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CBC4E" w14:textId="6C7F3DA8" w:rsidR="0080293A" w:rsidRPr="00810221" w:rsidRDefault="0080293A" w:rsidP="00E55192">
      <w:pPr>
        <w:pStyle w:val="NoSpacing"/>
        <w:rPr>
          <w:rFonts w:asciiTheme="minorBidi" w:hAnsiTheme="minorBidi"/>
          <w:b/>
          <w:bCs/>
          <w:sz w:val="23"/>
          <w:szCs w:val="23"/>
        </w:rPr>
      </w:pPr>
    </w:p>
    <w:p w14:paraId="65BEA717" w14:textId="77777777" w:rsidR="0080293A" w:rsidRPr="00810221" w:rsidRDefault="0080293A" w:rsidP="00E55192">
      <w:pPr>
        <w:pStyle w:val="NoSpacing"/>
        <w:rPr>
          <w:rFonts w:asciiTheme="minorBidi" w:hAnsiTheme="minorBidi"/>
          <w:b/>
          <w:bCs/>
          <w:sz w:val="23"/>
          <w:szCs w:val="23"/>
        </w:rPr>
      </w:pPr>
    </w:p>
    <w:p w14:paraId="7FA4155D" w14:textId="77777777" w:rsidR="00275F05" w:rsidRPr="00AC3916" w:rsidRDefault="00275F05" w:rsidP="00275F05">
      <w:pPr>
        <w:pStyle w:val="NoSpacing"/>
        <w:bidi/>
        <w:rPr>
          <w:rFonts w:asciiTheme="minorBidi" w:hAnsiTheme="minorBidi"/>
          <w:sz w:val="23"/>
          <w:szCs w:val="23"/>
          <w:rtl/>
        </w:rPr>
      </w:pPr>
      <w:r w:rsidRPr="00AC3916">
        <w:rPr>
          <w:rFonts w:asciiTheme="minorBidi" w:hAnsiTheme="minorBidi"/>
          <w:b/>
          <w:bCs/>
          <w:sz w:val="23"/>
          <w:szCs w:val="23"/>
          <w:rtl/>
        </w:rPr>
        <w:t>يرجى ملاحظة ما يلي:</w:t>
      </w:r>
      <w:r w:rsidRPr="00AC3916">
        <w:rPr>
          <w:rFonts w:asciiTheme="minorBidi" w:hAnsiTheme="minorBidi"/>
          <w:sz w:val="23"/>
          <w:szCs w:val="23"/>
          <w:rtl/>
        </w:rPr>
        <w:t xml:space="preserve"> يتم توفير هذه المستندات بتنسيق </w:t>
      </w:r>
      <w:r w:rsidRPr="00AC3916">
        <w:rPr>
          <w:rFonts w:asciiTheme="minorBidi" w:hAnsiTheme="minorBidi"/>
          <w:sz w:val="23"/>
          <w:szCs w:val="23"/>
        </w:rPr>
        <w:t>Word</w:t>
      </w:r>
      <w:r w:rsidRPr="00AC3916">
        <w:rPr>
          <w:rFonts w:asciiTheme="minorBidi" w:hAnsiTheme="minorBidi"/>
          <w:sz w:val="23"/>
          <w:szCs w:val="23"/>
          <w:rtl/>
        </w:rPr>
        <w:t xml:space="preserve"> لراحتك - لإكمال الحقول القابلة للتعبئة بسهولة، أو إجراء تغييرات 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تتنصل الإدارة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20216A39" w14:textId="77777777" w:rsidR="00275F05" w:rsidRPr="00AC3916" w:rsidRDefault="00275F05" w:rsidP="00E55192">
      <w:pPr>
        <w:pStyle w:val="NoSpacing"/>
        <w:rPr>
          <w:rFonts w:asciiTheme="minorBidi" w:hAnsiTheme="minorBidi"/>
          <w:b/>
          <w:bCs/>
          <w:sz w:val="23"/>
          <w:szCs w:val="23"/>
        </w:rPr>
      </w:pPr>
    </w:p>
    <w:p w14:paraId="331F74BF" w14:textId="521561CA" w:rsidR="00B86C1D" w:rsidRPr="00AC3916" w:rsidRDefault="0080293A" w:rsidP="00E55192">
      <w:pPr>
        <w:pStyle w:val="NoSpacing"/>
        <w:bidi/>
        <w:rPr>
          <w:rFonts w:asciiTheme="minorBidi" w:hAnsiTheme="minorBidi"/>
          <w:sz w:val="23"/>
          <w:szCs w:val="23"/>
          <w:rtl/>
        </w:rPr>
      </w:pPr>
      <w:r w:rsidRPr="00AC3916">
        <w:rPr>
          <w:rFonts w:asciiTheme="minorBidi" w:hAnsiTheme="minorBidi"/>
          <w:b/>
          <w:bCs/>
          <w:sz w:val="23"/>
          <w:szCs w:val="23"/>
          <w:rtl/>
        </w:rPr>
        <w:t xml:space="preserve">إشعار لموظفين عددهم أقل من 25 </w:t>
      </w:r>
      <w:r w:rsidR="00810221" w:rsidRPr="00AC3916">
        <w:rPr>
          <w:rFonts w:asciiTheme="minorBidi" w:hAnsiTheme="minorBidi"/>
          <w:b/>
          <w:bCs/>
          <w:sz w:val="23"/>
          <w:szCs w:val="23"/>
          <w:rtl/>
        </w:rPr>
        <w:t>–</w:t>
      </w:r>
      <w:r w:rsidRPr="00AC3916">
        <w:rPr>
          <w:rFonts w:asciiTheme="minorBidi" w:hAnsiTheme="minorBidi"/>
          <w:b/>
          <w:bCs/>
          <w:sz w:val="23"/>
          <w:szCs w:val="23"/>
          <w:rtl/>
        </w:rPr>
        <w:t xml:space="preserve"> </w:t>
      </w:r>
      <w:r w:rsidR="00810221" w:rsidRPr="00AC3916">
        <w:rPr>
          <w:rFonts w:asciiTheme="minorBidi" w:hAnsiTheme="minorBidi"/>
          <w:b/>
          <w:bCs/>
          <w:sz w:val="23"/>
          <w:szCs w:val="23"/>
          <w:rtl/>
        </w:rPr>
        <w:t>إرشادات ا</w:t>
      </w:r>
      <w:r w:rsidRPr="00AC3916">
        <w:rPr>
          <w:rFonts w:asciiTheme="minorBidi" w:hAnsiTheme="minorBidi"/>
          <w:b/>
          <w:bCs/>
          <w:sz w:val="23"/>
          <w:szCs w:val="23"/>
          <w:rtl/>
        </w:rPr>
        <w:t>لاستخدام</w:t>
      </w:r>
      <w:r w:rsidRPr="00AC3916">
        <w:rPr>
          <w:rFonts w:asciiTheme="minorBidi" w:hAnsiTheme="minorBidi"/>
          <w:sz w:val="23"/>
          <w:szCs w:val="23"/>
          <w:rtl/>
        </w:rPr>
        <w:br/>
      </w:r>
      <w:r w:rsidRPr="00AC3916">
        <w:rPr>
          <w:rFonts w:asciiTheme="minorBidi" w:hAnsiTheme="minorBidi"/>
          <w:rtl/>
        </w:rPr>
        <w:t xml:space="preserve"> </w:t>
      </w:r>
    </w:p>
    <w:p w14:paraId="0154569B" w14:textId="02323380" w:rsidR="008D6927" w:rsidRPr="00AC3916" w:rsidRDefault="00EC02E7" w:rsidP="00E55192">
      <w:pPr>
        <w:pStyle w:val="NoSpacing"/>
        <w:bidi/>
        <w:rPr>
          <w:rFonts w:asciiTheme="minorBidi" w:hAnsiTheme="minorBidi"/>
          <w:sz w:val="23"/>
          <w:szCs w:val="23"/>
          <w:rtl/>
        </w:rPr>
      </w:pPr>
      <w:r w:rsidRPr="00AC3916">
        <w:rPr>
          <w:rFonts w:asciiTheme="minorBidi" w:hAnsiTheme="minorBidi"/>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AC3916">
        <w:rPr>
          <w:rFonts w:asciiTheme="minorBidi" w:hAnsiTheme="minorBidi"/>
          <w:sz w:val="23"/>
          <w:szCs w:val="23"/>
        </w:rPr>
        <w:t>Massachusetts Paid Family and Medical Leave, PFML</w:t>
      </w:r>
      <w:r w:rsidRPr="00AC3916">
        <w:rPr>
          <w:rFonts w:asciiTheme="minorBidi" w:hAnsiTheme="minorBidi"/>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AC3916" w:rsidRDefault="008D6927" w:rsidP="00E55192">
      <w:pPr>
        <w:pStyle w:val="NoSpacing"/>
        <w:rPr>
          <w:rFonts w:asciiTheme="minorBidi" w:hAnsiTheme="minorBidi"/>
          <w:sz w:val="23"/>
          <w:szCs w:val="23"/>
        </w:rPr>
      </w:pPr>
    </w:p>
    <w:p w14:paraId="05B836AF" w14:textId="048E182D" w:rsidR="00B86C1D" w:rsidRPr="00AC3916" w:rsidRDefault="008D6927" w:rsidP="00E55192">
      <w:pPr>
        <w:pStyle w:val="NoSpacing"/>
        <w:bidi/>
        <w:rPr>
          <w:rFonts w:asciiTheme="minorBidi" w:hAnsiTheme="minorBidi"/>
          <w:sz w:val="23"/>
          <w:szCs w:val="23"/>
          <w:rtl/>
        </w:rPr>
      </w:pPr>
      <w:r w:rsidRPr="00AC3916">
        <w:rPr>
          <w:rFonts w:asciiTheme="minorBidi" w:hAnsiTheme="minorBidi"/>
          <w:sz w:val="23"/>
          <w:szCs w:val="23"/>
          <w:rtl/>
        </w:rPr>
        <w:t xml:space="preserve">هذا النموذج مخصص لأصحاب العمل الذين لديهم أقل من 25 موظفاً في ماساتشوستس والعمال المتعاقدين المشمولين بالتغطية. إذا كان لديك أكثر من 25 موظفاً في ماساتشوستس والعمال المتعاقدين المشمولين بالتغطية، فيرجى استخدام </w:t>
      </w:r>
      <w:hyperlink r:id="rId11">
        <w:r w:rsidRPr="00AC3916">
          <w:rPr>
            <w:rStyle w:val="Hyperlink"/>
            <w:rFonts w:asciiTheme="minorBidi" w:hAnsiTheme="minorBidi"/>
            <w:sz w:val="23"/>
            <w:rtl/>
          </w:rPr>
          <w:t>نموذج إشعار جهة العمل لقوى عاملة قوامها 25 فرداً مشمولاً أو أكثر</w:t>
        </w:r>
        <w:r w:rsidRPr="00AC3916">
          <w:rPr>
            <w:rStyle w:val="Hyperlink"/>
            <w:rFonts w:asciiTheme="minorBidi" w:hAnsiTheme="minorBidi"/>
            <w:color w:val="auto"/>
            <w:sz w:val="23"/>
            <w:u w:val="none"/>
            <w:rtl/>
          </w:rPr>
          <w:t>.</w:t>
        </w:r>
      </w:hyperlink>
      <w:r w:rsidRPr="00AC3916">
        <w:rPr>
          <w:rFonts w:asciiTheme="minorBidi" w:hAnsiTheme="minorBidi"/>
          <w:sz w:val="23"/>
          <w:szCs w:val="23"/>
          <w:rtl/>
        </w:rPr>
        <w:t xml:space="preserve"> وبالمثل، إذا كنت تتعامل مع الأفراد العاملين لحسابهم الخاص الذين </w:t>
      </w:r>
      <w:r w:rsidR="00810221" w:rsidRPr="00AC3916">
        <w:rPr>
          <w:rFonts w:asciiTheme="minorBidi" w:hAnsiTheme="minorBidi" w:hint="cs"/>
          <w:sz w:val="23"/>
          <w:szCs w:val="23"/>
          <w:rtl/>
        </w:rPr>
        <w:t>ليسوا العاملين</w:t>
      </w:r>
      <w:r w:rsidRPr="00AC3916">
        <w:rPr>
          <w:rFonts w:asciiTheme="minorBidi" w:hAnsiTheme="minorBidi"/>
          <w:sz w:val="23"/>
          <w:szCs w:val="23"/>
          <w:rtl/>
        </w:rPr>
        <w:t xml:space="preserve"> بعقود مغطاة، يمكنك أن تقدم لهم </w:t>
      </w:r>
      <w:hyperlink r:id="rId12">
        <w:r w:rsidRPr="00AC3916">
          <w:rPr>
            <w:rStyle w:val="Hyperlink"/>
            <w:rFonts w:asciiTheme="minorBidi" w:hAnsiTheme="minorBidi"/>
            <w:sz w:val="23"/>
            <w:rtl/>
          </w:rPr>
          <w:t>نموذج إشعار جهة العمل للأفراد العاملين لحسابهم الخاص لقوى عاملة قوامها 25 فرداً مشمولاً أو أكثر</w:t>
        </w:r>
      </w:hyperlink>
      <w:r w:rsidRPr="00AC3916">
        <w:rPr>
          <w:rFonts w:asciiTheme="minorBidi" w:hAnsiTheme="minorBidi"/>
          <w:sz w:val="23"/>
          <w:szCs w:val="23"/>
          <w:rtl/>
        </w:rPr>
        <w:t xml:space="preserve"> لتخطيرهم من خيارهم لاختيار تغطية لأنفسهم.</w:t>
      </w:r>
    </w:p>
    <w:p w14:paraId="1E50EEED" w14:textId="188DC488" w:rsidR="008D6927" w:rsidRPr="00AC3916" w:rsidRDefault="008D6927" w:rsidP="00E55192">
      <w:pPr>
        <w:pStyle w:val="NoSpacing"/>
        <w:rPr>
          <w:rFonts w:asciiTheme="minorBidi" w:hAnsiTheme="minorBidi"/>
          <w:sz w:val="23"/>
          <w:szCs w:val="23"/>
        </w:rPr>
      </w:pPr>
    </w:p>
    <w:p w14:paraId="11B965A8" w14:textId="53DAC645" w:rsidR="00306FAE" w:rsidRPr="00AC3916" w:rsidRDefault="006A06AC" w:rsidP="00E55192">
      <w:pPr>
        <w:pStyle w:val="NoSpacing"/>
        <w:bidi/>
        <w:rPr>
          <w:rFonts w:asciiTheme="minorBidi" w:hAnsiTheme="minorBidi"/>
          <w:sz w:val="23"/>
          <w:szCs w:val="23"/>
          <w:rtl/>
        </w:rPr>
      </w:pPr>
      <w:r w:rsidRPr="00AC3916">
        <w:rPr>
          <w:rFonts w:asciiTheme="minorBidi" w:hAnsiTheme="minorBidi"/>
          <w:sz w:val="23"/>
          <w:szCs w:val="23"/>
          <w:rtl/>
        </w:rPr>
        <w:t>لاستخدام هذا النموذج، أكمل أولاً:</w:t>
      </w:r>
    </w:p>
    <w:p w14:paraId="3F5A7656" w14:textId="05FC3649" w:rsidR="00306FAE"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يوضح الجدول في الصفحة 2 ما إذا كان لديك خطة خاصة معتمدة؛</w:t>
      </w:r>
    </w:p>
    <w:p w14:paraId="053AE818" w14:textId="558BB83C"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جدول بيانات التوظيف في الصفحة 6؛</w:t>
      </w:r>
    </w:p>
    <w:p w14:paraId="3DB6C6F1" w14:textId="163D2345" w:rsidR="006A06AC" w:rsidRPr="00AC3916" w:rsidRDefault="00CD735D"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 xml:space="preserve">تشير مربعات الاختيار في الصفحة 2 إلى المكان الذي يمكن للموظفين العثور فيه على معلومات حول خطتك الخاصة، إن وجدت. </w:t>
      </w:r>
      <w:r w:rsidR="001D3BFD" w:rsidRPr="00AC3916">
        <w:rPr>
          <w:rFonts w:asciiTheme="minorBidi" w:hAnsiTheme="minorBidi"/>
          <w:sz w:val="23"/>
          <w:szCs w:val="23"/>
          <w:rtl/>
        </w:rPr>
        <w:br/>
      </w:r>
      <w:r w:rsidRPr="00AC3916">
        <w:rPr>
          <w:rFonts w:asciiTheme="minorBidi" w:hAnsiTheme="minorBidi"/>
          <w:sz w:val="23"/>
          <w:szCs w:val="23"/>
          <w:rtl/>
        </w:rPr>
        <w:t>(حدد "لا ينطبق" إذا كنت تشارك في الصندوق الاستئماني للولاية).</w:t>
      </w:r>
    </w:p>
    <w:p w14:paraId="7D77BF26" w14:textId="75ED1A8C" w:rsidR="00145E8B" w:rsidRPr="00AC3916" w:rsidRDefault="00145E8B" w:rsidP="00145E8B">
      <w:pPr>
        <w:pStyle w:val="NoSpacing"/>
        <w:rPr>
          <w:rFonts w:asciiTheme="minorBidi" w:hAnsiTheme="minorBidi"/>
          <w:sz w:val="23"/>
          <w:szCs w:val="23"/>
        </w:rPr>
      </w:pPr>
    </w:p>
    <w:p w14:paraId="7A73B489" w14:textId="77777777" w:rsidR="00CC2ADF" w:rsidRPr="00AC3916" w:rsidRDefault="00145E8B" w:rsidP="00CC2ADF">
      <w:pPr>
        <w:bidi/>
        <w:spacing w:after="0" w:line="276" w:lineRule="auto"/>
        <w:rPr>
          <w:rFonts w:asciiTheme="minorBidi" w:hAnsiTheme="minorBidi"/>
          <w:sz w:val="23"/>
          <w:szCs w:val="23"/>
          <w:rtl/>
        </w:rPr>
      </w:pPr>
      <w:r w:rsidRPr="00AC3916">
        <w:rPr>
          <w:rFonts w:asciiTheme="minorBidi" w:hAnsiTheme="minorBidi"/>
          <w:sz w:val="23"/>
          <w:szCs w:val="23"/>
          <w:rtl/>
        </w:rPr>
        <w:t>بمجرد أن تملأ هذه الأقسام، قدم الصفحات 2-6 من هذا النموذج لموظفيك والعاملين المتعاقد معهم لمراجعتها والتوقيع عليها.</w:t>
      </w:r>
      <w:r w:rsidRPr="00AC3916">
        <w:rPr>
          <w:rFonts w:asciiTheme="minorBidi" w:hAnsiTheme="minorBidi"/>
          <w:sz w:val="23"/>
          <w:szCs w:val="23"/>
          <w:rtl/>
        </w:rPr>
        <w:br w:type="page"/>
      </w:r>
    </w:p>
    <w:p w14:paraId="1D141D67" w14:textId="427EC42A" w:rsidR="00E55192" w:rsidRPr="00AC3916" w:rsidRDefault="00CC2ADF" w:rsidP="00E55192">
      <w:pPr>
        <w:pStyle w:val="NoSpacing"/>
        <w:bidi/>
        <w:rPr>
          <w:rFonts w:asciiTheme="minorBidi" w:hAnsiTheme="minorBidi"/>
          <w:b/>
          <w:sz w:val="28"/>
          <w:szCs w:val="28"/>
          <w:rtl/>
        </w:rPr>
      </w:pPr>
      <w:r w:rsidRPr="00AC3916">
        <w:rPr>
          <w:rFonts w:asciiTheme="minorBidi" w:hAnsiTheme="minorBidi"/>
          <w:b/>
          <w:bCs/>
          <w:sz w:val="28"/>
          <w:szCs w:val="28"/>
          <w:rtl/>
        </w:rPr>
        <w:lastRenderedPageBreak/>
        <w:t>إشعار الإجازة العائلية والطبية المدفوعة الأجر للموظفين (</w:t>
      </w:r>
      <w:r w:rsidR="001D3BFD" w:rsidRPr="00AC3916">
        <w:rPr>
          <w:rFonts w:asciiTheme="minorBidi" w:hAnsiTheme="minorBidi" w:hint="cs"/>
          <w:b/>
          <w:bCs/>
          <w:sz w:val="28"/>
          <w:szCs w:val="28"/>
          <w:rtl/>
        </w:rPr>
        <w:t>ل</w:t>
      </w:r>
      <w:r w:rsidRPr="00AC3916">
        <w:rPr>
          <w:rFonts w:asciiTheme="minorBidi" w:hAnsiTheme="minorBidi"/>
          <w:b/>
          <w:bCs/>
          <w:sz w:val="28"/>
          <w:szCs w:val="28"/>
          <w:rtl/>
        </w:rPr>
        <w:t>أقل من 25 عاملاً)</w:t>
      </w:r>
    </w:p>
    <w:p w14:paraId="21E782D8" w14:textId="77777777" w:rsidR="00362B42" w:rsidRPr="00AC3916" w:rsidRDefault="00362B42" w:rsidP="00E55192">
      <w:pPr>
        <w:pStyle w:val="NoSpacing"/>
        <w:rPr>
          <w:rFonts w:asciiTheme="minorBidi" w:hAnsiTheme="minorBidi"/>
          <w:sz w:val="23"/>
          <w:szCs w:val="23"/>
        </w:rPr>
      </w:pPr>
    </w:p>
    <w:p w14:paraId="28CC885F" w14:textId="57C02985" w:rsidR="00362B42" w:rsidRPr="00AC3916" w:rsidRDefault="00362B42" w:rsidP="00362B42">
      <w:pPr>
        <w:pStyle w:val="NoSpacing"/>
        <w:bidi/>
        <w:rPr>
          <w:rFonts w:asciiTheme="minorBidi" w:hAnsiTheme="minorBidi"/>
          <w:b/>
          <w:bCs/>
          <w:i/>
          <w:iCs/>
          <w:sz w:val="23"/>
          <w:szCs w:val="23"/>
          <w:rtl/>
        </w:rPr>
      </w:pPr>
      <w:r w:rsidRPr="00AC3916">
        <w:rPr>
          <w:rFonts w:asciiTheme="minorBidi" w:hAnsiTheme="minorBidi"/>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يرجى الاحتفاظ بصورة من هذا إشعار في سجلاتك.</w:t>
      </w:r>
    </w:p>
    <w:p w14:paraId="5E536C4F" w14:textId="416EFD19" w:rsidR="00E55192" w:rsidRPr="00AC3916" w:rsidRDefault="00E55192" w:rsidP="00E55192">
      <w:pPr>
        <w:pStyle w:val="NoSpacing"/>
        <w:rPr>
          <w:rFonts w:asciiTheme="minorBidi" w:hAnsiTheme="minorBidi"/>
          <w:sz w:val="23"/>
          <w:szCs w:val="23"/>
        </w:rPr>
      </w:pPr>
    </w:p>
    <w:p w14:paraId="2A8F8804" w14:textId="77777777" w:rsidR="0050578D" w:rsidRPr="00AC3916" w:rsidRDefault="00E55192" w:rsidP="00E55192">
      <w:pPr>
        <w:pStyle w:val="NoSpacing"/>
        <w:bidi/>
        <w:rPr>
          <w:rFonts w:asciiTheme="minorBidi" w:hAnsiTheme="minorBidi"/>
          <w:sz w:val="23"/>
          <w:szCs w:val="23"/>
          <w:rtl/>
        </w:rPr>
      </w:pPr>
      <w:r w:rsidRPr="00AC3916">
        <w:rPr>
          <w:rFonts w:asciiTheme="minorBidi" w:hAnsiTheme="minorBidi"/>
          <w:sz w:val="23"/>
          <w:szCs w:val="23"/>
          <w:rtl/>
        </w:rPr>
        <w:t>يمنح 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لمعظم موظفي ولاية ماساتشوستس الحق في الحصول على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58AAE9F4" w14:textId="3788BF42" w:rsidR="00362B42" w:rsidRPr="00AC3916" w:rsidRDefault="00362B42" w:rsidP="00362B42">
      <w:pPr>
        <w:pStyle w:val="NoSpacing"/>
        <w:rPr>
          <w:rFonts w:asciiTheme="minorBidi" w:hAnsiTheme="minorBidi"/>
          <w:sz w:val="23"/>
          <w:szCs w:val="23"/>
        </w:rPr>
      </w:pPr>
    </w:p>
    <w:p w14:paraId="1F27689F" w14:textId="6789FBEF" w:rsidR="00886535" w:rsidRPr="00AC3916" w:rsidRDefault="00362B42" w:rsidP="00007B1E">
      <w:pPr>
        <w:pStyle w:val="NoSpacing"/>
        <w:bidi/>
        <w:rPr>
          <w:rFonts w:asciiTheme="minorBidi" w:hAnsiTheme="minorBidi"/>
          <w:sz w:val="23"/>
          <w:szCs w:val="23"/>
          <w:rtl/>
        </w:rPr>
      </w:pPr>
      <w:r w:rsidRPr="00AC3916">
        <w:rPr>
          <w:rFonts w:asciiTheme="minorBidi" w:hAnsiTheme="minorBidi"/>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267560BF" w14:textId="77777777" w:rsidR="00007B1E" w:rsidRPr="00AC3916" w:rsidRDefault="00007B1E" w:rsidP="00007B1E">
      <w:pPr>
        <w:pStyle w:val="NoSpacing"/>
        <w:rPr>
          <w:rFonts w:asciiTheme="minorBidi" w:hAnsiTheme="minorBidi"/>
          <w:sz w:val="23"/>
          <w:szCs w:val="23"/>
        </w:rPr>
      </w:pPr>
    </w:p>
    <w:p w14:paraId="45E5615F" w14:textId="4051ACE0" w:rsidR="00886535" w:rsidRPr="00AC3916" w:rsidRDefault="00886535" w:rsidP="00886535">
      <w:pPr>
        <w:pStyle w:val="NoSpacing"/>
        <w:bidi/>
        <w:rPr>
          <w:rFonts w:asciiTheme="minorBidi" w:hAnsiTheme="minorBidi"/>
          <w:sz w:val="23"/>
          <w:szCs w:val="23"/>
          <w:rtl/>
        </w:rPr>
      </w:pPr>
      <w:r w:rsidRPr="00AC3916">
        <w:rPr>
          <w:rFonts w:asciiTheme="minorBidi" w:hAnsiTheme="minorBidi"/>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اختارت جهة عملك تقديم الإعانة على النحو التالي:</w:t>
      </w:r>
    </w:p>
    <w:p w14:paraId="302D9442" w14:textId="77777777" w:rsidR="00007B1E" w:rsidRPr="00AC3916" w:rsidRDefault="00007B1E" w:rsidP="00007B1E">
      <w:pPr>
        <w:pStyle w:val="NoSpacing"/>
        <w:spacing w:before="120"/>
        <w:rPr>
          <w:rFonts w:asciiTheme="minorBidi" w:hAnsiTheme="minorBidi"/>
          <w:sz w:val="23"/>
          <w:szCs w:val="23"/>
        </w:rPr>
      </w:pPr>
    </w:p>
    <w:p w14:paraId="5F9D6BEF" w14:textId="77777777" w:rsidR="00007B1E" w:rsidRPr="00AC3916" w:rsidRDefault="00007B1E" w:rsidP="00007B1E">
      <w:pPr>
        <w:pStyle w:val="NoSpacing"/>
        <w:numPr>
          <w:ilvl w:val="0"/>
          <w:numId w:val="4"/>
        </w:numPr>
        <w:bidi/>
        <w:ind w:left="810"/>
        <w:contextualSpacing/>
        <w:rPr>
          <w:rFonts w:asciiTheme="minorBidi" w:hAnsiTheme="minorBidi"/>
          <w:sz w:val="23"/>
          <w:szCs w:val="23"/>
          <w:rtl/>
        </w:rPr>
      </w:pPr>
      <w:r w:rsidRPr="00AC3916">
        <w:rPr>
          <w:rFonts w:asciiTheme="minorBidi" w:hAnsiTheme="minorBidi"/>
          <w:sz w:val="23"/>
          <w:szCs w:val="23"/>
          <w:rtl/>
        </w:rPr>
        <w:t>في المربع أدناه</w:t>
      </w:r>
    </w:p>
    <w:p w14:paraId="3542A65D"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كمرفق لهذا الإشعار</w:t>
      </w:r>
    </w:p>
    <w:p w14:paraId="5481787E"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غير ذلك:</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tbl>
      <w:tblPr>
        <w:tblStyle w:val="TableGrid"/>
        <w:tblpPr w:leftFromText="180" w:rightFromText="180" w:vertAnchor="text" w:horzAnchor="margin" w:tblpXSpec="center" w:tblpY="431"/>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AC3916"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AC3916" w:rsidRDefault="00C5206A" w:rsidP="00C5206A">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4305510F" w14:textId="77777777" w:rsidR="00C5206A" w:rsidRPr="00AC3916" w:rsidRDefault="00C5206A" w:rsidP="00C5206A">
            <w:pPr>
              <w:rPr>
                <w:rFonts w:asciiTheme="minorBidi" w:eastAsia="Times New Roman" w:hAnsiTheme="minorBidi"/>
                <w:sz w:val="23"/>
                <w:szCs w:val="23"/>
              </w:rPr>
            </w:pPr>
          </w:p>
          <w:p w14:paraId="3E038491" w14:textId="77777777" w:rsidR="00C5206A" w:rsidRPr="00AC3916" w:rsidRDefault="00C5206A" w:rsidP="00C5206A">
            <w:pPr>
              <w:rPr>
                <w:rFonts w:asciiTheme="minorBidi" w:eastAsia="Times New Roman" w:hAnsiTheme="minorBidi"/>
                <w:sz w:val="23"/>
                <w:szCs w:val="23"/>
              </w:rPr>
            </w:pPr>
          </w:p>
        </w:tc>
        <w:tc>
          <w:tcPr>
            <w:tcW w:w="739" w:type="dxa"/>
            <w:vMerge w:val="restart"/>
            <w:tcBorders>
              <w:top w:val="single" w:sz="12" w:space="0" w:color="000000" w:themeColor="text1"/>
            </w:tcBorders>
          </w:tcPr>
          <w:p w14:paraId="28018765" w14:textId="77777777" w:rsidR="00C5206A" w:rsidRPr="00AC3916" w:rsidRDefault="00C5206A" w:rsidP="00C5206A">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AC3916" w:rsidRDefault="00C5206A" w:rsidP="00C5206A">
            <w:pPr>
              <w:pStyle w:val="ListParagraph"/>
              <w:numPr>
                <w:ilvl w:val="0"/>
                <w:numId w:val="4"/>
              </w:numPr>
              <w:bidi/>
              <w:spacing w:before="240"/>
              <w:ind w:left="810"/>
              <w:rPr>
                <w:rFonts w:asciiTheme="minorBidi" w:eastAsia="Times New Roman" w:hAnsiTheme="minorBidi"/>
                <w:sz w:val="23"/>
                <w:szCs w:val="23"/>
                <w:rtl/>
              </w:rPr>
            </w:pPr>
            <w:r w:rsidRPr="00AC3916">
              <w:rPr>
                <w:rFonts w:asciiTheme="minorBidi" w:hAnsiTheme="minorBidi"/>
                <w:sz w:val="23"/>
                <w:szCs w:val="23"/>
                <w:rtl/>
              </w:rPr>
              <w:t>ليس لديها خطة خاصة معتمدة وتقدم جميع إعانات الإجازة من خلال الإدارة؛</w:t>
            </w:r>
          </w:p>
          <w:p w14:paraId="592DFC27" w14:textId="77777777" w:rsidR="00C5206A" w:rsidRPr="00AC3916" w:rsidRDefault="00C5206A" w:rsidP="00C5206A">
            <w:pPr>
              <w:pStyle w:val="ListParagraph"/>
              <w:rPr>
                <w:rFonts w:asciiTheme="minorBidi" w:eastAsia="Times New Roman" w:hAnsiTheme="minorBidi"/>
                <w:sz w:val="23"/>
                <w:szCs w:val="23"/>
              </w:rPr>
            </w:pPr>
          </w:p>
          <w:p w14:paraId="542F5323"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لكل من إعانات الإجازات العائلية والإجازات الطبية؛</w:t>
            </w:r>
          </w:p>
          <w:p w14:paraId="36953FEE" w14:textId="77777777" w:rsidR="00C5206A" w:rsidRPr="00AC3916" w:rsidRDefault="00C5206A" w:rsidP="00C5206A">
            <w:pPr>
              <w:pStyle w:val="ListParagraph"/>
              <w:rPr>
                <w:rFonts w:asciiTheme="minorBidi" w:eastAsia="Times New Roman" w:hAnsiTheme="minorBidi"/>
                <w:sz w:val="23"/>
                <w:szCs w:val="23"/>
              </w:rPr>
            </w:pPr>
          </w:p>
          <w:p w14:paraId="16C25B9D"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العائلية فقط، وتقدم إعانات الإجازة المرضية من خلال الإدارة؛</w:t>
            </w:r>
          </w:p>
          <w:p w14:paraId="39415AD2" w14:textId="77777777" w:rsidR="00C5206A" w:rsidRPr="00AC3916" w:rsidRDefault="00C5206A" w:rsidP="00C5206A">
            <w:pPr>
              <w:pStyle w:val="ListParagraph"/>
              <w:rPr>
                <w:rFonts w:asciiTheme="minorBidi" w:eastAsia="Times New Roman" w:hAnsiTheme="minorBidi"/>
                <w:sz w:val="23"/>
                <w:szCs w:val="23"/>
              </w:rPr>
            </w:pPr>
          </w:p>
          <w:p w14:paraId="1B45FA64" w14:textId="77777777" w:rsidR="00C5206A" w:rsidRPr="00AC3916" w:rsidRDefault="00C5206A" w:rsidP="00C5206A">
            <w:pPr>
              <w:pStyle w:val="ListParagraph"/>
              <w:numPr>
                <w:ilvl w:val="0"/>
                <w:numId w:val="4"/>
              </w:numPr>
              <w:bidi/>
              <w:spacing w:after="160"/>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الطبية فقط، وهي تقدم إعانات الإجازة العائلية من خلال الإدارة.</w:t>
            </w:r>
          </w:p>
        </w:tc>
      </w:tr>
      <w:tr w:rsidR="00C5206A" w:rsidRPr="00AC3916"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AC3916" w:rsidRDefault="00C5206A" w:rsidP="00C5206A">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58375DE2" w14:textId="77777777" w:rsidR="00C5206A" w:rsidRPr="00AC3916" w:rsidRDefault="00C5206A" w:rsidP="00C5206A">
            <w:pPr>
              <w:bidi/>
              <w:jc w:val="center"/>
              <w:rPr>
                <w:rFonts w:asciiTheme="minorBidi" w:eastAsia="Times New Roman" w:hAnsiTheme="minorBidi"/>
                <w:sz w:val="23"/>
                <w:szCs w:val="23"/>
                <w:rtl/>
              </w:rPr>
            </w:pPr>
            <w:r w:rsidRPr="00AC3916">
              <w:rPr>
                <w:rFonts w:asciiTheme="minorBidi" w:hAnsiTheme="minorBidi"/>
                <w:sz w:val="23"/>
                <w:szCs w:val="23"/>
                <w:rtl/>
              </w:rPr>
              <w:t>(اسم جهة العمل)</w:t>
            </w:r>
          </w:p>
          <w:p w14:paraId="5F1996AB" w14:textId="77777777" w:rsidR="00C5206A" w:rsidRPr="00AC3916" w:rsidRDefault="00C5206A" w:rsidP="00C5206A">
            <w:pPr>
              <w:rPr>
                <w:rFonts w:asciiTheme="minorBidi" w:eastAsia="Times New Roman" w:hAnsiTheme="minorBidi"/>
                <w:sz w:val="23"/>
                <w:szCs w:val="23"/>
              </w:rPr>
            </w:pPr>
          </w:p>
          <w:p w14:paraId="73B609B7" w14:textId="77777777" w:rsidR="00C5206A" w:rsidRPr="00AC3916" w:rsidRDefault="00C5206A" w:rsidP="00C5206A">
            <w:pPr>
              <w:rPr>
                <w:rFonts w:asciiTheme="minorBidi" w:eastAsia="Times New Roman" w:hAnsiTheme="minorBidi"/>
                <w:sz w:val="23"/>
                <w:szCs w:val="23"/>
              </w:rPr>
            </w:pPr>
          </w:p>
          <w:p w14:paraId="299FAB64"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(اسم الخطة الخاصة)</w:t>
            </w:r>
          </w:p>
          <w:p w14:paraId="6D7EE32F" w14:textId="77777777" w:rsidR="00C5206A" w:rsidRPr="00AC3916" w:rsidRDefault="00C5206A" w:rsidP="00C5206A">
            <w:pPr>
              <w:contextualSpacing/>
              <w:jc w:val="center"/>
              <w:rPr>
                <w:rFonts w:asciiTheme="minorBidi" w:eastAsia="Times New Roman" w:hAnsiTheme="minorBidi"/>
                <w:sz w:val="23"/>
                <w:szCs w:val="23"/>
              </w:rPr>
            </w:pPr>
          </w:p>
          <w:p w14:paraId="37DE6355" w14:textId="77777777" w:rsidR="00C5206A" w:rsidRPr="00AC3916" w:rsidRDefault="00C5206A" w:rsidP="00C5206A">
            <w:pPr>
              <w:contextualSpacing/>
              <w:jc w:val="center"/>
              <w:rPr>
                <w:rFonts w:asciiTheme="minorBidi" w:eastAsia="Times New Roman" w:hAnsiTheme="minorBidi"/>
                <w:sz w:val="23"/>
                <w:szCs w:val="23"/>
              </w:rPr>
            </w:pPr>
          </w:p>
          <w:p w14:paraId="69958506"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(رقم هاتف الخطة الخاصة)</w:t>
            </w:r>
          </w:p>
          <w:p w14:paraId="281D2C85" w14:textId="77777777" w:rsidR="00C5206A" w:rsidRPr="00AC3916" w:rsidRDefault="00C5206A" w:rsidP="00C5206A">
            <w:pPr>
              <w:contextualSpacing/>
              <w:jc w:val="center"/>
              <w:rPr>
                <w:rFonts w:asciiTheme="minorBidi" w:eastAsia="Times New Roman" w:hAnsiTheme="minorBidi"/>
                <w:sz w:val="23"/>
                <w:szCs w:val="23"/>
              </w:rPr>
            </w:pPr>
          </w:p>
          <w:p w14:paraId="0241AF08" w14:textId="77777777" w:rsidR="00C5206A" w:rsidRPr="00AC3916" w:rsidRDefault="00C5206A" w:rsidP="00C5206A">
            <w:pPr>
              <w:contextualSpacing/>
              <w:jc w:val="center"/>
              <w:rPr>
                <w:rFonts w:asciiTheme="minorBidi" w:eastAsia="Times New Roman" w:hAnsiTheme="minorBidi"/>
                <w:sz w:val="23"/>
                <w:szCs w:val="23"/>
              </w:rPr>
            </w:pPr>
          </w:p>
          <w:p w14:paraId="2CE468AD"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(عنوان الخطة الخاصة)</w:t>
            </w:r>
          </w:p>
          <w:p w14:paraId="5190731D" w14:textId="77777777" w:rsidR="00C5206A" w:rsidRPr="00AC3916" w:rsidRDefault="00C5206A" w:rsidP="00C5206A">
            <w:pPr>
              <w:contextualSpacing/>
              <w:jc w:val="center"/>
              <w:rPr>
                <w:rFonts w:asciiTheme="minorBidi" w:eastAsia="Times New Roman" w:hAnsiTheme="minorBidi"/>
                <w:sz w:val="23"/>
                <w:szCs w:val="23"/>
              </w:rPr>
            </w:pPr>
          </w:p>
          <w:p w14:paraId="2D9D0E35" w14:textId="77777777" w:rsidR="00C5206A" w:rsidRPr="00AC3916" w:rsidRDefault="00C5206A" w:rsidP="00C5206A">
            <w:pPr>
              <w:contextualSpacing/>
              <w:jc w:val="center"/>
              <w:rPr>
                <w:rFonts w:asciiTheme="minorBidi" w:eastAsia="Times New Roman" w:hAnsiTheme="minorBidi"/>
                <w:sz w:val="23"/>
                <w:szCs w:val="23"/>
              </w:rPr>
            </w:pPr>
          </w:p>
          <w:p w14:paraId="7D36C597"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(الموقع الإلكتروني للخطة الخاصة)</w:t>
            </w:r>
          </w:p>
          <w:p w14:paraId="394736DB" w14:textId="77777777" w:rsidR="00C5206A" w:rsidRPr="00AC3916" w:rsidRDefault="00C5206A" w:rsidP="00C5206A">
            <w:pPr>
              <w:contextualSpacing/>
              <w:jc w:val="center"/>
              <w:rPr>
                <w:rFonts w:asciiTheme="minorBidi" w:eastAsia="Times New Roman" w:hAnsiTheme="minorBidi"/>
                <w:sz w:val="23"/>
                <w:szCs w:val="23"/>
              </w:rPr>
            </w:pPr>
          </w:p>
          <w:p w14:paraId="7C1032EA" w14:textId="77777777" w:rsidR="00C5206A" w:rsidRPr="00AC3916" w:rsidRDefault="00C5206A" w:rsidP="00C5206A">
            <w:pPr>
              <w:contextualSpacing/>
              <w:jc w:val="center"/>
              <w:rPr>
                <w:rFonts w:asciiTheme="minorBidi" w:eastAsia="Times New Roman" w:hAnsiTheme="minorBidi"/>
                <w:sz w:val="23"/>
                <w:szCs w:val="23"/>
              </w:rPr>
            </w:pPr>
          </w:p>
        </w:tc>
        <w:tc>
          <w:tcPr>
            <w:tcW w:w="739" w:type="dxa"/>
            <w:vMerge/>
          </w:tcPr>
          <w:p w14:paraId="147E4687" w14:textId="77777777" w:rsidR="00C5206A" w:rsidRPr="00AC3916" w:rsidRDefault="00C5206A" w:rsidP="00C5206A">
            <w:pPr>
              <w:rPr>
                <w:rFonts w:asciiTheme="minorBidi" w:eastAsia="Times New Roman" w:hAnsiTheme="minorBidi"/>
                <w:sz w:val="23"/>
                <w:szCs w:val="23"/>
              </w:rPr>
            </w:pPr>
          </w:p>
        </w:tc>
        <w:tc>
          <w:tcPr>
            <w:tcW w:w="5905" w:type="dxa"/>
            <w:vMerge/>
            <w:vAlign w:val="center"/>
          </w:tcPr>
          <w:p w14:paraId="4B6464E9" w14:textId="77777777" w:rsidR="00C5206A" w:rsidRPr="00AC3916" w:rsidRDefault="00C5206A" w:rsidP="00C5206A">
            <w:pPr>
              <w:rPr>
                <w:rFonts w:asciiTheme="minorBidi" w:eastAsia="Times New Roman" w:hAnsiTheme="minorBidi"/>
                <w:sz w:val="23"/>
                <w:szCs w:val="23"/>
              </w:rPr>
            </w:pPr>
          </w:p>
        </w:tc>
      </w:tr>
    </w:tbl>
    <w:p w14:paraId="2C73AEFC" w14:textId="7FF715D7" w:rsidR="00FB0432" w:rsidRPr="00AC3916" w:rsidRDefault="00C5206A"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 xml:space="preserve"> لا ينطبق (جهة العمل تساهم في الصندوق الاستئماني)</w:t>
      </w:r>
    </w:p>
    <w:p w14:paraId="515DD832" w14:textId="3E4F7520" w:rsidR="00362B42" w:rsidRPr="00AC3916" w:rsidRDefault="00362B42" w:rsidP="009F6E9C">
      <w:pPr>
        <w:rPr>
          <w:rFonts w:asciiTheme="minorBidi" w:hAnsiTheme="minorBidi"/>
          <w:b/>
          <w:bCs/>
          <w:sz w:val="23"/>
          <w:szCs w:val="23"/>
          <w:rtl/>
        </w:rPr>
      </w:pPr>
    </w:p>
    <w:p w14:paraId="508CB018" w14:textId="77777777" w:rsidR="001D3BFD" w:rsidRPr="00AC3916" w:rsidRDefault="001D3BFD" w:rsidP="009F6E9C">
      <w:pPr>
        <w:rPr>
          <w:rFonts w:asciiTheme="minorBidi" w:hAnsiTheme="minorBidi"/>
          <w:b/>
          <w:bCs/>
          <w:sz w:val="23"/>
          <w:szCs w:val="23"/>
          <w:rtl/>
        </w:rPr>
      </w:pPr>
    </w:p>
    <w:p w14:paraId="4C82243A" w14:textId="77777777" w:rsidR="001D3BFD" w:rsidRPr="00AC3916" w:rsidRDefault="001D3BFD" w:rsidP="009F6E9C">
      <w:pPr>
        <w:rPr>
          <w:rFonts w:asciiTheme="minorBidi" w:hAnsiTheme="minorBidi"/>
          <w:b/>
          <w:bCs/>
          <w:sz w:val="23"/>
          <w:szCs w:val="23"/>
          <w:rtl/>
        </w:rPr>
      </w:pPr>
    </w:p>
    <w:p w14:paraId="26162FC5" w14:textId="77777777" w:rsidR="001D3BFD" w:rsidRPr="00AC3916" w:rsidRDefault="001D3BFD" w:rsidP="009F6E9C">
      <w:pPr>
        <w:rPr>
          <w:rFonts w:asciiTheme="minorBidi" w:hAnsiTheme="minorBidi"/>
          <w:b/>
          <w:bCs/>
          <w:sz w:val="23"/>
          <w:szCs w:val="23"/>
          <w:rtl/>
        </w:rPr>
      </w:pPr>
    </w:p>
    <w:p w14:paraId="17E4C911" w14:textId="77777777" w:rsidR="001D3BFD" w:rsidRPr="00AC3916" w:rsidRDefault="001D3BFD" w:rsidP="009F6E9C">
      <w:pPr>
        <w:rPr>
          <w:rFonts w:asciiTheme="minorBidi" w:hAnsiTheme="minorBidi"/>
          <w:b/>
          <w:bCs/>
          <w:sz w:val="23"/>
          <w:szCs w:val="23"/>
        </w:rPr>
      </w:pPr>
    </w:p>
    <w:p w14:paraId="111987BB" w14:textId="0994AED9" w:rsidR="00CC2ADF" w:rsidRPr="00AC3916" w:rsidRDefault="00182E42" w:rsidP="00362B42">
      <w:pPr>
        <w:pStyle w:val="ListParagraph"/>
        <w:numPr>
          <w:ilvl w:val="0"/>
          <w:numId w:val="3"/>
        </w:numPr>
        <w:bidi/>
        <w:spacing w:after="0" w:line="276" w:lineRule="auto"/>
        <w:rPr>
          <w:rFonts w:asciiTheme="minorBidi" w:hAnsiTheme="minorBidi"/>
          <w:b/>
          <w:sz w:val="28"/>
          <w:szCs w:val="28"/>
          <w:rtl/>
        </w:rPr>
      </w:pPr>
      <w:r w:rsidRPr="00AC3916">
        <w:rPr>
          <w:rFonts w:asciiTheme="minorBidi" w:hAnsiTheme="minorBidi" w:hint="cs"/>
          <w:b/>
          <w:bCs/>
          <w:sz w:val="28"/>
          <w:szCs w:val="28"/>
          <w:rtl/>
        </w:rPr>
        <w:lastRenderedPageBreak/>
        <w:t>شرح الإعانات</w:t>
      </w:r>
    </w:p>
    <w:p w14:paraId="2C018E2D" w14:textId="77777777" w:rsidR="00FD767F" w:rsidRPr="00AC3916" w:rsidRDefault="00FD767F" w:rsidP="00FD767F">
      <w:pPr>
        <w:pStyle w:val="ListParagraph"/>
        <w:spacing w:after="0" w:line="276" w:lineRule="auto"/>
        <w:rPr>
          <w:rFonts w:asciiTheme="minorBidi" w:hAnsiTheme="minorBidi"/>
          <w:b/>
          <w:sz w:val="28"/>
          <w:szCs w:val="28"/>
        </w:rPr>
      </w:pPr>
    </w:p>
    <w:p w14:paraId="6EC5CF3B" w14:textId="51939C2F" w:rsidR="00362B42" w:rsidRPr="00AC3916" w:rsidRDefault="00362B42"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مخصصات الإجازة</w:t>
      </w:r>
      <w:r w:rsidRPr="00AC3916">
        <w:rPr>
          <w:rFonts w:asciiTheme="minorBidi" w:hAnsiTheme="minorBidi"/>
          <w:b/>
          <w:bCs/>
          <w:i/>
          <w:iCs/>
          <w:sz w:val="23"/>
          <w:szCs w:val="23"/>
          <w:rtl/>
        </w:rPr>
        <w:t>.</w:t>
      </w:r>
      <w:r w:rsidRPr="00AC3916">
        <w:rPr>
          <w:rFonts w:asciiTheme="minorBidi" w:hAnsiTheme="minorBidi"/>
          <w:sz w:val="23"/>
          <w:szCs w:val="23"/>
          <w:rtl/>
        </w:rPr>
        <w:t xml:space="preserve"> وفقاً لقانون الإجازة العائلية والطبية المدفوعة الأجر في ولاية ماساتشوستس (</w:t>
      </w:r>
      <w:r w:rsidRPr="00AC3916">
        <w:rPr>
          <w:rFonts w:asciiTheme="minorBidi" w:hAnsiTheme="minorBidi"/>
          <w:sz w:val="23"/>
          <w:szCs w:val="23"/>
        </w:rPr>
        <w:t>PFML</w:t>
      </w:r>
      <w:r w:rsidR="001D3BFD" w:rsidRPr="00AC3916">
        <w:rPr>
          <w:rFonts w:asciiTheme="minorBidi" w:hAnsiTheme="minorBidi" w:hint="cs"/>
          <w:sz w:val="23"/>
          <w:szCs w:val="23"/>
          <w:rtl/>
        </w:rPr>
        <w:t>)</w:t>
      </w:r>
      <w:r w:rsidRPr="00AC3916">
        <w:rPr>
          <w:rFonts w:asciiTheme="minorBidi" w:hAnsiTheme="minorBidi"/>
          <w:sz w:val="23"/>
          <w:szCs w:val="23"/>
          <w:rtl/>
        </w:rPr>
        <w:t>، قد يحق لك الحصول على ما يصل إلى:</w:t>
      </w:r>
    </w:p>
    <w:p w14:paraId="35ABFDC0" w14:textId="77777777"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C677C1" w14:textId="5EADB70E"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مدفوعة الأجر لا تزيد عن 26 أسبوعاً، في مجملها، لأسباب عائلية أو طبية في سنة استحقاق واحدة.</w:t>
      </w:r>
    </w:p>
    <w:p w14:paraId="495470B2" w14:textId="77777777" w:rsidR="0025579A" w:rsidRPr="00AC3916" w:rsidRDefault="0025579A" w:rsidP="0025579A">
      <w:pPr>
        <w:pStyle w:val="NoSpacing"/>
        <w:ind w:left="720"/>
        <w:rPr>
          <w:rFonts w:asciiTheme="minorBidi" w:hAnsiTheme="minorBidi"/>
          <w:sz w:val="23"/>
          <w:szCs w:val="23"/>
        </w:rPr>
      </w:pPr>
    </w:p>
    <w:p w14:paraId="546BDBC6" w14:textId="59F4FBE7" w:rsidR="00362B42" w:rsidRPr="00AC3916" w:rsidRDefault="001135EC" w:rsidP="00362B42">
      <w:pPr>
        <w:pStyle w:val="NoSpacing"/>
        <w:bidi/>
        <w:rPr>
          <w:rFonts w:asciiTheme="minorBidi" w:hAnsiTheme="minorBidi"/>
          <w:sz w:val="23"/>
          <w:szCs w:val="23"/>
          <w:rtl/>
        </w:rPr>
      </w:pPr>
      <w:r w:rsidRPr="00AC3916">
        <w:rPr>
          <w:rFonts w:asciiTheme="minorBidi" w:hAnsiTheme="minorBidi"/>
          <w:sz w:val="23"/>
          <w:szCs w:val="23"/>
          <w:rtl/>
        </w:rPr>
        <w:t>"سنة الاستحقاق" هي الأشهر الاثني عشر التي تسبق يوم الأحد الذي يسبق إجازتك مباشرة.</w:t>
      </w:r>
    </w:p>
    <w:p w14:paraId="33A92601" w14:textId="794DF131" w:rsidR="001135EC" w:rsidRPr="00AC3916" w:rsidRDefault="001135EC" w:rsidP="00362B42">
      <w:pPr>
        <w:pStyle w:val="NoSpacing"/>
        <w:rPr>
          <w:rFonts w:asciiTheme="minorBidi" w:hAnsiTheme="minorBidi"/>
          <w:sz w:val="23"/>
          <w:szCs w:val="23"/>
        </w:rPr>
      </w:pPr>
    </w:p>
    <w:p w14:paraId="3E2AEB2A" w14:textId="415FE3B5" w:rsidR="00762687" w:rsidRPr="00AC3916" w:rsidRDefault="00762687"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إجازات أخرى</w:t>
      </w:r>
      <w:r w:rsidRPr="00AC3916">
        <w:rPr>
          <w:rFonts w:asciiTheme="minorBidi" w:hAnsiTheme="minorBidi"/>
          <w:b/>
          <w:bCs/>
          <w:sz w:val="23"/>
          <w:szCs w:val="23"/>
          <w:u w:val="single"/>
          <w:rtl/>
        </w:rPr>
        <w:t>.</w:t>
      </w:r>
      <w:r w:rsidRPr="00AC3916">
        <w:rPr>
          <w:rFonts w:asciiTheme="minorBidi" w:hAnsiTheme="minorBidi"/>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AC3916">
        <w:rPr>
          <w:rFonts w:asciiTheme="minorBidi" w:hAnsiTheme="minorBidi"/>
          <w:rtl/>
        </w:rPr>
        <w:t xml:space="preserve"> </w:t>
      </w:r>
    </w:p>
    <w:p w14:paraId="586E0372" w14:textId="0F870E59" w:rsidR="00066BF5" w:rsidRPr="00AC3916" w:rsidRDefault="00066BF5" w:rsidP="00362B42">
      <w:pPr>
        <w:pStyle w:val="NoSpacing"/>
        <w:rPr>
          <w:rFonts w:asciiTheme="minorBidi" w:hAnsiTheme="minorBidi"/>
          <w:sz w:val="23"/>
          <w:szCs w:val="23"/>
        </w:rPr>
      </w:pPr>
    </w:p>
    <w:p w14:paraId="40321F1E" w14:textId="7889D13F" w:rsidR="001E47BB" w:rsidRPr="00AC3916" w:rsidRDefault="00066BF5" w:rsidP="32A50AF1">
      <w:pPr>
        <w:pStyle w:val="NoSpacing"/>
        <w:bidi/>
        <w:rPr>
          <w:rFonts w:asciiTheme="minorBidi" w:hAnsiTheme="minorBidi"/>
          <w:sz w:val="23"/>
          <w:szCs w:val="23"/>
          <w:rtl/>
        </w:rPr>
      </w:pPr>
      <w:r w:rsidRPr="00AC3916">
        <w:rPr>
          <w:rFonts w:asciiTheme="minorBidi" w:hAnsiTheme="minorBidi"/>
          <w:b/>
          <w:bCs/>
          <w:i/>
          <w:iCs/>
          <w:sz w:val="23"/>
          <w:szCs w:val="23"/>
          <w:u w:val="single"/>
          <w:rtl/>
        </w:rPr>
        <w:t>الأهلية.</w:t>
      </w:r>
      <w:r w:rsidRPr="00AC3916">
        <w:rPr>
          <w:rFonts w:asciiTheme="minorBidi" w:hAnsiTheme="minorBidi"/>
          <w:sz w:val="23"/>
          <w:szCs w:val="23"/>
          <w:rtl/>
        </w:rPr>
        <w:t xml:space="preserve">  ستكون مؤهلاً للحصول على إعانة الإجازة واستبدال الأجر إذا استوفيت اختبار الأجور المكتسبة. يجب أن تكون قد كسبت </w:t>
      </w:r>
      <w:r w:rsidRPr="00AC3916">
        <w:rPr>
          <w:rFonts w:asciiTheme="minorBidi" w:hAnsiTheme="minorBidi"/>
          <w:sz w:val="23"/>
          <w:szCs w:val="23"/>
          <w:shd w:val="clear" w:color="auto" w:fill="FFFFFF"/>
          <w:rtl/>
        </w:rPr>
        <w:t xml:space="preserve">ما لا يقل عن 30 ضعفاً لمبلغ الإعانة المتوقع </w:t>
      </w:r>
      <w:hyperlink r:id="rId13" w:anchor=":~:text=Have%20earned%20at%20least%3A,would%20be%20eligible%20to%20collect" w:history="1">
        <w:r w:rsidRPr="00AC3916">
          <w:rPr>
            <w:rStyle w:val="Hyperlink"/>
            <w:rFonts w:asciiTheme="minorBidi" w:hAnsiTheme="minorBidi"/>
            <w:sz w:val="23"/>
            <w:shd w:val="clear" w:color="auto" w:fill="FFFFFF"/>
            <w:rtl/>
          </w:rPr>
          <w:t>واستوفيت الحد الأدنى من متطلبات الأرباح التي تحددها سنوياً إدارة مساعدات البطالة (</w:t>
        </w:r>
        <w:r w:rsidRPr="00AC3916">
          <w:rPr>
            <w:rStyle w:val="Hyperlink"/>
            <w:rFonts w:asciiTheme="minorBidi" w:hAnsiTheme="minorBidi"/>
            <w:sz w:val="23"/>
            <w:shd w:val="clear" w:color="auto" w:fill="FFFFFF"/>
          </w:rPr>
          <w:t>DUA</w:t>
        </w:r>
        <w:r w:rsidRPr="00AC3916">
          <w:rPr>
            <w:rStyle w:val="Hyperlink"/>
            <w:rFonts w:asciiTheme="minorBidi" w:hAnsiTheme="minorBidi"/>
            <w:sz w:val="23"/>
            <w:shd w:val="clear" w:color="auto" w:fill="FFFFFF"/>
            <w:rtl/>
          </w:rPr>
          <w:t>)</w:t>
        </w:r>
      </w:hyperlink>
      <w:r w:rsidRPr="00AC3916">
        <w:rPr>
          <w:rFonts w:asciiTheme="minorBidi" w:hAnsiTheme="minorBidi"/>
          <w:sz w:val="23"/>
          <w:szCs w:val="23"/>
          <w:rtl/>
        </w:rPr>
        <w:t>، وهو مبلغ 6,300 دولار لعام 2024،</w:t>
      </w:r>
      <w:r w:rsidRPr="00AC3916">
        <w:rPr>
          <w:rFonts w:asciiTheme="minorBidi" w:hAnsiTheme="minorBidi"/>
          <w:sz w:val="23"/>
          <w:szCs w:val="23"/>
          <w:shd w:val="clear" w:color="auto" w:fill="FFFFFF"/>
          <w:rtl/>
        </w:rPr>
        <w:t xml:space="preserve"> خلال آخر 4 أرباع تقويمية مكتملة.</w:t>
      </w:r>
      <w:r w:rsidRPr="00AC3916">
        <w:rPr>
          <w:rFonts w:asciiTheme="minorBidi" w:hAnsiTheme="minorBidi"/>
          <w:sz w:val="23"/>
          <w:szCs w:val="23"/>
          <w:rtl/>
        </w:rPr>
        <w:t xml:space="preserve"> (هذا هو المبلغ المحسوب في قسم "مدفوعات استبدال الأجور" أدناه.)</w:t>
      </w:r>
    </w:p>
    <w:p w14:paraId="1ABA9B85" w14:textId="77777777" w:rsidR="00762687" w:rsidRPr="00AC3916" w:rsidRDefault="00762687" w:rsidP="00362B42">
      <w:pPr>
        <w:pStyle w:val="NoSpacing"/>
        <w:rPr>
          <w:rFonts w:asciiTheme="minorBidi" w:hAnsiTheme="minorBidi"/>
          <w:b/>
          <w:bCs/>
          <w:sz w:val="23"/>
          <w:szCs w:val="23"/>
        </w:rPr>
      </w:pPr>
    </w:p>
    <w:p w14:paraId="41DB603C" w14:textId="4FF1E0BE" w:rsidR="000D5AE9" w:rsidRPr="00AC3916" w:rsidRDefault="00362B42" w:rsidP="000D5AE9">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استبدال الأجور.</w:t>
      </w:r>
      <w:r w:rsidRPr="00AC3916">
        <w:rPr>
          <w:rFonts w:asciiTheme="minorBidi" w:hAnsiTheme="minorBidi"/>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80% من الدخل مما يصل إلى 50% من متوسط الأجر الأسبوعي المحدد من قِبل الولاية</w:t>
      </w:r>
    </w:p>
    <w:p w14:paraId="77710A7E" w14:textId="19B3F8FC" w:rsidR="000D5AE9"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50% من الدخل أعلى من متوسط الأجر الأسبوعي المحدد من قِبل الولاية</w:t>
      </w:r>
    </w:p>
    <w:p w14:paraId="16714600" w14:textId="0BB0FFFC" w:rsidR="001135EC" w:rsidRPr="00AC3916" w:rsidRDefault="00E7386B" w:rsidP="00362B42">
      <w:pPr>
        <w:pStyle w:val="NoSpacing"/>
        <w:numPr>
          <w:ilvl w:val="0"/>
          <w:numId w:val="16"/>
        </w:numPr>
        <w:bidi/>
        <w:rPr>
          <w:rFonts w:asciiTheme="minorBidi" w:hAnsiTheme="minorBidi"/>
          <w:sz w:val="23"/>
          <w:szCs w:val="23"/>
          <w:rtl/>
        </w:rPr>
      </w:pPr>
      <w:r w:rsidRPr="00AC3916">
        <w:rPr>
          <w:rFonts w:asciiTheme="minorBidi" w:hAnsiTheme="minorBidi"/>
          <w:sz w:val="23"/>
          <w:szCs w:val="23"/>
          <w:rtl/>
        </w:rPr>
        <w:t>ولا يزيد في أي حال من الأحوال عن الحد الأقصى للمبلغ. بالنسبة لعام 2024، يبلغ الحد الأقصى للمبلغ المخصص للإعانة 1149.90 دولاراً. سيتم تعديل هذا المبلغ سنوياً بناءً على الزيادات في متوسط الأجر الأسبوعي للولاية.</w:t>
      </w:r>
    </w:p>
    <w:p w14:paraId="28A2F9A7" w14:textId="1EF74473" w:rsidR="00F54219" w:rsidRPr="00AC3916" w:rsidRDefault="009D58E8" w:rsidP="00362B42">
      <w:pPr>
        <w:pStyle w:val="NoSpacing"/>
        <w:bidi/>
        <w:rPr>
          <w:rFonts w:asciiTheme="minorBidi" w:hAnsiTheme="minorBidi"/>
          <w:sz w:val="23"/>
          <w:szCs w:val="23"/>
          <w:rtl/>
        </w:rPr>
      </w:pPr>
      <w:r w:rsidRPr="00AC3916">
        <w:rPr>
          <w:rFonts w:asciiTheme="minorBidi" w:hAnsiTheme="minorBidi"/>
          <w:sz w:val="23"/>
          <w:szCs w:val="23"/>
          <w:rtl/>
        </w:rPr>
        <w:t>قد تختار الخطط الخاصة تقديم إعانات أعلى ولكنها قد لا تقدم مبالغ أقل مما قد تدفعه الإدارة.</w:t>
      </w:r>
    </w:p>
    <w:p w14:paraId="67995942" w14:textId="77777777" w:rsidR="00856D36" w:rsidRPr="00AC3916" w:rsidRDefault="00856D36" w:rsidP="00362B42">
      <w:pPr>
        <w:pStyle w:val="NoSpacing"/>
        <w:rPr>
          <w:rFonts w:asciiTheme="minorBidi" w:hAnsiTheme="minorBidi"/>
          <w:sz w:val="23"/>
          <w:szCs w:val="23"/>
        </w:rPr>
      </w:pPr>
    </w:p>
    <w:p w14:paraId="14CA37CA" w14:textId="3C7DDB3B" w:rsidR="00F83A66" w:rsidRPr="00AC3916" w:rsidRDefault="00D179CA" w:rsidP="00F83A66">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الإعانات المتزامنة</w:t>
      </w:r>
      <w:r w:rsidRPr="00AC3916">
        <w:rPr>
          <w:rFonts w:asciiTheme="minorBidi" w:hAnsiTheme="minorBidi"/>
          <w:i/>
          <w:iCs/>
          <w:sz w:val="23"/>
          <w:szCs w:val="23"/>
          <w:u w:val="single"/>
          <w:rtl/>
        </w:rPr>
        <w:t>.</w:t>
      </w:r>
      <w:r w:rsidRPr="00AC3916">
        <w:rPr>
          <w:rFonts w:asciiTheme="minorBidi" w:hAnsiTheme="minorBidi"/>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تعويضات العمال</w:t>
      </w:r>
    </w:p>
    <w:p w14:paraId="0386933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تأمين البطالة</w:t>
      </w:r>
    </w:p>
    <w:p w14:paraId="7FA6FCEC" w14:textId="425AA53B" w:rsidR="00F83A66" w:rsidRPr="00AC3916" w:rsidRDefault="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سياسات أو برامج الإعاقة الدائمة</w:t>
      </w:r>
    </w:p>
    <w:p w14:paraId="16211347" w14:textId="7FFDD37F" w:rsidR="00155DB2" w:rsidRPr="00AC3916" w:rsidRDefault="00155DB2"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الإجازة المرضية الممتدة</w:t>
      </w:r>
    </w:p>
    <w:p w14:paraId="4441E212" w14:textId="77777777" w:rsidR="00F83A66" w:rsidRPr="00AC3916" w:rsidRDefault="00F83A66" w:rsidP="00F83A66">
      <w:pPr>
        <w:pStyle w:val="NoSpacing"/>
        <w:bidi/>
        <w:rPr>
          <w:rFonts w:asciiTheme="minorBidi" w:hAnsiTheme="minorBidi"/>
          <w:sz w:val="23"/>
          <w:szCs w:val="23"/>
          <w:rtl/>
        </w:rPr>
      </w:pPr>
      <w:r w:rsidRPr="00AC3916">
        <w:rPr>
          <w:rFonts w:asciiTheme="minorBidi" w:hAnsiTheme="minorBidi"/>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AC3916" w:rsidRDefault="00F83A66" w:rsidP="00F83A66">
      <w:pPr>
        <w:pStyle w:val="NoSpacing"/>
        <w:numPr>
          <w:ilvl w:val="0"/>
          <w:numId w:val="9"/>
        </w:numPr>
        <w:bidi/>
        <w:rPr>
          <w:rFonts w:asciiTheme="minorBidi" w:hAnsiTheme="minorBidi"/>
          <w:sz w:val="23"/>
          <w:szCs w:val="23"/>
          <w:rtl/>
        </w:rPr>
      </w:pPr>
      <w:r w:rsidRPr="00AC3916">
        <w:rPr>
          <w:rFonts w:asciiTheme="minorBidi" w:hAnsiTheme="minorBidi"/>
          <w:sz w:val="23"/>
          <w:szCs w:val="23"/>
          <w:rtl/>
        </w:rPr>
        <w:t>سياسات أو برامج الإعاقة المؤقتة (بما في ذلك الإعاقة قصيرة الأمد والإعاقة طويلة الأمد)</w:t>
      </w:r>
    </w:p>
    <w:p w14:paraId="66D4B1BB" w14:textId="64332BF9" w:rsidR="00430ADB" w:rsidRPr="00AC3916" w:rsidRDefault="00C54089" w:rsidP="00066BF5">
      <w:pPr>
        <w:pStyle w:val="NoSpacing"/>
        <w:numPr>
          <w:ilvl w:val="0"/>
          <w:numId w:val="9"/>
        </w:numPr>
        <w:bidi/>
        <w:rPr>
          <w:rFonts w:asciiTheme="minorBidi" w:hAnsiTheme="minorBidi"/>
          <w:sz w:val="23"/>
          <w:szCs w:val="23"/>
        </w:rPr>
      </w:pPr>
      <w:r w:rsidRPr="00AC3916">
        <w:rPr>
          <w:rFonts w:asciiTheme="minorBidi" w:hAnsiTheme="minorBidi"/>
          <w:sz w:val="23"/>
          <w:szCs w:val="23"/>
          <w:rtl/>
        </w:rPr>
        <w:t>سياسات أو برامج الإجازات الطبية و/ أو العائلية التي تديرها جهة العمل</w:t>
      </w:r>
    </w:p>
    <w:p w14:paraId="0AF1D785" w14:textId="77777777" w:rsidR="00047724" w:rsidRPr="00AC3916" w:rsidRDefault="00047724" w:rsidP="00047724">
      <w:pPr>
        <w:pStyle w:val="NoSpacing"/>
        <w:bidi/>
        <w:rPr>
          <w:rFonts w:asciiTheme="minorBidi" w:hAnsiTheme="minorBidi"/>
          <w:sz w:val="23"/>
          <w:szCs w:val="23"/>
          <w:rtl/>
        </w:rPr>
      </w:pPr>
    </w:p>
    <w:p w14:paraId="593558AD" w14:textId="77777777" w:rsidR="00047724" w:rsidRPr="00AC3916" w:rsidRDefault="00047724" w:rsidP="00047724">
      <w:pPr>
        <w:pStyle w:val="NoSpacing"/>
        <w:bidi/>
        <w:rPr>
          <w:rFonts w:asciiTheme="minorBidi" w:hAnsiTheme="minorBidi"/>
          <w:sz w:val="23"/>
          <w:szCs w:val="23"/>
          <w:rtl/>
        </w:rPr>
      </w:pPr>
    </w:p>
    <w:p w14:paraId="524C8BA3" w14:textId="77777777" w:rsidR="00047724" w:rsidRPr="00AC3916" w:rsidRDefault="00047724" w:rsidP="00047724">
      <w:pPr>
        <w:pStyle w:val="NoSpacing"/>
        <w:bidi/>
        <w:rPr>
          <w:rFonts w:asciiTheme="minorBidi" w:hAnsiTheme="minorBidi"/>
          <w:sz w:val="23"/>
          <w:szCs w:val="23"/>
          <w:rtl/>
        </w:rPr>
      </w:pPr>
    </w:p>
    <w:p w14:paraId="588DB9B8" w14:textId="77777777" w:rsidR="00047724" w:rsidRPr="00AC3916" w:rsidRDefault="00047724" w:rsidP="00047724">
      <w:pPr>
        <w:pStyle w:val="NoSpacing"/>
        <w:bidi/>
        <w:rPr>
          <w:rFonts w:asciiTheme="minorBidi" w:hAnsiTheme="minorBidi"/>
          <w:sz w:val="23"/>
          <w:szCs w:val="23"/>
          <w:rtl/>
        </w:rPr>
      </w:pPr>
    </w:p>
    <w:p w14:paraId="6309DC19" w14:textId="77777777" w:rsidR="00047724" w:rsidRPr="00AC3916" w:rsidRDefault="00047724" w:rsidP="00047724">
      <w:pPr>
        <w:pStyle w:val="NoSpacing"/>
        <w:bidi/>
        <w:rPr>
          <w:rFonts w:asciiTheme="minorBidi" w:hAnsiTheme="minorBidi"/>
          <w:sz w:val="23"/>
          <w:szCs w:val="23"/>
          <w:rtl/>
        </w:rPr>
      </w:pPr>
    </w:p>
    <w:p w14:paraId="7CA56A45" w14:textId="77777777" w:rsidR="00047724" w:rsidRPr="00AC3916" w:rsidRDefault="00047724" w:rsidP="00047724">
      <w:pPr>
        <w:pStyle w:val="NoSpacing"/>
        <w:bidi/>
        <w:rPr>
          <w:rFonts w:asciiTheme="minorBidi" w:hAnsiTheme="minorBidi"/>
          <w:sz w:val="23"/>
          <w:szCs w:val="23"/>
          <w:rtl/>
        </w:rPr>
      </w:pPr>
    </w:p>
    <w:p w14:paraId="1A2ADC8E" w14:textId="77777777" w:rsidR="00066BF5" w:rsidRPr="00AC3916" w:rsidRDefault="00066BF5" w:rsidP="00066BF5">
      <w:pPr>
        <w:pStyle w:val="NoSpacing"/>
        <w:rPr>
          <w:rFonts w:asciiTheme="minorBidi" w:hAnsiTheme="minorBidi"/>
          <w:sz w:val="23"/>
          <w:szCs w:val="23"/>
        </w:rPr>
      </w:pPr>
    </w:p>
    <w:p w14:paraId="4B6C5E94" w14:textId="7D9532B0" w:rsidR="00F67DAE" w:rsidRPr="00AC3916" w:rsidRDefault="00F67DAE" w:rsidP="00F67DAE">
      <w:pPr>
        <w:pStyle w:val="paragraph"/>
        <w:shd w:val="clear" w:color="auto" w:fill="FFFFFF" w:themeFill="background1"/>
        <w:bidi/>
        <w:spacing w:before="0" w:beforeAutospacing="0" w:after="0" w:afterAutospacing="0"/>
        <w:textAlignment w:val="baseline"/>
        <w:rPr>
          <w:rFonts w:asciiTheme="minorBidi" w:hAnsiTheme="minorBidi" w:cstheme="minorBidi"/>
          <w:sz w:val="23"/>
          <w:szCs w:val="23"/>
          <w:rtl/>
        </w:rPr>
      </w:pPr>
      <w:r w:rsidRPr="00AC3916">
        <w:rPr>
          <w:rFonts w:asciiTheme="minorBidi" w:hAnsiTheme="minorBidi" w:cstheme="minorBidi"/>
          <w:b/>
          <w:bCs/>
          <w:i/>
          <w:iCs/>
          <w:sz w:val="23"/>
          <w:szCs w:val="23"/>
          <w:u w:val="single"/>
          <w:rtl/>
        </w:rPr>
        <w:lastRenderedPageBreak/>
        <w:t>تجاوز مدفوعات إعانات قانون ولاية ماساتشوستس للإجازة العائلية والطبية المدفوعة الأجر (</w:t>
      </w:r>
      <w:r w:rsidRPr="00AC3916">
        <w:rPr>
          <w:rFonts w:asciiTheme="minorBidi" w:hAnsiTheme="minorBidi" w:cstheme="minorBidi"/>
          <w:b/>
          <w:bCs/>
          <w:i/>
          <w:iCs/>
          <w:sz w:val="23"/>
          <w:szCs w:val="23"/>
          <w:u w:val="single"/>
        </w:rPr>
        <w:t>PFML</w:t>
      </w:r>
      <w:r w:rsidRPr="00AC3916">
        <w:rPr>
          <w:rFonts w:asciiTheme="minorBidi" w:hAnsiTheme="minorBidi" w:cstheme="minorBidi"/>
          <w:b/>
          <w:bCs/>
          <w:i/>
          <w:iCs/>
          <w:sz w:val="23"/>
          <w:szCs w:val="23"/>
          <w:u w:val="single"/>
          <w:rtl/>
        </w:rPr>
        <w:t>)</w:t>
      </w:r>
      <w:r w:rsidRPr="00AC3916">
        <w:rPr>
          <w:rFonts w:asciiTheme="minorBidi" w:hAnsiTheme="minorBidi" w:cstheme="minorBidi"/>
          <w:i/>
          <w:iCs/>
          <w:sz w:val="23"/>
          <w:szCs w:val="23"/>
          <w:u w:val="single"/>
          <w:rtl/>
        </w:rPr>
        <w:t>.</w:t>
      </w:r>
      <w:r w:rsidRPr="00AC3916">
        <w:rPr>
          <w:rFonts w:asciiTheme="minorBidi" w:hAnsiTheme="minorBidi" w:cstheme="minorBidi"/>
          <w:sz w:val="23"/>
          <w:szCs w:val="23"/>
          <w:rtl/>
        </w:rPr>
        <w:t xml:space="preserve">  بالنسبة للطلبات المقدمة في 1 نوفمبر/ تشرين الثاني 2023، أو بعد ذلك، يمكن للموظفين الذين يتلقون إعانات قانون ولاية ماساتشوستس للإجازة العائلية والطبية المدفوعة الأجر (</w:t>
      </w:r>
      <w:r w:rsidRPr="00AC3916">
        <w:rPr>
          <w:rFonts w:asciiTheme="minorBidi" w:hAnsiTheme="minorBidi" w:cstheme="minorBidi"/>
          <w:sz w:val="23"/>
          <w:szCs w:val="23"/>
        </w:rPr>
        <w:t>PFML</w:t>
      </w:r>
      <w:r w:rsidRPr="00AC3916">
        <w:rPr>
          <w:rFonts w:asciiTheme="minorBidi" w:hAnsiTheme="minorBidi" w:cstheme="minorBidi"/>
          <w:sz w:val="23"/>
          <w:szCs w:val="23"/>
          <w:rtl/>
        </w:rPr>
        <w:t>) أن يكملوا (أو "يزيدوا") إعانة قانون ولاية ماساتشوستس للإجازة العائلية الطبية المدفوعة الأجر (</w:t>
      </w:r>
      <w:r w:rsidRPr="00AC3916">
        <w:rPr>
          <w:rFonts w:asciiTheme="minorBidi" w:hAnsiTheme="minorBidi" w:cstheme="minorBidi"/>
          <w:sz w:val="23"/>
          <w:szCs w:val="23"/>
        </w:rPr>
        <w:t>PFML</w:t>
      </w:r>
      <w:r w:rsidRPr="00AC3916">
        <w:rPr>
          <w:rFonts w:asciiTheme="minorBidi" w:hAnsiTheme="minorBidi" w:cstheme="minorBidi"/>
          <w:sz w:val="23"/>
          <w:szCs w:val="23"/>
          <w:rtl/>
        </w:rPr>
        <w:t>) الخاصة بهم مع أي إجازة مدفوعة متاحة (وقت المرض، والإجازة، والإجازة المدفوعة (</w:t>
      </w:r>
      <w:r w:rsidRPr="00AC3916">
        <w:rPr>
          <w:rFonts w:asciiTheme="minorBidi" w:hAnsiTheme="minorBidi" w:cstheme="minorBidi"/>
          <w:sz w:val="23"/>
          <w:szCs w:val="23"/>
        </w:rPr>
        <w:t>PTO</w:t>
      </w:r>
      <w:r w:rsidR="00047724" w:rsidRPr="00AC3916">
        <w:rPr>
          <w:rFonts w:asciiTheme="minorBidi" w:hAnsiTheme="minorBidi" w:cstheme="minorBidi" w:hint="cs"/>
          <w:sz w:val="23"/>
          <w:szCs w:val="23"/>
          <w:rtl/>
        </w:rPr>
        <w:t>)</w:t>
      </w:r>
      <w:r w:rsidRPr="00AC3916">
        <w:rPr>
          <w:rFonts w:asciiTheme="minorBidi" w:hAnsiTheme="minorBidi" w:cstheme="minorBidi"/>
          <w:sz w:val="23"/>
          <w:szCs w:val="23"/>
          <w:rtl/>
        </w:rPr>
        <w:t>، والوقت الشخصي، وما إلى ذلك). بالنسبة للموظفين الذين يختارون استكمال إعانات قانون ولاية ماساتشوستس للإجازة العائلية والطبية المدفوعة الأجر (</w:t>
      </w:r>
      <w:r w:rsidRPr="00AC3916">
        <w:rPr>
          <w:rFonts w:asciiTheme="minorBidi" w:hAnsiTheme="minorBidi" w:cstheme="minorBidi"/>
          <w:sz w:val="23"/>
          <w:szCs w:val="23"/>
        </w:rPr>
        <w:t>PFML</w:t>
      </w:r>
      <w:r w:rsidRPr="00AC3916">
        <w:rPr>
          <w:rFonts w:asciiTheme="minorBidi" w:hAnsiTheme="minorBidi" w:cstheme="minorBidi"/>
          <w:sz w:val="23"/>
          <w:szCs w:val="23"/>
          <w:rtl/>
        </w:rPr>
        <w:t>) بهذه الطريقة، لا يمكن أن يتجاوز المبلغ الأسبوعي المجمع لإعانات قانون ولاية ماساتشوستس للإجازة العائلية والطبية المدفوعة الأجر (</w:t>
      </w:r>
      <w:r w:rsidRPr="00AC3916">
        <w:rPr>
          <w:rFonts w:asciiTheme="minorBidi" w:hAnsiTheme="minorBidi" w:cstheme="minorBidi"/>
          <w:sz w:val="23"/>
          <w:szCs w:val="23"/>
        </w:rPr>
        <w:t>PFML</w:t>
      </w:r>
      <w:r w:rsidRPr="00AC3916">
        <w:rPr>
          <w:rFonts w:asciiTheme="minorBidi" w:hAnsiTheme="minorBidi" w:cstheme="minorBidi"/>
          <w:sz w:val="23"/>
          <w:szCs w:val="23"/>
          <w:rtl/>
        </w:rPr>
        <w:t>) واستحقاقات الإجازة المدفوعة التي تقدمها جهة العمل متوسط الأجر الأسبوعي الفردي للموظف (</w:t>
      </w:r>
      <w:r w:rsidRPr="00AC3916">
        <w:rPr>
          <w:rFonts w:asciiTheme="minorBidi" w:hAnsiTheme="minorBidi" w:cstheme="minorBidi"/>
          <w:sz w:val="23"/>
          <w:szCs w:val="23"/>
        </w:rPr>
        <w:t>IAWW</w:t>
      </w:r>
      <w:r w:rsidRPr="00AC3916">
        <w:rPr>
          <w:rFonts w:asciiTheme="minorBidi" w:hAnsiTheme="minorBidi" w:cstheme="minorBidi"/>
          <w:sz w:val="23"/>
          <w:szCs w:val="23"/>
          <w:rtl/>
        </w:rPr>
        <w:t>). </w:t>
      </w:r>
      <w:r w:rsidRPr="00AC3916">
        <w:rPr>
          <w:rFonts w:asciiTheme="minorBidi" w:hAnsiTheme="minorBidi" w:cstheme="minorBidi"/>
          <w:color w:val="000000" w:themeColor="text1"/>
          <w:sz w:val="23"/>
          <w:szCs w:val="23"/>
          <w:rtl/>
        </w:rPr>
        <w:t xml:space="preserve"> </w:t>
      </w:r>
      <w:r w:rsidRPr="00AC3916">
        <w:rPr>
          <w:rStyle w:val="normaltextrun"/>
          <w:rFonts w:asciiTheme="minorBidi" w:hAnsiTheme="minorBidi" w:cstheme="minorBidi"/>
          <w:color w:val="000000" w:themeColor="text1"/>
          <w:sz w:val="23"/>
          <w:szCs w:val="23"/>
          <w:rtl/>
        </w:rPr>
        <w:t>ستكزن جهات العمل مسؤولة عن مراقبة وضمان ألا يتجاوز المبلغ الأسبوعي المشترك لإعانات الإجازة المدفوعة التي تقدمها جهة العمل واستحقاقات قانون ولاية ماساتشوستس للإجازة العائلية الطبية المدفوعة الأجر (</w:t>
      </w:r>
      <w:r w:rsidRPr="00AC3916">
        <w:rPr>
          <w:rStyle w:val="normaltextrun"/>
          <w:rFonts w:asciiTheme="minorBidi" w:hAnsiTheme="minorBidi" w:cstheme="minorBidi"/>
          <w:color w:val="000000" w:themeColor="text1"/>
          <w:sz w:val="23"/>
          <w:szCs w:val="23"/>
        </w:rPr>
        <w:t>PFML</w:t>
      </w:r>
      <w:r w:rsidRPr="00AC3916">
        <w:rPr>
          <w:rStyle w:val="normaltextrun"/>
          <w:rFonts w:asciiTheme="minorBidi" w:hAnsiTheme="minorBidi" w:cstheme="minorBidi"/>
          <w:color w:val="000000" w:themeColor="text1"/>
          <w:sz w:val="23"/>
          <w:szCs w:val="23"/>
          <w:rtl/>
        </w:rPr>
        <w:t>) متوسط الأجر الأسبوعي الفردي للموظف (</w:t>
      </w:r>
      <w:r w:rsidRPr="00AC3916">
        <w:rPr>
          <w:rStyle w:val="normaltextrun"/>
          <w:rFonts w:asciiTheme="minorBidi" w:hAnsiTheme="minorBidi" w:cstheme="minorBidi"/>
          <w:color w:val="000000" w:themeColor="text1"/>
          <w:sz w:val="23"/>
          <w:szCs w:val="23"/>
        </w:rPr>
        <w:t>IAWW</w:t>
      </w:r>
      <w:r w:rsidRPr="00AC3916">
        <w:rPr>
          <w:rStyle w:val="normaltextrun"/>
          <w:rFonts w:asciiTheme="minorBidi" w:hAnsiTheme="minorBidi" w:cstheme="minorBidi"/>
          <w:color w:val="000000" w:themeColor="text1"/>
          <w:sz w:val="23"/>
          <w:szCs w:val="23"/>
          <w:rtl/>
        </w:rPr>
        <w:t xml:space="preserve">). </w:t>
      </w:r>
      <w:r w:rsidRPr="00AC3916">
        <w:rPr>
          <w:rStyle w:val="normaltextrun"/>
          <w:rFonts w:asciiTheme="minorBidi" w:hAnsiTheme="minorBidi" w:cstheme="minorBidi"/>
          <w:sz w:val="23"/>
          <w:szCs w:val="23"/>
          <w:rtl/>
        </w:rPr>
        <w:t>كما تتحمل جهة العمل مسؤولية إدارة أي مدفوعات يتم دفعها للموظف تتجاوز متوسط الأجر الأسبوعي الفردي للموظف (</w:t>
      </w:r>
      <w:r w:rsidRPr="00AC3916">
        <w:rPr>
          <w:rStyle w:val="normaltextrun"/>
          <w:rFonts w:asciiTheme="minorBidi" w:hAnsiTheme="minorBidi" w:cstheme="minorBidi"/>
          <w:sz w:val="23"/>
          <w:szCs w:val="23"/>
        </w:rPr>
        <w:t>IAWW</w:t>
      </w:r>
      <w:r w:rsidRPr="00AC3916">
        <w:rPr>
          <w:rStyle w:val="normaltextrun"/>
          <w:rFonts w:asciiTheme="minorBidi" w:hAnsiTheme="minorBidi" w:cstheme="minorBidi"/>
          <w:sz w:val="23"/>
          <w:szCs w:val="23"/>
          <w:rtl/>
        </w:rPr>
        <w:t>). ولا تشارك الإدارة في عملية سداد المبالغ الزائدة عن الحد. هذه العملية هي فقط مسؤولية جهة العمل والموظف.</w:t>
      </w:r>
      <w:r w:rsidRPr="00AC3916">
        <w:rPr>
          <w:rStyle w:val="eop"/>
          <w:rFonts w:asciiTheme="minorBidi" w:hAnsiTheme="minorBidi" w:cstheme="minorBidi"/>
          <w:sz w:val="23"/>
          <w:szCs w:val="23"/>
          <w:rtl/>
        </w:rPr>
        <w:t> </w:t>
      </w:r>
    </w:p>
    <w:p w14:paraId="17754296" w14:textId="77777777" w:rsidR="00F67DAE" w:rsidRPr="00AC3916" w:rsidRDefault="00F67DAE" w:rsidP="00F67DAE">
      <w:pPr>
        <w:pStyle w:val="paragraph"/>
        <w:shd w:val="clear" w:color="auto" w:fill="FFFFFF" w:themeFill="background1"/>
        <w:spacing w:before="0" w:beforeAutospacing="0" w:after="0" w:afterAutospacing="0"/>
        <w:rPr>
          <w:rStyle w:val="eop"/>
          <w:rFonts w:asciiTheme="minorBidi" w:hAnsiTheme="minorBidi" w:cstheme="minorBidi"/>
          <w:sz w:val="23"/>
          <w:szCs w:val="23"/>
        </w:rPr>
      </w:pPr>
    </w:p>
    <w:p w14:paraId="088840C6" w14:textId="77777777" w:rsidR="00F67DAE" w:rsidRPr="00AC3916" w:rsidRDefault="00F67DAE" w:rsidP="00F67DAE">
      <w:pPr>
        <w:pStyle w:val="paragraph"/>
        <w:bidi/>
        <w:spacing w:before="0" w:beforeAutospacing="0" w:after="0" w:afterAutospacing="0"/>
        <w:rPr>
          <w:rFonts w:asciiTheme="minorBidi" w:hAnsiTheme="minorBidi" w:cstheme="minorBidi"/>
          <w:sz w:val="23"/>
          <w:szCs w:val="23"/>
          <w:rtl/>
        </w:rPr>
      </w:pPr>
      <w:r w:rsidRPr="00AC3916">
        <w:rPr>
          <w:rStyle w:val="normaltextrun"/>
          <w:rFonts w:asciiTheme="minorBidi" w:hAnsiTheme="minorBidi" w:cstheme="minorBidi"/>
          <w:color w:val="000000" w:themeColor="text1"/>
          <w:sz w:val="23"/>
          <w:szCs w:val="23"/>
          <w:rtl/>
        </w:rPr>
        <w:t>إذا تم تقديم الطلب في 1 نوفمبر/ تشرين الثاني 2023، أو بعد ذلك، فإن الطلبات المقدمة بأثر رجعي للحصول على إجازة بدأت قبل 1 نوفمبر/ تشرين الثاني 2023، مؤهلة للتجاوز. </w:t>
      </w:r>
    </w:p>
    <w:p w14:paraId="48FA8A49" w14:textId="58624263" w:rsidR="7873335E" w:rsidRPr="00AC3916" w:rsidRDefault="7873335E" w:rsidP="7873335E">
      <w:pPr>
        <w:pStyle w:val="NoSpacing"/>
        <w:rPr>
          <w:rFonts w:asciiTheme="minorBidi" w:hAnsiTheme="minorBidi"/>
          <w:sz w:val="23"/>
          <w:szCs w:val="23"/>
        </w:rPr>
      </w:pPr>
    </w:p>
    <w:p w14:paraId="12B93815" w14:textId="53F97AAD" w:rsidR="00430ADB" w:rsidRPr="00AC3916" w:rsidRDefault="003132FD" w:rsidP="00906CD0">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حقوق الموظفين وإجراءات الحماية</w:t>
      </w:r>
    </w:p>
    <w:p w14:paraId="6BBA30FE" w14:textId="77777777" w:rsidR="00906CD0" w:rsidRPr="00AC3916" w:rsidRDefault="00906CD0" w:rsidP="008221A8">
      <w:pPr>
        <w:pStyle w:val="NoSpacing"/>
        <w:rPr>
          <w:rFonts w:asciiTheme="minorBidi" w:hAnsiTheme="minorBidi"/>
          <w:i/>
          <w:iCs/>
          <w:sz w:val="23"/>
          <w:szCs w:val="23"/>
        </w:rPr>
      </w:pPr>
    </w:p>
    <w:p w14:paraId="756AF625" w14:textId="4DD03324" w:rsidR="008221A8" w:rsidRPr="00AC3916" w:rsidRDefault="003132FD"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حماية الوظيفة.</w:t>
      </w:r>
      <w:r w:rsidRPr="00AC3916">
        <w:rPr>
          <w:rFonts w:asciiTheme="minorBidi" w:hAnsiTheme="minorBidi"/>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AC3916" w:rsidRDefault="008221A8" w:rsidP="008221A8">
      <w:pPr>
        <w:pStyle w:val="NoSpacing"/>
        <w:rPr>
          <w:rFonts w:asciiTheme="minorBidi" w:hAnsiTheme="minorBidi"/>
          <w:sz w:val="23"/>
          <w:szCs w:val="23"/>
        </w:rPr>
      </w:pPr>
    </w:p>
    <w:p w14:paraId="79E430AA" w14:textId="77777777" w:rsidR="00DE48A1" w:rsidRPr="00AC3916" w:rsidRDefault="008221A8"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استمرارية التأمين الصحي.</w:t>
      </w:r>
      <w:r w:rsidRPr="00AC3916">
        <w:rPr>
          <w:rFonts w:asciiTheme="minorBidi" w:hAnsiTheme="minorBidi"/>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AC3916" w:rsidRDefault="00DE48A1" w:rsidP="008221A8">
      <w:pPr>
        <w:pStyle w:val="NoSpacing"/>
        <w:rPr>
          <w:rFonts w:asciiTheme="minorBidi" w:hAnsiTheme="minorBidi"/>
          <w:sz w:val="23"/>
          <w:szCs w:val="23"/>
        </w:rPr>
      </w:pPr>
    </w:p>
    <w:p w14:paraId="56C0F09D" w14:textId="462F2833" w:rsidR="00430ADB" w:rsidRPr="00AC3916" w:rsidRDefault="00DE48A1" w:rsidP="00430ADB">
      <w:pPr>
        <w:pStyle w:val="NoSpacing"/>
        <w:bidi/>
        <w:rPr>
          <w:rFonts w:asciiTheme="minorBidi" w:hAnsiTheme="minorBidi"/>
          <w:b/>
          <w:bCs/>
          <w:sz w:val="23"/>
          <w:szCs w:val="23"/>
          <w:rtl/>
        </w:rPr>
      </w:pPr>
      <w:r w:rsidRPr="00AC3916">
        <w:rPr>
          <w:rFonts w:asciiTheme="minorBidi" w:hAnsiTheme="minorBidi"/>
          <w:b/>
          <w:bCs/>
          <w:i/>
          <w:iCs/>
          <w:sz w:val="23"/>
          <w:szCs w:val="23"/>
          <w:u w:val="single"/>
          <w:rtl/>
        </w:rPr>
        <w:t>عدم الانتقام</w:t>
      </w:r>
      <w:r w:rsidRPr="00AC3916">
        <w:rPr>
          <w:rFonts w:asciiTheme="minorBidi" w:hAnsiTheme="minorBidi"/>
          <w:b/>
          <w:bCs/>
          <w:sz w:val="23"/>
          <w:szCs w:val="23"/>
          <w:u w:val="single"/>
          <w:rtl/>
        </w:rPr>
        <w:t>.</w:t>
      </w:r>
      <w:r w:rsidRPr="00AC3916">
        <w:rPr>
          <w:rFonts w:asciiTheme="minorBidi" w:hAnsiTheme="minorBidi"/>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3FFD13C0" w14:textId="77777777" w:rsidR="002A7D7C" w:rsidRPr="00AC3916" w:rsidRDefault="002A7D7C" w:rsidP="00430ADB">
      <w:pPr>
        <w:pStyle w:val="NoSpacing"/>
        <w:rPr>
          <w:rFonts w:asciiTheme="minorBidi" w:hAnsiTheme="minorBidi"/>
          <w:sz w:val="23"/>
          <w:szCs w:val="23"/>
        </w:rPr>
      </w:pPr>
    </w:p>
    <w:p w14:paraId="5C34CA74" w14:textId="73C2EE7C" w:rsidR="00F83A66" w:rsidRPr="00AC3916" w:rsidRDefault="00F83A66" w:rsidP="00E1118E">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مبالغ المساهمة</w:t>
      </w:r>
    </w:p>
    <w:p w14:paraId="2D30AF6D" w14:textId="1A67976B" w:rsidR="001A4892" w:rsidRPr="00AC3916" w:rsidRDefault="001A4892" w:rsidP="001A4892">
      <w:pPr>
        <w:pStyle w:val="NoSpacing"/>
        <w:rPr>
          <w:rFonts w:asciiTheme="minorBidi" w:hAnsiTheme="minorBidi"/>
          <w:sz w:val="23"/>
          <w:szCs w:val="23"/>
        </w:rPr>
      </w:pPr>
    </w:p>
    <w:p w14:paraId="1328A643" w14:textId="518CD25B" w:rsidR="00993FD1" w:rsidRPr="00AC3916" w:rsidRDefault="00993FD1" w:rsidP="001A4892">
      <w:pPr>
        <w:pStyle w:val="NoSpacing"/>
        <w:bidi/>
        <w:rPr>
          <w:rFonts w:asciiTheme="minorBidi" w:hAnsiTheme="minorBidi"/>
          <w:sz w:val="23"/>
          <w:szCs w:val="23"/>
          <w:rtl/>
        </w:rPr>
      </w:pPr>
      <w:r w:rsidRPr="00AC3916">
        <w:rPr>
          <w:rFonts w:asciiTheme="minorBidi" w:hAnsiTheme="minorBidi"/>
          <w:sz w:val="23"/>
          <w:szCs w:val="23"/>
          <w:rtl/>
        </w:rPr>
        <w:t>للمساعدة في تمويل إعانات الإجازة المدفوعة المتاحة بموجب قانون (</w:t>
      </w:r>
      <w:r w:rsidRPr="00AC3916">
        <w:rPr>
          <w:rFonts w:asciiTheme="minorBidi" w:hAnsiTheme="minorBidi"/>
          <w:sz w:val="23"/>
          <w:szCs w:val="23"/>
        </w:rPr>
        <w:t>PFML</w:t>
      </w:r>
      <w:r w:rsidR="00205320" w:rsidRPr="00AC3916">
        <w:rPr>
          <w:rFonts w:asciiTheme="minorBidi" w:hAnsiTheme="minorBidi" w:hint="cs"/>
          <w:sz w:val="23"/>
          <w:szCs w:val="23"/>
          <w:rtl/>
        </w:rPr>
        <w:t>)</w:t>
      </w:r>
      <w:r w:rsidRPr="00AC3916">
        <w:rPr>
          <w:rFonts w:asciiTheme="minorBidi" w:hAnsiTheme="minorBidi"/>
          <w:sz w:val="23"/>
          <w:szCs w:val="23"/>
          <w:rtl/>
        </w:rPr>
        <w:t>، يجوز لجهة عملك القيام بالخصم من راتبك، وهذه الأموال سيتم تحويلها إما إلى الصندوق الاستئماني أو إلى مشغل خطة جهة العمل الخاصة. سواء كان لدى جهة العمل خطة خاصة أم تشارك في الصندوق الاستئماني للولاية، لا يمكن أن تزيد الاستقطاعات عن المبالغ التالية:</w:t>
      </w:r>
    </w:p>
    <w:p w14:paraId="7C040406" w14:textId="411B458D" w:rsidR="001551E4" w:rsidRPr="00AC3916" w:rsidRDefault="001551E4" w:rsidP="001A4892">
      <w:pPr>
        <w:pStyle w:val="NoSpacing"/>
        <w:rPr>
          <w:rFonts w:asciiTheme="minorBidi" w:hAnsiTheme="minorBidi"/>
          <w:sz w:val="23"/>
          <w:szCs w:val="23"/>
        </w:rPr>
      </w:pPr>
    </w:p>
    <w:tbl>
      <w:tblPr>
        <w:tblStyle w:val="TableGrid"/>
        <w:bidiVisual/>
        <w:tblW w:w="0" w:type="auto"/>
        <w:tblLook w:val="04A0" w:firstRow="1" w:lastRow="0" w:firstColumn="1" w:lastColumn="0" w:noHBand="0" w:noVBand="1"/>
      </w:tblPr>
      <w:tblGrid>
        <w:gridCol w:w="3116"/>
        <w:gridCol w:w="3117"/>
        <w:gridCol w:w="3117"/>
      </w:tblGrid>
      <w:tr w:rsidR="00B57D20" w:rsidRPr="00AC3916" w14:paraId="2C19DF2D" w14:textId="77777777" w:rsidTr="7873335E">
        <w:tc>
          <w:tcPr>
            <w:tcW w:w="3116" w:type="dxa"/>
          </w:tcPr>
          <w:p w14:paraId="501B156B" w14:textId="77777777" w:rsidR="00B57D20" w:rsidRPr="00AC3916" w:rsidRDefault="00B57D20" w:rsidP="00B57D20">
            <w:pPr>
              <w:pStyle w:val="NoSpacing"/>
              <w:bidi/>
              <w:rPr>
                <w:rFonts w:asciiTheme="minorBidi" w:hAnsiTheme="minorBidi"/>
                <w:b/>
                <w:sz w:val="23"/>
                <w:szCs w:val="23"/>
                <w:rtl/>
              </w:rPr>
            </w:pPr>
            <w:r w:rsidRPr="00AC3916">
              <w:rPr>
                <w:rFonts w:asciiTheme="minorBidi" w:hAnsiTheme="minorBidi"/>
                <w:b/>
                <w:bCs/>
                <w:sz w:val="23"/>
                <w:szCs w:val="23"/>
                <w:rtl/>
              </w:rPr>
              <w:t>مساهمات الإجازات العائلية</w:t>
            </w:r>
          </w:p>
        </w:tc>
        <w:tc>
          <w:tcPr>
            <w:tcW w:w="3117" w:type="dxa"/>
          </w:tcPr>
          <w:p w14:paraId="3A11995D" w14:textId="77777777" w:rsidR="00B57D20" w:rsidRPr="00AC3916" w:rsidRDefault="00B57D20" w:rsidP="00B57D20">
            <w:pPr>
              <w:pStyle w:val="NoSpacing"/>
              <w:bidi/>
              <w:rPr>
                <w:rFonts w:asciiTheme="minorBidi" w:hAnsiTheme="minorBidi"/>
                <w:b/>
                <w:sz w:val="23"/>
                <w:szCs w:val="23"/>
                <w:rtl/>
              </w:rPr>
            </w:pPr>
            <w:r w:rsidRPr="00AC3916">
              <w:rPr>
                <w:rFonts w:asciiTheme="minorBidi" w:hAnsiTheme="minorBidi"/>
                <w:b/>
                <w:bCs/>
                <w:sz w:val="23"/>
                <w:szCs w:val="23"/>
                <w:rtl/>
              </w:rPr>
              <w:t>مساهمات الإجازات الطبية</w:t>
            </w:r>
          </w:p>
        </w:tc>
        <w:tc>
          <w:tcPr>
            <w:tcW w:w="3117" w:type="dxa"/>
          </w:tcPr>
          <w:p w14:paraId="5035696A" w14:textId="77777777" w:rsidR="00B57D20" w:rsidRPr="00AC3916" w:rsidRDefault="00B57D20" w:rsidP="00B57D20">
            <w:pPr>
              <w:pStyle w:val="NoSpacing"/>
              <w:bidi/>
              <w:rPr>
                <w:rFonts w:asciiTheme="minorBidi" w:hAnsiTheme="minorBidi"/>
                <w:b/>
                <w:sz w:val="23"/>
                <w:szCs w:val="23"/>
                <w:rtl/>
              </w:rPr>
            </w:pPr>
            <w:r w:rsidRPr="00AC3916">
              <w:rPr>
                <w:rFonts w:asciiTheme="minorBidi" w:hAnsiTheme="minorBidi"/>
                <w:b/>
                <w:bCs/>
                <w:sz w:val="23"/>
                <w:szCs w:val="23"/>
                <w:rtl/>
              </w:rPr>
              <w:t>إجمالي قيمة المساهمة</w:t>
            </w:r>
          </w:p>
        </w:tc>
      </w:tr>
      <w:tr w:rsidR="00B57D20" w:rsidRPr="00AC3916" w14:paraId="7A87B1BB" w14:textId="77777777" w:rsidTr="7873335E">
        <w:tc>
          <w:tcPr>
            <w:tcW w:w="3116" w:type="dxa"/>
          </w:tcPr>
          <w:p w14:paraId="779388C0" w14:textId="0D473439"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0.18% من الدخل المكتسب*</w:t>
            </w:r>
          </w:p>
        </w:tc>
        <w:tc>
          <w:tcPr>
            <w:tcW w:w="3117" w:type="dxa"/>
          </w:tcPr>
          <w:p w14:paraId="71F231EC" w14:textId="3D7F658C"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0.28% من الدخل المكتسب *</w:t>
            </w:r>
          </w:p>
        </w:tc>
        <w:tc>
          <w:tcPr>
            <w:tcW w:w="3117" w:type="dxa"/>
          </w:tcPr>
          <w:p w14:paraId="73721475" w14:textId="4BC52992"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0.46% من الدخل المكتسب*</w:t>
            </w:r>
          </w:p>
        </w:tc>
      </w:tr>
    </w:tbl>
    <w:p w14:paraId="79BB1BD6" w14:textId="77777777" w:rsidR="00960817" w:rsidRPr="00AC3916" w:rsidRDefault="00960817" w:rsidP="001A4892">
      <w:pPr>
        <w:pStyle w:val="NoSpacing"/>
        <w:rPr>
          <w:rFonts w:asciiTheme="minorBidi" w:hAnsiTheme="minorBidi"/>
          <w:sz w:val="23"/>
          <w:szCs w:val="23"/>
        </w:rPr>
      </w:pPr>
    </w:p>
    <w:p w14:paraId="443BF4FA" w14:textId="77777777" w:rsidR="00BC6AC2" w:rsidRPr="00AC3916" w:rsidRDefault="00BC6AC2" w:rsidP="001A4892">
      <w:pPr>
        <w:pStyle w:val="NoSpacing"/>
        <w:bidi/>
        <w:rPr>
          <w:rFonts w:asciiTheme="minorBidi" w:hAnsiTheme="minorBidi"/>
          <w:sz w:val="23"/>
          <w:szCs w:val="23"/>
          <w:rtl/>
        </w:rPr>
      </w:pPr>
    </w:p>
    <w:p w14:paraId="55E8900D" w14:textId="77777777" w:rsidR="00BC6AC2" w:rsidRPr="00AC3916" w:rsidRDefault="00BC6AC2" w:rsidP="00BC6AC2">
      <w:pPr>
        <w:pStyle w:val="NoSpacing"/>
        <w:bidi/>
        <w:rPr>
          <w:rFonts w:asciiTheme="minorBidi" w:hAnsiTheme="minorBidi"/>
          <w:sz w:val="23"/>
          <w:szCs w:val="23"/>
          <w:rtl/>
        </w:rPr>
      </w:pPr>
    </w:p>
    <w:p w14:paraId="367D1FF4" w14:textId="77777777" w:rsidR="00BC6AC2" w:rsidRPr="00AC3916" w:rsidRDefault="00BC6AC2" w:rsidP="00BC6AC2">
      <w:pPr>
        <w:pStyle w:val="NoSpacing"/>
        <w:bidi/>
        <w:rPr>
          <w:rFonts w:asciiTheme="minorBidi" w:hAnsiTheme="minorBidi"/>
          <w:sz w:val="23"/>
          <w:szCs w:val="23"/>
          <w:rtl/>
        </w:rPr>
      </w:pPr>
    </w:p>
    <w:p w14:paraId="18937484" w14:textId="77777777" w:rsidR="00BC6AC2" w:rsidRPr="00AC3916" w:rsidRDefault="00BC6AC2" w:rsidP="00BC6AC2">
      <w:pPr>
        <w:pStyle w:val="NoSpacing"/>
        <w:bidi/>
        <w:rPr>
          <w:rFonts w:asciiTheme="minorBidi" w:hAnsiTheme="minorBidi"/>
          <w:sz w:val="23"/>
          <w:szCs w:val="23"/>
          <w:rtl/>
        </w:rPr>
      </w:pPr>
    </w:p>
    <w:p w14:paraId="7FBAEC6B" w14:textId="77777777" w:rsidR="00BC6AC2" w:rsidRPr="00AC3916" w:rsidRDefault="00BC6AC2" w:rsidP="00BC6AC2">
      <w:pPr>
        <w:pStyle w:val="NoSpacing"/>
        <w:bidi/>
        <w:rPr>
          <w:rFonts w:asciiTheme="minorBidi" w:hAnsiTheme="minorBidi"/>
          <w:sz w:val="23"/>
          <w:szCs w:val="23"/>
          <w:rtl/>
        </w:rPr>
      </w:pPr>
    </w:p>
    <w:p w14:paraId="2172C157" w14:textId="77777777" w:rsidR="00BC6AC2" w:rsidRPr="00AC3916" w:rsidRDefault="00BC6AC2" w:rsidP="00BC6AC2">
      <w:pPr>
        <w:pStyle w:val="NoSpacing"/>
        <w:bidi/>
        <w:rPr>
          <w:rFonts w:asciiTheme="minorBidi" w:hAnsiTheme="minorBidi"/>
          <w:sz w:val="23"/>
          <w:szCs w:val="23"/>
          <w:rtl/>
        </w:rPr>
      </w:pPr>
    </w:p>
    <w:p w14:paraId="45358DF1" w14:textId="77777777" w:rsidR="00BC6AC2" w:rsidRPr="00AC3916" w:rsidRDefault="00BC6AC2" w:rsidP="00BC6AC2">
      <w:pPr>
        <w:pStyle w:val="NoSpacing"/>
        <w:bidi/>
        <w:rPr>
          <w:rFonts w:asciiTheme="minorBidi" w:hAnsiTheme="minorBidi"/>
          <w:sz w:val="23"/>
          <w:szCs w:val="23"/>
          <w:rtl/>
        </w:rPr>
      </w:pPr>
    </w:p>
    <w:p w14:paraId="51DFB314" w14:textId="77777777" w:rsidR="00BC6AC2" w:rsidRPr="00AC3916" w:rsidRDefault="00BC6AC2" w:rsidP="00BC6AC2">
      <w:pPr>
        <w:pStyle w:val="NoSpacing"/>
        <w:bidi/>
        <w:rPr>
          <w:rFonts w:asciiTheme="minorBidi" w:hAnsiTheme="minorBidi"/>
          <w:sz w:val="23"/>
          <w:szCs w:val="23"/>
          <w:rtl/>
        </w:rPr>
      </w:pPr>
    </w:p>
    <w:p w14:paraId="49B03C81" w14:textId="77777777" w:rsidR="00BC6AC2" w:rsidRPr="00AC3916" w:rsidRDefault="00BC6AC2" w:rsidP="00BC6AC2">
      <w:pPr>
        <w:pStyle w:val="NoSpacing"/>
        <w:bidi/>
        <w:rPr>
          <w:rFonts w:asciiTheme="minorBidi" w:hAnsiTheme="minorBidi"/>
          <w:sz w:val="23"/>
          <w:szCs w:val="23"/>
          <w:rtl/>
        </w:rPr>
      </w:pPr>
    </w:p>
    <w:p w14:paraId="6A7FE109" w14:textId="0DE5F337" w:rsidR="001551E4" w:rsidRPr="00AC3916" w:rsidRDefault="00F53112" w:rsidP="00BC6AC2">
      <w:pPr>
        <w:pStyle w:val="NoSpacing"/>
        <w:bidi/>
        <w:rPr>
          <w:rFonts w:asciiTheme="minorBidi" w:hAnsiTheme="minorBidi"/>
          <w:sz w:val="23"/>
          <w:szCs w:val="23"/>
          <w:rtl/>
        </w:rPr>
      </w:pPr>
      <w:r w:rsidRPr="00AC3916">
        <w:rPr>
          <w:rFonts w:asciiTheme="minorBidi" w:hAnsiTheme="minorBidi"/>
          <w:sz w:val="23"/>
          <w:szCs w:val="23"/>
          <w:rtl/>
        </w:rPr>
        <w:lastRenderedPageBreak/>
        <w:t>نظراً لأن جهة عملك لديها أقل من 25 عاملاً مشمولاً، فإن جهة العمل ليست ملزمة بموجب القانون بتقديم أي مساهمة إضافية نيابة عنك.  قد تختار جهات العمل تغطية جزء من مبلغ مساهمتك (0.46% * من الأجور) ولكنها ليست مطالبة بذلك.  اختارت جهة عملك تخصيص مبلغ المساهمة على النحو التالي:</w:t>
      </w:r>
    </w:p>
    <w:p w14:paraId="39B20E5E" w14:textId="7EDDFECA" w:rsidR="00D84C25" w:rsidRPr="00AC3916" w:rsidRDefault="00D84C25" w:rsidP="001A4892">
      <w:pPr>
        <w:pStyle w:val="NoSpacing"/>
        <w:rPr>
          <w:rFonts w:asciiTheme="minorBidi" w:hAnsiTheme="minorBidi"/>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AC3916"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8046E4F" w:rsidR="00D53B03" w:rsidRPr="00AC3916" w:rsidRDefault="00D53B03" w:rsidP="00182E42">
            <w:pPr>
              <w:pStyle w:val="NoSpacing"/>
              <w:bidi/>
              <w:jc w:val="center"/>
              <w:rPr>
                <w:rFonts w:asciiTheme="minorBidi" w:hAnsiTheme="minorBidi"/>
                <w:b/>
                <w:color w:val="FFFFFF" w:themeColor="background1"/>
                <w:sz w:val="23"/>
                <w:szCs w:val="23"/>
                <w:rtl/>
              </w:rPr>
            </w:pPr>
            <w:r w:rsidRPr="00AC3916">
              <w:rPr>
                <w:rFonts w:asciiTheme="minorBidi" w:hAnsiTheme="minorBidi"/>
                <w:b/>
                <w:bCs/>
                <w:color w:val="FFFFFF" w:themeColor="background1"/>
                <w:sz w:val="23"/>
                <w:szCs w:val="23"/>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28.%*</w:t>
            </w:r>
          </w:p>
        </w:tc>
      </w:tr>
      <w:tr w:rsidR="00D53B03" w:rsidRPr="00AC3916" w14:paraId="28E86760" w14:textId="77777777" w:rsidTr="7873335E">
        <w:trPr>
          <w:cantSplit/>
          <w:trHeight w:val="591"/>
          <w:jc w:val="center"/>
        </w:trPr>
        <w:tc>
          <w:tcPr>
            <w:tcW w:w="385" w:type="dxa"/>
            <w:vMerge/>
            <w:textDirection w:val="btLr"/>
            <w:vAlign w:val="center"/>
          </w:tcPr>
          <w:p w14:paraId="467EA438" w14:textId="77777777" w:rsidR="00D53B03" w:rsidRPr="00AC3916" w:rsidRDefault="00D53B03" w:rsidP="00D53B03">
            <w:pPr>
              <w:pStyle w:val="NoSpacing"/>
              <w:rPr>
                <w:rFonts w:asciiTheme="minorBidi" w:hAnsiTheme="minorBid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AC3916" w:rsidRDefault="00D53B03" w:rsidP="00D53B03">
            <w:pPr>
              <w:pStyle w:val="NoSpacing"/>
              <w:rPr>
                <w:rFonts w:asciiTheme="minorBidi" w:hAnsiTheme="minorBid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AC3916" w:rsidRDefault="00D53B03" w:rsidP="00D53B03">
            <w:pPr>
              <w:pStyle w:val="NoSpacing"/>
              <w:rPr>
                <w:rFonts w:asciiTheme="minorBidi" w:hAnsiTheme="minorBid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45091C6"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الطبية</w:t>
            </w:r>
          </w:p>
        </w:tc>
      </w:tr>
      <w:tr w:rsidR="00D53B03" w:rsidRPr="00AC3916" w14:paraId="3EBD549B" w14:textId="77777777" w:rsidTr="7873335E">
        <w:trPr>
          <w:cantSplit/>
          <w:trHeight w:val="951"/>
          <w:jc w:val="center"/>
        </w:trPr>
        <w:tc>
          <w:tcPr>
            <w:tcW w:w="385" w:type="dxa"/>
            <w:vMerge/>
          </w:tcPr>
          <w:p w14:paraId="76D294AE" w14:textId="77777777" w:rsidR="00D53B03" w:rsidRPr="00AC3916" w:rsidRDefault="00D53B03" w:rsidP="00D53B03">
            <w:pPr>
              <w:pStyle w:val="NoSpacing"/>
              <w:rPr>
                <w:rFonts w:asciiTheme="minorBidi" w:hAnsiTheme="minorBid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69" w:type="dxa"/>
            <w:vMerge/>
          </w:tcPr>
          <w:p w14:paraId="456EE6AC" w14:textId="77777777" w:rsidR="00D53B03" w:rsidRPr="00AC3916" w:rsidRDefault="00D53B03" w:rsidP="00D53B03">
            <w:pPr>
              <w:pStyle w:val="NoSpacing"/>
              <w:rPr>
                <w:rFonts w:asciiTheme="minorBidi" w:hAnsiTheme="minorBid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22B345AB"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00638618" w14:textId="77777777" w:rsidR="00D53B03" w:rsidRPr="00AC3916" w:rsidRDefault="00D53B03" w:rsidP="00D53B03">
      <w:pPr>
        <w:pStyle w:val="NoSpacing"/>
        <w:rPr>
          <w:rFonts w:asciiTheme="minorBidi" w:hAnsiTheme="minorBidi"/>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AC3916"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D089E5F" w:rsidR="00D53B03" w:rsidRPr="00AC3916" w:rsidRDefault="00D53B03" w:rsidP="00182E42">
            <w:pPr>
              <w:pStyle w:val="NoSpacing"/>
              <w:bidi/>
              <w:jc w:val="center"/>
              <w:rPr>
                <w:rFonts w:asciiTheme="minorBidi" w:hAnsiTheme="minorBidi"/>
                <w:b/>
                <w:sz w:val="23"/>
                <w:szCs w:val="23"/>
                <w:rtl/>
              </w:rPr>
            </w:pPr>
            <w:r w:rsidRPr="00AC3916">
              <w:rPr>
                <w:rFonts w:asciiTheme="minorBidi" w:hAnsiTheme="minorBidi"/>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18.%*</w:t>
            </w:r>
          </w:p>
        </w:tc>
      </w:tr>
      <w:tr w:rsidR="00D53B03" w:rsidRPr="00AC3916" w14:paraId="24282021" w14:textId="77777777" w:rsidTr="7873335E">
        <w:trPr>
          <w:cantSplit/>
          <w:trHeight w:val="827"/>
          <w:jc w:val="center"/>
        </w:trPr>
        <w:tc>
          <w:tcPr>
            <w:tcW w:w="388" w:type="dxa"/>
            <w:vMerge/>
            <w:textDirection w:val="btLr"/>
            <w:vAlign w:val="center"/>
          </w:tcPr>
          <w:p w14:paraId="70576CFB" w14:textId="77777777" w:rsidR="00D53B03" w:rsidRPr="00AC3916" w:rsidRDefault="00D53B03" w:rsidP="00D53B03">
            <w:pPr>
              <w:pStyle w:val="NoSpacing"/>
              <w:rPr>
                <w:rFonts w:asciiTheme="minorBidi" w:hAnsiTheme="minorBidi"/>
                <w:b/>
                <w:sz w:val="23"/>
                <w:szCs w:val="23"/>
              </w:rPr>
            </w:pPr>
          </w:p>
        </w:tc>
        <w:tc>
          <w:tcPr>
            <w:tcW w:w="262" w:type="dxa"/>
            <w:tcBorders>
              <w:top w:val="single" w:sz="12" w:space="0" w:color="auto"/>
              <w:left w:val="nil"/>
              <w:bottom w:val="nil"/>
              <w:right w:val="nil"/>
            </w:tcBorders>
          </w:tcPr>
          <w:p w14:paraId="64FCC4EE"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AC3916" w:rsidRDefault="00D53B03" w:rsidP="00D53B03">
            <w:pPr>
              <w:pStyle w:val="NoSpacing"/>
              <w:rPr>
                <w:rFonts w:asciiTheme="minorBidi" w:hAnsiTheme="minorBid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AC3916" w:rsidRDefault="00D53B03" w:rsidP="00D53B03">
            <w:pPr>
              <w:pStyle w:val="NoSpacing"/>
              <w:rPr>
                <w:rFonts w:asciiTheme="minorBidi" w:hAnsiTheme="minorBid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47943EF0"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العائلية</w:t>
            </w:r>
          </w:p>
        </w:tc>
      </w:tr>
      <w:tr w:rsidR="00D53B03" w:rsidRPr="00AC3916" w14:paraId="25B157CF" w14:textId="77777777" w:rsidTr="7873335E">
        <w:trPr>
          <w:cantSplit/>
          <w:trHeight w:val="827"/>
          <w:jc w:val="center"/>
        </w:trPr>
        <w:tc>
          <w:tcPr>
            <w:tcW w:w="388" w:type="dxa"/>
            <w:vMerge/>
          </w:tcPr>
          <w:p w14:paraId="32654B29" w14:textId="77777777" w:rsidR="00D53B03" w:rsidRPr="00AC3916" w:rsidRDefault="00D53B03" w:rsidP="00D53B03">
            <w:pPr>
              <w:pStyle w:val="NoSpacing"/>
              <w:rPr>
                <w:rFonts w:asciiTheme="minorBidi" w:hAnsiTheme="minorBidi"/>
                <w:sz w:val="23"/>
                <w:szCs w:val="23"/>
              </w:rPr>
            </w:pPr>
          </w:p>
        </w:tc>
        <w:tc>
          <w:tcPr>
            <w:tcW w:w="262" w:type="dxa"/>
            <w:tcBorders>
              <w:top w:val="nil"/>
              <w:left w:val="nil"/>
              <w:bottom w:val="single" w:sz="12" w:space="0" w:color="000000" w:themeColor="text1"/>
              <w:right w:val="nil"/>
            </w:tcBorders>
          </w:tcPr>
          <w:p w14:paraId="73012E12"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71" w:type="dxa"/>
            <w:vMerge/>
          </w:tcPr>
          <w:p w14:paraId="40295E69" w14:textId="77777777" w:rsidR="00D53B03" w:rsidRPr="00AC3916" w:rsidRDefault="00D53B03" w:rsidP="00D53B03">
            <w:pPr>
              <w:pStyle w:val="NoSpacing"/>
              <w:rPr>
                <w:rFonts w:asciiTheme="minorBidi" w:hAnsiTheme="minorBid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86FDCCF"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25849900" w14:textId="1D0EACD7" w:rsidR="00D84C25" w:rsidRPr="00AC3916" w:rsidRDefault="00D84C25" w:rsidP="001A4892">
      <w:pPr>
        <w:pStyle w:val="NoSpacing"/>
        <w:rPr>
          <w:rFonts w:asciiTheme="minorBidi" w:hAnsiTheme="minorBidi"/>
          <w:sz w:val="23"/>
          <w:szCs w:val="23"/>
        </w:rPr>
      </w:pPr>
    </w:p>
    <w:p w14:paraId="5709833B" w14:textId="7675EBD1" w:rsidR="00D53B03" w:rsidRPr="00AC3916" w:rsidRDefault="00D53B03" w:rsidP="001A4892">
      <w:pPr>
        <w:pStyle w:val="NoSpacing"/>
        <w:bidi/>
        <w:rPr>
          <w:rFonts w:asciiTheme="minorBidi" w:hAnsiTheme="minorBidi"/>
          <w:sz w:val="23"/>
          <w:szCs w:val="23"/>
          <w:rtl/>
        </w:rPr>
      </w:pPr>
      <w:r w:rsidRPr="00AC3916">
        <w:rPr>
          <w:rFonts w:asciiTheme="minorBidi" w:hAnsiTheme="minorBidi"/>
          <w:sz w:val="23"/>
          <w:szCs w:val="23"/>
          <w:rtl/>
        </w:rPr>
        <w:t>يرجى الإشارة أولاً إلى أنك تدرك أنه سيتم خصم هذه النسبة المئوية من أجورك المكتسبة في فترة الدفع من راتبك في كل فترة دفع:</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p w14:paraId="0599DA69" w14:textId="533683E0" w:rsidR="001A4892" w:rsidRPr="00AC3916" w:rsidRDefault="001A4892" w:rsidP="001A4892">
      <w:pPr>
        <w:pStyle w:val="NoSpacing"/>
        <w:rPr>
          <w:rFonts w:asciiTheme="minorBidi" w:hAnsiTheme="minorBidi"/>
          <w:b/>
          <w:bCs/>
          <w:sz w:val="23"/>
          <w:szCs w:val="23"/>
        </w:rPr>
      </w:pPr>
    </w:p>
    <w:p w14:paraId="6D6E0CB4" w14:textId="3CA21AA5" w:rsidR="00123B3B" w:rsidRPr="00AC3916" w:rsidRDefault="00123B3B" w:rsidP="001A4892">
      <w:pPr>
        <w:pStyle w:val="NoSpacing"/>
        <w:bidi/>
        <w:rPr>
          <w:rFonts w:asciiTheme="minorBidi" w:hAnsiTheme="minorBidi"/>
          <w:sz w:val="23"/>
          <w:szCs w:val="23"/>
          <w:rtl/>
        </w:rPr>
      </w:pPr>
      <w:r w:rsidRPr="00AC3916">
        <w:rPr>
          <w:rFonts w:asciiTheme="minorBidi" w:hAnsiTheme="minorBidi"/>
          <w:sz w:val="23"/>
          <w:szCs w:val="23"/>
          <w:rtl/>
        </w:rPr>
        <w:t>* الأرقام المقدمة حتى عام 2024. قد يتم تعديل هذه المعدلات على أساس سنوي، اعتباراً من 1 يناير/ كانون الثاني من كل سنة تقويمية.</w:t>
      </w:r>
    </w:p>
    <w:p w14:paraId="0161CDE7" w14:textId="77777777" w:rsidR="00123B3B" w:rsidRPr="00AC3916" w:rsidRDefault="00123B3B" w:rsidP="001A4892">
      <w:pPr>
        <w:pStyle w:val="NoSpacing"/>
        <w:rPr>
          <w:rFonts w:asciiTheme="minorBidi" w:hAnsiTheme="minorBidi"/>
          <w:sz w:val="23"/>
          <w:szCs w:val="23"/>
        </w:rPr>
      </w:pPr>
    </w:p>
    <w:p w14:paraId="1E3AA0AC" w14:textId="089C5612" w:rsidR="00BA5379" w:rsidRPr="00AC3916" w:rsidRDefault="00BA5379"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إخطار جهة عملك</w:t>
      </w:r>
    </w:p>
    <w:p w14:paraId="709E9ACC" w14:textId="77777777" w:rsidR="0025579A" w:rsidRPr="00AC3916" w:rsidRDefault="0025579A" w:rsidP="0025579A">
      <w:pPr>
        <w:pStyle w:val="NoSpacing"/>
        <w:ind w:left="720"/>
        <w:rPr>
          <w:rFonts w:asciiTheme="minorBidi" w:hAnsiTheme="minorBidi"/>
          <w:b/>
          <w:bCs/>
          <w:sz w:val="23"/>
          <w:szCs w:val="23"/>
        </w:rPr>
      </w:pPr>
    </w:p>
    <w:p w14:paraId="0D366539" w14:textId="4659FD25" w:rsidR="00BA5379" w:rsidRPr="00AC3916" w:rsidRDefault="00CF19FB" w:rsidP="00BA5379">
      <w:pPr>
        <w:pStyle w:val="NoSpacing"/>
        <w:bidi/>
        <w:rPr>
          <w:rFonts w:asciiTheme="minorBidi" w:hAnsiTheme="minorBidi"/>
          <w:sz w:val="23"/>
          <w:szCs w:val="23"/>
          <w:rtl/>
        </w:rPr>
      </w:pPr>
      <w:r w:rsidRPr="00AC3916">
        <w:rPr>
          <w:rFonts w:asciiTheme="minorBidi" w:hAnsiTheme="minorBidi"/>
          <w:b/>
          <w:bCs/>
          <w:i/>
          <w:iCs/>
          <w:sz w:val="23"/>
          <w:szCs w:val="23"/>
          <w:rtl/>
        </w:rPr>
        <w:t>قبل</w:t>
      </w:r>
      <w:r w:rsidRPr="00AC3916">
        <w:rPr>
          <w:rFonts w:asciiTheme="minorBidi" w:hAnsiTheme="minorBidi"/>
          <w:b/>
          <w:bCs/>
          <w:sz w:val="23"/>
          <w:szCs w:val="23"/>
          <w:rtl/>
        </w:rPr>
        <w:t xml:space="preserve"> </w:t>
      </w:r>
      <w:r w:rsidRPr="00AC3916">
        <w:rPr>
          <w:rFonts w:asciiTheme="minorBidi" w:hAnsiTheme="minorBidi"/>
          <w:sz w:val="23"/>
          <w:szCs w:val="23"/>
          <w:rtl/>
        </w:rPr>
        <w:t xml:space="preserve">أن تأخذ إجازة أو تتقدم بطلب للحصول على إعانات، </w:t>
      </w:r>
      <w:r w:rsidRPr="00AC3916">
        <w:rPr>
          <w:rFonts w:asciiTheme="minorBidi" w:hAnsiTheme="minorBidi"/>
          <w:b/>
          <w:bCs/>
          <w:sz w:val="23"/>
          <w:szCs w:val="23"/>
          <w:rtl/>
        </w:rPr>
        <w:t>يجب</w:t>
      </w:r>
      <w:r w:rsidRPr="00AC3916">
        <w:rPr>
          <w:rFonts w:asciiTheme="minorBidi" w:hAnsiTheme="minorBidi"/>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AC3916" w:rsidRDefault="0064118B" w:rsidP="00BA5379">
      <w:pPr>
        <w:pStyle w:val="NoSpacing"/>
        <w:rPr>
          <w:rFonts w:asciiTheme="minorBidi" w:hAnsiTheme="minorBidi"/>
          <w:sz w:val="23"/>
          <w:szCs w:val="23"/>
        </w:rPr>
      </w:pPr>
    </w:p>
    <w:p w14:paraId="16A87DDB" w14:textId="42D2DD32" w:rsidR="0064118B" w:rsidRPr="00AC3916" w:rsidRDefault="0064118B" w:rsidP="00BA5379">
      <w:pPr>
        <w:pStyle w:val="NoSpacing"/>
        <w:bidi/>
        <w:rPr>
          <w:rFonts w:asciiTheme="minorBidi" w:hAnsiTheme="minorBidi"/>
          <w:sz w:val="23"/>
          <w:szCs w:val="23"/>
          <w:rtl/>
        </w:rPr>
      </w:pPr>
      <w:r w:rsidRPr="00AC3916">
        <w:rPr>
          <w:rFonts w:asciiTheme="minorBidi" w:hAnsiTheme="minorBidi"/>
          <w:sz w:val="23"/>
          <w:szCs w:val="23"/>
          <w:rtl/>
        </w:rPr>
        <w:t>عندما تُخطر جهة عملك بحاجتك إلى الإجازة، يجب عليك تقديم المعلومات التالية:</w:t>
      </w:r>
    </w:p>
    <w:p w14:paraId="2EEB554E" w14:textId="7A404D8F" w:rsidR="0064118B"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تاريخ البدء المتوقع للإجازة؛</w:t>
      </w:r>
    </w:p>
    <w:p w14:paraId="0FEC7312" w14:textId="514DD795"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المدة المتوقعة للإجازة؛</w:t>
      </w:r>
    </w:p>
    <w:p w14:paraId="32545927" w14:textId="343DD478"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التاريخ المتوقع للعودة من الإجازة؛</w:t>
      </w:r>
    </w:p>
    <w:p w14:paraId="0D5F5388" w14:textId="700A8700" w:rsidR="00B46362" w:rsidRPr="00AC3916" w:rsidRDefault="00AD3738"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AC3916" w:rsidRDefault="00D30870"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إذا كنت بحاجة إلى جدول إجازة متقطع أو مخفض، يجب ذكر الوتيرة المتوقعة للإجازة والمدة المتوقعة لكل حالة إجازة.</w:t>
      </w:r>
    </w:p>
    <w:p w14:paraId="20AF4C4F" w14:textId="641F2CC3" w:rsidR="006B4834" w:rsidRPr="00AC3916" w:rsidRDefault="006B4834" w:rsidP="00BA5379">
      <w:pPr>
        <w:pStyle w:val="NoSpacing"/>
        <w:bidi/>
        <w:rPr>
          <w:rFonts w:asciiTheme="minorBidi" w:hAnsiTheme="minorBidi"/>
          <w:sz w:val="23"/>
          <w:szCs w:val="23"/>
          <w:rtl/>
        </w:rPr>
      </w:pPr>
      <w:r w:rsidRPr="00AC3916">
        <w:rPr>
          <w:rFonts w:asciiTheme="minorBidi" w:hAnsiTheme="minorBidi"/>
          <w:sz w:val="23"/>
          <w:szCs w:val="23"/>
          <w:rtl/>
        </w:rPr>
        <w:t>إذا تغيرت أي من هذه المعلومات، يجب عليك إخبار جهة عملك بمجرد علمك بالتغيير.</w:t>
      </w:r>
    </w:p>
    <w:p w14:paraId="56F6E74B" w14:textId="77777777" w:rsidR="00BC6AC2" w:rsidRPr="00AC3916" w:rsidRDefault="00BC6AC2" w:rsidP="00BC6AC2">
      <w:pPr>
        <w:pStyle w:val="NoSpacing"/>
        <w:bidi/>
        <w:rPr>
          <w:rFonts w:asciiTheme="minorBidi" w:hAnsiTheme="minorBidi"/>
          <w:sz w:val="23"/>
          <w:szCs w:val="23"/>
          <w:rtl/>
        </w:rPr>
      </w:pPr>
    </w:p>
    <w:p w14:paraId="6F9DF7CA" w14:textId="77777777" w:rsidR="00BC6AC2" w:rsidRPr="00AC3916" w:rsidRDefault="00BC6AC2" w:rsidP="00BC6AC2">
      <w:pPr>
        <w:pStyle w:val="NoSpacing"/>
        <w:bidi/>
        <w:rPr>
          <w:rFonts w:asciiTheme="minorBidi" w:hAnsiTheme="minorBidi"/>
          <w:sz w:val="23"/>
          <w:szCs w:val="23"/>
          <w:rtl/>
        </w:rPr>
      </w:pPr>
    </w:p>
    <w:p w14:paraId="720825D3" w14:textId="77777777" w:rsidR="00BC6AC2" w:rsidRPr="00AC3916" w:rsidRDefault="00BC6AC2" w:rsidP="00BC6AC2">
      <w:pPr>
        <w:pStyle w:val="NoSpacing"/>
        <w:bidi/>
        <w:rPr>
          <w:rFonts w:asciiTheme="minorBidi" w:hAnsiTheme="minorBidi"/>
          <w:sz w:val="23"/>
          <w:szCs w:val="23"/>
          <w:rtl/>
        </w:rPr>
      </w:pPr>
    </w:p>
    <w:p w14:paraId="3EF7C89E" w14:textId="77777777" w:rsidR="00BC6AC2" w:rsidRPr="00AC3916" w:rsidRDefault="00BC6AC2" w:rsidP="00BC6AC2">
      <w:pPr>
        <w:pStyle w:val="NoSpacing"/>
        <w:bidi/>
        <w:rPr>
          <w:rFonts w:asciiTheme="minorBidi" w:hAnsiTheme="minorBidi"/>
          <w:sz w:val="23"/>
          <w:szCs w:val="23"/>
          <w:rtl/>
        </w:rPr>
      </w:pPr>
    </w:p>
    <w:p w14:paraId="77B64A11" w14:textId="77777777" w:rsidR="00BC6AC2" w:rsidRPr="00AC3916" w:rsidRDefault="00BC6AC2" w:rsidP="00BC6AC2">
      <w:pPr>
        <w:pStyle w:val="NoSpacing"/>
        <w:bidi/>
        <w:rPr>
          <w:rFonts w:asciiTheme="minorBidi" w:hAnsiTheme="minorBidi"/>
          <w:sz w:val="23"/>
          <w:szCs w:val="23"/>
          <w:rtl/>
        </w:rPr>
      </w:pPr>
    </w:p>
    <w:p w14:paraId="04F84BAF" w14:textId="77777777" w:rsidR="00BC6AC2" w:rsidRPr="00AC3916" w:rsidRDefault="00BC6AC2" w:rsidP="00BC6AC2">
      <w:pPr>
        <w:pStyle w:val="NoSpacing"/>
        <w:bidi/>
        <w:rPr>
          <w:rFonts w:asciiTheme="minorBidi" w:hAnsiTheme="minorBidi"/>
          <w:sz w:val="23"/>
          <w:szCs w:val="23"/>
          <w:rtl/>
        </w:rPr>
      </w:pPr>
    </w:p>
    <w:p w14:paraId="6BFD5185" w14:textId="77777777" w:rsidR="00BC6AC2" w:rsidRPr="00AC3916" w:rsidRDefault="00BC6AC2" w:rsidP="00BC6AC2">
      <w:pPr>
        <w:pStyle w:val="NoSpacing"/>
        <w:bidi/>
        <w:rPr>
          <w:rFonts w:asciiTheme="minorBidi" w:hAnsiTheme="minorBidi"/>
          <w:sz w:val="23"/>
          <w:szCs w:val="23"/>
          <w:rtl/>
        </w:rPr>
      </w:pPr>
    </w:p>
    <w:p w14:paraId="383BADE2" w14:textId="0DD4429C" w:rsidR="00362B42" w:rsidRPr="00AC3916" w:rsidRDefault="00F879D6" w:rsidP="00362B42">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lastRenderedPageBreak/>
        <w:t xml:space="preserve">تقديم </w:t>
      </w:r>
      <w:r w:rsidR="00205320" w:rsidRPr="00AC3916">
        <w:rPr>
          <w:rFonts w:asciiTheme="minorBidi" w:hAnsiTheme="minorBidi" w:hint="cs"/>
          <w:b/>
          <w:bCs/>
          <w:sz w:val="28"/>
          <w:szCs w:val="28"/>
          <w:rtl/>
        </w:rPr>
        <w:t>ال</w:t>
      </w:r>
      <w:r w:rsidRPr="00AC3916">
        <w:rPr>
          <w:rFonts w:asciiTheme="minorBidi" w:hAnsiTheme="minorBidi"/>
          <w:b/>
          <w:bCs/>
          <w:sz w:val="28"/>
          <w:szCs w:val="28"/>
          <w:rtl/>
        </w:rPr>
        <w:t>طلب</w:t>
      </w:r>
    </w:p>
    <w:p w14:paraId="03F56BD1" w14:textId="15937C1B" w:rsidR="00362B42" w:rsidRPr="00AC3916" w:rsidRDefault="00362B42" w:rsidP="00362B42">
      <w:pPr>
        <w:pStyle w:val="NoSpacing"/>
        <w:rPr>
          <w:rFonts w:asciiTheme="minorBidi" w:hAnsiTheme="minorBidi"/>
          <w:sz w:val="23"/>
          <w:szCs w:val="23"/>
        </w:rPr>
      </w:pPr>
    </w:p>
    <w:p w14:paraId="4FEC091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للتقديم بطلب للحصول على إعانة الإجازة العائلية والطبية مدفوعة الأجر، ستحتاج إلى المعلومات التالية عن جهة عملك:</w:t>
      </w:r>
    </w:p>
    <w:p w14:paraId="2D263FDB" w14:textId="77777777" w:rsidR="00B8616D" w:rsidRPr="00AC3916" w:rsidRDefault="00B8616D" w:rsidP="00B8616D">
      <w:pPr>
        <w:pStyle w:val="NoSpacing"/>
        <w:rPr>
          <w:rFonts w:asciiTheme="minorBidi" w:hAnsiTheme="minorBidi"/>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AC3916"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AC3916" w:rsidRDefault="00B8616D" w:rsidP="00B8616D">
            <w:pPr>
              <w:pStyle w:val="NoSpacing"/>
              <w:rPr>
                <w:rFonts w:asciiTheme="minorBidi" w:hAnsiTheme="minorBidi"/>
                <w:sz w:val="23"/>
                <w:szCs w:val="23"/>
              </w:rPr>
            </w:pPr>
          </w:p>
          <w:p w14:paraId="1D6C6A3A" w14:textId="77777777" w:rsidR="00B8616D" w:rsidRPr="00AC3916" w:rsidRDefault="00B8616D" w:rsidP="00B8616D">
            <w:pPr>
              <w:pStyle w:val="NoSpacing"/>
              <w:rPr>
                <w:rFonts w:asciiTheme="minorBidi" w:hAnsiTheme="minorBid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AC3916" w:rsidRDefault="00B8616D" w:rsidP="00B8616D">
            <w:pPr>
              <w:pStyle w:val="NoSpacing"/>
              <w:rPr>
                <w:rFonts w:asciiTheme="minorBidi" w:hAnsiTheme="minorBidi"/>
                <w:sz w:val="23"/>
                <w:szCs w:val="23"/>
              </w:rPr>
            </w:pPr>
          </w:p>
        </w:tc>
      </w:tr>
      <w:tr w:rsidR="00B8616D" w:rsidRPr="00AC3916"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AC3916" w:rsidRDefault="00B8616D" w:rsidP="00B8616D">
            <w:pPr>
              <w:pStyle w:val="NoSpacing"/>
              <w:rPr>
                <w:rFonts w:asciiTheme="minorBidi" w:hAnsiTheme="minorBidi"/>
                <w:sz w:val="23"/>
                <w:szCs w:val="23"/>
              </w:rPr>
            </w:pPr>
          </w:p>
        </w:tc>
      </w:tr>
      <w:tr w:rsidR="00B8616D" w:rsidRPr="00AC3916"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AC3916" w:rsidRDefault="00B8616D" w:rsidP="00B8616D">
            <w:pPr>
              <w:pStyle w:val="NoSpacing"/>
              <w:rPr>
                <w:rFonts w:asciiTheme="minorBidi" w:hAnsiTheme="minorBidi"/>
                <w:sz w:val="23"/>
                <w:szCs w:val="23"/>
              </w:rPr>
            </w:pPr>
          </w:p>
        </w:tc>
      </w:tr>
      <w:tr w:rsidR="00B8616D" w:rsidRPr="00AC3916"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(عنوان الشارع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AC3916" w:rsidRDefault="00B8616D" w:rsidP="00B8616D">
            <w:pPr>
              <w:pStyle w:val="NoSpacing"/>
              <w:rPr>
                <w:rFonts w:asciiTheme="minorBidi" w:hAnsiTheme="minorBidi"/>
                <w:sz w:val="23"/>
                <w:szCs w:val="23"/>
              </w:rPr>
            </w:pPr>
          </w:p>
        </w:tc>
      </w:tr>
      <w:tr w:rsidR="00B8616D" w:rsidRPr="00AC3916"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AC3916" w:rsidRDefault="00B8616D" w:rsidP="00B8616D">
            <w:pPr>
              <w:pStyle w:val="NoSpacing"/>
              <w:rPr>
                <w:rFonts w:asciiTheme="minorBidi" w:hAnsiTheme="minorBidi"/>
                <w:sz w:val="23"/>
                <w:szCs w:val="23"/>
              </w:rPr>
            </w:pPr>
          </w:p>
        </w:tc>
      </w:tr>
      <w:tr w:rsidR="00B8616D" w:rsidRPr="00AC3916"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(المدينة، الولاية، الرمز البريدي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AC3916" w:rsidRDefault="00B8616D" w:rsidP="00B8616D">
            <w:pPr>
              <w:pStyle w:val="NoSpacing"/>
              <w:rPr>
                <w:rFonts w:asciiTheme="minorBidi" w:hAnsiTheme="minorBidi"/>
                <w:sz w:val="23"/>
                <w:szCs w:val="23"/>
              </w:rPr>
            </w:pPr>
          </w:p>
        </w:tc>
      </w:tr>
      <w:tr w:rsidR="00B8616D" w:rsidRPr="00AC3916"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AC3916" w:rsidRDefault="00B8616D" w:rsidP="00B8616D">
            <w:pPr>
              <w:pStyle w:val="NoSpacing"/>
              <w:rPr>
                <w:rFonts w:asciiTheme="minorBidi" w:hAnsiTheme="minorBidi"/>
                <w:sz w:val="23"/>
                <w:szCs w:val="23"/>
              </w:rPr>
            </w:pPr>
          </w:p>
        </w:tc>
      </w:tr>
      <w:tr w:rsidR="00B8616D" w:rsidRPr="00AC3916"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300B3497" w14:textId="23113C40"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(رقم الهوية الفيدرالية لجهة العمل) (</w:t>
            </w:r>
            <w:r w:rsidRPr="00AC3916">
              <w:rPr>
                <w:rFonts w:asciiTheme="minorBidi" w:hAnsiTheme="minorBidi"/>
                <w:sz w:val="23"/>
                <w:szCs w:val="23"/>
              </w:rPr>
              <w:t>FEIN</w:t>
            </w:r>
            <w:r w:rsidR="00205320" w:rsidRPr="00AC3916">
              <w:rPr>
                <w:rFonts w:asciiTheme="minorBidi" w:hAnsiTheme="minorBidi" w:hint="cs"/>
                <w:sz w:val="23"/>
                <w:szCs w:val="23"/>
                <w:rtl/>
              </w:rPr>
              <w:t>)</w:t>
            </w:r>
          </w:p>
          <w:p w14:paraId="38ED6238"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AC3916" w:rsidRDefault="00B8616D" w:rsidP="00B8616D">
            <w:pPr>
              <w:pStyle w:val="NoSpacing"/>
              <w:rPr>
                <w:rFonts w:asciiTheme="minorBidi" w:hAnsiTheme="minorBidi"/>
                <w:sz w:val="23"/>
                <w:szCs w:val="23"/>
              </w:rPr>
            </w:pPr>
          </w:p>
        </w:tc>
      </w:tr>
    </w:tbl>
    <w:p w14:paraId="37879B26" w14:textId="441E07A8" w:rsidR="00AA580C" w:rsidRPr="00AC3916" w:rsidRDefault="00AA580C" w:rsidP="00362B42">
      <w:pPr>
        <w:pStyle w:val="NoSpacing"/>
        <w:rPr>
          <w:rFonts w:asciiTheme="minorBidi" w:hAnsiTheme="minorBidi"/>
          <w:sz w:val="23"/>
          <w:szCs w:val="23"/>
        </w:rPr>
      </w:pPr>
    </w:p>
    <w:p w14:paraId="287DA9AE" w14:textId="61D178B2" w:rsidR="00687BF0" w:rsidRPr="00AC3916" w:rsidRDefault="00FC6389" w:rsidP="00362B42">
      <w:pPr>
        <w:pStyle w:val="NoSpacing"/>
        <w:bidi/>
        <w:rPr>
          <w:rFonts w:asciiTheme="minorBidi" w:hAnsiTheme="minorBidi"/>
          <w:sz w:val="23"/>
          <w:szCs w:val="23"/>
          <w:rtl/>
        </w:rPr>
      </w:pPr>
      <w:r w:rsidRPr="00AC3916">
        <w:rPr>
          <w:rFonts w:asciiTheme="minorBidi" w:hAnsiTheme="minorBidi"/>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589B471D" w:rsidR="00687BF0" w:rsidRPr="00AC3916" w:rsidRDefault="00687BF0"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إنشاء حساب للتقديم عبر الإنترنت من خلال موقع تقديم الطلبات الخاص بالإدارة على الراب</w:t>
      </w:r>
      <w:r w:rsidR="00205320" w:rsidRPr="00AC3916">
        <w:rPr>
          <w:rFonts w:asciiTheme="minorBidi" w:hAnsiTheme="minorBidi" w:hint="cs"/>
          <w:sz w:val="23"/>
          <w:szCs w:val="23"/>
          <w:rtl/>
        </w:rPr>
        <w:t xml:space="preserve">ط </w:t>
      </w:r>
      <w:hyperlink r:id="rId14" w:history="1">
        <w:r w:rsidRPr="00AC3916">
          <w:rPr>
            <w:rStyle w:val="Hyperlink"/>
            <w:rFonts w:asciiTheme="minorBidi" w:hAnsiTheme="minorBidi"/>
            <w:sz w:val="23"/>
          </w:rPr>
          <w:t>paidleave.mass.gov/login/</w:t>
        </w:r>
      </w:hyperlink>
    </w:p>
    <w:p w14:paraId="7E3380BB" w14:textId="39CE3FD2" w:rsidR="00A46351" w:rsidRPr="00AC3916" w:rsidRDefault="00A46351"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الاتصال بمركز الاتصال التابع للإدارة على الرق</w:t>
      </w:r>
      <w:r w:rsidR="00BC6AC2" w:rsidRPr="00AC3916">
        <w:rPr>
          <w:rFonts w:asciiTheme="minorBidi" w:hAnsiTheme="minorBidi" w:hint="cs"/>
          <w:sz w:val="23"/>
          <w:szCs w:val="23"/>
          <w:rtl/>
        </w:rPr>
        <w:t xml:space="preserve">م </w:t>
      </w:r>
      <w:r w:rsidRPr="00AC3916">
        <w:rPr>
          <w:rFonts w:asciiTheme="minorBidi" w:hAnsiTheme="minorBidi"/>
          <w:sz w:val="23"/>
          <w:szCs w:val="23"/>
          <w:rtl/>
        </w:rPr>
        <w:t>7365-344 (833) لإكمال الطلب عبر الهاتف.</w:t>
      </w:r>
    </w:p>
    <w:p w14:paraId="65D299C6" w14:textId="77777777" w:rsidR="00687BF0" w:rsidRPr="00AC3916" w:rsidRDefault="00687BF0" w:rsidP="00362B42">
      <w:pPr>
        <w:pStyle w:val="NoSpacing"/>
        <w:rPr>
          <w:rFonts w:asciiTheme="minorBidi" w:hAnsiTheme="minorBidi"/>
          <w:sz w:val="23"/>
          <w:szCs w:val="23"/>
        </w:rPr>
      </w:pPr>
    </w:p>
    <w:p w14:paraId="09C78F80" w14:textId="2D8EECDE" w:rsidR="00FC6389" w:rsidRPr="00AC3916" w:rsidRDefault="00687BF0" w:rsidP="00362B42">
      <w:pPr>
        <w:pStyle w:val="NoSpacing"/>
        <w:bidi/>
        <w:rPr>
          <w:rFonts w:asciiTheme="minorBidi" w:hAnsiTheme="minorBidi"/>
          <w:sz w:val="23"/>
          <w:szCs w:val="23"/>
          <w:rtl/>
        </w:rPr>
      </w:pPr>
      <w:r w:rsidRPr="00AC3916">
        <w:rPr>
          <w:rFonts w:asciiTheme="minorBidi" w:hAnsiTheme="minorBidi"/>
          <w:sz w:val="23"/>
          <w:szCs w:val="23"/>
          <w:rtl/>
        </w:rPr>
        <w:t xml:space="preserve">تتوفر النماذج وتعليمات الطلب على الموقع الإلكتروني للإدارة على الرابط </w:t>
      </w:r>
      <w:hyperlink r:id="rId15" w:history="1">
        <w:r w:rsidRPr="00AC3916">
          <w:rPr>
            <w:rStyle w:val="Hyperlink"/>
            <w:rFonts w:asciiTheme="minorBidi" w:hAnsiTheme="minorBidi"/>
            <w:sz w:val="23"/>
          </w:rPr>
          <w:t>www.mass.gov/info-details/get-ready-to-apply-for-paid-family-and-medical-leave-pfml-benefits</w:t>
        </w:r>
      </w:hyperlink>
      <w:r w:rsidR="00205320" w:rsidRPr="00AC3916">
        <w:rPr>
          <w:rFonts w:asciiTheme="minorBidi" w:hAnsiTheme="minorBidi" w:hint="cs"/>
          <w:rtl/>
        </w:rPr>
        <w:t>.</w:t>
      </w:r>
    </w:p>
    <w:p w14:paraId="0E9F4FC7" w14:textId="77777777" w:rsidR="00AA580C" w:rsidRPr="00AC3916" w:rsidRDefault="00AA580C" w:rsidP="00362B42">
      <w:pPr>
        <w:pStyle w:val="NoSpacing"/>
        <w:rPr>
          <w:rFonts w:asciiTheme="minorBidi" w:hAnsiTheme="minorBidi"/>
          <w:sz w:val="23"/>
          <w:szCs w:val="23"/>
        </w:rPr>
      </w:pPr>
    </w:p>
    <w:p w14:paraId="42F94DC0" w14:textId="6FD680DE" w:rsidR="00E55192" w:rsidRPr="00AC3916" w:rsidRDefault="00BE0B9A"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لمزيد من المعلومات</w:t>
      </w:r>
    </w:p>
    <w:p w14:paraId="2CAA5770" w14:textId="77777777" w:rsidR="00FA4110" w:rsidRPr="00AC3916" w:rsidRDefault="00FA4110" w:rsidP="00FA4110">
      <w:pPr>
        <w:pStyle w:val="NoSpacing"/>
        <w:rPr>
          <w:rFonts w:asciiTheme="minorBidi" w:hAnsiTheme="minorBidi"/>
          <w:b/>
          <w:bCs/>
          <w:sz w:val="23"/>
          <w:szCs w:val="23"/>
        </w:rPr>
      </w:pPr>
    </w:p>
    <w:p w14:paraId="6CBB9533" w14:textId="2BC898A2" w:rsidR="006177CD" w:rsidRPr="00AC3916" w:rsidRDefault="00FA4110" w:rsidP="00E55192">
      <w:pPr>
        <w:pStyle w:val="NoSpacing"/>
        <w:bidi/>
        <w:rPr>
          <w:rFonts w:asciiTheme="minorBidi" w:hAnsiTheme="minorBidi"/>
          <w:sz w:val="23"/>
          <w:szCs w:val="23"/>
          <w:rtl/>
        </w:rPr>
      </w:pPr>
      <w:r w:rsidRPr="00AC3916">
        <w:rPr>
          <w:rFonts w:asciiTheme="minorBidi" w:hAnsiTheme="minorBidi"/>
          <w:sz w:val="23"/>
          <w:szCs w:val="23"/>
          <w:rtl/>
        </w:rPr>
        <w:t xml:space="preserve">لمزيد من المعلومات التفصيلية، يرجى الرجوع إلى الموقع الإلكتروني للإدارة: </w:t>
      </w:r>
      <w:hyperlink r:id="rId16" w:history="1">
        <w:r w:rsidRPr="00AC3916">
          <w:rPr>
            <w:rStyle w:val="Hyperlink"/>
            <w:rFonts w:asciiTheme="minorBidi" w:hAnsiTheme="minorBidi"/>
            <w:sz w:val="23"/>
          </w:rPr>
          <w:t>www.mass.gov/DFML</w:t>
        </w:r>
      </w:hyperlink>
      <w:r w:rsidR="00205320" w:rsidRPr="00AC3916">
        <w:rPr>
          <w:rFonts w:asciiTheme="minorBidi" w:hAnsiTheme="minorBidi" w:hint="cs"/>
          <w:sz w:val="23"/>
          <w:szCs w:val="23"/>
          <w:rtl/>
        </w:rPr>
        <w:t>.</w:t>
      </w:r>
      <w:r w:rsidRPr="00AC3916">
        <w:rPr>
          <w:rFonts w:asciiTheme="minorBidi" w:hAnsiTheme="minorBidi"/>
          <w:sz w:val="23"/>
          <w:szCs w:val="23"/>
          <w:rtl/>
        </w:rPr>
        <w:t xml:space="preserve"> يمكنك الاتصال بإدارة الإجازات العائلية والطبية (</w:t>
      </w:r>
      <w:r w:rsidRPr="00AC3916">
        <w:rPr>
          <w:rFonts w:asciiTheme="minorBidi" w:hAnsiTheme="minorBidi"/>
          <w:sz w:val="23"/>
          <w:szCs w:val="23"/>
        </w:rPr>
        <w:t>Department of Family and Medical Leave</w:t>
      </w:r>
      <w:r w:rsidRPr="00AC3916">
        <w:rPr>
          <w:rFonts w:asciiTheme="minorBidi" w:hAnsiTheme="minorBidi"/>
          <w:sz w:val="23"/>
          <w:szCs w:val="23"/>
          <w:rtl/>
        </w:rPr>
        <w:t>) بالطرق التالية:</w:t>
      </w:r>
    </w:p>
    <w:p w14:paraId="351AC8AB" w14:textId="0DA69EDE" w:rsidR="00DC5E23" w:rsidRPr="00AC3916" w:rsidRDefault="00DC5E23" w:rsidP="00D05D46">
      <w:pPr>
        <w:pStyle w:val="NoSpacing"/>
        <w:bidi/>
        <w:ind w:left="1440"/>
        <w:rPr>
          <w:rFonts w:asciiTheme="minorBidi" w:hAnsiTheme="minorBidi"/>
          <w:sz w:val="23"/>
          <w:szCs w:val="23"/>
          <w:rtl/>
        </w:rPr>
      </w:pPr>
      <w:r w:rsidRPr="00AC3916">
        <w:rPr>
          <w:rFonts w:asciiTheme="minorBidi" w:hAnsiTheme="minorBidi"/>
          <w:b/>
          <w:bCs/>
          <w:sz w:val="23"/>
          <w:szCs w:val="23"/>
        </w:rPr>
        <w:t>The Massachusetts Department of Family and Medical Leave</w:t>
      </w:r>
    </w:p>
    <w:p w14:paraId="6CBBC463" w14:textId="4BA654A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PO Box 838</w:t>
      </w:r>
    </w:p>
    <w:p w14:paraId="4D839935" w14:textId="62D8493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‎Lawrence, MA 01842</w:t>
      </w:r>
    </w:p>
    <w:p w14:paraId="4ACD5AAE" w14:textId="0DF119D7" w:rsidR="00FA775B" w:rsidRPr="00AC3916" w:rsidRDefault="0082460B" w:rsidP="0065757E">
      <w:pPr>
        <w:pStyle w:val="NoSpacing"/>
        <w:bidi/>
        <w:ind w:left="1440"/>
        <w:rPr>
          <w:rFonts w:asciiTheme="minorBidi" w:hAnsiTheme="minorBidi"/>
          <w:sz w:val="23"/>
          <w:szCs w:val="23"/>
          <w:rtl/>
        </w:rPr>
      </w:pPr>
      <w:r w:rsidRPr="00AC3916">
        <w:rPr>
          <w:rFonts w:asciiTheme="minorBidi" w:hAnsiTheme="minorBidi"/>
          <w:sz w:val="23"/>
          <w:szCs w:val="23"/>
          <w:rtl/>
        </w:rPr>
        <w:t xml:space="preserve">مركز الاتصال: </w:t>
      </w:r>
      <w:r w:rsidRPr="00AC3916">
        <w:rPr>
          <w:rFonts w:asciiTheme="minorBidi" w:hAnsiTheme="minorBidi"/>
          <w:sz w:val="23"/>
          <w:szCs w:val="23"/>
        </w:rPr>
        <w:t>‎‎(833) 344-7365</w:t>
      </w:r>
    </w:p>
    <w:p w14:paraId="4159AE91" w14:textId="0C11DFFD" w:rsidR="00FA775B" w:rsidRPr="00AC3916" w:rsidRDefault="00FA775B" w:rsidP="00DC5E23">
      <w:pPr>
        <w:pStyle w:val="NoSpacing"/>
        <w:rPr>
          <w:rFonts w:asciiTheme="minorBidi" w:hAnsiTheme="minorBidi"/>
          <w:sz w:val="23"/>
          <w:szCs w:val="23"/>
        </w:rPr>
      </w:pPr>
    </w:p>
    <w:p w14:paraId="0559F8AA" w14:textId="77777777" w:rsidR="001277E6" w:rsidRPr="00AC3916" w:rsidRDefault="001277E6" w:rsidP="001277E6">
      <w:pPr>
        <w:pStyle w:val="NoSpacing"/>
        <w:bidi/>
        <w:jc w:val="center"/>
        <w:rPr>
          <w:rFonts w:asciiTheme="minorBidi" w:hAnsiTheme="minorBidi"/>
          <w:b/>
          <w:sz w:val="23"/>
          <w:szCs w:val="23"/>
          <w:u w:val="single"/>
          <w:rtl/>
        </w:rPr>
      </w:pPr>
      <w:r w:rsidRPr="00AC3916">
        <w:rPr>
          <w:rFonts w:asciiTheme="minorBidi" w:hAnsiTheme="minorBidi"/>
          <w:b/>
          <w:bCs/>
          <w:sz w:val="23"/>
          <w:szCs w:val="23"/>
          <w:u w:val="single"/>
          <w:rtl/>
        </w:rPr>
        <w:t>إقرار</w:t>
      </w:r>
    </w:p>
    <w:p w14:paraId="67A5380B"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AC3916" w:rsidRDefault="001277E6" w:rsidP="001277E6">
      <w:pPr>
        <w:pStyle w:val="NoSpacing"/>
        <w:rPr>
          <w:rFonts w:asciiTheme="minorBidi" w:hAnsiTheme="minorBidi"/>
          <w:sz w:val="23"/>
          <w:szCs w:val="23"/>
        </w:rPr>
      </w:pPr>
    </w:p>
    <w:p w14:paraId="167B5217"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             __________________</w:t>
      </w:r>
    </w:p>
    <w:p w14:paraId="1408E7BE" w14:textId="41FAC679" w:rsidR="001277E6" w:rsidRPr="00AC3916" w:rsidRDefault="001277E6" w:rsidP="001277E6">
      <w:pPr>
        <w:pStyle w:val="NoSpacing"/>
        <w:bidi/>
        <w:rPr>
          <w:rFonts w:asciiTheme="minorBidi" w:hAnsiTheme="minorBidi"/>
          <w:sz w:val="23"/>
          <w:szCs w:val="23"/>
          <w:rtl/>
        </w:rPr>
      </w:pPr>
      <w:r w:rsidRPr="00AC3916">
        <w:rPr>
          <w:rFonts w:asciiTheme="minorBidi" w:hAnsiTheme="minorBidi"/>
          <w:b/>
          <w:bCs/>
          <w:sz w:val="23"/>
          <w:szCs w:val="23"/>
          <w:rtl/>
        </w:rPr>
        <w:t xml:space="preserve">التوقيع </w:t>
      </w:r>
      <w:r w:rsidRPr="00AC3916">
        <w:rPr>
          <w:rFonts w:asciiTheme="minorBidi" w:hAnsiTheme="minorBidi"/>
          <w:sz w:val="23"/>
          <w:szCs w:val="23"/>
          <w:rtl/>
        </w:rPr>
        <w:tab/>
        <w:t xml:space="preserve">     </w:t>
      </w:r>
      <w:r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Pr="00AC3916">
        <w:rPr>
          <w:rFonts w:asciiTheme="minorBidi" w:hAnsiTheme="minorBidi"/>
          <w:b/>
          <w:bCs/>
          <w:sz w:val="23"/>
          <w:szCs w:val="23"/>
          <w:rtl/>
        </w:rPr>
        <w:t>التاريخ</w:t>
      </w:r>
    </w:p>
    <w:p w14:paraId="34AF1E05" w14:textId="77777777" w:rsidR="001277E6" w:rsidRPr="00AC3916" w:rsidRDefault="001277E6" w:rsidP="001277E6">
      <w:pPr>
        <w:pStyle w:val="NoSpacing"/>
        <w:rPr>
          <w:rFonts w:asciiTheme="minorBidi" w:hAnsiTheme="minorBidi"/>
          <w:sz w:val="23"/>
          <w:szCs w:val="23"/>
        </w:rPr>
      </w:pPr>
    </w:p>
    <w:p w14:paraId="3D1F6FEC"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___________________________________________________</w:t>
      </w:r>
    </w:p>
    <w:p w14:paraId="7A157CDC" w14:textId="77777777" w:rsidR="001277E6" w:rsidRPr="00AC3916" w:rsidRDefault="001277E6" w:rsidP="001277E6">
      <w:pPr>
        <w:pStyle w:val="NoSpacing"/>
        <w:bidi/>
        <w:rPr>
          <w:rFonts w:asciiTheme="minorBidi" w:hAnsiTheme="minorBidi"/>
          <w:b/>
          <w:sz w:val="23"/>
          <w:szCs w:val="23"/>
          <w:rtl/>
        </w:rPr>
      </w:pPr>
      <w:r w:rsidRPr="00AC3916">
        <w:rPr>
          <w:rFonts w:asciiTheme="minorBidi" w:hAnsiTheme="minorBidi"/>
          <w:b/>
          <w:bCs/>
          <w:sz w:val="23"/>
          <w:szCs w:val="23"/>
          <w:rtl/>
        </w:rPr>
        <w:t>الاسم (بخط واضح)</w:t>
      </w:r>
    </w:p>
    <w:p w14:paraId="79DD6CCC" w14:textId="77777777" w:rsidR="00C62C32" w:rsidRPr="00AC3916" w:rsidRDefault="00C62C32" w:rsidP="00DC5E23">
      <w:pPr>
        <w:pStyle w:val="NoSpacing"/>
        <w:rPr>
          <w:rFonts w:asciiTheme="minorBidi" w:hAnsiTheme="minorBidi"/>
          <w:sz w:val="23"/>
          <w:szCs w:val="23"/>
        </w:rPr>
      </w:pPr>
    </w:p>
    <w:p w14:paraId="24CAB54B" w14:textId="266E8B29" w:rsidR="001277E6" w:rsidRPr="00810221" w:rsidRDefault="001277E6" w:rsidP="00DC5E23">
      <w:pPr>
        <w:pStyle w:val="NoSpacing"/>
        <w:bidi/>
        <w:rPr>
          <w:rFonts w:asciiTheme="minorBidi" w:hAnsiTheme="minorBidi"/>
          <w:sz w:val="23"/>
          <w:szCs w:val="23"/>
          <w:rtl/>
        </w:rPr>
      </w:pPr>
      <w:r w:rsidRPr="00AC3916">
        <w:rPr>
          <w:rFonts w:asciiTheme="minorBidi" w:hAnsiTheme="minorBidi"/>
          <w:sz w:val="23"/>
          <w:szCs w:val="23"/>
          <w:rtl/>
        </w:rPr>
        <w:t>سوف يتم الاحتفاظ بإقرارك الموقع لدى جهة عملك. يرجى الاحتفاظ بصورة من الإقرار في سجلاتك.</w:t>
      </w:r>
      <w:bookmarkStart w:id="0" w:name="_GoBack"/>
      <w:bookmarkEnd w:id="0"/>
      <w:r w:rsidRPr="00810221">
        <w:rPr>
          <w:rFonts w:asciiTheme="minorBidi" w:hAnsiTheme="minorBidi"/>
          <w:rtl/>
        </w:rPr>
        <w:t xml:space="preserve"> </w:t>
      </w:r>
    </w:p>
    <w:sectPr w:rsidR="001277E6" w:rsidRPr="00810221"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EA4BF" w14:textId="77777777" w:rsidR="00954B12" w:rsidRDefault="00954B12" w:rsidP="00816C47">
      <w:pPr>
        <w:spacing w:after="0" w:line="240" w:lineRule="auto"/>
      </w:pPr>
      <w:r>
        <w:separator/>
      </w:r>
    </w:p>
  </w:endnote>
  <w:endnote w:type="continuationSeparator" w:id="0">
    <w:p w14:paraId="5DCDAFE6" w14:textId="77777777" w:rsidR="00954B12" w:rsidRDefault="00954B12" w:rsidP="00816C47">
      <w:pPr>
        <w:spacing w:after="0" w:line="240" w:lineRule="auto"/>
      </w:pPr>
      <w:r>
        <w:continuationSeparator/>
      </w:r>
    </w:p>
  </w:endnote>
  <w:endnote w:type="continuationNotice" w:id="1">
    <w:p w14:paraId="164E0279" w14:textId="77777777" w:rsidR="00954B12" w:rsidRDefault="00954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tl/>
      </w:rPr>
      <w:id w:val="-1017079842"/>
      <w:docPartObj>
        <w:docPartGallery w:val="Page Numbers (Bottom of Page)"/>
        <w:docPartUnique/>
      </w:docPartObj>
    </w:sdtPr>
    <w:sdtEndPr>
      <w:rPr>
        <w:b/>
        <w:bCs/>
      </w:rPr>
    </w:sdtEndPr>
    <w:sdtContent>
      <w:p w14:paraId="2A2001E1" w14:textId="77777777" w:rsidR="00F33852" w:rsidRPr="001D3BFD" w:rsidRDefault="00E0452D">
        <w:pPr>
          <w:pStyle w:val="Footer"/>
          <w:bidi/>
          <w:jc w:val="right"/>
          <w:rPr>
            <w:rFonts w:asciiTheme="minorBidi" w:hAnsiTheme="minorBidi"/>
            <w:rtl/>
          </w:rPr>
        </w:pPr>
        <w:r w:rsidRPr="001D3BFD">
          <w:rPr>
            <w:rFonts w:asciiTheme="minorBidi" w:hAnsiTheme="minorBidi"/>
            <w:rtl/>
          </w:rPr>
          <w:t xml:space="preserve">‏صفحة | </w:t>
        </w:r>
        <w:r w:rsidRPr="001D3BFD">
          <w:rPr>
            <w:rFonts w:asciiTheme="minorBidi" w:hAnsiTheme="minorBidi"/>
            <w:rtl/>
          </w:rPr>
          <w:fldChar w:fldCharType="begin"/>
        </w:r>
        <w:r w:rsidRPr="001D3BFD">
          <w:rPr>
            <w:rFonts w:asciiTheme="minorBidi" w:hAnsiTheme="minorBidi"/>
            <w:rtl/>
          </w:rPr>
          <w:instrText xml:space="preserve"> </w:instrText>
        </w:r>
        <w:r w:rsidRPr="001D3BFD">
          <w:rPr>
            <w:rFonts w:asciiTheme="minorBidi" w:hAnsiTheme="minorBidi"/>
          </w:rPr>
          <w:instrText xml:space="preserve">PAGE   \* MERGEFORMAT </w:instrText>
        </w:r>
        <w:r w:rsidRPr="001D3BFD">
          <w:rPr>
            <w:rFonts w:asciiTheme="minorBidi" w:hAnsiTheme="minorBidi"/>
            <w:rtl/>
          </w:rPr>
          <w:fldChar w:fldCharType="separate"/>
        </w:r>
        <w:r w:rsidRPr="001D3BFD">
          <w:rPr>
            <w:rFonts w:asciiTheme="minorBidi" w:hAnsiTheme="minorBidi"/>
            <w:rtl/>
          </w:rPr>
          <w:t>2</w:t>
        </w:r>
        <w:r w:rsidRPr="001D3BFD">
          <w:rPr>
            <w:rFonts w:asciiTheme="minorBidi" w:hAnsiTheme="minorBidi"/>
            <w:rtl/>
          </w:rPr>
          <w:fldChar w:fldCharType="end"/>
        </w:r>
        <w:r w:rsidRPr="001D3BFD">
          <w:rPr>
            <w:rFonts w:asciiTheme="minorBidi" w:hAnsiTheme="minorBidi"/>
            <w:rtl/>
          </w:rPr>
          <w:t xml:space="preserve"> </w:t>
        </w:r>
      </w:p>
      <w:p w14:paraId="7409DB48" w14:textId="3435D82D" w:rsidR="00E0452D" w:rsidRPr="001D3BFD" w:rsidRDefault="00F33852">
        <w:pPr>
          <w:pStyle w:val="Footer"/>
          <w:bidi/>
          <w:jc w:val="right"/>
          <w:rPr>
            <w:rFonts w:asciiTheme="minorBidi" w:hAnsiTheme="minorBidi"/>
            <w:b/>
            <w:bCs/>
            <w:rtl/>
          </w:rPr>
        </w:pPr>
        <w:r w:rsidRPr="001D3BFD">
          <w:rPr>
            <w:rFonts w:asciiTheme="minorBidi" w:hAnsiTheme="minorBidi"/>
            <w:b/>
            <w:bCs/>
            <w:rtl/>
          </w:rPr>
          <w:t>تم تحديثها في 1/11/2023</w:t>
        </w:r>
      </w:p>
    </w:sdtContent>
  </w:sdt>
  <w:p w14:paraId="0E59D466" w14:textId="77777777" w:rsidR="00E0452D" w:rsidRPr="001D3BFD" w:rsidRDefault="00E0452D">
    <w:pPr>
      <w:pStyle w:val="Foote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680B" w14:textId="5849DE4F" w:rsidR="003813CD" w:rsidRDefault="00F33852">
    <w:pPr>
      <w:pStyle w:val="Footer"/>
      <w:bidi/>
      <w:rPr>
        <w:rtl/>
      </w:rPr>
    </w:pPr>
    <w:r>
      <w:rPr>
        <w:rFonts w:hint="cs"/>
        <w:rtl/>
      </w:rPr>
      <w:t>نوفمبر/ تشرين الثاني 2021</w:t>
    </w:r>
    <w:r>
      <w:rPr>
        <w:rFonts w:hint="cs"/>
        <w:rtl/>
      </w:rPr>
      <w:ptab w:relativeTo="margin" w:alignment="center" w:leader="none"/>
    </w:r>
    <w:r>
      <w:rPr>
        <w:rFonts w:hint="cs"/>
        <w:rtl/>
      </w:rPr>
      <w:ptab w:relativeTo="margin" w:alignment="right" w:leader="none"/>
    </w:r>
    <w:sdt>
      <w:sdtPr>
        <w:rPr>
          <w:rtl/>
        </w:rPr>
        <w:id w:val="861397129"/>
        <w:docPartObj>
          <w:docPartGallery w:val="Page Numbers (Bottom of Page)"/>
          <w:docPartUnique/>
        </w:docPartObj>
      </w:sdtPr>
      <w:sdtEndPr/>
      <w:sdtContent>
        <w:r>
          <w:rPr>
            <w:rFonts w:hint="cs"/>
            <w:rtl/>
          </w:rPr>
          <w:t xml:space="preserve">صفحة | </w:t>
        </w:r>
        <w:r w:rsidR="003813CD">
          <w:rPr>
            <w:rFonts w:hint="cs"/>
            <w:rtl/>
          </w:rPr>
          <w:fldChar w:fldCharType="begin"/>
        </w:r>
        <w:r>
          <w:rPr>
            <w:rtl/>
          </w:rPr>
          <w:instrText xml:space="preserve"> </w:instrText>
        </w:r>
        <w:r w:rsidR="003813CD">
          <w:instrText xml:space="preserve">PAGE   \* MERGEFORMAT </w:instrText>
        </w:r>
        <w:r w:rsidR="003813CD">
          <w:rPr>
            <w:rFonts w:hint="cs"/>
            <w:rtl/>
          </w:rPr>
          <w:fldChar w:fldCharType="separate"/>
        </w:r>
        <w:r w:rsidR="003813CD">
          <w:t>2</w:t>
        </w:r>
        <w:r w:rsidR="003813CD">
          <w:rPr>
            <w:rFonts w:hint="cs"/>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B6A3D" w14:textId="77777777" w:rsidR="00954B12" w:rsidRDefault="00954B12" w:rsidP="00816C47">
      <w:pPr>
        <w:spacing w:after="0" w:line="240" w:lineRule="auto"/>
      </w:pPr>
      <w:r>
        <w:separator/>
      </w:r>
    </w:p>
  </w:footnote>
  <w:footnote w:type="continuationSeparator" w:id="0">
    <w:p w14:paraId="0DF38882" w14:textId="77777777" w:rsidR="00954B12" w:rsidRDefault="00954B12" w:rsidP="00816C47">
      <w:pPr>
        <w:spacing w:after="0" w:line="240" w:lineRule="auto"/>
      </w:pPr>
      <w:r>
        <w:continuationSeparator/>
      </w:r>
    </w:p>
  </w:footnote>
  <w:footnote w:type="continuationNotice" w:id="1">
    <w:p w14:paraId="775DE5A0" w14:textId="77777777" w:rsidR="00954B12" w:rsidRDefault="00954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3"/>
  </w:num>
  <w:num w:numId="5">
    <w:abstractNumId w:val="14"/>
  </w:num>
  <w:num w:numId="6">
    <w:abstractNumId w:val="7"/>
  </w:num>
  <w:num w:numId="7">
    <w:abstractNumId w:val="4"/>
  </w:num>
  <w:num w:numId="8">
    <w:abstractNumId w:val="5"/>
  </w:num>
  <w:num w:numId="9">
    <w:abstractNumId w:val="16"/>
  </w:num>
  <w:num w:numId="10">
    <w:abstractNumId w:val="15"/>
  </w:num>
  <w:num w:numId="11">
    <w:abstractNumId w:val="2"/>
  </w:num>
  <w:num w:numId="12">
    <w:abstractNumId w:val="12"/>
  </w:num>
  <w:num w:numId="13">
    <w:abstractNumId w:val="10"/>
  </w:num>
  <w:num w:numId="14">
    <w:abstractNumId w:val="13"/>
  </w:num>
  <w:num w:numId="15">
    <w:abstractNumId w:val="6"/>
  </w:num>
  <w:num w:numId="16">
    <w:abstractNumId w:val="18"/>
  </w:num>
  <w:num w:numId="17">
    <w:abstractNumId w:val="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47724"/>
    <w:rsid w:val="0006145A"/>
    <w:rsid w:val="000643F8"/>
    <w:rsid w:val="00066BF5"/>
    <w:rsid w:val="00083E43"/>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2E42"/>
    <w:rsid w:val="00186D96"/>
    <w:rsid w:val="001A4892"/>
    <w:rsid w:val="001C3B8F"/>
    <w:rsid w:val="001D3BFD"/>
    <w:rsid w:val="001E47BB"/>
    <w:rsid w:val="001F00BD"/>
    <w:rsid w:val="00205320"/>
    <w:rsid w:val="00215CC5"/>
    <w:rsid w:val="002252AE"/>
    <w:rsid w:val="002327D7"/>
    <w:rsid w:val="0023295F"/>
    <w:rsid w:val="00241815"/>
    <w:rsid w:val="0025579A"/>
    <w:rsid w:val="00260F28"/>
    <w:rsid w:val="00263D67"/>
    <w:rsid w:val="00275B74"/>
    <w:rsid w:val="00275F05"/>
    <w:rsid w:val="00280942"/>
    <w:rsid w:val="00293836"/>
    <w:rsid w:val="00295939"/>
    <w:rsid w:val="002A3C13"/>
    <w:rsid w:val="002A7D7C"/>
    <w:rsid w:val="002E156B"/>
    <w:rsid w:val="002E1F03"/>
    <w:rsid w:val="002F1C4D"/>
    <w:rsid w:val="00306FAE"/>
    <w:rsid w:val="003132FD"/>
    <w:rsid w:val="00317F8F"/>
    <w:rsid w:val="00335FC0"/>
    <w:rsid w:val="00362B42"/>
    <w:rsid w:val="0036787C"/>
    <w:rsid w:val="003813CD"/>
    <w:rsid w:val="003C7FB6"/>
    <w:rsid w:val="003D2264"/>
    <w:rsid w:val="003E722A"/>
    <w:rsid w:val="003E7BCB"/>
    <w:rsid w:val="00417F6F"/>
    <w:rsid w:val="00430ADB"/>
    <w:rsid w:val="00455544"/>
    <w:rsid w:val="004658F0"/>
    <w:rsid w:val="004755E1"/>
    <w:rsid w:val="00483B61"/>
    <w:rsid w:val="00484E66"/>
    <w:rsid w:val="00496376"/>
    <w:rsid w:val="00496E44"/>
    <w:rsid w:val="004A4E3D"/>
    <w:rsid w:val="004B7684"/>
    <w:rsid w:val="004D4EF9"/>
    <w:rsid w:val="004D7BEC"/>
    <w:rsid w:val="004E4A7A"/>
    <w:rsid w:val="004F2130"/>
    <w:rsid w:val="00501CCF"/>
    <w:rsid w:val="00502A86"/>
    <w:rsid w:val="0050578D"/>
    <w:rsid w:val="005260BB"/>
    <w:rsid w:val="00552353"/>
    <w:rsid w:val="005600FF"/>
    <w:rsid w:val="00576EF6"/>
    <w:rsid w:val="0058217B"/>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10221"/>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B02BE"/>
    <w:rsid w:val="008B76BA"/>
    <w:rsid w:val="008D0166"/>
    <w:rsid w:val="008D4788"/>
    <w:rsid w:val="008D6927"/>
    <w:rsid w:val="008E4817"/>
    <w:rsid w:val="008E5C07"/>
    <w:rsid w:val="008F45D0"/>
    <w:rsid w:val="00906CD0"/>
    <w:rsid w:val="00913646"/>
    <w:rsid w:val="0094012F"/>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A580C"/>
    <w:rsid w:val="00AB1819"/>
    <w:rsid w:val="00AB5FB1"/>
    <w:rsid w:val="00AC3916"/>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C6AC2"/>
    <w:rsid w:val="00BE0B9A"/>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5E23"/>
    <w:rsid w:val="00DC6EED"/>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8206;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B97A79BF-138C-431A-B30C-DCDE76E9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Alcionei Donato</cp:lastModifiedBy>
  <cp:revision>68</cp:revision>
  <dcterms:created xsi:type="dcterms:W3CDTF">2021-12-22T19:52:00Z</dcterms:created>
  <dcterms:modified xsi:type="dcterms:W3CDTF">2023-11-13T20:31:00Z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