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51FA" w14:textId="410EDDF1" w:rsidR="00DE07C7" w:rsidRPr="000C1ADF" w:rsidRDefault="00C34DBF" w:rsidP="00DE07C7">
      <w:pPr>
        <w:pStyle w:val="RFRCoverSmallcapsCentered"/>
        <w:outlineLvl w:val="0"/>
        <w:rPr>
          <w:rFonts w:ascii="Calibri" w:hAnsi="Calibri"/>
          <w:sz w:val="32"/>
          <w:szCs w:val="32"/>
        </w:rPr>
      </w:pPr>
      <w:bookmarkStart w:id="0" w:name="_Toc78465998"/>
      <w:bookmarkStart w:id="1" w:name="_Toc385229827"/>
      <w:bookmarkStart w:id="2" w:name="_Toc161151300"/>
      <w:r w:rsidRPr="2142C809">
        <w:rPr>
          <w:rFonts w:ascii="Calibri" w:hAnsi="Calibri"/>
          <w:sz w:val="32"/>
          <w:szCs w:val="32"/>
        </w:rPr>
        <w:t xml:space="preserve">The </w:t>
      </w:r>
      <w:r w:rsidR="27743A5D" w:rsidRPr="2142C809">
        <w:rPr>
          <w:rFonts w:ascii="Calibri" w:hAnsi="Calibri"/>
          <w:sz w:val="32"/>
          <w:szCs w:val="32"/>
        </w:rPr>
        <w:t>Commonwealth of Massachusetts</w:t>
      </w:r>
      <w:bookmarkEnd w:id="0"/>
      <w:r w:rsidR="46A41551" w:rsidRPr="2142C809">
        <w:rPr>
          <w:rFonts w:ascii="Calibri" w:hAnsi="Calibri"/>
          <w:sz w:val="32"/>
          <w:szCs w:val="32"/>
        </w:rPr>
        <w:t xml:space="preserve"> Executive Office of Energy and Environmental Affairs</w:t>
      </w:r>
      <w:bookmarkEnd w:id="1"/>
      <w:bookmarkEnd w:id="2"/>
    </w:p>
    <w:p w14:paraId="3C76B1D2" w14:textId="77777777" w:rsidR="00DE07C7" w:rsidRPr="000C1ADF" w:rsidRDefault="00DE07C7" w:rsidP="00DE07C7">
      <w:pPr>
        <w:pStyle w:val="RFRCoverSmallcapsCentered"/>
        <w:rPr>
          <w:rFonts w:ascii="Calibri" w:hAnsi="Calibri"/>
          <w:sz w:val="8"/>
          <w:szCs w:val="8"/>
        </w:rPr>
      </w:pPr>
    </w:p>
    <w:p w14:paraId="3760DF73" w14:textId="7DDC77DC" w:rsidR="00D93BB1" w:rsidRPr="000C1ADF" w:rsidRDefault="00DE07C7" w:rsidP="000072B1">
      <w:pPr>
        <w:jc w:val="center"/>
        <w:rPr>
          <w:rFonts w:asciiTheme="minorHAnsi" w:hAnsiTheme="minorHAnsi"/>
        </w:rPr>
      </w:pPr>
      <w:r w:rsidRPr="000C1ADF">
        <w:rPr>
          <w:rFonts w:ascii="Calibri" w:hAnsi="Calibri"/>
          <w:sz w:val="36"/>
          <w:szCs w:val="36"/>
          <w:u w:val="single"/>
        </w:rPr>
        <w:t>Massachusetts Department of Environmental Protection</w:t>
      </w:r>
    </w:p>
    <w:p w14:paraId="5DCDD2EF" w14:textId="77777777" w:rsidR="001E0C93" w:rsidRPr="000C1ADF" w:rsidRDefault="001E0C93" w:rsidP="00152F2C">
      <w:pPr>
        <w:rPr>
          <w:rFonts w:asciiTheme="minorHAnsi" w:hAnsiTheme="minorHAnsi"/>
        </w:rPr>
      </w:pPr>
    </w:p>
    <w:p w14:paraId="3C22133C" w14:textId="77A2EDF9" w:rsidR="00D93BB1" w:rsidRPr="000C1ADF" w:rsidRDefault="19FDCF5B" w:rsidP="3827E306">
      <w:pPr>
        <w:pStyle w:val="RFRCoverSmallcapsCentered"/>
        <w:rPr>
          <w:rFonts w:asciiTheme="minorHAnsi" w:hAnsiTheme="minorHAnsi"/>
        </w:rPr>
      </w:pPr>
      <w:r w:rsidRPr="3827E306">
        <w:rPr>
          <w:rFonts w:asciiTheme="minorHAnsi" w:hAnsiTheme="minorHAnsi"/>
        </w:rPr>
        <w:t xml:space="preserve">100 </w:t>
      </w:r>
      <w:bookmarkStart w:id="3" w:name="_Int_ZhLPsWpj"/>
      <w:r w:rsidRPr="3827E306">
        <w:rPr>
          <w:rFonts w:asciiTheme="minorHAnsi" w:hAnsiTheme="minorHAnsi"/>
        </w:rPr>
        <w:t xml:space="preserve">Cambridge </w:t>
      </w:r>
      <w:r w:rsidR="66C1A7ED" w:rsidRPr="3827E306">
        <w:rPr>
          <w:rFonts w:asciiTheme="minorHAnsi" w:hAnsiTheme="minorHAnsi"/>
        </w:rPr>
        <w:t>street</w:t>
      </w:r>
      <w:bookmarkEnd w:id="3"/>
    </w:p>
    <w:p w14:paraId="0248BAAB" w14:textId="77777777" w:rsidR="00D93BB1" w:rsidRPr="000C1ADF" w:rsidRDefault="00D93BB1" w:rsidP="00152F2C">
      <w:pPr>
        <w:pStyle w:val="RFRCoverSmallcapsCentered"/>
        <w:rPr>
          <w:rFonts w:asciiTheme="minorHAnsi" w:hAnsiTheme="minorHAnsi"/>
        </w:rPr>
      </w:pPr>
      <w:r w:rsidRPr="000C1ADF">
        <w:rPr>
          <w:rFonts w:asciiTheme="minorHAnsi" w:hAnsiTheme="minorHAnsi"/>
        </w:rPr>
        <w:t>Boston, Massachusetts 02108</w:t>
      </w:r>
    </w:p>
    <w:p w14:paraId="3B2DEBBE" w14:textId="77777777" w:rsidR="00D93BB1" w:rsidRDefault="00D93BB1" w:rsidP="00152F2C">
      <w:pPr>
        <w:pStyle w:val="RFRCover14ptBoldCentered"/>
        <w:rPr>
          <w:rFonts w:asciiTheme="minorHAnsi" w:hAnsiTheme="minorHAnsi"/>
        </w:rPr>
      </w:pPr>
    </w:p>
    <w:p w14:paraId="0B73FA44" w14:textId="77777777" w:rsidR="005D3181" w:rsidRDefault="005D3181" w:rsidP="00152F2C">
      <w:pPr>
        <w:pStyle w:val="RFRCover14ptBoldCentered"/>
        <w:rPr>
          <w:rFonts w:asciiTheme="minorHAnsi" w:hAnsiTheme="minorHAnsi"/>
        </w:rPr>
      </w:pPr>
    </w:p>
    <w:p w14:paraId="536D1867" w14:textId="77777777" w:rsidR="005D3181" w:rsidRPr="000C1ADF" w:rsidRDefault="005D3181" w:rsidP="00152F2C">
      <w:pPr>
        <w:pStyle w:val="RFRCover14ptBoldCentered"/>
        <w:rPr>
          <w:rFonts w:asciiTheme="minorHAnsi" w:hAnsiTheme="minorHAnsi"/>
        </w:rPr>
      </w:pPr>
    </w:p>
    <w:p w14:paraId="6BB9A5A6" w14:textId="77777777" w:rsidR="00856306" w:rsidRPr="000C1ADF" w:rsidRDefault="00856306" w:rsidP="00152F2C">
      <w:pPr>
        <w:pStyle w:val="RFRCover14ptBoldCentered"/>
        <w:rPr>
          <w:rFonts w:asciiTheme="minorHAnsi" w:hAnsiTheme="minorHAnsi"/>
        </w:rPr>
      </w:pPr>
    </w:p>
    <w:p w14:paraId="4C14C90A" w14:textId="5E394271" w:rsidR="00227CB6" w:rsidRPr="000C1ADF" w:rsidRDefault="00A36AE2" w:rsidP="00152F2C">
      <w:pPr>
        <w:pStyle w:val="RFRCover14ptBoldCentered"/>
        <w:rPr>
          <w:rFonts w:asciiTheme="minorHAnsi" w:hAnsiTheme="minorHAnsi"/>
        </w:rPr>
      </w:pPr>
      <w:r>
        <w:rPr>
          <w:rFonts w:asciiTheme="minorHAnsi" w:hAnsiTheme="minorHAnsi"/>
        </w:rPr>
        <w:t xml:space="preserve">Request For </w:t>
      </w:r>
      <w:r w:rsidRPr="7C192397">
        <w:rPr>
          <w:rFonts w:asciiTheme="minorHAnsi" w:hAnsiTheme="minorHAnsi"/>
        </w:rPr>
        <w:t>Proposal</w:t>
      </w:r>
      <w:r w:rsidR="0D1AC5D6" w:rsidRPr="7C192397">
        <w:rPr>
          <w:rFonts w:asciiTheme="minorHAnsi" w:hAnsiTheme="minorHAnsi"/>
        </w:rPr>
        <w:t>s</w:t>
      </w:r>
      <w:r w:rsidR="00227CB6" w:rsidRPr="000C1ADF">
        <w:rPr>
          <w:rFonts w:asciiTheme="minorHAnsi" w:hAnsiTheme="minorHAnsi"/>
        </w:rPr>
        <w:t xml:space="preserve"> (</w:t>
      </w:r>
      <w:r>
        <w:rPr>
          <w:rFonts w:asciiTheme="minorHAnsi" w:hAnsiTheme="minorHAnsi"/>
        </w:rPr>
        <w:t>RFP</w:t>
      </w:r>
      <w:r w:rsidR="00227CB6" w:rsidRPr="000C1ADF">
        <w:rPr>
          <w:rFonts w:asciiTheme="minorHAnsi" w:hAnsiTheme="minorHAnsi"/>
        </w:rPr>
        <w:t>)</w:t>
      </w:r>
    </w:p>
    <w:p w14:paraId="547168A9" w14:textId="77777777" w:rsidR="00227CB6" w:rsidRDefault="00227CB6" w:rsidP="00152F2C">
      <w:pPr>
        <w:pStyle w:val="RFRCover14ptBoldCentered"/>
        <w:rPr>
          <w:rFonts w:asciiTheme="minorHAnsi" w:hAnsiTheme="minorHAnsi" w:cs="Arial"/>
          <w:sz w:val="32"/>
          <w:szCs w:val="32"/>
        </w:rPr>
      </w:pPr>
    </w:p>
    <w:p w14:paraId="1AC5FACB" w14:textId="77777777" w:rsidR="005D3181" w:rsidRPr="000C1ADF" w:rsidRDefault="005D3181" w:rsidP="00152F2C">
      <w:pPr>
        <w:pStyle w:val="RFRCover14ptBoldCentered"/>
        <w:rPr>
          <w:rFonts w:asciiTheme="minorHAnsi" w:hAnsiTheme="minorHAnsi" w:cs="Arial"/>
          <w:sz w:val="32"/>
          <w:szCs w:val="32"/>
        </w:rPr>
      </w:pPr>
    </w:p>
    <w:p w14:paraId="1DC9080B" w14:textId="77777777" w:rsidR="00227CB6" w:rsidRPr="000C1ADF" w:rsidRDefault="00227CB6" w:rsidP="00152F2C">
      <w:pPr>
        <w:pStyle w:val="RFRCover14ptBoldCentered"/>
        <w:rPr>
          <w:rFonts w:asciiTheme="minorHAnsi" w:hAnsiTheme="minorHAnsi" w:cs="Arial"/>
          <w:sz w:val="32"/>
          <w:szCs w:val="32"/>
        </w:rPr>
      </w:pPr>
    </w:p>
    <w:p w14:paraId="3EE0B871" w14:textId="1E307AF6" w:rsidR="00546243" w:rsidRPr="000C1ADF" w:rsidRDefault="00902076" w:rsidP="244987AB">
      <w:pPr>
        <w:pStyle w:val="RFRCover14ptBoldCentered"/>
        <w:rPr>
          <w:rFonts w:asciiTheme="minorHAnsi" w:hAnsiTheme="minorHAnsi" w:cs="Arial"/>
          <w:sz w:val="32"/>
          <w:szCs w:val="32"/>
        </w:rPr>
      </w:pPr>
      <w:r w:rsidRPr="244987AB">
        <w:rPr>
          <w:rFonts w:asciiTheme="minorHAnsi" w:hAnsiTheme="minorHAnsi" w:cs="Arial"/>
          <w:sz w:val="32"/>
          <w:szCs w:val="32"/>
        </w:rPr>
        <w:t>F</w:t>
      </w:r>
      <w:r w:rsidR="00352197" w:rsidRPr="244987AB">
        <w:rPr>
          <w:rFonts w:asciiTheme="minorHAnsi" w:hAnsiTheme="minorHAnsi" w:cs="Arial"/>
          <w:sz w:val="32"/>
          <w:szCs w:val="32"/>
        </w:rPr>
        <w:t>EDERAL FISCAL YEAR</w:t>
      </w:r>
      <w:r w:rsidR="55A19BDA" w:rsidRPr="244987AB">
        <w:rPr>
          <w:rFonts w:asciiTheme="minorHAnsi" w:hAnsiTheme="minorHAnsi" w:cs="Arial"/>
          <w:sz w:val="32"/>
          <w:szCs w:val="32"/>
        </w:rPr>
        <w:t>S</w:t>
      </w:r>
      <w:r w:rsidR="00352197" w:rsidRPr="244987AB">
        <w:rPr>
          <w:rFonts w:asciiTheme="minorHAnsi" w:hAnsiTheme="minorHAnsi" w:cs="Arial"/>
          <w:sz w:val="32"/>
          <w:szCs w:val="32"/>
        </w:rPr>
        <w:t xml:space="preserve"> </w:t>
      </w:r>
      <w:r w:rsidR="0036700D" w:rsidRPr="0049091B">
        <w:rPr>
          <w:rFonts w:asciiTheme="minorHAnsi" w:hAnsiTheme="minorHAnsi" w:cs="Arial"/>
          <w:sz w:val="32"/>
          <w:szCs w:val="32"/>
        </w:rPr>
        <w:t>20</w:t>
      </w:r>
      <w:r w:rsidR="00BF4232" w:rsidRPr="0049091B">
        <w:rPr>
          <w:rFonts w:asciiTheme="minorHAnsi" w:hAnsiTheme="minorHAnsi" w:cs="Arial"/>
          <w:sz w:val="32"/>
          <w:szCs w:val="32"/>
        </w:rPr>
        <w:t>2</w:t>
      </w:r>
      <w:r w:rsidR="00576278" w:rsidRPr="0049091B">
        <w:rPr>
          <w:rFonts w:asciiTheme="minorHAnsi" w:hAnsiTheme="minorHAnsi" w:cs="Arial"/>
          <w:sz w:val="32"/>
          <w:szCs w:val="32"/>
        </w:rPr>
        <w:t>3</w:t>
      </w:r>
      <w:r w:rsidR="700582CA" w:rsidRPr="0049091B">
        <w:rPr>
          <w:rFonts w:asciiTheme="minorHAnsi" w:hAnsiTheme="minorHAnsi" w:cs="Arial"/>
          <w:sz w:val="32"/>
          <w:szCs w:val="32"/>
        </w:rPr>
        <w:t xml:space="preserve"> and 2024</w:t>
      </w:r>
    </w:p>
    <w:p w14:paraId="44465002" w14:textId="1A40B15B" w:rsidR="00227CB6" w:rsidRPr="000C1ADF" w:rsidRDefault="00902076" w:rsidP="00152F2C">
      <w:pPr>
        <w:pStyle w:val="RFRCover14ptBoldCentered"/>
        <w:rPr>
          <w:rFonts w:asciiTheme="minorHAnsi" w:hAnsiTheme="minorHAnsi" w:cs="Arial"/>
          <w:spacing w:val="-3"/>
          <w:sz w:val="32"/>
          <w:szCs w:val="32"/>
        </w:rPr>
      </w:pPr>
      <w:r w:rsidRPr="000C1ADF">
        <w:rPr>
          <w:rFonts w:asciiTheme="minorHAnsi" w:hAnsiTheme="minorHAnsi" w:cs="Arial"/>
          <w:spacing w:val="-3"/>
          <w:sz w:val="32"/>
          <w:szCs w:val="32"/>
        </w:rPr>
        <w:t>SECTION</w:t>
      </w:r>
      <w:r w:rsidR="006C36A7" w:rsidRPr="000C1ADF">
        <w:rPr>
          <w:rFonts w:asciiTheme="minorHAnsi" w:hAnsiTheme="minorHAnsi" w:cs="Arial"/>
          <w:spacing w:val="-3"/>
          <w:sz w:val="32"/>
          <w:szCs w:val="32"/>
        </w:rPr>
        <w:t xml:space="preserve"> 319 NONPOINT SOURCE POLLUTION</w:t>
      </w:r>
    </w:p>
    <w:p w14:paraId="5878378A" w14:textId="0B0784E4" w:rsidR="00902076" w:rsidRPr="000C1ADF" w:rsidRDefault="00902076" w:rsidP="00152F2C">
      <w:pPr>
        <w:pStyle w:val="RFRCover14ptBoldCentered"/>
        <w:rPr>
          <w:rFonts w:asciiTheme="minorHAnsi" w:hAnsiTheme="minorHAnsi" w:cs="Calibri"/>
          <w:sz w:val="32"/>
          <w:szCs w:val="32"/>
        </w:rPr>
      </w:pPr>
      <w:r w:rsidRPr="000C1ADF">
        <w:rPr>
          <w:rFonts w:asciiTheme="minorHAnsi" w:hAnsiTheme="minorHAnsi" w:cs="Calibri"/>
          <w:sz w:val="32"/>
          <w:szCs w:val="32"/>
        </w:rPr>
        <w:t>COMPETITIVE GRANT PROGRAM</w:t>
      </w:r>
    </w:p>
    <w:p w14:paraId="16F788AB" w14:textId="77777777" w:rsidR="00902076" w:rsidRPr="000C1ADF" w:rsidRDefault="00902076" w:rsidP="00152F2C">
      <w:pPr>
        <w:pStyle w:val="RFRCover14ptBoldCentered"/>
        <w:rPr>
          <w:rFonts w:asciiTheme="minorHAnsi" w:hAnsiTheme="minorHAnsi" w:cs="Calibri"/>
          <w:sz w:val="32"/>
          <w:szCs w:val="32"/>
        </w:rPr>
      </w:pPr>
    </w:p>
    <w:p w14:paraId="3142D24D" w14:textId="77777777" w:rsidR="00856306" w:rsidRPr="000C1ADF" w:rsidRDefault="00856306" w:rsidP="00152F2C">
      <w:pPr>
        <w:pStyle w:val="RFRCover14ptBoldCentered"/>
        <w:rPr>
          <w:rFonts w:asciiTheme="minorHAnsi" w:hAnsiTheme="minorHAnsi" w:cs="Calibri"/>
          <w:sz w:val="32"/>
          <w:szCs w:val="32"/>
        </w:rPr>
      </w:pPr>
    </w:p>
    <w:p w14:paraId="6B8AA711" w14:textId="77777777" w:rsidR="007A266A" w:rsidRPr="000C1ADF" w:rsidRDefault="007A266A" w:rsidP="00152F2C">
      <w:pPr>
        <w:autoSpaceDE w:val="0"/>
        <w:autoSpaceDN w:val="0"/>
        <w:adjustRightInd w:val="0"/>
        <w:jc w:val="center"/>
        <w:rPr>
          <w:rFonts w:asciiTheme="minorHAnsi" w:hAnsiTheme="minorHAnsi" w:cstheme="minorHAnsi"/>
          <w:b/>
          <w:bCs/>
          <w:sz w:val="28"/>
          <w:szCs w:val="28"/>
        </w:rPr>
      </w:pPr>
      <w:r w:rsidRPr="000C1ADF">
        <w:rPr>
          <w:rFonts w:asciiTheme="minorHAnsi" w:hAnsiTheme="minorHAnsi" w:cstheme="minorHAnsi"/>
          <w:b/>
          <w:bCs/>
          <w:sz w:val="28"/>
          <w:szCs w:val="28"/>
        </w:rPr>
        <w:t>Agency Document Number:</w:t>
      </w:r>
    </w:p>
    <w:p w14:paraId="413821E0" w14:textId="5E1E3DE7" w:rsidR="007A266A" w:rsidRPr="005D3181" w:rsidRDefault="36B7AB9F" w:rsidP="3827E306">
      <w:pPr>
        <w:autoSpaceDE w:val="0"/>
        <w:autoSpaceDN w:val="0"/>
        <w:adjustRightInd w:val="0"/>
        <w:jc w:val="center"/>
        <w:rPr>
          <w:rFonts w:asciiTheme="minorHAnsi" w:hAnsiTheme="minorHAnsi" w:cstheme="minorBidi"/>
          <w:b/>
          <w:bCs/>
          <w:sz w:val="28"/>
          <w:szCs w:val="28"/>
        </w:rPr>
      </w:pPr>
      <w:r w:rsidRPr="005D3181">
        <w:rPr>
          <w:rFonts w:asciiTheme="minorHAnsi" w:hAnsiTheme="minorHAnsi" w:cstheme="minorBidi"/>
          <w:b/>
          <w:bCs/>
          <w:sz w:val="28"/>
          <w:szCs w:val="28"/>
        </w:rPr>
        <w:t>RFP</w:t>
      </w:r>
      <w:r w:rsidR="6A6607B5" w:rsidRPr="005D3181">
        <w:rPr>
          <w:rFonts w:asciiTheme="minorHAnsi" w:hAnsiTheme="minorHAnsi" w:cstheme="minorBidi"/>
          <w:b/>
          <w:bCs/>
          <w:sz w:val="28"/>
          <w:szCs w:val="28"/>
        </w:rPr>
        <w:t xml:space="preserve">#: </w:t>
      </w:r>
      <w:r w:rsidR="00A36AE2" w:rsidRPr="006112F3">
        <w:rPr>
          <w:rFonts w:asciiTheme="minorHAnsi" w:hAnsiTheme="minorHAnsi" w:cstheme="minorBidi"/>
          <w:b/>
          <w:sz w:val="28"/>
          <w:szCs w:val="28"/>
        </w:rPr>
        <w:t>BWR-RFP-FFY2023</w:t>
      </w:r>
      <w:r w:rsidR="007E5AEF" w:rsidRPr="006112F3">
        <w:rPr>
          <w:rFonts w:asciiTheme="minorHAnsi" w:hAnsiTheme="minorHAnsi" w:cstheme="minorBidi"/>
          <w:b/>
          <w:sz w:val="28"/>
          <w:szCs w:val="28"/>
        </w:rPr>
        <w:t>-2024</w:t>
      </w:r>
      <w:r w:rsidR="00A36AE2" w:rsidRPr="006112F3">
        <w:rPr>
          <w:rFonts w:asciiTheme="minorHAnsi" w:hAnsiTheme="minorHAnsi" w:cstheme="minorBidi"/>
          <w:b/>
          <w:sz w:val="28"/>
          <w:szCs w:val="28"/>
        </w:rPr>
        <w:t xml:space="preserve">-319-GRANT </w:t>
      </w:r>
      <w:r w:rsidR="007E5AEF" w:rsidRPr="006112F3">
        <w:rPr>
          <w:rFonts w:asciiTheme="minorHAnsi" w:hAnsiTheme="minorHAnsi" w:cstheme="minorBidi"/>
          <w:b/>
          <w:sz w:val="28"/>
          <w:szCs w:val="28"/>
        </w:rPr>
        <w:t>CYCLE</w:t>
      </w:r>
    </w:p>
    <w:p w14:paraId="393EEE7B" w14:textId="62761933" w:rsidR="004016D2" w:rsidRDefault="14ED95A4" w:rsidP="004016D2">
      <w:pPr>
        <w:spacing w:after="120"/>
        <w:jc w:val="center"/>
        <w:rPr>
          <w:rFonts w:ascii="Open Sans" w:hAnsi="Open Sans" w:cs="Open Sans"/>
          <w:color w:val="000000"/>
          <w:sz w:val="18"/>
          <w:szCs w:val="18"/>
        </w:rPr>
      </w:pPr>
      <w:r w:rsidRPr="005D3181">
        <w:rPr>
          <w:rFonts w:asciiTheme="minorHAnsi" w:hAnsiTheme="minorHAnsi" w:cstheme="minorBidi"/>
          <w:b/>
          <w:bCs/>
          <w:sz w:val="28"/>
          <w:szCs w:val="28"/>
        </w:rPr>
        <w:t xml:space="preserve">Bid #: </w:t>
      </w:r>
      <w:r w:rsidR="004016D2" w:rsidRPr="004016D2">
        <w:rPr>
          <w:rFonts w:asciiTheme="minorHAnsi" w:hAnsiTheme="minorHAnsi" w:cstheme="minorHAnsi"/>
          <w:b/>
          <w:bCs/>
          <w:color w:val="000000"/>
          <w:sz w:val="28"/>
          <w:szCs w:val="28"/>
        </w:rPr>
        <w:t>BD-24-1045-BWR00-BWR01-99902</w:t>
      </w:r>
    </w:p>
    <w:p w14:paraId="21785B07" w14:textId="5886EC5B" w:rsidR="008D3533" w:rsidRPr="005D3181" w:rsidRDefault="008D3533" w:rsidP="75949F1E">
      <w:pPr>
        <w:autoSpaceDE w:val="0"/>
        <w:autoSpaceDN w:val="0"/>
        <w:adjustRightInd w:val="0"/>
        <w:jc w:val="center"/>
        <w:rPr>
          <w:rFonts w:asciiTheme="minorHAnsi" w:hAnsiTheme="minorHAnsi" w:cstheme="minorBidi"/>
          <w:b/>
          <w:bCs/>
          <w:sz w:val="28"/>
          <w:szCs w:val="28"/>
        </w:rPr>
      </w:pPr>
    </w:p>
    <w:p w14:paraId="05EF2E4E" w14:textId="52F93EA1" w:rsidR="00227CB6" w:rsidRPr="005D3181" w:rsidRDefault="6024367B" w:rsidP="3827E306">
      <w:pPr>
        <w:pStyle w:val="RFRCover14ptBoldCentered"/>
        <w:rPr>
          <w:rFonts w:asciiTheme="minorHAnsi" w:hAnsiTheme="minorHAnsi" w:cstheme="minorBidi"/>
        </w:rPr>
      </w:pPr>
      <w:r w:rsidRPr="006112F3">
        <w:rPr>
          <w:rFonts w:asciiTheme="minorHAnsi" w:hAnsiTheme="minorHAnsi" w:cstheme="minorBidi"/>
        </w:rPr>
        <w:t xml:space="preserve">March </w:t>
      </w:r>
      <w:r w:rsidR="003262C7" w:rsidRPr="006112F3">
        <w:rPr>
          <w:rFonts w:asciiTheme="minorHAnsi" w:hAnsiTheme="minorHAnsi" w:cstheme="minorBidi"/>
        </w:rPr>
        <w:t>15</w:t>
      </w:r>
      <w:r w:rsidR="0ADB813C" w:rsidRPr="006112F3">
        <w:rPr>
          <w:rFonts w:asciiTheme="minorHAnsi" w:hAnsiTheme="minorHAnsi" w:cstheme="minorBidi"/>
        </w:rPr>
        <w:t>, 2024</w:t>
      </w:r>
    </w:p>
    <w:p w14:paraId="3F069B3B" w14:textId="7B7E00B8" w:rsidR="00692BD0" w:rsidRPr="000C1ADF" w:rsidRDefault="00692BD0" w:rsidP="00152F2C">
      <w:pPr>
        <w:rPr>
          <w:rFonts w:asciiTheme="minorHAnsi" w:hAnsiTheme="minorHAnsi"/>
        </w:rPr>
      </w:pPr>
    </w:p>
    <w:p w14:paraId="2BEE8E54" w14:textId="79D6ED2D" w:rsidR="00692BD0" w:rsidRPr="000C1ADF" w:rsidRDefault="00692BD0" w:rsidP="00152F2C">
      <w:pPr>
        <w:rPr>
          <w:rFonts w:asciiTheme="minorHAnsi" w:hAnsiTheme="minorHAnsi"/>
        </w:rPr>
      </w:pPr>
    </w:p>
    <w:p w14:paraId="4555CE2F" w14:textId="3ECD467A" w:rsidR="00692BD0" w:rsidRPr="000C1ADF" w:rsidRDefault="00692BD0" w:rsidP="00152F2C">
      <w:pPr>
        <w:rPr>
          <w:rFonts w:asciiTheme="minorHAnsi" w:hAnsiTheme="minorHAnsi"/>
        </w:rPr>
      </w:pPr>
    </w:p>
    <w:p w14:paraId="451EF528" w14:textId="568016B2" w:rsidR="00FD77F2" w:rsidRPr="000C1ADF" w:rsidRDefault="00FD77F2" w:rsidP="009F0E93">
      <w:pPr>
        <w:rPr>
          <w:rFonts w:asciiTheme="minorHAnsi" w:hAnsiTheme="minorHAnsi"/>
          <w:b/>
          <w:bCs/>
        </w:rPr>
      </w:pPr>
    </w:p>
    <w:p w14:paraId="25B79FC4" w14:textId="47255A4C" w:rsidR="00FD77F2" w:rsidRPr="000C1ADF" w:rsidRDefault="00FD77F2" w:rsidP="00152F2C">
      <w:pPr>
        <w:rPr>
          <w:rFonts w:asciiTheme="minorHAnsi" w:hAnsiTheme="minorHAnsi"/>
        </w:rPr>
      </w:pPr>
    </w:p>
    <w:p w14:paraId="7F05FF7B" w14:textId="242704C7" w:rsidR="003D230C" w:rsidRDefault="003D230C" w:rsidP="00152F2C">
      <w:pPr>
        <w:rPr>
          <w:rFonts w:asciiTheme="minorHAnsi" w:hAnsiTheme="minorHAnsi"/>
        </w:rPr>
      </w:pPr>
    </w:p>
    <w:p w14:paraId="414E09BE" w14:textId="77777777" w:rsidR="005D3181" w:rsidRDefault="005D3181" w:rsidP="00152F2C">
      <w:pPr>
        <w:rPr>
          <w:rFonts w:asciiTheme="minorHAnsi" w:hAnsiTheme="minorHAnsi"/>
        </w:rPr>
      </w:pPr>
    </w:p>
    <w:p w14:paraId="15023F38" w14:textId="77777777" w:rsidR="005D3181" w:rsidRDefault="005D3181" w:rsidP="00152F2C">
      <w:pPr>
        <w:rPr>
          <w:rFonts w:asciiTheme="minorHAnsi" w:hAnsiTheme="minorHAnsi"/>
        </w:rPr>
      </w:pPr>
    </w:p>
    <w:p w14:paraId="09DCB087" w14:textId="77777777" w:rsidR="005D3181" w:rsidRPr="000C1ADF" w:rsidRDefault="005D3181" w:rsidP="00152F2C">
      <w:pPr>
        <w:rPr>
          <w:rFonts w:asciiTheme="minorHAnsi" w:hAnsiTheme="minorHAnsi"/>
        </w:rPr>
      </w:pPr>
    </w:p>
    <w:p w14:paraId="540F5B66" w14:textId="6C324646" w:rsidR="003D230C" w:rsidRPr="000C1ADF" w:rsidRDefault="003D230C" w:rsidP="00152F2C">
      <w:pPr>
        <w:rPr>
          <w:rFonts w:asciiTheme="minorHAnsi" w:hAnsiTheme="minorHAnsi"/>
        </w:rPr>
      </w:pPr>
    </w:p>
    <w:p w14:paraId="5FBECCAF" w14:textId="35BF4D16" w:rsidR="003D230C" w:rsidRPr="000C1ADF" w:rsidRDefault="003D230C" w:rsidP="00152F2C">
      <w:pPr>
        <w:rPr>
          <w:rFonts w:asciiTheme="minorHAnsi" w:hAnsiTheme="minorHAnsi"/>
        </w:rPr>
      </w:pPr>
    </w:p>
    <w:p w14:paraId="06FD13F8" w14:textId="7D6E5DDC" w:rsidR="003D230C" w:rsidRPr="000C1ADF" w:rsidRDefault="003D230C" w:rsidP="00152F2C">
      <w:pPr>
        <w:rPr>
          <w:rFonts w:asciiTheme="minorHAnsi" w:hAnsiTheme="minorHAnsi"/>
        </w:rPr>
      </w:pPr>
    </w:p>
    <w:p w14:paraId="0E13CA1E" w14:textId="283DAADB" w:rsidR="002B4E8E" w:rsidRPr="000C1ADF" w:rsidRDefault="002B4E8E" w:rsidP="00152F2C">
      <w:pPr>
        <w:rPr>
          <w:rFonts w:asciiTheme="minorHAnsi" w:hAnsiTheme="minorHAnsi"/>
        </w:rPr>
      </w:pPr>
    </w:p>
    <w:p w14:paraId="60D051BF" w14:textId="32DD0373" w:rsidR="002B4E8E" w:rsidRPr="000C1ADF" w:rsidRDefault="002B4E8E" w:rsidP="00152F2C">
      <w:pPr>
        <w:rPr>
          <w:rFonts w:asciiTheme="minorHAnsi" w:hAnsiTheme="minorHAnsi"/>
        </w:rPr>
      </w:pPr>
    </w:p>
    <w:sdt>
      <w:sdtPr>
        <w:rPr>
          <w:rFonts w:ascii="Times New Roman" w:eastAsia="Times New Roman" w:hAnsi="Times New Roman"/>
          <w:b w:val="0"/>
          <w:bCs w:val="0"/>
          <w:snapToGrid/>
          <w:color w:val="auto"/>
          <w:sz w:val="24"/>
          <w:szCs w:val="24"/>
          <w:lang w:eastAsia="en-US"/>
        </w:rPr>
        <w:id w:val="-1791345918"/>
        <w:docPartObj>
          <w:docPartGallery w:val="Table of Contents"/>
          <w:docPartUnique/>
        </w:docPartObj>
      </w:sdtPr>
      <w:sdtContent>
        <w:p w14:paraId="51382F0F" w14:textId="11176C2D" w:rsidR="00F44FA8" w:rsidRDefault="00F44FA8">
          <w:pPr>
            <w:pStyle w:val="TOCHeading"/>
          </w:pPr>
          <w:r>
            <w:t>Table of Contents</w:t>
          </w:r>
        </w:p>
        <w:bookmarkStart w:id="4" w:name="_Toc1626633573"/>
        <w:p w14:paraId="3A35EAEA" w14:textId="0826D68A" w:rsidR="00B15138" w:rsidRDefault="00F44FA8">
          <w:pPr>
            <w:pStyle w:val="TOC1"/>
            <w:rPr>
              <w:rFonts w:eastAsiaTheme="minorEastAsia"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61151300" w:history="1">
            <w:r w:rsidR="00B15138" w:rsidRPr="0097403C">
              <w:rPr>
                <w:rStyle w:val="Hyperlink"/>
                <w:rFonts w:ascii="Calibri" w:hAnsi="Calibri"/>
                <w:noProof/>
              </w:rPr>
              <w:t>The Commonwealth of Massachusetts Executive Office of Energy and Environmental Affairs</w:t>
            </w:r>
            <w:r w:rsidR="00B15138">
              <w:rPr>
                <w:noProof/>
                <w:webHidden/>
              </w:rPr>
              <w:tab/>
            </w:r>
            <w:r w:rsidR="00B15138">
              <w:rPr>
                <w:noProof/>
                <w:webHidden/>
              </w:rPr>
              <w:fldChar w:fldCharType="begin"/>
            </w:r>
            <w:r w:rsidR="00B15138">
              <w:rPr>
                <w:noProof/>
                <w:webHidden/>
              </w:rPr>
              <w:instrText xml:space="preserve"> PAGEREF _Toc161151300 \h </w:instrText>
            </w:r>
            <w:r w:rsidR="00B15138">
              <w:rPr>
                <w:noProof/>
                <w:webHidden/>
              </w:rPr>
            </w:r>
            <w:r w:rsidR="00B15138">
              <w:rPr>
                <w:noProof/>
                <w:webHidden/>
              </w:rPr>
              <w:fldChar w:fldCharType="separate"/>
            </w:r>
            <w:r w:rsidR="00B15138">
              <w:rPr>
                <w:noProof/>
                <w:webHidden/>
              </w:rPr>
              <w:t>i</w:t>
            </w:r>
            <w:r w:rsidR="00B15138">
              <w:rPr>
                <w:noProof/>
                <w:webHidden/>
              </w:rPr>
              <w:fldChar w:fldCharType="end"/>
            </w:r>
          </w:hyperlink>
        </w:p>
        <w:p w14:paraId="4181D47F" w14:textId="10ECFD83" w:rsidR="00B15138" w:rsidRDefault="00000000">
          <w:pPr>
            <w:pStyle w:val="TOC2"/>
            <w:rPr>
              <w:rFonts w:eastAsiaTheme="minorEastAsia" w:cstheme="minorBidi"/>
              <w:smallCaps w:val="0"/>
              <w:noProof/>
              <w:kern w:val="2"/>
              <w:sz w:val="22"/>
              <w:szCs w:val="22"/>
              <w14:ligatures w14:val="standardContextual"/>
            </w:rPr>
          </w:pPr>
          <w:hyperlink w:anchor="_Toc161151301" w:history="1">
            <w:r w:rsidR="00B15138" w:rsidRPr="0097403C">
              <w:rPr>
                <w:rStyle w:val="Hyperlink"/>
                <w:noProof/>
              </w:rPr>
              <w:t>List of Tables</w:t>
            </w:r>
            <w:r w:rsidR="00B15138">
              <w:rPr>
                <w:noProof/>
                <w:webHidden/>
              </w:rPr>
              <w:tab/>
            </w:r>
            <w:r w:rsidR="00B15138">
              <w:rPr>
                <w:noProof/>
                <w:webHidden/>
              </w:rPr>
              <w:fldChar w:fldCharType="begin"/>
            </w:r>
            <w:r w:rsidR="00B15138">
              <w:rPr>
                <w:noProof/>
                <w:webHidden/>
              </w:rPr>
              <w:instrText xml:space="preserve"> PAGEREF _Toc161151301 \h </w:instrText>
            </w:r>
            <w:r w:rsidR="00B15138">
              <w:rPr>
                <w:noProof/>
                <w:webHidden/>
              </w:rPr>
            </w:r>
            <w:r w:rsidR="00B15138">
              <w:rPr>
                <w:noProof/>
                <w:webHidden/>
              </w:rPr>
              <w:fldChar w:fldCharType="separate"/>
            </w:r>
            <w:r w:rsidR="00B15138">
              <w:rPr>
                <w:noProof/>
                <w:webHidden/>
              </w:rPr>
              <w:t>iii</w:t>
            </w:r>
            <w:r w:rsidR="00B15138">
              <w:rPr>
                <w:noProof/>
                <w:webHidden/>
              </w:rPr>
              <w:fldChar w:fldCharType="end"/>
            </w:r>
          </w:hyperlink>
        </w:p>
        <w:p w14:paraId="2CC1DC89" w14:textId="162167E0" w:rsidR="00B15138" w:rsidRDefault="00000000">
          <w:pPr>
            <w:pStyle w:val="TOC2"/>
            <w:rPr>
              <w:rFonts w:eastAsiaTheme="minorEastAsia" w:cstheme="minorBidi"/>
              <w:smallCaps w:val="0"/>
              <w:noProof/>
              <w:kern w:val="2"/>
              <w:sz w:val="22"/>
              <w:szCs w:val="22"/>
              <w14:ligatures w14:val="standardContextual"/>
            </w:rPr>
          </w:pPr>
          <w:hyperlink w:anchor="_Toc161151302" w:history="1">
            <w:r w:rsidR="00B15138" w:rsidRPr="0097403C">
              <w:rPr>
                <w:rStyle w:val="Hyperlink"/>
                <w:noProof/>
              </w:rPr>
              <w:t>List of Figures</w:t>
            </w:r>
            <w:r w:rsidR="00B15138">
              <w:rPr>
                <w:noProof/>
                <w:webHidden/>
              </w:rPr>
              <w:tab/>
            </w:r>
            <w:r w:rsidR="00B15138">
              <w:rPr>
                <w:noProof/>
                <w:webHidden/>
              </w:rPr>
              <w:fldChar w:fldCharType="begin"/>
            </w:r>
            <w:r w:rsidR="00B15138">
              <w:rPr>
                <w:noProof/>
                <w:webHidden/>
              </w:rPr>
              <w:instrText xml:space="preserve"> PAGEREF _Toc161151302 \h </w:instrText>
            </w:r>
            <w:r w:rsidR="00B15138">
              <w:rPr>
                <w:noProof/>
                <w:webHidden/>
              </w:rPr>
            </w:r>
            <w:r w:rsidR="00B15138">
              <w:rPr>
                <w:noProof/>
                <w:webHidden/>
              </w:rPr>
              <w:fldChar w:fldCharType="separate"/>
            </w:r>
            <w:r w:rsidR="00B15138">
              <w:rPr>
                <w:noProof/>
                <w:webHidden/>
              </w:rPr>
              <w:t>iii</w:t>
            </w:r>
            <w:r w:rsidR="00B15138">
              <w:rPr>
                <w:noProof/>
                <w:webHidden/>
              </w:rPr>
              <w:fldChar w:fldCharType="end"/>
            </w:r>
          </w:hyperlink>
        </w:p>
        <w:p w14:paraId="243649CA" w14:textId="1B7EE148" w:rsidR="00B15138" w:rsidRDefault="00000000">
          <w:pPr>
            <w:pStyle w:val="TOC2"/>
            <w:rPr>
              <w:rFonts w:eastAsiaTheme="minorEastAsia" w:cstheme="minorBidi"/>
              <w:smallCaps w:val="0"/>
              <w:noProof/>
              <w:kern w:val="2"/>
              <w:sz w:val="22"/>
              <w:szCs w:val="22"/>
              <w14:ligatures w14:val="standardContextual"/>
            </w:rPr>
          </w:pPr>
          <w:hyperlink w:anchor="_Toc161151303" w:history="1">
            <w:r w:rsidR="00B15138" w:rsidRPr="0097403C">
              <w:rPr>
                <w:rStyle w:val="Hyperlink"/>
                <w:noProof/>
              </w:rPr>
              <w:t>What’s New in the FFY2023 - 2024 RFP?</w:t>
            </w:r>
            <w:r w:rsidR="00B15138">
              <w:rPr>
                <w:noProof/>
                <w:webHidden/>
              </w:rPr>
              <w:tab/>
            </w:r>
            <w:r w:rsidR="00B15138">
              <w:rPr>
                <w:noProof/>
                <w:webHidden/>
              </w:rPr>
              <w:fldChar w:fldCharType="begin"/>
            </w:r>
            <w:r w:rsidR="00B15138">
              <w:rPr>
                <w:noProof/>
                <w:webHidden/>
              </w:rPr>
              <w:instrText xml:space="preserve"> PAGEREF _Toc161151303 \h </w:instrText>
            </w:r>
            <w:r w:rsidR="00B15138">
              <w:rPr>
                <w:noProof/>
                <w:webHidden/>
              </w:rPr>
            </w:r>
            <w:r w:rsidR="00B15138">
              <w:rPr>
                <w:noProof/>
                <w:webHidden/>
              </w:rPr>
              <w:fldChar w:fldCharType="separate"/>
            </w:r>
            <w:r w:rsidR="00B15138">
              <w:rPr>
                <w:noProof/>
                <w:webHidden/>
              </w:rPr>
              <w:t>i</w:t>
            </w:r>
            <w:r w:rsidR="00B15138">
              <w:rPr>
                <w:noProof/>
                <w:webHidden/>
              </w:rPr>
              <w:fldChar w:fldCharType="end"/>
            </w:r>
          </w:hyperlink>
        </w:p>
        <w:p w14:paraId="51B991F0" w14:textId="3F5EDC5B" w:rsidR="00B15138" w:rsidRDefault="00000000">
          <w:pPr>
            <w:pStyle w:val="TOC1"/>
            <w:rPr>
              <w:rFonts w:eastAsiaTheme="minorEastAsia" w:cstheme="minorBidi"/>
              <w:b w:val="0"/>
              <w:bCs w:val="0"/>
              <w:caps w:val="0"/>
              <w:noProof/>
              <w:kern w:val="2"/>
              <w:sz w:val="22"/>
              <w:szCs w:val="22"/>
              <w14:ligatures w14:val="standardContextual"/>
            </w:rPr>
          </w:pPr>
          <w:hyperlink w:anchor="_Toc161151304" w:history="1">
            <w:r w:rsidR="00B15138" w:rsidRPr="0097403C">
              <w:rPr>
                <w:rStyle w:val="Hyperlink"/>
                <w:rFonts w:ascii="Arial Black" w:hAnsi="Arial Black"/>
                <w:noProof/>
                <w:shd w:val="clear" w:color="auto" w:fill="FFFFFF"/>
              </w:rPr>
              <w:t>Section 1: Grant Summary</w:t>
            </w:r>
            <w:r w:rsidR="00B15138">
              <w:rPr>
                <w:noProof/>
                <w:webHidden/>
              </w:rPr>
              <w:tab/>
            </w:r>
            <w:r w:rsidR="00B15138">
              <w:rPr>
                <w:noProof/>
                <w:webHidden/>
              </w:rPr>
              <w:fldChar w:fldCharType="begin"/>
            </w:r>
            <w:r w:rsidR="00B15138">
              <w:rPr>
                <w:noProof/>
                <w:webHidden/>
              </w:rPr>
              <w:instrText xml:space="preserve"> PAGEREF _Toc161151304 \h </w:instrText>
            </w:r>
            <w:r w:rsidR="00B15138">
              <w:rPr>
                <w:noProof/>
                <w:webHidden/>
              </w:rPr>
            </w:r>
            <w:r w:rsidR="00B15138">
              <w:rPr>
                <w:noProof/>
                <w:webHidden/>
              </w:rPr>
              <w:fldChar w:fldCharType="separate"/>
            </w:r>
            <w:r w:rsidR="00B15138">
              <w:rPr>
                <w:noProof/>
                <w:webHidden/>
              </w:rPr>
              <w:t>1</w:t>
            </w:r>
            <w:r w:rsidR="00B15138">
              <w:rPr>
                <w:noProof/>
                <w:webHidden/>
              </w:rPr>
              <w:fldChar w:fldCharType="end"/>
            </w:r>
          </w:hyperlink>
        </w:p>
        <w:p w14:paraId="57208FEF" w14:textId="2D4C8EB3" w:rsidR="00B15138" w:rsidRDefault="00000000">
          <w:pPr>
            <w:pStyle w:val="TOC2"/>
            <w:rPr>
              <w:rFonts w:eastAsiaTheme="minorEastAsia" w:cstheme="minorBidi"/>
              <w:smallCaps w:val="0"/>
              <w:noProof/>
              <w:kern w:val="2"/>
              <w:sz w:val="22"/>
              <w:szCs w:val="22"/>
              <w14:ligatures w14:val="standardContextual"/>
            </w:rPr>
          </w:pPr>
          <w:hyperlink w:anchor="_Toc161151305" w:history="1">
            <w:r w:rsidR="00B15138" w:rsidRPr="0097403C">
              <w:rPr>
                <w:rStyle w:val="Hyperlink"/>
                <w:noProof/>
              </w:rPr>
              <w:t>1.1. Grant Overview</w:t>
            </w:r>
            <w:r w:rsidR="00B15138">
              <w:rPr>
                <w:noProof/>
                <w:webHidden/>
              </w:rPr>
              <w:tab/>
            </w:r>
            <w:r w:rsidR="00B15138">
              <w:rPr>
                <w:noProof/>
                <w:webHidden/>
              </w:rPr>
              <w:fldChar w:fldCharType="begin"/>
            </w:r>
            <w:r w:rsidR="00B15138">
              <w:rPr>
                <w:noProof/>
                <w:webHidden/>
              </w:rPr>
              <w:instrText xml:space="preserve"> PAGEREF _Toc161151305 \h </w:instrText>
            </w:r>
            <w:r w:rsidR="00B15138">
              <w:rPr>
                <w:noProof/>
                <w:webHidden/>
              </w:rPr>
            </w:r>
            <w:r w:rsidR="00B15138">
              <w:rPr>
                <w:noProof/>
                <w:webHidden/>
              </w:rPr>
              <w:fldChar w:fldCharType="separate"/>
            </w:r>
            <w:r w:rsidR="00B15138">
              <w:rPr>
                <w:noProof/>
                <w:webHidden/>
              </w:rPr>
              <w:t>1</w:t>
            </w:r>
            <w:r w:rsidR="00B15138">
              <w:rPr>
                <w:noProof/>
                <w:webHidden/>
              </w:rPr>
              <w:fldChar w:fldCharType="end"/>
            </w:r>
          </w:hyperlink>
        </w:p>
        <w:p w14:paraId="173EA54F" w14:textId="6FDF4273" w:rsidR="00B15138" w:rsidRDefault="00000000">
          <w:pPr>
            <w:pStyle w:val="TOC2"/>
            <w:rPr>
              <w:rFonts w:eastAsiaTheme="minorEastAsia" w:cstheme="minorBidi"/>
              <w:smallCaps w:val="0"/>
              <w:noProof/>
              <w:kern w:val="2"/>
              <w:sz w:val="22"/>
              <w:szCs w:val="22"/>
              <w14:ligatures w14:val="standardContextual"/>
            </w:rPr>
          </w:pPr>
          <w:hyperlink w:anchor="_Toc161151306" w:history="1">
            <w:r w:rsidR="00B15138" w:rsidRPr="0097403C">
              <w:rPr>
                <w:rStyle w:val="Hyperlink"/>
                <w:noProof/>
              </w:rPr>
              <w:t>1.2. Scope, Goals and Description</w:t>
            </w:r>
            <w:r w:rsidR="00B15138">
              <w:rPr>
                <w:noProof/>
                <w:webHidden/>
              </w:rPr>
              <w:tab/>
            </w:r>
            <w:r w:rsidR="00B15138">
              <w:rPr>
                <w:noProof/>
                <w:webHidden/>
              </w:rPr>
              <w:fldChar w:fldCharType="begin"/>
            </w:r>
            <w:r w:rsidR="00B15138">
              <w:rPr>
                <w:noProof/>
                <w:webHidden/>
              </w:rPr>
              <w:instrText xml:space="preserve"> PAGEREF _Toc161151306 \h </w:instrText>
            </w:r>
            <w:r w:rsidR="00B15138">
              <w:rPr>
                <w:noProof/>
                <w:webHidden/>
              </w:rPr>
            </w:r>
            <w:r w:rsidR="00B15138">
              <w:rPr>
                <w:noProof/>
                <w:webHidden/>
              </w:rPr>
              <w:fldChar w:fldCharType="separate"/>
            </w:r>
            <w:r w:rsidR="00B15138">
              <w:rPr>
                <w:noProof/>
                <w:webHidden/>
              </w:rPr>
              <w:t>1</w:t>
            </w:r>
            <w:r w:rsidR="00B15138">
              <w:rPr>
                <w:noProof/>
                <w:webHidden/>
              </w:rPr>
              <w:fldChar w:fldCharType="end"/>
            </w:r>
          </w:hyperlink>
        </w:p>
        <w:p w14:paraId="5958873D" w14:textId="30985BEE" w:rsidR="00B15138" w:rsidRDefault="00000000">
          <w:pPr>
            <w:pStyle w:val="TOC2"/>
            <w:rPr>
              <w:rFonts w:eastAsiaTheme="minorEastAsia" w:cstheme="minorBidi"/>
              <w:smallCaps w:val="0"/>
              <w:noProof/>
              <w:kern w:val="2"/>
              <w:sz w:val="22"/>
              <w:szCs w:val="22"/>
              <w14:ligatures w14:val="standardContextual"/>
            </w:rPr>
          </w:pPr>
          <w:hyperlink w:anchor="_Toc161151307" w:history="1">
            <w:r w:rsidR="00B15138" w:rsidRPr="0097403C">
              <w:rPr>
                <w:rStyle w:val="Hyperlink"/>
                <w:noProof/>
              </w:rPr>
              <w:t>1.3. Grant Announcement Calendar and Grant Application Deadline:</w:t>
            </w:r>
            <w:r w:rsidR="00B15138">
              <w:rPr>
                <w:noProof/>
                <w:webHidden/>
              </w:rPr>
              <w:tab/>
            </w:r>
            <w:r w:rsidR="00B15138">
              <w:rPr>
                <w:noProof/>
                <w:webHidden/>
              </w:rPr>
              <w:fldChar w:fldCharType="begin"/>
            </w:r>
            <w:r w:rsidR="00B15138">
              <w:rPr>
                <w:noProof/>
                <w:webHidden/>
              </w:rPr>
              <w:instrText xml:space="preserve"> PAGEREF _Toc161151307 \h </w:instrText>
            </w:r>
            <w:r w:rsidR="00B15138">
              <w:rPr>
                <w:noProof/>
                <w:webHidden/>
              </w:rPr>
            </w:r>
            <w:r w:rsidR="00B15138">
              <w:rPr>
                <w:noProof/>
                <w:webHidden/>
              </w:rPr>
              <w:fldChar w:fldCharType="separate"/>
            </w:r>
            <w:r w:rsidR="00B15138">
              <w:rPr>
                <w:noProof/>
                <w:webHidden/>
              </w:rPr>
              <w:t>2</w:t>
            </w:r>
            <w:r w:rsidR="00B15138">
              <w:rPr>
                <w:noProof/>
                <w:webHidden/>
              </w:rPr>
              <w:fldChar w:fldCharType="end"/>
            </w:r>
          </w:hyperlink>
        </w:p>
        <w:p w14:paraId="34490A33" w14:textId="6A0B7F78" w:rsidR="00B15138" w:rsidRDefault="00000000">
          <w:pPr>
            <w:pStyle w:val="TOC2"/>
            <w:rPr>
              <w:rFonts w:eastAsiaTheme="minorEastAsia" w:cstheme="minorBidi"/>
              <w:smallCaps w:val="0"/>
              <w:noProof/>
              <w:kern w:val="2"/>
              <w:sz w:val="22"/>
              <w:szCs w:val="22"/>
              <w14:ligatures w14:val="standardContextual"/>
            </w:rPr>
          </w:pPr>
          <w:hyperlink w:anchor="_Toc161151308" w:history="1">
            <w:r w:rsidR="00B15138" w:rsidRPr="0097403C">
              <w:rPr>
                <w:rStyle w:val="Hyperlink"/>
                <w:noProof/>
              </w:rPr>
              <w:t>1.4. Utilization of Disadvantaged Business Enterprises Requirements</w:t>
            </w:r>
            <w:r w:rsidR="00B15138">
              <w:rPr>
                <w:noProof/>
                <w:webHidden/>
              </w:rPr>
              <w:tab/>
            </w:r>
            <w:r w:rsidR="00B15138">
              <w:rPr>
                <w:noProof/>
                <w:webHidden/>
              </w:rPr>
              <w:fldChar w:fldCharType="begin"/>
            </w:r>
            <w:r w:rsidR="00B15138">
              <w:rPr>
                <w:noProof/>
                <w:webHidden/>
              </w:rPr>
              <w:instrText xml:space="preserve"> PAGEREF _Toc161151308 \h </w:instrText>
            </w:r>
            <w:r w:rsidR="00B15138">
              <w:rPr>
                <w:noProof/>
                <w:webHidden/>
              </w:rPr>
            </w:r>
            <w:r w:rsidR="00B15138">
              <w:rPr>
                <w:noProof/>
                <w:webHidden/>
              </w:rPr>
              <w:fldChar w:fldCharType="separate"/>
            </w:r>
            <w:r w:rsidR="00B15138">
              <w:rPr>
                <w:noProof/>
                <w:webHidden/>
              </w:rPr>
              <w:t>3</w:t>
            </w:r>
            <w:r w:rsidR="00B15138">
              <w:rPr>
                <w:noProof/>
                <w:webHidden/>
              </w:rPr>
              <w:fldChar w:fldCharType="end"/>
            </w:r>
          </w:hyperlink>
        </w:p>
        <w:p w14:paraId="7119149A" w14:textId="1B0394C6" w:rsidR="00B15138" w:rsidRDefault="00000000">
          <w:pPr>
            <w:pStyle w:val="TOC2"/>
            <w:rPr>
              <w:rFonts w:eastAsiaTheme="minorEastAsia" w:cstheme="minorBidi"/>
              <w:smallCaps w:val="0"/>
              <w:noProof/>
              <w:kern w:val="2"/>
              <w:sz w:val="22"/>
              <w:szCs w:val="22"/>
              <w14:ligatures w14:val="standardContextual"/>
            </w:rPr>
          </w:pPr>
          <w:hyperlink w:anchor="_Toc161151309" w:history="1">
            <w:r w:rsidR="00B15138" w:rsidRPr="0097403C">
              <w:rPr>
                <w:rStyle w:val="Hyperlink"/>
                <w:noProof/>
              </w:rPr>
              <w:t>1.5. Questions</w:t>
            </w:r>
            <w:r w:rsidR="00B15138">
              <w:rPr>
                <w:noProof/>
                <w:webHidden/>
              </w:rPr>
              <w:tab/>
            </w:r>
            <w:r w:rsidR="00B15138">
              <w:rPr>
                <w:noProof/>
                <w:webHidden/>
              </w:rPr>
              <w:fldChar w:fldCharType="begin"/>
            </w:r>
            <w:r w:rsidR="00B15138">
              <w:rPr>
                <w:noProof/>
                <w:webHidden/>
              </w:rPr>
              <w:instrText xml:space="preserve"> PAGEREF _Toc161151309 \h </w:instrText>
            </w:r>
            <w:r w:rsidR="00B15138">
              <w:rPr>
                <w:noProof/>
                <w:webHidden/>
              </w:rPr>
            </w:r>
            <w:r w:rsidR="00B15138">
              <w:rPr>
                <w:noProof/>
                <w:webHidden/>
              </w:rPr>
              <w:fldChar w:fldCharType="separate"/>
            </w:r>
            <w:r w:rsidR="00B15138">
              <w:rPr>
                <w:noProof/>
                <w:webHidden/>
              </w:rPr>
              <w:t>4</w:t>
            </w:r>
            <w:r w:rsidR="00B15138">
              <w:rPr>
                <w:noProof/>
                <w:webHidden/>
              </w:rPr>
              <w:fldChar w:fldCharType="end"/>
            </w:r>
          </w:hyperlink>
        </w:p>
        <w:p w14:paraId="6A383C1F" w14:textId="793D9150" w:rsidR="00B15138" w:rsidRDefault="00000000">
          <w:pPr>
            <w:pStyle w:val="TOC1"/>
            <w:rPr>
              <w:rFonts w:eastAsiaTheme="minorEastAsia" w:cstheme="minorBidi"/>
              <w:b w:val="0"/>
              <w:bCs w:val="0"/>
              <w:caps w:val="0"/>
              <w:noProof/>
              <w:kern w:val="2"/>
              <w:sz w:val="22"/>
              <w:szCs w:val="22"/>
              <w14:ligatures w14:val="standardContextual"/>
            </w:rPr>
          </w:pPr>
          <w:hyperlink w:anchor="_Toc161151310" w:history="1">
            <w:r w:rsidR="00B15138" w:rsidRPr="0097403C">
              <w:rPr>
                <w:rStyle w:val="Hyperlink"/>
                <w:rFonts w:ascii="Arial Black" w:hAnsi="Arial Black"/>
                <w:noProof/>
                <w:shd w:val="clear" w:color="auto" w:fill="FFFFFF"/>
              </w:rPr>
              <w:t>Section 2: Eligibility</w:t>
            </w:r>
            <w:r w:rsidR="00B15138">
              <w:rPr>
                <w:noProof/>
                <w:webHidden/>
              </w:rPr>
              <w:tab/>
            </w:r>
            <w:r w:rsidR="00B15138">
              <w:rPr>
                <w:noProof/>
                <w:webHidden/>
              </w:rPr>
              <w:fldChar w:fldCharType="begin"/>
            </w:r>
            <w:r w:rsidR="00B15138">
              <w:rPr>
                <w:noProof/>
                <w:webHidden/>
              </w:rPr>
              <w:instrText xml:space="preserve"> PAGEREF _Toc161151310 \h </w:instrText>
            </w:r>
            <w:r w:rsidR="00B15138">
              <w:rPr>
                <w:noProof/>
                <w:webHidden/>
              </w:rPr>
            </w:r>
            <w:r w:rsidR="00B15138">
              <w:rPr>
                <w:noProof/>
                <w:webHidden/>
              </w:rPr>
              <w:fldChar w:fldCharType="separate"/>
            </w:r>
            <w:r w:rsidR="00B15138">
              <w:rPr>
                <w:noProof/>
                <w:webHidden/>
              </w:rPr>
              <w:t>5</w:t>
            </w:r>
            <w:r w:rsidR="00B15138">
              <w:rPr>
                <w:noProof/>
                <w:webHidden/>
              </w:rPr>
              <w:fldChar w:fldCharType="end"/>
            </w:r>
          </w:hyperlink>
        </w:p>
        <w:p w14:paraId="0A676BEC" w14:textId="0ECBD8BE" w:rsidR="00B15138" w:rsidRDefault="00000000">
          <w:pPr>
            <w:pStyle w:val="TOC2"/>
            <w:rPr>
              <w:rFonts w:eastAsiaTheme="minorEastAsia" w:cstheme="minorBidi"/>
              <w:smallCaps w:val="0"/>
              <w:noProof/>
              <w:kern w:val="2"/>
              <w:sz w:val="22"/>
              <w:szCs w:val="22"/>
              <w14:ligatures w14:val="standardContextual"/>
            </w:rPr>
          </w:pPr>
          <w:hyperlink w:anchor="_Toc161151311" w:history="1">
            <w:r w:rsidR="00B15138" w:rsidRPr="0097403C">
              <w:rPr>
                <w:rStyle w:val="Hyperlink"/>
                <w:noProof/>
              </w:rPr>
              <w:t>2.1. Eligibility of Applicants</w:t>
            </w:r>
            <w:r w:rsidR="00B15138">
              <w:rPr>
                <w:noProof/>
                <w:webHidden/>
              </w:rPr>
              <w:tab/>
            </w:r>
            <w:r w:rsidR="00B15138">
              <w:rPr>
                <w:noProof/>
                <w:webHidden/>
              </w:rPr>
              <w:fldChar w:fldCharType="begin"/>
            </w:r>
            <w:r w:rsidR="00B15138">
              <w:rPr>
                <w:noProof/>
                <w:webHidden/>
              </w:rPr>
              <w:instrText xml:space="preserve"> PAGEREF _Toc161151311 \h </w:instrText>
            </w:r>
            <w:r w:rsidR="00B15138">
              <w:rPr>
                <w:noProof/>
                <w:webHidden/>
              </w:rPr>
            </w:r>
            <w:r w:rsidR="00B15138">
              <w:rPr>
                <w:noProof/>
                <w:webHidden/>
              </w:rPr>
              <w:fldChar w:fldCharType="separate"/>
            </w:r>
            <w:r w:rsidR="00B15138">
              <w:rPr>
                <w:noProof/>
                <w:webHidden/>
              </w:rPr>
              <w:t>5</w:t>
            </w:r>
            <w:r w:rsidR="00B15138">
              <w:rPr>
                <w:noProof/>
                <w:webHidden/>
              </w:rPr>
              <w:fldChar w:fldCharType="end"/>
            </w:r>
          </w:hyperlink>
        </w:p>
        <w:p w14:paraId="3CA3FD79" w14:textId="3F597FD1" w:rsidR="00B15138" w:rsidRDefault="00000000">
          <w:pPr>
            <w:pStyle w:val="TOC2"/>
            <w:rPr>
              <w:rFonts w:eastAsiaTheme="minorEastAsia" w:cstheme="minorBidi"/>
              <w:smallCaps w:val="0"/>
              <w:noProof/>
              <w:kern w:val="2"/>
              <w:sz w:val="22"/>
              <w:szCs w:val="22"/>
              <w14:ligatures w14:val="standardContextual"/>
            </w:rPr>
          </w:pPr>
          <w:hyperlink w:anchor="_Toc161151312" w:history="1">
            <w:r w:rsidR="00B15138" w:rsidRPr="0097403C">
              <w:rPr>
                <w:rStyle w:val="Hyperlink"/>
                <w:noProof/>
              </w:rPr>
              <w:t>2.2. Financial Requirements and Goals</w:t>
            </w:r>
            <w:r w:rsidR="00B15138">
              <w:rPr>
                <w:noProof/>
                <w:webHidden/>
              </w:rPr>
              <w:tab/>
            </w:r>
            <w:r w:rsidR="00B15138">
              <w:rPr>
                <w:noProof/>
                <w:webHidden/>
              </w:rPr>
              <w:fldChar w:fldCharType="begin"/>
            </w:r>
            <w:r w:rsidR="00B15138">
              <w:rPr>
                <w:noProof/>
                <w:webHidden/>
              </w:rPr>
              <w:instrText xml:space="preserve"> PAGEREF _Toc161151312 \h </w:instrText>
            </w:r>
            <w:r w:rsidR="00B15138">
              <w:rPr>
                <w:noProof/>
                <w:webHidden/>
              </w:rPr>
            </w:r>
            <w:r w:rsidR="00B15138">
              <w:rPr>
                <w:noProof/>
                <w:webHidden/>
              </w:rPr>
              <w:fldChar w:fldCharType="separate"/>
            </w:r>
            <w:r w:rsidR="00B15138">
              <w:rPr>
                <w:noProof/>
                <w:webHidden/>
              </w:rPr>
              <w:t>6</w:t>
            </w:r>
            <w:r w:rsidR="00B15138">
              <w:rPr>
                <w:noProof/>
                <w:webHidden/>
              </w:rPr>
              <w:fldChar w:fldCharType="end"/>
            </w:r>
          </w:hyperlink>
        </w:p>
        <w:p w14:paraId="7A3FE265" w14:textId="5918A7E7" w:rsidR="00B15138" w:rsidRDefault="00000000">
          <w:pPr>
            <w:pStyle w:val="TOC3"/>
            <w:rPr>
              <w:rFonts w:eastAsiaTheme="minorEastAsia" w:cstheme="minorBidi"/>
              <w:i w:val="0"/>
              <w:iCs w:val="0"/>
              <w:noProof/>
              <w:kern w:val="2"/>
              <w:sz w:val="22"/>
              <w:szCs w:val="22"/>
              <w14:ligatures w14:val="standardContextual"/>
            </w:rPr>
          </w:pPr>
          <w:hyperlink w:anchor="_Toc161151313" w:history="1">
            <w:r w:rsidR="00B15138" w:rsidRPr="0097403C">
              <w:rPr>
                <w:rStyle w:val="Hyperlink"/>
                <w:rFonts w:ascii="Times New Roman" w:hAnsi="Times New Roman"/>
                <w:noProof/>
              </w:rPr>
              <w:t>2.2.1. Non-Federal Match Requirements</w:t>
            </w:r>
            <w:r w:rsidR="00B15138">
              <w:rPr>
                <w:noProof/>
                <w:webHidden/>
              </w:rPr>
              <w:tab/>
            </w:r>
            <w:r w:rsidR="00B15138">
              <w:rPr>
                <w:noProof/>
                <w:webHidden/>
              </w:rPr>
              <w:fldChar w:fldCharType="begin"/>
            </w:r>
            <w:r w:rsidR="00B15138">
              <w:rPr>
                <w:noProof/>
                <w:webHidden/>
              </w:rPr>
              <w:instrText xml:space="preserve"> PAGEREF _Toc161151313 \h </w:instrText>
            </w:r>
            <w:r w:rsidR="00B15138">
              <w:rPr>
                <w:noProof/>
                <w:webHidden/>
              </w:rPr>
            </w:r>
            <w:r w:rsidR="00B15138">
              <w:rPr>
                <w:noProof/>
                <w:webHidden/>
              </w:rPr>
              <w:fldChar w:fldCharType="separate"/>
            </w:r>
            <w:r w:rsidR="00B15138">
              <w:rPr>
                <w:noProof/>
                <w:webHidden/>
              </w:rPr>
              <w:t>6</w:t>
            </w:r>
            <w:r w:rsidR="00B15138">
              <w:rPr>
                <w:noProof/>
                <w:webHidden/>
              </w:rPr>
              <w:fldChar w:fldCharType="end"/>
            </w:r>
          </w:hyperlink>
        </w:p>
        <w:p w14:paraId="7FDD3BEB" w14:textId="0FC387DC" w:rsidR="00B15138" w:rsidRDefault="00000000">
          <w:pPr>
            <w:pStyle w:val="TOC3"/>
            <w:rPr>
              <w:rFonts w:eastAsiaTheme="minorEastAsia" w:cstheme="minorBidi"/>
              <w:i w:val="0"/>
              <w:iCs w:val="0"/>
              <w:noProof/>
              <w:kern w:val="2"/>
              <w:sz w:val="22"/>
              <w:szCs w:val="22"/>
              <w14:ligatures w14:val="standardContextual"/>
            </w:rPr>
          </w:pPr>
          <w:hyperlink w:anchor="_Toc161151314" w:history="1">
            <w:r w:rsidR="00B15138" w:rsidRPr="0097403C">
              <w:rPr>
                <w:rStyle w:val="Hyperlink"/>
                <w:rFonts w:ascii="Times New Roman" w:hAnsi="Times New Roman"/>
                <w:noProof/>
              </w:rPr>
              <w:t>2.2.2. DBE (Disadvantaged Business Enterprise) Fare Share Implementation Goal</w:t>
            </w:r>
            <w:r w:rsidR="00B15138">
              <w:rPr>
                <w:noProof/>
                <w:webHidden/>
              </w:rPr>
              <w:tab/>
            </w:r>
            <w:r w:rsidR="00B15138">
              <w:rPr>
                <w:noProof/>
                <w:webHidden/>
              </w:rPr>
              <w:fldChar w:fldCharType="begin"/>
            </w:r>
            <w:r w:rsidR="00B15138">
              <w:rPr>
                <w:noProof/>
                <w:webHidden/>
              </w:rPr>
              <w:instrText xml:space="preserve"> PAGEREF _Toc161151314 \h </w:instrText>
            </w:r>
            <w:r w:rsidR="00B15138">
              <w:rPr>
                <w:noProof/>
                <w:webHidden/>
              </w:rPr>
            </w:r>
            <w:r w:rsidR="00B15138">
              <w:rPr>
                <w:noProof/>
                <w:webHidden/>
              </w:rPr>
              <w:fldChar w:fldCharType="separate"/>
            </w:r>
            <w:r w:rsidR="00B15138">
              <w:rPr>
                <w:noProof/>
                <w:webHidden/>
              </w:rPr>
              <w:t>8</w:t>
            </w:r>
            <w:r w:rsidR="00B15138">
              <w:rPr>
                <w:noProof/>
                <w:webHidden/>
              </w:rPr>
              <w:fldChar w:fldCharType="end"/>
            </w:r>
          </w:hyperlink>
        </w:p>
        <w:p w14:paraId="655090B1" w14:textId="0AF07D32" w:rsidR="00B15138" w:rsidRDefault="00000000">
          <w:pPr>
            <w:pStyle w:val="TOC3"/>
            <w:rPr>
              <w:rFonts w:eastAsiaTheme="minorEastAsia" w:cstheme="minorBidi"/>
              <w:i w:val="0"/>
              <w:iCs w:val="0"/>
              <w:noProof/>
              <w:kern w:val="2"/>
              <w:sz w:val="22"/>
              <w:szCs w:val="22"/>
              <w14:ligatures w14:val="standardContextual"/>
            </w:rPr>
          </w:pPr>
          <w:hyperlink w:anchor="_Toc161151315" w:history="1">
            <w:r w:rsidR="00B15138" w:rsidRPr="0097403C">
              <w:rPr>
                <w:rStyle w:val="Hyperlink"/>
                <w:rFonts w:ascii="Times New Roman" w:hAnsi="Times New Roman"/>
                <w:noProof/>
              </w:rPr>
              <w:t>2.2.3. Build America, Buy America (BABA) Requirement</w:t>
            </w:r>
            <w:r w:rsidR="00B15138">
              <w:rPr>
                <w:noProof/>
                <w:webHidden/>
              </w:rPr>
              <w:tab/>
            </w:r>
            <w:r w:rsidR="00B15138">
              <w:rPr>
                <w:noProof/>
                <w:webHidden/>
              </w:rPr>
              <w:fldChar w:fldCharType="begin"/>
            </w:r>
            <w:r w:rsidR="00B15138">
              <w:rPr>
                <w:noProof/>
                <w:webHidden/>
              </w:rPr>
              <w:instrText xml:space="preserve"> PAGEREF _Toc161151315 \h </w:instrText>
            </w:r>
            <w:r w:rsidR="00B15138">
              <w:rPr>
                <w:noProof/>
                <w:webHidden/>
              </w:rPr>
            </w:r>
            <w:r w:rsidR="00B15138">
              <w:rPr>
                <w:noProof/>
                <w:webHidden/>
              </w:rPr>
              <w:fldChar w:fldCharType="separate"/>
            </w:r>
            <w:r w:rsidR="00B15138">
              <w:rPr>
                <w:noProof/>
                <w:webHidden/>
              </w:rPr>
              <w:t>8</w:t>
            </w:r>
            <w:r w:rsidR="00B15138">
              <w:rPr>
                <w:noProof/>
                <w:webHidden/>
              </w:rPr>
              <w:fldChar w:fldCharType="end"/>
            </w:r>
          </w:hyperlink>
        </w:p>
        <w:p w14:paraId="5ECBCCE9" w14:textId="61D9D3C4" w:rsidR="00B15138" w:rsidRDefault="00000000">
          <w:pPr>
            <w:pStyle w:val="TOC2"/>
            <w:rPr>
              <w:rFonts w:eastAsiaTheme="minorEastAsia" w:cstheme="minorBidi"/>
              <w:smallCaps w:val="0"/>
              <w:noProof/>
              <w:kern w:val="2"/>
              <w:sz w:val="22"/>
              <w:szCs w:val="22"/>
              <w14:ligatures w14:val="standardContextual"/>
            </w:rPr>
          </w:pPr>
          <w:hyperlink w:anchor="_Toc161151316" w:history="1">
            <w:r w:rsidR="00B15138" w:rsidRPr="0097403C">
              <w:rPr>
                <w:rStyle w:val="Hyperlink"/>
                <w:noProof/>
              </w:rPr>
              <w:t>2.3. Eligible Project Types</w:t>
            </w:r>
            <w:r w:rsidR="00B15138">
              <w:rPr>
                <w:noProof/>
                <w:webHidden/>
              </w:rPr>
              <w:tab/>
            </w:r>
            <w:r w:rsidR="00B15138">
              <w:rPr>
                <w:noProof/>
                <w:webHidden/>
              </w:rPr>
              <w:fldChar w:fldCharType="begin"/>
            </w:r>
            <w:r w:rsidR="00B15138">
              <w:rPr>
                <w:noProof/>
                <w:webHidden/>
              </w:rPr>
              <w:instrText xml:space="preserve"> PAGEREF _Toc161151316 \h </w:instrText>
            </w:r>
            <w:r w:rsidR="00B15138">
              <w:rPr>
                <w:noProof/>
                <w:webHidden/>
              </w:rPr>
            </w:r>
            <w:r w:rsidR="00B15138">
              <w:rPr>
                <w:noProof/>
                <w:webHidden/>
              </w:rPr>
              <w:fldChar w:fldCharType="separate"/>
            </w:r>
            <w:r w:rsidR="00B15138">
              <w:rPr>
                <w:noProof/>
                <w:webHidden/>
              </w:rPr>
              <w:t>9</w:t>
            </w:r>
            <w:r w:rsidR="00B15138">
              <w:rPr>
                <w:noProof/>
                <w:webHidden/>
              </w:rPr>
              <w:fldChar w:fldCharType="end"/>
            </w:r>
          </w:hyperlink>
        </w:p>
        <w:p w14:paraId="4B80F517" w14:textId="69C9602B" w:rsidR="00B15138" w:rsidRDefault="00000000">
          <w:pPr>
            <w:pStyle w:val="TOC3"/>
            <w:rPr>
              <w:rFonts w:eastAsiaTheme="minorEastAsia" w:cstheme="minorBidi"/>
              <w:i w:val="0"/>
              <w:iCs w:val="0"/>
              <w:noProof/>
              <w:kern w:val="2"/>
              <w:sz w:val="22"/>
              <w:szCs w:val="22"/>
              <w14:ligatures w14:val="standardContextual"/>
            </w:rPr>
          </w:pPr>
          <w:hyperlink w:anchor="_Toc161151317" w:history="1">
            <w:r w:rsidR="00B15138" w:rsidRPr="0097403C">
              <w:rPr>
                <w:rStyle w:val="Hyperlink"/>
                <w:rFonts w:ascii="Times New Roman" w:hAnsi="Times New Roman"/>
                <w:noProof/>
              </w:rPr>
              <w:t>2.3.1. §319 Implementation Projects</w:t>
            </w:r>
            <w:r w:rsidR="00B15138">
              <w:rPr>
                <w:noProof/>
                <w:webHidden/>
              </w:rPr>
              <w:tab/>
            </w:r>
            <w:r w:rsidR="00B15138">
              <w:rPr>
                <w:noProof/>
                <w:webHidden/>
              </w:rPr>
              <w:fldChar w:fldCharType="begin"/>
            </w:r>
            <w:r w:rsidR="00B15138">
              <w:rPr>
                <w:noProof/>
                <w:webHidden/>
              </w:rPr>
              <w:instrText xml:space="preserve"> PAGEREF _Toc161151317 \h </w:instrText>
            </w:r>
            <w:r w:rsidR="00B15138">
              <w:rPr>
                <w:noProof/>
                <w:webHidden/>
              </w:rPr>
            </w:r>
            <w:r w:rsidR="00B15138">
              <w:rPr>
                <w:noProof/>
                <w:webHidden/>
              </w:rPr>
              <w:fldChar w:fldCharType="separate"/>
            </w:r>
            <w:r w:rsidR="00B15138">
              <w:rPr>
                <w:noProof/>
                <w:webHidden/>
              </w:rPr>
              <w:t>9</w:t>
            </w:r>
            <w:r w:rsidR="00B15138">
              <w:rPr>
                <w:noProof/>
                <w:webHidden/>
              </w:rPr>
              <w:fldChar w:fldCharType="end"/>
            </w:r>
          </w:hyperlink>
        </w:p>
        <w:p w14:paraId="2D474328" w14:textId="3BB65749" w:rsidR="00B15138" w:rsidRDefault="00000000">
          <w:pPr>
            <w:pStyle w:val="TOC3"/>
            <w:rPr>
              <w:rFonts w:eastAsiaTheme="minorEastAsia" w:cstheme="minorBidi"/>
              <w:i w:val="0"/>
              <w:iCs w:val="0"/>
              <w:noProof/>
              <w:kern w:val="2"/>
              <w:sz w:val="22"/>
              <w:szCs w:val="22"/>
              <w14:ligatures w14:val="standardContextual"/>
            </w:rPr>
          </w:pPr>
          <w:hyperlink w:anchor="_Toc161151318" w:history="1">
            <w:r w:rsidR="00B15138" w:rsidRPr="0097403C">
              <w:rPr>
                <w:rStyle w:val="Hyperlink"/>
                <w:rFonts w:ascii="Times New Roman" w:hAnsi="Times New Roman"/>
                <w:noProof/>
              </w:rPr>
              <w:t>2.3.2. §319 Implementation Project Required Elements</w:t>
            </w:r>
            <w:r w:rsidR="00B15138">
              <w:rPr>
                <w:noProof/>
                <w:webHidden/>
              </w:rPr>
              <w:tab/>
            </w:r>
            <w:r w:rsidR="00B15138">
              <w:rPr>
                <w:noProof/>
                <w:webHidden/>
              </w:rPr>
              <w:fldChar w:fldCharType="begin"/>
            </w:r>
            <w:r w:rsidR="00B15138">
              <w:rPr>
                <w:noProof/>
                <w:webHidden/>
              </w:rPr>
              <w:instrText xml:space="preserve"> PAGEREF _Toc161151318 \h </w:instrText>
            </w:r>
            <w:r w:rsidR="00B15138">
              <w:rPr>
                <w:noProof/>
                <w:webHidden/>
              </w:rPr>
            </w:r>
            <w:r w:rsidR="00B15138">
              <w:rPr>
                <w:noProof/>
                <w:webHidden/>
              </w:rPr>
              <w:fldChar w:fldCharType="separate"/>
            </w:r>
            <w:r w:rsidR="00B15138">
              <w:rPr>
                <w:noProof/>
                <w:webHidden/>
              </w:rPr>
              <w:t>11</w:t>
            </w:r>
            <w:r w:rsidR="00B15138">
              <w:rPr>
                <w:noProof/>
                <w:webHidden/>
              </w:rPr>
              <w:fldChar w:fldCharType="end"/>
            </w:r>
          </w:hyperlink>
        </w:p>
        <w:p w14:paraId="21E81A2B" w14:textId="3BF60841" w:rsidR="00B15138" w:rsidRDefault="00000000">
          <w:pPr>
            <w:pStyle w:val="TOC3"/>
            <w:rPr>
              <w:rFonts w:eastAsiaTheme="minorEastAsia" w:cstheme="minorBidi"/>
              <w:i w:val="0"/>
              <w:iCs w:val="0"/>
              <w:noProof/>
              <w:kern w:val="2"/>
              <w:sz w:val="22"/>
              <w:szCs w:val="22"/>
              <w14:ligatures w14:val="standardContextual"/>
            </w:rPr>
          </w:pPr>
          <w:hyperlink w:anchor="_Toc161151319" w:history="1">
            <w:r w:rsidR="00B15138" w:rsidRPr="0097403C">
              <w:rPr>
                <w:rStyle w:val="Hyperlink"/>
                <w:rFonts w:ascii="Times New Roman" w:hAnsi="Times New Roman"/>
                <w:noProof/>
              </w:rPr>
              <w:t>2.3.3. Implementation Project Preferred Elements</w:t>
            </w:r>
            <w:r w:rsidR="00B15138">
              <w:rPr>
                <w:noProof/>
                <w:webHidden/>
              </w:rPr>
              <w:tab/>
            </w:r>
            <w:r w:rsidR="00B15138">
              <w:rPr>
                <w:noProof/>
                <w:webHidden/>
              </w:rPr>
              <w:fldChar w:fldCharType="begin"/>
            </w:r>
            <w:r w:rsidR="00B15138">
              <w:rPr>
                <w:noProof/>
                <w:webHidden/>
              </w:rPr>
              <w:instrText xml:space="preserve"> PAGEREF _Toc161151319 \h </w:instrText>
            </w:r>
            <w:r w:rsidR="00B15138">
              <w:rPr>
                <w:noProof/>
                <w:webHidden/>
              </w:rPr>
            </w:r>
            <w:r w:rsidR="00B15138">
              <w:rPr>
                <w:noProof/>
                <w:webHidden/>
              </w:rPr>
              <w:fldChar w:fldCharType="separate"/>
            </w:r>
            <w:r w:rsidR="00B15138">
              <w:rPr>
                <w:noProof/>
                <w:webHidden/>
              </w:rPr>
              <w:t>13</w:t>
            </w:r>
            <w:r w:rsidR="00B15138">
              <w:rPr>
                <w:noProof/>
                <w:webHidden/>
              </w:rPr>
              <w:fldChar w:fldCharType="end"/>
            </w:r>
          </w:hyperlink>
        </w:p>
        <w:p w14:paraId="6040A5C8" w14:textId="01F0409D" w:rsidR="00B15138" w:rsidRDefault="00000000">
          <w:pPr>
            <w:pStyle w:val="TOC3"/>
            <w:rPr>
              <w:rFonts w:eastAsiaTheme="minorEastAsia" w:cstheme="minorBidi"/>
              <w:i w:val="0"/>
              <w:iCs w:val="0"/>
              <w:noProof/>
              <w:kern w:val="2"/>
              <w:sz w:val="22"/>
              <w:szCs w:val="22"/>
              <w14:ligatures w14:val="standardContextual"/>
            </w:rPr>
          </w:pPr>
          <w:hyperlink w:anchor="_Toc161151320" w:history="1">
            <w:r w:rsidR="00B15138" w:rsidRPr="0097403C">
              <w:rPr>
                <w:rStyle w:val="Hyperlink"/>
                <w:rFonts w:ascii="Times New Roman" w:hAnsi="Times New Roman"/>
                <w:noProof/>
              </w:rPr>
              <w:t>2.3.4. §319 Non-Implementation Project Types</w:t>
            </w:r>
            <w:r w:rsidR="00B15138">
              <w:rPr>
                <w:noProof/>
                <w:webHidden/>
              </w:rPr>
              <w:tab/>
            </w:r>
            <w:r w:rsidR="00B15138">
              <w:rPr>
                <w:noProof/>
                <w:webHidden/>
              </w:rPr>
              <w:fldChar w:fldCharType="begin"/>
            </w:r>
            <w:r w:rsidR="00B15138">
              <w:rPr>
                <w:noProof/>
                <w:webHidden/>
              </w:rPr>
              <w:instrText xml:space="preserve"> PAGEREF _Toc161151320 \h </w:instrText>
            </w:r>
            <w:r w:rsidR="00B15138">
              <w:rPr>
                <w:noProof/>
                <w:webHidden/>
              </w:rPr>
            </w:r>
            <w:r w:rsidR="00B15138">
              <w:rPr>
                <w:noProof/>
                <w:webHidden/>
              </w:rPr>
              <w:fldChar w:fldCharType="separate"/>
            </w:r>
            <w:r w:rsidR="00B15138">
              <w:rPr>
                <w:noProof/>
                <w:webHidden/>
              </w:rPr>
              <w:t>14</w:t>
            </w:r>
            <w:r w:rsidR="00B15138">
              <w:rPr>
                <w:noProof/>
                <w:webHidden/>
              </w:rPr>
              <w:fldChar w:fldCharType="end"/>
            </w:r>
          </w:hyperlink>
        </w:p>
        <w:p w14:paraId="2B24D268" w14:textId="2C4FCCF0" w:rsidR="00B15138" w:rsidRDefault="00000000">
          <w:pPr>
            <w:pStyle w:val="TOC2"/>
            <w:rPr>
              <w:rFonts w:eastAsiaTheme="minorEastAsia" w:cstheme="minorBidi"/>
              <w:smallCaps w:val="0"/>
              <w:noProof/>
              <w:kern w:val="2"/>
              <w:sz w:val="22"/>
              <w:szCs w:val="22"/>
              <w14:ligatures w14:val="standardContextual"/>
            </w:rPr>
          </w:pPr>
          <w:hyperlink w:anchor="_Toc161151321" w:history="1">
            <w:r w:rsidR="00B15138" w:rsidRPr="0097403C">
              <w:rPr>
                <w:rStyle w:val="Hyperlink"/>
                <w:noProof/>
              </w:rPr>
              <w:t>2.4. Active and Inclusive Community Engagement</w:t>
            </w:r>
            <w:r w:rsidR="00B15138">
              <w:rPr>
                <w:noProof/>
                <w:webHidden/>
              </w:rPr>
              <w:tab/>
            </w:r>
            <w:r w:rsidR="00B15138">
              <w:rPr>
                <w:noProof/>
                <w:webHidden/>
              </w:rPr>
              <w:fldChar w:fldCharType="begin"/>
            </w:r>
            <w:r w:rsidR="00B15138">
              <w:rPr>
                <w:noProof/>
                <w:webHidden/>
              </w:rPr>
              <w:instrText xml:space="preserve"> PAGEREF _Toc161151321 \h </w:instrText>
            </w:r>
            <w:r w:rsidR="00B15138">
              <w:rPr>
                <w:noProof/>
                <w:webHidden/>
              </w:rPr>
            </w:r>
            <w:r w:rsidR="00B15138">
              <w:rPr>
                <w:noProof/>
                <w:webHidden/>
              </w:rPr>
              <w:fldChar w:fldCharType="separate"/>
            </w:r>
            <w:r w:rsidR="00B15138">
              <w:rPr>
                <w:noProof/>
                <w:webHidden/>
              </w:rPr>
              <w:t>17</w:t>
            </w:r>
            <w:r w:rsidR="00B15138">
              <w:rPr>
                <w:noProof/>
                <w:webHidden/>
              </w:rPr>
              <w:fldChar w:fldCharType="end"/>
            </w:r>
          </w:hyperlink>
        </w:p>
        <w:p w14:paraId="3EA8B713" w14:textId="21C907E7" w:rsidR="00B15138" w:rsidRDefault="00000000">
          <w:pPr>
            <w:pStyle w:val="TOC2"/>
            <w:rPr>
              <w:rFonts w:eastAsiaTheme="minorEastAsia" w:cstheme="minorBidi"/>
              <w:smallCaps w:val="0"/>
              <w:noProof/>
              <w:kern w:val="2"/>
              <w:sz w:val="22"/>
              <w:szCs w:val="22"/>
              <w14:ligatures w14:val="standardContextual"/>
            </w:rPr>
          </w:pPr>
          <w:hyperlink w:anchor="_Toc161151322" w:history="1">
            <w:r w:rsidR="00B15138" w:rsidRPr="0097403C">
              <w:rPr>
                <w:rStyle w:val="Hyperlink"/>
                <w:noProof/>
              </w:rPr>
              <w:t>2.5. Limitations of Eligibility for Specific Projects</w:t>
            </w:r>
            <w:r w:rsidR="00B15138">
              <w:rPr>
                <w:noProof/>
                <w:webHidden/>
              </w:rPr>
              <w:tab/>
            </w:r>
            <w:r w:rsidR="00B15138">
              <w:rPr>
                <w:noProof/>
                <w:webHidden/>
              </w:rPr>
              <w:fldChar w:fldCharType="begin"/>
            </w:r>
            <w:r w:rsidR="00B15138">
              <w:rPr>
                <w:noProof/>
                <w:webHidden/>
              </w:rPr>
              <w:instrText xml:space="preserve"> PAGEREF _Toc161151322 \h </w:instrText>
            </w:r>
            <w:r w:rsidR="00B15138">
              <w:rPr>
                <w:noProof/>
                <w:webHidden/>
              </w:rPr>
            </w:r>
            <w:r w:rsidR="00B15138">
              <w:rPr>
                <w:noProof/>
                <w:webHidden/>
              </w:rPr>
              <w:fldChar w:fldCharType="separate"/>
            </w:r>
            <w:r w:rsidR="00B15138">
              <w:rPr>
                <w:noProof/>
                <w:webHidden/>
              </w:rPr>
              <w:t>18</w:t>
            </w:r>
            <w:r w:rsidR="00B15138">
              <w:rPr>
                <w:noProof/>
                <w:webHidden/>
              </w:rPr>
              <w:fldChar w:fldCharType="end"/>
            </w:r>
          </w:hyperlink>
        </w:p>
        <w:p w14:paraId="69841ED4" w14:textId="6CC3DFCB" w:rsidR="00B15138" w:rsidRDefault="00000000">
          <w:pPr>
            <w:pStyle w:val="TOC3"/>
            <w:rPr>
              <w:rFonts w:eastAsiaTheme="minorEastAsia" w:cstheme="minorBidi"/>
              <w:i w:val="0"/>
              <w:iCs w:val="0"/>
              <w:noProof/>
              <w:kern w:val="2"/>
              <w:sz w:val="22"/>
              <w:szCs w:val="22"/>
              <w14:ligatures w14:val="standardContextual"/>
            </w:rPr>
          </w:pPr>
          <w:hyperlink w:anchor="_Toc161151323" w:history="1">
            <w:r w:rsidR="00B15138" w:rsidRPr="0097403C">
              <w:rPr>
                <w:rStyle w:val="Hyperlink"/>
                <w:rFonts w:ascii="Times New Roman" w:hAnsi="Times New Roman"/>
                <w:noProof/>
              </w:rPr>
              <w:t>2.5.1. Proposed Work that Includes Water Quality Monitoring and Assessment</w:t>
            </w:r>
            <w:r w:rsidR="00B15138">
              <w:rPr>
                <w:noProof/>
                <w:webHidden/>
              </w:rPr>
              <w:tab/>
            </w:r>
            <w:r w:rsidR="00B15138">
              <w:rPr>
                <w:noProof/>
                <w:webHidden/>
              </w:rPr>
              <w:fldChar w:fldCharType="begin"/>
            </w:r>
            <w:r w:rsidR="00B15138">
              <w:rPr>
                <w:noProof/>
                <w:webHidden/>
              </w:rPr>
              <w:instrText xml:space="preserve"> PAGEREF _Toc161151323 \h </w:instrText>
            </w:r>
            <w:r w:rsidR="00B15138">
              <w:rPr>
                <w:noProof/>
                <w:webHidden/>
              </w:rPr>
            </w:r>
            <w:r w:rsidR="00B15138">
              <w:rPr>
                <w:noProof/>
                <w:webHidden/>
              </w:rPr>
              <w:fldChar w:fldCharType="separate"/>
            </w:r>
            <w:r w:rsidR="00B15138">
              <w:rPr>
                <w:noProof/>
                <w:webHidden/>
              </w:rPr>
              <w:t>18</w:t>
            </w:r>
            <w:r w:rsidR="00B15138">
              <w:rPr>
                <w:noProof/>
                <w:webHidden/>
              </w:rPr>
              <w:fldChar w:fldCharType="end"/>
            </w:r>
          </w:hyperlink>
        </w:p>
        <w:p w14:paraId="0C9F9D6F" w14:textId="2F900C87" w:rsidR="00B15138" w:rsidRDefault="00000000">
          <w:pPr>
            <w:pStyle w:val="TOC3"/>
            <w:rPr>
              <w:rFonts w:eastAsiaTheme="minorEastAsia" w:cstheme="minorBidi"/>
              <w:i w:val="0"/>
              <w:iCs w:val="0"/>
              <w:noProof/>
              <w:kern w:val="2"/>
              <w:sz w:val="22"/>
              <w:szCs w:val="22"/>
              <w14:ligatures w14:val="standardContextual"/>
            </w:rPr>
          </w:pPr>
          <w:hyperlink w:anchor="_Toc161151324" w:history="1">
            <w:r w:rsidR="00B15138" w:rsidRPr="0097403C">
              <w:rPr>
                <w:rStyle w:val="Hyperlink"/>
                <w:rFonts w:ascii="Times New Roman" w:hAnsi="Times New Roman"/>
                <w:noProof/>
              </w:rPr>
              <w:t>2.5.2. National Pollutant Discharge Elimination System Small Municipal Separate Storm Sewer Systems (NPDES MS4) Requirement</w:t>
            </w:r>
            <w:r w:rsidR="00B15138">
              <w:rPr>
                <w:noProof/>
                <w:webHidden/>
              </w:rPr>
              <w:tab/>
            </w:r>
            <w:r w:rsidR="00B15138">
              <w:rPr>
                <w:noProof/>
                <w:webHidden/>
              </w:rPr>
              <w:fldChar w:fldCharType="begin"/>
            </w:r>
            <w:r w:rsidR="00B15138">
              <w:rPr>
                <w:noProof/>
                <w:webHidden/>
              </w:rPr>
              <w:instrText xml:space="preserve"> PAGEREF _Toc161151324 \h </w:instrText>
            </w:r>
            <w:r w:rsidR="00B15138">
              <w:rPr>
                <w:noProof/>
                <w:webHidden/>
              </w:rPr>
            </w:r>
            <w:r w:rsidR="00B15138">
              <w:rPr>
                <w:noProof/>
                <w:webHidden/>
              </w:rPr>
              <w:fldChar w:fldCharType="separate"/>
            </w:r>
            <w:r w:rsidR="00B15138">
              <w:rPr>
                <w:noProof/>
                <w:webHidden/>
              </w:rPr>
              <w:t>18</w:t>
            </w:r>
            <w:r w:rsidR="00B15138">
              <w:rPr>
                <w:noProof/>
                <w:webHidden/>
              </w:rPr>
              <w:fldChar w:fldCharType="end"/>
            </w:r>
          </w:hyperlink>
        </w:p>
        <w:p w14:paraId="62676CCF" w14:textId="39AE0F4A" w:rsidR="00B15138" w:rsidRDefault="00000000">
          <w:pPr>
            <w:pStyle w:val="TOC3"/>
            <w:rPr>
              <w:rFonts w:eastAsiaTheme="minorEastAsia" w:cstheme="minorBidi"/>
              <w:i w:val="0"/>
              <w:iCs w:val="0"/>
              <w:noProof/>
              <w:kern w:val="2"/>
              <w:sz w:val="22"/>
              <w:szCs w:val="22"/>
              <w14:ligatures w14:val="standardContextual"/>
            </w:rPr>
          </w:pPr>
          <w:hyperlink w:anchor="_Toc161151325" w:history="1">
            <w:r w:rsidR="00B15138" w:rsidRPr="0097403C">
              <w:rPr>
                <w:rStyle w:val="Hyperlink"/>
                <w:rFonts w:ascii="Times New Roman" w:hAnsi="Times New Roman"/>
                <w:noProof/>
              </w:rPr>
              <w:t>2.5.3. In-Lake Resource Restoration</w:t>
            </w:r>
            <w:r w:rsidR="00B15138">
              <w:rPr>
                <w:noProof/>
                <w:webHidden/>
              </w:rPr>
              <w:tab/>
            </w:r>
            <w:r w:rsidR="00B15138">
              <w:rPr>
                <w:noProof/>
                <w:webHidden/>
              </w:rPr>
              <w:fldChar w:fldCharType="begin"/>
            </w:r>
            <w:r w:rsidR="00B15138">
              <w:rPr>
                <w:noProof/>
                <w:webHidden/>
              </w:rPr>
              <w:instrText xml:space="preserve"> PAGEREF _Toc161151325 \h </w:instrText>
            </w:r>
            <w:r w:rsidR="00B15138">
              <w:rPr>
                <w:noProof/>
                <w:webHidden/>
              </w:rPr>
            </w:r>
            <w:r w:rsidR="00B15138">
              <w:rPr>
                <w:noProof/>
                <w:webHidden/>
              </w:rPr>
              <w:fldChar w:fldCharType="separate"/>
            </w:r>
            <w:r w:rsidR="00B15138">
              <w:rPr>
                <w:noProof/>
                <w:webHidden/>
              </w:rPr>
              <w:t>20</w:t>
            </w:r>
            <w:r w:rsidR="00B15138">
              <w:rPr>
                <w:noProof/>
                <w:webHidden/>
              </w:rPr>
              <w:fldChar w:fldCharType="end"/>
            </w:r>
          </w:hyperlink>
        </w:p>
        <w:p w14:paraId="34C637F6" w14:textId="471F73ED" w:rsidR="00B15138" w:rsidRDefault="00000000">
          <w:pPr>
            <w:pStyle w:val="TOC3"/>
            <w:rPr>
              <w:rFonts w:eastAsiaTheme="minorEastAsia" w:cstheme="minorBidi"/>
              <w:i w:val="0"/>
              <w:iCs w:val="0"/>
              <w:noProof/>
              <w:kern w:val="2"/>
              <w:sz w:val="22"/>
              <w:szCs w:val="22"/>
              <w14:ligatures w14:val="standardContextual"/>
            </w:rPr>
          </w:pPr>
          <w:hyperlink w:anchor="_Toc161151326" w:history="1">
            <w:r w:rsidR="00B15138" w:rsidRPr="0097403C">
              <w:rPr>
                <w:rStyle w:val="Hyperlink"/>
                <w:rFonts w:ascii="Times New Roman" w:hAnsi="Times New Roman"/>
                <w:noProof/>
              </w:rPr>
              <w:t xml:space="preserve">2.5.4. </w:t>
            </w:r>
            <w:r w:rsidR="00B15138" w:rsidRPr="0097403C">
              <w:rPr>
                <w:rStyle w:val="Hyperlink"/>
                <w:rFonts w:ascii="Times New Roman" w:hAnsi="Times New Roman"/>
                <w:noProof/>
                <w:spacing w:val="-2"/>
              </w:rPr>
              <w:t>Ineligible Activities/Expenses</w:t>
            </w:r>
            <w:r w:rsidR="00B15138">
              <w:rPr>
                <w:noProof/>
                <w:webHidden/>
              </w:rPr>
              <w:tab/>
            </w:r>
            <w:r w:rsidR="00B15138">
              <w:rPr>
                <w:noProof/>
                <w:webHidden/>
              </w:rPr>
              <w:fldChar w:fldCharType="begin"/>
            </w:r>
            <w:r w:rsidR="00B15138">
              <w:rPr>
                <w:noProof/>
                <w:webHidden/>
              </w:rPr>
              <w:instrText xml:space="preserve"> PAGEREF _Toc161151326 \h </w:instrText>
            </w:r>
            <w:r w:rsidR="00B15138">
              <w:rPr>
                <w:noProof/>
                <w:webHidden/>
              </w:rPr>
            </w:r>
            <w:r w:rsidR="00B15138">
              <w:rPr>
                <w:noProof/>
                <w:webHidden/>
              </w:rPr>
              <w:fldChar w:fldCharType="separate"/>
            </w:r>
            <w:r w:rsidR="00B15138">
              <w:rPr>
                <w:noProof/>
                <w:webHidden/>
              </w:rPr>
              <w:t>20</w:t>
            </w:r>
            <w:r w:rsidR="00B15138">
              <w:rPr>
                <w:noProof/>
                <w:webHidden/>
              </w:rPr>
              <w:fldChar w:fldCharType="end"/>
            </w:r>
          </w:hyperlink>
        </w:p>
        <w:p w14:paraId="335DAE63" w14:textId="2D30BD42" w:rsidR="00B15138" w:rsidRDefault="00000000">
          <w:pPr>
            <w:pStyle w:val="TOC2"/>
            <w:rPr>
              <w:rFonts w:eastAsiaTheme="minorEastAsia" w:cstheme="minorBidi"/>
              <w:smallCaps w:val="0"/>
              <w:noProof/>
              <w:kern w:val="2"/>
              <w:sz w:val="22"/>
              <w:szCs w:val="22"/>
              <w14:ligatures w14:val="standardContextual"/>
            </w:rPr>
          </w:pPr>
          <w:hyperlink w:anchor="_Toc161151327" w:history="1">
            <w:r w:rsidR="00B15138" w:rsidRPr="0097403C">
              <w:rPr>
                <w:rStyle w:val="Hyperlink"/>
                <w:noProof/>
              </w:rPr>
              <w:t>2.6. Guidelines for Competitive Proposals</w:t>
            </w:r>
            <w:r w:rsidR="00B15138">
              <w:rPr>
                <w:noProof/>
                <w:webHidden/>
              </w:rPr>
              <w:tab/>
            </w:r>
            <w:r w:rsidR="00B15138">
              <w:rPr>
                <w:noProof/>
                <w:webHidden/>
              </w:rPr>
              <w:fldChar w:fldCharType="begin"/>
            </w:r>
            <w:r w:rsidR="00B15138">
              <w:rPr>
                <w:noProof/>
                <w:webHidden/>
              </w:rPr>
              <w:instrText xml:space="preserve"> PAGEREF _Toc161151327 \h </w:instrText>
            </w:r>
            <w:r w:rsidR="00B15138">
              <w:rPr>
                <w:noProof/>
                <w:webHidden/>
              </w:rPr>
            </w:r>
            <w:r w:rsidR="00B15138">
              <w:rPr>
                <w:noProof/>
                <w:webHidden/>
              </w:rPr>
              <w:fldChar w:fldCharType="separate"/>
            </w:r>
            <w:r w:rsidR="00B15138">
              <w:rPr>
                <w:noProof/>
                <w:webHidden/>
              </w:rPr>
              <w:t>21</w:t>
            </w:r>
            <w:r w:rsidR="00B15138">
              <w:rPr>
                <w:noProof/>
                <w:webHidden/>
              </w:rPr>
              <w:fldChar w:fldCharType="end"/>
            </w:r>
          </w:hyperlink>
        </w:p>
        <w:p w14:paraId="2BF7D386" w14:textId="4DA2E69C" w:rsidR="00B15138" w:rsidRDefault="00000000">
          <w:pPr>
            <w:pStyle w:val="TOC3"/>
            <w:rPr>
              <w:rFonts w:eastAsiaTheme="minorEastAsia" w:cstheme="minorBidi"/>
              <w:i w:val="0"/>
              <w:iCs w:val="0"/>
              <w:noProof/>
              <w:kern w:val="2"/>
              <w:sz w:val="22"/>
              <w:szCs w:val="22"/>
              <w14:ligatures w14:val="standardContextual"/>
            </w:rPr>
          </w:pPr>
          <w:hyperlink w:anchor="_Toc161151328" w:history="1">
            <w:r w:rsidR="00B15138" w:rsidRPr="0097403C">
              <w:rPr>
                <w:rStyle w:val="Hyperlink"/>
                <w:rFonts w:ascii="Times New Roman" w:hAnsi="Times New Roman"/>
                <w:noProof/>
              </w:rPr>
              <w:t>2.6.1. Guidelines for All Project Types to implement watershed-based strategies that address the major source of pollution in a watershed, leading to the attainment of water quality standards:</w:t>
            </w:r>
            <w:r w:rsidR="00B15138">
              <w:rPr>
                <w:noProof/>
                <w:webHidden/>
              </w:rPr>
              <w:tab/>
            </w:r>
            <w:r w:rsidR="00B15138">
              <w:rPr>
                <w:noProof/>
                <w:webHidden/>
              </w:rPr>
              <w:fldChar w:fldCharType="begin"/>
            </w:r>
            <w:r w:rsidR="00B15138">
              <w:rPr>
                <w:noProof/>
                <w:webHidden/>
              </w:rPr>
              <w:instrText xml:space="preserve"> PAGEREF _Toc161151328 \h </w:instrText>
            </w:r>
            <w:r w:rsidR="00B15138">
              <w:rPr>
                <w:noProof/>
                <w:webHidden/>
              </w:rPr>
            </w:r>
            <w:r w:rsidR="00B15138">
              <w:rPr>
                <w:noProof/>
                <w:webHidden/>
              </w:rPr>
              <w:fldChar w:fldCharType="separate"/>
            </w:r>
            <w:r w:rsidR="00B15138">
              <w:rPr>
                <w:noProof/>
                <w:webHidden/>
              </w:rPr>
              <w:t>21</w:t>
            </w:r>
            <w:r w:rsidR="00B15138">
              <w:rPr>
                <w:noProof/>
                <w:webHidden/>
              </w:rPr>
              <w:fldChar w:fldCharType="end"/>
            </w:r>
          </w:hyperlink>
        </w:p>
        <w:p w14:paraId="5D7A8110" w14:textId="16A0FAE3" w:rsidR="00B15138" w:rsidRDefault="00000000">
          <w:pPr>
            <w:pStyle w:val="TOC3"/>
            <w:rPr>
              <w:rFonts w:eastAsiaTheme="minorEastAsia" w:cstheme="minorBidi"/>
              <w:i w:val="0"/>
              <w:iCs w:val="0"/>
              <w:noProof/>
              <w:kern w:val="2"/>
              <w:sz w:val="22"/>
              <w:szCs w:val="22"/>
              <w14:ligatures w14:val="standardContextual"/>
            </w:rPr>
          </w:pPr>
          <w:hyperlink w:anchor="_Toc161151329" w:history="1">
            <w:r w:rsidR="00B15138" w:rsidRPr="0097403C">
              <w:rPr>
                <w:rStyle w:val="Hyperlink"/>
                <w:rFonts w:ascii="Times New Roman" w:hAnsi="Times New Roman"/>
                <w:noProof/>
              </w:rPr>
              <w:t>2.6.2. Guidelines for writing the most competitive Proposals for §319 Implementation Projects in Impaired Waters will address the following issues:</w:t>
            </w:r>
            <w:r w:rsidR="00B15138">
              <w:rPr>
                <w:noProof/>
                <w:webHidden/>
              </w:rPr>
              <w:tab/>
            </w:r>
            <w:r w:rsidR="00B15138">
              <w:rPr>
                <w:noProof/>
                <w:webHidden/>
              </w:rPr>
              <w:fldChar w:fldCharType="begin"/>
            </w:r>
            <w:r w:rsidR="00B15138">
              <w:rPr>
                <w:noProof/>
                <w:webHidden/>
              </w:rPr>
              <w:instrText xml:space="preserve"> PAGEREF _Toc161151329 \h </w:instrText>
            </w:r>
            <w:r w:rsidR="00B15138">
              <w:rPr>
                <w:noProof/>
                <w:webHidden/>
              </w:rPr>
            </w:r>
            <w:r w:rsidR="00B15138">
              <w:rPr>
                <w:noProof/>
                <w:webHidden/>
              </w:rPr>
              <w:fldChar w:fldCharType="separate"/>
            </w:r>
            <w:r w:rsidR="00B15138">
              <w:rPr>
                <w:noProof/>
                <w:webHidden/>
              </w:rPr>
              <w:t>21</w:t>
            </w:r>
            <w:r w:rsidR="00B15138">
              <w:rPr>
                <w:noProof/>
                <w:webHidden/>
              </w:rPr>
              <w:fldChar w:fldCharType="end"/>
            </w:r>
          </w:hyperlink>
        </w:p>
        <w:p w14:paraId="3FB6244B" w14:textId="4F82DBD6" w:rsidR="00B15138" w:rsidRDefault="00000000">
          <w:pPr>
            <w:pStyle w:val="TOC1"/>
            <w:rPr>
              <w:rFonts w:eastAsiaTheme="minorEastAsia" w:cstheme="minorBidi"/>
              <w:b w:val="0"/>
              <w:bCs w:val="0"/>
              <w:caps w:val="0"/>
              <w:noProof/>
              <w:kern w:val="2"/>
              <w:sz w:val="22"/>
              <w:szCs w:val="22"/>
              <w14:ligatures w14:val="standardContextual"/>
            </w:rPr>
          </w:pPr>
          <w:hyperlink w:anchor="_Toc161151330" w:history="1">
            <w:r w:rsidR="00B15138" w:rsidRPr="0097403C">
              <w:rPr>
                <w:rStyle w:val="Hyperlink"/>
                <w:rFonts w:ascii="Arial Black" w:hAnsi="Arial Black"/>
                <w:noProof/>
                <w:shd w:val="clear" w:color="auto" w:fill="FFFFFF"/>
              </w:rPr>
              <w:t>Section</w:t>
            </w:r>
            <w:r w:rsidR="00B15138" w:rsidRPr="0097403C">
              <w:rPr>
                <w:rStyle w:val="Hyperlink"/>
                <w:rFonts w:ascii="Arial Black" w:hAnsi="Arial Black"/>
                <w:noProof/>
              </w:rPr>
              <w:t xml:space="preserve"> 3: Instructions for </w:t>
            </w:r>
            <w:r w:rsidR="00B15138" w:rsidRPr="0097403C">
              <w:rPr>
                <w:rStyle w:val="Hyperlink"/>
                <w:rFonts w:ascii="Arial Black" w:hAnsi="Arial Black"/>
                <w:noProof/>
                <w:shd w:val="clear" w:color="auto" w:fill="FFFFFF"/>
              </w:rPr>
              <w:t>Submitting an Application</w:t>
            </w:r>
            <w:r w:rsidR="00B15138">
              <w:rPr>
                <w:noProof/>
                <w:webHidden/>
              </w:rPr>
              <w:tab/>
            </w:r>
            <w:r w:rsidR="00B15138">
              <w:rPr>
                <w:noProof/>
                <w:webHidden/>
              </w:rPr>
              <w:fldChar w:fldCharType="begin"/>
            </w:r>
            <w:r w:rsidR="00B15138">
              <w:rPr>
                <w:noProof/>
                <w:webHidden/>
              </w:rPr>
              <w:instrText xml:space="preserve"> PAGEREF _Toc161151330 \h </w:instrText>
            </w:r>
            <w:r w:rsidR="00B15138">
              <w:rPr>
                <w:noProof/>
                <w:webHidden/>
              </w:rPr>
            </w:r>
            <w:r w:rsidR="00B15138">
              <w:rPr>
                <w:noProof/>
                <w:webHidden/>
              </w:rPr>
              <w:fldChar w:fldCharType="separate"/>
            </w:r>
            <w:r w:rsidR="00B15138">
              <w:rPr>
                <w:noProof/>
                <w:webHidden/>
              </w:rPr>
              <w:t>23</w:t>
            </w:r>
            <w:r w:rsidR="00B15138">
              <w:rPr>
                <w:noProof/>
                <w:webHidden/>
              </w:rPr>
              <w:fldChar w:fldCharType="end"/>
            </w:r>
          </w:hyperlink>
        </w:p>
        <w:p w14:paraId="499B3726" w14:textId="2B0D4A7F" w:rsidR="00B15138" w:rsidRDefault="00000000">
          <w:pPr>
            <w:pStyle w:val="TOC2"/>
            <w:rPr>
              <w:rFonts w:eastAsiaTheme="minorEastAsia" w:cstheme="minorBidi"/>
              <w:smallCaps w:val="0"/>
              <w:noProof/>
              <w:kern w:val="2"/>
              <w:sz w:val="22"/>
              <w:szCs w:val="22"/>
              <w14:ligatures w14:val="standardContextual"/>
            </w:rPr>
          </w:pPr>
          <w:hyperlink w:anchor="_Toc161151331" w:history="1">
            <w:r w:rsidR="00B15138" w:rsidRPr="0097403C">
              <w:rPr>
                <w:rStyle w:val="Hyperlink"/>
                <w:noProof/>
              </w:rPr>
              <w:t>3.1. Eligibility Form</w:t>
            </w:r>
            <w:r w:rsidR="00B15138">
              <w:rPr>
                <w:noProof/>
                <w:webHidden/>
              </w:rPr>
              <w:tab/>
            </w:r>
            <w:r w:rsidR="00B15138">
              <w:rPr>
                <w:noProof/>
                <w:webHidden/>
              </w:rPr>
              <w:fldChar w:fldCharType="begin"/>
            </w:r>
            <w:r w:rsidR="00B15138">
              <w:rPr>
                <w:noProof/>
                <w:webHidden/>
              </w:rPr>
              <w:instrText xml:space="preserve"> PAGEREF _Toc161151331 \h </w:instrText>
            </w:r>
            <w:r w:rsidR="00B15138">
              <w:rPr>
                <w:noProof/>
                <w:webHidden/>
              </w:rPr>
            </w:r>
            <w:r w:rsidR="00B15138">
              <w:rPr>
                <w:noProof/>
                <w:webHidden/>
              </w:rPr>
              <w:fldChar w:fldCharType="separate"/>
            </w:r>
            <w:r w:rsidR="00B15138">
              <w:rPr>
                <w:noProof/>
                <w:webHidden/>
              </w:rPr>
              <w:t>23</w:t>
            </w:r>
            <w:r w:rsidR="00B15138">
              <w:rPr>
                <w:noProof/>
                <w:webHidden/>
              </w:rPr>
              <w:fldChar w:fldCharType="end"/>
            </w:r>
          </w:hyperlink>
        </w:p>
        <w:p w14:paraId="629F87D7" w14:textId="570CC53A" w:rsidR="00B15138" w:rsidRDefault="00000000">
          <w:pPr>
            <w:pStyle w:val="TOC2"/>
            <w:rPr>
              <w:rFonts w:eastAsiaTheme="minorEastAsia" w:cstheme="minorBidi"/>
              <w:smallCaps w:val="0"/>
              <w:noProof/>
              <w:kern w:val="2"/>
              <w:sz w:val="22"/>
              <w:szCs w:val="22"/>
              <w14:ligatures w14:val="standardContextual"/>
            </w:rPr>
          </w:pPr>
          <w:hyperlink w:anchor="_Toc161151332" w:history="1">
            <w:r w:rsidR="00B15138" w:rsidRPr="0097403C">
              <w:rPr>
                <w:rStyle w:val="Hyperlink"/>
                <w:noProof/>
              </w:rPr>
              <w:t>3.2. Application Transmittal Instructions:</w:t>
            </w:r>
            <w:r w:rsidR="00B15138">
              <w:rPr>
                <w:noProof/>
                <w:webHidden/>
              </w:rPr>
              <w:tab/>
            </w:r>
            <w:r w:rsidR="00B15138">
              <w:rPr>
                <w:noProof/>
                <w:webHidden/>
              </w:rPr>
              <w:fldChar w:fldCharType="begin"/>
            </w:r>
            <w:r w:rsidR="00B15138">
              <w:rPr>
                <w:noProof/>
                <w:webHidden/>
              </w:rPr>
              <w:instrText xml:space="preserve"> PAGEREF _Toc161151332 \h </w:instrText>
            </w:r>
            <w:r w:rsidR="00B15138">
              <w:rPr>
                <w:noProof/>
                <w:webHidden/>
              </w:rPr>
            </w:r>
            <w:r w:rsidR="00B15138">
              <w:rPr>
                <w:noProof/>
                <w:webHidden/>
              </w:rPr>
              <w:fldChar w:fldCharType="separate"/>
            </w:r>
            <w:r w:rsidR="00B15138">
              <w:rPr>
                <w:noProof/>
                <w:webHidden/>
              </w:rPr>
              <w:t>23</w:t>
            </w:r>
            <w:r w:rsidR="00B15138">
              <w:rPr>
                <w:noProof/>
                <w:webHidden/>
              </w:rPr>
              <w:fldChar w:fldCharType="end"/>
            </w:r>
          </w:hyperlink>
        </w:p>
        <w:p w14:paraId="1D2B378C" w14:textId="0A792E62" w:rsidR="00B15138" w:rsidRDefault="00000000">
          <w:pPr>
            <w:pStyle w:val="TOC2"/>
            <w:rPr>
              <w:rFonts w:eastAsiaTheme="minorEastAsia" w:cstheme="minorBidi"/>
              <w:smallCaps w:val="0"/>
              <w:noProof/>
              <w:kern w:val="2"/>
              <w:sz w:val="22"/>
              <w:szCs w:val="22"/>
              <w14:ligatures w14:val="standardContextual"/>
            </w:rPr>
          </w:pPr>
          <w:hyperlink w:anchor="_Toc161151333" w:history="1">
            <w:r w:rsidR="00B15138" w:rsidRPr="0097403C">
              <w:rPr>
                <w:rStyle w:val="Hyperlink"/>
                <w:noProof/>
              </w:rPr>
              <w:t>3.3. Requirements for Application Structure and Content</w:t>
            </w:r>
            <w:r w:rsidR="00B15138">
              <w:rPr>
                <w:noProof/>
                <w:webHidden/>
              </w:rPr>
              <w:tab/>
            </w:r>
            <w:r w:rsidR="00B15138">
              <w:rPr>
                <w:noProof/>
                <w:webHidden/>
              </w:rPr>
              <w:fldChar w:fldCharType="begin"/>
            </w:r>
            <w:r w:rsidR="00B15138">
              <w:rPr>
                <w:noProof/>
                <w:webHidden/>
              </w:rPr>
              <w:instrText xml:space="preserve"> PAGEREF _Toc161151333 \h </w:instrText>
            </w:r>
            <w:r w:rsidR="00B15138">
              <w:rPr>
                <w:noProof/>
                <w:webHidden/>
              </w:rPr>
            </w:r>
            <w:r w:rsidR="00B15138">
              <w:rPr>
                <w:noProof/>
                <w:webHidden/>
              </w:rPr>
              <w:fldChar w:fldCharType="separate"/>
            </w:r>
            <w:r w:rsidR="00B15138">
              <w:rPr>
                <w:noProof/>
                <w:webHidden/>
              </w:rPr>
              <w:t>24</w:t>
            </w:r>
            <w:r w:rsidR="00B15138">
              <w:rPr>
                <w:noProof/>
                <w:webHidden/>
              </w:rPr>
              <w:fldChar w:fldCharType="end"/>
            </w:r>
          </w:hyperlink>
        </w:p>
        <w:p w14:paraId="1DFEB3AD" w14:textId="04365EA6" w:rsidR="00B15138" w:rsidRDefault="00000000">
          <w:pPr>
            <w:pStyle w:val="TOC2"/>
            <w:rPr>
              <w:rFonts w:eastAsiaTheme="minorEastAsia" w:cstheme="minorBidi"/>
              <w:smallCaps w:val="0"/>
              <w:noProof/>
              <w:kern w:val="2"/>
              <w:sz w:val="22"/>
              <w:szCs w:val="22"/>
              <w14:ligatures w14:val="standardContextual"/>
            </w:rPr>
          </w:pPr>
          <w:hyperlink w:anchor="_Toc161151334" w:history="1">
            <w:r w:rsidR="00B15138" w:rsidRPr="0097403C">
              <w:rPr>
                <w:rStyle w:val="Hyperlink"/>
                <w:noProof/>
              </w:rPr>
              <w:t>3.4. Additional Forms</w:t>
            </w:r>
            <w:r w:rsidR="00B15138">
              <w:rPr>
                <w:noProof/>
                <w:webHidden/>
              </w:rPr>
              <w:tab/>
            </w:r>
            <w:r w:rsidR="00B15138">
              <w:rPr>
                <w:noProof/>
                <w:webHidden/>
              </w:rPr>
              <w:fldChar w:fldCharType="begin"/>
            </w:r>
            <w:r w:rsidR="00B15138">
              <w:rPr>
                <w:noProof/>
                <w:webHidden/>
              </w:rPr>
              <w:instrText xml:space="preserve"> PAGEREF _Toc161151334 \h </w:instrText>
            </w:r>
            <w:r w:rsidR="00B15138">
              <w:rPr>
                <w:noProof/>
                <w:webHidden/>
              </w:rPr>
            </w:r>
            <w:r w:rsidR="00B15138">
              <w:rPr>
                <w:noProof/>
                <w:webHidden/>
              </w:rPr>
              <w:fldChar w:fldCharType="separate"/>
            </w:r>
            <w:r w:rsidR="00B15138">
              <w:rPr>
                <w:noProof/>
                <w:webHidden/>
              </w:rPr>
              <w:t>24</w:t>
            </w:r>
            <w:r w:rsidR="00B15138">
              <w:rPr>
                <w:noProof/>
                <w:webHidden/>
              </w:rPr>
              <w:fldChar w:fldCharType="end"/>
            </w:r>
          </w:hyperlink>
        </w:p>
        <w:p w14:paraId="4F3FC811" w14:textId="2738FF2B" w:rsidR="00B15138" w:rsidRDefault="00000000">
          <w:pPr>
            <w:pStyle w:val="TOC1"/>
            <w:rPr>
              <w:rFonts w:eastAsiaTheme="minorEastAsia" w:cstheme="minorBidi"/>
              <w:b w:val="0"/>
              <w:bCs w:val="0"/>
              <w:caps w:val="0"/>
              <w:noProof/>
              <w:kern w:val="2"/>
              <w:sz w:val="22"/>
              <w:szCs w:val="22"/>
              <w14:ligatures w14:val="standardContextual"/>
            </w:rPr>
          </w:pPr>
          <w:hyperlink w:anchor="_Toc161151335" w:history="1">
            <w:r w:rsidR="00B15138" w:rsidRPr="0097403C">
              <w:rPr>
                <w:rStyle w:val="Hyperlink"/>
                <w:rFonts w:ascii="Arial Black" w:hAnsi="Arial Black"/>
                <w:noProof/>
              </w:rPr>
              <w:t>Section 4: Selection Criteria/ Evaluation Process</w:t>
            </w:r>
            <w:r w:rsidR="00B15138">
              <w:rPr>
                <w:noProof/>
                <w:webHidden/>
              </w:rPr>
              <w:tab/>
            </w:r>
            <w:r w:rsidR="00B15138">
              <w:rPr>
                <w:noProof/>
                <w:webHidden/>
              </w:rPr>
              <w:fldChar w:fldCharType="begin"/>
            </w:r>
            <w:r w:rsidR="00B15138">
              <w:rPr>
                <w:noProof/>
                <w:webHidden/>
              </w:rPr>
              <w:instrText xml:space="preserve"> PAGEREF _Toc161151335 \h </w:instrText>
            </w:r>
            <w:r w:rsidR="00B15138">
              <w:rPr>
                <w:noProof/>
                <w:webHidden/>
              </w:rPr>
            </w:r>
            <w:r w:rsidR="00B15138">
              <w:rPr>
                <w:noProof/>
                <w:webHidden/>
              </w:rPr>
              <w:fldChar w:fldCharType="separate"/>
            </w:r>
            <w:r w:rsidR="00B15138">
              <w:rPr>
                <w:noProof/>
                <w:webHidden/>
              </w:rPr>
              <w:t>25</w:t>
            </w:r>
            <w:r w:rsidR="00B15138">
              <w:rPr>
                <w:noProof/>
                <w:webHidden/>
              </w:rPr>
              <w:fldChar w:fldCharType="end"/>
            </w:r>
          </w:hyperlink>
        </w:p>
        <w:p w14:paraId="5CEB144F" w14:textId="02962DCA" w:rsidR="00B15138" w:rsidRDefault="00000000">
          <w:pPr>
            <w:pStyle w:val="TOC2"/>
            <w:rPr>
              <w:rFonts w:eastAsiaTheme="minorEastAsia" w:cstheme="minorBidi"/>
              <w:smallCaps w:val="0"/>
              <w:noProof/>
              <w:kern w:val="2"/>
              <w:sz w:val="22"/>
              <w:szCs w:val="22"/>
              <w14:ligatures w14:val="standardContextual"/>
            </w:rPr>
          </w:pPr>
          <w:hyperlink w:anchor="_Toc161151336" w:history="1">
            <w:r w:rsidR="00B15138" w:rsidRPr="0097403C">
              <w:rPr>
                <w:rStyle w:val="Hyperlink"/>
                <w:noProof/>
              </w:rPr>
              <w:t>4.1. Completion of the Eligibility Form (10)</w:t>
            </w:r>
            <w:r w:rsidR="00B15138">
              <w:rPr>
                <w:noProof/>
                <w:webHidden/>
              </w:rPr>
              <w:tab/>
            </w:r>
            <w:r w:rsidR="00B15138">
              <w:rPr>
                <w:noProof/>
                <w:webHidden/>
              </w:rPr>
              <w:fldChar w:fldCharType="begin"/>
            </w:r>
            <w:r w:rsidR="00B15138">
              <w:rPr>
                <w:noProof/>
                <w:webHidden/>
              </w:rPr>
              <w:instrText xml:space="preserve"> PAGEREF _Toc161151336 \h </w:instrText>
            </w:r>
            <w:r w:rsidR="00B15138">
              <w:rPr>
                <w:noProof/>
                <w:webHidden/>
              </w:rPr>
            </w:r>
            <w:r w:rsidR="00B15138">
              <w:rPr>
                <w:noProof/>
                <w:webHidden/>
              </w:rPr>
              <w:fldChar w:fldCharType="separate"/>
            </w:r>
            <w:r w:rsidR="00B15138">
              <w:rPr>
                <w:noProof/>
                <w:webHidden/>
              </w:rPr>
              <w:t>25</w:t>
            </w:r>
            <w:r w:rsidR="00B15138">
              <w:rPr>
                <w:noProof/>
                <w:webHidden/>
              </w:rPr>
              <w:fldChar w:fldCharType="end"/>
            </w:r>
          </w:hyperlink>
        </w:p>
        <w:p w14:paraId="4176F643" w14:textId="49A789F9" w:rsidR="00B15138" w:rsidRDefault="00000000">
          <w:pPr>
            <w:pStyle w:val="TOC2"/>
            <w:rPr>
              <w:rFonts w:eastAsiaTheme="minorEastAsia" w:cstheme="minorBidi"/>
              <w:smallCaps w:val="0"/>
              <w:noProof/>
              <w:kern w:val="2"/>
              <w:sz w:val="22"/>
              <w:szCs w:val="22"/>
              <w14:ligatures w14:val="standardContextual"/>
            </w:rPr>
          </w:pPr>
          <w:hyperlink w:anchor="_Toc161151337" w:history="1">
            <w:r w:rsidR="00B15138" w:rsidRPr="0097403C">
              <w:rPr>
                <w:rStyle w:val="Hyperlink"/>
                <w:noProof/>
              </w:rPr>
              <w:t>4.2. Problem definition (15)</w:t>
            </w:r>
            <w:r w:rsidR="00B15138">
              <w:rPr>
                <w:noProof/>
                <w:webHidden/>
              </w:rPr>
              <w:tab/>
            </w:r>
            <w:r w:rsidR="00B15138">
              <w:rPr>
                <w:noProof/>
                <w:webHidden/>
              </w:rPr>
              <w:fldChar w:fldCharType="begin"/>
            </w:r>
            <w:r w:rsidR="00B15138">
              <w:rPr>
                <w:noProof/>
                <w:webHidden/>
              </w:rPr>
              <w:instrText xml:space="preserve"> PAGEREF _Toc161151337 \h </w:instrText>
            </w:r>
            <w:r w:rsidR="00B15138">
              <w:rPr>
                <w:noProof/>
                <w:webHidden/>
              </w:rPr>
            </w:r>
            <w:r w:rsidR="00B15138">
              <w:rPr>
                <w:noProof/>
                <w:webHidden/>
              </w:rPr>
              <w:fldChar w:fldCharType="separate"/>
            </w:r>
            <w:r w:rsidR="00B15138">
              <w:rPr>
                <w:noProof/>
                <w:webHidden/>
              </w:rPr>
              <w:t>25</w:t>
            </w:r>
            <w:r w:rsidR="00B15138">
              <w:rPr>
                <w:noProof/>
                <w:webHidden/>
              </w:rPr>
              <w:fldChar w:fldCharType="end"/>
            </w:r>
          </w:hyperlink>
        </w:p>
        <w:p w14:paraId="0BD240D5" w14:textId="6D2A6785" w:rsidR="00B15138" w:rsidRDefault="00000000">
          <w:pPr>
            <w:pStyle w:val="TOC2"/>
            <w:rPr>
              <w:rFonts w:eastAsiaTheme="minorEastAsia" w:cstheme="minorBidi"/>
              <w:smallCaps w:val="0"/>
              <w:noProof/>
              <w:kern w:val="2"/>
              <w:sz w:val="22"/>
              <w:szCs w:val="22"/>
              <w14:ligatures w14:val="standardContextual"/>
            </w:rPr>
          </w:pPr>
          <w:hyperlink w:anchor="_Toc161151338" w:history="1">
            <w:r w:rsidR="00B15138" w:rsidRPr="0097403C">
              <w:rPr>
                <w:rStyle w:val="Hyperlink"/>
                <w:noProof/>
              </w:rPr>
              <w:t>4.3.  Strategy/approach (15)</w:t>
            </w:r>
            <w:r w:rsidR="00B15138">
              <w:rPr>
                <w:noProof/>
                <w:webHidden/>
              </w:rPr>
              <w:tab/>
            </w:r>
            <w:r w:rsidR="00B15138">
              <w:rPr>
                <w:noProof/>
                <w:webHidden/>
              </w:rPr>
              <w:fldChar w:fldCharType="begin"/>
            </w:r>
            <w:r w:rsidR="00B15138">
              <w:rPr>
                <w:noProof/>
                <w:webHidden/>
              </w:rPr>
              <w:instrText xml:space="preserve"> PAGEREF _Toc161151338 \h </w:instrText>
            </w:r>
            <w:r w:rsidR="00B15138">
              <w:rPr>
                <w:noProof/>
                <w:webHidden/>
              </w:rPr>
            </w:r>
            <w:r w:rsidR="00B15138">
              <w:rPr>
                <w:noProof/>
                <w:webHidden/>
              </w:rPr>
              <w:fldChar w:fldCharType="separate"/>
            </w:r>
            <w:r w:rsidR="00B15138">
              <w:rPr>
                <w:noProof/>
                <w:webHidden/>
              </w:rPr>
              <w:t>25</w:t>
            </w:r>
            <w:r w:rsidR="00B15138">
              <w:rPr>
                <w:noProof/>
                <w:webHidden/>
              </w:rPr>
              <w:fldChar w:fldCharType="end"/>
            </w:r>
          </w:hyperlink>
        </w:p>
        <w:p w14:paraId="1C0DF2B7" w14:textId="12E9A60B" w:rsidR="00B15138" w:rsidRDefault="00000000">
          <w:pPr>
            <w:pStyle w:val="TOC2"/>
            <w:rPr>
              <w:rFonts w:eastAsiaTheme="minorEastAsia" w:cstheme="minorBidi"/>
              <w:smallCaps w:val="0"/>
              <w:noProof/>
              <w:kern w:val="2"/>
              <w:sz w:val="22"/>
              <w:szCs w:val="22"/>
              <w14:ligatures w14:val="standardContextual"/>
            </w:rPr>
          </w:pPr>
          <w:hyperlink w:anchor="_Toc161151339" w:history="1">
            <w:r w:rsidR="00B15138" w:rsidRPr="0097403C">
              <w:rPr>
                <w:rStyle w:val="Hyperlink"/>
                <w:noProof/>
              </w:rPr>
              <w:t>4.4.  Project viability (15)</w:t>
            </w:r>
            <w:r w:rsidR="00B15138">
              <w:rPr>
                <w:noProof/>
                <w:webHidden/>
              </w:rPr>
              <w:tab/>
            </w:r>
            <w:r w:rsidR="00B15138">
              <w:rPr>
                <w:noProof/>
                <w:webHidden/>
              </w:rPr>
              <w:fldChar w:fldCharType="begin"/>
            </w:r>
            <w:r w:rsidR="00B15138">
              <w:rPr>
                <w:noProof/>
                <w:webHidden/>
              </w:rPr>
              <w:instrText xml:space="preserve"> PAGEREF _Toc161151339 \h </w:instrText>
            </w:r>
            <w:r w:rsidR="00B15138">
              <w:rPr>
                <w:noProof/>
                <w:webHidden/>
              </w:rPr>
            </w:r>
            <w:r w:rsidR="00B15138">
              <w:rPr>
                <w:noProof/>
                <w:webHidden/>
              </w:rPr>
              <w:fldChar w:fldCharType="separate"/>
            </w:r>
            <w:r w:rsidR="00B15138">
              <w:rPr>
                <w:noProof/>
                <w:webHidden/>
              </w:rPr>
              <w:t>26</w:t>
            </w:r>
            <w:r w:rsidR="00B15138">
              <w:rPr>
                <w:noProof/>
                <w:webHidden/>
              </w:rPr>
              <w:fldChar w:fldCharType="end"/>
            </w:r>
          </w:hyperlink>
        </w:p>
        <w:p w14:paraId="5E2506F5" w14:textId="3D89CD3A" w:rsidR="00B15138" w:rsidRDefault="00000000">
          <w:pPr>
            <w:pStyle w:val="TOC2"/>
            <w:rPr>
              <w:rFonts w:eastAsiaTheme="minorEastAsia" w:cstheme="minorBidi"/>
              <w:smallCaps w:val="0"/>
              <w:noProof/>
              <w:kern w:val="2"/>
              <w:sz w:val="22"/>
              <w:szCs w:val="22"/>
              <w14:ligatures w14:val="standardContextual"/>
            </w:rPr>
          </w:pPr>
          <w:hyperlink w:anchor="_Toc161151340" w:history="1">
            <w:r w:rsidR="00B15138" w:rsidRPr="0097403C">
              <w:rPr>
                <w:rStyle w:val="Hyperlink"/>
                <w:noProof/>
              </w:rPr>
              <w:t>4.5. Active and Inclusive Community Engagement (15)</w:t>
            </w:r>
            <w:r w:rsidR="00B15138">
              <w:rPr>
                <w:noProof/>
                <w:webHidden/>
              </w:rPr>
              <w:tab/>
            </w:r>
            <w:r w:rsidR="00B15138">
              <w:rPr>
                <w:noProof/>
                <w:webHidden/>
              </w:rPr>
              <w:fldChar w:fldCharType="begin"/>
            </w:r>
            <w:r w:rsidR="00B15138">
              <w:rPr>
                <w:noProof/>
                <w:webHidden/>
              </w:rPr>
              <w:instrText xml:space="preserve"> PAGEREF _Toc161151340 \h </w:instrText>
            </w:r>
            <w:r w:rsidR="00B15138">
              <w:rPr>
                <w:noProof/>
                <w:webHidden/>
              </w:rPr>
            </w:r>
            <w:r w:rsidR="00B15138">
              <w:rPr>
                <w:noProof/>
                <w:webHidden/>
              </w:rPr>
              <w:fldChar w:fldCharType="separate"/>
            </w:r>
            <w:r w:rsidR="00B15138">
              <w:rPr>
                <w:noProof/>
                <w:webHidden/>
              </w:rPr>
              <w:t>26</w:t>
            </w:r>
            <w:r w:rsidR="00B15138">
              <w:rPr>
                <w:noProof/>
                <w:webHidden/>
              </w:rPr>
              <w:fldChar w:fldCharType="end"/>
            </w:r>
          </w:hyperlink>
        </w:p>
        <w:p w14:paraId="4D88D2D9" w14:textId="4FCFE17D" w:rsidR="00B15138" w:rsidRDefault="00000000">
          <w:pPr>
            <w:pStyle w:val="TOC2"/>
            <w:rPr>
              <w:rFonts w:eastAsiaTheme="minorEastAsia" w:cstheme="minorBidi"/>
              <w:smallCaps w:val="0"/>
              <w:noProof/>
              <w:kern w:val="2"/>
              <w:sz w:val="22"/>
              <w:szCs w:val="22"/>
              <w14:ligatures w14:val="standardContextual"/>
            </w:rPr>
          </w:pPr>
          <w:hyperlink w:anchor="_Toc161151341" w:history="1">
            <w:r w:rsidR="00B15138" w:rsidRPr="0097403C">
              <w:rPr>
                <w:rStyle w:val="Hyperlink"/>
                <w:noProof/>
              </w:rPr>
              <w:t>4.6. Environmental Justice (5)</w:t>
            </w:r>
            <w:r w:rsidR="00B15138">
              <w:rPr>
                <w:noProof/>
                <w:webHidden/>
              </w:rPr>
              <w:tab/>
            </w:r>
            <w:r w:rsidR="00B15138">
              <w:rPr>
                <w:noProof/>
                <w:webHidden/>
              </w:rPr>
              <w:fldChar w:fldCharType="begin"/>
            </w:r>
            <w:r w:rsidR="00B15138">
              <w:rPr>
                <w:noProof/>
                <w:webHidden/>
              </w:rPr>
              <w:instrText xml:space="preserve"> PAGEREF _Toc161151341 \h </w:instrText>
            </w:r>
            <w:r w:rsidR="00B15138">
              <w:rPr>
                <w:noProof/>
                <w:webHidden/>
              </w:rPr>
            </w:r>
            <w:r w:rsidR="00B15138">
              <w:rPr>
                <w:noProof/>
                <w:webHidden/>
              </w:rPr>
              <w:fldChar w:fldCharType="separate"/>
            </w:r>
            <w:r w:rsidR="00B15138">
              <w:rPr>
                <w:noProof/>
                <w:webHidden/>
              </w:rPr>
              <w:t>26</w:t>
            </w:r>
            <w:r w:rsidR="00B15138">
              <w:rPr>
                <w:noProof/>
                <w:webHidden/>
              </w:rPr>
              <w:fldChar w:fldCharType="end"/>
            </w:r>
          </w:hyperlink>
        </w:p>
        <w:p w14:paraId="150DB39D" w14:textId="28E67895" w:rsidR="00B15138" w:rsidRDefault="00000000">
          <w:pPr>
            <w:pStyle w:val="TOC2"/>
            <w:rPr>
              <w:rFonts w:eastAsiaTheme="minorEastAsia" w:cstheme="minorBidi"/>
              <w:smallCaps w:val="0"/>
              <w:noProof/>
              <w:kern w:val="2"/>
              <w:sz w:val="22"/>
              <w:szCs w:val="22"/>
              <w14:ligatures w14:val="standardContextual"/>
            </w:rPr>
          </w:pPr>
          <w:hyperlink w:anchor="_Toc161151342" w:history="1">
            <w:r w:rsidR="00B15138" w:rsidRPr="0097403C">
              <w:rPr>
                <w:rStyle w:val="Hyperlink"/>
                <w:noProof/>
              </w:rPr>
              <w:t>4.7.  Applicant’s technical/project management strength (10)</w:t>
            </w:r>
            <w:r w:rsidR="00B15138">
              <w:rPr>
                <w:noProof/>
                <w:webHidden/>
              </w:rPr>
              <w:tab/>
            </w:r>
            <w:r w:rsidR="00B15138">
              <w:rPr>
                <w:noProof/>
                <w:webHidden/>
              </w:rPr>
              <w:fldChar w:fldCharType="begin"/>
            </w:r>
            <w:r w:rsidR="00B15138">
              <w:rPr>
                <w:noProof/>
                <w:webHidden/>
              </w:rPr>
              <w:instrText xml:space="preserve"> PAGEREF _Toc161151342 \h </w:instrText>
            </w:r>
            <w:r w:rsidR="00B15138">
              <w:rPr>
                <w:noProof/>
                <w:webHidden/>
              </w:rPr>
            </w:r>
            <w:r w:rsidR="00B15138">
              <w:rPr>
                <w:noProof/>
                <w:webHidden/>
              </w:rPr>
              <w:fldChar w:fldCharType="separate"/>
            </w:r>
            <w:r w:rsidR="00B15138">
              <w:rPr>
                <w:noProof/>
                <w:webHidden/>
              </w:rPr>
              <w:t>27</w:t>
            </w:r>
            <w:r w:rsidR="00B15138">
              <w:rPr>
                <w:noProof/>
                <w:webHidden/>
              </w:rPr>
              <w:fldChar w:fldCharType="end"/>
            </w:r>
          </w:hyperlink>
        </w:p>
        <w:p w14:paraId="49B04D46" w14:textId="627D23C2" w:rsidR="00B15138" w:rsidRDefault="00000000">
          <w:pPr>
            <w:pStyle w:val="TOC2"/>
            <w:rPr>
              <w:rFonts w:eastAsiaTheme="minorEastAsia" w:cstheme="minorBidi"/>
              <w:smallCaps w:val="0"/>
              <w:noProof/>
              <w:kern w:val="2"/>
              <w:sz w:val="22"/>
              <w:szCs w:val="22"/>
              <w14:ligatures w14:val="standardContextual"/>
            </w:rPr>
          </w:pPr>
          <w:hyperlink w:anchor="_Toc161151343" w:history="1">
            <w:r w:rsidR="00B15138" w:rsidRPr="0097403C">
              <w:rPr>
                <w:rStyle w:val="Hyperlink"/>
                <w:noProof/>
              </w:rPr>
              <w:t>4.8.  Quality and responsiveness of proposal (15)</w:t>
            </w:r>
            <w:r w:rsidR="00B15138">
              <w:rPr>
                <w:noProof/>
                <w:webHidden/>
              </w:rPr>
              <w:tab/>
            </w:r>
            <w:r w:rsidR="00B15138">
              <w:rPr>
                <w:noProof/>
                <w:webHidden/>
              </w:rPr>
              <w:fldChar w:fldCharType="begin"/>
            </w:r>
            <w:r w:rsidR="00B15138">
              <w:rPr>
                <w:noProof/>
                <w:webHidden/>
              </w:rPr>
              <w:instrText xml:space="preserve"> PAGEREF _Toc161151343 \h </w:instrText>
            </w:r>
            <w:r w:rsidR="00B15138">
              <w:rPr>
                <w:noProof/>
                <w:webHidden/>
              </w:rPr>
            </w:r>
            <w:r w:rsidR="00B15138">
              <w:rPr>
                <w:noProof/>
                <w:webHidden/>
              </w:rPr>
              <w:fldChar w:fldCharType="separate"/>
            </w:r>
            <w:r w:rsidR="00B15138">
              <w:rPr>
                <w:noProof/>
                <w:webHidden/>
              </w:rPr>
              <w:t>27</w:t>
            </w:r>
            <w:r w:rsidR="00B15138">
              <w:rPr>
                <w:noProof/>
                <w:webHidden/>
              </w:rPr>
              <w:fldChar w:fldCharType="end"/>
            </w:r>
          </w:hyperlink>
        </w:p>
        <w:p w14:paraId="0B915BF6" w14:textId="3A8A5370" w:rsidR="00B15138" w:rsidRDefault="00000000">
          <w:pPr>
            <w:pStyle w:val="TOC1"/>
            <w:rPr>
              <w:rFonts w:eastAsiaTheme="minorEastAsia" w:cstheme="minorBidi"/>
              <w:b w:val="0"/>
              <w:bCs w:val="0"/>
              <w:caps w:val="0"/>
              <w:noProof/>
              <w:kern w:val="2"/>
              <w:sz w:val="22"/>
              <w:szCs w:val="22"/>
              <w14:ligatures w14:val="standardContextual"/>
            </w:rPr>
          </w:pPr>
          <w:hyperlink w:anchor="_Toc161151344" w:history="1">
            <w:r w:rsidR="00B15138" w:rsidRPr="0097403C">
              <w:rPr>
                <w:rStyle w:val="Hyperlink"/>
                <w:rFonts w:ascii="Arial Black" w:hAnsi="Arial Black"/>
                <w:noProof/>
              </w:rPr>
              <w:t>Section 5: Terms and Conditions of Grant Contract Award</w:t>
            </w:r>
            <w:r w:rsidR="00B15138">
              <w:rPr>
                <w:noProof/>
                <w:webHidden/>
              </w:rPr>
              <w:tab/>
            </w:r>
            <w:r w:rsidR="00B15138">
              <w:rPr>
                <w:noProof/>
                <w:webHidden/>
              </w:rPr>
              <w:fldChar w:fldCharType="begin"/>
            </w:r>
            <w:r w:rsidR="00B15138">
              <w:rPr>
                <w:noProof/>
                <w:webHidden/>
              </w:rPr>
              <w:instrText xml:space="preserve"> PAGEREF _Toc161151344 \h </w:instrText>
            </w:r>
            <w:r w:rsidR="00B15138">
              <w:rPr>
                <w:noProof/>
                <w:webHidden/>
              </w:rPr>
            </w:r>
            <w:r w:rsidR="00B15138">
              <w:rPr>
                <w:noProof/>
                <w:webHidden/>
              </w:rPr>
              <w:fldChar w:fldCharType="separate"/>
            </w:r>
            <w:r w:rsidR="00B15138">
              <w:rPr>
                <w:noProof/>
                <w:webHidden/>
              </w:rPr>
              <w:t>28</w:t>
            </w:r>
            <w:r w:rsidR="00B15138">
              <w:rPr>
                <w:noProof/>
                <w:webHidden/>
              </w:rPr>
              <w:fldChar w:fldCharType="end"/>
            </w:r>
          </w:hyperlink>
        </w:p>
        <w:p w14:paraId="6281A490" w14:textId="3E94378A" w:rsidR="00B15138" w:rsidRDefault="00000000">
          <w:pPr>
            <w:pStyle w:val="TOC2"/>
            <w:rPr>
              <w:rFonts w:eastAsiaTheme="minorEastAsia" w:cstheme="minorBidi"/>
              <w:smallCaps w:val="0"/>
              <w:noProof/>
              <w:kern w:val="2"/>
              <w:sz w:val="22"/>
              <w:szCs w:val="22"/>
              <w14:ligatures w14:val="standardContextual"/>
            </w:rPr>
          </w:pPr>
          <w:hyperlink w:anchor="_Toc161151345" w:history="1">
            <w:r w:rsidR="00B15138" w:rsidRPr="0097403C">
              <w:rPr>
                <w:rStyle w:val="Hyperlink"/>
                <w:noProof/>
              </w:rPr>
              <w:t>5.1. Commonwealth Terms and Conditions</w:t>
            </w:r>
            <w:r w:rsidR="00B15138">
              <w:rPr>
                <w:noProof/>
                <w:webHidden/>
              </w:rPr>
              <w:tab/>
            </w:r>
            <w:r w:rsidR="00B15138">
              <w:rPr>
                <w:noProof/>
                <w:webHidden/>
              </w:rPr>
              <w:fldChar w:fldCharType="begin"/>
            </w:r>
            <w:r w:rsidR="00B15138">
              <w:rPr>
                <w:noProof/>
                <w:webHidden/>
              </w:rPr>
              <w:instrText xml:space="preserve"> PAGEREF _Toc161151345 \h </w:instrText>
            </w:r>
            <w:r w:rsidR="00B15138">
              <w:rPr>
                <w:noProof/>
                <w:webHidden/>
              </w:rPr>
            </w:r>
            <w:r w:rsidR="00B15138">
              <w:rPr>
                <w:noProof/>
                <w:webHidden/>
              </w:rPr>
              <w:fldChar w:fldCharType="separate"/>
            </w:r>
            <w:r w:rsidR="00B15138">
              <w:rPr>
                <w:noProof/>
                <w:webHidden/>
              </w:rPr>
              <w:t>28</w:t>
            </w:r>
            <w:r w:rsidR="00B15138">
              <w:rPr>
                <w:noProof/>
                <w:webHidden/>
              </w:rPr>
              <w:fldChar w:fldCharType="end"/>
            </w:r>
          </w:hyperlink>
        </w:p>
        <w:p w14:paraId="22930AFF" w14:textId="737CB9B0" w:rsidR="00B15138" w:rsidRDefault="00000000">
          <w:pPr>
            <w:pStyle w:val="TOC2"/>
            <w:rPr>
              <w:rFonts w:eastAsiaTheme="minorEastAsia" w:cstheme="minorBidi"/>
              <w:smallCaps w:val="0"/>
              <w:noProof/>
              <w:kern w:val="2"/>
              <w:sz w:val="22"/>
              <w:szCs w:val="22"/>
              <w14:ligatures w14:val="standardContextual"/>
            </w:rPr>
          </w:pPr>
          <w:hyperlink w:anchor="_Toc161151346" w:history="1">
            <w:r w:rsidR="00B15138" w:rsidRPr="0097403C">
              <w:rPr>
                <w:rStyle w:val="Hyperlink"/>
                <w:noProof/>
              </w:rPr>
              <w:t>5.2. Supplemental Terms and Conditions</w:t>
            </w:r>
            <w:r w:rsidR="00B15138">
              <w:rPr>
                <w:noProof/>
                <w:webHidden/>
              </w:rPr>
              <w:tab/>
            </w:r>
            <w:r w:rsidR="00B15138">
              <w:rPr>
                <w:noProof/>
                <w:webHidden/>
              </w:rPr>
              <w:fldChar w:fldCharType="begin"/>
            </w:r>
            <w:r w:rsidR="00B15138">
              <w:rPr>
                <w:noProof/>
                <w:webHidden/>
              </w:rPr>
              <w:instrText xml:space="preserve"> PAGEREF _Toc161151346 \h </w:instrText>
            </w:r>
            <w:r w:rsidR="00B15138">
              <w:rPr>
                <w:noProof/>
                <w:webHidden/>
              </w:rPr>
            </w:r>
            <w:r w:rsidR="00B15138">
              <w:rPr>
                <w:noProof/>
                <w:webHidden/>
              </w:rPr>
              <w:fldChar w:fldCharType="separate"/>
            </w:r>
            <w:r w:rsidR="00B15138">
              <w:rPr>
                <w:noProof/>
                <w:webHidden/>
              </w:rPr>
              <w:t>28</w:t>
            </w:r>
            <w:r w:rsidR="00B15138">
              <w:rPr>
                <w:noProof/>
                <w:webHidden/>
              </w:rPr>
              <w:fldChar w:fldCharType="end"/>
            </w:r>
          </w:hyperlink>
        </w:p>
        <w:p w14:paraId="7E199493" w14:textId="106EA8AA" w:rsidR="00B15138" w:rsidRDefault="00000000">
          <w:pPr>
            <w:pStyle w:val="TOC2"/>
            <w:rPr>
              <w:rFonts w:eastAsiaTheme="minorEastAsia" w:cstheme="minorBidi"/>
              <w:smallCaps w:val="0"/>
              <w:noProof/>
              <w:kern w:val="2"/>
              <w:sz w:val="22"/>
              <w:szCs w:val="22"/>
              <w14:ligatures w14:val="standardContextual"/>
            </w:rPr>
          </w:pPr>
          <w:hyperlink w:anchor="_Toc161151347" w:history="1">
            <w:r w:rsidR="00B15138" w:rsidRPr="0097403C">
              <w:rPr>
                <w:rStyle w:val="Hyperlink"/>
                <w:noProof/>
              </w:rPr>
              <w:t>5.3. Additional Requirements</w:t>
            </w:r>
            <w:r w:rsidR="00B15138">
              <w:rPr>
                <w:noProof/>
                <w:webHidden/>
              </w:rPr>
              <w:tab/>
            </w:r>
            <w:r w:rsidR="00B15138">
              <w:rPr>
                <w:noProof/>
                <w:webHidden/>
              </w:rPr>
              <w:fldChar w:fldCharType="begin"/>
            </w:r>
            <w:r w:rsidR="00B15138">
              <w:rPr>
                <w:noProof/>
                <w:webHidden/>
              </w:rPr>
              <w:instrText xml:space="preserve"> PAGEREF _Toc161151347 \h </w:instrText>
            </w:r>
            <w:r w:rsidR="00B15138">
              <w:rPr>
                <w:noProof/>
                <w:webHidden/>
              </w:rPr>
            </w:r>
            <w:r w:rsidR="00B15138">
              <w:rPr>
                <w:noProof/>
                <w:webHidden/>
              </w:rPr>
              <w:fldChar w:fldCharType="separate"/>
            </w:r>
            <w:r w:rsidR="00B15138">
              <w:rPr>
                <w:noProof/>
                <w:webHidden/>
              </w:rPr>
              <w:t>28</w:t>
            </w:r>
            <w:r w:rsidR="00B15138">
              <w:rPr>
                <w:noProof/>
                <w:webHidden/>
              </w:rPr>
              <w:fldChar w:fldCharType="end"/>
            </w:r>
          </w:hyperlink>
        </w:p>
        <w:p w14:paraId="3665D798" w14:textId="5451E882" w:rsidR="00B15138" w:rsidRDefault="00000000">
          <w:pPr>
            <w:pStyle w:val="TOC2"/>
            <w:rPr>
              <w:rFonts w:eastAsiaTheme="minorEastAsia" w:cstheme="minorBidi"/>
              <w:smallCaps w:val="0"/>
              <w:noProof/>
              <w:kern w:val="2"/>
              <w:sz w:val="22"/>
              <w:szCs w:val="22"/>
              <w14:ligatures w14:val="standardContextual"/>
            </w:rPr>
          </w:pPr>
          <w:hyperlink w:anchor="_Toc161151348" w:history="1">
            <w:r w:rsidR="00B15138" w:rsidRPr="0097403C">
              <w:rPr>
                <w:rStyle w:val="Hyperlink"/>
                <w:noProof/>
              </w:rPr>
              <w:t>5.4. §319 RFP Requirements and Conditions</w:t>
            </w:r>
            <w:r w:rsidR="00B15138">
              <w:rPr>
                <w:noProof/>
                <w:webHidden/>
              </w:rPr>
              <w:tab/>
            </w:r>
            <w:r w:rsidR="00B15138">
              <w:rPr>
                <w:noProof/>
                <w:webHidden/>
              </w:rPr>
              <w:fldChar w:fldCharType="begin"/>
            </w:r>
            <w:r w:rsidR="00B15138">
              <w:rPr>
                <w:noProof/>
                <w:webHidden/>
              </w:rPr>
              <w:instrText xml:space="preserve"> PAGEREF _Toc161151348 \h </w:instrText>
            </w:r>
            <w:r w:rsidR="00B15138">
              <w:rPr>
                <w:noProof/>
                <w:webHidden/>
              </w:rPr>
            </w:r>
            <w:r w:rsidR="00B15138">
              <w:rPr>
                <w:noProof/>
                <w:webHidden/>
              </w:rPr>
              <w:fldChar w:fldCharType="separate"/>
            </w:r>
            <w:r w:rsidR="00B15138">
              <w:rPr>
                <w:noProof/>
                <w:webHidden/>
              </w:rPr>
              <w:t>28</w:t>
            </w:r>
            <w:r w:rsidR="00B15138">
              <w:rPr>
                <w:noProof/>
                <w:webHidden/>
              </w:rPr>
              <w:fldChar w:fldCharType="end"/>
            </w:r>
          </w:hyperlink>
        </w:p>
        <w:p w14:paraId="7C0CB65C" w14:textId="3F87B957" w:rsidR="00B15138" w:rsidRDefault="00000000">
          <w:pPr>
            <w:pStyle w:val="TOC1"/>
            <w:rPr>
              <w:rFonts w:eastAsiaTheme="minorEastAsia" w:cstheme="minorBidi"/>
              <w:b w:val="0"/>
              <w:bCs w:val="0"/>
              <w:caps w:val="0"/>
              <w:noProof/>
              <w:kern w:val="2"/>
              <w:sz w:val="22"/>
              <w:szCs w:val="22"/>
              <w14:ligatures w14:val="standardContextual"/>
            </w:rPr>
          </w:pPr>
          <w:hyperlink w:anchor="_Toc161151349" w:history="1">
            <w:r w:rsidR="00B15138" w:rsidRPr="0097403C">
              <w:rPr>
                <w:rStyle w:val="Hyperlink"/>
                <w:noProof/>
              </w:rPr>
              <w:t>Attachments</w:t>
            </w:r>
            <w:r w:rsidR="00B15138">
              <w:rPr>
                <w:noProof/>
                <w:webHidden/>
              </w:rPr>
              <w:tab/>
            </w:r>
            <w:r w:rsidR="00B15138">
              <w:rPr>
                <w:noProof/>
                <w:webHidden/>
              </w:rPr>
              <w:fldChar w:fldCharType="begin"/>
            </w:r>
            <w:r w:rsidR="00B15138">
              <w:rPr>
                <w:noProof/>
                <w:webHidden/>
              </w:rPr>
              <w:instrText xml:space="preserve"> PAGEREF _Toc161151349 \h </w:instrText>
            </w:r>
            <w:r w:rsidR="00B15138">
              <w:rPr>
                <w:noProof/>
                <w:webHidden/>
              </w:rPr>
            </w:r>
            <w:r w:rsidR="00B15138">
              <w:rPr>
                <w:noProof/>
                <w:webHidden/>
              </w:rPr>
              <w:fldChar w:fldCharType="separate"/>
            </w:r>
            <w:r w:rsidR="00B15138">
              <w:rPr>
                <w:noProof/>
                <w:webHidden/>
              </w:rPr>
              <w:t>A-1</w:t>
            </w:r>
            <w:r w:rsidR="00B15138">
              <w:rPr>
                <w:noProof/>
                <w:webHidden/>
              </w:rPr>
              <w:fldChar w:fldCharType="end"/>
            </w:r>
          </w:hyperlink>
        </w:p>
        <w:p w14:paraId="7372399F" w14:textId="0EBCE6F4" w:rsidR="00F44FA8" w:rsidRDefault="00F44FA8">
          <w:r>
            <w:rPr>
              <w:b/>
              <w:bCs/>
              <w:noProof/>
            </w:rPr>
            <w:fldChar w:fldCharType="end"/>
          </w:r>
        </w:p>
      </w:sdtContent>
    </w:sdt>
    <w:p w14:paraId="3DB66366" w14:textId="5B4061C8" w:rsidR="00AB33FD" w:rsidRPr="0062624F" w:rsidRDefault="7CF64E3A" w:rsidP="4BF28FAC">
      <w:pPr>
        <w:pStyle w:val="Heading2"/>
        <w:rPr>
          <w:rFonts w:asciiTheme="minorHAnsi" w:hAnsiTheme="minorHAnsi" w:cstheme="minorBidi"/>
          <w:sz w:val="18"/>
          <w:szCs w:val="18"/>
        </w:rPr>
      </w:pPr>
      <w:bookmarkStart w:id="5" w:name="_Toc161151301"/>
      <w:r w:rsidRPr="4BF28FAC">
        <w:rPr>
          <w:rFonts w:asciiTheme="minorHAnsi" w:hAnsiTheme="minorHAnsi" w:cstheme="minorBidi"/>
          <w:sz w:val="18"/>
          <w:szCs w:val="18"/>
        </w:rPr>
        <w:t>List of Tables</w:t>
      </w:r>
      <w:bookmarkEnd w:id="4"/>
      <w:bookmarkEnd w:id="5"/>
    </w:p>
    <w:p w14:paraId="4939AD25" w14:textId="77777777" w:rsidR="00BB0C62" w:rsidRPr="0062624F" w:rsidRDefault="00BB0C62" w:rsidP="0041109B">
      <w:pPr>
        <w:rPr>
          <w:rFonts w:asciiTheme="minorHAnsi" w:hAnsiTheme="minorHAnsi" w:cstheme="minorHAnsi"/>
          <w:sz w:val="18"/>
          <w:szCs w:val="18"/>
          <w:lang w:val="x-none" w:eastAsia="x-none"/>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6930"/>
        <w:gridCol w:w="1170"/>
      </w:tblGrid>
      <w:tr w:rsidR="00F918E6" w:rsidRPr="0062624F" w14:paraId="5CEDDDC1" w14:textId="77777777" w:rsidTr="00377D2A">
        <w:tc>
          <w:tcPr>
            <w:tcW w:w="1345" w:type="dxa"/>
          </w:tcPr>
          <w:p w14:paraId="64253F56" w14:textId="799875EE" w:rsidR="00F918E6" w:rsidRPr="0062624F" w:rsidRDefault="00F918E6" w:rsidP="0041109B">
            <w:pPr>
              <w:rPr>
                <w:rFonts w:asciiTheme="minorHAnsi" w:hAnsiTheme="minorHAnsi" w:cstheme="minorHAnsi"/>
                <w:sz w:val="18"/>
                <w:szCs w:val="18"/>
              </w:rPr>
            </w:pPr>
            <w:r w:rsidRPr="0062624F">
              <w:rPr>
                <w:rFonts w:asciiTheme="minorHAnsi" w:hAnsiTheme="minorHAnsi" w:cstheme="minorHAnsi"/>
                <w:b/>
                <w:bCs/>
                <w:sz w:val="18"/>
                <w:szCs w:val="18"/>
                <w:lang w:eastAsia="x-none"/>
              </w:rPr>
              <w:t>Table 1.1.</w:t>
            </w:r>
          </w:p>
        </w:tc>
        <w:tc>
          <w:tcPr>
            <w:tcW w:w="6930" w:type="dxa"/>
          </w:tcPr>
          <w:p w14:paraId="03FBA75A" w14:textId="6A894779" w:rsidR="00F918E6" w:rsidRPr="0062624F" w:rsidRDefault="009606B1" w:rsidP="0041109B">
            <w:pPr>
              <w:rPr>
                <w:rFonts w:asciiTheme="minorHAnsi" w:hAnsiTheme="minorHAnsi" w:cstheme="minorHAnsi"/>
                <w:sz w:val="18"/>
                <w:szCs w:val="18"/>
              </w:rPr>
            </w:pPr>
            <w:r w:rsidRPr="0062624F">
              <w:rPr>
                <w:rFonts w:asciiTheme="minorHAnsi" w:hAnsiTheme="minorHAnsi" w:cstheme="minorHAnsi"/>
                <w:sz w:val="18"/>
                <w:szCs w:val="18"/>
              </w:rPr>
              <w:t>§</w:t>
            </w:r>
            <w:r w:rsidR="00AD1529" w:rsidRPr="0062624F">
              <w:rPr>
                <w:rFonts w:asciiTheme="minorHAnsi" w:hAnsiTheme="minorHAnsi" w:cstheme="minorHAnsi"/>
                <w:sz w:val="18"/>
                <w:szCs w:val="18"/>
                <w:lang w:eastAsia="x-none"/>
              </w:rPr>
              <w:t>319 Grant announcement calendar and application deadlines</w:t>
            </w:r>
          </w:p>
        </w:tc>
        <w:tc>
          <w:tcPr>
            <w:tcW w:w="1170" w:type="dxa"/>
          </w:tcPr>
          <w:p w14:paraId="684FEAC1" w14:textId="1A7B74D3" w:rsidR="00F918E6" w:rsidRPr="0062624F" w:rsidRDefault="00CE58F5" w:rsidP="00E674FB">
            <w:pPr>
              <w:jc w:val="right"/>
              <w:rPr>
                <w:rFonts w:asciiTheme="minorHAnsi" w:hAnsiTheme="minorHAnsi" w:cstheme="minorHAnsi"/>
                <w:sz w:val="18"/>
                <w:szCs w:val="18"/>
              </w:rPr>
            </w:pPr>
            <w:r w:rsidRPr="0062624F">
              <w:rPr>
                <w:rFonts w:asciiTheme="minorHAnsi" w:hAnsiTheme="minorHAnsi" w:cstheme="minorHAnsi"/>
                <w:sz w:val="18"/>
                <w:szCs w:val="18"/>
                <w:lang w:eastAsia="x-none"/>
              </w:rPr>
              <w:t>3</w:t>
            </w:r>
          </w:p>
        </w:tc>
      </w:tr>
      <w:tr w:rsidR="00FC5C59" w:rsidRPr="0062624F" w14:paraId="0B3C8948" w14:textId="77777777" w:rsidTr="00377D2A">
        <w:tc>
          <w:tcPr>
            <w:tcW w:w="1345" w:type="dxa"/>
          </w:tcPr>
          <w:p w14:paraId="2C6127AE" w14:textId="3B3E181F" w:rsidR="00FC5C59" w:rsidRPr="0062624F" w:rsidRDefault="00FC5C59" w:rsidP="0041109B">
            <w:pPr>
              <w:rPr>
                <w:rFonts w:asciiTheme="minorHAnsi" w:hAnsiTheme="minorHAnsi" w:cstheme="minorHAnsi"/>
                <w:b/>
                <w:bCs/>
                <w:sz w:val="18"/>
                <w:szCs w:val="18"/>
              </w:rPr>
            </w:pPr>
            <w:r w:rsidRPr="0062624F">
              <w:rPr>
                <w:rFonts w:asciiTheme="minorHAnsi" w:hAnsiTheme="minorHAnsi" w:cstheme="minorHAnsi"/>
                <w:b/>
                <w:bCs/>
                <w:sz w:val="18"/>
                <w:szCs w:val="18"/>
              </w:rPr>
              <w:t>Table 2.1.</w:t>
            </w:r>
          </w:p>
        </w:tc>
        <w:tc>
          <w:tcPr>
            <w:tcW w:w="6930" w:type="dxa"/>
          </w:tcPr>
          <w:p w14:paraId="263C0DA3" w14:textId="706AC4C3" w:rsidR="00FC5C59" w:rsidRPr="0062624F" w:rsidRDefault="00FC5C59" w:rsidP="0041109B">
            <w:pPr>
              <w:rPr>
                <w:rFonts w:asciiTheme="minorHAnsi" w:hAnsiTheme="minorHAnsi" w:cstheme="minorHAnsi"/>
                <w:sz w:val="18"/>
                <w:szCs w:val="18"/>
              </w:rPr>
            </w:pPr>
            <w:r w:rsidRPr="0062624F">
              <w:rPr>
                <w:rStyle w:val="normaltextrun"/>
                <w:rFonts w:asciiTheme="minorHAnsi" w:hAnsiTheme="minorHAnsi" w:cstheme="minorHAnsi"/>
                <w:sz w:val="18"/>
                <w:szCs w:val="18"/>
              </w:rPr>
              <w:t xml:space="preserve">Examples of eligible and ineligible </w:t>
            </w:r>
            <w:r w:rsidRPr="0062624F">
              <w:rPr>
                <w:rFonts w:asciiTheme="minorHAnsi" w:hAnsiTheme="minorHAnsi" w:cstheme="minorHAnsi"/>
                <w:sz w:val="18"/>
                <w:szCs w:val="18"/>
              </w:rPr>
              <w:t>§</w:t>
            </w:r>
            <w:r w:rsidRPr="0062624F">
              <w:rPr>
                <w:rStyle w:val="normaltextrun"/>
                <w:rFonts w:asciiTheme="minorHAnsi" w:hAnsiTheme="minorHAnsi" w:cstheme="minorHAnsi"/>
                <w:sz w:val="18"/>
                <w:szCs w:val="18"/>
              </w:rPr>
              <w:t>319 match.</w:t>
            </w:r>
          </w:p>
        </w:tc>
        <w:tc>
          <w:tcPr>
            <w:tcW w:w="1170" w:type="dxa"/>
          </w:tcPr>
          <w:p w14:paraId="68E3EE5E" w14:textId="093D296C" w:rsidR="00FC5C59" w:rsidRPr="0062624F" w:rsidRDefault="00457487" w:rsidP="00E674FB">
            <w:pPr>
              <w:jc w:val="right"/>
              <w:rPr>
                <w:rFonts w:asciiTheme="minorHAnsi" w:hAnsiTheme="minorHAnsi" w:cstheme="minorHAnsi"/>
                <w:sz w:val="18"/>
                <w:szCs w:val="18"/>
              </w:rPr>
            </w:pPr>
            <w:r w:rsidRPr="0062624F">
              <w:rPr>
                <w:rFonts w:asciiTheme="minorHAnsi" w:hAnsiTheme="minorHAnsi" w:cstheme="minorHAnsi"/>
                <w:sz w:val="18"/>
                <w:szCs w:val="18"/>
              </w:rPr>
              <w:t>7</w:t>
            </w:r>
          </w:p>
        </w:tc>
      </w:tr>
      <w:tr w:rsidR="00FC5C59" w:rsidRPr="0062624F" w14:paraId="4AA1DA09" w14:textId="77777777" w:rsidTr="00377D2A">
        <w:tc>
          <w:tcPr>
            <w:tcW w:w="1345" w:type="dxa"/>
          </w:tcPr>
          <w:p w14:paraId="3225CF4E" w14:textId="6C99688D" w:rsidR="00FC5C59" w:rsidRPr="0062624F" w:rsidRDefault="00FC5C59" w:rsidP="0041109B">
            <w:pPr>
              <w:rPr>
                <w:rFonts w:asciiTheme="minorHAnsi" w:hAnsiTheme="minorHAnsi" w:cstheme="minorHAnsi"/>
                <w:sz w:val="18"/>
                <w:szCs w:val="18"/>
              </w:rPr>
            </w:pPr>
            <w:r w:rsidRPr="0062624F">
              <w:rPr>
                <w:rStyle w:val="normaltextrun"/>
                <w:rFonts w:asciiTheme="minorHAnsi" w:hAnsiTheme="minorHAnsi" w:cstheme="minorHAnsi"/>
                <w:b/>
                <w:bCs/>
                <w:sz w:val="18"/>
                <w:szCs w:val="18"/>
              </w:rPr>
              <w:t>Table 2.2</w:t>
            </w:r>
          </w:p>
        </w:tc>
        <w:tc>
          <w:tcPr>
            <w:tcW w:w="6930" w:type="dxa"/>
          </w:tcPr>
          <w:p w14:paraId="6F8EAFAF" w14:textId="0B76FB29" w:rsidR="00FC5C59" w:rsidRPr="0062624F" w:rsidRDefault="58E11A8E" w:rsidP="0041109B">
            <w:pPr>
              <w:rPr>
                <w:rFonts w:asciiTheme="minorHAnsi" w:hAnsiTheme="minorHAnsi" w:cstheme="minorHAnsi"/>
                <w:sz w:val="18"/>
                <w:szCs w:val="18"/>
              </w:rPr>
            </w:pPr>
            <w:r w:rsidRPr="0062624F">
              <w:rPr>
                <w:rStyle w:val="normaltextrun"/>
                <w:rFonts w:asciiTheme="minorHAnsi" w:hAnsiTheme="minorHAnsi" w:cstheme="minorHAnsi"/>
                <w:sz w:val="18"/>
                <w:szCs w:val="18"/>
              </w:rPr>
              <w:t>Example initiatives to promote active community engagement and environmental justice.</w:t>
            </w:r>
          </w:p>
        </w:tc>
        <w:tc>
          <w:tcPr>
            <w:tcW w:w="1170" w:type="dxa"/>
          </w:tcPr>
          <w:p w14:paraId="4FF6D04C" w14:textId="3FFA8614" w:rsidR="00FC5C59" w:rsidRPr="0062624F" w:rsidRDefault="00457487" w:rsidP="00E674FB">
            <w:pPr>
              <w:jc w:val="right"/>
              <w:rPr>
                <w:rFonts w:asciiTheme="minorHAnsi" w:hAnsiTheme="minorHAnsi" w:cstheme="minorHAnsi"/>
                <w:sz w:val="18"/>
                <w:szCs w:val="18"/>
              </w:rPr>
            </w:pPr>
            <w:r w:rsidRPr="0062624F">
              <w:rPr>
                <w:rFonts w:asciiTheme="minorHAnsi" w:hAnsiTheme="minorHAnsi" w:cstheme="minorHAnsi"/>
                <w:sz w:val="18"/>
                <w:szCs w:val="18"/>
              </w:rPr>
              <w:t>17</w:t>
            </w:r>
          </w:p>
        </w:tc>
      </w:tr>
      <w:tr w:rsidR="00FC5C59" w:rsidRPr="0062624F" w14:paraId="3183A494" w14:textId="77777777" w:rsidTr="00377D2A">
        <w:tc>
          <w:tcPr>
            <w:tcW w:w="1345" w:type="dxa"/>
          </w:tcPr>
          <w:p w14:paraId="3E3670B9" w14:textId="59E7B018" w:rsidR="00FC5C59" w:rsidRPr="0062624F" w:rsidRDefault="00FC5C59" w:rsidP="0041109B">
            <w:pPr>
              <w:rPr>
                <w:rFonts w:asciiTheme="minorHAnsi" w:hAnsiTheme="minorHAnsi" w:cstheme="minorHAnsi"/>
                <w:sz w:val="18"/>
                <w:szCs w:val="18"/>
              </w:rPr>
            </w:pPr>
            <w:r w:rsidRPr="0062624F">
              <w:rPr>
                <w:rFonts w:asciiTheme="minorHAnsi" w:hAnsiTheme="minorHAnsi" w:cstheme="minorHAnsi"/>
                <w:b/>
                <w:bCs/>
                <w:sz w:val="18"/>
                <w:szCs w:val="18"/>
              </w:rPr>
              <w:t>Table 2.3.</w:t>
            </w:r>
          </w:p>
        </w:tc>
        <w:tc>
          <w:tcPr>
            <w:tcW w:w="6930" w:type="dxa"/>
          </w:tcPr>
          <w:p w14:paraId="498F40CC" w14:textId="7CA55EFC" w:rsidR="00FC5C59" w:rsidRPr="0062624F" w:rsidRDefault="00FC5C59" w:rsidP="0041109B">
            <w:pPr>
              <w:spacing w:beforeAutospacing="1" w:afterAutospacing="1"/>
              <w:rPr>
                <w:rFonts w:asciiTheme="minorHAnsi" w:hAnsiTheme="minorHAnsi" w:cstheme="minorHAnsi"/>
                <w:sz w:val="18"/>
                <w:szCs w:val="18"/>
              </w:rPr>
            </w:pPr>
            <w:r w:rsidRPr="0062624F">
              <w:rPr>
                <w:rFonts w:asciiTheme="minorHAnsi" w:hAnsiTheme="minorHAnsi" w:cstheme="minorHAnsi"/>
                <w:sz w:val="18"/>
                <w:szCs w:val="18"/>
              </w:rPr>
              <w:t>Eligibility of Assessment Work for §319 funding or as credit for the non-federal match:</w:t>
            </w:r>
          </w:p>
        </w:tc>
        <w:tc>
          <w:tcPr>
            <w:tcW w:w="1170" w:type="dxa"/>
          </w:tcPr>
          <w:p w14:paraId="17B5B8EA" w14:textId="39165834" w:rsidR="00FC5C59" w:rsidRPr="0062624F" w:rsidRDefault="00457487" w:rsidP="00E674FB">
            <w:pPr>
              <w:jc w:val="right"/>
              <w:rPr>
                <w:rFonts w:asciiTheme="minorHAnsi" w:hAnsiTheme="minorHAnsi" w:cstheme="minorHAnsi"/>
                <w:sz w:val="18"/>
                <w:szCs w:val="18"/>
              </w:rPr>
            </w:pPr>
            <w:r w:rsidRPr="0062624F">
              <w:rPr>
                <w:rFonts w:asciiTheme="minorHAnsi" w:hAnsiTheme="minorHAnsi" w:cstheme="minorHAnsi"/>
                <w:sz w:val="18"/>
                <w:szCs w:val="18"/>
              </w:rPr>
              <w:t>18</w:t>
            </w:r>
          </w:p>
        </w:tc>
      </w:tr>
      <w:tr w:rsidR="00D678E9" w:rsidRPr="0062624F" w14:paraId="75A7916F" w14:textId="77777777" w:rsidTr="00377D2A">
        <w:tc>
          <w:tcPr>
            <w:tcW w:w="1345" w:type="dxa"/>
          </w:tcPr>
          <w:p w14:paraId="28C92AA4" w14:textId="3E038ADA" w:rsidR="00D678E9" w:rsidRPr="0062624F" w:rsidRDefault="00D678E9" w:rsidP="0041109B">
            <w:pPr>
              <w:rPr>
                <w:rFonts w:asciiTheme="minorHAnsi" w:hAnsiTheme="minorHAnsi" w:cstheme="minorHAnsi"/>
                <w:b/>
                <w:bCs/>
                <w:sz w:val="18"/>
                <w:szCs w:val="18"/>
              </w:rPr>
            </w:pPr>
            <w:r w:rsidRPr="0062624F">
              <w:rPr>
                <w:rFonts w:asciiTheme="minorHAnsi" w:hAnsiTheme="minorHAnsi" w:cstheme="minorHAnsi"/>
                <w:b/>
                <w:bCs/>
                <w:sz w:val="18"/>
                <w:szCs w:val="18"/>
              </w:rPr>
              <w:t>Table 2.4.</w:t>
            </w:r>
          </w:p>
        </w:tc>
        <w:tc>
          <w:tcPr>
            <w:tcW w:w="6930" w:type="dxa"/>
          </w:tcPr>
          <w:p w14:paraId="487597BD" w14:textId="7C6EB430" w:rsidR="00D678E9" w:rsidRPr="0062624F" w:rsidRDefault="00D678E9" w:rsidP="0041109B">
            <w:pPr>
              <w:rPr>
                <w:rFonts w:asciiTheme="minorHAnsi" w:hAnsiTheme="minorHAnsi" w:cstheme="minorHAnsi"/>
                <w:sz w:val="18"/>
                <w:szCs w:val="18"/>
              </w:rPr>
            </w:pPr>
            <w:r w:rsidRPr="0062624F">
              <w:rPr>
                <w:rFonts w:asciiTheme="minorHAnsi" w:hAnsiTheme="minorHAnsi" w:cstheme="minorHAnsi"/>
                <w:sz w:val="18"/>
                <w:szCs w:val="18"/>
              </w:rPr>
              <w:t xml:space="preserve">Frequently asked questions about the MS4 Requirements: </w:t>
            </w:r>
          </w:p>
        </w:tc>
        <w:tc>
          <w:tcPr>
            <w:tcW w:w="1170" w:type="dxa"/>
          </w:tcPr>
          <w:p w14:paraId="624B1668" w14:textId="2F321828" w:rsidR="00D678E9" w:rsidRPr="0062624F" w:rsidRDefault="00457487" w:rsidP="00E674FB">
            <w:pPr>
              <w:jc w:val="right"/>
              <w:rPr>
                <w:rFonts w:asciiTheme="minorHAnsi" w:hAnsiTheme="minorHAnsi" w:cstheme="minorHAnsi"/>
                <w:sz w:val="18"/>
                <w:szCs w:val="18"/>
              </w:rPr>
            </w:pPr>
            <w:r w:rsidRPr="0062624F">
              <w:rPr>
                <w:rFonts w:asciiTheme="minorHAnsi" w:hAnsiTheme="minorHAnsi" w:cstheme="minorHAnsi"/>
                <w:sz w:val="18"/>
                <w:szCs w:val="18"/>
              </w:rPr>
              <w:t>20</w:t>
            </w:r>
          </w:p>
        </w:tc>
      </w:tr>
      <w:tr w:rsidR="00D678E9" w:rsidRPr="0062624F" w14:paraId="56D1E8E3" w14:textId="77777777" w:rsidTr="00377D2A">
        <w:tc>
          <w:tcPr>
            <w:tcW w:w="1345" w:type="dxa"/>
          </w:tcPr>
          <w:p w14:paraId="3883409E" w14:textId="7CE3922F" w:rsidR="00D678E9" w:rsidRPr="0062624F" w:rsidRDefault="00E56DD4" w:rsidP="0041109B">
            <w:pPr>
              <w:rPr>
                <w:rFonts w:asciiTheme="minorHAnsi" w:hAnsiTheme="minorHAnsi" w:cstheme="minorHAnsi"/>
                <w:b/>
                <w:bCs/>
                <w:sz w:val="18"/>
                <w:szCs w:val="18"/>
              </w:rPr>
            </w:pPr>
            <w:r w:rsidRPr="0062624F">
              <w:rPr>
                <w:rFonts w:asciiTheme="minorHAnsi" w:hAnsiTheme="minorHAnsi" w:cstheme="minorHAnsi"/>
                <w:b/>
                <w:bCs/>
                <w:sz w:val="18"/>
                <w:szCs w:val="18"/>
              </w:rPr>
              <w:t>Table 2.5.</w:t>
            </w:r>
          </w:p>
        </w:tc>
        <w:tc>
          <w:tcPr>
            <w:tcW w:w="6930" w:type="dxa"/>
          </w:tcPr>
          <w:p w14:paraId="1E52B974" w14:textId="01EB8EE4" w:rsidR="00D678E9" w:rsidRPr="0062624F" w:rsidRDefault="00E56DD4" w:rsidP="0041109B">
            <w:pPr>
              <w:spacing w:beforeAutospacing="1" w:afterAutospacing="1"/>
              <w:rPr>
                <w:rFonts w:asciiTheme="minorHAnsi" w:hAnsiTheme="minorHAnsi" w:cstheme="minorHAnsi"/>
                <w:sz w:val="18"/>
                <w:szCs w:val="18"/>
              </w:rPr>
            </w:pPr>
            <w:r w:rsidRPr="0062624F">
              <w:rPr>
                <w:rFonts w:asciiTheme="minorHAnsi" w:hAnsiTheme="minorHAnsi" w:cstheme="minorHAnsi"/>
                <w:sz w:val="18"/>
                <w:szCs w:val="18"/>
              </w:rPr>
              <w:t>Eligibility of In-Lake Restoration</w:t>
            </w:r>
          </w:p>
        </w:tc>
        <w:tc>
          <w:tcPr>
            <w:tcW w:w="1170" w:type="dxa"/>
          </w:tcPr>
          <w:p w14:paraId="66A158A0" w14:textId="2D66F153" w:rsidR="00D678E9" w:rsidRPr="0062624F" w:rsidRDefault="00457487" w:rsidP="00E674FB">
            <w:pPr>
              <w:jc w:val="right"/>
              <w:rPr>
                <w:rFonts w:asciiTheme="minorHAnsi" w:hAnsiTheme="minorHAnsi" w:cstheme="minorHAnsi"/>
                <w:sz w:val="18"/>
                <w:szCs w:val="18"/>
              </w:rPr>
            </w:pPr>
            <w:r w:rsidRPr="0062624F">
              <w:rPr>
                <w:rFonts w:asciiTheme="minorHAnsi" w:hAnsiTheme="minorHAnsi" w:cstheme="minorHAnsi"/>
                <w:sz w:val="18"/>
                <w:szCs w:val="18"/>
              </w:rPr>
              <w:t>20</w:t>
            </w:r>
          </w:p>
        </w:tc>
      </w:tr>
      <w:tr w:rsidR="00E56DD4" w:rsidRPr="0062624F" w14:paraId="7DCFC252" w14:textId="77777777" w:rsidTr="00377D2A">
        <w:tc>
          <w:tcPr>
            <w:tcW w:w="1345" w:type="dxa"/>
          </w:tcPr>
          <w:p w14:paraId="77DEB182" w14:textId="63378C3A" w:rsidR="00E56DD4" w:rsidRPr="0062624F" w:rsidRDefault="00E56DD4" w:rsidP="0041109B">
            <w:pPr>
              <w:rPr>
                <w:rFonts w:asciiTheme="minorHAnsi" w:hAnsiTheme="minorHAnsi" w:cstheme="minorHAnsi"/>
                <w:b/>
                <w:bCs/>
                <w:sz w:val="18"/>
                <w:szCs w:val="18"/>
              </w:rPr>
            </w:pPr>
            <w:r w:rsidRPr="0062624F">
              <w:rPr>
                <w:rFonts w:asciiTheme="minorHAnsi" w:hAnsiTheme="minorHAnsi" w:cstheme="minorHAnsi"/>
                <w:b/>
                <w:bCs/>
                <w:sz w:val="18"/>
                <w:szCs w:val="18"/>
              </w:rPr>
              <w:t>Table 2.6.</w:t>
            </w:r>
          </w:p>
        </w:tc>
        <w:tc>
          <w:tcPr>
            <w:tcW w:w="6930" w:type="dxa"/>
          </w:tcPr>
          <w:p w14:paraId="354CB9E5" w14:textId="00A448A1" w:rsidR="00E56DD4" w:rsidRPr="0062624F" w:rsidRDefault="00E56DD4" w:rsidP="0041109B">
            <w:pPr>
              <w:rPr>
                <w:rFonts w:asciiTheme="minorHAnsi" w:hAnsiTheme="minorHAnsi" w:cstheme="minorHAnsi"/>
                <w:sz w:val="18"/>
                <w:szCs w:val="18"/>
              </w:rPr>
            </w:pPr>
            <w:r w:rsidRPr="0062624F">
              <w:rPr>
                <w:rFonts w:asciiTheme="minorHAnsi" w:hAnsiTheme="minorHAnsi" w:cstheme="minorHAnsi"/>
                <w:sz w:val="18"/>
                <w:szCs w:val="18"/>
              </w:rPr>
              <w:t>Example focus criteria to develop the most competitive proposals for §319 Implementation Projects.</w:t>
            </w:r>
          </w:p>
        </w:tc>
        <w:tc>
          <w:tcPr>
            <w:tcW w:w="1170" w:type="dxa"/>
          </w:tcPr>
          <w:p w14:paraId="5B844ECC" w14:textId="2851E773" w:rsidR="00E56DD4" w:rsidRPr="0062624F" w:rsidRDefault="00457487" w:rsidP="00E674FB">
            <w:pPr>
              <w:jc w:val="right"/>
              <w:rPr>
                <w:rFonts w:asciiTheme="minorHAnsi" w:hAnsiTheme="minorHAnsi" w:cstheme="minorHAnsi"/>
                <w:sz w:val="18"/>
                <w:szCs w:val="18"/>
              </w:rPr>
            </w:pPr>
            <w:r w:rsidRPr="0062624F">
              <w:rPr>
                <w:rFonts w:asciiTheme="minorHAnsi" w:hAnsiTheme="minorHAnsi" w:cstheme="minorHAnsi"/>
                <w:sz w:val="18"/>
                <w:szCs w:val="18"/>
              </w:rPr>
              <w:t>22</w:t>
            </w:r>
          </w:p>
        </w:tc>
      </w:tr>
    </w:tbl>
    <w:p w14:paraId="1911BFA0" w14:textId="77777777" w:rsidR="00AB33FD" w:rsidRPr="0062624F" w:rsidRDefault="00AB33FD" w:rsidP="0041109B">
      <w:pPr>
        <w:rPr>
          <w:rFonts w:asciiTheme="minorHAnsi" w:hAnsiTheme="minorHAnsi" w:cstheme="minorHAnsi"/>
          <w:sz w:val="18"/>
          <w:szCs w:val="18"/>
        </w:rPr>
      </w:pPr>
    </w:p>
    <w:p w14:paraId="6FBFBC2F" w14:textId="2B4A533A" w:rsidR="00C9005E" w:rsidRPr="0062624F" w:rsidRDefault="5CC0F6A1" w:rsidP="4BF28FAC">
      <w:pPr>
        <w:pStyle w:val="Heading2"/>
        <w:rPr>
          <w:rFonts w:asciiTheme="minorHAnsi" w:hAnsiTheme="minorHAnsi" w:cstheme="minorBidi"/>
          <w:sz w:val="18"/>
          <w:szCs w:val="18"/>
        </w:rPr>
      </w:pPr>
      <w:bookmarkStart w:id="6" w:name="_Toc908715105"/>
      <w:bookmarkStart w:id="7" w:name="_Toc161151302"/>
      <w:r w:rsidRPr="4BF28FAC">
        <w:rPr>
          <w:rFonts w:asciiTheme="minorHAnsi" w:hAnsiTheme="minorHAnsi" w:cstheme="minorBidi"/>
          <w:sz w:val="18"/>
          <w:szCs w:val="18"/>
        </w:rPr>
        <w:t>List of Figures</w:t>
      </w:r>
      <w:bookmarkEnd w:id="6"/>
      <w:bookmarkEnd w:id="7"/>
    </w:p>
    <w:p w14:paraId="536F8EB0" w14:textId="77777777" w:rsidR="00BB0C62" w:rsidRPr="0062624F" w:rsidRDefault="00BB0C62" w:rsidP="00BB0C62">
      <w:pPr>
        <w:rPr>
          <w:rFonts w:asciiTheme="minorHAnsi" w:hAnsiTheme="minorHAnsi" w:cstheme="minorHAnsi"/>
          <w:sz w:val="18"/>
          <w:szCs w:val="18"/>
          <w:lang w:val="x-none" w:eastAsia="x-none"/>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6930"/>
        <w:gridCol w:w="1170"/>
      </w:tblGrid>
      <w:tr w:rsidR="00E56DD4" w:rsidRPr="0062624F" w14:paraId="0BFEE994" w14:textId="77777777" w:rsidTr="00377D2A">
        <w:tc>
          <w:tcPr>
            <w:tcW w:w="1345" w:type="dxa"/>
          </w:tcPr>
          <w:p w14:paraId="73655989" w14:textId="015C3976" w:rsidR="00E56DD4" w:rsidRPr="0062624F" w:rsidRDefault="00E56DD4" w:rsidP="00C9005E">
            <w:pPr>
              <w:rPr>
                <w:rFonts w:asciiTheme="minorHAnsi" w:hAnsiTheme="minorHAnsi" w:cstheme="minorHAnsi"/>
                <w:b/>
                <w:bCs/>
                <w:sz w:val="18"/>
                <w:szCs w:val="18"/>
              </w:rPr>
            </w:pPr>
            <w:r w:rsidRPr="0062624F">
              <w:rPr>
                <w:rFonts w:asciiTheme="minorHAnsi" w:hAnsiTheme="minorHAnsi" w:cstheme="minorHAnsi"/>
                <w:b/>
                <w:bCs/>
                <w:sz w:val="18"/>
                <w:szCs w:val="18"/>
              </w:rPr>
              <w:t>Figure A</w:t>
            </w:r>
          </w:p>
        </w:tc>
        <w:tc>
          <w:tcPr>
            <w:tcW w:w="6930" w:type="dxa"/>
          </w:tcPr>
          <w:p w14:paraId="1228CDC4" w14:textId="4DBF249A" w:rsidR="00E56DD4" w:rsidRPr="0062624F" w:rsidRDefault="00E56DD4" w:rsidP="00C9005E">
            <w:pPr>
              <w:rPr>
                <w:rFonts w:asciiTheme="minorHAnsi" w:hAnsiTheme="minorHAnsi" w:cstheme="minorHAnsi"/>
                <w:sz w:val="18"/>
                <w:szCs w:val="18"/>
              </w:rPr>
            </w:pPr>
            <w:r w:rsidRPr="0062624F">
              <w:rPr>
                <w:rFonts w:asciiTheme="minorHAnsi" w:hAnsiTheme="minorHAnsi" w:cstheme="minorHAnsi"/>
                <w:sz w:val="18"/>
                <w:szCs w:val="18"/>
              </w:rPr>
              <w:t xml:space="preserve">Flow Path of the </w:t>
            </w:r>
            <w:r w:rsidR="1920849C" w:rsidRPr="0062624F">
              <w:rPr>
                <w:rFonts w:asciiTheme="minorHAnsi" w:hAnsiTheme="minorHAnsi" w:cstheme="minorHAnsi"/>
                <w:sz w:val="18"/>
                <w:szCs w:val="18"/>
              </w:rPr>
              <w:t>s.</w:t>
            </w:r>
            <w:r w:rsidR="3A05DF53" w:rsidRPr="0062624F">
              <w:rPr>
                <w:rFonts w:asciiTheme="minorHAnsi" w:hAnsiTheme="minorHAnsi" w:cstheme="minorHAnsi"/>
                <w:sz w:val="18"/>
                <w:szCs w:val="18"/>
              </w:rPr>
              <w:t>319</w:t>
            </w:r>
            <w:r w:rsidRPr="0062624F">
              <w:rPr>
                <w:rFonts w:asciiTheme="minorHAnsi" w:hAnsiTheme="minorHAnsi" w:cstheme="minorHAnsi"/>
                <w:sz w:val="18"/>
                <w:szCs w:val="18"/>
              </w:rPr>
              <w:t xml:space="preserve"> </w:t>
            </w:r>
            <w:r w:rsidR="00A36AE2" w:rsidRPr="0062624F">
              <w:rPr>
                <w:rFonts w:asciiTheme="minorHAnsi" w:hAnsiTheme="minorHAnsi" w:cstheme="minorHAnsi"/>
                <w:sz w:val="18"/>
                <w:szCs w:val="18"/>
              </w:rPr>
              <w:t>RFP</w:t>
            </w:r>
            <w:r w:rsidRPr="0062624F">
              <w:rPr>
                <w:rFonts w:asciiTheme="minorHAnsi" w:hAnsiTheme="minorHAnsi" w:cstheme="minorHAnsi"/>
                <w:sz w:val="18"/>
                <w:szCs w:val="18"/>
              </w:rPr>
              <w:t xml:space="preserve"> Guide</w:t>
            </w:r>
          </w:p>
        </w:tc>
        <w:tc>
          <w:tcPr>
            <w:tcW w:w="1170" w:type="dxa"/>
          </w:tcPr>
          <w:p w14:paraId="426A8862" w14:textId="40F3C36B" w:rsidR="00E56DD4" w:rsidRPr="0062624F" w:rsidRDefault="00A45253" w:rsidP="00202FFD">
            <w:pPr>
              <w:jc w:val="right"/>
              <w:rPr>
                <w:rFonts w:asciiTheme="minorHAnsi" w:hAnsiTheme="minorHAnsi" w:cstheme="minorHAnsi"/>
                <w:sz w:val="18"/>
                <w:szCs w:val="18"/>
              </w:rPr>
            </w:pPr>
            <w:r w:rsidRPr="0062624F">
              <w:rPr>
                <w:rFonts w:asciiTheme="minorHAnsi" w:hAnsiTheme="minorHAnsi" w:cstheme="minorHAnsi"/>
                <w:sz w:val="18"/>
                <w:szCs w:val="18"/>
              </w:rPr>
              <w:t>v</w:t>
            </w:r>
          </w:p>
        </w:tc>
      </w:tr>
      <w:tr w:rsidR="00E56DD4" w:rsidRPr="0062624F" w14:paraId="45438D35" w14:textId="77777777" w:rsidTr="00377D2A">
        <w:tc>
          <w:tcPr>
            <w:tcW w:w="1345" w:type="dxa"/>
          </w:tcPr>
          <w:p w14:paraId="4D537B4D" w14:textId="31508F3A" w:rsidR="00E56DD4" w:rsidRPr="0062624F" w:rsidRDefault="00A45253" w:rsidP="00C9005E">
            <w:pPr>
              <w:rPr>
                <w:rFonts w:asciiTheme="minorHAnsi" w:hAnsiTheme="minorHAnsi" w:cstheme="minorHAnsi"/>
                <w:b/>
                <w:bCs/>
                <w:sz w:val="18"/>
                <w:szCs w:val="18"/>
              </w:rPr>
            </w:pPr>
            <w:r w:rsidRPr="0062624F">
              <w:rPr>
                <w:rFonts w:asciiTheme="minorHAnsi" w:hAnsiTheme="minorHAnsi" w:cstheme="minorHAnsi"/>
                <w:b/>
                <w:bCs/>
                <w:sz w:val="18"/>
                <w:szCs w:val="18"/>
              </w:rPr>
              <w:t>Figure B</w:t>
            </w:r>
          </w:p>
        </w:tc>
        <w:tc>
          <w:tcPr>
            <w:tcW w:w="6930" w:type="dxa"/>
          </w:tcPr>
          <w:p w14:paraId="16AE1D14" w14:textId="77E438B9" w:rsidR="00E56DD4" w:rsidRPr="0062624F" w:rsidRDefault="00A45253" w:rsidP="00C9005E">
            <w:pPr>
              <w:rPr>
                <w:rFonts w:asciiTheme="minorHAnsi" w:hAnsiTheme="minorHAnsi" w:cstheme="minorHAnsi"/>
                <w:sz w:val="18"/>
                <w:szCs w:val="18"/>
              </w:rPr>
            </w:pPr>
            <w:r w:rsidRPr="0062624F">
              <w:rPr>
                <w:rFonts w:asciiTheme="minorHAnsi" w:hAnsiTheme="minorHAnsi" w:cstheme="minorHAnsi"/>
                <w:sz w:val="18"/>
                <w:szCs w:val="18"/>
              </w:rPr>
              <w:t xml:space="preserve">Flow path of the </w:t>
            </w:r>
            <w:r w:rsidR="1DBD1A23" w:rsidRPr="0062624F">
              <w:rPr>
                <w:rFonts w:asciiTheme="minorHAnsi" w:hAnsiTheme="minorHAnsi" w:cstheme="minorHAnsi"/>
                <w:sz w:val="18"/>
                <w:szCs w:val="18"/>
              </w:rPr>
              <w:t>s.</w:t>
            </w:r>
            <w:r w:rsidRPr="0062624F">
              <w:rPr>
                <w:rFonts w:asciiTheme="minorHAnsi" w:hAnsiTheme="minorHAnsi" w:cstheme="minorHAnsi"/>
                <w:sz w:val="18"/>
                <w:szCs w:val="18"/>
              </w:rPr>
              <w:t>319 Supplementary Information</w:t>
            </w:r>
          </w:p>
        </w:tc>
        <w:tc>
          <w:tcPr>
            <w:tcW w:w="1170" w:type="dxa"/>
          </w:tcPr>
          <w:p w14:paraId="309E5585" w14:textId="629CABEC" w:rsidR="00E56DD4" w:rsidRPr="0062624F" w:rsidRDefault="00A45253" w:rsidP="00202FFD">
            <w:pPr>
              <w:jc w:val="right"/>
              <w:rPr>
                <w:rFonts w:asciiTheme="minorHAnsi" w:hAnsiTheme="minorHAnsi" w:cstheme="minorHAnsi"/>
                <w:sz w:val="18"/>
                <w:szCs w:val="18"/>
              </w:rPr>
            </w:pPr>
            <w:r w:rsidRPr="0062624F">
              <w:rPr>
                <w:rFonts w:asciiTheme="minorHAnsi" w:hAnsiTheme="minorHAnsi" w:cstheme="minorHAnsi"/>
                <w:sz w:val="18"/>
                <w:szCs w:val="18"/>
              </w:rPr>
              <w:t>vi</w:t>
            </w:r>
          </w:p>
        </w:tc>
      </w:tr>
      <w:tr w:rsidR="00E56DD4" w:rsidRPr="0062624F" w14:paraId="3646B3CB" w14:textId="77777777" w:rsidTr="00377D2A">
        <w:tc>
          <w:tcPr>
            <w:tcW w:w="1345" w:type="dxa"/>
          </w:tcPr>
          <w:p w14:paraId="4B8D0571" w14:textId="791CD0A7" w:rsidR="00E56DD4" w:rsidRPr="0062624F" w:rsidRDefault="00A45253" w:rsidP="00C9005E">
            <w:pPr>
              <w:rPr>
                <w:rFonts w:asciiTheme="minorHAnsi" w:hAnsiTheme="minorHAnsi" w:cstheme="minorHAnsi"/>
                <w:sz w:val="18"/>
                <w:szCs w:val="18"/>
              </w:rPr>
            </w:pPr>
            <w:r w:rsidRPr="0062624F">
              <w:rPr>
                <w:rStyle w:val="normaltextrun"/>
                <w:rFonts w:asciiTheme="minorHAnsi" w:hAnsiTheme="minorHAnsi" w:cstheme="minorHAnsi"/>
                <w:b/>
                <w:bCs/>
                <w:color w:val="000000"/>
                <w:sz w:val="18"/>
                <w:szCs w:val="18"/>
                <w:shd w:val="clear" w:color="auto" w:fill="FFFFFF"/>
              </w:rPr>
              <w:t>Figure 2.1.</w:t>
            </w:r>
          </w:p>
        </w:tc>
        <w:tc>
          <w:tcPr>
            <w:tcW w:w="6930" w:type="dxa"/>
          </w:tcPr>
          <w:p w14:paraId="7C169C0F" w14:textId="695EE8DE" w:rsidR="00E56DD4" w:rsidRPr="0062624F" w:rsidRDefault="00A45253" w:rsidP="00C9005E">
            <w:pPr>
              <w:rPr>
                <w:rFonts w:asciiTheme="minorHAnsi" w:hAnsiTheme="minorHAnsi" w:cstheme="minorHAnsi"/>
                <w:sz w:val="18"/>
                <w:szCs w:val="18"/>
              </w:rPr>
            </w:pPr>
            <w:r w:rsidRPr="0062624F">
              <w:rPr>
                <w:rStyle w:val="normaltextrun"/>
                <w:rFonts w:asciiTheme="minorHAnsi" w:hAnsiTheme="minorHAnsi" w:cstheme="minorHAnsi"/>
                <w:color w:val="000000"/>
                <w:sz w:val="18"/>
                <w:szCs w:val="18"/>
                <w:shd w:val="clear" w:color="auto" w:fill="FFFFFF"/>
              </w:rPr>
              <w:t>Eligibility Flow Path with Page Numbers</w:t>
            </w:r>
            <w:r w:rsidRPr="0062624F">
              <w:rPr>
                <w:rStyle w:val="normaltextrun"/>
                <w:rFonts w:asciiTheme="minorHAnsi" w:hAnsiTheme="minorHAnsi" w:cstheme="minorHAnsi"/>
                <w:b/>
                <w:bCs/>
                <w:color w:val="000000"/>
                <w:sz w:val="18"/>
                <w:szCs w:val="18"/>
                <w:shd w:val="clear" w:color="auto" w:fill="FFFFFF"/>
              </w:rPr>
              <w:t xml:space="preserve">. </w:t>
            </w:r>
            <w:r w:rsidRPr="0062624F">
              <w:rPr>
                <w:rFonts w:asciiTheme="minorHAnsi" w:hAnsiTheme="minorHAnsi" w:cstheme="minorHAnsi"/>
                <w:sz w:val="18"/>
                <w:szCs w:val="18"/>
              </w:rPr>
              <w:t xml:space="preserve">All information required to fill out the CWA </w:t>
            </w:r>
            <w:hyperlink r:id="rId11" w:history="1">
              <w:r w:rsidRPr="0062624F">
                <w:rPr>
                  <w:rStyle w:val="Hyperlink"/>
                  <w:rFonts w:asciiTheme="minorHAnsi" w:hAnsiTheme="minorHAnsi" w:cstheme="minorHAnsi"/>
                  <w:sz w:val="18"/>
                  <w:szCs w:val="18"/>
                </w:rPr>
                <w:t>§319 Grant Eligibility Form</w:t>
              </w:r>
            </w:hyperlink>
            <w:r w:rsidRPr="0062624F">
              <w:rPr>
                <w:rFonts w:asciiTheme="minorHAnsi" w:hAnsiTheme="minorHAnsi" w:cstheme="minorHAnsi"/>
                <w:sz w:val="18"/>
                <w:szCs w:val="18"/>
              </w:rPr>
              <w:t xml:space="preserve"> is provided in this section. </w:t>
            </w:r>
          </w:p>
        </w:tc>
        <w:tc>
          <w:tcPr>
            <w:tcW w:w="1170" w:type="dxa"/>
          </w:tcPr>
          <w:p w14:paraId="0A6DEDC1" w14:textId="522B9EE4" w:rsidR="00E56DD4" w:rsidRPr="0062624F" w:rsidRDefault="00202FFD" w:rsidP="00202FFD">
            <w:pPr>
              <w:jc w:val="right"/>
              <w:rPr>
                <w:rFonts w:asciiTheme="minorHAnsi" w:hAnsiTheme="minorHAnsi" w:cstheme="minorHAnsi"/>
                <w:sz w:val="18"/>
                <w:szCs w:val="18"/>
              </w:rPr>
            </w:pPr>
            <w:r w:rsidRPr="0062624F">
              <w:rPr>
                <w:rFonts w:asciiTheme="minorHAnsi" w:hAnsiTheme="minorHAnsi" w:cstheme="minorHAnsi"/>
                <w:sz w:val="18"/>
                <w:szCs w:val="18"/>
              </w:rPr>
              <w:t>5</w:t>
            </w:r>
          </w:p>
        </w:tc>
      </w:tr>
      <w:tr w:rsidR="00E56DD4" w:rsidRPr="0062624F" w14:paraId="427FEB5C" w14:textId="77777777" w:rsidTr="00377D2A">
        <w:tc>
          <w:tcPr>
            <w:tcW w:w="1345" w:type="dxa"/>
          </w:tcPr>
          <w:p w14:paraId="516C52CE" w14:textId="081C42DD" w:rsidR="00E56DD4" w:rsidRPr="0062624F" w:rsidRDefault="00236860" w:rsidP="00C9005E">
            <w:pPr>
              <w:rPr>
                <w:rFonts w:asciiTheme="minorHAnsi" w:hAnsiTheme="minorHAnsi" w:cstheme="minorHAnsi"/>
                <w:sz w:val="18"/>
                <w:szCs w:val="18"/>
              </w:rPr>
            </w:pPr>
            <w:r w:rsidRPr="0062624F">
              <w:rPr>
                <w:rStyle w:val="normaltextrun"/>
                <w:rFonts w:asciiTheme="minorHAnsi" w:hAnsiTheme="minorHAnsi" w:cstheme="minorHAnsi"/>
                <w:b/>
                <w:bCs/>
                <w:sz w:val="18"/>
                <w:szCs w:val="18"/>
              </w:rPr>
              <w:t>Figure 2.2</w:t>
            </w:r>
            <w:r w:rsidRPr="0062624F">
              <w:rPr>
                <w:rStyle w:val="normaltextrun"/>
                <w:rFonts w:asciiTheme="minorHAnsi" w:hAnsiTheme="minorHAnsi" w:cstheme="minorHAnsi"/>
                <w:sz w:val="18"/>
                <w:szCs w:val="18"/>
              </w:rPr>
              <w:t>.</w:t>
            </w:r>
          </w:p>
        </w:tc>
        <w:tc>
          <w:tcPr>
            <w:tcW w:w="6930" w:type="dxa"/>
          </w:tcPr>
          <w:p w14:paraId="43B17D6E" w14:textId="1D735990" w:rsidR="00E56DD4" w:rsidRPr="0062624F" w:rsidRDefault="00236860" w:rsidP="00236860">
            <w:pPr>
              <w:pStyle w:val="paragraph"/>
              <w:spacing w:before="0" w:beforeAutospacing="0" w:after="0" w:afterAutospacing="0"/>
              <w:textAlignment w:val="baseline"/>
              <w:rPr>
                <w:rFonts w:asciiTheme="minorHAnsi" w:hAnsiTheme="minorHAnsi" w:cstheme="minorHAnsi"/>
                <w:sz w:val="18"/>
                <w:szCs w:val="18"/>
              </w:rPr>
            </w:pPr>
            <w:r w:rsidRPr="0062624F">
              <w:rPr>
                <w:rStyle w:val="normaltextrun"/>
                <w:rFonts w:asciiTheme="minorHAnsi" w:hAnsiTheme="minorHAnsi" w:cstheme="minorHAnsi"/>
                <w:sz w:val="18"/>
                <w:szCs w:val="18"/>
              </w:rPr>
              <w:t xml:space="preserve">Requirements for </w:t>
            </w:r>
            <w:r w:rsidRPr="0062624F">
              <w:rPr>
                <w:rFonts w:asciiTheme="minorHAnsi" w:hAnsiTheme="minorHAnsi" w:cstheme="minorHAnsi"/>
                <w:sz w:val="18"/>
                <w:szCs w:val="18"/>
              </w:rPr>
              <w:t>§</w:t>
            </w:r>
            <w:r w:rsidRPr="0062624F">
              <w:rPr>
                <w:rStyle w:val="normaltextrun"/>
                <w:rFonts w:asciiTheme="minorHAnsi" w:hAnsiTheme="minorHAnsi" w:cstheme="minorHAnsi"/>
                <w:sz w:val="18"/>
                <w:szCs w:val="18"/>
              </w:rPr>
              <w:t xml:space="preserve">319 In-Kind Services. </w:t>
            </w:r>
          </w:p>
        </w:tc>
        <w:tc>
          <w:tcPr>
            <w:tcW w:w="1170" w:type="dxa"/>
          </w:tcPr>
          <w:p w14:paraId="0B25C193" w14:textId="0F255A64" w:rsidR="00E56DD4" w:rsidRPr="0062624F" w:rsidRDefault="00202FFD" w:rsidP="00202FFD">
            <w:pPr>
              <w:jc w:val="right"/>
              <w:rPr>
                <w:rFonts w:asciiTheme="minorHAnsi" w:hAnsiTheme="minorHAnsi" w:cstheme="minorHAnsi"/>
                <w:sz w:val="18"/>
                <w:szCs w:val="18"/>
              </w:rPr>
            </w:pPr>
            <w:r w:rsidRPr="0062624F">
              <w:rPr>
                <w:rFonts w:asciiTheme="minorHAnsi" w:hAnsiTheme="minorHAnsi" w:cstheme="minorHAnsi"/>
                <w:sz w:val="18"/>
                <w:szCs w:val="18"/>
              </w:rPr>
              <w:t>7</w:t>
            </w:r>
          </w:p>
        </w:tc>
      </w:tr>
      <w:tr w:rsidR="00E56DD4" w:rsidRPr="0062624F" w14:paraId="1A89D055" w14:textId="77777777" w:rsidTr="00377D2A">
        <w:trPr>
          <w:trHeight w:val="945"/>
        </w:trPr>
        <w:tc>
          <w:tcPr>
            <w:tcW w:w="1345" w:type="dxa"/>
          </w:tcPr>
          <w:p w14:paraId="407502C9" w14:textId="2A35811A" w:rsidR="00E56DD4" w:rsidRPr="0062624F" w:rsidRDefault="00ED35C4" w:rsidP="00C9005E">
            <w:pPr>
              <w:rPr>
                <w:rFonts w:asciiTheme="minorHAnsi" w:hAnsiTheme="minorHAnsi" w:cstheme="minorHAnsi"/>
                <w:sz w:val="18"/>
                <w:szCs w:val="18"/>
              </w:rPr>
            </w:pPr>
            <w:r w:rsidRPr="0062624F">
              <w:rPr>
                <w:rFonts w:asciiTheme="minorHAnsi" w:hAnsiTheme="minorHAnsi" w:cstheme="minorHAnsi"/>
                <w:b/>
                <w:bCs/>
                <w:sz w:val="18"/>
                <w:szCs w:val="18"/>
              </w:rPr>
              <w:t>Figure 2.3.</w:t>
            </w:r>
          </w:p>
        </w:tc>
        <w:tc>
          <w:tcPr>
            <w:tcW w:w="6930" w:type="dxa"/>
          </w:tcPr>
          <w:p w14:paraId="63F8B51B" w14:textId="1312A04E" w:rsidR="00E56DD4" w:rsidRPr="0062624F" w:rsidRDefault="00ED35C4" w:rsidP="00C9005E">
            <w:pPr>
              <w:rPr>
                <w:rFonts w:asciiTheme="minorHAnsi" w:hAnsiTheme="minorHAnsi" w:cstheme="minorHAnsi"/>
                <w:sz w:val="18"/>
                <w:szCs w:val="18"/>
              </w:rPr>
            </w:pPr>
            <w:r w:rsidRPr="0062624F">
              <w:rPr>
                <w:rFonts w:asciiTheme="minorHAnsi" w:hAnsiTheme="minorHAnsi" w:cstheme="minorHAnsi"/>
                <w:sz w:val="18"/>
                <w:szCs w:val="18"/>
              </w:rPr>
              <w:t xml:space="preserve">CWA §319 eligibility in NPDES MS4-regulated, unregulated, and mixed communities. </w:t>
            </w:r>
            <w:hyperlink r:id="rId12">
              <w:r w:rsidRPr="0062624F">
                <w:rPr>
                  <w:rStyle w:val="Hyperlink"/>
                  <w:rFonts w:asciiTheme="minorHAnsi" w:hAnsiTheme="minorHAnsi" w:cstheme="minorHAnsi"/>
                  <w:sz w:val="18"/>
                  <w:szCs w:val="18"/>
                </w:rPr>
                <w:t>Town-by-town maps of MS4-Regulated vs. MS4-Unregulated areas</w:t>
              </w:r>
            </w:hyperlink>
            <w:r w:rsidRPr="0062624F">
              <w:rPr>
                <w:rFonts w:asciiTheme="minorHAnsi" w:hAnsiTheme="minorHAnsi" w:cstheme="minorHAnsi"/>
                <w:color w:val="4F81BD" w:themeColor="accent1"/>
                <w:sz w:val="18"/>
                <w:szCs w:val="18"/>
              </w:rPr>
              <w:t>.</w:t>
            </w:r>
          </w:p>
        </w:tc>
        <w:tc>
          <w:tcPr>
            <w:tcW w:w="1170" w:type="dxa"/>
          </w:tcPr>
          <w:p w14:paraId="5748AFB6" w14:textId="30ABCE79" w:rsidR="00E56DD4" w:rsidRPr="0062624F" w:rsidRDefault="00202FFD" w:rsidP="00202FFD">
            <w:pPr>
              <w:jc w:val="right"/>
              <w:rPr>
                <w:rFonts w:asciiTheme="minorHAnsi" w:hAnsiTheme="minorHAnsi" w:cstheme="minorHAnsi"/>
                <w:sz w:val="18"/>
                <w:szCs w:val="18"/>
              </w:rPr>
            </w:pPr>
            <w:r w:rsidRPr="0062624F">
              <w:rPr>
                <w:rFonts w:asciiTheme="minorHAnsi" w:hAnsiTheme="minorHAnsi" w:cstheme="minorHAnsi"/>
                <w:sz w:val="18"/>
                <w:szCs w:val="18"/>
              </w:rPr>
              <w:t>19</w:t>
            </w:r>
          </w:p>
        </w:tc>
      </w:tr>
    </w:tbl>
    <w:p w14:paraId="6C45BA8D" w14:textId="77777777" w:rsidR="00166A8E" w:rsidRDefault="00166A8E" w:rsidP="00166A8E">
      <w:pPr>
        <w:sectPr w:rsidR="00166A8E" w:rsidSect="002F5A8F">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008" w:gutter="0"/>
          <w:pgNumType w:fmt="lowerRoman" w:start="1"/>
          <w:cols w:space="720"/>
          <w:docGrid w:linePitch="326"/>
        </w:sectPr>
      </w:pPr>
    </w:p>
    <w:p w14:paraId="61C80C98" w14:textId="1170036F" w:rsidR="00F84176" w:rsidRPr="00C72A11" w:rsidRDefault="00F84176" w:rsidP="00A94160">
      <w:pPr>
        <w:rPr>
          <w:rFonts w:eastAsiaTheme="minorEastAsia"/>
        </w:rPr>
      </w:pPr>
    </w:p>
    <w:p w14:paraId="3AAEEF36" w14:textId="7E17CE31" w:rsidR="7CCC7268" w:rsidRDefault="7CCC7268" w:rsidP="7CCC7268">
      <w:pPr>
        <w:rPr>
          <w:rFonts w:asciiTheme="minorHAnsi" w:hAnsiTheme="minorHAnsi"/>
          <w:b/>
          <w:bCs/>
        </w:rPr>
      </w:pPr>
    </w:p>
    <w:p w14:paraId="36A2C027" w14:textId="5D6D3E1C" w:rsidR="00094ED6" w:rsidRDefault="00094ED6" w:rsidP="7CCC7268"/>
    <w:p w14:paraId="1ADA565F" w14:textId="77777777" w:rsidR="00D737D7" w:rsidRDefault="00D737D7" w:rsidP="7CCC7268"/>
    <w:p w14:paraId="4A16DE46" w14:textId="77777777" w:rsidR="009B4181" w:rsidRDefault="009B4181" w:rsidP="7CCC7268"/>
    <w:p w14:paraId="65C3E452" w14:textId="77777777" w:rsidR="009B4181" w:rsidRDefault="009B4181" w:rsidP="7CCC7268"/>
    <w:p w14:paraId="1DF150EB" w14:textId="6C23EDFF" w:rsidR="000A17F4" w:rsidRDefault="000A17F4" w:rsidP="000A17F4">
      <w:pPr>
        <w:pStyle w:val="Heading2"/>
        <w:rPr>
          <w:sz w:val="40"/>
          <w:szCs w:val="40"/>
        </w:rPr>
      </w:pPr>
      <w:bookmarkStart w:id="8" w:name="_Toc1026406927"/>
      <w:bookmarkStart w:id="9" w:name="_Toc161151303"/>
      <w:r w:rsidRPr="4BF28FAC">
        <w:rPr>
          <w:sz w:val="40"/>
          <w:szCs w:val="40"/>
        </w:rPr>
        <w:t>What’s New in the FFY2023 - 2024 RFP?</w:t>
      </w:r>
      <w:bookmarkEnd w:id="8"/>
      <w:bookmarkEnd w:id="9"/>
    </w:p>
    <w:p w14:paraId="7CE55EF2" w14:textId="084BAAC5" w:rsidR="009B4181" w:rsidRDefault="009B4181" w:rsidP="7CCC7268"/>
    <w:p w14:paraId="516CB699" w14:textId="59E30BAD" w:rsidR="009B4181" w:rsidRDefault="00A55583" w:rsidP="7CCC7268">
      <w:r w:rsidRPr="001722F6">
        <w:rPr>
          <w:b/>
          <w:noProof/>
        </w:rPr>
        <mc:AlternateContent>
          <mc:Choice Requires="wps">
            <w:drawing>
              <wp:anchor distT="45720" distB="45720" distL="114300" distR="114300" simplePos="0" relativeHeight="251658242" behindDoc="0" locked="0" layoutInCell="1" allowOverlap="1" wp14:anchorId="2CF27647" wp14:editId="24755075">
                <wp:simplePos x="0" y="0"/>
                <wp:positionH relativeFrom="margin">
                  <wp:posOffset>51435</wp:posOffset>
                </wp:positionH>
                <wp:positionV relativeFrom="paragraph">
                  <wp:posOffset>241300</wp:posOffset>
                </wp:positionV>
                <wp:extent cx="5917565" cy="3596005"/>
                <wp:effectExtent l="0" t="0" r="26035" b="23495"/>
                <wp:wrapSquare wrapText="bothSides"/>
                <wp:docPr id="227952199" name="Text Box 227952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3596005"/>
                        </a:xfrm>
                        <a:prstGeom prst="rect">
                          <a:avLst/>
                        </a:prstGeom>
                        <a:solidFill>
                          <a:schemeClr val="accent1"/>
                        </a:solidFill>
                        <a:ln w="9525">
                          <a:solidFill>
                            <a:srgbClr val="000000"/>
                          </a:solidFill>
                          <a:miter lim="800000"/>
                          <a:headEnd/>
                          <a:tailEnd/>
                        </a:ln>
                      </wps:spPr>
                      <wps:txbx>
                        <w:txbxContent>
                          <w:p w14:paraId="0F966A7C" w14:textId="77777777" w:rsidR="005F14DC" w:rsidRPr="00A94160" w:rsidRDefault="005F14DC" w:rsidP="00DF527C">
                            <w:pPr>
                              <w:numPr>
                                <w:ilvl w:val="0"/>
                                <w:numId w:val="17"/>
                              </w:numPr>
                              <w:rPr>
                                <w:color w:val="FFFFFF" w:themeColor="background1"/>
                                <w:sz w:val="32"/>
                                <w:szCs w:val="32"/>
                              </w:rPr>
                            </w:pPr>
                            <w:r w:rsidRPr="00A94160">
                              <w:rPr>
                                <w:color w:val="FFFFFF" w:themeColor="background1"/>
                                <w:sz w:val="32"/>
                                <w:szCs w:val="32"/>
                              </w:rPr>
                              <w:t>§319 Grant RFP Flowchart Guides</w:t>
                            </w:r>
                          </w:p>
                          <w:p w14:paraId="187FCBF3" w14:textId="77777777" w:rsidR="005F14DC" w:rsidRPr="00153B8B" w:rsidRDefault="005F14DC" w:rsidP="00DF527C">
                            <w:pPr>
                              <w:numPr>
                                <w:ilvl w:val="0"/>
                                <w:numId w:val="17"/>
                              </w:numPr>
                              <w:rPr>
                                <w:color w:val="FFFFFF" w:themeColor="background1"/>
                              </w:rPr>
                            </w:pPr>
                            <w:r>
                              <w:rPr>
                                <w:color w:val="FFFFFF" w:themeColor="background1"/>
                                <w:sz w:val="32"/>
                                <w:szCs w:val="32"/>
                              </w:rPr>
                              <w:fldChar w:fldCharType="begin"/>
                            </w:r>
                            <w:r>
                              <w:rPr>
                                <w:color w:val="FFFFFF" w:themeColor="background1"/>
                                <w:sz w:val="32"/>
                                <w:szCs w:val="32"/>
                              </w:rPr>
                              <w:instrText>HYPERLINK "https://forms.office.com/g/9YJHMZKuea"</w:instrText>
                            </w:r>
                            <w:r>
                              <w:rPr>
                                <w:color w:val="FFFFFF" w:themeColor="background1"/>
                                <w:sz w:val="32"/>
                                <w:szCs w:val="32"/>
                              </w:rPr>
                            </w:r>
                            <w:r>
                              <w:rPr>
                                <w:color w:val="FFFFFF" w:themeColor="background1"/>
                                <w:sz w:val="32"/>
                                <w:szCs w:val="32"/>
                              </w:rPr>
                              <w:fldChar w:fldCharType="separate"/>
                            </w:r>
                            <w:r w:rsidRPr="00153B8B">
                              <w:rPr>
                                <w:color w:val="FFFFFF" w:themeColor="background1"/>
                                <w:sz w:val="32"/>
                                <w:szCs w:val="32"/>
                              </w:rPr>
                              <w:t>New Eligibility Form</w:t>
                            </w:r>
                          </w:p>
                          <w:p w14:paraId="79BFE5E4" w14:textId="77777777" w:rsidR="005F14DC" w:rsidRPr="00A94160" w:rsidRDefault="005F14DC" w:rsidP="00DF527C">
                            <w:pPr>
                              <w:numPr>
                                <w:ilvl w:val="0"/>
                                <w:numId w:val="17"/>
                              </w:numPr>
                              <w:rPr>
                                <w:color w:val="FFFFFF" w:themeColor="background1"/>
                                <w:sz w:val="32"/>
                                <w:szCs w:val="32"/>
                              </w:rPr>
                            </w:pPr>
                            <w:r>
                              <w:rPr>
                                <w:color w:val="FFFFFF" w:themeColor="background1"/>
                                <w:sz w:val="32"/>
                                <w:szCs w:val="32"/>
                              </w:rPr>
                              <w:fldChar w:fldCharType="end"/>
                            </w:r>
                            <w:r w:rsidRPr="00A94160">
                              <w:rPr>
                                <w:color w:val="FFFFFF" w:themeColor="background1"/>
                                <w:sz w:val="32"/>
                                <w:szCs w:val="32"/>
                              </w:rPr>
                              <w:t>Match Waiver (Section 2.2.1)</w:t>
                            </w:r>
                          </w:p>
                          <w:p w14:paraId="51E35A02" w14:textId="77777777" w:rsidR="005F14DC" w:rsidRPr="00A94160" w:rsidRDefault="005F14DC" w:rsidP="00DF527C">
                            <w:pPr>
                              <w:numPr>
                                <w:ilvl w:val="0"/>
                                <w:numId w:val="17"/>
                              </w:numPr>
                              <w:rPr>
                                <w:color w:val="FFFFFF" w:themeColor="background1"/>
                                <w:sz w:val="32"/>
                                <w:szCs w:val="32"/>
                              </w:rPr>
                            </w:pPr>
                            <w:r w:rsidRPr="00A94160">
                              <w:rPr>
                                <w:color w:val="FFFFFF" w:themeColor="background1"/>
                                <w:sz w:val="32"/>
                                <w:szCs w:val="32"/>
                              </w:rPr>
                              <w:fldChar w:fldCharType="begin"/>
                            </w:r>
                            <w:r w:rsidRPr="00A94160">
                              <w:rPr>
                                <w:color w:val="FFFFFF" w:themeColor="background1"/>
                                <w:sz w:val="32"/>
                                <w:szCs w:val="32"/>
                              </w:rPr>
                              <w:instrText>HYPERLINK "https://rfsmith-massdep.shinyapps.io/Grant_calculator/"</w:instrText>
                            </w:r>
                            <w:r w:rsidRPr="00A94160">
                              <w:rPr>
                                <w:color w:val="FFFFFF" w:themeColor="background1"/>
                                <w:sz w:val="32"/>
                                <w:szCs w:val="32"/>
                              </w:rPr>
                            </w:r>
                            <w:r w:rsidRPr="00A94160">
                              <w:rPr>
                                <w:color w:val="FFFFFF" w:themeColor="background1"/>
                                <w:sz w:val="32"/>
                                <w:szCs w:val="32"/>
                              </w:rPr>
                              <w:fldChar w:fldCharType="separate"/>
                            </w:r>
                            <w:r w:rsidRPr="00A94160">
                              <w:rPr>
                                <w:color w:val="FFFFFF" w:themeColor="background1"/>
                                <w:sz w:val="32"/>
                                <w:szCs w:val="32"/>
                              </w:rPr>
                              <w:t>§319 Cost Calculator</w:t>
                            </w:r>
                          </w:p>
                          <w:p w14:paraId="1A00D413" w14:textId="77777777" w:rsidR="005F14DC" w:rsidRPr="001A73EB" w:rsidRDefault="005F14DC" w:rsidP="00DF527C">
                            <w:pPr>
                              <w:numPr>
                                <w:ilvl w:val="0"/>
                                <w:numId w:val="17"/>
                              </w:numPr>
                              <w:rPr>
                                <w:color w:val="FFFFFF" w:themeColor="background1"/>
                                <w:sz w:val="32"/>
                                <w:szCs w:val="32"/>
                              </w:rPr>
                            </w:pPr>
                            <w:r w:rsidRPr="00A94160">
                              <w:rPr>
                                <w:color w:val="FFFFFF" w:themeColor="background1"/>
                                <w:sz w:val="32"/>
                                <w:szCs w:val="32"/>
                              </w:rPr>
                              <w:fldChar w:fldCharType="end"/>
                            </w:r>
                            <w:r w:rsidRPr="00A94160">
                              <w:rPr>
                                <w:color w:val="FFFFFF" w:themeColor="background1"/>
                                <w:sz w:val="32"/>
                                <w:szCs w:val="32"/>
                              </w:rPr>
                              <w:t xml:space="preserve">Build America, Buy America </w:t>
                            </w:r>
                            <w:r>
                              <w:rPr>
                                <w:color w:val="FFFFFF" w:themeColor="background1"/>
                                <w:sz w:val="32"/>
                                <w:szCs w:val="32"/>
                              </w:rPr>
                              <w:t xml:space="preserve">Requirement </w:t>
                            </w:r>
                            <w:r w:rsidRPr="00A94160">
                              <w:rPr>
                                <w:color w:val="FFFFFF" w:themeColor="background1"/>
                                <w:sz w:val="32"/>
                                <w:szCs w:val="32"/>
                              </w:rPr>
                              <w:t>(Section 2.2.3)</w:t>
                            </w:r>
                          </w:p>
                          <w:p w14:paraId="2CD48C1C" w14:textId="7A1CAD91" w:rsidR="005F14DC" w:rsidRPr="001A73EB" w:rsidRDefault="005F14DC" w:rsidP="00DF527C">
                            <w:pPr>
                              <w:numPr>
                                <w:ilvl w:val="0"/>
                                <w:numId w:val="17"/>
                              </w:numPr>
                              <w:rPr>
                                <w:color w:val="FFFFFF" w:themeColor="background1"/>
                                <w:sz w:val="32"/>
                                <w:szCs w:val="32"/>
                              </w:rPr>
                            </w:pPr>
                            <w:r>
                              <w:rPr>
                                <w:color w:val="FFFFFF" w:themeColor="background1"/>
                                <w:sz w:val="32"/>
                                <w:szCs w:val="32"/>
                              </w:rPr>
                              <w:t>Implementation Project Requirements: Exception for the Communities with Environmental Justice Populations (Section 2.3.1)</w:t>
                            </w:r>
                          </w:p>
                          <w:p w14:paraId="710FD247" w14:textId="77777777" w:rsidR="005F14DC" w:rsidRPr="001A73EB" w:rsidRDefault="005F14DC" w:rsidP="00DF527C">
                            <w:pPr>
                              <w:numPr>
                                <w:ilvl w:val="0"/>
                                <w:numId w:val="17"/>
                              </w:numPr>
                              <w:rPr>
                                <w:color w:val="FFFFFF" w:themeColor="background1"/>
                                <w:sz w:val="32"/>
                                <w:szCs w:val="32"/>
                              </w:rPr>
                            </w:pPr>
                            <w:r>
                              <w:rPr>
                                <w:color w:val="FFFFFF" w:themeColor="background1"/>
                                <w:sz w:val="32"/>
                                <w:szCs w:val="32"/>
                              </w:rPr>
                              <w:t>Implementation Projects to Restore Nitrogen Impacted Areas (Section 2.3.1)</w:t>
                            </w:r>
                          </w:p>
                          <w:p w14:paraId="0702F245" w14:textId="77777777" w:rsidR="005F14DC" w:rsidRPr="00A94160" w:rsidRDefault="005F14DC" w:rsidP="00DF527C">
                            <w:pPr>
                              <w:numPr>
                                <w:ilvl w:val="0"/>
                                <w:numId w:val="17"/>
                              </w:numPr>
                              <w:rPr>
                                <w:color w:val="FFFFFF" w:themeColor="background1"/>
                                <w:sz w:val="32"/>
                                <w:szCs w:val="32"/>
                              </w:rPr>
                            </w:pPr>
                            <w:r>
                              <w:rPr>
                                <w:color w:val="FFFFFF" w:themeColor="background1"/>
                                <w:sz w:val="32"/>
                                <w:szCs w:val="32"/>
                              </w:rPr>
                              <w:t>Climate Resiliency as a Preferred Element (Section 2.3.3)</w:t>
                            </w:r>
                          </w:p>
                          <w:p w14:paraId="1714F9F1" w14:textId="77777777" w:rsidR="005F14DC" w:rsidRPr="00A94160" w:rsidRDefault="005F14DC" w:rsidP="00DF527C">
                            <w:pPr>
                              <w:numPr>
                                <w:ilvl w:val="0"/>
                                <w:numId w:val="17"/>
                              </w:numPr>
                              <w:contextualSpacing/>
                              <w:rPr>
                                <w:color w:val="FFFFFF" w:themeColor="background1"/>
                                <w:sz w:val="32"/>
                                <w:szCs w:val="32"/>
                              </w:rPr>
                            </w:pPr>
                            <w:r w:rsidRPr="00A94160">
                              <w:rPr>
                                <w:color w:val="FFFFFF" w:themeColor="background1"/>
                                <w:sz w:val="32"/>
                                <w:szCs w:val="32"/>
                              </w:rPr>
                              <w:t>Environmental Justice Capacity Building (§319 Environmental Justice NPS Coordinator Program, Section 2.3.4)</w:t>
                            </w:r>
                          </w:p>
                          <w:p w14:paraId="1AC540DC" w14:textId="77777777" w:rsidR="005F14DC" w:rsidRPr="00A94160" w:rsidRDefault="005F14DC" w:rsidP="00DF527C">
                            <w:pPr>
                              <w:numPr>
                                <w:ilvl w:val="0"/>
                                <w:numId w:val="17"/>
                              </w:numPr>
                              <w:rPr>
                                <w:color w:val="FFFFFF" w:themeColor="background1"/>
                                <w:sz w:val="32"/>
                                <w:szCs w:val="32"/>
                              </w:rPr>
                            </w:pPr>
                            <w:r w:rsidRPr="00A94160">
                              <w:rPr>
                                <w:color w:val="FFFFFF" w:themeColor="background1"/>
                                <w:sz w:val="32"/>
                                <w:szCs w:val="32"/>
                              </w:rPr>
                              <w:t>Active and Inclusive Community Engagement (Section 2.4)</w:t>
                            </w:r>
                          </w:p>
                          <w:p w14:paraId="1C55F524" w14:textId="77777777" w:rsidR="005F14DC" w:rsidRDefault="005F14DC" w:rsidP="00DF52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27647" id="_x0000_t202" coordsize="21600,21600" o:spt="202" path="m,l,21600r21600,l21600,xe">
                <v:stroke joinstyle="miter"/>
                <v:path gradientshapeok="t" o:connecttype="rect"/>
              </v:shapetype>
              <v:shape id="Text Box 227952199" o:spid="_x0000_s1026" type="#_x0000_t202" style="position:absolute;margin-left:4.05pt;margin-top:19pt;width:465.95pt;height:283.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" fillcolor="#4f81bd [3204]">
                <v:textbox>
                  <w:txbxContent>
                    <w:p w14:paraId="0F966A7C" w14:textId="77777777" w:rsidR="005F14DC" w:rsidRPr="00A94160" w:rsidRDefault="005F14DC" w:rsidP="00DF527C">
                      <w:pPr>
                        <w:numPr>
                          <w:ilvl w:val="0"/>
                          <w:numId w:val="17"/>
                        </w:numPr>
                        <w:rPr>
                          <w:color w:val="FFFFFF" w:themeColor="background1"/>
                          <w:sz w:val="32"/>
                          <w:szCs w:val="32"/>
                        </w:rPr>
                      </w:pPr>
                      <w:r w:rsidRPr="00A94160">
                        <w:rPr>
                          <w:color w:val="FFFFFF" w:themeColor="background1"/>
                          <w:sz w:val="32"/>
                          <w:szCs w:val="32"/>
                        </w:rPr>
                        <w:t>§319 Grant RFP Flowchart Guides</w:t>
                      </w:r>
                    </w:p>
                    <w:p w14:paraId="187FCBF3" w14:textId="77777777" w:rsidR="005F14DC" w:rsidRPr="00153B8B" w:rsidRDefault="005F14DC" w:rsidP="00DF527C">
                      <w:pPr>
                        <w:numPr>
                          <w:ilvl w:val="0"/>
                          <w:numId w:val="17"/>
                        </w:numPr>
                        <w:rPr>
                          <w:color w:val="FFFFFF" w:themeColor="background1"/>
                        </w:rPr>
                      </w:pPr>
                      <w:r>
                        <w:rPr>
                          <w:color w:val="FFFFFF" w:themeColor="background1"/>
                          <w:sz w:val="32"/>
                          <w:szCs w:val="32"/>
                        </w:rPr>
                        <w:fldChar w:fldCharType="begin"/>
                      </w:r>
                      <w:r>
                        <w:rPr>
                          <w:color w:val="FFFFFF" w:themeColor="background1"/>
                          <w:sz w:val="32"/>
                          <w:szCs w:val="32"/>
                        </w:rPr>
                        <w:instrText>HYPERLINK "https://forms.office.com/g/9YJHMZKuea"</w:instrText>
                      </w:r>
                      <w:r>
                        <w:rPr>
                          <w:color w:val="FFFFFF" w:themeColor="background1"/>
                          <w:sz w:val="32"/>
                          <w:szCs w:val="32"/>
                        </w:rPr>
                      </w:r>
                      <w:r>
                        <w:rPr>
                          <w:color w:val="FFFFFF" w:themeColor="background1"/>
                          <w:sz w:val="32"/>
                          <w:szCs w:val="32"/>
                        </w:rPr>
                        <w:fldChar w:fldCharType="separate"/>
                      </w:r>
                      <w:r w:rsidRPr="00153B8B">
                        <w:rPr>
                          <w:color w:val="FFFFFF" w:themeColor="background1"/>
                          <w:sz w:val="32"/>
                          <w:szCs w:val="32"/>
                        </w:rPr>
                        <w:t>New Eligibility Form</w:t>
                      </w:r>
                    </w:p>
                    <w:p w14:paraId="79BFE5E4" w14:textId="77777777" w:rsidR="005F14DC" w:rsidRPr="00A94160" w:rsidRDefault="005F14DC" w:rsidP="00DF527C">
                      <w:pPr>
                        <w:numPr>
                          <w:ilvl w:val="0"/>
                          <w:numId w:val="17"/>
                        </w:numPr>
                        <w:rPr>
                          <w:color w:val="FFFFFF" w:themeColor="background1"/>
                          <w:sz w:val="32"/>
                          <w:szCs w:val="32"/>
                        </w:rPr>
                      </w:pPr>
                      <w:r>
                        <w:rPr>
                          <w:color w:val="FFFFFF" w:themeColor="background1"/>
                          <w:sz w:val="32"/>
                          <w:szCs w:val="32"/>
                        </w:rPr>
                        <w:fldChar w:fldCharType="end"/>
                      </w:r>
                      <w:r w:rsidRPr="00A94160">
                        <w:rPr>
                          <w:color w:val="FFFFFF" w:themeColor="background1"/>
                          <w:sz w:val="32"/>
                          <w:szCs w:val="32"/>
                        </w:rPr>
                        <w:t>Match Waiver (Section 2.2.1)</w:t>
                      </w:r>
                    </w:p>
                    <w:p w14:paraId="51E35A02" w14:textId="77777777" w:rsidR="005F14DC" w:rsidRPr="00A94160" w:rsidRDefault="005F14DC" w:rsidP="00DF527C">
                      <w:pPr>
                        <w:numPr>
                          <w:ilvl w:val="0"/>
                          <w:numId w:val="17"/>
                        </w:numPr>
                        <w:rPr>
                          <w:color w:val="FFFFFF" w:themeColor="background1"/>
                          <w:sz w:val="32"/>
                          <w:szCs w:val="32"/>
                        </w:rPr>
                      </w:pPr>
                      <w:r w:rsidRPr="00A94160">
                        <w:rPr>
                          <w:color w:val="FFFFFF" w:themeColor="background1"/>
                          <w:sz w:val="32"/>
                          <w:szCs w:val="32"/>
                        </w:rPr>
                        <w:fldChar w:fldCharType="begin"/>
                      </w:r>
                      <w:r w:rsidRPr="00A94160">
                        <w:rPr>
                          <w:color w:val="FFFFFF" w:themeColor="background1"/>
                          <w:sz w:val="32"/>
                          <w:szCs w:val="32"/>
                        </w:rPr>
                        <w:instrText>HYPERLINK "https://rfsmith-massdep.shinyapps.io/Grant_calculator/"</w:instrText>
                      </w:r>
                      <w:r w:rsidRPr="00A94160">
                        <w:rPr>
                          <w:color w:val="FFFFFF" w:themeColor="background1"/>
                          <w:sz w:val="32"/>
                          <w:szCs w:val="32"/>
                        </w:rPr>
                      </w:r>
                      <w:r w:rsidRPr="00A94160">
                        <w:rPr>
                          <w:color w:val="FFFFFF" w:themeColor="background1"/>
                          <w:sz w:val="32"/>
                          <w:szCs w:val="32"/>
                        </w:rPr>
                        <w:fldChar w:fldCharType="separate"/>
                      </w:r>
                      <w:r w:rsidRPr="00A94160">
                        <w:rPr>
                          <w:color w:val="FFFFFF" w:themeColor="background1"/>
                          <w:sz w:val="32"/>
                          <w:szCs w:val="32"/>
                        </w:rPr>
                        <w:t>§319 Cost Calculator</w:t>
                      </w:r>
                    </w:p>
                    <w:p w14:paraId="1A00D413" w14:textId="77777777" w:rsidR="005F14DC" w:rsidRPr="001A73EB" w:rsidRDefault="005F14DC" w:rsidP="00DF527C">
                      <w:pPr>
                        <w:numPr>
                          <w:ilvl w:val="0"/>
                          <w:numId w:val="17"/>
                        </w:numPr>
                        <w:rPr>
                          <w:color w:val="FFFFFF" w:themeColor="background1"/>
                          <w:sz w:val="32"/>
                          <w:szCs w:val="32"/>
                        </w:rPr>
                      </w:pPr>
                      <w:r w:rsidRPr="00A94160">
                        <w:rPr>
                          <w:color w:val="FFFFFF" w:themeColor="background1"/>
                          <w:sz w:val="32"/>
                          <w:szCs w:val="32"/>
                        </w:rPr>
                        <w:fldChar w:fldCharType="end"/>
                      </w:r>
                      <w:r w:rsidRPr="00A94160">
                        <w:rPr>
                          <w:color w:val="FFFFFF" w:themeColor="background1"/>
                          <w:sz w:val="32"/>
                          <w:szCs w:val="32"/>
                        </w:rPr>
                        <w:t xml:space="preserve">Build America, Buy America </w:t>
                      </w:r>
                      <w:r>
                        <w:rPr>
                          <w:color w:val="FFFFFF" w:themeColor="background1"/>
                          <w:sz w:val="32"/>
                          <w:szCs w:val="32"/>
                        </w:rPr>
                        <w:t xml:space="preserve">Requirement </w:t>
                      </w:r>
                      <w:r w:rsidRPr="00A94160">
                        <w:rPr>
                          <w:color w:val="FFFFFF" w:themeColor="background1"/>
                          <w:sz w:val="32"/>
                          <w:szCs w:val="32"/>
                        </w:rPr>
                        <w:t>(Section 2.2.3)</w:t>
                      </w:r>
                    </w:p>
                    <w:p w14:paraId="2CD48C1C" w14:textId="7A1CAD91" w:rsidR="005F14DC" w:rsidRPr="001A73EB" w:rsidRDefault="005F14DC" w:rsidP="00DF527C">
                      <w:pPr>
                        <w:numPr>
                          <w:ilvl w:val="0"/>
                          <w:numId w:val="17"/>
                        </w:numPr>
                        <w:rPr>
                          <w:color w:val="FFFFFF" w:themeColor="background1"/>
                          <w:sz w:val="32"/>
                          <w:szCs w:val="32"/>
                        </w:rPr>
                      </w:pPr>
                      <w:r>
                        <w:rPr>
                          <w:color w:val="FFFFFF" w:themeColor="background1"/>
                          <w:sz w:val="32"/>
                          <w:szCs w:val="32"/>
                        </w:rPr>
                        <w:t>Implementation Project Requirements: Exception for the Communities with Environmental Justice Populations (Section 2.3.1)</w:t>
                      </w:r>
                    </w:p>
                    <w:p w14:paraId="710FD247" w14:textId="77777777" w:rsidR="005F14DC" w:rsidRPr="001A73EB" w:rsidRDefault="005F14DC" w:rsidP="00DF527C">
                      <w:pPr>
                        <w:numPr>
                          <w:ilvl w:val="0"/>
                          <w:numId w:val="17"/>
                        </w:numPr>
                        <w:rPr>
                          <w:color w:val="FFFFFF" w:themeColor="background1"/>
                          <w:sz w:val="32"/>
                          <w:szCs w:val="32"/>
                        </w:rPr>
                      </w:pPr>
                      <w:r>
                        <w:rPr>
                          <w:color w:val="FFFFFF" w:themeColor="background1"/>
                          <w:sz w:val="32"/>
                          <w:szCs w:val="32"/>
                        </w:rPr>
                        <w:t>Implementation Projects to Restore Nitrogen Impacted Areas (Section 2.3.1)</w:t>
                      </w:r>
                    </w:p>
                    <w:p w14:paraId="0702F245" w14:textId="77777777" w:rsidR="005F14DC" w:rsidRPr="00A94160" w:rsidRDefault="005F14DC" w:rsidP="00DF527C">
                      <w:pPr>
                        <w:numPr>
                          <w:ilvl w:val="0"/>
                          <w:numId w:val="17"/>
                        </w:numPr>
                        <w:rPr>
                          <w:color w:val="FFFFFF" w:themeColor="background1"/>
                          <w:sz w:val="32"/>
                          <w:szCs w:val="32"/>
                        </w:rPr>
                      </w:pPr>
                      <w:r>
                        <w:rPr>
                          <w:color w:val="FFFFFF" w:themeColor="background1"/>
                          <w:sz w:val="32"/>
                          <w:szCs w:val="32"/>
                        </w:rPr>
                        <w:t>Climate Resiliency as a Preferred Element (Section 2.3.3)</w:t>
                      </w:r>
                    </w:p>
                    <w:p w14:paraId="1714F9F1" w14:textId="77777777" w:rsidR="005F14DC" w:rsidRPr="00A94160" w:rsidRDefault="005F14DC" w:rsidP="00DF527C">
                      <w:pPr>
                        <w:numPr>
                          <w:ilvl w:val="0"/>
                          <w:numId w:val="17"/>
                        </w:numPr>
                        <w:contextualSpacing/>
                        <w:rPr>
                          <w:color w:val="FFFFFF" w:themeColor="background1"/>
                          <w:sz w:val="32"/>
                          <w:szCs w:val="32"/>
                        </w:rPr>
                      </w:pPr>
                      <w:r w:rsidRPr="00A94160">
                        <w:rPr>
                          <w:color w:val="FFFFFF" w:themeColor="background1"/>
                          <w:sz w:val="32"/>
                          <w:szCs w:val="32"/>
                        </w:rPr>
                        <w:t>Environmental Justice Capacity Building (§319 Environmental Justice NPS Coordinator Program, Section 2.3.4)</w:t>
                      </w:r>
                    </w:p>
                    <w:p w14:paraId="1AC540DC" w14:textId="77777777" w:rsidR="005F14DC" w:rsidRPr="00A94160" w:rsidRDefault="005F14DC" w:rsidP="00DF527C">
                      <w:pPr>
                        <w:numPr>
                          <w:ilvl w:val="0"/>
                          <w:numId w:val="17"/>
                        </w:numPr>
                        <w:rPr>
                          <w:color w:val="FFFFFF" w:themeColor="background1"/>
                          <w:sz w:val="32"/>
                          <w:szCs w:val="32"/>
                        </w:rPr>
                      </w:pPr>
                      <w:r w:rsidRPr="00A94160">
                        <w:rPr>
                          <w:color w:val="FFFFFF" w:themeColor="background1"/>
                          <w:sz w:val="32"/>
                          <w:szCs w:val="32"/>
                        </w:rPr>
                        <w:t>Active and Inclusive Community Engagement (Section 2.4)</w:t>
                      </w:r>
                    </w:p>
                    <w:p w14:paraId="1C55F524" w14:textId="77777777" w:rsidR="005F14DC" w:rsidRDefault="005F14DC" w:rsidP="00DF527C"/>
                  </w:txbxContent>
                </v:textbox>
                <w10:wrap type="square" anchorx="margin"/>
              </v:shape>
            </w:pict>
          </mc:Fallback>
        </mc:AlternateContent>
      </w:r>
    </w:p>
    <w:p w14:paraId="551FADD1" w14:textId="1DAF661D" w:rsidR="009B4181" w:rsidRDefault="009B4181" w:rsidP="7CCC7268"/>
    <w:p w14:paraId="56B0A809" w14:textId="2C8C7A7D" w:rsidR="009B4181" w:rsidRDefault="009B4181" w:rsidP="7CCC7268"/>
    <w:p w14:paraId="6F402CFE" w14:textId="77777777" w:rsidR="009B4181" w:rsidRDefault="009B4181" w:rsidP="7CCC7268"/>
    <w:p w14:paraId="16ADB9D0" w14:textId="515D13C4" w:rsidR="009B4181" w:rsidRDefault="009B4181" w:rsidP="7CCC7268">
      <w:pPr>
        <w:sectPr w:rsidR="009B4181" w:rsidSect="002F5A8F">
          <w:headerReference w:type="default" r:id="rId18"/>
          <w:pgSz w:w="12240" w:h="15840" w:code="1"/>
          <w:pgMar w:top="1440" w:right="1440" w:bottom="1440" w:left="1440" w:header="720" w:footer="1008" w:gutter="0"/>
          <w:pgNumType w:fmt="lowerRoman" w:start="1"/>
          <w:cols w:space="720"/>
          <w:docGrid w:linePitch="326"/>
        </w:sectPr>
      </w:pPr>
    </w:p>
    <w:p w14:paraId="1CBA590D" w14:textId="64D452A3" w:rsidR="00DB05D9" w:rsidRPr="00DB05D9" w:rsidRDefault="58B4E7DC" w:rsidP="00DB05D9">
      <w:pPr>
        <w:spacing w:before="100" w:beforeAutospacing="1" w:after="100" w:afterAutospacing="1"/>
      </w:pPr>
      <w:r>
        <w:rPr>
          <w:noProof/>
        </w:rPr>
        <w:lastRenderedPageBreak/>
        <w:drawing>
          <wp:inline distT="0" distB="0" distL="0" distR="0" wp14:anchorId="1EE3E242" wp14:editId="4B01D085">
            <wp:extent cx="8186614" cy="3965512"/>
            <wp:effectExtent l="0" t="0" r="5080" b="0"/>
            <wp:docPr id="36670894" name="Picture 3667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0894" name="Picture 36670894"/>
                    <pic:cNvPicPr/>
                  </pic:nvPicPr>
                  <pic:blipFill>
                    <a:blip r:embed="rId19">
                      <a:extLst>
                        <a:ext uri="{28A0092B-C50C-407E-A947-70E740481C1C}">
                          <a14:useLocalDpi xmlns:a14="http://schemas.microsoft.com/office/drawing/2010/main" val="0"/>
                        </a:ext>
                      </a:extLst>
                    </a:blip>
                    <a:stretch>
                      <a:fillRect/>
                    </a:stretch>
                  </pic:blipFill>
                  <pic:spPr>
                    <a:xfrm>
                      <a:off x="0" y="0"/>
                      <a:ext cx="8186614" cy="3965512"/>
                    </a:xfrm>
                    <a:prstGeom prst="rect">
                      <a:avLst/>
                    </a:prstGeom>
                  </pic:spPr>
                </pic:pic>
              </a:graphicData>
            </a:graphic>
          </wp:inline>
        </w:drawing>
      </w:r>
    </w:p>
    <w:p w14:paraId="6D7941AC" w14:textId="0401DAB3" w:rsidR="00AB33FD" w:rsidRDefault="00AB33FD" w:rsidP="00377D2A"/>
    <w:p w14:paraId="6B69D4B6" w14:textId="32E15E86" w:rsidR="768DAA61" w:rsidRDefault="768DAA61" w:rsidP="768DAA61"/>
    <w:p w14:paraId="021771C0" w14:textId="2CAE3DD9" w:rsidR="768DAA61" w:rsidRDefault="768DAA61" w:rsidP="768DAA61"/>
    <w:p w14:paraId="2F9AD4D3" w14:textId="1C34486F" w:rsidR="768DAA61" w:rsidRDefault="768DAA61" w:rsidP="768DAA61"/>
    <w:p w14:paraId="08723A9C" w14:textId="6D9D2DC6" w:rsidR="005C461B" w:rsidRPr="00C9036C" w:rsidRDefault="451171BC" w:rsidP="005C461B">
      <w:pPr>
        <w:rPr>
          <w:rFonts w:ascii="Arial Black" w:hAnsi="Arial Black"/>
          <w:sz w:val="20"/>
          <w:szCs w:val="20"/>
        </w:rPr>
      </w:pPr>
      <w:r w:rsidRPr="2A2752CE">
        <w:rPr>
          <w:rFonts w:ascii="Arial Black" w:hAnsi="Arial Black"/>
          <w:sz w:val="20"/>
          <w:szCs w:val="20"/>
        </w:rPr>
        <w:t>Figure</w:t>
      </w:r>
      <w:r w:rsidR="07C84D60" w:rsidRPr="2A2752CE">
        <w:rPr>
          <w:rFonts w:ascii="Arial Black" w:hAnsi="Arial Black"/>
          <w:sz w:val="20"/>
          <w:szCs w:val="20"/>
        </w:rPr>
        <w:t xml:space="preserve"> A. </w:t>
      </w:r>
      <w:r w:rsidR="0B3ADA08" w:rsidRPr="2A2752CE">
        <w:rPr>
          <w:rFonts w:ascii="Arial Black" w:hAnsi="Arial Black"/>
          <w:sz w:val="20"/>
          <w:szCs w:val="20"/>
        </w:rPr>
        <w:t xml:space="preserve">Flow </w:t>
      </w:r>
      <w:r w:rsidR="5480198E" w:rsidRPr="2A2752CE">
        <w:rPr>
          <w:rFonts w:ascii="Arial Black" w:hAnsi="Arial Black"/>
          <w:sz w:val="20"/>
          <w:szCs w:val="20"/>
        </w:rPr>
        <w:t xml:space="preserve">path of </w:t>
      </w:r>
      <w:r w:rsidR="72045897" w:rsidRPr="2A2752CE">
        <w:rPr>
          <w:rFonts w:ascii="Arial Black" w:hAnsi="Arial Black"/>
          <w:sz w:val="20"/>
          <w:szCs w:val="20"/>
        </w:rPr>
        <w:t xml:space="preserve">the </w:t>
      </w:r>
      <w:r w:rsidR="40105E54" w:rsidRPr="2A2752CE">
        <w:rPr>
          <w:rFonts w:ascii="Arial Black" w:hAnsi="Arial Black"/>
          <w:sz w:val="20"/>
          <w:szCs w:val="20"/>
        </w:rPr>
        <w:t>§</w:t>
      </w:r>
      <w:r w:rsidR="72045897" w:rsidRPr="2A2752CE">
        <w:rPr>
          <w:rFonts w:ascii="Arial Black" w:hAnsi="Arial Black"/>
          <w:sz w:val="20"/>
          <w:szCs w:val="20"/>
        </w:rPr>
        <w:t xml:space="preserve">319 </w:t>
      </w:r>
      <w:r w:rsidR="43772D2C" w:rsidRPr="2A2752CE">
        <w:rPr>
          <w:rFonts w:ascii="Arial Black" w:hAnsi="Arial Black"/>
          <w:sz w:val="20"/>
          <w:szCs w:val="20"/>
        </w:rPr>
        <w:t>RFP</w:t>
      </w:r>
      <w:r w:rsidR="72045897" w:rsidRPr="2A2752CE">
        <w:rPr>
          <w:rFonts w:ascii="Arial Black" w:hAnsi="Arial Black"/>
          <w:sz w:val="20"/>
          <w:szCs w:val="20"/>
        </w:rPr>
        <w:t xml:space="preserve"> Guide</w:t>
      </w:r>
    </w:p>
    <w:p w14:paraId="7D71E790" w14:textId="650F3ADB" w:rsidR="146A735F" w:rsidRDefault="146A735F" w:rsidP="146A735F">
      <w:pPr>
        <w:rPr>
          <w:rFonts w:ascii="Arial Black" w:hAnsi="Arial Black"/>
          <w:sz w:val="20"/>
          <w:szCs w:val="20"/>
        </w:rPr>
      </w:pPr>
    </w:p>
    <w:p w14:paraId="30C878A7" w14:textId="40D7A85D" w:rsidR="146A735F" w:rsidRDefault="146A735F" w:rsidP="146A735F">
      <w:pPr>
        <w:rPr>
          <w:rFonts w:ascii="Arial Black" w:hAnsi="Arial Black"/>
          <w:sz w:val="20"/>
          <w:szCs w:val="20"/>
        </w:rPr>
      </w:pPr>
    </w:p>
    <w:p w14:paraId="4312A573" w14:textId="5C89A253" w:rsidR="146A735F" w:rsidRDefault="146A735F" w:rsidP="146A735F">
      <w:pPr>
        <w:rPr>
          <w:rFonts w:ascii="Arial Black" w:hAnsi="Arial Black"/>
          <w:sz w:val="20"/>
          <w:szCs w:val="20"/>
        </w:rPr>
      </w:pPr>
    </w:p>
    <w:p w14:paraId="019665A0" w14:textId="78A083AF" w:rsidR="146A735F" w:rsidRDefault="146A735F" w:rsidP="146A735F">
      <w:pPr>
        <w:rPr>
          <w:rFonts w:ascii="Arial Black" w:hAnsi="Arial Black"/>
          <w:sz w:val="20"/>
          <w:szCs w:val="20"/>
        </w:rPr>
      </w:pPr>
    </w:p>
    <w:p w14:paraId="65609063" w14:textId="77777777" w:rsidR="005C461B" w:rsidRDefault="005C461B" w:rsidP="005C461B">
      <w:pPr>
        <w:rPr>
          <w:rFonts w:asciiTheme="minorHAnsi" w:hAnsiTheme="minorHAnsi"/>
          <w:noProof/>
        </w:rPr>
      </w:pPr>
    </w:p>
    <w:p w14:paraId="1CA0A33E" w14:textId="404CBDDA" w:rsidR="005C461B" w:rsidRDefault="005C461B" w:rsidP="005C461B"/>
    <w:p w14:paraId="64B2876E" w14:textId="40731699" w:rsidR="2A2752CE" w:rsidRDefault="02786788" w:rsidP="2A2752CE">
      <w:pPr>
        <w:rPr>
          <w:rFonts w:ascii="Arial Black" w:hAnsi="Arial Black"/>
          <w:noProof/>
          <w:sz w:val="20"/>
          <w:szCs w:val="20"/>
        </w:rPr>
      </w:pPr>
      <w:r>
        <w:rPr>
          <w:noProof/>
        </w:rPr>
        <w:drawing>
          <wp:inline distT="0" distB="0" distL="0" distR="0" wp14:anchorId="4846F511" wp14:editId="244D8C46">
            <wp:extent cx="8169349" cy="4391025"/>
            <wp:effectExtent l="0" t="0" r="0" b="0"/>
            <wp:docPr id="1938361329" name="Picture 193836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361329"/>
                    <pic:cNvPicPr/>
                  </pic:nvPicPr>
                  <pic:blipFill>
                    <a:blip r:embed="rId20">
                      <a:extLst>
                        <a:ext uri="{28A0092B-C50C-407E-A947-70E740481C1C}">
                          <a14:useLocalDpi xmlns:a14="http://schemas.microsoft.com/office/drawing/2010/main" val="0"/>
                        </a:ext>
                      </a:extLst>
                    </a:blip>
                    <a:stretch>
                      <a:fillRect/>
                    </a:stretch>
                  </pic:blipFill>
                  <pic:spPr>
                    <a:xfrm>
                      <a:off x="0" y="0"/>
                      <a:ext cx="8169349" cy="4391025"/>
                    </a:xfrm>
                    <a:prstGeom prst="rect">
                      <a:avLst/>
                    </a:prstGeom>
                  </pic:spPr>
                </pic:pic>
              </a:graphicData>
            </a:graphic>
          </wp:inline>
        </w:drawing>
      </w:r>
    </w:p>
    <w:p w14:paraId="48381EEB" w14:textId="58C5129B" w:rsidR="62114488" w:rsidRDefault="62114488" w:rsidP="62114488">
      <w:pPr>
        <w:rPr>
          <w:rFonts w:ascii="Arial Black" w:hAnsi="Arial Black"/>
          <w:noProof/>
          <w:sz w:val="20"/>
          <w:szCs w:val="20"/>
        </w:rPr>
      </w:pPr>
    </w:p>
    <w:p w14:paraId="63CDB364" w14:textId="0575B433" w:rsidR="51DBD143" w:rsidRDefault="51DBD143" w:rsidP="51DBD143">
      <w:pPr>
        <w:rPr>
          <w:rFonts w:ascii="Arial Black" w:hAnsi="Arial Black"/>
          <w:noProof/>
          <w:sz w:val="20"/>
          <w:szCs w:val="20"/>
        </w:rPr>
      </w:pPr>
    </w:p>
    <w:p w14:paraId="4F8B9BA8" w14:textId="28BB5035" w:rsidR="00C060F5" w:rsidRPr="00C9036C" w:rsidRDefault="13E79352" w:rsidP="00C060F5">
      <w:pPr>
        <w:rPr>
          <w:rFonts w:ascii="Arial Black" w:hAnsi="Arial Black"/>
          <w:noProof/>
          <w:sz w:val="20"/>
          <w:szCs w:val="20"/>
        </w:rPr>
      </w:pPr>
      <w:r w:rsidRPr="2A2752CE">
        <w:rPr>
          <w:rFonts w:ascii="Arial Black" w:hAnsi="Arial Black"/>
          <w:noProof/>
          <w:sz w:val="20"/>
          <w:szCs w:val="20"/>
        </w:rPr>
        <w:t xml:space="preserve">Figure </w:t>
      </w:r>
      <w:r w:rsidR="4B7E8A4B" w:rsidRPr="2A2752CE">
        <w:rPr>
          <w:rFonts w:ascii="Arial Black" w:hAnsi="Arial Black"/>
          <w:noProof/>
          <w:sz w:val="20"/>
          <w:szCs w:val="20"/>
        </w:rPr>
        <w:t>B</w:t>
      </w:r>
      <w:r w:rsidRPr="2A2752CE">
        <w:rPr>
          <w:rFonts w:ascii="Arial Black" w:hAnsi="Arial Black"/>
          <w:noProof/>
          <w:sz w:val="20"/>
          <w:szCs w:val="20"/>
        </w:rPr>
        <w:t xml:space="preserve">. Flow path of the </w:t>
      </w:r>
      <w:r w:rsidR="4E801321" w:rsidRPr="2A2752CE">
        <w:rPr>
          <w:rFonts w:ascii="Arial Black" w:hAnsi="Arial Black"/>
          <w:noProof/>
          <w:sz w:val="20"/>
          <w:szCs w:val="20"/>
        </w:rPr>
        <w:t>§</w:t>
      </w:r>
      <w:r w:rsidRPr="2A2752CE">
        <w:rPr>
          <w:rFonts w:ascii="Arial Black" w:hAnsi="Arial Black"/>
          <w:noProof/>
          <w:sz w:val="20"/>
          <w:szCs w:val="20"/>
        </w:rPr>
        <w:t>319 Supplementary Information</w:t>
      </w:r>
    </w:p>
    <w:p w14:paraId="02021B9C" w14:textId="558C8EF6" w:rsidR="002A26DB" w:rsidRDefault="002A26DB" w:rsidP="0A8C7B02">
      <w:pPr>
        <w:tabs>
          <w:tab w:val="left" w:pos="3438"/>
        </w:tabs>
        <w:rPr>
          <w:rFonts w:asciiTheme="minorHAnsi" w:hAnsiTheme="minorHAnsi"/>
        </w:rPr>
        <w:sectPr w:rsidR="002A26DB" w:rsidSect="002F5A8F">
          <w:headerReference w:type="default" r:id="rId21"/>
          <w:footerReference w:type="default" r:id="rId22"/>
          <w:headerReference w:type="first" r:id="rId23"/>
          <w:pgSz w:w="15840" w:h="12240" w:orient="landscape" w:code="1"/>
          <w:pgMar w:top="1440" w:right="1440" w:bottom="1440" w:left="1440" w:header="720" w:footer="1008" w:gutter="0"/>
          <w:pgNumType w:fmt="lowerRoman" w:start="5"/>
          <w:cols w:space="720"/>
          <w:docGrid w:linePitch="326"/>
        </w:sectPr>
      </w:pPr>
    </w:p>
    <w:p w14:paraId="0AD28A42" w14:textId="2291CB71" w:rsidR="001E0C93" w:rsidRPr="000C1ADF" w:rsidRDefault="007B0DDC" w:rsidP="2A2752CE">
      <w:pPr>
        <w:pStyle w:val="Heading1"/>
        <w:ind w:left="0" w:firstLine="0"/>
        <w:jc w:val="center"/>
        <w:rPr>
          <w:rStyle w:val="normaltextrun"/>
          <w:rFonts w:ascii="Arial Black" w:hAnsi="Arial Black"/>
          <w:b/>
          <w:bCs/>
          <w:color w:val="000000" w:themeColor="text1"/>
          <w:sz w:val="40"/>
          <w:szCs w:val="40"/>
          <w:u w:val="single"/>
        </w:rPr>
      </w:pPr>
      <w:bookmarkStart w:id="11" w:name="_Toc44397215"/>
      <w:bookmarkStart w:id="12" w:name="_Toc44397344"/>
      <w:bookmarkStart w:id="13" w:name="_Toc44397434"/>
      <w:bookmarkStart w:id="14" w:name="_Toc44397454"/>
      <w:bookmarkStart w:id="15" w:name="_Toc44397683"/>
      <w:bookmarkStart w:id="16" w:name="_Toc44397926"/>
      <w:bookmarkStart w:id="17" w:name="_Toc44398600"/>
      <w:bookmarkStart w:id="18" w:name="_Toc122055909"/>
      <w:bookmarkStart w:id="19" w:name="_Toc161151304"/>
      <w:r w:rsidRPr="007B0DDC">
        <w:rPr>
          <w:noProof/>
          <w:sz w:val="40"/>
          <w:szCs w:val="40"/>
        </w:rPr>
        <w:lastRenderedPageBreak/>
        <mc:AlternateContent>
          <mc:Choice Requires="wps">
            <w:drawing>
              <wp:anchor distT="45720" distB="45720" distL="114300" distR="114300" simplePos="0" relativeHeight="251658240" behindDoc="0" locked="0" layoutInCell="1" allowOverlap="1" wp14:anchorId="49AF1176" wp14:editId="303656DF">
                <wp:simplePos x="0" y="0"/>
                <wp:positionH relativeFrom="margin">
                  <wp:posOffset>-86360</wp:posOffset>
                </wp:positionH>
                <wp:positionV relativeFrom="paragraph">
                  <wp:posOffset>-912231</wp:posOffset>
                </wp:positionV>
                <wp:extent cx="224287" cy="750498"/>
                <wp:effectExtent l="0" t="0" r="444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7" cy="750498"/>
                        </a:xfrm>
                        <a:prstGeom prst="rect">
                          <a:avLst/>
                        </a:prstGeom>
                        <a:solidFill>
                          <a:srgbClr val="FFFFFF"/>
                        </a:solidFill>
                        <a:ln w="9525">
                          <a:noFill/>
                          <a:miter lim="800000"/>
                          <a:headEnd/>
                          <a:tailEnd/>
                        </a:ln>
                      </wps:spPr>
                      <wps:txbx>
                        <w:txbxContent>
                          <w:p w14:paraId="302FAB52" w14:textId="78F62E32" w:rsidR="007B0DDC" w:rsidRDefault="007B0DDC" w:rsidP="007B0D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1176" id="Text Box 217" o:spid="_x0000_s1027" type="#_x0000_t202" style="position:absolute;left:0;text-align:left;margin-left:-6.8pt;margin-top:-71.85pt;width:17.65pt;height:59.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" stroked="f">
                <v:textbox>
                  <w:txbxContent>
                    <w:p w14:paraId="302FAB52" w14:textId="78F62E32" w:rsidR="007B0DDC" w:rsidRDefault="007B0DDC" w:rsidP="007B0DDC"/>
                  </w:txbxContent>
                </v:textbox>
                <w10:wrap anchorx="margin"/>
              </v:shape>
            </w:pict>
          </mc:Fallback>
        </mc:AlternateContent>
      </w:r>
      <w:r w:rsidR="00DE6149" w:rsidRPr="00147C47">
        <w:rPr>
          <w:rStyle w:val="normaltextrun"/>
          <w:rFonts w:ascii="Arial Black" w:hAnsi="Arial Black"/>
          <w:b/>
          <w:bCs/>
          <w:color w:val="000000"/>
          <w:sz w:val="40"/>
          <w:szCs w:val="40"/>
          <w:u w:val="single"/>
          <w:shd w:val="clear" w:color="auto" w:fill="FFFFFF"/>
        </w:rPr>
        <w:t>Section</w:t>
      </w:r>
      <w:r w:rsidR="00DE6149">
        <w:rPr>
          <w:rStyle w:val="normaltextrun"/>
          <w:rFonts w:ascii="Arial Black" w:hAnsi="Arial Black"/>
          <w:b/>
          <w:bCs/>
          <w:color w:val="000000"/>
          <w:sz w:val="40"/>
          <w:szCs w:val="40"/>
          <w:u w:val="single"/>
          <w:shd w:val="clear" w:color="auto" w:fill="FFFFFF"/>
        </w:rPr>
        <w:t xml:space="preserve"> 1: Grant Summary</w:t>
      </w:r>
      <w:bookmarkEnd w:id="11"/>
      <w:bookmarkEnd w:id="12"/>
      <w:bookmarkEnd w:id="13"/>
      <w:bookmarkEnd w:id="14"/>
      <w:bookmarkEnd w:id="15"/>
      <w:bookmarkEnd w:id="16"/>
      <w:bookmarkEnd w:id="17"/>
      <w:bookmarkEnd w:id="18"/>
      <w:bookmarkEnd w:id="19"/>
    </w:p>
    <w:p w14:paraId="20422D18" w14:textId="77777777" w:rsidR="00E6581A" w:rsidRDefault="00E6581A" w:rsidP="00DB3847"/>
    <w:p w14:paraId="1997E6B6" w14:textId="38042797" w:rsidR="009D6A1D" w:rsidRPr="00F30941" w:rsidRDefault="1887D579" w:rsidP="00DB3847">
      <w:pPr>
        <w:pStyle w:val="Heading2"/>
        <w:jc w:val="left"/>
      </w:pPr>
      <w:bookmarkStart w:id="20" w:name="_Toc595545725"/>
      <w:bookmarkStart w:id="21" w:name="_Toc161151305"/>
      <w:r w:rsidRPr="4BF28FAC">
        <w:rPr>
          <w:lang w:val="en-US"/>
        </w:rPr>
        <w:t xml:space="preserve">1.1. </w:t>
      </w:r>
      <w:r w:rsidR="3B22D314" w:rsidRPr="4BF28FAC">
        <w:rPr>
          <w:lang w:val="en-US"/>
        </w:rPr>
        <w:t xml:space="preserve">Grant </w:t>
      </w:r>
      <w:r w:rsidR="3B8DECE7">
        <w:t>Overview</w:t>
      </w:r>
      <w:bookmarkEnd w:id="20"/>
      <w:bookmarkEnd w:id="21"/>
    </w:p>
    <w:p w14:paraId="737A8232" w14:textId="77777777" w:rsidR="009D6A1D" w:rsidRPr="00F30941" w:rsidRDefault="009D6A1D" w:rsidP="00D42F90">
      <w:pPr>
        <w:tabs>
          <w:tab w:val="left" w:pos="-1440"/>
          <w:tab w:val="left" w:pos="-720"/>
        </w:tabs>
        <w:suppressAutoHyphens/>
        <w:rPr>
          <w:spacing w:val="-2"/>
        </w:rPr>
      </w:pPr>
    </w:p>
    <w:p w14:paraId="3DE1AD34" w14:textId="25B1AFC2" w:rsidR="009D6A1D" w:rsidRPr="00F30941" w:rsidRDefault="73EA6960" w:rsidP="75949F1E">
      <w:pPr>
        <w:suppressAutoHyphens/>
      </w:pPr>
      <w:r w:rsidRPr="00F30941">
        <w:rPr>
          <w:spacing w:val="-2"/>
        </w:rPr>
        <w:t>Section 319 (</w:t>
      </w:r>
      <w:r w:rsidR="3863670E" w:rsidRPr="002B1192">
        <w:t>§</w:t>
      </w:r>
      <w:r w:rsidRPr="00F30941">
        <w:rPr>
          <w:spacing w:val="-2"/>
        </w:rPr>
        <w:t>319) of the federal Clean Water Act of 1987 was established as a national program to control nonpoint source</w:t>
      </w:r>
      <w:r w:rsidR="00F72E9A">
        <w:rPr>
          <w:spacing w:val="-2"/>
        </w:rPr>
        <w:t xml:space="preserve"> (NPS)</w:t>
      </w:r>
      <w:r w:rsidRPr="00F30941">
        <w:rPr>
          <w:spacing w:val="-2"/>
        </w:rPr>
        <w:t xml:space="preserve"> water pollution. Each year, the </w:t>
      </w:r>
      <w:r w:rsidR="00626811">
        <w:rPr>
          <w:spacing w:val="-2"/>
        </w:rPr>
        <w:t xml:space="preserve">Watershed Planning Program in the </w:t>
      </w:r>
      <w:r w:rsidR="00626811" w:rsidRPr="00F30941">
        <w:rPr>
          <w:spacing w:val="-2"/>
        </w:rPr>
        <w:t>Bureau of Water Resources</w:t>
      </w:r>
      <w:r w:rsidR="00626811">
        <w:rPr>
          <w:spacing w:val="-2"/>
        </w:rPr>
        <w:t>,</w:t>
      </w:r>
      <w:r w:rsidR="00626811" w:rsidRPr="00F30941">
        <w:rPr>
          <w:spacing w:val="-2"/>
        </w:rPr>
        <w:t xml:space="preserve"> </w:t>
      </w:r>
      <w:r w:rsidRPr="00F30941">
        <w:rPr>
          <w:spacing w:val="-2"/>
        </w:rPr>
        <w:t>Massachusetts Department of Environmental Protection (MassDEP or the Department)</w:t>
      </w:r>
      <w:r w:rsidR="00626811">
        <w:rPr>
          <w:spacing w:val="-2"/>
        </w:rPr>
        <w:t>,</w:t>
      </w:r>
      <w:r w:rsidRPr="00F30941">
        <w:rPr>
          <w:spacing w:val="-2"/>
        </w:rPr>
        <w:t xml:space="preserve"> </w:t>
      </w:r>
      <w:r w:rsidR="00931C2D">
        <w:rPr>
          <w:spacing w:val="-2"/>
        </w:rPr>
        <w:t>via federal funding from</w:t>
      </w:r>
      <w:r w:rsidRPr="00F30941">
        <w:rPr>
          <w:spacing w:val="-2"/>
        </w:rPr>
        <w:t xml:space="preserve"> the </w:t>
      </w:r>
      <w:r w:rsidR="210F4774" w:rsidRPr="00F30941">
        <w:rPr>
          <w:spacing w:val="-2"/>
        </w:rPr>
        <w:t>U.S. Environmental Protection Agency (</w:t>
      </w:r>
      <w:r w:rsidRPr="00F30941">
        <w:rPr>
          <w:spacing w:val="-2"/>
        </w:rPr>
        <w:t>EPA</w:t>
      </w:r>
      <w:r w:rsidR="210F4774" w:rsidRPr="00F30941">
        <w:rPr>
          <w:spacing w:val="-2"/>
        </w:rPr>
        <w:t>)</w:t>
      </w:r>
      <w:r w:rsidRPr="00F30941">
        <w:rPr>
          <w:spacing w:val="-2"/>
        </w:rPr>
        <w:t xml:space="preserve">, </w:t>
      </w:r>
      <w:r w:rsidR="210F4774" w:rsidRPr="00F30941">
        <w:rPr>
          <w:spacing w:val="-2"/>
        </w:rPr>
        <w:t xml:space="preserve">awards </w:t>
      </w:r>
      <w:r w:rsidR="70250050" w:rsidRPr="00F30941">
        <w:rPr>
          <w:spacing w:val="-2"/>
        </w:rPr>
        <w:t>§</w:t>
      </w:r>
      <w:r w:rsidRPr="00F30941">
        <w:rPr>
          <w:spacing w:val="-2"/>
        </w:rPr>
        <w:t xml:space="preserve">319 </w:t>
      </w:r>
      <w:r w:rsidR="210F4774" w:rsidRPr="00F30941">
        <w:rPr>
          <w:spacing w:val="-2"/>
        </w:rPr>
        <w:t xml:space="preserve">grant </w:t>
      </w:r>
      <w:r w:rsidRPr="00F30941">
        <w:rPr>
          <w:spacing w:val="-2"/>
        </w:rPr>
        <w:t>fund</w:t>
      </w:r>
      <w:r w:rsidR="210F4774" w:rsidRPr="00F30941">
        <w:rPr>
          <w:spacing w:val="-2"/>
        </w:rPr>
        <w:t>ing</w:t>
      </w:r>
      <w:r w:rsidRPr="00F30941">
        <w:rPr>
          <w:spacing w:val="-2"/>
        </w:rPr>
        <w:t xml:space="preserve"> for projects that address </w:t>
      </w:r>
      <w:r w:rsidR="00847F47">
        <w:rPr>
          <w:spacing w:val="-2"/>
        </w:rPr>
        <w:t xml:space="preserve">the </w:t>
      </w:r>
      <w:r w:rsidRPr="00F30941">
        <w:rPr>
          <w:spacing w:val="-2"/>
        </w:rPr>
        <w:t>prevention, control, and abatement of NPS pollution</w:t>
      </w:r>
      <w:r w:rsidR="0009512F">
        <w:rPr>
          <w:spacing w:val="-2"/>
        </w:rPr>
        <w:t xml:space="preserve"> in the Commonwealth</w:t>
      </w:r>
      <w:r w:rsidR="001C3C32">
        <w:rPr>
          <w:spacing w:val="-2"/>
        </w:rPr>
        <w:t xml:space="preserve">. </w:t>
      </w:r>
      <w:r w:rsidR="00A758E1">
        <w:rPr>
          <w:spacing w:val="-2"/>
        </w:rPr>
        <w:t xml:space="preserve">These projects maintain </w:t>
      </w:r>
      <w:r w:rsidR="00393603">
        <w:rPr>
          <w:spacing w:val="-2"/>
        </w:rPr>
        <w:t xml:space="preserve">or restore beneficial designated uses </w:t>
      </w:r>
      <w:r w:rsidR="00AA1BDA">
        <w:rPr>
          <w:spacing w:val="-2"/>
        </w:rPr>
        <w:t>for water</w:t>
      </w:r>
      <w:r w:rsidR="00464681">
        <w:rPr>
          <w:spacing w:val="-2"/>
        </w:rPr>
        <w:t xml:space="preserve">bodies </w:t>
      </w:r>
      <w:r w:rsidR="00393603">
        <w:rPr>
          <w:spacing w:val="-2"/>
        </w:rPr>
        <w:t xml:space="preserve">in accordance with </w:t>
      </w:r>
      <w:r w:rsidR="00AA1BDA">
        <w:rPr>
          <w:spacing w:val="-2"/>
        </w:rPr>
        <w:t>the Massachusetts Surface Water Quality Standards</w:t>
      </w:r>
      <w:r w:rsidR="00464681">
        <w:rPr>
          <w:spacing w:val="-2"/>
        </w:rPr>
        <w:t xml:space="preserve"> (314 Code of Massachusetts Regulations 4.00)</w:t>
      </w:r>
      <w:r w:rsidR="00AA1BDA">
        <w:rPr>
          <w:spacing w:val="-2"/>
        </w:rPr>
        <w:t>.</w:t>
      </w:r>
    </w:p>
    <w:p w14:paraId="15BE733E" w14:textId="77777777" w:rsidR="009D6A1D" w:rsidRPr="00F30941" w:rsidRDefault="009D6A1D" w:rsidP="00D42F90">
      <w:pPr>
        <w:tabs>
          <w:tab w:val="left" w:pos="-1440"/>
          <w:tab w:val="left" w:pos="-720"/>
        </w:tabs>
        <w:suppressAutoHyphens/>
        <w:rPr>
          <w:spacing w:val="-2"/>
        </w:rPr>
      </w:pPr>
    </w:p>
    <w:p w14:paraId="4657D2B6" w14:textId="5E9ADB47" w:rsidR="009D6A1D" w:rsidRPr="00F30941" w:rsidRDefault="00C67E88" w:rsidP="75949F1E">
      <w:pPr>
        <w:suppressAutoHyphens/>
        <w:rPr>
          <w:highlight w:val="yellow"/>
        </w:rPr>
      </w:pPr>
      <w:r>
        <w:rPr>
          <w:rStyle w:val="ui-provider"/>
        </w:rPr>
        <w:t>Nonpoint Source (</w:t>
      </w:r>
      <w:r w:rsidRPr="006076B7">
        <w:rPr>
          <w:rStyle w:val="Strong"/>
          <w:b w:val="0"/>
          <w:bCs w:val="0"/>
        </w:rPr>
        <w:t>NPS</w:t>
      </w:r>
      <w:r>
        <w:rPr>
          <w:rStyle w:val="ui-provider"/>
        </w:rPr>
        <w:t xml:space="preserve">) pollution is caused by rainfall or snowmelt moving over and through the ground, it picks up and carries natural and human-made pollutants, depositing them into lakes, </w:t>
      </w:r>
      <w:r w:rsidRPr="003F2C1F">
        <w:rPr>
          <w:rStyle w:val="ui-provider"/>
        </w:rPr>
        <w:t xml:space="preserve">rivers, wetlands, coastal </w:t>
      </w:r>
      <w:proofErr w:type="gramStart"/>
      <w:r w:rsidRPr="003F2C1F">
        <w:rPr>
          <w:rStyle w:val="ui-provider"/>
        </w:rPr>
        <w:t>waters</w:t>
      </w:r>
      <w:proofErr w:type="gramEnd"/>
      <w:r w:rsidRPr="003F2C1F">
        <w:rPr>
          <w:rStyle w:val="ui-provider"/>
        </w:rPr>
        <w:t xml:space="preserve"> and ground waters</w:t>
      </w:r>
      <w:r w:rsidRPr="003F2C1F">
        <w:rPr>
          <w:rStyle w:val="FootnoteReference"/>
        </w:rPr>
        <w:footnoteReference w:id="2"/>
      </w:r>
      <w:r w:rsidRPr="003F2C1F">
        <w:rPr>
          <w:rStyle w:val="ui-provider"/>
        </w:rPr>
        <w:t xml:space="preserve">. </w:t>
      </w:r>
      <w:r w:rsidR="73EA6960" w:rsidRPr="003F2C1F">
        <w:rPr>
          <w:spacing w:val="-2"/>
        </w:rPr>
        <w:t xml:space="preserve">Projects addressing stormwater impacts that are not </w:t>
      </w:r>
      <w:r w:rsidR="004A4DFB" w:rsidRPr="003F2C1F">
        <w:rPr>
          <w:spacing w:val="-2"/>
        </w:rPr>
        <w:t xml:space="preserve">required </w:t>
      </w:r>
      <w:r w:rsidR="73EA6960" w:rsidRPr="003F2C1F">
        <w:rPr>
          <w:spacing w:val="-2"/>
        </w:rPr>
        <w:t xml:space="preserve">by EPA National Pollutant Discharge Elimination System (NPDES) stormwater permits are eligible for funding, provided these projects meet all other </w:t>
      </w:r>
      <w:r w:rsidR="711B9634" w:rsidRPr="003F2C1F">
        <w:rPr>
          <w:spacing w:val="-2"/>
        </w:rPr>
        <w:t>§</w:t>
      </w:r>
      <w:r w:rsidR="73EA6960" w:rsidRPr="003F2C1F">
        <w:rPr>
          <w:spacing w:val="-2"/>
        </w:rPr>
        <w:t>319 eligibility guidelines.</w:t>
      </w:r>
    </w:p>
    <w:p w14:paraId="4D528524" w14:textId="71CAA1F9" w:rsidR="00DD3D03" w:rsidRPr="00F30941" w:rsidRDefault="00DD3D03" w:rsidP="75949F1E">
      <w:pPr>
        <w:suppressAutoHyphens/>
      </w:pPr>
    </w:p>
    <w:p w14:paraId="05B4BCE1" w14:textId="34E52144" w:rsidR="00DD3D03" w:rsidRPr="00F30941" w:rsidRDefault="2FD22294" w:rsidP="75949F1E">
      <w:pPr>
        <w:suppressAutoHyphens/>
      </w:pPr>
      <w:r w:rsidRPr="00F30941">
        <w:rPr>
          <w:spacing w:val="-2"/>
        </w:rPr>
        <w:t xml:space="preserve">MassDEP is committed to advancing equity, diversity, and </w:t>
      </w:r>
      <w:hyperlink r:id="rId24" w:history="1">
        <w:r w:rsidRPr="008D5D79">
          <w:rPr>
            <w:rStyle w:val="Hyperlink"/>
          </w:rPr>
          <w:t>environmental justice</w:t>
        </w:r>
        <w:bookmarkStart w:id="22" w:name="x__ednref1"/>
      </w:hyperlink>
      <w:r w:rsidR="00DA385C">
        <w:rPr>
          <w:spacing w:val="-2"/>
        </w:rPr>
        <w:t xml:space="preserve"> </w:t>
      </w:r>
      <w:r w:rsidRPr="00F30941">
        <w:rPr>
          <w:spacing w:val="-2"/>
        </w:rPr>
        <w:t>(</w:t>
      </w:r>
      <w:bookmarkEnd w:id="22"/>
      <w:r w:rsidR="00DA385C">
        <w:rPr>
          <w:spacing w:val="-2"/>
        </w:rPr>
        <w:t xml:space="preserve">EJ) </w:t>
      </w:r>
      <w:r>
        <w:t xml:space="preserve">through its public investments. The agency seeks to prioritize the direction of these resources to benefit </w:t>
      </w:r>
      <w:r w:rsidR="00C769B1">
        <w:t>Communities with EJ Populations</w:t>
      </w:r>
      <w:r>
        <w:t xml:space="preserve"> and to address environmental inequities. To that end, MassDEP </w:t>
      </w:r>
      <w:proofErr w:type="gramStart"/>
      <w:r w:rsidRPr="00F30941">
        <w:rPr>
          <w:spacing w:val="-2"/>
        </w:rPr>
        <w:t>grant</w:t>
      </w:r>
      <w:proofErr w:type="gramEnd"/>
      <w:r>
        <w:t xml:space="preserve"> and funding programs include criteria and evaluation parameters that emphasize equity, diversity and environmental justice, consistent with each program’s statutory authority and source of funding.</w:t>
      </w:r>
    </w:p>
    <w:p w14:paraId="245D2BAA" w14:textId="77777777" w:rsidR="00605D0E" w:rsidRPr="00F30941" w:rsidRDefault="00605D0E" w:rsidP="75949F1E">
      <w:pPr>
        <w:suppressAutoHyphens/>
      </w:pPr>
    </w:p>
    <w:p w14:paraId="668F2C72" w14:textId="268808B7" w:rsidR="009D6A1D" w:rsidRPr="00F30941" w:rsidRDefault="2A615E20" w:rsidP="00DB3847">
      <w:pPr>
        <w:pStyle w:val="Heading2"/>
        <w:jc w:val="left"/>
      </w:pPr>
      <w:bookmarkStart w:id="23" w:name="_Toc143334000"/>
      <w:bookmarkStart w:id="24" w:name="_Toc143592359"/>
      <w:bookmarkStart w:id="25" w:name="_Toc143671655"/>
      <w:bookmarkStart w:id="26" w:name="_Toc143675121"/>
      <w:bookmarkStart w:id="27" w:name="_Toc143676309"/>
      <w:bookmarkStart w:id="28" w:name="_Toc143676374"/>
      <w:bookmarkStart w:id="29" w:name="_Toc143933006"/>
      <w:bookmarkStart w:id="30" w:name="_Toc153181466"/>
      <w:bookmarkStart w:id="31" w:name="_Toc157941420"/>
      <w:bookmarkStart w:id="32" w:name="_Toc158799409"/>
      <w:bookmarkStart w:id="33" w:name="_Toc314060141"/>
      <w:bookmarkStart w:id="34" w:name="_Toc853866761"/>
      <w:bookmarkStart w:id="35" w:name="_Toc161151306"/>
      <w:r>
        <w:t>1</w:t>
      </w:r>
      <w:r w:rsidR="31C68A5F">
        <w:t>.</w:t>
      </w:r>
      <w:r w:rsidR="3735F858">
        <w:t>2</w:t>
      </w:r>
      <w:r w:rsidR="4CA106E3">
        <w:t>.</w:t>
      </w:r>
      <w:r w:rsidR="31C68A5F">
        <w:t xml:space="preserve"> </w:t>
      </w:r>
      <w:r w:rsidR="2A47C332">
        <w:t>Scope</w:t>
      </w:r>
      <w:r w:rsidR="5F05F416">
        <w:t>, Goals</w:t>
      </w:r>
      <w:r w:rsidR="2A47C332">
        <w:t xml:space="preserve"> and Description</w:t>
      </w:r>
      <w:bookmarkEnd w:id="23"/>
      <w:bookmarkEnd w:id="24"/>
      <w:bookmarkEnd w:id="25"/>
      <w:bookmarkEnd w:id="26"/>
      <w:bookmarkEnd w:id="27"/>
      <w:bookmarkEnd w:id="28"/>
      <w:bookmarkEnd w:id="29"/>
      <w:bookmarkEnd w:id="30"/>
      <w:bookmarkEnd w:id="31"/>
      <w:bookmarkEnd w:id="32"/>
      <w:bookmarkEnd w:id="33"/>
      <w:bookmarkEnd w:id="34"/>
      <w:bookmarkEnd w:id="35"/>
    </w:p>
    <w:p w14:paraId="1DA90328" w14:textId="77777777" w:rsidR="009D6A1D" w:rsidRPr="00F30941" w:rsidRDefault="009D6A1D" w:rsidP="00D42F90">
      <w:pPr>
        <w:rPr>
          <w:lang w:val="x-none" w:eastAsia="x-none"/>
        </w:rPr>
      </w:pPr>
    </w:p>
    <w:p w14:paraId="77EAE507" w14:textId="02328F4B" w:rsidR="009D6A1D" w:rsidRPr="00F30941" w:rsidRDefault="2A47C332" w:rsidP="00D42F90">
      <w:pPr>
        <w:suppressAutoHyphens/>
      </w:pPr>
      <w:r w:rsidRPr="00F30941">
        <w:rPr>
          <w:spacing w:val="-2"/>
        </w:rPr>
        <w:t xml:space="preserve">The Department announces a </w:t>
      </w:r>
      <w:r w:rsidR="6718B5D7">
        <w:rPr>
          <w:spacing w:val="-2"/>
        </w:rPr>
        <w:t xml:space="preserve">Request </w:t>
      </w:r>
      <w:r w:rsidR="41559422">
        <w:rPr>
          <w:spacing w:val="-2"/>
        </w:rPr>
        <w:t>f</w:t>
      </w:r>
      <w:r w:rsidR="6718B5D7">
        <w:rPr>
          <w:spacing w:val="-2"/>
        </w:rPr>
        <w:t>or Proposal</w:t>
      </w:r>
      <w:r w:rsidRPr="00F30941">
        <w:rPr>
          <w:spacing w:val="-2"/>
        </w:rPr>
        <w:t>s (</w:t>
      </w:r>
      <w:r w:rsidR="6718B5D7">
        <w:rPr>
          <w:spacing w:val="-2"/>
        </w:rPr>
        <w:t>RFP</w:t>
      </w:r>
      <w:r w:rsidRPr="00F30941">
        <w:rPr>
          <w:spacing w:val="-2"/>
        </w:rPr>
        <w:t xml:space="preserve">) under the </w:t>
      </w:r>
      <w:r w:rsidR="001B07BC">
        <w:rPr>
          <w:spacing w:val="-2"/>
        </w:rPr>
        <w:t>f</w:t>
      </w:r>
      <w:r w:rsidR="001B07BC" w:rsidRPr="00F30941">
        <w:rPr>
          <w:spacing w:val="-2"/>
        </w:rPr>
        <w:t xml:space="preserve">ederal </w:t>
      </w:r>
      <w:r w:rsidRPr="00F30941">
        <w:rPr>
          <w:spacing w:val="-2"/>
        </w:rPr>
        <w:t xml:space="preserve">Clean Water Act </w:t>
      </w:r>
      <w:r w:rsidR="47F6BF48" w:rsidRPr="00F30941">
        <w:rPr>
          <w:spacing w:val="-2"/>
        </w:rPr>
        <w:t>§</w:t>
      </w:r>
      <w:r w:rsidRPr="00F30941">
        <w:rPr>
          <w:spacing w:val="-2"/>
        </w:rPr>
        <w:t>319 Nonpoint Source Pollution Competitive Grant Program.</w:t>
      </w:r>
    </w:p>
    <w:p w14:paraId="09613309" w14:textId="77777777" w:rsidR="009D6A1D" w:rsidRPr="00F30941" w:rsidRDefault="009D6A1D" w:rsidP="00D42F90">
      <w:pPr>
        <w:tabs>
          <w:tab w:val="left" w:pos="-720"/>
        </w:tabs>
        <w:suppressAutoHyphens/>
        <w:rPr>
          <w:spacing w:val="-2"/>
        </w:rPr>
      </w:pPr>
    </w:p>
    <w:p w14:paraId="70EF8C8D" w14:textId="44670BBE" w:rsidR="009D6A1D" w:rsidRPr="00F30941" w:rsidRDefault="010F7B06" w:rsidP="253A760B">
      <w:pPr>
        <w:suppressAutoHyphens/>
      </w:pPr>
      <w:r w:rsidRPr="00F30941">
        <w:rPr>
          <w:spacing w:val="-2"/>
        </w:rPr>
        <w:t xml:space="preserve">This </w:t>
      </w:r>
      <w:r w:rsidR="31F9DA05" w:rsidRPr="00F30941">
        <w:rPr>
          <w:spacing w:val="-2"/>
        </w:rPr>
        <w:t>document summarizes</w:t>
      </w:r>
      <w:r w:rsidRPr="00F30941">
        <w:rPr>
          <w:spacing w:val="-2"/>
        </w:rPr>
        <w:t xml:space="preserve"> response guidelines, eligibility requirements, selection criteria, schedule for response submittal pursuant to this </w:t>
      </w:r>
      <w:r w:rsidR="596338E2">
        <w:rPr>
          <w:spacing w:val="-2"/>
        </w:rPr>
        <w:t>RFP</w:t>
      </w:r>
      <w:r w:rsidRPr="00F30941">
        <w:rPr>
          <w:spacing w:val="-2"/>
        </w:rPr>
        <w:t xml:space="preserve">, Affirmative Action/Fair Share requirements, and guidelines for Affirmative Action/Fair Share information that must be included with the application. Responses </w:t>
      </w:r>
      <w:r w:rsidR="02E61A73" w:rsidRPr="00F30941">
        <w:rPr>
          <w:spacing w:val="-2"/>
        </w:rPr>
        <w:t xml:space="preserve">that are not complete </w:t>
      </w:r>
      <w:r w:rsidRPr="00F30941">
        <w:rPr>
          <w:spacing w:val="-2"/>
        </w:rPr>
        <w:t xml:space="preserve">or </w:t>
      </w:r>
      <w:r w:rsidR="38FA2BAE" w:rsidRPr="00F30941">
        <w:rPr>
          <w:spacing w:val="-2"/>
        </w:rPr>
        <w:t xml:space="preserve">that are </w:t>
      </w:r>
      <w:r w:rsidRPr="00F30941">
        <w:rPr>
          <w:spacing w:val="-2"/>
        </w:rPr>
        <w:t xml:space="preserve">not submitted according to the guidelines set forth in this </w:t>
      </w:r>
      <w:r w:rsidR="596338E2">
        <w:rPr>
          <w:spacing w:val="-2"/>
        </w:rPr>
        <w:t>RFP</w:t>
      </w:r>
      <w:r w:rsidRPr="00F30941">
        <w:rPr>
          <w:spacing w:val="-2"/>
        </w:rPr>
        <w:t xml:space="preserve"> will be disqualified and will not be considered for funding. Qualified responses will be selected on a competitive basis and recommended to EPA for final approval. All applicants are cautioned that funding for this program is subject to the </w:t>
      </w:r>
      <w:r w:rsidR="31F9DA05" w:rsidRPr="00F30941">
        <w:rPr>
          <w:spacing w:val="-2"/>
        </w:rPr>
        <w:t>terms and conditions of the</w:t>
      </w:r>
      <w:r w:rsidRPr="00F30941">
        <w:rPr>
          <w:spacing w:val="-2"/>
        </w:rPr>
        <w:t xml:space="preserve"> </w:t>
      </w:r>
      <w:r w:rsidR="4F1B2BFB" w:rsidRPr="00F30941">
        <w:rPr>
          <w:spacing w:val="-2"/>
        </w:rPr>
        <w:t>§</w:t>
      </w:r>
      <w:r w:rsidRPr="00F30941">
        <w:rPr>
          <w:spacing w:val="-2"/>
        </w:rPr>
        <w:t xml:space="preserve">319 </w:t>
      </w:r>
      <w:r w:rsidR="00342E9D">
        <w:rPr>
          <w:spacing w:val="-2"/>
        </w:rPr>
        <w:t>f</w:t>
      </w:r>
      <w:r w:rsidR="00342E9D" w:rsidRPr="00F30941">
        <w:rPr>
          <w:spacing w:val="-2"/>
        </w:rPr>
        <w:t xml:space="preserve">ederal </w:t>
      </w:r>
      <w:r w:rsidRPr="00F30941">
        <w:rPr>
          <w:spacing w:val="-2"/>
        </w:rPr>
        <w:t>grant award from the EPA to the Department.</w:t>
      </w:r>
    </w:p>
    <w:p w14:paraId="30EFE47A" w14:textId="77777777" w:rsidR="009D6A1D" w:rsidRPr="0048649D" w:rsidRDefault="009D6A1D" w:rsidP="00D42F90">
      <w:pPr>
        <w:tabs>
          <w:tab w:val="left" w:pos="-720"/>
        </w:tabs>
        <w:suppressAutoHyphens/>
        <w:jc w:val="both"/>
        <w:rPr>
          <w:spacing w:val="-2"/>
        </w:rPr>
      </w:pPr>
    </w:p>
    <w:p w14:paraId="7E1CDB7B" w14:textId="062CFDCB" w:rsidR="009D6A1D" w:rsidRPr="00F30941" w:rsidRDefault="42656C7E" w:rsidP="3827E306">
      <w:pPr>
        <w:pStyle w:val="BodyTextIndent"/>
        <w:ind w:left="0" w:firstLine="0"/>
        <w:rPr>
          <w:sz w:val="24"/>
          <w:lang w:val="en-US"/>
        </w:rPr>
      </w:pPr>
      <w:r w:rsidRPr="0048649D">
        <w:rPr>
          <w:sz w:val="24"/>
        </w:rPr>
        <w:t>The Department a</w:t>
      </w:r>
      <w:r w:rsidR="12420312" w:rsidRPr="0048649D">
        <w:rPr>
          <w:sz w:val="24"/>
        </w:rPr>
        <w:t xml:space="preserve">nticipates that approximately </w:t>
      </w:r>
      <w:r w:rsidR="12420312" w:rsidRPr="00547699">
        <w:rPr>
          <w:sz w:val="24"/>
        </w:rPr>
        <w:t>$</w:t>
      </w:r>
      <w:r w:rsidR="00C30603" w:rsidRPr="00B631A2">
        <w:rPr>
          <w:sz w:val="24"/>
          <w:lang w:val="en-US"/>
        </w:rPr>
        <w:t>3,</w:t>
      </w:r>
      <w:r w:rsidR="00547699" w:rsidRPr="00B631A2">
        <w:rPr>
          <w:sz w:val="24"/>
          <w:lang w:val="en-US"/>
        </w:rPr>
        <w:t>1</w:t>
      </w:r>
      <w:r w:rsidR="00C30603" w:rsidRPr="00B631A2">
        <w:rPr>
          <w:sz w:val="24"/>
          <w:lang w:val="en-US"/>
        </w:rPr>
        <w:t>00,000</w:t>
      </w:r>
      <w:r w:rsidRPr="0048649D">
        <w:rPr>
          <w:sz w:val="24"/>
        </w:rPr>
        <w:t xml:space="preserve"> </w:t>
      </w:r>
      <w:r w:rsidRPr="3827E306">
        <w:rPr>
          <w:sz w:val="24"/>
        </w:rPr>
        <w:t xml:space="preserve">of Federal Funds </w:t>
      </w:r>
      <w:r w:rsidR="400F896C" w:rsidRPr="3827E306">
        <w:rPr>
          <w:sz w:val="24"/>
          <w:lang w:val="en-US"/>
        </w:rPr>
        <w:t>for Federal Fiscal Year</w:t>
      </w:r>
      <w:r w:rsidR="5E9C9B73" w:rsidRPr="3827E306">
        <w:rPr>
          <w:sz w:val="24"/>
          <w:lang w:val="en-US"/>
        </w:rPr>
        <w:t xml:space="preserve"> (FFY)</w:t>
      </w:r>
      <w:r w:rsidR="400F896C" w:rsidRPr="3827E306">
        <w:rPr>
          <w:sz w:val="24"/>
          <w:lang w:val="en-US"/>
        </w:rPr>
        <w:t xml:space="preserve"> 202</w:t>
      </w:r>
      <w:r w:rsidR="0515F95C" w:rsidRPr="3827E306">
        <w:rPr>
          <w:sz w:val="24"/>
          <w:lang w:val="en-US"/>
        </w:rPr>
        <w:t>3</w:t>
      </w:r>
      <w:r w:rsidR="5E9C9B73" w:rsidRPr="3827E306">
        <w:rPr>
          <w:sz w:val="24"/>
          <w:lang w:val="en-US"/>
        </w:rPr>
        <w:t xml:space="preserve"> and FFY 2024</w:t>
      </w:r>
      <w:r w:rsidR="400F896C" w:rsidRPr="3827E306">
        <w:rPr>
          <w:sz w:val="24"/>
          <w:lang w:val="en-US"/>
        </w:rPr>
        <w:t xml:space="preserve"> </w:t>
      </w:r>
      <w:r w:rsidRPr="3827E306">
        <w:rPr>
          <w:sz w:val="24"/>
        </w:rPr>
        <w:t xml:space="preserve">will be available for disbursement to competitive projects. </w:t>
      </w:r>
      <w:r w:rsidRPr="00775D2E">
        <w:rPr>
          <w:sz w:val="24"/>
        </w:rPr>
        <w:t xml:space="preserve">The </w:t>
      </w:r>
      <w:r w:rsidRPr="00775D2E">
        <w:rPr>
          <w:sz w:val="24"/>
        </w:rPr>
        <w:lastRenderedPageBreak/>
        <w:t xml:space="preserve">Department encourages proposals </w:t>
      </w:r>
      <w:r w:rsidR="00F12394">
        <w:rPr>
          <w:sz w:val="24"/>
          <w:lang w:val="en-US"/>
        </w:rPr>
        <w:t>for</w:t>
      </w:r>
      <w:r w:rsidR="008B4AE7">
        <w:rPr>
          <w:sz w:val="24"/>
          <w:lang w:val="en-US"/>
        </w:rPr>
        <w:t xml:space="preserve"> projects</w:t>
      </w:r>
      <w:r w:rsidR="008B4AE7" w:rsidRPr="00775D2E">
        <w:rPr>
          <w:sz w:val="24"/>
        </w:rPr>
        <w:t xml:space="preserve"> </w:t>
      </w:r>
      <w:r w:rsidR="00774472">
        <w:rPr>
          <w:sz w:val="24"/>
          <w:lang w:val="en-US"/>
        </w:rPr>
        <w:t>across</w:t>
      </w:r>
      <w:r w:rsidR="00774472" w:rsidRPr="00775D2E">
        <w:rPr>
          <w:sz w:val="24"/>
        </w:rPr>
        <w:t xml:space="preserve"> </w:t>
      </w:r>
      <w:r w:rsidRPr="00775D2E">
        <w:rPr>
          <w:sz w:val="24"/>
        </w:rPr>
        <w:t>all Massachusetts watersheds.</w:t>
      </w:r>
      <w:r w:rsidRPr="3827E306">
        <w:rPr>
          <w:sz w:val="24"/>
        </w:rPr>
        <w:t xml:space="preserve"> The project types </w:t>
      </w:r>
      <w:r w:rsidR="52B0799E" w:rsidRPr="3827E306">
        <w:rPr>
          <w:sz w:val="24"/>
        </w:rPr>
        <w:t xml:space="preserve">should </w:t>
      </w:r>
      <w:r w:rsidRPr="3827E306">
        <w:rPr>
          <w:sz w:val="24"/>
        </w:rPr>
        <w:t xml:space="preserve">reflect Department program priorities consistent with federal program guidelines and the </w:t>
      </w:r>
      <w:hyperlink r:id="rId25" w:history="1">
        <w:r w:rsidRPr="3827E306">
          <w:rPr>
            <w:sz w:val="24"/>
          </w:rPr>
          <w:t>20</w:t>
        </w:r>
        <w:r w:rsidRPr="3827E306">
          <w:rPr>
            <w:sz w:val="24"/>
            <w:lang w:val="en-US"/>
          </w:rPr>
          <w:t>20</w:t>
        </w:r>
        <w:r w:rsidRPr="3827E306">
          <w:rPr>
            <w:sz w:val="24"/>
          </w:rPr>
          <w:t>-20</w:t>
        </w:r>
        <w:r w:rsidRPr="3827E306">
          <w:rPr>
            <w:sz w:val="24"/>
            <w:lang w:val="en-US"/>
          </w:rPr>
          <w:t>24</w:t>
        </w:r>
        <w:r w:rsidRPr="3827E306">
          <w:rPr>
            <w:sz w:val="24"/>
          </w:rPr>
          <w:t xml:space="preserve"> </w:t>
        </w:r>
        <w:r w:rsidRPr="3827E306">
          <w:rPr>
            <w:rStyle w:val="Hyperlink"/>
            <w:sz w:val="24"/>
          </w:rPr>
          <w:t>Massachusetts Nonpoint Source Management Program Plan (NPS Plan)</w:t>
        </w:r>
      </w:hyperlink>
      <w:r w:rsidRPr="3827E306">
        <w:rPr>
          <w:sz w:val="24"/>
          <w:lang w:val="en-US"/>
        </w:rPr>
        <w:t>.</w:t>
      </w:r>
    </w:p>
    <w:p w14:paraId="341D029C" w14:textId="77777777" w:rsidR="009D6A1D" w:rsidRPr="00F30941" w:rsidRDefault="009D6A1D" w:rsidP="00D42F90">
      <w:pPr>
        <w:pStyle w:val="BodyTextIndent"/>
        <w:ind w:left="0" w:firstLine="0"/>
        <w:rPr>
          <w:bCs/>
          <w:sz w:val="24"/>
          <w:lang w:val="en-US"/>
        </w:rPr>
      </w:pPr>
    </w:p>
    <w:p w14:paraId="57F9D723" w14:textId="3B673067" w:rsidR="009D6A1D" w:rsidRPr="00F30941" w:rsidRDefault="42656C7E" w:rsidP="3827E306">
      <w:pPr>
        <w:pStyle w:val="BodyTextIndent"/>
        <w:ind w:left="0" w:firstLine="0"/>
        <w:rPr>
          <w:sz w:val="24"/>
          <w:lang w:val="en-US"/>
        </w:rPr>
      </w:pPr>
      <w:r w:rsidRPr="75949F1E">
        <w:rPr>
          <w:sz w:val="24"/>
        </w:rPr>
        <w:t xml:space="preserve">The primary goal of the Massachusetts </w:t>
      </w:r>
      <w:r w:rsidR="3964E79D" w:rsidRPr="75949F1E">
        <w:rPr>
          <w:sz w:val="24"/>
        </w:rPr>
        <w:t>§</w:t>
      </w:r>
      <w:r w:rsidRPr="75949F1E">
        <w:rPr>
          <w:sz w:val="24"/>
        </w:rPr>
        <w:t xml:space="preserve">319 Nonpoint Source </w:t>
      </w:r>
      <w:r w:rsidR="00AB64C0">
        <w:rPr>
          <w:sz w:val="24"/>
          <w:lang w:val="en-US"/>
        </w:rPr>
        <w:t xml:space="preserve">Pollution </w:t>
      </w:r>
      <w:r w:rsidRPr="75949F1E">
        <w:rPr>
          <w:sz w:val="24"/>
        </w:rPr>
        <w:t>Competitive Grant Program is to</w:t>
      </w:r>
      <w:r w:rsidR="5A5E916C" w:rsidRPr="75949F1E">
        <w:rPr>
          <w:sz w:val="24"/>
        </w:rPr>
        <w:t xml:space="preserve"> fund projects that</w:t>
      </w:r>
      <w:r w:rsidR="131F2A5C" w:rsidRPr="75949F1E">
        <w:rPr>
          <w:sz w:val="24"/>
        </w:rPr>
        <w:t xml:space="preserve"> </w:t>
      </w:r>
      <w:r w:rsidR="00183923">
        <w:rPr>
          <w:sz w:val="24"/>
          <w:lang w:val="en-US"/>
        </w:rPr>
        <w:t>target</w:t>
      </w:r>
      <w:r w:rsidR="00183923" w:rsidRPr="75949F1E">
        <w:rPr>
          <w:sz w:val="24"/>
        </w:rPr>
        <w:t xml:space="preserve"> </w:t>
      </w:r>
      <w:r w:rsidR="131F2A5C" w:rsidRPr="75949F1E">
        <w:rPr>
          <w:sz w:val="24"/>
        </w:rPr>
        <w:t xml:space="preserve">NPS </w:t>
      </w:r>
      <w:r w:rsidR="00774472">
        <w:rPr>
          <w:sz w:val="24"/>
          <w:lang w:val="en-US"/>
        </w:rPr>
        <w:t xml:space="preserve">pollution </w:t>
      </w:r>
      <w:r w:rsidR="00A81D19">
        <w:rPr>
          <w:sz w:val="24"/>
          <w:lang w:val="en-US"/>
        </w:rPr>
        <w:t>to main</w:t>
      </w:r>
      <w:r w:rsidR="00613903">
        <w:rPr>
          <w:sz w:val="24"/>
          <w:lang w:val="en-US"/>
        </w:rPr>
        <w:t>tain or restore beneficial uses</w:t>
      </w:r>
      <w:r w:rsidR="00A27247">
        <w:rPr>
          <w:sz w:val="24"/>
          <w:lang w:val="en-US"/>
        </w:rPr>
        <w:t xml:space="preserve"> as </w:t>
      </w:r>
      <w:r w:rsidR="009F2204">
        <w:rPr>
          <w:sz w:val="24"/>
          <w:lang w:val="en-US"/>
        </w:rPr>
        <w:t>established</w:t>
      </w:r>
      <w:r w:rsidR="00A27247">
        <w:rPr>
          <w:sz w:val="24"/>
          <w:lang w:val="en-US"/>
        </w:rPr>
        <w:t xml:space="preserve"> in </w:t>
      </w:r>
      <w:r w:rsidR="009F2204" w:rsidRPr="009F2204">
        <w:rPr>
          <w:sz w:val="24"/>
          <w:lang w:val="en-US"/>
        </w:rPr>
        <w:t>the Massachusetts Surface Water Quality Standards</w:t>
      </w:r>
      <w:r w:rsidRPr="75949F1E">
        <w:rPr>
          <w:sz w:val="24"/>
        </w:rPr>
        <w:t xml:space="preserve">. </w:t>
      </w:r>
      <w:bookmarkStart w:id="36" w:name="_Hlk66789575"/>
      <w:r w:rsidRPr="75949F1E">
        <w:rPr>
          <w:sz w:val="24"/>
        </w:rPr>
        <w:t xml:space="preserve">Implementation work that addresses water quality impairments listed in Categories </w:t>
      </w:r>
      <w:r w:rsidRPr="75949F1E">
        <w:rPr>
          <w:sz w:val="24"/>
          <w:lang w:val="en-US"/>
        </w:rPr>
        <w:t>4a, 4c, and 5</w:t>
      </w:r>
      <w:r w:rsidRPr="75949F1E">
        <w:rPr>
          <w:sz w:val="24"/>
        </w:rPr>
        <w:t xml:space="preserve"> of the </w:t>
      </w:r>
      <w:hyperlink r:id="rId26" w:anchor="final-2022-integrated-list-of-waters-">
        <w:r w:rsidRPr="0ABB4E9C">
          <w:rPr>
            <w:sz w:val="24"/>
          </w:rPr>
          <w:t>Massachusetts</w:t>
        </w:r>
        <w:r w:rsidR="5E9C9B73" w:rsidRPr="0ABB4E9C">
          <w:rPr>
            <w:sz w:val="24"/>
            <w:lang w:val="en-US"/>
          </w:rPr>
          <w:t xml:space="preserve"> 2022</w:t>
        </w:r>
        <w:r w:rsidRPr="0ABB4E9C">
          <w:rPr>
            <w:sz w:val="24"/>
          </w:rPr>
          <w:t xml:space="preserve"> </w:t>
        </w:r>
        <w:r w:rsidRPr="0ABB4E9C">
          <w:rPr>
            <w:rStyle w:val="Hyperlink"/>
            <w:sz w:val="24"/>
          </w:rPr>
          <w:t>Integrated List of Waters</w:t>
        </w:r>
      </w:hyperlink>
      <w:r w:rsidRPr="75949F1E">
        <w:rPr>
          <w:sz w:val="24"/>
        </w:rPr>
        <w:t xml:space="preserve"> continues to be the highest NPS program priority</w:t>
      </w:r>
      <w:r w:rsidR="5E9C9B73" w:rsidRPr="75949F1E">
        <w:rPr>
          <w:sz w:val="24"/>
          <w:lang w:val="en-US"/>
        </w:rPr>
        <w:t>, followed by implementation</w:t>
      </w:r>
      <w:r w:rsidR="3EEC827F" w:rsidRPr="75949F1E">
        <w:rPr>
          <w:sz w:val="24"/>
          <w:lang w:val="en-US"/>
        </w:rPr>
        <w:t xml:space="preserve"> projects</w:t>
      </w:r>
      <w:r w:rsidR="5E9C9B73" w:rsidRPr="75949F1E">
        <w:rPr>
          <w:sz w:val="24"/>
          <w:lang w:val="en-US"/>
        </w:rPr>
        <w:t xml:space="preserve"> to restore nitrogen </w:t>
      </w:r>
      <w:r w:rsidR="00AF589E">
        <w:rPr>
          <w:sz w:val="24"/>
          <w:lang w:val="en-US"/>
        </w:rPr>
        <w:t>impacted</w:t>
      </w:r>
      <w:r w:rsidR="00AF589E" w:rsidRPr="75949F1E">
        <w:rPr>
          <w:sz w:val="24"/>
          <w:lang w:val="en-US"/>
        </w:rPr>
        <w:t xml:space="preserve"> </w:t>
      </w:r>
      <w:r w:rsidR="5E9C9B73" w:rsidRPr="75949F1E">
        <w:rPr>
          <w:sz w:val="24"/>
          <w:lang w:val="en-US"/>
        </w:rPr>
        <w:t>areas</w:t>
      </w:r>
      <w:r w:rsidR="0071607B">
        <w:rPr>
          <w:sz w:val="24"/>
          <w:lang w:val="en-US"/>
        </w:rPr>
        <w:t>,</w:t>
      </w:r>
      <w:r w:rsidR="5060BE23" w:rsidRPr="75949F1E">
        <w:rPr>
          <w:sz w:val="24"/>
          <w:lang w:val="en-US"/>
        </w:rPr>
        <w:t xml:space="preserve"> </w:t>
      </w:r>
      <w:r w:rsidR="5E9C9B73" w:rsidRPr="75949F1E">
        <w:rPr>
          <w:sz w:val="24"/>
          <w:lang w:val="en-US"/>
        </w:rPr>
        <w:t xml:space="preserve">capacity building in </w:t>
      </w:r>
      <w:r w:rsidR="154FB2A8" w:rsidRPr="75949F1E">
        <w:rPr>
          <w:sz w:val="24"/>
          <w:lang w:val="en-US"/>
        </w:rPr>
        <w:t xml:space="preserve">the </w:t>
      </w:r>
      <w:r w:rsidR="5E9C9B73" w:rsidRPr="75949F1E">
        <w:rPr>
          <w:sz w:val="24"/>
          <w:lang w:val="en-US"/>
        </w:rPr>
        <w:t xml:space="preserve">Commonwealth’s </w:t>
      </w:r>
      <w:hyperlink r:id="rId27" w:history="1">
        <w:r w:rsidR="00C769B1">
          <w:rPr>
            <w:rStyle w:val="Hyperlink"/>
            <w:sz w:val="24"/>
            <w:lang w:val="en-US"/>
          </w:rPr>
          <w:t xml:space="preserve">Communities </w:t>
        </w:r>
        <w:r w:rsidR="004F73DA" w:rsidRPr="007C4F0C">
          <w:rPr>
            <w:rStyle w:val="Hyperlink"/>
            <w:sz w:val="24"/>
            <w:lang w:val="en-US"/>
          </w:rPr>
          <w:t xml:space="preserve">with </w:t>
        </w:r>
        <w:r w:rsidR="00FF008C">
          <w:rPr>
            <w:rStyle w:val="Hyperlink"/>
            <w:sz w:val="24"/>
            <w:lang w:val="en-US"/>
          </w:rPr>
          <w:t>EJ</w:t>
        </w:r>
        <w:r w:rsidR="004F73DA" w:rsidRPr="007C4F0C">
          <w:rPr>
            <w:rStyle w:val="Hyperlink"/>
            <w:sz w:val="24"/>
            <w:lang w:val="en-US"/>
          </w:rPr>
          <w:t xml:space="preserve"> Populations</w:t>
        </w:r>
      </w:hyperlink>
      <w:r w:rsidR="5E9C9B73" w:rsidRPr="75949F1E">
        <w:rPr>
          <w:sz w:val="24"/>
          <w:lang w:val="en-US"/>
        </w:rPr>
        <w:t xml:space="preserve">, and </w:t>
      </w:r>
      <w:r w:rsidR="00C92F7C">
        <w:rPr>
          <w:sz w:val="24"/>
          <w:lang w:val="en-US"/>
        </w:rPr>
        <w:t xml:space="preserve">the </w:t>
      </w:r>
      <w:r w:rsidR="5E9C9B73" w:rsidRPr="75949F1E">
        <w:rPr>
          <w:sz w:val="24"/>
          <w:lang w:val="en-US"/>
        </w:rPr>
        <w:t xml:space="preserve">implementation of the </w:t>
      </w:r>
      <w:r w:rsidR="42D54B66" w:rsidRPr="75949F1E">
        <w:rPr>
          <w:sz w:val="24"/>
          <w:lang w:val="en-US"/>
        </w:rPr>
        <w:t>H</w:t>
      </w:r>
      <w:r w:rsidR="5E9C9B73" w:rsidRPr="75949F1E">
        <w:rPr>
          <w:sz w:val="24"/>
          <w:lang w:val="en-US"/>
        </w:rPr>
        <w:t xml:space="preserve">ealthy </w:t>
      </w:r>
      <w:r w:rsidR="6818B3F1" w:rsidRPr="75949F1E">
        <w:rPr>
          <w:sz w:val="24"/>
          <w:lang w:val="en-US"/>
        </w:rPr>
        <w:t>W</w:t>
      </w:r>
      <w:r w:rsidR="5E9C9B73" w:rsidRPr="75949F1E">
        <w:rPr>
          <w:sz w:val="24"/>
          <w:lang w:val="en-US"/>
        </w:rPr>
        <w:t>ater</w:t>
      </w:r>
      <w:r w:rsidR="6C0B240D" w:rsidRPr="75949F1E">
        <w:rPr>
          <w:sz w:val="24"/>
          <w:lang w:val="en-US"/>
        </w:rPr>
        <w:t>s</w:t>
      </w:r>
      <w:r w:rsidR="00C92F7C">
        <w:rPr>
          <w:sz w:val="24"/>
          <w:lang w:val="en-US"/>
        </w:rPr>
        <w:t>hed</w:t>
      </w:r>
      <w:r w:rsidR="003D0863">
        <w:rPr>
          <w:sz w:val="24"/>
          <w:lang w:val="en-US"/>
        </w:rPr>
        <w:t>-Based</w:t>
      </w:r>
      <w:r w:rsidR="5E9C9B73" w:rsidRPr="75949F1E">
        <w:rPr>
          <w:sz w:val="24"/>
          <w:lang w:val="en-US"/>
        </w:rPr>
        <w:t xml:space="preserve"> </w:t>
      </w:r>
      <w:r w:rsidR="111188A2" w:rsidRPr="75949F1E">
        <w:rPr>
          <w:sz w:val="24"/>
          <w:lang w:val="en-US"/>
        </w:rPr>
        <w:t>P</w:t>
      </w:r>
      <w:r w:rsidR="5E9C9B73" w:rsidRPr="75949F1E">
        <w:rPr>
          <w:sz w:val="24"/>
          <w:lang w:val="en-US"/>
        </w:rPr>
        <w:t>lan</w:t>
      </w:r>
      <w:r w:rsidR="00075FFC">
        <w:rPr>
          <w:sz w:val="24"/>
          <w:lang w:val="en-US"/>
        </w:rPr>
        <w:t>s</w:t>
      </w:r>
      <w:r w:rsidRPr="75949F1E">
        <w:rPr>
          <w:sz w:val="24"/>
        </w:rPr>
        <w:t>.</w:t>
      </w:r>
      <w:bookmarkEnd w:id="36"/>
      <w:r w:rsidRPr="75949F1E">
        <w:rPr>
          <w:sz w:val="24"/>
        </w:rPr>
        <w:t xml:space="preserve"> </w:t>
      </w:r>
      <w:r w:rsidRPr="00B90392">
        <w:rPr>
          <w:sz w:val="24"/>
        </w:rPr>
        <w:t>Approximately $</w:t>
      </w:r>
      <w:r w:rsidR="5E9C9B73" w:rsidRPr="00B90392">
        <w:rPr>
          <w:sz w:val="24"/>
          <w:lang w:val="en-US"/>
        </w:rPr>
        <w:t>2</w:t>
      </w:r>
      <w:r w:rsidRPr="00B90392">
        <w:rPr>
          <w:sz w:val="24"/>
          <w:lang w:val="en-US"/>
        </w:rPr>
        <w:t>.</w:t>
      </w:r>
      <w:r w:rsidR="5E9C9B73" w:rsidRPr="00B90392">
        <w:rPr>
          <w:sz w:val="24"/>
          <w:lang w:val="en-US"/>
        </w:rPr>
        <w:t>9</w:t>
      </w:r>
      <w:r w:rsidRPr="00B90392">
        <w:rPr>
          <w:sz w:val="24"/>
        </w:rPr>
        <w:t xml:space="preserve"> million of the available </w:t>
      </w:r>
      <w:r w:rsidR="7BEF90BB" w:rsidRPr="00B90392">
        <w:rPr>
          <w:sz w:val="24"/>
          <w:lang w:val="en-US"/>
        </w:rPr>
        <w:t>FFY2023</w:t>
      </w:r>
      <w:r w:rsidR="5E9C9B73" w:rsidRPr="00B90392">
        <w:rPr>
          <w:sz w:val="24"/>
          <w:lang w:val="en-US"/>
        </w:rPr>
        <w:t>-2024</w:t>
      </w:r>
      <w:r w:rsidR="7BEF90BB" w:rsidRPr="00B90392">
        <w:rPr>
          <w:sz w:val="24"/>
          <w:lang w:val="en-US"/>
        </w:rPr>
        <w:t xml:space="preserve"> </w:t>
      </w:r>
      <w:r w:rsidR="42F049C0" w:rsidRPr="00B90392">
        <w:rPr>
          <w:sz w:val="24"/>
          <w:lang w:val="en-US"/>
        </w:rPr>
        <w:t>§</w:t>
      </w:r>
      <w:r w:rsidRPr="00B90392">
        <w:rPr>
          <w:sz w:val="24"/>
        </w:rPr>
        <w:t xml:space="preserve">319 funds </w:t>
      </w:r>
      <w:r w:rsidR="00062C28">
        <w:rPr>
          <w:sz w:val="24"/>
          <w:lang w:val="en-US"/>
        </w:rPr>
        <w:t>is</w:t>
      </w:r>
      <w:r w:rsidR="00062C28" w:rsidRPr="00B90392">
        <w:rPr>
          <w:sz w:val="24"/>
        </w:rPr>
        <w:t xml:space="preserve"> </w:t>
      </w:r>
      <w:r w:rsidRPr="00B90392">
        <w:rPr>
          <w:sz w:val="24"/>
        </w:rPr>
        <w:t xml:space="preserve">directed toward </w:t>
      </w:r>
      <w:r w:rsidR="7B5C43C6" w:rsidRPr="00B90392">
        <w:rPr>
          <w:sz w:val="24"/>
          <w:lang w:val="en-US"/>
        </w:rPr>
        <w:t xml:space="preserve">implementation </w:t>
      </w:r>
      <w:r w:rsidRPr="00B90392">
        <w:rPr>
          <w:sz w:val="24"/>
        </w:rPr>
        <w:t>projects</w:t>
      </w:r>
      <w:r w:rsidR="00C62BF9">
        <w:rPr>
          <w:sz w:val="24"/>
          <w:lang w:val="en-US"/>
        </w:rPr>
        <w:t xml:space="preserve"> and </w:t>
      </w:r>
      <w:r w:rsidR="00E2281F">
        <w:rPr>
          <w:sz w:val="24"/>
          <w:lang w:val="en-US"/>
        </w:rPr>
        <w:t xml:space="preserve">capacity building </w:t>
      </w:r>
      <w:r w:rsidR="005E2580">
        <w:rPr>
          <w:sz w:val="24"/>
          <w:lang w:val="en-US"/>
        </w:rPr>
        <w:t xml:space="preserve">in the </w:t>
      </w:r>
      <w:hyperlink r:id="rId28">
        <w:r w:rsidR="00C769B1">
          <w:rPr>
            <w:rStyle w:val="Hyperlink"/>
            <w:sz w:val="24"/>
            <w:lang w:val="en-US"/>
          </w:rPr>
          <w:t xml:space="preserve">Communities with </w:t>
        </w:r>
        <w:r w:rsidR="00FF008C">
          <w:rPr>
            <w:rStyle w:val="Hyperlink"/>
            <w:sz w:val="24"/>
            <w:lang w:val="en-US"/>
          </w:rPr>
          <w:t>EJ</w:t>
        </w:r>
        <w:r w:rsidR="00C769B1">
          <w:rPr>
            <w:rStyle w:val="Hyperlink"/>
            <w:sz w:val="24"/>
            <w:lang w:val="en-US"/>
          </w:rPr>
          <w:t xml:space="preserve"> Populations</w:t>
        </w:r>
      </w:hyperlink>
      <w:r w:rsidR="00C742CC">
        <w:rPr>
          <w:sz w:val="24"/>
          <w:lang w:val="en-US"/>
        </w:rPr>
        <w:t>. A</w:t>
      </w:r>
      <w:r w:rsidR="00B83A98">
        <w:rPr>
          <w:sz w:val="24"/>
          <w:lang w:val="en-US"/>
        </w:rPr>
        <w:t xml:space="preserve">pproximately </w:t>
      </w:r>
      <w:r w:rsidR="000578E0">
        <w:rPr>
          <w:sz w:val="24"/>
          <w:lang w:val="en-US"/>
        </w:rPr>
        <w:t xml:space="preserve">$200,000 </w:t>
      </w:r>
      <w:r w:rsidR="00CE5C29">
        <w:rPr>
          <w:sz w:val="24"/>
          <w:lang w:val="en-US"/>
        </w:rPr>
        <w:t xml:space="preserve">will be directed </w:t>
      </w:r>
      <w:r w:rsidR="00F45771">
        <w:rPr>
          <w:sz w:val="24"/>
          <w:lang w:val="en-US"/>
        </w:rPr>
        <w:t xml:space="preserve">toward </w:t>
      </w:r>
      <w:r w:rsidR="00880DC4">
        <w:rPr>
          <w:sz w:val="24"/>
          <w:lang w:val="en-US"/>
        </w:rPr>
        <w:t>re</w:t>
      </w:r>
      <w:r w:rsidR="00250FFB">
        <w:rPr>
          <w:sz w:val="24"/>
          <w:lang w:val="en-US"/>
        </w:rPr>
        <w:t xml:space="preserve">maining </w:t>
      </w:r>
      <w:r w:rsidR="00950FC7">
        <w:rPr>
          <w:sz w:val="24"/>
          <w:lang w:val="en-US"/>
        </w:rPr>
        <w:t>non</w:t>
      </w:r>
      <w:r w:rsidR="007C117E">
        <w:rPr>
          <w:sz w:val="24"/>
          <w:lang w:val="en-US"/>
        </w:rPr>
        <w:t>-implementation</w:t>
      </w:r>
      <w:r w:rsidR="00F45771">
        <w:rPr>
          <w:sz w:val="24"/>
          <w:lang w:val="en-US"/>
        </w:rPr>
        <w:t xml:space="preserve"> projects</w:t>
      </w:r>
      <w:r w:rsidRPr="00B90392">
        <w:rPr>
          <w:sz w:val="24"/>
        </w:rPr>
        <w:t>.</w:t>
      </w:r>
    </w:p>
    <w:p w14:paraId="00B387CA" w14:textId="77777777" w:rsidR="007A3F24" w:rsidRPr="00F30941" w:rsidRDefault="007A3F24" w:rsidP="00D42F90"/>
    <w:p w14:paraId="13851998" w14:textId="56E281BA" w:rsidR="009D6A1D" w:rsidRPr="00F30941" w:rsidRDefault="0ACF1420" w:rsidP="3827E306">
      <w:pPr>
        <w:pStyle w:val="BodyTextIndent"/>
        <w:spacing w:after="120"/>
        <w:ind w:left="0" w:firstLine="0"/>
        <w:rPr>
          <w:sz w:val="24"/>
        </w:rPr>
      </w:pPr>
      <w:r w:rsidRPr="3827E306">
        <w:rPr>
          <w:sz w:val="24"/>
        </w:rPr>
        <w:t xml:space="preserve">In addition to implementation projects </w:t>
      </w:r>
      <w:r w:rsidR="68236B63" w:rsidRPr="3827E306">
        <w:rPr>
          <w:sz w:val="24"/>
        </w:rPr>
        <w:t xml:space="preserve">that </w:t>
      </w:r>
      <w:r w:rsidRPr="3827E306">
        <w:rPr>
          <w:sz w:val="24"/>
        </w:rPr>
        <w:t xml:space="preserve">directly address water quality impairments, eligible projects include: </w:t>
      </w:r>
    </w:p>
    <w:p w14:paraId="6E99C9CF" w14:textId="3C97D5CE" w:rsidR="00844DD0" w:rsidRPr="00F30941" w:rsidRDefault="6F20BC5E" w:rsidP="75949F1E">
      <w:pPr>
        <w:pStyle w:val="BodyTextIndent"/>
        <w:numPr>
          <w:ilvl w:val="0"/>
          <w:numId w:val="88"/>
        </w:numPr>
        <w:spacing w:after="120"/>
        <w:rPr>
          <w:sz w:val="24"/>
        </w:rPr>
      </w:pPr>
      <w:proofErr w:type="spellStart"/>
      <w:r w:rsidRPr="75949F1E">
        <w:rPr>
          <w:sz w:val="24"/>
          <w:lang w:val="en-US"/>
        </w:rPr>
        <w:t>T</w:t>
      </w:r>
      <w:r w:rsidRPr="75949F1E">
        <w:rPr>
          <w:sz w:val="24"/>
        </w:rPr>
        <w:t>he</w:t>
      </w:r>
      <w:proofErr w:type="spellEnd"/>
      <w:r w:rsidRPr="75949F1E">
        <w:rPr>
          <w:sz w:val="24"/>
        </w:rPr>
        <w:t xml:space="preserve"> protection of high quality and unimpaired waters. These Healthy Watersheds projects are allowed under</w:t>
      </w:r>
      <w:r w:rsidRPr="75949F1E">
        <w:rPr>
          <w:sz w:val="24"/>
          <w:lang w:val="en-US"/>
        </w:rPr>
        <w:t xml:space="preserve"> EPA </w:t>
      </w:r>
      <w:r w:rsidR="09FA65C1" w:rsidRPr="75949F1E">
        <w:rPr>
          <w:sz w:val="24"/>
          <w:lang w:val="en-US"/>
        </w:rPr>
        <w:t>§</w:t>
      </w:r>
      <w:r w:rsidRPr="75949F1E">
        <w:rPr>
          <w:sz w:val="24"/>
          <w:lang w:val="en-US"/>
        </w:rPr>
        <w:t>319 program guidelines (</w:t>
      </w:r>
      <w:hyperlink r:id="rId29">
        <w:r w:rsidRPr="002077F0">
          <w:rPr>
            <w:rStyle w:val="Hyperlink"/>
            <w:color w:val="4F81BD" w:themeColor="accent1"/>
            <w:sz w:val="24"/>
            <w:lang w:val="en-US"/>
          </w:rPr>
          <w:t>https://www.epa.gov/nps/319-grant-current-guidance</w:t>
        </w:r>
      </w:hyperlink>
      <w:r w:rsidRPr="75949F1E">
        <w:rPr>
          <w:sz w:val="24"/>
          <w:lang w:val="en-US"/>
        </w:rPr>
        <w:t>)</w:t>
      </w:r>
      <w:r w:rsidR="153AC9BA" w:rsidRPr="75949F1E">
        <w:rPr>
          <w:sz w:val="24"/>
        </w:rPr>
        <w:t>,</w:t>
      </w:r>
      <w:r w:rsidRPr="75949F1E">
        <w:rPr>
          <w:sz w:val="24"/>
        </w:rPr>
        <w:t xml:space="preserve"> </w:t>
      </w:r>
    </w:p>
    <w:p w14:paraId="7794B970" w14:textId="3B86C2A9" w:rsidR="00844DD0" w:rsidRPr="00F30941" w:rsidRDefault="324A1330" w:rsidP="3827E306">
      <w:pPr>
        <w:pStyle w:val="BodyTextIndent"/>
        <w:numPr>
          <w:ilvl w:val="0"/>
          <w:numId w:val="88"/>
        </w:numPr>
        <w:spacing w:after="120"/>
        <w:rPr>
          <w:sz w:val="24"/>
        </w:rPr>
      </w:pPr>
      <w:r w:rsidRPr="75949F1E">
        <w:rPr>
          <w:sz w:val="24"/>
        </w:rPr>
        <w:t xml:space="preserve">Projects that implement climate adaptation, pollutant removal </w:t>
      </w:r>
      <w:r w:rsidR="413E7751" w:rsidRPr="75949F1E">
        <w:rPr>
          <w:sz w:val="24"/>
          <w:lang w:val="en-US"/>
        </w:rPr>
        <w:t>Best Management Practices (</w:t>
      </w:r>
      <w:r w:rsidRPr="75949F1E">
        <w:rPr>
          <w:sz w:val="24"/>
        </w:rPr>
        <w:t>BMPs</w:t>
      </w:r>
      <w:r w:rsidR="413E7751" w:rsidRPr="75949F1E">
        <w:rPr>
          <w:sz w:val="24"/>
          <w:lang w:val="en-US"/>
        </w:rPr>
        <w:t>)</w:t>
      </w:r>
      <w:r w:rsidR="75123726" w:rsidRPr="75949F1E">
        <w:rPr>
          <w:sz w:val="24"/>
        </w:rPr>
        <w:t>,</w:t>
      </w:r>
      <w:r w:rsidR="00C3586D">
        <w:rPr>
          <w:sz w:val="24"/>
          <w:lang w:val="en-US"/>
        </w:rPr>
        <w:t xml:space="preserve"> and the </w:t>
      </w:r>
      <w:r w:rsidR="00984F91">
        <w:rPr>
          <w:sz w:val="24"/>
          <w:lang w:val="en-US"/>
        </w:rPr>
        <w:t xml:space="preserve">application </w:t>
      </w:r>
      <w:r w:rsidR="00C3586D">
        <w:rPr>
          <w:sz w:val="24"/>
          <w:lang w:val="en-US"/>
        </w:rPr>
        <w:t xml:space="preserve">of </w:t>
      </w:r>
      <w:r w:rsidR="00984F91">
        <w:rPr>
          <w:sz w:val="24"/>
          <w:lang w:val="en-US"/>
        </w:rPr>
        <w:t>new NPS management technologies</w:t>
      </w:r>
      <w:r w:rsidR="007E1A86">
        <w:rPr>
          <w:sz w:val="24"/>
          <w:lang w:val="en-US"/>
        </w:rPr>
        <w:t>,</w:t>
      </w:r>
    </w:p>
    <w:p w14:paraId="4C33FD49" w14:textId="6DBBFEA2" w:rsidR="77336EE9" w:rsidRDefault="644FAFA1" w:rsidP="75949F1E">
      <w:pPr>
        <w:pStyle w:val="BodyTextIndent"/>
        <w:numPr>
          <w:ilvl w:val="0"/>
          <w:numId w:val="88"/>
        </w:numPr>
        <w:spacing w:after="120" w:line="259" w:lineRule="auto"/>
        <w:rPr>
          <w:lang w:val="en-US"/>
        </w:rPr>
      </w:pPr>
      <w:r w:rsidRPr="75949F1E">
        <w:rPr>
          <w:sz w:val="24"/>
        </w:rPr>
        <w:t>Projects that address equity</w:t>
      </w:r>
      <w:r w:rsidR="386C2DB0" w:rsidRPr="75949F1E">
        <w:rPr>
          <w:sz w:val="24"/>
        </w:rPr>
        <w:t>, diversity</w:t>
      </w:r>
      <w:r w:rsidRPr="75949F1E">
        <w:rPr>
          <w:sz w:val="24"/>
        </w:rPr>
        <w:t xml:space="preserve"> and Environmental Justice</w:t>
      </w:r>
      <w:r w:rsidR="5F7911BB" w:rsidRPr="75949F1E">
        <w:rPr>
          <w:sz w:val="24"/>
        </w:rPr>
        <w:t>, and</w:t>
      </w:r>
    </w:p>
    <w:p w14:paraId="4BD4CE95" w14:textId="4524A8A1" w:rsidR="00E00308" w:rsidRPr="00F30941" w:rsidRDefault="6276E16F" w:rsidP="00D42F90">
      <w:pPr>
        <w:numPr>
          <w:ilvl w:val="0"/>
          <w:numId w:val="57"/>
        </w:numPr>
        <w:contextualSpacing/>
      </w:pPr>
      <w:r>
        <w:t xml:space="preserve">Projects </w:t>
      </w:r>
      <w:r w:rsidR="45D269A8">
        <w:t xml:space="preserve">that build upon previous </w:t>
      </w:r>
      <w:r w:rsidR="04B7A064">
        <w:t>§</w:t>
      </w:r>
      <w:r w:rsidR="45D269A8">
        <w:t>319-funded work and/or work that has been initiated by</w:t>
      </w:r>
      <w:r w:rsidR="07837C76">
        <w:t xml:space="preserve"> programs such as</w:t>
      </w:r>
      <w:r w:rsidR="33932C7E">
        <w:t xml:space="preserve"> the</w:t>
      </w:r>
      <w:r w:rsidR="45D269A8">
        <w:t xml:space="preserve"> </w:t>
      </w:r>
      <w:r w:rsidR="79FCC740">
        <w:t xml:space="preserve">CWA §604(b) Water Quality Management Planning </w:t>
      </w:r>
      <w:r w:rsidR="016EA1A5">
        <w:t>Program</w:t>
      </w:r>
      <w:r w:rsidR="79FCC740">
        <w:t xml:space="preserve">, </w:t>
      </w:r>
      <w:r w:rsidR="383A71F2">
        <w:t xml:space="preserve">the </w:t>
      </w:r>
      <w:r w:rsidR="33E246C9">
        <w:t>Municipal Vulnerability Preparedness (MVP)</w:t>
      </w:r>
      <w:r w:rsidR="450E04EF">
        <w:t xml:space="preserve"> Program, or</w:t>
      </w:r>
      <w:r w:rsidR="33E246C9">
        <w:t xml:space="preserve"> </w:t>
      </w:r>
      <w:r w:rsidR="45D269A8">
        <w:t>the Coastal Pollutant Remediation (CPR) Grant Program.</w:t>
      </w:r>
    </w:p>
    <w:p w14:paraId="1CB8CDC7" w14:textId="77777777" w:rsidR="00EE0671" w:rsidRPr="00F30941" w:rsidRDefault="00EE0671" w:rsidP="00D42F90">
      <w:pPr>
        <w:pStyle w:val="BodyTextIndent"/>
        <w:tabs>
          <w:tab w:val="clear" w:pos="-180"/>
        </w:tabs>
        <w:ind w:left="0" w:firstLine="0"/>
        <w:rPr>
          <w:bCs/>
          <w:sz w:val="24"/>
          <w:lang w:val="en-US"/>
        </w:rPr>
      </w:pPr>
    </w:p>
    <w:p w14:paraId="27FB4825" w14:textId="6C395630" w:rsidR="005005FC" w:rsidRPr="00254B59" w:rsidRDefault="1CE41F7A" w:rsidP="75949F1E">
      <w:pPr>
        <w:pStyle w:val="BodyTextIndent"/>
        <w:spacing w:line="259" w:lineRule="auto"/>
        <w:ind w:left="0" w:firstLine="0"/>
        <w:contextualSpacing/>
        <w:rPr>
          <w:sz w:val="24"/>
          <w:lang w:val="en-US"/>
        </w:rPr>
      </w:pPr>
      <w:r w:rsidRPr="3827E306">
        <w:rPr>
          <w:sz w:val="24"/>
          <w:lang w:val="en-US"/>
        </w:rPr>
        <w:t xml:space="preserve">Applicants must submit a completed application that includes all the required supporting materials, agrees to the program conditions, and meets the eligibility requirements to be considered for a reimbursable grant award. To be considered for funding, the Department must receive the </w:t>
      </w:r>
      <w:r w:rsidR="36B7AB9F" w:rsidRPr="3827E306">
        <w:rPr>
          <w:sz w:val="24"/>
          <w:lang w:val="en-US"/>
        </w:rPr>
        <w:t>RFP</w:t>
      </w:r>
      <w:r w:rsidRPr="3827E306">
        <w:rPr>
          <w:sz w:val="24"/>
          <w:lang w:val="en-US"/>
        </w:rPr>
        <w:t xml:space="preserve"> response by </w:t>
      </w:r>
      <w:r w:rsidR="168DED7C" w:rsidRPr="3827E306">
        <w:rPr>
          <w:sz w:val="24"/>
          <w:lang w:val="en-US"/>
        </w:rPr>
        <w:t xml:space="preserve">5:00 </w:t>
      </w:r>
      <w:r w:rsidRPr="3827E306">
        <w:rPr>
          <w:sz w:val="24"/>
          <w:lang w:val="en-US"/>
        </w:rPr>
        <w:t xml:space="preserve">PM </w:t>
      </w:r>
      <w:r w:rsidR="005333AA">
        <w:rPr>
          <w:sz w:val="24"/>
          <w:lang w:val="en-US"/>
        </w:rPr>
        <w:t xml:space="preserve">E.S.T. </w:t>
      </w:r>
      <w:r w:rsidRPr="3827E306">
        <w:rPr>
          <w:sz w:val="24"/>
          <w:lang w:val="en-US"/>
        </w:rPr>
        <w:t xml:space="preserve">on </w:t>
      </w:r>
      <w:r w:rsidR="005A30D7">
        <w:rPr>
          <w:sz w:val="24"/>
          <w:lang w:val="en-US"/>
        </w:rPr>
        <w:t>Friday</w:t>
      </w:r>
      <w:r w:rsidR="6A4F480B" w:rsidRPr="00FB0158">
        <w:rPr>
          <w:sz w:val="24"/>
          <w:lang w:val="en-US"/>
        </w:rPr>
        <w:t xml:space="preserve">, </w:t>
      </w:r>
      <w:r w:rsidR="17085BE2" w:rsidRPr="00FB0158">
        <w:rPr>
          <w:sz w:val="24"/>
          <w:lang w:val="en-US"/>
        </w:rPr>
        <w:t xml:space="preserve">May </w:t>
      </w:r>
      <w:r w:rsidR="005A30D7">
        <w:rPr>
          <w:sz w:val="24"/>
          <w:lang w:val="en-US"/>
        </w:rPr>
        <w:t>24</w:t>
      </w:r>
      <w:r w:rsidR="6A4F480B" w:rsidRPr="00FB0158">
        <w:rPr>
          <w:sz w:val="24"/>
          <w:lang w:val="en-US"/>
        </w:rPr>
        <w:t>, 2024</w:t>
      </w:r>
      <w:r w:rsidRPr="00FB0158">
        <w:rPr>
          <w:sz w:val="24"/>
          <w:lang w:val="en-US"/>
        </w:rPr>
        <w:t>.</w:t>
      </w:r>
      <w:r w:rsidRPr="3827E306">
        <w:rPr>
          <w:sz w:val="24"/>
          <w:lang w:val="en-US"/>
        </w:rPr>
        <w:t xml:space="preserve"> </w:t>
      </w:r>
      <w:r w:rsidR="002F294B" w:rsidRPr="01BF5E03">
        <w:rPr>
          <w:sz w:val="24"/>
          <w:lang w:val="en-US"/>
        </w:rPr>
        <w:t>Completed p</w:t>
      </w:r>
      <w:r w:rsidR="00E74C04" w:rsidRPr="01BF5E03">
        <w:rPr>
          <w:sz w:val="24"/>
          <w:lang w:val="en-US"/>
        </w:rPr>
        <w:t xml:space="preserve">roposals </w:t>
      </w:r>
      <w:r w:rsidRPr="01BF5E03">
        <w:rPr>
          <w:sz w:val="24"/>
          <w:lang w:val="en-US"/>
        </w:rPr>
        <w:t xml:space="preserve">must be emailed to: </w:t>
      </w:r>
      <w:r w:rsidR="002F294B" w:rsidRPr="01BF5E03">
        <w:rPr>
          <w:lang w:val="en-US"/>
        </w:rPr>
        <w:t xml:space="preserve"> </w:t>
      </w:r>
      <w:hyperlink r:id="rId30">
        <w:r w:rsidR="00254B59" w:rsidRPr="01BF5E03">
          <w:rPr>
            <w:rStyle w:val="Hyperlink"/>
            <w:sz w:val="24"/>
            <w:lang w:val="en-US"/>
          </w:rPr>
          <w:t>Malcolm</w:t>
        </w:r>
        <w:r w:rsidR="00361148" w:rsidRPr="01BF5E03">
          <w:rPr>
            <w:rStyle w:val="Hyperlink"/>
            <w:sz w:val="24"/>
            <w:lang w:val="en-US"/>
          </w:rPr>
          <w:t>.</w:t>
        </w:r>
        <w:r w:rsidR="00254B59" w:rsidRPr="01BF5E03">
          <w:rPr>
            <w:rStyle w:val="Hyperlink"/>
            <w:sz w:val="24"/>
            <w:lang w:val="en-US"/>
          </w:rPr>
          <w:t>Harper@mass.gov</w:t>
        </w:r>
      </w:hyperlink>
      <w:r w:rsidR="00166A8E" w:rsidRPr="01BF5E03">
        <w:rPr>
          <w:sz w:val="24"/>
          <w:lang w:val="en-US"/>
        </w:rPr>
        <w:t xml:space="preserve"> </w:t>
      </w:r>
      <w:r w:rsidR="002F294B" w:rsidRPr="01BF5E03">
        <w:rPr>
          <w:sz w:val="24"/>
          <w:lang w:val="en-US"/>
        </w:rPr>
        <w:t xml:space="preserve">and </w:t>
      </w:r>
      <w:hyperlink r:id="rId31">
        <w:r w:rsidR="002F294B" w:rsidRPr="01BF5E03">
          <w:rPr>
            <w:rStyle w:val="Hyperlink"/>
            <w:sz w:val="24"/>
            <w:lang w:val="en-US"/>
          </w:rPr>
          <w:t>Padmini.Das@mass.gov</w:t>
        </w:r>
      </w:hyperlink>
      <w:r w:rsidR="6A4F480B" w:rsidRPr="01BF5E03">
        <w:rPr>
          <w:sz w:val="24"/>
          <w:lang w:val="en-US"/>
        </w:rPr>
        <w:t>.</w:t>
      </w:r>
    </w:p>
    <w:p w14:paraId="77D6BBC2" w14:textId="51E91997" w:rsidR="0BBDC32B" w:rsidRDefault="0BBDC32B" w:rsidP="0BBDC32B">
      <w:pPr>
        <w:pStyle w:val="BodyTextIndent"/>
        <w:spacing w:line="259" w:lineRule="auto"/>
        <w:ind w:left="0" w:firstLine="0"/>
        <w:contextualSpacing/>
        <w:rPr>
          <w:sz w:val="24"/>
          <w:lang w:val="en-US"/>
        </w:rPr>
      </w:pPr>
    </w:p>
    <w:p w14:paraId="593B8037" w14:textId="5EA9AEC6" w:rsidR="00EA2BB2" w:rsidRPr="00F30941" w:rsidRDefault="6763DC08" w:rsidP="009B6CF0">
      <w:pPr>
        <w:pStyle w:val="Heading2"/>
        <w:jc w:val="left"/>
      </w:pPr>
      <w:bookmarkStart w:id="37" w:name="_Toc591828398"/>
      <w:bookmarkStart w:id="38" w:name="_Toc161151307"/>
      <w:r>
        <w:t>1.</w:t>
      </w:r>
      <w:r w:rsidR="032CE825">
        <w:t>3</w:t>
      </w:r>
      <w:r w:rsidR="1E86EA9A">
        <w:t>.</w:t>
      </w:r>
      <w:r>
        <w:t xml:space="preserve"> </w:t>
      </w:r>
      <w:r w:rsidR="54E6352D">
        <w:t>Grant Announcement Calendar and Grant Application Deadline:</w:t>
      </w:r>
      <w:bookmarkEnd w:id="37"/>
      <w:bookmarkEnd w:id="38"/>
    </w:p>
    <w:p w14:paraId="3116EF55" w14:textId="77777777" w:rsidR="005940C3" w:rsidRDefault="005940C3" w:rsidP="00D42F90"/>
    <w:p w14:paraId="36CF53BF" w14:textId="60338C08" w:rsidR="00EA2BB2" w:rsidRDefault="7F7522BD" w:rsidP="00D42F90">
      <w:pPr>
        <w:rPr>
          <w:b/>
          <w:bCs/>
        </w:rPr>
      </w:pPr>
      <w:r>
        <w:t xml:space="preserve">Applications are due by </w:t>
      </w:r>
      <w:r w:rsidR="005A30D7">
        <w:rPr>
          <w:b/>
        </w:rPr>
        <w:t>Fri</w:t>
      </w:r>
      <w:r w:rsidR="1E2D93FA" w:rsidRPr="00FB0158">
        <w:rPr>
          <w:b/>
        </w:rPr>
        <w:t xml:space="preserve">day, </w:t>
      </w:r>
      <w:r w:rsidR="00FD1959" w:rsidRPr="00FB0158">
        <w:rPr>
          <w:b/>
        </w:rPr>
        <w:t xml:space="preserve">May </w:t>
      </w:r>
      <w:r w:rsidR="005A30D7">
        <w:rPr>
          <w:b/>
        </w:rPr>
        <w:t>24</w:t>
      </w:r>
      <w:r w:rsidR="00FD1959" w:rsidRPr="00FB0158">
        <w:rPr>
          <w:b/>
        </w:rPr>
        <w:t>,</w:t>
      </w:r>
      <w:r w:rsidR="1E2D93FA" w:rsidRPr="00FB0158">
        <w:rPr>
          <w:b/>
        </w:rPr>
        <w:t xml:space="preserve"> 2024</w:t>
      </w:r>
      <w:r w:rsidR="0055746E">
        <w:rPr>
          <w:b/>
          <w:bCs/>
        </w:rPr>
        <w:t>,</w:t>
      </w:r>
      <w:r w:rsidRPr="75949F1E">
        <w:rPr>
          <w:b/>
          <w:bCs/>
        </w:rPr>
        <w:t xml:space="preserve"> at 5:00 p.m.</w:t>
      </w:r>
      <w:r w:rsidR="005333AA">
        <w:rPr>
          <w:b/>
          <w:bCs/>
        </w:rPr>
        <w:t xml:space="preserve"> E.S.T.</w:t>
      </w:r>
    </w:p>
    <w:p w14:paraId="7314934A" w14:textId="77777777" w:rsidR="000035F5" w:rsidRPr="00F30941" w:rsidRDefault="000035F5" w:rsidP="00D42F90"/>
    <w:p w14:paraId="532AA62B" w14:textId="77777777" w:rsidR="00AD58CA" w:rsidRDefault="00AD58CA" w:rsidP="00D42F90"/>
    <w:p w14:paraId="0AE47452" w14:textId="77777777" w:rsidR="00AD58CA" w:rsidRDefault="00AD58CA" w:rsidP="00D42F90"/>
    <w:p w14:paraId="61DE6CC4" w14:textId="77777777" w:rsidR="00B72925" w:rsidRDefault="00B72925" w:rsidP="00D42F90"/>
    <w:p w14:paraId="3CC317BC" w14:textId="77777777" w:rsidR="00B72925" w:rsidRDefault="00B72925" w:rsidP="00D42F90"/>
    <w:p w14:paraId="00AC9556" w14:textId="77777777" w:rsidR="00B72925" w:rsidRDefault="00B72925" w:rsidP="00D42F90"/>
    <w:p w14:paraId="35FA6F17" w14:textId="77777777" w:rsidR="00706A2D" w:rsidRDefault="00706A2D" w:rsidP="00D42F90"/>
    <w:p w14:paraId="5CF9CA93" w14:textId="798C479C" w:rsidR="00C74A27" w:rsidRDefault="634057AC" w:rsidP="7974E0E9">
      <w:r w:rsidRPr="001017CB">
        <w:rPr>
          <w:b/>
          <w:bCs/>
        </w:rPr>
        <w:t xml:space="preserve">Table </w:t>
      </w:r>
      <w:r w:rsidR="3DE90B1E" w:rsidRPr="001017CB">
        <w:rPr>
          <w:b/>
          <w:bCs/>
        </w:rPr>
        <w:t>1.1</w:t>
      </w:r>
      <w:r w:rsidR="40721978" w:rsidRPr="001017CB">
        <w:rPr>
          <w:b/>
          <w:bCs/>
        </w:rPr>
        <w:t>.</w:t>
      </w:r>
      <w:r w:rsidR="40721978" w:rsidRPr="001017CB">
        <w:t xml:space="preserve"> </w:t>
      </w:r>
      <w:r w:rsidR="0DC5763C" w:rsidRPr="001017CB">
        <w:rPr>
          <w:sz w:val="21"/>
          <w:szCs w:val="21"/>
        </w:rPr>
        <w:t>§</w:t>
      </w:r>
      <w:r w:rsidR="43D7820A" w:rsidRPr="001017CB">
        <w:t>319 Grant announcement calendar and application deadlines</w:t>
      </w:r>
      <w:r w:rsidR="005333AA">
        <w:t xml:space="preserve"> (estimated)</w:t>
      </w:r>
    </w:p>
    <w:p w14:paraId="18ADA10F" w14:textId="77777777" w:rsidR="00706A2D" w:rsidRPr="001017CB" w:rsidRDefault="00706A2D" w:rsidP="7974E0E9">
      <w:pPr>
        <w:rPr>
          <w:lang w:eastAsia="x-none"/>
        </w:rPr>
      </w:pPr>
    </w:p>
    <w:tbl>
      <w:tblPr>
        <w:tblW w:w="89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693"/>
        <w:gridCol w:w="3302"/>
      </w:tblGrid>
      <w:tr w:rsidR="00DB25A4" w:rsidRPr="00F30941" w14:paraId="2E8AD1F5" w14:textId="77777777" w:rsidTr="009F0E93">
        <w:trPr>
          <w:trHeight w:val="377"/>
          <w:tblHeader/>
          <w:jc w:val="center"/>
        </w:trPr>
        <w:tc>
          <w:tcPr>
            <w:tcW w:w="5693" w:type="dxa"/>
            <w:shd w:val="clear" w:color="auto" w:fill="FFFFFF" w:themeFill="background1"/>
            <w:vAlign w:val="center"/>
          </w:tcPr>
          <w:p w14:paraId="4D4D3853" w14:textId="77777777" w:rsidR="00B601A7" w:rsidRPr="00F30941" w:rsidRDefault="00B601A7" w:rsidP="00D42F90">
            <w:pPr>
              <w:pStyle w:val="Head2Text"/>
              <w:spacing w:after="0"/>
              <w:jc w:val="left"/>
              <w:rPr>
                <w:rFonts w:ascii="Times New Roman" w:hAnsi="Times New Roman"/>
                <w:b/>
                <w:bCs/>
                <w:lang w:val="en-US" w:eastAsia="en-US"/>
              </w:rPr>
            </w:pPr>
            <w:r w:rsidRPr="00F30941">
              <w:rPr>
                <w:rFonts w:ascii="Times New Roman" w:hAnsi="Times New Roman"/>
                <w:b/>
                <w:bCs/>
                <w:lang w:val="en-US" w:eastAsia="en-US"/>
              </w:rPr>
              <w:t>EVENT</w:t>
            </w:r>
          </w:p>
        </w:tc>
        <w:tc>
          <w:tcPr>
            <w:tcW w:w="3302" w:type="dxa"/>
            <w:shd w:val="clear" w:color="auto" w:fill="FFFFFF" w:themeFill="background1"/>
            <w:vAlign w:val="center"/>
          </w:tcPr>
          <w:p w14:paraId="267696FB" w14:textId="77777777" w:rsidR="00B601A7" w:rsidRPr="00F30941" w:rsidRDefault="00B601A7" w:rsidP="00D42F90">
            <w:pPr>
              <w:pStyle w:val="Head2Text"/>
              <w:spacing w:after="0"/>
              <w:jc w:val="left"/>
              <w:rPr>
                <w:rFonts w:ascii="Times New Roman" w:hAnsi="Times New Roman"/>
                <w:b/>
                <w:bCs/>
                <w:lang w:val="en-US" w:eastAsia="en-US"/>
              </w:rPr>
            </w:pPr>
            <w:r w:rsidRPr="00F30941">
              <w:rPr>
                <w:rFonts w:ascii="Times New Roman" w:hAnsi="Times New Roman"/>
                <w:b/>
                <w:bCs/>
                <w:lang w:val="en-US" w:eastAsia="en-US"/>
              </w:rPr>
              <w:t>DATE</w:t>
            </w:r>
          </w:p>
        </w:tc>
      </w:tr>
      <w:tr w:rsidR="00DB25A4" w:rsidRPr="00F30941" w14:paraId="30A8A48D" w14:textId="77777777" w:rsidTr="009F0E93">
        <w:trPr>
          <w:trHeight w:val="300"/>
          <w:jc w:val="center"/>
        </w:trPr>
        <w:tc>
          <w:tcPr>
            <w:tcW w:w="5693" w:type="dxa"/>
          </w:tcPr>
          <w:p w14:paraId="1E1209E9" w14:textId="391AD3E3" w:rsidR="005E1148" w:rsidRPr="00F30941" w:rsidRDefault="005E1148" w:rsidP="00D42F90">
            <w:pPr>
              <w:pStyle w:val="Head2Text"/>
              <w:spacing w:after="60"/>
              <w:ind w:left="0" w:firstLine="14"/>
              <w:jc w:val="left"/>
              <w:rPr>
                <w:rFonts w:ascii="Times New Roman" w:hAnsi="Times New Roman"/>
                <w:b/>
                <w:bCs/>
                <w:lang w:val="en-US" w:eastAsia="en-US"/>
              </w:rPr>
            </w:pPr>
            <w:r w:rsidRPr="00F30941">
              <w:rPr>
                <w:rFonts w:ascii="Times New Roman" w:hAnsi="Times New Roman"/>
              </w:rPr>
              <w:t>Pre-</w:t>
            </w:r>
            <w:r w:rsidR="00A36AE2">
              <w:rPr>
                <w:rFonts w:ascii="Times New Roman" w:hAnsi="Times New Roman"/>
              </w:rPr>
              <w:t>RFP</w:t>
            </w:r>
            <w:r w:rsidRPr="00F30941">
              <w:rPr>
                <w:rFonts w:ascii="Times New Roman" w:hAnsi="Times New Roman"/>
              </w:rPr>
              <w:t xml:space="preserve"> Remote Informational meeting (online via Zoom; details provided in Notice of Grant Opportunity)</w:t>
            </w:r>
          </w:p>
        </w:tc>
        <w:tc>
          <w:tcPr>
            <w:tcW w:w="3302" w:type="dxa"/>
            <w:shd w:val="clear" w:color="auto" w:fill="auto"/>
            <w:vAlign w:val="bottom"/>
          </w:tcPr>
          <w:p w14:paraId="3512E359" w14:textId="42BE86C5" w:rsidR="005E1148" w:rsidRPr="00FB0158" w:rsidRDefault="77D93888" w:rsidP="00D42F90">
            <w:pPr>
              <w:pStyle w:val="Head2Text"/>
              <w:spacing w:after="0"/>
              <w:ind w:left="0" w:firstLine="0"/>
              <w:jc w:val="left"/>
              <w:rPr>
                <w:rFonts w:ascii="Times New Roman" w:hAnsi="Times New Roman"/>
                <w:lang w:val="en-US"/>
              </w:rPr>
            </w:pPr>
            <w:r w:rsidRPr="00FB0158">
              <w:rPr>
                <w:rFonts w:ascii="Times New Roman" w:hAnsi="Times New Roman"/>
                <w:lang w:val="en-US"/>
              </w:rPr>
              <w:t>Wednesday, January 24, 2024</w:t>
            </w:r>
          </w:p>
        </w:tc>
      </w:tr>
      <w:tr w:rsidR="00DB25A4" w:rsidRPr="00F30941" w14:paraId="71E7E85C" w14:textId="77777777" w:rsidTr="009F0E93">
        <w:trPr>
          <w:trHeight w:val="300"/>
          <w:jc w:val="center"/>
        </w:trPr>
        <w:tc>
          <w:tcPr>
            <w:tcW w:w="5693" w:type="dxa"/>
            <w:tcBorders>
              <w:bottom w:val="single" w:sz="4" w:space="0" w:color="auto"/>
            </w:tcBorders>
          </w:tcPr>
          <w:p w14:paraId="50BD792F" w14:textId="01542E3A" w:rsidR="005E1148" w:rsidRPr="00F30941" w:rsidRDefault="43772D2C" w:rsidP="00D42F90">
            <w:pPr>
              <w:pStyle w:val="Head2Text"/>
              <w:spacing w:after="60"/>
              <w:ind w:left="0" w:firstLine="14"/>
              <w:jc w:val="left"/>
              <w:rPr>
                <w:rFonts w:ascii="Times New Roman" w:hAnsi="Times New Roman"/>
                <w:b/>
                <w:bCs/>
                <w:lang w:val="en-US" w:eastAsia="en-US"/>
              </w:rPr>
            </w:pPr>
            <w:r w:rsidRPr="009F0E93">
              <w:rPr>
                <w:rFonts w:ascii="Times New Roman" w:hAnsi="Times New Roman"/>
                <w:b/>
                <w:bCs/>
              </w:rPr>
              <w:t>RFP</w:t>
            </w:r>
            <w:r w:rsidR="3F5CF6F0" w:rsidRPr="009F0E93">
              <w:rPr>
                <w:rFonts w:ascii="Times New Roman" w:hAnsi="Times New Roman"/>
                <w:b/>
                <w:bCs/>
              </w:rPr>
              <w:t xml:space="preserve"> Release Date (posted on MassDEP website and COMMBUYS)</w:t>
            </w:r>
          </w:p>
        </w:tc>
        <w:tc>
          <w:tcPr>
            <w:tcW w:w="3302" w:type="dxa"/>
            <w:tcBorders>
              <w:bottom w:val="single" w:sz="4" w:space="0" w:color="auto"/>
            </w:tcBorders>
            <w:shd w:val="clear" w:color="auto" w:fill="auto"/>
            <w:vAlign w:val="bottom"/>
          </w:tcPr>
          <w:p w14:paraId="0FDED040" w14:textId="7CBE8866" w:rsidR="005E1148" w:rsidRPr="00FB0158" w:rsidRDefault="002D7F22" w:rsidP="00D42F90">
            <w:pPr>
              <w:pStyle w:val="Head2Text"/>
              <w:spacing w:after="0"/>
              <w:ind w:left="0" w:firstLine="0"/>
              <w:jc w:val="left"/>
              <w:rPr>
                <w:rFonts w:ascii="Times New Roman" w:hAnsi="Times New Roman"/>
                <w:lang w:val="en-US"/>
              </w:rPr>
            </w:pPr>
            <w:r w:rsidRPr="00FB0158">
              <w:rPr>
                <w:rFonts w:ascii="Times New Roman" w:hAnsi="Times New Roman"/>
                <w:b/>
                <w:lang w:val="en-US"/>
              </w:rPr>
              <w:t>Friday, March 15, 2024</w:t>
            </w:r>
          </w:p>
        </w:tc>
      </w:tr>
      <w:tr w:rsidR="00DB25A4" w:rsidRPr="00F30941" w14:paraId="0A24D624" w14:textId="77777777" w:rsidTr="009F0E93">
        <w:trPr>
          <w:trHeight w:val="750"/>
          <w:jc w:val="center"/>
        </w:trPr>
        <w:tc>
          <w:tcPr>
            <w:tcW w:w="5693" w:type="dxa"/>
            <w:tcBorders>
              <w:top w:val="single" w:sz="4" w:space="0" w:color="auto"/>
              <w:left w:val="single" w:sz="8" w:space="0" w:color="auto"/>
              <w:bottom w:val="single" w:sz="8" w:space="0" w:color="auto"/>
              <w:right w:val="single" w:sz="8" w:space="0" w:color="auto"/>
            </w:tcBorders>
          </w:tcPr>
          <w:p w14:paraId="600C3C91" w14:textId="77777777" w:rsidR="005E1148" w:rsidRPr="00F30941" w:rsidRDefault="005E1148" w:rsidP="00D42F90">
            <w:pPr>
              <w:tabs>
                <w:tab w:val="left" w:pos="254"/>
                <w:tab w:val="right" w:pos="9360"/>
              </w:tabs>
              <w:suppressAutoHyphens/>
              <w:spacing w:after="60"/>
              <w:ind w:firstLine="14"/>
              <w:rPr>
                <w:b/>
                <w:bCs/>
              </w:rPr>
            </w:pPr>
            <w:r w:rsidRPr="00F30941">
              <w:rPr>
                <w:b/>
                <w:bCs/>
              </w:rPr>
              <w:t>Deadline for submission of written questions to:</w:t>
            </w:r>
          </w:p>
          <w:p w14:paraId="68CA0BB4" w14:textId="6FB7714E" w:rsidR="005E1148" w:rsidRPr="00C44871" w:rsidRDefault="00000000" w:rsidP="00D42F90">
            <w:pPr>
              <w:tabs>
                <w:tab w:val="left" w:pos="254"/>
                <w:tab w:val="right" w:pos="9360"/>
              </w:tabs>
              <w:suppressAutoHyphens/>
              <w:spacing w:after="60"/>
              <w:ind w:firstLine="14"/>
              <w:rPr>
                <w:b/>
                <w:spacing w:val="-2"/>
                <w:sz w:val="22"/>
                <w:szCs w:val="22"/>
              </w:rPr>
            </w:pPr>
            <w:hyperlink r:id="rId32" w:history="1">
              <w:r w:rsidR="005E1148" w:rsidRPr="00C44871">
                <w:rPr>
                  <w:rStyle w:val="Hyperlink"/>
                  <w:color w:val="auto"/>
                  <w:sz w:val="22"/>
                  <w:szCs w:val="22"/>
                </w:rPr>
                <w:t>Malcolm.Harper@mass.gov</w:t>
              </w:r>
            </w:hyperlink>
            <w:r w:rsidR="005346D0" w:rsidRPr="00C44871">
              <w:rPr>
                <w:rStyle w:val="Hyperlink"/>
                <w:color w:val="auto"/>
                <w:sz w:val="22"/>
                <w:szCs w:val="22"/>
              </w:rPr>
              <w:t xml:space="preserve"> </w:t>
            </w:r>
            <w:r w:rsidR="00667ABB" w:rsidRPr="00C44871">
              <w:rPr>
                <w:rStyle w:val="Hyperlink"/>
                <w:color w:val="auto"/>
                <w:sz w:val="22"/>
                <w:szCs w:val="22"/>
              </w:rPr>
              <w:t>and</w:t>
            </w:r>
            <w:r w:rsidR="005346D0" w:rsidRPr="00C44871">
              <w:rPr>
                <w:rStyle w:val="Hyperlink"/>
                <w:color w:val="auto"/>
                <w:sz w:val="22"/>
                <w:szCs w:val="22"/>
              </w:rPr>
              <w:t xml:space="preserve"> Judith.Rondeau@mass.gov</w:t>
            </w:r>
          </w:p>
        </w:tc>
        <w:tc>
          <w:tcPr>
            <w:tcW w:w="3302" w:type="dxa"/>
            <w:tcBorders>
              <w:top w:val="single" w:sz="4" w:space="0" w:color="auto"/>
              <w:left w:val="single" w:sz="8" w:space="0" w:color="auto"/>
              <w:bottom w:val="single" w:sz="8" w:space="0" w:color="auto"/>
              <w:right w:val="single" w:sz="8" w:space="0" w:color="auto"/>
            </w:tcBorders>
            <w:shd w:val="clear" w:color="auto" w:fill="auto"/>
            <w:vAlign w:val="bottom"/>
          </w:tcPr>
          <w:p w14:paraId="2A2FE304" w14:textId="39BE5F40" w:rsidR="005E1148" w:rsidRPr="00FB0158" w:rsidRDefault="002D7F22" w:rsidP="00D42F90">
            <w:pPr>
              <w:pStyle w:val="Head2Text"/>
              <w:spacing w:after="0"/>
              <w:ind w:left="0" w:firstLine="0"/>
              <w:jc w:val="left"/>
              <w:rPr>
                <w:rFonts w:ascii="Times New Roman" w:hAnsi="Times New Roman"/>
                <w:b/>
                <w:lang w:val="en-US"/>
              </w:rPr>
            </w:pPr>
            <w:r w:rsidRPr="00FB0158">
              <w:rPr>
                <w:rFonts w:ascii="Times New Roman" w:hAnsi="Times New Roman"/>
                <w:lang w:val="en-US"/>
              </w:rPr>
              <w:t>Friday</w:t>
            </w:r>
            <w:r w:rsidR="008B6123" w:rsidRPr="00FB0158">
              <w:rPr>
                <w:rFonts w:ascii="Times New Roman" w:hAnsi="Times New Roman"/>
                <w:lang w:val="en-US"/>
              </w:rPr>
              <w:t>,</w:t>
            </w:r>
            <w:r w:rsidRPr="00FB0158">
              <w:rPr>
                <w:rFonts w:ascii="Times New Roman" w:hAnsi="Times New Roman"/>
                <w:lang w:val="en-US"/>
              </w:rPr>
              <w:t xml:space="preserve"> March 29, 2024</w:t>
            </w:r>
          </w:p>
        </w:tc>
      </w:tr>
      <w:tr w:rsidR="00DB25A4" w:rsidRPr="00F30941" w14:paraId="08912086" w14:textId="77777777" w:rsidTr="009F0E93">
        <w:trPr>
          <w:trHeight w:val="517"/>
          <w:jc w:val="center"/>
        </w:trPr>
        <w:tc>
          <w:tcPr>
            <w:tcW w:w="5693" w:type="dxa"/>
            <w:tcBorders>
              <w:top w:val="single" w:sz="8" w:space="0" w:color="auto"/>
              <w:bottom w:val="single" w:sz="4" w:space="0" w:color="auto"/>
            </w:tcBorders>
            <w:vAlign w:val="bottom"/>
          </w:tcPr>
          <w:p w14:paraId="4237D3B5" w14:textId="13E77EA9" w:rsidR="005E1148" w:rsidRPr="00F30941" w:rsidRDefault="005E1148" w:rsidP="00D42F90">
            <w:pPr>
              <w:tabs>
                <w:tab w:val="left" w:pos="254"/>
                <w:tab w:val="right" w:pos="9360"/>
              </w:tabs>
              <w:suppressAutoHyphens/>
              <w:spacing w:after="60"/>
              <w:ind w:firstLine="14"/>
              <w:rPr>
                <w:b/>
                <w:spacing w:val="-2"/>
              </w:rPr>
            </w:pPr>
            <w:r w:rsidRPr="00F30941">
              <w:t>Answers to Questions posted on MassDEP website</w:t>
            </w:r>
            <w:r w:rsidR="00A506C2">
              <w:t xml:space="preserve"> &amp; COMMBUYS</w:t>
            </w:r>
          </w:p>
        </w:tc>
        <w:tc>
          <w:tcPr>
            <w:tcW w:w="3302" w:type="dxa"/>
            <w:tcBorders>
              <w:top w:val="single" w:sz="8" w:space="0" w:color="auto"/>
              <w:bottom w:val="single" w:sz="4" w:space="0" w:color="auto"/>
            </w:tcBorders>
            <w:shd w:val="clear" w:color="auto" w:fill="auto"/>
            <w:vAlign w:val="bottom"/>
          </w:tcPr>
          <w:p w14:paraId="72C19C2B" w14:textId="63B7F323" w:rsidR="005E1148" w:rsidRPr="00FB0158" w:rsidRDefault="00D51C81" w:rsidP="3827E306">
            <w:pPr>
              <w:pStyle w:val="Head2Text"/>
              <w:spacing w:after="0"/>
              <w:ind w:left="0" w:firstLine="0"/>
              <w:jc w:val="left"/>
              <w:rPr>
                <w:rFonts w:ascii="Times New Roman" w:hAnsi="Times New Roman"/>
                <w:lang w:val="en-US"/>
              </w:rPr>
            </w:pPr>
            <w:r w:rsidRPr="00FB0158">
              <w:rPr>
                <w:rFonts w:ascii="Times New Roman" w:hAnsi="Times New Roman"/>
                <w:lang w:val="en-US"/>
              </w:rPr>
              <w:t>Friday, April 5, 2024</w:t>
            </w:r>
          </w:p>
        </w:tc>
      </w:tr>
      <w:tr w:rsidR="008342D1" w:rsidRPr="00F30941" w14:paraId="4D42B063" w14:textId="77777777" w:rsidTr="2A2752CE">
        <w:trPr>
          <w:trHeight w:val="517"/>
          <w:jc w:val="center"/>
        </w:trPr>
        <w:tc>
          <w:tcPr>
            <w:tcW w:w="5693" w:type="dxa"/>
            <w:tcBorders>
              <w:top w:val="single" w:sz="8" w:space="0" w:color="auto"/>
              <w:bottom w:val="single" w:sz="4" w:space="0" w:color="auto"/>
            </w:tcBorders>
            <w:vAlign w:val="bottom"/>
          </w:tcPr>
          <w:p w14:paraId="4B42D174" w14:textId="00F12397" w:rsidR="008342D1" w:rsidRPr="00F30941" w:rsidRDefault="008342D1" w:rsidP="00D42F90">
            <w:pPr>
              <w:tabs>
                <w:tab w:val="left" w:pos="254"/>
                <w:tab w:val="right" w:pos="9360"/>
              </w:tabs>
              <w:suppressAutoHyphens/>
              <w:spacing w:after="60"/>
              <w:ind w:firstLine="14"/>
            </w:pPr>
            <w:bookmarkStart w:id="39" w:name="_Hlk156478133"/>
            <w:r>
              <w:t xml:space="preserve">RFP </w:t>
            </w:r>
            <w:r w:rsidRPr="008342D1">
              <w:t xml:space="preserve">Amendment Deadline. </w:t>
            </w:r>
            <w:r>
              <w:t>RFP</w:t>
            </w:r>
            <w:r w:rsidRPr="008342D1">
              <w:t xml:space="preserve"> documents will not be amended after this date.</w:t>
            </w:r>
            <w:bookmarkEnd w:id="39"/>
          </w:p>
        </w:tc>
        <w:tc>
          <w:tcPr>
            <w:tcW w:w="3302" w:type="dxa"/>
            <w:tcBorders>
              <w:top w:val="single" w:sz="8" w:space="0" w:color="auto"/>
              <w:bottom w:val="single" w:sz="4" w:space="0" w:color="auto"/>
            </w:tcBorders>
            <w:shd w:val="clear" w:color="auto" w:fill="auto"/>
            <w:vAlign w:val="bottom"/>
          </w:tcPr>
          <w:p w14:paraId="5D6A2CB9" w14:textId="1D7D1FFD" w:rsidR="008342D1" w:rsidRPr="00FB0158" w:rsidRDefault="00E536D1" w:rsidP="3827E306">
            <w:pPr>
              <w:pStyle w:val="Head2Text"/>
              <w:spacing w:after="0"/>
              <w:ind w:left="0" w:firstLine="0"/>
              <w:jc w:val="left"/>
              <w:rPr>
                <w:rFonts w:ascii="Times New Roman" w:hAnsi="Times New Roman"/>
                <w:lang w:val="en-US"/>
              </w:rPr>
            </w:pPr>
            <w:r w:rsidRPr="00FB0158">
              <w:rPr>
                <w:rFonts w:ascii="Times New Roman" w:hAnsi="Times New Roman"/>
                <w:lang w:val="en-US"/>
              </w:rPr>
              <w:t>Friday, April 5, 2024</w:t>
            </w:r>
          </w:p>
        </w:tc>
      </w:tr>
      <w:tr w:rsidR="00DB25A4" w:rsidRPr="00F30941" w14:paraId="3E3A59E9" w14:textId="77777777" w:rsidTr="009F0E93">
        <w:trPr>
          <w:trHeight w:val="522"/>
          <w:jc w:val="center"/>
        </w:trPr>
        <w:tc>
          <w:tcPr>
            <w:tcW w:w="5693" w:type="dxa"/>
            <w:tcBorders>
              <w:top w:val="single" w:sz="4" w:space="0" w:color="auto"/>
              <w:bottom w:val="single" w:sz="8" w:space="0" w:color="auto"/>
            </w:tcBorders>
            <w:vAlign w:val="bottom"/>
          </w:tcPr>
          <w:p w14:paraId="429974BE" w14:textId="38C20EC6" w:rsidR="005E1148" w:rsidRPr="00F30941" w:rsidRDefault="005E1148" w:rsidP="00D42F90">
            <w:pPr>
              <w:pStyle w:val="Head2Text"/>
              <w:spacing w:after="60"/>
              <w:ind w:left="0" w:firstLine="14"/>
              <w:jc w:val="left"/>
              <w:rPr>
                <w:rFonts w:ascii="Times New Roman" w:hAnsi="Times New Roman"/>
                <w:b/>
                <w:bCs/>
                <w:lang w:val="en-US" w:eastAsia="en-US"/>
              </w:rPr>
            </w:pPr>
            <w:r w:rsidRPr="00F30941">
              <w:rPr>
                <w:rFonts w:ascii="Times New Roman" w:hAnsi="Times New Roman"/>
                <w:b/>
                <w:bCs/>
              </w:rPr>
              <w:t xml:space="preserve">Grant Application due date </w:t>
            </w:r>
          </w:p>
        </w:tc>
        <w:tc>
          <w:tcPr>
            <w:tcW w:w="3302" w:type="dxa"/>
            <w:tcBorders>
              <w:top w:val="single" w:sz="4" w:space="0" w:color="auto"/>
              <w:bottom w:val="single" w:sz="8" w:space="0" w:color="auto"/>
            </w:tcBorders>
            <w:shd w:val="clear" w:color="auto" w:fill="auto"/>
            <w:vAlign w:val="bottom"/>
          </w:tcPr>
          <w:p w14:paraId="1420827B" w14:textId="4535FFB2" w:rsidR="005E1148" w:rsidRPr="00FB0158" w:rsidRDefault="00E536D1" w:rsidP="3827E306">
            <w:pPr>
              <w:pStyle w:val="Head2Text"/>
              <w:spacing w:after="0"/>
              <w:ind w:left="0" w:firstLine="0"/>
              <w:jc w:val="left"/>
              <w:rPr>
                <w:rFonts w:ascii="Times New Roman" w:hAnsi="Times New Roman"/>
                <w:b/>
                <w:lang w:val="en-US"/>
              </w:rPr>
            </w:pPr>
            <w:r w:rsidRPr="00FB0158">
              <w:rPr>
                <w:rFonts w:ascii="Times New Roman" w:hAnsi="Times New Roman"/>
                <w:b/>
                <w:lang w:val="en-US"/>
              </w:rPr>
              <w:t xml:space="preserve">Friday, May </w:t>
            </w:r>
            <w:r w:rsidR="005A30D7">
              <w:rPr>
                <w:rFonts w:ascii="Times New Roman" w:hAnsi="Times New Roman"/>
                <w:b/>
                <w:lang w:val="en-US"/>
              </w:rPr>
              <w:t>24</w:t>
            </w:r>
            <w:r w:rsidRPr="00FB0158">
              <w:rPr>
                <w:rFonts w:ascii="Times New Roman" w:hAnsi="Times New Roman"/>
                <w:b/>
                <w:lang w:val="en-US"/>
              </w:rPr>
              <w:t>, 2024</w:t>
            </w:r>
            <w:r w:rsidR="005A30D7">
              <w:rPr>
                <w:rFonts w:ascii="Times New Roman" w:hAnsi="Times New Roman"/>
                <w:b/>
                <w:lang w:val="en-US"/>
              </w:rPr>
              <w:t>,</w:t>
            </w:r>
            <w:r w:rsidRPr="00FB0158">
              <w:rPr>
                <w:rFonts w:ascii="Times New Roman" w:hAnsi="Times New Roman"/>
                <w:b/>
                <w:lang w:val="en-US"/>
              </w:rPr>
              <w:t xml:space="preserve"> at </w:t>
            </w:r>
            <w:r w:rsidR="00C42AFD" w:rsidRPr="00FB0158">
              <w:rPr>
                <w:rFonts w:ascii="Times New Roman" w:hAnsi="Times New Roman"/>
                <w:b/>
                <w:lang w:val="en-US"/>
              </w:rPr>
              <w:t>5 p.m.</w:t>
            </w:r>
          </w:p>
        </w:tc>
      </w:tr>
      <w:tr w:rsidR="00DB25A4" w:rsidRPr="00F30941" w14:paraId="242AAA52" w14:textId="77777777" w:rsidTr="009F0E93">
        <w:trPr>
          <w:trHeight w:val="300"/>
          <w:jc w:val="center"/>
        </w:trPr>
        <w:tc>
          <w:tcPr>
            <w:tcW w:w="5693" w:type="dxa"/>
            <w:tcBorders>
              <w:top w:val="single" w:sz="8" w:space="0" w:color="auto"/>
            </w:tcBorders>
            <w:vAlign w:val="bottom"/>
          </w:tcPr>
          <w:p w14:paraId="5F982672" w14:textId="1B5E9BCD" w:rsidR="005E1148" w:rsidRPr="00F30941" w:rsidRDefault="005E1148" w:rsidP="00D42F90">
            <w:pPr>
              <w:pStyle w:val="Head2Text"/>
              <w:spacing w:after="60"/>
              <w:ind w:left="0" w:firstLine="14"/>
              <w:jc w:val="left"/>
              <w:rPr>
                <w:rFonts w:ascii="Times New Roman" w:hAnsi="Times New Roman"/>
                <w:b/>
                <w:bCs/>
                <w:lang w:val="en-US" w:eastAsia="en-US"/>
              </w:rPr>
            </w:pPr>
            <w:r w:rsidRPr="00F30941">
              <w:rPr>
                <w:rFonts w:ascii="Times New Roman" w:hAnsi="Times New Roman"/>
              </w:rPr>
              <w:t>Additional letters of support (that do not involve match</w:t>
            </w:r>
            <w:r w:rsidRPr="00F30941">
              <w:rPr>
                <w:rFonts w:ascii="Times New Roman" w:hAnsi="Times New Roman"/>
                <w:lang w:val="en-US"/>
              </w:rPr>
              <w:t>ing funds or in-kind services</w:t>
            </w:r>
            <w:r w:rsidRPr="00F30941">
              <w:rPr>
                <w:rFonts w:ascii="Times New Roman" w:hAnsi="Times New Roman"/>
              </w:rPr>
              <w:t>) are due</w:t>
            </w:r>
          </w:p>
        </w:tc>
        <w:tc>
          <w:tcPr>
            <w:tcW w:w="3302" w:type="dxa"/>
            <w:tcBorders>
              <w:top w:val="single" w:sz="8" w:space="0" w:color="auto"/>
            </w:tcBorders>
            <w:shd w:val="clear" w:color="auto" w:fill="auto"/>
            <w:vAlign w:val="bottom"/>
          </w:tcPr>
          <w:p w14:paraId="6B07C558" w14:textId="0A06BF2B" w:rsidR="005E1148" w:rsidRPr="00FB0158" w:rsidRDefault="00C42AFD" w:rsidP="00D42F90">
            <w:pPr>
              <w:pStyle w:val="Head2Text"/>
              <w:spacing w:after="0"/>
              <w:ind w:left="0" w:firstLine="0"/>
              <w:jc w:val="left"/>
              <w:rPr>
                <w:rFonts w:ascii="Times New Roman" w:hAnsi="Times New Roman"/>
                <w:lang w:val="en-US"/>
              </w:rPr>
            </w:pPr>
            <w:r w:rsidRPr="00FB0158">
              <w:rPr>
                <w:rFonts w:ascii="Times New Roman" w:hAnsi="Times New Roman"/>
                <w:lang w:val="en-US"/>
              </w:rPr>
              <w:t xml:space="preserve">Friday, May </w:t>
            </w:r>
            <w:r w:rsidR="005A30D7">
              <w:rPr>
                <w:rFonts w:ascii="Times New Roman" w:hAnsi="Times New Roman"/>
                <w:lang w:val="en-US"/>
              </w:rPr>
              <w:t>31</w:t>
            </w:r>
            <w:r w:rsidRPr="00FB0158">
              <w:rPr>
                <w:rFonts w:ascii="Times New Roman" w:hAnsi="Times New Roman"/>
                <w:lang w:val="en-US"/>
              </w:rPr>
              <w:t>, 2024</w:t>
            </w:r>
          </w:p>
        </w:tc>
      </w:tr>
      <w:tr w:rsidR="00DB25A4" w:rsidRPr="00F30941" w14:paraId="27D2A766" w14:textId="77777777" w:rsidTr="009F0E93">
        <w:trPr>
          <w:trHeight w:val="498"/>
          <w:jc w:val="center"/>
        </w:trPr>
        <w:tc>
          <w:tcPr>
            <w:tcW w:w="5693" w:type="dxa"/>
            <w:vAlign w:val="bottom"/>
          </w:tcPr>
          <w:p w14:paraId="13D4CE41" w14:textId="5A3CD88F" w:rsidR="0013768A" w:rsidRPr="00F30941" w:rsidRDefault="0013768A" w:rsidP="00D42F90">
            <w:pPr>
              <w:pStyle w:val="Head2Text"/>
              <w:spacing w:after="60"/>
              <w:ind w:left="0" w:firstLine="14"/>
              <w:jc w:val="left"/>
              <w:rPr>
                <w:rFonts w:ascii="Times New Roman" w:hAnsi="Times New Roman"/>
                <w:b/>
                <w:spacing w:val="-2"/>
                <w:lang w:val="en-US" w:eastAsia="en-US"/>
              </w:rPr>
            </w:pPr>
            <w:r w:rsidRPr="00F30941">
              <w:rPr>
                <w:rFonts w:ascii="Times New Roman" w:hAnsi="Times New Roman"/>
              </w:rPr>
              <w:t>Evaluation of responses and response selection by the Department</w:t>
            </w:r>
          </w:p>
        </w:tc>
        <w:tc>
          <w:tcPr>
            <w:tcW w:w="3302" w:type="dxa"/>
            <w:shd w:val="clear" w:color="auto" w:fill="auto"/>
            <w:vAlign w:val="bottom"/>
          </w:tcPr>
          <w:p w14:paraId="65F94B82" w14:textId="64DBAB7C" w:rsidR="0013768A" w:rsidRPr="00FB0158" w:rsidRDefault="00C42AFD" w:rsidP="009F0E93">
            <w:pPr>
              <w:pStyle w:val="Head2Text"/>
              <w:spacing w:after="0" w:line="259" w:lineRule="auto"/>
              <w:ind w:left="0" w:firstLine="0"/>
              <w:jc w:val="left"/>
            </w:pPr>
            <w:r w:rsidRPr="00FB0158">
              <w:rPr>
                <w:rFonts w:ascii="Times New Roman" w:hAnsi="Times New Roman"/>
                <w:lang w:val="en-US"/>
              </w:rPr>
              <w:t xml:space="preserve">Friday, </w:t>
            </w:r>
            <w:r w:rsidR="005A30D7">
              <w:rPr>
                <w:rFonts w:ascii="Times New Roman" w:hAnsi="Times New Roman"/>
                <w:lang w:val="en-US"/>
              </w:rPr>
              <w:t>June 7</w:t>
            </w:r>
            <w:r w:rsidRPr="00FB0158">
              <w:rPr>
                <w:rFonts w:ascii="Times New Roman" w:hAnsi="Times New Roman"/>
                <w:lang w:val="en-US"/>
              </w:rPr>
              <w:t>, 2024</w:t>
            </w:r>
          </w:p>
        </w:tc>
      </w:tr>
      <w:tr w:rsidR="00DB25A4" w:rsidRPr="00F30941" w14:paraId="2EE26E0E" w14:textId="77777777" w:rsidTr="009F0E93">
        <w:trPr>
          <w:trHeight w:val="597"/>
          <w:jc w:val="center"/>
        </w:trPr>
        <w:tc>
          <w:tcPr>
            <w:tcW w:w="5693" w:type="dxa"/>
            <w:vAlign w:val="bottom"/>
          </w:tcPr>
          <w:p w14:paraId="2D8B14C8" w14:textId="765E2051" w:rsidR="0013768A" w:rsidRPr="005333AA" w:rsidRDefault="37285364" w:rsidP="3827E306">
            <w:pPr>
              <w:pStyle w:val="Head2Text"/>
              <w:spacing w:after="60"/>
              <w:ind w:left="0" w:firstLine="0"/>
              <w:jc w:val="left"/>
              <w:rPr>
                <w:rFonts w:ascii="Times New Roman" w:hAnsi="Times New Roman"/>
                <w:lang w:val="en-US" w:eastAsia="en-US"/>
              </w:rPr>
            </w:pPr>
            <w:r w:rsidRPr="3827E306">
              <w:rPr>
                <w:rFonts w:ascii="Times New Roman" w:hAnsi="Times New Roman"/>
              </w:rPr>
              <w:t xml:space="preserve">Announcement of </w:t>
            </w:r>
            <w:r w:rsidR="459C8CA1" w:rsidRPr="3827E306">
              <w:rPr>
                <w:rFonts w:ascii="Times New Roman" w:hAnsi="Times New Roman"/>
                <w:lang w:val="en-US"/>
              </w:rPr>
              <w:t>Grant Awar</w:t>
            </w:r>
            <w:r w:rsidR="407C93D2" w:rsidRPr="3827E306">
              <w:rPr>
                <w:rFonts w:ascii="Times New Roman" w:hAnsi="Times New Roman"/>
                <w:lang w:val="en-US"/>
              </w:rPr>
              <w:t>d</w:t>
            </w:r>
            <w:r w:rsidR="5521E388" w:rsidRPr="3827E306">
              <w:rPr>
                <w:rFonts w:ascii="Times New Roman" w:hAnsi="Times New Roman"/>
                <w:lang w:val="en-US"/>
              </w:rPr>
              <w:t>s</w:t>
            </w:r>
            <w:r w:rsidRPr="3827E306">
              <w:rPr>
                <w:rFonts w:ascii="Times New Roman" w:hAnsi="Times New Roman"/>
              </w:rPr>
              <w:t xml:space="preserve"> </w:t>
            </w:r>
            <w:r w:rsidR="005333AA">
              <w:rPr>
                <w:rFonts w:ascii="Times New Roman" w:hAnsi="Times New Roman"/>
                <w:lang w:val="en-US"/>
              </w:rPr>
              <w:t>(estimated)</w:t>
            </w:r>
          </w:p>
        </w:tc>
        <w:tc>
          <w:tcPr>
            <w:tcW w:w="3302" w:type="dxa"/>
            <w:shd w:val="clear" w:color="auto" w:fill="auto"/>
            <w:vAlign w:val="bottom"/>
          </w:tcPr>
          <w:p w14:paraId="4BA9099B" w14:textId="58107756" w:rsidR="0013768A" w:rsidRPr="00FB0158" w:rsidRDefault="00503C99" w:rsidP="3827E306">
            <w:pPr>
              <w:pStyle w:val="Head2Text"/>
              <w:spacing w:after="0"/>
              <w:ind w:left="0" w:firstLine="0"/>
              <w:jc w:val="left"/>
              <w:rPr>
                <w:rFonts w:ascii="Times New Roman" w:hAnsi="Times New Roman"/>
                <w:lang w:val="en-US"/>
              </w:rPr>
            </w:pPr>
            <w:r w:rsidRPr="00FB0158">
              <w:rPr>
                <w:rFonts w:ascii="Times New Roman" w:hAnsi="Times New Roman"/>
                <w:lang w:val="en-US"/>
              </w:rPr>
              <w:t>September</w:t>
            </w:r>
            <w:r w:rsidR="00126617" w:rsidRPr="00FB0158">
              <w:rPr>
                <w:rFonts w:ascii="Times New Roman" w:hAnsi="Times New Roman"/>
                <w:lang w:val="en-US"/>
              </w:rPr>
              <w:t xml:space="preserve"> </w:t>
            </w:r>
            <w:r w:rsidR="53F05455" w:rsidRPr="00FB0158">
              <w:rPr>
                <w:rFonts w:ascii="Times New Roman" w:hAnsi="Times New Roman"/>
                <w:lang w:val="en-US"/>
              </w:rPr>
              <w:t>2024</w:t>
            </w:r>
          </w:p>
        </w:tc>
      </w:tr>
      <w:tr w:rsidR="0013768A" w:rsidRPr="00F30941" w14:paraId="64BDC7DD" w14:textId="77777777" w:rsidTr="009F0E93">
        <w:trPr>
          <w:trHeight w:val="300"/>
          <w:jc w:val="center"/>
        </w:trPr>
        <w:tc>
          <w:tcPr>
            <w:tcW w:w="5693" w:type="dxa"/>
            <w:vAlign w:val="bottom"/>
          </w:tcPr>
          <w:p w14:paraId="7A0818AB" w14:textId="4F60DD2E" w:rsidR="0013768A" w:rsidRPr="005333AA" w:rsidRDefault="0013768A" w:rsidP="00D42F90">
            <w:pPr>
              <w:pStyle w:val="Head2Text"/>
              <w:spacing w:after="60"/>
              <w:ind w:left="0" w:firstLine="14"/>
              <w:jc w:val="left"/>
              <w:rPr>
                <w:rFonts w:ascii="Times New Roman" w:hAnsi="Times New Roman"/>
                <w:b/>
                <w:bCs/>
                <w:lang w:val="en-US" w:eastAsia="en-US"/>
              </w:rPr>
            </w:pPr>
            <w:r w:rsidRPr="00F30941">
              <w:rPr>
                <w:rFonts w:ascii="Times New Roman" w:hAnsi="Times New Roman"/>
              </w:rPr>
              <w:t>Contract Start Date</w:t>
            </w:r>
            <w:r w:rsidR="005333AA">
              <w:rPr>
                <w:rFonts w:ascii="Times New Roman" w:hAnsi="Times New Roman"/>
                <w:lang w:val="en-US"/>
              </w:rPr>
              <w:t xml:space="preserve"> (estimated)</w:t>
            </w:r>
          </w:p>
        </w:tc>
        <w:tc>
          <w:tcPr>
            <w:tcW w:w="3302" w:type="dxa"/>
            <w:shd w:val="clear" w:color="auto" w:fill="auto"/>
            <w:vAlign w:val="bottom"/>
          </w:tcPr>
          <w:p w14:paraId="23A7503C" w14:textId="56D2FEA1" w:rsidR="0013768A" w:rsidRPr="00FB0158" w:rsidRDefault="00126617" w:rsidP="3827E306">
            <w:pPr>
              <w:pStyle w:val="Head2Text"/>
              <w:spacing w:after="0"/>
              <w:ind w:left="0" w:firstLine="0"/>
              <w:jc w:val="left"/>
              <w:rPr>
                <w:rFonts w:ascii="Times New Roman" w:hAnsi="Times New Roman"/>
                <w:lang w:val="en-US"/>
              </w:rPr>
            </w:pPr>
            <w:r w:rsidRPr="00FB0158">
              <w:rPr>
                <w:rFonts w:ascii="Times New Roman" w:hAnsi="Times New Roman"/>
                <w:lang w:val="en-US"/>
              </w:rPr>
              <w:t xml:space="preserve">January </w:t>
            </w:r>
            <w:r w:rsidR="00F72723" w:rsidRPr="00FB0158">
              <w:rPr>
                <w:rFonts w:ascii="Times New Roman" w:hAnsi="Times New Roman"/>
                <w:lang w:val="en-US"/>
              </w:rPr>
              <w:t>20</w:t>
            </w:r>
            <w:r w:rsidR="00243515" w:rsidRPr="00FB0158">
              <w:rPr>
                <w:rFonts w:ascii="Times New Roman" w:hAnsi="Times New Roman"/>
                <w:lang w:val="en-US"/>
              </w:rPr>
              <w:t>2</w:t>
            </w:r>
            <w:r w:rsidR="00F72723" w:rsidRPr="00FB0158">
              <w:rPr>
                <w:rFonts w:ascii="Times New Roman" w:hAnsi="Times New Roman"/>
                <w:lang w:val="en-US"/>
              </w:rPr>
              <w:t>5</w:t>
            </w:r>
          </w:p>
        </w:tc>
      </w:tr>
    </w:tbl>
    <w:p w14:paraId="5612E0D7" w14:textId="7BA0307A" w:rsidR="00542AE0" w:rsidRPr="00F30941" w:rsidRDefault="00542AE0" w:rsidP="00D42F90">
      <w:pPr>
        <w:pStyle w:val="Head1Text"/>
        <w:rPr>
          <w:rFonts w:ascii="Times New Roman" w:hAnsi="Times New Roman"/>
        </w:rPr>
      </w:pPr>
    </w:p>
    <w:p w14:paraId="7FF06136" w14:textId="380FA930" w:rsidR="00B601A7" w:rsidRDefault="532B9B3F" w:rsidP="75949F1E">
      <w:pPr>
        <w:suppressAutoHyphens/>
        <w:ind w:left="144"/>
        <w:rPr>
          <w:i/>
          <w:iCs/>
          <w:spacing w:val="-2"/>
        </w:rPr>
      </w:pPr>
      <w:r w:rsidRPr="75949F1E">
        <w:rPr>
          <w:i/>
          <w:iCs/>
          <w:spacing w:val="-2"/>
        </w:rPr>
        <w:t>Applicants will be notified on or about</w:t>
      </w:r>
      <w:r w:rsidR="00DB259D" w:rsidRPr="75949F1E" w:rsidDel="00503C99">
        <w:rPr>
          <w:i/>
          <w:spacing w:val="-2"/>
        </w:rPr>
        <w:t xml:space="preserve"> </w:t>
      </w:r>
      <w:r w:rsidR="00503C99" w:rsidRPr="00FB0158">
        <w:rPr>
          <w:i/>
        </w:rPr>
        <w:t>September</w:t>
      </w:r>
      <w:r w:rsidR="00DB259D" w:rsidRPr="00FB0158">
        <w:rPr>
          <w:i/>
        </w:rPr>
        <w:t xml:space="preserve"> </w:t>
      </w:r>
      <w:r w:rsidR="760EE1CA" w:rsidRPr="00FB0158">
        <w:rPr>
          <w:i/>
        </w:rPr>
        <w:t>202</w:t>
      </w:r>
      <w:r w:rsidR="760EE1CA" w:rsidRPr="00FB0158">
        <w:rPr>
          <w:i/>
          <w:spacing w:val="-2"/>
        </w:rPr>
        <w:t>4</w:t>
      </w:r>
      <w:r w:rsidR="760EE1CA" w:rsidRPr="75949F1E">
        <w:rPr>
          <w:i/>
          <w:iCs/>
          <w:spacing w:val="-2"/>
        </w:rPr>
        <w:t xml:space="preserve"> </w:t>
      </w:r>
      <w:r w:rsidR="5AB2FCAB" w:rsidRPr="75949F1E">
        <w:rPr>
          <w:i/>
          <w:iCs/>
          <w:spacing w:val="-2"/>
        </w:rPr>
        <w:t>regarding</w:t>
      </w:r>
      <w:r w:rsidRPr="75949F1E">
        <w:rPr>
          <w:i/>
          <w:iCs/>
          <w:spacing w:val="-2"/>
        </w:rPr>
        <w:t xml:space="preserve"> the results of the Department’s project review and selection process</w:t>
      </w:r>
      <w:r w:rsidR="19E687E0" w:rsidRPr="01BF5E03">
        <w:rPr>
          <w:i/>
        </w:rPr>
        <w:t>.</w:t>
      </w:r>
      <w:r w:rsidR="61547860" w:rsidRPr="75949F1E">
        <w:rPr>
          <w:i/>
          <w:iCs/>
        </w:rPr>
        <w:t xml:space="preserve"> </w:t>
      </w:r>
      <w:r w:rsidR="15FE54B2" w:rsidRPr="440844F8">
        <w:rPr>
          <w:i/>
          <w:iCs/>
        </w:rPr>
        <w:t>L</w:t>
      </w:r>
      <w:r w:rsidR="61547860" w:rsidRPr="440844F8">
        <w:rPr>
          <w:i/>
          <w:iCs/>
        </w:rPr>
        <w:t>etters</w:t>
      </w:r>
      <w:r w:rsidR="61547860" w:rsidRPr="75949F1E">
        <w:rPr>
          <w:i/>
          <w:iCs/>
        </w:rPr>
        <w:t xml:space="preserve"> of award will be issued at this time</w:t>
      </w:r>
      <w:r w:rsidR="0CF1078A" w:rsidRPr="72B5BFC7">
        <w:rPr>
          <w:i/>
          <w:iCs/>
        </w:rPr>
        <w:t xml:space="preserve">, after which </w:t>
      </w:r>
      <w:r w:rsidR="0CF1078A" w:rsidRPr="1DB55FE0">
        <w:rPr>
          <w:i/>
          <w:iCs/>
        </w:rPr>
        <w:t xml:space="preserve">the Department will </w:t>
      </w:r>
      <w:proofErr w:type="gramStart"/>
      <w:r w:rsidR="0CF1078A" w:rsidRPr="1DB55FE0">
        <w:rPr>
          <w:i/>
          <w:iCs/>
        </w:rPr>
        <w:t>enter into</w:t>
      </w:r>
      <w:proofErr w:type="gramEnd"/>
      <w:r w:rsidR="0CF1078A" w:rsidRPr="1DB55FE0">
        <w:rPr>
          <w:i/>
          <w:iCs/>
        </w:rPr>
        <w:t xml:space="preserve"> contract negotiations with the selected applicants.</w:t>
      </w:r>
      <w:r w:rsidRPr="75949F1E">
        <w:rPr>
          <w:i/>
          <w:iCs/>
          <w:spacing w:val="-2"/>
        </w:rPr>
        <w:t xml:space="preserve"> </w:t>
      </w:r>
      <w:r w:rsidRPr="75949F1E">
        <w:rPr>
          <w:i/>
          <w:iCs/>
        </w:rPr>
        <w:t xml:space="preserve">The announcement of the grant award also will be posted on the MassDEP’s website. </w:t>
      </w:r>
      <w:r w:rsidRPr="75949F1E">
        <w:rPr>
          <w:i/>
          <w:iCs/>
          <w:spacing w:val="-2"/>
        </w:rPr>
        <w:t xml:space="preserve">The Department reserves the right to fund a portion of a project, revise the project scope, and/or add or delete tasks to any project proposal that is recommended to the EPA. Applicants will have the option of rejecting the </w:t>
      </w:r>
      <w:r w:rsidR="5EFE88C4" w:rsidRPr="75949F1E">
        <w:rPr>
          <w:i/>
          <w:iCs/>
          <w:spacing w:val="-2"/>
        </w:rPr>
        <w:t>§</w:t>
      </w:r>
      <w:r w:rsidRPr="75949F1E">
        <w:rPr>
          <w:i/>
          <w:iCs/>
          <w:spacing w:val="-2"/>
        </w:rPr>
        <w:t>319 award if a project, as revised, does not meet their capacity or the goals of their organization.</w:t>
      </w:r>
    </w:p>
    <w:p w14:paraId="560E0FD7" w14:textId="77777777" w:rsidR="00DB3847" w:rsidRDefault="00DB3847" w:rsidP="75949F1E">
      <w:pPr>
        <w:suppressAutoHyphens/>
        <w:ind w:left="144"/>
        <w:rPr>
          <w:i/>
          <w:iCs/>
          <w:spacing w:val="-2"/>
        </w:rPr>
      </w:pPr>
    </w:p>
    <w:p w14:paraId="5DF62073" w14:textId="6AD5B241" w:rsidR="00D4610E" w:rsidRPr="00F452AF" w:rsidRDefault="00C05D98" w:rsidP="00F452AF">
      <w:pPr>
        <w:pStyle w:val="Heading2"/>
        <w:ind w:left="180"/>
        <w:jc w:val="left"/>
        <w:rPr>
          <w:lang w:val="en-US"/>
        </w:rPr>
      </w:pPr>
      <w:bookmarkStart w:id="40" w:name="_Toc756553979"/>
      <w:bookmarkStart w:id="41" w:name="_Toc161151308"/>
      <w:r>
        <w:t xml:space="preserve">1.4. </w:t>
      </w:r>
      <w:r w:rsidR="0018528F">
        <w:t>Utilization of Disadvantaged Business Enterprises Requirements</w:t>
      </w:r>
      <w:bookmarkEnd w:id="40"/>
      <w:bookmarkEnd w:id="41"/>
    </w:p>
    <w:p w14:paraId="59DDC646" w14:textId="77777777" w:rsidR="005940C3" w:rsidRDefault="005940C3" w:rsidP="00C05D98">
      <w:pPr>
        <w:pStyle w:val="BodyTextIndent"/>
        <w:spacing w:after="120"/>
        <w:ind w:left="0" w:firstLine="0"/>
        <w:contextualSpacing/>
        <w:rPr>
          <w:sz w:val="24"/>
        </w:rPr>
      </w:pPr>
    </w:p>
    <w:p w14:paraId="67BE9D1A" w14:textId="79F22762" w:rsidR="00C05D98" w:rsidRPr="00F30941" w:rsidRDefault="00C05D98" w:rsidP="00C05D98">
      <w:pPr>
        <w:pStyle w:val="BodyTextIndent"/>
        <w:spacing w:after="120"/>
        <w:ind w:left="0" w:firstLine="0"/>
        <w:contextualSpacing/>
        <w:rPr>
          <w:sz w:val="24"/>
          <w:lang w:val="en-US"/>
        </w:rPr>
      </w:pPr>
      <w:r w:rsidRPr="75949F1E">
        <w:rPr>
          <w:sz w:val="24"/>
        </w:rPr>
        <w:t xml:space="preserve">EPA requires that federally funded programs </w:t>
      </w:r>
      <w:r w:rsidRPr="75949F1E">
        <w:rPr>
          <w:sz w:val="24"/>
          <w:lang w:val="en-US"/>
        </w:rPr>
        <w:t>adhere to</w:t>
      </w:r>
      <w:r w:rsidRPr="75949F1E">
        <w:rPr>
          <w:sz w:val="24"/>
        </w:rPr>
        <w:t xml:space="preserve"> the Disadvantaged Business Enterprise (DBE) rule. The rule requires Minority Business Enterprises (MBE) and Women Business Enterprises (WBE)</w:t>
      </w:r>
      <w:r>
        <w:rPr>
          <w:sz w:val="24"/>
          <w:lang w:val="en-US"/>
        </w:rPr>
        <w:t xml:space="preserve">, </w:t>
      </w:r>
      <w:r w:rsidRPr="75949F1E">
        <w:rPr>
          <w:sz w:val="24"/>
        </w:rPr>
        <w:t xml:space="preserve">who are </w:t>
      </w:r>
      <w:r w:rsidRPr="75949F1E">
        <w:rPr>
          <w:i/>
          <w:iCs/>
          <w:sz w:val="24"/>
          <w:u w:val="single"/>
        </w:rPr>
        <w:t>also</w:t>
      </w:r>
      <w:r w:rsidRPr="75949F1E">
        <w:rPr>
          <w:sz w:val="24"/>
        </w:rPr>
        <w:t xml:space="preserve"> certified as DBEs</w:t>
      </w:r>
      <w:r>
        <w:rPr>
          <w:sz w:val="24"/>
          <w:lang w:val="en-US"/>
        </w:rPr>
        <w:t>,</w:t>
      </w:r>
      <w:r w:rsidRPr="75949F1E">
        <w:rPr>
          <w:sz w:val="24"/>
        </w:rPr>
        <w:t xml:space="preserve"> </w:t>
      </w:r>
      <w:r>
        <w:rPr>
          <w:sz w:val="24"/>
          <w:lang w:val="en-US"/>
        </w:rPr>
        <w:t>to</w:t>
      </w:r>
      <w:r w:rsidRPr="75949F1E">
        <w:rPr>
          <w:sz w:val="24"/>
        </w:rPr>
        <w:t xml:space="preserve"> be utilized to meet the federal Fair Share goals. </w:t>
      </w:r>
      <w:r w:rsidRPr="75949F1E">
        <w:rPr>
          <w:sz w:val="24"/>
          <w:lang w:val="en-US"/>
        </w:rPr>
        <w:t>Please note the DBE</w:t>
      </w:r>
      <w:r w:rsidRPr="75949F1E">
        <w:rPr>
          <w:sz w:val="24"/>
        </w:rPr>
        <w:t xml:space="preserve"> goals</w:t>
      </w:r>
      <w:r w:rsidRPr="75949F1E">
        <w:rPr>
          <w:sz w:val="24"/>
          <w:lang w:val="en-US"/>
        </w:rPr>
        <w:t xml:space="preserve"> are 4</w:t>
      </w:r>
      <w:r w:rsidRPr="75949F1E">
        <w:rPr>
          <w:sz w:val="24"/>
        </w:rPr>
        <w:t>.</w:t>
      </w:r>
      <w:r w:rsidRPr="75949F1E">
        <w:rPr>
          <w:sz w:val="24"/>
          <w:lang w:val="en-US"/>
        </w:rPr>
        <w:t>2</w:t>
      </w:r>
      <w:r w:rsidRPr="75949F1E">
        <w:rPr>
          <w:sz w:val="24"/>
        </w:rPr>
        <w:t xml:space="preserve">% D/MBE and </w:t>
      </w:r>
      <w:r w:rsidRPr="75949F1E">
        <w:rPr>
          <w:sz w:val="24"/>
          <w:lang w:val="en-US"/>
        </w:rPr>
        <w:t>4</w:t>
      </w:r>
      <w:r w:rsidRPr="75949F1E">
        <w:rPr>
          <w:sz w:val="24"/>
        </w:rPr>
        <w:t>.</w:t>
      </w:r>
      <w:r w:rsidRPr="75949F1E">
        <w:rPr>
          <w:sz w:val="24"/>
          <w:lang w:val="en-US"/>
        </w:rPr>
        <w:t>5</w:t>
      </w:r>
      <w:r w:rsidRPr="75949F1E">
        <w:rPr>
          <w:sz w:val="24"/>
        </w:rPr>
        <w:t xml:space="preserve">% D/WBE. The Supplier Diversity Office (SDO) has certified approximately </w:t>
      </w:r>
      <w:r w:rsidRPr="75949F1E">
        <w:rPr>
          <w:sz w:val="24"/>
          <w:lang w:val="en-US"/>
        </w:rPr>
        <w:t>1,970</w:t>
      </w:r>
      <w:r w:rsidRPr="75949F1E">
        <w:rPr>
          <w:sz w:val="24"/>
        </w:rPr>
        <w:t xml:space="preserve"> DBEs, which are acceptable for use by §319 grantees. Commonwealth Supplier Diversity Plan (SDP) requirements do not apply to this federal grant program</w:t>
      </w:r>
      <w:r w:rsidRPr="75949F1E">
        <w:rPr>
          <w:sz w:val="24"/>
          <w:lang w:val="en-US"/>
        </w:rPr>
        <w:t>.</w:t>
      </w:r>
    </w:p>
    <w:p w14:paraId="30FF07ED" w14:textId="77777777" w:rsidR="00E23483" w:rsidRPr="00F452AF" w:rsidRDefault="00E23483" w:rsidP="75949F1E">
      <w:pPr>
        <w:suppressAutoHyphens/>
        <w:ind w:left="144"/>
        <w:rPr>
          <w:spacing w:val="-2"/>
        </w:rPr>
      </w:pPr>
    </w:p>
    <w:p w14:paraId="4F00827E" w14:textId="44A15150" w:rsidR="00EA2BB2" w:rsidRPr="00F30941" w:rsidRDefault="5508485C" w:rsidP="4BF28FAC">
      <w:pPr>
        <w:pStyle w:val="Heading2"/>
        <w:ind w:left="144"/>
        <w:jc w:val="left"/>
        <w:rPr>
          <w:i/>
          <w:iCs/>
        </w:rPr>
      </w:pPr>
      <w:bookmarkStart w:id="42" w:name="_Toc61360002"/>
      <w:bookmarkStart w:id="43" w:name="_Toc348969135"/>
      <w:bookmarkStart w:id="44" w:name="_Toc161151309"/>
      <w:r>
        <w:t>1.</w:t>
      </w:r>
      <w:r w:rsidR="00D4610E" w:rsidRPr="4BF28FAC">
        <w:rPr>
          <w:lang w:val="en-US"/>
        </w:rPr>
        <w:t>5</w:t>
      </w:r>
      <w:r w:rsidR="329F1BA5">
        <w:t>.</w:t>
      </w:r>
      <w:r>
        <w:t xml:space="preserve"> Questions</w:t>
      </w:r>
      <w:bookmarkEnd w:id="42"/>
      <w:bookmarkEnd w:id="43"/>
      <w:bookmarkEnd w:id="44"/>
    </w:p>
    <w:p w14:paraId="07371329" w14:textId="77777777" w:rsidR="005940C3" w:rsidRDefault="005940C3" w:rsidP="75949F1E">
      <w:pPr>
        <w:rPr>
          <w:spacing w:val="-2"/>
        </w:rPr>
      </w:pPr>
    </w:p>
    <w:p w14:paraId="3EC4309A" w14:textId="47BF40A2" w:rsidR="00EA2BB2" w:rsidRPr="00F30941" w:rsidDel="009D0A90" w:rsidRDefault="4DF1A715" w:rsidP="75949F1E">
      <w:pPr>
        <w:rPr>
          <w:shd w:val="clear" w:color="auto" w:fill="FFFFFF"/>
        </w:rPr>
        <w:sectPr w:rsidR="00EA2BB2" w:rsidRPr="00F30941" w:rsidDel="009D0A90" w:rsidSect="002F5A8F">
          <w:headerReference w:type="default" r:id="rId33"/>
          <w:pgSz w:w="12240" w:h="15840" w:code="1"/>
          <w:pgMar w:top="1440" w:right="1440" w:bottom="1440" w:left="1440" w:header="720" w:footer="1008" w:gutter="0"/>
          <w:pgNumType w:start="1"/>
          <w:cols w:space="720"/>
          <w:docGrid w:linePitch="272"/>
        </w:sectPr>
      </w:pPr>
      <w:r w:rsidRPr="00F30941">
        <w:rPr>
          <w:spacing w:val="-2"/>
        </w:rPr>
        <w:t xml:space="preserve">Anyone wishing to submit </w:t>
      </w:r>
      <w:r w:rsidR="63DBF026" w:rsidRPr="00F30941">
        <w:rPr>
          <w:spacing w:val="-2"/>
        </w:rPr>
        <w:t xml:space="preserve"> questions must </w:t>
      </w:r>
      <w:r w:rsidR="469E25C1" w:rsidRPr="00F30941">
        <w:rPr>
          <w:spacing w:val="-2"/>
        </w:rPr>
        <w:t xml:space="preserve">do so </w:t>
      </w:r>
      <w:r w:rsidR="63DBF026" w:rsidRPr="00F30941">
        <w:rPr>
          <w:spacing w:val="-2"/>
        </w:rPr>
        <w:t xml:space="preserve"> in writing by email to the </w:t>
      </w:r>
      <w:r w:rsidR="6F55680D">
        <w:t>§</w:t>
      </w:r>
      <w:r w:rsidR="01EE7F88" w:rsidRPr="00F30941">
        <w:rPr>
          <w:spacing w:val="-2"/>
        </w:rPr>
        <w:t>319</w:t>
      </w:r>
      <w:r w:rsidR="63DBF026" w:rsidRPr="00F30941">
        <w:rPr>
          <w:spacing w:val="-2"/>
        </w:rPr>
        <w:t xml:space="preserve"> Grant </w:t>
      </w:r>
      <w:r w:rsidR="5B753F3B" w:rsidRPr="00F30941">
        <w:rPr>
          <w:spacing w:val="-2"/>
        </w:rPr>
        <w:t>Coordinator</w:t>
      </w:r>
      <w:r w:rsidR="63DBF026" w:rsidRPr="00F30941">
        <w:rPr>
          <w:spacing w:val="-2"/>
        </w:rPr>
        <w:t xml:space="preserve">, </w:t>
      </w:r>
      <w:r w:rsidR="01EE7F88" w:rsidRPr="00F30941">
        <w:rPr>
          <w:spacing w:val="-2"/>
        </w:rPr>
        <w:t>Malcolm Harper</w:t>
      </w:r>
      <w:r w:rsidR="63DBF026" w:rsidRPr="00F30941">
        <w:rPr>
          <w:spacing w:val="-2"/>
        </w:rPr>
        <w:t xml:space="preserve">, at </w:t>
      </w:r>
      <w:hyperlink r:id="rId34" w:history="1">
        <w:r w:rsidR="154A7776" w:rsidRPr="3827E306">
          <w:rPr>
            <w:rStyle w:val="Hyperlink"/>
          </w:rPr>
          <w:t>malcolm.harper@mass.gov</w:t>
        </w:r>
      </w:hyperlink>
      <w:r w:rsidR="154A7776" w:rsidRPr="00F30941">
        <w:rPr>
          <w:spacing w:val="-2"/>
        </w:rPr>
        <w:t>,</w:t>
      </w:r>
      <w:r w:rsidR="01EE7F88" w:rsidRPr="00F30941">
        <w:rPr>
          <w:spacing w:val="-2"/>
        </w:rPr>
        <w:t xml:space="preserve"> </w:t>
      </w:r>
      <w:r w:rsidR="0E0F038D">
        <w:t xml:space="preserve">or </w:t>
      </w:r>
      <w:r w:rsidR="07881AA3">
        <w:t>NPS Outreach Coordinator</w:t>
      </w:r>
      <w:r w:rsidR="0F347B04">
        <w:t>,</w:t>
      </w:r>
      <w:r w:rsidR="07881AA3">
        <w:t xml:space="preserve"> </w:t>
      </w:r>
      <w:r w:rsidR="733BC8AA">
        <w:t>Judith Rondeau</w:t>
      </w:r>
      <w:r w:rsidR="0670B955">
        <w:t xml:space="preserve">, at </w:t>
      </w:r>
      <w:hyperlink r:id="rId35" w:history="1">
        <w:r w:rsidR="6E6662F8" w:rsidRPr="3827E306">
          <w:rPr>
            <w:rStyle w:val="Hyperlink"/>
          </w:rPr>
          <w:t>judith.rondeau@mass.gov</w:t>
        </w:r>
      </w:hyperlink>
      <w:r w:rsidR="6E6662F8">
        <w:t xml:space="preserve">, </w:t>
      </w:r>
      <w:r w:rsidR="63DBF026" w:rsidRPr="00F30941">
        <w:rPr>
          <w:spacing w:val="-2"/>
        </w:rPr>
        <w:t xml:space="preserve">and must be received by the deadline of </w:t>
      </w:r>
      <w:r w:rsidR="27BEDC0E">
        <w:rPr>
          <w:spacing w:val="-2"/>
        </w:rPr>
        <w:t>Fri</w:t>
      </w:r>
      <w:r w:rsidR="27BEDC0E" w:rsidRPr="00F30941">
        <w:rPr>
          <w:spacing w:val="-2"/>
        </w:rPr>
        <w:t>day</w:t>
      </w:r>
      <w:r w:rsidR="24E4796C" w:rsidRPr="00F30941">
        <w:rPr>
          <w:spacing w:val="-2"/>
        </w:rPr>
        <w:t xml:space="preserve">, </w:t>
      </w:r>
      <w:r w:rsidR="1980128F" w:rsidRPr="007D481D">
        <w:t xml:space="preserve">March </w:t>
      </w:r>
      <w:r w:rsidR="78152A6C" w:rsidRPr="007D481D">
        <w:t>29</w:t>
      </w:r>
      <w:r w:rsidR="6C3D2C89" w:rsidRPr="007D481D">
        <w:t>, 2024</w:t>
      </w:r>
      <w:r w:rsidR="2A7F2AE1">
        <w:t xml:space="preserve"> </w:t>
      </w:r>
      <w:r w:rsidR="24E4796C" w:rsidRPr="00F30941">
        <w:rPr>
          <w:spacing w:val="-2"/>
        </w:rPr>
        <w:t>at 5 p.m</w:t>
      </w:r>
      <w:r w:rsidR="63DBF026" w:rsidRPr="00F30941">
        <w:rPr>
          <w:spacing w:val="-2"/>
        </w:rPr>
        <w:t>.</w:t>
      </w:r>
      <w:r w:rsidR="5433243B">
        <w:rPr>
          <w:spacing w:val="-2"/>
        </w:rPr>
        <w:t xml:space="preserve"> E.S.T.</w:t>
      </w:r>
      <w:r w:rsidR="63DBF026" w:rsidRPr="00F30941">
        <w:rPr>
          <w:spacing w:val="-2"/>
        </w:rPr>
        <w:t xml:space="preserve"> MassDEP anticipates that answers to all questions will be posted on the MassDEP </w:t>
      </w:r>
      <w:r w:rsidR="7A030821">
        <w:rPr>
          <w:spacing w:val="-2"/>
        </w:rPr>
        <w:t>w</w:t>
      </w:r>
      <w:r w:rsidR="7A030821" w:rsidRPr="00F30941">
        <w:rPr>
          <w:spacing w:val="-2"/>
        </w:rPr>
        <w:t xml:space="preserve">ebsite </w:t>
      </w:r>
      <w:r w:rsidR="63DBF026" w:rsidRPr="00F30941">
        <w:rPr>
          <w:spacing w:val="-2"/>
        </w:rPr>
        <w:t>(</w:t>
      </w:r>
      <w:hyperlink r:id="rId36" w:history="1">
        <w:r w:rsidR="63DBF026" w:rsidRPr="003B0DF6">
          <w:rPr>
            <w:color w:val="0066FF"/>
            <w:spacing w:val="-2"/>
            <w:u w:val="single"/>
          </w:rPr>
          <w:t>https://www.mass.gov/info-details/grants-financial-assistance-watersheds-water-quality</w:t>
        </w:r>
      </w:hyperlink>
      <w:r w:rsidR="63DBF026" w:rsidRPr="00F30941">
        <w:rPr>
          <w:spacing w:val="-2"/>
        </w:rPr>
        <w:t xml:space="preserve">) by </w:t>
      </w:r>
      <w:r w:rsidR="27BEDC0E">
        <w:t>Friday</w:t>
      </w:r>
      <w:r w:rsidR="13FDB1A1">
        <w:t>,</w:t>
      </w:r>
      <w:r w:rsidR="18C09B2C">
        <w:t xml:space="preserve"> </w:t>
      </w:r>
      <w:r w:rsidR="27BEDC0E" w:rsidRPr="007D481D">
        <w:t>April 5</w:t>
      </w:r>
      <w:r w:rsidR="18C09B2C" w:rsidRPr="007D481D">
        <w:t>, 2024</w:t>
      </w:r>
      <w:r w:rsidR="18C09B2C">
        <w:t xml:space="preserve">. </w:t>
      </w:r>
      <w:bookmarkStart w:id="45" w:name="_Toc44397216"/>
      <w:bookmarkStart w:id="46" w:name="_Toc44397345"/>
      <w:bookmarkStart w:id="47" w:name="_Toc44397435"/>
      <w:bookmarkStart w:id="48" w:name="_Toc44397455"/>
      <w:bookmarkStart w:id="49" w:name="_Toc44397684"/>
      <w:bookmarkStart w:id="50" w:name="_Toc44397927"/>
      <w:bookmarkStart w:id="51" w:name="_Toc44398601"/>
    </w:p>
    <w:p w14:paraId="05C8E819" w14:textId="49CBAC64" w:rsidR="008904FB" w:rsidRPr="00147C47" w:rsidRDefault="31FBA609" w:rsidP="75949F1E">
      <w:pPr>
        <w:pStyle w:val="Heading1"/>
        <w:ind w:left="0" w:firstLine="0"/>
        <w:jc w:val="center"/>
        <w:rPr>
          <w:b/>
          <w:bCs/>
          <w:shd w:val="clear" w:color="auto" w:fill="FFFFFF"/>
        </w:rPr>
      </w:pPr>
      <w:bookmarkStart w:id="52" w:name="_Toc757998115"/>
      <w:bookmarkStart w:id="53" w:name="_Toc161151310"/>
      <w:r w:rsidRPr="00147C47">
        <w:rPr>
          <w:rStyle w:val="normaltextrun"/>
          <w:rFonts w:ascii="Arial Black" w:hAnsi="Arial Black"/>
          <w:b/>
          <w:bCs/>
          <w:color w:val="000000"/>
          <w:sz w:val="40"/>
          <w:szCs w:val="40"/>
          <w:u w:val="single"/>
          <w:shd w:val="clear" w:color="auto" w:fill="FFFFFF"/>
        </w:rPr>
        <w:lastRenderedPageBreak/>
        <w:t>Section 2: Eligibility</w:t>
      </w:r>
      <w:bookmarkEnd w:id="52"/>
      <w:bookmarkEnd w:id="53"/>
    </w:p>
    <w:p w14:paraId="077CAEDF" w14:textId="77777777" w:rsidR="008904FB" w:rsidRDefault="008904FB" w:rsidP="50F4F68F">
      <w:pPr>
        <w:jc w:val="center"/>
        <w:rPr>
          <w:color w:val="000000" w:themeColor="text1"/>
        </w:rPr>
      </w:pPr>
    </w:p>
    <w:p w14:paraId="15471336" w14:textId="67F002E9" w:rsidR="008904FB" w:rsidRPr="00FA6123" w:rsidRDefault="0BD564B3" w:rsidP="50F4F68F">
      <w:pPr>
        <w:ind w:left="-450"/>
        <w:jc w:val="right"/>
      </w:pPr>
      <w:r>
        <w:rPr>
          <w:noProof/>
        </w:rPr>
        <w:drawing>
          <wp:inline distT="0" distB="0" distL="0" distR="0" wp14:anchorId="3A0FCCC6" wp14:editId="7110034C">
            <wp:extent cx="6529039" cy="5576888"/>
            <wp:effectExtent l="0" t="0" r="0" b="0"/>
            <wp:docPr id="299709235" name="Picture 29970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6529039" cy="5576888"/>
                    </a:xfrm>
                    <a:prstGeom prst="rect">
                      <a:avLst/>
                    </a:prstGeom>
                  </pic:spPr>
                </pic:pic>
              </a:graphicData>
            </a:graphic>
          </wp:inline>
        </w:drawing>
      </w:r>
    </w:p>
    <w:p w14:paraId="6000A355" w14:textId="77777777" w:rsidR="00DF41EB" w:rsidRDefault="00DF41EB" w:rsidP="75949F1E">
      <w:pPr>
        <w:rPr>
          <w:rStyle w:val="normaltextrun"/>
          <w:color w:val="000000" w:themeColor="text1"/>
        </w:rPr>
      </w:pPr>
    </w:p>
    <w:p w14:paraId="62B8B8C2" w14:textId="5DC0182E" w:rsidR="008904FB" w:rsidRDefault="468A4AD2" w:rsidP="75949F1E">
      <w:pPr>
        <w:rPr>
          <w:rStyle w:val="normaltextrun"/>
          <w:b/>
          <w:bCs/>
          <w:color w:val="000000" w:themeColor="text1"/>
        </w:rPr>
      </w:pPr>
      <w:r w:rsidRPr="75949F1E">
        <w:rPr>
          <w:rStyle w:val="normaltextrun"/>
          <w:color w:val="000000" w:themeColor="text1"/>
        </w:rPr>
        <w:t xml:space="preserve">Figure 2.1. </w:t>
      </w:r>
      <w:r w:rsidR="00C16871">
        <w:rPr>
          <w:rStyle w:val="normaltextrun"/>
          <w:color w:val="000000" w:themeColor="text1"/>
        </w:rPr>
        <w:t xml:space="preserve">CWA §319 </w:t>
      </w:r>
      <w:r w:rsidRPr="75949F1E">
        <w:rPr>
          <w:rStyle w:val="normaltextrun"/>
          <w:color w:val="000000" w:themeColor="text1"/>
        </w:rPr>
        <w:t xml:space="preserve">Eligibility Flow Path with </w:t>
      </w:r>
      <w:r w:rsidR="008E0C03">
        <w:rPr>
          <w:rStyle w:val="normaltextrun"/>
          <w:color w:val="000000" w:themeColor="text1"/>
        </w:rPr>
        <w:t xml:space="preserve">RFP </w:t>
      </w:r>
      <w:r w:rsidRPr="75949F1E">
        <w:rPr>
          <w:rStyle w:val="normaltextrun"/>
          <w:color w:val="000000" w:themeColor="text1"/>
        </w:rPr>
        <w:t>Page Numbers</w:t>
      </w:r>
      <w:r w:rsidR="00F23E70">
        <w:rPr>
          <w:rStyle w:val="normaltextrun"/>
          <w:color w:val="000000" w:themeColor="text1"/>
        </w:rPr>
        <w:t xml:space="preserve"> for reference</w:t>
      </w:r>
      <w:r w:rsidRPr="75949F1E">
        <w:rPr>
          <w:rStyle w:val="normaltextrun"/>
          <w:color w:val="000000" w:themeColor="text1"/>
        </w:rPr>
        <w:t xml:space="preserve">. </w:t>
      </w:r>
      <w:r>
        <w:t xml:space="preserve">All information required to fill out the CWA </w:t>
      </w:r>
      <w:hyperlink r:id="rId38">
        <w:r w:rsidRPr="75949F1E">
          <w:rPr>
            <w:rStyle w:val="Hyperlink"/>
          </w:rPr>
          <w:t>§319 Grant Eligibility Form</w:t>
        </w:r>
      </w:hyperlink>
      <w:r>
        <w:t xml:space="preserve"> is provided in this section. </w:t>
      </w:r>
    </w:p>
    <w:p w14:paraId="6394E8E1" w14:textId="61AFC995" w:rsidR="008904FB" w:rsidRPr="00577C62" w:rsidRDefault="008904FB" w:rsidP="75949F1E"/>
    <w:p w14:paraId="306AB891" w14:textId="6A27EB6D" w:rsidR="00973781" w:rsidRPr="00DF41EB" w:rsidRDefault="7FBDA42F" w:rsidP="00CA5240">
      <w:pPr>
        <w:pStyle w:val="Heading2"/>
        <w:jc w:val="left"/>
        <w:rPr>
          <w:color w:val="000000" w:themeColor="text1"/>
        </w:rPr>
      </w:pPr>
      <w:bookmarkStart w:id="54" w:name="_Toc1741478286"/>
      <w:bookmarkStart w:id="55" w:name="_Toc161151311"/>
      <w:r w:rsidRPr="4BF28FAC">
        <w:rPr>
          <w:rStyle w:val="normaltextrun"/>
          <w:color w:val="000000" w:themeColor="text1"/>
        </w:rPr>
        <w:t>2.1. Eligibility of Applicants</w:t>
      </w:r>
      <w:bookmarkEnd w:id="54"/>
      <w:bookmarkEnd w:id="55"/>
    </w:p>
    <w:p w14:paraId="1E3B581E" w14:textId="77777777" w:rsidR="008904FB" w:rsidRPr="00B23CE0" w:rsidRDefault="008904FB" w:rsidP="0A1C21B1"/>
    <w:p w14:paraId="379FD5EE" w14:textId="61755051" w:rsidR="00C9791A" w:rsidRPr="001866A1" w:rsidRDefault="468A4AD2" w:rsidP="0A1C21B1">
      <w:pPr>
        <w:spacing w:after="160" w:line="259" w:lineRule="auto"/>
        <w:contextualSpacing/>
        <w:rPr>
          <w:rStyle w:val="normaltextrun"/>
          <w:color w:val="000000" w:themeColor="text1"/>
        </w:rPr>
      </w:pPr>
      <w:r w:rsidRPr="75949F1E">
        <w:rPr>
          <w:rStyle w:val="normaltextrun"/>
          <w:color w:val="000000" w:themeColor="text1"/>
        </w:rPr>
        <w:t>The §319 NPS Competitive Grants Program is open to any Massachusetts public or private organization.</w:t>
      </w:r>
      <w:r w:rsidR="00FB3C2F">
        <w:rPr>
          <w:rStyle w:val="normaltextrun"/>
          <w:color w:val="000000" w:themeColor="text1"/>
        </w:rPr>
        <w:t xml:space="preserve"> </w:t>
      </w:r>
      <w:r w:rsidR="00DB6F20" w:rsidRPr="00DB6F20">
        <w:rPr>
          <w:color w:val="000000" w:themeColor="text1"/>
        </w:rPr>
        <w:t xml:space="preserve">This can include </w:t>
      </w:r>
      <w:r w:rsidR="00DB6F20">
        <w:rPr>
          <w:color w:val="000000" w:themeColor="text1"/>
        </w:rPr>
        <w:t>s</w:t>
      </w:r>
      <w:r w:rsidR="00DB6F20" w:rsidRPr="00DB6F20">
        <w:rPr>
          <w:color w:val="000000" w:themeColor="text1"/>
        </w:rPr>
        <w:t xml:space="preserve">tate and </w:t>
      </w:r>
      <w:r w:rsidR="00DB6F20">
        <w:rPr>
          <w:color w:val="000000" w:themeColor="text1"/>
        </w:rPr>
        <w:t>f</w:t>
      </w:r>
      <w:r w:rsidR="00DB6F20" w:rsidRPr="00DB6F20">
        <w:rPr>
          <w:color w:val="000000" w:themeColor="text1"/>
        </w:rPr>
        <w:t xml:space="preserve">ederally </w:t>
      </w:r>
      <w:r w:rsidR="00DB6F20">
        <w:rPr>
          <w:color w:val="000000" w:themeColor="text1"/>
        </w:rPr>
        <w:t>r</w:t>
      </w:r>
      <w:r w:rsidR="00DB6F20" w:rsidRPr="00DB6F20">
        <w:rPr>
          <w:color w:val="000000" w:themeColor="text1"/>
        </w:rPr>
        <w:t xml:space="preserve">ecognized </w:t>
      </w:r>
      <w:r w:rsidR="00DB6F20">
        <w:rPr>
          <w:color w:val="000000" w:themeColor="text1"/>
        </w:rPr>
        <w:t>t</w:t>
      </w:r>
      <w:r w:rsidR="00DB6F20" w:rsidRPr="00DB6F20">
        <w:rPr>
          <w:color w:val="000000" w:themeColor="text1"/>
        </w:rPr>
        <w:t xml:space="preserve">ribes, </w:t>
      </w:r>
      <w:r w:rsidR="00DB6F20">
        <w:rPr>
          <w:color w:val="000000" w:themeColor="text1"/>
        </w:rPr>
        <w:t>r</w:t>
      </w:r>
      <w:r w:rsidR="00DB6F20" w:rsidRPr="00DB6F20">
        <w:rPr>
          <w:color w:val="000000" w:themeColor="text1"/>
        </w:rPr>
        <w:t xml:space="preserve">egional </w:t>
      </w:r>
      <w:r w:rsidR="00DB6F20">
        <w:rPr>
          <w:color w:val="000000" w:themeColor="text1"/>
        </w:rPr>
        <w:t>p</w:t>
      </w:r>
      <w:r w:rsidR="00DB6F20" w:rsidRPr="00DB6F20">
        <w:rPr>
          <w:color w:val="000000" w:themeColor="text1"/>
        </w:rPr>
        <w:t xml:space="preserve">lanning </w:t>
      </w:r>
      <w:r w:rsidR="00DB6F20">
        <w:rPr>
          <w:color w:val="000000" w:themeColor="text1"/>
        </w:rPr>
        <w:t>a</w:t>
      </w:r>
      <w:r w:rsidR="00DB6F20" w:rsidRPr="00DB6F20">
        <w:rPr>
          <w:color w:val="000000" w:themeColor="text1"/>
        </w:rPr>
        <w:t xml:space="preserve">gencies, </w:t>
      </w:r>
      <w:r w:rsidR="00DB6F20">
        <w:rPr>
          <w:color w:val="000000" w:themeColor="text1"/>
        </w:rPr>
        <w:t>c</w:t>
      </w:r>
      <w:r w:rsidR="00DB6F20" w:rsidRPr="00DB6F20">
        <w:rPr>
          <w:color w:val="000000" w:themeColor="text1"/>
        </w:rPr>
        <w:t xml:space="preserve">ouncils of </w:t>
      </w:r>
      <w:r w:rsidR="00DB6F20">
        <w:rPr>
          <w:color w:val="000000" w:themeColor="text1"/>
        </w:rPr>
        <w:t>g</w:t>
      </w:r>
      <w:r w:rsidR="00DB6F20" w:rsidRPr="00DB6F20">
        <w:rPr>
          <w:color w:val="000000" w:themeColor="text1"/>
        </w:rPr>
        <w:t xml:space="preserve">overnments, </w:t>
      </w:r>
      <w:r w:rsidR="00DB6F20">
        <w:rPr>
          <w:color w:val="000000" w:themeColor="text1"/>
        </w:rPr>
        <w:t>c</w:t>
      </w:r>
      <w:r w:rsidR="00DB6F20" w:rsidRPr="00DB6F20">
        <w:rPr>
          <w:color w:val="000000" w:themeColor="text1"/>
        </w:rPr>
        <w:t xml:space="preserve">ounties, </w:t>
      </w:r>
      <w:r w:rsidR="00DB6F20">
        <w:rPr>
          <w:color w:val="000000" w:themeColor="text1"/>
        </w:rPr>
        <w:t>c</w:t>
      </w:r>
      <w:r w:rsidR="00DB6F20" w:rsidRPr="00DB6F20">
        <w:rPr>
          <w:color w:val="000000" w:themeColor="text1"/>
        </w:rPr>
        <w:t xml:space="preserve">onservation </w:t>
      </w:r>
      <w:r w:rsidR="00DB6F20">
        <w:rPr>
          <w:color w:val="000000" w:themeColor="text1"/>
        </w:rPr>
        <w:t>d</w:t>
      </w:r>
      <w:r w:rsidR="00DB6F20" w:rsidRPr="00DB6F20">
        <w:rPr>
          <w:color w:val="000000" w:themeColor="text1"/>
        </w:rPr>
        <w:t xml:space="preserve">istricts, </w:t>
      </w:r>
      <w:proofErr w:type="gramStart"/>
      <w:r w:rsidR="00DB6F20">
        <w:rPr>
          <w:color w:val="000000" w:themeColor="text1"/>
        </w:rPr>
        <w:t>c</w:t>
      </w:r>
      <w:r w:rsidR="00DB6F20" w:rsidRPr="00DB6F20">
        <w:rPr>
          <w:color w:val="000000" w:themeColor="text1"/>
        </w:rPr>
        <w:t>ities</w:t>
      </w:r>
      <w:proofErr w:type="gramEnd"/>
      <w:r w:rsidR="00DB6F20" w:rsidRPr="00DB6F20">
        <w:rPr>
          <w:color w:val="000000" w:themeColor="text1"/>
        </w:rPr>
        <w:t xml:space="preserve"> and </w:t>
      </w:r>
      <w:r w:rsidR="00DB6F20">
        <w:rPr>
          <w:color w:val="000000" w:themeColor="text1"/>
        </w:rPr>
        <w:t>t</w:t>
      </w:r>
      <w:r w:rsidR="00DB6F20" w:rsidRPr="00DB6F20">
        <w:rPr>
          <w:color w:val="000000" w:themeColor="text1"/>
        </w:rPr>
        <w:t>owns, other substate public planning agencies</w:t>
      </w:r>
      <w:r w:rsidR="00DB6F20">
        <w:rPr>
          <w:color w:val="000000" w:themeColor="text1"/>
        </w:rPr>
        <w:t>,</w:t>
      </w:r>
      <w:r w:rsidR="00DB6F20" w:rsidRPr="00DB6F20">
        <w:rPr>
          <w:color w:val="000000" w:themeColor="text1"/>
        </w:rPr>
        <w:t xml:space="preserve"> and interstate agencies.</w:t>
      </w:r>
    </w:p>
    <w:p w14:paraId="19B16226" w14:textId="1E247559" w:rsidR="00E065A8" w:rsidRPr="001A4957" w:rsidRDefault="00973781" w:rsidP="00E065A8">
      <w:pPr>
        <w:pStyle w:val="Heading2"/>
        <w:jc w:val="left"/>
      </w:pPr>
      <w:bookmarkStart w:id="56" w:name="_Toc2070250563"/>
      <w:bookmarkStart w:id="57" w:name="_Toc161151312"/>
      <w:r w:rsidRPr="4BF28FAC">
        <w:rPr>
          <w:lang w:val="en-US"/>
        </w:rPr>
        <w:lastRenderedPageBreak/>
        <w:t>2.2.</w:t>
      </w:r>
      <w:r w:rsidR="00CA5240" w:rsidRPr="4BF28FAC">
        <w:rPr>
          <w:lang w:val="en-US"/>
        </w:rPr>
        <w:t xml:space="preserve"> </w:t>
      </w:r>
      <w:r w:rsidR="00E065A8">
        <w:t>Financial Requirements and Goals</w:t>
      </w:r>
      <w:bookmarkEnd w:id="56"/>
      <w:bookmarkEnd w:id="57"/>
      <w:r w:rsidR="00E065A8">
        <w:t xml:space="preserve">   </w:t>
      </w:r>
    </w:p>
    <w:p w14:paraId="450F026D" w14:textId="77777777" w:rsidR="00E065A8" w:rsidRPr="002533AB" w:rsidRDefault="00E065A8" w:rsidP="00E065A8"/>
    <w:p w14:paraId="6BDCF965" w14:textId="7FC72E43" w:rsidR="00E065A8" w:rsidRDefault="00E065A8" w:rsidP="00E065A8">
      <w:pPr>
        <w:pStyle w:val="Heading3"/>
        <w:numPr>
          <w:ilvl w:val="0"/>
          <w:numId w:val="0"/>
        </w:numPr>
        <w:ind w:left="360" w:hanging="360"/>
        <w:rPr>
          <w:rStyle w:val="normaltextrun"/>
          <w:rFonts w:ascii="Times New Roman" w:hAnsi="Times New Roman"/>
          <w:sz w:val="24"/>
          <w:szCs w:val="24"/>
        </w:rPr>
      </w:pPr>
      <w:bookmarkStart w:id="58" w:name="_Toc1875941"/>
      <w:bookmarkStart w:id="59" w:name="_Toc161151313"/>
      <w:r w:rsidRPr="4BF28FAC">
        <w:rPr>
          <w:rStyle w:val="normaltextrun"/>
          <w:rFonts w:ascii="Times New Roman" w:hAnsi="Times New Roman"/>
          <w:b w:val="0"/>
          <w:sz w:val="24"/>
          <w:szCs w:val="24"/>
        </w:rPr>
        <w:t>2.2.1</w:t>
      </w:r>
      <w:r w:rsidRPr="4BF28FAC">
        <w:rPr>
          <w:rStyle w:val="normaltextrun"/>
          <w:rFonts w:ascii="Times New Roman" w:hAnsi="Times New Roman"/>
          <w:sz w:val="24"/>
          <w:szCs w:val="24"/>
        </w:rPr>
        <w:t>. Non-Federal Match Requirements</w:t>
      </w:r>
      <w:bookmarkEnd w:id="58"/>
      <w:bookmarkEnd w:id="59"/>
    </w:p>
    <w:p w14:paraId="0C67AD87" w14:textId="5616C447" w:rsidR="00984CFB" w:rsidRPr="00DA5E75" w:rsidRDefault="00984CFB" w:rsidP="00DA5E75">
      <w:pPr>
        <w:rPr>
          <w:rFonts w:eastAsiaTheme="minorEastAsia"/>
          <w:lang w:val="x-none" w:eastAsia="x-none"/>
        </w:rPr>
      </w:pPr>
    </w:p>
    <w:p w14:paraId="1F3255A3" w14:textId="27E6EBFB" w:rsidR="00984CFB" w:rsidRDefault="00984CFB" w:rsidP="00984CFB">
      <w:pPr>
        <w:pStyle w:val="NormalWeb"/>
        <w:spacing w:before="0" w:beforeAutospacing="0" w:after="0" w:afterAutospacing="0"/>
        <w:rPr>
          <w:rFonts w:ascii="Times New Roman" w:hAnsi="Times New Roman"/>
        </w:rPr>
      </w:pPr>
      <w:r w:rsidRPr="03BCFD2A">
        <w:rPr>
          <w:rStyle w:val="normaltextrun"/>
          <w:rFonts w:ascii="Times New Roman" w:hAnsi="Times New Roman"/>
        </w:rPr>
        <w:t xml:space="preserve">As a requirement of the Clean Water Act, 40 CFR 31.24, </w:t>
      </w:r>
      <w:r w:rsidRPr="03BCFD2A">
        <w:rPr>
          <w:rFonts w:ascii="Times New Roman" w:hAnsi="Times New Roman"/>
        </w:rPr>
        <w:t>§</w:t>
      </w:r>
      <w:r w:rsidRPr="03BCFD2A">
        <w:rPr>
          <w:rStyle w:val="normaltextrun"/>
          <w:rFonts w:ascii="Times New Roman" w:hAnsi="Times New Roman"/>
        </w:rPr>
        <w:t>319</w:t>
      </w:r>
      <w:r w:rsidRPr="03BCFD2A">
        <w:rPr>
          <w:rFonts w:ascii="Times New Roman" w:hAnsi="Times New Roman"/>
        </w:rPr>
        <w:t xml:space="preserve"> grant projects must include </w:t>
      </w:r>
      <w:r w:rsidRPr="03BCFD2A">
        <w:rPr>
          <w:rStyle w:val="normaltextrun"/>
          <w:rFonts w:ascii="Times New Roman" w:hAnsi="Times New Roman"/>
          <w:b/>
          <w:bCs/>
        </w:rPr>
        <w:t xml:space="preserve">non-federal </w:t>
      </w:r>
      <w:r w:rsidRPr="03BCFD2A">
        <w:rPr>
          <w:rStyle w:val="findhit"/>
          <w:rFonts w:ascii="Times New Roman" w:hAnsi="Times New Roman"/>
          <w:b/>
          <w:bCs/>
        </w:rPr>
        <w:t>match</w:t>
      </w:r>
      <w:r w:rsidRPr="03BCFD2A">
        <w:rPr>
          <w:rStyle w:val="normaltextrun"/>
          <w:rFonts w:ascii="Times New Roman" w:hAnsi="Times New Roman"/>
          <w:b/>
          <w:bCs/>
        </w:rPr>
        <w:t xml:space="preserve"> of at least 40% of the total project cost</w:t>
      </w:r>
      <w:r w:rsidRPr="03BCFD2A">
        <w:rPr>
          <w:rStyle w:val="normaltextrun"/>
          <w:rFonts w:ascii="Times New Roman" w:hAnsi="Times New Roman"/>
        </w:rPr>
        <w:t>.</w:t>
      </w:r>
      <w:r w:rsidRPr="03BCFD2A">
        <w:rPr>
          <w:rStyle w:val="normaltextrun"/>
          <w:rFonts w:ascii="Times New Roman" w:hAnsi="Times New Roman"/>
          <w:b/>
          <w:bCs/>
        </w:rPr>
        <w:t xml:space="preserve"> </w:t>
      </w:r>
      <w:r w:rsidRPr="009F0E93">
        <w:rPr>
          <w:rStyle w:val="normaltextrun"/>
          <w:rFonts w:ascii="Times New Roman" w:hAnsi="Times New Roman"/>
        </w:rPr>
        <w:t>Please note that t</w:t>
      </w:r>
      <w:r w:rsidRPr="03BCFD2A">
        <w:rPr>
          <w:rStyle w:val="normaltextrun"/>
          <w:rFonts w:ascii="Times New Roman" w:hAnsi="Times New Roman"/>
        </w:rPr>
        <w:t xml:space="preserve">he 40% </w:t>
      </w:r>
      <w:r w:rsidRPr="03BCFD2A">
        <w:rPr>
          <w:rStyle w:val="findhit"/>
          <w:rFonts w:ascii="Times New Roman" w:hAnsi="Times New Roman"/>
        </w:rPr>
        <w:t>match</w:t>
      </w:r>
      <w:r w:rsidRPr="03BCFD2A">
        <w:rPr>
          <w:rStyle w:val="normaltextrun"/>
          <w:rFonts w:ascii="Times New Roman" w:hAnsi="Times New Roman"/>
        </w:rPr>
        <w:t xml:space="preserve"> applies to the total project cost, not </w:t>
      </w:r>
      <w:r>
        <w:rPr>
          <w:rStyle w:val="normaltextrun"/>
          <w:rFonts w:ascii="Times New Roman" w:hAnsi="Times New Roman"/>
        </w:rPr>
        <w:t>only</w:t>
      </w:r>
      <w:r w:rsidRPr="03BCFD2A">
        <w:rPr>
          <w:rStyle w:val="normaltextrun"/>
          <w:rFonts w:ascii="Times New Roman" w:hAnsi="Times New Roman"/>
        </w:rPr>
        <w:t xml:space="preserve"> the </w:t>
      </w:r>
      <w:r>
        <w:t>§</w:t>
      </w:r>
      <w:r w:rsidRPr="03BCFD2A">
        <w:rPr>
          <w:rStyle w:val="normaltextrun"/>
          <w:rFonts w:ascii="Times New Roman" w:hAnsi="Times New Roman"/>
        </w:rPr>
        <w:t>319 grant request.</w:t>
      </w:r>
      <w:r w:rsidRPr="03BCFD2A">
        <w:rPr>
          <w:rFonts w:ascii="Times New Roman" w:hAnsi="Times New Roman"/>
        </w:rPr>
        <w:t xml:space="preserve"> </w:t>
      </w:r>
      <w:r w:rsidRPr="03BCFD2A">
        <w:rPr>
          <w:rStyle w:val="normaltextrun"/>
          <w:rFonts w:ascii="Times New Roman" w:eastAsiaTheme="minorEastAsia" w:hAnsi="Times New Roman"/>
        </w:rPr>
        <w:t xml:space="preserve"> </w:t>
      </w:r>
      <w:r w:rsidRPr="03BCFD2A">
        <w:rPr>
          <w:rFonts w:ascii="Times New Roman" w:hAnsi="Times New Roman"/>
        </w:rPr>
        <w:t xml:space="preserve">For example, if a proposed project has a total cost of $100,000, </w:t>
      </w:r>
      <w:r>
        <w:rPr>
          <w:rFonts w:ascii="Times New Roman" w:hAnsi="Times New Roman"/>
        </w:rPr>
        <w:t xml:space="preserve">the applicant may request grant funds of 60% ($60,000) and </w:t>
      </w:r>
      <w:r w:rsidRPr="03BCFD2A">
        <w:rPr>
          <w:rFonts w:ascii="Times New Roman" w:hAnsi="Times New Roman"/>
        </w:rPr>
        <w:t>supply the remaining 40%</w:t>
      </w:r>
      <w:r>
        <w:rPr>
          <w:rFonts w:ascii="Times New Roman" w:hAnsi="Times New Roman"/>
        </w:rPr>
        <w:t xml:space="preserve"> ($40,000)</w:t>
      </w:r>
      <w:r w:rsidRPr="03BCFD2A">
        <w:rPr>
          <w:rFonts w:ascii="Times New Roman" w:hAnsi="Times New Roman"/>
        </w:rPr>
        <w:t xml:space="preserve"> of the </w:t>
      </w:r>
      <w:r>
        <w:rPr>
          <w:rFonts w:ascii="Times New Roman" w:hAnsi="Times New Roman"/>
        </w:rPr>
        <w:t>total</w:t>
      </w:r>
      <w:r w:rsidRPr="03BCFD2A">
        <w:rPr>
          <w:rFonts w:ascii="Times New Roman" w:hAnsi="Times New Roman"/>
        </w:rPr>
        <w:t xml:space="preserve"> project cost as a match.</w:t>
      </w:r>
    </w:p>
    <w:p w14:paraId="175883D1" w14:textId="60F7C922" w:rsidR="00E065A8" w:rsidRDefault="00DA5E75" w:rsidP="00E065A8">
      <w:pPr>
        <w:pStyle w:val="NormalWeb"/>
        <w:spacing w:before="0" w:beforeAutospacing="0" w:after="0" w:afterAutospacing="0"/>
        <w:rPr>
          <w:rStyle w:val="normaltextrun"/>
          <w:rFonts w:ascii="Times New Roman" w:hAnsi="Times New Roman"/>
        </w:rPr>
      </w:pPr>
      <w:r w:rsidRPr="001722F6">
        <w:rPr>
          <w:rStyle w:val="normaltextrun"/>
          <w:rFonts w:ascii="Times New Roman" w:hAnsi="Times New Roman"/>
          <w:b/>
          <w:noProof/>
        </w:rPr>
        <mc:AlternateContent>
          <mc:Choice Requires="wps">
            <w:drawing>
              <wp:anchor distT="45720" distB="45720" distL="114300" distR="114300" simplePos="0" relativeHeight="251658241" behindDoc="0" locked="0" layoutInCell="1" allowOverlap="1" wp14:anchorId="6855FA51" wp14:editId="51E536D7">
                <wp:simplePos x="0" y="0"/>
                <wp:positionH relativeFrom="margin">
                  <wp:align>right</wp:align>
                </wp:positionH>
                <wp:positionV relativeFrom="paragraph">
                  <wp:posOffset>200025</wp:posOffset>
                </wp:positionV>
                <wp:extent cx="5917565" cy="2173605"/>
                <wp:effectExtent l="0" t="0" r="26035" b="17145"/>
                <wp:wrapSquare wrapText="bothSides"/>
                <wp:docPr id="1277064795" name="Text Box 1277064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173605"/>
                        </a:xfrm>
                        <a:prstGeom prst="rect">
                          <a:avLst/>
                        </a:prstGeom>
                        <a:solidFill>
                          <a:schemeClr val="accent1"/>
                        </a:solidFill>
                        <a:ln w="9525">
                          <a:solidFill>
                            <a:srgbClr val="000000"/>
                          </a:solidFill>
                          <a:miter lim="800000"/>
                          <a:headEnd/>
                          <a:tailEnd/>
                        </a:ln>
                      </wps:spPr>
                      <wps:txbx>
                        <w:txbxContent>
                          <w:p w14:paraId="094DFF1D" w14:textId="77777777" w:rsidR="00E065A8" w:rsidRPr="006E42E7" w:rsidRDefault="00E065A8" w:rsidP="00E065A8">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r w:rsidRPr="006E42E7">
                              <w:rPr>
                                <w:rStyle w:val="normaltextrun"/>
                                <w:rFonts w:ascii="Times New Roman" w:eastAsiaTheme="minorEastAsia" w:hAnsi="Times New Roman"/>
                                <w:b/>
                                <w:bCs/>
                                <w:color w:val="FFFFFF" w:themeColor="background1"/>
                                <w:sz w:val="28"/>
                                <w:szCs w:val="28"/>
                                <w:u w:val="single"/>
                              </w:rPr>
                              <w:t>Match Waiver</w:t>
                            </w:r>
                            <w:r w:rsidRPr="006E42E7">
                              <w:rPr>
                                <w:rStyle w:val="normaltextrun"/>
                                <w:rFonts w:ascii="Times New Roman" w:eastAsiaTheme="minorEastAsia" w:hAnsi="Times New Roman"/>
                                <w:b/>
                                <w:bCs/>
                                <w:color w:val="FFFFFF" w:themeColor="background1"/>
                                <w:sz w:val="28"/>
                                <w:szCs w:val="28"/>
                              </w:rPr>
                              <w:t>:</w:t>
                            </w:r>
                            <w:r w:rsidRPr="006E42E7">
                              <w:rPr>
                                <w:rStyle w:val="normaltextrun"/>
                                <w:rFonts w:ascii="Times New Roman" w:eastAsiaTheme="minorEastAsia" w:hAnsi="Times New Roman"/>
                                <w:color w:val="FFFFFF" w:themeColor="background1"/>
                                <w:sz w:val="28"/>
                                <w:szCs w:val="28"/>
                              </w:rPr>
                              <w:t xml:space="preserve"> </w:t>
                            </w:r>
                          </w:p>
                          <w:p w14:paraId="1040C352" w14:textId="77777777" w:rsidR="00E065A8" w:rsidRPr="006E42E7" w:rsidRDefault="00E065A8" w:rsidP="00E065A8">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p>
                          <w:p w14:paraId="1F91D4B7" w14:textId="77777777" w:rsidR="00E065A8" w:rsidRPr="006E42E7" w:rsidRDefault="00E065A8" w:rsidP="00E065A8">
                            <w:pPr>
                              <w:pStyle w:val="NormalWeb"/>
                              <w:spacing w:before="0" w:beforeAutospacing="0" w:after="0" w:afterAutospacing="0"/>
                              <w:rPr>
                                <w:caps/>
                                <w:color w:val="FFFFFF" w:themeColor="background1"/>
                              </w:rPr>
                            </w:pPr>
                            <w:r w:rsidRPr="006E42E7">
                              <w:rPr>
                                <w:rStyle w:val="normaltextrun"/>
                                <w:rFonts w:ascii="Times New Roman" w:eastAsiaTheme="minorEastAsia" w:hAnsi="Times New Roman"/>
                                <w:color w:val="FFFFFF" w:themeColor="background1"/>
                              </w:rPr>
                              <w:t xml:space="preserve">As a core capacity building initiative, MassDEP’s NPS Management Section in the Watershed Planning Program (WPP) has gathered the 40% non-federal match for the FFY 2023-2024 </w:t>
                            </w:r>
                            <w:r w:rsidRPr="006E42E7">
                              <w:rPr>
                                <w:rFonts w:ascii="Times New Roman" w:hAnsi="Times New Roman"/>
                                <w:color w:val="FFFFFF" w:themeColor="background1"/>
                              </w:rPr>
                              <w:t>§</w:t>
                            </w:r>
                            <w:r w:rsidRPr="006E42E7">
                              <w:rPr>
                                <w:rStyle w:val="normaltextrun"/>
                                <w:rFonts w:ascii="Times New Roman" w:hAnsi="Times New Roman"/>
                                <w:color w:val="FFFFFF" w:themeColor="background1"/>
                              </w:rPr>
                              <w:t>319 project funds</w:t>
                            </w:r>
                            <w:r w:rsidRPr="006E42E7">
                              <w:rPr>
                                <w:rFonts w:ascii="Times New Roman" w:hAnsi="Times New Roman"/>
                                <w:color w:val="FFFFFF" w:themeColor="background1"/>
                              </w:rPr>
                              <w:t xml:space="preserve"> </w:t>
                            </w:r>
                            <w:r w:rsidRPr="006E42E7">
                              <w:rPr>
                                <w:rStyle w:val="normaltextrun"/>
                                <w:rFonts w:ascii="Times New Roman" w:eastAsiaTheme="minorEastAsia" w:hAnsi="Times New Roman"/>
                                <w:color w:val="FFFFFF" w:themeColor="background1"/>
                              </w:rPr>
                              <w:t xml:space="preserve">at the state level and therefore </w:t>
                            </w:r>
                            <w:r w:rsidRPr="006E42E7">
                              <w:rPr>
                                <w:rStyle w:val="normaltextrun"/>
                                <w:rFonts w:ascii="Times New Roman" w:eastAsiaTheme="minorEastAsia" w:hAnsi="Times New Roman"/>
                                <w:b/>
                                <w:bCs/>
                                <w:color w:val="FFFFFF" w:themeColor="background1"/>
                              </w:rPr>
                              <w:t>will waive the match requirements for all awardees in this funding cycle</w:t>
                            </w:r>
                            <w:r w:rsidRPr="006E42E7">
                              <w:rPr>
                                <w:rStyle w:val="normaltextrun"/>
                                <w:rFonts w:ascii="Times New Roman" w:eastAsiaTheme="minorEastAsia" w:hAnsi="Times New Roman"/>
                                <w:color w:val="FFFFFF" w:themeColor="background1"/>
                              </w:rPr>
                              <w:t xml:space="preserve">. Please note that any reduction or waiver of match requirement is restricted to this funding cycle.  Continuation of this initiative in future funding cycles will be at MassDEP’s discretion and will depend on at the availability of eligible projects and funds. Proposals under this RFP will not be required to provide match, but voluntary inclusion of match with cash or in-kind services will provide applicants a competitive advantage in the selection process. </w:t>
                            </w:r>
                          </w:p>
                          <w:p w14:paraId="389A459A" w14:textId="77777777" w:rsidR="00E065A8" w:rsidRDefault="00E065A8" w:rsidP="00E065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5FA51" id="Text Box 1277064795" o:spid="_x0000_s1028" type="#_x0000_t202" style="position:absolute;margin-left:414.75pt;margin-top:15.75pt;width:465.95pt;height:171.1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" fillcolor="#4f81bd [3204]">
                <v:textbox>
                  <w:txbxContent>
                    <w:p w14:paraId="094DFF1D" w14:textId="77777777" w:rsidR="00E065A8" w:rsidRPr="006E42E7" w:rsidRDefault="00E065A8" w:rsidP="00E065A8">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r w:rsidRPr="006E42E7">
                        <w:rPr>
                          <w:rStyle w:val="normaltextrun"/>
                          <w:rFonts w:ascii="Times New Roman" w:eastAsiaTheme="minorEastAsia" w:hAnsi="Times New Roman"/>
                          <w:b/>
                          <w:bCs/>
                          <w:color w:val="FFFFFF" w:themeColor="background1"/>
                          <w:sz w:val="28"/>
                          <w:szCs w:val="28"/>
                          <w:u w:val="single"/>
                        </w:rPr>
                        <w:t>Match Waiver</w:t>
                      </w:r>
                      <w:r w:rsidRPr="006E42E7">
                        <w:rPr>
                          <w:rStyle w:val="normaltextrun"/>
                          <w:rFonts w:ascii="Times New Roman" w:eastAsiaTheme="minorEastAsia" w:hAnsi="Times New Roman"/>
                          <w:b/>
                          <w:bCs/>
                          <w:color w:val="FFFFFF" w:themeColor="background1"/>
                          <w:sz w:val="28"/>
                          <w:szCs w:val="28"/>
                        </w:rPr>
                        <w:t>:</w:t>
                      </w:r>
                      <w:r w:rsidRPr="006E42E7">
                        <w:rPr>
                          <w:rStyle w:val="normaltextrun"/>
                          <w:rFonts w:ascii="Times New Roman" w:eastAsiaTheme="minorEastAsia" w:hAnsi="Times New Roman"/>
                          <w:color w:val="FFFFFF" w:themeColor="background1"/>
                          <w:sz w:val="28"/>
                          <w:szCs w:val="28"/>
                        </w:rPr>
                        <w:t xml:space="preserve"> </w:t>
                      </w:r>
                    </w:p>
                    <w:p w14:paraId="1040C352" w14:textId="77777777" w:rsidR="00E065A8" w:rsidRPr="006E42E7" w:rsidRDefault="00E065A8" w:rsidP="00E065A8">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p>
                    <w:p w14:paraId="1F91D4B7" w14:textId="77777777" w:rsidR="00E065A8" w:rsidRPr="006E42E7" w:rsidRDefault="00E065A8" w:rsidP="00E065A8">
                      <w:pPr>
                        <w:pStyle w:val="NormalWeb"/>
                        <w:spacing w:before="0" w:beforeAutospacing="0" w:after="0" w:afterAutospacing="0"/>
                        <w:rPr>
                          <w:caps/>
                          <w:color w:val="FFFFFF" w:themeColor="background1"/>
                        </w:rPr>
                      </w:pPr>
                      <w:r w:rsidRPr="006E42E7">
                        <w:rPr>
                          <w:rStyle w:val="normaltextrun"/>
                          <w:rFonts w:ascii="Times New Roman" w:eastAsiaTheme="minorEastAsia" w:hAnsi="Times New Roman"/>
                          <w:color w:val="FFFFFF" w:themeColor="background1"/>
                        </w:rPr>
                        <w:t xml:space="preserve">As a core capacity building initiative, MassDEP’s NPS Management Section in the Watershed Planning Program (WPP) has gathered the 40% non-federal match for the FFY 2023-2024 </w:t>
                      </w:r>
                      <w:r w:rsidRPr="006E42E7">
                        <w:rPr>
                          <w:rFonts w:ascii="Times New Roman" w:hAnsi="Times New Roman"/>
                          <w:color w:val="FFFFFF" w:themeColor="background1"/>
                        </w:rPr>
                        <w:t>§</w:t>
                      </w:r>
                      <w:r w:rsidRPr="006E42E7">
                        <w:rPr>
                          <w:rStyle w:val="normaltextrun"/>
                          <w:rFonts w:ascii="Times New Roman" w:hAnsi="Times New Roman"/>
                          <w:color w:val="FFFFFF" w:themeColor="background1"/>
                        </w:rPr>
                        <w:t>319 project funds</w:t>
                      </w:r>
                      <w:r w:rsidRPr="006E42E7">
                        <w:rPr>
                          <w:rFonts w:ascii="Times New Roman" w:hAnsi="Times New Roman"/>
                          <w:color w:val="FFFFFF" w:themeColor="background1"/>
                        </w:rPr>
                        <w:t xml:space="preserve"> </w:t>
                      </w:r>
                      <w:r w:rsidRPr="006E42E7">
                        <w:rPr>
                          <w:rStyle w:val="normaltextrun"/>
                          <w:rFonts w:ascii="Times New Roman" w:eastAsiaTheme="minorEastAsia" w:hAnsi="Times New Roman"/>
                          <w:color w:val="FFFFFF" w:themeColor="background1"/>
                        </w:rPr>
                        <w:t xml:space="preserve">at the state level and therefore </w:t>
                      </w:r>
                      <w:r w:rsidRPr="006E42E7">
                        <w:rPr>
                          <w:rStyle w:val="normaltextrun"/>
                          <w:rFonts w:ascii="Times New Roman" w:eastAsiaTheme="minorEastAsia" w:hAnsi="Times New Roman"/>
                          <w:b/>
                          <w:bCs/>
                          <w:color w:val="FFFFFF" w:themeColor="background1"/>
                        </w:rPr>
                        <w:t>will waive the match requirements for all awardees in this funding cycle</w:t>
                      </w:r>
                      <w:r w:rsidRPr="006E42E7">
                        <w:rPr>
                          <w:rStyle w:val="normaltextrun"/>
                          <w:rFonts w:ascii="Times New Roman" w:eastAsiaTheme="minorEastAsia" w:hAnsi="Times New Roman"/>
                          <w:color w:val="FFFFFF" w:themeColor="background1"/>
                        </w:rPr>
                        <w:t xml:space="preserve">. Please note that any reduction or waiver of match requirement is restricted to this funding cycle.  Continuation of this initiative in future funding cycles will be at MassDEP’s discretion and will depend on at the availability of eligible projects and funds. Proposals under this RFP will not be required to provide match, but voluntary inclusion of match with cash or in-kind services will provide applicants a competitive advantage in the selection process. </w:t>
                      </w:r>
                    </w:p>
                    <w:p w14:paraId="389A459A" w14:textId="77777777" w:rsidR="00E065A8" w:rsidRDefault="00E065A8" w:rsidP="00E065A8"/>
                  </w:txbxContent>
                </v:textbox>
                <w10:wrap type="square" anchorx="margin"/>
              </v:shape>
            </w:pict>
          </mc:Fallback>
        </mc:AlternateContent>
      </w:r>
    </w:p>
    <w:p w14:paraId="23BFD704" w14:textId="1E40B858" w:rsidR="003523CB" w:rsidRDefault="006B11B5" w:rsidP="00E065A8">
      <w:pPr>
        <w:pStyle w:val="NormalWeb"/>
        <w:spacing w:before="0" w:beforeAutospacing="0" w:after="0" w:afterAutospacing="0"/>
        <w:rPr>
          <w:rStyle w:val="normaltextrun"/>
          <w:rFonts w:ascii="Times New Roman" w:hAnsi="Times New Roman"/>
        </w:rPr>
      </w:pPr>
      <w:r>
        <w:rPr>
          <w:rStyle w:val="normaltextrun"/>
          <w:rFonts w:ascii="Times New Roman" w:hAnsi="Times New Roman"/>
        </w:rPr>
        <w:t xml:space="preserve">No non-federal match is required for this RFP. However, </w:t>
      </w:r>
      <w:r w:rsidR="00235C97">
        <w:rPr>
          <w:rStyle w:val="normaltextrun"/>
          <w:rFonts w:ascii="Times New Roman" w:hAnsi="Times New Roman"/>
        </w:rPr>
        <w:t xml:space="preserve">voluntary inclusion of match will provide applicants a competitive advantage in the selection process. </w:t>
      </w:r>
      <w:r w:rsidR="003523CB">
        <w:rPr>
          <w:rStyle w:val="normaltextrun"/>
          <w:rFonts w:ascii="Times New Roman" w:hAnsi="Times New Roman"/>
        </w:rPr>
        <w:t xml:space="preserve"> For applicants who wish to provide non-federal match, please refer to the following guidelines.</w:t>
      </w:r>
    </w:p>
    <w:p w14:paraId="34842A49" w14:textId="77777777" w:rsidR="003523CB" w:rsidRDefault="003523CB" w:rsidP="00E065A8">
      <w:pPr>
        <w:pStyle w:val="NormalWeb"/>
        <w:spacing w:before="0" w:beforeAutospacing="0" w:after="0" w:afterAutospacing="0"/>
        <w:rPr>
          <w:rStyle w:val="normaltextrun"/>
          <w:rFonts w:ascii="Times New Roman" w:hAnsi="Times New Roman"/>
        </w:rPr>
      </w:pPr>
    </w:p>
    <w:p w14:paraId="69B48E9F" w14:textId="0B42EB80" w:rsidR="00E065A8" w:rsidRDefault="00E065A8" w:rsidP="00E065A8">
      <w:pPr>
        <w:pStyle w:val="paragraph"/>
        <w:spacing w:before="0" w:beforeAutospacing="0" w:after="0" w:afterAutospacing="0"/>
        <w:rPr>
          <w:rStyle w:val="normaltextrun"/>
        </w:rPr>
      </w:pPr>
      <w:r w:rsidRPr="75949F1E">
        <w:rPr>
          <w:rStyle w:val="normaltextrun"/>
        </w:rPr>
        <w:t xml:space="preserve">The 40% match may be provided as cash or as an in-kind contribution. In-kind services must be calculated based on the actual cost of the service provided. Cost estimates for in-kind services must be reasonable, and applicants must be able to provide documentation upon request. CWA </w:t>
      </w:r>
      <w:r w:rsidRPr="75949F1E">
        <w:rPr>
          <w:sz w:val="21"/>
          <w:szCs w:val="21"/>
        </w:rPr>
        <w:t>§</w:t>
      </w:r>
      <w:r w:rsidRPr="75949F1E">
        <w:rPr>
          <w:rStyle w:val="normaltextrun"/>
        </w:rPr>
        <w:t xml:space="preserve">319 funding cannot be used as a non-federal match for any other federally funded grant program or project. Non-federal match work services must meet the same §319 eligibility guidelines as grant-funded work. Please see </w:t>
      </w:r>
      <w:hyperlink r:id="rId39">
        <w:r>
          <w:t>Federal Guidelines for Non-Federal Match</w:t>
        </w:r>
      </w:hyperlink>
      <w:r w:rsidRPr="01BF5E03">
        <w:rPr>
          <w:rStyle w:val="normaltextrun"/>
        </w:rPr>
        <w:t xml:space="preserve"> for more information.</w:t>
      </w:r>
    </w:p>
    <w:p w14:paraId="4ED04D0B" w14:textId="77777777" w:rsidR="00E065A8" w:rsidRDefault="00E065A8" w:rsidP="00E065A8">
      <w:pPr>
        <w:pStyle w:val="paragraph"/>
        <w:spacing w:before="0" w:beforeAutospacing="0" w:after="0" w:afterAutospacing="0"/>
        <w:rPr>
          <w:rStyle w:val="normaltextrun"/>
          <w:rFonts w:eastAsiaTheme="minorEastAsia"/>
        </w:rPr>
      </w:pPr>
      <w:r>
        <w:rPr>
          <w:noProof/>
        </w:rPr>
        <w:lastRenderedPageBreak/>
        <w:drawing>
          <wp:inline distT="0" distB="0" distL="0" distR="0" wp14:anchorId="153F04B2" wp14:editId="2DA3D929">
            <wp:extent cx="5943600" cy="2219097"/>
            <wp:effectExtent l="0" t="0" r="0" b="0"/>
            <wp:docPr id="1693519413" name="Picture 16935194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40">
                      <a:extLst>
                        <a:ext uri="{28A0092B-C50C-407E-A947-70E740481C1C}">
                          <a14:useLocalDpi xmlns:a14="http://schemas.microsoft.com/office/drawing/2010/main" val="0"/>
                        </a:ext>
                      </a:extLst>
                    </a:blip>
                    <a:srcRect t="5856"/>
                    <a:stretch/>
                  </pic:blipFill>
                  <pic:spPr bwMode="auto">
                    <a:xfrm>
                      <a:off x="0" y="0"/>
                      <a:ext cx="5953765" cy="2222892"/>
                    </a:xfrm>
                    <a:prstGeom prst="rect">
                      <a:avLst/>
                    </a:prstGeom>
                    <a:noFill/>
                    <a:ln>
                      <a:noFill/>
                    </a:ln>
                    <a:extLst>
                      <a:ext uri="{53640926-AAD7-44D8-BBD7-CCE9431645EC}">
                        <a14:shadowObscured xmlns:a14="http://schemas.microsoft.com/office/drawing/2010/main"/>
                      </a:ext>
                    </a:extLst>
                  </pic:spPr>
                </pic:pic>
              </a:graphicData>
            </a:graphic>
          </wp:inline>
        </w:drawing>
      </w:r>
    </w:p>
    <w:p w14:paraId="28286C53" w14:textId="77777777" w:rsidR="00E065A8" w:rsidRDefault="00E065A8" w:rsidP="00E065A8">
      <w:pPr>
        <w:pStyle w:val="paragraph"/>
        <w:spacing w:before="0" w:beforeAutospacing="0" w:after="0" w:afterAutospacing="0"/>
        <w:rPr>
          <w:rStyle w:val="normaltextrun"/>
        </w:rPr>
      </w:pPr>
      <w:r w:rsidRPr="75949F1E">
        <w:rPr>
          <w:rStyle w:val="normaltextrun"/>
          <w:b/>
          <w:bCs/>
        </w:rPr>
        <w:t>Figure 2.2</w:t>
      </w:r>
      <w:r w:rsidRPr="75949F1E">
        <w:rPr>
          <w:rStyle w:val="normaltextrun"/>
        </w:rPr>
        <w:t xml:space="preserve">. Requirements for </w:t>
      </w:r>
      <w:r w:rsidRPr="75949F1E">
        <w:rPr>
          <w:sz w:val="21"/>
          <w:szCs w:val="21"/>
        </w:rPr>
        <w:t>§</w:t>
      </w:r>
      <w:r w:rsidRPr="75949F1E">
        <w:rPr>
          <w:rStyle w:val="normaltextrun"/>
        </w:rPr>
        <w:t>319 In-Kind Services.</w:t>
      </w:r>
    </w:p>
    <w:p w14:paraId="248C5729" w14:textId="77777777" w:rsidR="00E065A8" w:rsidRDefault="00E065A8" w:rsidP="00E065A8">
      <w:pPr>
        <w:pStyle w:val="paragraph"/>
        <w:spacing w:before="0" w:beforeAutospacing="0" w:after="0" w:afterAutospacing="0"/>
        <w:textAlignment w:val="baseline"/>
        <w:rPr>
          <w:rStyle w:val="normaltextrun"/>
          <w:b/>
          <w:bCs/>
        </w:rPr>
      </w:pPr>
    </w:p>
    <w:p w14:paraId="36F875EB" w14:textId="77777777" w:rsidR="00E065A8" w:rsidRPr="00577C62" w:rsidRDefault="00E065A8" w:rsidP="00E065A8">
      <w:pPr>
        <w:pStyle w:val="paragraph"/>
        <w:spacing w:before="0" w:beforeAutospacing="0" w:after="0" w:afterAutospacing="0"/>
        <w:textAlignment w:val="baseline"/>
        <w:rPr>
          <w:rStyle w:val="normaltextrun"/>
        </w:rPr>
      </w:pPr>
      <w:r w:rsidRPr="75949F1E">
        <w:rPr>
          <w:rStyle w:val="normaltextrun"/>
          <w:b/>
          <w:bCs/>
        </w:rPr>
        <w:t>Table 2.1.</w:t>
      </w:r>
      <w:r w:rsidRPr="75949F1E">
        <w:rPr>
          <w:rStyle w:val="normaltextrun"/>
        </w:rPr>
        <w:t xml:space="preserve"> Examples of eligible and ineligible </w:t>
      </w:r>
      <w:r w:rsidRPr="75949F1E">
        <w:rPr>
          <w:sz w:val="21"/>
          <w:szCs w:val="21"/>
        </w:rPr>
        <w:t>§</w:t>
      </w:r>
      <w:r w:rsidRPr="75949F1E">
        <w:rPr>
          <w:rStyle w:val="normaltextrun"/>
        </w:rPr>
        <w:t>319 match.</w:t>
      </w:r>
    </w:p>
    <w:p w14:paraId="74D090C9" w14:textId="77777777" w:rsidR="00E065A8" w:rsidRPr="00577C62" w:rsidRDefault="00E065A8" w:rsidP="00E065A8">
      <w:pPr>
        <w:pStyle w:val="paragraph"/>
        <w:spacing w:before="0" w:beforeAutospacing="0" w:after="0" w:afterAutospacing="0"/>
        <w:textAlignment w:val="baseline"/>
        <w:rPr>
          <w:rStyle w:val="normaltextrun"/>
        </w:rPr>
      </w:pPr>
    </w:p>
    <w:tbl>
      <w:tblPr>
        <w:tblStyle w:val="TableGrid"/>
        <w:tblW w:w="0" w:type="auto"/>
        <w:tblLook w:val="04A0" w:firstRow="1" w:lastRow="0" w:firstColumn="1" w:lastColumn="0" w:noHBand="0" w:noVBand="1"/>
      </w:tblPr>
      <w:tblGrid>
        <w:gridCol w:w="2155"/>
        <w:gridCol w:w="7195"/>
      </w:tblGrid>
      <w:tr w:rsidR="00E065A8" w:rsidRPr="00577C62" w14:paraId="110065FC" w14:textId="77777777" w:rsidTr="00386964">
        <w:tc>
          <w:tcPr>
            <w:tcW w:w="2155" w:type="dxa"/>
          </w:tcPr>
          <w:p w14:paraId="004F55C0" w14:textId="77777777" w:rsidR="00E065A8" w:rsidRPr="00D22044" w:rsidRDefault="00E065A8">
            <w:pPr>
              <w:pStyle w:val="paragraph"/>
              <w:spacing w:before="0" w:beforeAutospacing="0" w:after="0" w:afterAutospacing="0"/>
              <w:textAlignment w:val="baseline"/>
              <w:rPr>
                <w:rStyle w:val="normaltextrun"/>
              </w:rPr>
            </w:pPr>
            <w:r w:rsidRPr="00D22044">
              <w:rPr>
                <w:rStyle w:val="normaltextrun"/>
              </w:rPr>
              <w:t>Examples of the eligible match as in-kind services</w:t>
            </w:r>
          </w:p>
        </w:tc>
        <w:tc>
          <w:tcPr>
            <w:tcW w:w="7195" w:type="dxa"/>
          </w:tcPr>
          <w:p w14:paraId="7E995B6C" w14:textId="77777777" w:rsidR="00E065A8" w:rsidRPr="00D22044" w:rsidRDefault="00E065A8">
            <w:pPr>
              <w:pStyle w:val="paragraph"/>
              <w:numPr>
                <w:ilvl w:val="0"/>
                <w:numId w:val="170"/>
              </w:numPr>
              <w:spacing w:before="0" w:beforeAutospacing="0" w:after="0" w:afterAutospacing="0"/>
              <w:textAlignment w:val="baseline"/>
              <w:rPr>
                <w:rStyle w:val="normaltextrun"/>
              </w:rPr>
            </w:pPr>
            <w:r w:rsidRPr="00D22044">
              <w:rPr>
                <w:rStyle w:val="normaltextrun"/>
              </w:rPr>
              <w:t xml:space="preserve">Labor (e.g., project staff time and/or </w:t>
            </w:r>
            <w:hyperlink r:id="rId41" w:history="1">
              <w:r w:rsidRPr="00FC186F">
                <w:rPr>
                  <w:rStyle w:val="Hyperlink"/>
                </w:rPr>
                <w:t>volunteer labor</w:t>
              </w:r>
            </w:hyperlink>
            <w:r w:rsidRPr="00D22044">
              <w:rPr>
                <w:rStyle w:val="normaltextrun"/>
              </w:rPr>
              <w:t>)</w:t>
            </w:r>
          </w:p>
          <w:p w14:paraId="5C5532AC" w14:textId="77777777" w:rsidR="00E065A8" w:rsidRPr="00D22044" w:rsidRDefault="00E065A8">
            <w:pPr>
              <w:pStyle w:val="paragraph"/>
              <w:numPr>
                <w:ilvl w:val="0"/>
                <w:numId w:val="170"/>
              </w:numPr>
              <w:spacing w:before="0" w:beforeAutospacing="0" w:after="0" w:afterAutospacing="0"/>
              <w:textAlignment w:val="baseline"/>
            </w:pPr>
            <w:r w:rsidRPr="00D22044">
              <w:rPr>
                <w:rStyle w:val="normaltextrun"/>
              </w:rPr>
              <w:t>Contribution of materials and/or equipment from project partners, including privately owned businesses (e.g., boats, backhoes, street sweepers)</w:t>
            </w:r>
          </w:p>
          <w:p w14:paraId="4B85E30D" w14:textId="77777777" w:rsidR="00E065A8" w:rsidRPr="00D22044" w:rsidRDefault="00E065A8">
            <w:pPr>
              <w:pStyle w:val="paragraph"/>
              <w:numPr>
                <w:ilvl w:val="0"/>
                <w:numId w:val="170"/>
              </w:numPr>
              <w:spacing w:before="0" w:beforeAutospacing="0" w:after="0" w:afterAutospacing="0"/>
              <w:textAlignment w:val="baseline"/>
            </w:pPr>
            <w:r w:rsidRPr="00D22044">
              <w:rPr>
                <w:rStyle w:val="normaltextrun"/>
              </w:rPr>
              <w:t>Other non-federal grants (local, state, and/or private grants) (e.g., Massachusetts Environmental Trust, Sustainable Watershed Management Initiative)</w:t>
            </w:r>
          </w:p>
          <w:p w14:paraId="6A643925" w14:textId="77777777" w:rsidR="00E065A8" w:rsidRPr="00D22044" w:rsidRDefault="00E065A8">
            <w:pPr>
              <w:pStyle w:val="paragraph"/>
              <w:numPr>
                <w:ilvl w:val="0"/>
                <w:numId w:val="170"/>
              </w:numPr>
              <w:spacing w:before="0" w:beforeAutospacing="0" w:after="0" w:afterAutospacing="0"/>
              <w:textAlignment w:val="baseline"/>
            </w:pPr>
            <w:r w:rsidRPr="00D22044">
              <w:rPr>
                <w:rStyle w:val="normaltextrun"/>
              </w:rPr>
              <w:t xml:space="preserve">Non-federal State Revolving Fund (SRF) funds, Chapter </w:t>
            </w:r>
            <w:r w:rsidRPr="00996AFF">
              <w:rPr>
                <w:rStyle w:val="normaltextrun"/>
              </w:rPr>
              <w:t>90 funds, Community Preservation Act, Municipal Vulnerability Preparedness (MVP) grants, and direct state or town appropriations</w:t>
            </w:r>
          </w:p>
          <w:p w14:paraId="21F12EF6" w14:textId="77777777" w:rsidR="00E065A8" w:rsidRPr="00D22044" w:rsidRDefault="00E065A8">
            <w:pPr>
              <w:pStyle w:val="paragraph"/>
              <w:numPr>
                <w:ilvl w:val="0"/>
                <w:numId w:val="170"/>
              </w:numPr>
              <w:spacing w:before="0" w:beforeAutospacing="0" w:after="0" w:afterAutospacing="0"/>
              <w:rPr>
                <w:rStyle w:val="eop"/>
                <w:rFonts w:eastAsiaTheme="minorEastAsia"/>
              </w:rPr>
            </w:pPr>
            <w:r w:rsidRPr="00D22044">
              <w:rPr>
                <w:rStyle w:val="eop"/>
              </w:rPr>
              <w:t xml:space="preserve">Services or goods for </w:t>
            </w:r>
            <w:r w:rsidRPr="00D22044">
              <w:t>§</w:t>
            </w:r>
            <w:r w:rsidRPr="00D22044">
              <w:rPr>
                <w:rStyle w:val="normaltextrun"/>
              </w:rPr>
              <w:t xml:space="preserve">319 </w:t>
            </w:r>
            <w:r w:rsidRPr="00D22044">
              <w:rPr>
                <w:rStyle w:val="eop"/>
              </w:rPr>
              <w:t>projects, with a dollar value, specified</w:t>
            </w:r>
          </w:p>
          <w:p w14:paraId="3CA36A22" w14:textId="77777777" w:rsidR="00E065A8" w:rsidRPr="00D22044" w:rsidRDefault="00E065A8">
            <w:pPr>
              <w:pStyle w:val="paragraph"/>
              <w:numPr>
                <w:ilvl w:val="0"/>
                <w:numId w:val="170"/>
              </w:numPr>
              <w:spacing w:before="0" w:beforeAutospacing="0" w:after="0" w:afterAutospacing="0"/>
              <w:textAlignment w:val="baseline"/>
            </w:pPr>
            <w:r w:rsidRPr="00D22044">
              <w:rPr>
                <w:rStyle w:val="normaltextrun"/>
              </w:rPr>
              <w:t>Site work, engineering, design, and permitting</w:t>
            </w:r>
          </w:p>
          <w:p w14:paraId="642B813A" w14:textId="0110AF72" w:rsidR="00E065A8" w:rsidRPr="00D22044" w:rsidRDefault="00E065A8">
            <w:pPr>
              <w:pStyle w:val="paragraph"/>
              <w:numPr>
                <w:ilvl w:val="0"/>
                <w:numId w:val="170"/>
              </w:numPr>
              <w:spacing w:before="0" w:beforeAutospacing="0" w:after="0" w:afterAutospacing="0"/>
              <w:rPr>
                <w:rStyle w:val="eop"/>
              </w:rPr>
            </w:pPr>
            <w:r w:rsidRPr="00D22044">
              <w:rPr>
                <w:rStyle w:val="eop"/>
              </w:rPr>
              <w:t>Developing a Watershed-Based Plan (WBP) and getting it accepted</w:t>
            </w:r>
            <w:r w:rsidR="00B51F22">
              <w:rPr>
                <w:rStyle w:val="eop"/>
              </w:rPr>
              <w:t xml:space="preserve"> by </w:t>
            </w:r>
            <w:r w:rsidR="007D603E">
              <w:rPr>
                <w:rStyle w:val="eop"/>
              </w:rPr>
              <w:t>MassDEP</w:t>
            </w:r>
          </w:p>
          <w:p w14:paraId="740976F8" w14:textId="77777777" w:rsidR="00E065A8" w:rsidRPr="00D22044" w:rsidRDefault="00E065A8">
            <w:pPr>
              <w:pStyle w:val="paragraph"/>
              <w:numPr>
                <w:ilvl w:val="0"/>
                <w:numId w:val="170"/>
              </w:numPr>
              <w:spacing w:before="0" w:beforeAutospacing="0" w:after="0" w:afterAutospacing="0"/>
              <w:textAlignment w:val="baseline"/>
            </w:pPr>
            <w:r w:rsidRPr="75949F1E">
              <w:rPr>
                <w:rStyle w:val="normaltextrun"/>
              </w:rPr>
              <w:t>Any other nonpoint source work that would be considered §319-eligible that is being conducted within the project watershed, provided: </w:t>
            </w:r>
            <w:r w:rsidRPr="75949F1E">
              <w:rPr>
                <w:rStyle w:val="eop"/>
              </w:rPr>
              <w:t> </w:t>
            </w:r>
          </w:p>
          <w:p w14:paraId="2A25ED53" w14:textId="77777777" w:rsidR="00E065A8" w:rsidRPr="00D22044" w:rsidRDefault="00E065A8">
            <w:pPr>
              <w:pStyle w:val="paragraph"/>
              <w:numPr>
                <w:ilvl w:val="1"/>
                <w:numId w:val="171"/>
              </w:numPr>
              <w:spacing w:before="0" w:beforeAutospacing="0" w:after="0" w:afterAutospacing="0"/>
              <w:textAlignment w:val="baseline"/>
            </w:pPr>
            <w:r w:rsidRPr="00D22044">
              <w:rPr>
                <w:rStyle w:val="normaltextrun"/>
              </w:rPr>
              <w:t xml:space="preserve">The work is described in detail and is included as a task within the §319 project </w:t>
            </w:r>
            <w:r w:rsidRPr="00D22044">
              <w:rPr>
                <w:rStyle w:val="contextualspellingandgrammarerror"/>
              </w:rPr>
              <w:t>proposal,</w:t>
            </w:r>
            <w:r w:rsidRPr="00D22044">
              <w:rPr>
                <w:rStyle w:val="eop"/>
              </w:rPr>
              <w:t> </w:t>
            </w:r>
          </w:p>
          <w:p w14:paraId="0C0E4BEB" w14:textId="77777777" w:rsidR="00E065A8" w:rsidRPr="00D22044" w:rsidRDefault="00E065A8">
            <w:pPr>
              <w:pStyle w:val="paragraph"/>
              <w:numPr>
                <w:ilvl w:val="1"/>
                <w:numId w:val="171"/>
              </w:numPr>
              <w:spacing w:before="0" w:beforeAutospacing="0" w:after="0" w:afterAutospacing="0"/>
              <w:textAlignment w:val="baseline"/>
            </w:pPr>
            <w:r w:rsidRPr="00D22044">
              <w:rPr>
                <w:rStyle w:val="normaltextrun"/>
              </w:rPr>
              <w:t xml:space="preserve">Letters of commitment from </w:t>
            </w:r>
            <w:r w:rsidRPr="00D22044">
              <w:rPr>
                <w:rStyle w:val="findhit"/>
              </w:rPr>
              <w:t>match</w:t>
            </w:r>
            <w:r w:rsidRPr="00D22044">
              <w:rPr>
                <w:rStyle w:val="normaltextrun"/>
              </w:rPr>
              <w:t xml:space="preserve"> providers or cooperators are included within the §319 project </w:t>
            </w:r>
            <w:r w:rsidRPr="00D22044">
              <w:rPr>
                <w:rStyle w:val="contextualspellingandgrammarerror"/>
              </w:rPr>
              <w:t>proposal,</w:t>
            </w:r>
            <w:r w:rsidRPr="00D22044">
              <w:rPr>
                <w:rStyle w:val="normaltextrun"/>
              </w:rPr>
              <w:t xml:space="preserve"> and</w:t>
            </w:r>
            <w:r w:rsidRPr="00D22044">
              <w:rPr>
                <w:rStyle w:val="eop"/>
              </w:rPr>
              <w:t> </w:t>
            </w:r>
          </w:p>
          <w:p w14:paraId="1B8323C8" w14:textId="77777777" w:rsidR="00E065A8" w:rsidRPr="00D22044" w:rsidRDefault="00E065A8">
            <w:pPr>
              <w:pStyle w:val="paragraph"/>
              <w:numPr>
                <w:ilvl w:val="1"/>
                <w:numId w:val="171"/>
              </w:numPr>
              <w:spacing w:before="0" w:beforeAutospacing="0" w:after="0" w:afterAutospacing="0"/>
              <w:textAlignment w:val="baseline"/>
              <w:rPr>
                <w:rStyle w:val="normaltextrun"/>
              </w:rPr>
            </w:pPr>
            <w:r w:rsidRPr="00D22044">
              <w:rPr>
                <w:rStyle w:val="normaltextrun"/>
              </w:rPr>
              <w:t xml:space="preserve">All other </w:t>
            </w:r>
            <w:r w:rsidRPr="00D22044">
              <w:rPr>
                <w:rStyle w:val="findhit"/>
              </w:rPr>
              <w:t>match</w:t>
            </w:r>
            <w:r w:rsidRPr="00D22044">
              <w:rPr>
                <w:rStyle w:val="normaltextrun"/>
              </w:rPr>
              <w:t xml:space="preserve"> guidelines are met.</w:t>
            </w:r>
          </w:p>
        </w:tc>
      </w:tr>
      <w:tr w:rsidR="00E065A8" w:rsidRPr="00577C62" w14:paraId="25D461AB" w14:textId="77777777" w:rsidTr="00386964">
        <w:tc>
          <w:tcPr>
            <w:tcW w:w="2155" w:type="dxa"/>
          </w:tcPr>
          <w:p w14:paraId="57551C1C" w14:textId="77777777" w:rsidR="00E065A8" w:rsidRPr="00D22044" w:rsidRDefault="00E065A8">
            <w:pPr>
              <w:pStyle w:val="paragraph"/>
              <w:spacing w:before="0" w:beforeAutospacing="0" w:after="0" w:afterAutospacing="0"/>
              <w:textAlignment w:val="baseline"/>
              <w:rPr>
                <w:rStyle w:val="normaltextrun"/>
              </w:rPr>
            </w:pPr>
            <w:r w:rsidRPr="00D22044">
              <w:rPr>
                <w:rStyle w:val="normaltextrun"/>
              </w:rPr>
              <w:t>Examples of ineligible match</w:t>
            </w:r>
          </w:p>
        </w:tc>
        <w:tc>
          <w:tcPr>
            <w:tcW w:w="7195" w:type="dxa"/>
          </w:tcPr>
          <w:p w14:paraId="77243469" w14:textId="77777777" w:rsidR="00E065A8" w:rsidRPr="00D22044" w:rsidRDefault="00E065A8">
            <w:pPr>
              <w:numPr>
                <w:ilvl w:val="0"/>
                <w:numId w:val="170"/>
              </w:numPr>
              <w:textAlignment w:val="baseline"/>
            </w:pPr>
            <w:r w:rsidRPr="00D22044">
              <w:t>Proposal writing and other activity related to seeking §319 funds through this grant process are NOT ELIGIBLE as non-federal match.</w:t>
            </w:r>
          </w:p>
          <w:p w14:paraId="4AA7E3A1" w14:textId="6DEDF3B7" w:rsidR="00E065A8" w:rsidRPr="00D22044" w:rsidRDefault="00E065A8" w:rsidP="00C20D59">
            <w:pPr>
              <w:pStyle w:val="paragraph"/>
              <w:numPr>
                <w:ilvl w:val="0"/>
                <w:numId w:val="170"/>
              </w:numPr>
              <w:spacing w:before="0" w:beforeAutospacing="0" w:after="0" w:afterAutospacing="0"/>
              <w:textAlignment w:val="baseline"/>
              <w:rPr>
                <w:rStyle w:val="normaltextrun"/>
              </w:rPr>
            </w:pPr>
            <w:r>
              <w:t>NPDES permit-related work is not eligible for grant funding or as a match.</w:t>
            </w:r>
          </w:p>
        </w:tc>
      </w:tr>
    </w:tbl>
    <w:p w14:paraId="32CB97DD" w14:textId="3F3FF939" w:rsidR="00E065A8" w:rsidRPr="00577C62" w:rsidRDefault="00E065A8" w:rsidP="00E065A8">
      <w:pPr>
        <w:pStyle w:val="paragraph"/>
        <w:spacing w:before="0" w:beforeAutospacing="0" w:after="0" w:afterAutospacing="0"/>
        <w:textAlignment w:val="baseline"/>
      </w:pPr>
      <w:r w:rsidRPr="0A1C21B1">
        <w:rPr>
          <w:rStyle w:val="normaltextrun"/>
          <w:b/>
          <w:bCs/>
        </w:rPr>
        <w:lastRenderedPageBreak/>
        <w:t>Required Documentation -</w:t>
      </w:r>
      <w:r w:rsidRPr="0A1C21B1">
        <w:rPr>
          <w:rStyle w:val="normaltextrun"/>
        </w:rPr>
        <w:t xml:space="preserve"> Grant recipients will be required to document and report the non-federal match contribution to the Department, whether the match is comprised of cash, in-kind services, or both. Letters of commitment must be submitted with the proposal by all organizations contributing non-federal </w:t>
      </w:r>
      <w:r w:rsidRPr="0A1C21B1">
        <w:rPr>
          <w:rStyle w:val="findhit"/>
        </w:rPr>
        <w:t>match</w:t>
      </w:r>
      <w:r w:rsidRPr="0A1C21B1">
        <w:rPr>
          <w:rStyle w:val="normaltextrun"/>
        </w:rPr>
        <w:t xml:space="preserve"> funds or in-kind services to the project. </w:t>
      </w:r>
      <w:r>
        <w:t>The letters should specify the amount and type of match that has been committed, should be on organization letterhead, and must be signed by an authorized signatory.</w:t>
      </w:r>
    </w:p>
    <w:p w14:paraId="478DCC28" w14:textId="77777777" w:rsidR="00E065A8" w:rsidRPr="00577C62" w:rsidRDefault="00E065A8" w:rsidP="00E065A8">
      <w:pPr>
        <w:pStyle w:val="paragraph"/>
        <w:spacing w:before="0" w:beforeAutospacing="0" w:after="0" w:afterAutospacing="0"/>
        <w:ind w:left="720"/>
        <w:textAlignment w:val="baseline"/>
      </w:pPr>
    </w:p>
    <w:p w14:paraId="4E59792B" w14:textId="3F9E9E25" w:rsidR="00E065A8" w:rsidRPr="00577C62" w:rsidRDefault="191A7065" w:rsidP="00D36C06">
      <w:pPr>
        <w:rPr>
          <w:rStyle w:val="eop"/>
        </w:rPr>
      </w:pPr>
      <w:r w:rsidRPr="4A726308">
        <w:rPr>
          <w:rStyle w:val="normaltextrun"/>
          <w:b/>
          <w:bCs/>
        </w:rPr>
        <w:t>Timeline for Match</w:t>
      </w:r>
      <w:r w:rsidRPr="4A726308">
        <w:rPr>
          <w:rStyle w:val="normaltextrun"/>
        </w:rPr>
        <w:t xml:space="preserve"> – The timeline for </w:t>
      </w:r>
      <w:r>
        <w:t xml:space="preserve">§319-eligible, project-related match activities </w:t>
      </w:r>
      <w:proofErr w:type="gramStart"/>
      <w:r>
        <w:t>is</w:t>
      </w:r>
      <w:proofErr w:type="gramEnd"/>
      <w:r>
        <w:t xml:space="preserve"> October 1, 2023</w:t>
      </w:r>
      <w:r w:rsidR="4F70BAB7">
        <w:t>,</w:t>
      </w:r>
      <w:r>
        <w:t xml:space="preserve"> to the end of the §319 grant contract. </w:t>
      </w:r>
      <w:r w:rsidR="00621E70">
        <w:t>A</w:t>
      </w:r>
      <w:r w:rsidR="00BB7DF4">
        <w:t>ctivities that have been ac</w:t>
      </w:r>
      <w:r w:rsidR="0088539A">
        <w:t xml:space="preserve">crued </w:t>
      </w:r>
      <w:r w:rsidR="00621E70">
        <w:t xml:space="preserve">since October 1, </w:t>
      </w:r>
      <w:proofErr w:type="gramStart"/>
      <w:r w:rsidR="00621E70">
        <w:t>2023</w:t>
      </w:r>
      <w:proofErr w:type="gramEnd"/>
      <w:r w:rsidR="00621E70">
        <w:t xml:space="preserve"> </w:t>
      </w:r>
      <w:r w:rsidR="009E2C79">
        <w:t>are elig</w:t>
      </w:r>
      <w:r w:rsidR="008B05CC">
        <w:t xml:space="preserve">ible as match. </w:t>
      </w:r>
    </w:p>
    <w:p w14:paraId="598A385E" w14:textId="77777777" w:rsidR="00E065A8" w:rsidRDefault="00E065A8" w:rsidP="00E065A8">
      <w:pPr>
        <w:pStyle w:val="paragraph"/>
        <w:spacing w:before="0" w:beforeAutospacing="0" w:after="0" w:afterAutospacing="0"/>
        <w:textAlignment w:val="baseline"/>
      </w:pPr>
    </w:p>
    <w:p w14:paraId="26A14E82" w14:textId="23860895" w:rsidR="00E065A8" w:rsidRPr="005D7DDD" w:rsidRDefault="00E065A8" w:rsidP="00E065A8">
      <w:pPr>
        <w:pStyle w:val="Heading3"/>
        <w:numPr>
          <w:ilvl w:val="0"/>
          <w:numId w:val="0"/>
        </w:numPr>
        <w:ind w:left="360" w:hanging="360"/>
        <w:rPr>
          <w:rStyle w:val="eop"/>
          <w:b w:val="0"/>
          <w:lang w:val="en-US" w:eastAsia="en-US"/>
        </w:rPr>
      </w:pPr>
      <w:bookmarkStart w:id="60" w:name="_Toc1433931444"/>
      <w:bookmarkStart w:id="61" w:name="_Toc161151314"/>
      <w:r w:rsidRPr="4BF28FAC">
        <w:rPr>
          <w:rStyle w:val="eop"/>
          <w:rFonts w:ascii="Times New Roman" w:hAnsi="Times New Roman"/>
          <w:sz w:val="24"/>
          <w:szCs w:val="24"/>
        </w:rPr>
        <w:t>2.2.2. DBE (Disadvantaged Business Enterprise) Fare Share Implementation Goal</w:t>
      </w:r>
      <w:bookmarkEnd w:id="60"/>
      <w:bookmarkEnd w:id="61"/>
    </w:p>
    <w:p w14:paraId="154D9B55" w14:textId="77777777" w:rsidR="00E065A8" w:rsidRPr="002533AB" w:rsidRDefault="00E065A8" w:rsidP="00E065A8"/>
    <w:p w14:paraId="5D4CD801" w14:textId="77777777" w:rsidR="00E065A8" w:rsidRDefault="00E065A8" w:rsidP="00E065A8">
      <w:r w:rsidRPr="00915ABE">
        <w:t xml:space="preserve">The §319 Grant Program requires grantees </w:t>
      </w:r>
      <w:r>
        <w:t xml:space="preserve">to </w:t>
      </w:r>
      <w:r w:rsidRPr="00915ABE">
        <w:t xml:space="preserve">meet applicable DBE Fair Share Utilization Goals. </w:t>
      </w:r>
      <w:r>
        <w:t>These</w:t>
      </w:r>
      <w:r w:rsidRPr="00915ABE">
        <w:t xml:space="preserve"> may include any prime contracts or subcontracts for services, construction, goods, or equipment procured by a Grantee to implement the project. </w:t>
      </w:r>
    </w:p>
    <w:p w14:paraId="68078D2E" w14:textId="77777777" w:rsidR="00E065A8" w:rsidRPr="00297B49" w:rsidRDefault="00E065A8" w:rsidP="00E065A8"/>
    <w:p w14:paraId="04C0105B" w14:textId="77777777" w:rsidR="00E065A8" w:rsidRDefault="00E065A8" w:rsidP="00E065A8">
      <w:pPr>
        <w:pStyle w:val="ListParagraph"/>
        <w:numPr>
          <w:ilvl w:val="0"/>
          <w:numId w:val="167"/>
        </w:numPr>
        <w:spacing w:after="160" w:line="259" w:lineRule="auto"/>
        <w:contextualSpacing/>
      </w:pPr>
      <w:r>
        <w:t xml:space="preserve">In the §319 Grant Program, federal regulations require the use of certified Disadvantaged Minority Business Enterprises (D/MBEs) and Women Business Enterprises (D/WBEs). </w:t>
      </w:r>
    </w:p>
    <w:p w14:paraId="57402316" w14:textId="77777777" w:rsidR="00E065A8" w:rsidRPr="00297B49" w:rsidRDefault="00E065A8" w:rsidP="00E065A8">
      <w:pPr>
        <w:pStyle w:val="ListParagraph"/>
        <w:numPr>
          <w:ilvl w:val="0"/>
          <w:numId w:val="167"/>
        </w:numPr>
        <w:spacing w:after="160" w:line="259" w:lineRule="auto"/>
        <w:contextualSpacing/>
        <w:rPr>
          <w:b/>
        </w:rPr>
      </w:pPr>
      <w:r w:rsidRPr="008E16AA">
        <w:rPr>
          <w:bCs/>
        </w:rPr>
        <w:t xml:space="preserve">The DBE utilization goals are </w:t>
      </w:r>
      <w:r w:rsidRPr="008E16AA">
        <w:rPr>
          <w:b/>
        </w:rPr>
        <w:t>4.2% D/MBE</w:t>
      </w:r>
      <w:r w:rsidRPr="008E16AA">
        <w:rPr>
          <w:bCs/>
        </w:rPr>
        <w:t xml:space="preserve"> and </w:t>
      </w:r>
      <w:r w:rsidRPr="008E16AA">
        <w:rPr>
          <w:b/>
        </w:rPr>
        <w:t>4.5% D/WBE of the total project cost.</w:t>
      </w:r>
    </w:p>
    <w:p w14:paraId="528EED64" w14:textId="77777777" w:rsidR="00E065A8" w:rsidRPr="00577C62" w:rsidRDefault="00E065A8" w:rsidP="00E065A8">
      <w:pPr>
        <w:pStyle w:val="ListParagraph"/>
        <w:numPr>
          <w:ilvl w:val="0"/>
          <w:numId w:val="167"/>
        </w:numPr>
        <w:spacing w:after="160" w:line="259" w:lineRule="auto"/>
        <w:contextualSpacing/>
      </w:pPr>
      <w:r w:rsidRPr="00577C62">
        <w:t xml:space="preserve">For </w:t>
      </w:r>
      <w:r>
        <w:t>a contractor</w:t>
      </w:r>
      <w:r w:rsidRPr="00577C62">
        <w:t xml:space="preserve"> to qualify under the DBE Program, they must be both </w:t>
      </w:r>
      <w:r w:rsidRPr="00577C62">
        <w:rPr>
          <w:bCs/>
        </w:rPr>
        <w:t>socially and economically</w:t>
      </w:r>
      <w:r w:rsidRPr="00577C62">
        <w:t xml:space="preserve"> disadvantaged, citizens of the United States, </w:t>
      </w:r>
      <w:r w:rsidRPr="006B108E">
        <w:t>and certified as a DBE by the Commonwealth of Massachusetts</w:t>
      </w:r>
      <w:r>
        <w:t>.</w:t>
      </w:r>
      <w:r w:rsidRPr="00577C62">
        <w:t xml:space="preserve"> Women and certain minorities are presumed to be socially disadvantaged. The economic disadvantage is measured by the owner’s initial and continuing personal net worth of less than $1,320,000. </w:t>
      </w:r>
    </w:p>
    <w:p w14:paraId="5035EC78" w14:textId="77777777" w:rsidR="00E065A8" w:rsidRPr="00410268" w:rsidRDefault="00E065A8" w:rsidP="00E065A8">
      <w:pPr>
        <w:pStyle w:val="ListParagraph"/>
        <w:numPr>
          <w:ilvl w:val="0"/>
          <w:numId w:val="167"/>
        </w:numPr>
        <w:spacing w:after="160" w:line="259" w:lineRule="auto"/>
        <w:contextualSpacing/>
      </w:pPr>
      <w:r>
        <w:t>O</w:t>
      </w:r>
      <w:r w:rsidRPr="00410268">
        <w:t xml:space="preserve">nly a subset of the universe of MBEs and WBEs can be counted toward the Fair Share </w:t>
      </w:r>
      <w:r w:rsidRPr="004F727E">
        <w:t>Utilization Goals</w:t>
      </w:r>
      <w:r w:rsidRPr="00410268">
        <w:t xml:space="preserve"> – those who are also certified as DBEs.</w:t>
      </w:r>
    </w:p>
    <w:p w14:paraId="3FBD9AF3" w14:textId="77777777" w:rsidR="00E065A8" w:rsidRPr="00577C62" w:rsidRDefault="00E065A8" w:rsidP="00E065A8">
      <w:pPr>
        <w:pStyle w:val="ListParagraph"/>
        <w:numPr>
          <w:ilvl w:val="0"/>
          <w:numId w:val="167"/>
        </w:numPr>
        <w:spacing w:after="160" w:line="259" w:lineRule="auto"/>
        <w:contextualSpacing/>
      </w:pPr>
      <w:r w:rsidRPr="00577C62">
        <w:rPr>
          <w:rStyle w:val="normaltextrun"/>
          <w:color w:val="000000"/>
          <w:shd w:val="clear" w:color="auto" w:fill="FFFFFF"/>
        </w:rPr>
        <w:t xml:space="preserve">Non-federal match can be used to meet </w:t>
      </w:r>
      <w:r w:rsidRPr="00577C62">
        <w:rPr>
          <w:rStyle w:val="findhit"/>
          <w:color w:val="000000"/>
          <w:shd w:val="clear" w:color="auto" w:fill="FFFFFF"/>
        </w:rPr>
        <w:t>DBE</w:t>
      </w:r>
      <w:r w:rsidRPr="00577C62">
        <w:rPr>
          <w:rStyle w:val="normaltextrun"/>
          <w:color w:val="000000"/>
          <w:shd w:val="clear" w:color="auto" w:fill="FFFFFF"/>
        </w:rPr>
        <w:t xml:space="preserve"> Fair Share Utilization Goals.</w:t>
      </w:r>
    </w:p>
    <w:p w14:paraId="67EE3092" w14:textId="77777777" w:rsidR="00E065A8" w:rsidRDefault="00E065A8" w:rsidP="00E065A8">
      <w:pPr>
        <w:rPr>
          <w:b/>
          <w:bCs/>
        </w:rPr>
      </w:pPr>
    </w:p>
    <w:p w14:paraId="37CA3824" w14:textId="77777777" w:rsidR="00E065A8" w:rsidRDefault="00E065A8" w:rsidP="00E065A8">
      <w:pPr>
        <w:rPr>
          <w:bCs/>
          <w:spacing w:val="-2"/>
        </w:rPr>
      </w:pPr>
      <w:r w:rsidRPr="00577C62">
        <w:rPr>
          <w:b/>
          <w:bCs/>
        </w:rPr>
        <w:t>Required Documentation</w:t>
      </w:r>
      <w:r w:rsidRPr="00577C62">
        <w:t xml:space="preserve"> – To be awarded a Grant under this </w:t>
      </w:r>
      <w:r>
        <w:t>RFP</w:t>
      </w:r>
      <w:r w:rsidRPr="00577C62">
        <w:t xml:space="preserve">, all respondents must include a written Statement of Intent in their proposals (on their organization’s letterhead) </w:t>
      </w:r>
      <w:r>
        <w:t>that</w:t>
      </w:r>
      <w:r w:rsidRPr="00577C62">
        <w:t xml:space="preserve"> clearly acknowledges that the respondent, as Grantee, shall comply with the DBE utilization requirements contained in this </w:t>
      </w:r>
      <w:r>
        <w:t>RFP</w:t>
      </w:r>
      <w:r w:rsidRPr="00577C62">
        <w:t xml:space="preserve">, during the implementation of its project. The proposed project budget contained in the respondent’s proposal must also identify specific expense categories (with associated dollar amounts) that the respondent expects to procure to meet or exceed the applicable D/MBE and D/WBE goals during project implementation. </w:t>
      </w:r>
      <w:r w:rsidRPr="00577C62">
        <w:rPr>
          <w:bCs/>
          <w:spacing w:val="-2"/>
        </w:rPr>
        <w:t xml:space="preserve">All </w:t>
      </w:r>
      <w:r w:rsidRPr="00D13C45">
        <w:rPr>
          <w:bCs/>
          <w:spacing w:val="-2"/>
        </w:rPr>
        <w:t xml:space="preserve">respondents must clearly indicate in their proposed budgets of </w:t>
      </w:r>
      <w:r w:rsidRPr="009F0E93">
        <w:rPr>
          <w:bCs/>
          <w:spacing w:val="-2"/>
        </w:rPr>
        <w:t>goods and services</w:t>
      </w:r>
      <w:r w:rsidRPr="00D13C45">
        <w:rPr>
          <w:bCs/>
          <w:spacing w:val="-2"/>
        </w:rPr>
        <w:t xml:space="preserve"> the dollar amounts that will be used to meet or exceed the DBE "Fair Share" requirement described above</w:t>
      </w:r>
      <w:r w:rsidRPr="00577C62">
        <w:rPr>
          <w:bCs/>
          <w:spacing w:val="-2"/>
        </w:rPr>
        <w:t>.</w:t>
      </w:r>
    </w:p>
    <w:p w14:paraId="63D89485" w14:textId="77777777" w:rsidR="00E065A8" w:rsidRDefault="00E065A8" w:rsidP="00E065A8">
      <w:pPr>
        <w:rPr>
          <w:bCs/>
          <w:spacing w:val="-2"/>
        </w:rPr>
      </w:pPr>
    </w:p>
    <w:p w14:paraId="06C68B2F" w14:textId="77777777" w:rsidR="00E065A8" w:rsidRPr="00C04EFB" w:rsidRDefault="00E065A8" w:rsidP="00C04EFB">
      <w:pPr>
        <w:pStyle w:val="Heading3"/>
        <w:numPr>
          <w:ilvl w:val="0"/>
          <w:numId w:val="0"/>
        </w:numPr>
        <w:rPr>
          <w:rStyle w:val="normaltextrun"/>
          <w:b w:val="0"/>
        </w:rPr>
      </w:pPr>
      <w:bookmarkStart w:id="62" w:name="_Toc161151315"/>
      <w:r w:rsidRPr="00C04EFB">
        <w:rPr>
          <w:rStyle w:val="normaltextrun"/>
          <w:rFonts w:ascii="Times New Roman" w:hAnsi="Times New Roman"/>
          <w:sz w:val="24"/>
          <w:szCs w:val="24"/>
        </w:rPr>
        <w:t>2.2.3. Build America, Buy America (BABA) Requirement</w:t>
      </w:r>
      <w:bookmarkEnd w:id="62"/>
    </w:p>
    <w:p w14:paraId="09D64DE3" w14:textId="405A4763" w:rsidR="00E065A8" w:rsidRPr="00C20D59" w:rsidRDefault="00E065A8" w:rsidP="00E065A8">
      <w:pPr>
        <w:rPr>
          <w:rStyle w:val="normaltextrun"/>
          <w:b/>
          <w:bCs/>
        </w:rPr>
      </w:pPr>
    </w:p>
    <w:p w14:paraId="7D76BFB3" w14:textId="77777777" w:rsidR="00E065A8" w:rsidRPr="00C20D59" w:rsidRDefault="00E065A8" w:rsidP="00E065A8">
      <w:pPr>
        <w:rPr>
          <w:sz w:val="23"/>
          <w:szCs w:val="23"/>
        </w:rPr>
      </w:pPr>
      <w:r w:rsidRPr="00C20D59">
        <w:rPr>
          <w:sz w:val="23"/>
          <w:szCs w:val="23"/>
        </w:rPr>
        <w:t xml:space="preserve">As of 2022, implementation projects funded under the §319 NPS Grant program must follow the federal Build America, Buy America (BABA) requirements. For recipients of §319 NPS Grant funds, </w:t>
      </w:r>
      <w:hyperlink r:id="rId42">
        <w:r w:rsidRPr="00C20D59">
          <w:rPr>
            <w:rStyle w:val="Hyperlink"/>
            <w:sz w:val="23"/>
            <w:szCs w:val="23"/>
          </w:rPr>
          <w:t>EPA’s website</w:t>
        </w:r>
      </w:hyperlink>
      <w:r w:rsidRPr="00C20D59">
        <w:rPr>
          <w:sz w:val="23"/>
          <w:szCs w:val="23"/>
        </w:rPr>
        <w:t xml:space="preserve"> explains that grantees should “to the greatest extent practicable under a Federal </w:t>
      </w:r>
      <w:r w:rsidRPr="00C20D59">
        <w:rPr>
          <w:sz w:val="23"/>
          <w:szCs w:val="23"/>
        </w:rPr>
        <w:lastRenderedPageBreak/>
        <w:t>award, provide a preference for the purchase, acquisition, or use of goods, products, or materials produced in the United States.” Applicants and grantees must consider their options and impacts to budget items for their proposal and project, respectively.</w:t>
      </w:r>
    </w:p>
    <w:p w14:paraId="4FA525BF" w14:textId="77777777" w:rsidR="00E065A8" w:rsidRPr="00C20D59" w:rsidRDefault="00E065A8" w:rsidP="00E065A8">
      <w:pPr>
        <w:rPr>
          <w:sz w:val="23"/>
          <w:szCs w:val="23"/>
        </w:rPr>
      </w:pPr>
    </w:p>
    <w:p w14:paraId="0DA5E3A3" w14:textId="77777777" w:rsidR="00E065A8" w:rsidRPr="00C20D59" w:rsidRDefault="00E065A8" w:rsidP="00E065A8">
      <w:pPr>
        <w:rPr>
          <w:sz w:val="22"/>
          <w:szCs w:val="22"/>
        </w:rPr>
      </w:pPr>
      <w:r w:rsidRPr="00C20D59">
        <w:t xml:space="preserve">Projects funded under this RFP will be subject to the Buy America Sourcing requirements under the BABA requirements of the </w:t>
      </w:r>
      <w:hyperlink r:id="rId43" w:history="1">
        <w:r w:rsidRPr="00C20D59">
          <w:rPr>
            <w:rStyle w:val="Hyperlink"/>
          </w:rPr>
          <w:t>Infrastructure Investment and Jobs Act (IIJA)</w:t>
        </w:r>
      </w:hyperlink>
      <w:r w:rsidRPr="00C20D59">
        <w:t xml:space="preserve"> (P.L. 117-58, §§70911-70917). Certain limited exclusions may apply if the proposal meets either of the following conditions:</w:t>
      </w:r>
    </w:p>
    <w:p w14:paraId="301A9020" w14:textId="77777777" w:rsidR="00E065A8" w:rsidRPr="00C20D59" w:rsidRDefault="00E065A8" w:rsidP="00E065A8"/>
    <w:p w14:paraId="0617E00A" w14:textId="77777777" w:rsidR="00E065A8" w:rsidRPr="00C20D59" w:rsidRDefault="00E065A8" w:rsidP="00E065A8">
      <w:pPr>
        <w:pStyle w:val="ListParagraph"/>
        <w:numPr>
          <w:ilvl w:val="0"/>
          <w:numId w:val="181"/>
        </w:numPr>
        <w:ind w:left="522" w:hanging="90"/>
      </w:pPr>
      <w:r w:rsidRPr="00C20D59">
        <w:t xml:space="preserve">The restoration projects will not require any iron and steel, manufactured products, and nonferrous construction materials covered by the Act to be permanently affixed to, consumed in, or incorporated into the project, and </w:t>
      </w:r>
    </w:p>
    <w:p w14:paraId="5CFA8CE3" w14:textId="77777777" w:rsidR="00E065A8" w:rsidRPr="00C20D59" w:rsidRDefault="00E065A8" w:rsidP="00E065A8">
      <w:pPr>
        <w:pStyle w:val="ListParagraph"/>
        <w:numPr>
          <w:ilvl w:val="0"/>
          <w:numId w:val="181"/>
        </w:numPr>
        <w:ind w:left="522" w:hanging="90"/>
      </w:pPr>
      <w:r w:rsidRPr="00C20D59">
        <w:t>The total project proposal costs less than $250,000 of federal grant funding.</w:t>
      </w:r>
    </w:p>
    <w:p w14:paraId="12FBD595" w14:textId="77777777" w:rsidR="00E065A8" w:rsidRPr="00C20D59" w:rsidRDefault="00E065A8" w:rsidP="00E065A8"/>
    <w:p w14:paraId="623D64EE" w14:textId="77777777" w:rsidR="00E065A8" w:rsidRDefault="00E065A8" w:rsidP="00E065A8">
      <w:r w:rsidRPr="00C20D59">
        <w:t xml:space="preserve">The Buy America preference will apply to the entire project, including portions funded using non-federal funds (match). For legal definitions and sourcing requirements, consult EPA’s </w:t>
      </w:r>
      <w:hyperlink r:id="rId44" w:history="1">
        <w:r w:rsidRPr="00C20D59">
          <w:rPr>
            <w:rStyle w:val="Hyperlink"/>
          </w:rPr>
          <w:t>Build America, Buy America website</w:t>
        </w:r>
      </w:hyperlink>
      <w:r w:rsidRPr="00C20D59">
        <w:t xml:space="preserve"> and the Office of Management and Budget’s (OMB) </w:t>
      </w:r>
      <w:hyperlink r:id="rId45" w:history="1">
        <w:r w:rsidRPr="00C20D59">
          <w:rPr>
            <w:rStyle w:val="Hyperlink"/>
          </w:rPr>
          <w:t>Memorandum M-24-02, Implementation Guidance on Application of Buy America Preference in Federal Financial Assistance Programs for Infrastructure</w:t>
        </w:r>
      </w:hyperlink>
      <w:r w:rsidRPr="00C20D59">
        <w:t xml:space="preserve"> &amp; </w:t>
      </w:r>
      <w:hyperlink r:id="rId46" w:history="1">
        <w:r w:rsidRPr="00C20D59">
          <w:rPr>
            <w:rStyle w:val="Hyperlink"/>
          </w:rPr>
          <w:t>Federal Register Notice</w:t>
        </w:r>
      </w:hyperlink>
      <w:r w:rsidRPr="00C20D59">
        <w:t xml:space="preserve">. EPA’s </w:t>
      </w:r>
      <w:hyperlink r:id="rId47" w:history="1">
        <w:r w:rsidRPr="00C20D59">
          <w:rPr>
            <w:rStyle w:val="Hyperlink"/>
          </w:rPr>
          <w:t>Office of Water Implementation Procedures</w:t>
        </w:r>
      </w:hyperlink>
      <w:r w:rsidRPr="00C20D59">
        <w:t xml:space="preserve"> provides program-specific guidance relevant to water infrastructure projects.</w:t>
      </w:r>
    </w:p>
    <w:p w14:paraId="6937EC4D" w14:textId="77777777" w:rsidR="00C20D59" w:rsidRDefault="00C20D59" w:rsidP="00E065A8"/>
    <w:p w14:paraId="37E8E33F" w14:textId="06AE8E6B" w:rsidR="008904FB" w:rsidRPr="001A4957" w:rsidRDefault="5D0C02A3" w:rsidP="00582B57">
      <w:pPr>
        <w:pStyle w:val="Heading2"/>
        <w:jc w:val="left"/>
      </w:pPr>
      <w:bookmarkStart w:id="63" w:name="_Toc595526252"/>
      <w:bookmarkStart w:id="64" w:name="_Toc161151316"/>
      <w:r>
        <w:t xml:space="preserve">2.3. </w:t>
      </w:r>
      <w:r w:rsidR="159B2AFE">
        <w:t xml:space="preserve">Eligible </w:t>
      </w:r>
      <w:r>
        <w:t>Project Types</w:t>
      </w:r>
      <w:bookmarkEnd w:id="63"/>
      <w:bookmarkEnd w:id="64"/>
    </w:p>
    <w:p w14:paraId="7C62C35F" w14:textId="77777777" w:rsidR="008904FB" w:rsidRPr="00C727D5" w:rsidRDefault="008904FB" w:rsidP="001A4957"/>
    <w:p w14:paraId="0254A65A" w14:textId="4914284E" w:rsidR="005D249C" w:rsidRDefault="64377BC2" w:rsidP="00582B57">
      <w:pPr>
        <w:pStyle w:val="Heading3"/>
        <w:numPr>
          <w:ilvl w:val="0"/>
          <w:numId w:val="0"/>
        </w:numPr>
        <w:ind w:left="360" w:hanging="360"/>
        <w:rPr>
          <w:rFonts w:ascii="Times New Roman" w:hAnsi="Times New Roman"/>
          <w:sz w:val="24"/>
          <w:szCs w:val="24"/>
        </w:rPr>
      </w:pPr>
      <w:bookmarkStart w:id="65" w:name="_Toc1170263367"/>
      <w:bookmarkStart w:id="66" w:name="_Toc161151317"/>
      <w:r w:rsidRPr="4BF28FAC">
        <w:rPr>
          <w:rFonts w:ascii="Times New Roman" w:hAnsi="Times New Roman"/>
          <w:b w:val="0"/>
          <w:sz w:val="24"/>
          <w:szCs w:val="24"/>
        </w:rPr>
        <w:t>2.3.1.</w:t>
      </w:r>
      <w:r w:rsidRPr="4BF28FAC">
        <w:rPr>
          <w:rFonts w:ascii="Times New Roman" w:hAnsi="Times New Roman"/>
          <w:sz w:val="24"/>
          <w:szCs w:val="24"/>
        </w:rPr>
        <w:t xml:space="preserve"> </w:t>
      </w:r>
      <w:r w:rsidR="36DF1C18" w:rsidRPr="4BF28FAC">
        <w:rPr>
          <w:rFonts w:ascii="Times New Roman" w:hAnsi="Times New Roman"/>
          <w:sz w:val="24"/>
          <w:szCs w:val="24"/>
        </w:rPr>
        <w:t>§319 Implementation Projects</w:t>
      </w:r>
      <w:bookmarkEnd w:id="65"/>
      <w:bookmarkEnd w:id="66"/>
    </w:p>
    <w:p w14:paraId="75DFAE8C" w14:textId="3796FD2F" w:rsidR="75949F1E" w:rsidRDefault="75949F1E" w:rsidP="75949F1E"/>
    <w:p w14:paraId="73EE0B65" w14:textId="4F90D553" w:rsidR="008904FB" w:rsidRPr="007B5652" w:rsidRDefault="7C1B5B70" w:rsidP="00F97BE4">
      <w:pPr>
        <w:pStyle w:val="ListParagraph"/>
        <w:numPr>
          <w:ilvl w:val="0"/>
          <w:numId w:val="197"/>
        </w:numPr>
        <w:ind w:left="900"/>
        <w:rPr>
          <w:b/>
          <w:bCs/>
        </w:rPr>
      </w:pPr>
      <w:r w:rsidRPr="007B5652">
        <w:rPr>
          <w:b/>
          <w:bCs/>
        </w:rPr>
        <w:t>§</w:t>
      </w:r>
      <w:r w:rsidRPr="007B5652">
        <w:rPr>
          <w:rStyle w:val="normaltextrun"/>
          <w:b/>
          <w:bCs/>
        </w:rPr>
        <w:t xml:space="preserve">319 </w:t>
      </w:r>
      <w:r w:rsidRPr="007B5652">
        <w:rPr>
          <w:b/>
          <w:bCs/>
        </w:rPr>
        <w:t>Implementation</w:t>
      </w:r>
      <w:r w:rsidR="3AF01780" w:rsidRPr="007B5652">
        <w:rPr>
          <w:b/>
          <w:bCs/>
        </w:rPr>
        <w:t xml:space="preserve"> Project</w:t>
      </w:r>
      <w:r w:rsidR="5D0C02A3" w:rsidRPr="007B5652">
        <w:rPr>
          <w:b/>
          <w:bCs/>
        </w:rPr>
        <w:t>s</w:t>
      </w:r>
      <w:r w:rsidRPr="007B5652">
        <w:rPr>
          <w:b/>
          <w:bCs/>
        </w:rPr>
        <w:t xml:space="preserve"> </w:t>
      </w:r>
      <w:r w:rsidR="3042B2AC" w:rsidRPr="007B5652">
        <w:rPr>
          <w:b/>
          <w:bCs/>
        </w:rPr>
        <w:t xml:space="preserve">to Restore </w:t>
      </w:r>
      <w:r w:rsidR="3A34657B" w:rsidRPr="007B5652">
        <w:rPr>
          <w:b/>
          <w:bCs/>
        </w:rPr>
        <w:t>Impaired Waters</w:t>
      </w:r>
    </w:p>
    <w:p w14:paraId="0E26F3FE" w14:textId="77777777" w:rsidR="005D249C" w:rsidRPr="005D249C" w:rsidRDefault="005D249C" w:rsidP="75949F1E"/>
    <w:p w14:paraId="185138C6" w14:textId="654C18A4" w:rsidR="008904FB" w:rsidRPr="00C727D5" w:rsidRDefault="468A4AD2" w:rsidP="001B48CB">
      <w:pPr>
        <w:pStyle w:val="ListParagraph"/>
        <w:numPr>
          <w:ilvl w:val="1"/>
          <w:numId w:val="176"/>
        </w:numPr>
        <w:spacing w:after="160" w:line="259" w:lineRule="auto"/>
        <w:ind w:left="1080"/>
        <w:contextualSpacing/>
      </w:pPr>
      <w:r>
        <w:t xml:space="preserve">It is anticipated that most of the §319 funding will be directed to Implementation projects in impaired waters that will directly address CWA §303(d) listed impairments through NPS pollutant control and removal. </w:t>
      </w:r>
    </w:p>
    <w:p w14:paraId="188A1009" w14:textId="1E91E037" w:rsidR="008904FB" w:rsidRPr="00C727D5" w:rsidRDefault="468A4AD2" w:rsidP="001B48CB">
      <w:pPr>
        <w:pStyle w:val="ListParagraph"/>
        <w:numPr>
          <w:ilvl w:val="1"/>
          <w:numId w:val="176"/>
        </w:numPr>
        <w:spacing w:after="160" w:line="259" w:lineRule="auto"/>
        <w:ind w:left="1080"/>
        <w:contextualSpacing/>
        <w:rPr>
          <w:color w:val="000000" w:themeColor="text1"/>
        </w:rPr>
      </w:pPr>
      <w:r w:rsidRPr="75949F1E">
        <w:rPr>
          <w:color w:val="000000" w:themeColor="text1"/>
        </w:rPr>
        <w:t>Applicants are expected to propose a watershed-based strategy to implement a combination of structural and non-structural Best Management Practices (BMPs) addressing all impairments and leading to the restoration of impaired waters (</w:t>
      </w:r>
      <w:r w:rsidR="00EA5E40">
        <w:rPr>
          <w:color w:val="000000" w:themeColor="text1"/>
        </w:rPr>
        <w:t xml:space="preserve">i.e., </w:t>
      </w:r>
      <w:r w:rsidRPr="75949F1E">
        <w:rPr>
          <w:color w:val="000000" w:themeColor="text1"/>
        </w:rPr>
        <w:t xml:space="preserve">those </w:t>
      </w:r>
      <w:r w:rsidR="00EA5E40">
        <w:rPr>
          <w:color w:val="000000" w:themeColor="text1"/>
        </w:rPr>
        <w:t>waters</w:t>
      </w:r>
      <w:r w:rsidRPr="75949F1E">
        <w:rPr>
          <w:color w:val="000000" w:themeColor="text1"/>
        </w:rPr>
        <w:t xml:space="preserve"> listed in categories 4a, 4c, and 5 of the</w:t>
      </w:r>
      <w:r w:rsidR="003B62FF">
        <w:rPr>
          <w:rStyle w:val="Hyperlink"/>
        </w:rPr>
        <w:t xml:space="preserve"> </w:t>
      </w:r>
      <w:hyperlink r:id="rId48" w:history="1">
        <w:r w:rsidR="003B62FF" w:rsidRPr="00C05A99">
          <w:rPr>
            <w:rStyle w:val="Hyperlink"/>
          </w:rPr>
          <w:t>Massachusetts 2022 Integrated List of Waters</w:t>
        </w:r>
      </w:hyperlink>
      <w:r w:rsidR="00EA5E40" w:rsidRPr="00D745A5">
        <w:rPr>
          <w:rStyle w:val="Hyperlink"/>
          <w:color w:val="auto"/>
        </w:rPr>
        <w:t>)</w:t>
      </w:r>
      <w:r w:rsidRPr="75949F1E">
        <w:rPr>
          <w:color w:val="000000" w:themeColor="text1"/>
        </w:rPr>
        <w:t>.</w:t>
      </w:r>
    </w:p>
    <w:p w14:paraId="315FDCBE" w14:textId="549F728C" w:rsidR="468A4AD2" w:rsidRPr="00834C31" w:rsidRDefault="468A4AD2" w:rsidP="00891218">
      <w:pPr>
        <w:pStyle w:val="ListParagraph"/>
        <w:numPr>
          <w:ilvl w:val="1"/>
          <w:numId w:val="176"/>
        </w:numPr>
        <w:spacing w:line="259" w:lineRule="auto"/>
        <w:ind w:left="1080"/>
        <w:contextualSpacing/>
        <w:rPr>
          <w:b/>
          <w:bCs/>
        </w:rPr>
      </w:pPr>
      <w:r w:rsidRPr="75949F1E">
        <w:rPr>
          <w:color w:val="000000" w:themeColor="text1"/>
        </w:rPr>
        <w:t xml:space="preserve">BMPs should be selected for optimal pollutant load removal, emphasizing source reduction. Proposed BMPs must be developed </w:t>
      </w:r>
      <w:r w:rsidR="002F46C6">
        <w:rPr>
          <w:color w:val="000000" w:themeColor="text1"/>
        </w:rPr>
        <w:t xml:space="preserve">to </w:t>
      </w:r>
      <w:r w:rsidRPr="75949F1E">
        <w:rPr>
          <w:color w:val="000000" w:themeColor="text1"/>
        </w:rPr>
        <w:t xml:space="preserve">at least the conceptual design stage and submitted with the proposal. Proposals must contain site-specific information to demonstrate that the project is feasible and </w:t>
      </w:r>
      <w:r w:rsidR="002967D0">
        <w:rPr>
          <w:color w:val="000000" w:themeColor="text1"/>
        </w:rPr>
        <w:t>can be completed</w:t>
      </w:r>
      <w:r w:rsidRPr="75949F1E">
        <w:rPr>
          <w:color w:val="000000" w:themeColor="text1"/>
        </w:rPr>
        <w:t xml:space="preserve"> within the project timeline.</w:t>
      </w:r>
    </w:p>
    <w:p w14:paraId="45D21895" w14:textId="003DE9F5" w:rsidR="001B48CB" w:rsidRDefault="001B48CB" w:rsidP="00891218">
      <w:pPr>
        <w:spacing w:line="259" w:lineRule="auto"/>
        <w:ind w:left="360"/>
        <w:contextualSpacing/>
        <w:rPr>
          <w:b/>
        </w:rPr>
      </w:pPr>
    </w:p>
    <w:p w14:paraId="2DE6D7F6" w14:textId="714B5A73" w:rsidR="00541639" w:rsidRDefault="00541639" w:rsidP="00C04EFB">
      <w:pPr>
        <w:spacing w:line="259" w:lineRule="auto"/>
        <w:ind w:left="144"/>
        <w:contextualSpacing/>
        <w:rPr>
          <w:b/>
          <w:bCs/>
        </w:rPr>
      </w:pPr>
    </w:p>
    <w:p w14:paraId="471F25F4" w14:textId="01C67719" w:rsidR="00541639" w:rsidRPr="00891218" w:rsidRDefault="00541639" w:rsidP="00891218">
      <w:pPr>
        <w:spacing w:line="259" w:lineRule="auto"/>
        <w:ind w:left="360"/>
        <w:contextualSpacing/>
        <w:rPr>
          <w:b/>
        </w:rPr>
      </w:pPr>
    </w:p>
    <w:p w14:paraId="02FB0F6C" w14:textId="03FA39E8" w:rsidR="17E78612" w:rsidRDefault="00275A34" w:rsidP="00772416">
      <w:pPr>
        <w:pStyle w:val="ListParagraph"/>
        <w:numPr>
          <w:ilvl w:val="0"/>
          <w:numId w:val="197"/>
        </w:numPr>
        <w:spacing w:before="240" w:after="160" w:line="259" w:lineRule="auto"/>
        <w:ind w:left="900"/>
        <w:contextualSpacing/>
        <w:rPr>
          <w:b/>
          <w:bCs/>
        </w:rPr>
      </w:pPr>
      <w:r w:rsidRPr="001722F6">
        <w:rPr>
          <w:b/>
          <w:noProof/>
        </w:rPr>
        <w:lastRenderedPageBreak/>
        <mc:AlternateContent>
          <mc:Choice Requires="wps">
            <w:drawing>
              <wp:anchor distT="45720" distB="45720" distL="114300" distR="114300" simplePos="0" relativeHeight="251658243" behindDoc="0" locked="0" layoutInCell="1" allowOverlap="1" wp14:anchorId="038DA905" wp14:editId="5577832C">
                <wp:simplePos x="0" y="0"/>
                <wp:positionH relativeFrom="margin">
                  <wp:posOffset>176530</wp:posOffset>
                </wp:positionH>
                <wp:positionV relativeFrom="paragraph">
                  <wp:posOffset>87630</wp:posOffset>
                </wp:positionV>
                <wp:extent cx="5917565" cy="1828800"/>
                <wp:effectExtent l="0" t="0" r="26035" b="19050"/>
                <wp:wrapSquare wrapText="bothSides"/>
                <wp:docPr id="220123501" name="Text Box 220123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828800"/>
                        </a:xfrm>
                        <a:prstGeom prst="rect">
                          <a:avLst/>
                        </a:prstGeom>
                        <a:solidFill>
                          <a:schemeClr val="accent1"/>
                        </a:solidFill>
                        <a:ln w="9525">
                          <a:solidFill>
                            <a:srgbClr val="000000"/>
                          </a:solidFill>
                          <a:miter lim="800000"/>
                          <a:headEnd/>
                          <a:tailEnd/>
                        </a:ln>
                      </wps:spPr>
                      <wps:txbx>
                        <w:txbxContent>
                          <w:p w14:paraId="52B2F0EA" w14:textId="393B8D96" w:rsidR="00007B8A" w:rsidRPr="006E42E7" w:rsidRDefault="00007B8A" w:rsidP="00007B8A">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r>
                              <w:rPr>
                                <w:rStyle w:val="normaltextrun"/>
                                <w:rFonts w:ascii="Times New Roman" w:eastAsiaTheme="minorEastAsia" w:hAnsi="Times New Roman"/>
                                <w:b/>
                                <w:bCs/>
                                <w:color w:val="FFFFFF" w:themeColor="background1"/>
                                <w:sz w:val="28"/>
                                <w:szCs w:val="28"/>
                                <w:u w:val="single"/>
                              </w:rPr>
                              <w:t>Exception for Communities</w:t>
                            </w:r>
                            <w:r w:rsidR="00FF008C">
                              <w:rPr>
                                <w:rStyle w:val="normaltextrun"/>
                                <w:rFonts w:ascii="Times New Roman" w:eastAsiaTheme="minorEastAsia" w:hAnsi="Times New Roman"/>
                                <w:b/>
                                <w:bCs/>
                                <w:color w:val="FFFFFF" w:themeColor="background1"/>
                                <w:sz w:val="28"/>
                                <w:szCs w:val="28"/>
                                <w:u w:val="single"/>
                              </w:rPr>
                              <w:t xml:space="preserve"> with EJ Populations</w:t>
                            </w:r>
                            <w:r w:rsidRPr="006E42E7">
                              <w:rPr>
                                <w:rStyle w:val="normaltextrun"/>
                                <w:rFonts w:ascii="Times New Roman" w:eastAsiaTheme="minorEastAsia" w:hAnsi="Times New Roman"/>
                                <w:b/>
                                <w:bCs/>
                                <w:color w:val="FFFFFF" w:themeColor="background1"/>
                                <w:sz w:val="28"/>
                                <w:szCs w:val="28"/>
                              </w:rPr>
                              <w:t>:</w:t>
                            </w:r>
                            <w:r w:rsidRPr="006E42E7">
                              <w:rPr>
                                <w:rStyle w:val="normaltextrun"/>
                                <w:rFonts w:ascii="Times New Roman" w:eastAsiaTheme="minorEastAsia" w:hAnsi="Times New Roman"/>
                                <w:color w:val="FFFFFF" w:themeColor="background1"/>
                                <w:sz w:val="28"/>
                                <w:szCs w:val="28"/>
                              </w:rPr>
                              <w:t xml:space="preserve"> </w:t>
                            </w:r>
                          </w:p>
                          <w:p w14:paraId="35D1142E" w14:textId="77777777" w:rsidR="00007B8A" w:rsidRPr="006E42E7" w:rsidRDefault="00007B8A" w:rsidP="00007B8A">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p>
                          <w:p w14:paraId="664105FB" w14:textId="2D9D3599" w:rsidR="00007B8A" w:rsidRDefault="00007B8A" w:rsidP="00007B8A">
                            <w:r w:rsidRPr="00C7238D">
                              <w:rPr>
                                <w:color w:val="FFFFFF" w:themeColor="background1"/>
                              </w:rPr>
                              <w:t xml:space="preserve">If the project directly benefits Massachusetts’ </w:t>
                            </w:r>
                            <w:r w:rsidR="00C769B1">
                              <w:rPr>
                                <w:color w:val="FFFFFF" w:themeColor="background1"/>
                              </w:rPr>
                              <w:t>C</w:t>
                            </w:r>
                            <w:r w:rsidRPr="00C7238D">
                              <w:rPr>
                                <w:color w:val="FFFFFF" w:themeColor="background1"/>
                              </w:rPr>
                              <w:t>ommunities</w:t>
                            </w:r>
                            <w:r w:rsidR="00C769B1">
                              <w:rPr>
                                <w:color w:val="FFFFFF" w:themeColor="background1"/>
                              </w:rPr>
                              <w:t xml:space="preserve"> with EJ Populations</w:t>
                            </w:r>
                            <w:r w:rsidRPr="00C7238D">
                              <w:rPr>
                                <w:color w:val="FFFFFF" w:themeColor="background1"/>
                              </w:rPr>
                              <w:t xml:space="preserve">, the completed and approved </w:t>
                            </w:r>
                            <w:r w:rsidR="00C769B1">
                              <w:rPr>
                                <w:color w:val="FFFFFF" w:themeColor="background1"/>
                              </w:rPr>
                              <w:t>watershed-based</w:t>
                            </w:r>
                            <w:r w:rsidR="003B23DC">
                              <w:rPr>
                                <w:color w:val="FFFFFF" w:themeColor="background1"/>
                              </w:rPr>
                              <w:t xml:space="preserve"> plan (</w:t>
                            </w:r>
                            <w:r w:rsidRPr="00C7238D">
                              <w:rPr>
                                <w:color w:val="FFFFFF" w:themeColor="background1"/>
                              </w:rPr>
                              <w:t>WBP</w:t>
                            </w:r>
                            <w:r w:rsidR="003B23DC">
                              <w:rPr>
                                <w:color w:val="FFFFFF" w:themeColor="background1"/>
                              </w:rPr>
                              <w:t>)</w:t>
                            </w:r>
                            <w:r w:rsidRPr="00C7238D">
                              <w:rPr>
                                <w:color w:val="FFFFFF" w:themeColor="background1"/>
                              </w:rPr>
                              <w:t xml:space="preserve"> will </w:t>
                            </w:r>
                            <w:r w:rsidR="00F20BAA">
                              <w:rPr>
                                <w:color w:val="FFFFFF" w:themeColor="background1"/>
                              </w:rPr>
                              <w:t>NOT</w:t>
                            </w:r>
                            <w:r w:rsidR="00D70400">
                              <w:rPr>
                                <w:color w:val="FFFFFF" w:themeColor="background1"/>
                              </w:rPr>
                              <w:t xml:space="preserve"> </w:t>
                            </w:r>
                            <w:r w:rsidRPr="00C7238D">
                              <w:rPr>
                                <w:color w:val="FFFFFF" w:themeColor="background1"/>
                              </w:rPr>
                              <w:t xml:space="preserve">be required before the beginning of the §319 contract; rather, the WBP can be completed as a part of the §319 contract. Under EPA’s </w:t>
                            </w:r>
                            <w:hyperlink r:id="rId49" w:history="1">
                              <w:r w:rsidRPr="00C7238D">
                                <w:rPr>
                                  <w:rStyle w:val="Hyperlink"/>
                                  <w:color w:val="FFFFFF" w:themeColor="background1"/>
                                </w:rPr>
                                <w:t>Justice40 guidelines</w:t>
                              </w:r>
                            </w:hyperlink>
                            <w:r w:rsidRPr="00C7238D">
                              <w:rPr>
                                <w:color w:val="FFFFFF" w:themeColor="background1"/>
                              </w:rPr>
                              <w:t xml:space="preserve">, §319 funds can be used for planning as well as implementation of WBPs if the project directly benefits </w:t>
                            </w:r>
                            <w:r w:rsidR="00C769B1">
                              <w:rPr>
                                <w:color w:val="FFFFFF" w:themeColor="background1"/>
                              </w:rPr>
                              <w:t>C</w:t>
                            </w:r>
                            <w:r w:rsidR="00C769B1" w:rsidRPr="00C7238D">
                              <w:rPr>
                                <w:color w:val="FFFFFF" w:themeColor="background1"/>
                              </w:rPr>
                              <w:t>ommunities</w:t>
                            </w:r>
                            <w:r w:rsidR="00C769B1">
                              <w:rPr>
                                <w:color w:val="FFFFFF" w:themeColor="background1"/>
                              </w:rPr>
                              <w:t xml:space="preserve"> with EJ Populations</w:t>
                            </w:r>
                            <w:r w:rsidRPr="00C7238D">
                              <w:rPr>
                                <w:color w:val="FFFFFF" w:themeColor="background1"/>
                              </w:rPr>
                              <w:t xml:space="preserve">. Proposals must show a detailed plan to engage </w:t>
                            </w:r>
                            <w:r w:rsidR="00C769B1">
                              <w:rPr>
                                <w:color w:val="FFFFFF" w:themeColor="background1"/>
                              </w:rPr>
                              <w:t>the EJ Populations</w:t>
                            </w:r>
                            <w:r w:rsidRPr="00C7238D">
                              <w:rPr>
                                <w:color w:val="FFFFFF" w:themeColor="background1"/>
                              </w:rPr>
                              <w:t xml:space="preserve"> actively and inclusively throughout the project.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DA905" id="Text Box 220123501" o:spid="_x0000_s1029" type="#_x0000_t202" style="position:absolute;left:0;text-align:left;margin-left:13.9pt;margin-top:6.9pt;width:465.95pt;height:2in;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" fillcolor="#4f81bd [3204]">
                <v:textbox>
                  <w:txbxContent>
                    <w:p w14:paraId="52B2F0EA" w14:textId="393B8D96" w:rsidR="00007B8A" w:rsidRPr="006E42E7" w:rsidRDefault="00007B8A" w:rsidP="00007B8A">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r>
                        <w:rPr>
                          <w:rStyle w:val="normaltextrun"/>
                          <w:rFonts w:ascii="Times New Roman" w:eastAsiaTheme="minorEastAsia" w:hAnsi="Times New Roman"/>
                          <w:b/>
                          <w:bCs/>
                          <w:color w:val="FFFFFF" w:themeColor="background1"/>
                          <w:sz w:val="28"/>
                          <w:szCs w:val="28"/>
                          <w:u w:val="single"/>
                        </w:rPr>
                        <w:t>Exception for Communities</w:t>
                      </w:r>
                      <w:r w:rsidR="00FF008C">
                        <w:rPr>
                          <w:rStyle w:val="normaltextrun"/>
                          <w:rFonts w:ascii="Times New Roman" w:eastAsiaTheme="minorEastAsia" w:hAnsi="Times New Roman"/>
                          <w:b/>
                          <w:bCs/>
                          <w:color w:val="FFFFFF" w:themeColor="background1"/>
                          <w:sz w:val="28"/>
                          <w:szCs w:val="28"/>
                          <w:u w:val="single"/>
                        </w:rPr>
                        <w:t xml:space="preserve"> with EJ Populations</w:t>
                      </w:r>
                      <w:r w:rsidRPr="006E42E7">
                        <w:rPr>
                          <w:rStyle w:val="normaltextrun"/>
                          <w:rFonts w:ascii="Times New Roman" w:eastAsiaTheme="minorEastAsia" w:hAnsi="Times New Roman"/>
                          <w:b/>
                          <w:bCs/>
                          <w:color w:val="FFFFFF" w:themeColor="background1"/>
                          <w:sz w:val="28"/>
                          <w:szCs w:val="28"/>
                        </w:rPr>
                        <w:t>:</w:t>
                      </w:r>
                      <w:r w:rsidRPr="006E42E7">
                        <w:rPr>
                          <w:rStyle w:val="normaltextrun"/>
                          <w:rFonts w:ascii="Times New Roman" w:eastAsiaTheme="minorEastAsia" w:hAnsi="Times New Roman"/>
                          <w:color w:val="FFFFFF" w:themeColor="background1"/>
                          <w:sz w:val="28"/>
                          <w:szCs w:val="28"/>
                        </w:rPr>
                        <w:t xml:space="preserve"> </w:t>
                      </w:r>
                    </w:p>
                    <w:p w14:paraId="35D1142E" w14:textId="77777777" w:rsidR="00007B8A" w:rsidRPr="006E42E7" w:rsidRDefault="00007B8A" w:rsidP="00007B8A">
                      <w:pPr>
                        <w:pStyle w:val="NormalWeb"/>
                        <w:spacing w:before="0" w:beforeAutospacing="0" w:after="0" w:afterAutospacing="0"/>
                        <w:jc w:val="both"/>
                        <w:rPr>
                          <w:rStyle w:val="normaltextrun"/>
                          <w:rFonts w:ascii="Times New Roman" w:eastAsiaTheme="minorEastAsia" w:hAnsi="Times New Roman"/>
                          <w:snapToGrid/>
                          <w:color w:val="FFFFFF" w:themeColor="background1"/>
                          <w:sz w:val="28"/>
                          <w:szCs w:val="28"/>
                        </w:rPr>
                      </w:pPr>
                    </w:p>
                    <w:p w14:paraId="664105FB" w14:textId="2D9D3599" w:rsidR="00007B8A" w:rsidRDefault="00007B8A" w:rsidP="00007B8A">
                      <w:r w:rsidRPr="00C7238D">
                        <w:rPr>
                          <w:color w:val="FFFFFF" w:themeColor="background1"/>
                        </w:rPr>
                        <w:t xml:space="preserve">If the project directly benefits Massachusetts’ </w:t>
                      </w:r>
                      <w:r w:rsidR="00C769B1">
                        <w:rPr>
                          <w:color w:val="FFFFFF" w:themeColor="background1"/>
                        </w:rPr>
                        <w:t>C</w:t>
                      </w:r>
                      <w:r w:rsidRPr="00C7238D">
                        <w:rPr>
                          <w:color w:val="FFFFFF" w:themeColor="background1"/>
                        </w:rPr>
                        <w:t>ommunities</w:t>
                      </w:r>
                      <w:r w:rsidR="00C769B1">
                        <w:rPr>
                          <w:color w:val="FFFFFF" w:themeColor="background1"/>
                        </w:rPr>
                        <w:t xml:space="preserve"> with EJ Populations</w:t>
                      </w:r>
                      <w:r w:rsidRPr="00C7238D">
                        <w:rPr>
                          <w:color w:val="FFFFFF" w:themeColor="background1"/>
                        </w:rPr>
                        <w:t xml:space="preserve">, the completed and approved </w:t>
                      </w:r>
                      <w:r w:rsidR="00C769B1">
                        <w:rPr>
                          <w:color w:val="FFFFFF" w:themeColor="background1"/>
                        </w:rPr>
                        <w:t>watershed-based</w:t>
                      </w:r>
                      <w:r w:rsidR="003B23DC">
                        <w:rPr>
                          <w:color w:val="FFFFFF" w:themeColor="background1"/>
                        </w:rPr>
                        <w:t xml:space="preserve"> plan (</w:t>
                      </w:r>
                      <w:r w:rsidRPr="00C7238D">
                        <w:rPr>
                          <w:color w:val="FFFFFF" w:themeColor="background1"/>
                        </w:rPr>
                        <w:t>WBP</w:t>
                      </w:r>
                      <w:r w:rsidR="003B23DC">
                        <w:rPr>
                          <w:color w:val="FFFFFF" w:themeColor="background1"/>
                        </w:rPr>
                        <w:t>)</w:t>
                      </w:r>
                      <w:r w:rsidRPr="00C7238D">
                        <w:rPr>
                          <w:color w:val="FFFFFF" w:themeColor="background1"/>
                        </w:rPr>
                        <w:t xml:space="preserve"> will </w:t>
                      </w:r>
                      <w:r w:rsidR="00F20BAA">
                        <w:rPr>
                          <w:color w:val="FFFFFF" w:themeColor="background1"/>
                        </w:rPr>
                        <w:t>NOT</w:t>
                      </w:r>
                      <w:r w:rsidR="00D70400">
                        <w:rPr>
                          <w:color w:val="FFFFFF" w:themeColor="background1"/>
                        </w:rPr>
                        <w:t xml:space="preserve"> </w:t>
                      </w:r>
                      <w:r w:rsidRPr="00C7238D">
                        <w:rPr>
                          <w:color w:val="FFFFFF" w:themeColor="background1"/>
                        </w:rPr>
                        <w:t xml:space="preserve">be required before the beginning of the §319 contract; rather, the WBP can be completed as a part of the §319 contract. Under EPA’s </w:t>
                      </w:r>
                      <w:hyperlink r:id="rId50" w:history="1">
                        <w:r w:rsidRPr="00C7238D">
                          <w:rPr>
                            <w:rStyle w:val="Hyperlink"/>
                            <w:color w:val="FFFFFF" w:themeColor="background1"/>
                          </w:rPr>
                          <w:t>Justice40 guidelines</w:t>
                        </w:r>
                      </w:hyperlink>
                      <w:r w:rsidRPr="00C7238D">
                        <w:rPr>
                          <w:color w:val="FFFFFF" w:themeColor="background1"/>
                        </w:rPr>
                        <w:t xml:space="preserve">, §319 funds can be used for planning as well as implementation of WBPs if the project directly benefits </w:t>
                      </w:r>
                      <w:r w:rsidR="00C769B1">
                        <w:rPr>
                          <w:color w:val="FFFFFF" w:themeColor="background1"/>
                        </w:rPr>
                        <w:t>C</w:t>
                      </w:r>
                      <w:r w:rsidR="00C769B1" w:rsidRPr="00C7238D">
                        <w:rPr>
                          <w:color w:val="FFFFFF" w:themeColor="background1"/>
                        </w:rPr>
                        <w:t>ommunities</w:t>
                      </w:r>
                      <w:r w:rsidR="00C769B1">
                        <w:rPr>
                          <w:color w:val="FFFFFF" w:themeColor="background1"/>
                        </w:rPr>
                        <w:t xml:space="preserve"> with EJ Populations</w:t>
                      </w:r>
                      <w:r w:rsidRPr="00C7238D">
                        <w:rPr>
                          <w:color w:val="FFFFFF" w:themeColor="background1"/>
                        </w:rPr>
                        <w:t xml:space="preserve">. Proposals must show a detailed plan to engage </w:t>
                      </w:r>
                      <w:r w:rsidR="00C769B1">
                        <w:rPr>
                          <w:color w:val="FFFFFF" w:themeColor="background1"/>
                        </w:rPr>
                        <w:t>the EJ Populations</w:t>
                      </w:r>
                      <w:r w:rsidRPr="00C7238D">
                        <w:rPr>
                          <w:color w:val="FFFFFF" w:themeColor="background1"/>
                        </w:rPr>
                        <w:t xml:space="preserve"> actively and inclusively throughout the project. </w:t>
                      </w:r>
                    </w:p>
                  </w:txbxContent>
                </v:textbox>
                <w10:wrap type="square" anchorx="margin"/>
              </v:shape>
            </w:pict>
          </mc:Fallback>
        </mc:AlternateContent>
      </w:r>
      <w:r w:rsidR="17E78612" w:rsidRPr="00D745A5">
        <w:rPr>
          <w:b/>
          <w:bCs/>
        </w:rPr>
        <w:t xml:space="preserve">Implementation </w:t>
      </w:r>
      <w:r w:rsidR="205BC1CD" w:rsidRPr="00D745A5">
        <w:rPr>
          <w:b/>
          <w:bCs/>
        </w:rPr>
        <w:t xml:space="preserve">Projects to Protect </w:t>
      </w:r>
      <w:r w:rsidR="17E78612" w:rsidRPr="00D745A5">
        <w:rPr>
          <w:b/>
          <w:bCs/>
        </w:rPr>
        <w:t xml:space="preserve">Healthy Waters </w:t>
      </w:r>
    </w:p>
    <w:p w14:paraId="2D6CC3ED" w14:textId="5EF50507" w:rsidR="003923E3" w:rsidRPr="00D745A5" w:rsidRDefault="003923E3" w:rsidP="00D745A5">
      <w:pPr>
        <w:pStyle w:val="ListParagraph"/>
        <w:spacing w:after="160" w:line="259" w:lineRule="auto"/>
        <w:ind w:left="360" w:hanging="90"/>
        <w:contextualSpacing/>
        <w:rPr>
          <w:b/>
          <w:bCs/>
        </w:rPr>
      </w:pPr>
    </w:p>
    <w:p w14:paraId="07457D02" w14:textId="7D3F95EA" w:rsidR="17E78612" w:rsidRDefault="3A2A2BD6" w:rsidP="001B48CB">
      <w:pPr>
        <w:pStyle w:val="ListParagraph"/>
        <w:numPr>
          <w:ilvl w:val="0"/>
          <w:numId w:val="20"/>
        </w:numPr>
        <w:spacing w:after="160" w:line="259" w:lineRule="auto"/>
        <w:ind w:left="1080"/>
        <w:contextualSpacing/>
        <w:rPr>
          <w:rFonts w:eastAsiaTheme="minorEastAsia"/>
        </w:rPr>
      </w:pPr>
      <w:r>
        <w:t xml:space="preserve">Projects that protect unimpaired and high-quality waters from the effects of </w:t>
      </w:r>
      <w:r w:rsidR="004346E3">
        <w:t>NPS</w:t>
      </w:r>
      <w:r>
        <w:t xml:space="preserve"> pollution and that address climate change adaptation and resiliency are eligible for §</w:t>
      </w:r>
      <w:r w:rsidR="1D31218E">
        <w:t>3</w:t>
      </w:r>
      <w:r>
        <w:t xml:space="preserve">19 project funds under this RFP. </w:t>
      </w:r>
    </w:p>
    <w:p w14:paraId="4A21CEBE" w14:textId="2179F874" w:rsidR="75949F1E" w:rsidRDefault="17E78612" w:rsidP="003E5D34">
      <w:pPr>
        <w:pStyle w:val="ListParagraph"/>
        <w:numPr>
          <w:ilvl w:val="0"/>
          <w:numId w:val="20"/>
        </w:numPr>
        <w:ind w:left="1080"/>
      </w:pPr>
      <w:r>
        <w:t>A completed and MassDEP-approved nine</w:t>
      </w:r>
      <w:r w:rsidR="002A306F">
        <w:t xml:space="preserve"> (9)</w:t>
      </w:r>
      <w:r>
        <w:t>-element (or alternate) WBP to protect Healthy Waters will be required by the start of each §319 Implementation project before a Notice to Proceed can be issued.</w:t>
      </w:r>
    </w:p>
    <w:p w14:paraId="62B5FACA" w14:textId="433D32E2" w:rsidR="17E78612" w:rsidRDefault="582A43CB" w:rsidP="00560D33">
      <w:pPr>
        <w:pStyle w:val="ListParagraph"/>
        <w:numPr>
          <w:ilvl w:val="0"/>
          <w:numId w:val="20"/>
        </w:numPr>
        <w:spacing w:after="160" w:line="259" w:lineRule="auto"/>
        <w:ind w:left="1080"/>
        <w:contextualSpacing/>
      </w:pPr>
      <w:r>
        <w:t>Projects may include fluvial geomorphology, habitat improvement, and nutrient, sediment, or pathogen reduction</w:t>
      </w:r>
      <w:r w:rsidR="00330C6B">
        <w:t>s</w:t>
      </w:r>
      <w:r>
        <w:t xml:space="preserve">. </w:t>
      </w:r>
      <w:r w:rsidR="4766CEAD">
        <w:t xml:space="preserve">Proposals </w:t>
      </w:r>
      <w:r>
        <w:t xml:space="preserve">may consist of funding and support for projects with a substantial land conservation component as part of NPS prevention and remediation. </w:t>
      </w:r>
    </w:p>
    <w:p w14:paraId="7C8D69E1" w14:textId="7912E5D4" w:rsidR="17E78612" w:rsidRDefault="00C223EF" w:rsidP="00560D33">
      <w:pPr>
        <w:pStyle w:val="ListParagraph"/>
        <w:numPr>
          <w:ilvl w:val="0"/>
          <w:numId w:val="20"/>
        </w:numPr>
        <w:spacing w:after="160" w:line="259" w:lineRule="auto"/>
        <w:ind w:left="1080"/>
        <w:contextualSpacing/>
      </w:pPr>
      <w:r>
        <w:t xml:space="preserve">Proposals </w:t>
      </w:r>
      <w:r w:rsidR="17E78612">
        <w:t xml:space="preserve">must be supported with documentation of the problem, conceptual or better plans to explain the strategy and approach, and any other information necessary to demonstrate the feasibility and effectiveness of the proposed project. </w:t>
      </w:r>
    </w:p>
    <w:p w14:paraId="0FF0FE5D" w14:textId="0644E6EA" w:rsidR="17E78612" w:rsidRDefault="17E78612" w:rsidP="00560D33">
      <w:pPr>
        <w:pStyle w:val="ListParagraph"/>
        <w:numPr>
          <w:ilvl w:val="0"/>
          <w:numId w:val="20"/>
        </w:numPr>
        <w:spacing w:line="259" w:lineRule="auto"/>
        <w:ind w:left="1080"/>
        <w:contextualSpacing/>
      </w:pPr>
      <w:r>
        <w:t xml:space="preserve">While MassDEP welcomes high-quality proposals throughout the state, projects that address high-priority waterbodies may be more competitive. A list of high-priority waterbodies can be found on the MassDEP website </w:t>
      </w:r>
      <w:hyperlink r:id="rId51" w:anchor="section-319-nonpoint-source-competitive-grants-program-" w:history="1">
        <w:r w:rsidR="002C1D85" w:rsidRPr="00AF0337">
          <w:rPr>
            <w:i/>
            <w:iCs/>
            <w:color w:val="0000FF"/>
          </w:rPr>
          <w:t>Resources for Developing 319 Proposals</w:t>
        </w:r>
      </w:hyperlink>
      <w:r>
        <w:t>.</w:t>
      </w:r>
    </w:p>
    <w:p w14:paraId="1437F634" w14:textId="77777777" w:rsidR="00C03EF8" w:rsidRDefault="00C03EF8" w:rsidP="00F2535F">
      <w:pPr>
        <w:spacing w:line="259" w:lineRule="auto"/>
        <w:ind w:left="360"/>
        <w:contextualSpacing/>
      </w:pPr>
    </w:p>
    <w:p w14:paraId="2E644E57" w14:textId="55A55279" w:rsidR="005D249C" w:rsidRPr="00A578D5" w:rsidRDefault="0119E0B0" w:rsidP="002A5D09">
      <w:pPr>
        <w:pStyle w:val="ListParagraph"/>
        <w:numPr>
          <w:ilvl w:val="0"/>
          <w:numId w:val="197"/>
        </w:numPr>
        <w:spacing w:after="160" w:line="259" w:lineRule="auto"/>
        <w:ind w:left="900"/>
        <w:contextualSpacing/>
        <w:jc w:val="both"/>
        <w:rPr>
          <w:b/>
          <w:bCs/>
        </w:rPr>
      </w:pPr>
      <w:r w:rsidRPr="00A578D5">
        <w:rPr>
          <w:b/>
          <w:bCs/>
        </w:rPr>
        <w:t>§319</w:t>
      </w:r>
      <w:r w:rsidRPr="00A578D5">
        <w:t xml:space="preserve"> </w:t>
      </w:r>
      <w:r w:rsidRPr="00A578D5">
        <w:rPr>
          <w:b/>
          <w:bCs/>
        </w:rPr>
        <w:t xml:space="preserve">Implementation Projects to Restore Nitrogen </w:t>
      </w:r>
      <w:r w:rsidR="004704E7" w:rsidRPr="00A578D5">
        <w:rPr>
          <w:b/>
          <w:bCs/>
        </w:rPr>
        <w:t>I</w:t>
      </w:r>
      <w:r w:rsidR="00F2535F" w:rsidRPr="00A578D5">
        <w:rPr>
          <w:b/>
          <w:bCs/>
        </w:rPr>
        <w:t>m</w:t>
      </w:r>
      <w:r w:rsidR="004704E7" w:rsidRPr="00A578D5">
        <w:rPr>
          <w:b/>
          <w:bCs/>
        </w:rPr>
        <w:t xml:space="preserve">pacted </w:t>
      </w:r>
      <w:r w:rsidRPr="00A578D5">
        <w:rPr>
          <w:b/>
          <w:bCs/>
        </w:rPr>
        <w:t>Areas</w:t>
      </w:r>
    </w:p>
    <w:p w14:paraId="77E46B1E" w14:textId="77777777" w:rsidR="005D249C" w:rsidRPr="00A578D5" w:rsidRDefault="005D249C" w:rsidP="005D249C">
      <w:pPr>
        <w:pStyle w:val="ListParagraph"/>
        <w:spacing w:after="160" w:line="259" w:lineRule="auto"/>
        <w:contextualSpacing/>
      </w:pPr>
    </w:p>
    <w:p w14:paraId="1045A0BF" w14:textId="1B3A8DF2" w:rsidR="0089329A" w:rsidRPr="00A578D5" w:rsidRDefault="0089329A" w:rsidP="0089329A">
      <w:pPr>
        <w:pStyle w:val="ListParagraph"/>
        <w:spacing w:line="259" w:lineRule="auto"/>
        <w:contextualSpacing/>
        <w:jc w:val="both"/>
        <w:rPr>
          <w:color w:val="231D1D"/>
        </w:rPr>
      </w:pPr>
      <w:r w:rsidRPr="00A578D5">
        <w:t>MassDEP</w:t>
      </w:r>
      <w:r w:rsidRPr="00A578D5">
        <w:rPr>
          <w:color w:val="231D1D"/>
        </w:rPr>
        <w:t xml:space="preserve"> has been addressing nitrogen pollution along the southeastern Massachusetts, Cape Cod, Martha’s Vineyard, and Nantucket </w:t>
      </w:r>
      <w:r w:rsidRPr="00DC3F7B">
        <w:rPr>
          <w:color w:val="231D1D"/>
        </w:rPr>
        <w:t xml:space="preserve">coastlines. The </w:t>
      </w:r>
      <w:hyperlink r:id="rId52" w:history="1">
        <w:r w:rsidRPr="00AF0337">
          <w:rPr>
            <w:rStyle w:val="Hyperlink"/>
          </w:rPr>
          <w:t>2020-20</w:t>
        </w:r>
        <w:r w:rsidRPr="00DC3F7B">
          <w:rPr>
            <w:rStyle w:val="Hyperlink"/>
          </w:rPr>
          <w:t>24 Nonpoint Source Management Program Plan</w:t>
        </w:r>
      </w:hyperlink>
      <w:r w:rsidRPr="00DC3F7B">
        <w:rPr>
          <w:color w:val="231D1D"/>
        </w:rPr>
        <w:t xml:space="preserve"> (NPSMPP) was updated in June 2023 to expand the range of </w:t>
      </w:r>
      <w:r w:rsidR="0086177B" w:rsidRPr="00DC3F7B">
        <w:rPr>
          <w:color w:val="231D1D"/>
        </w:rPr>
        <w:t xml:space="preserve">eligible projects </w:t>
      </w:r>
      <w:r w:rsidRPr="00DC3F7B">
        <w:rPr>
          <w:color w:val="231D1D"/>
        </w:rPr>
        <w:t xml:space="preserve">to include restoration of waterbodies in </w:t>
      </w:r>
      <w:r w:rsidR="0021341F" w:rsidRPr="00DC3F7B">
        <w:rPr>
          <w:color w:val="231D1D"/>
        </w:rPr>
        <w:t>nitrogen</w:t>
      </w:r>
      <w:r w:rsidR="003D7C00" w:rsidRPr="00DC3F7B">
        <w:rPr>
          <w:color w:val="231D1D"/>
        </w:rPr>
        <w:t xml:space="preserve"> impa</w:t>
      </w:r>
      <w:r w:rsidR="00A718FD" w:rsidRPr="00DC3F7B">
        <w:rPr>
          <w:color w:val="231D1D"/>
        </w:rPr>
        <w:t>ct</w:t>
      </w:r>
      <w:r w:rsidR="003D7C00" w:rsidRPr="00DC3F7B">
        <w:rPr>
          <w:color w:val="231D1D"/>
        </w:rPr>
        <w:t xml:space="preserve">ed </w:t>
      </w:r>
      <w:r w:rsidRPr="00DC3F7B">
        <w:rPr>
          <w:color w:val="231D1D"/>
        </w:rPr>
        <w:t>areas</w:t>
      </w:r>
      <w:r w:rsidR="00DC3F7B" w:rsidRPr="00DC3F7B">
        <w:rPr>
          <w:color w:val="231D1D"/>
        </w:rPr>
        <w:t>.</w:t>
      </w:r>
      <w:r w:rsidRPr="00DC3F7B">
        <w:rPr>
          <w:color w:val="231D1D"/>
        </w:rPr>
        <w:t xml:space="preserve"> </w:t>
      </w:r>
    </w:p>
    <w:p w14:paraId="65A19925" w14:textId="39A5AF94" w:rsidR="41893A54" w:rsidRPr="00A578D5" w:rsidRDefault="41893A54" w:rsidP="41893A54">
      <w:pPr>
        <w:pStyle w:val="ListParagraph"/>
        <w:spacing w:line="259" w:lineRule="auto"/>
        <w:contextualSpacing/>
        <w:jc w:val="both"/>
        <w:rPr>
          <w:color w:val="231D1D"/>
        </w:rPr>
      </w:pPr>
    </w:p>
    <w:p w14:paraId="17FA8455" w14:textId="20827408" w:rsidR="005D249C" w:rsidRPr="00A578D5" w:rsidRDefault="5AD2404E" w:rsidP="00772416">
      <w:pPr>
        <w:spacing w:after="200" w:line="276" w:lineRule="auto"/>
        <w:ind w:left="720"/>
        <w:contextualSpacing/>
        <w:rPr>
          <w:rFonts w:eastAsia="Calibri"/>
          <w:color w:val="231D1D"/>
        </w:rPr>
      </w:pPr>
      <w:r w:rsidRPr="4A726308">
        <w:rPr>
          <w:rFonts w:eastAsia="Calibri"/>
          <w:color w:val="231D1D"/>
        </w:rPr>
        <w:t>Eligible project components must result in nitrogen load reductions and can include</w:t>
      </w:r>
      <w:r w:rsidR="7BA9EB03" w:rsidRPr="4A726308">
        <w:rPr>
          <w:rFonts w:eastAsia="Calibri"/>
          <w:color w:val="231D1D"/>
        </w:rPr>
        <w:t>, but are not limited to</w:t>
      </w:r>
      <w:r w:rsidRPr="4A726308">
        <w:rPr>
          <w:rFonts w:eastAsia="Calibri"/>
          <w:color w:val="231D1D"/>
        </w:rPr>
        <w:t>:</w:t>
      </w:r>
    </w:p>
    <w:p w14:paraId="00B36808" w14:textId="7B62338A" w:rsidR="005D249C" w:rsidRPr="00A578D5" w:rsidRDefault="005D249C" w:rsidP="00803F2C">
      <w:pPr>
        <w:numPr>
          <w:ilvl w:val="1"/>
          <w:numId w:val="184"/>
        </w:numPr>
        <w:spacing w:after="200" w:line="276" w:lineRule="auto"/>
        <w:contextualSpacing/>
        <w:rPr>
          <w:rFonts w:eastAsia="Calibri"/>
          <w:color w:val="231D1D"/>
        </w:rPr>
      </w:pPr>
      <w:r w:rsidRPr="00A578D5">
        <w:rPr>
          <w:rFonts w:eastAsia="Calibri"/>
          <w:color w:val="231D1D"/>
        </w:rPr>
        <w:t xml:space="preserve">Installation of enhanced innovative/alternative (I/A) nitrogen reducing septic </w:t>
      </w:r>
      <w:r w:rsidR="009A4730" w:rsidRPr="00A578D5">
        <w:rPr>
          <w:rFonts w:eastAsia="Calibri"/>
          <w:color w:val="231D1D"/>
        </w:rPr>
        <w:t>systems.</w:t>
      </w:r>
    </w:p>
    <w:p w14:paraId="7DAAA264" w14:textId="6E604AEB" w:rsidR="003E5D34" w:rsidRPr="00A578D5" w:rsidRDefault="005D249C" w:rsidP="00803F2C">
      <w:pPr>
        <w:numPr>
          <w:ilvl w:val="1"/>
          <w:numId w:val="184"/>
        </w:numPr>
        <w:spacing w:after="200" w:line="276" w:lineRule="auto"/>
        <w:contextualSpacing/>
        <w:rPr>
          <w:rFonts w:eastAsia="Calibri"/>
          <w:color w:val="231D1D"/>
        </w:rPr>
      </w:pPr>
      <w:r w:rsidRPr="00A578D5">
        <w:rPr>
          <w:rFonts w:eastAsia="Calibri"/>
          <w:color w:val="231D1D"/>
        </w:rPr>
        <w:lastRenderedPageBreak/>
        <w:t>Installation of permeable Reactive Barriers (PRBs)</w:t>
      </w:r>
      <w:r w:rsidR="00521D73" w:rsidRPr="00A578D5">
        <w:rPr>
          <w:rFonts w:eastAsia="Calibri"/>
          <w:color w:val="231D1D"/>
        </w:rPr>
        <w:t>;</w:t>
      </w:r>
      <w:r w:rsidR="00747B37" w:rsidRPr="00A578D5">
        <w:rPr>
          <w:rFonts w:eastAsia="Calibri"/>
          <w:color w:val="231D1D"/>
        </w:rPr>
        <w:t xml:space="preserve"> </w:t>
      </w:r>
      <w:r w:rsidR="006E7EA6">
        <w:rPr>
          <w:rFonts w:eastAsia="Calibri"/>
          <w:color w:val="231D1D"/>
        </w:rPr>
        <w:t>and/</w:t>
      </w:r>
      <w:r w:rsidR="00747B37" w:rsidRPr="00A578D5">
        <w:rPr>
          <w:rFonts w:eastAsia="Calibri"/>
          <w:color w:val="231D1D"/>
        </w:rPr>
        <w:t>or</w:t>
      </w:r>
    </w:p>
    <w:p w14:paraId="7425E4CD" w14:textId="68002D31" w:rsidR="00FF4B38" w:rsidRPr="007F67F4" w:rsidRDefault="0119E0B0" w:rsidP="00803F2C">
      <w:pPr>
        <w:numPr>
          <w:ilvl w:val="1"/>
          <w:numId w:val="184"/>
        </w:numPr>
        <w:spacing w:after="200" w:line="276" w:lineRule="auto"/>
        <w:contextualSpacing/>
        <w:rPr>
          <w:rFonts w:eastAsia="Calibri"/>
          <w:color w:val="231D1D"/>
        </w:rPr>
      </w:pPr>
      <w:r w:rsidRPr="00686C9E">
        <w:rPr>
          <w:rFonts w:eastAsia="Calibri"/>
          <w:color w:val="231D1D"/>
        </w:rPr>
        <w:t xml:space="preserve">Restoration of </w:t>
      </w:r>
      <w:r w:rsidR="005A2746" w:rsidRPr="00686C9E">
        <w:rPr>
          <w:rFonts w:eastAsia="Calibri"/>
          <w:color w:val="231D1D"/>
        </w:rPr>
        <w:t xml:space="preserve">inland and coastal </w:t>
      </w:r>
      <w:r w:rsidRPr="00686C9E">
        <w:rPr>
          <w:rFonts w:eastAsia="Calibri"/>
          <w:color w:val="231D1D"/>
        </w:rPr>
        <w:t>wetland areas</w:t>
      </w:r>
      <w:r w:rsidR="00F656C9" w:rsidRPr="00686C9E">
        <w:rPr>
          <w:rFonts w:eastAsia="Calibri"/>
          <w:color w:val="231D1D"/>
        </w:rPr>
        <w:t>.</w:t>
      </w:r>
    </w:p>
    <w:p w14:paraId="6C5B4068" w14:textId="5D40091F" w:rsidR="75949F1E" w:rsidRPr="009F0E93" w:rsidRDefault="75949F1E" w:rsidP="003E5D34">
      <w:pPr>
        <w:spacing w:line="259" w:lineRule="auto"/>
        <w:rPr>
          <w:rFonts w:eastAsia="Calibri"/>
          <w:color w:val="231D1D"/>
          <w:highlight w:val="cyan"/>
        </w:rPr>
      </w:pPr>
    </w:p>
    <w:p w14:paraId="48031831" w14:textId="16C5F3CA" w:rsidR="005D249C" w:rsidRPr="0007014F" w:rsidRDefault="00A03CCD" w:rsidP="00B94D0A">
      <w:pPr>
        <w:spacing w:after="200" w:line="276" w:lineRule="auto"/>
        <w:ind w:left="720"/>
        <w:contextualSpacing/>
        <w:rPr>
          <w:rFonts w:eastAsia="Calibri"/>
          <w:color w:val="231D1D"/>
        </w:rPr>
      </w:pPr>
      <w:r w:rsidRPr="001722F6">
        <w:rPr>
          <w:b/>
          <w:noProof/>
        </w:rPr>
        <mc:AlternateContent>
          <mc:Choice Requires="wps">
            <w:drawing>
              <wp:anchor distT="45720" distB="45720" distL="114300" distR="114300" simplePos="0" relativeHeight="251658244" behindDoc="0" locked="0" layoutInCell="1" allowOverlap="1" wp14:anchorId="7F34976B" wp14:editId="7CD7A80E">
                <wp:simplePos x="0" y="0"/>
                <wp:positionH relativeFrom="margin">
                  <wp:posOffset>161290</wp:posOffset>
                </wp:positionH>
                <wp:positionV relativeFrom="paragraph">
                  <wp:posOffset>797560</wp:posOffset>
                </wp:positionV>
                <wp:extent cx="5995035" cy="2642870"/>
                <wp:effectExtent l="0" t="0" r="24765" b="24130"/>
                <wp:wrapSquare wrapText="bothSides"/>
                <wp:docPr id="477016992" name="Text Box 477016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642870"/>
                        </a:xfrm>
                        <a:prstGeom prst="rect">
                          <a:avLst/>
                        </a:prstGeom>
                        <a:solidFill>
                          <a:schemeClr val="accent1"/>
                        </a:solidFill>
                        <a:ln w="9525">
                          <a:solidFill>
                            <a:srgbClr val="000000"/>
                          </a:solidFill>
                          <a:miter lim="800000"/>
                          <a:headEnd/>
                          <a:tailEnd/>
                        </a:ln>
                      </wps:spPr>
                      <wps:txbx>
                        <w:txbxContent>
                          <w:p w14:paraId="005C0C6A" w14:textId="031DFB8A" w:rsidR="00DE7E73" w:rsidRDefault="002D7831" w:rsidP="007537C6">
                            <w:pPr>
                              <w:pStyle w:val="NormalWeb"/>
                              <w:spacing w:before="0" w:beforeAutospacing="0" w:after="0" w:afterAutospacing="0"/>
                              <w:rPr>
                                <w:rStyle w:val="normaltextrun"/>
                                <w:rFonts w:ascii="Times New Roman" w:eastAsiaTheme="minorEastAsia" w:hAnsi="Times New Roman"/>
                                <w:b/>
                                <w:bCs/>
                                <w:color w:val="FFFFFF" w:themeColor="background1"/>
                                <w:sz w:val="28"/>
                                <w:szCs w:val="28"/>
                                <w:u w:val="single"/>
                              </w:rPr>
                            </w:pPr>
                            <w:r w:rsidRPr="002D7831">
                              <w:rPr>
                                <w:rStyle w:val="normaltextrun"/>
                                <w:rFonts w:ascii="Times New Roman" w:eastAsiaTheme="minorEastAsia" w:hAnsi="Times New Roman"/>
                                <w:b/>
                                <w:bCs/>
                                <w:color w:val="FFFFFF" w:themeColor="background1"/>
                                <w:sz w:val="28"/>
                                <w:szCs w:val="28"/>
                                <w:u w:val="single"/>
                              </w:rPr>
                              <w:t xml:space="preserve">Additional eligible project components for MA </w:t>
                            </w:r>
                            <w:r w:rsidR="00C769B1">
                              <w:rPr>
                                <w:rStyle w:val="normaltextrun"/>
                                <w:rFonts w:ascii="Times New Roman" w:eastAsiaTheme="minorEastAsia" w:hAnsi="Times New Roman"/>
                                <w:b/>
                                <w:bCs/>
                                <w:color w:val="FFFFFF" w:themeColor="background1"/>
                                <w:sz w:val="28"/>
                                <w:szCs w:val="28"/>
                                <w:u w:val="single"/>
                              </w:rPr>
                              <w:t>Communities with EJ Populations</w:t>
                            </w:r>
                            <w:r w:rsidRPr="002D7831">
                              <w:rPr>
                                <w:rStyle w:val="normaltextrun"/>
                                <w:rFonts w:ascii="Times New Roman" w:eastAsiaTheme="minorEastAsia" w:hAnsi="Times New Roman"/>
                                <w:b/>
                                <w:bCs/>
                                <w:color w:val="FFFFFF" w:themeColor="background1"/>
                                <w:sz w:val="28"/>
                                <w:szCs w:val="28"/>
                                <w:u w:val="single"/>
                              </w:rPr>
                              <w:t xml:space="preserve"> can include:</w:t>
                            </w:r>
                          </w:p>
                          <w:p w14:paraId="28CD989C" w14:textId="01038D9A" w:rsidR="002D7831" w:rsidRPr="006E42E7" w:rsidRDefault="002D7831" w:rsidP="007537C6">
                            <w:pPr>
                              <w:pStyle w:val="NormalWeb"/>
                              <w:spacing w:before="0" w:beforeAutospacing="0" w:after="0" w:afterAutospacing="0"/>
                              <w:rPr>
                                <w:rStyle w:val="normaltextrun"/>
                                <w:rFonts w:ascii="Times New Roman" w:eastAsiaTheme="minorEastAsia" w:hAnsi="Times New Roman"/>
                                <w:snapToGrid/>
                                <w:color w:val="FFFFFF" w:themeColor="background1"/>
                                <w:sz w:val="28"/>
                                <w:szCs w:val="28"/>
                              </w:rPr>
                            </w:pPr>
                            <w:r w:rsidRPr="006E42E7">
                              <w:rPr>
                                <w:rStyle w:val="normaltextrun"/>
                                <w:rFonts w:ascii="Times New Roman" w:eastAsiaTheme="minorEastAsia" w:hAnsi="Times New Roman"/>
                                <w:color w:val="FFFFFF" w:themeColor="background1"/>
                                <w:sz w:val="28"/>
                                <w:szCs w:val="28"/>
                              </w:rPr>
                              <w:t xml:space="preserve"> </w:t>
                            </w:r>
                          </w:p>
                          <w:p w14:paraId="319637D7" w14:textId="30477F27" w:rsidR="002D7831" w:rsidRPr="007537C6"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 xml:space="preserve">Development of Comprehensive Watershed Management Plans (CWMP) for MA </w:t>
                            </w:r>
                            <w:r w:rsidR="00C769B1">
                              <w:rPr>
                                <w:rFonts w:eastAsia="Calibri"/>
                                <w:color w:val="FFFFFF" w:themeColor="background1"/>
                              </w:rPr>
                              <w:t xml:space="preserve">Communities with EJ </w:t>
                            </w:r>
                            <w:proofErr w:type="gramStart"/>
                            <w:r w:rsidR="00C769B1">
                              <w:rPr>
                                <w:rFonts w:eastAsia="Calibri"/>
                                <w:color w:val="FFFFFF" w:themeColor="background1"/>
                              </w:rPr>
                              <w:t>Populations</w:t>
                            </w:r>
                            <w:r w:rsidRPr="007537C6">
                              <w:rPr>
                                <w:rFonts w:eastAsia="Calibri"/>
                                <w:color w:val="FFFFFF" w:themeColor="background1"/>
                              </w:rPr>
                              <w:t>;</w:t>
                            </w:r>
                            <w:proofErr w:type="gramEnd"/>
                          </w:p>
                          <w:p w14:paraId="6AE90C0B" w14:textId="41E5C07B" w:rsidR="002D7831" w:rsidRPr="007537C6"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 xml:space="preserve">Development of Targeted Watershed Management Plans (TWMP) for MA </w:t>
                            </w:r>
                            <w:r w:rsidR="00C769B1">
                              <w:rPr>
                                <w:rFonts w:eastAsia="Calibri"/>
                                <w:color w:val="FFFFFF" w:themeColor="background1"/>
                              </w:rPr>
                              <w:t xml:space="preserve">Communities with EJ </w:t>
                            </w:r>
                            <w:proofErr w:type="gramStart"/>
                            <w:r w:rsidR="00C769B1">
                              <w:rPr>
                                <w:rFonts w:eastAsia="Calibri"/>
                                <w:color w:val="FFFFFF" w:themeColor="background1"/>
                              </w:rPr>
                              <w:t>Populations</w:t>
                            </w:r>
                            <w:r w:rsidRPr="007537C6">
                              <w:rPr>
                                <w:rFonts w:eastAsia="Calibri"/>
                                <w:color w:val="FFFFFF" w:themeColor="background1"/>
                              </w:rPr>
                              <w:t>;</w:t>
                            </w:r>
                            <w:proofErr w:type="gramEnd"/>
                          </w:p>
                          <w:p w14:paraId="097FF324" w14:textId="77777777" w:rsidR="002D7831" w:rsidRPr="007537C6"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 xml:space="preserve">Updating CWMPs or TWMPs to nine-element WBP; and/or </w:t>
                            </w:r>
                          </w:p>
                          <w:p w14:paraId="0C9F6A59" w14:textId="77777777" w:rsidR="002D7831"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Development of climate-resilient implementation plans.</w:t>
                            </w:r>
                          </w:p>
                          <w:p w14:paraId="236A123E" w14:textId="77777777" w:rsidR="00DE7E73" w:rsidRPr="007537C6" w:rsidRDefault="00DE7E73" w:rsidP="00DE7E73">
                            <w:pPr>
                              <w:spacing w:after="160" w:line="259" w:lineRule="auto"/>
                              <w:ind w:left="1800"/>
                              <w:contextualSpacing/>
                              <w:rPr>
                                <w:rFonts w:eastAsia="Calibri"/>
                                <w:color w:val="FFFFFF" w:themeColor="background1"/>
                              </w:rPr>
                            </w:pPr>
                          </w:p>
                          <w:p w14:paraId="7264695E" w14:textId="341E67B3" w:rsidR="002D7831" w:rsidRDefault="008F75A4" w:rsidP="00DE7E73">
                            <w:pPr>
                              <w:spacing w:line="259" w:lineRule="auto"/>
                            </w:pPr>
                            <w:r w:rsidRPr="007537C6">
                              <w:rPr>
                                <w:rFonts w:eastAsia="Calibri"/>
                                <w:color w:val="FFFFFF" w:themeColor="background1"/>
                              </w:rPr>
                              <w:t xml:space="preserve">Under the federal </w:t>
                            </w:r>
                            <w:hyperlink r:id="rId53" w:history="1">
                              <w:r w:rsidR="0012031E" w:rsidRPr="00C7238D">
                                <w:rPr>
                                  <w:rStyle w:val="Hyperlink"/>
                                  <w:color w:val="FFFFFF" w:themeColor="background1"/>
                                </w:rPr>
                                <w:t>Justice40 guidelines</w:t>
                              </w:r>
                            </w:hyperlink>
                            <w:r w:rsidRPr="007537C6">
                              <w:rPr>
                                <w:rFonts w:eastAsia="Calibri"/>
                                <w:color w:val="FFFFFF" w:themeColor="background1"/>
                              </w:rPr>
                              <w:t xml:space="preserve">, MA </w:t>
                            </w:r>
                            <w:r w:rsidR="00C769B1">
                              <w:rPr>
                                <w:rFonts w:eastAsia="Calibri"/>
                                <w:color w:val="FFFFFF" w:themeColor="background1"/>
                              </w:rPr>
                              <w:t>Communities with EJ Populations</w:t>
                            </w:r>
                            <w:r w:rsidRPr="007537C6">
                              <w:rPr>
                                <w:rFonts w:eastAsia="Calibri"/>
                                <w:color w:val="FFFFFF" w:themeColor="background1"/>
                              </w:rPr>
                              <w:t xml:space="preserve"> will be eligible</w:t>
                            </w:r>
                            <w:r w:rsidR="00C769B1">
                              <w:rPr>
                                <w:rFonts w:eastAsia="Calibri"/>
                                <w:color w:val="FFFFFF" w:themeColor="background1"/>
                              </w:rPr>
                              <w:t xml:space="preserve"> </w:t>
                            </w:r>
                            <w:r w:rsidRPr="007537C6">
                              <w:rPr>
                                <w:rFonts w:eastAsia="Calibri"/>
                                <w:color w:val="FFFFFF" w:themeColor="background1"/>
                              </w:rPr>
                              <w:t>to apply for §319 funds to complete the planning (iv to vii) and implementation (</w:t>
                            </w:r>
                            <w:proofErr w:type="spellStart"/>
                            <w:r w:rsidRPr="007537C6">
                              <w:rPr>
                                <w:rFonts w:eastAsia="Calibri"/>
                                <w:color w:val="FFFFFF" w:themeColor="background1"/>
                              </w:rPr>
                              <w:t>i</w:t>
                            </w:r>
                            <w:proofErr w:type="spellEnd"/>
                            <w:r w:rsidRPr="007537C6">
                              <w:rPr>
                                <w:rFonts w:eastAsia="Calibri"/>
                                <w:color w:val="FFFFFF" w:themeColor="background1"/>
                              </w:rPr>
                              <w:t xml:space="preserve"> to iii) processes.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4976B" id="Text Box 477016992" o:spid="_x0000_s1030" type="#_x0000_t202" style="position:absolute;left:0;text-align:left;margin-left:12.7pt;margin-top:62.8pt;width:472.05pt;height:208.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" fillcolor="#4f81bd [3204]">
                <v:textbox>
                  <w:txbxContent>
                    <w:p w14:paraId="005C0C6A" w14:textId="031DFB8A" w:rsidR="00DE7E73" w:rsidRDefault="002D7831" w:rsidP="007537C6">
                      <w:pPr>
                        <w:pStyle w:val="NormalWeb"/>
                        <w:spacing w:before="0" w:beforeAutospacing="0" w:after="0" w:afterAutospacing="0"/>
                        <w:rPr>
                          <w:rStyle w:val="normaltextrun"/>
                          <w:rFonts w:ascii="Times New Roman" w:eastAsiaTheme="minorEastAsia" w:hAnsi="Times New Roman"/>
                          <w:b/>
                          <w:bCs/>
                          <w:color w:val="FFFFFF" w:themeColor="background1"/>
                          <w:sz w:val="28"/>
                          <w:szCs w:val="28"/>
                          <w:u w:val="single"/>
                        </w:rPr>
                      </w:pPr>
                      <w:r w:rsidRPr="002D7831">
                        <w:rPr>
                          <w:rStyle w:val="normaltextrun"/>
                          <w:rFonts w:ascii="Times New Roman" w:eastAsiaTheme="minorEastAsia" w:hAnsi="Times New Roman"/>
                          <w:b/>
                          <w:bCs/>
                          <w:color w:val="FFFFFF" w:themeColor="background1"/>
                          <w:sz w:val="28"/>
                          <w:szCs w:val="28"/>
                          <w:u w:val="single"/>
                        </w:rPr>
                        <w:t xml:space="preserve">Additional eligible project components for MA </w:t>
                      </w:r>
                      <w:r w:rsidR="00C769B1">
                        <w:rPr>
                          <w:rStyle w:val="normaltextrun"/>
                          <w:rFonts w:ascii="Times New Roman" w:eastAsiaTheme="minorEastAsia" w:hAnsi="Times New Roman"/>
                          <w:b/>
                          <w:bCs/>
                          <w:color w:val="FFFFFF" w:themeColor="background1"/>
                          <w:sz w:val="28"/>
                          <w:szCs w:val="28"/>
                          <w:u w:val="single"/>
                        </w:rPr>
                        <w:t>Communities with EJ Populations</w:t>
                      </w:r>
                      <w:r w:rsidRPr="002D7831">
                        <w:rPr>
                          <w:rStyle w:val="normaltextrun"/>
                          <w:rFonts w:ascii="Times New Roman" w:eastAsiaTheme="minorEastAsia" w:hAnsi="Times New Roman"/>
                          <w:b/>
                          <w:bCs/>
                          <w:color w:val="FFFFFF" w:themeColor="background1"/>
                          <w:sz w:val="28"/>
                          <w:szCs w:val="28"/>
                          <w:u w:val="single"/>
                        </w:rPr>
                        <w:t xml:space="preserve"> can include:</w:t>
                      </w:r>
                    </w:p>
                    <w:p w14:paraId="28CD989C" w14:textId="01038D9A" w:rsidR="002D7831" w:rsidRPr="006E42E7" w:rsidRDefault="002D7831" w:rsidP="007537C6">
                      <w:pPr>
                        <w:pStyle w:val="NormalWeb"/>
                        <w:spacing w:before="0" w:beforeAutospacing="0" w:after="0" w:afterAutospacing="0"/>
                        <w:rPr>
                          <w:rStyle w:val="normaltextrun"/>
                          <w:rFonts w:ascii="Times New Roman" w:eastAsiaTheme="minorEastAsia" w:hAnsi="Times New Roman"/>
                          <w:snapToGrid/>
                          <w:color w:val="FFFFFF" w:themeColor="background1"/>
                          <w:sz w:val="28"/>
                          <w:szCs w:val="28"/>
                        </w:rPr>
                      </w:pPr>
                      <w:r w:rsidRPr="006E42E7">
                        <w:rPr>
                          <w:rStyle w:val="normaltextrun"/>
                          <w:rFonts w:ascii="Times New Roman" w:eastAsiaTheme="minorEastAsia" w:hAnsi="Times New Roman"/>
                          <w:color w:val="FFFFFF" w:themeColor="background1"/>
                          <w:sz w:val="28"/>
                          <w:szCs w:val="28"/>
                        </w:rPr>
                        <w:t xml:space="preserve"> </w:t>
                      </w:r>
                    </w:p>
                    <w:p w14:paraId="319637D7" w14:textId="30477F27" w:rsidR="002D7831" w:rsidRPr="007537C6"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 xml:space="preserve">Development of Comprehensive Watershed Management Plans (CWMP) for MA </w:t>
                      </w:r>
                      <w:r w:rsidR="00C769B1">
                        <w:rPr>
                          <w:rFonts w:eastAsia="Calibri"/>
                          <w:color w:val="FFFFFF" w:themeColor="background1"/>
                        </w:rPr>
                        <w:t xml:space="preserve">Communities with EJ </w:t>
                      </w:r>
                      <w:proofErr w:type="gramStart"/>
                      <w:r w:rsidR="00C769B1">
                        <w:rPr>
                          <w:rFonts w:eastAsia="Calibri"/>
                          <w:color w:val="FFFFFF" w:themeColor="background1"/>
                        </w:rPr>
                        <w:t>Populations</w:t>
                      </w:r>
                      <w:r w:rsidRPr="007537C6">
                        <w:rPr>
                          <w:rFonts w:eastAsia="Calibri"/>
                          <w:color w:val="FFFFFF" w:themeColor="background1"/>
                        </w:rPr>
                        <w:t>;</w:t>
                      </w:r>
                      <w:proofErr w:type="gramEnd"/>
                    </w:p>
                    <w:p w14:paraId="6AE90C0B" w14:textId="41E5C07B" w:rsidR="002D7831" w:rsidRPr="007537C6"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 xml:space="preserve">Development of Targeted Watershed Management Plans (TWMP) for MA </w:t>
                      </w:r>
                      <w:r w:rsidR="00C769B1">
                        <w:rPr>
                          <w:rFonts w:eastAsia="Calibri"/>
                          <w:color w:val="FFFFFF" w:themeColor="background1"/>
                        </w:rPr>
                        <w:t xml:space="preserve">Communities with EJ </w:t>
                      </w:r>
                      <w:proofErr w:type="gramStart"/>
                      <w:r w:rsidR="00C769B1">
                        <w:rPr>
                          <w:rFonts w:eastAsia="Calibri"/>
                          <w:color w:val="FFFFFF" w:themeColor="background1"/>
                        </w:rPr>
                        <w:t>Populations</w:t>
                      </w:r>
                      <w:r w:rsidRPr="007537C6">
                        <w:rPr>
                          <w:rFonts w:eastAsia="Calibri"/>
                          <w:color w:val="FFFFFF" w:themeColor="background1"/>
                        </w:rPr>
                        <w:t>;</w:t>
                      </w:r>
                      <w:proofErr w:type="gramEnd"/>
                    </w:p>
                    <w:p w14:paraId="097FF324" w14:textId="77777777" w:rsidR="002D7831" w:rsidRPr="007537C6"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 xml:space="preserve">Updating CWMPs or TWMPs to nine-element WBP; and/or </w:t>
                      </w:r>
                    </w:p>
                    <w:p w14:paraId="0C9F6A59" w14:textId="77777777" w:rsidR="002D7831" w:rsidRDefault="002D7831" w:rsidP="00F970D0">
                      <w:pPr>
                        <w:numPr>
                          <w:ilvl w:val="1"/>
                          <w:numId w:val="206"/>
                        </w:numPr>
                        <w:spacing w:after="160" w:line="259" w:lineRule="auto"/>
                        <w:contextualSpacing/>
                        <w:rPr>
                          <w:rFonts w:eastAsia="Calibri"/>
                          <w:color w:val="FFFFFF" w:themeColor="background1"/>
                        </w:rPr>
                      </w:pPr>
                      <w:r w:rsidRPr="007537C6">
                        <w:rPr>
                          <w:rFonts w:eastAsia="Calibri"/>
                          <w:color w:val="FFFFFF" w:themeColor="background1"/>
                        </w:rPr>
                        <w:t>Development of climate-resilient implementation plans.</w:t>
                      </w:r>
                    </w:p>
                    <w:p w14:paraId="236A123E" w14:textId="77777777" w:rsidR="00DE7E73" w:rsidRPr="007537C6" w:rsidRDefault="00DE7E73" w:rsidP="00DE7E73">
                      <w:pPr>
                        <w:spacing w:after="160" w:line="259" w:lineRule="auto"/>
                        <w:ind w:left="1800"/>
                        <w:contextualSpacing/>
                        <w:rPr>
                          <w:rFonts w:eastAsia="Calibri"/>
                          <w:color w:val="FFFFFF" w:themeColor="background1"/>
                        </w:rPr>
                      </w:pPr>
                    </w:p>
                    <w:p w14:paraId="7264695E" w14:textId="341E67B3" w:rsidR="002D7831" w:rsidRDefault="008F75A4" w:rsidP="00DE7E73">
                      <w:pPr>
                        <w:spacing w:line="259" w:lineRule="auto"/>
                      </w:pPr>
                      <w:r w:rsidRPr="007537C6">
                        <w:rPr>
                          <w:rFonts w:eastAsia="Calibri"/>
                          <w:color w:val="FFFFFF" w:themeColor="background1"/>
                        </w:rPr>
                        <w:t xml:space="preserve">Under the federal </w:t>
                      </w:r>
                      <w:hyperlink r:id="rId54" w:history="1">
                        <w:r w:rsidR="0012031E" w:rsidRPr="00C7238D">
                          <w:rPr>
                            <w:rStyle w:val="Hyperlink"/>
                            <w:color w:val="FFFFFF" w:themeColor="background1"/>
                          </w:rPr>
                          <w:t>Justice40 guidelines</w:t>
                        </w:r>
                      </w:hyperlink>
                      <w:r w:rsidRPr="007537C6">
                        <w:rPr>
                          <w:rFonts w:eastAsia="Calibri"/>
                          <w:color w:val="FFFFFF" w:themeColor="background1"/>
                        </w:rPr>
                        <w:t xml:space="preserve">, MA </w:t>
                      </w:r>
                      <w:r w:rsidR="00C769B1">
                        <w:rPr>
                          <w:rFonts w:eastAsia="Calibri"/>
                          <w:color w:val="FFFFFF" w:themeColor="background1"/>
                        </w:rPr>
                        <w:t>Communities with EJ Populations</w:t>
                      </w:r>
                      <w:r w:rsidRPr="007537C6">
                        <w:rPr>
                          <w:rFonts w:eastAsia="Calibri"/>
                          <w:color w:val="FFFFFF" w:themeColor="background1"/>
                        </w:rPr>
                        <w:t xml:space="preserve"> will be eligible</w:t>
                      </w:r>
                      <w:r w:rsidR="00C769B1">
                        <w:rPr>
                          <w:rFonts w:eastAsia="Calibri"/>
                          <w:color w:val="FFFFFF" w:themeColor="background1"/>
                        </w:rPr>
                        <w:t xml:space="preserve"> </w:t>
                      </w:r>
                      <w:r w:rsidRPr="007537C6">
                        <w:rPr>
                          <w:rFonts w:eastAsia="Calibri"/>
                          <w:color w:val="FFFFFF" w:themeColor="background1"/>
                        </w:rPr>
                        <w:t>to apply for §319 funds to complete the planning (iv to vii) and implementation (</w:t>
                      </w:r>
                      <w:proofErr w:type="spellStart"/>
                      <w:r w:rsidRPr="007537C6">
                        <w:rPr>
                          <w:rFonts w:eastAsia="Calibri"/>
                          <w:color w:val="FFFFFF" w:themeColor="background1"/>
                        </w:rPr>
                        <w:t>i</w:t>
                      </w:r>
                      <w:proofErr w:type="spellEnd"/>
                      <w:r w:rsidRPr="007537C6">
                        <w:rPr>
                          <w:rFonts w:eastAsia="Calibri"/>
                          <w:color w:val="FFFFFF" w:themeColor="background1"/>
                        </w:rPr>
                        <w:t xml:space="preserve"> to iii) processes.  </w:t>
                      </w:r>
                    </w:p>
                  </w:txbxContent>
                </v:textbox>
                <w10:wrap type="square" anchorx="margin"/>
              </v:shape>
            </w:pict>
          </mc:Fallback>
        </mc:AlternateContent>
      </w:r>
      <w:r w:rsidR="00346433">
        <w:rPr>
          <w:rFonts w:eastAsia="Calibri"/>
          <w:color w:val="231D1D"/>
        </w:rPr>
        <w:t>Nitrogen impa</w:t>
      </w:r>
      <w:r w:rsidR="006E7EA6">
        <w:rPr>
          <w:rFonts w:eastAsia="Calibri"/>
          <w:color w:val="231D1D"/>
        </w:rPr>
        <w:t>ct</w:t>
      </w:r>
      <w:r w:rsidR="00346433">
        <w:rPr>
          <w:rFonts w:eastAsia="Calibri"/>
          <w:color w:val="231D1D"/>
        </w:rPr>
        <w:t xml:space="preserve">ed areas </w:t>
      </w:r>
      <w:r w:rsidR="005D249C" w:rsidRPr="0007014F">
        <w:rPr>
          <w:rFonts w:eastAsia="Calibri"/>
          <w:color w:val="231D1D"/>
        </w:rPr>
        <w:t>that have an approved, or close to complete, Section 208 Plan, or other watershed plan at the regional scale, and are in the process of developing a CWMP or TWMP will get higher priority.</w:t>
      </w:r>
    </w:p>
    <w:p w14:paraId="39C3E49F" w14:textId="3C07EAC2" w:rsidR="005D249C" w:rsidRPr="00D03B52" w:rsidRDefault="005D249C" w:rsidP="00143407">
      <w:pPr>
        <w:spacing w:after="200" w:line="276" w:lineRule="auto"/>
        <w:ind w:left="450"/>
        <w:contextualSpacing/>
        <w:rPr>
          <w:rFonts w:eastAsia="Calibri"/>
          <w:b/>
          <w:bCs/>
          <w:color w:val="231D1D"/>
        </w:rPr>
      </w:pPr>
      <w:r w:rsidRPr="00D03B52">
        <w:rPr>
          <w:rFonts w:eastAsia="Calibri"/>
          <w:b/>
          <w:bCs/>
          <w:color w:val="231D1D"/>
        </w:rPr>
        <w:t>Ineligible project components include:</w:t>
      </w:r>
    </w:p>
    <w:p w14:paraId="589F482D" w14:textId="39ECC11D" w:rsidR="00563449" w:rsidRPr="0007014F" w:rsidRDefault="23247BC6" w:rsidP="00143407">
      <w:pPr>
        <w:pStyle w:val="ListParagraph"/>
        <w:numPr>
          <w:ilvl w:val="0"/>
          <w:numId w:val="191"/>
        </w:numPr>
        <w:spacing w:after="200" w:line="276" w:lineRule="auto"/>
        <w:contextualSpacing/>
        <w:rPr>
          <w:rFonts w:eastAsia="Calibri"/>
          <w:color w:val="231D1D"/>
        </w:rPr>
      </w:pPr>
      <w:r w:rsidRPr="0007014F">
        <w:rPr>
          <w:rFonts w:eastAsia="Calibri"/>
          <w:color w:val="231D1D"/>
        </w:rPr>
        <w:t xml:space="preserve">Connections to a centralized wastewater collection system or </w:t>
      </w:r>
      <w:r w:rsidR="00237B00" w:rsidRPr="0007014F">
        <w:rPr>
          <w:rFonts w:eastAsia="Calibri"/>
          <w:color w:val="231D1D"/>
        </w:rPr>
        <w:t xml:space="preserve">the </w:t>
      </w:r>
      <w:r w:rsidRPr="0007014F">
        <w:rPr>
          <w:rFonts w:eastAsia="Calibri"/>
          <w:color w:val="231D1D"/>
        </w:rPr>
        <w:t>extension of a centralized wastewater collection system.</w:t>
      </w:r>
    </w:p>
    <w:p w14:paraId="29EDF6C0" w14:textId="0EFAE19F" w:rsidR="008904FB" w:rsidRPr="005D7DDD" w:rsidRDefault="7FBDA42F" w:rsidP="00582B57">
      <w:pPr>
        <w:pStyle w:val="Heading3"/>
        <w:numPr>
          <w:ilvl w:val="0"/>
          <w:numId w:val="0"/>
        </w:numPr>
        <w:ind w:left="360" w:hanging="360"/>
      </w:pPr>
      <w:bookmarkStart w:id="67" w:name="_Toc1925745535"/>
      <w:bookmarkStart w:id="68" w:name="_Toc161151318"/>
      <w:r w:rsidRPr="4BF28FAC">
        <w:rPr>
          <w:rFonts w:ascii="Times New Roman" w:hAnsi="Times New Roman"/>
          <w:b w:val="0"/>
          <w:sz w:val="24"/>
          <w:szCs w:val="24"/>
        </w:rPr>
        <w:t>2.3.2.</w:t>
      </w:r>
      <w:r w:rsidRPr="4BF28FAC">
        <w:rPr>
          <w:rFonts w:ascii="Times New Roman" w:hAnsi="Times New Roman"/>
          <w:sz w:val="24"/>
          <w:szCs w:val="24"/>
        </w:rPr>
        <w:t xml:space="preserve"> §</w:t>
      </w:r>
      <w:r w:rsidRPr="4BF28FAC">
        <w:rPr>
          <w:rStyle w:val="normaltextrun"/>
          <w:rFonts w:ascii="Times New Roman" w:hAnsi="Times New Roman"/>
          <w:sz w:val="24"/>
          <w:szCs w:val="24"/>
        </w:rPr>
        <w:t xml:space="preserve">319 </w:t>
      </w:r>
      <w:r w:rsidRPr="4BF28FAC">
        <w:rPr>
          <w:rFonts w:ascii="Times New Roman" w:hAnsi="Times New Roman"/>
          <w:sz w:val="24"/>
          <w:szCs w:val="24"/>
        </w:rPr>
        <w:t>Implementation Project Required Elements</w:t>
      </w:r>
      <w:bookmarkEnd w:id="67"/>
      <w:bookmarkEnd w:id="68"/>
      <w:r w:rsidRPr="4BF28FAC">
        <w:rPr>
          <w:rFonts w:ascii="Times New Roman" w:hAnsi="Times New Roman"/>
          <w:sz w:val="24"/>
          <w:szCs w:val="24"/>
        </w:rPr>
        <w:t xml:space="preserve"> </w:t>
      </w:r>
    </w:p>
    <w:p w14:paraId="291FFF50" w14:textId="77777777" w:rsidR="008904FB" w:rsidRPr="00577C62" w:rsidRDefault="008904FB" w:rsidP="001A4957"/>
    <w:p w14:paraId="07952FC9" w14:textId="21515223" w:rsidR="00BF1E16" w:rsidRDefault="755116C0" w:rsidP="00582B57">
      <w:pPr>
        <w:pStyle w:val="ListParagraph"/>
        <w:numPr>
          <w:ilvl w:val="0"/>
          <w:numId w:val="37"/>
        </w:numPr>
      </w:pPr>
      <w:r>
        <w:t xml:space="preserve">Applicants </w:t>
      </w:r>
      <w:r w:rsidRPr="00582B57">
        <w:rPr>
          <w:b/>
          <w:bCs/>
        </w:rPr>
        <w:t>must</w:t>
      </w:r>
      <w:r>
        <w:t xml:space="preserve"> identify the impaired water(s), including impairment and known or suspected pollutant source(s). Applicants must include a definitive description of project strategy and viability, an accurate budget for the project, and a description of the environmental improvements that will result from the project. Sustainability, operation and maintenance, and cost-effectiveness are important aspects of proposal competitiveness. </w:t>
      </w:r>
    </w:p>
    <w:p w14:paraId="44E5F47C" w14:textId="77777777" w:rsidR="00BF1E16" w:rsidRDefault="00BF1E16" w:rsidP="0A1C21B1">
      <w:pPr>
        <w:rPr>
          <w:u w:val="single"/>
        </w:rPr>
      </w:pPr>
    </w:p>
    <w:p w14:paraId="0F4C3222" w14:textId="1DD5E311" w:rsidR="00C7238D" w:rsidRDefault="009534B7" w:rsidP="002D574B">
      <w:pPr>
        <w:pStyle w:val="ListParagraph"/>
        <w:numPr>
          <w:ilvl w:val="0"/>
          <w:numId w:val="37"/>
        </w:numPr>
        <w:spacing w:after="160" w:line="259" w:lineRule="auto"/>
        <w:contextualSpacing/>
      </w:pPr>
      <w:r>
        <w:rPr>
          <w:b/>
          <w:bCs/>
        </w:rPr>
        <w:t>Nine</w:t>
      </w:r>
      <w:r w:rsidR="00F656C9">
        <w:rPr>
          <w:b/>
          <w:bCs/>
        </w:rPr>
        <w:t xml:space="preserve"> (9)</w:t>
      </w:r>
      <w:r>
        <w:rPr>
          <w:b/>
          <w:bCs/>
        </w:rPr>
        <w:t xml:space="preserve">-Element </w:t>
      </w:r>
      <w:r w:rsidR="77274914" w:rsidRPr="0A1C21B1">
        <w:rPr>
          <w:b/>
          <w:bCs/>
        </w:rPr>
        <w:t>Watershed-Based Plan</w:t>
      </w:r>
      <w:bookmarkStart w:id="69" w:name="_Hlk150369183"/>
      <w:r w:rsidR="00DE7E73">
        <w:rPr>
          <w:b/>
          <w:bCs/>
        </w:rPr>
        <w:t xml:space="preserve">: </w:t>
      </w:r>
      <w:r w:rsidR="3C0859A1">
        <w:t xml:space="preserve">A completed and </w:t>
      </w:r>
      <w:r w:rsidR="46F50E9F">
        <w:t xml:space="preserve">MassDEP-accepted </w:t>
      </w:r>
      <w:r w:rsidR="3C0859A1">
        <w:t>nine</w:t>
      </w:r>
      <w:r w:rsidR="0047014E">
        <w:t xml:space="preserve"> (9)</w:t>
      </w:r>
      <w:r w:rsidR="3C0859A1">
        <w:t xml:space="preserve">-element watershed-based plan (WBP) will be required by the start of each §319 Implementation project before a Notice to Proceed </w:t>
      </w:r>
      <w:r w:rsidR="350CCC83">
        <w:t>will</w:t>
      </w:r>
      <w:r w:rsidR="3C0859A1">
        <w:t xml:space="preserve"> be issued.</w:t>
      </w:r>
      <w:r w:rsidR="003413F8">
        <w:t xml:space="preserve"> Please see the exce</w:t>
      </w:r>
      <w:r w:rsidR="00C16299">
        <w:t xml:space="preserve">ption for the </w:t>
      </w:r>
      <w:r w:rsidR="00C769B1">
        <w:t>Communities with EJ Populations</w:t>
      </w:r>
      <w:r w:rsidR="00C16299">
        <w:t xml:space="preserve"> in section 2.3.1. </w:t>
      </w:r>
    </w:p>
    <w:bookmarkEnd w:id="69"/>
    <w:p w14:paraId="053B5C38" w14:textId="2B41B7A0" w:rsidR="008904FB" w:rsidRPr="00577C62" w:rsidRDefault="1F7D2A33" w:rsidP="00054773">
      <w:pPr>
        <w:pStyle w:val="ListParagraph"/>
        <w:numPr>
          <w:ilvl w:val="0"/>
          <w:numId w:val="23"/>
        </w:numPr>
        <w:spacing w:before="240" w:after="160" w:line="259" w:lineRule="auto"/>
        <w:contextualSpacing/>
      </w:pPr>
      <w:r>
        <w:t>A WBP is a document that provides a holistic framework for watershed management, detailing water quality concerns and identifying actions to address those concerns. A nine</w:t>
      </w:r>
      <w:r w:rsidR="006F0F54">
        <w:t xml:space="preserve"> (9)</w:t>
      </w:r>
      <w:r>
        <w:t xml:space="preserve">-element WBP incorporates specific elements mandated by EPA that identify </w:t>
      </w:r>
      <w:r>
        <w:lastRenderedPageBreak/>
        <w:t>water quality impairments and NPS sources and provides a framework to address those sources and evaluate plan effectiveness.</w:t>
      </w:r>
    </w:p>
    <w:p w14:paraId="2306A0A6" w14:textId="34296D49" w:rsidR="008904FB" w:rsidRPr="00577C62" w:rsidRDefault="63CCA6B3" w:rsidP="75949F1E">
      <w:pPr>
        <w:pStyle w:val="ListParagraph"/>
        <w:numPr>
          <w:ilvl w:val="0"/>
          <w:numId w:val="23"/>
        </w:numPr>
        <w:spacing w:after="160" w:line="259" w:lineRule="auto"/>
        <w:contextualSpacing/>
        <w:rPr>
          <w:u w:val="single"/>
        </w:rPr>
      </w:pPr>
      <w:r>
        <w:t xml:space="preserve">MassDEP’s </w:t>
      </w:r>
      <w:hyperlink r:id="rId55">
        <w:r w:rsidR="468A4AD2" w:rsidRPr="75949F1E">
          <w:rPr>
            <w:rStyle w:val="Hyperlink"/>
          </w:rPr>
          <w:t>Watershed-Based Plan Tool</w:t>
        </w:r>
      </w:hyperlink>
      <w:r w:rsidR="468A4AD2">
        <w:t xml:space="preserve"> will guide users to select a watershed and complete the nine </w:t>
      </w:r>
      <w:r w:rsidR="00C822E5">
        <w:t xml:space="preserve">(9) </w:t>
      </w:r>
      <w:r w:rsidR="468A4AD2">
        <w:t xml:space="preserve">elements necessary </w:t>
      </w:r>
      <w:r w:rsidR="000953DC">
        <w:t>for</w:t>
      </w:r>
      <w:r w:rsidR="468A4AD2">
        <w:t xml:space="preserve"> a WBP. </w:t>
      </w:r>
    </w:p>
    <w:p w14:paraId="504DBF8B" w14:textId="77777777" w:rsidR="008904FB" w:rsidRPr="00577C62" w:rsidRDefault="468A4AD2" w:rsidP="75949F1E">
      <w:pPr>
        <w:pStyle w:val="ListParagraph"/>
        <w:numPr>
          <w:ilvl w:val="0"/>
          <w:numId w:val="23"/>
        </w:numPr>
        <w:spacing w:after="160" w:line="259" w:lineRule="auto"/>
        <w:contextualSpacing/>
      </w:pPr>
      <w:r>
        <w:t xml:space="preserve">MassDEP’s contractor may be able to assist with this requirement, and grantees will be expected to provide background materials, identify potential stakeholders, and participate in WBP coordination meetings. </w:t>
      </w:r>
    </w:p>
    <w:p w14:paraId="51BA1D06" w14:textId="47C8CAE0" w:rsidR="008904FB" w:rsidRPr="00577C62" w:rsidRDefault="468A4AD2" w:rsidP="75949F1E">
      <w:pPr>
        <w:pStyle w:val="ListParagraph"/>
        <w:numPr>
          <w:ilvl w:val="0"/>
          <w:numId w:val="23"/>
        </w:numPr>
        <w:spacing w:after="160" w:line="259" w:lineRule="auto"/>
        <w:contextualSpacing/>
      </w:pPr>
      <w:r>
        <w:t xml:space="preserve">Proposals with accepted WBPs will be preferred. </w:t>
      </w:r>
    </w:p>
    <w:p w14:paraId="6BF84DBD" w14:textId="39D07AC4" w:rsidR="008904FB" w:rsidRDefault="468A4AD2" w:rsidP="00427A9E">
      <w:pPr>
        <w:pStyle w:val="ListParagraph"/>
        <w:numPr>
          <w:ilvl w:val="0"/>
          <w:numId w:val="23"/>
        </w:numPr>
        <w:spacing w:before="240" w:line="259" w:lineRule="auto"/>
        <w:contextualSpacing/>
      </w:pPr>
      <w:r>
        <w:t>MassDEP</w:t>
      </w:r>
      <w:r w:rsidR="000953DC">
        <w:t>’s</w:t>
      </w:r>
      <w:r>
        <w:t xml:space="preserve"> NPS </w:t>
      </w:r>
      <w:r w:rsidR="000953DC">
        <w:t>Management Section</w:t>
      </w:r>
      <w:r>
        <w:t xml:space="preserve"> will assist in the development of these WBPs. Additional information about WBPs can be found in the Question and Response section of this </w:t>
      </w:r>
      <w:r w:rsidR="596338E2">
        <w:t>RFP</w:t>
      </w:r>
      <w:r>
        <w:t xml:space="preserve">. See </w:t>
      </w:r>
      <w:hyperlink w:anchor="FAQ" w:history="1">
        <w:r w:rsidR="006A16EB" w:rsidRPr="0016523C">
          <w:rPr>
            <w:rStyle w:val="Hyperlink"/>
          </w:rPr>
          <w:t>Attachment D</w:t>
        </w:r>
      </w:hyperlink>
      <w:r w:rsidR="006A16EB" w:rsidRPr="0016523C">
        <w:t>.</w:t>
      </w:r>
      <w:r>
        <w:t xml:space="preserve"> </w:t>
      </w:r>
    </w:p>
    <w:p w14:paraId="59734283" w14:textId="77777777" w:rsidR="003F1DE5" w:rsidRDefault="003F1DE5" w:rsidP="003F1DE5">
      <w:pPr>
        <w:pStyle w:val="ListParagraph"/>
        <w:spacing w:before="240" w:line="259" w:lineRule="auto"/>
        <w:ind w:left="1080"/>
        <w:contextualSpacing/>
      </w:pPr>
    </w:p>
    <w:p w14:paraId="566458EB" w14:textId="33411E4B" w:rsidR="008904FB" w:rsidRPr="00577C62" w:rsidRDefault="7C0E7A34" w:rsidP="00427A9E">
      <w:pPr>
        <w:pStyle w:val="ListParagraph"/>
        <w:numPr>
          <w:ilvl w:val="0"/>
          <w:numId w:val="37"/>
        </w:numPr>
        <w:spacing w:after="160" w:line="259" w:lineRule="auto"/>
        <w:contextualSpacing/>
        <w:rPr>
          <w:b/>
          <w:bCs/>
        </w:rPr>
      </w:pPr>
      <w:r w:rsidRPr="75949F1E">
        <w:rPr>
          <w:b/>
          <w:bCs/>
        </w:rPr>
        <w:t xml:space="preserve">Conceptual </w:t>
      </w:r>
      <w:r w:rsidRPr="6AD31B04">
        <w:rPr>
          <w:b/>
          <w:bCs/>
        </w:rPr>
        <w:t>Design</w:t>
      </w:r>
      <w:r w:rsidR="400BC832" w:rsidRPr="6AD31B04">
        <w:rPr>
          <w:b/>
          <w:bCs/>
        </w:rPr>
        <w:t>s</w:t>
      </w:r>
    </w:p>
    <w:p w14:paraId="62B401F1" w14:textId="760F6685" w:rsidR="008904FB" w:rsidRPr="00577C62" w:rsidRDefault="468A4AD2" w:rsidP="0088430B">
      <w:pPr>
        <w:spacing w:line="259" w:lineRule="auto"/>
        <w:ind w:left="720"/>
        <w:contextualSpacing/>
        <w:rPr>
          <w:strike/>
        </w:rPr>
      </w:pPr>
      <w:r>
        <w:t xml:space="preserve">A conceptual design(s), specific site location(s), and estimated cost of the BMP(s) are required as part of the response. Conceptual designs must be of sufficient detail and include sufficient site work to allow the proposal review committee to evaluate the viability of the proposal. Conceptual designs need not be prepared by a Professional Engineer (PE) and do not need to include detailed site work. Proposals for infiltration BMPs must provide soil data to support the feasibility of the strategy. </w:t>
      </w:r>
    </w:p>
    <w:p w14:paraId="2EBB5AD6" w14:textId="77777777" w:rsidR="008904FB" w:rsidRPr="00577C62" w:rsidRDefault="008904FB" w:rsidP="00427A9E">
      <w:pPr>
        <w:pStyle w:val="ListParagraph"/>
        <w:ind w:left="1530"/>
      </w:pPr>
    </w:p>
    <w:p w14:paraId="649886E0" w14:textId="77777777" w:rsidR="008904FB" w:rsidRPr="00577C62" w:rsidRDefault="7C0E7A34" w:rsidP="00427A9E">
      <w:pPr>
        <w:pStyle w:val="ListParagraph"/>
        <w:numPr>
          <w:ilvl w:val="0"/>
          <w:numId w:val="37"/>
        </w:numPr>
        <w:spacing w:line="259" w:lineRule="auto"/>
        <w:contextualSpacing/>
        <w:rPr>
          <w:b/>
          <w:bCs/>
        </w:rPr>
      </w:pPr>
      <w:r w:rsidRPr="2BC05961">
        <w:rPr>
          <w:b/>
          <w:bCs/>
        </w:rPr>
        <w:t xml:space="preserve">Site Location and Maps </w:t>
      </w:r>
    </w:p>
    <w:p w14:paraId="4A7B35FC" w14:textId="77777777" w:rsidR="008904FB" w:rsidRPr="00577C62" w:rsidRDefault="468A4AD2" w:rsidP="75949F1E">
      <w:pPr>
        <w:spacing w:after="160" w:line="259" w:lineRule="auto"/>
        <w:ind w:left="720"/>
        <w:contextualSpacing/>
      </w:pPr>
      <w:r>
        <w:t>Proposals must include maps of the site and locus to show site characteristics and the location of each specific BMP location in sufficient detail to defend the feasibility of the BMP(s) and geopolitical and watershed location(s) of the proposed work.</w:t>
      </w:r>
    </w:p>
    <w:p w14:paraId="73D2F2FD" w14:textId="77777777" w:rsidR="008904FB" w:rsidRPr="00577C62" w:rsidRDefault="008904FB" w:rsidP="001A4957">
      <w:pPr>
        <w:pStyle w:val="ListParagraph"/>
        <w:ind w:left="1530"/>
      </w:pPr>
    </w:p>
    <w:p w14:paraId="7EC0CA12" w14:textId="77777777" w:rsidR="008904FB" w:rsidRPr="00577C62" w:rsidRDefault="7C0E7A34" w:rsidP="00582B57">
      <w:pPr>
        <w:pStyle w:val="ListParagraph"/>
        <w:numPr>
          <w:ilvl w:val="0"/>
          <w:numId w:val="37"/>
        </w:numPr>
        <w:spacing w:after="160" w:line="259" w:lineRule="auto"/>
        <w:contextualSpacing/>
        <w:rPr>
          <w:b/>
          <w:bCs/>
        </w:rPr>
      </w:pPr>
      <w:r w:rsidRPr="75949F1E">
        <w:rPr>
          <w:b/>
          <w:bCs/>
        </w:rPr>
        <w:t xml:space="preserve">Estimated Costs </w:t>
      </w:r>
    </w:p>
    <w:p w14:paraId="4514FF9D" w14:textId="63D48FB2" w:rsidR="008904FB" w:rsidRPr="00577C62" w:rsidRDefault="468A4AD2" w:rsidP="001A4957">
      <w:pPr>
        <w:pStyle w:val="ListParagraph"/>
        <w:numPr>
          <w:ilvl w:val="2"/>
          <w:numId w:val="162"/>
        </w:numPr>
        <w:spacing w:after="160" w:line="259" w:lineRule="auto"/>
        <w:contextualSpacing/>
      </w:pPr>
      <w:r>
        <w:t xml:space="preserve">Applications must include a realistic and well-thought-out cost estimate that accounts for potential unanticipated issues. Applications should provide a sequential list of all possible steps of the project, from planning to construction. Successful </w:t>
      </w:r>
      <w:r w:rsidR="0D4D898F">
        <w:t>§</w:t>
      </w:r>
      <w:r>
        <w:t xml:space="preserve">319 grant applications typically have completed most of the technical and planning work necessary before a </w:t>
      </w:r>
      <w:r w:rsidR="7DA9BEEB">
        <w:t>§</w:t>
      </w:r>
      <w:r>
        <w:t>319 grant application is submitted. The total cost should be reasonable for the work proposed.</w:t>
      </w:r>
    </w:p>
    <w:p w14:paraId="519EF33D" w14:textId="77777777" w:rsidR="008904FB" w:rsidRPr="00577C62" w:rsidRDefault="468A4AD2" w:rsidP="001A4957">
      <w:pPr>
        <w:pStyle w:val="ListParagraph"/>
        <w:numPr>
          <w:ilvl w:val="2"/>
          <w:numId w:val="162"/>
        </w:numPr>
        <w:spacing w:after="160" w:line="259" w:lineRule="auto"/>
        <w:contextualSpacing/>
      </w:pPr>
      <w:r>
        <w:t xml:space="preserve">Applications must include a plan for post-construction operations and maintenance (O&amp;M) activities that must be performed for the life of the installed BMP(s). </w:t>
      </w:r>
    </w:p>
    <w:p w14:paraId="59E656C2" w14:textId="77777777" w:rsidR="008904FB" w:rsidRPr="00577C62" w:rsidRDefault="468A4AD2" w:rsidP="001A4957">
      <w:pPr>
        <w:pStyle w:val="ListParagraph"/>
        <w:numPr>
          <w:ilvl w:val="2"/>
          <w:numId w:val="162"/>
        </w:numPr>
        <w:spacing w:after="160" w:line="259" w:lineRule="auto"/>
        <w:contextualSpacing/>
      </w:pPr>
      <w:r>
        <w:t xml:space="preserve">Please refer to the </w:t>
      </w:r>
      <w:hyperlink r:id="rId56">
        <w:r w:rsidRPr="75949F1E">
          <w:rPr>
            <w:rStyle w:val="Hyperlink"/>
          </w:rPr>
          <w:t>Massachusetts NPS 319 Grant Guidebook</w:t>
        </w:r>
      </w:hyperlink>
      <w:r>
        <w:t xml:space="preserve"> to determine reasonable cost estimation for the financial assistance, technical assistance, and post-construction operations and maintenance (O&amp;M) activities.</w:t>
      </w:r>
    </w:p>
    <w:p w14:paraId="749B2405" w14:textId="77777777" w:rsidR="008904FB" w:rsidRPr="00577C62" w:rsidRDefault="008904FB" w:rsidP="001A4957">
      <w:pPr>
        <w:pStyle w:val="ListParagraph"/>
        <w:ind w:left="1530"/>
      </w:pPr>
    </w:p>
    <w:p w14:paraId="7EC1C1F5" w14:textId="77777777" w:rsidR="008904FB" w:rsidRPr="00577C62" w:rsidRDefault="7C0E7A34" w:rsidP="00582B57">
      <w:pPr>
        <w:pStyle w:val="ListParagraph"/>
        <w:numPr>
          <w:ilvl w:val="0"/>
          <w:numId w:val="37"/>
        </w:numPr>
        <w:spacing w:after="160" w:line="259" w:lineRule="auto"/>
        <w:contextualSpacing/>
        <w:rPr>
          <w:b/>
          <w:bCs/>
        </w:rPr>
      </w:pPr>
      <w:r w:rsidRPr="75949F1E">
        <w:rPr>
          <w:b/>
          <w:bCs/>
        </w:rPr>
        <w:t xml:space="preserve">Estimated Pollutant Removal </w:t>
      </w:r>
    </w:p>
    <w:p w14:paraId="6A3AD4CE" w14:textId="2641CD83" w:rsidR="008904FB" w:rsidRPr="00577C62" w:rsidRDefault="468A4AD2" w:rsidP="001A4957">
      <w:pPr>
        <w:pStyle w:val="ListParagraph"/>
        <w:numPr>
          <w:ilvl w:val="2"/>
          <w:numId w:val="162"/>
        </w:numPr>
        <w:spacing w:after="160" w:line="259" w:lineRule="auto"/>
        <w:contextualSpacing/>
        <w:rPr>
          <w:rFonts w:eastAsiaTheme="minorEastAsia"/>
        </w:rPr>
      </w:pPr>
      <w:r>
        <w:t>Projects must contain an appropriate method for estimating the success or the pollutant reduction results (e.</w:t>
      </w:r>
      <w:r w:rsidR="000F5B9A">
        <w:t>g.</w:t>
      </w:r>
      <w:r>
        <w:t xml:space="preserve">, estimate how many tons of sediment have been </w:t>
      </w:r>
      <w:r>
        <w:lastRenderedPageBreak/>
        <w:t>removed by a new rain garden). Use specific units (e.g., tons, pounds, and/or CFUs), not percentages. Estimating pollutant removal numbers may entail using a MassDEP- and EPA-approved Programmatic Quality Assurance Project Plan (QAPP).</w:t>
      </w:r>
    </w:p>
    <w:p w14:paraId="6E02C5F7" w14:textId="16C9A328" w:rsidR="008904FB" w:rsidRPr="00577C62" w:rsidRDefault="468A4AD2" w:rsidP="00427A9E">
      <w:pPr>
        <w:pStyle w:val="ListParagraph"/>
        <w:numPr>
          <w:ilvl w:val="2"/>
          <w:numId w:val="162"/>
        </w:numPr>
        <w:spacing w:line="259" w:lineRule="auto"/>
        <w:contextualSpacing/>
        <w:rPr>
          <w:rFonts w:eastAsiaTheme="minorEastAsia"/>
        </w:rPr>
      </w:pPr>
      <w:r w:rsidRPr="75949F1E">
        <w:rPr>
          <w:rFonts w:eastAsiaTheme="minorEastAsia"/>
        </w:rPr>
        <w:t xml:space="preserve">Provide load reductions for the pollutant(s) of concern for the target waterbody. </w:t>
      </w:r>
      <w:r w:rsidR="393B9FE7">
        <w:t>§319</w:t>
      </w:r>
      <w:r w:rsidRPr="75949F1E">
        <w:rPr>
          <w:rFonts w:eastAsiaTheme="minorEastAsia"/>
        </w:rPr>
        <w:t xml:space="preserve"> projects should reduce the target pollutant load as much as a possible per dollar spent.</w:t>
      </w:r>
    </w:p>
    <w:p w14:paraId="059114EB" w14:textId="77777777" w:rsidR="00357BA0" w:rsidRPr="00577C62" w:rsidRDefault="00357BA0" w:rsidP="001A4957">
      <w:pPr>
        <w:pStyle w:val="ListParagraph"/>
        <w:ind w:left="1530"/>
        <w:rPr>
          <w:rFonts w:eastAsiaTheme="minorEastAsia"/>
        </w:rPr>
      </w:pPr>
    </w:p>
    <w:p w14:paraId="12220A9A" w14:textId="0FAA8DC1" w:rsidR="005849F6" w:rsidRPr="00E85503" w:rsidRDefault="1FE37D4D" w:rsidP="2A2752CE">
      <w:pPr>
        <w:pStyle w:val="Heading3"/>
        <w:numPr>
          <w:ilvl w:val="0"/>
          <w:numId w:val="0"/>
        </w:numPr>
        <w:ind w:left="360" w:hanging="360"/>
        <w:rPr>
          <w:rFonts w:ascii="Times New Roman" w:hAnsi="Times New Roman"/>
          <w:sz w:val="24"/>
          <w:szCs w:val="24"/>
        </w:rPr>
      </w:pPr>
      <w:bookmarkStart w:id="70" w:name="_Toc430764004"/>
      <w:bookmarkStart w:id="71" w:name="_Toc161151319"/>
      <w:r w:rsidRPr="4BF28FAC">
        <w:rPr>
          <w:rFonts w:ascii="Times New Roman" w:hAnsi="Times New Roman"/>
          <w:sz w:val="24"/>
          <w:szCs w:val="24"/>
        </w:rPr>
        <w:t xml:space="preserve">2.3.3. </w:t>
      </w:r>
      <w:r w:rsidR="20EDF955" w:rsidRPr="4BF28FAC">
        <w:rPr>
          <w:rFonts w:ascii="Times New Roman" w:hAnsi="Times New Roman"/>
          <w:sz w:val="24"/>
          <w:szCs w:val="24"/>
        </w:rPr>
        <w:t>Implementation Project Preferred Elements</w:t>
      </w:r>
      <w:bookmarkEnd w:id="70"/>
      <w:bookmarkEnd w:id="71"/>
    </w:p>
    <w:p w14:paraId="00426353" w14:textId="77777777" w:rsidR="00E85503" w:rsidRDefault="00E85503" w:rsidP="001A4957">
      <w:pPr>
        <w:rPr>
          <w:b/>
          <w:bCs/>
        </w:rPr>
      </w:pPr>
    </w:p>
    <w:p w14:paraId="5735ABF0" w14:textId="3680A4E3" w:rsidR="008904FB" w:rsidRPr="007B1B01" w:rsidRDefault="77274914" w:rsidP="007B1B01">
      <w:pPr>
        <w:pStyle w:val="ListParagraph"/>
        <w:numPr>
          <w:ilvl w:val="0"/>
          <w:numId w:val="178"/>
        </w:numPr>
        <w:rPr>
          <w:b/>
          <w:bCs/>
        </w:rPr>
      </w:pPr>
      <w:r w:rsidRPr="253A760B">
        <w:rPr>
          <w:b/>
          <w:bCs/>
        </w:rPr>
        <w:t>Climate Resiliency (Preferred Element)</w:t>
      </w:r>
    </w:p>
    <w:p w14:paraId="72AC2A2E" w14:textId="77777777" w:rsidR="00C807FD" w:rsidRDefault="00C807FD" w:rsidP="00C807FD">
      <w:pPr>
        <w:spacing w:after="160" w:line="259" w:lineRule="auto"/>
        <w:contextualSpacing/>
        <w:rPr>
          <w:rFonts w:eastAsiaTheme="minorEastAsia"/>
        </w:rPr>
      </w:pPr>
    </w:p>
    <w:p w14:paraId="793DCBFB" w14:textId="59F57638" w:rsidR="00C807FD" w:rsidRPr="0062214B" w:rsidRDefault="6896B8A6" w:rsidP="75949F1E">
      <w:pPr>
        <w:spacing w:after="160" w:line="259" w:lineRule="auto"/>
        <w:ind w:left="720"/>
        <w:contextualSpacing/>
      </w:pPr>
      <w:r w:rsidRPr="0062214B">
        <w:rPr>
          <w:rFonts w:eastAsiaTheme="minorEastAsia"/>
        </w:rPr>
        <w:t>In addition to the required elements, the proposals addressing the climate resiliency of the installed BMP will get preference in the selection process.</w:t>
      </w:r>
      <w:r w:rsidR="1DF5B191" w:rsidRPr="0062214B">
        <w:t xml:space="preserve"> </w:t>
      </w:r>
      <w:r w:rsidR="1F7D2A33" w:rsidRPr="0062214B">
        <w:t xml:space="preserve">Projects should be designed to improve the Commonwealth’s resiliency to climate change, consistent with the </w:t>
      </w:r>
      <w:hyperlink r:id="rId57">
        <w:r w:rsidR="1F7D2A33" w:rsidRPr="0062214B">
          <w:rPr>
            <w:rStyle w:val="Hyperlink"/>
          </w:rPr>
          <w:t>2018 Massachusetts State Hazard Mitigation and Climate Adaptation Plan</w:t>
        </w:r>
      </w:hyperlink>
      <w:r w:rsidR="1F7D2A33" w:rsidRPr="0062214B">
        <w:t xml:space="preserve">. </w:t>
      </w:r>
      <w:r w:rsidR="1DF5B191" w:rsidRPr="0062214B">
        <w:t xml:space="preserve">Nature-Based Solutions (e.g., open space preservation, restoration of vegetated buffers, and Low Impact Development stormwater management techniques) can often reduce NPS pollutants and improve climate resiliency and should be considered feasible as part of a §319 grant project. §319 grant proposal designs developed to accommodate changing precipitation and groundwater elevations will be most competitive. </w:t>
      </w:r>
    </w:p>
    <w:p w14:paraId="7B4CB729" w14:textId="69F85BF6" w:rsidR="00BE1DCB" w:rsidRPr="0062214B" w:rsidRDefault="00BE1DCB" w:rsidP="00BE1DCB">
      <w:pPr>
        <w:pStyle w:val="ListParagraph"/>
        <w:numPr>
          <w:ilvl w:val="1"/>
          <w:numId w:val="116"/>
        </w:numPr>
        <w:contextualSpacing/>
        <w:jc w:val="both"/>
      </w:pPr>
      <w:r w:rsidRPr="0062214B">
        <w:t xml:space="preserve">The Commonwealth of Massachusetts is encouraging resiliency and climate adaptation in the design and construction of infrastructure through its </w:t>
      </w:r>
      <w:hyperlink r:id="rId58">
        <w:r w:rsidRPr="0062214B">
          <w:rPr>
            <w:rStyle w:val="Hyperlink"/>
          </w:rPr>
          <w:t>State Hazard Mitigation and Climate Adaptation Plan (SHMCAP)</w:t>
        </w:r>
      </w:hyperlink>
      <w:r w:rsidRPr="0062214B">
        <w:t> </w:t>
      </w:r>
      <w:r w:rsidR="00634FB5" w:rsidRPr="0062214B">
        <w:t>T</w:t>
      </w:r>
      <w:r w:rsidRPr="0062214B">
        <w:t xml:space="preserve">he Resilient Massachusetts Action Team’s (RMAT) </w:t>
      </w:r>
      <w:hyperlink r:id="rId59" w:history="1">
        <w:r w:rsidRPr="0062214B">
          <w:rPr>
            <w:rStyle w:val="Hyperlink"/>
          </w:rPr>
          <w:t>Climate Resilience Design Standards Tool</w:t>
        </w:r>
      </w:hyperlink>
      <w:r w:rsidR="00634FB5" w:rsidRPr="0062214B">
        <w:t xml:space="preserve"> </w:t>
      </w:r>
      <w:r w:rsidRPr="0062214B">
        <w:t xml:space="preserve">can be utilized during planning and design. This Tool provides Massachusetts’ projects with a preliminary climate exposure rating based on best available statewide climate data, recommended resilience design criteria, and technical guidance. </w:t>
      </w:r>
    </w:p>
    <w:p w14:paraId="2E9921EE" w14:textId="77777777" w:rsidR="0038104D" w:rsidRPr="0062214B" w:rsidRDefault="0038104D" w:rsidP="009F0E93">
      <w:pPr>
        <w:ind w:left="1080"/>
        <w:contextualSpacing/>
        <w:jc w:val="both"/>
      </w:pPr>
    </w:p>
    <w:p w14:paraId="491B9754" w14:textId="13731494" w:rsidR="00BE1DCB" w:rsidRPr="0062214B" w:rsidRDefault="00BE1DCB" w:rsidP="00BE1DCB">
      <w:pPr>
        <w:pStyle w:val="ListParagraph"/>
        <w:numPr>
          <w:ilvl w:val="0"/>
          <w:numId w:val="179"/>
        </w:numPr>
        <w:spacing w:after="200" w:line="276" w:lineRule="auto"/>
        <w:contextualSpacing/>
      </w:pPr>
      <w:r w:rsidRPr="0062214B">
        <w:t>Helpful resources in the RMAT tool include:</w:t>
      </w:r>
    </w:p>
    <w:p w14:paraId="42896009" w14:textId="77777777" w:rsidR="00BE1DCB" w:rsidRPr="0062214B" w:rsidRDefault="00BE1DCB" w:rsidP="00BE1DCB">
      <w:pPr>
        <w:pStyle w:val="ListParagraph"/>
        <w:numPr>
          <w:ilvl w:val="2"/>
          <w:numId w:val="180"/>
        </w:numPr>
        <w:ind w:left="2160"/>
        <w:contextualSpacing/>
      </w:pPr>
      <w:r w:rsidRPr="0062214B">
        <w:t xml:space="preserve">The RMAT tool’s User Guide (Version 1.2) and Training Videos, accessible once you log into the </w:t>
      </w:r>
      <w:proofErr w:type="gramStart"/>
      <w:r w:rsidRPr="0062214B">
        <w:t>tool;</w:t>
      </w:r>
      <w:proofErr w:type="gramEnd"/>
    </w:p>
    <w:p w14:paraId="2B36100A" w14:textId="77777777" w:rsidR="00BE1DCB" w:rsidRPr="0062214B" w:rsidRDefault="00BE1DCB" w:rsidP="00BE1DCB">
      <w:pPr>
        <w:pStyle w:val="ListParagraph"/>
        <w:numPr>
          <w:ilvl w:val="2"/>
          <w:numId w:val="180"/>
        </w:numPr>
        <w:ind w:left="2160"/>
      </w:pPr>
      <w:r w:rsidRPr="0062214B">
        <w:t>Information on applicable project types and asset categories (page 10 of the “Project Inputs” reference document); and</w:t>
      </w:r>
    </w:p>
    <w:p w14:paraId="54121025" w14:textId="77777777" w:rsidR="00BE1DCB" w:rsidRPr="0062214B" w:rsidRDefault="00BE1DCB" w:rsidP="00BE1DCB">
      <w:pPr>
        <w:pStyle w:val="ListParagraph"/>
        <w:numPr>
          <w:ilvl w:val="2"/>
          <w:numId w:val="180"/>
        </w:numPr>
        <w:ind w:left="2160"/>
        <w:rPr>
          <w:rFonts w:eastAsiaTheme="minorHAnsi"/>
        </w:rPr>
      </w:pPr>
      <w:r w:rsidRPr="0062214B">
        <w:t>Additional reference documents can be found once you have logged in under “Supporting Documents” on the tool landing page.</w:t>
      </w:r>
    </w:p>
    <w:p w14:paraId="54024457" w14:textId="64684EB4" w:rsidR="00BE1DCB" w:rsidRPr="0062214B" w:rsidRDefault="00BE1DCB" w:rsidP="00686CD8">
      <w:pPr>
        <w:pStyle w:val="ListParagraph"/>
        <w:numPr>
          <w:ilvl w:val="0"/>
          <w:numId w:val="179"/>
        </w:numPr>
        <w:spacing w:line="276" w:lineRule="auto"/>
        <w:contextualSpacing/>
      </w:pPr>
      <w:r w:rsidRPr="0062214B">
        <w:t xml:space="preserve">Applicants are strongly encouraged to use the RMAT </w:t>
      </w:r>
      <w:r w:rsidR="00EB6411" w:rsidRPr="0062214B">
        <w:t>Climate Resilience Design Standards Tool</w:t>
      </w:r>
      <w:r w:rsidRPr="0062214B">
        <w:t xml:space="preserve"> for each proposed BMP design. </w:t>
      </w:r>
    </w:p>
    <w:p w14:paraId="0DB68D44" w14:textId="77777777" w:rsidR="00686CD8" w:rsidRPr="00F82B25" w:rsidRDefault="00686CD8" w:rsidP="00686CD8">
      <w:pPr>
        <w:spacing w:line="276" w:lineRule="auto"/>
        <w:ind w:left="1080"/>
        <w:contextualSpacing/>
        <w:rPr>
          <w:color w:val="231D1D"/>
          <w:sz w:val="18"/>
          <w:szCs w:val="18"/>
        </w:rPr>
      </w:pPr>
    </w:p>
    <w:p w14:paraId="2AE7AE6E" w14:textId="7EE0B617" w:rsidR="00BE1DCB" w:rsidRPr="0062214B" w:rsidRDefault="00BE1DCB">
      <w:pPr>
        <w:pStyle w:val="ListParagraph"/>
        <w:numPr>
          <w:ilvl w:val="1"/>
          <w:numId w:val="116"/>
        </w:numPr>
        <w:spacing w:after="200" w:line="276" w:lineRule="auto"/>
        <w:contextualSpacing/>
        <w:rPr>
          <w:color w:val="231D1D"/>
        </w:rPr>
      </w:pPr>
      <w:r w:rsidRPr="0062214B">
        <w:t xml:space="preserve">The NPS Management Section is in the process of developing an NPS-focused user guide to supplement the RMAT Tool’s User Guide. </w:t>
      </w:r>
      <w:r w:rsidRPr="0062214B">
        <w:rPr>
          <w:color w:val="231D1D"/>
        </w:rPr>
        <w:t>Develop Adaptive Management plans for BMPs.</w:t>
      </w:r>
    </w:p>
    <w:p w14:paraId="03A97760" w14:textId="0876B5B7" w:rsidR="008904FB" w:rsidRPr="00577C62" w:rsidRDefault="00AC7940" w:rsidP="00095842">
      <w:pPr>
        <w:spacing w:after="160" w:line="259" w:lineRule="auto"/>
        <w:ind w:left="720"/>
        <w:contextualSpacing/>
        <w:rPr>
          <w:b/>
          <w:bCs/>
        </w:rPr>
      </w:pPr>
      <w:r w:rsidRPr="001E7269">
        <w:rPr>
          <w:b/>
        </w:rPr>
        <w:lastRenderedPageBreak/>
        <w:t xml:space="preserve">Proposals with the </w:t>
      </w:r>
      <w:r w:rsidR="00D42BB3" w:rsidRPr="001E7269">
        <w:rPr>
          <w:b/>
        </w:rPr>
        <w:t>c</w:t>
      </w:r>
      <w:r w:rsidRPr="001E7269">
        <w:rPr>
          <w:b/>
        </w:rPr>
        <w:t xml:space="preserve">limate </w:t>
      </w:r>
      <w:r w:rsidR="00D42BB3" w:rsidRPr="001E7269">
        <w:rPr>
          <w:b/>
        </w:rPr>
        <w:t>r</w:t>
      </w:r>
      <w:r w:rsidRPr="001E7269">
        <w:rPr>
          <w:b/>
        </w:rPr>
        <w:t xml:space="preserve">esiliency </w:t>
      </w:r>
      <w:r w:rsidR="00D42BB3" w:rsidRPr="001E7269">
        <w:rPr>
          <w:b/>
        </w:rPr>
        <w:t>analysis</w:t>
      </w:r>
      <w:r w:rsidRPr="001E7269">
        <w:rPr>
          <w:b/>
        </w:rPr>
        <w:t xml:space="preserve"> for the proposed BMP design </w:t>
      </w:r>
      <w:r w:rsidR="00D42BB3" w:rsidRPr="001E7269">
        <w:rPr>
          <w:b/>
        </w:rPr>
        <w:t>(using the RMAT’s Climate Resilience Design Standards Tool)</w:t>
      </w:r>
      <w:r w:rsidR="00183E62" w:rsidRPr="001E7269">
        <w:rPr>
          <w:b/>
        </w:rPr>
        <w:t xml:space="preserve"> and an adaptive management plan for the BMP will</w:t>
      </w:r>
      <w:r w:rsidR="00BA5AB1" w:rsidRPr="001E7269">
        <w:rPr>
          <w:b/>
        </w:rPr>
        <w:t xml:space="preserve"> get preference in the selection process.</w:t>
      </w:r>
    </w:p>
    <w:p w14:paraId="1755521A" w14:textId="26486CA7" w:rsidR="008904FB" w:rsidRDefault="5D0C02A3" w:rsidP="4BF28FAC">
      <w:pPr>
        <w:pStyle w:val="Heading3"/>
        <w:numPr>
          <w:ilvl w:val="0"/>
          <w:numId w:val="0"/>
        </w:numPr>
        <w:ind w:left="360" w:hanging="360"/>
        <w:rPr>
          <w:rFonts w:ascii="Times New Roman" w:eastAsiaTheme="minorEastAsia" w:hAnsi="Times New Roman"/>
          <w:sz w:val="24"/>
          <w:szCs w:val="24"/>
        </w:rPr>
      </w:pPr>
      <w:bookmarkStart w:id="72" w:name="_Toc1236477752"/>
      <w:bookmarkStart w:id="73" w:name="_Toc161151320"/>
      <w:r w:rsidRPr="4BF28FAC">
        <w:rPr>
          <w:rFonts w:ascii="Times New Roman" w:hAnsi="Times New Roman"/>
          <w:sz w:val="24"/>
          <w:szCs w:val="24"/>
        </w:rPr>
        <w:t>2.3.</w:t>
      </w:r>
      <w:r w:rsidR="4FCC8CAB" w:rsidRPr="4BF28FAC">
        <w:rPr>
          <w:rFonts w:ascii="Times New Roman" w:hAnsi="Times New Roman"/>
          <w:sz w:val="24"/>
          <w:szCs w:val="24"/>
          <w:lang w:val="en-US"/>
        </w:rPr>
        <w:t>4</w:t>
      </w:r>
      <w:r w:rsidRPr="4BF28FAC">
        <w:rPr>
          <w:rFonts w:ascii="Times New Roman" w:hAnsi="Times New Roman"/>
          <w:sz w:val="24"/>
          <w:szCs w:val="24"/>
        </w:rPr>
        <w:t>. §</w:t>
      </w:r>
      <w:r w:rsidRPr="4BF28FAC">
        <w:rPr>
          <w:rStyle w:val="normaltextrun"/>
          <w:rFonts w:ascii="Times New Roman" w:hAnsi="Times New Roman"/>
          <w:sz w:val="24"/>
          <w:szCs w:val="24"/>
        </w:rPr>
        <w:t xml:space="preserve">319 </w:t>
      </w:r>
      <w:r w:rsidRPr="4BF28FAC">
        <w:rPr>
          <w:rFonts w:ascii="Times New Roman" w:eastAsiaTheme="minorEastAsia" w:hAnsi="Times New Roman"/>
          <w:sz w:val="24"/>
          <w:szCs w:val="24"/>
        </w:rPr>
        <w:t>Non-Implementation Project Types</w:t>
      </w:r>
      <w:bookmarkEnd w:id="72"/>
      <w:bookmarkEnd w:id="73"/>
    </w:p>
    <w:p w14:paraId="7F6E07BF" w14:textId="77777777" w:rsidR="00C678BC" w:rsidRPr="00A94160" w:rsidRDefault="00C678BC" w:rsidP="00A94160">
      <w:pPr>
        <w:rPr>
          <w:rFonts w:eastAsiaTheme="minorEastAsia"/>
          <w:lang w:val="x-none" w:eastAsia="x-none"/>
        </w:rPr>
      </w:pPr>
    </w:p>
    <w:p w14:paraId="3DDF5210" w14:textId="77777777" w:rsidR="00F47D10" w:rsidRDefault="10CEE054" w:rsidP="75949F1E">
      <w:pPr>
        <w:spacing w:line="259" w:lineRule="auto"/>
        <w:contextualSpacing/>
      </w:pPr>
      <w:r>
        <w:t xml:space="preserve">Non-implementation projects are funded from a smaller but substantial pool of §319 </w:t>
      </w:r>
      <w:r w:rsidR="00A3459A">
        <w:t xml:space="preserve">program </w:t>
      </w:r>
      <w:r>
        <w:t xml:space="preserve">funds that can be used for any activities consistent with the NPS Management </w:t>
      </w:r>
      <w:r w:rsidR="009146F2">
        <w:t xml:space="preserve">Program </w:t>
      </w:r>
      <w:r>
        <w:t>Plan</w:t>
      </w:r>
      <w:r w:rsidR="00BB250A">
        <w:t>.</w:t>
      </w:r>
      <w:r w:rsidR="00F47D10">
        <w:t xml:space="preserve"> Funding for these project types is more competitive given the smaller amount of funds available.</w:t>
      </w:r>
      <w:r w:rsidR="00BB250A">
        <w:t xml:space="preserve"> </w:t>
      </w:r>
    </w:p>
    <w:p w14:paraId="3F0B181F" w14:textId="77777777" w:rsidR="00F47D10" w:rsidRDefault="00F47D10" w:rsidP="75949F1E">
      <w:pPr>
        <w:spacing w:line="259" w:lineRule="auto"/>
        <w:contextualSpacing/>
      </w:pPr>
    </w:p>
    <w:p w14:paraId="61578F67" w14:textId="31D477F7" w:rsidR="005D09D1" w:rsidRDefault="00BB250A" w:rsidP="75949F1E">
      <w:pPr>
        <w:spacing w:line="259" w:lineRule="auto"/>
        <w:contextualSpacing/>
        <w:rPr>
          <w:b/>
          <w:bCs/>
        </w:rPr>
      </w:pPr>
      <w:r>
        <w:t>An</w:t>
      </w:r>
      <w:r w:rsidR="00BD41AE">
        <w:t xml:space="preserve"> exception </w:t>
      </w:r>
      <w:r>
        <w:t xml:space="preserve">to this </w:t>
      </w:r>
      <w:r w:rsidR="00E52158">
        <w:t>is</w:t>
      </w:r>
      <w:r>
        <w:t xml:space="preserve"> </w:t>
      </w:r>
      <w:r w:rsidR="00E52158">
        <w:t>the</w:t>
      </w:r>
      <w:r w:rsidR="00BD41AE">
        <w:t xml:space="preserve"> </w:t>
      </w:r>
      <w:r w:rsidR="00BD41AE" w:rsidRPr="00F10E48">
        <w:t>§319 Environmental Justice NPS Coordinator Program</w:t>
      </w:r>
      <w:r w:rsidR="00BD41AE">
        <w:t xml:space="preserve">, which is funded </w:t>
      </w:r>
      <w:r w:rsidR="00175E99">
        <w:t>through</w:t>
      </w:r>
      <w:r w:rsidR="00A3459A">
        <w:t xml:space="preserve"> the</w:t>
      </w:r>
      <w:r w:rsidR="00652CE4">
        <w:t xml:space="preserve"> larger pool of</w:t>
      </w:r>
      <w:r w:rsidR="00A3459A">
        <w:t xml:space="preserve"> </w:t>
      </w:r>
      <w:r w:rsidR="00BD41AE">
        <w:t>§319</w:t>
      </w:r>
      <w:r w:rsidR="00A3459A">
        <w:t xml:space="preserve"> project funds </w:t>
      </w:r>
      <w:r w:rsidR="00D84A43">
        <w:t>(</w:t>
      </w:r>
      <w:r w:rsidR="00EA061D">
        <w:t>used for funding</w:t>
      </w:r>
      <w:r w:rsidR="00BD41AE">
        <w:t xml:space="preserve"> implementation </w:t>
      </w:r>
      <w:r>
        <w:t>projects</w:t>
      </w:r>
      <w:r w:rsidR="00D84A43">
        <w:t>)</w:t>
      </w:r>
      <w:r w:rsidR="10CEE054">
        <w:t>.</w:t>
      </w:r>
      <w:r w:rsidR="765B31D6">
        <w:t xml:space="preserve"> </w:t>
      </w:r>
      <w:r w:rsidR="009146F2">
        <w:t xml:space="preserve"> </w:t>
      </w:r>
    </w:p>
    <w:p w14:paraId="2BFD20F3" w14:textId="77777777" w:rsidR="007752AC" w:rsidRPr="00577C62" w:rsidRDefault="007752AC" w:rsidP="75949F1E">
      <w:pPr>
        <w:spacing w:line="259" w:lineRule="auto"/>
        <w:contextualSpacing/>
        <w:rPr>
          <w:b/>
          <w:bCs/>
        </w:rPr>
      </w:pPr>
    </w:p>
    <w:p w14:paraId="5C442F31" w14:textId="77777777" w:rsidR="005D09D1" w:rsidRPr="00577169" w:rsidRDefault="00F739FF" w:rsidP="00FE58FE">
      <w:pPr>
        <w:pStyle w:val="ListParagraph"/>
        <w:numPr>
          <w:ilvl w:val="0"/>
          <w:numId w:val="193"/>
        </w:numPr>
        <w:spacing w:line="259" w:lineRule="auto"/>
        <w:ind w:left="720"/>
        <w:contextualSpacing/>
        <w:rPr>
          <w:rFonts w:eastAsiaTheme="minorEastAsia"/>
          <w:b/>
          <w:bCs/>
        </w:rPr>
      </w:pPr>
      <w:r w:rsidRPr="00577169">
        <w:rPr>
          <w:b/>
          <w:bCs/>
        </w:rPr>
        <w:t>§319</w:t>
      </w:r>
      <w:r w:rsidR="00893E97" w:rsidRPr="00577169">
        <w:rPr>
          <w:b/>
          <w:bCs/>
        </w:rPr>
        <w:t xml:space="preserve"> Environmental Justice NPS Coordinator Program</w:t>
      </w:r>
    </w:p>
    <w:p w14:paraId="051E14DF" w14:textId="77777777" w:rsidR="000930E9" w:rsidRPr="00577169" w:rsidRDefault="000930E9" w:rsidP="00577169">
      <w:pPr>
        <w:spacing w:line="259" w:lineRule="auto"/>
        <w:contextualSpacing/>
        <w:rPr>
          <w:rFonts w:eastAsiaTheme="minorEastAsia"/>
          <w:b/>
          <w:bCs/>
        </w:rPr>
      </w:pPr>
    </w:p>
    <w:p w14:paraId="588F4462" w14:textId="3D7C1526" w:rsidR="008904FB" w:rsidRPr="00577169" w:rsidRDefault="468A4AD2" w:rsidP="00483CDD">
      <w:pPr>
        <w:pStyle w:val="ListParagraph"/>
        <w:numPr>
          <w:ilvl w:val="2"/>
          <w:numId w:val="162"/>
        </w:numPr>
        <w:spacing w:line="259" w:lineRule="auto"/>
        <w:ind w:left="1080"/>
        <w:contextualSpacing/>
        <w:rPr>
          <w:rFonts w:eastAsiaTheme="minorEastAsia"/>
        </w:rPr>
      </w:pPr>
      <w:r w:rsidRPr="00577169">
        <w:t xml:space="preserve">MassDEP’s NPS program is introducing a new category in the Non-Implementation project types under this </w:t>
      </w:r>
      <w:r w:rsidR="596338E2" w:rsidRPr="00577169">
        <w:t>RFP</w:t>
      </w:r>
      <w:r w:rsidRPr="00577169">
        <w:t xml:space="preserve">: Environmental Justice Capacity Building, which will receive highest priority among all §319 Non-Implementation project proposals. </w:t>
      </w:r>
    </w:p>
    <w:p w14:paraId="0B3F58DE" w14:textId="79D06ACD" w:rsidR="008904FB" w:rsidRPr="00577169" w:rsidRDefault="468A4AD2" w:rsidP="00483CDD">
      <w:pPr>
        <w:pStyle w:val="ListParagraph"/>
        <w:numPr>
          <w:ilvl w:val="2"/>
          <w:numId w:val="162"/>
        </w:numPr>
        <w:spacing w:line="259" w:lineRule="auto"/>
        <w:ind w:left="1080"/>
        <w:contextualSpacing/>
        <w:rPr>
          <w:rFonts w:eastAsiaTheme="minorEastAsia"/>
        </w:rPr>
      </w:pPr>
      <w:r w:rsidRPr="00577169">
        <w:t xml:space="preserve">This new initiative seeks proposals from </w:t>
      </w:r>
      <w:r w:rsidR="003500BD" w:rsidRPr="00577169">
        <w:t xml:space="preserve">Regional Planning Agencies (RPA) and </w:t>
      </w:r>
      <w:r w:rsidRPr="00577169">
        <w:t xml:space="preserve">local community-based </w:t>
      </w:r>
      <w:r w:rsidR="605F73DC" w:rsidRPr="00577169">
        <w:t>organizations</w:t>
      </w:r>
      <w:r w:rsidRPr="00577169">
        <w:t xml:space="preserve"> which engage with and/or form partnerships to benefit </w:t>
      </w:r>
      <w:hyperlink r:id="rId60" w:anchor=":~:text=Environmental%20Justice%20(EJ)%20is%20based,a%20clean%20and%20healthful%20environment.">
        <w:r w:rsidRPr="00577169">
          <w:rPr>
            <w:rStyle w:val="Hyperlink"/>
          </w:rPr>
          <w:t>Massachusetts’ Environmental Justice (EJ) communities</w:t>
        </w:r>
      </w:hyperlink>
      <w:r w:rsidRPr="00577169">
        <w:t xml:space="preserve">, </w:t>
      </w:r>
      <w:r w:rsidR="00251670" w:rsidRPr="00577169">
        <w:t>and</w:t>
      </w:r>
      <w:r w:rsidRPr="00577169">
        <w:t xml:space="preserve"> other eligible not-for-profit entities, for capacity-building work amongst disadvantaged communities (DACs) to ensure equitable and fair access to the benefits of the </w:t>
      </w:r>
      <w:hyperlink r:id="rId61">
        <w:r w:rsidRPr="00577169">
          <w:rPr>
            <w:rStyle w:val="Hyperlink"/>
          </w:rPr>
          <w:t>Massachusetts Nonpoint Source (NPS) Program</w:t>
        </w:r>
      </w:hyperlink>
      <w:r w:rsidRPr="00577169">
        <w:t xml:space="preserve">. </w:t>
      </w:r>
    </w:p>
    <w:p w14:paraId="1840FA64" w14:textId="1AEC8A71" w:rsidR="008904FB" w:rsidRPr="00577169" w:rsidRDefault="001322F6" w:rsidP="00483CDD">
      <w:pPr>
        <w:pStyle w:val="ListParagraph"/>
        <w:numPr>
          <w:ilvl w:val="2"/>
          <w:numId w:val="162"/>
        </w:numPr>
        <w:spacing w:line="259" w:lineRule="auto"/>
        <w:ind w:left="1080"/>
        <w:contextualSpacing/>
        <w:rPr>
          <w:rFonts w:eastAsiaTheme="minorEastAsia"/>
        </w:rPr>
      </w:pPr>
      <w:r w:rsidRPr="00577169">
        <w:t xml:space="preserve">Grantees under this initiative </w:t>
      </w:r>
      <w:r w:rsidR="468A4AD2" w:rsidRPr="00577169">
        <w:t xml:space="preserve">will serve as </w:t>
      </w:r>
      <w:r w:rsidR="468A4AD2" w:rsidRPr="00577169">
        <w:rPr>
          <w:b/>
          <w:bCs/>
        </w:rPr>
        <w:t xml:space="preserve">Environmental Justice </w:t>
      </w:r>
      <w:r w:rsidR="003E255E" w:rsidRPr="00577169">
        <w:rPr>
          <w:b/>
          <w:bCs/>
        </w:rPr>
        <w:t xml:space="preserve">NPS </w:t>
      </w:r>
      <w:r w:rsidR="468A4AD2" w:rsidRPr="00577169">
        <w:rPr>
          <w:b/>
          <w:bCs/>
        </w:rPr>
        <w:t>Coordinators (EJ</w:t>
      </w:r>
      <w:r w:rsidR="08A707EF" w:rsidRPr="00577169">
        <w:rPr>
          <w:b/>
          <w:bCs/>
        </w:rPr>
        <w:t xml:space="preserve"> </w:t>
      </w:r>
      <w:r w:rsidR="468A4AD2" w:rsidRPr="00577169">
        <w:rPr>
          <w:b/>
          <w:bCs/>
        </w:rPr>
        <w:t>C</w:t>
      </w:r>
      <w:r w:rsidR="08A707EF" w:rsidRPr="00577169">
        <w:rPr>
          <w:b/>
          <w:bCs/>
        </w:rPr>
        <w:t>oordinators</w:t>
      </w:r>
      <w:r w:rsidR="468A4AD2" w:rsidRPr="00577169">
        <w:rPr>
          <w:b/>
          <w:bCs/>
        </w:rPr>
        <w:t>)</w:t>
      </w:r>
      <w:r w:rsidR="468A4AD2" w:rsidRPr="00577169">
        <w:t xml:space="preserve"> and will be expected to carry out NPS-focused capacity-building work in and for DACs and meaningfully engender environmental stewardship in these communities.</w:t>
      </w:r>
    </w:p>
    <w:p w14:paraId="0FD29B95" w14:textId="77777777" w:rsidR="008904FB" w:rsidRPr="00577169" w:rsidRDefault="468A4AD2" w:rsidP="00483CDD">
      <w:pPr>
        <w:pStyle w:val="ListParagraph"/>
        <w:numPr>
          <w:ilvl w:val="2"/>
          <w:numId w:val="162"/>
        </w:numPr>
        <w:spacing w:after="160" w:line="259" w:lineRule="auto"/>
        <w:ind w:left="1080"/>
        <w:contextualSpacing/>
      </w:pPr>
      <w:r w:rsidRPr="00577169">
        <w:t xml:space="preserve">This work will include engaging local communities through robust outreach and education, training, capacity building, development of WBPs, supporting or undertaking the development and submittal of high-quality proposals for future §319 Implementation projects and other grants that can serve as a source of non-federal match. </w:t>
      </w:r>
    </w:p>
    <w:p w14:paraId="1DA76106" w14:textId="2626DB2F" w:rsidR="008904FB" w:rsidRPr="00577169" w:rsidRDefault="468A4AD2" w:rsidP="00483CDD">
      <w:pPr>
        <w:pStyle w:val="ListParagraph"/>
        <w:numPr>
          <w:ilvl w:val="2"/>
          <w:numId w:val="162"/>
        </w:numPr>
        <w:spacing w:after="160" w:line="259" w:lineRule="auto"/>
        <w:ind w:left="1080"/>
        <w:contextualSpacing/>
      </w:pPr>
      <w:r w:rsidRPr="00577169">
        <w:t xml:space="preserve">Activities that address the requirements of NPDES MS4 permits are expressly excluded from </w:t>
      </w:r>
      <w:r w:rsidR="08A707EF" w:rsidRPr="00577169">
        <w:t>EJ Coordinators</w:t>
      </w:r>
      <w:r w:rsidRPr="00577169">
        <w:t xml:space="preserve">’ responsibilities. </w:t>
      </w:r>
    </w:p>
    <w:p w14:paraId="3941D801" w14:textId="1C889B1F" w:rsidR="008904FB" w:rsidRPr="00577169" w:rsidRDefault="468A4AD2" w:rsidP="00483CDD">
      <w:pPr>
        <w:pStyle w:val="ListParagraph"/>
        <w:numPr>
          <w:ilvl w:val="2"/>
          <w:numId w:val="162"/>
        </w:numPr>
        <w:spacing w:after="160" w:line="259" w:lineRule="auto"/>
        <w:ind w:left="1080"/>
        <w:contextualSpacing/>
      </w:pPr>
      <w:r w:rsidRPr="00577169">
        <w:t xml:space="preserve">MassDEP or its representatives will provide training, tools, and support for </w:t>
      </w:r>
      <w:r w:rsidR="08A707EF" w:rsidRPr="00577169">
        <w:t>EJ Coordinators</w:t>
      </w:r>
      <w:r w:rsidRPr="00577169">
        <w:t xml:space="preserve">. </w:t>
      </w:r>
    </w:p>
    <w:p w14:paraId="2E087A60" w14:textId="6D26B550" w:rsidR="008904FB" w:rsidRPr="00577169" w:rsidRDefault="468A4AD2" w:rsidP="00483CDD">
      <w:pPr>
        <w:pStyle w:val="ListParagraph"/>
        <w:numPr>
          <w:ilvl w:val="2"/>
          <w:numId w:val="162"/>
        </w:numPr>
        <w:spacing w:after="160" w:line="259" w:lineRule="auto"/>
        <w:ind w:left="1080"/>
        <w:contextualSpacing/>
      </w:pPr>
      <w:r w:rsidRPr="00577169">
        <w:t xml:space="preserve">Applicants may propose either full- or part-time Coordinator positions, but successful proposals will plan for the capacity-building positions to be staffed through </w:t>
      </w:r>
      <w:r w:rsidR="473B2B69" w:rsidRPr="00577169">
        <w:t>September</w:t>
      </w:r>
      <w:r w:rsidRPr="00577169">
        <w:t xml:space="preserve"> 30, 202</w:t>
      </w:r>
      <w:r w:rsidR="473B2B69" w:rsidRPr="00577169">
        <w:t>7</w:t>
      </w:r>
      <w:r w:rsidRPr="00577169">
        <w:t xml:space="preserve">. </w:t>
      </w:r>
    </w:p>
    <w:p w14:paraId="164B90D1" w14:textId="77777777" w:rsidR="008904FB" w:rsidRPr="00577169" w:rsidRDefault="468A4AD2" w:rsidP="00483CDD">
      <w:pPr>
        <w:pStyle w:val="ListParagraph"/>
        <w:numPr>
          <w:ilvl w:val="2"/>
          <w:numId w:val="162"/>
        </w:numPr>
        <w:spacing w:after="160" w:line="259" w:lineRule="auto"/>
        <w:ind w:left="1080"/>
        <w:contextualSpacing/>
      </w:pPr>
      <w:r w:rsidRPr="00577169">
        <w:t xml:space="preserve">Proposals should outline local community needs and priorities, connection to the local DAC(s), identify any high-priority areas, identify whether new or existing staff have </w:t>
      </w:r>
      <w:r w:rsidRPr="00577169">
        <w:lastRenderedPageBreak/>
        <w:t xml:space="preserve">the potential to carry out the grant duties, and outline the activities and outcomes to be expected, as well as any specific needs for training. </w:t>
      </w:r>
    </w:p>
    <w:p w14:paraId="6BFF5087" w14:textId="77777777" w:rsidR="008904FB" w:rsidRPr="00577169" w:rsidRDefault="468A4AD2" w:rsidP="00483CDD">
      <w:pPr>
        <w:pStyle w:val="ListParagraph"/>
        <w:numPr>
          <w:ilvl w:val="2"/>
          <w:numId w:val="162"/>
        </w:numPr>
        <w:spacing w:after="160" w:line="259" w:lineRule="auto"/>
        <w:ind w:left="1080"/>
        <w:contextualSpacing/>
      </w:pPr>
      <w:r w:rsidRPr="00577169">
        <w:t xml:space="preserve">Budgets should address the hourly rates for the EJ Coordinators and supervisory time for EJ Coordinators, materials, travel costs, overhead, and all other related expenses. </w:t>
      </w:r>
    </w:p>
    <w:p w14:paraId="5E53C2ED" w14:textId="7FA373A4" w:rsidR="008904FB" w:rsidRPr="00577169" w:rsidRDefault="08A707EF" w:rsidP="00483CDD">
      <w:pPr>
        <w:pStyle w:val="ListParagraph"/>
        <w:numPr>
          <w:ilvl w:val="2"/>
          <w:numId w:val="162"/>
        </w:numPr>
        <w:spacing w:after="160" w:line="259" w:lineRule="auto"/>
        <w:ind w:left="1080"/>
        <w:contextualSpacing/>
      </w:pPr>
      <w:r w:rsidRPr="00577169">
        <w:t>EJ Coordinators</w:t>
      </w:r>
      <w:r w:rsidR="468A4AD2" w:rsidRPr="00577169">
        <w:t xml:space="preserve"> should plan to </w:t>
      </w:r>
      <w:r w:rsidR="5EA91F09" w:rsidRPr="00577169">
        <w:t>attend</w:t>
      </w:r>
      <w:r w:rsidR="468A4AD2" w:rsidRPr="00577169">
        <w:t xml:space="preserve"> MassDEP’s NPS</w:t>
      </w:r>
      <w:r w:rsidR="49E27179" w:rsidRPr="00577169">
        <w:t xml:space="preserve"> Coordinator</w:t>
      </w:r>
      <w:r w:rsidR="468A4AD2" w:rsidRPr="00577169">
        <w:t xml:space="preserve"> team monthly </w:t>
      </w:r>
      <w:r w:rsidR="49E27179" w:rsidRPr="00577169">
        <w:t xml:space="preserve">meeting </w:t>
      </w:r>
      <w:r w:rsidR="00E5769E">
        <w:t xml:space="preserve">virtually </w:t>
      </w:r>
      <w:r w:rsidR="468A4AD2" w:rsidRPr="00577169">
        <w:t xml:space="preserve">and travel throughout their respective regions. </w:t>
      </w:r>
    </w:p>
    <w:p w14:paraId="303E5B97" w14:textId="77777777" w:rsidR="00FB7C05" w:rsidRPr="00577C62" w:rsidRDefault="00FB7C05" w:rsidP="008904FB">
      <w:pPr>
        <w:pStyle w:val="ListParagraph"/>
        <w:ind w:left="1530"/>
      </w:pPr>
    </w:p>
    <w:p w14:paraId="4D2FDE35" w14:textId="77777777" w:rsidR="008904FB" w:rsidRDefault="4E7C9CE7" w:rsidP="00BE6CA9">
      <w:pPr>
        <w:pStyle w:val="ListParagraph"/>
        <w:numPr>
          <w:ilvl w:val="0"/>
          <w:numId w:val="193"/>
        </w:numPr>
        <w:spacing w:line="259" w:lineRule="auto"/>
        <w:ind w:left="720"/>
        <w:contextualSpacing/>
        <w:rPr>
          <w:b/>
          <w:bCs/>
        </w:rPr>
      </w:pPr>
      <w:r w:rsidRPr="2A2752CE">
        <w:rPr>
          <w:b/>
          <w:bCs/>
        </w:rPr>
        <w:t>Regional NPS Implementation Project Development</w:t>
      </w:r>
    </w:p>
    <w:p w14:paraId="001ED1AC" w14:textId="77777777" w:rsidR="004A39E5" w:rsidRDefault="004A39E5" w:rsidP="00BE6CA9">
      <w:pPr>
        <w:spacing w:line="259" w:lineRule="auto"/>
        <w:ind w:left="720"/>
        <w:contextualSpacing/>
      </w:pPr>
    </w:p>
    <w:p w14:paraId="406C83FA" w14:textId="628414CC" w:rsidR="008904FB" w:rsidRPr="00577C62" w:rsidRDefault="468A4AD2" w:rsidP="00BE6CA9">
      <w:pPr>
        <w:pStyle w:val="ListParagraph"/>
        <w:numPr>
          <w:ilvl w:val="2"/>
          <w:numId w:val="162"/>
        </w:numPr>
        <w:spacing w:after="160" w:line="259" w:lineRule="auto"/>
        <w:ind w:left="1080"/>
        <w:contextualSpacing/>
      </w:pPr>
      <w:r>
        <w:t xml:space="preserve">This initiative seeks proposals from Regional Planning Agencies and other eligible not-for-profit entities for contract services supporting the </w:t>
      </w:r>
      <w:hyperlink r:id="rId62">
        <w:r w:rsidRPr="75949F1E">
          <w:rPr>
            <w:rStyle w:val="Hyperlink"/>
          </w:rPr>
          <w:t>Massachusetts Nonpoint Source (NPS) Program</w:t>
        </w:r>
      </w:hyperlink>
      <w:r>
        <w:t>.</w:t>
      </w:r>
    </w:p>
    <w:p w14:paraId="1E0FD6CE" w14:textId="51E98F7D" w:rsidR="008904FB" w:rsidRPr="00577C62" w:rsidRDefault="468A4AD2" w:rsidP="00483CDD">
      <w:pPr>
        <w:pStyle w:val="ListParagraph"/>
        <w:numPr>
          <w:ilvl w:val="2"/>
          <w:numId w:val="162"/>
        </w:numPr>
        <w:spacing w:after="160" w:line="259" w:lineRule="auto"/>
        <w:ind w:left="1080"/>
        <w:contextualSpacing/>
      </w:pPr>
      <w:r>
        <w:t xml:space="preserve">Contractors will serve as Regional Nonpoint Source Coordinators (RCs). They will be expected to carry out NPS-focused work, including outreach and education, identification of regional NPS priorities, development of WBPs, supporting or undertaking the development and submittal of high-quality proposals for funding under </w:t>
      </w:r>
      <w:r w:rsidR="502B9434">
        <w:t>§</w:t>
      </w:r>
      <w:r>
        <w:t xml:space="preserve">319 or other grants that can serve as </w:t>
      </w:r>
      <w:r w:rsidR="75CF1119">
        <w:t>§</w:t>
      </w:r>
      <w:r>
        <w:t>319 eligible non-federal match.</w:t>
      </w:r>
    </w:p>
    <w:p w14:paraId="60B04D2A" w14:textId="77777777" w:rsidR="008904FB" w:rsidRPr="00577C62" w:rsidRDefault="468A4AD2" w:rsidP="00483CDD">
      <w:pPr>
        <w:pStyle w:val="ListParagraph"/>
        <w:numPr>
          <w:ilvl w:val="2"/>
          <w:numId w:val="162"/>
        </w:numPr>
        <w:spacing w:after="160" w:line="259" w:lineRule="auto"/>
        <w:ind w:left="1080"/>
        <w:contextualSpacing/>
      </w:pPr>
      <w:r>
        <w:t xml:space="preserve">Activities that address the requirements of NPDES MS4 permits are expressly excluded from RC responsibilities. </w:t>
      </w:r>
    </w:p>
    <w:p w14:paraId="668D242A" w14:textId="034C1204" w:rsidR="008904FB" w:rsidRPr="00577C62" w:rsidRDefault="4E7C9CE7" w:rsidP="00483CDD">
      <w:pPr>
        <w:pStyle w:val="ListParagraph"/>
        <w:numPr>
          <w:ilvl w:val="2"/>
          <w:numId w:val="162"/>
        </w:numPr>
        <w:spacing w:after="160" w:line="259" w:lineRule="auto"/>
        <w:ind w:left="1080"/>
        <w:contextualSpacing/>
      </w:pPr>
      <w:r>
        <w:t xml:space="preserve">MassDEP or its representatives will provide training, tools, and support for RCs. Applicants may propose either full- or part-time RC positions, but successful proposals will plan for the RC positions to be staffed through </w:t>
      </w:r>
      <w:r w:rsidR="56ED7B14" w:rsidRPr="001E7269">
        <w:t>September</w:t>
      </w:r>
      <w:r w:rsidRPr="001E7269">
        <w:t xml:space="preserve"> 30, 202</w:t>
      </w:r>
      <w:r w:rsidR="1DCC2077" w:rsidRPr="001E7269">
        <w:t>7</w:t>
      </w:r>
      <w:r>
        <w:t xml:space="preserve">. </w:t>
      </w:r>
    </w:p>
    <w:p w14:paraId="4FB14C47" w14:textId="77777777" w:rsidR="008904FB" w:rsidRPr="00577C62" w:rsidRDefault="468A4AD2" w:rsidP="00483CDD">
      <w:pPr>
        <w:pStyle w:val="ListParagraph"/>
        <w:numPr>
          <w:ilvl w:val="2"/>
          <w:numId w:val="162"/>
        </w:numPr>
        <w:spacing w:after="160" w:line="259" w:lineRule="auto"/>
        <w:ind w:left="1080"/>
        <w:contextualSpacing/>
      </w:pPr>
      <w:r>
        <w:t xml:space="preserve">As each region will vary in NPS needs, proposals should outline the regional NPS needs and priorities, identify any high-priority areas, identify whether new or existing staff will carry out the new NPS duties, and outline the activities and outcomes to be expected, as well as any specific needs for training. </w:t>
      </w:r>
    </w:p>
    <w:p w14:paraId="07973048" w14:textId="0AFC2F39" w:rsidR="2D92F1BF" w:rsidRDefault="0726C262" w:rsidP="00483CDD">
      <w:pPr>
        <w:pStyle w:val="ListParagraph"/>
        <w:numPr>
          <w:ilvl w:val="2"/>
          <w:numId w:val="162"/>
        </w:numPr>
        <w:spacing w:after="160" w:line="259" w:lineRule="auto"/>
        <w:ind w:left="1080"/>
        <w:contextualSpacing/>
      </w:pPr>
      <w:r>
        <w:t>RCs will be expected to attend monthly virtual RC meetings led by MassDEP.</w:t>
      </w:r>
    </w:p>
    <w:p w14:paraId="513F3644" w14:textId="68459744" w:rsidR="008904FB" w:rsidRPr="00577C62" w:rsidRDefault="0726C262" w:rsidP="00483CDD">
      <w:pPr>
        <w:pStyle w:val="ListParagraph"/>
        <w:numPr>
          <w:ilvl w:val="2"/>
          <w:numId w:val="162"/>
        </w:numPr>
        <w:spacing w:after="160" w:line="259" w:lineRule="auto"/>
        <w:ind w:left="1080"/>
        <w:contextualSpacing/>
      </w:pPr>
      <w:r>
        <w:t xml:space="preserve">RCs should plan to travel throughout their respective regions. </w:t>
      </w:r>
    </w:p>
    <w:p w14:paraId="5FC824A5" w14:textId="55F83952" w:rsidR="008904FB" w:rsidRPr="00577C62" w:rsidRDefault="468A4AD2" w:rsidP="0023193B">
      <w:pPr>
        <w:pStyle w:val="ListParagraph"/>
        <w:numPr>
          <w:ilvl w:val="2"/>
          <w:numId w:val="162"/>
        </w:numPr>
        <w:spacing w:line="259" w:lineRule="auto"/>
        <w:ind w:left="1080"/>
        <w:contextualSpacing/>
      </w:pPr>
      <w:r>
        <w:t xml:space="preserve">Budgets should address the hourly rates for RC and supervisory time for RCs, materials, travel costs, overhead, and all other related expenses. </w:t>
      </w:r>
    </w:p>
    <w:p w14:paraId="2477EEDA" w14:textId="77777777" w:rsidR="00F04F4E" w:rsidRPr="0023193B" w:rsidRDefault="00F04F4E" w:rsidP="0023193B">
      <w:pPr>
        <w:spacing w:line="259" w:lineRule="auto"/>
        <w:ind w:left="360"/>
        <w:contextualSpacing/>
        <w:rPr>
          <w:b/>
          <w:bCs/>
        </w:rPr>
      </w:pPr>
    </w:p>
    <w:p w14:paraId="445E6A2A" w14:textId="73B19E37" w:rsidR="00A650E8" w:rsidRDefault="45C0648D" w:rsidP="00BE6CA9">
      <w:pPr>
        <w:pStyle w:val="ListParagraph"/>
        <w:numPr>
          <w:ilvl w:val="0"/>
          <w:numId w:val="193"/>
        </w:numPr>
        <w:spacing w:line="259" w:lineRule="auto"/>
        <w:ind w:left="720"/>
        <w:contextualSpacing/>
        <w:rPr>
          <w:b/>
          <w:bCs/>
        </w:rPr>
      </w:pPr>
      <w:r w:rsidRPr="0018170F">
        <w:rPr>
          <w:b/>
          <w:bCs/>
        </w:rPr>
        <w:t xml:space="preserve">Agriculture Regional </w:t>
      </w:r>
      <w:r w:rsidR="00AE273B" w:rsidRPr="00A650E8">
        <w:rPr>
          <w:b/>
          <w:bCs/>
        </w:rPr>
        <w:t>NPS</w:t>
      </w:r>
      <w:r w:rsidR="00AE273B" w:rsidRPr="0018170F">
        <w:rPr>
          <w:b/>
          <w:bCs/>
        </w:rPr>
        <w:t xml:space="preserve"> </w:t>
      </w:r>
      <w:r w:rsidR="00A650E8" w:rsidRPr="00A650E8">
        <w:rPr>
          <w:b/>
          <w:bCs/>
        </w:rPr>
        <w:t>Implementation Project Development</w:t>
      </w:r>
    </w:p>
    <w:p w14:paraId="2FFFAB5E" w14:textId="77777777" w:rsidR="00AB586D" w:rsidRPr="00BE6CA9" w:rsidRDefault="00AB586D" w:rsidP="00BE6CA9">
      <w:pPr>
        <w:spacing w:line="259" w:lineRule="auto"/>
        <w:contextualSpacing/>
        <w:rPr>
          <w:b/>
          <w:bCs/>
        </w:rPr>
      </w:pPr>
    </w:p>
    <w:p w14:paraId="6488B835" w14:textId="77777777" w:rsidR="0023193B" w:rsidRPr="00237C91" w:rsidRDefault="00DC78DA" w:rsidP="0023193B">
      <w:pPr>
        <w:pStyle w:val="ListParagraph"/>
        <w:numPr>
          <w:ilvl w:val="0"/>
          <w:numId w:val="191"/>
        </w:numPr>
        <w:spacing w:after="160" w:line="259" w:lineRule="auto"/>
        <w:contextualSpacing/>
        <w:rPr>
          <w:b/>
          <w:bCs/>
        </w:rPr>
      </w:pPr>
      <w:r>
        <w:t>MassDEP</w:t>
      </w:r>
      <w:r w:rsidR="00EF7A76" w:rsidRPr="002B2898">
        <w:t xml:space="preserve"> seeks proposals from regional conservation districts and other eligible not-for-profit entities doing work in Berkshire, Franklin, Hampshire, Hampden, and Worcester counties, for contract services in support of the NPS Program,(</w:t>
      </w:r>
      <w:hyperlink r:id="rId63" w:tgtFrame="_blank" w:history="1">
        <w:r w:rsidR="00EF7A76" w:rsidRPr="002B2898">
          <w:rPr>
            <w:rStyle w:val="Hyperlink"/>
          </w:rPr>
          <w:t>https://www.mass.gov/doc/final-2020-2024-massachusetts-nonpoint-source-management-program-plan/download</w:t>
        </w:r>
      </w:hyperlink>
      <w:r w:rsidR="00EF7A76" w:rsidRPr="002B2898">
        <w:t xml:space="preserve">). </w:t>
      </w:r>
    </w:p>
    <w:p w14:paraId="3634D26B" w14:textId="77777777" w:rsidR="00DE762C" w:rsidRPr="00237C91" w:rsidRDefault="00EF7A76" w:rsidP="0023193B">
      <w:pPr>
        <w:pStyle w:val="ListParagraph"/>
        <w:numPr>
          <w:ilvl w:val="0"/>
          <w:numId w:val="191"/>
        </w:numPr>
        <w:spacing w:after="160" w:line="259" w:lineRule="auto"/>
        <w:contextualSpacing/>
        <w:rPr>
          <w:b/>
          <w:bCs/>
        </w:rPr>
      </w:pPr>
      <w:r w:rsidRPr="002B2898">
        <w:t xml:space="preserve">Contractors will serve as regional agricultural Nonpoint Source Coordinators and will be expected to carry out agriculture related NPS-focused work, including: </w:t>
      </w:r>
    </w:p>
    <w:p w14:paraId="6FF48EBB" w14:textId="77777777" w:rsidR="00DE762C" w:rsidRPr="00237C91" w:rsidRDefault="00EF7A76" w:rsidP="00DE762C">
      <w:pPr>
        <w:pStyle w:val="ListParagraph"/>
        <w:numPr>
          <w:ilvl w:val="1"/>
          <w:numId w:val="191"/>
        </w:numPr>
        <w:spacing w:after="160" w:line="259" w:lineRule="auto"/>
        <w:contextualSpacing/>
        <w:rPr>
          <w:b/>
          <w:bCs/>
        </w:rPr>
      </w:pPr>
      <w:r w:rsidRPr="002B2898">
        <w:t xml:space="preserve">identification of regional agricultural NPS priorities, </w:t>
      </w:r>
    </w:p>
    <w:p w14:paraId="1716B0AF" w14:textId="77777777" w:rsidR="00DE762C" w:rsidRPr="00237C91" w:rsidRDefault="00EF7A76" w:rsidP="00DE762C">
      <w:pPr>
        <w:pStyle w:val="ListParagraph"/>
        <w:numPr>
          <w:ilvl w:val="1"/>
          <w:numId w:val="191"/>
        </w:numPr>
        <w:spacing w:after="160" w:line="259" w:lineRule="auto"/>
        <w:contextualSpacing/>
        <w:rPr>
          <w:b/>
          <w:bCs/>
        </w:rPr>
      </w:pPr>
      <w:r w:rsidRPr="002B2898">
        <w:t xml:space="preserve">development of watershed-based plans, </w:t>
      </w:r>
    </w:p>
    <w:p w14:paraId="37CE1754" w14:textId="77777777" w:rsidR="00DE762C" w:rsidRPr="00237C91" w:rsidRDefault="00EF7A76" w:rsidP="00DE762C">
      <w:pPr>
        <w:pStyle w:val="ListParagraph"/>
        <w:numPr>
          <w:ilvl w:val="1"/>
          <w:numId w:val="191"/>
        </w:numPr>
        <w:spacing w:after="160" w:line="259" w:lineRule="auto"/>
        <w:contextualSpacing/>
        <w:rPr>
          <w:b/>
          <w:bCs/>
        </w:rPr>
      </w:pPr>
      <w:r w:rsidRPr="002B2898">
        <w:lastRenderedPageBreak/>
        <w:t xml:space="preserve">supporting or undertaking the development and submittal of high-quality proposals for funding under 319 or other NPS partner programs, </w:t>
      </w:r>
    </w:p>
    <w:p w14:paraId="543EF463" w14:textId="77777777" w:rsidR="00DE762C" w:rsidRPr="00237C91" w:rsidRDefault="00EF7A76" w:rsidP="00DE762C">
      <w:pPr>
        <w:pStyle w:val="ListParagraph"/>
        <w:numPr>
          <w:ilvl w:val="1"/>
          <w:numId w:val="191"/>
        </w:numPr>
        <w:spacing w:after="160" w:line="259" w:lineRule="auto"/>
        <w:contextualSpacing/>
        <w:rPr>
          <w:b/>
          <w:bCs/>
        </w:rPr>
      </w:pPr>
      <w:r w:rsidRPr="002B2898">
        <w:t xml:space="preserve">outreach and education, and </w:t>
      </w:r>
    </w:p>
    <w:p w14:paraId="322DA5E3" w14:textId="77777777" w:rsidR="00795E79" w:rsidRPr="00237C91" w:rsidRDefault="00EF7A76" w:rsidP="00DE762C">
      <w:pPr>
        <w:pStyle w:val="ListParagraph"/>
        <w:numPr>
          <w:ilvl w:val="1"/>
          <w:numId w:val="191"/>
        </w:numPr>
        <w:spacing w:after="160" w:line="259" w:lineRule="auto"/>
        <w:contextualSpacing/>
        <w:rPr>
          <w:b/>
          <w:bCs/>
        </w:rPr>
      </w:pPr>
      <w:r w:rsidRPr="002B2898">
        <w:t xml:space="preserve">any other activities that will further the goals of the Massachusetts Nonpoint Source Program. </w:t>
      </w:r>
    </w:p>
    <w:p w14:paraId="574A6222" w14:textId="77777777" w:rsidR="00237C91" w:rsidRPr="00237C91" w:rsidRDefault="00EF7A76" w:rsidP="00237C91">
      <w:pPr>
        <w:pStyle w:val="ListParagraph"/>
        <w:numPr>
          <w:ilvl w:val="0"/>
          <w:numId w:val="191"/>
        </w:numPr>
        <w:spacing w:after="160" w:line="259" w:lineRule="auto"/>
        <w:contextualSpacing/>
        <w:rPr>
          <w:b/>
          <w:bCs/>
        </w:rPr>
      </w:pPr>
      <w:r w:rsidRPr="002B2898">
        <w:t xml:space="preserve">MassDEP or its representatives will provide training, tools, and support for regional coordinators (RCs). </w:t>
      </w:r>
    </w:p>
    <w:p w14:paraId="44B32114" w14:textId="77777777" w:rsidR="00237C91" w:rsidRPr="00237C91" w:rsidRDefault="00EF7A76" w:rsidP="00237C91">
      <w:pPr>
        <w:pStyle w:val="ListParagraph"/>
        <w:numPr>
          <w:ilvl w:val="0"/>
          <w:numId w:val="191"/>
        </w:numPr>
        <w:spacing w:after="160" w:line="259" w:lineRule="auto"/>
        <w:contextualSpacing/>
        <w:rPr>
          <w:b/>
          <w:bCs/>
        </w:rPr>
      </w:pPr>
      <w:r w:rsidRPr="002B2898">
        <w:t xml:space="preserve">Applicants may propose either full- or part-time RC positions, but successful proposals will plan for the RC positions to be staffed through </w:t>
      </w:r>
      <w:r w:rsidRPr="001E7269">
        <w:t>September 30, 202</w:t>
      </w:r>
      <w:r w:rsidR="00237C91" w:rsidRPr="001E7269">
        <w:t>7</w:t>
      </w:r>
      <w:r w:rsidRPr="002B2898">
        <w:t xml:space="preserve">. </w:t>
      </w:r>
    </w:p>
    <w:p w14:paraId="2C6022F7" w14:textId="77777777" w:rsidR="00237C91" w:rsidRPr="00237C91" w:rsidRDefault="00EF7A76" w:rsidP="00237C91">
      <w:pPr>
        <w:pStyle w:val="ListParagraph"/>
        <w:numPr>
          <w:ilvl w:val="0"/>
          <w:numId w:val="191"/>
        </w:numPr>
        <w:spacing w:after="160" w:line="259" w:lineRule="auto"/>
        <w:contextualSpacing/>
        <w:rPr>
          <w:b/>
          <w:bCs/>
        </w:rPr>
      </w:pPr>
      <w:r w:rsidRPr="002B2898">
        <w:t xml:space="preserve">As each region will vary in agricultural NPS needs, proposals should outline the regional NPS needs and priorities, identify any high-priority areas, identify whether new or existing staff will carry out the new NPS duties, and outline the activities and outcomes to be expected, as well as any specific needs for training. Budgets should identify the hourly rates for RC and supervisory time for regional coordinators (RCs), materials, travel costs, overhead, and all other related expenses. </w:t>
      </w:r>
    </w:p>
    <w:p w14:paraId="231DEBC9" w14:textId="3AFAA059" w:rsidR="000B410E" w:rsidRPr="00577169" w:rsidRDefault="0003227A" w:rsidP="00896430">
      <w:pPr>
        <w:pStyle w:val="ListParagraph"/>
        <w:numPr>
          <w:ilvl w:val="0"/>
          <w:numId w:val="191"/>
        </w:numPr>
        <w:spacing w:line="259" w:lineRule="auto"/>
        <w:contextualSpacing/>
      </w:pPr>
      <w:r>
        <w:t xml:space="preserve">Agriculture </w:t>
      </w:r>
      <w:r w:rsidR="000B410E">
        <w:t>Regional</w:t>
      </w:r>
      <w:r w:rsidR="000B410E" w:rsidRPr="00577169">
        <w:t xml:space="preserve"> Coordinators should plan to attend MassDEP’s NPS Coordinator team monthly meeting</w:t>
      </w:r>
      <w:r w:rsidR="00E5769E">
        <w:t xml:space="preserve"> virtually</w:t>
      </w:r>
      <w:r w:rsidR="000B410E" w:rsidRPr="00577169">
        <w:t xml:space="preserve"> and travel throughout their respective regions. </w:t>
      </w:r>
    </w:p>
    <w:p w14:paraId="3775229B" w14:textId="77777777" w:rsidR="00483CDD" w:rsidRPr="005719D5" w:rsidRDefault="00483CDD" w:rsidP="005719D5">
      <w:pPr>
        <w:spacing w:line="259" w:lineRule="auto"/>
        <w:contextualSpacing/>
        <w:rPr>
          <w:b/>
          <w:bCs/>
        </w:rPr>
      </w:pPr>
    </w:p>
    <w:p w14:paraId="5F6D2866" w14:textId="3135558C" w:rsidR="45C0648D" w:rsidRDefault="00AD4A36" w:rsidP="00096906">
      <w:pPr>
        <w:pStyle w:val="ListParagraph"/>
        <w:numPr>
          <w:ilvl w:val="0"/>
          <w:numId w:val="193"/>
        </w:numPr>
        <w:spacing w:line="259" w:lineRule="auto"/>
        <w:ind w:left="720"/>
        <w:contextualSpacing/>
        <w:rPr>
          <w:b/>
          <w:bCs/>
        </w:rPr>
      </w:pPr>
      <w:r>
        <w:rPr>
          <w:b/>
          <w:bCs/>
        </w:rPr>
        <w:t xml:space="preserve">NPS </w:t>
      </w:r>
      <w:r w:rsidR="007A1F7C">
        <w:rPr>
          <w:b/>
          <w:bCs/>
        </w:rPr>
        <w:t xml:space="preserve">Capacity Building </w:t>
      </w:r>
      <w:r>
        <w:rPr>
          <w:b/>
          <w:bCs/>
        </w:rPr>
        <w:t>and</w:t>
      </w:r>
      <w:r w:rsidR="00772B35">
        <w:rPr>
          <w:b/>
          <w:bCs/>
        </w:rPr>
        <w:t xml:space="preserve"> </w:t>
      </w:r>
      <w:r w:rsidR="45C0648D" w:rsidRPr="005719D5">
        <w:rPr>
          <w:b/>
          <w:bCs/>
        </w:rPr>
        <w:t>Technology Transfer</w:t>
      </w:r>
    </w:p>
    <w:p w14:paraId="762EDD16" w14:textId="77777777" w:rsidR="0092690B" w:rsidRPr="00E86020" w:rsidRDefault="005F15A7" w:rsidP="00896430">
      <w:pPr>
        <w:pStyle w:val="ListParagraph"/>
        <w:numPr>
          <w:ilvl w:val="0"/>
          <w:numId w:val="196"/>
        </w:numPr>
        <w:spacing w:before="240"/>
        <w:rPr>
          <w:rStyle w:val="normaltextrun"/>
        </w:rPr>
      </w:pPr>
      <w:r>
        <w:rPr>
          <w:rStyle w:val="normaltextrun"/>
          <w:color w:val="000000"/>
          <w:shd w:val="clear" w:color="auto" w:fill="FFFFFF"/>
        </w:rPr>
        <w:t>This category seeks p</w:t>
      </w:r>
      <w:r w:rsidR="00AD055A" w:rsidRPr="00E86020">
        <w:rPr>
          <w:rStyle w:val="normaltextrun"/>
          <w:color w:val="000000"/>
          <w:shd w:val="clear" w:color="auto" w:fill="FFFFFF"/>
        </w:rPr>
        <w:t xml:space="preserve">rojects </w:t>
      </w:r>
      <w:r w:rsidR="00163A6D" w:rsidRPr="00E86020">
        <w:rPr>
          <w:rStyle w:val="normaltextrun"/>
          <w:color w:val="000000"/>
          <w:shd w:val="clear" w:color="auto" w:fill="FFFFFF"/>
        </w:rPr>
        <w:t>that</w:t>
      </w:r>
      <w:r w:rsidR="0092690B">
        <w:rPr>
          <w:rStyle w:val="normaltextrun"/>
          <w:color w:val="000000"/>
          <w:shd w:val="clear" w:color="auto" w:fill="FFFFFF"/>
        </w:rPr>
        <w:t>:</w:t>
      </w:r>
      <w:r w:rsidR="0092690B">
        <w:rPr>
          <w:rStyle w:val="normaltextrun"/>
          <w:color w:val="000000"/>
          <w:shd w:val="clear" w:color="auto" w:fill="FFFFFF"/>
        </w:rPr>
        <w:tab/>
      </w:r>
    </w:p>
    <w:p w14:paraId="2A36D05F" w14:textId="6DC1C829" w:rsidR="00966FF2" w:rsidRPr="00E86020" w:rsidRDefault="00163A6D" w:rsidP="00E86020">
      <w:pPr>
        <w:pStyle w:val="ListParagraph"/>
        <w:numPr>
          <w:ilvl w:val="1"/>
          <w:numId w:val="196"/>
        </w:numPr>
        <w:rPr>
          <w:rStyle w:val="normaltextrun"/>
        </w:rPr>
      </w:pPr>
      <w:r w:rsidRPr="00E86020">
        <w:rPr>
          <w:rStyle w:val="normaltextrun"/>
          <w:color w:val="000000"/>
          <w:shd w:val="clear" w:color="auto" w:fill="FFFFFF"/>
        </w:rPr>
        <w:t>address</w:t>
      </w:r>
      <w:r w:rsidR="00AD055A" w:rsidRPr="00E86020">
        <w:rPr>
          <w:rStyle w:val="normaltextrun"/>
          <w:color w:val="000000"/>
          <w:shd w:val="clear" w:color="auto" w:fill="FFFFFF"/>
        </w:rPr>
        <w:t xml:space="preserve"> local planning</w:t>
      </w:r>
      <w:r>
        <w:rPr>
          <w:rStyle w:val="normaltextrun"/>
          <w:color w:val="000000"/>
          <w:shd w:val="clear" w:color="auto" w:fill="FFFFFF"/>
        </w:rPr>
        <w:t>-</w:t>
      </w:r>
      <w:r w:rsidR="00AD055A" w:rsidRPr="00E86020">
        <w:rPr>
          <w:rStyle w:val="normaltextrun"/>
          <w:color w:val="000000"/>
          <w:shd w:val="clear" w:color="auto" w:fill="FFFFFF"/>
        </w:rPr>
        <w:t>related items such as</w:t>
      </w:r>
      <w:r w:rsidR="00193FB8">
        <w:rPr>
          <w:rStyle w:val="normaltextrun"/>
          <w:color w:val="000000"/>
          <w:shd w:val="clear" w:color="auto" w:fill="FFFFFF"/>
        </w:rPr>
        <w:t xml:space="preserve">, but not limited to, </w:t>
      </w:r>
      <w:r w:rsidR="00AD055A" w:rsidRPr="00E86020">
        <w:rPr>
          <w:rStyle w:val="normaltextrun"/>
          <w:color w:val="000000"/>
          <w:shd w:val="clear" w:color="auto" w:fill="FFFFFF"/>
        </w:rPr>
        <w:t>bylaw review (open space community zoning, cluster/flexible zoning, etc.) and riparian corridor planning which will result in adoption of local bylaws which will reduce nonpoint source pollution</w:t>
      </w:r>
      <w:r w:rsidR="00C1225D">
        <w:rPr>
          <w:rStyle w:val="normaltextrun"/>
          <w:color w:val="000000"/>
          <w:shd w:val="clear" w:color="auto" w:fill="FFFFFF"/>
        </w:rPr>
        <w:t>, and</w:t>
      </w:r>
      <w:r w:rsidR="00AD055A" w:rsidRPr="00E86020">
        <w:rPr>
          <w:rStyle w:val="normaltextrun"/>
          <w:color w:val="000000"/>
          <w:shd w:val="clear" w:color="auto" w:fill="FFFFFF"/>
        </w:rPr>
        <w:t xml:space="preserve"> </w:t>
      </w:r>
    </w:p>
    <w:p w14:paraId="4C9FA606" w14:textId="56B338B1" w:rsidR="00966FF2" w:rsidRPr="00E86020" w:rsidRDefault="00966FF2" w:rsidP="00E86020">
      <w:pPr>
        <w:pStyle w:val="ListParagraph"/>
        <w:numPr>
          <w:ilvl w:val="1"/>
          <w:numId w:val="196"/>
        </w:numPr>
        <w:rPr>
          <w:rStyle w:val="normaltextrun"/>
        </w:rPr>
      </w:pPr>
      <w:r>
        <w:rPr>
          <w:rStyle w:val="normaltextrun"/>
        </w:rPr>
        <w:t xml:space="preserve">demonstrate the </w:t>
      </w:r>
      <w:r w:rsidR="003C10B0">
        <w:rPr>
          <w:rStyle w:val="normaltextrun"/>
        </w:rPr>
        <w:t xml:space="preserve">pollutant load reductions through the </w:t>
      </w:r>
      <w:r>
        <w:rPr>
          <w:rStyle w:val="normaltextrun"/>
        </w:rPr>
        <w:t>wide-spread</w:t>
      </w:r>
      <w:r w:rsidR="00193FB8">
        <w:rPr>
          <w:rStyle w:val="normaltextrun"/>
        </w:rPr>
        <w:t xml:space="preserve"> adoption of new</w:t>
      </w:r>
      <w:r w:rsidR="0092690B">
        <w:rPr>
          <w:rStyle w:val="normaltextrun"/>
        </w:rPr>
        <w:t xml:space="preserve"> NPS management technologies</w:t>
      </w:r>
      <w:r w:rsidR="00C1225D">
        <w:rPr>
          <w:rStyle w:val="normaltextrun"/>
        </w:rPr>
        <w:t>.</w:t>
      </w:r>
    </w:p>
    <w:p w14:paraId="71854D94" w14:textId="77777777" w:rsidR="00CC3556" w:rsidRPr="00E86020" w:rsidRDefault="00AD055A" w:rsidP="00033E61">
      <w:pPr>
        <w:pStyle w:val="ListParagraph"/>
        <w:numPr>
          <w:ilvl w:val="0"/>
          <w:numId w:val="196"/>
        </w:numPr>
        <w:rPr>
          <w:rStyle w:val="normaltextrun"/>
        </w:rPr>
      </w:pPr>
      <w:r w:rsidRPr="00E86020">
        <w:rPr>
          <w:rStyle w:val="normaltextrun"/>
          <w:color w:val="000000"/>
          <w:shd w:val="clear" w:color="auto" w:fill="FFFFFF"/>
        </w:rPr>
        <w:t xml:space="preserve">Projects that can show concrete deliverables and quantify how proposed planning activities </w:t>
      </w:r>
      <w:r w:rsidR="003C10B0">
        <w:rPr>
          <w:rStyle w:val="normaltextrun"/>
          <w:color w:val="000000"/>
          <w:shd w:val="clear" w:color="auto" w:fill="FFFFFF"/>
        </w:rPr>
        <w:t>and new t</w:t>
      </w:r>
      <w:r w:rsidR="00CC3556">
        <w:rPr>
          <w:rStyle w:val="normaltextrun"/>
          <w:color w:val="000000"/>
          <w:shd w:val="clear" w:color="auto" w:fill="FFFFFF"/>
        </w:rPr>
        <w:t xml:space="preserve">echnologies, </w:t>
      </w:r>
      <w:r w:rsidRPr="00E86020">
        <w:rPr>
          <w:rStyle w:val="normaltextrun"/>
          <w:color w:val="000000"/>
          <w:shd w:val="clear" w:color="auto" w:fill="FFFFFF"/>
        </w:rPr>
        <w:t>if adopted</w:t>
      </w:r>
      <w:r w:rsidR="00CC3556">
        <w:rPr>
          <w:rStyle w:val="normaltextrun"/>
          <w:color w:val="000000"/>
          <w:shd w:val="clear" w:color="auto" w:fill="FFFFFF"/>
        </w:rPr>
        <w:t>,</w:t>
      </w:r>
      <w:r w:rsidRPr="00E86020">
        <w:rPr>
          <w:rStyle w:val="normaltextrun"/>
          <w:color w:val="000000"/>
          <w:shd w:val="clear" w:color="auto" w:fill="FFFFFF"/>
        </w:rPr>
        <w:t xml:space="preserve"> will result in less impervious area and nonpoint source pollution will be the most competitive. </w:t>
      </w:r>
    </w:p>
    <w:p w14:paraId="69B73B97" w14:textId="0AE685C7" w:rsidR="00CC3556" w:rsidRPr="00E86020" w:rsidRDefault="00AD055A" w:rsidP="00033E61">
      <w:pPr>
        <w:pStyle w:val="ListParagraph"/>
        <w:numPr>
          <w:ilvl w:val="0"/>
          <w:numId w:val="196"/>
        </w:numPr>
        <w:rPr>
          <w:rStyle w:val="normaltextrun"/>
        </w:rPr>
      </w:pPr>
      <w:r w:rsidRPr="00E86020">
        <w:rPr>
          <w:rStyle w:val="normaltextrun"/>
          <w:color w:val="000000"/>
          <w:shd w:val="clear" w:color="auto" w:fill="FFFFFF"/>
        </w:rPr>
        <w:t>Please note MS4 permit</w:t>
      </w:r>
      <w:r w:rsidR="004D35FE">
        <w:rPr>
          <w:rStyle w:val="normaltextrun"/>
          <w:color w:val="000000"/>
          <w:shd w:val="clear" w:color="auto" w:fill="FFFFFF"/>
        </w:rPr>
        <w:t>-</w:t>
      </w:r>
      <w:r w:rsidRPr="00E86020">
        <w:rPr>
          <w:rStyle w:val="normaltextrun"/>
          <w:color w:val="000000"/>
          <w:shd w:val="clear" w:color="auto" w:fill="FFFFFF"/>
        </w:rPr>
        <w:t xml:space="preserve">required items such as stormwater by-law review are not eligible. </w:t>
      </w:r>
    </w:p>
    <w:p w14:paraId="2EC01C4C" w14:textId="4947FCBA" w:rsidR="00772B35" w:rsidRPr="00E86020" w:rsidRDefault="00AD055A" w:rsidP="00033E61">
      <w:pPr>
        <w:pStyle w:val="ListParagraph"/>
        <w:numPr>
          <w:ilvl w:val="0"/>
          <w:numId w:val="196"/>
        </w:numPr>
        <w:rPr>
          <w:rStyle w:val="eop"/>
        </w:rPr>
      </w:pPr>
      <w:r w:rsidRPr="00E86020">
        <w:rPr>
          <w:rStyle w:val="normaltextrun"/>
          <w:color w:val="000000"/>
          <w:shd w:val="clear" w:color="auto" w:fill="FFFFFF"/>
        </w:rPr>
        <w:t>Similarly, water quality sampling is not eligible.</w:t>
      </w:r>
      <w:r w:rsidRPr="00E86020">
        <w:rPr>
          <w:rStyle w:val="eop"/>
          <w:color w:val="000000"/>
          <w:shd w:val="clear" w:color="auto" w:fill="FFFFFF"/>
        </w:rPr>
        <w:t> </w:t>
      </w:r>
    </w:p>
    <w:p w14:paraId="64855ABE" w14:textId="77777777" w:rsidR="00CC3556" w:rsidRPr="00163A6D" w:rsidRDefault="00CC3556" w:rsidP="004D35FE">
      <w:pPr>
        <w:ind w:left="720"/>
      </w:pPr>
    </w:p>
    <w:p w14:paraId="5F43FAAB" w14:textId="77777777" w:rsidR="002B26D7" w:rsidRPr="00F22388" w:rsidRDefault="002B26D7" w:rsidP="005719D5">
      <w:pPr>
        <w:pStyle w:val="paragraph"/>
        <w:numPr>
          <w:ilvl w:val="0"/>
          <w:numId w:val="193"/>
        </w:numPr>
        <w:spacing w:before="0" w:beforeAutospacing="0" w:after="0" w:afterAutospacing="0"/>
        <w:ind w:left="720"/>
        <w:textAlignment w:val="baseline"/>
        <w:rPr>
          <w:rStyle w:val="eop"/>
        </w:rPr>
      </w:pPr>
      <w:r w:rsidRPr="00096906">
        <w:rPr>
          <w:rStyle w:val="normaltextrun"/>
          <w:b/>
          <w:bCs/>
        </w:rPr>
        <w:t>Development of Municipal and Regional Stormwater Collaboratives and Funding Mechanisms</w:t>
      </w:r>
      <w:r w:rsidRPr="00F22388">
        <w:rPr>
          <w:rStyle w:val="eop"/>
        </w:rPr>
        <w:t> </w:t>
      </w:r>
    </w:p>
    <w:p w14:paraId="00282CB7" w14:textId="77777777" w:rsidR="00010080" w:rsidRPr="005719D5" w:rsidRDefault="00010080" w:rsidP="0095430A">
      <w:pPr>
        <w:pStyle w:val="paragraph"/>
        <w:spacing w:before="0" w:beforeAutospacing="0" w:after="0" w:afterAutospacing="0"/>
        <w:ind w:left="720"/>
        <w:textAlignment w:val="baseline"/>
      </w:pPr>
    </w:p>
    <w:p w14:paraId="33BD3282" w14:textId="77777777" w:rsidR="005719D5" w:rsidRDefault="002B26D7" w:rsidP="005719D5">
      <w:pPr>
        <w:pStyle w:val="paragraph"/>
        <w:numPr>
          <w:ilvl w:val="0"/>
          <w:numId w:val="195"/>
        </w:numPr>
        <w:spacing w:before="0" w:beforeAutospacing="0" w:after="0" w:afterAutospacing="0"/>
        <w:ind w:left="1080"/>
        <w:textAlignment w:val="baseline"/>
        <w:rPr>
          <w:rStyle w:val="normaltextrun"/>
        </w:rPr>
      </w:pPr>
      <w:r w:rsidRPr="005719D5">
        <w:rPr>
          <w:rStyle w:val="normaltextrun"/>
        </w:rPr>
        <w:t>A stormwater utility is a property assessment tool that provides a sustainable source of funding to construct, maintain, and repair stormwater infrastructure.</w:t>
      </w:r>
    </w:p>
    <w:p w14:paraId="4A6898BE" w14:textId="77777777" w:rsidR="005719D5" w:rsidRDefault="002B26D7" w:rsidP="005719D5">
      <w:pPr>
        <w:pStyle w:val="paragraph"/>
        <w:numPr>
          <w:ilvl w:val="0"/>
          <w:numId w:val="195"/>
        </w:numPr>
        <w:spacing w:before="0" w:beforeAutospacing="0" w:after="0" w:afterAutospacing="0"/>
        <w:ind w:left="1080"/>
        <w:textAlignment w:val="baseline"/>
        <w:rPr>
          <w:rStyle w:val="normaltextrun"/>
        </w:rPr>
      </w:pPr>
      <w:r w:rsidRPr="005719D5">
        <w:rPr>
          <w:rStyle w:val="normaltextrun"/>
        </w:rPr>
        <w:t xml:space="preserve"> Proposals may include</w:t>
      </w:r>
      <w:r w:rsidR="005719D5">
        <w:rPr>
          <w:rStyle w:val="normaltextrun"/>
        </w:rPr>
        <w:t>:</w:t>
      </w:r>
    </w:p>
    <w:p w14:paraId="26435610" w14:textId="0E37421A" w:rsidR="005719D5" w:rsidRDefault="002B26D7" w:rsidP="005719D5">
      <w:pPr>
        <w:pStyle w:val="paragraph"/>
        <w:numPr>
          <w:ilvl w:val="1"/>
          <w:numId w:val="195"/>
        </w:numPr>
        <w:spacing w:before="0" w:beforeAutospacing="0" w:after="0" w:afterAutospacing="0"/>
        <w:textAlignment w:val="baseline"/>
        <w:rPr>
          <w:rStyle w:val="normaltextrun"/>
        </w:rPr>
      </w:pPr>
      <w:r w:rsidRPr="005719D5">
        <w:rPr>
          <w:rStyle w:val="normaltextrun"/>
        </w:rPr>
        <w:t xml:space="preserve">initial research to evaluate whether a stormwater utility is appropriate for a town, </w:t>
      </w:r>
    </w:p>
    <w:p w14:paraId="0B2B1C9F" w14:textId="77777777" w:rsidR="005719D5" w:rsidRDefault="002B26D7" w:rsidP="005719D5">
      <w:pPr>
        <w:pStyle w:val="paragraph"/>
        <w:numPr>
          <w:ilvl w:val="1"/>
          <w:numId w:val="195"/>
        </w:numPr>
        <w:spacing w:before="0" w:beforeAutospacing="0" w:after="0" w:afterAutospacing="0"/>
        <w:textAlignment w:val="baseline"/>
        <w:rPr>
          <w:rStyle w:val="normaltextrun"/>
        </w:rPr>
      </w:pPr>
      <w:r w:rsidRPr="005719D5">
        <w:rPr>
          <w:rStyle w:val="normaltextrun"/>
        </w:rPr>
        <w:t xml:space="preserve">quantifying the current and future cost of stormwater management programs, </w:t>
      </w:r>
    </w:p>
    <w:p w14:paraId="700434C3" w14:textId="77777777" w:rsidR="005719D5" w:rsidRDefault="002B26D7" w:rsidP="005719D5">
      <w:pPr>
        <w:pStyle w:val="paragraph"/>
        <w:numPr>
          <w:ilvl w:val="1"/>
          <w:numId w:val="195"/>
        </w:numPr>
        <w:spacing w:before="0" w:beforeAutospacing="0" w:after="0" w:afterAutospacing="0"/>
        <w:textAlignment w:val="baseline"/>
        <w:rPr>
          <w:rStyle w:val="normaltextrun"/>
        </w:rPr>
      </w:pPr>
      <w:r w:rsidRPr="005719D5">
        <w:rPr>
          <w:rStyle w:val="normaltextrun"/>
        </w:rPr>
        <w:lastRenderedPageBreak/>
        <w:t xml:space="preserve">development and distribution of educational materials, and </w:t>
      </w:r>
    </w:p>
    <w:p w14:paraId="328871B8" w14:textId="26A3ABD8" w:rsidR="002B26D7" w:rsidRPr="005719D5" w:rsidRDefault="002B26D7" w:rsidP="005719D5">
      <w:pPr>
        <w:pStyle w:val="paragraph"/>
        <w:numPr>
          <w:ilvl w:val="1"/>
          <w:numId w:val="195"/>
        </w:numPr>
        <w:spacing w:before="0" w:beforeAutospacing="0" w:after="0" w:afterAutospacing="0"/>
        <w:textAlignment w:val="baseline"/>
      </w:pPr>
      <w:r w:rsidRPr="005719D5">
        <w:rPr>
          <w:rStyle w:val="normaltextrun"/>
        </w:rPr>
        <w:t>development of regional agreements and funding structures. </w:t>
      </w:r>
      <w:r w:rsidRPr="005719D5">
        <w:rPr>
          <w:rStyle w:val="eop"/>
        </w:rPr>
        <w:t> </w:t>
      </w:r>
    </w:p>
    <w:p w14:paraId="31457FC6" w14:textId="50B2C714" w:rsidR="008904FB" w:rsidRPr="00E52B2B" w:rsidRDefault="008904FB" w:rsidP="00343AD6"/>
    <w:p w14:paraId="52439164" w14:textId="7BBA3BCD" w:rsidR="008904FB" w:rsidRPr="001A4957" w:rsidRDefault="7FBDA42F" w:rsidP="00582B57">
      <w:pPr>
        <w:pStyle w:val="Heading2"/>
        <w:jc w:val="left"/>
      </w:pPr>
      <w:bookmarkStart w:id="74" w:name="_Toc436915521"/>
      <w:bookmarkStart w:id="75" w:name="_Toc161151321"/>
      <w:r>
        <w:t xml:space="preserve">2.4. Active </w:t>
      </w:r>
      <w:r w:rsidR="00541639" w:rsidRPr="4BF28FAC">
        <w:rPr>
          <w:lang w:val="en-US"/>
        </w:rPr>
        <w:t xml:space="preserve">and Inclusive </w:t>
      </w:r>
      <w:r>
        <w:t>Community Engagement</w:t>
      </w:r>
      <w:bookmarkEnd w:id="74"/>
      <w:bookmarkEnd w:id="75"/>
      <w:r>
        <w:t xml:space="preserve"> </w:t>
      </w:r>
    </w:p>
    <w:p w14:paraId="052D8798" w14:textId="18B29D0B" w:rsidR="008904FB" w:rsidRPr="00D61688" w:rsidRDefault="00487990" w:rsidP="75949F1E">
      <w:pPr>
        <w:pStyle w:val="ListParagraph"/>
        <w:numPr>
          <w:ilvl w:val="0"/>
          <w:numId w:val="164"/>
        </w:numPr>
        <w:spacing w:beforeAutospacing="1" w:after="160" w:afterAutospacing="1"/>
        <w:contextualSpacing/>
      </w:pPr>
      <w:r w:rsidRPr="00D61688">
        <w:t>MassDEP’s</w:t>
      </w:r>
      <w:r w:rsidR="468A4AD2" w:rsidRPr="00D61688">
        <w:t xml:space="preserve"> NPS program will highly encourage robust and inclusive community involvement through active engagement in both Implementation and Non-Implementation projects funded by the §319</w:t>
      </w:r>
      <w:r w:rsidR="4A44CDFD" w:rsidRPr="00D61688">
        <w:t xml:space="preserve"> </w:t>
      </w:r>
      <w:r w:rsidR="468A4AD2" w:rsidRPr="00D61688">
        <w:t xml:space="preserve">grant program.  </w:t>
      </w:r>
      <w:r w:rsidR="0D7638F3" w:rsidRPr="00D61688">
        <w:t>I</w:t>
      </w:r>
      <w:r w:rsidR="468A4AD2" w:rsidRPr="00D61688">
        <w:t>nitiatives that will enhance equity and facilitate the participation of DAC members in the stewardship of local natural resources</w:t>
      </w:r>
      <w:r w:rsidR="116AF399" w:rsidRPr="00D61688">
        <w:t xml:space="preserve"> will be highly prioritized.</w:t>
      </w:r>
    </w:p>
    <w:p w14:paraId="3EB772AA" w14:textId="255C0F73" w:rsidR="008904FB" w:rsidRPr="00D61688" w:rsidRDefault="008904FB" w:rsidP="008904FB">
      <w:pPr>
        <w:pStyle w:val="ListParagraph"/>
        <w:numPr>
          <w:ilvl w:val="0"/>
          <w:numId w:val="164"/>
        </w:numPr>
        <w:spacing w:beforeAutospacing="1" w:after="160" w:afterAutospacing="1"/>
        <w:contextualSpacing/>
        <w:rPr>
          <w:rFonts w:eastAsiaTheme="minorEastAsia"/>
        </w:rPr>
      </w:pPr>
      <w:r w:rsidRPr="00D61688">
        <w:t xml:space="preserve">Project costs associated with active and inclusive engagement involving all stakeholders on the community level to take equitable and meaningful actions to address the effects of </w:t>
      </w:r>
      <w:r w:rsidR="005D2832" w:rsidRPr="00D61688">
        <w:t>NPS</w:t>
      </w:r>
      <w:r w:rsidRPr="00D61688">
        <w:t xml:space="preserve"> pollution are eligible for §319 program funds under this </w:t>
      </w:r>
      <w:r w:rsidR="00A36AE2" w:rsidRPr="00D61688">
        <w:t>RFP</w:t>
      </w:r>
      <w:r w:rsidRPr="00D61688">
        <w:t xml:space="preserve">. </w:t>
      </w:r>
    </w:p>
    <w:p w14:paraId="1EB6B030" w14:textId="77777777" w:rsidR="008904FB" w:rsidRPr="00D61688" w:rsidRDefault="008904FB" w:rsidP="008904FB">
      <w:pPr>
        <w:pStyle w:val="ListParagraph"/>
        <w:numPr>
          <w:ilvl w:val="0"/>
          <w:numId w:val="164"/>
        </w:numPr>
        <w:spacing w:beforeAutospacing="1" w:after="160" w:afterAutospacing="1"/>
        <w:contextualSpacing/>
        <w:rPr>
          <w:rStyle w:val="normaltextrun"/>
          <w:rFonts w:eastAsiaTheme="minorEastAsia"/>
        </w:rPr>
      </w:pPr>
      <w:r w:rsidRPr="00D61688">
        <w:rPr>
          <w:rStyle w:val="normaltextrun"/>
          <w:color w:val="000000" w:themeColor="text1"/>
        </w:rPr>
        <w:t xml:space="preserve">Proposals should include an evaluation method to determine the impact or effectiveness of the project. </w:t>
      </w:r>
    </w:p>
    <w:p w14:paraId="6191DF67" w14:textId="77777777" w:rsidR="008904FB" w:rsidRPr="00D61688" w:rsidRDefault="008904FB" w:rsidP="008904FB">
      <w:pPr>
        <w:pStyle w:val="ListParagraph"/>
        <w:numPr>
          <w:ilvl w:val="0"/>
          <w:numId w:val="164"/>
        </w:numPr>
        <w:spacing w:beforeAutospacing="1" w:after="160" w:afterAutospacing="1"/>
        <w:contextualSpacing/>
        <w:rPr>
          <w:rFonts w:eastAsiaTheme="minorEastAsia"/>
        </w:rPr>
      </w:pPr>
      <w:r w:rsidRPr="00D61688">
        <w:t>Projects should be scalable and transferable and include a deliverable that can be made available in print and electronic form, ensuring accessibility for disabled and non-English-speaking audiences as appropriate.</w:t>
      </w:r>
    </w:p>
    <w:p w14:paraId="37CC0273" w14:textId="3E162666" w:rsidR="0090698D" w:rsidRPr="002A535D" w:rsidRDefault="5D0C02A3" w:rsidP="00343AD6">
      <w:pPr>
        <w:pStyle w:val="ListParagraph"/>
        <w:numPr>
          <w:ilvl w:val="0"/>
          <w:numId w:val="164"/>
        </w:numPr>
        <w:spacing w:before="100" w:beforeAutospacing="1" w:after="100" w:afterAutospacing="1"/>
        <w:contextualSpacing/>
      </w:pPr>
      <w:r w:rsidRPr="00D61688">
        <w:t xml:space="preserve">Preference will be given to projects that address equity issues in </w:t>
      </w:r>
      <w:hyperlink r:id="rId64" w:anchor=":~:text=Environmental%20Justice%20(EJ)%20is%20based,a%20clean%20and%20healthful%20environment.">
        <w:r w:rsidR="00C769B1">
          <w:rPr>
            <w:rStyle w:val="Hyperlink"/>
          </w:rPr>
          <w:t xml:space="preserve">Communities with </w:t>
        </w:r>
        <w:r w:rsidR="00A86D2B">
          <w:rPr>
            <w:rStyle w:val="Hyperlink"/>
          </w:rPr>
          <w:t>EJ</w:t>
        </w:r>
        <w:r w:rsidR="00C769B1">
          <w:rPr>
            <w:rStyle w:val="Hyperlink"/>
          </w:rPr>
          <w:t xml:space="preserve"> Populations</w:t>
        </w:r>
        <w:r w:rsidRPr="00D61688">
          <w:rPr>
            <w:rStyle w:val="Hyperlink"/>
          </w:rPr>
          <w:t>, as defined by the Massachusetts Executive Office of Energy and Environmental Affairs</w:t>
        </w:r>
      </w:hyperlink>
      <w:r w:rsidRPr="00D61688">
        <w:rPr>
          <w:color w:val="881798"/>
          <w:u w:val="single"/>
        </w:rPr>
        <w:t>.</w:t>
      </w:r>
      <w:r w:rsidR="002A535D">
        <w:rPr>
          <w:color w:val="881798"/>
          <w:u w:val="single"/>
        </w:rPr>
        <w:t xml:space="preserve"> </w:t>
      </w:r>
      <w:r w:rsidR="0029059A">
        <w:rPr>
          <w:color w:val="881798"/>
          <w:u w:val="single"/>
        </w:rPr>
        <w:t xml:space="preserve"> </w:t>
      </w:r>
      <w:r w:rsidR="0090698D" w:rsidRPr="002A535D">
        <w:t xml:space="preserve">Please see </w:t>
      </w:r>
      <w:hyperlink w:anchor="_4.6._Environmental_Justice" w:history="1">
        <w:r w:rsidR="0090698D" w:rsidRPr="00AF0337">
          <w:rPr>
            <w:rStyle w:val="Hyperlink"/>
          </w:rPr>
          <w:t>Selection Criteria</w:t>
        </w:r>
      </w:hyperlink>
      <w:r w:rsidR="0090698D" w:rsidRPr="002A535D">
        <w:t xml:space="preserve"> (Section 4.6) for specific </w:t>
      </w:r>
      <w:r w:rsidR="002A535D" w:rsidRPr="002A535D">
        <w:t>details.</w:t>
      </w:r>
    </w:p>
    <w:p w14:paraId="17430F66" w14:textId="56A05B53" w:rsidR="008904FB" w:rsidRPr="00577C62" w:rsidRDefault="008904FB" w:rsidP="008904FB">
      <w:pPr>
        <w:pStyle w:val="paragraph"/>
        <w:spacing w:before="0" w:beforeAutospacing="0" w:after="0" w:afterAutospacing="0"/>
        <w:textAlignment w:val="baseline"/>
        <w:rPr>
          <w:rStyle w:val="normaltextrun"/>
        </w:rPr>
      </w:pPr>
      <w:r w:rsidRPr="00577C62">
        <w:rPr>
          <w:rStyle w:val="normaltextrun"/>
          <w:b/>
          <w:bCs/>
        </w:rPr>
        <w:t>Table 2.2.</w:t>
      </w:r>
      <w:r w:rsidRPr="00577C62">
        <w:rPr>
          <w:rStyle w:val="normaltextrun"/>
        </w:rPr>
        <w:t xml:space="preserve"> Example initiatives to promote active community engagement and environmental justice.</w:t>
      </w:r>
    </w:p>
    <w:tbl>
      <w:tblPr>
        <w:tblStyle w:val="TableGrid"/>
        <w:tblW w:w="0" w:type="auto"/>
        <w:tblLook w:val="04A0" w:firstRow="1" w:lastRow="0" w:firstColumn="1" w:lastColumn="0" w:noHBand="0" w:noVBand="1"/>
      </w:tblPr>
      <w:tblGrid>
        <w:gridCol w:w="2515"/>
        <w:gridCol w:w="6835"/>
      </w:tblGrid>
      <w:tr w:rsidR="008904FB" w:rsidRPr="00577C62" w14:paraId="2586CFFD" w14:textId="77777777" w:rsidTr="002F6474">
        <w:tc>
          <w:tcPr>
            <w:tcW w:w="2515" w:type="dxa"/>
          </w:tcPr>
          <w:p w14:paraId="02B2809E" w14:textId="77777777" w:rsidR="008904FB" w:rsidRPr="005D7DDD" w:rsidRDefault="008904FB">
            <w:pPr>
              <w:pStyle w:val="paragraph"/>
              <w:spacing w:before="0" w:beforeAutospacing="0" w:after="0" w:afterAutospacing="0"/>
              <w:textAlignment w:val="baseline"/>
              <w:rPr>
                <w:rStyle w:val="normaltextrun"/>
              </w:rPr>
            </w:pPr>
            <w:r w:rsidRPr="005D7DDD">
              <w:rPr>
                <w:rStyle w:val="normaltextrun"/>
              </w:rPr>
              <w:t>Examples of initiatives to promote active community engagement</w:t>
            </w:r>
          </w:p>
        </w:tc>
        <w:tc>
          <w:tcPr>
            <w:tcW w:w="6835" w:type="dxa"/>
          </w:tcPr>
          <w:p w14:paraId="14FCE898" w14:textId="2291A3D2" w:rsidR="008904FB" w:rsidRPr="00577C62" w:rsidRDefault="008904FB" w:rsidP="00343AD6">
            <w:pPr>
              <w:pStyle w:val="ListParagraph"/>
              <w:numPr>
                <w:ilvl w:val="0"/>
                <w:numId w:val="159"/>
              </w:numPr>
              <w:shd w:val="clear" w:color="auto" w:fill="FFFFFF"/>
              <w:ind w:left="348" w:hanging="270"/>
              <w:contextualSpacing/>
            </w:pPr>
            <w:r w:rsidRPr="00577C62">
              <w:rPr>
                <w:shd w:val="clear" w:color="auto" w:fill="FFFFFF"/>
              </w:rPr>
              <w:t>Incorporating NPS projects into school curricular and/or extracurricular activities such as environmental clubs, science exhibitions, and/or field trips</w:t>
            </w:r>
            <w:r w:rsidR="00FB3461">
              <w:rPr>
                <w:shd w:val="clear" w:color="auto" w:fill="FFFFFF"/>
              </w:rPr>
              <w:t>.</w:t>
            </w:r>
          </w:p>
          <w:p w14:paraId="4573D5BB" w14:textId="0A15FE32" w:rsidR="008904FB" w:rsidRPr="00577C62" w:rsidRDefault="008904FB" w:rsidP="00343AD6">
            <w:pPr>
              <w:pStyle w:val="ListParagraph"/>
              <w:numPr>
                <w:ilvl w:val="0"/>
                <w:numId w:val="159"/>
              </w:numPr>
              <w:shd w:val="clear" w:color="auto" w:fill="FFFFFF"/>
              <w:ind w:left="348" w:hanging="270"/>
              <w:contextualSpacing/>
            </w:pPr>
            <w:r w:rsidRPr="00577C62">
              <w:rPr>
                <w:shd w:val="clear" w:color="auto" w:fill="FFFFFF"/>
              </w:rPr>
              <w:t>Activities that engage community youth</w:t>
            </w:r>
            <w:r w:rsidR="00FB3461">
              <w:rPr>
                <w:shd w:val="clear" w:color="auto" w:fill="FFFFFF"/>
              </w:rPr>
              <w:t>.</w:t>
            </w:r>
          </w:p>
          <w:p w14:paraId="07DB2E7E" w14:textId="25250CBF" w:rsidR="008904FB" w:rsidRPr="00577C62" w:rsidRDefault="008904FB" w:rsidP="00343AD6">
            <w:pPr>
              <w:pStyle w:val="ListParagraph"/>
              <w:numPr>
                <w:ilvl w:val="0"/>
                <w:numId w:val="159"/>
              </w:numPr>
              <w:shd w:val="clear" w:color="auto" w:fill="FFFFFF"/>
              <w:ind w:left="348" w:hanging="270"/>
              <w:contextualSpacing/>
              <w:rPr>
                <w:rStyle w:val="normaltextrun"/>
              </w:rPr>
            </w:pPr>
            <w:r w:rsidRPr="00577C62">
              <w:rPr>
                <w:rStyle w:val="normaltextrun"/>
              </w:rPr>
              <w:t>Partnerships with local organizations</w:t>
            </w:r>
            <w:r w:rsidR="00FB3461">
              <w:rPr>
                <w:rStyle w:val="normaltextrun"/>
              </w:rPr>
              <w:t>.</w:t>
            </w:r>
          </w:p>
          <w:p w14:paraId="7E935D27" w14:textId="5D534AAB" w:rsidR="008904FB" w:rsidRPr="00577C62" w:rsidRDefault="008904FB" w:rsidP="00343AD6">
            <w:pPr>
              <w:pStyle w:val="ListParagraph"/>
              <w:numPr>
                <w:ilvl w:val="0"/>
                <w:numId w:val="159"/>
              </w:numPr>
              <w:shd w:val="clear" w:color="auto" w:fill="FFFFFF" w:themeFill="background1"/>
              <w:ind w:left="348" w:hanging="270"/>
              <w:contextualSpacing/>
              <w:rPr>
                <w:rStyle w:val="normaltextrun"/>
              </w:rPr>
            </w:pPr>
            <w:r w:rsidRPr="00577C62">
              <w:rPr>
                <w:rStyle w:val="normaltextrun"/>
              </w:rPr>
              <w:t xml:space="preserve">Neighborhood/Watershed clean-ups associated with the </w:t>
            </w:r>
            <w:r w:rsidRPr="12BC9709">
              <w:rPr>
                <w:rStyle w:val="normaltextrun"/>
              </w:rPr>
              <w:t>§</w:t>
            </w:r>
            <w:r w:rsidRPr="00577C62">
              <w:rPr>
                <w:rStyle w:val="normaltextrun"/>
              </w:rPr>
              <w:t>319 grant project</w:t>
            </w:r>
            <w:r w:rsidR="00FB3461">
              <w:rPr>
                <w:rStyle w:val="normaltextrun"/>
              </w:rPr>
              <w:t>.</w:t>
            </w:r>
          </w:p>
          <w:p w14:paraId="7669A903" w14:textId="77777777" w:rsidR="008904FB" w:rsidRPr="00577C62" w:rsidRDefault="008904FB" w:rsidP="00343AD6">
            <w:pPr>
              <w:pStyle w:val="ListParagraph"/>
              <w:numPr>
                <w:ilvl w:val="0"/>
                <w:numId w:val="159"/>
              </w:numPr>
              <w:shd w:val="clear" w:color="auto" w:fill="FFFFFF" w:themeFill="background1"/>
              <w:ind w:left="348" w:hanging="270"/>
              <w:contextualSpacing/>
            </w:pPr>
            <w:r w:rsidRPr="00577C62">
              <w:rPr>
                <w:rStyle w:val="normaltextrun"/>
              </w:rPr>
              <w:t xml:space="preserve">Other community events associated with the </w:t>
            </w:r>
            <w:r w:rsidRPr="6E52458A">
              <w:rPr>
                <w:rStyle w:val="normaltextrun"/>
              </w:rPr>
              <w:t>§</w:t>
            </w:r>
            <w:r w:rsidRPr="00577C62">
              <w:rPr>
                <w:rStyle w:val="normaltextrun"/>
              </w:rPr>
              <w:t xml:space="preserve">319 grant project will </w:t>
            </w:r>
            <w:r w:rsidRPr="00577C62">
              <w:t xml:space="preserve">result in meaningful and impactful outcomes such as increased stakeholder knowledge and understanding and neighborhood-scale adoption of BMPs. </w:t>
            </w:r>
          </w:p>
          <w:p w14:paraId="4E85BE11" w14:textId="3BABB4EF" w:rsidR="008904FB" w:rsidRPr="00577C62" w:rsidRDefault="008904FB" w:rsidP="00343AD6">
            <w:pPr>
              <w:pStyle w:val="ListParagraph"/>
              <w:numPr>
                <w:ilvl w:val="0"/>
                <w:numId w:val="159"/>
              </w:numPr>
              <w:shd w:val="clear" w:color="auto" w:fill="FFFFFF" w:themeFill="background1"/>
              <w:ind w:left="348" w:hanging="270"/>
              <w:contextualSpacing/>
              <w:rPr>
                <w:rStyle w:val="normaltextrun"/>
              </w:rPr>
            </w:pPr>
            <w:r w:rsidRPr="00577C62">
              <w:rPr>
                <w:rStyle w:val="normaltextrun"/>
              </w:rPr>
              <w:t xml:space="preserve">Community engagement via programs such as </w:t>
            </w:r>
            <w:hyperlink r:id="rId65" w:history="1">
              <w:r w:rsidRPr="0362B0DC">
                <w:rPr>
                  <w:rStyle w:val="Hyperlink"/>
                </w:rPr>
                <w:t>Photo-Voice</w:t>
              </w:r>
            </w:hyperlink>
            <w:r w:rsidR="00BB0AA5">
              <w:rPr>
                <w:rStyle w:val="Hyperlink"/>
              </w:rPr>
              <w:t>.</w:t>
            </w:r>
          </w:p>
          <w:p w14:paraId="7BD97441" w14:textId="60099E1D" w:rsidR="008904FB" w:rsidRPr="00577C62" w:rsidRDefault="008904FB" w:rsidP="00343AD6">
            <w:pPr>
              <w:pStyle w:val="ListParagraph"/>
              <w:numPr>
                <w:ilvl w:val="0"/>
                <w:numId w:val="159"/>
              </w:numPr>
              <w:shd w:val="clear" w:color="auto" w:fill="FFFFFF"/>
              <w:ind w:left="348" w:hanging="270"/>
              <w:contextualSpacing/>
              <w:rPr>
                <w:rStyle w:val="normaltextrun"/>
              </w:rPr>
            </w:pPr>
            <w:r w:rsidRPr="00577C62">
              <w:rPr>
                <w:rStyle w:val="normaltextrun"/>
              </w:rPr>
              <w:t>Information sharing through stakeholders’ meetings or community workshops</w:t>
            </w:r>
            <w:r w:rsidR="00FB3461">
              <w:rPr>
                <w:rStyle w:val="normaltextrun"/>
              </w:rPr>
              <w:t>.</w:t>
            </w:r>
          </w:p>
          <w:p w14:paraId="604DD8E6" w14:textId="4AC462A5" w:rsidR="008904FB" w:rsidRPr="00577C62" w:rsidRDefault="008904FB" w:rsidP="00343AD6">
            <w:pPr>
              <w:pStyle w:val="ListParagraph"/>
              <w:numPr>
                <w:ilvl w:val="0"/>
                <w:numId w:val="159"/>
              </w:numPr>
              <w:shd w:val="clear" w:color="auto" w:fill="FFFFFF"/>
              <w:ind w:left="348" w:hanging="270"/>
              <w:contextualSpacing/>
              <w:rPr>
                <w:rStyle w:val="normaltextrun"/>
              </w:rPr>
            </w:pPr>
            <w:r w:rsidRPr="00577C62">
              <w:rPr>
                <w:rStyle w:val="normaltextrun"/>
              </w:rPr>
              <w:t>Site tours with community members</w:t>
            </w:r>
            <w:r w:rsidR="00FB3461">
              <w:rPr>
                <w:rStyle w:val="normaltextrun"/>
              </w:rPr>
              <w:t>.</w:t>
            </w:r>
          </w:p>
        </w:tc>
      </w:tr>
      <w:tr w:rsidR="008904FB" w:rsidRPr="00577C62" w14:paraId="4639D0B3" w14:textId="77777777" w:rsidTr="002F6474">
        <w:tc>
          <w:tcPr>
            <w:tcW w:w="2515" w:type="dxa"/>
          </w:tcPr>
          <w:p w14:paraId="3FE5EDFC" w14:textId="27792A55" w:rsidR="008904FB" w:rsidRPr="005D7DDD" w:rsidRDefault="008904FB">
            <w:pPr>
              <w:pStyle w:val="paragraph"/>
              <w:spacing w:before="0" w:beforeAutospacing="0" w:after="0" w:afterAutospacing="0"/>
              <w:textAlignment w:val="baseline"/>
              <w:rPr>
                <w:rStyle w:val="normaltextrun"/>
              </w:rPr>
            </w:pPr>
            <w:r w:rsidRPr="005D7DDD">
              <w:rPr>
                <w:rStyle w:val="normaltextrun"/>
              </w:rPr>
              <w:t xml:space="preserve">Examples of initiatives to </w:t>
            </w:r>
            <w:r w:rsidR="00104F0D">
              <w:rPr>
                <w:rStyle w:val="normaltextrun"/>
              </w:rPr>
              <w:t xml:space="preserve">enhance </w:t>
            </w:r>
            <w:r w:rsidR="0097789F">
              <w:rPr>
                <w:rStyle w:val="normaltextrun"/>
              </w:rPr>
              <w:t>equity</w:t>
            </w:r>
          </w:p>
        </w:tc>
        <w:tc>
          <w:tcPr>
            <w:tcW w:w="6835" w:type="dxa"/>
          </w:tcPr>
          <w:p w14:paraId="72E7A48D" w14:textId="77777777" w:rsidR="008904FB" w:rsidRPr="00577C62" w:rsidRDefault="008904FB" w:rsidP="00343AD6">
            <w:pPr>
              <w:numPr>
                <w:ilvl w:val="0"/>
                <w:numId w:val="169"/>
              </w:numPr>
              <w:ind w:left="348" w:hanging="270"/>
              <w:textAlignment w:val="baseline"/>
            </w:pPr>
            <w:r w:rsidRPr="00577C62">
              <w:t>Facilitating the participation of disadvantaged community members.</w:t>
            </w:r>
          </w:p>
          <w:p w14:paraId="3BA0A46B" w14:textId="77777777" w:rsidR="008904FB" w:rsidRPr="00577C62" w:rsidRDefault="008904FB" w:rsidP="00343AD6">
            <w:pPr>
              <w:numPr>
                <w:ilvl w:val="0"/>
                <w:numId w:val="169"/>
              </w:numPr>
              <w:ind w:left="348" w:hanging="270"/>
              <w:textAlignment w:val="baseline"/>
            </w:pPr>
            <w:r w:rsidRPr="00577C62">
              <w:t>Translating project materials and signages into other languages relevant to your community.</w:t>
            </w:r>
          </w:p>
          <w:p w14:paraId="1CD065A1" w14:textId="4BDC1D57" w:rsidR="008904FB" w:rsidRPr="00577C62" w:rsidRDefault="008904FB" w:rsidP="00343AD6">
            <w:pPr>
              <w:numPr>
                <w:ilvl w:val="0"/>
                <w:numId w:val="169"/>
              </w:numPr>
              <w:ind w:left="348" w:hanging="270"/>
              <w:textAlignment w:val="baseline"/>
            </w:pPr>
            <w:r w:rsidRPr="00577C62">
              <w:t>Having language interpreters at meetings</w:t>
            </w:r>
            <w:r w:rsidR="00FB3461">
              <w:t>.</w:t>
            </w:r>
          </w:p>
          <w:p w14:paraId="01D79348" w14:textId="77777777" w:rsidR="008904FB" w:rsidRPr="00577C62" w:rsidRDefault="008904FB" w:rsidP="00343AD6">
            <w:pPr>
              <w:numPr>
                <w:ilvl w:val="0"/>
                <w:numId w:val="169"/>
              </w:numPr>
              <w:ind w:left="348" w:hanging="270"/>
              <w:textAlignment w:val="baseline"/>
              <w:rPr>
                <w:rStyle w:val="normaltextrun"/>
              </w:rPr>
            </w:pPr>
            <w:r w:rsidRPr="00577C62">
              <w:t>Meeting ADA guidelines to accommodate community members with disabilities in meetings and other on-site community events.</w:t>
            </w:r>
          </w:p>
        </w:tc>
      </w:tr>
    </w:tbl>
    <w:p w14:paraId="33084EED" w14:textId="6F73C0C2" w:rsidR="008904FB" w:rsidRPr="001A4957" w:rsidRDefault="5D0C02A3" w:rsidP="00582B57">
      <w:pPr>
        <w:pStyle w:val="Heading2"/>
        <w:jc w:val="left"/>
      </w:pPr>
      <w:bookmarkStart w:id="76" w:name="_Toc192083187"/>
      <w:bookmarkStart w:id="77" w:name="_Toc161151322"/>
      <w:r>
        <w:lastRenderedPageBreak/>
        <w:t>2.5. Limitations of Eligibility for</w:t>
      </w:r>
      <w:r w:rsidR="769CDB06" w:rsidRPr="4BF28FAC">
        <w:rPr>
          <w:lang w:val="en-US"/>
        </w:rPr>
        <w:t xml:space="preserve"> </w:t>
      </w:r>
      <w:r w:rsidR="22D70AF3">
        <w:t>S</w:t>
      </w:r>
      <w:r>
        <w:t xml:space="preserve">pecific </w:t>
      </w:r>
      <w:r w:rsidR="0462706A">
        <w:t>P</w:t>
      </w:r>
      <w:r>
        <w:t>rojects</w:t>
      </w:r>
      <w:bookmarkEnd w:id="76"/>
      <w:bookmarkEnd w:id="77"/>
    </w:p>
    <w:p w14:paraId="60C8BA27" w14:textId="77777777" w:rsidR="008904FB" w:rsidRPr="00D7541D" w:rsidRDefault="008904FB" w:rsidP="001A4957"/>
    <w:p w14:paraId="463D4B1F" w14:textId="532F1051" w:rsidR="00BA1EC0" w:rsidRPr="00CA2E1C" w:rsidRDefault="64377BC2" w:rsidP="2A2752CE">
      <w:pPr>
        <w:pStyle w:val="Heading3"/>
        <w:numPr>
          <w:ilvl w:val="0"/>
          <w:numId w:val="0"/>
        </w:numPr>
        <w:rPr>
          <w:rFonts w:ascii="Times New Roman" w:hAnsi="Times New Roman"/>
          <w:sz w:val="24"/>
          <w:szCs w:val="24"/>
        </w:rPr>
      </w:pPr>
      <w:bookmarkStart w:id="78" w:name="_Toc1679177837"/>
      <w:bookmarkStart w:id="79" w:name="_Toc161151323"/>
      <w:r w:rsidRPr="4BF28FAC">
        <w:rPr>
          <w:rFonts w:ascii="Times New Roman" w:hAnsi="Times New Roman"/>
          <w:sz w:val="24"/>
          <w:szCs w:val="24"/>
        </w:rPr>
        <w:t xml:space="preserve">2.5.1. Proposed </w:t>
      </w:r>
      <w:r w:rsidR="7C41CE1E" w:rsidRPr="4BF28FAC">
        <w:rPr>
          <w:rFonts w:ascii="Times New Roman" w:hAnsi="Times New Roman"/>
          <w:sz w:val="24"/>
          <w:szCs w:val="24"/>
        </w:rPr>
        <w:t>W</w:t>
      </w:r>
      <w:r w:rsidRPr="4BF28FAC">
        <w:rPr>
          <w:rFonts w:ascii="Times New Roman" w:hAnsi="Times New Roman"/>
          <w:sz w:val="24"/>
          <w:szCs w:val="24"/>
        </w:rPr>
        <w:t xml:space="preserve">ork that </w:t>
      </w:r>
      <w:r w:rsidR="4627437D" w:rsidRPr="4BF28FAC">
        <w:rPr>
          <w:rFonts w:ascii="Times New Roman" w:hAnsi="Times New Roman"/>
          <w:sz w:val="24"/>
          <w:szCs w:val="24"/>
        </w:rPr>
        <w:t>I</w:t>
      </w:r>
      <w:r w:rsidRPr="4BF28FAC">
        <w:rPr>
          <w:rFonts w:ascii="Times New Roman" w:hAnsi="Times New Roman"/>
          <w:sz w:val="24"/>
          <w:szCs w:val="24"/>
        </w:rPr>
        <w:t xml:space="preserve">ncludes </w:t>
      </w:r>
      <w:r w:rsidR="00916C17" w:rsidRPr="4BF28FAC">
        <w:rPr>
          <w:rFonts w:ascii="Times New Roman" w:hAnsi="Times New Roman"/>
          <w:sz w:val="24"/>
          <w:szCs w:val="24"/>
          <w:lang w:val="en-US"/>
        </w:rPr>
        <w:t xml:space="preserve">Water Quality Monitoring and </w:t>
      </w:r>
      <w:r w:rsidRPr="4BF28FAC">
        <w:rPr>
          <w:rFonts w:ascii="Times New Roman" w:hAnsi="Times New Roman"/>
          <w:sz w:val="24"/>
          <w:szCs w:val="24"/>
        </w:rPr>
        <w:t>Assessment</w:t>
      </w:r>
      <w:bookmarkEnd w:id="78"/>
      <w:bookmarkEnd w:id="79"/>
    </w:p>
    <w:p w14:paraId="3126593D" w14:textId="185BDB34" w:rsidR="008904FB" w:rsidRPr="00AA3F83" w:rsidRDefault="77274914" w:rsidP="253A760B">
      <w:pPr>
        <w:spacing w:beforeAutospacing="1" w:afterAutospacing="1"/>
      </w:pPr>
      <w:r w:rsidRPr="253A760B">
        <w:rPr>
          <w:b/>
          <w:bCs/>
        </w:rPr>
        <w:t>Table 2.3.</w:t>
      </w:r>
      <w:r>
        <w:t xml:space="preserve"> Eligibility of </w:t>
      </w:r>
      <w:r w:rsidR="008513B9">
        <w:t xml:space="preserve">Water Quality Monitoring and </w:t>
      </w:r>
      <w:r>
        <w:t>Assessment for §319 funding or as credit for the non-federal match</w:t>
      </w:r>
    </w:p>
    <w:tbl>
      <w:tblPr>
        <w:tblStyle w:val="TableGrid"/>
        <w:tblW w:w="9355" w:type="dxa"/>
        <w:tblLook w:val="04A0" w:firstRow="1" w:lastRow="0" w:firstColumn="1" w:lastColumn="0" w:noHBand="0" w:noVBand="1"/>
      </w:tblPr>
      <w:tblGrid>
        <w:gridCol w:w="1165"/>
        <w:gridCol w:w="8190"/>
      </w:tblGrid>
      <w:tr w:rsidR="008904FB" w:rsidRPr="00577C62" w14:paraId="79C1EA9F" w14:textId="77777777" w:rsidTr="00FB218A">
        <w:trPr>
          <w:trHeight w:val="1457"/>
        </w:trPr>
        <w:tc>
          <w:tcPr>
            <w:tcW w:w="1165" w:type="dxa"/>
          </w:tcPr>
          <w:p w14:paraId="273A401E" w14:textId="77777777" w:rsidR="008904FB" w:rsidRPr="009E42D0" w:rsidRDefault="008904FB" w:rsidP="001A4957">
            <w:pPr>
              <w:pStyle w:val="paragraph"/>
              <w:spacing w:before="0" w:beforeAutospacing="0" w:after="0" w:afterAutospacing="0"/>
              <w:textAlignment w:val="baseline"/>
              <w:rPr>
                <w:rStyle w:val="normaltextrun"/>
              </w:rPr>
            </w:pPr>
            <w:r w:rsidRPr="009E42D0">
              <w:rPr>
                <w:rStyle w:val="normaltextrun"/>
              </w:rPr>
              <w:t>Eligible</w:t>
            </w:r>
          </w:p>
        </w:tc>
        <w:tc>
          <w:tcPr>
            <w:tcW w:w="8190" w:type="dxa"/>
          </w:tcPr>
          <w:p w14:paraId="11A6BB24" w14:textId="1E09B425" w:rsidR="0022512C" w:rsidRPr="00E152AE" w:rsidRDefault="00AD3EE6" w:rsidP="001E7269">
            <w:pPr>
              <w:pStyle w:val="ListParagraph"/>
              <w:numPr>
                <w:ilvl w:val="0"/>
                <w:numId w:val="159"/>
              </w:numPr>
              <w:shd w:val="clear" w:color="auto" w:fill="FFFFFF"/>
              <w:ind w:left="613"/>
              <w:contextualSpacing/>
              <w:rPr>
                <w:shd w:val="clear" w:color="auto" w:fill="FFFFFF"/>
              </w:rPr>
            </w:pPr>
            <w:r>
              <w:t xml:space="preserve">Water quality monitoring and </w:t>
            </w:r>
            <w:r>
              <w:rPr>
                <w:shd w:val="clear" w:color="auto" w:fill="FFFFFF"/>
              </w:rPr>
              <w:t xml:space="preserve">assessment </w:t>
            </w:r>
            <w:r w:rsidR="0022512C">
              <w:rPr>
                <w:shd w:val="clear" w:color="auto" w:fill="FFFFFF"/>
              </w:rPr>
              <w:t xml:space="preserve">is </w:t>
            </w:r>
            <w:r w:rsidR="0022512C" w:rsidRPr="00FB218A">
              <w:rPr>
                <w:b/>
                <w:shd w:val="clear" w:color="auto" w:fill="FFFFFF"/>
              </w:rPr>
              <w:t>only</w:t>
            </w:r>
            <w:r w:rsidR="0022512C" w:rsidRPr="00E152AE">
              <w:rPr>
                <w:shd w:val="clear" w:color="auto" w:fill="FFFFFF"/>
              </w:rPr>
              <w:t xml:space="preserve"> a project component</w:t>
            </w:r>
            <w:r w:rsidR="00F93B87">
              <w:rPr>
                <w:shd w:val="clear" w:color="auto" w:fill="FFFFFF"/>
              </w:rPr>
              <w:t xml:space="preserve"> to</w:t>
            </w:r>
            <w:r w:rsidR="0019552E">
              <w:rPr>
                <w:shd w:val="clear" w:color="auto" w:fill="FFFFFF"/>
              </w:rPr>
              <w:t>:</w:t>
            </w:r>
            <w:r w:rsidR="0022512C" w:rsidRPr="00E152AE">
              <w:rPr>
                <w:shd w:val="clear" w:color="auto" w:fill="FFFFFF"/>
              </w:rPr>
              <w:t xml:space="preserve"> </w:t>
            </w:r>
          </w:p>
          <w:p w14:paraId="4465FFC3" w14:textId="31FB3D1D" w:rsidR="0022512C" w:rsidRPr="00E152AE" w:rsidRDefault="0022512C" w:rsidP="0022512C">
            <w:pPr>
              <w:pStyle w:val="ListParagraph"/>
              <w:numPr>
                <w:ilvl w:val="2"/>
                <w:numId w:val="173"/>
              </w:numPr>
              <w:shd w:val="clear" w:color="auto" w:fill="FFFFFF"/>
              <w:contextualSpacing/>
              <w:rPr>
                <w:shd w:val="clear" w:color="auto" w:fill="FFFFFF"/>
              </w:rPr>
            </w:pPr>
            <w:r w:rsidRPr="00E152AE">
              <w:rPr>
                <w:shd w:val="clear" w:color="auto" w:fill="FFFFFF"/>
              </w:rPr>
              <w:t>develop a Total Maximum Daily Load (TMDL)</w:t>
            </w:r>
            <w:r w:rsidR="00F93B87">
              <w:rPr>
                <w:shd w:val="clear" w:color="auto" w:fill="FFFFFF"/>
              </w:rPr>
              <w:t>, or</w:t>
            </w:r>
            <w:r w:rsidRPr="00E152AE">
              <w:rPr>
                <w:shd w:val="clear" w:color="auto" w:fill="FFFFFF"/>
              </w:rPr>
              <w:t xml:space="preserve"> </w:t>
            </w:r>
          </w:p>
          <w:p w14:paraId="3060EE67" w14:textId="0E645323" w:rsidR="0022512C" w:rsidRPr="0022512C" w:rsidRDefault="51AA4587" w:rsidP="0022512C">
            <w:pPr>
              <w:pStyle w:val="ListParagraph"/>
              <w:numPr>
                <w:ilvl w:val="2"/>
                <w:numId w:val="173"/>
              </w:numPr>
              <w:shd w:val="clear" w:color="auto" w:fill="FFFFFF"/>
              <w:contextualSpacing/>
              <w:rPr>
                <w:shd w:val="clear" w:color="auto" w:fill="FFFFFF"/>
              </w:rPr>
            </w:pPr>
            <w:r>
              <w:t xml:space="preserve">the assessment is a recommendation of a TMDL analysis. </w:t>
            </w:r>
          </w:p>
          <w:p w14:paraId="3E08D1EC" w14:textId="57DEE971" w:rsidR="008904FB" w:rsidRPr="00577C62" w:rsidRDefault="00102602" w:rsidP="75949F1E">
            <w:pPr>
              <w:pStyle w:val="ListParagraph"/>
              <w:numPr>
                <w:ilvl w:val="0"/>
                <w:numId w:val="159"/>
              </w:numPr>
              <w:shd w:val="clear" w:color="auto" w:fill="FFFFFF" w:themeFill="background1"/>
              <w:contextualSpacing/>
              <w:rPr>
                <w:rStyle w:val="normaltextrun"/>
              </w:rPr>
            </w:pPr>
            <w:r>
              <w:rPr>
                <w:shd w:val="clear" w:color="auto" w:fill="FFFFFF"/>
              </w:rPr>
              <w:t>Note that a</w:t>
            </w:r>
            <w:r w:rsidR="468A4AD2" w:rsidRPr="00E152AE">
              <w:rPr>
                <w:shd w:val="clear" w:color="auto" w:fill="FFFFFF"/>
              </w:rPr>
              <w:t xml:space="preserve"> </w:t>
            </w:r>
            <w:proofErr w:type="gramStart"/>
            <w:r w:rsidR="468A4AD2" w:rsidRPr="00E152AE">
              <w:rPr>
                <w:shd w:val="clear" w:color="auto" w:fill="FFFFFF"/>
              </w:rPr>
              <w:t>project-specific</w:t>
            </w:r>
            <w:proofErr w:type="gramEnd"/>
            <w:r w:rsidR="468A4AD2" w:rsidRPr="00E152AE">
              <w:rPr>
                <w:shd w:val="clear" w:color="auto" w:fill="FFFFFF"/>
              </w:rPr>
              <w:t xml:space="preserve"> QAPP </w:t>
            </w:r>
            <w:r w:rsidR="468A4AD2">
              <w:rPr>
                <w:shd w:val="clear" w:color="auto" w:fill="FFFFFF"/>
              </w:rPr>
              <w:t>is mandatory</w:t>
            </w:r>
            <w:r w:rsidR="468A4AD2" w:rsidRPr="00E152AE">
              <w:rPr>
                <w:shd w:val="clear" w:color="auto" w:fill="FFFFFF"/>
              </w:rPr>
              <w:t xml:space="preserve"> for such assessment work. </w:t>
            </w:r>
          </w:p>
          <w:p w14:paraId="2A5E2BC5" w14:textId="12256B5E" w:rsidR="008904FB" w:rsidRPr="00577C62" w:rsidRDefault="008904FB" w:rsidP="75949F1E">
            <w:pPr>
              <w:shd w:val="clear" w:color="auto" w:fill="FFFFFF" w:themeFill="background1"/>
              <w:contextualSpacing/>
              <w:rPr>
                <w:rStyle w:val="normaltextrun"/>
              </w:rPr>
            </w:pPr>
          </w:p>
        </w:tc>
      </w:tr>
      <w:tr w:rsidR="008904FB" w:rsidRPr="00577C62" w14:paraId="2744BFF1" w14:textId="77777777" w:rsidTr="00E20D41">
        <w:trPr>
          <w:trHeight w:val="1358"/>
        </w:trPr>
        <w:tc>
          <w:tcPr>
            <w:tcW w:w="1165" w:type="dxa"/>
          </w:tcPr>
          <w:p w14:paraId="1F52CF99" w14:textId="77777777" w:rsidR="008904FB" w:rsidRPr="009E42D0" w:rsidRDefault="008904FB" w:rsidP="001A4957">
            <w:pPr>
              <w:pStyle w:val="paragraph"/>
              <w:spacing w:before="0" w:beforeAutospacing="0" w:after="0" w:afterAutospacing="0"/>
              <w:textAlignment w:val="baseline"/>
              <w:rPr>
                <w:rStyle w:val="normaltextrun"/>
              </w:rPr>
            </w:pPr>
            <w:r w:rsidRPr="009E42D0">
              <w:rPr>
                <w:rStyle w:val="normaltextrun"/>
              </w:rPr>
              <w:t>Ineligible</w:t>
            </w:r>
          </w:p>
        </w:tc>
        <w:tc>
          <w:tcPr>
            <w:tcW w:w="8190" w:type="dxa"/>
          </w:tcPr>
          <w:p w14:paraId="6EC37DD7" w14:textId="335C759E" w:rsidR="008904FB" w:rsidRDefault="77274914" w:rsidP="001A4957">
            <w:pPr>
              <w:pStyle w:val="ListParagraph"/>
              <w:numPr>
                <w:ilvl w:val="0"/>
                <w:numId w:val="169"/>
              </w:numPr>
              <w:contextualSpacing/>
            </w:pPr>
            <w:r>
              <w:t>A project that proposes activity such as water quality and/or biological monitoring for assessment purposes alone</w:t>
            </w:r>
            <w:r w:rsidR="00B41B1F">
              <w:t>:</w:t>
            </w:r>
            <w:r>
              <w:t xml:space="preserve"> </w:t>
            </w:r>
          </w:p>
          <w:p w14:paraId="5CBF93F8" w14:textId="3D94AB05" w:rsidR="008904FB" w:rsidRDefault="008904FB" w:rsidP="001A4957">
            <w:pPr>
              <w:pStyle w:val="ListParagraph"/>
              <w:numPr>
                <w:ilvl w:val="1"/>
                <w:numId w:val="169"/>
              </w:numPr>
              <w:contextualSpacing/>
            </w:pPr>
            <w:r w:rsidRPr="00F63934">
              <w:t>with no significant implementation component</w:t>
            </w:r>
            <w:r w:rsidR="00B41B1F">
              <w:t>,</w:t>
            </w:r>
            <w:r w:rsidRPr="00F63934">
              <w:t xml:space="preserve"> and</w:t>
            </w:r>
            <w:r w:rsidR="00406C5E">
              <w:t>/or</w:t>
            </w:r>
            <w:r w:rsidRPr="00F63934">
              <w:t xml:space="preserve"> </w:t>
            </w:r>
          </w:p>
          <w:p w14:paraId="5A5FC63C" w14:textId="3C5DCD81" w:rsidR="008904FB" w:rsidRPr="00577C62" w:rsidRDefault="008904FB" w:rsidP="00343AD6">
            <w:pPr>
              <w:pStyle w:val="ListParagraph"/>
              <w:numPr>
                <w:ilvl w:val="1"/>
                <w:numId w:val="169"/>
              </w:numPr>
              <w:contextualSpacing/>
              <w:rPr>
                <w:rStyle w:val="normaltextrun"/>
              </w:rPr>
            </w:pPr>
            <w:r w:rsidRPr="00F63934">
              <w:t>with no link to TMDLs.</w:t>
            </w:r>
          </w:p>
        </w:tc>
      </w:tr>
    </w:tbl>
    <w:p w14:paraId="043B0983" w14:textId="77777777" w:rsidR="00F815C1" w:rsidRDefault="00F815C1" w:rsidP="00F815C1"/>
    <w:p w14:paraId="138459B8" w14:textId="55225DE3" w:rsidR="008904FB" w:rsidRDefault="4E7C9CE7" w:rsidP="75949F1E">
      <w:pPr>
        <w:pStyle w:val="Heading3"/>
        <w:numPr>
          <w:ilvl w:val="0"/>
          <w:numId w:val="0"/>
        </w:numPr>
        <w:ind w:left="360" w:hanging="360"/>
        <w:rPr>
          <w:rFonts w:ascii="Times New Roman" w:hAnsi="Times New Roman"/>
          <w:sz w:val="24"/>
          <w:szCs w:val="24"/>
        </w:rPr>
      </w:pPr>
      <w:bookmarkStart w:id="80" w:name="_Toc841110299"/>
      <w:bookmarkStart w:id="81" w:name="_Toc161151324"/>
      <w:r w:rsidRPr="4BF28FAC">
        <w:rPr>
          <w:rFonts w:ascii="Times New Roman" w:hAnsi="Times New Roman"/>
          <w:sz w:val="24"/>
          <w:szCs w:val="24"/>
        </w:rPr>
        <w:t>2.5.2. National Pollutant Discharge Elimination System Small Municipal Separate Storm Sewer Systems (NPDES MS4) Requirement</w:t>
      </w:r>
      <w:bookmarkEnd w:id="80"/>
      <w:bookmarkEnd w:id="81"/>
    </w:p>
    <w:p w14:paraId="7B6C793C" w14:textId="3A52190D" w:rsidR="75949F1E" w:rsidRDefault="75949F1E" w:rsidP="009F0E93"/>
    <w:p w14:paraId="1A688A80" w14:textId="77777777" w:rsidR="4BA2A958" w:rsidRDefault="4BA2A958" w:rsidP="75949F1E">
      <w:pPr>
        <w:rPr>
          <w:b/>
          <w:bCs/>
        </w:rPr>
      </w:pPr>
      <w:r w:rsidRPr="75949F1E">
        <w:rPr>
          <w:b/>
          <w:bCs/>
        </w:rPr>
        <w:t>MS4-Unregulated Communities or Unregulated Portions of Mixed Communities:</w:t>
      </w:r>
    </w:p>
    <w:p w14:paraId="38F2412F" w14:textId="31770D2C" w:rsidR="4BA2A958" w:rsidRDefault="4BA2A958">
      <w:r>
        <w:t>Clean Water Act (CWA) §319 projects are fully eligible for funding in NPDES MS4 unregulated areas and unregulated portions of partially regulated (mixed) communities.</w:t>
      </w:r>
    </w:p>
    <w:p w14:paraId="38806825" w14:textId="77777777" w:rsidR="75949F1E" w:rsidRDefault="75949F1E" w:rsidP="75949F1E">
      <w:pPr>
        <w:rPr>
          <w:b/>
          <w:bCs/>
        </w:rPr>
      </w:pPr>
    </w:p>
    <w:p w14:paraId="18C22B4E" w14:textId="77777777" w:rsidR="4BA2A958" w:rsidRDefault="4BA2A958" w:rsidP="75949F1E">
      <w:pPr>
        <w:rPr>
          <w:b/>
          <w:bCs/>
        </w:rPr>
      </w:pPr>
      <w:r w:rsidRPr="75949F1E">
        <w:rPr>
          <w:b/>
          <w:bCs/>
        </w:rPr>
        <w:t>MS4-Regulated Communities or Regulated Portions of Mixed Communities:</w:t>
      </w:r>
    </w:p>
    <w:p w14:paraId="2D43679C" w14:textId="79BA5CC0" w:rsidR="75949F1E" w:rsidRDefault="75949F1E" w:rsidP="75949F1E">
      <w:pPr>
        <w:rPr>
          <w:b/>
          <w:bCs/>
        </w:rPr>
      </w:pPr>
    </w:p>
    <w:p w14:paraId="4B028DFC" w14:textId="77777777" w:rsidR="4BA2A958" w:rsidRDefault="4BA2A958" w:rsidP="75949F1E">
      <w:pPr>
        <w:pStyle w:val="ListParagraph"/>
        <w:numPr>
          <w:ilvl w:val="0"/>
          <w:numId w:val="174"/>
        </w:numPr>
        <w:spacing w:after="60"/>
        <w:contextualSpacing/>
        <w:rPr>
          <w:rFonts w:eastAsiaTheme="minorEastAsia"/>
          <w:b/>
          <w:bCs/>
        </w:rPr>
      </w:pPr>
      <w:r w:rsidRPr="75949F1E">
        <w:rPr>
          <w:b/>
          <w:bCs/>
        </w:rPr>
        <w:t>MS4 Requirements for §319 Implementation Projects:</w:t>
      </w:r>
      <w:r>
        <w:t xml:space="preserve"> </w:t>
      </w:r>
    </w:p>
    <w:p w14:paraId="31B5CA7D" w14:textId="441B7401" w:rsidR="75949F1E" w:rsidRDefault="003B2B60" w:rsidP="00EA5763">
      <w:pPr>
        <w:ind w:left="360"/>
      </w:pPr>
      <w:r>
        <w:t xml:space="preserve">§319 Implementation funding may be used </w:t>
      </w:r>
      <w:r w:rsidR="0088357A">
        <w:t>to fund</w:t>
      </w:r>
      <w:r>
        <w:t xml:space="preserve"> projects </w:t>
      </w:r>
      <w:r w:rsidR="0088357A">
        <w:t xml:space="preserve">in MS4-regulated areas </w:t>
      </w:r>
      <w:proofErr w:type="gramStart"/>
      <w:r w:rsidR="0088357A">
        <w:t>as long as</w:t>
      </w:r>
      <w:proofErr w:type="gramEnd"/>
      <w:r w:rsidR="0088357A">
        <w:t xml:space="preserve"> the funds are not used </w:t>
      </w:r>
      <w:r w:rsidR="006F76CC">
        <w:t>for work that is required by the current NPDES MS4 permit.</w:t>
      </w:r>
    </w:p>
    <w:p w14:paraId="483E69F3" w14:textId="77777777" w:rsidR="003A2252" w:rsidRDefault="003A2252" w:rsidP="75949F1E">
      <w:pPr>
        <w:spacing w:after="60"/>
        <w:ind w:left="360"/>
      </w:pPr>
    </w:p>
    <w:p w14:paraId="33FF75F3" w14:textId="58C0149D" w:rsidR="4BA2A958" w:rsidRDefault="4BA2A958" w:rsidP="00EA5763">
      <w:pPr>
        <w:ind w:left="360"/>
      </w:pPr>
      <w:r w:rsidRPr="75949F1E">
        <w:rPr>
          <w:b/>
          <w:bCs/>
        </w:rPr>
        <w:t>Example:</w:t>
      </w:r>
      <w:r>
        <w:t xml:space="preserve"> Massachusetts’s 2016 NPDES MS4 permit is currently in effect. The 2016 permit requires regulated entities to develop or enhance Stormwater Management Plans (SWMP). §319-supported work will remain eligible in regulated areas unless or until the work becomes required by the permit or the SWMP. Suppose the SWMP outlines a strategy of progressive housekeeping, and implementation activities will require a BMP at the end of a five-year timeline. In that case, the BMP is eligible for §319 funds until the start date of the upcoming MS4 permit, when the work becomes required. </w:t>
      </w:r>
    </w:p>
    <w:p w14:paraId="45D13BDD" w14:textId="77777777" w:rsidR="75949F1E" w:rsidRDefault="75949F1E" w:rsidP="75949F1E">
      <w:pPr>
        <w:spacing w:after="60"/>
      </w:pPr>
    </w:p>
    <w:p w14:paraId="7CF8C12B" w14:textId="77777777" w:rsidR="4BA2A958" w:rsidRDefault="4BA2A958" w:rsidP="75949F1E">
      <w:pPr>
        <w:pStyle w:val="ListParagraph"/>
        <w:numPr>
          <w:ilvl w:val="0"/>
          <w:numId w:val="174"/>
        </w:numPr>
        <w:spacing w:after="60"/>
        <w:contextualSpacing/>
        <w:rPr>
          <w:rFonts w:eastAsiaTheme="minorEastAsia"/>
          <w:b/>
          <w:bCs/>
        </w:rPr>
      </w:pPr>
      <w:r w:rsidRPr="75949F1E">
        <w:rPr>
          <w:b/>
          <w:bCs/>
        </w:rPr>
        <w:t>MS4 Requirements for §319 Non-Implementation Projects:</w:t>
      </w:r>
      <w:r>
        <w:t xml:space="preserve"> </w:t>
      </w:r>
    </w:p>
    <w:p w14:paraId="26BB696C" w14:textId="4D37A58A" w:rsidR="4BA2A958" w:rsidRDefault="4BA2A958" w:rsidP="75949F1E">
      <w:pPr>
        <w:spacing w:after="60"/>
        <w:ind w:left="360"/>
      </w:pPr>
      <w:r>
        <w:t xml:space="preserve">§319 Non-Implementation projects are eligible in MS4-Regulated communities, and regulated portions of mixed communities, </w:t>
      </w:r>
      <w:r w:rsidRPr="00EB3682">
        <w:rPr>
          <w:b/>
          <w:bCs/>
        </w:rPr>
        <w:t xml:space="preserve">provided </w:t>
      </w:r>
      <w:r>
        <w:t xml:space="preserve">the work proposed is not required under the NPDES MS4 permit nor </w:t>
      </w:r>
      <w:r w:rsidR="3E4B937D">
        <w:t xml:space="preserve">is </w:t>
      </w:r>
      <w:r>
        <w:t>used to meet permit requirements such as mapping stormwater systems, identifying illicit connections, characterizing stormwater discharges, or monitoring required by permits.</w:t>
      </w:r>
    </w:p>
    <w:p w14:paraId="1FDC06EE" w14:textId="7BE79833" w:rsidR="0047089F" w:rsidRDefault="4BA2A958" w:rsidP="00347FEF">
      <w:pPr>
        <w:ind w:left="144"/>
      </w:pPr>
      <w:r>
        <w:lastRenderedPageBreak/>
        <w:t xml:space="preserve">For projects in MS4 areas, Applicants should demonstrate to MassDEP that the proposed work activities are not required by the permit. All work activities for the §319 project </w:t>
      </w:r>
      <w:r w:rsidRPr="2BC05961">
        <w:rPr>
          <w:i/>
          <w:iCs/>
        </w:rPr>
        <w:t>must be</w:t>
      </w:r>
      <w:r>
        <w:t xml:space="preserve"> </w:t>
      </w:r>
      <w:r w:rsidRPr="2BC05961">
        <w:rPr>
          <w:i/>
          <w:iCs/>
        </w:rPr>
        <w:t>completed</w:t>
      </w:r>
      <w:r>
        <w:t xml:space="preserve"> by the Applicant prior to the time when the activities are mandated by the NPDES MS4 permit.</w:t>
      </w:r>
    </w:p>
    <w:p w14:paraId="35ED60AE" w14:textId="77777777" w:rsidR="005075FA" w:rsidRDefault="005075FA" w:rsidP="00347FEF">
      <w:pPr>
        <w:ind w:left="144"/>
      </w:pPr>
    </w:p>
    <w:p w14:paraId="0CA42907" w14:textId="77777777" w:rsidR="005075FA" w:rsidRPr="0047089F" w:rsidRDefault="005075FA" w:rsidP="00347FEF">
      <w:pPr>
        <w:ind w:left="144"/>
      </w:pPr>
    </w:p>
    <w:p w14:paraId="5772A12A" w14:textId="74EFB546" w:rsidR="008904FB" w:rsidRDefault="001D3AF2" w:rsidP="001A4957">
      <w:pPr>
        <w:jc w:val="center"/>
        <w:rPr>
          <w:b/>
        </w:rPr>
      </w:pPr>
      <w:r>
        <w:rPr>
          <w:b/>
          <w:noProof/>
        </w:rPr>
        <w:drawing>
          <wp:inline distT="0" distB="0" distL="0" distR="0" wp14:anchorId="56E57F59" wp14:editId="789FEB1A">
            <wp:extent cx="5943600" cy="4078605"/>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43600" cy="4078605"/>
                    </a:xfrm>
                    <a:prstGeom prst="rect">
                      <a:avLst/>
                    </a:prstGeom>
                    <a:noFill/>
                    <a:ln>
                      <a:noFill/>
                    </a:ln>
                  </pic:spPr>
                </pic:pic>
              </a:graphicData>
            </a:graphic>
          </wp:inline>
        </w:drawing>
      </w:r>
    </w:p>
    <w:p w14:paraId="5F6E4939" w14:textId="77777777" w:rsidR="00F815C1" w:rsidRDefault="00F815C1" w:rsidP="001A4957">
      <w:pPr>
        <w:rPr>
          <w:b/>
          <w:bCs/>
        </w:rPr>
      </w:pPr>
    </w:p>
    <w:p w14:paraId="1A1C1874" w14:textId="2F4D2B24" w:rsidR="00EE1DAA" w:rsidRPr="00EE1DAA" w:rsidRDefault="008904FB" w:rsidP="00EE1DAA">
      <w:r w:rsidRPr="00806FAB">
        <w:rPr>
          <w:b/>
          <w:bCs/>
        </w:rPr>
        <w:t>Figure 2.3.</w:t>
      </w:r>
      <w:r>
        <w:t xml:space="preserve"> </w:t>
      </w:r>
      <w:r w:rsidRPr="7DB196D4">
        <w:t xml:space="preserve">CWA </w:t>
      </w:r>
      <w:r w:rsidRPr="2E09A74A">
        <w:t>§</w:t>
      </w:r>
      <w:r>
        <w:t>319 eligibility in</w:t>
      </w:r>
      <w:r w:rsidRPr="7DB196D4">
        <w:t xml:space="preserve"> NPDES</w:t>
      </w:r>
      <w:r>
        <w:t xml:space="preserve"> MS4-regulated, unregulated, and mixed communities. </w:t>
      </w:r>
      <w:r w:rsidR="00B16FE4">
        <w:t xml:space="preserve">See </w:t>
      </w:r>
      <w:hyperlink r:id="rId67" w:history="1">
        <w:r w:rsidR="00EE1DAA" w:rsidRPr="00EE1DAA">
          <w:rPr>
            <w:rStyle w:val="Hyperlink"/>
          </w:rPr>
          <w:t>Town-by-town maps of MS4-Regulated vs. MS4-Unregulated areas</w:t>
        </w:r>
      </w:hyperlink>
      <w:r w:rsidR="00EE1DAA">
        <w:t xml:space="preserve"> </w:t>
      </w:r>
      <w:r w:rsidR="008767FF">
        <w:t>to determine</w:t>
      </w:r>
      <w:r w:rsidR="00AB0C97">
        <w:t xml:space="preserve"> if a proposed project is in an MS4 area.</w:t>
      </w:r>
    </w:p>
    <w:p w14:paraId="1028AF1B" w14:textId="77777777" w:rsidR="00917563" w:rsidRDefault="00917563" w:rsidP="2BC05961">
      <w:pPr>
        <w:rPr>
          <w:b/>
          <w:bCs/>
        </w:rPr>
      </w:pPr>
    </w:p>
    <w:p w14:paraId="4CC677C7" w14:textId="77777777" w:rsidR="00B30DBD" w:rsidRDefault="00B30DBD" w:rsidP="2BC05961">
      <w:pPr>
        <w:rPr>
          <w:b/>
          <w:bCs/>
        </w:rPr>
      </w:pPr>
    </w:p>
    <w:p w14:paraId="4239AC3F" w14:textId="77777777" w:rsidR="00343AD6" w:rsidRDefault="00343AD6" w:rsidP="2BC05961">
      <w:pPr>
        <w:rPr>
          <w:b/>
          <w:bCs/>
        </w:rPr>
      </w:pPr>
    </w:p>
    <w:p w14:paraId="7B2DF3F9" w14:textId="67D2F7D1" w:rsidR="50F4F68F" w:rsidRDefault="50F4F68F" w:rsidP="50F4F68F">
      <w:pPr>
        <w:rPr>
          <w:b/>
          <w:bCs/>
        </w:rPr>
      </w:pPr>
    </w:p>
    <w:p w14:paraId="05AE203B" w14:textId="7C03FD31" w:rsidR="50F4F68F" w:rsidRDefault="50F4F68F" w:rsidP="50F4F68F">
      <w:pPr>
        <w:rPr>
          <w:b/>
          <w:bCs/>
        </w:rPr>
      </w:pPr>
    </w:p>
    <w:p w14:paraId="43000FAB" w14:textId="5A046EC2" w:rsidR="50F4F68F" w:rsidRDefault="50F4F68F" w:rsidP="50F4F68F">
      <w:pPr>
        <w:rPr>
          <w:b/>
          <w:bCs/>
        </w:rPr>
      </w:pPr>
    </w:p>
    <w:p w14:paraId="5404C67B" w14:textId="03071CE1" w:rsidR="50F4F68F" w:rsidRDefault="50F4F68F" w:rsidP="50F4F68F">
      <w:pPr>
        <w:rPr>
          <w:b/>
          <w:bCs/>
        </w:rPr>
      </w:pPr>
    </w:p>
    <w:p w14:paraId="4046AE34" w14:textId="283417FE" w:rsidR="50F4F68F" w:rsidRDefault="50F4F68F" w:rsidP="50F4F68F">
      <w:pPr>
        <w:rPr>
          <w:b/>
          <w:bCs/>
        </w:rPr>
      </w:pPr>
    </w:p>
    <w:p w14:paraId="5B1B66E9" w14:textId="42C6240F" w:rsidR="50F4F68F" w:rsidRDefault="50F4F68F" w:rsidP="50F4F68F">
      <w:pPr>
        <w:rPr>
          <w:b/>
          <w:bCs/>
        </w:rPr>
      </w:pPr>
    </w:p>
    <w:p w14:paraId="4D4DEF7A" w14:textId="4206B347" w:rsidR="50F4F68F" w:rsidRDefault="50F4F68F" w:rsidP="50F4F68F">
      <w:pPr>
        <w:rPr>
          <w:b/>
          <w:bCs/>
        </w:rPr>
      </w:pPr>
    </w:p>
    <w:p w14:paraId="0B41CF26" w14:textId="780E9F10" w:rsidR="50F4F68F" w:rsidRDefault="50F4F68F" w:rsidP="50F4F68F">
      <w:pPr>
        <w:rPr>
          <w:b/>
          <w:bCs/>
        </w:rPr>
      </w:pPr>
    </w:p>
    <w:p w14:paraId="20C94B69" w14:textId="285FC7CE" w:rsidR="50F4F68F" w:rsidRDefault="50F4F68F" w:rsidP="50F4F68F">
      <w:pPr>
        <w:rPr>
          <w:b/>
          <w:bCs/>
        </w:rPr>
      </w:pPr>
    </w:p>
    <w:p w14:paraId="247B5AD7" w14:textId="7ECE7C8E" w:rsidR="50F4F68F" w:rsidRDefault="50F4F68F" w:rsidP="50F4F68F">
      <w:pPr>
        <w:rPr>
          <w:b/>
          <w:bCs/>
        </w:rPr>
      </w:pPr>
    </w:p>
    <w:p w14:paraId="2C9B1973" w14:textId="5C776946" w:rsidR="50F4F68F" w:rsidRDefault="50F4F68F" w:rsidP="50F4F68F">
      <w:pPr>
        <w:rPr>
          <w:b/>
          <w:bCs/>
        </w:rPr>
      </w:pPr>
    </w:p>
    <w:p w14:paraId="15995D45" w14:textId="018CC330" w:rsidR="008904FB" w:rsidRDefault="008904FB" w:rsidP="2BC05961">
      <w:r w:rsidRPr="2BC05961">
        <w:rPr>
          <w:b/>
          <w:bCs/>
        </w:rPr>
        <w:t xml:space="preserve">Table 2.4. </w:t>
      </w:r>
      <w:r>
        <w:t xml:space="preserve">Frequently asked questions about the MS4 Requirements: </w:t>
      </w:r>
    </w:p>
    <w:p w14:paraId="7EBB3902" w14:textId="77777777" w:rsidR="00917563" w:rsidRDefault="00917563" w:rsidP="2BC05961">
      <w:pPr>
        <w:rPr>
          <w:b/>
          <w:bCs/>
        </w:rPr>
      </w:pPr>
    </w:p>
    <w:tbl>
      <w:tblPr>
        <w:tblStyle w:val="TableGrid"/>
        <w:tblW w:w="0" w:type="auto"/>
        <w:tblLook w:val="04A0" w:firstRow="1" w:lastRow="0" w:firstColumn="1" w:lastColumn="0" w:noHBand="0" w:noVBand="1"/>
      </w:tblPr>
      <w:tblGrid>
        <w:gridCol w:w="2695"/>
        <w:gridCol w:w="6655"/>
      </w:tblGrid>
      <w:tr w:rsidR="008904FB" w:rsidRPr="00323C73" w14:paraId="7C7CEC69" w14:textId="77777777">
        <w:tc>
          <w:tcPr>
            <w:tcW w:w="2695" w:type="dxa"/>
          </w:tcPr>
          <w:p w14:paraId="379BD62A" w14:textId="77777777" w:rsidR="008904FB" w:rsidRPr="00813CE4" w:rsidRDefault="008904FB" w:rsidP="001A4957">
            <w:pPr>
              <w:pStyle w:val="paragraph"/>
              <w:spacing w:before="0" w:beforeAutospacing="0" w:after="0" w:afterAutospacing="0"/>
              <w:textAlignment w:val="baseline"/>
              <w:rPr>
                <w:rStyle w:val="normaltextrun"/>
                <w:rFonts w:eastAsiaTheme="majorEastAsia"/>
              </w:rPr>
            </w:pPr>
            <w:r w:rsidRPr="00813CE4">
              <w:rPr>
                <w:rStyle w:val="normaltextrun"/>
                <w:rFonts w:eastAsiaTheme="majorEastAsia"/>
              </w:rPr>
              <w:t>Is mapping work in an MS4-regulated area eligible?</w:t>
            </w:r>
          </w:p>
        </w:tc>
        <w:tc>
          <w:tcPr>
            <w:tcW w:w="6655" w:type="dxa"/>
          </w:tcPr>
          <w:p w14:paraId="7073E8A4" w14:textId="77777777" w:rsidR="008904FB" w:rsidRPr="00813CE4" w:rsidRDefault="008904FB" w:rsidP="001A4957">
            <w:pPr>
              <w:pStyle w:val="paragraph"/>
              <w:numPr>
                <w:ilvl w:val="0"/>
                <w:numId w:val="172"/>
              </w:numPr>
              <w:spacing w:after="0"/>
              <w:textAlignment w:val="baseline"/>
              <w:rPr>
                <w:rStyle w:val="normaltextrun"/>
                <w:rFonts w:eastAsiaTheme="majorEastAsia"/>
              </w:rPr>
            </w:pPr>
            <w:r w:rsidRPr="00813CE4">
              <w:rPr>
                <w:rStyle w:val="normaltextrun"/>
                <w:rFonts w:eastAsiaTheme="majorEastAsia"/>
              </w:rPr>
              <w:t xml:space="preserve">Mapping stormwater systems and/or outfalls in an MS4 area is required as part of the MS4 permit and is, therefore, </w:t>
            </w:r>
            <w:r w:rsidRPr="00813CE4">
              <w:rPr>
                <w:rStyle w:val="normaltextrun"/>
                <w:rFonts w:eastAsiaTheme="majorEastAsia"/>
                <w:b/>
              </w:rPr>
              <w:t>not eligible</w:t>
            </w:r>
            <w:r w:rsidRPr="00813CE4">
              <w:rPr>
                <w:rStyle w:val="normaltextrun"/>
                <w:rFonts w:eastAsiaTheme="majorEastAsia"/>
              </w:rPr>
              <w:t xml:space="preserve">. </w:t>
            </w:r>
          </w:p>
          <w:p w14:paraId="29B0BE2F" w14:textId="77777777" w:rsidR="008904FB" w:rsidRPr="00813CE4" w:rsidRDefault="008904FB" w:rsidP="001A4957">
            <w:pPr>
              <w:pStyle w:val="paragraph"/>
              <w:numPr>
                <w:ilvl w:val="0"/>
                <w:numId w:val="172"/>
              </w:numPr>
              <w:spacing w:before="0" w:beforeAutospacing="0" w:after="0" w:afterAutospacing="0"/>
              <w:textAlignment w:val="baseline"/>
              <w:rPr>
                <w:rStyle w:val="normaltextrun"/>
                <w:rFonts w:eastAsiaTheme="majorEastAsia"/>
              </w:rPr>
            </w:pPr>
            <w:r w:rsidRPr="00813CE4">
              <w:rPr>
                <w:rStyle w:val="normaltextrun"/>
                <w:rFonts w:eastAsiaTheme="majorEastAsia"/>
              </w:rPr>
              <w:t xml:space="preserve">Mapping a river corridor in an MS4 area as part of a protection proposal would be </w:t>
            </w:r>
            <w:r w:rsidRPr="00813CE4">
              <w:rPr>
                <w:rStyle w:val="normaltextrun"/>
                <w:rFonts w:eastAsiaTheme="majorEastAsia"/>
                <w:b/>
              </w:rPr>
              <w:t>eligible</w:t>
            </w:r>
            <w:r w:rsidRPr="00813CE4">
              <w:rPr>
                <w:rStyle w:val="normaltextrun"/>
                <w:rFonts w:eastAsiaTheme="majorEastAsia"/>
              </w:rPr>
              <w:t>, provided the MS4 permit does not require it.</w:t>
            </w:r>
          </w:p>
        </w:tc>
      </w:tr>
      <w:tr w:rsidR="008904FB" w:rsidRPr="00323C73" w14:paraId="34FEA5F8" w14:textId="77777777">
        <w:tc>
          <w:tcPr>
            <w:tcW w:w="2695" w:type="dxa"/>
          </w:tcPr>
          <w:p w14:paraId="5F866217" w14:textId="55B08B15" w:rsidR="008904FB" w:rsidRPr="00813CE4" w:rsidRDefault="008904FB" w:rsidP="001A4957">
            <w:pPr>
              <w:pStyle w:val="paragraph"/>
              <w:spacing w:before="0" w:beforeAutospacing="0" w:after="0" w:afterAutospacing="0"/>
              <w:textAlignment w:val="baseline"/>
              <w:rPr>
                <w:rStyle w:val="normaltextrun"/>
                <w:rFonts w:eastAsiaTheme="majorEastAsia"/>
              </w:rPr>
            </w:pPr>
            <w:r w:rsidRPr="00813CE4">
              <w:rPr>
                <w:rStyle w:val="normaltextrun"/>
                <w:rFonts w:eastAsiaTheme="majorEastAsia"/>
              </w:rPr>
              <w:t>Is the groundwork for bylaw development to help meet MS4 permit requirements eligible as a match for §319?</w:t>
            </w:r>
          </w:p>
        </w:tc>
        <w:tc>
          <w:tcPr>
            <w:tcW w:w="6655" w:type="dxa"/>
          </w:tcPr>
          <w:p w14:paraId="416E0690" w14:textId="40E3DBAA" w:rsidR="008904FB" w:rsidRPr="00813CE4" w:rsidRDefault="008904FB" w:rsidP="001A4957">
            <w:pPr>
              <w:pStyle w:val="paragraph"/>
              <w:numPr>
                <w:ilvl w:val="0"/>
                <w:numId w:val="172"/>
              </w:numPr>
              <w:spacing w:before="0" w:beforeAutospacing="0" w:after="0" w:afterAutospacing="0"/>
              <w:textAlignment w:val="baseline"/>
              <w:rPr>
                <w:rStyle w:val="normaltextrun"/>
                <w:rFonts w:eastAsiaTheme="majorEastAsia"/>
              </w:rPr>
            </w:pPr>
            <w:r w:rsidRPr="00813CE4">
              <w:rPr>
                <w:b/>
              </w:rPr>
              <w:t>No.</w:t>
            </w:r>
            <w:r w:rsidRPr="00813CE4">
              <w:t xml:space="preserve"> Work that addresses the requirements of the MS4 permit is not §319-eligible.</w:t>
            </w:r>
          </w:p>
        </w:tc>
      </w:tr>
      <w:tr w:rsidR="008904FB" w:rsidRPr="00323C73" w14:paraId="0156CAEE" w14:textId="77777777">
        <w:tc>
          <w:tcPr>
            <w:tcW w:w="2695" w:type="dxa"/>
          </w:tcPr>
          <w:p w14:paraId="2831E4E6" w14:textId="77777777" w:rsidR="008904FB" w:rsidRPr="00813CE4" w:rsidRDefault="008904FB" w:rsidP="001A4957">
            <w:pPr>
              <w:pStyle w:val="paragraph"/>
              <w:spacing w:before="0" w:beforeAutospacing="0" w:after="0" w:afterAutospacing="0"/>
              <w:textAlignment w:val="baseline"/>
              <w:rPr>
                <w:rStyle w:val="normaltextrun"/>
                <w:rFonts w:eastAsiaTheme="majorEastAsia"/>
              </w:rPr>
            </w:pPr>
            <w:r w:rsidRPr="00813CE4">
              <w:rPr>
                <w:rStyle w:val="normaltextrun"/>
                <w:rFonts w:eastAsiaTheme="majorEastAsia"/>
              </w:rPr>
              <w:t>Is agricultural work in an MS4-</w:t>
            </w:r>
            <w:r>
              <w:rPr>
                <w:rStyle w:val="normaltextrun"/>
                <w:rFonts w:eastAsiaTheme="majorEastAsia"/>
              </w:rPr>
              <w:t>regulated area</w:t>
            </w:r>
            <w:r w:rsidRPr="00813CE4">
              <w:rPr>
                <w:rStyle w:val="normaltextrun"/>
                <w:rFonts w:eastAsiaTheme="majorEastAsia"/>
              </w:rPr>
              <w:t xml:space="preserve"> eligible?</w:t>
            </w:r>
          </w:p>
        </w:tc>
        <w:tc>
          <w:tcPr>
            <w:tcW w:w="6655" w:type="dxa"/>
          </w:tcPr>
          <w:p w14:paraId="1D27222D" w14:textId="776009F2" w:rsidR="008904FB" w:rsidRPr="00813CE4" w:rsidRDefault="008904FB" w:rsidP="001A4957">
            <w:pPr>
              <w:pStyle w:val="paragraph"/>
              <w:numPr>
                <w:ilvl w:val="0"/>
                <w:numId w:val="172"/>
              </w:numPr>
              <w:spacing w:before="0" w:beforeAutospacing="0" w:after="0" w:afterAutospacing="0"/>
              <w:textAlignment w:val="baseline"/>
              <w:rPr>
                <w:b/>
              </w:rPr>
            </w:pPr>
            <w:r w:rsidRPr="00813CE4">
              <w:rPr>
                <w:b/>
              </w:rPr>
              <w:t xml:space="preserve">Yes, </w:t>
            </w:r>
            <w:r w:rsidRPr="00813CE4">
              <w:t>agriculture work is exempted from NPDES MS4 permit requirements and is §319-eligible in all watersheds.</w:t>
            </w:r>
          </w:p>
        </w:tc>
      </w:tr>
    </w:tbl>
    <w:p w14:paraId="4F33C5AA" w14:textId="77777777" w:rsidR="00521DF6" w:rsidRDefault="00521DF6" w:rsidP="00B30DBD">
      <w:pPr>
        <w:pStyle w:val="ListParagraph"/>
      </w:pPr>
    </w:p>
    <w:p w14:paraId="0398B88B" w14:textId="6158598F" w:rsidR="000C2A5A" w:rsidRDefault="7A3E7FAF" w:rsidP="00347FEF">
      <w:pPr>
        <w:pStyle w:val="Heading3"/>
        <w:numPr>
          <w:ilvl w:val="0"/>
          <w:numId w:val="0"/>
        </w:numPr>
        <w:spacing w:before="240"/>
        <w:ind w:left="360" w:hanging="360"/>
        <w:rPr>
          <w:rFonts w:ascii="Times New Roman" w:hAnsi="Times New Roman"/>
          <w:sz w:val="24"/>
          <w:szCs w:val="24"/>
        </w:rPr>
      </w:pPr>
      <w:bookmarkStart w:id="82" w:name="_Toc299594934"/>
      <w:bookmarkStart w:id="83" w:name="_Toc161151325"/>
      <w:r w:rsidRPr="4BF28FAC">
        <w:rPr>
          <w:rFonts w:ascii="Times New Roman" w:hAnsi="Times New Roman"/>
          <w:sz w:val="24"/>
          <w:szCs w:val="24"/>
        </w:rPr>
        <w:t>2.5.3. In-Lake Resource Restoration</w:t>
      </w:r>
      <w:bookmarkEnd w:id="82"/>
      <w:bookmarkEnd w:id="83"/>
    </w:p>
    <w:p w14:paraId="45B0BE04" w14:textId="5C08765F" w:rsidR="00610EDC" w:rsidRPr="004A3F24" w:rsidRDefault="00610EDC" w:rsidP="00B30DBD">
      <w:r>
        <w:rPr>
          <w:lang w:eastAsia="x-none"/>
        </w:rPr>
        <w:t xml:space="preserve">Eligible and ineligible in-lake restoration activities are </w:t>
      </w:r>
      <w:r w:rsidR="00191813">
        <w:rPr>
          <w:lang w:eastAsia="x-none"/>
        </w:rPr>
        <w:t>outlined in Table 2.5.</w:t>
      </w:r>
    </w:p>
    <w:p w14:paraId="677157E6" w14:textId="65AEF277" w:rsidR="008904FB" w:rsidRPr="00AA3F83" w:rsidRDefault="008904FB" w:rsidP="008904FB">
      <w:pPr>
        <w:spacing w:beforeAutospacing="1" w:afterAutospacing="1"/>
      </w:pPr>
      <w:r w:rsidRPr="007D158B">
        <w:rPr>
          <w:b/>
          <w:bCs/>
        </w:rPr>
        <w:t>Table 2.</w:t>
      </w:r>
      <w:r>
        <w:rPr>
          <w:b/>
          <w:bCs/>
        </w:rPr>
        <w:t>5</w:t>
      </w:r>
      <w:r w:rsidRPr="007D158B">
        <w:rPr>
          <w:b/>
          <w:bCs/>
        </w:rPr>
        <w:t>.</w:t>
      </w:r>
      <w:r>
        <w:t xml:space="preserve"> </w:t>
      </w:r>
      <w:r w:rsidRPr="00AA3F83">
        <w:t xml:space="preserve">Eligibility of </w:t>
      </w:r>
      <w:r>
        <w:t>In-Lake Restoration</w:t>
      </w:r>
    </w:p>
    <w:tbl>
      <w:tblPr>
        <w:tblStyle w:val="TableGrid"/>
        <w:tblW w:w="0" w:type="auto"/>
        <w:tblLook w:val="04A0" w:firstRow="1" w:lastRow="0" w:firstColumn="1" w:lastColumn="0" w:noHBand="0" w:noVBand="1"/>
      </w:tblPr>
      <w:tblGrid>
        <w:gridCol w:w="1345"/>
        <w:gridCol w:w="8005"/>
      </w:tblGrid>
      <w:tr w:rsidR="008904FB" w:rsidRPr="00577C62" w14:paraId="007ADBB1" w14:textId="77777777" w:rsidTr="2A2752CE">
        <w:tc>
          <w:tcPr>
            <w:tcW w:w="1345" w:type="dxa"/>
          </w:tcPr>
          <w:p w14:paraId="02460E91" w14:textId="77777777" w:rsidR="008904FB" w:rsidRPr="00813CE4" w:rsidRDefault="008904FB">
            <w:pPr>
              <w:pStyle w:val="paragraph"/>
              <w:spacing w:before="0" w:beforeAutospacing="0" w:after="0" w:afterAutospacing="0"/>
              <w:textAlignment w:val="baseline"/>
              <w:rPr>
                <w:rStyle w:val="normaltextrun"/>
              </w:rPr>
            </w:pPr>
            <w:r w:rsidRPr="00813CE4">
              <w:rPr>
                <w:rStyle w:val="normaltextrun"/>
              </w:rPr>
              <w:t>Eligible</w:t>
            </w:r>
          </w:p>
        </w:tc>
        <w:tc>
          <w:tcPr>
            <w:tcW w:w="8005" w:type="dxa"/>
          </w:tcPr>
          <w:p w14:paraId="54A97564" w14:textId="731A7233" w:rsidR="008904FB" w:rsidRDefault="7FBDA42F" w:rsidP="008904FB">
            <w:pPr>
              <w:pStyle w:val="ListParagraph"/>
              <w:numPr>
                <w:ilvl w:val="0"/>
                <w:numId w:val="159"/>
              </w:numPr>
              <w:contextualSpacing/>
              <w:rPr>
                <w:shd w:val="clear" w:color="auto" w:fill="FFFFFF"/>
              </w:rPr>
            </w:pPr>
            <w:r w:rsidRPr="00B85FB9">
              <w:rPr>
                <w:shd w:val="clear" w:color="auto" w:fill="FFFFFF"/>
              </w:rPr>
              <w:t xml:space="preserve">In-lake work under </w:t>
            </w:r>
            <w:r w:rsidR="7A54F0BB" w:rsidRPr="00B85FB9">
              <w:rPr>
                <w:shd w:val="clear" w:color="auto" w:fill="FFFFFF"/>
              </w:rPr>
              <w:t>§</w:t>
            </w:r>
            <w:r w:rsidRPr="00B85FB9">
              <w:rPr>
                <w:shd w:val="clear" w:color="auto" w:fill="FFFFFF"/>
              </w:rPr>
              <w:t xml:space="preserve">319 can only be funded on waterbodies that have public access. See </w:t>
            </w:r>
            <w:hyperlink r:id="rId68" w:history="1">
              <w:r w:rsidRPr="006035C4">
                <w:rPr>
                  <w:rStyle w:val="Hyperlink"/>
                  <w:shd w:val="clear" w:color="auto" w:fill="FFFFFF"/>
                </w:rPr>
                <w:t>Massachusetts Pond Maps</w:t>
              </w:r>
            </w:hyperlink>
            <w:r w:rsidRPr="00B85FB9">
              <w:rPr>
                <w:shd w:val="clear" w:color="auto" w:fill="FFFFFF"/>
              </w:rPr>
              <w:t xml:space="preserve">. </w:t>
            </w:r>
          </w:p>
          <w:p w14:paraId="04095753" w14:textId="77777777" w:rsidR="008904FB" w:rsidRDefault="008904FB" w:rsidP="008904FB">
            <w:pPr>
              <w:pStyle w:val="ListParagraph"/>
              <w:numPr>
                <w:ilvl w:val="0"/>
                <w:numId w:val="159"/>
              </w:numPr>
              <w:contextualSpacing/>
              <w:rPr>
                <w:shd w:val="clear" w:color="auto" w:fill="FFFFFF"/>
              </w:rPr>
            </w:pPr>
            <w:r>
              <w:rPr>
                <w:shd w:val="clear" w:color="auto" w:fill="FFFFFF"/>
              </w:rPr>
              <w:t>Examples of In-Lake Resource Restoration BMPS:</w:t>
            </w:r>
          </w:p>
          <w:p w14:paraId="7567B509" w14:textId="77777777" w:rsidR="008904FB" w:rsidRDefault="008904FB" w:rsidP="008904FB">
            <w:pPr>
              <w:pStyle w:val="ListParagraph"/>
              <w:numPr>
                <w:ilvl w:val="2"/>
                <w:numId w:val="159"/>
              </w:numPr>
              <w:contextualSpacing/>
              <w:rPr>
                <w:shd w:val="clear" w:color="auto" w:fill="FFFFFF"/>
              </w:rPr>
            </w:pPr>
            <w:r w:rsidRPr="00617599">
              <w:rPr>
                <w:shd w:val="clear" w:color="auto" w:fill="FFFFFF"/>
              </w:rPr>
              <w:t>Dredging</w:t>
            </w:r>
          </w:p>
          <w:p w14:paraId="269908B7" w14:textId="77777777" w:rsidR="008904FB" w:rsidRDefault="008904FB" w:rsidP="008904FB">
            <w:pPr>
              <w:pStyle w:val="ListParagraph"/>
              <w:numPr>
                <w:ilvl w:val="2"/>
                <w:numId w:val="159"/>
              </w:numPr>
              <w:contextualSpacing/>
              <w:rPr>
                <w:shd w:val="clear" w:color="auto" w:fill="FFFFFF"/>
              </w:rPr>
            </w:pPr>
            <w:r>
              <w:rPr>
                <w:shd w:val="clear" w:color="auto" w:fill="FFFFFF"/>
              </w:rPr>
              <w:t>C</w:t>
            </w:r>
            <w:r w:rsidRPr="00617599">
              <w:rPr>
                <w:shd w:val="clear" w:color="auto" w:fill="FFFFFF"/>
              </w:rPr>
              <w:t>hemical application</w:t>
            </w:r>
            <w:r>
              <w:rPr>
                <w:shd w:val="clear" w:color="auto" w:fill="FFFFFF"/>
              </w:rPr>
              <w:t xml:space="preserve"> (herbicides, chemicals for nutrient inactivation)</w:t>
            </w:r>
            <w:r w:rsidRPr="00617599">
              <w:rPr>
                <w:shd w:val="clear" w:color="auto" w:fill="FFFFFF"/>
              </w:rPr>
              <w:t xml:space="preserve"> </w:t>
            </w:r>
          </w:p>
          <w:p w14:paraId="57F0246E" w14:textId="77777777" w:rsidR="008904FB" w:rsidRDefault="008904FB" w:rsidP="008904FB">
            <w:pPr>
              <w:pStyle w:val="ListParagraph"/>
              <w:numPr>
                <w:ilvl w:val="2"/>
                <w:numId w:val="159"/>
              </w:numPr>
              <w:contextualSpacing/>
              <w:rPr>
                <w:shd w:val="clear" w:color="auto" w:fill="FFFFFF"/>
              </w:rPr>
            </w:pPr>
            <w:r>
              <w:rPr>
                <w:shd w:val="clear" w:color="auto" w:fill="FFFFFF"/>
              </w:rPr>
              <w:t>W</w:t>
            </w:r>
            <w:r w:rsidRPr="00617599">
              <w:rPr>
                <w:shd w:val="clear" w:color="auto" w:fill="FFFFFF"/>
              </w:rPr>
              <w:t>eed harvesting</w:t>
            </w:r>
          </w:p>
          <w:p w14:paraId="32B26288" w14:textId="77777777" w:rsidR="008904FB" w:rsidRPr="00C96C77" w:rsidRDefault="008904FB" w:rsidP="008904FB">
            <w:pPr>
              <w:pStyle w:val="ListParagraph"/>
              <w:numPr>
                <w:ilvl w:val="0"/>
                <w:numId w:val="175"/>
              </w:numPr>
              <w:contextualSpacing/>
              <w:rPr>
                <w:rStyle w:val="normaltextrun"/>
                <w:shd w:val="clear" w:color="auto" w:fill="FFFFFF"/>
              </w:rPr>
            </w:pPr>
            <w:r>
              <w:rPr>
                <w:shd w:val="clear" w:color="auto" w:fill="FFFFFF"/>
              </w:rPr>
              <w:t xml:space="preserve">These </w:t>
            </w:r>
            <w:r w:rsidRPr="00C96C77">
              <w:rPr>
                <w:shd w:val="clear" w:color="auto" w:fill="FFFFFF"/>
              </w:rPr>
              <w:t xml:space="preserve">may be considered eligible, </w:t>
            </w:r>
            <w:r w:rsidRPr="002A42C2">
              <w:rPr>
                <w:shd w:val="clear" w:color="auto" w:fill="FFFFFF"/>
              </w:rPr>
              <w:t>but only when combined comprehensively with the implementation of other structural and non-structural measures</w:t>
            </w:r>
            <w:r w:rsidRPr="00C96C77">
              <w:rPr>
                <w:shd w:val="clear" w:color="auto" w:fill="FFFFFF"/>
              </w:rPr>
              <w:t xml:space="preserve"> intended to </w:t>
            </w:r>
            <w:r w:rsidRPr="002A42C2">
              <w:rPr>
                <w:b/>
                <w:bCs/>
                <w:shd w:val="clear" w:color="auto" w:fill="FFFFFF"/>
              </w:rPr>
              <w:t>restore a resource impacted by NPS pollution</w:t>
            </w:r>
            <w:r w:rsidRPr="00C96C77">
              <w:rPr>
                <w:shd w:val="clear" w:color="auto" w:fill="FFFFFF"/>
              </w:rPr>
              <w:t>.</w:t>
            </w:r>
          </w:p>
        </w:tc>
      </w:tr>
      <w:tr w:rsidR="008904FB" w:rsidRPr="00577C62" w14:paraId="21BC9AC4" w14:textId="77777777" w:rsidTr="2A2752CE">
        <w:tc>
          <w:tcPr>
            <w:tcW w:w="1345" w:type="dxa"/>
          </w:tcPr>
          <w:p w14:paraId="044AD871" w14:textId="77777777" w:rsidR="008904FB" w:rsidRPr="00813CE4" w:rsidRDefault="008904FB">
            <w:pPr>
              <w:pStyle w:val="paragraph"/>
              <w:spacing w:before="0" w:beforeAutospacing="0" w:after="0" w:afterAutospacing="0"/>
              <w:textAlignment w:val="baseline"/>
              <w:rPr>
                <w:rStyle w:val="normaltextrun"/>
              </w:rPr>
            </w:pPr>
            <w:r w:rsidRPr="00813CE4">
              <w:rPr>
                <w:rStyle w:val="normaltextrun"/>
              </w:rPr>
              <w:t>Ineligible</w:t>
            </w:r>
          </w:p>
        </w:tc>
        <w:tc>
          <w:tcPr>
            <w:tcW w:w="8005" w:type="dxa"/>
          </w:tcPr>
          <w:p w14:paraId="465E10F0" w14:textId="77777777" w:rsidR="008904FB" w:rsidRPr="000152E5" w:rsidRDefault="008904FB" w:rsidP="008904FB">
            <w:pPr>
              <w:pStyle w:val="ListParagraph"/>
              <w:numPr>
                <w:ilvl w:val="0"/>
                <w:numId w:val="169"/>
              </w:numPr>
              <w:contextualSpacing/>
              <w:rPr>
                <w:rStyle w:val="normaltextrun"/>
              </w:rPr>
            </w:pPr>
            <w:r w:rsidRPr="000152E5">
              <w:t>In most cases, both in-lake and watershed-area work for a privately owned lake would be ineligible.</w:t>
            </w:r>
          </w:p>
        </w:tc>
      </w:tr>
    </w:tbl>
    <w:p w14:paraId="4F052881" w14:textId="77777777" w:rsidR="006E09E7" w:rsidRDefault="006E09E7" w:rsidP="00582B57">
      <w:pPr>
        <w:rPr>
          <w:spacing w:val="-2"/>
        </w:rPr>
      </w:pPr>
    </w:p>
    <w:p w14:paraId="215886C8" w14:textId="2C19FDF7" w:rsidR="0018206F" w:rsidRDefault="1CA60A9B" w:rsidP="005F718B">
      <w:pPr>
        <w:pStyle w:val="Heading3"/>
        <w:numPr>
          <w:ilvl w:val="0"/>
          <w:numId w:val="0"/>
        </w:numPr>
        <w:spacing w:before="240"/>
        <w:ind w:left="360" w:hanging="360"/>
      </w:pPr>
      <w:bookmarkStart w:id="84" w:name="_Toc1151843168"/>
      <w:bookmarkStart w:id="85" w:name="_Toc161151326"/>
      <w:r w:rsidRPr="2BC05961">
        <w:rPr>
          <w:rFonts w:ascii="Times New Roman" w:hAnsi="Times New Roman"/>
          <w:sz w:val="24"/>
          <w:szCs w:val="24"/>
        </w:rPr>
        <w:t>2.5.</w:t>
      </w:r>
      <w:r>
        <w:rPr>
          <w:rFonts w:ascii="Times New Roman" w:hAnsi="Times New Roman"/>
          <w:sz w:val="24"/>
          <w:szCs w:val="24"/>
          <w:lang w:val="en-US"/>
        </w:rPr>
        <w:t>4</w:t>
      </w:r>
      <w:r w:rsidRPr="2BC05961">
        <w:rPr>
          <w:rFonts w:ascii="Times New Roman" w:hAnsi="Times New Roman"/>
          <w:sz w:val="24"/>
          <w:szCs w:val="24"/>
        </w:rPr>
        <w:t xml:space="preserve">. </w:t>
      </w:r>
      <w:r w:rsidR="575AB431" w:rsidRPr="005F718B">
        <w:rPr>
          <w:rFonts w:ascii="Times New Roman" w:hAnsi="Times New Roman"/>
          <w:spacing w:val="-2"/>
          <w:sz w:val="24"/>
          <w:szCs w:val="24"/>
        </w:rPr>
        <w:t xml:space="preserve">Ineligible </w:t>
      </w:r>
      <w:r w:rsidR="436C0B1A" w:rsidRPr="005F718B">
        <w:rPr>
          <w:rFonts w:ascii="Times New Roman" w:hAnsi="Times New Roman"/>
          <w:spacing w:val="-2"/>
          <w:sz w:val="24"/>
          <w:szCs w:val="24"/>
        </w:rPr>
        <w:t>Activities/Expenses</w:t>
      </w:r>
      <w:bookmarkEnd w:id="84"/>
      <w:bookmarkEnd w:id="85"/>
    </w:p>
    <w:p w14:paraId="19A2398D" w14:textId="77777777" w:rsidR="00521DF6" w:rsidRPr="00521DF6" w:rsidRDefault="00521DF6" w:rsidP="00521DF6">
      <w:pPr>
        <w:pStyle w:val="ListParagraph"/>
        <w:numPr>
          <w:ilvl w:val="0"/>
          <w:numId w:val="203"/>
        </w:numPr>
        <w:tabs>
          <w:tab w:val="left" w:pos="-1440"/>
          <w:tab w:val="left" w:pos="-720"/>
        </w:tabs>
        <w:suppressAutoHyphens/>
        <w:rPr>
          <w:spacing w:val="-2"/>
        </w:rPr>
      </w:pPr>
      <w:r w:rsidRPr="00521DF6">
        <w:rPr>
          <w:spacing w:val="-2"/>
        </w:rPr>
        <w:t>Expenses for extensive training, or purchase of software, computers, construction tools and equipment, vehicles, and other capital expenditures are not eligible for reimbursement</w:t>
      </w:r>
      <w:r>
        <w:rPr>
          <w:spacing w:val="-2"/>
        </w:rPr>
        <w:t>.</w:t>
      </w:r>
    </w:p>
    <w:p w14:paraId="5CA15F2C" w14:textId="77777777" w:rsidR="00521DF6" w:rsidRDefault="00EE7BC4" w:rsidP="00521DF6">
      <w:pPr>
        <w:pStyle w:val="ListParagraph"/>
        <w:numPr>
          <w:ilvl w:val="0"/>
          <w:numId w:val="203"/>
        </w:numPr>
        <w:tabs>
          <w:tab w:val="left" w:pos="-1440"/>
          <w:tab w:val="left" w:pos="-720"/>
        </w:tabs>
        <w:suppressAutoHyphens/>
        <w:rPr>
          <w:spacing w:val="-2"/>
        </w:rPr>
      </w:pPr>
      <w:r w:rsidRPr="00521DF6">
        <w:rPr>
          <w:spacing w:val="-2"/>
        </w:rPr>
        <w:t xml:space="preserve">Grant funds cannot be used to provide meals, snacks, or other refreshments for project activities. </w:t>
      </w:r>
    </w:p>
    <w:p w14:paraId="3EDA8ACB" w14:textId="242A5E1A" w:rsidR="001A4957" w:rsidRDefault="001A4957" w:rsidP="00582B57"/>
    <w:p w14:paraId="5A28AF80" w14:textId="77777777" w:rsidR="000727EE" w:rsidRDefault="000727EE" w:rsidP="005F718B">
      <w:pPr>
        <w:pStyle w:val="ListParagraph"/>
      </w:pPr>
    </w:p>
    <w:p w14:paraId="33290D52" w14:textId="44DFE8A1" w:rsidR="28AC8844" w:rsidRDefault="4E7C9CE7" w:rsidP="00A34BBB">
      <w:pPr>
        <w:pStyle w:val="Heading2"/>
        <w:jc w:val="left"/>
      </w:pPr>
      <w:bookmarkStart w:id="86" w:name="_Toc1122602331"/>
      <w:bookmarkStart w:id="87" w:name="_Toc161151327"/>
      <w:r>
        <w:lastRenderedPageBreak/>
        <w:t xml:space="preserve">2.6. Guidelines for </w:t>
      </w:r>
      <w:r w:rsidR="6CE35EF4">
        <w:t>C</w:t>
      </w:r>
      <w:r>
        <w:t xml:space="preserve">ompetitive </w:t>
      </w:r>
      <w:r w:rsidR="6CE35EF4">
        <w:t>P</w:t>
      </w:r>
      <w:r>
        <w:t>roposals</w:t>
      </w:r>
      <w:bookmarkEnd w:id="86"/>
      <w:bookmarkEnd w:id="87"/>
      <w:r w:rsidR="4C21E0A7">
        <w:t xml:space="preserve"> </w:t>
      </w:r>
    </w:p>
    <w:p w14:paraId="61CC1B20" w14:textId="77777777" w:rsidR="00E17F1D" w:rsidRPr="005F718B" w:rsidRDefault="00E17F1D" w:rsidP="005F718B">
      <w:pPr>
        <w:rPr>
          <w:lang w:val="x-none" w:eastAsia="x-none"/>
        </w:rPr>
      </w:pPr>
    </w:p>
    <w:p w14:paraId="7D6EBCC5" w14:textId="43D43FEE" w:rsidR="28AC8844" w:rsidRDefault="6D47EE29" w:rsidP="7CCC7268">
      <w:r w:rsidRPr="75949F1E">
        <w:rPr>
          <w:color w:val="000000" w:themeColor="text1"/>
        </w:rPr>
        <w:t xml:space="preserve">Evaluation of all proposals for </w:t>
      </w:r>
      <w:r w:rsidRPr="75949F1E">
        <w:rPr>
          <w:rStyle w:val="normaltextrun"/>
          <w:color w:val="000000" w:themeColor="text1"/>
        </w:rPr>
        <w:t xml:space="preserve">§319 </w:t>
      </w:r>
      <w:r w:rsidRPr="75949F1E">
        <w:rPr>
          <w:color w:val="000000" w:themeColor="text1"/>
        </w:rPr>
        <w:t>is based upon the project’s ability to advance</w:t>
      </w:r>
      <w:r>
        <w:t xml:space="preserve"> the goals and activities of MassDEP’s NPS </w:t>
      </w:r>
      <w:r w:rsidR="00F43C6F">
        <w:t>program</w:t>
      </w:r>
      <w:r w:rsidR="006D48A0">
        <w:t xml:space="preserve">, such as </w:t>
      </w:r>
      <w:r>
        <w:t>the importance of speedy, efficient expenditure of grant funds. Successful applicants must be diligent about adhering to project milestones and timely completion of tasks and deliverables. Funds may be withdrawn from projects that are not expeditiously implemented and will be redirected to other projects ready to move forward.</w:t>
      </w:r>
    </w:p>
    <w:p w14:paraId="370826A9" w14:textId="7F0C91C7" w:rsidR="7CCC7268" w:rsidRDefault="7CCC7268" w:rsidP="7CCC7268"/>
    <w:p w14:paraId="504BEBE2" w14:textId="7C5BC98F" w:rsidR="008904FB" w:rsidRPr="00610AB7" w:rsidRDefault="008904FB" w:rsidP="008904FB">
      <w:r w:rsidRPr="00610AB7">
        <w:t>In addition to meeting all eligibility requirements mentioned above</w:t>
      </w:r>
      <w:r>
        <w:t xml:space="preserve"> in Section 2</w:t>
      </w:r>
      <w:r w:rsidR="000F3531">
        <w:t>.1</w:t>
      </w:r>
      <w:r>
        <w:t>, the following guidelines for all project types should be helpful in creating competitive proposals</w:t>
      </w:r>
      <w:r w:rsidR="00FE494C">
        <w:t>.</w:t>
      </w:r>
    </w:p>
    <w:p w14:paraId="1F18584D" w14:textId="77777777" w:rsidR="00A25E52" w:rsidRDefault="00A25E52" w:rsidP="008904FB">
      <w:pPr>
        <w:rPr>
          <w:rFonts w:eastAsiaTheme="minorEastAsia"/>
          <w:b/>
          <w:bCs/>
        </w:rPr>
      </w:pPr>
    </w:p>
    <w:p w14:paraId="1B0AB758" w14:textId="00A1D242" w:rsidR="00E918AB" w:rsidRPr="00674980" w:rsidRDefault="10361E8E" w:rsidP="4BF28FAC">
      <w:pPr>
        <w:pStyle w:val="Heading3"/>
        <w:numPr>
          <w:ilvl w:val="0"/>
          <w:numId w:val="0"/>
        </w:numPr>
        <w:rPr>
          <w:rFonts w:ascii="Times New Roman" w:eastAsiaTheme="minorEastAsia" w:hAnsi="Times New Roman"/>
          <w:sz w:val="24"/>
          <w:szCs w:val="24"/>
        </w:rPr>
      </w:pPr>
      <w:bookmarkStart w:id="88" w:name="_Toc408053028"/>
      <w:bookmarkStart w:id="89" w:name="_Toc161151328"/>
      <w:r w:rsidRPr="4BF28FAC">
        <w:rPr>
          <w:rFonts w:ascii="Times New Roman" w:eastAsiaTheme="minorEastAsia" w:hAnsi="Times New Roman"/>
          <w:sz w:val="24"/>
          <w:szCs w:val="24"/>
        </w:rPr>
        <w:t xml:space="preserve">2.6.1. </w:t>
      </w:r>
      <w:r w:rsidR="64377BC2" w:rsidRPr="4BF28FAC">
        <w:rPr>
          <w:rFonts w:ascii="Times New Roman" w:eastAsiaTheme="minorEastAsia" w:hAnsi="Times New Roman"/>
          <w:sz w:val="24"/>
          <w:szCs w:val="24"/>
        </w:rPr>
        <w:t xml:space="preserve">Guidelines for </w:t>
      </w:r>
      <w:r w:rsidR="06F8A75F" w:rsidRPr="4BF28FAC">
        <w:rPr>
          <w:rFonts w:ascii="Times New Roman" w:eastAsiaTheme="minorEastAsia" w:hAnsi="Times New Roman"/>
          <w:sz w:val="24"/>
          <w:szCs w:val="24"/>
        </w:rPr>
        <w:t>A</w:t>
      </w:r>
      <w:r w:rsidR="64377BC2" w:rsidRPr="4BF28FAC">
        <w:rPr>
          <w:rFonts w:ascii="Times New Roman" w:eastAsiaTheme="minorEastAsia" w:hAnsi="Times New Roman"/>
          <w:sz w:val="24"/>
          <w:szCs w:val="24"/>
        </w:rPr>
        <w:t xml:space="preserve">ll </w:t>
      </w:r>
      <w:r w:rsidR="21AD0CB7" w:rsidRPr="4BF28FAC">
        <w:rPr>
          <w:rFonts w:ascii="Times New Roman" w:eastAsiaTheme="minorEastAsia" w:hAnsi="Times New Roman"/>
          <w:sz w:val="24"/>
          <w:szCs w:val="24"/>
        </w:rPr>
        <w:t>P</w:t>
      </w:r>
      <w:r w:rsidR="64377BC2" w:rsidRPr="4BF28FAC">
        <w:rPr>
          <w:rFonts w:ascii="Times New Roman" w:eastAsiaTheme="minorEastAsia" w:hAnsi="Times New Roman"/>
          <w:sz w:val="24"/>
          <w:szCs w:val="24"/>
        </w:rPr>
        <w:t xml:space="preserve">roject </w:t>
      </w:r>
      <w:r w:rsidR="04CCC909" w:rsidRPr="4BF28FAC">
        <w:rPr>
          <w:rFonts w:ascii="Times New Roman" w:eastAsiaTheme="minorEastAsia" w:hAnsi="Times New Roman"/>
          <w:sz w:val="24"/>
          <w:szCs w:val="24"/>
        </w:rPr>
        <w:t>T</w:t>
      </w:r>
      <w:r w:rsidR="64377BC2" w:rsidRPr="4BF28FAC">
        <w:rPr>
          <w:rFonts w:ascii="Times New Roman" w:eastAsiaTheme="minorEastAsia" w:hAnsi="Times New Roman"/>
          <w:sz w:val="24"/>
          <w:szCs w:val="24"/>
        </w:rPr>
        <w:t>ypes</w:t>
      </w:r>
      <w:r w:rsidR="007A57A3" w:rsidRPr="4BF28FAC">
        <w:rPr>
          <w:rFonts w:ascii="Times New Roman" w:eastAsiaTheme="minorEastAsia" w:hAnsi="Times New Roman"/>
          <w:sz w:val="24"/>
          <w:szCs w:val="24"/>
        </w:rPr>
        <w:t xml:space="preserve"> to</w:t>
      </w:r>
      <w:r w:rsidR="4C21E0A7" w:rsidRPr="4BF28FAC">
        <w:rPr>
          <w:rFonts w:ascii="Times New Roman" w:eastAsiaTheme="minorEastAsia" w:hAnsi="Times New Roman"/>
          <w:sz w:val="24"/>
          <w:szCs w:val="24"/>
        </w:rPr>
        <w:t xml:space="preserve"> </w:t>
      </w:r>
      <w:proofErr w:type="spellStart"/>
      <w:r w:rsidR="00674980" w:rsidRPr="4BF28FAC">
        <w:rPr>
          <w:rFonts w:ascii="Times New Roman" w:hAnsi="Times New Roman"/>
          <w:sz w:val="24"/>
          <w:szCs w:val="24"/>
          <w:lang w:val="en-US"/>
        </w:rPr>
        <w:t>i</w:t>
      </w:r>
      <w:r w:rsidR="00674980" w:rsidRPr="4BF28FAC">
        <w:rPr>
          <w:rFonts w:ascii="Times New Roman" w:hAnsi="Times New Roman"/>
          <w:sz w:val="24"/>
          <w:szCs w:val="24"/>
        </w:rPr>
        <w:t>m</w:t>
      </w:r>
      <w:r w:rsidR="00E918AB" w:rsidRPr="4BF28FAC">
        <w:rPr>
          <w:rFonts w:ascii="Times New Roman" w:hAnsi="Times New Roman"/>
          <w:sz w:val="24"/>
          <w:szCs w:val="24"/>
        </w:rPr>
        <w:t>plement</w:t>
      </w:r>
      <w:proofErr w:type="spellEnd"/>
      <w:r w:rsidR="00E918AB" w:rsidRPr="4BF28FAC">
        <w:rPr>
          <w:rFonts w:ascii="Times New Roman" w:hAnsi="Times New Roman"/>
          <w:sz w:val="24"/>
          <w:szCs w:val="24"/>
        </w:rPr>
        <w:t xml:space="preserve"> watershed-based strategies that address the major source of pollution in a watershed, leading to the attainment of water quality standards</w:t>
      </w:r>
      <w:r w:rsidR="000D30D8" w:rsidRPr="4BF28FAC">
        <w:rPr>
          <w:rFonts w:ascii="Times New Roman" w:hAnsi="Times New Roman"/>
          <w:sz w:val="24"/>
          <w:szCs w:val="24"/>
          <w:lang w:val="en-US"/>
        </w:rPr>
        <w:t>:</w:t>
      </w:r>
      <w:bookmarkEnd w:id="88"/>
      <w:bookmarkEnd w:id="89"/>
      <w:r w:rsidR="000D30D8" w:rsidRPr="4BF28FAC">
        <w:rPr>
          <w:rFonts w:ascii="Times New Roman" w:hAnsi="Times New Roman"/>
          <w:sz w:val="24"/>
          <w:szCs w:val="24"/>
        </w:rPr>
        <w:t xml:space="preserve">  </w:t>
      </w:r>
    </w:p>
    <w:p w14:paraId="50616DEE" w14:textId="10520584" w:rsidR="008904FB" w:rsidRPr="00A34A4A" w:rsidRDefault="008904FB" w:rsidP="008904FB">
      <w:pPr>
        <w:pStyle w:val="ListParagraph"/>
        <w:numPr>
          <w:ilvl w:val="0"/>
          <w:numId w:val="163"/>
        </w:numPr>
        <w:spacing w:after="160" w:line="259" w:lineRule="auto"/>
        <w:contextualSpacing/>
      </w:pPr>
      <w:r w:rsidRPr="00577C62">
        <w:t xml:space="preserve">Meet one </w:t>
      </w:r>
      <w:r w:rsidR="00F14678">
        <w:t xml:space="preserve">(1) </w:t>
      </w:r>
      <w:r>
        <w:t>or both of the following:</w:t>
      </w:r>
    </w:p>
    <w:p w14:paraId="44C32624" w14:textId="10730EDB" w:rsidR="008904FB" w:rsidRPr="00577C62" w:rsidRDefault="1F7D2A33" w:rsidP="008904FB">
      <w:pPr>
        <w:pStyle w:val="ListParagraph"/>
        <w:numPr>
          <w:ilvl w:val="1"/>
          <w:numId w:val="163"/>
        </w:numPr>
        <w:spacing w:after="160" w:line="259" w:lineRule="auto"/>
        <w:contextualSpacing/>
      </w:pPr>
      <w:r>
        <w:t>Meet one</w:t>
      </w:r>
      <w:r w:rsidR="00F14678">
        <w:t xml:space="preserve"> (1)</w:t>
      </w:r>
      <w:r>
        <w:t xml:space="preserve"> or more objectives of the </w:t>
      </w:r>
      <w:hyperlink r:id="rId69">
        <w:r w:rsidRPr="75949F1E">
          <w:rPr>
            <w:rStyle w:val="Hyperlink"/>
          </w:rPr>
          <w:t>Massachusetts Nonpoint Source Management Program Plan</w:t>
        </w:r>
      </w:hyperlink>
      <w:r>
        <w:t xml:space="preserve"> and/or </w:t>
      </w:r>
    </w:p>
    <w:p w14:paraId="0D9B1563" w14:textId="44A03706" w:rsidR="008904FB" w:rsidRPr="00577C62" w:rsidRDefault="468A4AD2" w:rsidP="75949F1E">
      <w:pPr>
        <w:pStyle w:val="ListParagraph"/>
        <w:numPr>
          <w:ilvl w:val="1"/>
          <w:numId w:val="163"/>
        </w:numPr>
        <w:spacing w:after="160" w:line="259" w:lineRule="auto"/>
        <w:contextualSpacing/>
        <w:rPr>
          <w:rFonts w:eastAsiaTheme="minorEastAsia"/>
        </w:rPr>
      </w:pPr>
      <w:r>
        <w:t xml:space="preserve">Include projects in </w:t>
      </w:r>
      <w:hyperlink r:id="rId70">
        <w:r w:rsidRPr="75949F1E">
          <w:rPr>
            <w:rStyle w:val="Hyperlink"/>
          </w:rPr>
          <w:t xml:space="preserve">Massachusetts’ </w:t>
        </w:r>
        <w:r w:rsidR="00C769B1">
          <w:rPr>
            <w:rStyle w:val="Hyperlink"/>
          </w:rPr>
          <w:t xml:space="preserve">Communities with </w:t>
        </w:r>
        <w:r w:rsidR="0079443D">
          <w:rPr>
            <w:rStyle w:val="Hyperlink"/>
          </w:rPr>
          <w:t>EJ</w:t>
        </w:r>
        <w:r w:rsidR="00C769B1">
          <w:rPr>
            <w:rStyle w:val="Hyperlink"/>
          </w:rPr>
          <w:t xml:space="preserve"> Populations</w:t>
        </w:r>
      </w:hyperlink>
      <w:r>
        <w:t xml:space="preserve">, which engage </w:t>
      </w:r>
      <w:r w:rsidR="00C769B1">
        <w:t xml:space="preserve">Communities with </w:t>
      </w:r>
      <w:r w:rsidR="0079443D">
        <w:t>EJ</w:t>
      </w:r>
      <w:r w:rsidR="00C769B1">
        <w:t xml:space="preserve"> Populations</w:t>
      </w:r>
      <w:r>
        <w:t xml:space="preserve"> or organizations in the proposed project, and/or form partnerships to benefit </w:t>
      </w:r>
      <w:r w:rsidR="00C769B1">
        <w:t xml:space="preserve">Communities with </w:t>
      </w:r>
      <w:r w:rsidR="0079443D">
        <w:t>EJ</w:t>
      </w:r>
      <w:r w:rsidR="00C769B1">
        <w:t xml:space="preserve"> Populations</w:t>
      </w:r>
      <w:r>
        <w:t>.</w:t>
      </w:r>
      <w:r w:rsidR="008904FB" w:rsidRPr="00577C62">
        <w:t xml:space="preserve"> </w:t>
      </w:r>
    </w:p>
    <w:p w14:paraId="1190366F" w14:textId="77777777" w:rsidR="008904FB" w:rsidRPr="00577C62" w:rsidRDefault="008904FB" w:rsidP="008904FB">
      <w:pPr>
        <w:pStyle w:val="ListParagraph"/>
        <w:numPr>
          <w:ilvl w:val="0"/>
          <w:numId w:val="163"/>
        </w:numPr>
        <w:spacing w:after="160" w:line="259" w:lineRule="auto"/>
        <w:contextualSpacing/>
      </w:pPr>
      <w:r w:rsidRPr="00577C62">
        <w:t xml:space="preserve">Provide thorough but concise information demonstrating the project’s feasibility and addressing program priorities. </w:t>
      </w:r>
    </w:p>
    <w:p w14:paraId="6484EE07" w14:textId="3739FA9E" w:rsidR="008904FB" w:rsidRPr="00577C62" w:rsidRDefault="77274914" w:rsidP="008904FB">
      <w:pPr>
        <w:pStyle w:val="ListParagraph"/>
        <w:numPr>
          <w:ilvl w:val="0"/>
          <w:numId w:val="163"/>
        </w:numPr>
        <w:spacing w:after="160" w:line="259" w:lineRule="auto"/>
        <w:contextualSpacing/>
      </w:pPr>
      <w:r>
        <w:t xml:space="preserve">Build upon previous §319-funded work and/or work that has been initiated </w:t>
      </w:r>
      <w:r w:rsidR="1643169F">
        <w:t xml:space="preserve">through a </w:t>
      </w:r>
      <w:r>
        <w:t>§604(b)</w:t>
      </w:r>
      <w:r w:rsidR="42386AC6">
        <w:t xml:space="preserve"> watershed planning grant</w:t>
      </w:r>
      <w:r>
        <w:t xml:space="preserve">, </w:t>
      </w:r>
      <w:r w:rsidR="6D48792F">
        <w:t xml:space="preserve">CZM (Coastal Zone Management), MET (Massachusetts Environmental Trust), NRCS (Natural Resources Conservation Services), </w:t>
      </w:r>
      <w:proofErr w:type="spellStart"/>
      <w:r w:rsidR="6D48792F">
        <w:t>MassBays</w:t>
      </w:r>
      <w:proofErr w:type="spellEnd"/>
      <w:r>
        <w:t xml:space="preserve">, or other programs.  </w:t>
      </w:r>
    </w:p>
    <w:p w14:paraId="37312778" w14:textId="455D73C7" w:rsidR="00745B6C" w:rsidRPr="009534B7" w:rsidRDefault="1F7D2A33" w:rsidP="00745B6C">
      <w:pPr>
        <w:pStyle w:val="ListParagraph"/>
        <w:numPr>
          <w:ilvl w:val="0"/>
          <w:numId w:val="163"/>
        </w:numPr>
        <w:spacing w:after="60"/>
      </w:pPr>
      <w:r>
        <w:t xml:space="preserve">Projects in MS4-Regulated areas that meet program requirements must be completed </w:t>
      </w:r>
      <w:r w:rsidR="511E8B8E" w:rsidRPr="75949F1E">
        <w:rPr>
          <w:u w:val="single"/>
        </w:rPr>
        <w:t>before the start date of the forthcoming NPDES MS4 permit.</w:t>
      </w:r>
      <w:r w:rsidR="511E8B8E">
        <w:t xml:space="preserve"> </w:t>
      </w:r>
    </w:p>
    <w:p w14:paraId="29C6E382" w14:textId="77777777" w:rsidR="008904FB" w:rsidRPr="00520F72" w:rsidDel="00375F9E" w:rsidRDefault="005A4EFB" w:rsidP="00DA009B">
      <w:pPr>
        <w:pStyle w:val="ListParagraph"/>
        <w:numPr>
          <w:ilvl w:val="0"/>
          <w:numId w:val="163"/>
        </w:numPr>
        <w:spacing w:after="160" w:line="259" w:lineRule="auto"/>
        <w:contextualSpacing/>
      </w:pPr>
      <w:r>
        <w:t>Projects</w:t>
      </w:r>
      <w:r w:rsidR="009F384B">
        <w:t xml:space="preserve"> in which two (2) or more partners</w:t>
      </w:r>
      <w:r w:rsidR="00D27E28">
        <w:t xml:space="preserve"> </w:t>
      </w:r>
      <w:r w:rsidR="00375F9E" w:rsidRPr="00073546">
        <w:t>are proposing to work cooperatively or regionally either within a watershed and/or across watersheds</w:t>
      </w:r>
      <w:r w:rsidR="00D27E28">
        <w:t xml:space="preserve"> </w:t>
      </w:r>
      <w:r w:rsidR="004568C5">
        <w:t>m</w:t>
      </w:r>
      <w:r w:rsidR="00D27E28" w:rsidRPr="00073546">
        <w:t>ay have a competitive advantage</w:t>
      </w:r>
      <w:r w:rsidR="00D27E28">
        <w:t>.</w:t>
      </w:r>
    </w:p>
    <w:p w14:paraId="48B60CA6" w14:textId="516BABF6" w:rsidR="008904FB" w:rsidRPr="00577C62" w:rsidRDefault="008904FB" w:rsidP="00DA009B">
      <w:pPr>
        <w:pStyle w:val="ListParagraph"/>
        <w:numPr>
          <w:ilvl w:val="0"/>
          <w:numId w:val="163"/>
        </w:numPr>
        <w:spacing w:after="160" w:line="259" w:lineRule="auto"/>
        <w:contextualSpacing/>
      </w:pPr>
      <w:r>
        <w:t xml:space="preserve">Proposals containing new innovative ideas to promote active community engagement and </w:t>
      </w:r>
      <w:r w:rsidR="00FA50A1">
        <w:t>Environmental J</w:t>
      </w:r>
      <w:r>
        <w:t xml:space="preserve">ustice in all watersheds (not </w:t>
      </w:r>
      <w:r w:rsidR="0009305C">
        <w:t>only</w:t>
      </w:r>
      <w:r>
        <w:t xml:space="preserve"> in Massachusetts’ </w:t>
      </w:r>
      <w:r w:rsidR="00C769B1">
        <w:t xml:space="preserve">Communities with </w:t>
      </w:r>
      <w:r w:rsidR="0079443D">
        <w:t>EJ</w:t>
      </w:r>
      <w:r w:rsidR="00C769B1">
        <w:t xml:space="preserve"> Populations</w:t>
      </w:r>
      <w:r>
        <w:t>) will be prioritized.</w:t>
      </w:r>
      <w:r w:rsidRPr="00577C62">
        <w:t xml:space="preserve"> </w:t>
      </w:r>
      <w:r>
        <w:t>Illustrate a</w:t>
      </w:r>
      <w:r w:rsidRPr="00577C62">
        <w:t xml:space="preserve"> robust community outreach and </w:t>
      </w:r>
      <w:r>
        <w:t xml:space="preserve">inclusive </w:t>
      </w:r>
      <w:r w:rsidRPr="00577C62">
        <w:t xml:space="preserve">education component that will provide opportunities </w:t>
      </w:r>
      <w:r w:rsidRPr="005D4F4B">
        <w:t>to engage the community and engender environmental stewardship meaningfully</w:t>
      </w:r>
      <w:r w:rsidRPr="00577C62">
        <w:t xml:space="preserve">. </w:t>
      </w:r>
    </w:p>
    <w:p w14:paraId="0B1015FF" w14:textId="0BF9ED9E" w:rsidR="008904FB" w:rsidRPr="00A80257" w:rsidRDefault="531E8FA1" w:rsidP="00A80257">
      <w:pPr>
        <w:pStyle w:val="Heading3"/>
        <w:numPr>
          <w:ilvl w:val="0"/>
          <w:numId w:val="0"/>
        </w:numPr>
        <w:ind w:left="360" w:hanging="360"/>
        <w:rPr>
          <w:rFonts w:ascii="Times New Roman" w:hAnsi="Times New Roman"/>
          <w:sz w:val="24"/>
          <w:szCs w:val="24"/>
        </w:rPr>
      </w:pPr>
      <w:bookmarkStart w:id="90" w:name="_Toc1024583500"/>
      <w:bookmarkStart w:id="91" w:name="_Toc161151329"/>
      <w:r w:rsidRPr="4BF28FAC">
        <w:rPr>
          <w:rFonts w:ascii="Times New Roman" w:hAnsi="Times New Roman"/>
          <w:sz w:val="24"/>
          <w:szCs w:val="24"/>
        </w:rPr>
        <w:t xml:space="preserve">2.6.2. </w:t>
      </w:r>
      <w:r w:rsidR="7FBDA42F" w:rsidRPr="4BF28FAC">
        <w:rPr>
          <w:rFonts w:ascii="Times New Roman" w:hAnsi="Times New Roman"/>
          <w:sz w:val="24"/>
          <w:szCs w:val="24"/>
        </w:rPr>
        <w:t>Guideline</w:t>
      </w:r>
      <w:r w:rsidR="004C7CDC" w:rsidRPr="4BF28FAC">
        <w:rPr>
          <w:rFonts w:ascii="Times New Roman" w:hAnsi="Times New Roman"/>
          <w:sz w:val="24"/>
          <w:szCs w:val="24"/>
          <w:lang w:val="en-US"/>
        </w:rPr>
        <w:t>s</w:t>
      </w:r>
      <w:r w:rsidR="7FBDA42F" w:rsidRPr="4BF28FAC">
        <w:rPr>
          <w:rFonts w:ascii="Times New Roman" w:hAnsi="Times New Roman"/>
          <w:sz w:val="24"/>
          <w:szCs w:val="24"/>
        </w:rPr>
        <w:t xml:space="preserve"> for writing the most competitive Proposals for §319</w:t>
      </w:r>
      <w:r w:rsidR="498A83A0" w:rsidRPr="4BF28FAC">
        <w:rPr>
          <w:rFonts w:ascii="Times New Roman" w:hAnsi="Times New Roman"/>
          <w:sz w:val="24"/>
          <w:szCs w:val="24"/>
          <w:lang w:val="en-US"/>
        </w:rPr>
        <w:t xml:space="preserve"> </w:t>
      </w:r>
      <w:r w:rsidR="7FBDA42F" w:rsidRPr="4BF28FAC">
        <w:rPr>
          <w:rFonts w:ascii="Times New Roman" w:hAnsi="Times New Roman"/>
          <w:sz w:val="24"/>
          <w:szCs w:val="24"/>
        </w:rPr>
        <w:t>Implementation Projects in Impaired Waters will address the following issues:</w:t>
      </w:r>
      <w:bookmarkEnd w:id="90"/>
      <w:bookmarkEnd w:id="91"/>
    </w:p>
    <w:p w14:paraId="03289B60" w14:textId="483D81EB" w:rsidR="008904FB" w:rsidRDefault="7FBDA42F" w:rsidP="0020529B">
      <w:pPr>
        <w:ind w:left="360"/>
      </w:pPr>
      <w:r>
        <w:t xml:space="preserve">As the principal goal of the </w:t>
      </w:r>
      <w:r w:rsidR="53C660FC">
        <w:t>§</w:t>
      </w:r>
      <w:r>
        <w:t xml:space="preserve">319 Nonpoint Source </w:t>
      </w:r>
      <w:r w:rsidR="00026E85">
        <w:t xml:space="preserve">Pollution </w:t>
      </w:r>
      <w:r>
        <w:t>Competitive Grant Program is the restoration of impaired waterbodies, most funds will be allocated for §319 Implementation Projects. Table 2.</w:t>
      </w:r>
      <w:r w:rsidR="00003211">
        <w:t xml:space="preserve">6 </w:t>
      </w:r>
      <w:r>
        <w:t>lists a few guideline criteria for writing the most competitive proposals for §319 Implementation Projects.</w:t>
      </w:r>
    </w:p>
    <w:p w14:paraId="58AB9931" w14:textId="77777777" w:rsidR="003C0838" w:rsidRDefault="003C0838" w:rsidP="0020529B">
      <w:pPr>
        <w:ind w:left="360"/>
      </w:pPr>
    </w:p>
    <w:p w14:paraId="4A84D52C" w14:textId="77777777" w:rsidR="003C0838" w:rsidRDefault="003C0838" w:rsidP="0020529B">
      <w:pPr>
        <w:ind w:left="360"/>
      </w:pPr>
    </w:p>
    <w:p w14:paraId="47DD6D25" w14:textId="017DEB2C" w:rsidR="008904FB" w:rsidRDefault="468A4AD2" w:rsidP="75949F1E">
      <w:pPr>
        <w:rPr>
          <w:b/>
          <w:bCs/>
        </w:rPr>
      </w:pPr>
      <w:r w:rsidRPr="75949F1E">
        <w:rPr>
          <w:b/>
          <w:bCs/>
        </w:rPr>
        <w:lastRenderedPageBreak/>
        <w:t>Table 2.6.</w:t>
      </w:r>
      <w:r>
        <w:t xml:space="preserve"> Example focus criteria to develop the most competitive proposals for §319 Implementation Projects.</w:t>
      </w:r>
    </w:p>
    <w:p w14:paraId="09F06ECD" w14:textId="77777777" w:rsidR="00813CE4" w:rsidRDefault="00813CE4" w:rsidP="008904FB"/>
    <w:tbl>
      <w:tblPr>
        <w:tblStyle w:val="TableGrid"/>
        <w:tblW w:w="0" w:type="auto"/>
        <w:tblLook w:val="04A0" w:firstRow="1" w:lastRow="0" w:firstColumn="1" w:lastColumn="0" w:noHBand="0" w:noVBand="1"/>
      </w:tblPr>
      <w:tblGrid>
        <w:gridCol w:w="2425"/>
        <w:gridCol w:w="6925"/>
      </w:tblGrid>
      <w:tr w:rsidR="008904FB" w:rsidRPr="00577C62" w14:paraId="17E3BDFC" w14:textId="77777777" w:rsidTr="4A726308">
        <w:tc>
          <w:tcPr>
            <w:tcW w:w="2425" w:type="dxa"/>
          </w:tcPr>
          <w:p w14:paraId="14B0F1EC" w14:textId="77777777" w:rsidR="008904FB" w:rsidRPr="00E56DD4" w:rsidRDefault="008904FB">
            <w:pPr>
              <w:pStyle w:val="paragraph"/>
              <w:spacing w:before="0" w:beforeAutospacing="0" w:after="0" w:afterAutospacing="0"/>
              <w:textAlignment w:val="baseline"/>
              <w:rPr>
                <w:rStyle w:val="normaltextrun"/>
                <w:sz w:val="22"/>
                <w:szCs w:val="22"/>
              </w:rPr>
            </w:pPr>
            <w:r w:rsidRPr="00E56DD4">
              <w:rPr>
                <w:rStyle w:val="normaltextrun"/>
                <w:sz w:val="22"/>
                <w:szCs w:val="22"/>
              </w:rPr>
              <w:t xml:space="preserve">Watershed or </w:t>
            </w:r>
            <w:proofErr w:type="spellStart"/>
            <w:r w:rsidRPr="00E56DD4">
              <w:rPr>
                <w:rStyle w:val="normaltextrun"/>
                <w:sz w:val="22"/>
                <w:szCs w:val="22"/>
              </w:rPr>
              <w:t>subwatershed</w:t>
            </w:r>
            <w:proofErr w:type="spellEnd"/>
            <w:r w:rsidRPr="00E56DD4">
              <w:rPr>
                <w:rStyle w:val="normaltextrun"/>
                <w:sz w:val="22"/>
                <w:szCs w:val="22"/>
              </w:rPr>
              <w:t xml:space="preserve"> based </w:t>
            </w:r>
            <w:r w:rsidRPr="00E56DD4">
              <w:rPr>
                <w:sz w:val="22"/>
                <w:szCs w:val="22"/>
              </w:rPr>
              <w:t>§</w:t>
            </w:r>
            <w:r w:rsidRPr="00E56DD4">
              <w:rPr>
                <w:rStyle w:val="normaltextrun"/>
                <w:sz w:val="22"/>
                <w:szCs w:val="22"/>
              </w:rPr>
              <w:t>319 Implementation Projects</w:t>
            </w:r>
          </w:p>
        </w:tc>
        <w:tc>
          <w:tcPr>
            <w:tcW w:w="6925" w:type="dxa"/>
          </w:tcPr>
          <w:p w14:paraId="633DAE2B" w14:textId="6EF07FBB" w:rsidR="008904FB" w:rsidRPr="00E56DD4" w:rsidRDefault="0AEE7926" w:rsidP="4A726308">
            <w:pPr>
              <w:pStyle w:val="ListParagraph"/>
              <w:numPr>
                <w:ilvl w:val="0"/>
                <w:numId w:val="159"/>
              </w:numPr>
              <w:shd w:val="clear" w:color="auto" w:fill="FFFFFF" w:themeFill="background1"/>
              <w:contextualSpacing/>
              <w:rPr>
                <w:sz w:val="22"/>
                <w:szCs w:val="22"/>
              </w:rPr>
            </w:pPr>
            <w:r w:rsidRPr="00E56DD4">
              <w:rPr>
                <w:sz w:val="22"/>
                <w:szCs w:val="22"/>
                <w:shd w:val="clear" w:color="auto" w:fill="FFFFFF"/>
              </w:rPr>
              <w:t>While projects should be of manageable size, the most competitive projects are those that propose comprehensive solutions such as the implementation of BMPs and source reduction practices that address all major identified nonpoint sources affecting water quality in the watershed or sub</w:t>
            </w:r>
            <w:r w:rsidR="5A175B7D" w:rsidRPr="00E56DD4">
              <w:rPr>
                <w:sz w:val="22"/>
                <w:szCs w:val="22"/>
                <w:shd w:val="clear" w:color="auto" w:fill="FFFFFF"/>
              </w:rPr>
              <w:t>-</w:t>
            </w:r>
            <w:r w:rsidRPr="00E56DD4">
              <w:rPr>
                <w:sz w:val="22"/>
                <w:szCs w:val="22"/>
                <w:shd w:val="clear" w:color="auto" w:fill="FFFFFF"/>
              </w:rPr>
              <w:t xml:space="preserve">watershed. </w:t>
            </w:r>
          </w:p>
          <w:p w14:paraId="504F93BE" w14:textId="77777777" w:rsidR="008904FB" w:rsidRPr="00E56DD4" w:rsidRDefault="008904FB" w:rsidP="008904FB">
            <w:pPr>
              <w:pStyle w:val="ListParagraph"/>
              <w:numPr>
                <w:ilvl w:val="0"/>
                <w:numId w:val="159"/>
              </w:numPr>
              <w:shd w:val="clear" w:color="auto" w:fill="FFFFFF"/>
              <w:contextualSpacing/>
              <w:rPr>
                <w:rStyle w:val="normaltextrun"/>
                <w:sz w:val="22"/>
                <w:szCs w:val="22"/>
              </w:rPr>
            </w:pPr>
            <w:r w:rsidRPr="00E56DD4">
              <w:rPr>
                <w:sz w:val="22"/>
                <w:szCs w:val="22"/>
                <w:shd w:val="clear" w:color="auto" w:fill="FFFFFF"/>
              </w:rPr>
              <w:t xml:space="preserve">The use of the </w:t>
            </w:r>
            <w:hyperlink r:id="rId71" w:history="1">
              <w:r w:rsidRPr="00E56DD4">
                <w:rPr>
                  <w:rStyle w:val="Hyperlink"/>
                  <w:sz w:val="22"/>
                  <w:szCs w:val="22"/>
                  <w:shd w:val="clear" w:color="auto" w:fill="FFFFFF"/>
                </w:rPr>
                <w:t>Watershed-Based Plan Tool</w:t>
              </w:r>
            </w:hyperlink>
            <w:r w:rsidRPr="00E56DD4">
              <w:rPr>
                <w:sz w:val="22"/>
                <w:szCs w:val="22"/>
                <w:shd w:val="clear" w:color="auto" w:fill="FFFFFF"/>
              </w:rPr>
              <w:t xml:space="preserve"> is encouraged for identifying watershed boundaries and resources.</w:t>
            </w:r>
          </w:p>
        </w:tc>
      </w:tr>
      <w:tr w:rsidR="008904FB" w:rsidRPr="00577C62" w14:paraId="36DBB29B" w14:textId="77777777" w:rsidTr="4A726308">
        <w:tc>
          <w:tcPr>
            <w:tcW w:w="2425" w:type="dxa"/>
          </w:tcPr>
          <w:p w14:paraId="16FC3DD9" w14:textId="77777777" w:rsidR="008904FB" w:rsidRPr="00E56DD4" w:rsidRDefault="008904FB">
            <w:pPr>
              <w:pStyle w:val="paragraph"/>
              <w:spacing w:before="0" w:beforeAutospacing="0" w:after="0" w:afterAutospacing="0"/>
              <w:textAlignment w:val="baseline"/>
              <w:rPr>
                <w:rStyle w:val="normaltextrun"/>
                <w:sz w:val="22"/>
                <w:szCs w:val="22"/>
              </w:rPr>
            </w:pPr>
            <w:r w:rsidRPr="00E56DD4">
              <w:rPr>
                <w:rStyle w:val="normaltextrun"/>
                <w:sz w:val="22"/>
                <w:szCs w:val="22"/>
              </w:rPr>
              <w:t>Strategies to provide Environmental Results (Pollutant load reduction)</w:t>
            </w:r>
          </w:p>
        </w:tc>
        <w:tc>
          <w:tcPr>
            <w:tcW w:w="6925" w:type="dxa"/>
          </w:tcPr>
          <w:p w14:paraId="65DD6461" w14:textId="0CD35138" w:rsidR="008904FB" w:rsidRPr="00E56DD4" w:rsidRDefault="008904FB" w:rsidP="008904FB">
            <w:pPr>
              <w:numPr>
                <w:ilvl w:val="0"/>
                <w:numId w:val="169"/>
              </w:numPr>
              <w:textAlignment w:val="baseline"/>
              <w:rPr>
                <w:sz w:val="22"/>
                <w:szCs w:val="22"/>
              </w:rPr>
            </w:pPr>
            <w:r w:rsidRPr="00E56DD4">
              <w:rPr>
                <w:sz w:val="22"/>
                <w:szCs w:val="22"/>
              </w:rPr>
              <w:t>Grantees will be required to provide information that will quantify pollutant removal attained by the project. Therefore, proposals articulating a strategy</w:t>
            </w:r>
            <w:r w:rsidR="00DA25BB">
              <w:rPr>
                <w:sz w:val="22"/>
                <w:szCs w:val="22"/>
              </w:rPr>
              <w:t xml:space="preserve"> for pollutant load reduction</w:t>
            </w:r>
            <w:r w:rsidRPr="00E56DD4">
              <w:rPr>
                <w:sz w:val="22"/>
                <w:szCs w:val="22"/>
              </w:rPr>
              <w:t xml:space="preserve"> that will receive a competitive advantage. </w:t>
            </w:r>
          </w:p>
          <w:p w14:paraId="7960C011" w14:textId="77777777" w:rsidR="008904FB" w:rsidRPr="00E56DD4" w:rsidRDefault="008904FB" w:rsidP="008904FB">
            <w:pPr>
              <w:numPr>
                <w:ilvl w:val="0"/>
                <w:numId w:val="169"/>
              </w:numPr>
              <w:textAlignment w:val="baseline"/>
              <w:rPr>
                <w:rStyle w:val="normaltextrun"/>
                <w:sz w:val="22"/>
                <w:szCs w:val="22"/>
              </w:rPr>
            </w:pPr>
            <w:r w:rsidRPr="00E56DD4">
              <w:rPr>
                <w:rStyle w:val="normaltextrun"/>
                <w:sz w:val="22"/>
                <w:szCs w:val="22"/>
              </w:rPr>
              <w:t xml:space="preserve">Structural BMPs should incorporate the use of low-impact development (LID) principles and best management practices wherever feasible. </w:t>
            </w:r>
          </w:p>
          <w:p w14:paraId="0FB53C6C" w14:textId="77777777" w:rsidR="008904FB" w:rsidRPr="00E56DD4" w:rsidRDefault="008904FB" w:rsidP="008904FB">
            <w:pPr>
              <w:numPr>
                <w:ilvl w:val="0"/>
                <w:numId w:val="169"/>
              </w:numPr>
              <w:textAlignment w:val="baseline"/>
              <w:rPr>
                <w:rStyle w:val="normaltextrun"/>
                <w:sz w:val="22"/>
                <w:szCs w:val="22"/>
              </w:rPr>
            </w:pPr>
            <w:r w:rsidRPr="00E56DD4">
              <w:rPr>
                <w:rStyle w:val="normaltextrun"/>
                <w:sz w:val="22"/>
                <w:szCs w:val="22"/>
              </w:rPr>
              <w:t>For example, while green roofs will reduce the quantity of water that would otherwise become runoff, no significant pollutant removal is provided. Therefore, green roofs are not competitive to receive grant funding though they may be acceptable as a non-federal funding match.</w:t>
            </w:r>
          </w:p>
        </w:tc>
      </w:tr>
      <w:tr w:rsidR="008904FB" w:rsidRPr="00577C62" w14:paraId="6764EA78" w14:textId="77777777" w:rsidTr="4A726308">
        <w:tc>
          <w:tcPr>
            <w:tcW w:w="2425" w:type="dxa"/>
          </w:tcPr>
          <w:p w14:paraId="255FC711" w14:textId="77777777" w:rsidR="008904FB" w:rsidRPr="00E56DD4" w:rsidRDefault="008904FB">
            <w:pPr>
              <w:pStyle w:val="paragraph"/>
              <w:spacing w:before="0" w:beforeAutospacing="0" w:after="0" w:afterAutospacing="0"/>
              <w:textAlignment w:val="baseline"/>
              <w:rPr>
                <w:rStyle w:val="normaltextrun"/>
                <w:sz w:val="22"/>
                <w:szCs w:val="22"/>
              </w:rPr>
            </w:pPr>
            <w:r w:rsidRPr="00E56DD4">
              <w:rPr>
                <w:rStyle w:val="normaltextrun"/>
                <w:sz w:val="22"/>
                <w:szCs w:val="22"/>
              </w:rPr>
              <w:t>Priority Segments</w:t>
            </w:r>
          </w:p>
        </w:tc>
        <w:tc>
          <w:tcPr>
            <w:tcW w:w="6925" w:type="dxa"/>
          </w:tcPr>
          <w:p w14:paraId="66649A16" w14:textId="6435B4DB" w:rsidR="008904FB" w:rsidRPr="00E56DD4" w:rsidRDefault="008904FB" w:rsidP="008904FB">
            <w:pPr>
              <w:numPr>
                <w:ilvl w:val="0"/>
                <w:numId w:val="169"/>
              </w:numPr>
              <w:textAlignment w:val="baseline"/>
              <w:rPr>
                <w:sz w:val="22"/>
                <w:szCs w:val="22"/>
              </w:rPr>
            </w:pPr>
            <w:r w:rsidRPr="00E56DD4">
              <w:rPr>
                <w:sz w:val="22"/>
                <w:szCs w:val="22"/>
              </w:rPr>
              <w:t>While MassDEP welcomes high-quality proposals throughout the state, §319 Implementation projects that address one</w:t>
            </w:r>
            <w:r w:rsidR="008F1808">
              <w:rPr>
                <w:sz w:val="22"/>
                <w:szCs w:val="22"/>
              </w:rPr>
              <w:t xml:space="preserve"> (1)</w:t>
            </w:r>
            <w:r w:rsidRPr="00E56DD4">
              <w:rPr>
                <w:sz w:val="22"/>
                <w:szCs w:val="22"/>
              </w:rPr>
              <w:t xml:space="preserve"> or more priority impaired waterbodies may be more competitive for funding. </w:t>
            </w:r>
          </w:p>
          <w:p w14:paraId="3C781FB3" w14:textId="66FA215E" w:rsidR="008904FB" w:rsidRPr="00E56DD4" w:rsidRDefault="008904FB" w:rsidP="008904FB">
            <w:pPr>
              <w:numPr>
                <w:ilvl w:val="0"/>
                <w:numId w:val="169"/>
              </w:numPr>
              <w:textAlignment w:val="baseline"/>
              <w:rPr>
                <w:sz w:val="22"/>
                <w:szCs w:val="22"/>
              </w:rPr>
            </w:pPr>
            <w:r w:rsidRPr="044F7ED4">
              <w:rPr>
                <w:sz w:val="22"/>
                <w:szCs w:val="22"/>
              </w:rPr>
              <w:t xml:space="preserve">MassDEP’s list of priority segments and watersheds for 2022 can be found on the </w:t>
            </w:r>
            <w:hyperlink r:id="rId72" w:anchor="tools-for-developing-s.-319-proposals-">
              <w:r w:rsidRPr="044F7ED4">
                <w:rPr>
                  <w:rStyle w:val="Hyperlink"/>
                  <w:sz w:val="22"/>
                  <w:szCs w:val="22"/>
                </w:rPr>
                <w:t xml:space="preserve">MassDEP Website </w:t>
              </w:r>
              <w:r w:rsidR="19EC4412" w:rsidRPr="044F7ED4">
                <w:rPr>
                  <w:rStyle w:val="Hyperlink"/>
                  <w:sz w:val="22"/>
                  <w:szCs w:val="22"/>
                </w:rPr>
                <w:t xml:space="preserve">“Resources </w:t>
              </w:r>
              <w:r w:rsidRPr="044F7ED4">
                <w:rPr>
                  <w:rStyle w:val="Hyperlink"/>
                  <w:sz w:val="22"/>
                  <w:szCs w:val="22"/>
                </w:rPr>
                <w:t>for Developing 319 Proposals</w:t>
              </w:r>
            </w:hyperlink>
            <w:r w:rsidRPr="044F7ED4">
              <w:rPr>
                <w:sz w:val="22"/>
                <w:szCs w:val="22"/>
              </w:rPr>
              <w:t>.</w:t>
            </w:r>
            <w:r w:rsidR="19EC4412" w:rsidRPr="044F7ED4">
              <w:rPr>
                <w:sz w:val="22"/>
                <w:szCs w:val="22"/>
              </w:rPr>
              <w:t>”</w:t>
            </w:r>
          </w:p>
        </w:tc>
      </w:tr>
      <w:tr w:rsidR="008904FB" w:rsidRPr="00577C62" w14:paraId="0AF64D9A" w14:textId="77777777" w:rsidTr="4A726308">
        <w:tc>
          <w:tcPr>
            <w:tcW w:w="2425" w:type="dxa"/>
          </w:tcPr>
          <w:p w14:paraId="2583F2A2" w14:textId="77777777" w:rsidR="008904FB" w:rsidRPr="00E56DD4" w:rsidRDefault="008904FB">
            <w:pPr>
              <w:pStyle w:val="paragraph"/>
              <w:spacing w:before="0" w:beforeAutospacing="0" w:after="0" w:afterAutospacing="0"/>
              <w:textAlignment w:val="baseline"/>
              <w:rPr>
                <w:rStyle w:val="normaltextrun"/>
                <w:sz w:val="22"/>
                <w:szCs w:val="22"/>
              </w:rPr>
            </w:pPr>
            <w:r w:rsidRPr="00E56DD4">
              <w:rPr>
                <w:sz w:val="22"/>
                <w:szCs w:val="22"/>
              </w:rPr>
              <w:t>Project Feasibility (Permits, Timeline, Access)</w:t>
            </w:r>
          </w:p>
        </w:tc>
        <w:tc>
          <w:tcPr>
            <w:tcW w:w="6925" w:type="dxa"/>
          </w:tcPr>
          <w:p w14:paraId="5200000D" w14:textId="4628E459" w:rsidR="008904FB" w:rsidRPr="00E56DD4" w:rsidRDefault="008904FB" w:rsidP="008904FB">
            <w:pPr>
              <w:numPr>
                <w:ilvl w:val="0"/>
                <w:numId w:val="169"/>
              </w:numPr>
              <w:textAlignment w:val="baseline"/>
              <w:rPr>
                <w:sz w:val="22"/>
                <w:szCs w:val="22"/>
              </w:rPr>
            </w:pPr>
            <w:r w:rsidRPr="00E56DD4">
              <w:rPr>
                <w:sz w:val="22"/>
                <w:szCs w:val="22"/>
              </w:rPr>
              <w:t xml:space="preserve">The most competitive proposals for §319 Implementation projects answer all feasibility questions at the proposal stage by providing good detail and sufficient information to show that the project can go forward if funded. </w:t>
            </w:r>
          </w:p>
          <w:p w14:paraId="650ECC56" w14:textId="77777777" w:rsidR="008904FB" w:rsidRPr="00E56DD4" w:rsidRDefault="008904FB" w:rsidP="008904FB">
            <w:pPr>
              <w:numPr>
                <w:ilvl w:val="0"/>
                <w:numId w:val="169"/>
              </w:numPr>
              <w:textAlignment w:val="baseline"/>
              <w:rPr>
                <w:sz w:val="22"/>
                <w:szCs w:val="22"/>
              </w:rPr>
            </w:pPr>
            <w:r w:rsidRPr="00E56DD4">
              <w:rPr>
                <w:sz w:val="22"/>
                <w:szCs w:val="22"/>
              </w:rPr>
              <w:t xml:space="preserve">For example, </w:t>
            </w:r>
          </w:p>
          <w:p w14:paraId="03C1E260" w14:textId="77777777" w:rsidR="008904FB" w:rsidRPr="00E56DD4" w:rsidRDefault="008904FB" w:rsidP="008904FB">
            <w:pPr>
              <w:numPr>
                <w:ilvl w:val="1"/>
                <w:numId w:val="169"/>
              </w:numPr>
              <w:textAlignment w:val="baseline"/>
              <w:rPr>
                <w:sz w:val="22"/>
                <w:szCs w:val="22"/>
              </w:rPr>
            </w:pPr>
            <w:r w:rsidRPr="00E56DD4">
              <w:rPr>
                <w:sz w:val="22"/>
                <w:szCs w:val="22"/>
              </w:rPr>
              <w:t xml:space="preserve">If wetlands or other resource areas are nearby, discuss how the permitting process will be handled. </w:t>
            </w:r>
          </w:p>
          <w:p w14:paraId="40163C44" w14:textId="77777777" w:rsidR="008904FB" w:rsidRPr="00E56DD4" w:rsidRDefault="008904FB" w:rsidP="008904FB">
            <w:pPr>
              <w:numPr>
                <w:ilvl w:val="1"/>
                <w:numId w:val="169"/>
              </w:numPr>
              <w:textAlignment w:val="baseline"/>
              <w:rPr>
                <w:sz w:val="22"/>
                <w:szCs w:val="22"/>
              </w:rPr>
            </w:pPr>
            <w:r w:rsidRPr="00E56DD4">
              <w:rPr>
                <w:sz w:val="22"/>
                <w:szCs w:val="22"/>
              </w:rPr>
              <w:t xml:space="preserve">Applicants should also identify and discuss timelines for all other local, state, and federal permits that may be required. </w:t>
            </w:r>
          </w:p>
          <w:p w14:paraId="3012C9CE" w14:textId="77777777" w:rsidR="008904FB" w:rsidRPr="00E56DD4" w:rsidRDefault="008904FB" w:rsidP="008904FB">
            <w:pPr>
              <w:numPr>
                <w:ilvl w:val="1"/>
                <w:numId w:val="169"/>
              </w:numPr>
              <w:textAlignment w:val="baseline"/>
              <w:rPr>
                <w:sz w:val="22"/>
                <w:szCs w:val="22"/>
              </w:rPr>
            </w:pPr>
            <w:r w:rsidRPr="00E56DD4">
              <w:rPr>
                <w:sz w:val="22"/>
                <w:szCs w:val="22"/>
              </w:rPr>
              <w:t xml:space="preserve">Applicants must state whether the applicant owns or controls the site property. </w:t>
            </w:r>
          </w:p>
          <w:p w14:paraId="5BD4BA27" w14:textId="77777777" w:rsidR="008904FB" w:rsidRPr="00E56DD4" w:rsidRDefault="008904FB" w:rsidP="008904FB">
            <w:pPr>
              <w:numPr>
                <w:ilvl w:val="1"/>
                <w:numId w:val="169"/>
              </w:numPr>
              <w:textAlignment w:val="baseline"/>
              <w:rPr>
                <w:sz w:val="22"/>
                <w:szCs w:val="22"/>
              </w:rPr>
            </w:pPr>
            <w:r w:rsidRPr="00E56DD4">
              <w:rPr>
                <w:sz w:val="22"/>
                <w:szCs w:val="22"/>
              </w:rPr>
              <w:t>If the applicant does not own/control the project site, the proposal should include documentation of the property owner’s agreement to allow access to the project’s construction, operation, and/or maintenance, as applicable.</w:t>
            </w:r>
          </w:p>
        </w:tc>
      </w:tr>
      <w:tr w:rsidR="008904FB" w:rsidRPr="00577C62" w14:paraId="3DEC3998" w14:textId="77777777" w:rsidTr="4A726308">
        <w:tc>
          <w:tcPr>
            <w:tcW w:w="2425" w:type="dxa"/>
          </w:tcPr>
          <w:p w14:paraId="260BC1D9" w14:textId="77777777" w:rsidR="008904FB" w:rsidRPr="00E56DD4" w:rsidRDefault="008904FB">
            <w:pPr>
              <w:pStyle w:val="paragraph"/>
              <w:spacing w:before="0" w:beforeAutospacing="0" w:after="0" w:afterAutospacing="0"/>
              <w:textAlignment w:val="baseline"/>
              <w:rPr>
                <w:rStyle w:val="normaltextrun"/>
                <w:sz w:val="22"/>
                <w:szCs w:val="22"/>
              </w:rPr>
            </w:pPr>
            <w:r w:rsidRPr="00E56DD4">
              <w:rPr>
                <w:rStyle w:val="normaltextrun"/>
                <w:sz w:val="22"/>
                <w:szCs w:val="22"/>
              </w:rPr>
              <w:t>Potential Problems and Alternative Strategy</w:t>
            </w:r>
          </w:p>
        </w:tc>
        <w:tc>
          <w:tcPr>
            <w:tcW w:w="6925" w:type="dxa"/>
          </w:tcPr>
          <w:p w14:paraId="2C185E73" w14:textId="77777777" w:rsidR="008904FB" w:rsidRPr="00E56DD4" w:rsidRDefault="008904FB" w:rsidP="008904FB">
            <w:pPr>
              <w:numPr>
                <w:ilvl w:val="0"/>
                <w:numId w:val="169"/>
              </w:numPr>
              <w:textAlignment w:val="baseline"/>
              <w:rPr>
                <w:sz w:val="22"/>
                <w:szCs w:val="22"/>
              </w:rPr>
            </w:pPr>
            <w:r w:rsidRPr="00E56DD4">
              <w:rPr>
                <w:sz w:val="22"/>
                <w:szCs w:val="22"/>
              </w:rPr>
              <w:t>Proposals identifying potential problems that may hamper the timely completion of the proposed tasks and articulating alternative strategies to address these issues will receive a competitive advantage.</w:t>
            </w:r>
          </w:p>
        </w:tc>
      </w:tr>
    </w:tbl>
    <w:p w14:paraId="759DBF10" w14:textId="4EC60F6E" w:rsidR="001D3AF2" w:rsidRPr="00EB231B" w:rsidRDefault="001D3AF2" w:rsidP="75949F1E">
      <w:pPr>
        <w:rPr>
          <w:rStyle w:val="normaltextrun"/>
          <w:rFonts w:asciiTheme="minorHAnsi" w:hAnsiTheme="minorHAnsi" w:cs="Calibri"/>
          <w:spacing w:val="-2"/>
          <w:sz w:val="22"/>
          <w:szCs w:val="22"/>
        </w:rPr>
        <w:sectPr w:rsidR="001D3AF2" w:rsidRPr="00EB231B" w:rsidSect="002F5A8F">
          <w:headerReference w:type="default" r:id="rId73"/>
          <w:pgSz w:w="12240" w:h="15840" w:code="1"/>
          <w:pgMar w:top="1350" w:right="1440" w:bottom="1440" w:left="1440" w:header="720" w:footer="1008" w:gutter="0"/>
          <w:cols w:space="720"/>
          <w:docGrid w:linePitch="272"/>
        </w:sectPr>
      </w:pPr>
      <w:bookmarkStart w:id="92" w:name="_Toc60929178"/>
      <w:bookmarkStart w:id="93" w:name="_Toc44397218"/>
      <w:bookmarkStart w:id="94" w:name="_Toc44397347"/>
      <w:bookmarkStart w:id="95" w:name="_Toc44397437"/>
      <w:bookmarkStart w:id="96" w:name="_Toc44397457"/>
      <w:bookmarkStart w:id="97" w:name="_Toc44397686"/>
      <w:bookmarkStart w:id="98" w:name="_Toc44397929"/>
      <w:bookmarkStart w:id="99" w:name="_Toc44398603"/>
      <w:bookmarkEnd w:id="45"/>
      <w:bookmarkEnd w:id="46"/>
      <w:bookmarkEnd w:id="47"/>
      <w:bookmarkEnd w:id="48"/>
      <w:bookmarkEnd w:id="49"/>
      <w:bookmarkEnd w:id="50"/>
      <w:bookmarkEnd w:id="51"/>
      <w:bookmarkEnd w:id="92"/>
    </w:p>
    <w:p w14:paraId="3FEAC73E" w14:textId="0F3D4544" w:rsidR="009D6A1D" w:rsidRPr="000C1ADF" w:rsidRDefault="456001BA" w:rsidP="75949F1E">
      <w:pPr>
        <w:pStyle w:val="Heading1"/>
        <w:ind w:left="0"/>
        <w:jc w:val="center"/>
        <w:rPr>
          <w:b/>
          <w:bCs/>
        </w:rPr>
      </w:pPr>
      <w:bookmarkStart w:id="100" w:name="_Toc1301269243"/>
      <w:bookmarkStart w:id="101" w:name="_Toc161151330"/>
      <w:r w:rsidRPr="00147C47">
        <w:rPr>
          <w:rStyle w:val="normaltextrun"/>
          <w:rFonts w:ascii="Arial Black" w:hAnsi="Arial Black"/>
          <w:b/>
          <w:bCs/>
          <w:color w:val="000000"/>
          <w:sz w:val="40"/>
          <w:szCs w:val="40"/>
          <w:u w:val="single"/>
          <w:shd w:val="clear" w:color="auto" w:fill="FFFFFF"/>
        </w:rPr>
        <w:lastRenderedPageBreak/>
        <w:t>Section</w:t>
      </w:r>
      <w:r w:rsidRPr="75949F1E">
        <w:rPr>
          <w:rStyle w:val="normaltextrun"/>
          <w:rFonts w:ascii="Arial Black" w:hAnsi="Arial Black"/>
          <w:b/>
          <w:bCs/>
          <w:color w:val="000000" w:themeColor="text1"/>
          <w:sz w:val="40"/>
          <w:szCs w:val="40"/>
          <w:u w:val="single"/>
        </w:rPr>
        <w:t xml:space="preserve"> 3: Instructions for </w:t>
      </w:r>
      <w:proofErr w:type="gramStart"/>
      <w:r>
        <w:rPr>
          <w:rStyle w:val="normaltextrun"/>
          <w:rFonts w:ascii="Arial Black" w:hAnsi="Arial Black"/>
          <w:b/>
          <w:bCs/>
          <w:color w:val="000000"/>
          <w:sz w:val="40"/>
          <w:szCs w:val="40"/>
          <w:u w:val="single"/>
          <w:shd w:val="clear" w:color="auto" w:fill="FFFFFF"/>
        </w:rPr>
        <w:t>Submitting an Application</w:t>
      </w:r>
      <w:bookmarkEnd w:id="93"/>
      <w:bookmarkEnd w:id="94"/>
      <w:bookmarkEnd w:id="95"/>
      <w:bookmarkEnd w:id="96"/>
      <w:bookmarkEnd w:id="97"/>
      <w:bookmarkEnd w:id="98"/>
      <w:bookmarkEnd w:id="99"/>
      <w:bookmarkEnd w:id="100"/>
      <w:bookmarkEnd w:id="101"/>
      <w:proofErr w:type="gramEnd"/>
    </w:p>
    <w:p w14:paraId="2CEA7B94" w14:textId="77777777" w:rsidR="009D6A1D" w:rsidRPr="000C1ADF" w:rsidRDefault="009D6A1D" w:rsidP="001A4957">
      <w:pPr>
        <w:rPr>
          <w:rFonts w:asciiTheme="minorHAnsi" w:hAnsiTheme="minorHAnsi" w:cs="Calibri"/>
          <w:snapToGrid w:val="0"/>
          <w:sz w:val="22"/>
          <w:szCs w:val="22"/>
        </w:rPr>
      </w:pPr>
    </w:p>
    <w:bookmarkStart w:id="102" w:name="_Forms_located_on"/>
    <w:bookmarkEnd w:id="102"/>
    <w:p w14:paraId="39F1A9A6" w14:textId="75B875C9" w:rsidR="00701988" w:rsidRDefault="008264B1" w:rsidP="00701988">
      <w:pPr>
        <w:pStyle w:val="Heading2"/>
        <w:jc w:val="left"/>
        <w:rPr>
          <w:lang w:val="en-US"/>
        </w:rPr>
      </w:pPr>
      <w:r>
        <w:fldChar w:fldCharType="begin"/>
      </w:r>
      <w:r>
        <w:instrText>HYPERLINK "https://forms.office.com/g/9YJHMZKuea"</w:instrText>
      </w:r>
      <w:r>
        <w:fldChar w:fldCharType="separate"/>
      </w:r>
      <w:bookmarkStart w:id="103" w:name="_Toc161151331"/>
      <w:bookmarkStart w:id="104" w:name="_Toc160729248"/>
      <w:r w:rsidR="2D199FB9" w:rsidRPr="4BF28FAC">
        <w:rPr>
          <w:rStyle w:val="Hyperlink"/>
          <w:color w:val="auto"/>
          <w:u w:val="none"/>
        </w:rPr>
        <w:t>3.1</w:t>
      </w:r>
      <w:r w:rsidR="4485E465" w:rsidRPr="4BF28FAC">
        <w:rPr>
          <w:rStyle w:val="Hyperlink"/>
          <w:color w:val="auto"/>
          <w:u w:val="none"/>
          <w:lang w:val="en-US"/>
        </w:rPr>
        <w:t>.</w:t>
      </w:r>
      <w:r w:rsidR="2D199FB9" w:rsidRPr="4BF28FAC">
        <w:rPr>
          <w:rStyle w:val="Hyperlink"/>
          <w:color w:val="auto"/>
          <w:u w:val="none"/>
        </w:rPr>
        <w:t xml:space="preserve"> </w:t>
      </w:r>
      <w:r w:rsidR="2D199FB9" w:rsidRPr="4BF28FAC">
        <w:rPr>
          <w:rStyle w:val="Hyperlink"/>
        </w:rPr>
        <w:t xml:space="preserve">Eligibility </w:t>
      </w:r>
      <w:r w:rsidR="0B9F078D" w:rsidRPr="4BF28FAC">
        <w:rPr>
          <w:rStyle w:val="Hyperlink"/>
          <w:lang w:val="en-US"/>
        </w:rPr>
        <w:t>F</w:t>
      </w:r>
      <w:proofErr w:type="spellStart"/>
      <w:r w:rsidR="2D199FB9" w:rsidRPr="4BF28FAC">
        <w:rPr>
          <w:rStyle w:val="Hyperlink"/>
        </w:rPr>
        <w:t>orm</w:t>
      </w:r>
      <w:bookmarkEnd w:id="103"/>
      <w:proofErr w:type="spellEnd"/>
      <w:r>
        <w:fldChar w:fldCharType="end"/>
      </w:r>
      <w:bookmarkEnd w:id="104"/>
      <w:r w:rsidR="489C13C3" w:rsidRPr="4BF28FAC">
        <w:rPr>
          <w:lang w:val="en-US"/>
        </w:rPr>
        <w:t xml:space="preserve"> </w:t>
      </w:r>
    </w:p>
    <w:p w14:paraId="6CF38EC5" w14:textId="77777777" w:rsidR="00701988" w:rsidRPr="00701988" w:rsidRDefault="00701988" w:rsidP="00701988">
      <w:pPr>
        <w:rPr>
          <w:lang w:eastAsia="x-none"/>
        </w:rPr>
      </w:pPr>
    </w:p>
    <w:p w14:paraId="26514EED" w14:textId="37827E32" w:rsidR="006C52E5" w:rsidRPr="00701988" w:rsidRDefault="4E5A61A7" w:rsidP="00701988">
      <w:r>
        <w:t xml:space="preserve">Complete this online form to check the eligibility of your project’s proposed work. Section 2 </w:t>
      </w:r>
      <w:r w:rsidR="00FC0944">
        <w:t xml:space="preserve">(Eligibility) </w:t>
      </w:r>
      <w:r>
        <w:t>provides all required information to complete this form</w:t>
      </w:r>
      <w:r w:rsidR="78E5BA17">
        <w:t>.</w:t>
      </w:r>
    </w:p>
    <w:p w14:paraId="6090AEF9" w14:textId="77777777" w:rsidR="006C52E5" w:rsidRPr="007D0889" w:rsidRDefault="006C52E5" w:rsidP="75949F1E"/>
    <w:p w14:paraId="7F736416" w14:textId="1D1339FA" w:rsidR="002B6635" w:rsidRPr="00950C01" w:rsidRDefault="60946CCB" w:rsidP="75949F1E">
      <w:pPr>
        <w:pStyle w:val="Heading2"/>
        <w:jc w:val="left"/>
      </w:pPr>
      <w:bookmarkStart w:id="105" w:name="_Toc353739342"/>
      <w:bookmarkStart w:id="106" w:name="_Toc161151332"/>
      <w:r>
        <w:t>3</w:t>
      </w:r>
      <w:r w:rsidR="4C15DE36">
        <w:t>.</w:t>
      </w:r>
      <w:r w:rsidR="1A93401B">
        <w:t>2</w:t>
      </w:r>
      <w:r w:rsidR="4485E465" w:rsidRPr="4BF28FAC">
        <w:rPr>
          <w:lang w:val="en-US"/>
        </w:rPr>
        <w:t>.</w:t>
      </w:r>
      <w:r w:rsidR="4C15DE36">
        <w:t xml:space="preserve"> Application Transmittal Instructions:</w:t>
      </w:r>
      <w:bookmarkEnd w:id="105"/>
      <w:bookmarkEnd w:id="106"/>
    </w:p>
    <w:p w14:paraId="0E703396" w14:textId="77777777" w:rsidR="00C60687" w:rsidRPr="00950C01" w:rsidRDefault="00C60687" w:rsidP="001A4957"/>
    <w:p w14:paraId="515BAB84" w14:textId="31A4DB3F" w:rsidR="00262809" w:rsidRPr="00950C01" w:rsidRDefault="5535C89F" w:rsidP="001A4957">
      <w:r>
        <w:t xml:space="preserve">Complete all application items, including all required and completed documents, and submit as instructed. </w:t>
      </w:r>
      <w:r w:rsidRPr="2A2752CE">
        <w:rPr>
          <w:b/>
          <w:bCs/>
        </w:rPr>
        <w:t>Please note that only electronic submissio</w:t>
      </w:r>
      <w:r w:rsidR="62CDD509" w:rsidRPr="2A2752CE">
        <w:rPr>
          <w:b/>
          <w:bCs/>
        </w:rPr>
        <w:t xml:space="preserve">ns will be accepted for the </w:t>
      </w:r>
      <w:r w:rsidR="40E878DA" w:rsidRPr="2A2752CE">
        <w:rPr>
          <w:b/>
          <w:bCs/>
        </w:rPr>
        <w:t>FFY2023</w:t>
      </w:r>
      <w:r w:rsidR="7B1A6A20" w:rsidRPr="2A2752CE">
        <w:rPr>
          <w:b/>
          <w:bCs/>
        </w:rPr>
        <w:t>-2024</w:t>
      </w:r>
      <w:r w:rsidR="40E878DA" w:rsidRPr="2A2752CE">
        <w:rPr>
          <w:b/>
          <w:bCs/>
        </w:rPr>
        <w:t xml:space="preserve"> </w:t>
      </w:r>
      <w:r w:rsidR="0DA02E8E" w:rsidRPr="2A2752CE">
        <w:rPr>
          <w:b/>
          <w:bCs/>
        </w:rPr>
        <w:t>§</w:t>
      </w:r>
      <w:r w:rsidRPr="2A2752CE">
        <w:rPr>
          <w:b/>
          <w:bCs/>
        </w:rPr>
        <w:t>319 Grant Program.</w:t>
      </w:r>
      <w:r>
        <w:t xml:space="preserve"> </w:t>
      </w:r>
      <w:r w:rsidR="1FD51591">
        <w:t xml:space="preserve">Applicants must include all the documents required in the application and follow the specified format. Submitted proposals should consist of a concise application of </w:t>
      </w:r>
      <w:r w:rsidR="1FD51591" w:rsidRPr="2A2752CE">
        <w:rPr>
          <w:u w:val="single"/>
        </w:rPr>
        <w:t>no more than 12 single-sided pages</w:t>
      </w:r>
      <w:r w:rsidR="1FD51591">
        <w:t xml:space="preserve">, which </w:t>
      </w:r>
      <w:r w:rsidR="1FD51591" w:rsidRPr="2A2752CE">
        <w:rPr>
          <w:u w:val="single"/>
        </w:rPr>
        <w:t>excludes</w:t>
      </w:r>
      <w:r w:rsidR="1FD51591">
        <w:t xml:space="preserve"> additional supporting materials such as </w:t>
      </w:r>
      <w:r w:rsidR="2BBC3D4E">
        <w:t xml:space="preserve">required forms, </w:t>
      </w:r>
      <w:r w:rsidR="2113CD5D">
        <w:t xml:space="preserve">letters of support, </w:t>
      </w:r>
      <w:r w:rsidR="1FD51591">
        <w:t xml:space="preserve">plans, maps, photos, summarized water quality data, and </w:t>
      </w:r>
      <w:r w:rsidR="2113CD5D">
        <w:t>statement of qualifications</w:t>
      </w:r>
      <w:r w:rsidR="1FD51591">
        <w:t>.</w:t>
      </w:r>
      <w:r w:rsidR="1FD51591" w:rsidRPr="2A2752CE">
        <w:rPr>
          <w:b/>
          <w:bCs/>
        </w:rPr>
        <w:t xml:space="preserve"> </w:t>
      </w:r>
      <w:r>
        <w:t xml:space="preserve">Applicants must </w:t>
      </w:r>
      <w:r w:rsidR="001D432B">
        <w:t xml:space="preserve">follow the suggested format (see </w:t>
      </w:r>
      <w:hyperlink w:anchor="Application">
        <w:r w:rsidR="001D432B" w:rsidRPr="2A2752CE">
          <w:rPr>
            <w:rStyle w:val="Hyperlink"/>
          </w:rPr>
          <w:t xml:space="preserve">Attachment </w:t>
        </w:r>
        <w:r w:rsidR="001D432B">
          <w:rPr>
            <w:rStyle w:val="Hyperlink"/>
          </w:rPr>
          <w:t>B</w:t>
        </w:r>
        <w:r w:rsidR="001D432B" w:rsidRPr="2A2752CE">
          <w:rPr>
            <w:rStyle w:val="Hyperlink"/>
          </w:rPr>
          <w:t xml:space="preserve"> – Application</w:t>
        </w:r>
      </w:hyperlink>
      <w:r w:rsidR="001D432B">
        <w:t xml:space="preserve"> for formatting information</w:t>
      </w:r>
      <w:r w:rsidR="007124FA">
        <w:t>)</w:t>
      </w:r>
      <w:r w:rsidR="001D432B">
        <w:t xml:space="preserve"> and </w:t>
      </w:r>
      <w:r>
        <w:t>include all the documents required in the application</w:t>
      </w:r>
      <w:r w:rsidR="3EADAFE9">
        <w:t xml:space="preserve"> (see </w:t>
      </w:r>
      <w:r w:rsidR="007124FA">
        <w:t xml:space="preserve">Checklist </w:t>
      </w:r>
      <w:r w:rsidR="3EADAFE9">
        <w:t xml:space="preserve">in </w:t>
      </w:r>
      <w:hyperlink w:anchor="Checklist">
        <w:r w:rsidR="006F1D47" w:rsidRPr="2A2752CE">
          <w:rPr>
            <w:rStyle w:val="Hyperlink"/>
          </w:rPr>
          <w:t xml:space="preserve">Attachment </w:t>
        </w:r>
        <w:r w:rsidR="006F1D47">
          <w:rPr>
            <w:rStyle w:val="Hyperlink"/>
          </w:rPr>
          <w:t>C</w:t>
        </w:r>
      </w:hyperlink>
      <w:r w:rsidR="3EADAFE9">
        <w:t>)</w:t>
      </w:r>
      <w:r>
        <w:t xml:space="preserve">. </w:t>
      </w:r>
    </w:p>
    <w:p w14:paraId="071411E2" w14:textId="0D10857A" w:rsidR="007B5FBC" w:rsidRPr="00950C01" w:rsidRDefault="007B5FBC" w:rsidP="001A4957"/>
    <w:p w14:paraId="4BC9F542" w14:textId="74E36583" w:rsidR="004A0E90" w:rsidRPr="00950C01" w:rsidRDefault="1C56D7AA" w:rsidP="001A4957">
      <w:r w:rsidRPr="75949F1E">
        <w:rPr>
          <w:b/>
          <w:bCs/>
        </w:rPr>
        <w:t xml:space="preserve">Electronic proposal submissions, in </w:t>
      </w:r>
      <w:r w:rsidR="438331BB" w:rsidRPr="75949F1E">
        <w:rPr>
          <w:b/>
          <w:bCs/>
        </w:rPr>
        <w:t>W</w:t>
      </w:r>
      <w:r w:rsidRPr="75949F1E">
        <w:rPr>
          <w:b/>
          <w:bCs/>
        </w:rPr>
        <w:t xml:space="preserve">ord </w:t>
      </w:r>
      <w:r w:rsidR="55B00EE9" w:rsidRPr="75949F1E">
        <w:rPr>
          <w:b/>
          <w:bCs/>
          <w:i/>
          <w:iCs/>
        </w:rPr>
        <w:t xml:space="preserve">and </w:t>
      </w:r>
      <w:r w:rsidR="5E44BB86" w:rsidRPr="75949F1E">
        <w:rPr>
          <w:b/>
          <w:bCs/>
        </w:rPr>
        <w:t>.</w:t>
      </w:r>
      <w:r w:rsidRPr="75949F1E">
        <w:rPr>
          <w:b/>
          <w:bCs/>
        </w:rPr>
        <w:t>pdf, comprising no more than 10</w:t>
      </w:r>
      <w:r w:rsidR="00A837E5">
        <w:rPr>
          <w:b/>
          <w:bCs/>
        </w:rPr>
        <w:t xml:space="preserve"> </w:t>
      </w:r>
      <w:r w:rsidRPr="75949F1E">
        <w:rPr>
          <w:b/>
          <w:bCs/>
        </w:rPr>
        <w:t xml:space="preserve">MB of data, are due no later than 5:00 </w:t>
      </w:r>
      <w:r w:rsidR="0053470D">
        <w:rPr>
          <w:b/>
          <w:bCs/>
        </w:rPr>
        <w:t>P.M</w:t>
      </w:r>
      <w:r w:rsidRPr="75949F1E">
        <w:rPr>
          <w:b/>
          <w:bCs/>
        </w:rPr>
        <w:t>.</w:t>
      </w:r>
      <w:r w:rsidR="005333AA">
        <w:rPr>
          <w:b/>
          <w:bCs/>
        </w:rPr>
        <w:t xml:space="preserve"> E.S.T.</w:t>
      </w:r>
      <w:r w:rsidRPr="75949F1E">
        <w:rPr>
          <w:b/>
          <w:bCs/>
        </w:rPr>
        <w:t xml:space="preserve"> on </w:t>
      </w:r>
      <w:r w:rsidR="00A837E5" w:rsidRPr="00521F63">
        <w:rPr>
          <w:b/>
        </w:rPr>
        <w:t>Friday</w:t>
      </w:r>
      <w:r w:rsidR="6B58AFFD" w:rsidRPr="00521F63">
        <w:rPr>
          <w:b/>
        </w:rPr>
        <w:t>,</w:t>
      </w:r>
      <w:r w:rsidR="6B58AFFD" w:rsidRPr="00521F63">
        <w:rPr>
          <w:b/>
          <w:color w:val="FF0000"/>
        </w:rPr>
        <w:t xml:space="preserve"> </w:t>
      </w:r>
      <w:r w:rsidR="00DC49F8" w:rsidRPr="00521F63">
        <w:rPr>
          <w:b/>
        </w:rPr>
        <w:t xml:space="preserve">May </w:t>
      </w:r>
      <w:r w:rsidR="00AF0337">
        <w:rPr>
          <w:b/>
        </w:rPr>
        <w:t>24</w:t>
      </w:r>
      <w:r w:rsidR="7907C59D" w:rsidRPr="00521F63">
        <w:rPr>
          <w:b/>
        </w:rPr>
        <w:t>, 2024</w:t>
      </w:r>
      <w:r w:rsidRPr="00521F63">
        <w:rPr>
          <w:b/>
        </w:rPr>
        <w:t>.</w:t>
      </w:r>
      <w:r>
        <w:t xml:space="preserve"> </w:t>
      </w:r>
      <w:r w:rsidR="28255018">
        <w:t xml:space="preserve">Applications received after that date and time will not be accepted.  </w:t>
      </w:r>
      <w:r w:rsidR="60FC76F0">
        <w:t>Reviewers will only receive electronic copies of proposals. Therefore, applicants must ensure that the materials transmitted through email can be viewed</w:t>
      </w:r>
      <w:r w:rsidR="43ABD105">
        <w:t xml:space="preserve"> and shared</w:t>
      </w:r>
      <w:r w:rsidR="60FC76F0">
        <w:t>.</w:t>
      </w:r>
    </w:p>
    <w:p w14:paraId="6B900C50" w14:textId="1DD2CD34" w:rsidR="007B5FBC" w:rsidRPr="00950C01" w:rsidRDefault="007B5FBC" w:rsidP="001A4957"/>
    <w:p w14:paraId="439E14B9" w14:textId="0B4FDAEE" w:rsidR="000F55AA" w:rsidRPr="00764ACC" w:rsidRDefault="40424111" w:rsidP="75949F1E">
      <w:pPr>
        <w:rPr>
          <w:b/>
        </w:rPr>
      </w:pPr>
      <w:r w:rsidRPr="2A2752CE">
        <w:rPr>
          <w:b/>
          <w:bCs/>
        </w:rPr>
        <w:t>E-mail the proposal (including supporting materials) to</w:t>
      </w:r>
      <w:r w:rsidR="5944507D" w:rsidRPr="2A2752CE">
        <w:rPr>
          <w:b/>
          <w:bCs/>
        </w:rPr>
        <w:t xml:space="preserve"> </w:t>
      </w:r>
      <w:r w:rsidR="466B5B4B" w:rsidRPr="2A2752CE">
        <w:rPr>
          <w:b/>
          <w:bCs/>
        </w:rPr>
        <w:t xml:space="preserve">the </w:t>
      </w:r>
      <w:r w:rsidR="368DA716" w:rsidRPr="2A2752CE">
        <w:rPr>
          <w:b/>
          <w:bCs/>
        </w:rPr>
        <w:t>§</w:t>
      </w:r>
      <w:r w:rsidR="00FA6D95">
        <w:rPr>
          <w:b/>
          <w:bCs/>
        </w:rPr>
        <w:t xml:space="preserve"> </w:t>
      </w:r>
      <w:r w:rsidR="466B5B4B" w:rsidRPr="2A2752CE">
        <w:rPr>
          <w:b/>
          <w:bCs/>
        </w:rPr>
        <w:t xml:space="preserve">319 Grant contact </w:t>
      </w:r>
      <w:r w:rsidR="5944507D" w:rsidRPr="2A2752CE">
        <w:rPr>
          <w:b/>
          <w:bCs/>
        </w:rPr>
        <w:t>(</w:t>
      </w:r>
      <w:hyperlink r:id="rId74" w:history="1">
        <w:r w:rsidR="00FA6D95" w:rsidRPr="003E248D">
          <w:rPr>
            <w:rStyle w:val="Hyperlink"/>
            <w:b/>
            <w:bCs/>
          </w:rPr>
          <w:t>Malcolm.Harper@mass.gov</w:t>
        </w:r>
      </w:hyperlink>
      <w:r w:rsidR="5944507D" w:rsidRPr="2A2752CE">
        <w:rPr>
          <w:b/>
          <w:bCs/>
        </w:rPr>
        <w:t xml:space="preserve">) </w:t>
      </w:r>
      <w:r w:rsidR="004258B7">
        <w:rPr>
          <w:b/>
          <w:bCs/>
        </w:rPr>
        <w:t xml:space="preserve">and NPS </w:t>
      </w:r>
      <w:r w:rsidR="00764ACC">
        <w:rPr>
          <w:b/>
          <w:bCs/>
        </w:rPr>
        <w:t>M</w:t>
      </w:r>
      <w:r w:rsidR="004258B7">
        <w:rPr>
          <w:b/>
          <w:bCs/>
        </w:rPr>
        <w:t xml:space="preserve">anagement Section Chief Dr. Padmini </w:t>
      </w:r>
      <w:r w:rsidR="00764ACC">
        <w:rPr>
          <w:b/>
          <w:bCs/>
        </w:rPr>
        <w:t>D</w:t>
      </w:r>
      <w:r w:rsidR="004258B7">
        <w:rPr>
          <w:b/>
          <w:bCs/>
        </w:rPr>
        <w:t>as</w:t>
      </w:r>
      <w:r w:rsidR="00764ACC">
        <w:rPr>
          <w:b/>
          <w:bCs/>
        </w:rPr>
        <w:t xml:space="preserve"> (</w:t>
      </w:r>
      <w:hyperlink r:id="rId75" w:history="1">
        <w:r w:rsidR="00FA6D95" w:rsidRPr="003E248D">
          <w:rPr>
            <w:rStyle w:val="Hyperlink"/>
            <w:b/>
            <w:bCs/>
          </w:rPr>
          <w:t>Padmini.Das@mass.gov</w:t>
        </w:r>
      </w:hyperlink>
      <w:r w:rsidR="00764ACC">
        <w:rPr>
          <w:b/>
          <w:bCs/>
        </w:rPr>
        <w:t xml:space="preserve">) </w:t>
      </w:r>
      <w:r w:rsidR="5944507D" w:rsidRPr="2A2752CE">
        <w:rPr>
          <w:b/>
          <w:bCs/>
        </w:rPr>
        <w:t>with the subject line “</w:t>
      </w:r>
      <w:r w:rsidR="740D21FD" w:rsidRPr="00764ACC">
        <w:rPr>
          <w:b/>
        </w:rPr>
        <w:t>BWR-</w:t>
      </w:r>
      <w:r w:rsidR="6718B5D7" w:rsidRPr="00764ACC">
        <w:rPr>
          <w:b/>
        </w:rPr>
        <w:t>RFP</w:t>
      </w:r>
      <w:r w:rsidR="740D21FD" w:rsidRPr="00764ACC">
        <w:rPr>
          <w:b/>
        </w:rPr>
        <w:t>-FFY202</w:t>
      </w:r>
      <w:r w:rsidR="3FEBAC26" w:rsidRPr="00764ACC">
        <w:rPr>
          <w:b/>
        </w:rPr>
        <w:t>3-2024</w:t>
      </w:r>
      <w:r w:rsidR="740D21FD" w:rsidRPr="00764ACC">
        <w:rPr>
          <w:b/>
        </w:rPr>
        <w:t xml:space="preserve">-319-GRANT </w:t>
      </w:r>
      <w:r w:rsidR="00E25198" w:rsidRPr="00764ACC">
        <w:rPr>
          <w:b/>
        </w:rPr>
        <w:t xml:space="preserve">CYCLE </w:t>
      </w:r>
      <w:r w:rsidR="22DC30D2" w:rsidRPr="00764ACC">
        <w:rPr>
          <w:b/>
        </w:rPr>
        <w:t>Proposal</w:t>
      </w:r>
      <w:r w:rsidR="005A468F">
        <w:rPr>
          <w:b/>
        </w:rPr>
        <w:t>.</w:t>
      </w:r>
      <w:r w:rsidR="5944507D" w:rsidRPr="00764ACC">
        <w:rPr>
          <w:b/>
        </w:rPr>
        <w:t>”</w:t>
      </w:r>
    </w:p>
    <w:p w14:paraId="4868E40A" w14:textId="77777777" w:rsidR="005B1624" w:rsidRPr="00950C01" w:rsidRDefault="005B1624" w:rsidP="001A4957"/>
    <w:p w14:paraId="71AA8E86" w14:textId="0BDA7460" w:rsidR="00CE2FA4" w:rsidRPr="00950C01" w:rsidRDefault="00D952BE" w:rsidP="001A4957">
      <w:r w:rsidRPr="00950C01">
        <w:t>Please note that all responses and information submitted in response to this</w:t>
      </w:r>
      <w:r w:rsidR="001B1817" w:rsidRPr="00950C01">
        <w:t xml:space="preserve"> Grant</w:t>
      </w:r>
      <w:r w:rsidRPr="00950C01">
        <w:t xml:space="preserve"> </w:t>
      </w:r>
      <w:r w:rsidR="00A36AE2">
        <w:t>RFP</w:t>
      </w:r>
      <w:r w:rsidRPr="00950C01">
        <w:t xml:space="preserve"> are subject to the Massachusetts Public Records Law, M.G.L. c. 66, &amp; 10, and to c. 4, &amp; 7, cl. 26. Any statements in submitted responses that are inconsistent with these statutes, including marking of information as confidential, shall be disregarded. Please do not submit any information that the applicant may not wish to disclose publicly, such as home addresses or personal telephone numbers, social security numbers, or other similar information. </w:t>
      </w:r>
      <w:r w:rsidR="00CE2FA4" w:rsidRPr="00950C01">
        <w:t xml:space="preserve">MassDEP reserves the right to reject </w:t>
      </w:r>
      <w:proofErr w:type="gramStart"/>
      <w:r w:rsidR="00CE2FA4" w:rsidRPr="00950C01">
        <w:t>any and all</w:t>
      </w:r>
      <w:proofErr w:type="gramEnd"/>
      <w:r w:rsidR="00CE2FA4" w:rsidRPr="00950C01">
        <w:t xml:space="preserve"> proposals or request additional information if needed.</w:t>
      </w:r>
    </w:p>
    <w:p w14:paraId="0177BDAA" w14:textId="77777777" w:rsidR="00C60687" w:rsidRPr="00950C01" w:rsidRDefault="00C60687" w:rsidP="001A4957"/>
    <w:p w14:paraId="06E85639" w14:textId="5DB73DC4" w:rsidR="00747411" w:rsidRPr="00950C01" w:rsidRDefault="002B6635" w:rsidP="001A4957">
      <w:pPr>
        <w:rPr>
          <w:b/>
        </w:rPr>
      </w:pPr>
      <w:r w:rsidRPr="00950C01">
        <w:rPr>
          <w:b/>
        </w:rPr>
        <w:t>Required Submittal Package:</w:t>
      </w:r>
    </w:p>
    <w:p w14:paraId="0D6AC184" w14:textId="5A4B1990" w:rsidR="0089265D" w:rsidRPr="00950C01" w:rsidRDefault="0089265D" w:rsidP="001A4957">
      <w:pPr>
        <w:rPr>
          <w:b/>
        </w:rPr>
      </w:pPr>
    </w:p>
    <w:p w14:paraId="1442B745" w14:textId="332B1476" w:rsidR="00BC0126" w:rsidRPr="00914298" w:rsidRDefault="00914298" w:rsidP="001A4957">
      <w:pPr>
        <w:pStyle w:val="ListParagraph"/>
        <w:numPr>
          <w:ilvl w:val="0"/>
          <w:numId w:val="90"/>
        </w:numPr>
        <w:rPr>
          <w:rStyle w:val="Hyperlink"/>
          <w:bCs/>
        </w:rPr>
      </w:pPr>
      <w:r>
        <w:rPr>
          <w:bCs/>
        </w:rPr>
        <w:fldChar w:fldCharType="begin"/>
      </w:r>
      <w:r w:rsidR="00093B25">
        <w:rPr>
          <w:bCs/>
        </w:rPr>
        <w:instrText>HYPERLINK "https://forms.office.com/g/9YJHMZKuea"</w:instrText>
      </w:r>
      <w:r>
        <w:rPr>
          <w:bCs/>
        </w:rPr>
      </w:r>
      <w:r>
        <w:rPr>
          <w:bCs/>
        </w:rPr>
        <w:fldChar w:fldCharType="separate"/>
      </w:r>
      <w:r w:rsidR="00001226" w:rsidRPr="00914298">
        <w:rPr>
          <w:rStyle w:val="Hyperlink"/>
          <w:bCs/>
        </w:rPr>
        <w:t>Submit the Eligibility Form</w:t>
      </w:r>
      <w:r w:rsidR="001079FC" w:rsidRPr="00914298">
        <w:rPr>
          <w:rStyle w:val="Hyperlink"/>
          <w:bCs/>
        </w:rPr>
        <w:t>.</w:t>
      </w:r>
    </w:p>
    <w:p w14:paraId="4D71E793" w14:textId="386734B7" w:rsidR="0089265D" w:rsidRPr="00950C01" w:rsidRDefault="00914298" w:rsidP="001A4957">
      <w:pPr>
        <w:pStyle w:val="ListParagraph"/>
        <w:numPr>
          <w:ilvl w:val="0"/>
          <w:numId w:val="90"/>
        </w:numPr>
      </w:pPr>
      <w:r>
        <w:rPr>
          <w:bCs/>
        </w:rPr>
        <w:fldChar w:fldCharType="end"/>
      </w:r>
      <w:r w:rsidR="09C06F74">
        <w:t>One complete original proposal including a completed administrative summary, project description, scope of services, project budget, and project milestone schedule</w:t>
      </w:r>
      <w:r w:rsidR="7AD603C9">
        <w:t>.</w:t>
      </w:r>
    </w:p>
    <w:p w14:paraId="7FB8A31E" w14:textId="758AEA6E" w:rsidR="004539EB" w:rsidRPr="00950C01" w:rsidRDefault="2634739D" w:rsidP="001A4957">
      <w:pPr>
        <w:pStyle w:val="ListParagraph"/>
        <w:numPr>
          <w:ilvl w:val="0"/>
          <w:numId w:val="90"/>
        </w:numPr>
      </w:pPr>
      <w:r>
        <w:lastRenderedPageBreak/>
        <w:t>Required Response Attachments as detailed</w:t>
      </w:r>
      <w:r w:rsidR="51C0AC40">
        <w:t xml:space="preserve"> in Section </w:t>
      </w:r>
      <w:r w:rsidR="00050197">
        <w:t>3.</w:t>
      </w:r>
      <w:r w:rsidR="002432E7">
        <w:t>4</w:t>
      </w:r>
      <w:r w:rsidR="51C0AC40">
        <w:t xml:space="preserve"> and </w:t>
      </w:r>
      <w:hyperlink w:anchor="_Application">
        <w:r w:rsidR="65A48EB7" w:rsidRPr="2BC05961">
          <w:rPr>
            <w:rStyle w:val="Hyperlink"/>
          </w:rPr>
          <w:t>Attachment B</w:t>
        </w:r>
      </w:hyperlink>
      <w:r w:rsidR="51C0AC40">
        <w:t>.</w:t>
      </w:r>
    </w:p>
    <w:p w14:paraId="3049A2A4" w14:textId="77777777" w:rsidR="00B8392C" w:rsidRPr="00950C01" w:rsidRDefault="3C674887" w:rsidP="001A4957">
      <w:pPr>
        <w:pStyle w:val="ListParagraph"/>
        <w:numPr>
          <w:ilvl w:val="0"/>
          <w:numId w:val="90"/>
        </w:numPr>
      </w:pPr>
      <w:r>
        <w:t>The following required forms, signed electronically:</w:t>
      </w:r>
    </w:p>
    <w:p w14:paraId="13F12960" w14:textId="77777777" w:rsidR="00B8392C" w:rsidRPr="00950C01" w:rsidRDefault="00B8392C" w:rsidP="001A4957">
      <w:pPr>
        <w:pStyle w:val="ListParagraph"/>
        <w:numPr>
          <w:ilvl w:val="0"/>
          <w:numId w:val="149"/>
        </w:numPr>
        <w:rPr>
          <w:snapToGrid w:val="0"/>
        </w:rPr>
      </w:pPr>
      <w:r w:rsidRPr="00950C01">
        <w:rPr>
          <w:snapToGrid w:val="0"/>
        </w:rPr>
        <w:t xml:space="preserve">Contractor Authorized Signatory Listing Form </w:t>
      </w:r>
    </w:p>
    <w:p w14:paraId="25CCF968" w14:textId="77777777" w:rsidR="00B8392C" w:rsidRPr="00950C01" w:rsidRDefault="00B8392C" w:rsidP="001A4957">
      <w:pPr>
        <w:pStyle w:val="ListParagraph"/>
        <w:numPr>
          <w:ilvl w:val="0"/>
          <w:numId w:val="149"/>
        </w:numPr>
        <w:rPr>
          <w:snapToGrid w:val="0"/>
        </w:rPr>
      </w:pPr>
      <w:r w:rsidRPr="00950C01">
        <w:rPr>
          <w:snapToGrid w:val="0"/>
        </w:rPr>
        <w:t>An Equal Opportunity/Affirmative Action Policy Statement</w:t>
      </w:r>
    </w:p>
    <w:p w14:paraId="35704D13" w14:textId="2F269546" w:rsidR="00B8392C" w:rsidRPr="00950C01" w:rsidRDefault="00B8392C" w:rsidP="001A4957">
      <w:pPr>
        <w:pStyle w:val="ListParagraph"/>
        <w:numPr>
          <w:ilvl w:val="0"/>
          <w:numId w:val="149"/>
        </w:numPr>
        <w:rPr>
          <w:snapToGrid w:val="0"/>
        </w:rPr>
      </w:pPr>
      <w:r w:rsidRPr="00950C01">
        <w:rPr>
          <w:snapToGrid w:val="0"/>
        </w:rPr>
        <w:t>Required DBE Documentation and Forms</w:t>
      </w:r>
    </w:p>
    <w:p w14:paraId="36B3E9EB" w14:textId="62CEC630" w:rsidR="0089265D" w:rsidRPr="00950C01" w:rsidRDefault="35E22925" w:rsidP="001A4957">
      <w:pPr>
        <w:pStyle w:val="ListParagraph"/>
        <w:numPr>
          <w:ilvl w:val="0"/>
          <w:numId w:val="90"/>
        </w:numPr>
      </w:pPr>
      <w:r>
        <w:t xml:space="preserve">An electronic copy in word </w:t>
      </w:r>
      <w:r w:rsidR="49C745CA" w:rsidRPr="2BC05961">
        <w:rPr>
          <w:i/>
          <w:iCs/>
        </w:rPr>
        <w:t>and</w:t>
      </w:r>
      <w:r w:rsidR="49C745CA">
        <w:t xml:space="preserve"> </w:t>
      </w:r>
      <w:r>
        <w:t>.pdf format</w:t>
      </w:r>
      <w:r w:rsidR="1FA4BF90">
        <w:t xml:space="preserve"> of </w:t>
      </w:r>
      <w:r w:rsidR="113B558B">
        <w:t xml:space="preserve">the </w:t>
      </w:r>
      <w:r w:rsidR="1FA4BF90">
        <w:t>full proposal</w:t>
      </w:r>
      <w:r>
        <w:t>, limited to 10 MB, emailed by the deadline</w:t>
      </w:r>
      <w:r w:rsidR="00582A00">
        <w:t xml:space="preserve"> (</w:t>
      </w:r>
      <w:r w:rsidR="00F71E8B">
        <w:t xml:space="preserve">Friday, </w:t>
      </w:r>
      <w:r w:rsidR="00582A00" w:rsidRPr="00521F63">
        <w:t xml:space="preserve">May </w:t>
      </w:r>
      <w:r w:rsidR="00AF0337">
        <w:t>24</w:t>
      </w:r>
      <w:r w:rsidR="00582A00" w:rsidRPr="00521F63">
        <w:t>, 2024</w:t>
      </w:r>
      <w:r w:rsidR="0053470D" w:rsidRPr="00521F63">
        <w:t>,</w:t>
      </w:r>
      <w:r w:rsidR="00582A00">
        <w:t xml:space="preserve"> no later than </w:t>
      </w:r>
      <w:r w:rsidR="003034A9">
        <w:t>5:00 P.M.)</w:t>
      </w:r>
      <w:r>
        <w:t xml:space="preserve"> to:</w:t>
      </w:r>
      <w:r w:rsidR="73D4599B">
        <w:t xml:space="preserve"> </w:t>
      </w:r>
      <w:hyperlink r:id="rId76" w:history="1">
        <w:r w:rsidR="00026D58" w:rsidRPr="0081685E">
          <w:rPr>
            <w:rStyle w:val="Hyperlink"/>
          </w:rPr>
          <w:t>Malcolm.Harper@mass.gov</w:t>
        </w:r>
      </w:hyperlink>
      <w:r w:rsidR="00026D58">
        <w:rPr>
          <w:rStyle w:val="Hyperlink"/>
          <w:color w:val="auto"/>
        </w:rPr>
        <w:t xml:space="preserve"> </w:t>
      </w:r>
      <w:r w:rsidR="0053470D" w:rsidRPr="00026D58">
        <w:rPr>
          <w:rStyle w:val="Hyperlink"/>
          <w:color w:val="auto"/>
          <w:u w:val="none"/>
        </w:rPr>
        <w:t>and</w:t>
      </w:r>
      <w:r w:rsidR="0053470D">
        <w:rPr>
          <w:rStyle w:val="Hyperlink"/>
          <w:color w:val="auto"/>
        </w:rPr>
        <w:t xml:space="preserve"> </w:t>
      </w:r>
      <w:hyperlink r:id="rId77" w:history="1">
        <w:r w:rsidR="00026D58" w:rsidRPr="0081685E">
          <w:rPr>
            <w:rStyle w:val="Hyperlink"/>
          </w:rPr>
          <w:t>Padmini.Das@mass.gov</w:t>
        </w:r>
      </w:hyperlink>
      <w:r w:rsidR="0053470D">
        <w:rPr>
          <w:rStyle w:val="Hyperlink"/>
          <w:color w:val="auto"/>
        </w:rPr>
        <w:t>.</w:t>
      </w:r>
    </w:p>
    <w:p w14:paraId="3BC81165" w14:textId="3B48B6FB" w:rsidR="00F42A4E" w:rsidRPr="00950C01" w:rsidRDefault="00F42A4E" w:rsidP="001A4957"/>
    <w:p w14:paraId="5EC8BFFD" w14:textId="4E7E9BB7" w:rsidR="003A349B" w:rsidRPr="00950C01" w:rsidRDefault="55300CB3" w:rsidP="009F0E93">
      <w:pPr>
        <w:pStyle w:val="Heading2"/>
        <w:jc w:val="left"/>
      </w:pPr>
      <w:bookmarkStart w:id="107" w:name="_Toc1573464238"/>
      <w:bookmarkStart w:id="108" w:name="_Toc161151333"/>
      <w:r>
        <w:t>3</w:t>
      </w:r>
      <w:r w:rsidR="6D901DD5">
        <w:t>.</w:t>
      </w:r>
      <w:r>
        <w:t>3</w:t>
      </w:r>
      <w:r w:rsidR="16086E3B" w:rsidRPr="4BF28FAC">
        <w:rPr>
          <w:lang w:val="en-US"/>
        </w:rPr>
        <w:t>.</w:t>
      </w:r>
      <w:r w:rsidR="56C12CBC">
        <w:t xml:space="preserve"> Requirements for </w:t>
      </w:r>
      <w:r w:rsidR="69CF304E">
        <w:t xml:space="preserve">Application </w:t>
      </w:r>
      <w:r w:rsidR="56C12CBC">
        <w:t>Structure and Content</w:t>
      </w:r>
      <w:bookmarkEnd w:id="107"/>
      <w:bookmarkEnd w:id="108"/>
    </w:p>
    <w:p w14:paraId="271C2633" w14:textId="77777777" w:rsidR="003A349B" w:rsidRPr="00950C01" w:rsidRDefault="003A349B" w:rsidP="001A4957"/>
    <w:p w14:paraId="4841DACA" w14:textId="6B4D09FB" w:rsidR="001E0C93" w:rsidRPr="00950C01" w:rsidRDefault="00E12DCB" w:rsidP="001A4957">
      <w:r w:rsidRPr="00950C01">
        <w:t>Additional</w:t>
      </w:r>
      <w:r w:rsidR="00E33831" w:rsidRPr="00950C01">
        <w:t xml:space="preserve"> required structure and submission items for the </w:t>
      </w:r>
      <w:r w:rsidR="004F5E84" w:rsidRPr="00950C01">
        <w:t xml:space="preserve">Application </w:t>
      </w:r>
      <w:r w:rsidR="00E33831" w:rsidRPr="00950C01">
        <w:t xml:space="preserve">are specified </w:t>
      </w:r>
      <w:r w:rsidR="00EF044A" w:rsidRPr="00950C01">
        <w:t xml:space="preserve">in </w:t>
      </w:r>
      <w:r w:rsidR="00747411" w:rsidRPr="00950C01">
        <w:t>the Proposal Checklist (</w:t>
      </w:r>
      <w:hyperlink w:anchor="_7.2_Proposal_Checklist" w:history="1">
        <w:r w:rsidR="00561894" w:rsidRPr="00950C01">
          <w:rPr>
            <w:rStyle w:val="Hyperlink"/>
            <w:color w:val="auto"/>
          </w:rPr>
          <w:t xml:space="preserve">see </w:t>
        </w:r>
        <w:r w:rsidR="00202B8A" w:rsidRPr="00950C01">
          <w:rPr>
            <w:rStyle w:val="Hyperlink"/>
            <w:color w:val="auto"/>
          </w:rPr>
          <w:t>P</w:t>
        </w:r>
        <w:r w:rsidR="00747411" w:rsidRPr="00950C01">
          <w:rPr>
            <w:rStyle w:val="Hyperlink"/>
            <w:color w:val="auto"/>
          </w:rPr>
          <w:t xml:space="preserve">roposal </w:t>
        </w:r>
        <w:r w:rsidR="00202B8A" w:rsidRPr="00950C01">
          <w:rPr>
            <w:rStyle w:val="Hyperlink"/>
            <w:color w:val="auto"/>
          </w:rPr>
          <w:t>C</w:t>
        </w:r>
        <w:r w:rsidR="00747411" w:rsidRPr="00950C01">
          <w:rPr>
            <w:rStyle w:val="Hyperlink"/>
            <w:color w:val="auto"/>
          </w:rPr>
          <w:t>hecklist</w:t>
        </w:r>
      </w:hyperlink>
      <w:r w:rsidR="00561894" w:rsidRPr="00950C01">
        <w:rPr>
          <w:rStyle w:val="Hyperlink"/>
          <w:color w:val="auto"/>
        </w:rPr>
        <w:t xml:space="preserve"> in </w:t>
      </w:r>
      <w:hyperlink w:anchor="Checklist" w:history="1">
        <w:r w:rsidR="002177ED" w:rsidRPr="00950C01">
          <w:rPr>
            <w:rStyle w:val="Hyperlink"/>
          </w:rPr>
          <w:t xml:space="preserve">Attachment </w:t>
        </w:r>
        <w:r w:rsidR="002177ED">
          <w:rPr>
            <w:rStyle w:val="Hyperlink"/>
          </w:rPr>
          <w:t>C</w:t>
        </w:r>
      </w:hyperlink>
      <w:r w:rsidR="00747411" w:rsidRPr="00950C01">
        <w:t xml:space="preserve">). </w:t>
      </w:r>
    </w:p>
    <w:p w14:paraId="60B996F9" w14:textId="4DDF2C5C" w:rsidR="006B7E83" w:rsidRPr="00950C01" w:rsidRDefault="006B7E83" w:rsidP="001A4957">
      <w:bookmarkStart w:id="109" w:name="_Toc44397219"/>
      <w:bookmarkStart w:id="110" w:name="_Toc44397348"/>
      <w:bookmarkStart w:id="111" w:name="_Toc44397438"/>
      <w:bookmarkStart w:id="112" w:name="_Toc44397458"/>
      <w:bookmarkStart w:id="113" w:name="_Toc44397687"/>
      <w:bookmarkStart w:id="114" w:name="_Toc44397930"/>
      <w:bookmarkStart w:id="115" w:name="_Toc44398604"/>
    </w:p>
    <w:p w14:paraId="06915B17" w14:textId="703248D7" w:rsidR="00C60687" w:rsidRPr="00950C01" w:rsidRDefault="55300CB3" w:rsidP="009F0E93">
      <w:pPr>
        <w:pStyle w:val="Heading2"/>
        <w:jc w:val="left"/>
      </w:pPr>
      <w:bookmarkStart w:id="116" w:name="_Toc1943828505"/>
      <w:bookmarkStart w:id="117" w:name="_Toc161151334"/>
      <w:r>
        <w:t>3</w:t>
      </w:r>
      <w:r w:rsidR="270C057F">
        <w:t>.</w:t>
      </w:r>
      <w:r>
        <w:t>4</w:t>
      </w:r>
      <w:r w:rsidR="16086E3B" w:rsidRPr="4BF28FAC">
        <w:rPr>
          <w:lang w:val="en-US"/>
        </w:rPr>
        <w:t>.</w:t>
      </w:r>
      <w:r w:rsidR="270C057F">
        <w:t xml:space="preserve"> Additional Forms</w:t>
      </w:r>
      <w:bookmarkEnd w:id="116"/>
      <w:bookmarkEnd w:id="117"/>
    </w:p>
    <w:p w14:paraId="0B1A5B8B" w14:textId="2AEA187B" w:rsidR="00C60687" w:rsidRPr="00950C01" w:rsidRDefault="00C60687" w:rsidP="001A4957">
      <w:pPr>
        <w:pStyle w:val="ListParagraph"/>
        <w:ind w:left="0"/>
      </w:pPr>
      <w:r w:rsidRPr="00950C01">
        <w:t xml:space="preserve">If selected for a grant award, the applicant will be required to submit the following forms to complete the contracting process. </w:t>
      </w:r>
    </w:p>
    <w:p w14:paraId="0D368F68" w14:textId="77777777" w:rsidR="00C60687" w:rsidRPr="00950C01" w:rsidRDefault="00C60687" w:rsidP="001A4957">
      <w:pPr>
        <w:pStyle w:val="ListParagraph"/>
        <w:autoSpaceDE w:val="0"/>
        <w:autoSpaceDN w:val="0"/>
        <w:ind w:left="1440"/>
        <w:rPr>
          <w:rStyle w:val="Hyperlink"/>
          <w:color w:val="auto"/>
        </w:rPr>
      </w:pPr>
    </w:p>
    <w:p w14:paraId="01284D32" w14:textId="494134CA" w:rsidR="00C60687" w:rsidRPr="00950C01" w:rsidRDefault="63596E73" w:rsidP="001A4957">
      <w:pPr>
        <w:pStyle w:val="ListParagraph"/>
        <w:numPr>
          <w:ilvl w:val="1"/>
          <w:numId w:val="129"/>
        </w:numPr>
        <w:autoSpaceDE w:val="0"/>
        <w:autoSpaceDN w:val="0"/>
        <w:spacing w:after="200" w:line="276" w:lineRule="auto"/>
        <w:ind w:left="540"/>
        <w:contextualSpacing/>
      </w:pPr>
      <w:r>
        <w:t xml:space="preserve">Commonwealth Standard Contract Form, filled out and signed by the applicant </w:t>
      </w:r>
    </w:p>
    <w:p w14:paraId="0226246D" w14:textId="57746C5E" w:rsidR="00C60687" w:rsidRPr="00950C01" w:rsidRDefault="487D0EE1" w:rsidP="001A4957">
      <w:pPr>
        <w:pStyle w:val="ListParagraph"/>
        <w:numPr>
          <w:ilvl w:val="1"/>
          <w:numId w:val="129"/>
        </w:numPr>
        <w:autoSpaceDE w:val="0"/>
        <w:autoSpaceDN w:val="0"/>
        <w:spacing w:after="200" w:line="276" w:lineRule="auto"/>
        <w:ind w:left="540"/>
        <w:contextualSpacing/>
      </w:pPr>
      <w:r>
        <w:t>Commonwealth Terms and Conditions</w:t>
      </w:r>
      <w:r w:rsidR="66C75FA6">
        <w:t xml:space="preserve"> Form</w:t>
      </w:r>
      <w:r w:rsidR="006235A0">
        <w:t xml:space="preserve">. </w:t>
      </w:r>
      <w:r>
        <w:t xml:space="preserve">The Terms and Conditions </w:t>
      </w:r>
      <w:r w:rsidR="006235A0">
        <w:t xml:space="preserve">are </w:t>
      </w:r>
      <w:r>
        <w:t>incorporated by reference into the Standard Contract Form, and do not need to be executed separately.</w:t>
      </w:r>
    </w:p>
    <w:p w14:paraId="4DA49701" w14:textId="2BD35527" w:rsidR="00D3024C" w:rsidRDefault="26B09AA8" w:rsidP="001A4957">
      <w:pPr>
        <w:pStyle w:val="ListParagraph"/>
        <w:numPr>
          <w:ilvl w:val="1"/>
          <w:numId w:val="129"/>
        </w:numPr>
        <w:autoSpaceDE w:val="0"/>
        <w:autoSpaceDN w:val="0"/>
        <w:spacing w:after="200" w:line="276" w:lineRule="auto"/>
        <w:ind w:left="540"/>
        <w:contextualSpacing/>
      </w:pPr>
      <w:r w:rsidRPr="00F56C9C">
        <w:t>Please provide the most up</w:t>
      </w:r>
      <w:r w:rsidR="504A121C" w:rsidRPr="00F56C9C">
        <w:t>-</w:t>
      </w:r>
      <w:r w:rsidRPr="00F56C9C">
        <w:t>to</w:t>
      </w:r>
      <w:r w:rsidR="1D4DEA58" w:rsidRPr="00F56C9C">
        <w:t>-</w:t>
      </w:r>
      <w:r w:rsidRPr="00F56C9C">
        <w:t xml:space="preserve">date </w:t>
      </w:r>
      <w:r w:rsidR="487D0EE1" w:rsidRPr="00F56C9C">
        <w:t xml:space="preserve">Commonwealth W‐9 tax information form </w:t>
      </w:r>
      <w:r w:rsidR="480CA4C8" w:rsidRPr="00F56C9C">
        <w:t>(Revised April 2022)</w:t>
      </w:r>
      <w:r w:rsidR="001A7629" w:rsidRPr="00F56C9C">
        <w:t>,</w:t>
      </w:r>
      <w:r w:rsidR="480CA4C8" w:rsidRPr="00F56C9C">
        <w:t xml:space="preserve"> </w:t>
      </w:r>
      <w:proofErr w:type="gramStart"/>
      <w:r w:rsidR="202F5CD6" w:rsidRPr="00F56C9C">
        <w:t xml:space="preserve">completely </w:t>
      </w:r>
      <w:r w:rsidR="487D0EE1" w:rsidRPr="00F56C9C">
        <w:t>filled</w:t>
      </w:r>
      <w:proofErr w:type="gramEnd"/>
      <w:r w:rsidR="487D0EE1" w:rsidRPr="00F56C9C">
        <w:t xml:space="preserve"> out and signed by the applicant</w:t>
      </w:r>
      <w:r w:rsidR="001A7629" w:rsidRPr="00F56C9C">
        <w:t>,</w:t>
      </w:r>
      <w:r w:rsidR="487D0EE1" w:rsidRPr="00F56C9C">
        <w:t xml:space="preserve"> </w:t>
      </w:r>
      <w:r w:rsidR="3645B76D" w:rsidRPr="00F56C9C">
        <w:t xml:space="preserve">that includes </w:t>
      </w:r>
      <w:r w:rsidR="3645B76D">
        <w:t xml:space="preserve">Unique Entity ID (SAM) number, signed by the </w:t>
      </w:r>
      <w:r w:rsidR="202F5CD6">
        <w:t>applicant’s</w:t>
      </w:r>
      <w:r w:rsidR="00919BE4">
        <w:t xml:space="preserve"> authorized</w:t>
      </w:r>
      <w:r w:rsidR="3645B76D">
        <w:t xml:space="preserve"> </w:t>
      </w:r>
      <w:r w:rsidR="00919BE4">
        <w:t>signatory.</w:t>
      </w:r>
      <w:r w:rsidR="202F5CD6">
        <w:t xml:space="preserve"> </w:t>
      </w:r>
    </w:p>
    <w:p w14:paraId="76CED236" w14:textId="2184F127" w:rsidR="00C60687" w:rsidRPr="00950C01" w:rsidRDefault="00000000" w:rsidP="001A4957">
      <w:pPr>
        <w:pStyle w:val="ListParagraph"/>
        <w:numPr>
          <w:ilvl w:val="1"/>
          <w:numId w:val="129"/>
        </w:numPr>
        <w:autoSpaceDE w:val="0"/>
        <w:autoSpaceDN w:val="0"/>
        <w:spacing w:after="200" w:line="276" w:lineRule="auto"/>
        <w:ind w:left="540"/>
        <w:contextualSpacing/>
        <w:rPr>
          <w:u w:val="single"/>
        </w:rPr>
      </w:pPr>
      <w:hyperlink r:id="rId78" w:history="1">
        <w:r w:rsidR="270C057F" w:rsidRPr="2A2752CE">
          <w:rPr>
            <w:rStyle w:val="Hyperlink"/>
          </w:rPr>
          <w:t>Electronic Funds Transfer (EFT) form</w:t>
        </w:r>
      </w:hyperlink>
      <w:r w:rsidR="270C057F">
        <w:t xml:space="preserve"> </w:t>
      </w:r>
    </w:p>
    <w:p w14:paraId="77635520" w14:textId="62FB64CA" w:rsidR="00C60687" w:rsidRPr="00950C01" w:rsidRDefault="00397CB7" w:rsidP="001A4957">
      <w:pPr>
        <w:pStyle w:val="ListParagraph"/>
        <w:autoSpaceDE w:val="0"/>
        <w:autoSpaceDN w:val="0"/>
        <w:ind w:left="540"/>
        <w:rPr>
          <w:rStyle w:val="Hyperlink"/>
          <w:color w:val="auto"/>
        </w:rPr>
      </w:pPr>
      <w:r>
        <w:fldChar w:fldCharType="begin"/>
      </w:r>
      <w:r w:rsidR="00C60687" w:rsidRPr="00950C01">
        <w:instrText xml:space="preserve"> HYPERLINK "https://www.mass.gov/doc/electronic-funds-transfer-form-2/download" \t "_blank" </w:instrText>
      </w:r>
      <w:r>
        <w:fldChar w:fldCharType="separate"/>
      </w:r>
    </w:p>
    <w:p w14:paraId="5A2DFEA3" w14:textId="355A9F9C" w:rsidR="00397CB7" w:rsidRDefault="00397CB7" w:rsidP="50F4F68F">
      <w:pPr>
        <w:pStyle w:val="ListParagraph"/>
        <w:ind w:left="180"/>
        <w:rPr>
          <w:rStyle w:val="Hyperlink"/>
          <w:color w:val="auto"/>
        </w:rPr>
        <w:sectPr w:rsidR="00397CB7" w:rsidSect="002F5A8F">
          <w:headerReference w:type="default" r:id="rId79"/>
          <w:pgSz w:w="12240" w:h="15840" w:code="1"/>
          <w:pgMar w:top="1440" w:right="1440" w:bottom="1440" w:left="1440" w:header="720" w:footer="1008" w:gutter="0"/>
          <w:cols w:space="720"/>
          <w:docGrid w:linePitch="272"/>
        </w:sectPr>
      </w:pPr>
      <w:r>
        <w:fldChar w:fldCharType="end"/>
      </w:r>
      <w:r w:rsidR="539B1ECF">
        <w:t xml:space="preserve">Applicants are encouraged to review these forms prior to submission of an application. The Commonwealth Forms are located on the </w:t>
      </w:r>
      <w:hyperlink r:id="rId80">
        <w:r w:rsidR="539B1ECF" w:rsidRPr="50F4F68F">
          <w:rPr>
            <w:rStyle w:val="Hyperlink"/>
          </w:rPr>
          <w:t>Massachusetts Comptroller’s website</w:t>
        </w:r>
      </w:hyperlink>
      <w:r w:rsidR="7FBFE391">
        <w:t>.</w:t>
      </w:r>
    </w:p>
    <w:p w14:paraId="6F84B912" w14:textId="533410AD" w:rsidR="005E107B" w:rsidRDefault="005E107B" w:rsidP="50F4F68F">
      <w:pPr>
        <w:pStyle w:val="Heading1"/>
        <w:sectPr w:rsidR="005E107B" w:rsidSect="002F5A8F">
          <w:headerReference w:type="default" r:id="rId81"/>
          <w:pgSz w:w="12240" w:h="15840" w:code="1"/>
          <w:pgMar w:top="1440" w:right="1440" w:bottom="1440" w:left="1440" w:header="720" w:footer="1008" w:gutter="0"/>
          <w:cols w:space="720"/>
          <w:docGrid w:linePitch="272"/>
        </w:sectPr>
      </w:pPr>
    </w:p>
    <w:p w14:paraId="1CAD713A" w14:textId="4EBE3B05" w:rsidR="00771A98" w:rsidRPr="006E3B2D" w:rsidRDefault="0F13D55C" w:rsidP="50F4F68F">
      <w:pPr>
        <w:pStyle w:val="Heading1"/>
        <w:ind w:left="0" w:firstLine="0"/>
        <w:jc w:val="center"/>
      </w:pPr>
      <w:bookmarkStart w:id="118" w:name="_Section_4:_"/>
      <w:bookmarkStart w:id="119" w:name="_Toc941203420"/>
      <w:bookmarkStart w:id="120" w:name="_Toc161151335"/>
      <w:bookmarkEnd w:id="118"/>
      <w:r w:rsidRPr="4BF28FAC">
        <w:rPr>
          <w:rStyle w:val="normaltextrun"/>
          <w:rFonts w:ascii="Arial Black" w:hAnsi="Arial Black"/>
          <w:b/>
          <w:bCs/>
          <w:color w:val="000000" w:themeColor="text1"/>
          <w:sz w:val="40"/>
          <w:szCs w:val="40"/>
          <w:u w:val="single"/>
        </w:rPr>
        <w:t>Section 4: Selection Criteria/ Evaluation Process</w:t>
      </w:r>
      <w:bookmarkEnd w:id="119"/>
      <w:bookmarkEnd w:id="120"/>
      <w:r w:rsidRPr="4BF28FAC">
        <w:rPr>
          <w:rStyle w:val="CommentReference"/>
          <w:b/>
          <w:bCs/>
        </w:rPr>
        <w:t xml:space="preserve"> </w:t>
      </w:r>
    </w:p>
    <w:p w14:paraId="44DD7644" w14:textId="77777777" w:rsidR="00771A98" w:rsidRPr="000C1ADF" w:rsidRDefault="00771A98" w:rsidP="75949F1E">
      <w:pPr>
        <w:suppressAutoHyphens/>
        <w:rPr>
          <w:rFonts w:asciiTheme="minorHAnsi" w:hAnsiTheme="minorHAnsi" w:cs="Calibri"/>
          <w:spacing w:val="-2"/>
          <w:sz w:val="22"/>
          <w:szCs w:val="22"/>
        </w:rPr>
      </w:pPr>
    </w:p>
    <w:p w14:paraId="7F0EF161" w14:textId="46EB8A4F" w:rsidR="00771A98" w:rsidRPr="00950C01" w:rsidRDefault="33C78804" w:rsidP="75949F1E">
      <w:pPr>
        <w:suppressAutoHyphens/>
      </w:pPr>
      <w:r w:rsidRPr="00950C01">
        <w:rPr>
          <w:spacing w:val="-2"/>
        </w:rPr>
        <w:t>Eligible proposals will be competitively evaluated by an inter- and intra-agency review committee and recommended to the EPA for grant funding by the Department. Evaluation of each proposal is based on the quality, completeness</w:t>
      </w:r>
      <w:r w:rsidR="00052F27">
        <w:rPr>
          <w:spacing w:val="-2"/>
        </w:rPr>
        <w:t>,</w:t>
      </w:r>
      <w:r w:rsidRPr="00950C01">
        <w:rPr>
          <w:spacing w:val="-2"/>
        </w:rPr>
        <w:t xml:space="preserve"> and clarity of the response. In general, evaluation criteria for </w:t>
      </w:r>
      <w:r w:rsidRPr="75949F1E">
        <w:rPr>
          <w:spacing w:val="-2"/>
        </w:rPr>
        <w:t xml:space="preserve">Implementation projects </w:t>
      </w:r>
      <w:r w:rsidRPr="00950C01">
        <w:rPr>
          <w:spacing w:val="-2"/>
        </w:rPr>
        <w:t xml:space="preserve">will include, but are not limited to, the following considerations listed below in this section. </w:t>
      </w:r>
      <w:r w:rsidRPr="75949F1E">
        <w:rPr>
          <w:spacing w:val="-2"/>
        </w:rPr>
        <w:t>Projects of other types</w:t>
      </w:r>
      <w:r w:rsidRPr="75949F1E">
        <w:rPr>
          <w:b/>
          <w:bCs/>
          <w:spacing w:val="-2"/>
        </w:rPr>
        <w:t xml:space="preserve"> </w:t>
      </w:r>
      <w:r w:rsidRPr="00950C01">
        <w:rPr>
          <w:spacing w:val="-2"/>
        </w:rPr>
        <w:t xml:space="preserve">will be evaluated using similar criteria appropriate for these project types. </w:t>
      </w:r>
    </w:p>
    <w:p w14:paraId="7B4F1EE7" w14:textId="77777777" w:rsidR="00771A98" w:rsidRPr="00950C01" w:rsidRDefault="00771A98" w:rsidP="00520720">
      <w:pPr>
        <w:tabs>
          <w:tab w:val="left" w:pos="-1440"/>
          <w:tab w:val="left" w:pos="-720"/>
        </w:tabs>
        <w:suppressAutoHyphens/>
        <w:rPr>
          <w:spacing w:val="-2"/>
        </w:rPr>
      </w:pPr>
    </w:p>
    <w:p w14:paraId="00A72398" w14:textId="599EA25E" w:rsidR="00D4795F" w:rsidRPr="008027DB" w:rsidRDefault="5F433066" w:rsidP="002D115A">
      <w:pPr>
        <w:pStyle w:val="Heading2"/>
        <w:jc w:val="left"/>
        <w:rPr>
          <w:lang w:val="en-US"/>
        </w:rPr>
      </w:pPr>
      <w:bookmarkStart w:id="121" w:name="_Toc79925060"/>
      <w:bookmarkStart w:id="122" w:name="_Toc161151336"/>
      <w:r>
        <w:t xml:space="preserve">4.1. </w:t>
      </w:r>
      <w:r w:rsidR="2C4CCB16">
        <w:t xml:space="preserve">Completion of </w:t>
      </w:r>
      <w:r w:rsidR="6479E13F" w:rsidRPr="4BF28FAC">
        <w:rPr>
          <w:lang w:val="en-US"/>
        </w:rPr>
        <w:t xml:space="preserve">the </w:t>
      </w:r>
      <w:r w:rsidR="65E4DA01" w:rsidRPr="4BF28FAC">
        <w:rPr>
          <w:lang w:val="en-US"/>
        </w:rPr>
        <w:t>E</w:t>
      </w:r>
      <w:proofErr w:type="spellStart"/>
      <w:r w:rsidR="2C4CCB16">
        <w:t>ligibility</w:t>
      </w:r>
      <w:proofErr w:type="spellEnd"/>
      <w:r w:rsidR="2C4CCB16">
        <w:t xml:space="preserve"> </w:t>
      </w:r>
      <w:r w:rsidR="65E4DA01" w:rsidRPr="4BF28FAC">
        <w:rPr>
          <w:lang w:val="en-US"/>
        </w:rPr>
        <w:t>F</w:t>
      </w:r>
      <w:proofErr w:type="spellStart"/>
      <w:r w:rsidR="2C4CCB16">
        <w:t>orm</w:t>
      </w:r>
      <w:proofErr w:type="spellEnd"/>
      <w:r w:rsidR="62FF5CCD" w:rsidRPr="4BF28FAC">
        <w:rPr>
          <w:lang w:val="en-US"/>
        </w:rPr>
        <w:t xml:space="preserve"> (</w:t>
      </w:r>
      <w:r w:rsidR="3E616DBD" w:rsidRPr="4BF28FAC">
        <w:rPr>
          <w:lang w:val="en-US"/>
        </w:rPr>
        <w:t>10</w:t>
      </w:r>
      <w:r w:rsidR="62FF5CCD" w:rsidRPr="4BF28FAC">
        <w:rPr>
          <w:lang w:val="en-US"/>
        </w:rPr>
        <w:t>)</w:t>
      </w:r>
      <w:bookmarkEnd w:id="121"/>
      <w:bookmarkEnd w:id="122"/>
    </w:p>
    <w:p w14:paraId="140FCC8C" w14:textId="16BCCDAF" w:rsidR="00280A2C" w:rsidRDefault="2C4CCB16" w:rsidP="2A2752CE">
      <w:pPr>
        <w:pStyle w:val="ListParagraph"/>
        <w:numPr>
          <w:ilvl w:val="0"/>
          <w:numId w:val="177"/>
        </w:numPr>
        <w:suppressAutoHyphens/>
      </w:pPr>
      <w:r w:rsidRPr="00950C01">
        <w:rPr>
          <w:spacing w:val="-2"/>
        </w:rPr>
        <w:t xml:space="preserve">Has the applicant completed the </w:t>
      </w:r>
      <w:hyperlink r:id="rId82" w:history="1">
        <w:r w:rsidRPr="00F11904">
          <w:rPr>
            <w:rStyle w:val="Hyperlink"/>
            <w:spacing w:val="-2"/>
          </w:rPr>
          <w:t>eligibility form</w:t>
        </w:r>
      </w:hyperlink>
      <w:r w:rsidRPr="00950C01">
        <w:rPr>
          <w:spacing w:val="-2"/>
        </w:rPr>
        <w:t xml:space="preserve"> and checked the </w:t>
      </w:r>
      <w:r w:rsidR="12DC4E90" w:rsidRPr="00950C01">
        <w:rPr>
          <w:spacing w:val="-2"/>
        </w:rPr>
        <w:t>§</w:t>
      </w:r>
      <w:r w:rsidRPr="00950C01">
        <w:rPr>
          <w:spacing w:val="-2"/>
        </w:rPr>
        <w:t>319 eligibility of their proposed work?</w:t>
      </w:r>
    </w:p>
    <w:p w14:paraId="2806D8E9" w14:textId="77777777" w:rsidR="008027DB" w:rsidRPr="00950C01" w:rsidRDefault="008027DB" w:rsidP="75949F1E">
      <w:pPr>
        <w:pStyle w:val="ListParagraph"/>
        <w:suppressAutoHyphens/>
      </w:pPr>
    </w:p>
    <w:p w14:paraId="2561901C" w14:textId="24D6495F" w:rsidR="00771A98" w:rsidRPr="008027DB" w:rsidRDefault="70463322" w:rsidP="75949F1E">
      <w:pPr>
        <w:pStyle w:val="Heading2"/>
        <w:jc w:val="left"/>
        <w:rPr>
          <w:lang w:val="en-US"/>
        </w:rPr>
      </w:pPr>
      <w:bookmarkStart w:id="123" w:name="_Toc2025090390"/>
      <w:bookmarkStart w:id="124" w:name="_Toc161151337"/>
      <w:r>
        <w:t>4.</w:t>
      </w:r>
      <w:r w:rsidR="1D38B9E6" w:rsidRPr="4BF28FAC">
        <w:rPr>
          <w:lang w:val="en-US"/>
        </w:rPr>
        <w:t>2</w:t>
      </w:r>
      <w:r w:rsidR="4485E465" w:rsidRPr="4BF28FAC">
        <w:rPr>
          <w:lang w:val="en-US"/>
        </w:rPr>
        <w:t>.</w:t>
      </w:r>
      <w:r w:rsidR="5AA74334">
        <w:t xml:space="preserve"> Problem definition</w:t>
      </w:r>
      <w:r w:rsidR="390C7DBB" w:rsidRPr="4BF28FAC">
        <w:rPr>
          <w:lang w:val="en-US"/>
        </w:rPr>
        <w:t xml:space="preserve"> (1</w:t>
      </w:r>
      <w:r w:rsidR="049A383F" w:rsidRPr="4BF28FAC">
        <w:rPr>
          <w:lang w:val="en-US"/>
        </w:rPr>
        <w:t>5</w:t>
      </w:r>
      <w:r w:rsidR="390C7DBB" w:rsidRPr="4BF28FAC">
        <w:rPr>
          <w:lang w:val="en-US"/>
        </w:rPr>
        <w:t>)</w:t>
      </w:r>
      <w:bookmarkEnd w:id="123"/>
      <w:bookmarkEnd w:id="124"/>
    </w:p>
    <w:p w14:paraId="2AE25651" w14:textId="77777777" w:rsidR="00771A98" w:rsidRPr="00950C01" w:rsidRDefault="33C78804" w:rsidP="00520720">
      <w:pPr>
        <w:pStyle w:val="ListParagraph"/>
        <w:numPr>
          <w:ilvl w:val="0"/>
          <w:numId w:val="80"/>
        </w:numPr>
      </w:pPr>
      <w:r>
        <w:t>Has the applicant clearly and concisely described the problem?</w:t>
      </w:r>
    </w:p>
    <w:p w14:paraId="48163A97" w14:textId="2B58C550" w:rsidR="00771A98" w:rsidRPr="00950C01" w:rsidRDefault="5AA74334" w:rsidP="00520720">
      <w:pPr>
        <w:pStyle w:val="ListParagraph"/>
        <w:numPr>
          <w:ilvl w:val="0"/>
          <w:numId w:val="80"/>
        </w:numPr>
      </w:pPr>
      <w:r>
        <w:t xml:space="preserve">Is the proposal consistent with the goals and requirements of the Massachusetts </w:t>
      </w:r>
      <w:r w:rsidR="68C2D6BA">
        <w:t>§</w:t>
      </w:r>
      <w:r>
        <w:t>319 Nonpoint Source program?</w:t>
      </w:r>
    </w:p>
    <w:p w14:paraId="17D2928B" w14:textId="77777777" w:rsidR="00771A98" w:rsidRPr="00950C01" w:rsidRDefault="33C78804" w:rsidP="00520720">
      <w:pPr>
        <w:pStyle w:val="ListParagraph"/>
        <w:numPr>
          <w:ilvl w:val="0"/>
          <w:numId w:val="80"/>
        </w:numPr>
      </w:pPr>
      <w:r>
        <w:t>Does the applicant clearly understand the nature and severity of the problem?</w:t>
      </w:r>
    </w:p>
    <w:p w14:paraId="044C9041" w14:textId="77777777" w:rsidR="00771A98" w:rsidRPr="00950C01" w:rsidRDefault="33C78804" w:rsidP="00520720">
      <w:pPr>
        <w:pStyle w:val="ListParagraph"/>
        <w:numPr>
          <w:ilvl w:val="0"/>
          <w:numId w:val="80"/>
        </w:numPr>
      </w:pPr>
      <w:r>
        <w:t>Does the proposal provide adequate data to support the description/analysis of the problem?</w:t>
      </w:r>
    </w:p>
    <w:p w14:paraId="7F190F53" w14:textId="77777777" w:rsidR="00CC4688" w:rsidRDefault="33C78804">
      <w:pPr>
        <w:pStyle w:val="ListParagraph"/>
        <w:numPr>
          <w:ilvl w:val="0"/>
          <w:numId w:val="80"/>
        </w:numPr>
      </w:pPr>
      <w:r>
        <w:t xml:space="preserve">Does the project address a category 4a, 4c, or 5 waterbody, TMDL implementation, or other priorities of the </w:t>
      </w:r>
      <w:r w:rsidR="596338E2">
        <w:t>RFP</w:t>
      </w:r>
      <w:r>
        <w:t xml:space="preserve"> and/or the Commonwealth’s Nonpoint Source Management </w:t>
      </w:r>
      <w:r w:rsidR="00537059">
        <w:t xml:space="preserve">Program </w:t>
      </w:r>
      <w:r>
        <w:t>Plan?</w:t>
      </w:r>
      <w:r w:rsidR="00077FC9">
        <w:t xml:space="preserve"> </w:t>
      </w:r>
    </w:p>
    <w:p w14:paraId="5E58110A" w14:textId="0D6537C4" w:rsidR="00E30127" w:rsidRPr="00950C01" w:rsidRDefault="00E30127">
      <w:pPr>
        <w:pStyle w:val="ListParagraph"/>
        <w:numPr>
          <w:ilvl w:val="0"/>
          <w:numId w:val="80"/>
        </w:numPr>
      </w:pPr>
      <w:r>
        <w:t>Does the project implement</w:t>
      </w:r>
      <w:r w:rsidR="00932BD8">
        <w:t xml:space="preserve"> a recommendation </w:t>
      </w:r>
      <w:r w:rsidR="003103D7">
        <w:t xml:space="preserve">of a </w:t>
      </w:r>
      <w:r w:rsidR="00564789">
        <w:t xml:space="preserve">MassDEP-accepted </w:t>
      </w:r>
      <w:r w:rsidR="0019325A">
        <w:t>nine</w:t>
      </w:r>
      <w:r w:rsidR="00901159">
        <w:t>-element WBP?</w:t>
      </w:r>
    </w:p>
    <w:p w14:paraId="6CBF507E" w14:textId="77777777" w:rsidR="00771A98" w:rsidRPr="00950C01" w:rsidRDefault="00771A98" w:rsidP="00077FC9"/>
    <w:p w14:paraId="027FF1AE" w14:textId="332B8CCF" w:rsidR="00771A98" w:rsidRPr="008027DB" w:rsidRDefault="70463322" w:rsidP="75949F1E">
      <w:pPr>
        <w:pStyle w:val="Heading2"/>
        <w:jc w:val="left"/>
        <w:rPr>
          <w:lang w:val="en-US"/>
        </w:rPr>
      </w:pPr>
      <w:bookmarkStart w:id="125" w:name="_Toc141552174"/>
      <w:bookmarkStart w:id="126" w:name="_Toc161151338"/>
      <w:r>
        <w:t>4.</w:t>
      </w:r>
      <w:r w:rsidR="1D38B9E6" w:rsidRPr="4BF28FAC">
        <w:rPr>
          <w:lang w:val="en-US"/>
        </w:rPr>
        <w:t>3</w:t>
      </w:r>
      <w:r w:rsidR="4485E465" w:rsidRPr="4BF28FAC">
        <w:rPr>
          <w:lang w:val="en-US"/>
        </w:rPr>
        <w:t>.</w:t>
      </w:r>
      <w:r w:rsidR="5AA74334">
        <w:t xml:space="preserve">  Strategy/approach</w:t>
      </w:r>
      <w:r w:rsidR="390C7DBB" w:rsidRPr="4BF28FAC">
        <w:rPr>
          <w:lang w:val="en-US"/>
        </w:rPr>
        <w:t xml:space="preserve"> </w:t>
      </w:r>
      <w:r w:rsidR="3EDBA44F" w:rsidRPr="4BF28FAC">
        <w:rPr>
          <w:lang w:val="en-US"/>
        </w:rPr>
        <w:t>(1</w:t>
      </w:r>
      <w:r w:rsidR="65BE6901" w:rsidRPr="4BF28FAC">
        <w:rPr>
          <w:lang w:val="en-US"/>
        </w:rPr>
        <w:t>5</w:t>
      </w:r>
      <w:r w:rsidR="3EDBA44F" w:rsidRPr="4BF28FAC">
        <w:rPr>
          <w:lang w:val="en-US"/>
        </w:rPr>
        <w:t>)</w:t>
      </w:r>
      <w:bookmarkEnd w:id="125"/>
      <w:bookmarkEnd w:id="126"/>
    </w:p>
    <w:p w14:paraId="01675617" w14:textId="77777777" w:rsidR="00771A98" w:rsidRPr="00950C01" w:rsidRDefault="33C78804" w:rsidP="00520720">
      <w:pPr>
        <w:pStyle w:val="ListParagraph"/>
        <w:numPr>
          <w:ilvl w:val="0"/>
          <w:numId w:val="81"/>
        </w:numPr>
      </w:pPr>
      <w:r>
        <w:t>Is the approach or strategy logical and properly sequenced?</w:t>
      </w:r>
    </w:p>
    <w:p w14:paraId="745E5478" w14:textId="77777777" w:rsidR="00771A98" w:rsidRPr="00950C01" w:rsidRDefault="33C78804" w:rsidP="00520720">
      <w:pPr>
        <w:pStyle w:val="ListParagraph"/>
        <w:numPr>
          <w:ilvl w:val="0"/>
          <w:numId w:val="81"/>
        </w:numPr>
      </w:pPr>
      <w:r>
        <w:t>Have all necessary elements been incorporated into the proposal strategy and description?</w:t>
      </w:r>
    </w:p>
    <w:p w14:paraId="61DB858F" w14:textId="77777777" w:rsidR="00771A98" w:rsidRPr="00950C01" w:rsidRDefault="33C78804" w:rsidP="00520720">
      <w:pPr>
        <w:pStyle w:val="ListParagraph"/>
        <w:numPr>
          <w:ilvl w:val="0"/>
          <w:numId w:val="81"/>
        </w:numPr>
      </w:pPr>
      <w:r>
        <w:t>Are the problems, goals, strategy, tasks/deliverables consistent with one another?</w:t>
      </w:r>
    </w:p>
    <w:p w14:paraId="3D9FA36E" w14:textId="77777777" w:rsidR="00771A98" w:rsidRDefault="33C78804" w:rsidP="00520720">
      <w:pPr>
        <w:pStyle w:val="ListParagraph"/>
        <w:numPr>
          <w:ilvl w:val="0"/>
          <w:numId w:val="81"/>
        </w:numPr>
      </w:pPr>
      <w:r>
        <w:t>Is the proposed strategy appropriate or suitable to accomplish the goals of the proposal?</w:t>
      </w:r>
    </w:p>
    <w:p w14:paraId="5D90CEBE" w14:textId="0F1DDF5B" w:rsidR="00501730" w:rsidRPr="00950C01" w:rsidRDefault="00501730" w:rsidP="00520720">
      <w:pPr>
        <w:pStyle w:val="ListParagraph"/>
        <w:numPr>
          <w:ilvl w:val="0"/>
          <w:numId w:val="81"/>
        </w:numPr>
      </w:pPr>
      <w:r>
        <w:t>Is the approach or strategy cost-effective?</w:t>
      </w:r>
    </w:p>
    <w:p w14:paraId="5669AB9B" w14:textId="24457DFA" w:rsidR="002A7C0B" w:rsidRPr="00BB1D25" w:rsidRDefault="002A7C0B" w:rsidP="002A7C0B">
      <w:pPr>
        <w:pStyle w:val="ListParagraph"/>
        <w:numPr>
          <w:ilvl w:val="0"/>
          <w:numId w:val="81"/>
        </w:numPr>
        <w:spacing w:after="160" w:line="259" w:lineRule="auto"/>
        <w:contextualSpacing/>
        <w:rPr>
          <w:b/>
          <w:bCs/>
        </w:rPr>
      </w:pPr>
      <w:r w:rsidRPr="00D87B5C">
        <w:rPr>
          <w:lang w:eastAsia="x-none"/>
        </w:rPr>
        <w:t xml:space="preserve">Does the project consider the effects of </w:t>
      </w:r>
      <w:r w:rsidR="00D848E7" w:rsidRPr="00D87B5C">
        <w:rPr>
          <w:lang w:eastAsia="x-none"/>
        </w:rPr>
        <w:t xml:space="preserve">climate change on the </w:t>
      </w:r>
      <w:r w:rsidR="00854ECC">
        <w:rPr>
          <w:lang w:eastAsia="x-none"/>
        </w:rPr>
        <w:t>strategy/approach?</w:t>
      </w:r>
      <w:r w:rsidRPr="0022374A">
        <w:rPr>
          <w:lang w:eastAsia="x-none"/>
        </w:rPr>
        <w:t xml:space="preserve"> </w:t>
      </w:r>
      <w:r w:rsidRPr="00B72810">
        <w:t>Proposals with the climate resiliency analysis for the proposed BMP design (using the RMAT’s Climate Resilience Design Standards Tool) and an adaptive management plan for the BMP will get preference in the selection process</w:t>
      </w:r>
      <w:r w:rsidRPr="00BB1D25">
        <w:rPr>
          <w:b/>
          <w:bCs/>
        </w:rPr>
        <w:t>.</w:t>
      </w:r>
    </w:p>
    <w:p w14:paraId="304D7CB1" w14:textId="35DAC7A6" w:rsidR="00771A98" w:rsidRPr="00950C01" w:rsidRDefault="33C78804" w:rsidP="00520720">
      <w:pPr>
        <w:pStyle w:val="ListParagraph"/>
        <w:numPr>
          <w:ilvl w:val="0"/>
          <w:numId w:val="81"/>
        </w:numPr>
      </w:pPr>
      <w:r>
        <w:t>Does the proposal build on other programs, projects, or regional efforts</w:t>
      </w:r>
      <w:r w:rsidR="00DB2761">
        <w:t xml:space="preserve"> </w:t>
      </w:r>
      <w:r w:rsidR="00852013">
        <w:t>(</w:t>
      </w:r>
      <w:r w:rsidR="00DB2761">
        <w:t>such as nitrogen impacted areas</w:t>
      </w:r>
      <w:r w:rsidR="00852013">
        <w:t>)</w:t>
      </w:r>
      <w:r>
        <w:t>?</w:t>
      </w:r>
    </w:p>
    <w:p w14:paraId="4AD6B3E3" w14:textId="6056458F" w:rsidR="00BB1D25" w:rsidRPr="00950C01" w:rsidRDefault="33C78804" w:rsidP="00854ECC">
      <w:pPr>
        <w:pStyle w:val="ListParagraph"/>
        <w:numPr>
          <w:ilvl w:val="0"/>
          <w:numId w:val="81"/>
        </w:numPr>
      </w:pPr>
      <w:r>
        <w:t>Will the project result in delisting or restoration of beneficial uses?</w:t>
      </w:r>
    </w:p>
    <w:p w14:paraId="747B8456" w14:textId="77777777" w:rsidR="00771A98" w:rsidRPr="00950C01" w:rsidRDefault="00771A98" w:rsidP="00520720"/>
    <w:p w14:paraId="4190C802" w14:textId="6FB4507A" w:rsidR="00771A98" w:rsidRPr="00A947AD" w:rsidRDefault="70463322" w:rsidP="75949F1E">
      <w:pPr>
        <w:pStyle w:val="Heading2"/>
        <w:jc w:val="left"/>
        <w:rPr>
          <w:lang w:val="en-US"/>
        </w:rPr>
      </w:pPr>
      <w:bookmarkStart w:id="127" w:name="_Toc722097945"/>
      <w:bookmarkStart w:id="128" w:name="_Toc161151339"/>
      <w:r>
        <w:lastRenderedPageBreak/>
        <w:t>4.</w:t>
      </w:r>
      <w:r w:rsidR="1D38B9E6" w:rsidRPr="4BF28FAC">
        <w:rPr>
          <w:lang w:val="en-US"/>
        </w:rPr>
        <w:t>4</w:t>
      </w:r>
      <w:r w:rsidR="4485E465" w:rsidRPr="4BF28FAC">
        <w:rPr>
          <w:lang w:val="en-US"/>
        </w:rPr>
        <w:t>.</w:t>
      </w:r>
      <w:r w:rsidR="5AA74334">
        <w:t xml:space="preserve">  Project viability</w:t>
      </w:r>
      <w:r w:rsidR="3EDBA44F" w:rsidRPr="4BF28FAC">
        <w:rPr>
          <w:lang w:val="en-US"/>
        </w:rPr>
        <w:t xml:space="preserve"> (1</w:t>
      </w:r>
      <w:r w:rsidR="65BE6901" w:rsidRPr="4BF28FAC">
        <w:rPr>
          <w:lang w:val="en-US"/>
        </w:rPr>
        <w:t>5</w:t>
      </w:r>
      <w:r w:rsidR="3EDBA44F" w:rsidRPr="4BF28FAC">
        <w:rPr>
          <w:lang w:val="en-US"/>
        </w:rPr>
        <w:t>)</w:t>
      </w:r>
      <w:bookmarkEnd w:id="127"/>
      <w:bookmarkEnd w:id="128"/>
    </w:p>
    <w:p w14:paraId="6A55DCCD" w14:textId="77777777" w:rsidR="00771A98" w:rsidRPr="00950C01" w:rsidRDefault="33C78804" w:rsidP="00520720">
      <w:pPr>
        <w:pStyle w:val="ListParagraph"/>
        <w:numPr>
          <w:ilvl w:val="0"/>
          <w:numId w:val="82"/>
        </w:numPr>
      </w:pPr>
      <w:r>
        <w:t>Is the project based on sound practice or proven innovative technology?</w:t>
      </w:r>
    </w:p>
    <w:p w14:paraId="7B0489C6" w14:textId="77777777" w:rsidR="00771A98" w:rsidRPr="00950C01" w:rsidRDefault="33C78804" w:rsidP="00520720">
      <w:pPr>
        <w:pStyle w:val="ListParagraph"/>
        <w:numPr>
          <w:ilvl w:val="0"/>
          <w:numId w:val="82"/>
        </w:numPr>
      </w:pPr>
      <w:r>
        <w:t>Are there any apparent permitting or community/public relations issues?</w:t>
      </w:r>
    </w:p>
    <w:p w14:paraId="782660F2" w14:textId="53A7FD54" w:rsidR="00771A98" w:rsidRPr="00950C01" w:rsidRDefault="374EDE9E" w:rsidP="00520720">
      <w:pPr>
        <w:pStyle w:val="ListParagraph"/>
        <w:numPr>
          <w:ilvl w:val="0"/>
          <w:numId w:val="82"/>
        </w:numPr>
      </w:pPr>
      <w:r>
        <w:t>Is match</w:t>
      </w:r>
      <w:r w:rsidR="33C78804">
        <w:t xml:space="preserve"> firmly committed? </w:t>
      </w:r>
    </w:p>
    <w:p w14:paraId="73621308" w14:textId="77777777" w:rsidR="00771A98" w:rsidRPr="00950C01" w:rsidRDefault="33C78804" w:rsidP="00520720">
      <w:pPr>
        <w:pStyle w:val="ListParagraph"/>
        <w:numPr>
          <w:ilvl w:val="0"/>
          <w:numId w:val="82"/>
        </w:numPr>
      </w:pPr>
      <w:r>
        <w:t>Has adequate research or preparation been done to assess project feasibility?</w:t>
      </w:r>
    </w:p>
    <w:p w14:paraId="14810222" w14:textId="77777777" w:rsidR="00771A98" w:rsidRPr="00950C01" w:rsidRDefault="33C78804" w:rsidP="00520720">
      <w:pPr>
        <w:pStyle w:val="ListParagraph"/>
        <w:numPr>
          <w:ilvl w:val="0"/>
          <w:numId w:val="82"/>
        </w:numPr>
      </w:pPr>
      <w:r>
        <w:t>Were NPDES and other permitting issues considered and addressed?</w:t>
      </w:r>
    </w:p>
    <w:p w14:paraId="343B9F4E" w14:textId="77777777" w:rsidR="00771A98" w:rsidRPr="00950C01" w:rsidRDefault="33C78804" w:rsidP="00520720">
      <w:pPr>
        <w:pStyle w:val="ListParagraph"/>
        <w:numPr>
          <w:ilvl w:val="0"/>
          <w:numId w:val="82"/>
        </w:numPr>
      </w:pPr>
      <w:r>
        <w:t>Has the grantee addressed site property access issues where implementation work will occur?</w:t>
      </w:r>
    </w:p>
    <w:p w14:paraId="6E5B3BB7" w14:textId="77777777" w:rsidR="00771A98" w:rsidRPr="00950C01" w:rsidRDefault="33C78804" w:rsidP="00520720">
      <w:pPr>
        <w:pStyle w:val="ListParagraph"/>
        <w:numPr>
          <w:ilvl w:val="0"/>
          <w:numId w:val="82"/>
        </w:numPr>
      </w:pPr>
      <w:r>
        <w:t>If this is a lakes project, is there public access to the waterbody?</w:t>
      </w:r>
    </w:p>
    <w:p w14:paraId="3D0EC727" w14:textId="77777777" w:rsidR="00771A98" w:rsidRDefault="33C78804" w:rsidP="00520720">
      <w:pPr>
        <w:pStyle w:val="ListParagraph"/>
        <w:numPr>
          <w:ilvl w:val="0"/>
          <w:numId w:val="82"/>
        </w:numPr>
      </w:pPr>
      <w:r>
        <w:t>Does the project demonstrate strong stakeholder support?</w:t>
      </w:r>
    </w:p>
    <w:p w14:paraId="233E3552" w14:textId="5356A2B3" w:rsidR="00697C69" w:rsidRPr="00950C01" w:rsidRDefault="00F605BB" w:rsidP="00520720">
      <w:pPr>
        <w:pStyle w:val="ListParagraph"/>
        <w:numPr>
          <w:ilvl w:val="0"/>
          <w:numId w:val="82"/>
        </w:numPr>
      </w:pPr>
      <w:r>
        <w:t xml:space="preserve">Are operations and maintenance </w:t>
      </w:r>
      <w:r w:rsidR="00846785">
        <w:t>requirements addressed</w:t>
      </w:r>
      <w:r w:rsidR="007A50F3">
        <w:t xml:space="preserve"> in the proposal?</w:t>
      </w:r>
    </w:p>
    <w:p w14:paraId="7AFAFDC1" w14:textId="77777777" w:rsidR="00771A98" w:rsidRPr="00950C01" w:rsidRDefault="00771A98" w:rsidP="00520720">
      <w:pPr>
        <w:ind w:left="360"/>
      </w:pPr>
    </w:p>
    <w:p w14:paraId="09E5C61C" w14:textId="0A0CD5F6" w:rsidR="00771A98" w:rsidRPr="00395824" w:rsidRDefault="70463322" w:rsidP="75949F1E">
      <w:pPr>
        <w:pStyle w:val="Heading2"/>
        <w:jc w:val="left"/>
        <w:rPr>
          <w:lang w:val="en-US"/>
        </w:rPr>
      </w:pPr>
      <w:bookmarkStart w:id="129" w:name="_Toc1268794785"/>
      <w:bookmarkStart w:id="130" w:name="_Toc161151340"/>
      <w:r>
        <w:t>4.</w:t>
      </w:r>
      <w:r w:rsidR="1D38B9E6" w:rsidRPr="4BF28FAC">
        <w:rPr>
          <w:lang w:val="en-US"/>
        </w:rPr>
        <w:t>5</w:t>
      </w:r>
      <w:r w:rsidR="4485E465" w:rsidRPr="4BF28FAC">
        <w:rPr>
          <w:lang w:val="en-US"/>
        </w:rPr>
        <w:t>.</w:t>
      </w:r>
      <w:r>
        <w:t xml:space="preserve"> </w:t>
      </w:r>
      <w:r w:rsidR="5AA74334">
        <w:t xml:space="preserve">Active </w:t>
      </w:r>
      <w:r w:rsidR="00A76A65" w:rsidRPr="4BF28FAC">
        <w:rPr>
          <w:lang w:val="en-US"/>
        </w:rPr>
        <w:t xml:space="preserve">and Inclusive </w:t>
      </w:r>
      <w:r w:rsidR="5AA74334">
        <w:t xml:space="preserve">Community Engagement </w:t>
      </w:r>
      <w:r w:rsidR="25E16A99" w:rsidRPr="4BF28FAC">
        <w:rPr>
          <w:lang w:val="en-US"/>
        </w:rPr>
        <w:t>(</w:t>
      </w:r>
      <w:r w:rsidR="005049C2" w:rsidRPr="4BF28FAC">
        <w:rPr>
          <w:lang w:val="en-US"/>
        </w:rPr>
        <w:t>15</w:t>
      </w:r>
      <w:r w:rsidR="25E16A99" w:rsidRPr="4BF28FAC">
        <w:rPr>
          <w:lang w:val="en-US"/>
        </w:rPr>
        <w:t>)</w:t>
      </w:r>
      <w:bookmarkEnd w:id="129"/>
      <w:bookmarkEnd w:id="130"/>
    </w:p>
    <w:p w14:paraId="4EEDD05A" w14:textId="77777777" w:rsidR="00771A98" w:rsidRPr="00950C01" w:rsidRDefault="33C78804" w:rsidP="75949F1E">
      <w:pPr>
        <w:pStyle w:val="ListParagraph"/>
        <w:numPr>
          <w:ilvl w:val="0"/>
          <w:numId w:val="157"/>
        </w:numPr>
        <w:rPr>
          <w:rFonts w:eastAsiaTheme="minorEastAsia"/>
        </w:rPr>
      </w:pPr>
      <w:r>
        <w:t xml:space="preserve">Has the proposal included a plan to involve the community through active engagement? </w:t>
      </w:r>
    </w:p>
    <w:p w14:paraId="69EE1B51" w14:textId="40C35401" w:rsidR="00FC1C2E" w:rsidRPr="00950C01" w:rsidRDefault="4072C8E1" w:rsidP="75949F1E">
      <w:pPr>
        <w:ind w:left="1008"/>
        <w:rPr>
          <w:rFonts w:eastAsiaTheme="minorEastAsia"/>
        </w:rPr>
      </w:pPr>
      <w:r w:rsidRPr="75949F1E">
        <w:rPr>
          <w:rFonts w:eastAsiaTheme="minorEastAsia"/>
        </w:rPr>
        <w:t>For example:</w:t>
      </w:r>
    </w:p>
    <w:p w14:paraId="3FDAD4AC" w14:textId="77777777" w:rsidR="00FB0F78" w:rsidRPr="00950C01" w:rsidRDefault="23B4DC54" w:rsidP="75949F1E">
      <w:pPr>
        <w:pStyle w:val="ListParagraph"/>
        <w:numPr>
          <w:ilvl w:val="0"/>
          <w:numId w:val="160"/>
        </w:numPr>
        <w:shd w:val="clear" w:color="auto" w:fill="FFFFFF" w:themeFill="background1"/>
        <w:contextualSpacing/>
      </w:pPr>
      <w:r>
        <w:t>Incorporating NPS projects into school curricular and/or extracurricular activities such as environmental clubs, science exhibitions, and/or field trips</w:t>
      </w:r>
    </w:p>
    <w:p w14:paraId="491D9C4E" w14:textId="77777777" w:rsidR="00FB0F78" w:rsidRPr="00950C01" w:rsidRDefault="23B4DC54" w:rsidP="75949F1E">
      <w:pPr>
        <w:pStyle w:val="ListParagraph"/>
        <w:numPr>
          <w:ilvl w:val="0"/>
          <w:numId w:val="160"/>
        </w:numPr>
        <w:shd w:val="clear" w:color="auto" w:fill="FFFFFF" w:themeFill="background1"/>
        <w:contextualSpacing/>
      </w:pPr>
      <w:r>
        <w:t>Activities that engage community youth</w:t>
      </w:r>
    </w:p>
    <w:p w14:paraId="100243AA" w14:textId="77777777" w:rsidR="00FB0F78" w:rsidRPr="00950C01" w:rsidRDefault="23B4DC54" w:rsidP="75949F1E">
      <w:pPr>
        <w:pStyle w:val="ListParagraph"/>
        <w:numPr>
          <w:ilvl w:val="0"/>
          <w:numId w:val="160"/>
        </w:numPr>
        <w:shd w:val="clear" w:color="auto" w:fill="FFFFFF" w:themeFill="background1"/>
        <w:contextualSpacing/>
        <w:rPr>
          <w:rStyle w:val="normaltextrun"/>
        </w:rPr>
      </w:pPr>
      <w:r w:rsidRPr="75949F1E">
        <w:rPr>
          <w:rStyle w:val="normaltextrun"/>
        </w:rPr>
        <w:t>Partnerships with local organizations</w:t>
      </w:r>
    </w:p>
    <w:p w14:paraId="41EA96BE" w14:textId="22BB6F60" w:rsidR="00FB0F78" w:rsidRPr="00950C01" w:rsidRDefault="23B4DC54" w:rsidP="75949F1E">
      <w:pPr>
        <w:pStyle w:val="ListParagraph"/>
        <w:numPr>
          <w:ilvl w:val="0"/>
          <w:numId w:val="160"/>
        </w:numPr>
        <w:shd w:val="clear" w:color="auto" w:fill="FFFFFF" w:themeFill="background1"/>
        <w:contextualSpacing/>
        <w:rPr>
          <w:rStyle w:val="normaltextrun"/>
        </w:rPr>
      </w:pPr>
      <w:r w:rsidRPr="75949F1E">
        <w:rPr>
          <w:rStyle w:val="normaltextrun"/>
        </w:rPr>
        <w:t>Neighborhood/</w:t>
      </w:r>
      <w:r w:rsidR="13DC0EB0" w:rsidRPr="75949F1E">
        <w:rPr>
          <w:rStyle w:val="normaltextrun"/>
        </w:rPr>
        <w:t>w</w:t>
      </w:r>
      <w:r w:rsidRPr="75949F1E">
        <w:rPr>
          <w:rStyle w:val="normaltextrun"/>
        </w:rPr>
        <w:t xml:space="preserve">atershed clean-ups associated with the </w:t>
      </w:r>
      <w:r w:rsidR="1BF67191" w:rsidRPr="75949F1E">
        <w:rPr>
          <w:rStyle w:val="normaltextrun"/>
        </w:rPr>
        <w:t>§</w:t>
      </w:r>
      <w:r w:rsidRPr="75949F1E">
        <w:rPr>
          <w:rStyle w:val="normaltextrun"/>
        </w:rPr>
        <w:t>319 grant project</w:t>
      </w:r>
    </w:p>
    <w:p w14:paraId="5FA5C386" w14:textId="0D08EF05" w:rsidR="00FB0F78" w:rsidRPr="00950C01" w:rsidRDefault="23B4DC54" w:rsidP="75949F1E">
      <w:pPr>
        <w:pStyle w:val="ListParagraph"/>
        <w:numPr>
          <w:ilvl w:val="0"/>
          <w:numId w:val="160"/>
        </w:numPr>
        <w:shd w:val="clear" w:color="auto" w:fill="FFFFFF" w:themeFill="background1"/>
        <w:contextualSpacing/>
      </w:pPr>
      <w:r w:rsidRPr="75949F1E">
        <w:rPr>
          <w:rStyle w:val="normaltextrun"/>
        </w:rPr>
        <w:t xml:space="preserve">Other community events associated with the </w:t>
      </w:r>
      <w:r w:rsidR="1BF67191" w:rsidRPr="75949F1E">
        <w:rPr>
          <w:rStyle w:val="normaltextrun"/>
        </w:rPr>
        <w:t>§</w:t>
      </w:r>
      <w:r w:rsidRPr="75949F1E">
        <w:rPr>
          <w:rStyle w:val="normaltextrun"/>
        </w:rPr>
        <w:t xml:space="preserve">319 grant project that will </w:t>
      </w:r>
      <w:r>
        <w:t xml:space="preserve">result in meaningful and impactful outcomes such as increased stakeholder knowledge and understanding and neighborhood-scale adoption of BMPs. </w:t>
      </w:r>
    </w:p>
    <w:p w14:paraId="291CA380" w14:textId="05CD09E4" w:rsidR="00FB0F78" w:rsidRPr="00950C01" w:rsidRDefault="23B4DC54" w:rsidP="75949F1E">
      <w:pPr>
        <w:pStyle w:val="ListParagraph"/>
        <w:numPr>
          <w:ilvl w:val="0"/>
          <w:numId w:val="160"/>
        </w:numPr>
        <w:shd w:val="clear" w:color="auto" w:fill="FFFFFF" w:themeFill="background1"/>
        <w:contextualSpacing/>
        <w:rPr>
          <w:rStyle w:val="normaltextrun"/>
        </w:rPr>
      </w:pPr>
      <w:r w:rsidRPr="75949F1E">
        <w:rPr>
          <w:rStyle w:val="normaltextrun"/>
        </w:rPr>
        <w:t xml:space="preserve">Community engagement via programs such as Photo-Voice </w:t>
      </w:r>
      <w:r w:rsidRPr="244987AB">
        <w:rPr>
          <w:rStyle w:val="normaltextrun"/>
        </w:rPr>
        <w:t xml:space="preserve"> </w:t>
      </w:r>
    </w:p>
    <w:p w14:paraId="532612DB" w14:textId="5B92E7D9" w:rsidR="00FB0F78" w:rsidRPr="00950C01" w:rsidRDefault="23B4DC54" w:rsidP="75949F1E">
      <w:pPr>
        <w:pStyle w:val="ListParagraph"/>
        <w:numPr>
          <w:ilvl w:val="0"/>
          <w:numId w:val="160"/>
        </w:numPr>
        <w:shd w:val="clear" w:color="auto" w:fill="FFFFFF" w:themeFill="background1"/>
        <w:contextualSpacing/>
        <w:rPr>
          <w:rStyle w:val="normaltextrun"/>
        </w:rPr>
      </w:pPr>
      <w:r w:rsidRPr="75949F1E">
        <w:rPr>
          <w:rStyle w:val="normaltextrun"/>
        </w:rPr>
        <w:t>Information sharing through stakeholders’ meetings or community workshops</w:t>
      </w:r>
    </w:p>
    <w:p w14:paraId="1562A542" w14:textId="26B2F9BC" w:rsidR="00FB0F78" w:rsidRPr="00950C01" w:rsidRDefault="2DEB06B0" w:rsidP="75949F1E">
      <w:pPr>
        <w:pStyle w:val="ListParagraph"/>
        <w:numPr>
          <w:ilvl w:val="0"/>
          <w:numId w:val="160"/>
        </w:numPr>
        <w:shd w:val="clear" w:color="auto" w:fill="FFFFFF" w:themeFill="background1"/>
        <w:contextualSpacing/>
        <w:rPr>
          <w:rStyle w:val="normaltextrun"/>
        </w:rPr>
      </w:pPr>
      <w:r w:rsidRPr="75949F1E">
        <w:rPr>
          <w:rStyle w:val="normaltextrun"/>
        </w:rPr>
        <w:t>Site tours with community members</w:t>
      </w:r>
    </w:p>
    <w:p w14:paraId="145EDEAB" w14:textId="77777777" w:rsidR="00771A98" w:rsidRPr="00950C01" w:rsidRDefault="33C78804" w:rsidP="75949F1E">
      <w:pPr>
        <w:pStyle w:val="ListParagraph"/>
        <w:numPr>
          <w:ilvl w:val="0"/>
          <w:numId w:val="157"/>
        </w:numPr>
        <w:rPr>
          <w:rFonts w:eastAsiaTheme="minorEastAsia"/>
        </w:rPr>
      </w:pPr>
      <w:r>
        <w:t xml:space="preserve">Does the proposal illustrate how this project would facilitate the participation of disadvantaged community members?   </w:t>
      </w:r>
    </w:p>
    <w:p w14:paraId="16911506" w14:textId="77777777" w:rsidR="00771A98" w:rsidRPr="00950C01" w:rsidRDefault="33C78804" w:rsidP="00520720">
      <w:pPr>
        <w:ind w:left="1008"/>
      </w:pPr>
      <w:r>
        <w:t>For example:</w:t>
      </w:r>
    </w:p>
    <w:p w14:paraId="56E044EB" w14:textId="77777777" w:rsidR="00771A98" w:rsidRPr="00950C01" w:rsidRDefault="33C78804" w:rsidP="75949F1E">
      <w:pPr>
        <w:pStyle w:val="ListParagraph"/>
        <w:numPr>
          <w:ilvl w:val="1"/>
          <w:numId w:val="157"/>
        </w:numPr>
        <w:rPr>
          <w:rFonts w:eastAsiaTheme="minorEastAsia"/>
        </w:rPr>
      </w:pPr>
      <w:r>
        <w:t>Do</w:t>
      </w:r>
      <w:r w:rsidRPr="75949F1E">
        <w:rPr>
          <w:rFonts w:eastAsiaTheme="minorEastAsia"/>
        </w:rPr>
        <w:t xml:space="preserve"> you plan to translate project materials and signage into languages relevant to your community to be more inclusive of all members?</w:t>
      </w:r>
    </w:p>
    <w:p w14:paraId="74C0DEFC" w14:textId="77777777" w:rsidR="00771A98" w:rsidRPr="00950C01" w:rsidRDefault="33C78804" w:rsidP="00520720">
      <w:pPr>
        <w:pStyle w:val="ListParagraph"/>
        <w:numPr>
          <w:ilvl w:val="1"/>
          <w:numId w:val="157"/>
        </w:numPr>
      </w:pPr>
      <w:r>
        <w:t>Do you plan to have language interpreters at meetings?</w:t>
      </w:r>
    </w:p>
    <w:p w14:paraId="26374DCE" w14:textId="77777777" w:rsidR="00771A98" w:rsidRDefault="33C78804" w:rsidP="00520720">
      <w:pPr>
        <w:pStyle w:val="ListParagraph"/>
        <w:numPr>
          <w:ilvl w:val="1"/>
          <w:numId w:val="157"/>
        </w:numPr>
      </w:pPr>
      <w:r>
        <w:t>Do you plan to provide accommodations for community members with disabilities?</w:t>
      </w:r>
    </w:p>
    <w:p w14:paraId="0B380FFE" w14:textId="77777777" w:rsidR="005049C2" w:rsidRDefault="005049C2" w:rsidP="00F85A54">
      <w:pPr>
        <w:pStyle w:val="ListParagraph"/>
        <w:ind w:left="1440"/>
      </w:pPr>
    </w:p>
    <w:p w14:paraId="7082C43E" w14:textId="67EC8F93" w:rsidR="005049C2" w:rsidRPr="00395824" w:rsidRDefault="005049C2" w:rsidP="005049C2">
      <w:pPr>
        <w:pStyle w:val="Heading2"/>
        <w:jc w:val="left"/>
        <w:rPr>
          <w:lang w:val="en-US"/>
        </w:rPr>
      </w:pPr>
      <w:bookmarkStart w:id="131" w:name="_Toc419197620"/>
      <w:bookmarkStart w:id="132" w:name="_Toc161151341"/>
      <w:r>
        <w:t>4.</w:t>
      </w:r>
      <w:r w:rsidRPr="4BF28FAC">
        <w:rPr>
          <w:lang w:val="en-US"/>
        </w:rPr>
        <w:t>6.</w:t>
      </w:r>
      <w:r>
        <w:t xml:space="preserve"> Environmental Justice </w:t>
      </w:r>
      <w:r w:rsidRPr="4BF28FAC">
        <w:rPr>
          <w:lang w:val="en-US"/>
        </w:rPr>
        <w:t>(5)</w:t>
      </w:r>
      <w:bookmarkEnd w:id="131"/>
      <w:bookmarkEnd w:id="132"/>
    </w:p>
    <w:p w14:paraId="3ADB729A" w14:textId="15CF01C4" w:rsidR="006E693D" w:rsidRPr="005C1AA7" w:rsidRDefault="006E693D" w:rsidP="00E25E6A">
      <w:pPr>
        <w:pStyle w:val="ListParagraph"/>
        <w:numPr>
          <w:ilvl w:val="0"/>
          <w:numId w:val="157"/>
        </w:numPr>
        <w:suppressAutoHyphens/>
        <w:rPr>
          <w:rFonts w:cstheme="minorBidi"/>
          <w:color w:val="000000" w:themeColor="text1"/>
        </w:rPr>
      </w:pPr>
      <w:r w:rsidRPr="005C1AA7">
        <w:rPr>
          <w:rFonts w:cstheme="minorBidi"/>
          <w:color w:val="000000" w:themeColor="text1"/>
        </w:rPr>
        <w:t xml:space="preserve">Does the proposal benefit Massachusetts </w:t>
      </w:r>
      <w:r w:rsidR="00C769B1">
        <w:rPr>
          <w:rFonts w:cstheme="minorBidi"/>
          <w:color w:val="000000" w:themeColor="text1"/>
        </w:rPr>
        <w:t>Communities with EJ Populations</w:t>
      </w:r>
      <w:r w:rsidRPr="005C1AA7">
        <w:rPr>
          <w:rFonts w:cstheme="minorBidi"/>
          <w:color w:val="000000" w:themeColor="text1"/>
        </w:rPr>
        <w:t>?</w:t>
      </w:r>
    </w:p>
    <w:p w14:paraId="1A3B6521" w14:textId="0BC5B5C8" w:rsidR="000655D3" w:rsidRPr="005C1AA7" w:rsidRDefault="00E25E6A" w:rsidP="00E25E6A">
      <w:pPr>
        <w:pStyle w:val="ListParagraph"/>
        <w:numPr>
          <w:ilvl w:val="0"/>
          <w:numId w:val="157"/>
        </w:numPr>
        <w:suppressAutoHyphens/>
        <w:rPr>
          <w:rFonts w:cstheme="minorBidi"/>
          <w:color w:val="000000" w:themeColor="text1"/>
          <w:u w:val="single"/>
        </w:rPr>
      </w:pPr>
      <w:r w:rsidRPr="005C1AA7">
        <w:rPr>
          <w:rFonts w:cstheme="minorBidi"/>
          <w:color w:val="000000" w:themeColor="text1"/>
        </w:rPr>
        <w:t xml:space="preserve">Does the proposal outline how EJ populations would benefit from and be involved in the proposed project? </w:t>
      </w:r>
    </w:p>
    <w:p w14:paraId="2FE2680C" w14:textId="77777777" w:rsidR="000655D3" w:rsidRPr="005C1AA7" w:rsidRDefault="000655D3" w:rsidP="00F85A54">
      <w:pPr>
        <w:suppressAutoHyphens/>
        <w:ind w:left="648" w:firstLine="72"/>
        <w:rPr>
          <w:rFonts w:cstheme="minorBidi"/>
          <w:color w:val="000000" w:themeColor="text1"/>
          <w:u w:val="single"/>
        </w:rPr>
      </w:pPr>
      <w:r w:rsidRPr="005C1AA7">
        <w:rPr>
          <w:rFonts w:cstheme="minorBidi"/>
          <w:color w:val="000000" w:themeColor="text1"/>
        </w:rPr>
        <w:t>For example:</w:t>
      </w:r>
    </w:p>
    <w:p w14:paraId="2832EB24" w14:textId="77777777" w:rsidR="000655D3" w:rsidRPr="005C1AA7" w:rsidRDefault="00E25E6A" w:rsidP="000655D3">
      <w:pPr>
        <w:pStyle w:val="ListParagraph"/>
        <w:numPr>
          <w:ilvl w:val="1"/>
          <w:numId w:val="157"/>
        </w:numPr>
        <w:suppressAutoHyphens/>
        <w:rPr>
          <w:rFonts w:cstheme="minorBidi"/>
          <w:color w:val="000000" w:themeColor="text1"/>
          <w:u w:val="single"/>
        </w:rPr>
      </w:pPr>
      <w:r w:rsidRPr="005C1AA7">
        <w:rPr>
          <w:rFonts w:cstheme="minorBidi"/>
          <w:color w:val="000000" w:themeColor="text1"/>
        </w:rPr>
        <w:t xml:space="preserve">Does the proposal outline specifically identify which EJ populations or organizations are included in the proposed project? </w:t>
      </w:r>
    </w:p>
    <w:p w14:paraId="2736BEE3" w14:textId="77777777" w:rsidR="00A52260" w:rsidRPr="005C1AA7" w:rsidRDefault="00E25E6A" w:rsidP="000655D3">
      <w:pPr>
        <w:pStyle w:val="ListParagraph"/>
        <w:numPr>
          <w:ilvl w:val="1"/>
          <w:numId w:val="157"/>
        </w:numPr>
        <w:suppressAutoHyphens/>
        <w:rPr>
          <w:rFonts w:cstheme="minorBidi"/>
          <w:color w:val="000000" w:themeColor="text1"/>
          <w:u w:val="single"/>
        </w:rPr>
      </w:pPr>
      <w:r w:rsidRPr="005C1AA7">
        <w:rPr>
          <w:rFonts w:cstheme="minorBidi"/>
          <w:color w:val="000000" w:themeColor="text1"/>
        </w:rPr>
        <w:t xml:space="preserve">Are new partnerships being formed to benefit EJ populations? </w:t>
      </w:r>
    </w:p>
    <w:p w14:paraId="5B1A7600" w14:textId="41837214" w:rsidR="00A52260" w:rsidRPr="005C1AA7" w:rsidRDefault="33C78804" w:rsidP="00F85A54">
      <w:pPr>
        <w:pStyle w:val="ListParagraph"/>
        <w:numPr>
          <w:ilvl w:val="0"/>
          <w:numId w:val="157"/>
        </w:numPr>
        <w:suppressAutoHyphens/>
        <w:rPr>
          <w:rStyle w:val="Hyperlink"/>
          <w:rFonts w:cstheme="minorBidi"/>
          <w:color w:val="000000" w:themeColor="text1"/>
        </w:rPr>
      </w:pPr>
      <w:r w:rsidRPr="005C1AA7">
        <w:rPr>
          <w:rFonts w:eastAsiaTheme="minorEastAsia"/>
          <w:color w:val="000000" w:themeColor="text1"/>
        </w:rPr>
        <w:t xml:space="preserve">Preference will be given to projects that address equity issues in </w:t>
      </w:r>
      <w:r w:rsidR="00C769B1">
        <w:rPr>
          <w:rFonts w:eastAsiaTheme="minorEastAsia"/>
          <w:color w:val="000000" w:themeColor="text1"/>
        </w:rPr>
        <w:t xml:space="preserve">Communities with </w:t>
      </w:r>
      <w:r w:rsidR="0079443D">
        <w:rPr>
          <w:rFonts w:eastAsiaTheme="minorEastAsia"/>
          <w:color w:val="000000" w:themeColor="text1"/>
        </w:rPr>
        <w:t>EJ</w:t>
      </w:r>
      <w:r w:rsidR="00C769B1">
        <w:rPr>
          <w:rFonts w:eastAsiaTheme="minorEastAsia"/>
          <w:color w:val="000000" w:themeColor="text1"/>
        </w:rPr>
        <w:t xml:space="preserve"> Populations</w:t>
      </w:r>
      <w:r w:rsidRPr="005C1AA7">
        <w:rPr>
          <w:rFonts w:eastAsiaTheme="minorEastAsia"/>
          <w:color w:val="000000" w:themeColor="text1"/>
        </w:rPr>
        <w:t xml:space="preserve">, as defined by the Massachusetts Executive Office of Energy and </w:t>
      </w:r>
      <w:r w:rsidRPr="005C1AA7">
        <w:rPr>
          <w:rFonts w:eastAsiaTheme="minorEastAsia"/>
          <w:color w:val="000000" w:themeColor="text1"/>
        </w:rPr>
        <w:lastRenderedPageBreak/>
        <w:t>Environmental Affair.</w:t>
      </w:r>
      <w:r w:rsidR="00E34C2F" w:rsidRPr="005C1AA7">
        <w:rPr>
          <w:rFonts w:eastAsiaTheme="minorEastAsia"/>
          <w:color w:val="000000" w:themeColor="text1"/>
        </w:rPr>
        <w:t xml:space="preserve"> </w:t>
      </w:r>
      <w:r w:rsidR="00A52260" w:rsidRPr="005C1AA7">
        <w:rPr>
          <w:rFonts w:cstheme="minorBidi"/>
          <w:color w:val="000000" w:themeColor="text1"/>
        </w:rPr>
        <w:t xml:space="preserve">Information on </w:t>
      </w:r>
      <w:r w:rsidR="0016613F" w:rsidRPr="005C1AA7">
        <w:rPr>
          <w:rFonts w:cstheme="minorBidi"/>
          <w:color w:val="000000" w:themeColor="text1"/>
        </w:rPr>
        <w:t>E</w:t>
      </w:r>
      <w:r w:rsidR="005C1AA7" w:rsidRPr="005C1AA7">
        <w:rPr>
          <w:rFonts w:cstheme="minorBidi"/>
          <w:color w:val="000000" w:themeColor="text1"/>
        </w:rPr>
        <w:t xml:space="preserve">J populations in Massachusetts </w:t>
      </w:r>
      <w:r w:rsidR="00A52260" w:rsidRPr="005C1AA7">
        <w:rPr>
          <w:rFonts w:cstheme="minorBidi"/>
          <w:color w:val="000000" w:themeColor="text1"/>
        </w:rPr>
        <w:t xml:space="preserve">can be found </w:t>
      </w:r>
      <w:hyperlink r:id="rId83">
        <w:r w:rsidR="00A52260" w:rsidRPr="005C1AA7">
          <w:rPr>
            <w:rStyle w:val="Hyperlink"/>
            <w:rFonts w:cstheme="minorBidi"/>
            <w:color w:val="000000" w:themeColor="text1"/>
          </w:rPr>
          <w:t>here.</w:t>
        </w:r>
      </w:hyperlink>
    </w:p>
    <w:p w14:paraId="3A16CB26" w14:textId="77777777" w:rsidR="00771A98" w:rsidRPr="00950C01" w:rsidRDefault="00771A98" w:rsidP="00520720">
      <w:pPr>
        <w:spacing w:after="120"/>
        <w:rPr>
          <w:u w:val="single"/>
        </w:rPr>
      </w:pPr>
    </w:p>
    <w:p w14:paraId="177C4481" w14:textId="52B76807" w:rsidR="00771A98" w:rsidRPr="00395824" w:rsidRDefault="70463322" w:rsidP="75949F1E">
      <w:pPr>
        <w:pStyle w:val="Heading2"/>
        <w:jc w:val="left"/>
        <w:rPr>
          <w:lang w:val="en-US"/>
        </w:rPr>
      </w:pPr>
      <w:bookmarkStart w:id="133" w:name="_Toc1240606917"/>
      <w:bookmarkStart w:id="134" w:name="_Toc161151342"/>
      <w:r>
        <w:t>4.</w:t>
      </w:r>
      <w:r w:rsidR="003E5E5B" w:rsidRPr="4BF28FAC">
        <w:rPr>
          <w:lang w:val="en-US"/>
        </w:rPr>
        <w:t>7</w:t>
      </w:r>
      <w:r w:rsidR="4485E465" w:rsidRPr="4BF28FAC">
        <w:rPr>
          <w:lang w:val="en-US"/>
        </w:rPr>
        <w:t>.</w:t>
      </w:r>
      <w:r w:rsidR="5AA74334">
        <w:t xml:space="preserve">  Applicant’s technical/project management strength</w:t>
      </w:r>
      <w:r w:rsidR="25E16A99" w:rsidRPr="4BF28FAC">
        <w:rPr>
          <w:lang w:val="en-US"/>
        </w:rPr>
        <w:t xml:space="preserve"> (</w:t>
      </w:r>
      <w:r w:rsidR="6F9139E7" w:rsidRPr="4BF28FAC">
        <w:rPr>
          <w:lang w:val="en-US"/>
        </w:rPr>
        <w:t>10</w:t>
      </w:r>
      <w:r w:rsidR="25E16A99" w:rsidRPr="4BF28FAC">
        <w:rPr>
          <w:lang w:val="en-US"/>
        </w:rPr>
        <w:t>)</w:t>
      </w:r>
      <w:bookmarkEnd w:id="133"/>
      <w:bookmarkEnd w:id="134"/>
    </w:p>
    <w:p w14:paraId="155CB839" w14:textId="77777777" w:rsidR="00771A98" w:rsidRPr="00950C01" w:rsidRDefault="33C78804" w:rsidP="00520720">
      <w:pPr>
        <w:pStyle w:val="ListParagraph"/>
        <w:numPr>
          <w:ilvl w:val="0"/>
          <w:numId w:val="83"/>
        </w:numPr>
      </w:pPr>
      <w:r>
        <w:t>Is the applicant qualified to manage the project?</w:t>
      </w:r>
    </w:p>
    <w:p w14:paraId="21140E64" w14:textId="77777777" w:rsidR="00771A98" w:rsidRPr="00950C01" w:rsidRDefault="33C78804" w:rsidP="00520720">
      <w:pPr>
        <w:pStyle w:val="ListParagraph"/>
        <w:numPr>
          <w:ilvl w:val="0"/>
          <w:numId w:val="83"/>
        </w:numPr>
      </w:pPr>
      <w:r>
        <w:t>Are there any current or prior performance issues with this applicant or their subcontractors?</w:t>
      </w:r>
    </w:p>
    <w:p w14:paraId="1978E833" w14:textId="039EED7B" w:rsidR="00771A98" w:rsidRPr="00950C01" w:rsidRDefault="146A5C88" w:rsidP="00520720">
      <w:pPr>
        <w:pStyle w:val="ListParagraph"/>
        <w:numPr>
          <w:ilvl w:val="0"/>
          <w:numId w:val="83"/>
        </w:numPr>
      </w:pPr>
      <w:r>
        <w:t>Have qualified staff or appropriate sub</w:t>
      </w:r>
      <w:r w:rsidR="1770ADA0">
        <w:t>-</w:t>
      </w:r>
      <w:r>
        <w:t>contractual work been identified?</w:t>
      </w:r>
    </w:p>
    <w:p w14:paraId="4E70A626" w14:textId="77777777" w:rsidR="00771A98" w:rsidRPr="00950C01" w:rsidRDefault="00771A98" w:rsidP="00520720">
      <w:pPr>
        <w:pStyle w:val="ListParagraph"/>
      </w:pPr>
    </w:p>
    <w:p w14:paraId="52A2CD6E" w14:textId="732C8EBE" w:rsidR="00771A98" w:rsidRPr="00395824" w:rsidRDefault="70463322" w:rsidP="75949F1E">
      <w:pPr>
        <w:pStyle w:val="Heading2"/>
        <w:jc w:val="left"/>
        <w:rPr>
          <w:lang w:val="en-US"/>
        </w:rPr>
      </w:pPr>
      <w:bookmarkStart w:id="135" w:name="_Toc1846946282"/>
      <w:bookmarkStart w:id="136" w:name="_Toc161151343"/>
      <w:r>
        <w:t>4.</w:t>
      </w:r>
      <w:r w:rsidR="003E5E5B" w:rsidRPr="4BF28FAC">
        <w:rPr>
          <w:lang w:val="en-US"/>
        </w:rPr>
        <w:t>8</w:t>
      </w:r>
      <w:r w:rsidR="4485E465" w:rsidRPr="4BF28FAC">
        <w:rPr>
          <w:lang w:val="en-US"/>
        </w:rPr>
        <w:t>.</w:t>
      </w:r>
      <w:r w:rsidR="5AA74334">
        <w:t xml:space="preserve">  Quality and responsiveness of proposal</w:t>
      </w:r>
      <w:r w:rsidR="25E16A99" w:rsidRPr="4BF28FAC">
        <w:rPr>
          <w:lang w:val="en-US"/>
        </w:rPr>
        <w:t xml:space="preserve"> (</w:t>
      </w:r>
      <w:r w:rsidR="6F9139E7" w:rsidRPr="4BF28FAC">
        <w:rPr>
          <w:lang w:val="en-US"/>
        </w:rPr>
        <w:t>15</w:t>
      </w:r>
      <w:r w:rsidR="25E16A99" w:rsidRPr="4BF28FAC">
        <w:rPr>
          <w:lang w:val="en-US"/>
        </w:rPr>
        <w:t>)</w:t>
      </w:r>
      <w:bookmarkEnd w:id="135"/>
      <w:bookmarkEnd w:id="136"/>
    </w:p>
    <w:p w14:paraId="4AAFD5B1" w14:textId="77777777" w:rsidR="00771A98" w:rsidRPr="00950C01" w:rsidRDefault="33C78804" w:rsidP="001A4957">
      <w:pPr>
        <w:pStyle w:val="ListParagraph"/>
        <w:numPr>
          <w:ilvl w:val="0"/>
          <w:numId w:val="84"/>
        </w:numPr>
      </w:pPr>
      <w:r>
        <w:t>Has the proposal been formatted as requested?</w:t>
      </w:r>
    </w:p>
    <w:p w14:paraId="56A5D43F" w14:textId="77777777" w:rsidR="00771A98" w:rsidRPr="00950C01" w:rsidRDefault="33C78804" w:rsidP="001A4957">
      <w:pPr>
        <w:pStyle w:val="ListParagraph"/>
        <w:numPr>
          <w:ilvl w:val="0"/>
          <w:numId w:val="84"/>
        </w:numPr>
      </w:pPr>
      <w:r>
        <w:t>Have all requested materials been submitted?</w:t>
      </w:r>
    </w:p>
    <w:p w14:paraId="32CC52C6" w14:textId="77777777" w:rsidR="00771A98" w:rsidRPr="00950C01" w:rsidRDefault="33C78804" w:rsidP="001A4957">
      <w:pPr>
        <w:pStyle w:val="ListParagraph"/>
        <w:numPr>
          <w:ilvl w:val="0"/>
          <w:numId w:val="84"/>
        </w:numPr>
      </w:pPr>
      <w:r>
        <w:t>Are the budget and timeline reasonable for the work proposed?</w:t>
      </w:r>
    </w:p>
    <w:p w14:paraId="63904042" w14:textId="74731E3F" w:rsidR="00771A98" w:rsidRPr="00524557" w:rsidRDefault="5AA74334" w:rsidP="001A4957">
      <w:pPr>
        <w:pStyle w:val="ListParagraph"/>
        <w:numPr>
          <w:ilvl w:val="0"/>
          <w:numId w:val="84"/>
        </w:numPr>
      </w:pPr>
      <w:r w:rsidRPr="00524557">
        <w:t>Has the source and amount of the non-federal match been clearly described within the tasks and budget as well as within the project description?</w:t>
      </w:r>
      <w:r w:rsidR="0B064FB5" w:rsidRPr="00524557">
        <w:t xml:space="preserve"> Note: Non-federal match is not required for this RFP; however, providing match will increase a proposal’s competitiveness.</w:t>
      </w:r>
    </w:p>
    <w:p w14:paraId="1D422999" w14:textId="77777777" w:rsidR="004C2804" w:rsidRPr="00B30835" w:rsidRDefault="004C2804" w:rsidP="00B30835">
      <w:pPr>
        <w:ind w:left="360"/>
        <w:rPr>
          <w:highlight w:val="cyan"/>
        </w:rPr>
      </w:pPr>
    </w:p>
    <w:p w14:paraId="333CBED0" w14:textId="77777777" w:rsidR="00771A98" w:rsidRPr="00950C01" w:rsidRDefault="00771A98" w:rsidP="001A4957"/>
    <w:p w14:paraId="2C85DE30" w14:textId="567DBA72" w:rsidR="007C0D9F" w:rsidRPr="007C0D9F" w:rsidRDefault="007C0D9F" w:rsidP="007C0D9F">
      <w:pPr>
        <w:rPr>
          <w:lang w:eastAsia="x-none"/>
        </w:rPr>
      </w:pPr>
    </w:p>
    <w:p w14:paraId="11D7C4AE" w14:textId="7727BB16" w:rsidR="75949F1E" w:rsidRDefault="75949F1E" w:rsidP="75949F1E">
      <w:pPr>
        <w:pStyle w:val="ListParagraph"/>
        <w:ind w:left="0"/>
        <w:rPr>
          <w:rFonts w:cstheme="minorBidi"/>
        </w:rPr>
      </w:pPr>
    </w:p>
    <w:p w14:paraId="37C2286E" w14:textId="77777777" w:rsidR="00426D72" w:rsidRDefault="00426D72" w:rsidP="0011189F">
      <w:pPr>
        <w:pStyle w:val="Heading1"/>
        <w:ind w:left="0"/>
        <w:jc w:val="center"/>
        <w:rPr>
          <w:rStyle w:val="normaltextrun"/>
          <w:rFonts w:ascii="Arial Black" w:hAnsi="Arial Black"/>
          <w:b/>
          <w:bCs/>
          <w:color w:val="000000"/>
          <w:sz w:val="40"/>
          <w:szCs w:val="40"/>
          <w:u w:val="single"/>
          <w:shd w:val="clear" w:color="auto" w:fill="FFFFFF"/>
        </w:rPr>
        <w:sectPr w:rsidR="00426D72" w:rsidSect="002F5A8F">
          <w:headerReference w:type="default" r:id="rId84"/>
          <w:type w:val="continuous"/>
          <w:pgSz w:w="12240" w:h="15840" w:code="1"/>
          <w:pgMar w:top="1440" w:right="1440" w:bottom="1440" w:left="1440" w:header="720" w:footer="1008" w:gutter="0"/>
          <w:cols w:space="720"/>
          <w:docGrid w:linePitch="272"/>
        </w:sectPr>
      </w:pPr>
    </w:p>
    <w:p w14:paraId="1E360507" w14:textId="77777777" w:rsidR="002153AF" w:rsidRDefault="002153AF" w:rsidP="75949F1E">
      <w:pPr>
        <w:pStyle w:val="Heading1"/>
        <w:ind w:left="0"/>
        <w:jc w:val="center"/>
        <w:rPr>
          <w:rStyle w:val="normaltextrun"/>
          <w:rFonts w:ascii="Arial Black" w:hAnsi="Arial Black"/>
          <w:b/>
          <w:bCs/>
          <w:color w:val="000000" w:themeColor="text1"/>
          <w:sz w:val="40"/>
          <w:szCs w:val="40"/>
          <w:u w:val="single"/>
        </w:rPr>
        <w:sectPr w:rsidR="002153AF" w:rsidSect="002F5A8F">
          <w:headerReference w:type="default" r:id="rId85"/>
          <w:type w:val="continuous"/>
          <w:pgSz w:w="12240" w:h="15840" w:code="1"/>
          <w:pgMar w:top="1440" w:right="1440" w:bottom="1440" w:left="1440" w:header="720" w:footer="1008" w:gutter="0"/>
          <w:cols w:space="720"/>
          <w:docGrid w:linePitch="272"/>
        </w:sectPr>
      </w:pPr>
    </w:p>
    <w:p w14:paraId="21735352" w14:textId="07B59C01" w:rsidR="001E0C93" w:rsidRPr="000C1ADF" w:rsidRDefault="0E99C006" w:rsidP="75949F1E">
      <w:pPr>
        <w:pStyle w:val="Heading1"/>
        <w:ind w:left="0"/>
        <w:jc w:val="center"/>
        <w:rPr>
          <w:rStyle w:val="normaltextrun"/>
          <w:rFonts w:ascii="Arial Black" w:hAnsi="Arial Black"/>
          <w:b/>
          <w:bCs/>
          <w:color w:val="000000" w:themeColor="text1"/>
          <w:sz w:val="40"/>
          <w:szCs w:val="40"/>
          <w:u w:val="single"/>
        </w:rPr>
      </w:pPr>
      <w:bookmarkStart w:id="137" w:name="_Toc308567587"/>
      <w:bookmarkStart w:id="138" w:name="_Toc161151344"/>
      <w:r w:rsidRPr="4BF28FAC">
        <w:rPr>
          <w:rStyle w:val="normaltextrun"/>
          <w:rFonts w:ascii="Arial Black" w:hAnsi="Arial Black"/>
          <w:b/>
          <w:bCs/>
          <w:color w:val="000000" w:themeColor="text1"/>
          <w:sz w:val="40"/>
          <w:szCs w:val="40"/>
          <w:u w:val="single"/>
        </w:rPr>
        <w:lastRenderedPageBreak/>
        <w:t>Section 5: Terms and Conditions of Grant Contract Award</w:t>
      </w:r>
      <w:bookmarkEnd w:id="109"/>
      <w:bookmarkEnd w:id="110"/>
      <w:bookmarkEnd w:id="111"/>
      <w:bookmarkEnd w:id="112"/>
      <w:bookmarkEnd w:id="113"/>
      <w:bookmarkEnd w:id="114"/>
      <w:bookmarkEnd w:id="115"/>
      <w:bookmarkEnd w:id="137"/>
      <w:bookmarkEnd w:id="138"/>
    </w:p>
    <w:p w14:paraId="605045C2" w14:textId="77777777" w:rsidR="008E1473" w:rsidRPr="000C1ADF" w:rsidRDefault="008E1473" w:rsidP="00EF4A2E"/>
    <w:p w14:paraId="0290FC92" w14:textId="6384A8D7" w:rsidR="0037016F" w:rsidRPr="00BA1EC0" w:rsidRDefault="001C444B" w:rsidP="00EF4A2E">
      <w:r w:rsidRPr="00BA1EC0">
        <w:t>Any Grant Applicant receiving an award must comply with the following requirements:</w:t>
      </w:r>
    </w:p>
    <w:p w14:paraId="734E25A1" w14:textId="77777777" w:rsidR="007832A7" w:rsidRPr="00BA1EC0" w:rsidRDefault="007832A7" w:rsidP="00EF4A2E"/>
    <w:p w14:paraId="45A472A3" w14:textId="167A970A" w:rsidR="003A349B" w:rsidRPr="00BA1EC0" w:rsidRDefault="4C15DE36" w:rsidP="75949F1E">
      <w:pPr>
        <w:pStyle w:val="Heading2"/>
        <w:jc w:val="left"/>
      </w:pPr>
      <w:bookmarkStart w:id="139" w:name="_Toc2019180107"/>
      <w:bookmarkStart w:id="140" w:name="_Toc161151345"/>
      <w:r>
        <w:t>5.1</w:t>
      </w:r>
      <w:r w:rsidR="4485E465" w:rsidRPr="4BF28FAC">
        <w:rPr>
          <w:lang w:val="en-US"/>
        </w:rPr>
        <w:t>.</w:t>
      </w:r>
      <w:r w:rsidR="37E7E3B2">
        <w:t xml:space="preserve"> Commonwealth Terms and Conditions</w:t>
      </w:r>
      <w:bookmarkEnd w:id="139"/>
      <w:bookmarkEnd w:id="140"/>
    </w:p>
    <w:p w14:paraId="4C04E790" w14:textId="25049A40" w:rsidR="5B1BB5BB" w:rsidRDefault="5B1BB5BB" w:rsidP="75949F1E"/>
    <w:p w14:paraId="2A5F1B92" w14:textId="088297AF" w:rsidR="00BC0BD9" w:rsidRPr="00BA1EC0" w:rsidRDefault="00E33831" w:rsidP="00EF4A2E">
      <w:r w:rsidRPr="00BA1EC0">
        <w:t>The general terms and conditions for this contract are s</w:t>
      </w:r>
      <w:r w:rsidR="00FE3FA3" w:rsidRPr="00BA1EC0">
        <w:t>et forth</w:t>
      </w:r>
      <w:r w:rsidRPr="00BA1EC0">
        <w:t xml:space="preserve"> in t</w:t>
      </w:r>
      <w:r w:rsidR="008C0C4A" w:rsidRPr="00BA1EC0">
        <w:t>he following</w:t>
      </w:r>
      <w:r w:rsidR="00985AAA" w:rsidRPr="00BA1EC0">
        <w:t xml:space="preserve"> Commonwealth documents:</w:t>
      </w:r>
    </w:p>
    <w:p w14:paraId="1DB16B29" w14:textId="77777777" w:rsidR="008C0C4A" w:rsidRPr="00BA1EC0" w:rsidRDefault="008C0C4A" w:rsidP="00EF4A2E"/>
    <w:p w14:paraId="3A68C36F" w14:textId="76EB13E8" w:rsidR="001E0C93" w:rsidRPr="00BA1EC0" w:rsidRDefault="00E33831" w:rsidP="00EF4A2E">
      <w:pPr>
        <w:pStyle w:val="ListParagraph"/>
        <w:ind w:left="360"/>
      </w:pPr>
      <w:r w:rsidRPr="00BA1EC0">
        <w:t>Commonwealth of Massachusetts Standard Contract Form</w:t>
      </w:r>
      <w:r w:rsidR="008C0C4A" w:rsidRPr="00BA1EC0">
        <w:t xml:space="preserve">, which incorporates by reference the Standard Contract Form Instructions, Contractor Certifications, </w:t>
      </w:r>
      <w:r w:rsidR="00FE3FA3" w:rsidRPr="00BA1EC0">
        <w:t>and</w:t>
      </w:r>
      <w:r w:rsidR="008C0C4A" w:rsidRPr="00BA1EC0">
        <w:t xml:space="preserve"> </w:t>
      </w:r>
      <w:r w:rsidRPr="00BA1EC0">
        <w:t>Commonwealth Terms and Conditions</w:t>
      </w:r>
    </w:p>
    <w:p w14:paraId="601E545C" w14:textId="77777777" w:rsidR="00BC0BD9" w:rsidRPr="00BA1EC0" w:rsidRDefault="00BC0BD9" w:rsidP="00EF4A2E"/>
    <w:p w14:paraId="069741DD" w14:textId="1806966A" w:rsidR="00BC0BD9" w:rsidRPr="00BA1EC0" w:rsidRDefault="0032494E" w:rsidP="00EF4A2E">
      <w:r w:rsidRPr="00BA1EC0">
        <w:t xml:space="preserve">In addition to meeting the requirements of this Grant Announcement, the Grantee’s authorized signatory must sign and submit original, ink versions </w:t>
      </w:r>
      <w:r w:rsidR="0069340E" w:rsidRPr="00BA1EC0">
        <w:t xml:space="preserve">of </w:t>
      </w:r>
      <w:r w:rsidRPr="00BA1EC0">
        <w:t>the “Standard Contract Form” with the completed Grant Application documents.</w:t>
      </w:r>
      <w:r w:rsidR="008C1946" w:rsidRPr="00BA1EC0">
        <w:t xml:space="preserve"> </w:t>
      </w:r>
      <w:r w:rsidR="00E33831" w:rsidRPr="00BA1EC0">
        <w:t xml:space="preserve">The terms and conditions </w:t>
      </w:r>
      <w:r w:rsidR="00FE3FA3" w:rsidRPr="00BA1EC0">
        <w:t xml:space="preserve">contained </w:t>
      </w:r>
      <w:r w:rsidR="00E33831" w:rsidRPr="00BA1EC0">
        <w:t>in the</w:t>
      </w:r>
      <w:r w:rsidR="008C0C4A" w:rsidRPr="00BA1EC0">
        <w:t xml:space="preserve"> Standard Contract Form and all Commonwealth documents listed above that are incorporated by reference</w:t>
      </w:r>
      <w:r w:rsidR="00E33831" w:rsidRPr="00BA1EC0">
        <w:t xml:space="preserve"> </w:t>
      </w:r>
      <w:r w:rsidR="003B62BD" w:rsidRPr="00BA1EC0">
        <w:t>supersede</w:t>
      </w:r>
      <w:r w:rsidR="00E33831" w:rsidRPr="00BA1EC0">
        <w:t xml:space="preserve"> </w:t>
      </w:r>
      <w:proofErr w:type="gramStart"/>
      <w:r w:rsidR="00E33831" w:rsidRPr="00BA1EC0">
        <w:t>any and all</w:t>
      </w:r>
      <w:proofErr w:type="gramEnd"/>
      <w:r w:rsidR="00E33831" w:rsidRPr="00BA1EC0">
        <w:t xml:space="preserve"> other terms that may be defined explicitly or implied in</w:t>
      </w:r>
      <w:r w:rsidR="00FE3FA3" w:rsidRPr="00BA1EC0">
        <w:t xml:space="preserve"> this Grant Announcement</w:t>
      </w:r>
      <w:r w:rsidR="00E33831" w:rsidRPr="00BA1EC0">
        <w:t xml:space="preserve">. It is important that the entity submitting </w:t>
      </w:r>
      <w:r w:rsidR="008C1946" w:rsidRPr="00BA1EC0">
        <w:t xml:space="preserve">a </w:t>
      </w:r>
      <w:r w:rsidR="00E33831" w:rsidRPr="00BA1EC0">
        <w:t>proposal fully understand</w:t>
      </w:r>
      <w:r w:rsidRPr="00BA1EC0">
        <w:t>s</w:t>
      </w:r>
      <w:r w:rsidR="00E33831" w:rsidRPr="00BA1EC0">
        <w:t xml:space="preserve"> </w:t>
      </w:r>
      <w:proofErr w:type="gramStart"/>
      <w:r w:rsidR="00E33831" w:rsidRPr="00BA1EC0">
        <w:t>all of</w:t>
      </w:r>
      <w:proofErr w:type="gramEnd"/>
      <w:r w:rsidR="00E33831" w:rsidRPr="00BA1EC0">
        <w:t xml:space="preserve"> the terms and conditions contained in these documents, and the referenced terms in these documents and how the</w:t>
      </w:r>
      <w:r w:rsidR="00FE3FA3" w:rsidRPr="00BA1EC0">
        <w:t xml:space="preserve"> terms </w:t>
      </w:r>
      <w:r w:rsidR="00E33831" w:rsidRPr="00BA1EC0">
        <w:t>apply to their agency, organization</w:t>
      </w:r>
      <w:r w:rsidR="007832A7" w:rsidRPr="00BA1EC0">
        <w:t>,</w:t>
      </w:r>
      <w:r w:rsidR="00E33831" w:rsidRPr="00BA1EC0">
        <w:t xml:space="preserve"> or business. A </w:t>
      </w:r>
      <w:r w:rsidR="00F40509" w:rsidRPr="00BA1EC0">
        <w:t>Grantee</w:t>
      </w:r>
      <w:r w:rsidR="00A863A4" w:rsidRPr="00BA1EC0">
        <w:t xml:space="preserve"> </w:t>
      </w:r>
      <w:r w:rsidR="00E33831" w:rsidRPr="00BA1EC0">
        <w:t>that fails to comply with th</w:t>
      </w:r>
      <w:r w:rsidR="00FE3FA3" w:rsidRPr="00BA1EC0">
        <w:t>e</w:t>
      </w:r>
      <w:r w:rsidR="00E33831" w:rsidRPr="00BA1EC0">
        <w:t xml:space="preserve"> terms and conditions </w:t>
      </w:r>
      <w:r w:rsidR="00FE3FA3" w:rsidRPr="00BA1EC0">
        <w:t xml:space="preserve">required by this Grant </w:t>
      </w:r>
      <w:r w:rsidRPr="00BA1EC0">
        <w:t xml:space="preserve">will </w:t>
      </w:r>
      <w:r w:rsidR="00E33831" w:rsidRPr="00BA1EC0">
        <w:t>be terminated from the contract.</w:t>
      </w:r>
      <w:r w:rsidRPr="00BA1EC0">
        <w:t xml:space="preserve"> See 815 CMR 2.00.</w:t>
      </w:r>
    </w:p>
    <w:p w14:paraId="4CD9ACAE" w14:textId="77777777" w:rsidR="00640304" w:rsidRPr="00BA1EC0" w:rsidRDefault="00640304" w:rsidP="00EF4A2E"/>
    <w:p w14:paraId="520A84F0" w14:textId="6A10815F" w:rsidR="003A349B" w:rsidRPr="00BA1EC0" w:rsidRDefault="4C15DE36" w:rsidP="75949F1E">
      <w:pPr>
        <w:pStyle w:val="Heading2"/>
        <w:jc w:val="left"/>
      </w:pPr>
      <w:bookmarkStart w:id="141" w:name="_Toc1889547851"/>
      <w:bookmarkStart w:id="142" w:name="_Toc161151346"/>
      <w:r>
        <w:t>5.2</w:t>
      </w:r>
      <w:r w:rsidR="4485E465" w:rsidRPr="4BF28FAC">
        <w:rPr>
          <w:lang w:val="en-US"/>
        </w:rPr>
        <w:t>.</w:t>
      </w:r>
      <w:r w:rsidR="37E7E3B2">
        <w:t xml:space="preserve"> Supplemental Terms and Conditions</w:t>
      </w:r>
      <w:bookmarkEnd w:id="141"/>
      <w:bookmarkEnd w:id="142"/>
    </w:p>
    <w:p w14:paraId="64549169" w14:textId="77777777" w:rsidR="003A349B" w:rsidRPr="00BA1EC0" w:rsidRDefault="003A349B" w:rsidP="00EF4A2E">
      <w:pPr>
        <w:rPr>
          <w:b/>
        </w:rPr>
      </w:pPr>
    </w:p>
    <w:p w14:paraId="49C7EB30" w14:textId="2E7D21F3" w:rsidR="007A3F24" w:rsidRPr="00BA1EC0" w:rsidRDefault="00BC0BD9" w:rsidP="00EF4A2E">
      <w:r w:rsidRPr="00BA1EC0">
        <w:t xml:space="preserve">Supplemental terms and conditions are requirements that are specific to the contracts resulting from this </w:t>
      </w:r>
      <w:r w:rsidR="001C444B" w:rsidRPr="00BA1EC0">
        <w:t>Grant Announcement</w:t>
      </w:r>
      <w:r w:rsidR="00A24AB0" w:rsidRPr="00BA1EC0">
        <w:t xml:space="preserve">. </w:t>
      </w:r>
      <w:r w:rsidRPr="00BA1EC0">
        <w:t xml:space="preserve">The Supplemental Terms and Conditions are provided in Attachment </w:t>
      </w:r>
      <w:r w:rsidR="00202B8A" w:rsidRPr="00BA1EC0">
        <w:t>E</w:t>
      </w:r>
      <w:r w:rsidRPr="00BA1EC0">
        <w:t xml:space="preserve"> (Supplemental Terms and Conditions).</w:t>
      </w:r>
    </w:p>
    <w:p w14:paraId="3A46DD36" w14:textId="77777777" w:rsidR="00EF7378" w:rsidRPr="00BA1EC0" w:rsidRDefault="00EF7378" w:rsidP="00EF4A2E"/>
    <w:p w14:paraId="002FE832" w14:textId="354FA6B0" w:rsidR="00F808D9" w:rsidRPr="00BA1EC0" w:rsidRDefault="4C15DE36" w:rsidP="75949F1E">
      <w:pPr>
        <w:pStyle w:val="Heading2"/>
        <w:jc w:val="left"/>
      </w:pPr>
      <w:bookmarkStart w:id="143" w:name="_Toc667356510"/>
      <w:bookmarkStart w:id="144" w:name="_Toc161151347"/>
      <w:r>
        <w:t>5.3</w:t>
      </w:r>
      <w:r w:rsidR="4485E465" w:rsidRPr="4BF28FAC">
        <w:rPr>
          <w:lang w:val="en-US"/>
        </w:rPr>
        <w:t>.</w:t>
      </w:r>
      <w:r w:rsidR="15CD2517">
        <w:t xml:space="preserve"> </w:t>
      </w:r>
      <w:r w:rsidR="735F3C61">
        <w:t>A</w:t>
      </w:r>
      <w:r w:rsidR="15CD2517">
        <w:t>dditional Requirements</w:t>
      </w:r>
      <w:bookmarkEnd w:id="143"/>
      <w:bookmarkEnd w:id="144"/>
    </w:p>
    <w:p w14:paraId="0C222E94" w14:textId="77777777" w:rsidR="00F808D9" w:rsidRPr="00BA1EC0" w:rsidRDefault="00F808D9" w:rsidP="00EF4A2E"/>
    <w:p w14:paraId="5571F964" w14:textId="33E31DEB" w:rsidR="00BC0BD9" w:rsidRPr="00BA1EC0" w:rsidRDefault="773BB457" w:rsidP="00EF4A2E">
      <w:r>
        <w:t>I</w:t>
      </w:r>
      <w:r w:rsidR="37B9EC45">
        <w:t>n addition to complying with the requirements of this section, any Applicant receiving a Grant Award must adhere to all requirements of the Grant Application, and all documentation</w:t>
      </w:r>
      <w:r w:rsidR="48FCDB48">
        <w:t xml:space="preserve"> </w:t>
      </w:r>
      <w:r w:rsidR="37B9EC45">
        <w:t>submitted in support of that application.</w:t>
      </w:r>
      <w:r w:rsidR="0D2DE4FF">
        <w:t xml:space="preserve"> </w:t>
      </w:r>
      <w:r w:rsidR="19D79CC9">
        <w:t xml:space="preserve">If, after award of a Grant to a recipient, the GRT receives information that there has been a material omission or misrepresentation by the Grant Applicant regarding any aspect of the proposed project, this may </w:t>
      </w:r>
      <w:r w:rsidR="7AB9B930">
        <w:t>constitute</w:t>
      </w:r>
      <w:r w:rsidR="19D79CC9">
        <w:t xml:space="preserve"> grounds for </w:t>
      </w:r>
      <w:r w:rsidR="075BB13C">
        <w:t>invalidating the Grant award</w:t>
      </w:r>
      <w:r w:rsidR="447C2546">
        <w:t>.</w:t>
      </w:r>
    </w:p>
    <w:p w14:paraId="3044BCF9" w14:textId="015AB6D5" w:rsidR="50F4F68F" w:rsidRDefault="50F4F68F" w:rsidP="50F4F68F"/>
    <w:p w14:paraId="1811C4A0" w14:textId="0095E256" w:rsidR="00780CFF" w:rsidRPr="00BA1EC0" w:rsidRDefault="4C15DE36" w:rsidP="75949F1E">
      <w:pPr>
        <w:pStyle w:val="Heading2"/>
        <w:jc w:val="left"/>
      </w:pPr>
      <w:bookmarkStart w:id="145" w:name="_Toc1943392273"/>
      <w:bookmarkStart w:id="146" w:name="_Toc161151348"/>
      <w:r>
        <w:t>5.4</w:t>
      </w:r>
      <w:r w:rsidR="4485E465" w:rsidRPr="4BF28FAC">
        <w:rPr>
          <w:lang w:val="en-US"/>
        </w:rPr>
        <w:t>.</w:t>
      </w:r>
      <w:r w:rsidR="713B4E97">
        <w:t xml:space="preserve"> </w:t>
      </w:r>
      <w:r w:rsidR="6A292A17">
        <w:t>§</w:t>
      </w:r>
      <w:r w:rsidR="713B4E97">
        <w:t xml:space="preserve">319 </w:t>
      </w:r>
      <w:r w:rsidR="6718B5D7">
        <w:t>RFP</w:t>
      </w:r>
      <w:r w:rsidR="713B4E97">
        <w:t xml:space="preserve"> Requirements and Conditions</w:t>
      </w:r>
      <w:bookmarkEnd w:id="145"/>
      <w:bookmarkEnd w:id="146"/>
    </w:p>
    <w:p w14:paraId="7CB0DE9A" w14:textId="77777777" w:rsidR="00780CFF" w:rsidRPr="00BA1EC0" w:rsidRDefault="00780CFF" w:rsidP="001A4957">
      <w:pPr>
        <w:pStyle w:val="Header"/>
        <w:tabs>
          <w:tab w:val="clear" w:pos="4320"/>
          <w:tab w:val="clear" w:pos="8640"/>
          <w:tab w:val="left" w:pos="-1440"/>
          <w:tab w:val="left" w:pos="-720"/>
        </w:tabs>
        <w:suppressAutoHyphens/>
        <w:rPr>
          <w:spacing w:val="-2"/>
        </w:rPr>
      </w:pPr>
    </w:p>
    <w:p w14:paraId="2858A7CB" w14:textId="603BE502" w:rsidR="00780CFF" w:rsidRPr="00BA1EC0" w:rsidRDefault="1EF8BE4A" w:rsidP="75949F1E">
      <w:pPr>
        <w:numPr>
          <w:ilvl w:val="0"/>
          <w:numId w:val="58"/>
        </w:numPr>
        <w:tabs>
          <w:tab w:val="clear" w:pos="720"/>
        </w:tabs>
        <w:suppressAutoHyphens/>
      </w:pPr>
      <w:r w:rsidRPr="00BA1EC0">
        <w:rPr>
          <w:spacing w:val="-2"/>
        </w:rPr>
        <w:t xml:space="preserve">Funding for this program is subject to </w:t>
      </w:r>
      <w:r w:rsidR="3735CEB4">
        <w:rPr>
          <w:spacing w:val="-2"/>
        </w:rPr>
        <w:t>§</w:t>
      </w:r>
      <w:r w:rsidRPr="00BA1EC0">
        <w:rPr>
          <w:spacing w:val="-2"/>
        </w:rPr>
        <w:t>319 federal grant awards from the EPA to the Department.</w:t>
      </w:r>
    </w:p>
    <w:p w14:paraId="6C29D54F" w14:textId="77777777" w:rsidR="00780CFF" w:rsidRPr="00BA1EC0" w:rsidRDefault="00780CFF" w:rsidP="001A4957">
      <w:pPr>
        <w:tabs>
          <w:tab w:val="left" w:pos="-1440"/>
          <w:tab w:val="left" w:pos="-720"/>
        </w:tabs>
        <w:suppressAutoHyphens/>
        <w:rPr>
          <w:spacing w:val="-2"/>
        </w:rPr>
      </w:pPr>
    </w:p>
    <w:p w14:paraId="1BE92B3E" w14:textId="7D1BDC1F" w:rsidR="00780CFF" w:rsidRPr="00BA1EC0" w:rsidRDefault="00780CFF" w:rsidP="001A4957">
      <w:pPr>
        <w:numPr>
          <w:ilvl w:val="0"/>
          <w:numId w:val="58"/>
        </w:numPr>
        <w:tabs>
          <w:tab w:val="clear" w:pos="720"/>
          <w:tab w:val="left" w:pos="-1440"/>
          <w:tab w:val="left" w:pos="-720"/>
        </w:tabs>
        <w:suppressAutoHyphens/>
        <w:spacing w:after="240"/>
        <w:rPr>
          <w:spacing w:val="-2"/>
        </w:rPr>
      </w:pPr>
      <w:r w:rsidRPr="00BA1EC0">
        <w:rPr>
          <w:spacing w:val="-2"/>
        </w:rPr>
        <w:t>Grantees or their subcontractors are presumed to be equipped for, and capable of, carr</w:t>
      </w:r>
      <w:r w:rsidR="00CD6A4E" w:rsidRPr="00BA1EC0">
        <w:rPr>
          <w:spacing w:val="-2"/>
        </w:rPr>
        <w:t xml:space="preserve">ying out the proposed work. </w:t>
      </w:r>
      <w:r w:rsidRPr="00BA1EC0">
        <w:rPr>
          <w:spacing w:val="-2"/>
        </w:rPr>
        <w:t xml:space="preserve">Expenses for </w:t>
      </w:r>
      <w:r w:rsidR="002F3D0D" w:rsidRPr="00BA1EC0">
        <w:rPr>
          <w:spacing w:val="-2"/>
        </w:rPr>
        <w:t>extensive training</w:t>
      </w:r>
      <w:r w:rsidRPr="00BA1EC0">
        <w:rPr>
          <w:spacing w:val="-2"/>
        </w:rPr>
        <w:t>, or purchase of software, computers, construction tools and equipment, vehicles, and other capital expenditures are n</w:t>
      </w:r>
      <w:r w:rsidR="00CD6A4E" w:rsidRPr="00BA1EC0">
        <w:rPr>
          <w:spacing w:val="-2"/>
        </w:rPr>
        <w:t xml:space="preserve">ot eligible for reimbursement. </w:t>
      </w:r>
    </w:p>
    <w:p w14:paraId="5B2CA098" w14:textId="30D88EEB" w:rsidR="00780CFF" w:rsidRPr="00BA1EC0" w:rsidRDefault="00780CFF" w:rsidP="001A4957">
      <w:pPr>
        <w:numPr>
          <w:ilvl w:val="0"/>
          <w:numId w:val="58"/>
        </w:numPr>
        <w:tabs>
          <w:tab w:val="clear" w:pos="720"/>
          <w:tab w:val="left" w:pos="-1440"/>
          <w:tab w:val="left" w:pos="-720"/>
        </w:tabs>
        <w:suppressAutoHyphens/>
        <w:rPr>
          <w:spacing w:val="-2"/>
        </w:rPr>
      </w:pPr>
      <w:r w:rsidRPr="00BA1EC0">
        <w:rPr>
          <w:spacing w:val="-2"/>
        </w:rPr>
        <w:t xml:space="preserve">Grant funds cannot be used to provide meals, snacks, or other refreshments for project activities. </w:t>
      </w:r>
    </w:p>
    <w:p w14:paraId="5A19D477" w14:textId="77777777" w:rsidR="00780CFF" w:rsidRPr="00BA1EC0" w:rsidRDefault="00780CFF" w:rsidP="001A4957">
      <w:pPr>
        <w:tabs>
          <w:tab w:val="left" w:pos="-1440"/>
          <w:tab w:val="left" w:pos="-720"/>
        </w:tabs>
        <w:suppressAutoHyphens/>
        <w:rPr>
          <w:spacing w:val="-2"/>
        </w:rPr>
      </w:pPr>
    </w:p>
    <w:p w14:paraId="2BF8ACA1" w14:textId="65FF7A8C" w:rsidR="00780CFF" w:rsidRPr="00BA1EC0" w:rsidRDefault="1EF8BE4A" w:rsidP="75949F1E">
      <w:pPr>
        <w:numPr>
          <w:ilvl w:val="0"/>
          <w:numId w:val="58"/>
        </w:numPr>
        <w:tabs>
          <w:tab w:val="clear" w:pos="720"/>
        </w:tabs>
        <w:suppressAutoHyphens/>
      </w:pPr>
      <w:r w:rsidRPr="00BA1EC0">
        <w:rPr>
          <w:spacing w:val="-2"/>
        </w:rPr>
        <w:t xml:space="preserve">For any BMP installation funded under the </w:t>
      </w:r>
      <w:r w:rsidR="06A6463C" w:rsidRPr="00BA1EC0">
        <w:rPr>
          <w:spacing w:val="-2"/>
        </w:rPr>
        <w:t>§</w:t>
      </w:r>
      <w:r w:rsidRPr="00BA1EC0">
        <w:rPr>
          <w:spacing w:val="-2"/>
        </w:rPr>
        <w:t xml:space="preserve">319 program, written certification that the system has been installed </w:t>
      </w:r>
      <w:r w:rsidR="2A96BF8D" w:rsidRPr="00BA1EC0">
        <w:rPr>
          <w:spacing w:val="-2"/>
        </w:rPr>
        <w:t>consistent with</w:t>
      </w:r>
      <w:r w:rsidRPr="00BA1EC0">
        <w:rPr>
          <w:spacing w:val="-2"/>
        </w:rPr>
        <w:t xml:space="preserve"> engineering and design specifications will be required from the designer or supplier of the technology as a project deliverable. The certification must occur prior to the system being covered, buried, or otherwise made inaccessible, and shall occur in advance of release of payment for the</w:t>
      </w:r>
      <w:r w:rsidR="749A3219" w:rsidRPr="00BA1EC0">
        <w:rPr>
          <w:spacing w:val="-2"/>
        </w:rPr>
        <w:t xml:space="preserve"> system by the Department.</w:t>
      </w:r>
    </w:p>
    <w:p w14:paraId="7E035654" w14:textId="77777777" w:rsidR="00780CFF" w:rsidRPr="00BA1EC0" w:rsidRDefault="00780CFF" w:rsidP="001A4957">
      <w:pPr>
        <w:tabs>
          <w:tab w:val="left" w:pos="-1440"/>
          <w:tab w:val="left" w:pos="-720"/>
        </w:tabs>
        <w:suppressAutoHyphens/>
        <w:rPr>
          <w:spacing w:val="-2"/>
        </w:rPr>
      </w:pPr>
    </w:p>
    <w:p w14:paraId="6113DD68" w14:textId="7F9B1F4B" w:rsidR="00780CFF" w:rsidRPr="00BA1EC0" w:rsidRDefault="00780CFF" w:rsidP="001A4957">
      <w:pPr>
        <w:numPr>
          <w:ilvl w:val="0"/>
          <w:numId w:val="58"/>
        </w:numPr>
        <w:tabs>
          <w:tab w:val="clear" w:pos="720"/>
          <w:tab w:val="left" w:pos="-1440"/>
          <w:tab w:val="left" w:pos="-720"/>
        </w:tabs>
        <w:suppressAutoHyphens/>
        <w:rPr>
          <w:spacing w:val="-2"/>
        </w:rPr>
      </w:pPr>
      <w:r w:rsidRPr="00BA1EC0">
        <w:rPr>
          <w:spacing w:val="-2"/>
        </w:rPr>
        <w:t>An Operation and Maintenance Plan will be required as a grant deli</w:t>
      </w:r>
      <w:r w:rsidR="00985AAA" w:rsidRPr="00BA1EC0">
        <w:rPr>
          <w:spacing w:val="-2"/>
        </w:rPr>
        <w:t>verable for each BMP installed.</w:t>
      </w:r>
      <w:r w:rsidRPr="00BA1EC0">
        <w:rPr>
          <w:spacing w:val="-2"/>
        </w:rPr>
        <w:t xml:space="preserve"> Provisions requiring designer </w:t>
      </w:r>
      <w:r w:rsidR="0024201A" w:rsidRPr="00BA1EC0">
        <w:rPr>
          <w:spacing w:val="-2"/>
        </w:rPr>
        <w:t xml:space="preserve">or supplier of the technology </w:t>
      </w:r>
      <w:r w:rsidRPr="00BA1EC0">
        <w:rPr>
          <w:spacing w:val="-2"/>
        </w:rPr>
        <w:t xml:space="preserve">certification and a long-term Operation and Maintenance Plan </w:t>
      </w:r>
      <w:r w:rsidR="001637EE" w:rsidRPr="00BA1EC0">
        <w:rPr>
          <w:spacing w:val="-2"/>
        </w:rPr>
        <w:t xml:space="preserve">must be </w:t>
      </w:r>
      <w:r w:rsidRPr="00BA1EC0">
        <w:rPr>
          <w:spacing w:val="-2"/>
        </w:rPr>
        <w:t xml:space="preserve">consistent with Standard 9 of the Massachusetts Stormwater Policy </w:t>
      </w:r>
      <w:r w:rsidR="00CC2973" w:rsidRPr="00BA1EC0">
        <w:rPr>
          <w:spacing w:val="-2"/>
        </w:rPr>
        <w:t xml:space="preserve">(found on page 23 of the </w:t>
      </w:r>
      <w:r w:rsidR="00FA4885" w:rsidRPr="00BA1EC0">
        <w:rPr>
          <w:spacing w:val="-2"/>
        </w:rPr>
        <w:t xml:space="preserve">Massachusetts </w:t>
      </w:r>
      <w:r w:rsidR="00CC2973" w:rsidRPr="00BA1EC0">
        <w:rPr>
          <w:spacing w:val="-2"/>
        </w:rPr>
        <w:t xml:space="preserve">Stormwater </w:t>
      </w:r>
      <w:r w:rsidR="00E21456" w:rsidRPr="00BA1EC0">
        <w:rPr>
          <w:spacing w:val="-2"/>
        </w:rPr>
        <w:t>Handbook, Volume 1</w:t>
      </w:r>
      <w:r w:rsidR="00CC2973" w:rsidRPr="00BA1EC0">
        <w:rPr>
          <w:spacing w:val="-2"/>
        </w:rPr>
        <w:t xml:space="preserve">) </w:t>
      </w:r>
      <w:r w:rsidR="001637EE" w:rsidRPr="00BA1EC0">
        <w:rPr>
          <w:spacing w:val="-2"/>
        </w:rPr>
        <w:t xml:space="preserve">and </w:t>
      </w:r>
      <w:r w:rsidRPr="00BA1EC0">
        <w:rPr>
          <w:spacing w:val="-2"/>
        </w:rPr>
        <w:t>will be included in the contract or ISA between the grantee and the Department.</w:t>
      </w:r>
      <w:r w:rsidRPr="00BA1EC0">
        <w:t xml:space="preserve"> </w:t>
      </w:r>
      <w:r w:rsidR="00884046">
        <w:rPr>
          <w:spacing w:val="-2"/>
        </w:rPr>
        <w:t>Please see the</w:t>
      </w:r>
      <w:r w:rsidR="001637EE" w:rsidRPr="00BA1EC0">
        <w:rPr>
          <w:spacing w:val="-2"/>
        </w:rPr>
        <w:t xml:space="preserve"> </w:t>
      </w:r>
      <w:hyperlink r:id="rId86" w:anchor="-stormwater-handbook-volume-1-" w:history="1">
        <w:r w:rsidR="001637EE" w:rsidRPr="00884046">
          <w:rPr>
            <w:rStyle w:val="Hyperlink"/>
            <w:spacing w:val="-2"/>
          </w:rPr>
          <w:t>Massachusetts Stormwater Policy</w:t>
        </w:r>
      </w:hyperlink>
      <w:r w:rsidR="001637EE" w:rsidRPr="00BA1EC0">
        <w:rPr>
          <w:rStyle w:val="Hyperlink"/>
          <w:color w:val="auto"/>
        </w:rPr>
        <w:t>.</w:t>
      </w:r>
      <w:r w:rsidR="00884046">
        <w:rPr>
          <w:rStyle w:val="Hyperlink"/>
          <w:color w:val="auto"/>
        </w:rPr>
        <w:t xml:space="preserve"> </w:t>
      </w:r>
      <w:r w:rsidRPr="00BA1EC0">
        <w:t>The Operation and Maintenance plan must be effective for the life of the BMP.</w:t>
      </w:r>
    </w:p>
    <w:p w14:paraId="5221D997" w14:textId="77777777" w:rsidR="00780CFF" w:rsidRPr="00BA1EC0" w:rsidRDefault="00780CFF" w:rsidP="001A4957">
      <w:pPr>
        <w:tabs>
          <w:tab w:val="left" w:pos="-1440"/>
          <w:tab w:val="left" w:pos="-720"/>
        </w:tabs>
        <w:suppressAutoHyphens/>
      </w:pPr>
    </w:p>
    <w:p w14:paraId="77A54487" w14:textId="731BCC2C" w:rsidR="00780CFF" w:rsidRPr="00BA1EC0" w:rsidRDefault="1EF8BE4A" w:rsidP="75949F1E">
      <w:pPr>
        <w:numPr>
          <w:ilvl w:val="0"/>
          <w:numId w:val="58"/>
        </w:numPr>
        <w:tabs>
          <w:tab w:val="clear" w:pos="720"/>
        </w:tabs>
        <w:suppressAutoHyphens/>
      </w:pPr>
      <w:r>
        <w:t xml:space="preserve">The award of a </w:t>
      </w:r>
      <w:r w:rsidR="30C8E4F6">
        <w:t>§</w:t>
      </w:r>
      <w:r>
        <w:t>319 grant does not constitute a permit or any other approval that may</w:t>
      </w:r>
      <w:r w:rsidR="3A38D179">
        <w:t xml:space="preserve"> be required for the project. </w:t>
      </w:r>
      <w:r>
        <w:t xml:space="preserve">Grantees must obtain, and comply with, all federal, state, and local permits and approvals required for the project. </w:t>
      </w:r>
    </w:p>
    <w:p w14:paraId="1A42E49C" w14:textId="77777777" w:rsidR="00780CFF" w:rsidRPr="00BA1EC0" w:rsidRDefault="00780CFF" w:rsidP="001A4957">
      <w:pPr>
        <w:tabs>
          <w:tab w:val="left" w:pos="-1440"/>
          <w:tab w:val="left" w:pos="-720"/>
        </w:tabs>
        <w:suppressAutoHyphens/>
        <w:rPr>
          <w:spacing w:val="-2"/>
        </w:rPr>
      </w:pPr>
    </w:p>
    <w:p w14:paraId="1348E800" w14:textId="77777777" w:rsidR="00780CFF" w:rsidRPr="00BA1EC0" w:rsidRDefault="00780CFF" w:rsidP="001A4957">
      <w:pPr>
        <w:numPr>
          <w:ilvl w:val="0"/>
          <w:numId w:val="58"/>
        </w:numPr>
        <w:tabs>
          <w:tab w:val="clear" w:pos="720"/>
          <w:tab w:val="left" w:pos="-1440"/>
          <w:tab w:val="left" w:pos="-720"/>
        </w:tabs>
        <w:suppressAutoHyphens/>
        <w:rPr>
          <w:spacing w:val="-2"/>
        </w:rPr>
      </w:pPr>
      <w:r w:rsidRPr="00BA1EC0">
        <w:rPr>
          <w:spacing w:val="-2"/>
        </w:rPr>
        <w:t>Administrative costs for overseeing the grant (e.g., reporting and invoicing) cannot ex</w:t>
      </w:r>
      <w:r w:rsidR="00985AAA" w:rsidRPr="00BA1EC0">
        <w:rPr>
          <w:spacing w:val="-2"/>
        </w:rPr>
        <w:t xml:space="preserve">ceed 10% of the grant award. </w:t>
      </w:r>
      <w:r w:rsidRPr="00BA1EC0">
        <w:rPr>
          <w:spacing w:val="-2"/>
        </w:rPr>
        <w:t>The cost of actual project management, including overseeing contractors and site work and managing project-related activities, does not count against the 10%.</w:t>
      </w:r>
    </w:p>
    <w:p w14:paraId="6EF90BBC" w14:textId="77777777" w:rsidR="00780CFF" w:rsidRPr="00BA1EC0" w:rsidRDefault="00780CFF" w:rsidP="001A4957">
      <w:pPr>
        <w:tabs>
          <w:tab w:val="left" w:pos="-1440"/>
          <w:tab w:val="left" w:pos="-720"/>
        </w:tabs>
        <w:suppressAutoHyphens/>
        <w:rPr>
          <w:spacing w:val="-2"/>
        </w:rPr>
      </w:pPr>
    </w:p>
    <w:p w14:paraId="63440CED" w14:textId="7BE16A9B" w:rsidR="00780CFF" w:rsidRPr="00BA1EC0" w:rsidRDefault="2A39D2D6" w:rsidP="57C7D362">
      <w:pPr>
        <w:numPr>
          <w:ilvl w:val="0"/>
          <w:numId w:val="58"/>
        </w:numPr>
        <w:tabs>
          <w:tab w:val="clear" w:pos="720"/>
        </w:tabs>
        <w:suppressAutoHyphens/>
      </w:pPr>
      <w:r w:rsidRPr="00BA1EC0">
        <w:rPr>
          <w:spacing w:val="-2"/>
        </w:rPr>
        <w:t>At a minimum, quarterly progress reports, draft and final reports, and DBE utilization reports will be required for all proj</w:t>
      </w:r>
      <w:r w:rsidR="028323C1" w:rsidRPr="00BA1EC0">
        <w:rPr>
          <w:spacing w:val="-2"/>
        </w:rPr>
        <w:t xml:space="preserve">ects selected for </w:t>
      </w:r>
      <w:r w:rsidR="4CBE76C7" w:rsidRPr="00BA1EC0">
        <w:rPr>
          <w:spacing w:val="-2"/>
        </w:rPr>
        <w:t>§</w:t>
      </w:r>
      <w:r w:rsidR="028323C1" w:rsidRPr="00BA1EC0">
        <w:rPr>
          <w:spacing w:val="-2"/>
        </w:rPr>
        <w:t xml:space="preserve">319 funding. </w:t>
      </w:r>
      <w:r w:rsidRPr="001D296C">
        <w:rPr>
          <w:color w:val="000000" w:themeColor="text1"/>
          <w:spacing w:val="-2"/>
        </w:rPr>
        <w:t>All selected projects will be required to submit electronic copies</w:t>
      </w:r>
      <w:r w:rsidR="2A7D3F0D" w:rsidRPr="001D296C">
        <w:rPr>
          <w:color w:val="000000" w:themeColor="text1"/>
        </w:rPr>
        <w:t xml:space="preserve"> of all project materials in a format that </w:t>
      </w:r>
      <w:r w:rsidR="4E8938B3" w:rsidRPr="00DD16C2">
        <w:rPr>
          <w:color w:val="000000" w:themeColor="text1"/>
        </w:rPr>
        <w:t>is</w:t>
      </w:r>
      <w:r w:rsidRPr="001D296C">
        <w:rPr>
          <w:color w:val="000000" w:themeColor="text1"/>
          <w:spacing w:val="-2"/>
        </w:rPr>
        <w:t xml:space="preserve"> compatible with the Department’s software systems. All project responses must include t</w:t>
      </w:r>
      <w:r w:rsidRPr="00BA1EC0">
        <w:rPr>
          <w:spacing w:val="-2"/>
        </w:rPr>
        <w:t>he reporting requirements as a separate task, and the budget must include costs for meeting these reporting requirements.</w:t>
      </w:r>
    </w:p>
    <w:p w14:paraId="44B0D403" w14:textId="77777777" w:rsidR="00780CFF" w:rsidRPr="00BA1EC0" w:rsidRDefault="00780CFF" w:rsidP="001A4957">
      <w:pPr>
        <w:tabs>
          <w:tab w:val="left" w:pos="-1440"/>
          <w:tab w:val="left" w:pos="-720"/>
        </w:tabs>
        <w:suppressAutoHyphens/>
        <w:rPr>
          <w:spacing w:val="-2"/>
        </w:rPr>
      </w:pPr>
    </w:p>
    <w:p w14:paraId="4EC250DA" w14:textId="77777777" w:rsidR="00780CFF" w:rsidRPr="00BA1EC0" w:rsidRDefault="00780CFF" w:rsidP="001A4957">
      <w:pPr>
        <w:numPr>
          <w:ilvl w:val="0"/>
          <w:numId w:val="58"/>
        </w:numPr>
        <w:tabs>
          <w:tab w:val="clear" w:pos="720"/>
          <w:tab w:val="left" w:pos="-1440"/>
          <w:tab w:val="left" w:pos="-720"/>
        </w:tabs>
        <w:suppressAutoHyphens/>
      </w:pPr>
      <w:r w:rsidRPr="00BA1EC0">
        <w:rPr>
          <w:spacing w:val="-2"/>
        </w:rPr>
        <w:t xml:space="preserve">The Department reserves the right to fund a portion, change the scope and/or add or delete tasks of any project proposal to </w:t>
      </w:r>
      <w:proofErr w:type="gramStart"/>
      <w:r w:rsidRPr="00BA1EC0">
        <w:rPr>
          <w:spacing w:val="-2"/>
        </w:rPr>
        <w:t>more closely mee</w:t>
      </w:r>
      <w:r w:rsidR="00985AAA" w:rsidRPr="00BA1EC0">
        <w:rPr>
          <w:spacing w:val="-2"/>
        </w:rPr>
        <w:t>t the purposes of the program</w:t>
      </w:r>
      <w:proofErr w:type="gramEnd"/>
      <w:r w:rsidR="00985AAA" w:rsidRPr="00BA1EC0">
        <w:rPr>
          <w:spacing w:val="-2"/>
        </w:rPr>
        <w:t xml:space="preserve">. </w:t>
      </w:r>
      <w:r w:rsidRPr="00BA1EC0">
        <w:rPr>
          <w:spacing w:val="-2"/>
        </w:rPr>
        <w:t>Respondents will have the option of rejecting the grant award if the revised scope does not meet their goals.</w:t>
      </w:r>
    </w:p>
    <w:p w14:paraId="0FA4AC44" w14:textId="77777777" w:rsidR="00780CFF" w:rsidRPr="00BA1EC0" w:rsidRDefault="00780CFF" w:rsidP="001A4957">
      <w:pPr>
        <w:tabs>
          <w:tab w:val="left" w:pos="-1440"/>
          <w:tab w:val="left" w:pos="-720"/>
        </w:tabs>
        <w:suppressAutoHyphens/>
        <w:rPr>
          <w:u w:val="single"/>
        </w:rPr>
      </w:pPr>
    </w:p>
    <w:p w14:paraId="3B7163DA" w14:textId="77777777" w:rsidR="00780CFF" w:rsidRPr="00BA1EC0" w:rsidRDefault="00780CFF" w:rsidP="001A4957">
      <w:pPr>
        <w:numPr>
          <w:ilvl w:val="0"/>
          <w:numId w:val="58"/>
        </w:numPr>
        <w:tabs>
          <w:tab w:val="clear" w:pos="720"/>
          <w:tab w:val="left" w:pos="-1440"/>
          <w:tab w:val="left" w:pos="-720"/>
        </w:tabs>
        <w:suppressAutoHyphens/>
      </w:pPr>
      <w:r w:rsidRPr="00BA1EC0">
        <w:lastRenderedPageBreak/>
        <w:t>Prior approval of the Department is required for any subcontracted service of the contract. Contractors are responsible for the satisfactory performance and adequate oversight of their subcontractors. Subcontractors are required to meet the same state and federal financial and program reporting requirements and are held to the same state and federal financial and program reporting requirements and held to the same reimbursable cost standards as contractors.</w:t>
      </w:r>
    </w:p>
    <w:p w14:paraId="0810700D" w14:textId="77777777" w:rsidR="00780CFF" w:rsidRPr="00BA1EC0" w:rsidRDefault="00780CFF" w:rsidP="001A4957">
      <w:pPr>
        <w:tabs>
          <w:tab w:val="left" w:pos="-1440"/>
          <w:tab w:val="left" w:pos="-720"/>
        </w:tabs>
        <w:suppressAutoHyphens/>
        <w:rPr>
          <w:spacing w:val="-2"/>
        </w:rPr>
      </w:pPr>
    </w:p>
    <w:p w14:paraId="313A1660" w14:textId="575C165C" w:rsidR="00ED444E" w:rsidRPr="00BA1EC0" w:rsidRDefault="2A39D2D6" w:rsidP="4FD5E9DA">
      <w:pPr>
        <w:numPr>
          <w:ilvl w:val="0"/>
          <w:numId w:val="58"/>
        </w:numPr>
        <w:tabs>
          <w:tab w:val="clear" w:pos="720"/>
        </w:tabs>
        <w:suppressAutoHyphens/>
      </w:pPr>
      <w:r w:rsidRPr="00ED08E6">
        <w:rPr>
          <w:spacing w:val="-2"/>
        </w:rPr>
        <w:t xml:space="preserve">The </w:t>
      </w:r>
      <w:r w:rsidRPr="00ED08E6">
        <w:rPr>
          <w:spacing w:val="-3"/>
        </w:rPr>
        <w:t>expected overall duration of the Contract is from on or about</w:t>
      </w:r>
      <w:r w:rsidR="41BA925D" w:rsidRPr="00ED08E6">
        <w:rPr>
          <w:spacing w:val="-3"/>
        </w:rPr>
        <w:t xml:space="preserve"> </w:t>
      </w:r>
      <w:r w:rsidR="00DD16C2" w:rsidRPr="00ED08E6">
        <w:t>contract start date</w:t>
      </w:r>
      <w:r w:rsidR="2305DA95" w:rsidRPr="00ED08E6">
        <w:t xml:space="preserve"> </w:t>
      </w:r>
      <w:r w:rsidRPr="00ED08E6">
        <w:rPr>
          <w:spacing w:val="-3"/>
        </w:rPr>
        <w:t>through</w:t>
      </w:r>
      <w:r w:rsidRPr="00ED08E6">
        <w:rPr>
          <w:b/>
          <w:bCs/>
          <w:spacing w:val="-3"/>
        </w:rPr>
        <w:t xml:space="preserve"> </w:t>
      </w:r>
      <w:r w:rsidRPr="00ED08E6">
        <w:rPr>
          <w:spacing w:val="-3"/>
        </w:rPr>
        <w:t>approximately</w:t>
      </w:r>
      <w:r w:rsidRPr="00BA1EC0">
        <w:rPr>
          <w:spacing w:val="-3"/>
        </w:rPr>
        <w:t xml:space="preserve"> </w:t>
      </w:r>
      <w:r w:rsidR="06AC7007" w:rsidRPr="00BA1EC0">
        <w:rPr>
          <w:spacing w:val="-3"/>
        </w:rPr>
        <w:t>two</w:t>
      </w:r>
      <w:r w:rsidR="628B9CCC" w:rsidRPr="00BA1EC0">
        <w:rPr>
          <w:spacing w:val="-3"/>
        </w:rPr>
        <w:t xml:space="preserve"> and a half</w:t>
      </w:r>
      <w:r w:rsidRPr="00BA1EC0">
        <w:rPr>
          <w:spacing w:val="-3"/>
        </w:rPr>
        <w:t xml:space="preserve"> years. </w:t>
      </w:r>
    </w:p>
    <w:p w14:paraId="220D6670" w14:textId="77777777" w:rsidR="00780CFF" w:rsidRPr="00BA1EC0" w:rsidRDefault="00780CFF" w:rsidP="001A4957">
      <w:pPr>
        <w:tabs>
          <w:tab w:val="left" w:pos="-1440"/>
          <w:tab w:val="left" w:pos="-720"/>
        </w:tabs>
        <w:suppressAutoHyphens/>
        <w:rPr>
          <w:spacing w:val="-2"/>
        </w:rPr>
      </w:pPr>
    </w:p>
    <w:p w14:paraId="771F8F68" w14:textId="2FA7CDB9" w:rsidR="00780CFF" w:rsidRPr="00BA1EC0" w:rsidRDefault="1EF8BE4A" w:rsidP="75949F1E">
      <w:pPr>
        <w:numPr>
          <w:ilvl w:val="0"/>
          <w:numId w:val="58"/>
        </w:numPr>
        <w:tabs>
          <w:tab w:val="clear" w:pos="720"/>
        </w:tabs>
        <w:suppressAutoHyphens/>
      </w:pPr>
      <w:r w:rsidRPr="00BA1EC0">
        <w:rPr>
          <w:spacing w:val="-2"/>
        </w:rPr>
        <w:t xml:space="preserve">The payment procedure for </w:t>
      </w:r>
      <w:r w:rsidR="2B01B36C" w:rsidRPr="00BA1EC0">
        <w:rPr>
          <w:spacing w:val="-2"/>
        </w:rPr>
        <w:t>§</w:t>
      </w:r>
      <w:r w:rsidRPr="00BA1EC0">
        <w:rPr>
          <w:spacing w:val="-2"/>
        </w:rPr>
        <w:t>319 projects is reimbursement for costs incurred for the project, during the contractual period. Advance payments shall not be made.</w:t>
      </w:r>
      <w:r w:rsidR="2E62B694" w:rsidRPr="00BA1EC0">
        <w:rPr>
          <w:spacing w:val="-2"/>
        </w:rPr>
        <w:t xml:space="preserve"> </w:t>
      </w:r>
      <w:r w:rsidRPr="00BA1EC0">
        <w:rPr>
          <w:spacing w:val="-2"/>
        </w:rPr>
        <w:t xml:space="preserve">Reimbursement is generally made within 45 days </w:t>
      </w:r>
      <w:proofErr w:type="gramStart"/>
      <w:r w:rsidRPr="00BA1EC0">
        <w:rPr>
          <w:spacing w:val="-2"/>
        </w:rPr>
        <w:t>subsequent to</w:t>
      </w:r>
      <w:proofErr w:type="gramEnd"/>
      <w:r w:rsidRPr="00BA1EC0">
        <w:rPr>
          <w:spacing w:val="-2"/>
        </w:rPr>
        <w:t xml:space="preserve"> a grantee submitting a correctly executed invoice with appropriate backup and a compl</w:t>
      </w:r>
      <w:r w:rsidR="3A38D179" w:rsidRPr="00BA1EC0">
        <w:rPr>
          <w:spacing w:val="-2"/>
        </w:rPr>
        <w:t xml:space="preserve">eted Match Certification Form. </w:t>
      </w:r>
      <w:r w:rsidRPr="00BA1EC0">
        <w:rPr>
          <w:spacing w:val="-2"/>
        </w:rPr>
        <w:t>No payments shall be mad</w:t>
      </w:r>
      <w:r w:rsidR="3A38D179" w:rsidRPr="00BA1EC0">
        <w:rPr>
          <w:spacing w:val="-2"/>
        </w:rPr>
        <w:t xml:space="preserve">e for Massachusetts sales tax. </w:t>
      </w:r>
      <w:r w:rsidRPr="00BA1EC0">
        <w:rPr>
          <w:spacing w:val="-2"/>
        </w:rPr>
        <w:t>No payments will be made unless a complete Payment Voucher Attachment</w:t>
      </w:r>
      <w:r w:rsidR="2D3EADBC" w:rsidRPr="00BA1EC0">
        <w:rPr>
          <w:spacing w:val="-2"/>
        </w:rPr>
        <w:t xml:space="preserve"> </w:t>
      </w:r>
      <w:r w:rsidRPr="00BA1EC0">
        <w:rPr>
          <w:spacing w:val="-2"/>
        </w:rPr>
        <w:t xml:space="preserve">or DM/WBE </w:t>
      </w:r>
      <w:proofErr w:type="gramStart"/>
      <w:r w:rsidRPr="00BA1EC0">
        <w:rPr>
          <w:spacing w:val="-2"/>
        </w:rPr>
        <w:t>Reporting</w:t>
      </w:r>
      <w:proofErr w:type="gramEnd"/>
      <w:r w:rsidRPr="00BA1EC0">
        <w:rPr>
          <w:spacing w:val="-2"/>
        </w:rPr>
        <w:t xml:space="preserve"> and a Match Certification Form accompany the reimbursement request.</w:t>
      </w:r>
    </w:p>
    <w:p w14:paraId="10CD75E1" w14:textId="77777777" w:rsidR="00780CFF" w:rsidRPr="00BA1EC0" w:rsidRDefault="00780CFF" w:rsidP="001A4957">
      <w:pPr>
        <w:tabs>
          <w:tab w:val="left" w:pos="-1440"/>
          <w:tab w:val="left" w:pos="-720"/>
        </w:tabs>
        <w:suppressAutoHyphens/>
        <w:rPr>
          <w:spacing w:val="-2"/>
        </w:rPr>
      </w:pPr>
    </w:p>
    <w:p w14:paraId="352FFE33" w14:textId="6B563C70" w:rsidR="00780CFF" w:rsidRPr="00BA1EC0" w:rsidRDefault="1EF8BE4A" w:rsidP="75949F1E">
      <w:pPr>
        <w:numPr>
          <w:ilvl w:val="0"/>
          <w:numId w:val="58"/>
        </w:numPr>
        <w:tabs>
          <w:tab w:val="clear" w:pos="720"/>
        </w:tabs>
        <w:suppressAutoHyphens/>
      </w:pPr>
      <w:r w:rsidRPr="00BA1EC0">
        <w:rPr>
          <w:spacing w:val="-2"/>
        </w:rPr>
        <w:t xml:space="preserve">The Department will retain ten percent (10%) of the total maximum obligation of </w:t>
      </w:r>
      <w:r w:rsidR="62249DE7" w:rsidRPr="00BA1EC0">
        <w:rPr>
          <w:spacing w:val="-2"/>
        </w:rPr>
        <w:t>§</w:t>
      </w:r>
      <w:r w:rsidRPr="00BA1EC0">
        <w:rPr>
          <w:spacing w:val="-2"/>
        </w:rPr>
        <w:t>319 funds until all contract provisions are satisfied</w:t>
      </w:r>
      <w:r w:rsidR="12966D52" w:rsidRPr="00BA1EC0">
        <w:rPr>
          <w:spacing w:val="-2"/>
        </w:rPr>
        <w:t>,</w:t>
      </w:r>
      <w:r w:rsidRPr="00BA1EC0">
        <w:rPr>
          <w:spacing w:val="-2"/>
        </w:rPr>
        <w:t xml:space="preserve"> and final reports and other produ</w:t>
      </w:r>
      <w:r w:rsidR="3A38D179" w:rsidRPr="00BA1EC0">
        <w:rPr>
          <w:spacing w:val="-2"/>
        </w:rPr>
        <w:t xml:space="preserve">cts are delivered and </w:t>
      </w:r>
      <w:r w:rsidR="12966D52" w:rsidRPr="00BA1EC0">
        <w:rPr>
          <w:spacing w:val="-2"/>
        </w:rPr>
        <w:t>a</w:t>
      </w:r>
      <w:r w:rsidR="00BD2536" w:rsidRPr="00BA1EC0">
        <w:rPr>
          <w:spacing w:val="-2"/>
        </w:rPr>
        <w:t>ccepted.</w:t>
      </w:r>
      <w:r w:rsidRPr="00BA1EC0">
        <w:rPr>
          <w:spacing w:val="-2"/>
        </w:rPr>
        <w:t xml:space="preserve"> This 10% retainage shall be reflected on each invoice submitted by the contractor and will be cumulative. </w:t>
      </w:r>
    </w:p>
    <w:p w14:paraId="0D37AC9E" w14:textId="77777777" w:rsidR="00780CFF" w:rsidRPr="00BA1EC0" w:rsidRDefault="00780CFF" w:rsidP="001A4957">
      <w:pPr>
        <w:numPr>
          <w:ilvl w:val="12"/>
          <w:numId w:val="0"/>
        </w:numPr>
        <w:tabs>
          <w:tab w:val="left" w:pos="-1440"/>
          <w:tab w:val="left" w:pos="-720"/>
        </w:tabs>
        <w:suppressAutoHyphens/>
        <w:ind w:hanging="360"/>
        <w:rPr>
          <w:spacing w:val="-2"/>
        </w:rPr>
      </w:pPr>
    </w:p>
    <w:p w14:paraId="55A83128" w14:textId="77777777" w:rsidR="00780CFF" w:rsidRPr="00BA1EC0" w:rsidRDefault="00780CFF" w:rsidP="001A4957">
      <w:pPr>
        <w:numPr>
          <w:ilvl w:val="1"/>
          <w:numId w:val="58"/>
        </w:numPr>
        <w:tabs>
          <w:tab w:val="clear" w:pos="1440"/>
          <w:tab w:val="left" w:pos="-1440"/>
          <w:tab w:val="left" w:pos="-720"/>
        </w:tabs>
        <w:suppressAutoHyphens/>
        <w:ind w:left="720"/>
        <w:jc w:val="both"/>
        <w:rPr>
          <w:spacing w:val="-2"/>
        </w:rPr>
      </w:pPr>
      <w:r w:rsidRPr="00BA1EC0">
        <w:rPr>
          <w:spacing w:val="-2"/>
        </w:rPr>
        <w:t>The Department may, at any time and without penalty, reject any or all responses whenever the Department determines that such action is in the best interests of the Commonwealth.</w:t>
      </w:r>
    </w:p>
    <w:p w14:paraId="3072C178" w14:textId="77777777" w:rsidR="00780CFF" w:rsidRPr="00BA1EC0" w:rsidRDefault="00780CFF" w:rsidP="001A4957">
      <w:pPr>
        <w:tabs>
          <w:tab w:val="left" w:pos="-1440"/>
          <w:tab w:val="left" w:pos="-720"/>
        </w:tabs>
        <w:suppressAutoHyphens/>
        <w:rPr>
          <w:spacing w:val="-2"/>
        </w:rPr>
      </w:pPr>
    </w:p>
    <w:p w14:paraId="3D74EEB0" w14:textId="77777777" w:rsidR="00780CFF" w:rsidRPr="00BA1EC0" w:rsidRDefault="00780CFF" w:rsidP="001A4957">
      <w:pPr>
        <w:numPr>
          <w:ilvl w:val="1"/>
          <w:numId w:val="58"/>
        </w:numPr>
        <w:tabs>
          <w:tab w:val="clear" w:pos="1440"/>
          <w:tab w:val="left" w:pos="-1440"/>
          <w:tab w:val="left" w:pos="-720"/>
        </w:tabs>
        <w:suppressAutoHyphens/>
        <w:ind w:left="720"/>
        <w:jc w:val="both"/>
        <w:rPr>
          <w:spacing w:val="-2"/>
        </w:rPr>
      </w:pPr>
      <w:r w:rsidRPr="00BA1EC0">
        <w:rPr>
          <w:spacing w:val="-2"/>
        </w:rPr>
        <w:t>The Department shall have the option to offer a respondent an opportunity to provide a "Best and Final Offer", and it may limit the number of respondents for this option.</w:t>
      </w:r>
    </w:p>
    <w:p w14:paraId="49F5A476" w14:textId="77777777" w:rsidR="00780CFF" w:rsidRPr="00BA1EC0" w:rsidRDefault="00780CFF" w:rsidP="001A4957">
      <w:pPr>
        <w:numPr>
          <w:ilvl w:val="12"/>
          <w:numId w:val="0"/>
        </w:numPr>
        <w:tabs>
          <w:tab w:val="left" w:pos="-1440"/>
          <w:tab w:val="left" w:pos="-720"/>
        </w:tabs>
        <w:suppressAutoHyphens/>
        <w:ind w:hanging="360"/>
        <w:rPr>
          <w:spacing w:val="-2"/>
        </w:rPr>
      </w:pPr>
    </w:p>
    <w:p w14:paraId="6FB32A7E" w14:textId="4749B5AB" w:rsidR="00780CFF" w:rsidRPr="00BA1EC0" w:rsidRDefault="00780CFF" w:rsidP="001A4957">
      <w:pPr>
        <w:numPr>
          <w:ilvl w:val="1"/>
          <w:numId w:val="58"/>
        </w:numPr>
        <w:tabs>
          <w:tab w:val="clear" w:pos="1440"/>
          <w:tab w:val="left" w:pos="-1440"/>
          <w:tab w:val="left" w:pos="-720"/>
        </w:tabs>
        <w:suppressAutoHyphens/>
        <w:ind w:left="720"/>
        <w:rPr>
          <w:spacing w:val="-2"/>
        </w:rPr>
      </w:pPr>
      <w:r w:rsidRPr="00BA1EC0">
        <w:rPr>
          <w:spacing w:val="-2"/>
        </w:rPr>
        <w:t xml:space="preserve">All responses and information submitted in response to this </w:t>
      </w:r>
      <w:r w:rsidR="00A36AE2">
        <w:rPr>
          <w:spacing w:val="-2"/>
        </w:rPr>
        <w:t>RFP</w:t>
      </w:r>
      <w:r w:rsidRPr="00BA1EC0">
        <w:rPr>
          <w:spacing w:val="-2"/>
        </w:rPr>
        <w:t xml:space="preserve"> are subject to the Massachusetts </w:t>
      </w:r>
      <w:r w:rsidR="008A608E" w:rsidRPr="00BA1EC0">
        <w:rPr>
          <w:spacing w:val="-2"/>
        </w:rPr>
        <w:t>Public Records</w:t>
      </w:r>
      <w:r w:rsidRPr="00BA1EC0">
        <w:rPr>
          <w:spacing w:val="-2"/>
        </w:rPr>
        <w:t xml:space="preserve"> Law, M.G.L., Chapter 66, Section 10, and to Chapter 4, Section 7, Subsection 26, regarding Pu</w:t>
      </w:r>
      <w:r w:rsidR="00985AAA" w:rsidRPr="00BA1EC0">
        <w:rPr>
          <w:spacing w:val="-2"/>
        </w:rPr>
        <w:t xml:space="preserve">blic Access to such documents. </w:t>
      </w:r>
      <w:r w:rsidRPr="00BA1EC0">
        <w:rPr>
          <w:spacing w:val="-2"/>
        </w:rPr>
        <w:t>Any statements reserving any confidentiality or privacy rights in submitted responses inconsistent with these statutes will be voided and disregarded.</w:t>
      </w:r>
    </w:p>
    <w:p w14:paraId="477205A1" w14:textId="77777777" w:rsidR="00780CFF" w:rsidRPr="00BA1EC0" w:rsidRDefault="00780CFF" w:rsidP="001A4957">
      <w:pPr>
        <w:numPr>
          <w:ilvl w:val="12"/>
          <w:numId w:val="0"/>
        </w:numPr>
        <w:tabs>
          <w:tab w:val="left" w:pos="-1440"/>
          <w:tab w:val="left" w:pos="-720"/>
        </w:tabs>
        <w:suppressAutoHyphens/>
        <w:ind w:hanging="360"/>
        <w:rPr>
          <w:spacing w:val="-2"/>
        </w:rPr>
      </w:pPr>
    </w:p>
    <w:p w14:paraId="7C4ED404" w14:textId="02604285" w:rsidR="00780CFF" w:rsidRPr="00BA1EC0" w:rsidRDefault="00780CFF" w:rsidP="001A4957">
      <w:pPr>
        <w:numPr>
          <w:ilvl w:val="1"/>
          <w:numId w:val="58"/>
        </w:numPr>
        <w:tabs>
          <w:tab w:val="clear" w:pos="1440"/>
          <w:tab w:val="left" w:pos="-1440"/>
          <w:tab w:val="left" w:pos="-720"/>
        </w:tabs>
        <w:suppressAutoHyphens/>
        <w:ind w:left="720"/>
        <w:rPr>
          <w:spacing w:val="-2"/>
        </w:rPr>
      </w:pPr>
      <w:r w:rsidRPr="00BA1EC0">
        <w:rPr>
          <w:spacing w:val="-2"/>
        </w:rPr>
        <w:t xml:space="preserve">Unless otherwise specified in this </w:t>
      </w:r>
      <w:r w:rsidR="00A36AE2">
        <w:rPr>
          <w:spacing w:val="-2"/>
        </w:rPr>
        <w:t>RFP</w:t>
      </w:r>
      <w:r w:rsidRPr="00BA1EC0">
        <w:rPr>
          <w:spacing w:val="-2"/>
        </w:rPr>
        <w:t xml:space="preserve">, any reference to a particular trademark, trade name, patent, design, type, specification, </w:t>
      </w:r>
      <w:proofErr w:type="gramStart"/>
      <w:r w:rsidRPr="00BA1EC0">
        <w:rPr>
          <w:spacing w:val="-2"/>
        </w:rPr>
        <w:t>producer</w:t>
      </w:r>
      <w:proofErr w:type="gramEnd"/>
      <w:r w:rsidRPr="00BA1EC0">
        <w:rPr>
          <w:spacing w:val="-2"/>
        </w:rPr>
        <w:t xml:space="preserve"> or supplier is not intended to restrict this </w:t>
      </w:r>
      <w:r w:rsidR="00A36AE2">
        <w:rPr>
          <w:spacing w:val="-2"/>
        </w:rPr>
        <w:t>RFP</w:t>
      </w:r>
      <w:r w:rsidRPr="00BA1EC0">
        <w:rPr>
          <w:spacing w:val="-2"/>
        </w:rPr>
        <w:t xml:space="preserve"> to any manufacturer or proprietor, or to constitute an endo</w:t>
      </w:r>
      <w:r w:rsidR="00985AAA" w:rsidRPr="00BA1EC0">
        <w:rPr>
          <w:spacing w:val="-2"/>
        </w:rPr>
        <w:t>rsement of any good or service.</w:t>
      </w:r>
      <w:r w:rsidRPr="00BA1EC0">
        <w:rPr>
          <w:spacing w:val="-2"/>
        </w:rPr>
        <w:t xml:space="preserve"> The Department may consider clearly identified offers or substantially equivalent goods and services submitted in response to such reference.</w:t>
      </w:r>
    </w:p>
    <w:p w14:paraId="7728982F" w14:textId="77777777" w:rsidR="00780CFF" w:rsidRPr="00BA1EC0" w:rsidRDefault="00780CFF" w:rsidP="001A4957">
      <w:pPr>
        <w:numPr>
          <w:ilvl w:val="12"/>
          <w:numId w:val="0"/>
        </w:numPr>
        <w:tabs>
          <w:tab w:val="left" w:pos="-1440"/>
          <w:tab w:val="left" w:pos="-720"/>
        </w:tabs>
        <w:suppressAutoHyphens/>
        <w:ind w:hanging="360"/>
        <w:rPr>
          <w:spacing w:val="-2"/>
        </w:rPr>
      </w:pPr>
    </w:p>
    <w:p w14:paraId="6B63314B" w14:textId="676898DE" w:rsidR="00780CFF" w:rsidRPr="00BA1EC0" w:rsidRDefault="00780CFF" w:rsidP="001A4957">
      <w:pPr>
        <w:numPr>
          <w:ilvl w:val="1"/>
          <w:numId w:val="58"/>
        </w:numPr>
        <w:tabs>
          <w:tab w:val="clear" w:pos="1440"/>
          <w:tab w:val="left" w:pos="-1440"/>
          <w:tab w:val="left" w:pos="-720"/>
        </w:tabs>
        <w:suppressAutoHyphens/>
        <w:ind w:left="720"/>
        <w:rPr>
          <w:spacing w:val="-2"/>
        </w:rPr>
      </w:pPr>
      <w:r w:rsidRPr="00BA1EC0">
        <w:rPr>
          <w:spacing w:val="-2"/>
        </w:rPr>
        <w:t xml:space="preserve">A response which fails to meet any material term or condition of the </w:t>
      </w:r>
      <w:r w:rsidR="00A36AE2">
        <w:rPr>
          <w:spacing w:val="-2"/>
        </w:rPr>
        <w:t>RFP</w:t>
      </w:r>
      <w:r w:rsidRPr="00BA1EC0">
        <w:rPr>
          <w:spacing w:val="-2"/>
        </w:rPr>
        <w:t xml:space="preserve">, including the submission of required attachments, may be deemed </w:t>
      </w:r>
      <w:r w:rsidR="00985AAA" w:rsidRPr="00BA1EC0">
        <w:rPr>
          <w:spacing w:val="-2"/>
        </w:rPr>
        <w:t xml:space="preserve">unresponsive and disqualified. </w:t>
      </w:r>
      <w:r w:rsidRPr="00BA1EC0">
        <w:rPr>
          <w:spacing w:val="-2"/>
        </w:rPr>
        <w:t xml:space="preserve">Unless otherwise specified, bidders may submit responses proposing alternatives which provide equivalent, </w:t>
      </w:r>
      <w:proofErr w:type="gramStart"/>
      <w:r w:rsidRPr="00BA1EC0">
        <w:rPr>
          <w:spacing w:val="-2"/>
        </w:rPr>
        <w:t>better</w:t>
      </w:r>
      <w:proofErr w:type="gramEnd"/>
      <w:r w:rsidRPr="00BA1EC0">
        <w:rPr>
          <w:spacing w:val="-2"/>
        </w:rPr>
        <w:t xml:space="preserve"> or more cost</w:t>
      </w:r>
      <w:r w:rsidR="008A608E" w:rsidRPr="00BA1EC0">
        <w:rPr>
          <w:spacing w:val="-2"/>
        </w:rPr>
        <w:t>-</w:t>
      </w:r>
      <w:r w:rsidRPr="00BA1EC0">
        <w:rPr>
          <w:spacing w:val="-2"/>
        </w:rPr>
        <w:t xml:space="preserve">effective performance than achievable under </w:t>
      </w:r>
      <w:r w:rsidR="00985AAA" w:rsidRPr="00BA1EC0">
        <w:rPr>
          <w:spacing w:val="-2"/>
        </w:rPr>
        <w:t xml:space="preserve">the stated </w:t>
      </w:r>
      <w:r w:rsidR="00A36AE2">
        <w:rPr>
          <w:spacing w:val="-2"/>
        </w:rPr>
        <w:t>RFP</w:t>
      </w:r>
      <w:r w:rsidR="00985AAA" w:rsidRPr="00BA1EC0">
        <w:rPr>
          <w:spacing w:val="-2"/>
        </w:rPr>
        <w:t xml:space="preserve"> specifications. </w:t>
      </w:r>
      <w:r w:rsidRPr="00BA1EC0">
        <w:rPr>
          <w:spacing w:val="-2"/>
        </w:rPr>
        <w:t xml:space="preserve">These alternatives may include related commodities or services that may be </w:t>
      </w:r>
      <w:r w:rsidRPr="00BA1EC0">
        <w:rPr>
          <w:spacing w:val="-2"/>
        </w:rPr>
        <w:lastRenderedPageBreak/>
        <w:t>available to enhance performance duri</w:t>
      </w:r>
      <w:r w:rsidR="00985AAA" w:rsidRPr="00BA1EC0">
        <w:rPr>
          <w:spacing w:val="-2"/>
        </w:rPr>
        <w:t xml:space="preserve">ng the period of the contract. </w:t>
      </w:r>
      <w:r w:rsidRPr="00BA1EC0">
        <w:rPr>
          <w:spacing w:val="-2"/>
        </w:rPr>
        <w:t>The response should describe how any alternative achieves substantially equivalent or better performance to t</w:t>
      </w:r>
      <w:r w:rsidR="00985AAA" w:rsidRPr="00BA1EC0">
        <w:rPr>
          <w:spacing w:val="-2"/>
        </w:rPr>
        <w:t xml:space="preserve">hat of the </w:t>
      </w:r>
      <w:r w:rsidR="00A36AE2">
        <w:rPr>
          <w:spacing w:val="-2"/>
        </w:rPr>
        <w:t>RFP</w:t>
      </w:r>
      <w:r w:rsidR="00985AAA" w:rsidRPr="00BA1EC0">
        <w:rPr>
          <w:spacing w:val="-2"/>
        </w:rPr>
        <w:t xml:space="preserve"> specifications. </w:t>
      </w:r>
      <w:r w:rsidRPr="00BA1EC0">
        <w:rPr>
          <w:spacing w:val="-2"/>
        </w:rPr>
        <w:t>The Department will determine if a proposed alternative method of performance achieves substantially equivalent or better performance.</w:t>
      </w:r>
    </w:p>
    <w:p w14:paraId="5766EB94" w14:textId="77777777" w:rsidR="00780CFF" w:rsidRPr="00BA1EC0" w:rsidRDefault="00780CFF" w:rsidP="001A4957">
      <w:pPr>
        <w:numPr>
          <w:ilvl w:val="12"/>
          <w:numId w:val="0"/>
        </w:numPr>
        <w:tabs>
          <w:tab w:val="left" w:pos="-1440"/>
          <w:tab w:val="left" w:pos="-720"/>
        </w:tabs>
        <w:suppressAutoHyphens/>
        <w:ind w:hanging="360"/>
        <w:rPr>
          <w:spacing w:val="-2"/>
        </w:rPr>
      </w:pPr>
    </w:p>
    <w:p w14:paraId="226864CF" w14:textId="77777777" w:rsidR="00780CFF" w:rsidRPr="00BA1EC0" w:rsidRDefault="00780CFF" w:rsidP="001A4957">
      <w:pPr>
        <w:numPr>
          <w:ilvl w:val="1"/>
          <w:numId w:val="58"/>
        </w:numPr>
        <w:tabs>
          <w:tab w:val="clear" w:pos="1440"/>
          <w:tab w:val="left" w:pos="-1440"/>
          <w:tab w:val="left" w:pos="-720"/>
        </w:tabs>
        <w:suppressAutoHyphens/>
        <w:ind w:left="720"/>
        <w:rPr>
          <w:spacing w:val="-2"/>
        </w:rPr>
      </w:pPr>
      <w:r w:rsidRPr="00BA1EC0">
        <w:rPr>
          <w:spacing w:val="-2"/>
        </w:rPr>
        <w:t>The Department may require that a Memorandum of Understanding (MOU) be signed by the contractor and any participating organization and/or agency prior to the contractor receiving Notic</w:t>
      </w:r>
      <w:r w:rsidR="00985AAA" w:rsidRPr="00BA1EC0">
        <w:rPr>
          <w:spacing w:val="-2"/>
        </w:rPr>
        <w:t xml:space="preserve">e to Proceed for the contract. </w:t>
      </w:r>
      <w:r w:rsidRPr="00BA1EC0">
        <w:rPr>
          <w:spacing w:val="-2"/>
        </w:rPr>
        <w:t>An MOU is an agreement between the contractor and each participating organization and/or agency that lists the specific project responsibilities of these participating groups.</w:t>
      </w:r>
    </w:p>
    <w:p w14:paraId="19F01D16" w14:textId="77777777" w:rsidR="00780CFF" w:rsidRPr="00BA1EC0" w:rsidRDefault="00780CFF" w:rsidP="001A4957">
      <w:pPr>
        <w:tabs>
          <w:tab w:val="left" w:pos="-1440"/>
          <w:tab w:val="left" w:pos="-720"/>
        </w:tabs>
        <w:suppressAutoHyphens/>
        <w:rPr>
          <w:spacing w:val="-2"/>
        </w:rPr>
      </w:pPr>
    </w:p>
    <w:p w14:paraId="2B989E33" w14:textId="3D96C523" w:rsidR="00780CFF" w:rsidRPr="00BA1EC0" w:rsidRDefault="00780CFF" w:rsidP="001A4957">
      <w:pPr>
        <w:numPr>
          <w:ilvl w:val="1"/>
          <w:numId w:val="58"/>
        </w:numPr>
        <w:tabs>
          <w:tab w:val="clear" w:pos="1440"/>
          <w:tab w:val="left" w:pos="-1440"/>
          <w:tab w:val="left" w:pos="-720"/>
        </w:tabs>
        <w:suppressAutoHyphens/>
        <w:ind w:left="720"/>
      </w:pPr>
      <w:bookmarkStart w:id="147" w:name="_Hlk66086306"/>
      <w:r w:rsidRPr="00BA1EC0">
        <w:rPr>
          <w:spacing w:val="-2"/>
        </w:rPr>
        <w:t>All materials, software, maps, reports</w:t>
      </w:r>
      <w:r w:rsidR="008B21FF" w:rsidRPr="00BA1EC0">
        <w:rPr>
          <w:spacing w:val="-2"/>
        </w:rPr>
        <w:t>,</w:t>
      </w:r>
      <w:r w:rsidRPr="00BA1EC0">
        <w:rPr>
          <w:spacing w:val="-2"/>
        </w:rPr>
        <w:t xml:space="preserve"> and other products produced through the grant program shall be considered in the public domain and thus </w:t>
      </w:r>
      <w:bookmarkStart w:id="148" w:name="_Hlk66086491"/>
      <w:r w:rsidRPr="00BA1EC0">
        <w:rPr>
          <w:spacing w:val="-2"/>
        </w:rPr>
        <w:t>available at the cost of production</w:t>
      </w:r>
      <w:bookmarkEnd w:id="148"/>
      <w:r w:rsidRPr="00BA1EC0">
        <w:rPr>
          <w:spacing w:val="-2"/>
        </w:rPr>
        <w:t>.</w:t>
      </w:r>
    </w:p>
    <w:p w14:paraId="18F9CFC4" w14:textId="77777777" w:rsidR="00780CFF" w:rsidRPr="00BA1EC0" w:rsidRDefault="00780CFF" w:rsidP="001A4957">
      <w:pPr>
        <w:tabs>
          <w:tab w:val="left" w:pos="-1440"/>
          <w:tab w:val="left" w:pos="-720"/>
        </w:tabs>
        <w:suppressAutoHyphens/>
        <w:rPr>
          <w:u w:val="single"/>
        </w:rPr>
      </w:pPr>
    </w:p>
    <w:bookmarkEnd w:id="147"/>
    <w:p w14:paraId="42A43F63" w14:textId="77777777" w:rsidR="00780CFF" w:rsidRPr="00BA1EC0" w:rsidRDefault="00780CFF" w:rsidP="001A4957">
      <w:pPr>
        <w:numPr>
          <w:ilvl w:val="1"/>
          <w:numId w:val="58"/>
        </w:numPr>
        <w:tabs>
          <w:tab w:val="clear" w:pos="1440"/>
          <w:tab w:val="left" w:pos="-1440"/>
          <w:tab w:val="left" w:pos="-720"/>
        </w:tabs>
        <w:suppressAutoHyphens/>
        <w:ind w:left="720"/>
        <w:rPr>
          <w:spacing w:val="-2"/>
        </w:rPr>
      </w:pPr>
      <w:r w:rsidRPr="00BA1EC0">
        <w:rPr>
          <w:spacing w:val="-2"/>
        </w:rPr>
        <w:t xml:space="preserve">During the project, title to </w:t>
      </w:r>
      <w:proofErr w:type="gramStart"/>
      <w:r w:rsidRPr="00BA1EC0">
        <w:rPr>
          <w:spacing w:val="-2"/>
        </w:rPr>
        <w:t>any and all</w:t>
      </w:r>
      <w:proofErr w:type="gramEnd"/>
      <w:r w:rsidRPr="00BA1EC0">
        <w:rPr>
          <w:spacing w:val="-2"/>
        </w:rPr>
        <w:t xml:space="preserve"> real and personal property, equipment and accessories purchased and used for the project scope of work and funded in whole or part by this grant program shall be in the name and control of the grantee.</w:t>
      </w:r>
    </w:p>
    <w:p w14:paraId="322080BF" w14:textId="77777777" w:rsidR="00780CFF" w:rsidRPr="00BA1EC0" w:rsidRDefault="00780CFF" w:rsidP="001A4957">
      <w:pPr>
        <w:numPr>
          <w:ilvl w:val="12"/>
          <w:numId w:val="0"/>
        </w:numPr>
        <w:tabs>
          <w:tab w:val="left" w:pos="-1440"/>
          <w:tab w:val="left" w:pos="-720"/>
        </w:tabs>
        <w:suppressAutoHyphens/>
        <w:ind w:hanging="360"/>
        <w:rPr>
          <w:spacing w:val="-2"/>
        </w:rPr>
      </w:pPr>
    </w:p>
    <w:p w14:paraId="23F7F9AD" w14:textId="77777777" w:rsidR="00780CFF" w:rsidRPr="00BA1EC0" w:rsidRDefault="00780CFF" w:rsidP="001A4957">
      <w:pPr>
        <w:numPr>
          <w:ilvl w:val="1"/>
          <w:numId w:val="58"/>
        </w:numPr>
        <w:tabs>
          <w:tab w:val="clear" w:pos="1440"/>
          <w:tab w:val="left" w:pos="-1440"/>
          <w:tab w:val="left" w:pos="-720"/>
        </w:tabs>
        <w:suppressAutoHyphens/>
        <w:ind w:left="720"/>
        <w:rPr>
          <w:spacing w:val="-2"/>
        </w:rPr>
      </w:pPr>
      <w:r w:rsidRPr="00BA1EC0">
        <w:rPr>
          <w:spacing w:val="-2"/>
        </w:rPr>
        <w:t>After termination of the project, the manner of use and disposition of any equipment and accessories purchased and used for the project and funded in whole or part under this grant program shall be determined by the Department.</w:t>
      </w:r>
    </w:p>
    <w:p w14:paraId="7B3236F7" w14:textId="77777777" w:rsidR="00780CFF" w:rsidRPr="00BA1EC0" w:rsidRDefault="00780CFF" w:rsidP="001A4957">
      <w:pPr>
        <w:numPr>
          <w:ilvl w:val="12"/>
          <w:numId w:val="0"/>
        </w:numPr>
        <w:tabs>
          <w:tab w:val="left" w:pos="-1440"/>
          <w:tab w:val="left" w:pos="-720"/>
        </w:tabs>
        <w:suppressAutoHyphens/>
        <w:ind w:hanging="360"/>
        <w:rPr>
          <w:spacing w:val="-2"/>
        </w:rPr>
      </w:pPr>
    </w:p>
    <w:p w14:paraId="1F150923" w14:textId="18A9488E" w:rsidR="00A24AB0" w:rsidRPr="00BA1EC0" w:rsidRDefault="16546864" w:rsidP="2A2752CE">
      <w:pPr>
        <w:numPr>
          <w:ilvl w:val="1"/>
          <w:numId w:val="58"/>
        </w:numPr>
        <w:tabs>
          <w:tab w:val="clear" w:pos="1440"/>
        </w:tabs>
        <w:suppressAutoHyphens/>
        <w:ind w:left="720"/>
        <w:rPr>
          <w:spacing w:val="-2"/>
        </w:rPr>
      </w:pPr>
      <w:r w:rsidRPr="00BA1EC0">
        <w:rPr>
          <w:spacing w:val="-2"/>
        </w:rPr>
        <w:t xml:space="preserve">Grantees </w:t>
      </w:r>
      <w:r w:rsidR="6BDBD23E" w:rsidRPr="00BA1EC0">
        <w:rPr>
          <w:spacing w:val="-2"/>
        </w:rPr>
        <w:t>will be required to immediately notify the Department of the loss or reassignment of a project manager, and the Department requires that a replacement project manager be a</w:t>
      </w:r>
      <w:r w:rsidR="304A0539" w:rsidRPr="00BA1EC0">
        <w:rPr>
          <w:spacing w:val="-2"/>
        </w:rPr>
        <w:t>ssigned within sixty (60) days.</w:t>
      </w:r>
      <w:r w:rsidR="6BDBD23E" w:rsidRPr="00BA1EC0">
        <w:rPr>
          <w:spacing w:val="-2"/>
        </w:rPr>
        <w:t xml:space="preserve"> The Department reserves the right to approve all</w:t>
      </w:r>
      <w:r w:rsidR="304A0539" w:rsidRPr="00BA1EC0">
        <w:rPr>
          <w:spacing w:val="-2"/>
        </w:rPr>
        <w:t xml:space="preserve"> replacement project managers. </w:t>
      </w:r>
      <w:r w:rsidR="6BDBD23E" w:rsidRPr="00BA1EC0">
        <w:rPr>
          <w:spacing w:val="-2"/>
        </w:rPr>
        <w:t>The Department also reserves the right to terminate the contract if the contractor fails to replace a project manager within this time frame.</w:t>
      </w:r>
    </w:p>
    <w:p w14:paraId="7926E413" w14:textId="063B35F1" w:rsidR="00705B90" w:rsidRPr="000C1ADF" w:rsidRDefault="00705B90" w:rsidP="75949F1E">
      <w:pPr>
        <w:sectPr w:rsidR="00705B90" w:rsidRPr="000C1ADF" w:rsidSect="002F5A8F">
          <w:pgSz w:w="12240" w:h="15840" w:code="1"/>
          <w:pgMar w:top="1440" w:right="1440" w:bottom="1440" w:left="1440" w:header="720" w:footer="1008" w:gutter="0"/>
          <w:cols w:space="720"/>
          <w:docGrid w:linePitch="272"/>
        </w:sectPr>
      </w:pPr>
    </w:p>
    <w:p w14:paraId="591851CF" w14:textId="77777777" w:rsidR="00C2463E" w:rsidRDefault="00C2463E" w:rsidP="00EF4A2E">
      <w:pPr>
        <w:pStyle w:val="Heading1"/>
        <w:sectPr w:rsidR="00C2463E" w:rsidSect="002F5A8F">
          <w:headerReference w:type="default" r:id="rId87"/>
          <w:footerReference w:type="default" r:id="rId88"/>
          <w:pgSz w:w="12240" w:h="15840" w:code="1"/>
          <w:pgMar w:top="1440" w:right="1440" w:bottom="1440" w:left="1440" w:header="720" w:footer="1008" w:gutter="0"/>
          <w:pgNumType w:start="1" w:chapStyle="5"/>
          <w:cols w:space="720"/>
          <w:docGrid w:linePitch="272"/>
        </w:sectPr>
      </w:pPr>
      <w:bookmarkStart w:id="149" w:name="_Toc44397221"/>
      <w:bookmarkStart w:id="150" w:name="_Toc44397350"/>
      <w:bookmarkStart w:id="151" w:name="_Toc44397440"/>
      <w:bookmarkStart w:id="152" w:name="_Toc44397460"/>
      <w:bookmarkStart w:id="153" w:name="_Toc44397689"/>
      <w:bookmarkStart w:id="154" w:name="_Toc44397932"/>
      <w:bookmarkStart w:id="155" w:name="_Toc44398606"/>
    </w:p>
    <w:p w14:paraId="4FC14179" w14:textId="65094BE2" w:rsidR="0037016F" w:rsidRPr="000B5DCB" w:rsidRDefault="30DFC223" w:rsidP="2A2752CE">
      <w:pPr>
        <w:pStyle w:val="Heading1"/>
        <w:ind w:left="0" w:firstLine="0"/>
        <w:jc w:val="center"/>
        <w:rPr>
          <w:rStyle w:val="normaltextrun"/>
          <w:rFonts w:ascii="Arial Black" w:hAnsi="Arial Black"/>
          <w:b/>
          <w:bCs/>
          <w:color w:val="000000"/>
          <w:sz w:val="40"/>
          <w:szCs w:val="40"/>
          <w:shd w:val="clear" w:color="auto" w:fill="FFFFFF"/>
        </w:rPr>
      </w:pPr>
      <w:bookmarkStart w:id="156" w:name="_Toc1420251573"/>
      <w:bookmarkStart w:id="157" w:name="_Toc161151349"/>
      <w:r w:rsidRPr="4BF28FAC">
        <w:rPr>
          <w:b/>
          <w:bCs/>
          <w:sz w:val="40"/>
          <w:szCs w:val="40"/>
        </w:rPr>
        <w:t>A</w:t>
      </w:r>
      <w:r w:rsidR="20FC9C74" w:rsidRPr="4BF28FAC">
        <w:rPr>
          <w:b/>
          <w:bCs/>
          <w:sz w:val="40"/>
          <w:szCs w:val="40"/>
        </w:rPr>
        <w:t>ttachments</w:t>
      </w:r>
      <w:bookmarkEnd w:id="156"/>
      <w:bookmarkEnd w:id="157"/>
      <w:r w:rsidR="56C12CBC" w:rsidRPr="4BF28FAC">
        <w:rPr>
          <w:b/>
          <w:bCs/>
          <w:sz w:val="40"/>
          <w:szCs w:val="40"/>
        </w:rPr>
        <w:t xml:space="preserve"> </w:t>
      </w:r>
      <w:bookmarkEnd w:id="149"/>
      <w:bookmarkEnd w:id="150"/>
      <w:bookmarkEnd w:id="151"/>
      <w:bookmarkEnd w:id="152"/>
      <w:bookmarkEnd w:id="153"/>
      <w:bookmarkEnd w:id="154"/>
      <w:bookmarkEnd w:id="155"/>
    </w:p>
    <w:p w14:paraId="6CDB81FE" w14:textId="77777777" w:rsidR="0041109B" w:rsidRDefault="0041109B" w:rsidP="0041109B"/>
    <w:p w14:paraId="22A0FE74" w14:textId="31EBF3B8" w:rsidR="0041109B" w:rsidRPr="007A2B0B" w:rsidRDefault="377ACB97" w:rsidP="75949F1E">
      <w:pPr>
        <w:pStyle w:val="Heading5"/>
        <w:rPr>
          <w:rFonts w:ascii="Times New Roman" w:hAnsi="Times New Roman"/>
        </w:rPr>
      </w:pPr>
      <w:bookmarkStart w:id="158" w:name="_Toc1623618539"/>
      <w:r w:rsidRPr="4BF28FAC">
        <w:rPr>
          <w:rFonts w:ascii="Times New Roman" w:hAnsi="Times New Roman"/>
        </w:rPr>
        <w:t>Procurement and Grant Contract Information</w:t>
      </w:r>
      <w:bookmarkEnd w:id="158"/>
    </w:p>
    <w:p w14:paraId="154E783E" w14:textId="77777777" w:rsidR="0041109B" w:rsidRPr="007A2B0B" w:rsidRDefault="0041109B" w:rsidP="0041109B"/>
    <w:p w14:paraId="7E679CAA" w14:textId="6A1CFA9D" w:rsidR="0041109B" w:rsidRPr="007A2B0B" w:rsidRDefault="3CF2E1F1" w:rsidP="001F75B5">
      <w:pPr>
        <w:pStyle w:val="Heading6"/>
        <w:spacing w:before="0"/>
      </w:pPr>
      <w:bookmarkStart w:id="159" w:name="_Toc1051853970"/>
      <w:r w:rsidRPr="4BF28FAC">
        <w:rPr>
          <w:sz w:val="24"/>
          <w:szCs w:val="24"/>
        </w:rPr>
        <w:t>A1. Procurement for Grant Contracts</w:t>
      </w:r>
      <w:bookmarkEnd w:id="159"/>
      <w:r w:rsidRPr="4BF28FAC">
        <w:rPr>
          <w:sz w:val="24"/>
          <w:szCs w:val="24"/>
        </w:rPr>
        <w:t xml:space="preserve"> </w:t>
      </w:r>
    </w:p>
    <w:p w14:paraId="67F22429" w14:textId="77777777" w:rsidR="0041109B" w:rsidRPr="007A2B0B" w:rsidRDefault="0041109B" w:rsidP="0041109B"/>
    <w:p w14:paraId="4F622338" w14:textId="3B36A848" w:rsidR="0041109B" w:rsidRPr="007A2B0B" w:rsidRDefault="0041109B" w:rsidP="0041109B">
      <w:r w:rsidRPr="007A2B0B">
        <w:t>Solicitations and procurements are governed by specific Commonwealth regulations, and where federal funding is employed, also by federal requirements contained in the federal grant that issues the funds to the Commonwealth. Projects awarded as part of this funding opportunity will be awarded as a grant. The regulation governing this procurement is 815 CMR 2.00, with some provisions of 801 CMR 21.00. The terms of 815 CMR 2.00: Grants and Subsidies and 801 CMR 21.00: Procurement of Commodities and Services are incorporated by reference into this Grant Opportunity/Announcement. Words used in this Grant Opportunity document shall have the meanings defined in 815 CMR 2.00 and where applicable 801 CMR 21.00. Additional definitions are also provided in the Definitions portion of this document.</w:t>
      </w:r>
    </w:p>
    <w:p w14:paraId="02EDEB85" w14:textId="77777777" w:rsidR="0041109B" w:rsidRPr="007A2B0B" w:rsidRDefault="0041109B" w:rsidP="0041109B"/>
    <w:p w14:paraId="7C710E6D" w14:textId="61FDA557" w:rsidR="0041109B" w:rsidRPr="007A2B0B" w:rsidRDefault="3CF2E1F1" w:rsidP="001F75B5">
      <w:pPr>
        <w:pStyle w:val="Heading6"/>
        <w:spacing w:before="0"/>
        <w:rPr>
          <w:sz w:val="24"/>
          <w:szCs w:val="24"/>
        </w:rPr>
      </w:pPr>
      <w:bookmarkStart w:id="160" w:name="_Toc791036088"/>
      <w:r w:rsidRPr="4BF28FAC">
        <w:rPr>
          <w:sz w:val="24"/>
          <w:szCs w:val="24"/>
        </w:rPr>
        <w:t>A2. Total Anticipated Duration of Grant Contract(s)</w:t>
      </w:r>
      <w:bookmarkEnd w:id="160"/>
    </w:p>
    <w:p w14:paraId="184365E3" w14:textId="77777777" w:rsidR="0041109B" w:rsidRPr="007A2B0B" w:rsidRDefault="0041109B" w:rsidP="0041109B"/>
    <w:p w14:paraId="6CA86A70" w14:textId="2C093B9F" w:rsidR="0041109B" w:rsidRPr="007F7A99" w:rsidRDefault="0041109B" w:rsidP="0041109B">
      <w:r w:rsidRPr="007F7A99">
        <w:t xml:space="preserve">The base period of the grant contract is two and one-half years with a potential for </w:t>
      </w:r>
      <w:r w:rsidR="003277F6" w:rsidRPr="007F7A99">
        <w:t xml:space="preserve">an </w:t>
      </w:r>
      <w:r w:rsidRPr="007F7A99">
        <w:t xml:space="preserve">additional one-year </w:t>
      </w:r>
      <w:r w:rsidR="000C10F7" w:rsidRPr="007F7A99">
        <w:t xml:space="preserve">extension </w:t>
      </w:r>
      <w:r w:rsidRPr="007F7A99">
        <w:t>option. No agreements for services may be executed after the grant contract has expired. Extension of the contract is at the sole discretion of MassDEP.</w:t>
      </w:r>
    </w:p>
    <w:p w14:paraId="140834A4" w14:textId="77777777" w:rsidR="0041109B" w:rsidRPr="007A2B0B" w:rsidRDefault="0041109B" w:rsidP="0041109B"/>
    <w:p w14:paraId="19D82510" w14:textId="460A3E6B" w:rsidR="0041109B" w:rsidRPr="007A2B0B" w:rsidRDefault="3CF2E1F1" w:rsidP="001F75B5">
      <w:pPr>
        <w:pStyle w:val="Heading6"/>
        <w:spacing w:before="0"/>
        <w:rPr>
          <w:sz w:val="24"/>
          <w:szCs w:val="24"/>
        </w:rPr>
      </w:pPr>
      <w:bookmarkStart w:id="161" w:name="_Toc236789011"/>
      <w:r w:rsidRPr="4BF28FAC">
        <w:rPr>
          <w:sz w:val="24"/>
          <w:szCs w:val="24"/>
        </w:rPr>
        <w:t>A3. Funding Availability, Budgeting Guidelines &amp; Allowable Expenditures</w:t>
      </w:r>
      <w:bookmarkEnd w:id="161"/>
    </w:p>
    <w:p w14:paraId="1412941B" w14:textId="77777777" w:rsidR="0041109B" w:rsidRPr="007A2B0B" w:rsidRDefault="0041109B" w:rsidP="0041109B"/>
    <w:p w14:paraId="27C8999D" w14:textId="5D76DFC6" w:rsidR="0041109B" w:rsidRPr="007A2B0B" w:rsidRDefault="377ACB97" w:rsidP="0041109B">
      <w:r>
        <w:t xml:space="preserve">The total anticipated expenditure for projects under this Grant Announcement is </w:t>
      </w:r>
      <w:r w:rsidR="2E4FB720">
        <w:t>$3,</w:t>
      </w:r>
      <w:r w:rsidR="00563349">
        <w:t>100</w:t>
      </w:r>
      <w:r w:rsidR="2E4FB720">
        <w:t>,000</w:t>
      </w:r>
      <w:r>
        <w:t xml:space="preserve">. Grant contracts will have a maximum obligation amount. MassDEP is under no obligation to disburse a specific sum of funding. There is no guarantee that monies will be awarded. All grant contracts shall be subject to available funding. </w:t>
      </w:r>
      <w:r w:rsidR="4DE76244">
        <w:t>A r</w:t>
      </w:r>
      <w:r w:rsidR="7147C168">
        <w:t>etainage</w:t>
      </w:r>
      <w:r w:rsidR="1DB30B10">
        <w:t xml:space="preserve"> fee</w:t>
      </w:r>
      <w:r w:rsidR="7147C168">
        <w:t xml:space="preserve"> of </w:t>
      </w:r>
      <w:r>
        <w:t>10% is withheld from each invoice. Retainage is paid to the Grantee once all deliverables are received and accepted, and the contract is closed out.</w:t>
      </w:r>
    </w:p>
    <w:p w14:paraId="55B9F2A7" w14:textId="77777777" w:rsidR="0041109B" w:rsidRPr="007A2B0B" w:rsidRDefault="0041109B" w:rsidP="0041109B"/>
    <w:p w14:paraId="599EC99B" w14:textId="56F086D9" w:rsidR="0041109B" w:rsidRPr="007A2B0B" w:rsidRDefault="377ACB97" w:rsidP="0041109B">
      <w:r w:rsidRPr="007A2B0B">
        <w:t xml:space="preserve">MassDEP will only reimburse costs and expenses that relate directly to the proposed project and that will be incurred if the project is implemented. For grant contracts that are implemented under this Grant Opportunity, amendments in scope and budget can be made only in accordance with policies and procedures spelled out in </w:t>
      </w:r>
      <w:r w:rsidRPr="2A2752CE">
        <w:t xml:space="preserve">the 2016 </w:t>
      </w:r>
      <w:r w:rsidR="2C91FD8D" w:rsidRPr="2A2752CE">
        <w:t>Watershed Projects Grants Program Grantees Guide</w:t>
      </w:r>
      <w:r w:rsidRPr="2A2752CE">
        <w:t>:</w:t>
      </w:r>
      <w:r w:rsidRPr="007A2B0B">
        <w:rPr>
          <w:color w:val="FF0000"/>
        </w:rPr>
        <w:t xml:space="preserve"> </w:t>
      </w:r>
      <w:hyperlink r:id="rId89">
        <w:r w:rsidRPr="00AF0337">
          <w:rPr>
            <w:color w:val="0000FF"/>
            <w:u w:val="single"/>
          </w:rPr>
          <w:t>https://www.mass.gov/doc/watershed-projects-grants-program-grantees-guide/</w:t>
        </w:r>
      </w:hyperlink>
      <w:r w:rsidRPr="00404ED4">
        <w:t>.</w:t>
      </w:r>
      <w:r w:rsidRPr="007A2B0B">
        <w:rPr>
          <w:color w:val="FF0000"/>
        </w:rPr>
        <w:t xml:space="preserve"> </w:t>
      </w:r>
      <w:r w:rsidRPr="007A2B0B">
        <w:t xml:space="preserve">See </w:t>
      </w:r>
      <w:hyperlink w:anchor="_Supplemental_Terms_and" w:history="1">
        <w:r w:rsidRPr="00A44444">
          <w:rPr>
            <w:rStyle w:val="Hyperlink"/>
          </w:rPr>
          <w:t xml:space="preserve">Attachment </w:t>
        </w:r>
        <w:r w:rsidR="001F75B5" w:rsidRPr="00A44444">
          <w:rPr>
            <w:rStyle w:val="Hyperlink"/>
          </w:rPr>
          <w:t>F</w:t>
        </w:r>
      </w:hyperlink>
      <w:r w:rsidR="001F75B5" w:rsidRPr="007A2B0B">
        <w:t xml:space="preserve"> </w:t>
      </w:r>
      <w:r w:rsidRPr="007A2B0B">
        <w:t>(Supplemental Terms and Conditions), particularly Section 3 (Compensation and Payment of Grant Funds) for additional requirements and restrictions on payment.</w:t>
      </w:r>
    </w:p>
    <w:p w14:paraId="646D3C87" w14:textId="77777777" w:rsidR="00306E8A" w:rsidRPr="007A2B0B" w:rsidRDefault="00306E8A" w:rsidP="0041109B"/>
    <w:p w14:paraId="64B49041" w14:textId="6096DD28" w:rsidR="0041109B" w:rsidRPr="007A2B0B" w:rsidRDefault="377ACB97" w:rsidP="001F75B5">
      <w:pPr>
        <w:pStyle w:val="Heading6"/>
        <w:spacing w:before="0"/>
        <w:rPr>
          <w:sz w:val="24"/>
          <w:szCs w:val="24"/>
        </w:rPr>
      </w:pPr>
      <w:bookmarkStart w:id="162" w:name="_Toc404867683"/>
      <w:r w:rsidRPr="4BF28FAC">
        <w:rPr>
          <w:sz w:val="24"/>
          <w:szCs w:val="24"/>
        </w:rPr>
        <w:t>A4. Grant Contract Award</w:t>
      </w:r>
      <w:bookmarkEnd w:id="162"/>
    </w:p>
    <w:p w14:paraId="7E0EFDB4" w14:textId="77777777" w:rsidR="0041109B" w:rsidRPr="007A2B0B" w:rsidRDefault="0041109B" w:rsidP="0041109B"/>
    <w:p w14:paraId="2027D868" w14:textId="2319166D" w:rsidR="0041109B" w:rsidRPr="007A2B0B" w:rsidRDefault="377ACB97" w:rsidP="0041109B">
      <w:r>
        <w:t xml:space="preserve">Funding for projects selected under this Grant Announcement will be through a grant contract issued and administered by the MassDEP </w:t>
      </w:r>
      <w:r w:rsidR="5017B4EA">
        <w:t>§</w:t>
      </w:r>
      <w:r>
        <w:t xml:space="preserve">319 Program. MassDEP may fund multiple awards to multiple organizations within the limits of the available funding. However, MassDEP could </w:t>
      </w:r>
      <w:r>
        <w:lastRenderedPageBreak/>
        <w:t xml:space="preserve">award </w:t>
      </w:r>
      <w:proofErr w:type="gramStart"/>
      <w:r>
        <w:t>all of</w:t>
      </w:r>
      <w:proofErr w:type="gramEnd"/>
      <w:r>
        <w:t xml:space="preserve"> the funding for a single project, depending on the number of applications received and the results of the evaluation and ranking of the applications and projected costs.</w:t>
      </w:r>
    </w:p>
    <w:p w14:paraId="33A5C48E" w14:textId="77777777" w:rsidR="0041109B" w:rsidRPr="007A2B0B" w:rsidRDefault="0041109B" w:rsidP="0041109B"/>
    <w:p w14:paraId="79724CF4" w14:textId="77777777" w:rsidR="0041109B" w:rsidRPr="007A2B0B" w:rsidRDefault="0041109B" w:rsidP="0041109B">
      <w:r w:rsidRPr="007A2B0B">
        <w:t xml:space="preserve">Projects that are awarded a grant contract shall abide by the terms and conditions set forth in Section 5 of this document (Terms and Conditions) and the additional terms and conditions set forth in Attachment E (Supplemental Terms and Conditions) to this Grant Announcement. Additionally, final grant contracts are only awarded after the completion of the parties’ successful negotiation of the Project’s Final Scope of Services. Applicants should note that Grant contracts are not final until MassDEP and the Grantee signatory have signed the Commonwealth’s Standard Contract form, which also incorporates by reference the Standard Contract Form Instructions, Contractor Certifications, and the Commonwealth’s Terms and Conditions. </w:t>
      </w:r>
    </w:p>
    <w:p w14:paraId="30FF36E2" w14:textId="77777777" w:rsidR="0041109B" w:rsidRPr="007A2B0B" w:rsidRDefault="0041109B" w:rsidP="0041109B"/>
    <w:p w14:paraId="49E95AE3" w14:textId="77777777" w:rsidR="0041109B" w:rsidRPr="007A2B0B" w:rsidRDefault="0041109B" w:rsidP="0041109B">
      <w:r w:rsidRPr="007A2B0B">
        <w:t xml:space="preserve">MassDEP does not guarantee that any grant contracts will result from this Grant Announcement, or that any </w:t>
      </w:r>
      <w:proofErr w:type="gramStart"/>
      <w:r w:rsidRPr="007A2B0B">
        <w:t>particular funding</w:t>
      </w:r>
      <w:proofErr w:type="gramEnd"/>
      <w:r w:rsidRPr="007A2B0B">
        <w:t xml:space="preserve"> amount will be awarded. It is anticipated that projects will commence shortly after MassDEP’s award of a contract when a formal notice to proceed is issued. Awarded contracts will be reviewed during the contract term and, upon request by the Grantee, may only be extended or otherwise amended at the sole discretion of MassDEP. Any extension granted will not necessarily change, or increase, the monetary value of the contract.</w:t>
      </w:r>
    </w:p>
    <w:p w14:paraId="647240E1" w14:textId="73713A05" w:rsidR="0041109B" w:rsidRPr="007A2B0B" w:rsidRDefault="3CF2E1F1" w:rsidP="2A2752CE">
      <w:pPr>
        <w:pStyle w:val="Heading6"/>
        <w:rPr>
          <w:sz w:val="24"/>
          <w:szCs w:val="24"/>
        </w:rPr>
      </w:pPr>
      <w:bookmarkStart w:id="163" w:name="_Toc2066242862"/>
      <w:r w:rsidRPr="4BF28FAC">
        <w:rPr>
          <w:sz w:val="24"/>
          <w:szCs w:val="24"/>
        </w:rPr>
        <w:t>A5. Applicant Communication with MassDEP and the Commonwealth</w:t>
      </w:r>
      <w:bookmarkEnd w:id="163"/>
    </w:p>
    <w:p w14:paraId="0E2FDEB1" w14:textId="77777777" w:rsidR="0041109B" w:rsidRPr="007A2B0B" w:rsidRDefault="0041109B" w:rsidP="0041109B"/>
    <w:p w14:paraId="5D7EF5CE" w14:textId="27FF5BC9" w:rsidR="0041109B" w:rsidRPr="007A2B0B" w:rsidRDefault="0041109B" w:rsidP="0041109B">
      <w:r w:rsidRPr="007A2B0B">
        <w:t xml:space="preserve">Applicants are prohibited from communicating directly with any employee of MassDEP regarding this Grant Opportunity except as specified in this Grant Announcement, and no other Commonwealth employee or representative is authorized to provide information or respond to questions or inquiries concerning this Grant Announcement. Applicants may contact the contact person for this Grant Announcement in the event this Grant Announcement is incomplete, or if the applicant is having trouble obtaining any referenced documents or required attachments. Note that there is an open period to submit written questions up to the deadline specified in this Grant Announcement. MassDEP’s response to </w:t>
      </w:r>
      <w:r w:rsidR="00C671E3">
        <w:t xml:space="preserve">written </w:t>
      </w:r>
      <w:r w:rsidRPr="007A2B0B">
        <w:t xml:space="preserve">questions </w:t>
      </w:r>
      <w:r w:rsidR="00803B3D">
        <w:t xml:space="preserve">received </w:t>
      </w:r>
      <w:r w:rsidRPr="007A2B0B">
        <w:t xml:space="preserve">from all prospective applicants </w:t>
      </w:r>
      <w:r w:rsidR="00803B3D">
        <w:t>during the question</w:t>
      </w:r>
      <w:r w:rsidR="00C671E3">
        <w:t xml:space="preserve"> period </w:t>
      </w:r>
      <w:r w:rsidRPr="007A2B0B">
        <w:t>will be answered and posted on the MassDEP website for this Grant Announcement.</w:t>
      </w:r>
    </w:p>
    <w:p w14:paraId="57242E19" w14:textId="3B9CA422" w:rsidR="0041109B" w:rsidRPr="007A2B0B" w:rsidDel="007D127A" w:rsidRDefault="3CF2E1F1" w:rsidP="00813E61">
      <w:pPr>
        <w:pStyle w:val="Heading6"/>
      </w:pPr>
      <w:bookmarkStart w:id="164" w:name="_Toc1858146878"/>
      <w:r>
        <w:t>A6. Grant Announcement Distribution Method</w:t>
      </w:r>
      <w:bookmarkEnd w:id="164"/>
    </w:p>
    <w:p w14:paraId="220967A6" w14:textId="77AC16E0" w:rsidR="0041109B" w:rsidRPr="007A2B0B" w:rsidDel="007D127A" w:rsidRDefault="0041109B" w:rsidP="0041109B"/>
    <w:p w14:paraId="5DDA1ABA" w14:textId="6E2077C6" w:rsidR="0041109B" w:rsidRPr="007A2B0B" w:rsidDel="007D127A" w:rsidRDefault="377ACB97" w:rsidP="0041109B">
      <w:r w:rsidRPr="00C76649" w:rsidDel="007D127A">
        <w:t xml:space="preserve">A Notice of Upcoming Grant Availability has been </w:t>
      </w:r>
      <w:r w:rsidRPr="00C76649" w:rsidDel="00791BA5">
        <w:t>distributed electronically using the Commonwealth’s electronic procurement</w:t>
      </w:r>
      <w:r w:rsidRPr="00BD591B" w:rsidDel="00791BA5">
        <w:rPr>
          <w:b/>
        </w:rPr>
        <w:t xml:space="preserve"> </w:t>
      </w:r>
      <w:r w:rsidRPr="00BD591B" w:rsidDel="00791BA5">
        <w:t>and solicitation website COMMBUYS</w:t>
      </w:r>
      <w:r w:rsidDel="00791BA5">
        <w:t xml:space="preserve"> </w:t>
      </w:r>
      <w:r w:rsidDel="00AC049C">
        <w:t>(</w:t>
      </w:r>
      <w:r w:rsidDel="007D127A">
        <w:t>posted</w:t>
      </w:r>
      <w:r w:rsidRPr="00E70DD7" w:rsidDel="007D127A">
        <w:t xml:space="preserve"> </w:t>
      </w:r>
      <w:r w:rsidR="004B03A5" w:rsidRPr="00E70DD7">
        <w:t>Friday</w:t>
      </w:r>
      <w:r w:rsidR="0053318F" w:rsidRPr="00E70DD7">
        <w:t xml:space="preserve">, </w:t>
      </w:r>
      <w:r w:rsidR="0011082B" w:rsidRPr="00E70DD7">
        <w:t>Ma</w:t>
      </w:r>
      <w:r w:rsidR="004B03A5" w:rsidRPr="00E70DD7">
        <w:t>rch</w:t>
      </w:r>
      <w:r w:rsidR="0011082B" w:rsidRPr="00E70DD7">
        <w:t xml:space="preserve"> </w:t>
      </w:r>
      <w:r w:rsidR="004B03A5" w:rsidRPr="00E70DD7">
        <w:t>15</w:t>
      </w:r>
      <w:r w:rsidR="0011082B" w:rsidRPr="00E70DD7" w:rsidDel="00AC049C">
        <w:t>,</w:t>
      </w:r>
      <w:r w:rsidR="0053318F" w:rsidRPr="00E70DD7" w:rsidDel="00AC049C">
        <w:t xml:space="preserve"> </w:t>
      </w:r>
      <w:r w:rsidR="4D261F25" w:rsidRPr="00E70DD7" w:rsidDel="00AC049C">
        <w:t>2024</w:t>
      </w:r>
      <w:r w:rsidRPr="00E70DD7">
        <w:t>)</w:t>
      </w:r>
      <w:r w:rsidRPr="00BD591B">
        <w:t>.</w:t>
      </w:r>
      <w:r w:rsidRPr="000D31AC">
        <w:t xml:space="preserve"> The </w:t>
      </w:r>
      <w:r w:rsidR="00953D18">
        <w:t xml:space="preserve">RFP </w:t>
      </w:r>
      <w:r w:rsidR="00BD591B">
        <w:t>is also</w:t>
      </w:r>
      <w:r w:rsidDel="007D127A">
        <w:t xml:space="preserve"> posted on the MassDEP Grants and Financial Assistance: Watersheds &amp; Water Quality website, </w:t>
      </w:r>
      <w:hyperlink r:id="rId90" w:anchor="section-319-nonpoint-source-competitive-grants-program-">
        <w:r w:rsidRPr="00AF0337" w:rsidDel="007D127A">
          <w:rPr>
            <w:color w:val="0000FF"/>
            <w:u w:val="single"/>
          </w:rPr>
          <w:t>https://www.mass.gov/info-details/grants-financial-assistance-watersheds-water-quality#section-319-nonpoint-source-competitive-grants-program-</w:t>
        </w:r>
      </w:hyperlink>
      <w:r w:rsidR="00707F52" w:rsidDel="007D127A">
        <w:t>.</w:t>
      </w:r>
      <w:r w:rsidR="00EB495B" w:rsidDel="007D127A">
        <w:t xml:space="preserve"> </w:t>
      </w:r>
      <w:r w:rsidDel="007D127A">
        <w:t>It is the responsibility of every Applicant to check the MassDEP website for any addenda or modifications to the Grant Announcement to which they intend to respond. The Commonwealth of Massachusetts and its subdivisions accept no liability and will provide no accommodations to Applicants who fail to check for amendments to the Grant Announcement and/or submit inadequate or incorrect responses.</w:t>
      </w:r>
    </w:p>
    <w:p w14:paraId="22E78920" w14:textId="274410D3" w:rsidR="0041109B" w:rsidRPr="007A2B0B" w:rsidRDefault="68A27BB9" w:rsidP="2A2752CE">
      <w:pPr>
        <w:pStyle w:val="Heading6"/>
        <w:rPr>
          <w:sz w:val="24"/>
          <w:szCs w:val="24"/>
        </w:rPr>
      </w:pPr>
      <w:bookmarkStart w:id="165" w:name="_Toc700685575"/>
      <w:r w:rsidRPr="4BF28FAC">
        <w:rPr>
          <w:sz w:val="24"/>
          <w:szCs w:val="24"/>
        </w:rPr>
        <w:lastRenderedPageBreak/>
        <w:t>A</w:t>
      </w:r>
      <w:r w:rsidR="3CF2E1F1" w:rsidRPr="4BF28FAC">
        <w:rPr>
          <w:sz w:val="24"/>
          <w:szCs w:val="24"/>
        </w:rPr>
        <w:t>7. Prohibition of Changes to the Grant Announcement/Application</w:t>
      </w:r>
      <w:bookmarkEnd w:id="165"/>
    </w:p>
    <w:p w14:paraId="27845124" w14:textId="77777777" w:rsidR="0041109B" w:rsidRPr="007A2B0B" w:rsidRDefault="0041109B" w:rsidP="0041109B"/>
    <w:p w14:paraId="1A29949E" w14:textId="6B6F3236" w:rsidR="0041109B" w:rsidRPr="007A2B0B" w:rsidRDefault="377ACB97" w:rsidP="0041109B">
      <w:r>
        <w:t xml:space="preserve">Applicants may not alter the Grant Announcement language or any Grant Announcement component files. Those </w:t>
      </w:r>
      <w:proofErr w:type="gramStart"/>
      <w:r>
        <w:t>submitting an application</w:t>
      </w:r>
      <w:proofErr w:type="gramEnd"/>
      <w:r>
        <w:t xml:space="preserve"> must respond in accordance with the Grant Announcement directions and complete only those sections that prompt an Applicant for a response. Modifications to the body of this Grant Announcement, specifications, </w:t>
      </w:r>
      <w:proofErr w:type="gramStart"/>
      <w:r>
        <w:t>terms</w:t>
      </w:r>
      <w:proofErr w:type="gramEnd"/>
      <w:r>
        <w:t xml:space="preserve"> and conditions, or which change the intent of this Grant Announcement are prohibited. Any unauthorized alterations will cause rejection of the response by the MassDEP. If an Applicant finds an error where a change may be required, the Applicant should immediately contact the MassDEP </w:t>
      </w:r>
      <w:r w:rsidR="6DC30F61">
        <w:t>§</w:t>
      </w:r>
      <w:r>
        <w:t>319 Grant Contact</w:t>
      </w:r>
      <w:r w:rsidR="002D5558">
        <w:t>s</w:t>
      </w:r>
      <w:r>
        <w:t xml:space="preserve"> listed in Section 1.</w:t>
      </w:r>
      <w:r w:rsidR="00FF2E32">
        <w:t xml:space="preserve">2 </w:t>
      </w:r>
      <w:r>
        <w:t>of this Grant Announcement.</w:t>
      </w:r>
    </w:p>
    <w:p w14:paraId="08436365" w14:textId="54BC3CF9" w:rsidR="0041109B" w:rsidRPr="007A2B0B" w:rsidRDefault="68A27BB9" w:rsidP="2A2752CE">
      <w:pPr>
        <w:pStyle w:val="Heading6"/>
        <w:rPr>
          <w:sz w:val="24"/>
          <w:szCs w:val="24"/>
        </w:rPr>
      </w:pPr>
      <w:bookmarkStart w:id="166" w:name="_Toc368884479"/>
      <w:r w:rsidRPr="4BF28FAC">
        <w:rPr>
          <w:sz w:val="24"/>
          <w:szCs w:val="24"/>
        </w:rPr>
        <w:t>A</w:t>
      </w:r>
      <w:r w:rsidR="3CF2E1F1" w:rsidRPr="4BF28FAC">
        <w:rPr>
          <w:sz w:val="24"/>
          <w:szCs w:val="24"/>
        </w:rPr>
        <w:t>8. Failure to Provide a Complete and Compliant Application</w:t>
      </w:r>
      <w:bookmarkEnd w:id="166"/>
    </w:p>
    <w:p w14:paraId="1C48C022" w14:textId="77777777" w:rsidR="0041109B" w:rsidRPr="007A2B0B" w:rsidRDefault="0041109B" w:rsidP="0041109B">
      <w:pPr>
        <w:rPr>
          <w:caps/>
        </w:rPr>
      </w:pPr>
    </w:p>
    <w:p w14:paraId="2DFF92CC" w14:textId="77777777" w:rsidR="0041109B" w:rsidRPr="007A2B0B" w:rsidRDefault="0041109B" w:rsidP="0041109B">
      <w:r w:rsidRPr="007A2B0B">
        <w:t>Submittals that are received that are incomplete and/or non-compliant with the requirements stated in this Grant Announcement are subject to rejection by the Grant Review Team (GRT).</w:t>
      </w:r>
    </w:p>
    <w:p w14:paraId="24755229" w14:textId="2466C57B" w:rsidR="0041109B" w:rsidRPr="007A2B0B" w:rsidRDefault="68A27BB9" w:rsidP="2A2752CE">
      <w:pPr>
        <w:pStyle w:val="Heading6"/>
        <w:rPr>
          <w:sz w:val="24"/>
          <w:szCs w:val="24"/>
        </w:rPr>
      </w:pPr>
      <w:bookmarkStart w:id="167" w:name="_Toc517728272"/>
      <w:r w:rsidRPr="4BF28FAC">
        <w:rPr>
          <w:sz w:val="24"/>
          <w:szCs w:val="24"/>
        </w:rPr>
        <w:t>A</w:t>
      </w:r>
      <w:r w:rsidR="3CF2E1F1" w:rsidRPr="4BF28FAC">
        <w:rPr>
          <w:sz w:val="24"/>
          <w:szCs w:val="24"/>
        </w:rPr>
        <w:t>9. Reasonable Accommodation</w:t>
      </w:r>
      <w:bookmarkEnd w:id="167"/>
    </w:p>
    <w:p w14:paraId="43DDB999" w14:textId="77777777" w:rsidR="0041109B" w:rsidRPr="007A2B0B" w:rsidRDefault="0041109B" w:rsidP="0041109B">
      <w:pPr>
        <w:rPr>
          <w:b/>
          <w:caps/>
          <w:u w:val="single"/>
        </w:rPr>
      </w:pPr>
    </w:p>
    <w:p w14:paraId="2C260018" w14:textId="652FDFB4" w:rsidR="0041109B" w:rsidRPr="007A2B0B" w:rsidRDefault="377ACB97" w:rsidP="0041109B">
      <w:r>
        <w:t xml:space="preserve">Applicants with disabilities or hardships that seek reasonable accommodation, which may include the receipt of Grant Announcement information in an alternative format, must communicate such requests in writing to the </w:t>
      </w:r>
      <w:r w:rsidR="507A431E">
        <w:t>§</w:t>
      </w:r>
      <w:r>
        <w:t xml:space="preserve">319 Grant contact person. Requests for accommodation will be addressed on a case-by-case basis. </w:t>
      </w:r>
    </w:p>
    <w:p w14:paraId="1711BE51" w14:textId="56D6A8B4" w:rsidR="0041109B" w:rsidRPr="007A2B0B" w:rsidRDefault="68A27BB9" w:rsidP="2A2752CE">
      <w:pPr>
        <w:pStyle w:val="Heading6"/>
        <w:rPr>
          <w:sz w:val="24"/>
          <w:szCs w:val="24"/>
        </w:rPr>
      </w:pPr>
      <w:bookmarkStart w:id="168" w:name="_Toc668939137"/>
      <w:r w:rsidRPr="4BF28FAC">
        <w:rPr>
          <w:sz w:val="24"/>
          <w:szCs w:val="24"/>
        </w:rPr>
        <w:t>A</w:t>
      </w:r>
      <w:r w:rsidR="3CF2E1F1" w:rsidRPr="4BF28FAC">
        <w:rPr>
          <w:sz w:val="24"/>
          <w:szCs w:val="24"/>
        </w:rPr>
        <w:t>10. Selection for Award of a Grant Contract</w:t>
      </w:r>
      <w:bookmarkEnd w:id="168"/>
    </w:p>
    <w:p w14:paraId="1EBEE3A6" w14:textId="77777777" w:rsidR="0041109B" w:rsidRPr="007A2B0B" w:rsidRDefault="0041109B" w:rsidP="0041109B"/>
    <w:p w14:paraId="1C300FF4" w14:textId="751BBB74" w:rsidR="0041109B" w:rsidRPr="007A2B0B" w:rsidRDefault="377ACB97" w:rsidP="0041109B">
      <w:r>
        <w:t xml:space="preserve">Applications that are determined to be eligible for grant funding as described in this Grant Announcement, and that meet the evaluation criteria </w:t>
      </w:r>
      <w:r w:rsidR="009F538E">
        <w:t xml:space="preserve">outlined in </w:t>
      </w:r>
      <w:hyperlink w:anchor="_Section_4:_" w:history="1">
        <w:r w:rsidR="009F538E" w:rsidRPr="00616BAA">
          <w:rPr>
            <w:rStyle w:val="Hyperlink"/>
          </w:rPr>
          <w:t>Section 4</w:t>
        </w:r>
      </w:hyperlink>
      <w:r w:rsidR="00C613CA">
        <w:t xml:space="preserve"> </w:t>
      </w:r>
      <w:r>
        <w:t xml:space="preserve">and the terms and conditions of the Grant Contract as determined by the GRT, may be awarded a Grant Contract. However, as indicated previously in this document, there is a limited pool of grant funding for </w:t>
      </w:r>
      <w:r w:rsidR="4DB26426">
        <w:t>§</w:t>
      </w:r>
      <w:r>
        <w:t xml:space="preserve">319 projects, and as a result, there is a possibility that Applicants who otherwise meet the eligibility criteria for grant funding may not be awarded funds for a </w:t>
      </w:r>
      <w:r w:rsidR="2858CA31">
        <w:t>§</w:t>
      </w:r>
      <w:r>
        <w:t xml:space="preserve">319 project. </w:t>
      </w:r>
    </w:p>
    <w:p w14:paraId="7AE0C367" w14:textId="77777777" w:rsidR="0041109B" w:rsidRPr="007A2B0B" w:rsidRDefault="0041109B" w:rsidP="0041109B"/>
    <w:p w14:paraId="1BB5365D" w14:textId="582F49D9" w:rsidR="0041109B" w:rsidRPr="007A2B0B" w:rsidRDefault="377ACB97" w:rsidP="0041109B">
      <w:r>
        <w:t xml:space="preserve">Failure of the Applicant to be awarded a grant under this Grant Announcement shall not eliminate their eligibility or consideration for any future grant funds that may be available through the </w:t>
      </w:r>
      <w:r w:rsidR="7E0492ED">
        <w:t>§</w:t>
      </w:r>
      <w:r>
        <w:t>319 Program.</w:t>
      </w:r>
    </w:p>
    <w:p w14:paraId="11F34FA6" w14:textId="5EBF8E3E" w:rsidR="0041109B" w:rsidRPr="007A2B0B" w:rsidRDefault="68A27BB9" w:rsidP="2A2752CE">
      <w:pPr>
        <w:pStyle w:val="Heading6"/>
        <w:rPr>
          <w:sz w:val="24"/>
          <w:szCs w:val="24"/>
        </w:rPr>
      </w:pPr>
      <w:bookmarkStart w:id="169" w:name="_Toc491599469"/>
      <w:r w:rsidRPr="4BF28FAC">
        <w:rPr>
          <w:sz w:val="24"/>
          <w:szCs w:val="24"/>
        </w:rPr>
        <w:t>A</w:t>
      </w:r>
      <w:r w:rsidR="3CF2E1F1" w:rsidRPr="4BF28FAC">
        <w:rPr>
          <w:sz w:val="24"/>
          <w:szCs w:val="24"/>
        </w:rPr>
        <w:t xml:space="preserve">11. </w:t>
      </w:r>
      <w:r w:rsidR="009D4C86" w:rsidRPr="4BF28FAC">
        <w:rPr>
          <w:sz w:val="24"/>
          <w:szCs w:val="24"/>
        </w:rPr>
        <w:t xml:space="preserve">Equal Employment Opportunity, </w:t>
      </w:r>
      <w:r w:rsidR="3CF2E1F1" w:rsidRPr="4BF28FAC">
        <w:rPr>
          <w:sz w:val="24"/>
          <w:szCs w:val="24"/>
        </w:rPr>
        <w:t>Affirmative Action</w:t>
      </w:r>
      <w:r w:rsidR="009D4C86" w:rsidRPr="4BF28FAC">
        <w:rPr>
          <w:sz w:val="24"/>
          <w:szCs w:val="24"/>
        </w:rPr>
        <w:t>, and Utilization of Disadvantaged Business Enterprises</w:t>
      </w:r>
      <w:r w:rsidR="3CF2E1F1" w:rsidRPr="4BF28FAC">
        <w:rPr>
          <w:sz w:val="24"/>
          <w:szCs w:val="24"/>
        </w:rPr>
        <w:t xml:space="preserve"> Requirements</w:t>
      </w:r>
      <w:bookmarkEnd w:id="169"/>
    </w:p>
    <w:p w14:paraId="3E43602E" w14:textId="77777777" w:rsidR="0041109B" w:rsidRPr="007A2B0B" w:rsidRDefault="0041109B" w:rsidP="0041109B">
      <w:pPr>
        <w:rPr>
          <w:lang w:val="x-none" w:eastAsia="x-none"/>
        </w:rPr>
      </w:pPr>
    </w:p>
    <w:p w14:paraId="39CDAC7D" w14:textId="29EFEE6E" w:rsidR="0041109B" w:rsidRPr="007A2B0B" w:rsidRDefault="0041109B" w:rsidP="0041109B">
      <w:pPr>
        <w:keepNext/>
        <w:spacing w:after="160"/>
        <w:rPr>
          <w:snapToGrid w:val="0"/>
          <w:lang w:val="x-none" w:eastAsia="x-none"/>
        </w:rPr>
      </w:pPr>
      <w:proofErr w:type="gramStart"/>
      <w:r w:rsidRPr="007A2B0B">
        <w:rPr>
          <w:snapToGrid w:val="0"/>
          <w:spacing w:val="-2"/>
          <w:lang w:eastAsia="x-none"/>
        </w:rPr>
        <w:t>I</w:t>
      </w:r>
      <w:r w:rsidRPr="007A2B0B">
        <w:rPr>
          <w:snapToGrid w:val="0"/>
          <w:spacing w:val="-2"/>
          <w:lang w:val="x-none" w:eastAsia="x-none"/>
        </w:rPr>
        <w:t>n order for</w:t>
      </w:r>
      <w:proofErr w:type="gramEnd"/>
      <w:r w:rsidRPr="007A2B0B">
        <w:rPr>
          <w:snapToGrid w:val="0"/>
          <w:spacing w:val="-2"/>
          <w:lang w:val="x-none" w:eastAsia="x-none"/>
        </w:rPr>
        <w:t xml:space="preserve"> their proposals to be considered complete and responsive to this </w:t>
      </w:r>
      <w:r w:rsidR="00A36AE2">
        <w:rPr>
          <w:snapToGrid w:val="0"/>
          <w:spacing w:val="-2"/>
          <w:lang w:val="x-none" w:eastAsia="x-none"/>
        </w:rPr>
        <w:t>RFP</w:t>
      </w:r>
      <w:r w:rsidRPr="007A2B0B">
        <w:rPr>
          <w:snapToGrid w:val="0"/>
          <w:spacing w:val="-2"/>
          <w:lang w:val="x-none" w:eastAsia="x-none"/>
        </w:rPr>
        <w:t xml:space="preserve">, Applicants must provide with their proposals the appropriate Equal Employment Opportunity/Affirmative Action (EEO/AA) and Disadvantaged Minority/Women Business Enterprise (D/MBE or D/WBE) information listed below. Additional information is found in Attachment </w:t>
      </w:r>
      <w:r w:rsidRPr="007A2B0B">
        <w:rPr>
          <w:snapToGrid w:val="0"/>
          <w:spacing w:val="-2"/>
          <w:lang w:eastAsia="x-none"/>
        </w:rPr>
        <w:t>D</w:t>
      </w:r>
      <w:r w:rsidRPr="007A2B0B">
        <w:rPr>
          <w:snapToGrid w:val="0"/>
          <w:spacing w:val="-2"/>
          <w:lang w:val="x-none" w:eastAsia="x-none"/>
        </w:rPr>
        <w:t>.</w:t>
      </w:r>
    </w:p>
    <w:p w14:paraId="225F00D8" w14:textId="0AE21230" w:rsidR="0041109B" w:rsidRPr="007A2B0B" w:rsidRDefault="0041109B" w:rsidP="0041109B">
      <w:pPr>
        <w:tabs>
          <w:tab w:val="left" w:pos="-720"/>
        </w:tabs>
        <w:suppressAutoHyphens/>
        <w:rPr>
          <w:spacing w:val="-2"/>
        </w:rPr>
      </w:pPr>
      <w:r w:rsidRPr="007A2B0B">
        <w:rPr>
          <w:spacing w:val="-2"/>
        </w:rPr>
        <w:t xml:space="preserve">For proposals, each Respondent </w:t>
      </w:r>
      <w:r w:rsidRPr="007A2B0B">
        <w:rPr>
          <w:bCs/>
          <w:spacing w:val="-2"/>
        </w:rPr>
        <w:t xml:space="preserve">must </w:t>
      </w:r>
      <w:r w:rsidRPr="007A2B0B">
        <w:rPr>
          <w:spacing w:val="-2"/>
        </w:rPr>
        <w:t xml:space="preserve">provide a </w:t>
      </w:r>
      <w:r w:rsidRPr="007A2B0B">
        <w:rPr>
          <w:bCs/>
          <w:spacing w:val="-2"/>
        </w:rPr>
        <w:t>signed EEO/AA Policy Statement</w:t>
      </w:r>
      <w:r w:rsidRPr="007A2B0B">
        <w:rPr>
          <w:spacing w:val="-2"/>
        </w:rPr>
        <w:t xml:space="preserve"> on the organization's letterhead, which outlines its company's/agency's commitment to EEO/AA as a </w:t>
      </w:r>
      <w:r w:rsidRPr="007A2B0B">
        <w:rPr>
          <w:spacing w:val="-2"/>
        </w:rPr>
        <w:lastRenderedPageBreak/>
        <w:t xml:space="preserve">company/agency objective of equal importance to other company/agency objectives. Please refer to the EEO/AA Requirements and EEO/AA Policy Guidance Statement in </w:t>
      </w:r>
      <w:hyperlink w:anchor="_Additional_Resources_and" w:history="1">
        <w:r w:rsidRPr="000B5DCB">
          <w:rPr>
            <w:rStyle w:val="Hyperlink"/>
            <w:spacing w:val="-2"/>
          </w:rPr>
          <w:t>Attachment D</w:t>
        </w:r>
      </w:hyperlink>
      <w:r w:rsidRPr="007A2B0B">
        <w:rPr>
          <w:spacing w:val="-2"/>
        </w:rPr>
        <w:t>.</w:t>
      </w:r>
    </w:p>
    <w:p w14:paraId="1DAA4AA7" w14:textId="77777777" w:rsidR="005468B5" w:rsidRDefault="005468B5" w:rsidP="0041109B">
      <w:pPr>
        <w:rPr>
          <w:rFonts w:asciiTheme="minorHAnsi" w:hAnsiTheme="minorHAnsi" w:cs="Calibri"/>
          <w:sz w:val="22"/>
          <w:szCs w:val="22"/>
        </w:rPr>
        <w:sectPr w:rsidR="005468B5" w:rsidSect="002F5A8F">
          <w:footerReference w:type="default" r:id="rId91"/>
          <w:type w:val="continuous"/>
          <w:pgSz w:w="12240" w:h="15840" w:code="1"/>
          <w:pgMar w:top="1440" w:right="1440" w:bottom="1440" w:left="1440" w:header="720" w:footer="1008" w:gutter="0"/>
          <w:pgNumType w:start="1" w:chapStyle="5"/>
          <w:cols w:space="720"/>
          <w:docGrid w:linePitch="272"/>
        </w:sectPr>
      </w:pPr>
    </w:p>
    <w:p w14:paraId="3AFD67C5" w14:textId="77777777" w:rsidR="005468B5" w:rsidRDefault="005468B5" w:rsidP="0041109B">
      <w:pPr>
        <w:rPr>
          <w:rFonts w:asciiTheme="minorHAnsi" w:hAnsiTheme="minorHAnsi" w:cs="Calibri"/>
          <w:sz w:val="22"/>
          <w:szCs w:val="22"/>
        </w:rPr>
        <w:sectPr w:rsidR="005468B5" w:rsidSect="002F5A8F">
          <w:type w:val="continuous"/>
          <w:pgSz w:w="12240" w:h="15840" w:code="1"/>
          <w:pgMar w:top="1440" w:right="1440" w:bottom="1440" w:left="1440" w:header="720" w:footer="1008" w:gutter="0"/>
          <w:pgNumType w:start="0" w:chapStyle="5"/>
          <w:cols w:space="720"/>
          <w:docGrid w:linePitch="272"/>
        </w:sectPr>
      </w:pPr>
    </w:p>
    <w:p w14:paraId="7F39E50F" w14:textId="155A97C1" w:rsidR="002A6EF8" w:rsidRPr="00BA1EC0" w:rsidRDefault="45212C83" w:rsidP="00A22E05">
      <w:pPr>
        <w:pStyle w:val="Heading5"/>
        <w:rPr>
          <w:rFonts w:ascii="Times New Roman" w:hAnsi="Times New Roman"/>
        </w:rPr>
      </w:pPr>
      <w:bookmarkStart w:id="170" w:name="_Toc114493170"/>
      <w:bookmarkStart w:id="171" w:name="_Toc114493230"/>
      <w:bookmarkStart w:id="172" w:name="_Toc114494800"/>
      <w:bookmarkStart w:id="173" w:name="_Toc114744690"/>
      <w:bookmarkStart w:id="174" w:name="_Toc115096870"/>
      <w:bookmarkStart w:id="175" w:name="_Toc115332452"/>
      <w:bookmarkStart w:id="176" w:name="_Toc114493171"/>
      <w:bookmarkStart w:id="177" w:name="_Toc114493231"/>
      <w:bookmarkStart w:id="178" w:name="_Toc114494801"/>
      <w:bookmarkStart w:id="179" w:name="_Toc114744691"/>
      <w:bookmarkStart w:id="180" w:name="_Toc115096871"/>
      <w:bookmarkStart w:id="181" w:name="_Toc115332453"/>
      <w:bookmarkStart w:id="182" w:name="_Application"/>
      <w:bookmarkStart w:id="183" w:name="Application"/>
      <w:bookmarkStart w:id="184" w:name="_Toc934938016"/>
      <w:bookmarkEnd w:id="170"/>
      <w:bookmarkEnd w:id="171"/>
      <w:bookmarkEnd w:id="172"/>
      <w:bookmarkEnd w:id="173"/>
      <w:bookmarkEnd w:id="174"/>
      <w:bookmarkEnd w:id="175"/>
      <w:bookmarkEnd w:id="176"/>
      <w:bookmarkEnd w:id="177"/>
      <w:bookmarkEnd w:id="178"/>
      <w:bookmarkEnd w:id="179"/>
      <w:bookmarkEnd w:id="180"/>
      <w:bookmarkEnd w:id="181"/>
      <w:bookmarkEnd w:id="182"/>
      <w:r w:rsidRPr="4BF28FAC">
        <w:rPr>
          <w:rFonts w:ascii="Times New Roman" w:hAnsi="Times New Roman"/>
        </w:rPr>
        <w:lastRenderedPageBreak/>
        <w:t>Application</w:t>
      </w:r>
      <w:bookmarkEnd w:id="183"/>
      <w:bookmarkEnd w:id="184"/>
    </w:p>
    <w:p w14:paraId="2E92BF62" w14:textId="77777777" w:rsidR="0037016F" w:rsidRPr="00BA1EC0" w:rsidRDefault="0037016F" w:rsidP="00EF4A2E"/>
    <w:p w14:paraId="4EC4D42A" w14:textId="61FD168F" w:rsidR="00FE1705" w:rsidRPr="00BA1EC0" w:rsidRDefault="00FE1705" w:rsidP="00EF4A2E">
      <w:pPr>
        <w:tabs>
          <w:tab w:val="left" w:pos="-1440"/>
          <w:tab w:val="left" w:pos="-720"/>
        </w:tabs>
        <w:suppressAutoHyphens/>
        <w:rPr>
          <w:spacing w:val="-2"/>
          <w:u w:val="single"/>
        </w:rPr>
      </w:pPr>
      <w:r w:rsidRPr="00BA1EC0">
        <w:rPr>
          <w:spacing w:val="-2"/>
          <w:u w:val="single"/>
        </w:rPr>
        <w:t xml:space="preserve">STANDARD FORMAT REQUIREMENTS FOR </w:t>
      </w:r>
      <w:r w:rsidR="00667F14" w:rsidRPr="002B1192">
        <w:t>§</w:t>
      </w:r>
      <w:r w:rsidRPr="00BA1EC0">
        <w:rPr>
          <w:spacing w:val="-2"/>
          <w:u w:val="single"/>
        </w:rPr>
        <w:t>319 PROJECT PROPOSALS</w:t>
      </w:r>
    </w:p>
    <w:p w14:paraId="700C269F" w14:textId="77777777" w:rsidR="00FE1705" w:rsidRPr="00BA1EC0" w:rsidRDefault="00FE1705" w:rsidP="00EF4A2E">
      <w:pPr>
        <w:tabs>
          <w:tab w:val="left" w:pos="-1440"/>
          <w:tab w:val="left" w:pos="-720"/>
        </w:tabs>
        <w:suppressAutoHyphens/>
        <w:rPr>
          <w:spacing w:val="-2"/>
        </w:rPr>
      </w:pPr>
    </w:p>
    <w:p w14:paraId="1D329A06" w14:textId="1F8038DB" w:rsidR="00FE1705" w:rsidRPr="00BA1EC0" w:rsidRDefault="00FE1705" w:rsidP="00EF4A2E">
      <w:pPr>
        <w:tabs>
          <w:tab w:val="left" w:pos="-1440"/>
          <w:tab w:val="left" w:pos="-720"/>
        </w:tabs>
        <w:suppressAutoHyphens/>
        <w:rPr>
          <w:spacing w:val="-2"/>
        </w:rPr>
      </w:pPr>
      <w:r w:rsidRPr="00BA1EC0">
        <w:rPr>
          <w:spacing w:val="-2"/>
        </w:rPr>
        <w:t>Responses must be focused and action-oriented with clearly identifiable, cost-effective, realistic, and attainable envir</w:t>
      </w:r>
      <w:r w:rsidR="00E10447" w:rsidRPr="00BA1EC0">
        <w:rPr>
          <w:spacing w:val="-2"/>
        </w:rPr>
        <w:t xml:space="preserve">onmental goals and objectives. </w:t>
      </w:r>
      <w:r w:rsidRPr="00BA1EC0">
        <w:rPr>
          <w:spacing w:val="-2"/>
        </w:rPr>
        <w:t>The environmental indicators that are to be used in evaluating the success of the project in meeting its environmental goal</w:t>
      </w:r>
      <w:r w:rsidR="00E10447" w:rsidRPr="00BA1EC0">
        <w:rPr>
          <w:spacing w:val="-2"/>
        </w:rPr>
        <w:t xml:space="preserve">(s) should be clearly defined. </w:t>
      </w:r>
      <w:r w:rsidRPr="00BA1EC0">
        <w:rPr>
          <w:spacing w:val="-2"/>
        </w:rPr>
        <w:t xml:space="preserve">The application forms on the following pages should be used when preparing the narrative, scope of services, </w:t>
      </w:r>
      <w:proofErr w:type="gramStart"/>
      <w:r w:rsidRPr="00BA1EC0">
        <w:rPr>
          <w:spacing w:val="-2"/>
        </w:rPr>
        <w:t>budget</w:t>
      </w:r>
      <w:proofErr w:type="gramEnd"/>
      <w:r w:rsidRPr="00BA1EC0">
        <w:rPr>
          <w:spacing w:val="-2"/>
        </w:rPr>
        <w:t xml:space="preserve"> and milestone schedule for the proposed project; information provided on these pages by the proponent will meet the minimum format requirements for </w:t>
      </w:r>
      <w:r w:rsidR="00667F14" w:rsidRPr="002B1192">
        <w:t>§</w:t>
      </w:r>
      <w:r w:rsidRPr="00BA1EC0">
        <w:rPr>
          <w:spacing w:val="-2"/>
        </w:rPr>
        <w:t>319 responses.</w:t>
      </w:r>
      <w:r w:rsidR="00E10447" w:rsidRPr="00BA1EC0">
        <w:rPr>
          <w:spacing w:val="-2"/>
        </w:rPr>
        <w:t xml:space="preserve"> </w:t>
      </w:r>
    </w:p>
    <w:p w14:paraId="394BA030" w14:textId="77777777" w:rsidR="00FE1705" w:rsidRPr="000C1ADF" w:rsidRDefault="00FE1705" w:rsidP="00EF4A2E">
      <w:pPr>
        <w:tabs>
          <w:tab w:val="left" w:pos="-1440"/>
          <w:tab w:val="left" w:pos="-720"/>
        </w:tabs>
        <w:suppressAutoHyphens/>
        <w:jc w:val="both"/>
        <w:rPr>
          <w:rFonts w:asciiTheme="minorHAnsi" w:hAnsiTheme="minorHAnsi"/>
          <w:spacing w:val="-2"/>
          <w:sz w:val="22"/>
          <w:szCs w:val="22"/>
        </w:rPr>
      </w:pPr>
    </w:p>
    <w:p w14:paraId="254D1A45" w14:textId="77777777" w:rsidR="00FE1705" w:rsidRPr="000C1ADF" w:rsidRDefault="00FE1705" w:rsidP="00EF4A2E">
      <w:pPr>
        <w:tabs>
          <w:tab w:val="left" w:pos="-1440"/>
          <w:tab w:val="left" w:pos="-720"/>
        </w:tabs>
        <w:suppressAutoHyphens/>
        <w:jc w:val="both"/>
        <w:rPr>
          <w:rFonts w:asciiTheme="minorHAnsi" w:hAnsiTheme="minorHAnsi"/>
          <w:b/>
          <w:bCs/>
          <w:spacing w:val="-2"/>
          <w:sz w:val="22"/>
          <w:szCs w:val="22"/>
        </w:rPr>
      </w:pPr>
    </w:p>
    <w:p w14:paraId="7CE80D70" w14:textId="40132871" w:rsidR="00196A51" w:rsidRPr="000C1ADF" w:rsidRDefault="007D6896" w:rsidP="00EF4A2E">
      <w:pPr>
        <w:tabs>
          <w:tab w:val="left" w:pos="-1440"/>
          <w:tab w:val="left" w:pos="-720"/>
        </w:tabs>
        <w:suppressAutoHyphens/>
        <w:jc w:val="center"/>
        <w:rPr>
          <w:rFonts w:asciiTheme="minorHAnsi" w:hAnsiTheme="minorHAnsi"/>
          <w:spacing w:val="-2"/>
        </w:rPr>
        <w:sectPr w:rsidR="00196A51" w:rsidRPr="000C1ADF" w:rsidSect="002F5A8F">
          <w:pgSz w:w="12240" w:h="15840" w:code="1"/>
          <w:pgMar w:top="1440" w:right="1440" w:bottom="1440" w:left="1440" w:header="720" w:footer="1008" w:gutter="0"/>
          <w:pgNumType w:start="1" w:chapStyle="5"/>
          <w:cols w:space="720"/>
          <w:docGrid w:linePitch="272"/>
        </w:sectPr>
      </w:pPr>
      <w:r w:rsidRPr="000C1ADF">
        <w:rPr>
          <w:rFonts w:asciiTheme="minorHAnsi" w:hAnsiTheme="minorHAnsi" w:cs="Calibri"/>
          <w:bCs/>
          <w:spacing w:val="-2"/>
          <w:sz w:val="22"/>
          <w:szCs w:val="22"/>
        </w:rPr>
        <w:br w:type="page"/>
      </w:r>
    </w:p>
    <w:p w14:paraId="6D586DF5" w14:textId="77777777" w:rsidR="00FE1705" w:rsidRPr="00CC2F47" w:rsidRDefault="00FE1705" w:rsidP="00EF4A2E">
      <w:pPr>
        <w:tabs>
          <w:tab w:val="left" w:pos="-1440"/>
          <w:tab w:val="left" w:pos="-720"/>
        </w:tabs>
        <w:suppressAutoHyphens/>
        <w:jc w:val="center"/>
        <w:rPr>
          <w:b/>
          <w:bCs/>
          <w:spacing w:val="-2"/>
          <w:sz w:val="22"/>
          <w:szCs w:val="22"/>
        </w:rPr>
      </w:pPr>
      <w:r w:rsidRPr="00CC2F47">
        <w:rPr>
          <w:b/>
          <w:bCs/>
          <w:spacing w:val="-2"/>
          <w:sz w:val="22"/>
          <w:szCs w:val="22"/>
        </w:rPr>
        <w:lastRenderedPageBreak/>
        <w:t>RESPONSE</w:t>
      </w:r>
      <w:r w:rsidR="00196A51" w:rsidRPr="00CC2F47">
        <w:rPr>
          <w:b/>
          <w:bCs/>
          <w:spacing w:val="-2"/>
          <w:sz w:val="22"/>
          <w:szCs w:val="22"/>
        </w:rPr>
        <w:t xml:space="preserve"> FORM</w:t>
      </w:r>
    </w:p>
    <w:p w14:paraId="747F3BF9" w14:textId="6EFE9DA6" w:rsidR="00FE1705" w:rsidRPr="00CC2F47" w:rsidRDefault="145E6542" w:rsidP="2A2752CE">
      <w:pPr>
        <w:suppressAutoHyphens/>
        <w:jc w:val="center"/>
        <w:rPr>
          <w:b/>
          <w:bCs/>
          <w:spacing w:val="-2"/>
          <w:sz w:val="22"/>
          <w:szCs w:val="22"/>
        </w:rPr>
      </w:pPr>
      <w:r w:rsidRPr="00CC2F47">
        <w:rPr>
          <w:b/>
          <w:bCs/>
          <w:spacing w:val="-2"/>
          <w:sz w:val="22"/>
          <w:szCs w:val="22"/>
        </w:rPr>
        <w:t>§</w:t>
      </w:r>
      <w:r w:rsidR="1735304E" w:rsidRPr="00CC2F47">
        <w:rPr>
          <w:b/>
          <w:bCs/>
          <w:spacing w:val="-2"/>
          <w:sz w:val="22"/>
          <w:szCs w:val="22"/>
        </w:rPr>
        <w:t>319 NONPOINT SOURCE POLLUTION GRANT PROGRAM</w:t>
      </w:r>
    </w:p>
    <w:p w14:paraId="5E4BD8F4" w14:textId="5E6606F0" w:rsidR="00B86FF0" w:rsidRPr="00CC2F47" w:rsidRDefault="6718B5D7" w:rsidP="75949F1E">
      <w:pPr>
        <w:pStyle w:val="RFRCover14ptBoldCentered"/>
        <w:rPr>
          <w:rFonts w:ascii="Times New Roman" w:hAnsi="Times New Roman"/>
          <w:sz w:val="22"/>
          <w:szCs w:val="22"/>
        </w:rPr>
      </w:pPr>
      <w:r w:rsidRPr="00CC2F47">
        <w:rPr>
          <w:rFonts w:ascii="Times New Roman" w:hAnsi="Times New Roman"/>
          <w:sz w:val="22"/>
          <w:szCs w:val="22"/>
        </w:rPr>
        <w:t>RFP</w:t>
      </w:r>
      <w:r w:rsidR="2860B1B8" w:rsidRPr="00CC2F47">
        <w:rPr>
          <w:rFonts w:ascii="Times New Roman" w:hAnsi="Times New Roman"/>
          <w:sz w:val="22"/>
          <w:szCs w:val="22"/>
        </w:rPr>
        <w:t xml:space="preserve">#: </w:t>
      </w:r>
      <w:r w:rsidR="740D21FD" w:rsidRPr="00CC2F47">
        <w:rPr>
          <w:rFonts w:ascii="Times New Roman" w:hAnsi="Times New Roman"/>
          <w:sz w:val="22"/>
          <w:szCs w:val="22"/>
        </w:rPr>
        <w:t>BWR-</w:t>
      </w:r>
      <w:r w:rsidRPr="00CC2F47">
        <w:rPr>
          <w:rFonts w:ascii="Times New Roman" w:hAnsi="Times New Roman"/>
          <w:sz w:val="22"/>
          <w:szCs w:val="22"/>
        </w:rPr>
        <w:t>RFP</w:t>
      </w:r>
      <w:r w:rsidR="740D21FD" w:rsidRPr="00CC2F47">
        <w:rPr>
          <w:rFonts w:ascii="Times New Roman" w:hAnsi="Times New Roman"/>
          <w:sz w:val="22"/>
          <w:szCs w:val="22"/>
        </w:rPr>
        <w:t>-FFY202</w:t>
      </w:r>
      <w:r w:rsidR="6800751F" w:rsidRPr="00CC2F47">
        <w:rPr>
          <w:rFonts w:ascii="Times New Roman" w:hAnsi="Times New Roman"/>
          <w:sz w:val="22"/>
          <w:szCs w:val="22"/>
        </w:rPr>
        <w:t>3-2024</w:t>
      </w:r>
      <w:r w:rsidR="740D21FD" w:rsidRPr="00CC2F47">
        <w:rPr>
          <w:rFonts w:ascii="Times New Roman" w:hAnsi="Times New Roman"/>
          <w:sz w:val="22"/>
          <w:szCs w:val="22"/>
        </w:rPr>
        <w:t xml:space="preserve">-319-GRANT </w:t>
      </w:r>
      <w:r w:rsidR="004F1967" w:rsidRPr="00CC2F47">
        <w:rPr>
          <w:rFonts w:ascii="Times New Roman" w:hAnsi="Times New Roman"/>
          <w:sz w:val="22"/>
          <w:szCs w:val="22"/>
        </w:rPr>
        <w:t>CYCLE</w:t>
      </w:r>
    </w:p>
    <w:p w14:paraId="1ECEE7A7" w14:textId="77777777" w:rsidR="005373F6" w:rsidRPr="00CC2F47" w:rsidRDefault="005373F6" w:rsidP="00EF4A2E">
      <w:pPr>
        <w:autoSpaceDE w:val="0"/>
        <w:autoSpaceDN w:val="0"/>
        <w:adjustRightInd w:val="0"/>
        <w:jc w:val="center"/>
        <w:rPr>
          <w:b/>
          <w:bCs/>
          <w:sz w:val="22"/>
          <w:szCs w:val="22"/>
        </w:rPr>
      </w:pPr>
    </w:p>
    <w:p w14:paraId="5D38B8E7" w14:textId="4F08D323" w:rsidR="00FE1705" w:rsidRPr="00CC2F47" w:rsidRDefault="00FE1705" w:rsidP="00EF4A2E">
      <w:pPr>
        <w:suppressAutoHyphens/>
        <w:jc w:val="both"/>
        <w:rPr>
          <w:b/>
          <w:bCs/>
          <w:spacing w:val="-2"/>
          <w:sz w:val="22"/>
          <w:szCs w:val="22"/>
        </w:rPr>
      </w:pPr>
      <w:r w:rsidRPr="00CC2F47">
        <w:rPr>
          <w:b/>
          <w:bCs/>
          <w:spacing w:val="-2"/>
          <w:sz w:val="22"/>
          <w:szCs w:val="22"/>
        </w:rPr>
        <w:tab/>
        <w:t>Administrative Summary</w:t>
      </w: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FE1705" w:rsidRPr="00F07B44" w14:paraId="02EE491E" w14:textId="77777777" w:rsidTr="00FE1705">
        <w:trPr>
          <w:jc w:val="center"/>
        </w:trPr>
        <w:tc>
          <w:tcPr>
            <w:tcW w:w="9360" w:type="dxa"/>
            <w:tcBorders>
              <w:top w:val="double" w:sz="6" w:space="0" w:color="auto"/>
              <w:left w:val="double" w:sz="6" w:space="0" w:color="auto"/>
              <w:bottom w:val="double" w:sz="6" w:space="0" w:color="auto"/>
              <w:right w:val="double" w:sz="6" w:space="0" w:color="auto"/>
            </w:tcBorders>
          </w:tcPr>
          <w:p w14:paraId="641A5DFE" w14:textId="77777777" w:rsidR="00FE1705" w:rsidRPr="00CC2F47" w:rsidRDefault="00FE1705" w:rsidP="00EF4A2E">
            <w:pPr>
              <w:tabs>
                <w:tab w:val="left" w:pos="-1440"/>
                <w:tab w:val="left" w:pos="-720"/>
              </w:tabs>
              <w:suppressAutoHyphens/>
              <w:spacing w:before="90"/>
              <w:rPr>
                <w:b/>
                <w:bCs/>
                <w:spacing w:val="-2"/>
                <w:sz w:val="22"/>
                <w:szCs w:val="22"/>
              </w:rPr>
            </w:pPr>
            <w:r w:rsidRPr="00CC2F47">
              <w:rPr>
                <w:b/>
                <w:bCs/>
                <w:spacing w:val="-2"/>
                <w:sz w:val="22"/>
                <w:szCs w:val="22"/>
              </w:rPr>
              <w:t>RESPONDENT -</w:t>
            </w:r>
          </w:p>
          <w:p w14:paraId="6294D594" w14:textId="77777777" w:rsidR="00FE1705" w:rsidRPr="00CC2F47" w:rsidRDefault="00FE1705" w:rsidP="00EF4A2E">
            <w:pPr>
              <w:tabs>
                <w:tab w:val="left" w:pos="-1440"/>
                <w:tab w:val="left" w:pos="-720"/>
              </w:tabs>
              <w:suppressAutoHyphens/>
              <w:rPr>
                <w:b/>
                <w:bCs/>
                <w:spacing w:val="-2"/>
                <w:sz w:val="22"/>
                <w:szCs w:val="22"/>
              </w:rPr>
            </w:pPr>
          </w:p>
          <w:p w14:paraId="02D275B9" w14:textId="77777777" w:rsidR="00FE1705" w:rsidRPr="00CC2F47" w:rsidRDefault="00FE1705" w:rsidP="00EF4A2E">
            <w:pPr>
              <w:tabs>
                <w:tab w:val="left" w:pos="-1440"/>
                <w:tab w:val="left" w:pos="-720"/>
              </w:tabs>
              <w:suppressAutoHyphens/>
              <w:rPr>
                <w:b/>
                <w:bCs/>
                <w:spacing w:val="-2"/>
                <w:sz w:val="22"/>
                <w:szCs w:val="22"/>
              </w:rPr>
            </w:pPr>
            <w:r w:rsidRPr="00CC2F47">
              <w:rPr>
                <w:b/>
                <w:bCs/>
                <w:spacing w:val="-2"/>
                <w:sz w:val="22"/>
                <w:szCs w:val="22"/>
              </w:rPr>
              <w:t>Address -</w:t>
            </w:r>
          </w:p>
          <w:p w14:paraId="5EFADD59" w14:textId="77777777" w:rsidR="00FE1705" w:rsidRPr="00CC2F47" w:rsidRDefault="00FE1705" w:rsidP="00EF4A2E">
            <w:pPr>
              <w:tabs>
                <w:tab w:val="left" w:pos="-1440"/>
                <w:tab w:val="left" w:pos="-720"/>
              </w:tabs>
              <w:suppressAutoHyphens/>
              <w:rPr>
                <w:b/>
                <w:bCs/>
                <w:spacing w:val="-2"/>
                <w:sz w:val="22"/>
                <w:szCs w:val="22"/>
              </w:rPr>
            </w:pPr>
          </w:p>
          <w:p w14:paraId="590A8071" w14:textId="77777777" w:rsidR="00FE1705" w:rsidRPr="00CC2F47" w:rsidRDefault="00FE1705" w:rsidP="00EF4A2E">
            <w:pPr>
              <w:tabs>
                <w:tab w:val="left" w:pos="-1440"/>
                <w:tab w:val="left" w:pos="-720"/>
              </w:tabs>
              <w:suppressAutoHyphens/>
              <w:spacing w:after="54"/>
              <w:ind w:left="5040" w:hanging="5040"/>
              <w:rPr>
                <w:spacing w:val="-2"/>
                <w:sz w:val="22"/>
                <w:szCs w:val="22"/>
              </w:rPr>
            </w:pPr>
            <w:r w:rsidRPr="00CC2F47">
              <w:rPr>
                <w:b/>
                <w:bCs/>
                <w:spacing w:val="-2"/>
                <w:sz w:val="22"/>
                <w:szCs w:val="22"/>
              </w:rPr>
              <w:t>Telephone -</w:t>
            </w:r>
            <w:r w:rsidRPr="00CC2F47">
              <w:rPr>
                <w:b/>
                <w:bCs/>
                <w:spacing w:val="-2"/>
                <w:sz w:val="22"/>
                <w:szCs w:val="22"/>
              </w:rPr>
              <w:tab/>
            </w:r>
            <w:r w:rsidRPr="00CC2F47">
              <w:rPr>
                <w:b/>
                <w:bCs/>
                <w:spacing w:val="-2"/>
                <w:sz w:val="22"/>
                <w:szCs w:val="22"/>
              </w:rPr>
              <w:tab/>
            </w:r>
            <w:r w:rsidRPr="00CC2F47">
              <w:rPr>
                <w:b/>
                <w:bCs/>
                <w:spacing w:val="-2"/>
                <w:sz w:val="22"/>
                <w:szCs w:val="22"/>
              </w:rPr>
              <w:tab/>
            </w:r>
            <w:r w:rsidRPr="00CC2F47">
              <w:rPr>
                <w:b/>
                <w:bCs/>
                <w:spacing w:val="-2"/>
                <w:sz w:val="22"/>
                <w:szCs w:val="22"/>
              </w:rPr>
              <w:tab/>
              <w:t>Facsimile -</w:t>
            </w:r>
            <w:r w:rsidRPr="00CC2F47">
              <w:rPr>
                <w:b/>
                <w:bCs/>
                <w:spacing w:val="-2"/>
                <w:sz w:val="22"/>
                <w:szCs w:val="22"/>
              </w:rPr>
              <w:tab/>
            </w:r>
            <w:r w:rsidRPr="00CC2F47">
              <w:rPr>
                <w:b/>
                <w:bCs/>
                <w:spacing w:val="-2"/>
                <w:sz w:val="22"/>
                <w:szCs w:val="22"/>
              </w:rPr>
              <w:tab/>
            </w:r>
            <w:r w:rsidRPr="00CC2F47">
              <w:rPr>
                <w:b/>
                <w:bCs/>
                <w:spacing w:val="-2"/>
                <w:sz w:val="22"/>
                <w:szCs w:val="22"/>
              </w:rPr>
              <w:tab/>
            </w:r>
            <w:r w:rsidRPr="00CC2F47">
              <w:rPr>
                <w:b/>
                <w:bCs/>
                <w:spacing w:val="-2"/>
                <w:sz w:val="22"/>
                <w:szCs w:val="22"/>
              </w:rPr>
              <w:tab/>
            </w:r>
            <w:r w:rsidRPr="00CC2F47">
              <w:rPr>
                <w:b/>
                <w:bCs/>
                <w:spacing w:val="-2"/>
                <w:sz w:val="22"/>
                <w:szCs w:val="22"/>
              </w:rPr>
              <w:tab/>
              <w:t>Email Address -</w:t>
            </w:r>
          </w:p>
        </w:tc>
      </w:tr>
    </w:tbl>
    <w:p w14:paraId="0A77C41E" w14:textId="77777777" w:rsidR="00FE1705" w:rsidRPr="00CC2F47" w:rsidRDefault="00FE1705" w:rsidP="00EF4A2E">
      <w:pPr>
        <w:tabs>
          <w:tab w:val="left" w:pos="-1440"/>
          <w:tab w:val="left" w:pos="-720"/>
        </w:tabs>
        <w:suppressAutoHyphens/>
        <w:jc w:val="both"/>
        <w:rPr>
          <w:spacing w:val="-2"/>
          <w:sz w:val="22"/>
          <w:szCs w:val="22"/>
        </w:rPr>
      </w:pPr>
    </w:p>
    <w:p w14:paraId="2FAB5991" w14:textId="1F75BEDB" w:rsidR="00FE1705" w:rsidRDefault="00FE1705" w:rsidP="00EF4A2E">
      <w:pPr>
        <w:tabs>
          <w:tab w:val="left" w:pos="-1440"/>
          <w:tab w:val="left" w:pos="-720"/>
        </w:tabs>
        <w:suppressAutoHyphens/>
        <w:jc w:val="both"/>
        <w:rPr>
          <w:b/>
          <w:bCs/>
          <w:spacing w:val="-2"/>
          <w:sz w:val="22"/>
          <w:szCs w:val="22"/>
        </w:rPr>
      </w:pPr>
      <w:r w:rsidRPr="00CC2F47">
        <w:rPr>
          <w:b/>
          <w:bCs/>
          <w:spacing w:val="-2"/>
          <w:sz w:val="22"/>
          <w:szCs w:val="22"/>
        </w:rPr>
        <w:t xml:space="preserve">PROJECT TITLE </w:t>
      </w:r>
      <w:r w:rsidR="008B0798">
        <w:rPr>
          <w:b/>
          <w:bCs/>
          <w:spacing w:val="-2"/>
          <w:sz w:val="22"/>
          <w:szCs w:val="22"/>
        </w:rPr>
        <w:t>–</w:t>
      </w:r>
    </w:p>
    <w:p w14:paraId="696AE110" w14:textId="77777777" w:rsidR="008B0798" w:rsidRPr="00CC2F47" w:rsidRDefault="008B0798" w:rsidP="00EF4A2E">
      <w:pPr>
        <w:tabs>
          <w:tab w:val="left" w:pos="-1440"/>
          <w:tab w:val="left" w:pos="-720"/>
        </w:tabs>
        <w:suppressAutoHyphens/>
        <w:jc w:val="both"/>
        <w:rPr>
          <w:spacing w:val="-2"/>
          <w:sz w:val="22"/>
          <w:szCs w:val="22"/>
        </w:rPr>
      </w:pPr>
    </w:p>
    <w:p w14:paraId="5B97CFA7" w14:textId="77777777" w:rsidR="00FE1705" w:rsidRDefault="00FE1705" w:rsidP="00EF4A2E">
      <w:pPr>
        <w:tabs>
          <w:tab w:val="left" w:pos="-1440"/>
          <w:tab w:val="left" w:pos="-720"/>
        </w:tabs>
        <w:suppressAutoHyphens/>
        <w:jc w:val="both"/>
        <w:rPr>
          <w:spacing w:val="-2"/>
          <w:sz w:val="22"/>
          <w:szCs w:val="22"/>
        </w:rPr>
      </w:pPr>
    </w:p>
    <w:p w14:paraId="7B1AD98E" w14:textId="77777777" w:rsidR="00AF0337" w:rsidRPr="00CC2F47" w:rsidRDefault="00AF0337" w:rsidP="00EF4A2E">
      <w:pPr>
        <w:tabs>
          <w:tab w:val="left" w:pos="-1440"/>
          <w:tab w:val="left" w:pos="-720"/>
        </w:tabs>
        <w:suppressAutoHyphens/>
        <w:jc w:val="both"/>
        <w:rPr>
          <w:spacing w:val="-2"/>
          <w:sz w:val="22"/>
          <w:szCs w:val="22"/>
        </w:rPr>
      </w:pPr>
    </w:p>
    <w:p w14:paraId="6A062F44" w14:textId="03279887" w:rsidR="00FE1705" w:rsidRDefault="00FE1705" w:rsidP="00EF4A2E">
      <w:pPr>
        <w:tabs>
          <w:tab w:val="left" w:pos="-1440"/>
          <w:tab w:val="left" w:pos="-720"/>
        </w:tabs>
        <w:suppressAutoHyphens/>
        <w:jc w:val="both"/>
        <w:rPr>
          <w:b/>
          <w:bCs/>
          <w:spacing w:val="-2"/>
          <w:sz w:val="22"/>
          <w:szCs w:val="22"/>
        </w:rPr>
      </w:pPr>
      <w:r w:rsidRPr="00CC2F47">
        <w:rPr>
          <w:b/>
          <w:bCs/>
          <w:spacing w:val="-2"/>
          <w:sz w:val="22"/>
          <w:szCs w:val="22"/>
        </w:rPr>
        <w:t xml:space="preserve">WATERSHED(S)/SUBWATERSHED(S) SERVED BY THIS PROJECT </w:t>
      </w:r>
      <w:r w:rsidR="008B0798">
        <w:rPr>
          <w:b/>
          <w:bCs/>
          <w:spacing w:val="-2"/>
          <w:sz w:val="22"/>
          <w:szCs w:val="22"/>
        </w:rPr>
        <w:t>–</w:t>
      </w:r>
    </w:p>
    <w:p w14:paraId="39B7FB9A" w14:textId="77777777" w:rsidR="008B0798" w:rsidRDefault="008B0798" w:rsidP="00EF4A2E">
      <w:pPr>
        <w:tabs>
          <w:tab w:val="left" w:pos="-1440"/>
          <w:tab w:val="left" w:pos="-720"/>
        </w:tabs>
        <w:suppressAutoHyphens/>
        <w:jc w:val="both"/>
        <w:rPr>
          <w:spacing w:val="-2"/>
          <w:sz w:val="22"/>
          <w:szCs w:val="22"/>
        </w:rPr>
      </w:pPr>
    </w:p>
    <w:p w14:paraId="6C307D32" w14:textId="77777777" w:rsidR="00AF0337" w:rsidRPr="00CC2F47" w:rsidRDefault="00AF0337" w:rsidP="00EF4A2E">
      <w:pPr>
        <w:tabs>
          <w:tab w:val="left" w:pos="-1440"/>
          <w:tab w:val="left" w:pos="-720"/>
        </w:tabs>
        <w:suppressAutoHyphens/>
        <w:jc w:val="both"/>
        <w:rPr>
          <w:spacing w:val="-2"/>
          <w:sz w:val="22"/>
          <w:szCs w:val="22"/>
        </w:rPr>
      </w:pPr>
    </w:p>
    <w:p w14:paraId="0A5033F3" w14:textId="77777777" w:rsidR="00FE1705" w:rsidRPr="00CC2F47" w:rsidRDefault="00FE1705" w:rsidP="00EF4A2E">
      <w:pPr>
        <w:tabs>
          <w:tab w:val="left" w:pos="-1440"/>
          <w:tab w:val="left" w:pos="-720"/>
        </w:tabs>
        <w:suppressAutoHyphens/>
        <w:jc w:val="both"/>
        <w:rPr>
          <w:spacing w:val="-2"/>
          <w:sz w:val="22"/>
          <w:szCs w:val="22"/>
        </w:rPr>
      </w:pPr>
    </w:p>
    <w:p w14:paraId="41E5A880" w14:textId="3C2B2B09" w:rsidR="00FE1705" w:rsidRPr="00CC2F47" w:rsidRDefault="132E7577" w:rsidP="75949F1E">
      <w:pPr>
        <w:suppressAutoHyphens/>
        <w:jc w:val="both"/>
        <w:rPr>
          <w:spacing w:val="-2"/>
          <w:sz w:val="22"/>
          <w:szCs w:val="22"/>
        </w:rPr>
      </w:pPr>
      <w:r w:rsidRPr="00CC2F47">
        <w:rPr>
          <w:b/>
          <w:bCs/>
          <w:spacing w:val="-2"/>
          <w:sz w:val="22"/>
          <w:szCs w:val="22"/>
        </w:rPr>
        <w:t>PROJECT TYPE(s) -</w:t>
      </w:r>
      <w:r w:rsidRPr="00CC2F47">
        <w:rPr>
          <w:spacing w:val="-2"/>
          <w:sz w:val="22"/>
          <w:szCs w:val="22"/>
        </w:rPr>
        <w:t xml:space="preserve"> see Section </w:t>
      </w:r>
      <w:r w:rsidR="2922F1B4" w:rsidRPr="00CC2F47">
        <w:rPr>
          <w:spacing w:val="-2"/>
          <w:sz w:val="22"/>
          <w:szCs w:val="22"/>
        </w:rPr>
        <w:t>2</w:t>
      </w:r>
      <w:r w:rsidRPr="00CC2F47">
        <w:rPr>
          <w:spacing w:val="-2"/>
          <w:sz w:val="22"/>
          <w:szCs w:val="22"/>
        </w:rPr>
        <w:t>.  A response may encompass more than one project type.</w:t>
      </w:r>
    </w:p>
    <w:p w14:paraId="22402A6C" w14:textId="77777777" w:rsidR="005B01B1" w:rsidRPr="00CC2F47" w:rsidRDefault="00FE1705" w:rsidP="447A5AB6">
      <w:pPr>
        <w:suppressAutoHyphens/>
        <w:spacing w:before="60"/>
        <w:ind w:firstLine="180"/>
        <w:jc w:val="both"/>
        <w:rPr>
          <w:spacing w:val="-2"/>
          <w:sz w:val="22"/>
          <w:szCs w:val="22"/>
        </w:rPr>
      </w:pPr>
      <w:r w:rsidRPr="00CC2F47">
        <w:rPr>
          <w:rFonts w:eastAsia="Symbol"/>
          <w:b/>
          <w:bCs/>
          <w:spacing w:val="-2"/>
          <w:sz w:val="22"/>
          <w:szCs w:val="22"/>
        </w:rPr>
        <w:t>□</w:t>
      </w:r>
      <w:r w:rsidRPr="00CC2F47">
        <w:rPr>
          <w:b/>
          <w:bCs/>
          <w:spacing w:val="-2"/>
          <w:sz w:val="22"/>
          <w:szCs w:val="22"/>
        </w:rPr>
        <w:tab/>
        <w:t>A.  Implementation</w:t>
      </w:r>
      <w:r w:rsidRPr="00CC2F47">
        <w:rPr>
          <w:spacing w:val="-2"/>
          <w:sz w:val="22"/>
          <w:szCs w:val="22"/>
        </w:rPr>
        <w:t xml:space="preserve"> </w:t>
      </w:r>
      <w:r w:rsidRPr="00CC2F47">
        <w:rPr>
          <w:spacing w:val="-2"/>
          <w:sz w:val="22"/>
          <w:szCs w:val="22"/>
        </w:rPr>
        <w:tab/>
      </w:r>
      <w:r w:rsidRPr="00CC2F47">
        <w:rPr>
          <w:spacing w:val="-2"/>
          <w:sz w:val="22"/>
          <w:szCs w:val="22"/>
        </w:rPr>
        <w:tab/>
      </w:r>
    </w:p>
    <w:p w14:paraId="29307EE1" w14:textId="2BA86A41" w:rsidR="005B01B1" w:rsidRPr="00CC2F47" w:rsidRDefault="29507E84" w:rsidP="7D2CF249">
      <w:pPr>
        <w:suppressAutoHyphens/>
        <w:spacing w:before="60"/>
        <w:ind w:left="576" w:firstLine="180"/>
        <w:jc w:val="both"/>
        <w:rPr>
          <w:sz w:val="22"/>
          <w:szCs w:val="22"/>
        </w:rPr>
      </w:pPr>
      <w:r w:rsidRPr="00CC2F47">
        <w:rPr>
          <w:rFonts w:eastAsia="Symbol"/>
          <w:b/>
          <w:bCs/>
          <w:spacing w:val="-2"/>
          <w:sz w:val="22"/>
          <w:szCs w:val="22"/>
        </w:rPr>
        <w:t>□</w:t>
      </w:r>
      <w:r w:rsidRPr="00CC2F47">
        <w:rPr>
          <w:b/>
          <w:bCs/>
          <w:spacing w:val="-2"/>
          <w:sz w:val="22"/>
          <w:szCs w:val="22"/>
        </w:rPr>
        <w:t xml:space="preserve"> </w:t>
      </w:r>
      <w:r w:rsidR="4642E352" w:rsidRPr="00CC2F47">
        <w:rPr>
          <w:b/>
          <w:bCs/>
          <w:spacing w:val="-2"/>
          <w:sz w:val="22"/>
          <w:szCs w:val="22"/>
        </w:rPr>
        <w:t xml:space="preserve">   </w:t>
      </w:r>
      <w:r w:rsidR="4E34ED40" w:rsidRPr="00CC2F47">
        <w:rPr>
          <w:rFonts w:eastAsiaTheme="minorEastAsia"/>
          <w:sz w:val="22"/>
          <w:szCs w:val="22"/>
        </w:rPr>
        <w:t>Implementation</w:t>
      </w:r>
      <w:r w:rsidR="4E34ED40" w:rsidRPr="00CC2F47">
        <w:rPr>
          <w:sz w:val="22"/>
          <w:szCs w:val="22"/>
        </w:rPr>
        <w:t xml:space="preserve"> Projects to Restore Category 4a, 4c, or 5 Impaired Waters </w:t>
      </w:r>
    </w:p>
    <w:p w14:paraId="4653FB2D" w14:textId="5F9AA293" w:rsidR="00DB3847" w:rsidRPr="00CC2F47" w:rsidRDefault="4BBA165E" w:rsidP="36F3CA40">
      <w:pPr>
        <w:suppressAutoHyphens/>
        <w:spacing w:before="60"/>
        <w:ind w:left="576" w:firstLine="180"/>
        <w:jc w:val="both"/>
        <w:rPr>
          <w:spacing w:val="-2"/>
          <w:sz w:val="22"/>
          <w:szCs w:val="22"/>
        </w:rPr>
      </w:pPr>
      <w:r w:rsidRPr="00CC2F47">
        <w:rPr>
          <w:rFonts w:eastAsia="Symbol"/>
          <w:b/>
          <w:bCs/>
          <w:spacing w:val="-2"/>
          <w:sz w:val="22"/>
          <w:szCs w:val="22"/>
        </w:rPr>
        <w:t>□</w:t>
      </w:r>
      <w:r w:rsidRPr="00CC2F47">
        <w:rPr>
          <w:b/>
          <w:bCs/>
          <w:spacing w:val="-2"/>
          <w:sz w:val="22"/>
          <w:szCs w:val="22"/>
        </w:rPr>
        <w:t xml:space="preserve"> </w:t>
      </w:r>
      <w:r w:rsidR="568D8E76" w:rsidRPr="00CC2F47">
        <w:rPr>
          <w:b/>
          <w:bCs/>
          <w:spacing w:val="-2"/>
          <w:sz w:val="22"/>
          <w:szCs w:val="22"/>
        </w:rPr>
        <w:t xml:space="preserve">   </w:t>
      </w:r>
      <w:r w:rsidR="1A16E3FF" w:rsidRPr="00CC2F47">
        <w:rPr>
          <w:rFonts w:eastAsia="Calibri"/>
          <w:spacing w:val="-2"/>
          <w:sz w:val="22"/>
          <w:szCs w:val="22"/>
        </w:rPr>
        <w:t>Implementation</w:t>
      </w:r>
      <w:r w:rsidR="1A16E3FF" w:rsidRPr="00CC2F47">
        <w:rPr>
          <w:spacing w:val="-2"/>
          <w:sz w:val="22"/>
          <w:szCs w:val="22"/>
        </w:rPr>
        <w:t xml:space="preserve"> of Healthy Waters Protection Plan</w:t>
      </w:r>
    </w:p>
    <w:p w14:paraId="69FEDB64" w14:textId="0BB6898E" w:rsidR="00FE1705" w:rsidRPr="00CC2F47" w:rsidRDefault="00FE1705" w:rsidP="009F0E93">
      <w:pPr>
        <w:suppressAutoHyphens/>
        <w:spacing w:before="60"/>
        <w:ind w:left="540" w:firstLine="180"/>
        <w:jc w:val="both"/>
        <w:rPr>
          <w:sz w:val="22"/>
          <w:szCs w:val="22"/>
        </w:rPr>
      </w:pPr>
      <w:r w:rsidRPr="00CC2F47">
        <w:rPr>
          <w:rFonts w:eastAsia="Symbol"/>
          <w:b/>
          <w:bCs/>
          <w:spacing w:val="-2"/>
          <w:sz w:val="22"/>
          <w:szCs w:val="22"/>
        </w:rPr>
        <w:t>□</w:t>
      </w:r>
      <w:r w:rsidRPr="00CC2F47">
        <w:rPr>
          <w:b/>
          <w:bCs/>
          <w:spacing w:val="-2"/>
          <w:sz w:val="22"/>
          <w:szCs w:val="22"/>
        </w:rPr>
        <w:t xml:space="preserve"> </w:t>
      </w:r>
      <w:r w:rsidR="4494C6E2" w:rsidRPr="00CC2F47">
        <w:rPr>
          <w:b/>
          <w:bCs/>
          <w:spacing w:val="-2"/>
          <w:sz w:val="22"/>
          <w:szCs w:val="22"/>
        </w:rPr>
        <w:t xml:space="preserve">   </w:t>
      </w:r>
      <w:r w:rsidR="4E0654EC" w:rsidRPr="00CC2F47">
        <w:rPr>
          <w:sz w:val="22"/>
          <w:szCs w:val="22"/>
        </w:rPr>
        <w:t>Implementation Projects to Restore Natural Resource Area Nitrogen Sensitive Areas</w:t>
      </w:r>
      <w:r w:rsidR="70E84491" w:rsidRPr="00CC2F47" w:rsidDel="00481531">
        <w:rPr>
          <w:spacing w:val="-2"/>
          <w:sz w:val="22"/>
          <w:szCs w:val="22"/>
        </w:rPr>
        <w:t xml:space="preserve"> </w:t>
      </w:r>
    </w:p>
    <w:p w14:paraId="227E0B52" w14:textId="68B918F4" w:rsidR="00FE1705" w:rsidRPr="00CC2F47" w:rsidRDefault="3BBC8E5F" w:rsidP="79BA9A6B">
      <w:pPr>
        <w:suppressAutoHyphens/>
        <w:spacing w:before="60"/>
        <w:ind w:left="576" w:firstLine="180"/>
        <w:jc w:val="both"/>
        <w:rPr>
          <w:spacing w:val="-2"/>
          <w:sz w:val="22"/>
          <w:szCs w:val="22"/>
        </w:rPr>
      </w:pPr>
      <w:r w:rsidRPr="00CC2F47">
        <w:rPr>
          <w:rFonts w:eastAsia="Symbol"/>
          <w:b/>
          <w:bCs/>
          <w:sz w:val="22"/>
          <w:szCs w:val="22"/>
        </w:rPr>
        <w:t xml:space="preserve">□ </w:t>
      </w:r>
      <w:r w:rsidR="7F213507" w:rsidRPr="00CC2F47">
        <w:rPr>
          <w:rFonts w:eastAsia="Symbol"/>
          <w:b/>
          <w:bCs/>
          <w:sz w:val="22"/>
          <w:szCs w:val="22"/>
        </w:rPr>
        <w:t xml:space="preserve">   </w:t>
      </w:r>
      <w:r w:rsidRPr="00CC2F47">
        <w:rPr>
          <w:rFonts w:eastAsia="Symbol"/>
          <w:sz w:val="22"/>
          <w:szCs w:val="22"/>
        </w:rPr>
        <w:t>Other</w:t>
      </w:r>
    </w:p>
    <w:p w14:paraId="25611A9A" w14:textId="74C7B6C5" w:rsidR="00C37DEB" w:rsidRPr="00CC2F47" w:rsidRDefault="1735304E" w:rsidP="2A2752CE">
      <w:pPr>
        <w:suppressAutoHyphens/>
        <w:spacing w:before="60"/>
        <w:ind w:left="720"/>
        <w:jc w:val="both"/>
        <w:rPr>
          <w:sz w:val="22"/>
          <w:szCs w:val="22"/>
        </w:rPr>
      </w:pPr>
      <w:r w:rsidRPr="00CC2F47">
        <w:rPr>
          <w:rFonts w:eastAsia="Symbol"/>
          <w:b/>
          <w:bCs/>
          <w:spacing w:val="-2"/>
          <w:sz w:val="22"/>
          <w:szCs w:val="22"/>
        </w:rPr>
        <w:t>□</w:t>
      </w:r>
      <w:r w:rsidRPr="00CC2F47">
        <w:rPr>
          <w:spacing w:val="-2"/>
          <w:sz w:val="22"/>
          <w:szCs w:val="22"/>
        </w:rPr>
        <w:t xml:space="preserve"> </w:t>
      </w:r>
      <w:r w:rsidR="57D211AE" w:rsidRPr="00CC2F47">
        <w:rPr>
          <w:sz w:val="22"/>
          <w:szCs w:val="22"/>
        </w:rPr>
        <w:t xml:space="preserve">   </w:t>
      </w:r>
      <w:r w:rsidRPr="00CC2F47">
        <w:rPr>
          <w:sz w:val="22"/>
          <w:szCs w:val="22"/>
        </w:rPr>
        <w:t>Continues the work commenced under publicly funded program(s)</w:t>
      </w:r>
    </w:p>
    <w:p w14:paraId="31623F86" w14:textId="2506C91D" w:rsidR="005B01B1" w:rsidRPr="00CC2F47" w:rsidRDefault="00FE1705" w:rsidP="79BA9A6B">
      <w:pPr>
        <w:suppressAutoHyphens/>
        <w:spacing w:before="60"/>
        <w:ind w:firstLine="180"/>
        <w:jc w:val="both"/>
        <w:rPr>
          <w:b/>
          <w:bCs/>
          <w:spacing w:val="-2"/>
          <w:sz w:val="22"/>
          <w:szCs w:val="22"/>
        </w:rPr>
      </w:pPr>
      <w:bookmarkStart w:id="185" w:name="_Hlk118465126"/>
      <w:r w:rsidRPr="00CC2F47">
        <w:rPr>
          <w:rFonts w:eastAsia="Symbol"/>
          <w:b/>
          <w:bCs/>
          <w:spacing w:val="-2"/>
          <w:sz w:val="22"/>
          <w:szCs w:val="22"/>
        </w:rPr>
        <w:t>□</w:t>
      </w:r>
      <w:bookmarkEnd w:id="185"/>
      <w:r w:rsidRPr="00CC2F47">
        <w:rPr>
          <w:b/>
          <w:bCs/>
          <w:spacing w:val="-2"/>
          <w:sz w:val="22"/>
          <w:szCs w:val="22"/>
        </w:rPr>
        <w:tab/>
        <w:t xml:space="preserve">B.  </w:t>
      </w:r>
      <w:r w:rsidR="005B01B1" w:rsidRPr="00CC2F47">
        <w:rPr>
          <w:b/>
          <w:bCs/>
          <w:spacing w:val="-2"/>
          <w:sz w:val="22"/>
          <w:szCs w:val="22"/>
        </w:rPr>
        <w:t>Non-Implementation</w:t>
      </w:r>
    </w:p>
    <w:p w14:paraId="3C947384" w14:textId="03A25877" w:rsidR="0038090F" w:rsidRPr="00CC2F47" w:rsidRDefault="005B01B1" w:rsidP="00926F13">
      <w:pPr>
        <w:suppressAutoHyphens/>
        <w:spacing w:before="60"/>
        <w:ind w:left="576" w:firstLine="180"/>
        <w:jc w:val="both"/>
        <w:rPr>
          <w:spacing w:val="-2"/>
          <w:sz w:val="22"/>
          <w:szCs w:val="22"/>
        </w:rPr>
      </w:pPr>
      <w:r w:rsidRPr="00CC2F47">
        <w:rPr>
          <w:rFonts w:eastAsia="Symbol"/>
          <w:b/>
          <w:bCs/>
          <w:spacing w:val="-2"/>
          <w:sz w:val="22"/>
          <w:szCs w:val="22"/>
        </w:rPr>
        <w:t xml:space="preserve">□   </w:t>
      </w:r>
      <w:r w:rsidR="00EB357A" w:rsidRPr="00CC2F47">
        <w:rPr>
          <w:spacing w:val="-2"/>
          <w:sz w:val="22"/>
          <w:szCs w:val="22"/>
        </w:rPr>
        <w:t>Environmental Just</w:t>
      </w:r>
      <w:r w:rsidR="0038090F" w:rsidRPr="00CC2F47">
        <w:rPr>
          <w:spacing w:val="-2"/>
          <w:sz w:val="22"/>
          <w:szCs w:val="22"/>
        </w:rPr>
        <w:t>ic</w:t>
      </w:r>
      <w:r w:rsidR="00EB357A" w:rsidRPr="00CC2F47">
        <w:rPr>
          <w:spacing w:val="-2"/>
          <w:sz w:val="22"/>
          <w:szCs w:val="22"/>
        </w:rPr>
        <w:t xml:space="preserve">e </w:t>
      </w:r>
      <w:r w:rsidR="00C532DF" w:rsidRPr="00CC2F47">
        <w:rPr>
          <w:spacing w:val="-2"/>
          <w:sz w:val="22"/>
          <w:szCs w:val="22"/>
        </w:rPr>
        <w:t>NPS</w:t>
      </w:r>
      <w:r w:rsidR="00926F13" w:rsidRPr="00CC2F47">
        <w:rPr>
          <w:spacing w:val="-2"/>
          <w:sz w:val="22"/>
          <w:szCs w:val="22"/>
        </w:rPr>
        <w:t xml:space="preserve"> </w:t>
      </w:r>
      <w:r w:rsidR="008F66D9" w:rsidRPr="00CC2F47">
        <w:rPr>
          <w:spacing w:val="-2"/>
          <w:sz w:val="22"/>
          <w:szCs w:val="22"/>
        </w:rPr>
        <w:t>Coordinator</w:t>
      </w:r>
      <w:r w:rsidR="00C532DF" w:rsidRPr="00CC2F47">
        <w:rPr>
          <w:spacing w:val="-2"/>
          <w:sz w:val="22"/>
          <w:szCs w:val="22"/>
        </w:rPr>
        <w:t xml:space="preserve"> Program</w:t>
      </w:r>
    </w:p>
    <w:p w14:paraId="5EEF3C75" w14:textId="77777777" w:rsidR="00926F13" w:rsidRPr="00CC2F47" w:rsidRDefault="04F99912" w:rsidP="79BA9A6B">
      <w:pPr>
        <w:suppressAutoHyphens/>
        <w:spacing w:before="60"/>
        <w:ind w:left="576" w:firstLine="180"/>
        <w:jc w:val="both"/>
        <w:rPr>
          <w:spacing w:val="-2"/>
          <w:sz w:val="22"/>
          <w:szCs w:val="22"/>
        </w:rPr>
      </w:pPr>
      <w:r w:rsidRPr="00CC2F47">
        <w:rPr>
          <w:rFonts w:eastAsia="Symbol"/>
          <w:sz w:val="22"/>
          <w:szCs w:val="22"/>
        </w:rPr>
        <w:t>□</w:t>
      </w:r>
      <w:r w:rsidR="2349E83A" w:rsidRPr="00CC2F47">
        <w:rPr>
          <w:rFonts w:eastAsia="Symbol"/>
          <w:sz w:val="22"/>
          <w:szCs w:val="22"/>
        </w:rPr>
        <w:t xml:space="preserve"> </w:t>
      </w:r>
      <w:r w:rsidR="42E25591" w:rsidRPr="00CC2F47">
        <w:rPr>
          <w:rFonts w:eastAsia="Symbol"/>
          <w:sz w:val="22"/>
          <w:szCs w:val="22"/>
        </w:rPr>
        <w:t xml:space="preserve">  </w:t>
      </w:r>
      <w:r w:rsidR="1E8E6241" w:rsidRPr="00CC2F47">
        <w:rPr>
          <w:sz w:val="22"/>
          <w:szCs w:val="22"/>
        </w:rPr>
        <w:t xml:space="preserve">Regional </w:t>
      </w:r>
      <w:r w:rsidR="00535080" w:rsidRPr="00CC2F47">
        <w:rPr>
          <w:spacing w:val="-2"/>
          <w:sz w:val="22"/>
          <w:szCs w:val="22"/>
        </w:rPr>
        <w:t>NPS Implementation Project Development</w:t>
      </w:r>
      <w:r w:rsidR="00535080" w:rsidRPr="00CC2F47" w:rsidDel="005B01B1">
        <w:rPr>
          <w:spacing w:val="-2"/>
          <w:sz w:val="22"/>
          <w:szCs w:val="22"/>
        </w:rPr>
        <w:t xml:space="preserve"> </w:t>
      </w:r>
    </w:p>
    <w:p w14:paraId="31FA1732" w14:textId="65F8BE0F" w:rsidR="00C37DEB" w:rsidRPr="00CC2F47" w:rsidRDefault="00647B2E" w:rsidP="79BA9A6B">
      <w:pPr>
        <w:suppressAutoHyphens/>
        <w:spacing w:before="60"/>
        <w:ind w:left="576" w:firstLine="180"/>
        <w:jc w:val="both"/>
        <w:rPr>
          <w:spacing w:val="-2"/>
          <w:sz w:val="22"/>
          <w:szCs w:val="22"/>
        </w:rPr>
      </w:pPr>
      <w:r w:rsidRPr="00CC2F47">
        <w:rPr>
          <w:rFonts w:eastAsia="Symbol"/>
          <w:sz w:val="22"/>
          <w:szCs w:val="22"/>
        </w:rPr>
        <w:t xml:space="preserve">□  </w:t>
      </w:r>
      <w:r w:rsidR="00F07B44" w:rsidRPr="00CC2F47">
        <w:rPr>
          <w:rFonts w:eastAsia="Symbol"/>
          <w:sz w:val="22"/>
          <w:szCs w:val="22"/>
        </w:rPr>
        <w:t xml:space="preserve"> </w:t>
      </w:r>
      <w:r w:rsidR="00145C51" w:rsidRPr="00CC2F47">
        <w:rPr>
          <w:rFonts w:eastAsia="Symbol"/>
          <w:sz w:val="22"/>
          <w:szCs w:val="22"/>
        </w:rPr>
        <w:t>Agriculture</w:t>
      </w:r>
      <w:r w:rsidRPr="00CC2F47">
        <w:rPr>
          <w:rFonts w:eastAsia="Symbol"/>
          <w:sz w:val="22"/>
          <w:szCs w:val="22"/>
        </w:rPr>
        <w:t xml:space="preserve"> </w:t>
      </w:r>
      <w:r w:rsidRPr="00CC2F47">
        <w:rPr>
          <w:sz w:val="22"/>
          <w:szCs w:val="22"/>
        </w:rPr>
        <w:t xml:space="preserve">Regional </w:t>
      </w:r>
      <w:r w:rsidRPr="00CC2F47">
        <w:rPr>
          <w:spacing w:val="-2"/>
          <w:sz w:val="22"/>
          <w:szCs w:val="22"/>
        </w:rPr>
        <w:t>NPS Implementation Project Development</w:t>
      </w:r>
    </w:p>
    <w:p w14:paraId="7F5D0D38" w14:textId="76B71DB3" w:rsidR="00204E51" w:rsidRPr="00CC2F47" w:rsidRDefault="00C41E06" w:rsidP="79BA9A6B">
      <w:pPr>
        <w:suppressAutoHyphens/>
        <w:spacing w:before="60"/>
        <w:ind w:left="576" w:firstLine="180"/>
        <w:jc w:val="both"/>
        <w:rPr>
          <w:spacing w:val="-2"/>
          <w:sz w:val="22"/>
          <w:szCs w:val="22"/>
        </w:rPr>
      </w:pPr>
      <w:r w:rsidRPr="00CC2F47">
        <w:rPr>
          <w:rFonts w:eastAsia="Symbol"/>
          <w:sz w:val="22"/>
          <w:szCs w:val="22"/>
        </w:rPr>
        <w:t xml:space="preserve">□   </w:t>
      </w:r>
      <w:r w:rsidRPr="00CC2F47">
        <w:rPr>
          <w:sz w:val="22"/>
          <w:szCs w:val="22"/>
        </w:rPr>
        <w:t>NPS Capacity Building and Technology Transfer</w:t>
      </w:r>
    </w:p>
    <w:p w14:paraId="4E8F201A" w14:textId="382A3447" w:rsidR="00535080" w:rsidRPr="00CC2F47" w:rsidRDefault="04F99912" w:rsidP="447A5AB6">
      <w:pPr>
        <w:suppressAutoHyphens/>
        <w:spacing w:before="60"/>
        <w:ind w:left="576" w:firstLine="180"/>
        <w:jc w:val="both"/>
        <w:rPr>
          <w:rFonts w:eastAsia="Symbol"/>
          <w:spacing w:val="-2"/>
          <w:sz w:val="22"/>
          <w:szCs w:val="22"/>
        </w:rPr>
      </w:pPr>
      <w:r w:rsidRPr="00CC2F47">
        <w:rPr>
          <w:rFonts w:eastAsia="Symbol"/>
          <w:spacing w:val="-2"/>
          <w:sz w:val="22"/>
          <w:szCs w:val="22"/>
        </w:rPr>
        <w:t>□</w:t>
      </w:r>
      <w:r w:rsidR="5DA120FA" w:rsidRPr="00CC2F47">
        <w:rPr>
          <w:rFonts w:eastAsia="Symbol"/>
          <w:spacing w:val="-2"/>
          <w:sz w:val="22"/>
          <w:szCs w:val="22"/>
        </w:rPr>
        <w:t xml:space="preserve">   </w:t>
      </w:r>
      <w:r w:rsidR="00714347" w:rsidRPr="00CC2F47">
        <w:rPr>
          <w:rFonts w:eastAsia="Symbol"/>
          <w:spacing w:val="-2"/>
          <w:sz w:val="22"/>
          <w:szCs w:val="22"/>
        </w:rPr>
        <w:t xml:space="preserve">Development of Municipal and Regional Stormwater Collaboratives and </w:t>
      </w:r>
      <w:r w:rsidR="00F07B44" w:rsidRPr="00CC2F47">
        <w:rPr>
          <w:rFonts w:eastAsia="Symbol"/>
          <w:spacing w:val="-2"/>
          <w:sz w:val="22"/>
          <w:szCs w:val="22"/>
        </w:rPr>
        <w:t>Funding Mechanisms</w:t>
      </w:r>
    </w:p>
    <w:p w14:paraId="3921FED4" w14:textId="311144BF" w:rsidR="002F17F1" w:rsidRPr="00CC2F47" w:rsidDel="00535080" w:rsidRDefault="002F17F1" w:rsidP="447A5AB6">
      <w:pPr>
        <w:spacing w:before="60"/>
        <w:ind w:left="576" w:firstLine="180"/>
        <w:rPr>
          <w:b/>
          <w:sz w:val="22"/>
          <w:szCs w:val="22"/>
        </w:rPr>
      </w:pPr>
    </w:p>
    <w:p w14:paraId="540B4EAF" w14:textId="6D0FBEBE" w:rsidR="00FE1705" w:rsidRPr="00CC2F47" w:rsidRDefault="00FE1705" w:rsidP="79BA9A6B">
      <w:pPr>
        <w:suppressAutoHyphens/>
        <w:jc w:val="both"/>
        <w:rPr>
          <w:b/>
          <w:bCs/>
          <w:spacing w:val="-2"/>
          <w:sz w:val="22"/>
          <w:szCs w:val="22"/>
        </w:rPr>
      </w:pPr>
      <w:r w:rsidRPr="00CC2F47">
        <w:rPr>
          <w:b/>
          <w:bCs/>
          <w:spacing w:val="-2"/>
          <w:sz w:val="22"/>
          <w:szCs w:val="22"/>
        </w:rPr>
        <w:t>POLLUTANT(S) OF CONCERN</w:t>
      </w:r>
      <w:r w:rsidR="5638CD77" w:rsidRPr="00CC2F47">
        <w:rPr>
          <w:b/>
          <w:bCs/>
          <w:spacing w:val="-2"/>
          <w:sz w:val="22"/>
          <w:szCs w:val="22"/>
        </w:rPr>
        <w:t xml:space="preserve"> -</w:t>
      </w:r>
    </w:p>
    <w:p w14:paraId="50D6734E" w14:textId="77777777" w:rsidR="00FE1705" w:rsidRDefault="00FE1705" w:rsidP="00EF4A2E">
      <w:pPr>
        <w:tabs>
          <w:tab w:val="left" w:pos="-1440"/>
          <w:tab w:val="left" w:pos="-720"/>
        </w:tabs>
        <w:suppressAutoHyphens/>
        <w:jc w:val="both"/>
        <w:rPr>
          <w:b/>
          <w:bCs/>
          <w:spacing w:val="-2"/>
          <w:sz w:val="22"/>
          <w:szCs w:val="22"/>
        </w:rPr>
      </w:pPr>
    </w:p>
    <w:p w14:paraId="328238E2" w14:textId="77777777" w:rsidR="00AF0337" w:rsidRPr="00CC2F47" w:rsidRDefault="00AF0337" w:rsidP="00EF4A2E">
      <w:pPr>
        <w:tabs>
          <w:tab w:val="left" w:pos="-1440"/>
          <w:tab w:val="left" w:pos="-720"/>
        </w:tabs>
        <w:suppressAutoHyphens/>
        <w:jc w:val="both"/>
        <w:rPr>
          <w:b/>
          <w:bCs/>
          <w:spacing w:val="-2"/>
          <w:sz w:val="22"/>
          <w:szCs w:val="22"/>
        </w:rPr>
      </w:pPr>
    </w:p>
    <w:p w14:paraId="4E12481C" w14:textId="77777777" w:rsidR="00FE1705" w:rsidRPr="00CC2F47" w:rsidRDefault="00FE1705" w:rsidP="00EF4A2E">
      <w:pPr>
        <w:tabs>
          <w:tab w:val="left" w:pos="-1440"/>
          <w:tab w:val="left" w:pos="-720"/>
        </w:tabs>
        <w:suppressAutoHyphens/>
        <w:jc w:val="both"/>
        <w:rPr>
          <w:b/>
          <w:bCs/>
          <w:spacing w:val="-2"/>
          <w:sz w:val="22"/>
          <w:szCs w:val="22"/>
        </w:rPr>
      </w:pPr>
    </w:p>
    <w:p w14:paraId="2E652CAB" w14:textId="6881F84B" w:rsidR="00FE1705" w:rsidRDefault="00FE1705" w:rsidP="00EF4A2E">
      <w:pPr>
        <w:tabs>
          <w:tab w:val="left" w:pos="-1440"/>
          <w:tab w:val="left" w:pos="-720"/>
        </w:tabs>
        <w:suppressAutoHyphens/>
        <w:rPr>
          <w:b/>
          <w:spacing w:val="-2"/>
          <w:sz w:val="22"/>
          <w:szCs w:val="22"/>
        </w:rPr>
      </w:pPr>
      <w:r w:rsidRPr="00CC2F47">
        <w:rPr>
          <w:b/>
          <w:bCs/>
          <w:spacing w:val="-2"/>
          <w:sz w:val="22"/>
          <w:szCs w:val="22"/>
        </w:rPr>
        <w:t xml:space="preserve">AMOUNT OF FUNDING REQUESTED AND AMOUNT AND PERCENT OF MATCH FUNDING PROPOSED </w:t>
      </w:r>
      <w:r w:rsidR="00C8578D">
        <w:rPr>
          <w:b/>
          <w:bCs/>
          <w:spacing w:val="-2"/>
          <w:sz w:val="22"/>
          <w:szCs w:val="22"/>
        </w:rPr>
        <w:t>(Note that Match is not required</w:t>
      </w:r>
      <w:r w:rsidRPr="00CC2F47">
        <w:rPr>
          <w:b/>
          <w:bCs/>
          <w:spacing w:val="-2"/>
          <w:sz w:val="22"/>
          <w:szCs w:val="22"/>
        </w:rPr>
        <w:t>-</w:t>
      </w:r>
      <w:r w:rsidR="008D60FA">
        <w:rPr>
          <w:b/>
          <w:bCs/>
          <w:spacing w:val="-2"/>
          <w:sz w:val="22"/>
          <w:szCs w:val="22"/>
        </w:rPr>
        <w:t>for the FFY2023-2024 grant cycle</w:t>
      </w:r>
      <w:r w:rsidR="00D21F04">
        <w:rPr>
          <w:b/>
          <w:bCs/>
          <w:spacing w:val="-2"/>
          <w:sz w:val="22"/>
          <w:szCs w:val="22"/>
        </w:rPr>
        <w:t>.)</w:t>
      </w:r>
    </w:p>
    <w:p w14:paraId="38782AAA" w14:textId="77777777" w:rsidR="00770DFB" w:rsidRPr="00CC2F47" w:rsidRDefault="00770DFB" w:rsidP="00EF4A2E">
      <w:pPr>
        <w:tabs>
          <w:tab w:val="left" w:pos="-1440"/>
          <w:tab w:val="left" w:pos="-720"/>
        </w:tabs>
        <w:suppressAutoHyphens/>
        <w:rPr>
          <w:spacing w:val="-2"/>
          <w:sz w:val="22"/>
          <w:szCs w:val="22"/>
        </w:rPr>
      </w:pPr>
    </w:p>
    <w:tbl>
      <w:tblPr>
        <w:tblStyle w:val="TableGrid"/>
        <w:tblW w:w="0" w:type="auto"/>
        <w:tblLayout w:type="fixed"/>
        <w:tblLook w:val="06A0" w:firstRow="1" w:lastRow="0" w:firstColumn="1" w:lastColumn="0" w:noHBand="1" w:noVBand="1"/>
      </w:tblPr>
      <w:tblGrid>
        <w:gridCol w:w="3310"/>
        <w:gridCol w:w="2467"/>
        <w:gridCol w:w="4153"/>
      </w:tblGrid>
      <w:tr w:rsidR="79BA9A6B" w:rsidRPr="00F07B44" w14:paraId="61738629" w14:textId="77777777" w:rsidTr="79BA9A6B">
        <w:trPr>
          <w:trHeight w:val="300"/>
        </w:trPr>
        <w:tc>
          <w:tcPr>
            <w:tcW w:w="3310" w:type="dxa"/>
          </w:tcPr>
          <w:p w14:paraId="2390CF79" w14:textId="11FCE204" w:rsidR="1716E682" w:rsidRPr="00CC2F47" w:rsidRDefault="1716E682" w:rsidP="79BA9A6B">
            <w:pPr>
              <w:rPr>
                <w:sz w:val="22"/>
                <w:szCs w:val="22"/>
              </w:rPr>
            </w:pPr>
            <w:r w:rsidRPr="00CC2F47">
              <w:rPr>
                <w:sz w:val="22"/>
                <w:szCs w:val="22"/>
              </w:rPr>
              <w:t>Federal Funds via MassDEP</w:t>
            </w:r>
            <w:r w:rsidRPr="00CC2F47">
              <w:rPr>
                <w:sz w:val="22"/>
                <w:szCs w:val="22"/>
              </w:rPr>
              <w:tab/>
            </w:r>
          </w:p>
        </w:tc>
        <w:tc>
          <w:tcPr>
            <w:tcW w:w="2467" w:type="dxa"/>
          </w:tcPr>
          <w:p w14:paraId="2412702E" w14:textId="5B5F80BD" w:rsidR="1716E682" w:rsidRPr="00CC2F47" w:rsidRDefault="1716E682" w:rsidP="79BA9A6B">
            <w:pPr>
              <w:rPr>
                <w:sz w:val="22"/>
                <w:szCs w:val="22"/>
              </w:rPr>
            </w:pPr>
            <w:r w:rsidRPr="00CC2F47">
              <w:rPr>
                <w:sz w:val="22"/>
                <w:szCs w:val="22"/>
              </w:rPr>
              <w:t>$</w:t>
            </w:r>
          </w:p>
        </w:tc>
        <w:tc>
          <w:tcPr>
            <w:tcW w:w="4153" w:type="dxa"/>
          </w:tcPr>
          <w:p w14:paraId="6F195BAE" w14:textId="6F73A7EF" w:rsidR="79BA9A6B" w:rsidRPr="00CC2F47" w:rsidRDefault="79BA9A6B" w:rsidP="79BA9A6B">
            <w:pPr>
              <w:rPr>
                <w:sz w:val="22"/>
                <w:szCs w:val="22"/>
              </w:rPr>
            </w:pPr>
          </w:p>
        </w:tc>
      </w:tr>
      <w:tr w:rsidR="79BA9A6B" w:rsidRPr="00F07B44" w14:paraId="2C62DE1A" w14:textId="77777777" w:rsidTr="79BA9A6B">
        <w:trPr>
          <w:trHeight w:val="300"/>
        </w:trPr>
        <w:tc>
          <w:tcPr>
            <w:tcW w:w="3310" w:type="dxa"/>
          </w:tcPr>
          <w:p w14:paraId="3F4C240E" w14:textId="5835E621" w:rsidR="1716E682" w:rsidRPr="00CC2F47" w:rsidRDefault="1716E682" w:rsidP="79BA9A6B">
            <w:pPr>
              <w:rPr>
                <w:sz w:val="22"/>
                <w:szCs w:val="22"/>
              </w:rPr>
            </w:pPr>
            <w:r w:rsidRPr="00CC2F47">
              <w:rPr>
                <w:sz w:val="22"/>
                <w:szCs w:val="22"/>
              </w:rPr>
              <w:t>Non-Federal Match</w:t>
            </w:r>
            <w:r w:rsidRPr="00CC2F47">
              <w:rPr>
                <w:sz w:val="22"/>
                <w:szCs w:val="22"/>
              </w:rPr>
              <w:tab/>
            </w:r>
          </w:p>
        </w:tc>
        <w:tc>
          <w:tcPr>
            <w:tcW w:w="2467" w:type="dxa"/>
          </w:tcPr>
          <w:p w14:paraId="1FD5D19F" w14:textId="0592CE70" w:rsidR="1716E682" w:rsidRPr="00CC2F47" w:rsidRDefault="1716E682" w:rsidP="79BA9A6B">
            <w:pPr>
              <w:rPr>
                <w:sz w:val="22"/>
                <w:szCs w:val="22"/>
              </w:rPr>
            </w:pPr>
            <w:r w:rsidRPr="00CC2F47">
              <w:rPr>
                <w:sz w:val="22"/>
                <w:szCs w:val="22"/>
              </w:rPr>
              <w:t>$</w:t>
            </w:r>
          </w:p>
        </w:tc>
        <w:tc>
          <w:tcPr>
            <w:tcW w:w="4153" w:type="dxa"/>
          </w:tcPr>
          <w:p w14:paraId="4B5A5AD7" w14:textId="3E87002B" w:rsidR="1716E682" w:rsidRPr="00CC2F47" w:rsidRDefault="1716E682" w:rsidP="79BA9A6B">
            <w:pPr>
              <w:rPr>
                <w:sz w:val="22"/>
                <w:szCs w:val="22"/>
              </w:rPr>
            </w:pPr>
            <w:r w:rsidRPr="00CC2F47">
              <w:rPr>
                <w:sz w:val="22"/>
                <w:szCs w:val="22"/>
              </w:rPr>
              <w:t>% of the Total Budget Cost  ___________</w:t>
            </w:r>
          </w:p>
        </w:tc>
      </w:tr>
      <w:tr w:rsidR="79BA9A6B" w:rsidRPr="00F07B44" w14:paraId="33C94EFE" w14:textId="77777777" w:rsidTr="79BA9A6B">
        <w:trPr>
          <w:trHeight w:val="300"/>
        </w:trPr>
        <w:tc>
          <w:tcPr>
            <w:tcW w:w="3310" w:type="dxa"/>
          </w:tcPr>
          <w:p w14:paraId="6C663A44" w14:textId="164E2EF4" w:rsidR="1716E682" w:rsidRPr="00CC2F47" w:rsidRDefault="1716E682" w:rsidP="79BA9A6B">
            <w:pPr>
              <w:rPr>
                <w:sz w:val="22"/>
                <w:szCs w:val="22"/>
              </w:rPr>
            </w:pPr>
            <w:r w:rsidRPr="00CC2F47">
              <w:rPr>
                <w:sz w:val="22"/>
                <w:szCs w:val="22"/>
              </w:rPr>
              <w:t>Total Project Budget</w:t>
            </w:r>
            <w:r w:rsidRPr="00CC2F47">
              <w:rPr>
                <w:sz w:val="22"/>
                <w:szCs w:val="22"/>
              </w:rPr>
              <w:tab/>
            </w:r>
            <w:r w:rsidRPr="00CC2F47">
              <w:rPr>
                <w:sz w:val="22"/>
                <w:szCs w:val="22"/>
              </w:rPr>
              <w:tab/>
            </w:r>
          </w:p>
        </w:tc>
        <w:tc>
          <w:tcPr>
            <w:tcW w:w="2467" w:type="dxa"/>
          </w:tcPr>
          <w:p w14:paraId="6F828A40" w14:textId="0F3049B5" w:rsidR="1716E682" w:rsidRPr="00CC2F47" w:rsidRDefault="1716E682" w:rsidP="79BA9A6B">
            <w:pPr>
              <w:rPr>
                <w:sz w:val="22"/>
                <w:szCs w:val="22"/>
              </w:rPr>
            </w:pPr>
            <w:r w:rsidRPr="00CC2F47">
              <w:rPr>
                <w:sz w:val="22"/>
                <w:szCs w:val="22"/>
              </w:rPr>
              <w:t>$</w:t>
            </w:r>
          </w:p>
        </w:tc>
        <w:tc>
          <w:tcPr>
            <w:tcW w:w="4153" w:type="dxa"/>
          </w:tcPr>
          <w:p w14:paraId="01EA9305" w14:textId="6F73A7EF" w:rsidR="79BA9A6B" w:rsidRPr="00CC2F47" w:rsidRDefault="79BA9A6B" w:rsidP="79BA9A6B">
            <w:pPr>
              <w:rPr>
                <w:sz w:val="22"/>
                <w:szCs w:val="22"/>
              </w:rPr>
            </w:pPr>
          </w:p>
        </w:tc>
      </w:tr>
    </w:tbl>
    <w:p w14:paraId="776A1CD7" w14:textId="134A9B7A" w:rsidR="00FE1705" w:rsidRPr="00CC2F47" w:rsidRDefault="00FE1705" w:rsidP="79BA9A6B">
      <w:pPr>
        <w:suppressAutoHyphens/>
        <w:ind w:left="254" w:hanging="254"/>
        <w:jc w:val="both"/>
        <w:rPr>
          <w:spacing w:val="-2"/>
          <w:sz w:val="22"/>
          <w:szCs w:val="22"/>
        </w:rPr>
      </w:pPr>
    </w:p>
    <w:p w14:paraId="3CE14DAE" w14:textId="77777777" w:rsidR="00FE1705" w:rsidRPr="00CC2F47" w:rsidRDefault="00FE1705" w:rsidP="00EF4A2E">
      <w:pPr>
        <w:tabs>
          <w:tab w:val="left" w:pos="-1440"/>
          <w:tab w:val="left" w:pos="-720"/>
        </w:tabs>
        <w:suppressAutoHyphens/>
        <w:jc w:val="both"/>
        <w:rPr>
          <w:spacing w:val="-2"/>
          <w:sz w:val="22"/>
          <w:szCs w:val="22"/>
        </w:rPr>
      </w:pPr>
      <w:r w:rsidRPr="00CC2F47">
        <w:rPr>
          <w:b/>
          <w:bCs/>
          <w:spacing w:val="-2"/>
          <w:sz w:val="22"/>
          <w:szCs w:val="22"/>
        </w:rPr>
        <w:t>PROJECT SUMMARY/OBJECTIVES -</w:t>
      </w:r>
    </w:p>
    <w:p w14:paraId="2A6DE381" w14:textId="77777777" w:rsidR="00FE1705" w:rsidRPr="00CC2F47" w:rsidRDefault="00FE1705" w:rsidP="00EF4A2E">
      <w:pPr>
        <w:tabs>
          <w:tab w:val="left" w:pos="-1440"/>
          <w:tab w:val="left" w:pos="-720"/>
        </w:tabs>
        <w:suppressAutoHyphens/>
        <w:jc w:val="both"/>
        <w:rPr>
          <w:b/>
          <w:bCs/>
          <w:spacing w:val="-2"/>
          <w:sz w:val="22"/>
          <w:szCs w:val="22"/>
        </w:rPr>
      </w:pPr>
    </w:p>
    <w:p w14:paraId="54BD96CA" w14:textId="77777777" w:rsidR="00FE1705" w:rsidRDefault="00FE1705" w:rsidP="00EF4A2E">
      <w:pPr>
        <w:tabs>
          <w:tab w:val="left" w:pos="-1440"/>
          <w:tab w:val="left" w:pos="-720"/>
        </w:tabs>
        <w:suppressAutoHyphens/>
        <w:jc w:val="both"/>
        <w:rPr>
          <w:b/>
          <w:bCs/>
          <w:spacing w:val="-2"/>
          <w:sz w:val="22"/>
          <w:szCs w:val="22"/>
        </w:rPr>
      </w:pPr>
    </w:p>
    <w:p w14:paraId="61EAA611" w14:textId="77777777" w:rsidR="00AF0337" w:rsidRPr="00CC2F47" w:rsidRDefault="00AF0337" w:rsidP="00EF4A2E">
      <w:pPr>
        <w:tabs>
          <w:tab w:val="left" w:pos="-1440"/>
          <w:tab w:val="left" w:pos="-720"/>
        </w:tabs>
        <w:suppressAutoHyphens/>
        <w:jc w:val="both"/>
        <w:rPr>
          <w:b/>
          <w:bCs/>
          <w:spacing w:val="-2"/>
          <w:sz w:val="22"/>
          <w:szCs w:val="22"/>
        </w:rPr>
      </w:pPr>
    </w:p>
    <w:p w14:paraId="084EB5CD" w14:textId="77777777" w:rsidR="00FE1705" w:rsidRPr="00CC2F47" w:rsidRDefault="00FE1705" w:rsidP="00EF4A2E">
      <w:pPr>
        <w:rPr>
          <w:b/>
          <w:bCs/>
          <w:sz w:val="22"/>
          <w:szCs w:val="22"/>
        </w:rPr>
      </w:pPr>
      <w:r w:rsidRPr="00CC2F47">
        <w:rPr>
          <w:b/>
          <w:bCs/>
          <w:sz w:val="22"/>
          <w:szCs w:val="22"/>
        </w:rPr>
        <w:lastRenderedPageBreak/>
        <w:t xml:space="preserve">PRINCIPAL </w:t>
      </w:r>
      <w:r w:rsidR="002F3D0D" w:rsidRPr="00CC2F47">
        <w:rPr>
          <w:b/>
          <w:bCs/>
          <w:sz w:val="22"/>
          <w:szCs w:val="22"/>
        </w:rPr>
        <w:t>CONTACT (</w:t>
      </w:r>
      <w:r w:rsidRPr="00CC2F47">
        <w:rPr>
          <w:b/>
          <w:bCs/>
          <w:sz w:val="22"/>
          <w:szCs w:val="22"/>
        </w:rPr>
        <w:t>Project Manager)</w:t>
      </w:r>
    </w:p>
    <w:p w14:paraId="1A5FBFC5" w14:textId="2CA721C7" w:rsidR="00FE1705" w:rsidRPr="00CC2F47" w:rsidRDefault="00FE1705" w:rsidP="79BA9A6B">
      <w:pPr>
        <w:suppressAutoHyphens/>
        <w:jc w:val="both"/>
        <w:rPr>
          <w:spacing w:val="-2"/>
          <w:sz w:val="22"/>
          <w:szCs w:val="22"/>
        </w:rPr>
      </w:pPr>
      <w:r w:rsidRPr="00CC2F47">
        <w:rPr>
          <w:spacing w:val="-2"/>
          <w:sz w:val="22"/>
          <w:szCs w:val="22"/>
        </w:rPr>
        <w:t>__________________________________</w:t>
      </w:r>
      <w:r w:rsidR="6B978B62" w:rsidRPr="00CC2F47">
        <w:rPr>
          <w:spacing w:val="-2"/>
          <w:sz w:val="22"/>
          <w:szCs w:val="22"/>
        </w:rPr>
        <w:t xml:space="preserve">                  ________________________________________</w:t>
      </w:r>
    </w:p>
    <w:p w14:paraId="664C9838" w14:textId="6ABD2EAE" w:rsidR="00FE1705" w:rsidRPr="00CC2F47" w:rsidRDefault="6530F4FE" w:rsidP="79BA9A6B">
      <w:pPr>
        <w:suppressAutoHyphens/>
        <w:jc w:val="both"/>
        <w:rPr>
          <w:spacing w:val="-2"/>
          <w:sz w:val="22"/>
          <w:szCs w:val="22"/>
        </w:rPr>
      </w:pPr>
      <w:r w:rsidRPr="00CC2F47">
        <w:rPr>
          <w:spacing w:val="-2"/>
          <w:sz w:val="22"/>
          <w:szCs w:val="22"/>
        </w:rPr>
        <w:t xml:space="preserve">                      </w:t>
      </w:r>
      <w:r w:rsidR="00FE1705" w:rsidRPr="00CC2F47">
        <w:rPr>
          <w:spacing w:val="-2"/>
          <w:sz w:val="22"/>
          <w:szCs w:val="22"/>
        </w:rPr>
        <w:t>Name and Title</w:t>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13A2C95A" w:rsidRPr="00CC2F47">
        <w:rPr>
          <w:spacing w:val="-2"/>
          <w:sz w:val="22"/>
          <w:szCs w:val="22"/>
        </w:rPr>
        <w:t xml:space="preserve">                                              </w:t>
      </w:r>
      <w:r w:rsidR="7D55729C" w:rsidRPr="00CC2F47">
        <w:rPr>
          <w:sz w:val="22"/>
          <w:szCs w:val="22"/>
        </w:rPr>
        <w:t>Email</w:t>
      </w:r>
    </w:p>
    <w:p w14:paraId="23788A44" w14:textId="77777777" w:rsidR="00FE1705" w:rsidRPr="00CC2F47" w:rsidRDefault="00FE1705" w:rsidP="79BA9A6B">
      <w:pPr>
        <w:suppressAutoHyphens/>
        <w:jc w:val="both"/>
        <w:rPr>
          <w:spacing w:val="-2"/>
          <w:sz w:val="22"/>
          <w:szCs w:val="22"/>
        </w:rPr>
      </w:pPr>
      <w:r w:rsidRPr="00CC2F47">
        <w:rPr>
          <w:spacing w:val="-2"/>
          <w:sz w:val="22"/>
          <w:szCs w:val="22"/>
        </w:rPr>
        <w:t>(      ) _________________________</w:t>
      </w:r>
      <w:r w:rsidRPr="00CC2F47">
        <w:rPr>
          <w:spacing w:val="-2"/>
          <w:sz w:val="22"/>
          <w:szCs w:val="22"/>
        </w:rPr>
        <w:tab/>
      </w:r>
      <w:r w:rsidRPr="00CC2F47">
        <w:rPr>
          <w:spacing w:val="-2"/>
          <w:sz w:val="22"/>
          <w:szCs w:val="22"/>
        </w:rPr>
        <w:tab/>
        <w:t>(      ) ____________________________</w:t>
      </w:r>
    </w:p>
    <w:p w14:paraId="625D1816" w14:textId="3657BF8A" w:rsidR="00FE1705" w:rsidRPr="00CC2F47" w:rsidRDefault="6B8F6953" w:rsidP="79BA9A6B">
      <w:pPr>
        <w:suppressAutoHyphens/>
        <w:jc w:val="both"/>
        <w:rPr>
          <w:spacing w:val="-2"/>
          <w:sz w:val="22"/>
          <w:szCs w:val="22"/>
        </w:rPr>
      </w:pPr>
      <w:r w:rsidRPr="00CC2F47">
        <w:rPr>
          <w:spacing w:val="-2"/>
          <w:sz w:val="22"/>
          <w:szCs w:val="22"/>
        </w:rPr>
        <w:t xml:space="preserve">                         </w:t>
      </w:r>
      <w:r w:rsidR="1735304E" w:rsidRPr="00CC2F47">
        <w:rPr>
          <w:spacing w:val="-2"/>
          <w:sz w:val="22"/>
          <w:szCs w:val="22"/>
        </w:rPr>
        <w:t xml:space="preserve">Telephone </w:t>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00FE1705" w:rsidRPr="00CC2F47">
        <w:rPr>
          <w:spacing w:val="-2"/>
          <w:sz w:val="22"/>
          <w:szCs w:val="22"/>
        </w:rPr>
        <w:tab/>
      </w:r>
      <w:r w:rsidR="1735304E" w:rsidRPr="00CC2F47">
        <w:rPr>
          <w:spacing w:val="-2"/>
          <w:sz w:val="22"/>
          <w:szCs w:val="22"/>
        </w:rPr>
        <w:t>￼</w:t>
      </w:r>
      <w:r w:rsidR="5805ADAF" w:rsidRPr="00CC2F47">
        <w:rPr>
          <w:spacing w:val="-2"/>
          <w:sz w:val="22"/>
          <w:szCs w:val="22"/>
        </w:rPr>
        <w:t xml:space="preserve">                                  </w:t>
      </w:r>
      <w:r w:rsidR="1735304E" w:rsidRPr="00CC2F47">
        <w:rPr>
          <w:sz w:val="22"/>
          <w:szCs w:val="22"/>
        </w:rPr>
        <w:t>Facsimile</w:t>
      </w:r>
    </w:p>
    <w:p w14:paraId="2871E57A" w14:textId="77777777" w:rsidR="00FE1705" w:rsidRPr="00CC2F47" w:rsidRDefault="00FE1705" w:rsidP="00EF4A2E">
      <w:pPr>
        <w:tabs>
          <w:tab w:val="left" w:pos="-1440"/>
          <w:tab w:val="left" w:pos="-720"/>
        </w:tabs>
        <w:suppressAutoHyphens/>
        <w:rPr>
          <w:b/>
          <w:bCs/>
          <w:spacing w:val="-2"/>
          <w:sz w:val="22"/>
          <w:szCs w:val="22"/>
        </w:rPr>
      </w:pPr>
    </w:p>
    <w:p w14:paraId="340358C0" w14:textId="77777777" w:rsidR="008B0798" w:rsidRDefault="00FE1705" w:rsidP="00EF4A2E">
      <w:pPr>
        <w:tabs>
          <w:tab w:val="left" w:pos="-1440"/>
          <w:tab w:val="left" w:pos="0"/>
        </w:tabs>
        <w:suppressAutoHyphens/>
        <w:rPr>
          <w:b/>
          <w:bCs/>
          <w:spacing w:val="-2"/>
          <w:sz w:val="22"/>
          <w:szCs w:val="22"/>
        </w:rPr>
      </w:pPr>
      <w:r w:rsidRPr="00B24E29">
        <w:rPr>
          <w:b/>
          <w:bCs/>
          <w:spacing w:val="-2"/>
          <w:sz w:val="22"/>
          <w:szCs w:val="22"/>
        </w:rPr>
        <w:t>AUTHORIZED SIGNATORY -</w:t>
      </w:r>
      <w:r w:rsidRPr="00B24E29">
        <w:rPr>
          <w:spacing w:val="-2"/>
          <w:sz w:val="22"/>
          <w:szCs w:val="22"/>
        </w:rPr>
        <w:tab/>
        <w:t xml:space="preserve">All respondents must complete, </w:t>
      </w:r>
      <w:proofErr w:type="gramStart"/>
      <w:r w:rsidRPr="00B24E29">
        <w:rPr>
          <w:spacing w:val="-2"/>
          <w:sz w:val="22"/>
          <w:szCs w:val="22"/>
        </w:rPr>
        <w:t>execute</w:t>
      </w:r>
      <w:proofErr w:type="gramEnd"/>
      <w:r w:rsidRPr="00B24E29">
        <w:rPr>
          <w:spacing w:val="-2"/>
          <w:sz w:val="22"/>
          <w:szCs w:val="22"/>
        </w:rPr>
        <w:t xml:space="preserve"> and return the </w:t>
      </w:r>
      <w:r w:rsidRPr="00B24E29">
        <w:rPr>
          <w:b/>
          <w:bCs/>
          <w:spacing w:val="-2"/>
          <w:sz w:val="22"/>
          <w:szCs w:val="22"/>
        </w:rPr>
        <w:t xml:space="preserve">CONTRACTOR </w:t>
      </w:r>
    </w:p>
    <w:p w14:paraId="347D38DC" w14:textId="008CC8E3" w:rsidR="00FE1705" w:rsidRPr="00B24E29" w:rsidRDefault="00FE1705" w:rsidP="00EF4A2E">
      <w:pPr>
        <w:tabs>
          <w:tab w:val="left" w:pos="-1440"/>
          <w:tab w:val="left" w:pos="0"/>
        </w:tabs>
        <w:suppressAutoHyphens/>
        <w:rPr>
          <w:spacing w:val="-2"/>
          <w:sz w:val="22"/>
          <w:szCs w:val="22"/>
        </w:rPr>
      </w:pPr>
      <w:r w:rsidRPr="00B24E29">
        <w:rPr>
          <w:b/>
          <w:bCs/>
          <w:spacing w:val="-2"/>
          <w:sz w:val="22"/>
          <w:szCs w:val="22"/>
        </w:rPr>
        <w:t>AUTHORIZED SIGNAT</w:t>
      </w:r>
      <w:r w:rsidR="00860388" w:rsidRPr="00B24E29">
        <w:rPr>
          <w:b/>
          <w:bCs/>
          <w:spacing w:val="-2"/>
          <w:sz w:val="22"/>
          <w:szCs w:val="22"/>
        </w:rPr>
        <w:t>ORY LISTING</w:t>
      </w:r>
      <w:r w:rsidRPr="00B24E29">
        <w:rPr>
          <w:b/>
          <w:bCs/>
          <w:spacing w:val="-2"/>
          <w:sz w:val="22"/>
          <w:szCs w:val="22"/>
        </w:rPr>
        <w:t xml:space="preserve"> FORM</w:t>
      </w:r>
      <w:r w:rsidRPr="00B24E29">
        <w:rPr>
          <w:spacing w:val="-2"/>
          <w:sz w:val="22"/>
          <w:szCs w:val="22"/>
        </w:rPr>
        <w:t xml:space="preserve"> (see Attachment </w:t>
      </w:r>
      <w:r w:rsidR="00860388" w:rsidRPr="00B24E29">
        <w:rPr>
          <w:spacing w:val="-2"/>
          <w:sz w:val="22"/>
          <w:szCs w:val="22"/>
        </w:rPr>
        <w:t>B</w:t>
      </w:r>
      <w:r w:rsidRPr="00B24E29">
        <w:rPr>
          <w:spacing w:val="-2"/>
          <w:sz w:val="22"/>
          <w:szCs w:val="22"/>
        </w:rPr>
        <w:t>).</w:t>
      </w:r>
    </w:p>
    <w:p w14:paraId="42FB2AF6" w14:textId="77777777" w:rsidR="00FE1705" w:rsidRPr="000C1ADF" w:rsidRDefault="00FE1705" w:rsidP="00EF4A2E">
      <w:pPr>
        <w:tabs>
          <w:tab w:val="left" w:pos="-1440"/>
          <w:tab w:val="left" w:pos="-720"/>
        </w:tabs>
        <w:suppressAutoHyphens/>
        <w:ind w:left="2880" w:hanging="2880"/>
        <w:jc w:val="both"/>
        <w:rPr>
          <w:rFonts w:asciiTheme="minorHAnsi" w:hAnsiTheme="minorHAnsi"/>
          <w:spacing w:val="-2"/>
        </w:rPr>
        <w:sectPr w:rsidR="00FE1705" w:rsidRPr="000C1ADF" w:rsidSect="002F5A8F">
          <w:headerReference w:type="first" r:id="rId92"/>
          <w:footerReference w:type="first" r:id="rId93"/>
          <w:pgSz w:w="12240" w:h="15840" w:code="1"/>
          <w:pgMar w:top="1152" w:right="1152" w:bottom="1152" w:left="1152" w:header="720" w:footer="101" w:gutter="0"/>
          <w:pgNumType w:start="1" w:chapStyle="5"/>
          <w:cols w:space="720"/>
          <w:docGrid w:linePitch="272"/>
        </w:sectPr>
      </w:pPr>
    </w:p>
    <w:p w14:paraId="38ABED71" w14:textId="77777777" w:rsidR="00FE1705" w:rsidRPr="00446432" w:rsidRDefault="00FE1705" w:rsidP="00EF4A2E">
      <w:pPr>
        <w:suppressAutoHyphens/>
        <w:jc w:val="center"/>
        <w:rPr>
          <w:b/>
          <w:bCs/>
          <w:spacing w:val="-2"/>
          <w:lang w:val="fr-FR"/>
        </w:rPr>
      </w:pPr>
      <w:r w:rsidRPr="00446432">
        <w:rPr>
          <w:b/>
          <w:bCs/>
          <w:spacing w:val="-2"/>
          <w:lang w:val="fr-FR"/>
        </w:rPr>
        <w:lastRenderedPageBreak/>
        <w:t>RESPONSE</w:t>
      </w:r>
    </w:p>
    <w:p w14:paraId="36C0EC3B" w14:textId="77777777" w:rsidR="00FE1705" w:rsidRPr="00446432" w:rsidRDefault="1735304E" w:rsidP="2A2752CE">
      <w:pPr>
        <w:suppressAutoHyphens/>
        <w:jc w:val="center"/>
        <w:rPr>
          <w:b/>
          <w:bCs/>
          <w:spacing w:val="-2"/>
          <w:lang w:val="fr-FR"/>
        </w:rPr>
      </w:pPr>
      <w:r w:rsidRPr="00446432">
        <w:rPr>
          <w:b/>
          <w:bCs/>
          <w:spacing w:val="-2"/>
          <w:lang w:val="fr-FR"/>
        </w:rPr>
        <w:t>319 NONPOINT SOURCE POLLUTION GRANT PROGRAM</w:t>
      </w:r>
    </w:p>
    <w:p w14:paraId="291C51CD" w14:textId="3F836902" w:rsidR="005373F6" w:rsidRPr="00446432" w:rsidRDefault="43772D2C" w:rsidP="79BA9A6B">
      <w:pPr>
        <w:autoSpaceDE w:val="0"/>
        <w:autoSpaceDN w:val="0"/>
        <w:adjustRightInd w:val="0"/>
        <w:jc w:val="center"/>
        <w:rPr>
          <w:b/>
          <w:bCs/>
          <w:color w:val="000000" w:themeColor="text1"/>
        </w:rPr>
      </w:pPr>
      <w:r w:rsidRPr="00446432">
        <w:rPr>
          <w:b/>
          <w:bCs/>
          <w:color w:val="000000" w:themeColor="text1"/>
        </w:rPr>
        <w:t>RFP</w:t>
      </w:r>
      <w:r w:rsidR="79EFCD9C" w:rsidRPr="00446432">
        <w:rPr>
          <w:b/>
          <w:bCs/>
          <w:color w:val="000000" w:themeColor="text1"/>
        </w:rPr>
        <w:t xml:space="preserve">#: </w:t>
      </w:r>
      <w:r w:rsidR="51A3619D" w:rsidRPr="00446432">
        <w:rPr>
          <w:b/>
          <w:bCs/>
          <w:color w:val="000000" w:themeColor="text1"/>
        </w:rPr>
        <w:t>BWR-</w:t>
      </w:r>
      <w:r w:rsidRPr="00446432">
        <w:rPr>
          <w:b/>
          <w:bCs/>
          <w:color w:val="000000" w:themeColor="text1"/>
        </w:rPr>
        <w:t>RFP</w:t>
      </w:r>
      <w:r w:rsidR="51A3619D" w:rsidRPr="00446432">
        <w:rPr>
          <w:b/>
          <w:bCs/>
          <w:color w:val="000000" w:themeColor="text1"/>
        </w:rPr>
        <w:t>-FFY202</w:t>
      </w:r>
      <w:r w:rsidR="7D2007D1" w:rsidRPr="00446432">
        <w:rPr>
          <w:b/>
          <w:bCs/>
          <w:color w:val="000000" w:themeColor="text1"/>
        </w:rPr>
        <w:t>3-2024</w:t>
      </w:r>
      <w:r w:rsidR="51A3619D" w:rsidRPr="00446432">
        <w:rPr>
          <w:b/>
          <w:bCs/>
          <w:color w:val="000000" w:themeColor="text1"/>
        </w:rPr>
        <w:t xml:space="preserve">-319-GRANT </w:t>
      </w:r>
      <w:r w:rsidR="004F1967" w:rsidRPr="00446432">
        <w:rPr>
          <w:b/>
          <w:bCs/>
          <w:color w:val="000000" w:themeColor="text1"/>
        </w:rPr>
        <w:t>CYCLE</w:t>
      </w:r>
    </w:p>
    <w:p w14:paraId="2FF9D543" w14:textId="77777777" w:rsidR="00967E9F" w:rsidRPr="00446432" w:rsidRDefault="00967E9F" w:rsidP="00EF4A2E">
      <w:pPr>
        <w:autoSpaceDE w:val="0"/>
        <w:autoSpaceDN w:val="0"/>
        <w:adjustRightInd w:val="0"/>
        <w:jc w:val="center"/>
        <w:rPr>
          <w:b/>
          <w:bCs/>
        </w:rPr>
      </w:pPr>
    </w:p>
    <w:p w14:paraId="3E7B0109" w14:textId="77777777" w:rsidR="00FE1705" w:rsidRPr="00446432" w:rsidRDefault="00780CFF" w:rsidP="00EF4A2E">
      <w:pPr>
        <w:suppressAutoHyphens/>
        <w:jc w:val="center"/>
        <w:rPr>
          <w:b/>
          <w:bCs/>
          <w:spacing w:val="-2"/>
        </w:rPr>
      </w:pPr>
      <w:r w:rsidRPr="00446432">
        <w:rPr>
          <w:b/>
          <w:bCs/>
          <w:spacing w:val="-2"/>
        </w:rPr>
        <w:t xml:space="preserve">Implementation </w:t>
      </w:r>
      <w:r w:rsidR="00FE1705" w:rsidRPr="00446432">
        <w:rPr>
          <w:b/>
          <w:bCs/>
          <w:spacing w:val="-2"/>
        </w:rPr>
        <w:t>Project Description</w:t>
      </w:r>
    </w:p>
    <w:p w14:paraId="0FE38EC3" w14:textId="1B172DB1" w:rsidR="00196A51" w:rsidRPr="00446432" w:rsidRDefault="00594821" w:rsidP="00EF4A2E">
      <w:pPr>
        <w:suppressAutoHyphens/>
        <w:jc w:val="center"/>
        <w:rPr>
          <w:spacing w:val="-2"/>
        </w:rPr>
      </w:pPr>
      <w:r w:rsidRPr="00446432">
        <w:rPr>
          <w:b/>
          <w:bCs/>
          <w:spacing w:val="-2"/>
        </w:rPr>
        <w:t>(</w:t>
      </w:r>
      <w:r w:rsidR="00196A51" w:rsidRPr="00446432">
        <w:rPr>
          <w:b/>
          <w:bCs/>
          <w:spacing w:val="-2"/>
        </w:rPr>
        <w:t>Adapt as necessary for other project types</w:t>
      </w:r>
      <w:r w:rsidRPr="00446432">
        <w:rPr>
          <w:b/>
          <w:bCs/>
          <w:spacing w:val="-2"/>
        </w:rPr>
        <w:t>)</w:t>
      </w:r>
    </w:p>
    <w:p w14:paraId="6E5D48F3" w14:textId="77777777" w:rsidR="00D3766E" w:rsidRPr="00446432" w:rsidRDefault="00D3766E" w:rsidP="00EF4A2E">
      <w:pPr>
        <w:suppressAutoHyphens/>
        <w:jc w:val="both"/>
        <w:rPr>
          <w:spacing w:val="-2"/>
        </w:rPr>
      </w:pPr>
    </w:p>
    <w:p w14:paraId="42A3D59C" w14:textId="5403A3C0" w:rsidR="00D407D7" w:rsidRPr="00446432" w:rsidRDefault="00D407D7" w:rsidP="00EF4A2E">
      <w:pPr>
        <w:suppressAutoHyphens/>
        <w:rPr>
          <w:spacing w:val="-2"/>
        </w:rPr>
      </w:pPr>
      <w:r w:rsidRPr="00446432">
        <w:t xml:space="preserve">A Concise Application </w:t>
      </w:r>
      <w:r w:rsidRPr="00446432">
        <w:rPr>
          <w:i/>
          <w:iCs/>
        </w:rPr>
        <w:t>not to exceed 12 single-sided pages</w:t>
      </w:r>
      <w:r w:rsidRPr="00446432">
        <w:t xml:space="preserve"> documenting compliance with all the evaluation criteria listed in Evaluation Criteria above (Section 2.4). The 12-page application limit includes only those items responsive to these criteria </w:t>
      </w:r>
      <w:proofErr w:type="gramStart"/>
      <w:r w:rsidRPr="00446432">
        <w:t>and also</w:t>
      </w:r>
      <w:proofErr w:type="gramEnd"/>
      <w:r w:rsidRPr="00446432">
        <w:t xml:space="preserve"> includes both a descriptive narrative and all completed application template documents found in </w:t>
      </w:r>
      <w:r w:rsidR="00234820" w:rsidRPr="00446432">
        <w:t xml:space="preserve">this </w:t>
      </w:r>
      <w:r w:rsidRPr="00446432">
        <w:t>Attachment A – Application (See the Evaluation Criteria in Section 2.4 for more detail on the Evaluation Criteria).</w:t>
      </w:r>
      <w:r w:rsidR="00B65F43" w:rsidRPr="00446432">
        <w:t xml:space="preserve"> The 12-page application limit </w:t>
      </w:r>
      <w:r w:rsidR="00B65F43" w:rsidRPr="00446432">
        <w:rPr>
          <w:u w:val="single"/>
        </w:rPr>
        <w:t>excludes</w:t>
      </w:r>
      <w:r w:rsidR="00B65F43" w:rsidRPr="00446432">
        <w:t xml:space="preserve"> additional supporting materials such as required forms, plans, maps, photos, summarized water quality data, and letters of support.</w:t>
      </w:r>
    </w:p>
    <w:p w14:paraId="60939936" w14:textId="19699718" w:rsidR="004C3902" w:rsidRPr="00446432" w:rsidRDefault="004C3902" w:rsidP="00EF4A2E">
      <w:pPr>
        <w:suppressAutoHyphens/>
        <w:jc w:val="both"/>
        <w:rPr>
          <w:spacing w:val="-2"/>
        </w:rPr>
      </w:pPr>
    </w:p>
    <w:p w14:paraId="02D62B78" w14:textId="79E6C0F9" w:rsidR="004C3902" w:rsidRPr="00446432" w:rsidRDefault="004C3902" w:rsidP="00EF4A2E">
      <w:pPr>
        <w:suppressAutoHyphens/>
        <w:rPr>
          <w:b/>
          <w:bCs/>
          <w:spacing w:val="-2"/>
        </w:rPr>
      </w:pPr>
      <w:r w:rsidRPr="00446432">
        <w:rPr>
          <w:b/>
          <w:bCs/>
          <w:spacing w:val="-2"/>
        </w:rPr>
        <w:t>CONCISE STATEMENT OF THE PROBLEM</w:t>
      </w:r>
    </w:p>
    <w:p w14:paraId="197788DF" w14:textId="2B5BB971" w:rsidR="00646D4C" w:rsidRPr="00446432" w:rsidRDefault="004C3902" w:rsidP="00EF4A2E">
      <w:pPr>
        <w:suppressAutoHyphens/>
        <w:rPr>
          <w:spacing w:val="-2"/>
        </w:rPr>
      </w:pPr>
      <w:r w:rsidRPr="00446432">
        <w:rPr>
          <w:spacing w:val="-2"/>
        </w:rPr>
        <w:t xml:space="preserve">Description of the problem/issue, statement of need, project type, </w:t>
      </w:r>
      <w:proofErr w:type="gramStart"/>
      <w:r w:rsidRPr="00446432">
        <w:rPr>
          <w:spacing w:val="-2"/>
        </w:rPr>
        <w:t>background</w:t>
      </w:r>
      <w:proofErr w:type="gramEnd"/>
      <w:r w:rsidRPr="00446432">
        <w:rPr>
          <w:spacing w:val="-2"/>
        </w:rPr>
        <w:t xml:space="preserve"> and overall project justification. Identify and provide data (or summary) and sources of information that define the problem and support the need for the project.</w:t>
      </w:r>
      <w:r w:rsidR="00AC2638" w:rsidRPr="00446432">
        <w:rPr>
          <w:spacing w:val="-2"/>
        </w:rPr>
        <w:t xml:space="preserve"> </w:t>
      </w:r>
    </w:p>
    <w:p w14:paraId="1D7B88F3" w14:textId="77777777" w:rsidR="00646D4C" w:rsidRPr="00446432" w:rsidRDefault="00646D4C" w:rsidP="00EF4A2E">
      <w:pPr>
        <w:suppressAutoHyphens/>
        <w:rPr>
          <w:spacing w:val="-2"/>
        </w:rPr>
      </w:pPr>
    </w:p>
    <w:p w14:paraId="24861C0D" w14:textId="34EF3F8E" w:rsidR="004C3902" w:rsidRPr="00446432" w:rsidRDefault="00AC2638" w:rsidP="00EF4A2E">
      <w:pPr>
        <w:suppressAutoHyphens/>
        <w:rPr>
          <w:spacing w:val="-2"/>
        </w:rPr>
      </w:pPr>
      <w:r w:rsidRPr="00446432">
        <w:rPr>
          <w:spacing w:val="-2"/>
        </w:rPr>
        <w:t xml:space="preserve">Information sources may include but </w:t>
      </w:r>
      <w:r w:rsidR="001D44AA" w:rsidRPr="00446432">
        <w:rPr>
          <w:spacing w:val="-2"/>
        </w:rPr>
        <w:t>a</w:t>
      </w:r>
      <w:r w:rsidRPr="00446432">
        <w:rPr>
          <w:spacing w:val="-2"/>
        </w:rPr>
        <w:t>r</w:t>
      </w:r>
      <w:r w:rsidR="001D44AA" w:rsidRPr="00446432">
        <w:rPr>
          <w:spacing w:val="-2"/>
        </w:rPr>
        <w:t>e</w:t>
      </w:r>
      <w:r w:rsidRPr="00446432">
        <w:rPr>
          <w:spacing w:val="-2"/>
        </w:rPr>
        <w:t xml:space="preserve"> not limited to Total Maximum Daily Load publications, the MassDEP Integrated List of Watersheds, MassDEP Sampling data and other prior studies. See </w:t>
      </w:r>
      <w:hyperlink w:anchor="FAQ" w:history="1">
        <w:r w:rsidR="000D23EA" w:rsidRPr="00446432">
          <w:rPr>
            <w:rStyle w:val="Hyperlink"/>
            <w:spacing w:val="-2"/>
          </w:rPr>
          <w:t>Attachment D</w:t>
        </w:r>
      </w:hyperlink>
      <w:r w:rsidR="000D23EA" w:rsidRPr="00446432">
        <w:rPr>
          <w:spacing w:val="-2"/>
        </w:rPr>
        <w:t xml:space="preserve"> </w:t>
      </w:r>
      <w:r w:rsidRPr="00446432">
        <w:rPr>
          <w:spacing w:val="-2"/>
        </w:rPr>
        <w:t xml:space="preserve">and especially </w:t>
      </w:r>
      <w:hyperlink w:anchor="FAQ6" w:history="1">
        <w:r w:rsidRPr="00446432">
          <w:rPr>
            <w:rStyle w:val="Hyperlink"/>
            <w:spacing w:val="-2"/>
          </w:rPr>
          <w:t>Frequently Asked Question #6</w:t>
        </w:r>
      </w:hyperlink>
      <w:r w:rsidRPr="00446432">
        <w:rPr>
          <w:spacing w:val="-2"/>
        </w:rPr>
        <w:t xml:space="preserve">. </w:t>
      </w:r>
    </w:p>
    <w:p w14:paraId="54B09F9C" w14:textId="16E817F7" w:rsidR="004C3902" w:rsidRPr="00446432" w:rsidRDefault="004C3902" w:rsidP="00EF4A2E">
      <w:pPr>
        <w:suppressAutoHyphens/>
        <w:rPr>
          <w:spacing w:val="-2"/>
        </w:rPr>
      </w:pPr>
    </w:p>
    <w:p w14:paraId="60EC0E9C" w14:textId="0862F4E8" w:rsidR="004C3902" w:rsidRPr="00446432" w:rsidRDefault="004C3902" w:rsidP="00EF4A2E">
      <w:pPr>
        <w:suppressAutoHyphens/>
        <w:rPr>
          <w:spacing w:val="-2"/>
        </w:rPr>
      </w:pPr>
      <w:r w:rsidRPr="00446432">
        <w:rPr>
          <w:b/>
          <w:bCs/>
          <w:spacing w:val="-2"/>
        </w:rPr>
        <w:t>PROJECT GOAL(s)</w:t>
      </w:r>
    </w:p>
    <w:p w14:paraId="4B6B33DA" w14:textId="16FC3E4A" w:rsidR="004C3902" w:rsidRPr="00446432" w:rsidRDefault="004C3902" w:rsidP="00EF4A2E">
      <w:pPr>
        <w:tabs>
          <w:tab w:val="left" w:pos="-1440"/>
          <w:tab w:val="left" w:pos="-720"/>
        </w:tabs>
        <w:suppressAutoHyphens/>
        <w:spacing w:before="90" w:after="54"/>
        <w:rPr>
          <w:spacing w:val="-2"/>
        </w:rPr>
      </w:pPr>
      <w:r w:rsidRPr="00446432">
        <w:rPr>
          <w:spacing w:val="-2"/>
        </w:rPr>
        <w:t xml:space="preserve">Specify the goals and anticipated environmental results of the project. </w:t>
      </w:r>
    </w:p>
    <w:p w14:paraId="6547AC82" w14:textId="09B1E3E0" w:rsidR="004C3902" w:rsidRPr="00446432" w:rsidRDefault="004C3902" w:rsidP="00EF4A2E">
      <w:pPr>
        <w:tabs>
          <w:tab w:val="left" w:pos="-1440"/>
          <w:tab w:val="left" w:pos="-720"/>
        </w:tabs>
        <w:suppressAutoHyphens/>
        <w:spacing w:before="90" w:after="54"/>
        <w:rPr>
          <w:spacing w:val="-2"/>
        </w:rPr>
      </w:pPr>
    </w:p>
    <w:p w14:paraId="087FCA64" w14:textId="298412C8" w:rsidR="004C3902" w:rsidRPr="00446432" w:rsidRDefault="004C3902" w:rsidP="00EF4A2E">
      <w:pPr>
        <w:tabs>
          <w:tab w:val="left" w:pos="-1440"/>
          <w:tab w:val="left" w:pos="-720"/>
        </w:tabs>
        <w:suppressAutoHyphens/>
        <w:spacing w:before="90" w:after="54"/>
        <w:rPr>
          <w:spacing w:val="-2"/>
        </w:rPr>
      </w:pPr>
      <w:r w:rsidRPr="00446432">
        <w:rPr>
          <w:b/>
          <w:bCs/>
          <w:spacing w:val="-2"/>
        </w:rPr>
        <w:t>TARGETED POLLUTANT(S) AND WATERBODY(S)</w:t>
      </w:r>
    </w:p>
    <w:p w14:paraId="70E4D0E6" w14:textId="36E08F30" w:rsidR="004C3902" w:rsidRPr="00446432" w:rsidRDefault="004C3902" w:rsidP="00EF4A2E">
      <w:pPr>
        <w:suppressAutoHyphens/>
        <w:rPr>
          <w:spacing w:val="-2"/>
        </w:rPr>
      </w:pPr>
      <w:r w:rsidRPr="00446432">
        <w:rPr>
          <w:spacing w:val="-2"/>
        </w:rPr>
        <w:t>Specify the targeted waterbody(s) and the pollutant(s) that are targeted by the project, if any.</w:t>
      </w:r>
      <w:r w:rsidR="00AC2638" w:rsidRPr="00446432">
        <w:rPr>
          <w:spacing w:val="-2"/>
        </w:rPr>
        <w:t xml:space="preserve"> </w:t>
      </w:r>
    </w:p>
    <w:p w14:paraId="5EE91E7F" w14:textId="3043E772" w:rsidR="004C3902" w:rsidRPr="00446432" w:rsidRDefault="004C3902" w:rsidP="00EF4A2E">
      <w:pPr>
        <w:suppressAutoHyphens/>
        <w:rPr>
          <w:spacing w:val="-2"/>
        </w:rPr>
      </w:pPr>
    </w:p>
    <w:p w14:paraId="3812DD2D" w14:textId="1205CE80" w:rsidR="004C3902" w:rsidRPr="00446432" w:rsidRDefault="004C3902" w:rsidP="00EF4A2E">
      <w:pPr>
        <w:suppressAutoHyphens/>
        <w:rPr>
          <w:b/>
          <w:bCs/>
          <w:spacing w:val="-2"/>
        </w:rPr>
      </w:pPr>
      <w:r w:rsidRPr="00446432">
        <w:rPr>
          <w:b/>
          <w:bCs/>
          <w:spacing w:val="-2"/>
        </w:rPr>
        <w:t>ESTIMATED QUANTITY OF POLLUTANT(S) TO BE REMOVED</w:t>
      </w:r>
    </w:p>
    <w:p w14:paraId="03CFCC5C" w14:textId="672F2DBB" w:rsidR="00B33AD6" w:rsidRPr="00446432" w:rsidRDefault="2BC1DA53" w:rsidP="2A2752CE">
      <w:pPr>
        <w:suppressAutoHyphens/>
        <w:rPr>
          <w:spacing w:val="-2"/>
        </w:rPr>
      </w:pPr>
      <w:r w:rsidRPr="00446432">
        <w:rPr>
          <w:spacing w:val="-2"/>
          <w:u w:val="single"/>
        </w:rPr>
        <w:t>Estimated quantities to be removed</w:t>
      </w:r>
      <w:r w:rsidRPr="00446432">
        <w:rPr>
          <w:spacing w:val="-2"/>
        </w:rPr>
        <w:t xml:space="preserve"> (</w:t>
      </w:r>
      <w:r w:rsidR="557A1376" w:rsidRPr="00446432">
        <w:rPr>
          <w:spacing w:val="-2"/>
        </w:rPr>
        <w:t>please us</w:t>
      </w:r>
      <w:r w:rsidR="53C0D198" w:rsidRPr="00446432">
        <w:rPr>
          <w:spacing w:val="-2"/>
        </w:rPr>
        <w:t>e</w:t>
      </w:r>
      <w:r w:rsidR="557A1376" w:rsidRPr="00446432">
        <w:rPr>
          <w:spacing w:val="-2"/>
        </w:rPr>
        <w:t xml:space="preserve"> </w:t>
      </w:r>
      <w:r w:rsidRPr="00446432">
        <w:rPr>
          <w:spacing w:val="-2"/>
        </w:rPr>
        <w:t xml:space="preserve">pounds, tons, </w:t>
      </w:r>
      <w:r w:rsidR="5845EE30" w:rsidRPr="00446432">
        <w:rPr>
          <w:spacing w:val="-2"/>
        </w:rPr>
        <w:t xml:space="preserve">and/or </w:t>
      </w:r>
      <w:r w:rsidRPr="00446432">
        <w:rPr>
          <w:spacing w:val="-2"/>
        </w:rPr>
        <w:t>CFUs) for all targeted pollutants, if any, based on modeling, demonstration, or other best estimate. Percentages are not acceptable.</w:t>
      </w:r>
      <w:r w:rsidR="55BA47F2" w:rsidRPr="00446432">
        <w:rPr>
          <w:spacing w:val="-2"/>
        </w:rPr>
        <w:t xml:space="preserve"> </w:t>
      </w:r>
    </w:p>
    <w:p w14:paraId="6257F600" w14:textId="638549AC" w:rsidR="00B33AD6" w:rsidRPr="00446432" w:rsidRDefault="00B33AD6" w:rsidP="00EF4A2E">
      <w:pPr>
        <w:suppressAutoHyphens/>
        <w:rPr>
          <w:spacing w:val="-2"/>
        </w:rPr>
      </w:pPr>
    </w:p>
    <w:p w14:paraId="0B682600" w14:textId="2EE6BEC8" w:rsidR="00B33AD6" w:rsidRPr="00446432" w:rsidRDefault="00B33AD6" w:rsidP="00EF4A2E">
      <w:pPr>
        <w:suppressAutoHyphens/>
        <w:rPr>
          <w:b/>
          <w:bCs/>
          <w:spacing w:val="-2"/>
        </w:rPr>
      </w:pPr>
      <w:r w:rsidRPr="00446432">
        <w:rPr>
          <w:b/>
          <w:bCs/>
          <w:spacing w:val="-2"/>
        </w:rPr>
        <w:t>PROJECT STRATEGY</w:t>
      </w:r>
    </w:p>
    <w:p w14:paraId="6531D100" w14:textId="432BDEBE" w:rsidR="00B33AD6" w:rsidRPr="00446432" w:rsidRDefault="00B33AD6" w:rsidP="00EF4A2E">
      <w:pPr>
        <w:suppressAutoHyphens/>
        <w:rPr>
          <w:b/>
          <w:bCs/>
          <w:spacing w:val="-2"/>
        </w:rPr>
      </w:pPr>
      <w:r w:rsidRPr="00446432">
        <w:rPr>
          <w:spacing w:val="-2"/>
        </w:rPr>
        <w:t xml:space="preserve">Strategy to achieve the project. Describe the steps that will be taken to achieve project goals and explain how the tasks and sequence will achieve those goals. Identify and describe the participation and commitment expected from other agencies and organizations. Describe the role(s) of each group and list the specific responsibilities of each. </w:t>
      </w:r>
      <w:r w:rsidRPr="00446432">
        <w:rPr>
          <w:bCs/>
          <w:spacing w:val="-2"/>
        </w:rPr>
        <w:t>Letters of support from all organizations providing non-federal match must be submitted with the response</w:t>
      </w:r>
      <w:r w:rsidRPr="00446432">
        <w:rPr>
          <w:spacing w:val="-2"/>
        </w:rPr>
        <w:t>.</w:t>
      </w:r>
    </w:p>
    <w:p w14:paraId="1CED0C32" w14:textId="2A6A9404" w:rsidR="00B33AD6" w:rsidRPr="00446432" w:rsidRDefault="00B33AD6" w:rsidP="00EF4A2E">
      <w:pPr>
        <w:rPr>
          <w:spacing w:val="-2"/>
        </w:rPr>
      </w:pPr>
    </w:p>
    <w:p w14:paraId="44DE83EF" w14:textId="2872338E" w:rsidR="00B33AD6" w:rsidRPr="00446432" w:rsidRDefault="00B33AD6" w:rsidP="00EF4A2E">
      <w:pPr>
        <w:suppressAutoHyphens/>
        <w:jc w:val="both"/>
        <w:rPr>
          <w:b/>
          <w:bCs/>
          <w:spacing w:val="-2"/>
        </w:rPr>
      </w:pPr>
      <w:r w:rsidRPr="00446432">
        <w:rPr>
          <w:b/>
          <w:bCs/>
          <w:spacing w:val="-2"/>
        </w:rPr>
        <w:t>NPDES STATUS</w:t>
      </w:r>
    </w:p>
    <w:p w14:paraId="40308E0D" w14:textId="5C8747F9" w:rsidR="00B33AD6" w:rsidRPr="00446432" w:rsidRDefault="2BC1DA53" w:rsidP="2A2752CE">
      <w:pPr>
        <w:suppressAutoHyphens/>
        <w:jc w:val="both"/>
        <w:rPr>
          <w:spacing w:val="-2"/>
        </w:rPr>
      </w:pPr>
      <w:r w:rsidRPr="00446432">
        <w:rPr>
          <w:spacing w:val="-2"/>
        </w:rPr>
        <w:t>State whether the project is fully or partially in a NPDES area. If so, explain how your project meets eligibility requirements as set forth in Section 2.</w:t>
      </w:r>
      <w:r w:rsidR="39357DA4" w:rsidRPr="00446432">
        <w:rPr>
          <w:spacing w:val="-2"/>
        </w:rPr>
        <w:t>5</w:t>
      </w:r>
      <w:r w:rsidRPr="00446432">
        <w:rPr>
          <w:spacing w:val="-2"/>
        </w:rPr>
        <w:t>,</w:t>
      </w:r>
      <w:r w:rsidR="30D62DA3" w:rsidRPr="00446432">
        <w:rPr>
          <w:spacing w:val="-2"/>
        </w:rPr>
        <w:t xml:space="preserve"> “Limitations of Eligibility for Specific Projects.</w:t>
      </w:r>
      <w:r w:rsidRPr="00446432">
        <w:rPr>
          <w:spacing w:val="-2"/>
        </w:rPr>
        <w:t>”</w:t>
      </w:r>
    </w:p>
    <w:p w14:paraId="74989AE1" w14:textId="1D7A94F7" w:rsidR="00B33AD6" w:rsidRPr="00446432" w:rsidRDefault="00B33AD6" w:rsidP="00EF4A2E">
      <w:pPr>
        <w:suppressAutoHyphens/>
        <w:jc w:val="both"/>
        <w:rPr>
          <w:spacing w:val="-2"/>
        </w:rPr>
      </w:pPr>
    </w:p>
    <w:p w14:paraId="7995C841" w14:textId="77777777" w:rsidR="00334546" w:rsidRDefault="00334546" w:rsidP="00EF4A2E">
      <w:pPr>
        <w:suppressAutoHyphens/>
        <w:jc w:val="both"/>
        <w:rPr>
          <w:b/>
          <w:bCs/>
          <w:spacing w:val="-2"/>
        </w:rPr>
      </w:pPr>
    </w:p>
    <w:p w14:paraId="02B17883" w14:textId="7057F66E" w:rsidR="00B33AD6" w:rsidRPr="00446432" w:rsidRDefault="00B33AD6" w:rsidP="00EF4A2E">
      <w:pPr>
        <w:suppressAutoHyphens/>
        <w:jc w:val="both"/>
        <w:rPr>
          <w:b/>
          <w:bCs/>
          <w:spacing w:val="-2"/>
        </w:rPr>
      </w:pPr>
      <w:r w:rsidRPr="00446432">
        <w:rPr>
          <w:b/>
          <w:bCs/>
          <w:spacing w:val="-2"/>
        </w:rPr>
        <w:lastRenderedPageBreak/>
        <w:t>MILESTONES</w:t>
      </w:r>
    </w:p>
    <w:p w14:paraId="753E64BE" w14:textId="61297C7C" w:rsidR="00B33AD6" w:rsidRPr="00446432" w:rsidRDefault="00B33AD6" w:rsidP="00EF4A2E">
      <w:pPr>
        <w:suppressAutoHyphens/>
        <w:jc w:val="both"/>
        <w:rPr>
          <w:spacing w:val="-2"/>
        </w:rPr>
      </w:pPr>
      <w:r w:rsidRPr="00446432">
        <w:rPr>
          <w:spacing w:val="-2"/>
        </w:rPr>
        <w:t>In the Project Milestone section, identify the steps that track progress towards meeting a goal.</w:t>
      </w:r>
    </w:p>
    <w:p w14:paraId="0F999B42" w14:textId="77777777" w:rsidR="00261377" w:rsidRPr="00446432" w:rsidRDefault="00261377" w:rsidP="00EF4A2E">
      <w:pPr>
        <w:suppressAutoHyphens/>
        <w:jc w:val="both"/>
        <w:rPr>
          <w:spacing w:val="-2"/>
        </w:rPr>
      </w:pPr>
    </w:p>
    <w:p w14:paraId="75FFE70F" w14:textId="755011B3" w:rsidR="00B33AD6" w:rsidRPr="00446432" w:rsidRDefault="00B33AD6" w:rsidP="00EF4A2E">
      <w:pPr>
        <w:suppressAutoHyphens/>
        <w:jc w:val="both"/>
        <w:rPr>
          <w:spacing w:val="-2"/>
        </w:rPr>
      </w:pPr>
      <w:r w:rsidRPr="00446432">
        <w:rPr>
          <w:b/>
          <w:bCs/>
          <w:spacing w:val="-2"/>
        </w:rPr>
        <w:t>ACTIVITIES</w:t>
      </w:r>
    </w:p>
    <w:p w14:paraId="285D87C0" w14:textId="341AA5D8" w:rsidR="00B33AD6" w:rsidRPr="00446432" w:rsidRDefault="00B33AD6" w:rsidP="00EF4A2E">
      <w:pPr>
        <w:suppressAutoHyphens/>
        <w:jc w:val="both"/>
        <w:rPr>
          <w:spacing w:val="-2"/>
        </w:rPr>
      </w:pPr>
      <w:r w:rsidRPr="00446432">
        <w:rPr>
          <w:spacing w:val="-2"/>
        </w:rPr>
        <w:t>In the Scope of Services section, provide a brief descriptive statement for each task/activity to be completed under the project to achieve the stated goals.</w:t>
      </w:r>
    </w:p>
    <w:p w14:paraId="7D592DCD" w14:textId="77777777" w:rsidR="0011428E" w:rsidRPr="00446432" w:rsidRDefault="0011428E" w:rsidP="00EF4A2E">
      <w:pPr>
        <w:suppressAutoHyphens/>
        <w:jc w:val="both"/>
        <w:rPr>
          <w:spacing w:val="-2"/>
        </w:rPr>
      </w:pPr>
    </w:p>
    <w:p w14:paraId="43540ABB" w14:textId="3A54E3CD" w:rsidR="00B33AD6" w:rsidRPr="00446432" w:rsidRDefault="00B33AD6" w:rsidP="79BA9A6B">
      <w:pPr>
        <w:suppressAutoHyphens/>
        <w:jc w:val="both"/>
        <w:rPr>
          <w:b/>
          <w:bCs/>
          <w:spacing w:val="-2"/>
        </w:rPr>
      </w:pPr>
      <w:r w:rsidRPr="00446432">
        <w:rPr>
          <w:b/>
          <w:bCs/>
          <w:spacing w:val="-2"/>
        </w:rPr>
        <w:t>PROJECT EVALUATION -</w:t>
      </w:r>
      <w:r w:rsidR="5732F8A1" w:rsidRPr="00446432">
        <w:rPr>
          <w:b/>
          <w:bCs/>
          <w:spacing w:val="-2"/>
        </w:rPr>
        <w:t xml:space="preserve"> </w:t>
      </w:r>
      <w:r w:rsidRPr="00446432">
        <w:rPr>
          <w:b/>
          <w:bCs/>
          <w:spacing w:val="-2"/>
        </w:rPr>
        <w:t>ENVIRONMENTAL INDICATORS</w:t>
      </w:r>
    </w:p>
    <w:p w14:paraId="49095D04" w14:textId="24DEE50C" w:rsidR="00B33AD6" w:rsidRPr="00446432" w:rsidRDefault="00B33AD6" w:rsidP="00EF4A2E">
      <w:pPr>
        <w:suppressAutoHyphens/>
        <w:jc w:val="both"/>
        <w:rPr>
          <w:spacing w:val="-2"/>
        </w:rPr>
      </w:pPr>
      <w:r w:rsidRPr="00446432">
        <w:rPr>
          <w:spacing w:val="-2"/>
        </w:rPr>
        <w:t>Description of how the project's accomplishments will be evaluated. The evaluation method selected must fit the project.</w:t>
      </w:r>
    </w:p>
    <w:p w14:paraId="1605BAE1" w14:textId="74DF0215" w:rsidR="00B33AD6" w:rsidRPr="00446432" w:rsidRDefault="00B33AD6" w:rsidP="00EF4A2E">
      <w:pPr>
        <w:suppressAutoHyphens/>
        <w:jc w:val="both"/>
        <w:rPr>
          <w:spacing w:val="-2"/>
        </w:rPr>
      </w:pPr>
    </w:p>
    <w:p w14:paraId="2A5FD03F" w14:textId="7F92EFA3" w:rsidR="00B33AD6" w:rsidRPr="00446432" w:rsidRDefault="00B33AD6" w:rsidP="00EF4A2E">
      <w:pPr>
        <w:tabs>
          <w:tab w:val="left" w:pos="-1440"/>
          <w:tab w:val="left" w:pos="-720"/>
        </w:tabs>
        <w:suppressAutoHyphens/>
        <w:spacing w:before="90"/>
        <w:rPr>
          <w:b/>
          <w:bCs/>
          <w:spacing w:val="-2"/>
        </w:rPr>
      </w:pPr>
      <w:r w:rsidRPr="00446432">
        <w:rPr>
          <w:b/>
          <w:bCs/>
          <w:spacing w:val="-2"/>
        </w:rPr>
        <w:t>OUTREACH-TECHNOLOGY TRANSFER</w:t>
      </w:r>
    </w:p>
    <w:p w14:paraId="1B77EFAC" w14:textId="22559BC4" w:rsidR="00B33AD6" w:rsidRPr="00446432" w:rsidRDefault="00B33AD6" w:rsidP="00EF4A2E">
      <w:pPr>
        <w:tabs>
          <w:tab w:val="left" w:pos="-1440"/>
          <w:tab w:val="left" w:pos="-720"/>
        </w:tabs>
        <w:suppressAutoHyphens/>
        <w:rPr>
          <w:spacing w:val="-2"/>
        </w:rPr>
      </w:pPr>
      <w:r w:rsidRPr="00446432">
        <w:rPr>
          <w:spacing w:val="-2"/>
        </w:rPr>
        <w:t xml:space="preserve">For Implementation projects, provide a description of the proposed outreach/technology transfer task(s), the participants in the program, and the intended audience. For Outreach and Education projects, this may be described under “Project Strategy.” </w:t>
      </w:r>
    </w:p>
    <w:p w14:paraId="4945765C" w14:textId="08DA7E31" w:rsidR="00676921" w:rsidRPr="00446432" w:rsidRDefault="00676921" w:rsidP="00EF4A2E">
      <w:pPr>
        <w:tabs>
          <w:tab w:val="left" w:pos="-1440"/>
          <w:tab w:val="left" w:pos="-720"/>
        </w:tabs>
        <w:suppressAutoHyphens/>
        <w:rPr>
          <w:spacing w:val="-2"/>
        </w:rPr>
      </w:pPr>
    </w:p>
    <w:p w14:paraId="4127DE50" w14:textId="77777777" w:rsidR="00676921" w:rsidRPr="00446432" w:rsidRDefault="00676921" w:rsidP="00EF4A2E">
      <w:pPr>
        <w:tabs>
          <w:tab w:val="left" w:pos="-1440"/>
          <w:tab w:val="left" w:pos="-720"/>
        </w:tabs>
        <w:suppressAutoHyphens/>
        <w:rPr>
          <w:spacing w:val="-2"/>
        </w:rPr>
      </w:pPr>
    </w:p>
    <w:p w14:paraId="4E4B7A5B" w14:textId="77777777" w:rsidR="00B517BF" w:rsidRPr="000C1ADF" w:rsidRDefault="00B517BF" w:rsidP="2A2752CE">
      <w:pPr>
        <w:suppressAutoHyphens/>
        <w:rPr>
          <w:rFonts w:asciiTheme="minorHAnsi" w:hAnsiTheme="minorHAnsi"/>
          <w:spacing w:val="-2"/>
        </w:rPr>
        <w:sectPr w:rsidR="00B517BF" w:rsidRPr="000C1ADF" w:rsidSect="002F5A8F">
          <w:pgSz w:w="12240" w:h="15840" w:code="1"/>
          <w:pgMar w:top="1152" w:right="1152" w:bottom="1152" w:left="1152" w:header="720" w:footer="1008" w:gutter="0"/>
          <w:pgNumType w:chapStyle="5"/>
          <w:cols w:space="720"/>
          <w:docGrid w:linePitch="326"/>
        </w:sectPr>
      </w:pPr>
    </w:p>
    <w:p w14:paraId="3BFF24ED" w14:textId="6797418C" w:rsidR="00FE1705" w:rsidRPr="00666832" w:rsidRDefault="00FE1705" w:rsidP="00EF4A2E">
      <w:pPr>
        <w:tabs>
          <w:tab w:val="left" w:pos="-1440"/>
          <w:tab w:val="left" w:pos="-720"/>
        </w:tabs>
        <w:suppressAutoHyphens/>
        <w:jc w:val="center"/>
        <w:rPr>
          <w:spacing w:val="-2"/>
          <w:sz w:val="22"/>
          <w:szCs w:val="22"/>
          <w:lang w:val="fr-FR"/>
        </w:rPr>
      </w:pPr>
      <w:r w:rsidRPr="00666832">
        <w:rPr>
          <w:b/>
          <w:bCs/>
          <w:spacing w:val="-2"/>
          <w:sz w:val="22"/>
          <w:szCs w:val="22"/>
          <w:lang w:val="fr-FR"/>
        </w:rPr>
        <w:lastRenderedPageBreak/>
        <w:t>RESPONSE</w:t>
      </w:r>
    </w:p>
    <w:p w14:paraId="46386679" w14:textId="635CBD39" w:rsidR="00FE1705" w:rsidRPr="00666832" w:rsidRDefault="152894D0" w:rsidP="2A2752CE">
      <w:pPr>
        <w:suppressAutoHyphens/>
        <w:jc w:val="center"/>
        <w:rPr>
          <w:b/>
          <w:bCs/>
          <w:spacing w:val="-2"/>
          <w:sz w:val="22"/>
          <w:szCs w:val="22"/>
          <w:lang w:val="fr-FR"/>
        </w:rPr>
      </w:pPr>
      <w:r w:rsidRPr="00666832">
        <w:rPr>
          <w:b/>
          <w:bCs/>
          <w:spacing w:val="-2"/>
          <w:sz w:val="22"/>
          <w:szCs w:val="22"/>
          <w:lang w:val="fr-FR"/>
        </w:rPr>
        <w:t>§</w:t>
      </w:r>
      <w:r w:rsidR="1735304E" w:rsidRPr="00666832">
        <w:rPr>
          <w:b/>
          <w:bCs/>
          <w:spacing w:val="-2"/>
          <w:sz w:val="22"/>
          <w:szCs w:val="22"/>
          <w:lang w:val="fr-FR"/>
        </w:rPr>
        <w:t>319 NONPOINT SOURCE POLLUTION GRANT PROGRAM</w:t>
      </w:r>
    </w:p>
    <w:p w14:paraId="6E3EE90A" w14:textId="512A04BB" w:rsidR="005373F6" w:rsidRPr="00666832" w:rsidRDefault="43772D2C" w:rsidP="79BA9A6B">
      <w:pPr>
        <w:autoSpaceDE w:val="0"/>
        <w:autoSpaceDN w:val="0"/>
        <w:adjustRightInd w:val="0"/>
        <w:jc w:val="center"/>
        <w:rPr>
          <w:b/>
          <w:bCs/>
          <w:sz w:val="22"/>
          <w:szCs w:val="22"/>
        </w:rPr>
      </w:pPr>
      <w:r w:rsidRPr="00666832">
        <w:rPr>
          <w:b/>
          <w:bCs/>
          <w:sz w:val="22"/>
          <w:szCs w:val="22"/>
        </w:rPr>
        <w:t>RFP</w:t>
      </w:r>
      <w:r w:rsidR="79EFCD9C" w:rsidRPr="00666832">
        <w:rPr>
          <w:b/>
          <w:bCs/>
          <w:sz w:val="22"/>
          <w:szCs w:val="22"/>
        </w:rPr>
        <w:t xml:space="preserve">#: </w:t>
      </w:r>
      <w:r w:rsidR="51A3619D" w:rsidRPr="00666832">
        <w:rPr>
          <w:b/>
          <w:bCs/>
          <w:sz w:val="22"/>
          <w:szCs w:val="22"/>
        </w:rPr>
        <w:t>BWR-</w:t>
      </w:r>
      <w:r w:rsidRPr="00666832">
        <w:rPr>
          <w:b/>
          <w:bCs/>
          <w:sz w:val="22"/>
          <w:szCs w:val="22"/>
        </w:rPr>
        <w:t>RFP</w:t>
      </w:r>
      <w:r w:rsidR="51A3619D" w:rsidRPr="00666832">
        <w:rPr>
          <w:b/>
          <w:bCs/>
          <w:sz w:val="22"/>
          <w:szCs w:val="22"/>
        </w:rPr>
        <w:t>-FFY202</w:t>
      </w:r>
      <w:r w:rsidR="3A635EDB" w:rsidRPr="00666832">
        <w:rPr>
          <w:b/>
          <w:bCs/>
          <w:sz w:val="22"/>
          <w:szCs w:val="22"/>
        </w:rPr>
        <w:t>3-2024</w:t>
      </w:r>
      <w:r w:rsidR="51A3619D" w:rsidRPr="00666832">
        <w:rPr>
          <w:b/>
          <w:bCs/>
          <w:sz w:val="22"/>
          <w:szCs w:val="22"/>
        </w:rPr>
        <w:t xml:space="preserve">-319-GRANT </w:t>
      </w:r>
      <w:r w:rsidR="00513766" w:rsidRPr="00666832">
        <w:rPr>
          <w:b/>
          <w:bCs/>
          <w:sz w:val="22"/>
          <w:szCs w:val="22"/>
        </w:rPr>
        <w:t>CYCLE</w:t>
      </w:r>
    </w:p>
    <w:p w14:paraId="3865A8A0" w14:textId="77777777" w:rsidR="004132F0" w:rsidRPr="00666832" w:rsidRDefault="004132F0" w:rsidP="00EF4A2E">
      <w:pPr>
        <w:autoSpaceDE w:val="0"/>
        <w:autoSpaceDN w:val="0"/>
        <w:adjustRightInd w:val="0"/>
        <w:rPr>
          <w:b/>
          <w:bCs/>
          <w:sz w:val="22"/>
          <w:szCs w:val="22"/>
        </w:rPr>
      </w:pPr>
    </w:p>
    <w:p w14:paraId="7E7F0643" w14:textId="77777777" w:rsidR="00FE1705" w:rsidRPr="00666832" w:rsidRDefault="00FE1705" w:rsidP="00EF4A2E">
      <w:pPr>
        <w:rPr>
          <w:b/>
          <w:bCs/>
          <w:sz w:val="22"/>
          <w:szCs w:val="22"/>
        </w:rPr>
      </w:pPr>
      <w:r w:rsidRPr="00666832">
        <w:rPr>
          <w:b/>
          <w:bCs/>
          <w:sz w:val="22"/>
          <w:szCs w:val="22"/>
        </w:rPr>
        <w:t>Scope of Services</w:t>
      </w:r>
    </w:p>
    <w:p w14:paraId="6A202C40" w14:textId="77777777" w:rsidR="00FE1705" w:rsidRPr="00666832" w:rsidRDefault="00FE1705" w:rsidP="00EF4A2E">
      <w:pPr>
        <w:pStyle w:val="BodyText"/>
        <w:tabs>
          <w:tab w:val="clear" w:pos="0"/>
          <w:tab w:val="left" w:pos="-1440"/>
        </w:tabs>
        <w:rPr>
          <w:szCs w:val="22"/>
        </w:rPr>
      </w:pPr>
      <w:r w:rsidRPr="00666832">
        <w:t>Provide a brief descriptive statement for each task/activity to be completed under the project, and list and describe the product(s) for each task.  Provide an estimated cost for each task. NOTE: Every Implementation proposal must list as a separate task an Outreach and Edu</w:t>
      </w:r>
      <w:r w:rsidR="00B00325" w:rsidRPr="00666832">
        <w:t xml:space="preserve">cation task for the project. </w:t>
      </w:r>
      <w:r w:rsidRPr="00666832">
        <w:t xml:space="preserve">Every Implementation project must include the development and implementation of an Operation and Maintenance Plan as a separate task. Finally, every response must include reporting requirements (quarterly updates, final project reports, etc.) as a separate task. </w:t>
      </w:r>
      <w:r w:rsidRPr="00666832">
        <w:rPr>
          <w:szCs w:val="22"/>
        </w:rPr>
        <w:t>Attach additional pages as required to describe objectives/tasks.</w:t>
      </w:r>
    </w:p>
    <w:p w14:paraId="6F4E9373" w14:textId="77777777" w:rsidR="00FE1705" w:rsidRPr="00666832" w:rsidRDefault="00FE1705" w:rsidP="00EF4A2E">
      <w:pPr>
        <w:tabs>
          <w:tab w:val="left" w:pos="-1440"/>
          <w:tab w:val="left" w:pos="-720"/>
        </w:tabs>
        <w:suppressAutoHyphens/>
        <w:rPr>
          <w:spacing w:val="-2"/>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757"/>
      </w:tblGrid>
      <w:tr w:rsidR="00DB25A4" w:rsidRPr="00993DBE" w14:paraId="6112A34B" w14:textId="77777777" w:rsidTr="2A2752CE">
        <w:tc>
          <w:tcPr>
            <w:tcW w:w="9757" w:type="dxa"/>
            <w:tcBorders>
              <w:top w:val="double" w:sz="6" w:space="0" w:color="auto"/>
              <w:left w:val="double" w:sz="6" w:space="0" w:color="auto"/>
              <w:bottom w:val="double" w:sz="6" w:space="0" w:color="auto"/>
              <w:right w:val="double" w:sz="6" w:space="0" w:color="auto"/>
            </w:tcBorders>
          </w:tcPr>
          <w:p w14:paraId="347B9AD0" w14:textId="77777777" w:rsidR="00FE1705" w:rsidRPr="00666832" w:rsidRDefault="00FE1705" w:rsidP="00EF4A2E">
            <w:pPr>
              <w:tabs>
                <w:tab w:val="left" w:pos="-1440"/>
                <w:tab w:val="left" w:pos="-720"/>
              </w:tabs>
              <w:suppressAutoHyphens/>
              <w:rPr>
                <w:spacing w:val="-2"/>
                <w:sz w:val="22"/>
                <w:szCs w:val="22"/>
              </w:rPr>
            </w:pPr>
            <w:r w:rsidRPr="00666832">
              <w:rPr>
                <w:spacing w:val="-2"/>
                <w:sz w:val="22"/>
                <w:szCs w:val="22"/>
              </w:rPr>
              <w:t xml:space="preserve">TASK/OBJECTIVE # 1: </w:t>
            </w:r>
            <w:r w:rsidR="006F544C" w:rsidRPr="00666832">
              <w:rPr>
                <w:spacing w:val="-2"/>
                <w:sz w:val="22"/>
                <w:szCs w:val="22"/>
              </w:rPr>
              <w:t>Pr</w:t>
            </w:r>
            <w:r w:rsidRPr="00666832">
              <w:rPr>
                <w:spacing w:val="-2"/>
                <w:sz w:val="22"/>
                <w:szCs w:val="22"/>
              </w:rPr>
              <w:t>oject Evaluation:</w:t>
            </w:r>
          </w:p>
          <w:p w14:paraId="04EEF71B" w14:textId="319E4FDC" w:rsidR="00FE1705" w:rsidRPr="00666832" w:rsidRDefault="1735304E" w:rsidP="79BA9A6B">
            <w:pPr>
              <w:suppressAutoHyphens/>
              <w:rPr>
                <w:spacing w:val="-2"/>
                <w:sz w:val="22"/>
                <w:szCs w:val="22"/>
              </w:rPr>
            </w:pPr>
            <w:r w:rsidRPr="00666832">
              <w:rPr>
                <w:spacing w:val="-2"/>
                <w:sz w:val="22"/>
                <w:szCs w:val="22"/>
              </w:rPr>
              <w:t>As required, estimated quantity</w:t>
            </w:r>
            <w:r w:rsidR="6BBE0345" w:rsidRPr="00666832">
              <w:rPr>
                <w:spacing w:val="-2"/>
                <w:sz w:val="22"/>
                <w:szCs w:val="22"/>
              </w:rPr>
              <w:t xml:space="preserve"> (pounds, tons, </w:t>
            </w:r>
            <w:r w:rsidR="31F1C28B" w:rsidRPr="00666832">
              <w:rPr>
                <w:sz w:val="22"/>
                <w:szCs w:val="22"/>
              </w:rPr>
              <w:t xml:space="preserve">and/or </w:t>
            </w:r>
            <w:r w:rsidR="6BBE0345" w:rsidRPr="00666832">
              <w:rPr>
                <w:spacing w:val="-2"/>
                <w:sz w:val="22"/>
                <w:szCs w:val="22"/>
              </w:rPr>
              <w:t>CFUs, etc. but not percentages)</w:t>
            </w:r>
            <w:r w:rsidRPr="00666832">
              <w:rPr>
                <w:spacing w:val="-2"/>
                <w:sz w:val="22"/>
                <w:szCs w:val="22"/>
              </w:rPr>
              <w:t xml:space="preserve"> of pollutant load removal t</w:t>
            </w:r>
            <w:r w:rsidR="68E1AE2F" w:rsidRPr="00666832">
              <w:rPr>
                <w:spacing w:val="-2"/>
                <w:sz w:val="22"/>
                <w:szCs w:val="22"/>
              </w:rPr>
              <w:t xml:space="preserve">o be achieved (if applicable). </w:t>
            </w:r>
            <w:r w:rsidR="16546864" w:rsidRPr="00666832">
              <w:rPr>
                <w:spacing w:val="-2"/>
                <w:sz w:val="22"/>
                <w:szCs w:val="22"/>
              </w:rPr>
              <w:t xml:space="preserve">All </w:t>
            </w:r>
            <w:r w:rsidRPr="00666832">
              <w:rPr>
                <w:spacing w:val="-2"/>
                <w:sz w:val="22"/>
                <w:szCs w:val="22"/>
              </w:rPr>
              <w:t xml:space="preserve">projects are assumed to be covered under the </w:t>
            </w:r>
            <w:r w:rsidR="68E1AE2F" w:rsidRPr="00666832">
              <w:rPr>
                <w:spacing w:val="-2"/>
                <w:sz w:val="22"/>
                <w:szCs w:val="22"/>
              </w:rPr>
              <w:t xml:space="preserve">MassDEP </w:t>
            </w:r>
            <w:r w:rsidR="126F11AF" w:rsidRPr="00666832">
              <w:rPr>
                <w:sz w:val="22"/>
                <w:szCs w:val="22"/>
              </w:rPr>
              <w:t>§</w:t>
            </w:r>
            <w:r w:rsidR="68E1AE2F" w:rsidRPr="00666832">
              <w:rPr>
                <w:spacing w:val="-2"/>
                <w:sz w:val="22"/>
                <w:szCs w:val="22"/>
              </w:rPr>
              <w:t xml:space="preserve">319 Programmatic QAPP. </w:t>
            </w:r>
            <w:r w:rsidRPr="00666832">
              <w:rPr>
                <w:spacing w:val="-2"/>
                <w:sz w:val="22"/>
                <w:szCs w:val="22"/>
              </w:rPr>
              <w:t xml:space="preserve">For TMDL development or if the project relies on a separate MassDEP- and EPA-approved Quality Assurance Project Plan, explain why this is a necessary component of the proposed work. </w:t>
            </w:r>
            <w:r w:rsidR="08A7DD19" w:rsidRPr="00666832">
              <w:rPr>
                <w:spacing w:val="-2"/>
                <w:sz w:val="22"/>
                <w:szCs w:val="22"/>
              </w:rPr>
              <w:t>This Task/Objective is n</w:t>
            </w:r>
            <w:r w:rsidR="1D6A7049" w:rsidRPr="00666832">
              <w:rPr>
                <w:spacing w:val="-2"/>
                <w:sz w:val="22"/>
                <w:szCs w:val="22"/>
              </w:rPr>
              <w:t>ot required for Regional Coordinator</w:t>
            </w:r>
            <w:r w:rsidR="01F60322" w:rsidRPr="00666832">
              <w:rPr>
                <w:spacing w:val="-2"/>
                <w:sz w:val="22"/>
                <w:szCs w:val="22"/>
              </w:rPr>
              <w:t xml:space="preserve"> or NPS </w:t>
            </w:r>
            <w:r w:rsidR="1914D4EB" w:rsidRPr="00666832">
              <w:rPr>
                <w:spacing w:val="-2"/>
                <w:sz w:val="22"/>
                <w:szCs w:val="22"/>
              </w:rPr>
              <w:t>Source</w:t>
            </w:r>
            <w:r w:rsidR="01F60322" w:rsidRPr="00666832">
              <w:rPr>
                <w:spacing w:val="-2"/>
                <w:sz w:val="22"/>
                <w:szCs w:val="22"/>
              </w:rPr>
              <w:t xml:space="preserve"> Planning</w:t>
            </w:r>
            <w:r w:rsidR="1D6A7049" w:rsidRPr="00666832">
              <w:rPr>
                <w:spacing w:val="-2"/>
                <w:sz w:val="22"/>
                <w:szCs w:val="22"/>
              </w:rPr>
              <w:t xml:space="preserve"> proposals. </w:t>
            </w:r>
          </w:p>
          <w:p w14:paraId="5E8A7C9B" w14:textId="77777777" w:rsidR="00FE1705" w:rsidRPr="00666832" w:rsidRDefault="00FE1705" w:rsidP="00EF4A2E">
            <w:pPr>
              <w:tabs>
                <w:tab w:val="left" w:pos="-1440"/>
                <w:tab w:val="left" w:pos="-720"/>
              </w:tabs>
              <w:suppressAutoHyphens/>
              <w:rPr>
                <w:spacing w:val="-2"/>
                <w:sz w:val="22"/>
                <w:szCs w:val="22"/>
              </w:rPr>
            </w:pPr>
          </w:p>
          <w:p w14:paraId="01DB3030" w14:textId="77777777" w:rsidR="00FE1705" w:rsidRPr="00666832" w:rsidRDefault="00FE1705" w:rsidP="00EF4A2E">
            <w:pPr>
              <w:tabs>
                <w:tab w:val="left" w:pos="-1440"/>
                <w:tab w:val="left" w:pos="-720"/>
              </w:tabs>
              <w:suppressAutoHyphens/>
              <w:rPr>
                <w:spacing w:val="-2"/>
                <w:sz w:val="22"/>
                <w:szCs w:val="22"/>
              </w:rPr>
            </w:pPr>
          </w:p>
          <w:p w14:paraId="50D447CD" w14:textId="77777777" w:rsidR="00FE1705" w:rsidRPr="00666832" w:rsidRDefault="00FE1705" w:rsidP="00EF4A2E">
            <w:pPr>
              <w:tabs>
                <w:tab w:val="left" w:pos="-1440"/>
                <w:tab w:val="left" w:pos="-720"/>
              </w:tabs>
              <w:suppressAutoHyphens/>
              <w:rPr>
                <w:spacing w:val="-2"/>
                <w:sz w:val="22"/>
                <w:szCs w:val="22"/>
              </w:rPr>
            </w:pPr>
          </w:p>
          <w:p w14:paraId="7AD35D50" w14:textId="77777777" w:rsidR="00EA559A" w:rsidRPr="00666832" w:rsidRDefault="00EA559A" w:rsidP="00EF4A2E">
            <w:pPr>
              <w:tabs>
                <w:tab w:val="left" w:pos="-1440"/>
                <w:tab w:val="left" w:pos="-720"/>
              </w:tabs>
              <w:suppressAutoHyphens/>
              <w:rPr>
                <w:spacing w:val="-2"/>
                <w:sz w:val="22"/>
                <w:szCs w:val="22"/>
              </w:rPr>
            </w:pPr>
          </w:p>
          <w:p w14:paraId="19AFAEBD" w14:textId="77777777" w:rsidR="00FE1705" w:rsidRPr="00666832" w:rsidRDefault="00FE1705" w:rsidP="00EF4A2E">
            <w:pPr>
              <w:tabs>
                <w:tab w:val="left" w:pos="-1440"/>
                <w:tab w:val="left" w:pos="-720"/>
              </w:tabs>
              <w:suppressAutoHyphens/>
              <w:rPr>
                <w:spacing w:val="-2"/>
                <w:sz w:val="22"/>
                <w:szCs w:val="22"/>
              </w:rPr>
            </w:pPr>
          </w:p>
          <w:p w14:paraId="03CF5910" w14:textId="77777777" w:rsidR="00FE1705" w:rsidRPr="00666832" w:rsidRDefault="00FE1705" w:rsidP="00EF4A2E">
            <w:pPr>
              <w:tabs>
                <w:tab w:val="left" w:pos="-1440"/>
                <w:tab w:val="left" w:pos="-720"/>
              </w:tabs>
              <w:suppressAutoHyphens/>
              <w:rPr>
                <w:spacing w:val="-2"/>
                <w:sz w:val="22"/>
                <w:szCs w:val="22"/>
              </w:rPr>
            </w:pPr>
          </w:p>
          <w:p w14:paraId="44986A78" w14:textId="77777777" w:rsidR="00FE1705" w:rsidRPr="00666832" w:rsidRDefault="00FE1705" w:rsidP="00EF4A2E">
            <w:pPr>
              <w:tabs>
                <w:tab w:val="left" w:pos="-1440"/>
                <w:tab w:val="left" w:pos="-720"/>
              </w:tabs>
              <w:suppressAutoHyphens/>
              <w:rPr>
                <w:spacing w:val="-2"/>
                <w:sz w:val="22"/>
                <w:szCs w:val="22"/>
              </w:rPr>
            </w:pPr>
          </w:p>
          <w:p w14:paraId="26394527" w14:textId="77777777" w:rsidR="00FE1705" w:rsidRPr="00666832" w:rsidRDefault="00FE1705" w:rsidP="00EF4A2E">
            <w:pPr>
              <w:tabs>
                <w:tab w:val="left" w:pos="-1440"/>
                <w:tab w:val="left" w:pos="-720"/>
              </w:tabs>
              <w:suppressAutoHyphens/>
              <w:rPr>
                <w:spacing w:val="-2"/>
                <w:sz w:val="22"/>
                <w:szCs w:val="22"/>
              </w:rPr>
            </w:pPr>
          </w:p>
          <w:p w14:paraId="7E1EAE8C" w14:textId="77777777" w:rsidR="00FE1705" w:rsidRPr="00666832" w:rsidRDefault="00FE1705" w:rsidP="00EF4A2E">
            <w:pPr>
              <w:tabs>
                <w:tab w:val="left" w:pos="-1440"/>
                <w:tab w:val="left" w:pos="-720"/>
              </w:tabs>
              <w:suppressAutoHyphens/>
              <w:rPr>
                <w:spacing w:val="-2"/>
                <w:sz w:val="22"/>
                <w:szCs w:val="22"/>
              </w:rPr>
            </w:pPr>
          </w:p>
          <w:p w14:paraId="7A1B38B3" w14:textId="3346917D" w:rsidR="00FE1705" w:rsidRPr="00666832" w:rsidRDefault="00FE1705" w:rsidP="00EF4A2E">
            <w:pPr>
              <w:tabs>
                <w:tab w:val="left" w:pos="-1440"/>
                <w:tab w:val="left" w:pos="-720"/>
              </w:tabs>
              <w:suppressAutoHyphens/>
              <w:rPr>
                <w:spacing w:val="-2"/>
                <w:sz w:val="22"/>
                <w:szCs w:val="22"/>
              </w:rPr>
            </w:pPr>
          </w:p>
          <w:p w14:paraId="3548282D" w14:textId="77777777" w:rsidR="00086984" w:rsidRPr="00666832" w:rsidRDefault="00086984" w:rsidP="00EF4A2E">
            <w:pPr>
              <w:tabs>
                <w:tab w:val="left" w:pos="-1440"/>
                <w:tab w:val="left" w:pos="-720"/>
              </w:tabs>
              <w:suppressAutoHyphens/>
              <w:rPr>
                <w:spacing w:val="-2"/>
                <w:sz w:val="22"/>
                <w:szCs w:val="22"/>
              </w:rPr>
            </w:pPr>
          </w:p>
          <w:p w14:paraId="2367F33B" w14:textId="1AF5F396" w:rsidR="00FE1705" w:rsidRPr="00666832" w:rsidRDefault="00FE1705" w:rsidP="00EF4A2E">
            <w:pPr>
              <w:tabs>
                <w:tab w:val="left" w:pos="-1440"/>
                <w:tab w:val="left" w:pos="-720"/>
              </w:tabs>
              <w:suppressAutoHyphens/>
              <w:rPr>
                <w:spacing w:val="-2"/>
                <w:sz w:val="22"/>
                <w:szCs w:val="22"/>
              </w:rPr>
            </w:pPr>
            <w:r w:rsidRPr="00666832">
              <w:rPr>
                <w:spacing w:val="-2"/>
                <w:sz w:val="22"/>
                <w:szCs w:val="22"/>
              </w:rPr>
              <w:t>DELIVERABLES:</w:t>
            </w:r>
          </w:p>
          <w:p w14:paraId="65EAEF5B" w14:textId="77777777" w:rsidR="00FE1705" w:rsidRPr="00666832" w:rsidRDefault="00FE1705" w:rsidP="00EF4A2E">
            <w:pPr>
              <w:tabs>
                <w:tab w:val="left" w:pos="-1440"/>
                <w:tab w:val="left" w:pos="-720"/>
              </w:tabs>
              <w:suppressAutoHyphens/>
              <w:rPr>
                <w:spacing w:val="-2"/>
                <w:sz w:val="22"/>
                <w:szCs w:val="22"/>
              </w:rPr>
            </w:pPr>
          </w:p>
          <w:p w14:paraId="00ED61FF" w14:textId="77777777" w:rsidR="00FE1705" w:rsidRPr="00666832" w:rsidRDefault="00FE1705" w:rsidP="00EF4A2E">
            <w:pPr>
              <w:tabs>
                <w:tab w:val="left" w:pos="-1440"/>
                <w:tab w:val="left" w:pos="-720"/>
              </w:tabs>
              <w:suppressAutoHyphens/>
              <w:rPr>
                <w:spacing w:val="-2"/>
                <w:sz w:val="22"/>
                <w:szCs w:val="22"/>
              </w:rPr>
            </w:pPr>
          </w:p>
          <w:p w14:paraId="2DD52D09" w14:textId="77777777" w:rsidR="00FE1705" w:rsidRPr="00666832" w:rsidRDefault="00FE1705" w:rsidP="00EF4A2E">
            <w:pPr>
              <w:tabs>
                <w:tab w:val="left" w:pos="-1440"/>
                <w:tab w:val="left" w:pos="-720"/>
              </w:tabs>
              <w:suppressAutoHyphens/>
              <w:rPr>
                <w:spacing w:val="-2"/>
                <w:sz w:val="22"/>
                <w:szCs w:val="22"/>
              </w:rPr>
            </w:pPr>
          </w:p>
          <w:p w14:paraId="662D6AFD" w14:textId="77777777" w:rsidR="003916EB" w:rsidRPr="00666832" w:rsidRDefault="003916EB" w:rsidP="00EF4A2E">
            <w:pPr>
              <w:tabs>
                <w:tab w:val="left" w:pos="-1440"/>
                <w:tab w:val="left" w:pos="-720"/>
              </w:tabs>
              <w:suppressAutoHyphens/>
              <w:rPr>
                <w:spacing w:val="-2"/>
                <w:sz w:val="22"/>
                <w:szCs w:val="22"/>
              </w:rPr>
            </w:pPr>
          </w:p>
          <w:p w14:paraId="776E6481" w14:textId="60D8B8F2" w:rsidR="003916EB" w:rsidRPr="00666832" w:rsidRDefault="1735304E" w:rsidP="2A2752CE">
            <w:pPr>
              <w:suppressAutoHyphens/>
              <w:rPr>
                <w:spacing w:val="-2"/>
                <w:sz w:val="22"/>
                <w:szCs w:val="22"/>
              </w:rPr>
            </w:pPr>
            <w:r w:rsidRPr="00666832">
              <w:rPr>
                <w:spacing w:val="-2"/>
                <w:sz w:val="22"/>
                <w:szCs w:val="22"/>
              </w:rPr>
              <w:t>ESTIMATED COST:</w:t>
            </w:r>
            <w:r w:rsidR="00FE1705" w:rsidRPr="00666832">
              <w:rPr>
                <w:spacing w:val="-2"/>
                <w:sz w:val="22"/>
                <w:szCs w:val="22"/>
              </w:rPr>
              <w:tab/>
            </w:r>
            <w:r w:rsidR="00FE1705" w:rsidRPr="00666832">
              <w:rPr>
                <w:spacing w:val="-2"/>
                <w:sz w:val="22"/>
                <w:szCs w:val="22"/>
              </w:rPr>
              <w:tab/>
            </w:r>
            <w:r w:rsidR="4CB8E9E7" w:rsidRPr="00993DBE">
              <w:t>§</w:t>
            </w:r>
            <w:r w:rsidRPr="00666832">
              <w:rPr>
                <w:spacing w:val="-2"/>
                <w:sz w:val="22"/>
                <w:szCs w:val="22"/>
              </w:rPr>
              <w:t>319 SHARE:</w:t>
            </w:r>
            <w:r w:rsidR="00FE1705" w:rsidRPr="00666832">
              <w:rPr>
                <w:spacing w:val="-2"/>
                <w:sz w:val="22"/>
                <w:szCs w:val="22"/>
              </w:rPr>
              <w:tab/>
            </w:r>
            <w:r w:rsidR="00FE1705" w:rsidRPr="00666832">
              <w:rPr>
                <w:spacing w:val="-2"/>
                <w:sz w:val="22"/>
                <w:szCs w:val="22"/>
              </w:rPr>
              <w:tab/>
            </w:r>
            <w:r w:rsidR="00FE1705" w:rsidRPr="00666832">
              <w:rPr>
                <w:spacing w:val="-2"/>
                <w:sz w:val="22"/>
                <w:szCs w:val="22"/>
              </w:rPr>
              <w:tab/>
            </w:r>
            <w:r w:rsidRPr="00666832">
              <w:rPr>
                <w:spacing w:val="-2"/>
                <w:sz w:val="22"/>
                <w:szCs w:val="22"/>
              </w:rPr>
              <w:t>NON-FEDERAL MATCH SHARE AN</w:t>
            </w:r>
            <w:r w:rsidR="4405DAD8" w:rsidRPr="00666832">
              <w:rPr>
                <w:spacing w:val="-2"/>
                <w:sz w:val="22"/>
                <w:szCs w:val="22"/>
              </w:rPr>
              <w:t xml:space="preserve">D SOURCE: </w:t>
            </w:r>
          </w:p>
        </w:tc>
      </w:tr>
      <w:tr w:rsidR="00FE1705" w:rsidRPr="00993DBE" w14:paraId="714F2F81" w14:textId="77777777" w:rsidTr="2A2752CE">
        <w:tc>
          <w:tcPr>
            <w:tcW w:w="9757" w:type="dxa"/>
            <w:tcBorders>
              <w:top w:val="double" w:sz="6" w:space="0" w:color="auto"/>
              <w:left w:val="double" w:sz="6" w:space="0" w:color="auto"/>
              <w:bottom w:val="double" w:sz="6" w:space="0" w:color="auto"/>
              <w:right w:val="double" w:sz="6" w:space="0" w:color="auto"/>
            </w:tcBorders>
          </w:tcPr>
          <w:p w14:paraId="230F6CF5" w14:textId="77777777" w:rsidR="00FE1705" w:rsidRPr="00666832" w:rsidRDefault="00FE1705" w:rsidP="00EF4A2E">
            <w:pPr>
              <w:tabs>
                <w:tab w:val="left" w:pos="-1440"/>
                <w:tab w:val="left" w:pos="-720"/>
              </w:tabs>
              <w:suppressAutoHyphens/>
              <w:rPr>
                <w:spacing w:val="-2"/>
                <w:sz w:val="22"/>
                <w:szCs w:val="22"/>
              </w:rPr>
            </w:pPr>
            <w:r w:rsidRPr="00666832">
              <w:rPr>
                <w:spacing w:val="-2"/>
                <w:sz w:val="22"/>
                <w:szCs w:val="22"/>
              </w:rPr>
              <w:t>TASK/OBJECTIVE #</w:t>
            </w:r>
            <w:r w:rsidRPr="00666832">
              <w:rPr>
                <w:spacing w:val="-2"/>
                <w:sz w:val="22"/>
                <w:szCs w:val="22"/>
                <w:u w:val="single"/>
              </w:rPr>
              <w:t xml:space="preserve">   </w:t>
            </w:r>
            <w:r w:rsidRPr="00666832">
              <w:rPr>
                <w:spacing w:val="-2"/>
                <w:sz w:val="22"/>
                <w:szCs w:val="22"/>
              </w:rPr>
              <w:t>:</w:t>
            </w:r>
          </w:p>
          <w:p w14:paraId="21D3BE62" w14:textId="77777777" w:rsidR="00FE1705" w:rsidRPr="00666832" w:rsidRDefault="00FE1705" w:rsidP="00EF4A2E">
            <w:pPr>
              <w:tabs>
                <w:tab w:val="left" w:pos="-1440"/>
                <w:tab w:val="left" w:pos="-720"/>
              </w:tabs>
              <w:suppressAutoHyphens/>
              <w:rPr>
                <w:spacing w:val="-2"/>
                <w:sz w:val="22"/>
                <w:szCs w:val="22"/>
              </w:rPr>
            </w:pPr>
          </w:p>
          <w:p w14:paraId="533B851A" w14:textId="77777777" w:rsidR="00FE1705" w:rsidRPr="00666832" w:rsidRDefault="00FE1705" w:rsidP="00EF4A2E">
            <w:pPr>
              <w:tabs>
                <w:tab w:val="left" w:pos="-1440"/>
                <w:tab w:val="left" w:pos="-720"/>
              </w:tabs>
              <w:suppressAutoHyphens/>
              <w:rPr>
                <w:spacing w:val="-2"/>
                <w:sz w:val="22"/>
                <w:szCs w:val="22"/>
              </w:rPr>
            </w:pPr>
          </w:p>
          <w:p w14:paraId="2D6E0592" w14:textId="77777777" w:rsidR="00FE1705" w:rsidRPr="00666832" w:rsidRDefault="00FE1705" w:rsidP="00EF4A2E">
            <w:pPr>
              <w:tabs>
                <w:tab w:val="left" w:pos="-1440"/>
                <w:tab w:val="left" w:pos="-720"/>
              </w:tabs>
              <w:suppressAutoHyphens/>
              <w:rPr>
                <w:spacing w:val="-2"/>
                <w:sz w:val="22"/>
                <w:szCs w:val="22"/>
              </w:rPr>
            </w:pPr>
          </w:p>
          <w:p w14:paraId="70D884AF" w14:textId="77777777" w:rsidR="00FE1705" w:rsidRPr="00666832" w:rsidRDefault="00FE1705" w:rsidP="00EF4A2E">
            <w:pPr>
              <w:tabs>
                <w:tab w:val="left" w:pos="-1440"/>
                <w:tab w:val="left" w:pos="-720"/>
              </w:tabs>
              <w:suppressAutoHyphens/>
              <w:rPr>
                <w:spacing w:val="-2"/>
                <w:sz w:val="22"/>
                <w:szCs w:val="22"/>
              </w:rPr>
            </w:pPr>
          </w:p>
          <w:p w14:paraId="3D6714D3" w14:textId="77777777" w:rsidR="00FE1705" w:rsidRPr="00666832" w:rsidRDefault="00FE1705" w:rsidP="00EF4A2E">
            <w:pPr>
              <w:tabs>
                <w:tab w:val="left" w:pos="-1440"/>
                <w:tab w:val="left" w:pos="-720"/>
              </w:tabs>
              <w:suppressAutoHyphens/>
              <w:rPr>
                <w:spacing w:val="-2"/>
                <w:sz w:val="22"/>
                <w:szCs w:val="22"/>
              </w:rPr>
            </w:pPr>
          </w:p>
          <w:p w14:paraId="3696C82E" w14:textId="77777777" w:rsidR="00FE1705" w:rsidRPr="00666832" w:rsidRDefault="00FE1705" w:rsidP="00EF4A2E">
            <w:pPr>
              <w:tabs>
                <w:tab w:val="left" w:pos="-1440"/>
                <w:tab w:val="left" w:pos="-720"/>
              </w:tabs>
              <w:suppressAutoHyphens/>
              <w:rPr>
                <w:spacing w:val="-2"/>
                <w:sz w:val="22"/>
                <w:szCs w:val="22"/>
              </w:rPr>
            </w:pPr>
          </w:p>
          <w:p w14:paraId="518A6B45" w14:textId="77777777" w:rsidR="00FE1705" w:rsidRPr="00666832" w:rsidRDefault="00FE1705" w:rsidP="00EF4A2E">
            <w:pPr>
              <w:tabs>
                <w:tab w:val="left" w:pos="-1440"/>
                <w:tab w:val="left" w:pos="-720"/>
              </w:tabs>
              <w:suppressAutoHyphens/>
              <w:rPr>
                <w:spacing w:val="-2"/>
                <w:sz w:val="22"/>
                <w:szCs w:val="22"/>
              </w:rPr>
            </w:pPr>
          </w:p>
          <w:p w14:paraId="464218BF" w14:textId="77777777" w:rsidR="00FE1705" w:rsidRPr="00666832" w:rsidRDefault="00FE1705" w:rsidP="00EF4A2E">
            <w:pPr>
              <w:tabs>
                <w:tab w:val="left" w:pos="-1440"/>
                <w:tab w:val="left" w:pos="-720"/>
              </w:tabs>
              <w:suppressAutoHyphens/>
              <w:rPr>
                <w:spacing w:val="-2"/>
                <w:sz w:val="22"/>
                <w:szCs w:val="22"/>
              </w:rPr>
            </w:pPr>
            <w:r w:rsidRPr="00666832">
              <w:rPr>
                <w:spacing w:val="-2"/>
                <w:sz w:val="22"/>
                <w:szCs w:val="22"/>
              </w:rPr>
              <w:t>DELIVERABLES:</w:t>
            </w:r>
          </w:p>
          <w:p w14:paraId="70BC39B1" w14:textId="77777777" w:rsidR="00FE1705" w:rsidRDefault="00FE1705" w:rsidP="00EF4A2E">
            <w:pPr>
              <w:tabs>
                <w:tab w:val="left" w:pos="-1440"/>
                <w:tab w:val="left" w:pos="-720"/>
              </w:tabs>
              <w:suppressAutoHyphens/>
              <w:rPr>
                <w:spacing w:val="-2"/>
                <w:sz w:val="22"/>
                <w:szCs w:val="22"/>
              </w:rPr>
            </w:pPr>
          </w:p>
          <w:p w14:paraId="7D4876B8" w14:textId="77777777" w:rsidR="00AF0337" w:rsidRPr="00666832" w:rsidRDefault="00AF0337" w:rsidP="00EF4A2E">
            <w:pPr>
              <w:tabs>
                <w:tab w:val="left" w:pos="-1440"/>
                <w:tab w:val="left" w:pos="-720"/>
              </w:tabs>
              <w:suppressAutoHyphens/>
              <w:rPr>
                <w:spacing w:val="-2"/>
                <w:sz w:val="22"/>
                <w:szCs w:val="22"/>
              </w:rPr>
            </w:pPr>
          </w:p>
          <w:p w14:paraId="7FFE2120" w14:textId="77777777" w:rsidR="00FE1705" w:rsidRPr="00666832" w:rsidRDefault="00FE1705" w:rsidP="00EF4A2E">
            <w:pPr>
              <w:tabs>
                <w:tab w:val="left" w:pos="-1440"/>
                <w:tab w:val="left" w:pos="-720"/>
              </w:tabs>
              <w:suppressAutoHyphens/>
              <w:rPr>
                <w:spacing w:val="-2"/>
                <w:sz w:val="22"/>
                <w:szCs w:val="22"/>
              </w:rPr>
            </w:pPr>
          </w:p>
          <w:p w14:paraId="5349C322" w14:textId="77777777" w:rsidR="00FE1705" w:rsidRPr="00666832" w:rsidRDefault="00FE1705" w:rsidP="00EF4A2E">
            <w:pPr>
              <w:tabs>
                <w:tab w:val="left" w:pos="-1440"/>
                <w:tab w:val="left" w:pos="-720"/>
              </w:tabs>
              <w:suppressAutoHyphens/>
              <w:rPr>
                <w:spacing w:val="-2"/>
                <w:sz w:val="22"/>
                <w:szCs w:val="22"/>
              </w:rPr>
            </w:pPr>
          </w:p>
          <w:p w14:paraId="4FCFC897" w14:textId="19BFAE3C" w:rsidR="00FE1705" w:rsidRPr="00666832" w:rsidRDefault="1735304E" w:rsidP="2A2752CE">
            <w:pPr>
              <w:suppressAutoHyphens/>
              <w:rPr>
                <w:spacing w:val="-2"/>
                <w:sz w:val="22"/>
                <w:szCs w:val="22"/>
              </w:rPr>
            </w:pPr>
            <w:r w:rsidRPr="00666832">
              <w:rPr>
                <w:spacing w:val="-2"/>
                <w:sz w:val="22"/>
                <w:szCs w:val="22"/>
              </w:rPr>
              <w:t>ESTIMATED COST:</w:t>
            </w:r>
            <w:r w:rsidR="00FE1705" w:rsidRPr="00666832">
              <w:rPr>
                <w:spacing w:val="-2"/>
                <w:sz w:val="22"/>
                <w:szCs w:val="22"/>
              </w:rPr>
              <w:tab/>
            </w:r>
            <w:r w:rsidR="00FE1705" w:rsidRPr="00666832">
              <w:rPr>
                <w:spacing w:val="-2"/>
                <w:sz w:val="22"/>
                <w:szCs w:val="22"/>
              </w:rPr>
              <w:tab/>
            </w:r>
            <w:r w:rsidR="4CB8E9E7" w:rsidRPr="00993DBE">
              <w:t>§</w:t>
            </w:r>
            <w:r w:rsidRPr="00666832">
              <w:rPr>
                <w:spacing w:val="-2"/>
                <w:sz w:val="22"/>
                <w:szCs w:val="22"/>
              </w:rPr>
              <w:t>319 SHARE:</w:t>
            </w:r>
            <w:r w:rsidR="00FE1705" w:rsidRPr="00666832">
              <w:rPr>
                <w:spacing w:val="-2"/>
                <w:sz w:val="22"/>
                <w:szCs w:val="22"/>
              </w:rPr>
              <w:tab/>
            </w:r>
            <w:r w:rsidR="00FE1705" w:rsidRPr="00666832">
              <w:rPr>
                <w:spacing w:val="-2"/>
                <w:sz w:val="22"/>
                <w:szCs w:val="22"/>
              </w:rPr>
              <w:tab/>
            </w:r>
            <w:r w:rsidR="00FE1705" w:rsidRPr="00666832">
              <w:rPr>
                <w:spacing w:val="-2"/>
                <w:sz w:val="22"/>
                <w:szCs w:val="22"/>
              </w:rPr>
              <w:tab/>
            </w:r>
            <w:r w:rsidRPr="00666832">
              <w:rPr>
                <w:spacing w:val="-2"/>
                <w:sz w:val="22"/>
                <w:szCs w:val="22"/>
              </w:rPr>
              <w:t>NON-FEDERAL MATCH SHARE AND SOURCE:</w:t>
            </w:r>
            <w:r w:rsidR="00FE1705" w:rsidRPr="00666832">
              <w:rPr>
                <w:spacing w:val="-2"/>
                <w:sz w:val="22"/>
                <w:szCs w:val="22"/>
              </w:rPr>
              <w:tab/>
            </w:r>
          </w:p>
        </w:tc>
      </w:tr>
    </w:tbl>
    <w:p w14:paraId="05DE623A" w14:textId="77777777" w:rsidR="00FE1705" w:rsidRPr="00666832" w:rsidRDefault="00FE1705" w:rsidP="00EF4A2E">
      <w:pPr>
        <w:tabs>
          <w:tab w:val="left" w:pos="-1440"/>
          <w:tab w:val="left" w:pos="-720"/>
        </w:tabs>
        <w:suppressAutoHyphens/>
        <w:rPr>
          <w:spacing w:val="-2"/>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757"/>
      </w:tblGrid>
      <w:tr w:rsidR="00FE1705" w:rsidRPr="00993DBE" w14:paraId="7A7BBE0B" w14:textId="77777777" w:rsidTr="2A2752CE">
        <w:trPr>
          <w:trHeight w:val="300"/>
        </w:trPr>
        <w:tc>
          <w:tcPr>
            <w:tcW w:w="9757" w:type="dxa"/>
            <w:tcBorders>
              <w:top w:val="double" w:sz="6" w:space="0" w:color="auto"/>
              <w:left w:val="double" w:sz="6" w:space="0" w:color="auto"/>
              <w:bottom w:val="double" w:sz="6" w:space="0" w:color="auto"/>
              <w:right w:val="double" w:sz="6" w:space="0" w:color="auto"/>
            </w:tcBorders>
          </w:tcPr>
          <w:p w14:paraId="3F6AF003" w14:textId="77777777" w:rsidR="00FE1705" w:rsidRPr="00666832" w:rsidRDefault="00FE1705" w:rsidP="00EF4A2E">
            <w:pPr>
              <w:tabs>
                <w:tab w:val="left" w:pos="-1440"/>
                <w:tab w:val="left" w:pos="-720"/>
              </w:tabs>
              <w:suppressAutoHyphens/>
              <w:rPr>
                <w:spacing w:val="-2"/>
                <w:sz w:val="22"/>
                <w:szCs w:val="22"/>
              </w:rPr>
            </w:pPr>
            <w:r w:rsidRPr="00666832">
              <w:rPr>
                <w:spacing w:val="-2"/>
                <w:sz w:val="22"/>
                <w:szCs w:val="22"/>
              </w:rPr>
              <w:lastRenderedPageBreak/>
              <w:t>TASK/OBJECTIVE #</w:t>
            </w:r>
            <w:r w:rsidRPr="00666832">
              <w:rPr>
                <w:spacing w:val="-2"/>
                <w:sz w:val="22"/>
                <w:szCs w:val="22"/>
                <w:u w:val="single"/>
              </w:rPr>
              <w:t xml:space="preserve">   </w:t>
            </w:r>
            <w:r w:rsidRPr="00666832">
              <w:rPr>
                <w:spacing w:val="-2"/>
                <w:sz w:val="22"/>
                <w:szCs w:val="22"/>
              </w:rPr>
              <w:t>:</w:t>
            </w:r>
          </w:p>
          <w:p w14:paraId="04866BA0" w14:textId="77777777" w:rsidR="00FE1705" w:rsidRPr="00666832" w:rsidRDefault="00FE1705" w:rsidP="00EF4A2E">
            <w:pPr>
              <w:tabs>
                <w:tab w:val="left" w:pos="-1440"/>
                <w:tab w:val="left" w:pos="-720"/>
              </w:tabs>
              <w:suppressAutoHyphens/>
              <w:rPr>
                <w:spacing w:val="-2"/>
                <w:sz w:val="22"/>
                <w:szCs w:val="22"/>
              </w:rPr>
            </w:pPr>
          </w:p>
          <w:p w14:paraId="33DB8602" w14:textId="77777777" w:rsidR="00FE1705" w:rsidRPr="00666832" w:rsidRDefault="00FE1705" w:rsidP="00EF4A2E">
            <w:pPr>
              <w:tabs>
                <w:tab w:val="left" w:pos="-1440"/>
                <w:tab w:val="left" w:pos="-720"/>
              </w:tabs>
              <w:suppressAutoHyphens/>
              <w:rPr>
                <w:spacing w:val="-2"/>
                <w:sz w:val="22"/>
                <w:szCs w:val="22"/>
              </w:rPr>
            </w:pPr>
          </w:p>
          <w:p w14:paraId="07B0CD00" w14:textId="77777777" w:rsidR="00FE1705" w:rsidRPr="00666832" w:rsidRDefault="00FE1705" w:rsidP="00EF4A2E">
            <w:pPr>
              <w:tabs>
                <w:tab w:val="left" w:pos="-1440"/>
                <w:tab w:val="left" w:pos="-720"/>
              </w:tabs>
              <w:suppressAutoHyphens/>
              <w:rPr>
                <w:spacing w:val="-2"/>
                <w:sz w:val="22"/>
                <w:szCs w:val="22"/>
              </w:rPr>
            </w:pPr>
          </w:p>
          <w:p w14:paraId="24B53D69" w14:textId="77777777" w:rsidR="00FE1705" w:rsidRPr="00666832" w:rsidRDefault="00FE1705" w:rsidP="00EF4A2E">
            <w:pPr>
              <w:tabs>
                <w:tab w:val="left" w:pos="-1440"/>
                <w:tab w:val="left" w:pos="-720"/>
              </w:tabs>
              <w:suppressAutoHyphens/>
              <w:rPr>
                <w:spacing w:val="-2"/>
                <w:sz w:val="22"/>
                <w:szCs w:val="22"/>
              </w:rPr>
            </w:pPr>
          </w:p>
          <w:p w14:paraId="5801B8C3" w14:textId="77777777" w:rsidR="00FE1705" w:rsidRPr="00666832" w:rsidRDefault="00FE1705" w:rsidP="00EF4A2E">
            <w:pPr>
              <w:tabs>
                <w:tab w:val="left" w:pos="-1440"/>
                <w:tab w:val="left" w:pos="-720"/>
              </w:tabs>
              <w:suppressAutoHyphens/>
              <w:rPr>
                <w:spacing w:val="-2"/>
                <w:sz w:val="22"/>
                <w:szCs w:val="22"/>
              </w:rPr>
            </w:pPr>
          </w:p>
          <w:p w14:paraId="551A05F4" w14:textId="77777777" w:rsidR="00FE1705" w:rsidRPr="00666832" w:rsidRDefault="00FE1705" w:rsidP="00EF4A2E">
            <w:pPr>
              <w:tabs>
                <w:tab w:val="left" w:pos="-1440"/>
                <w:tab w:val="left" w:pos="-720"/>
              </w:tabs>
              <w:suppressAutoHyphens/>
              <w:rPr>
                <w:spacing w:val="-2"/>
                <w:sz w:val="22"/>
                <w:szCs w:val="22"/>
              </w:rPr>
            </w:pPr>
          </w:p>
          <w:p w14:paraId="626337CE" w14:textId="77777777" w:rsidR="00FE1705" w:rsidRPr="00666832" w:rsidRDefault="00FE1705" w:rsidP="00EF4A2E">
            <w:pPr>
              <w:tabs>
                <w:tab w:val="left" w:pos="-1440"/>
                <w:tab w:val="left" w:pos="-720"/>
              </w:tabs>
              <w:suppressAutoHyphens/>
              <w:rPr>
                <w:spacing w:val="-2"/>
                <w:sz w:val="22"/>
                <w:szCs w:val="22"/>
              </w:rPr>
            </w:pPr>
          </w:p>
          <w:p w14:paraId="1360D5B2" w14:textId="77777777" w:rsidR="00FE1705" w:rsidRPr="00666832" w:rsidRDefault="00FE1705" w:rsidP="00EF4A2E">
            <w:pPr>
              <w:tabs>
                <w:tab w:val="left" w:pos="-1440"/>
                <w:tab w:val="left" w:pos="-720"/>
              </w:tabs>
              <w:suppressAutoHyphens/>
              <w:rPr>
                <w:spacing w:val="-2"/>
                <w:sz w:val="22"/>
                <w:szCs w:val="22"/>
              </w:rPr>
            </w:pPr>
            <w:r w:rsidRPr="00666832">
              <w:rPr>
                <w:spacing w:val="-2"/>
                <w:sz w:val="22"/>
                <w:szCs w:val="22"/>
              </w:rPr>
              <w:t>DELIVERABLES:</w:t>
            </w:r>
          </w:p>
          <w:p w14:paraId="04F2CACF" w14:textId="77777777" w:rsidR="00FE1705" w:rsidRPr="00666832" w:rsidRDefault="00FE1705" w:rsidP="00EF4A2E">
            <w:pPr>
              <w:tabs>
                <w:tab w:val="left" w:pos="-1440"/>
                <w:tab w:val="left" w:pos="-720"/>
              </w:tabs>
              <w:suppressAutoHyphens/>
              <w:rPr>
                <w:spacing w:val="-2"/>
                <w:sz w:val="22"/>
                <w:szCs w:val="22"/>
              </w:rPr>
            </w:pPr>
          </w:p>
          <w:p w14:paraId="715B2310" w14:textId="77777777" w:rsidR="00FE1705" w:rsidRPr="00666832" w:rsidRDefault="00FE1705" w:rsidP="00EF4A2E">
            <w:pPr>
              <w:tabs>
                <w:tab w:val="left" w:pos="-1440"/>
                <w:tab w:val="left" w:pos="-720"/>
              </w:tabs>
              <w:suppressAutoHyphens/>
              <w:rPr>
                <w:spacing w:val="-2"/>
                <w:sz w:val="22"/>
                <w:szCs w:val="22"/>
              </w:rPr>
            </w:pPr>
          </w:p>
          <w:p w14:paraId="505D2209" w14:textId="77777777" w:rsidR="00FE1705" w:rsidRPr="00666832" w:rsidRDefault="00FE1705" w:rsidP="00EF4A2E">
            <w:pPr>
              <w:tabs>
                <w:tab w:val="left" w:pos="-1440"/>
                <w:tab w:val="left" w:pos="-720"/>
              </w:tabs>
              <w:suppressAutoHyphens/>
              <w:rPr>
                <w:spacing w:val="-2"/>
                <w:sz w:val="22"/>
                <w:szCs w:val="22"/>
              </w:rPr>
            </w:pPr>
          </w:p>
          <w:p w14:paraId="1FEF8B9D" w14:textId="77777777" w:rsidR="00FE1705" w:rsidRPr="00666832" w:rsidRDefault="00FE1705" w:rsidP="00EF4A2E">
            <w:pPr>
              <w:tabs>
                <w:tab w:val="left" w:pos="-1440"/>
                <w:tab w:val="left" w:pos="-720"/>
              </w:tabs>
              <w:suppressAutoHyphens/>
              <w:rPr>
                <w:spacing w:val="-2"/>
                <w:sz w:val="22"/>
                <w:szCs w:val="22"/>
              </w:rPr>
            </w:pPr>
          </w:p>
          <w:p w14:paraId="43CBBF6E" w14:textId="3898AA11" w:rsidR="00FE1705" w:rsidRPr="00666832" w:rsidRDefault="1735304E" w:rsidP="2A2752CE">
            <w:pPr>
              <w:suppressAutoHyphens/>
              <w:rPr>
                <w:spacing w:val="-2"/>
                <w:sz w:val="22"/>
                <w:szCs w:val="22"/>
              </w:rPr>
            </w:pPr>
            <w:r w:rsidRPr="00666832">
              <w:rPr>
                <w:spacing w:val="-2"/>
                <w:sz w:val="22"/>
                <w:szCs w:val="22"/>
              </w:rPr>
              <w:t>ESTIMATED COST:</w:t>
            </w:r>
            <w:r w:rsidR="00FE1705" w:rsidRPr="00666832">
              <w:rPr>
                <w:spacing w:val="-2"/>
                <w:sz w:val="22"/>
                <w:szCs w:val="22"/>
              </w:rPr>
              <w:tab/>
            </w:r>
            <w:r w:rsidR="00FE1705" w:rsidRPr="00666832">
              <w:rPr>
                <w:spacing w:val="-2"/>
                <w:sz w:val="22"/>
                <w:szCs w:val="22"/>
              </w:rPr>
              <w:tab/>
            </w:r>
            <w:r w:rsidR="4CB8E9E7" w:rsidRPr="00993DBE">
              <w:t>§</w:t>
            </w:r>
            <w:r w:rsidRPr="00666832">
              <w:rPr>
                <w:spacing w:val="-2"/>
                <w:sz w:val="22"/>
                <w:szCs w:val="22"/>
              </w:rPr>
              <w:t>319 SHARE:</w:t>
            </w:r>
            <w:r w:rsidR="00FE1705" w:rsidRPr="00666832">
              <w:rPr>
                <w:spacing w:val="-2"/>
                <w:sz w:val="22"/>
                <w:szCs w:val="22"/>
              </w:rPr>
              <w:tab/>
            </w:r>
            <w:r w:rsidR="00FE1705" w:rsidRPr="00666832">
              <w:rPr>
                <w:spacing w:val="-2"/>
                <w:sz w:val="22"/>
                <w:szCs w:val="22"/>
              </w:rPr>
              <w:tab/>
            </w:r>
            <w:r w:rsidR="00FE1705" w:rsidRPr="00666832">
              <w:rPr>
                <w:spacing w:val="-2"/>
                <w:sz w:val="22"/>
                <w:szCs w:val="22"/>
              </w:rPr>
              <w:tab/>
            </w:r>
            <w:r w:rsidRPr="00666832">
              <w:rPr>
                <w:spacing w:val="-2"/>
                <w:sz w:val="22"/>
                <w:szCs w:val="22"/>
              </w:rPr>
              <w:t>NON-FEDERAL MATCH SHARE AND SOURCE:</w:t>
            </w:r>
            <w:r w:rsidR="00FE1705" w:rsidRPr="00666832">
              <w:rPr>
                <w:spacing w:val="-2"/>
                <w:sz w:val="22"/>
                <w:szCs w:val="22"/>
              </w:rPr>
              <w:tab/>
            </w:r>
          </w:p>
        </w:tc>
      </w:tr>
    </w:tbl>
    <w:p w14:paraId="78369917" w14:textId="77777777" w:rsidR="00FE1705" w:rsidRPr="00666832" w:rsidRDefault="00FE1705" w:rsidP="00EF4A2E">
      <w:pPr>
        <w:suppressAutoHyphens/>
        <w:rPr>
          <w:b/>
          <w:bCs/>
          <w:spacing w:val="-2"/>
        </w:rPr>
      </w:pPr>
    </w:p>
    <w:p w14:paraId="619BF32D" w14:textId="11D6F601" w:rsidR="00DF1E70" w:rsidRPr="00666832" w:rsidRDefault="00D80F0F" w:rsidP="00EF4A2E">
      <w:pPr>
        <w:suppressAutoHyphens/>
        <w:rPr>
          <w:b/>
          <w:bCs/>
          <w:i/>
          <w:iCs/>
          <w:spacing w:val="-2"/>
        </w:rPr>
      </w:pPr>
      <w:r w:rsidRPr="00666832">
        <w:rPr>
          <w:b/>
          <w:bCs/>
          <w:i/>
          <w:iCs/>
          <w:spacing w:val="-2"/>
        </w:rPr>
        <w:t xml:space="preserve">Repeat </w:t>
      </w:r>
      <w:r w:rsidR="00AF4793" w:rsidRPr="00666832">
        <w:rPr>
          <w:b/>
          <w:bCs/>
          <w:i/>
          <w:iCs/>
          <w:spacing w:val="-2"/>
        </w:rPr>
        <w:t xml:space="preserve">this page </w:t>
      </w:r>
      <w:r w:rsidRPr="00666832">
        <w:rPr>
          <w:b/>
          <w:bCs/>
          <w:i/>
          <w:iCs/>
          <w:spacing w:val="-2"/>
        </w:rPr>
        <w:t>as necessary to show all proposal tasks</w:t>
      </w:r>
      <w:r w:rsidR="00BB71CD" w:rsidRPr="00666832">
        <w:rPr>
          <w:b/>
          <w:bCs/>
          <w:i/>
          <w:iCs/>
          <w:spacing w:val="-2"/>
        </w:rPr>
        <w:t>.</w:t>
      </w:r>
    </w:p>
    <w:p w14:paraId="4CBC1CDE" w14:textId="77777777" w:rsidR="00676921" w:rsidRPr="00666832" w:rsidRDefault="00676921" w:rsidP="00EF4A2E">
      <w:pPr>
        <w:tabs>
          <w:tab w:val="left" w:pos="-1440"/>
          <w:tab w:val="left" w:pos="-720"/>
        </w:tabs>
        <w:suppressAutoHyphens/>
        <w:rPr>
          <w:spacing w:val="-2"/>
          <w:sz w:val="22"/>
          <w:szCs w:val="22"/>
        </w:rPr>
      </w:pPr>
    </w:p>
    <w:p w14:paraId="67AC5174" w14:textId="77777777" w:rsidR="00676921" w:rsidRPr="000C1ADF" w:rsidRDefault="00676921" w:rsidP="00EF4A2E">
      <w:pPr>
        <w:suppressAutoHyphens/>
        <w:rPr>
          <w:rFonts w:asciiTheme="minorHAnsi" w:hAnsiTheme="minorHAnsi"/>
          <w:spacing w:val="-2"/>
        </w:rPr>
        <w:sectPr w:rsidR="00676921" w:rsidRPr="000C1ADF" w:rsidSect="002F5A8F">
          <w:pgSz w:w="12240" w:h="15840" w:code="1"/>
          <w:pgMar w:top="1152" w:right="1152" w:bottom="1152" w:left="1152" w:header="720" w:footer="1008" w:gutter="0"/>
          <w:pgNumType w:chapStyle="5"/>
          <w:cols w:space="720"/>
          <w:docGrid w:linePitch="326"/>
        </w:sectPr>
      </w:pPr>
    </w:p>
    <w:p w14:paraId="36CCEDE0" w14:textId="6CFD80B6" w:rsidR="00FE1705" w:rsidRPr="00564830" w:rsidRDefault="00B517BF" w:rsidP="00EF4A2E">
      <w:pPr>
        <w:tabs>
          <w:tab w:val="left" w:pos="-1440"/>
          <w:tab w:val="left" w:pos="-720"/>
        </w:tabs>
        <w:suppressAutoHyphens/>
        <w:jc w:val="center"/>
        <w:rPr>
          <w:b/>
          <w:bCs/>
        </w:rPr>
      </w:pPr>
      <w:r w:rsidRPr="00564830">
        <w:rPr>
          <w:b/>
          <w:bCs/>
        </w:rPr>
        <w:lastRenderedPageBreak/>
        <w:t>R</w:t>
      </w:r>
      <w:r w:rsidR="00FE1705" w:rsidRPr="00564830">
        <w:rPr>
          <w:b/>
          <w:bCs/>
        </w:rPr>
        <w:t>ESPONSE</w:t>
      </w:r>
    </w:p>
    <w:p w14:paraId="002F4C23" w14:textId="491CECAF" w:rsidR="00FC32E7" w:rsidRPr="00564830" w:rsidRDefault="43772D2C" w:rsidP="79BA9A6B">
      <w:pPr>
        <w:autoSpaceDE w:val="0"/>
        <w:autoSpaceDN w:val="0"/>
        <w:adjustRightInd w:val="0"/>
        <w:jc w:val="center"/>
        <w:rPr>
          <w:b/>
          <w:bCs/>
        </w:rPr>
      </w:pPr>
      <w:r w:rsidRPr="00564830">
        <w:rPr>
          <w:b/>
          <w:bCs/>
        </w:rPr>
        <w:t>RFP</w:t>
      </w:r>
      <w:r w:rsidR="79EFCD9C" w:rsidRPr="00564830">
        <w:rPr>
          <w:b/>
          <w:bCs/>
        </w:rPr>
        <w:t xml:space="preserve">#: </w:t>
      </w:r>
      <w:r w:rsidR="51A3619D" w:rsidRPr="00564830">
        <w:rPr>
          <w:b/>
          <w:bCs/>
        </w:rPr>
        <w:t>BWR-</w:t>
      </w:r>
      <w:r w:rsidRPr="00564830">
        <w:rPr>
          <w:b/>
          <w:bCs/>
        </w:rPr>
        <w:t>RFP</w:t>
      </w:r>
      <w:r w:rsidR="51A3619D" w:rsidRPr="00564830">
        <w:rPr>
          <w:b/>
          <w:bCs/>
        </w:rPr>
        <w:t>-FFY202</w:t>
      </w:r>
      <w:r w:rsidR="464F4200" w:rsidRPr="00564830">
        <w:rPr>
          <w:b/>
          <w:bCs/>
        </w:rPr>
        <w:t>3-2024</w:t>
      </w:r>
      <w:r w:rsidR="51A3619D" w:rsidRPr="00564830">
        <w:rPr>
          <w:b/>
          <w:bCs/>
        </w:rPr>
        <w:t xml:space="preserve">-319-GRANT </w:t>
      </w:r>
      <w:r w:rsidR="00513766" w:rsidRPr="00564830">
        <w:rPr>
          <w:b/>
          <w:bCs/>
        </w:rPr>
        <w:t>CYCLE</w:t>
      </w:r>
    </w:p>
    <w:p w14:paraId="31887F5B" w14:textId="77777777" w:rsidR="00FE1705" w:rsidRDefault="00FE1705" w:rsidP="00EF4A2E">
      <w:pPr>
        <w:autoSpaceDE w:val="0"/>
        <w:autoSpaceDN w:val="0"/>
        <w:adjustRightInd w:val="0"/>
        <w:jc w:val="center"/>
        <w:rPr>
          <w:b/>
          <w:bCs/>
          <w:spacing w:val="-2"/>
        </w:rPr>
      </w:pPr>
      <w:r w:rsidRPr="00564830">
        <w:rPr>
          <w:b/>
          <w:bCs/>
          <w:spacing w:val="-2"/>
        </w:rPr>
        <w:t>Project Budget</w:t>
      </w:r>
    </w:p>
    <w:p w14:paraId="0A4F9D65" w14:textId="77777777" w:rsidR="00CD1847" w:rsidRPr="00564830" w:rsidRDefault="00CD1847" w:rsidP="00EF4A2E">
      <w:pPr>
        <w:autoSpaceDE w:val="0"/>
        <w:autoSpaceDN w:val="0"/>
        <w:adjustRightInd w:val="0"/>
        <w:jc w:val="center"/>
        <w:rPr>
          <w:spacing w:val="-2"/>
        </w:rPr>
      </w:pPr>
    </w:p>
    <w:p w14:paraId="5C8A9914" w14:textId="77777777" w:rsidR="00FE1705" w:rsidRDefault="1735304E" w:rsidP="2A2752CE">
      <w:pPr>
        <w:suppressAutoHyphens/>
        <w:jc w:val="both"/>
        <w:rPr>
          <w:spacing w:val="-2"/>
          <w:sz w:val="22"/>
          <w:szCs w:val="22"/>
        </w:rPr>
      </w:pPr>
      <w:r w:rsidRPr="00564830">
        <w:rPr>
          <w:spacing w:val="-2"/>
          <w:sz w:val="22"/>
          <w:szCs w:val="22"/>
        </w:rPr>
        <w:t>This budget is for response evaluation purposes.</w:t>
      </w:r>
      <w:r w:rsidR="79EFCD9C" w:rsidRPr="00564830">
        <w:rPr>
          <w:spacing w:val="-2"/>
          <w:sz w:val="22"/>
          <w:szCs w:val="22"/>
        </w:rPr>
        <w:t xml:space="preserve"> Use the whole dollar method. </w:t>
      </w:r>
      <w:r w:rsidRPr="00564830">
        <w:rPr>
          <w:spacing w:val="-2"/>
          <w:sz w:val="22"/>
          <w:szCs w:val="22"/>
        </w:rPr>
        <w:t xml:space="preserve">Indicate which items will be paid for by s.319 funds, and which </w:t>
      </w:r>
      <w:r w:rsidR="08A7DD19" w:rsidRPr="00564830">
        <w:rPr>
          <w:spacing w:val="-2"/>
          <w:sz w:val="22"/>
          <w:szCs w:val="22"/>
        </w:rPr>
        <w:t xml:space="preserve">items </w:t>
      </w:r>
      <w:r w:rsidRPr="00564830">
        <w:rPr>
          <w:spacing w:val="-2"/>
          <w:sz w:val="22"/>
          <w:szCs w:val="22"/>
        </w:rPr>
        <w:t>will be pai</w:t>
      </w:r>
      <w:r w:rsidR="76155095" w:rsidRPr="00564830">
        <w:rPr>
          <w:spacing w:val="-2"/>
          <w:sz w:val="22"/>
          <w:szCs w:val="22"/>
        </w:rPr>
        <w:t>d for by the non-federal match.</w:t>
      </w:r>
      <w:r w:rsidRPr="00564830">
        <w:rPr>
          <w:spacing w:val="-2"/>
          <w:sz w:val="22"/>
          <w:szCs w:val="22"/>
        </w:rPr>
        <w:t xml:space="preserve"> Attach additional p</w:t>
      </w:r>
      <w:r w:rsidR="79EFCD9C" w:rsidRPr="00564830">
        <w:rPr>
          <w:spacing w:val="-2"/>
          <w:sz w:val="22"/>
          <w:szCs w:val="22"/>
        </w:rPr>
        <w:t xml:space="preserve">ages as required. </w:t>
      </w:r>
      <w:r w:rsidRPr="00564830">
        <w:rPr>
          <w:spacing w:val="-2"/>
          <w:sz w:val="22"/>
          <w:szCs w:val="22"/>
        </w:rPr>
        <w:t>Grant administration costs cannot exceed 10% of the grant award.</w:t>
      </w:r>
    </w:p>
    <w:p w14:paraId="0AB0D1F4" w14:textId="77777777" w:rsidR="00CD1847" w:rsidRPr="00564830" w:rsidRDefault="00CD1847" w:rsidP="2A2752CE">
      <w:pPr>
        <w:suppressAutoHyphens/>
        <w:jc w:val="both"/>
        <w:rPr>
          <w:spacing w:val="-2"/>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6256"/>
        <w:gridCol w:w="2038"/>
        <w:gridCol w:w="3046"/>
        <w:gridCol w:w="1621"/>
      </w:tblGrid>
      <w:tr w:rsidR="00DB25A4" w:rsidRPr="00775CD2" w14:paraId="27BD832B" w14:textId="77777777" w:rsidTr="2A2752CE">
        <w:tc>
          <w:tcPr>
            <w:tcW w:w="6256" w:type="dxa"/>
            <w:tcBorders>
              <w:top w:val="double" w:sz="6" w:space="0" w:color="auto"/>
              <w:left w:val="double" w:sz="6" w:space="0" w:color="auto"/>
            </w:tcBorders>
          </w:tcPr>
          <w:p w14:paraId="4C1F8662" w14:textId="77777777" w:rsidR="00FE1705" w:rsidRPr="00564830" w:rsidRDefault="00FE1705" w:rsidP="00EF4A2E">
            <w:pPr>
              <w:suppressAutoHyphens/>
              <w:rPr>
                <w:b/>
                <w:bCs/>
                <w:spacing w:val="-2"/>
                <w:sz w:val="22"/>
                <w:szCs w:val="22"/>
              </w:rPr>
            </w:pPr>
            <w:r w:rsidRPr="00564830">
              <w:rPr>
                <w:b/>
                <w:bCs/>
                <w:spacing w:val="-2"/>
                <w:sz w:val="22"/>
                <w:szCs w:val="22"/>
              </w:rPr>
              <w:tab/>
              <w:t>Expense Items</w:t>
            </w:r>
          </w:p>
        </w:tc>
        <w:tc>
          <w:tcPr>
            <w:tcW w:w="2038" w:type="dxa"/>
            <w:tcBorders>
              <w:top w:val="double" w:sz="6" w:space="0" w:color="auto"/>
              <w:left w:val="single" w:sz="6" w:space="0" w:color="auto"/>
            </w:tcBorders>
          </w:tcPr>
          <w:p w14:paraId="70732994" w14:textId="6E0D6476" w:rsidR="00FE1705" w:rsidRPr="00564830" w:rsidRDefault="05B85815" w:rsidP="2A2752CE">
            <w:pPr>
              <w:suppressAutoHyphens/>
              <w:rPr>
                <w:b/>
                <w:bCs/>
                <w:spacing w:val="-2"/>
                <w:sz w:val="22"/>
                <w:szCs w:val="22"/>
              </w:rPr>
            </w:pPr>
            <w:r w:rsidRPr="00564830">
              <w:rPr>
                <w:b/>
                <w:bCs/>
                <w:sz w:val="22"/>
                <w:szCs w:val="22"/>
              </w:rPr>
              <w:t>§</w:t>
            </w:r>
            <w:r w:rsidR="1735304E" w:rsidRPr="00564830">
              <w:rPr>
                <w:b/>
                <w:bCs/>
                <w:spacing w:val="-2"/>
                <w:sz w:val="22"/>
                <w:szCs w:val="22"/>
              </w:rPr>
              <w:t>319 Amount</w:t>
            </w:r>
          </w:p>
        </w:tc>
        <w:tc>
          <w:tcPr>
            <w:tcW w:w="3046" w:type="dxa"/>
            <w:tcBorders>
              <w:top w:val="double" w:sz="6" w:space="0" w:color="auto"/>
              <w:left w:val="single" w:sz="6" w:space="0" w:color="auto"/>
            </w:tcBorders>
          </w:tcPr>
          <w:p w14:paraId="0D0EF3A7" w14:textId="77777777" w:rsidR="00FE1705" w:rsidRPr="00564830" w:rsidRDefault="00FE1705" w:rsidP="00EF4A2E">
            <w:pPr>
              <w:suppressAutoHyphens/>
              <w:rPr>
                <w:b/>
                <w:bCs/>
                <w:spacing w:val="-2"/>
                <w:sz w:val="22"/>
                <w:szCs w:val="22"/>
              </w:rPr>
            </w:pPr>
            <w:r w:rsidRPr="00564830">
              <w:rPr>
                <w:b/>
                <w:bCs/>
                <w:spacing w:val="-2"/>
                <w:sz w:val="22"/>
                <w:szCs w:val="22"/>
              </w:rPr>
              <w:t>Non-Federal Match and Source</w:t>
            </w:r>
          </w:p>
        </w:tc>
        <w:tc>
          <w:tcPr>
            <w:tcW w:w="1621" w:type="dxa"/>
            <w:tcBorders>
              <w:top w:val="double" w:sz="6" w:space="0" w:color="auto"/>
              <w:left w:val="single" w:sz="6" w:space="0" w:color="auto"/>
              <w:right w:val="double" w:sz="6" w:space="0" w:color="auto"/>
            </w:tcBorders>
          </w:tcPr>
          <w:p w14:paraId="11A5FBE7" w14:textId="77777777" w:rsidR="00FE1705" w:rsidRPr="00564830" w:rsidRDefault="00FE1705" w:rsidP="00EF4A2E">
            <w:pPr>
              <w:suppressAutoHyphens/>
              <w:rPr>
                <w:b/>
                <w:bCs/>
                <w:spacing w:val="-2"/>
                <w:sz w:val="22"/>
                <w:szCs w:val="22"/>
              </w:rPr>
            </w:pPr>
            <w:r w:rsidRPr="00564830">
              <w:rPr>
                <w:b/>
                <w:bCs/>
                <w:spacing w:val="-2"/>
                <w:sz w:val="22"/>
                <w:szCs w:val="22"/>
              </w:rPr>
              <w:t>Total Amount</w:t>
            </w:r>
          </w:p>
        </w:tc>
      </w:tr>
      <w:tr w:rsidR="00DB25A4" w:rsidRPr="00775CD2" w14:paraId="225E5C5C" w14:textId="77777777" w:rsidTr="2A2752CE">
        <w:tc>
          <w:tcPr>
            <w:tcW w:w="6256" w:type="dxa"/>
            <w:tcBorders>
              <w:top w:val="single" w:sz="6" w:space="0" w:color="auto"/>
              <w:left w:val="double" w:sz="6" w:space="0" w:color="auto"/>
            </w:tcBorders>
          </w:tcPr>
          <w:p w14:paraId="2C5DCF94" w14:textId="46BCFEE3" w:rsidR="00FE1705" w:rsidRPr="00564830" w:rsidRDefault="00FE1705" w:rsidP="00EF4A2E">
            <w:pPr>
              <w:tabs>
                <w:tab w:val="left" w:pos="-1440"/>
                <w:tab w:val="left" w:pos="-720"/>
              </w:tabs>
              <w:suppressAutoHyphens/>
              <w:rPr>
                <w:i/>
                <w:iCs/>
                <w:spacing w:val="-2"/>
                <w:sz w:val="22"/>
                <w:szCs w:val="22"/>
              </w:rPr>
            </w:pPr>
            <w:r w:rsidRPr="00564830">
              <w:rPr>
                <w:spacing w:val="-2"/>
                <w:sz w:val="22"/>
                <w:szCs w:val="22"/>
              </w:rPr>
              <w:t>Salary - By Title and salary range</w:t>
            </w:r>
            <w:r w:rsidR="00B26E81" w:rsidRPr="00564830">
              <w:rPr>
                <w:spacing w:val="-2"/>
                <w:sz w:val="22"/>
                <w:szCs w:val="22"/>
              </w:rPr>
              <w:t xml:space="preserve"> </w:t>
            </w:r>
            <w:r w:rsidR="006237FA" w:rsidRPr="00564830">
              <w:rPr>
                <w:i/>
                <w:iCs/>
                <w:spacing w:val="-2"/>
                <w:sz w:val="22"/>
                <w:szCs w:val="22"/>
              </w:rPr>
              <w:t xml:space="preserve">(ex.: </w:t>
            </w:r>
            <w:r w:rsidRPr="00564830">
              <w:rPr>
                <w:i/>
                <w:iCs/>
                <w:spacing w:val="-2"/>
                <w:sz w:val="22"/>
                <w:szCs w:val="22"/>
              </w:rPr>
              <w:t>Engineer, $40-50/h</w:t>
            </w:r>
            <w:r w:rsidR="00840A2B" w:rsidRPr="00564830">
              <w:rPr>
                <w:i/>
                <w:iCs/>
                <w:spacing w:val="-2"/>
                <w:sz w:val="22"/>
                <w:szCs w:val="22"/>
              </w:rPr>
              <w:t>our including fri</w:t>
            </w:r>
            <w:r w:rsidR="00CB35F1" w:rsidRPr="00564830">
              <w:rPr>
                <w:i/>
                <w:iCs/>
                <w:spacing w:val="-2"/>
                <w:sz w:val="22"/>
                <w:szCs w:val="22"/>
              </w:rPr>
              <w:t>n</w:t>
            </w:r>
            <w:r w:rsidR="00840A2B" w:rsidRPr="00564830">
              <w:rPr>
                <w:i/>
                <w:iCs/>
                <w:spacing w:val="-2"/>
                <w:sz w:val="22"/>
                <w:szCs w:val="22"/>
              </w:rPr>
              <w:t>ge</w:t>
            </w:r>
            <w:r w:rsidRPr="00564830">
              <w:rPr>
                <w:i/>
                <w:iCs/>
                <w:spacing w:val="-2"/>
                <w:sz w:val="22"/>
                <w:szCs w:val="22"/>
              </w:rPr>
              <w:t>)</w:t>
            </w:r>
          </w:p>
          <w:p w14:paraId="32763D14" w14:textId="77777777" w:rsidR="000C1073" w:rsidRPr="00564830" w:rsidRDefault="000C1073" w:rsidP="00EF4A2E">
            <w:pPr>
              <w:tabs>
                <w:tab w:val="left" w:pos="-1440"/>
                <w:tab w:val="left" w:pos="-720"/>
              </w:tabs>
              <w:suppressAutoHyphens/>
              <w:rPr>
                <w:spacing w:val="-2"/>
                <w:sz w:val="22"/>
                <w:szCs w:val="22"/>
              </w:rPr>
            </w:pPr>
          </w:p>
          <w:p w14:paraId="7D11E4CE" w14:textId="77777777" w:rsidR="00FE1705" w:rsidRPr="00564830" w:rsidRDefault="00FE1705" w:rsidP="00EF4A2E">
            <w:pPr>
              <w:tabs>
                <w:tab w:val="left" w:pos="-1440"/>
                <w:tab w:val="left" w:pos="-720"/>
              </w:tabs>
              <w:suppressAutoHyphens/>
              <w:rPr>
                <w:spacing w:val="-2"/>
                <w:sz w:val="22"/>
                <w:szCs w:val="22"/>
              </w:rPr>
            </w:pPr>
          </w:p>
        </w:tc>
        <w:tc>
          <w:tcPr>
            <w:tcW w:w="2038" w:type="dxa"/>
            <w:tcBorders>
              <w:top w:val="single" w:sz="6" w:space="0" w:color="auto"/>
              <w:left w:val="single" w:sz="6" w:space="0" w:color="auto"/>
            </w:tcBorders>
          </w:tcPr>
          <w:p w14:paraId="3283AA0C" w14:textId="77777777" w:rsidR="00FE1705" w:rsidRPr="00564830" w:rsidRDefault="00FE1705" w:rsidP="00EF4A2E">
            <w:pPr>
              <w:tabs>
                <w:tab w:val="left" w:pos="-1440"/>
                <w:tab w:val="left" w:pos="-720"/>
              </w:tabs>
              <w:suppressAutoHyphens/>
              <w:rPr>
                <w:spacing w:val="-2"/>
                <w:sz w:val="22"/>
                <w:szCs w:val="22"/>
              </w:rPr>
            </w:pPr>
          </w:p>
        </w:tc>
        <w:tc>
          <w:tcPr>
            <w:tcW w:w="3046" w:type="dxa"/>
            <w:tcBorders>
              <w:top w:val="single" w:sz="6" w:space="0" w:color="auto"/>
              <w:left w:val="single" w:sz="6" w:space="0" w:color="auto"/>
            </w:tcBorders>
          </w:tcPr>
          <w:p w14:paraId="001F67E7" w14:textId="77777777" w:rsidR="00FE1705" w:rsidRPr="00564830" w:rsidRDefault="00FE1705" w:rsidP="00EF4A2E">
            <w:pPr>
              <w:tabs>
                <w:tab w:val="left" w:pos="-1440"/>
                <w:tab w:val="left" w:pos="-720"/>
              </w:tabs>
              <w:suppressAutoHyphens/>
              <w:rPr>
                <w:spacing w:val="-2"/>
                <w:sz w:val="22"/>
                <w:szCs w:val="22"/>
              </w:rPr>
            </w:pPr>
          </w:p>
        </w:tc>
        <w:tc>
          <w:tcPr>
            <w:tcW w:w="1621" w:type="dxa"/>
            <w:tcBorders>
              <w:top w:val="single" w:sz="6" w:space="0" w:color="auto"/>
              <w:left w:val="single" w:sz="6" w:space="0" w:color="auto"/>
              <w:right w:val="double" w:sz="6" w:space="0" w:color="auto"/>
            </w:tcBorders>
          </w:tcPr>
          <w:p w14:paraId="4FE1BEB7" w14:textId="77777777" w:rsidR="00FE1705" w:rsidRPr="00564830" w:rsidRDefault="00FE1705" w:rsidP="00EF4A2E">
            <w:pPr>
              <w:tabs>
                <w:tab w:val="left" w:pos="-1440"/>
                <w:tab w:val="left" w:pos="-720"/>
              </w:tabs>
              <w:suppressAutoHyphens/>
              <w:rPr>
                <w:spacing w:val="-2"/>
                <w:sz w:val="22"/>
                <w:szCs w:val="22"/>
              </w:rPr>
            </w:pPr>
          </w:p>
        </w:tc>
      </w:tr>
      <w:tr w:rsidR="00DB25A4" w:rsidRPr="00775CD2" w14:paraId="3BA9BDF7" w14:textId="77777777" w:rsidTr="2A2752CE">
        <w:tc>
          <w:tcPr>
            <w:tcW w:w="6256" w:type="dxa"/>
            <w:tcBorders>
              <w:top w:val="single" w:sz="6" w:space="0" w:color="auto"/>
              <w:left w:val="double" w:sz="6" w:space="0" w:color="auto"/>
            </w:tcBorders>
          </w:tcPr>
          <w:p w14:paraId="1909EA2D" w14:textId="77777777" w:rsidR="00FE1705" w:rsidRPr="00564830" w:rsidRDefault="00FE1705" w:rsidP="00EF4A2E">
            <w:pPr>
              <w:tabs>
                <w:tab w:val="left" w:pos="-1440"/>
                <w:tab w:val="left" w:pos="-720"/>
              </w:tabs>
              <w:suppressAutoHyphens/>
              <w:rPr>
                <w:spacing w:val="-2"/>
                <w:sz w:val="22"/>
                <w:szCs w:val="22"/>
              </w:rPr>
            </w:pPr>
            <w:proofErr w:type="spellStart"/>
            <w:r w:rsidRPr="00564830">
              <w:rPr>
                <w:spacing w:val="-2"/>
                <w:sz w:val="22"/>
                <w:szCs w:val="22"/>
              </w:rPr>
              <w:t>Subcontractual</w:t>
            </w:r>
            <w:proofErr w:type="spellEnd"/>
            <w:r w:rsidRPr="00564830">
              <w:rPr>
                <w:spacing w:val="-2"/>
                <w:sz w:val="22"/>
                <w:szCs w:val="22"/>
              </w:rPr>
              <w:t xml:space="preserve"> Services </w:t>
            </w:r>
          </w:p>
          <w:p w14:paraId="2C696F08" w14:textId="77777777" w:rsidR="00FE1705" w:rsidRPr="00564830" w:rsidRDefault="00FE1705" w:rsidP="00EF4A2E">
            <w:pPr>
              <w:tabs>
                <w:tab w:val="left" w:pos="-1440"/>
                <w:tab w:val="left" w:pos="-720"/>
              </w:tabs>
              <w:suppressAutoHyphens/>
              <w:rPr>
                <w:spacing w:val="-2"/>
                <w:sz w:val="22"/>
                <w:szCs w:val="22"/>
              </w:rPr>
            </w:pPr>
          </w:p>
          <w:p w14:paraId="63D53F99" w14:textId="77777777" w:rsidR="000C1073" w:rsidRPr="00564830" w:rsidRDefault="000C1073" w:rsidP="00EF4A2E">
            <w:pPr>
              <w:tabs>
                <w:tab w:val="left" w:pos="-1440"/>
                <w:tab w:val="left" w:pos="-720"/>
              </w:tabs>
              <w:suppressAutoHyphens/>
              <w:rPr>
                <w:spacing w:val="-2"/>
                <w:sz w:val="22"/>
                <w:szCs w:val="22"/>
              </w:rPr>
            </w:pPr>
          </w:p>
          <w:p w14:paraId="06F5CB8B" w14:textId="77777777" w:rsidR="00FE1705" w:rsidRPr="00564830" w:rsidRDefault="00FE1705" w:rsidP="00EF4A2E">
            <w:pPr>
              <w:tabs>
                <w:tab w:val="left" w:pos="-1440"/>
                <w:tab w:val="left" w:pos="-720"/>
              </w:tabs>
              <w:suppressAutoHyphens/>
              <w:rPr>
                <w:spacing w:val="-2"/>
                <w:sz w:val="22"/>
                <w:szCs w:val="22"/>
              </w:rPr>
            </w:pPr>
          </w:p>
        </w:tc>
        <w:tc>
          <w:tcPr>
            <w:tcW w:w="2038" w:type="dxa"/>
            <w:tcBorders>
              <w:top w:val="single" w:sz="6" w:space="0" w:color="auto"/>
              <w:left w:val="single" w:sz="6" w:space="0" w:color="auto"/>
            </w:tcBorders>
          </w:tcPr>
          <w:p w14:paraId="1E8E49BF" w14:textId="77777777" w:rsidR="00FE1705" w:rsidRPr="00564830" w:rsidRDefault="00FE1705" w:rsidP="00EF4A2E">
            <w:pPr>
              <w:tabs>
                <w:tab w:val="left" w:pos="-1440"/>
                <w:tab w:val="left" w:pos="-720"/>
              </w:tabs>
              <w:suppressAutoHyphens/>
              <w:rPr>
                <w:spacing w:val="-2"/>
                <w:sz w:val="22"/>
                <w:szCs w:val="22"/>
              </w:rPr>
            </w:pPr>
          </w:p>
        </w:tc>
        <w:tc>
          <w:tcPr>
            <w:tcW w:w="3046" w:type="dxa"/>
            <w:tcBorders>
              <w:top w:val="single" w:sz="6" w:space="0" w:color="auto"/>
              <w:left w:val="single" w:sz="6" w:space="0" w:color="auto"/>
            </w:tcBorders>
          </w:tcPr>
          <w:p w14:paraId="53AFEB58" w14:textId="77777777" w:rsidR="00FE1705" w:rsidRPr="00564830" w:rsidRDefault="00FE1705" w:rsidP="00EF4A2E">
            <w:pPr>
              <w:tabs>
                <w:tab w:val="left" w:pos="-1440"/>
                <w:tab w:val="left" w:pos="-720"/>
              </w:tabs>
              <w:suppressAutoHyphens/>
              <w:rPr>
                <w:spacing w:val="-2"/>
                <w:sz w:val="22"/>
                <w:szCs w:val="22"/>
              </w:rPr>
            </w:pPr>
          </w:p>
        </w:tc>
        <w:tc>
          <w:tcPr>
            <w:tcW w:w="1621" w:type="dxa"/>
            <w:tcBorders>
              <w:top w:val="single" w:sz="6" w:space="0" w:color="auto"/>
              <w:left w:val="single" w:sz="6" w:space="0" w:color="auto"/>
              <w:right w:val="double" w:sz="6" w:space="0" w:color="auto"/>
            </w:tcBorders>
          </w:tcPr>
          <w:p w14:paraId="1EE46956" w14:textId="77777777" w:rsidR="00FE1705" w:rsidRPr="00564830" w:rsidRDefault="00FE1705" w:rsidP="00EF4A2E">
            <w:pPr>
              <w:tabs>
                <w:tab w:val="left" w:pos="-1440"/>
                <w:tab w:val="left" w:pos="-720"/>
              </w:tabs>
              <w:suppressAutoHyphens/>
              <w:rPr>
                <w:spacing w:val="-2"/>
                <w:sz w:val="22"/>
                <w:szCs w:val="22"/>
              </w:rPr>
            </w:pPr>
          </w:p>
        </w:tc>
      </w:tr>
      <w:tr w:rsidR="00DB25A4" w:rsidRPr="00775CD2" w14:paraId="46B78DD2" w14:textId="77777777" w:rsidTr="2A2752CE">
        <w:tc>
          <w:tcPr>
            <w:tcW w:w="6256" w:type="dxa"/>
            <w:tcBorders>
              <w:top w:val="single" w:sz="6" w:space="0" w:color="auto"/>
              <w:left w:val="double" w:sz="6" w:space="0" w:color="auto"/>
            </w:tcBorders>
          </w:tcPr>
          <w:p w14:paraId="79E98FA2" w14:textId="3C3B4685" w:rsidR="00FE1705" w:rsidRPr="00564830" w:rsidRDefault="00FE1705" w:rsidP="79BA9A6B">
            <w:pPr>
              <w:suppressAutoHyphens/>
              <w:rPr>
                <w:spacing w:val="-2"/>
                <w:sz w:val="22"/>
                <w:szCs w:val="22"/>
              </w:rPr>
            </w:pPr>
            <w:r w:rsidRPr="00564830">
              <w:rPr>
                <w:spacing w:val="-2"/>
                <w:sz w:val="22"/>
                <w:szCs w:val="22"/>
              </w:rPr>
              <w:t>Materials and Supplies (including printing, mailing</w:t>
            </w:r>
            <w:r w:rsidR="6C91B68C" w:rsidRPr="00564830">
              <w:rPr>
                <w:spacing w:val="-2"/>
                <w:sz w:val="22"/>
                <w:szCs w:val="22"/>
              </w:rPr>
              <w:t>s</w:t>
            </w:r>
            <w:r w:rsidRPr="00564830">
              <w:rPr>
                <w:spacing w:val="-2"/>
                <w:sz w:val="22"/>
                <w:szCs w:val="22"/>
              </w:rPr>
              <w:t>)</w:t>
            </w:r>
          </w:p>
          <w:p w14:paraId="10383111" w14:textId="77777777" w:rsidR="00FE1705" w:rsidRPr="00564830" w:rsidRDefault="00FE1705" w:rsidP="00EF4A2E">
            <w:pPr>
              <w:tabs>
                <w:tab w:val="left" w:pos="-1440"/>
                <w:tab w:val="left" w:pos="-720"/>
              </w:tabs>
              <w:suppressAutoHyphens/>
              <w:rPr>
                <w:spacing w:val="-2"/>
                <w:sz w:val="22"/>
                <w:szCs w:val="22"/>
              </w:rPr>
            </w:pPr>
          </w:p>
          <w:p w14:paraId="56BF0C5A" w14:textId="77777777" w:rsidR="000C1073" w:rsidRPr="00564830" w:rsidRDefault="000C1073" w:rsidP="00EF4A2E">
            <w:pPr>
              <w:tabs>
                <w:tab w:val="left" w:pos="-1440"/>
                <w:tab w:val="left" w:pos="-720"/>
              </w:tabs>
              <w:suppressAutoHyphens/>
              <w:rPr>
                <w:spacing w:val="-2"/>
                <w:sz w:val="22"/>
                <w:szCs w:val="22"/>
              </w:rPr>
            </w:pPr>
          </w:p>
          <w:p w14:paraId="7A49B4DB" w14:textId="77777777" w:rsidR="00FE1705" w:rsidRPr="00564830" w:rsidRDefault="00FE1705" w:rsidP="00EF4A2E">
            <w:pPr>
              <w:tabs>
                <w:tab w:val="left" w:pos="-1440"/>
                <w:tab w:val="left" w:pos="-720"/>
              </w:tabs>
              <w:suppressAutoHyphens/>
              <w:rPr>
                <w:spacing w:val="-2"/>
                <w:sz w:val="22"/>
                <w:szCs w:val="22"/>
              </w:rPr>
            </w:pPr>
          </w:p>
        </w:tc>
        <w:tc>
          <w:tcPr>
            <w:tcW w:w="2038" w:type="dxa"/>
            <w:tcBorders>
              <w:top w:val="single" w:sz="6" w:space="0" w:color="auto"/>
              <w:left w:val="single" w:sz="6" w:space="0" w:color="auto"/>
            </w:tcBorders>
          </w:tcPr>
          <w:p w14:paraId="78AC1F6E" w14:textId="77777777" w:rsidR="00FE1705" w:rsidRPr="00564830" w:rsidRDefault="00FE1705" w:rsidP="00EF4A2E">
            <w:pPr>
              <w:tabs>
                <w:tab w:val="left" w:pos="-1440"/>
                <w:tab w:val="left" w:pos="-720"/>
              </w:tabs>
              <w:suppressAutoHyphens/>
              <w:rPr>
                <w:spacing w:val="-2"/>
                <w:sz w:val="22"/>
                <w:szCs w:val="22"/>
              </w:rPr>
            </w:pPr>
          </w:p>
        </w:tc>
        <w:tc>
          <w:tcPr>
            <w:tcW w:w="3046" w:type="dxa"/>
            <w:tcBorders>
              <w:top w:val="single" w:sz="6" w:space="0" w:color="auto"/>
              <w:left w:val="single" w:sz="6" w:space="0" w:color="auto"/>
            </w:tcBorders>
          </w:tcPr>
          <w:p w14:paraId="7E3EB21F" w14:textId="77777777" w:rsidR="00FE1705" w:rsidRPr="00564830" w:rsidRDefault="00FE1705" w:rsidP="00EF4A2E">
            <w:pPr>
              <w:tabs>
                <w:tab w:val="left" w:pos="-1440"/>
                <w:tab w:val="left" w:pos="-720"/>
              </w:tabs>
              <w:suppressAutoHyphens/>
              <w:rPr>
                <w:spacing w:val="-2"/>
                <w:sz w:val="22"/>
                <w:szCs w:val="22"/>
              </w:rPr>
            </w:pPr>
          </w:p>
        </w:tc>
        <w:tc>
          <w:tcPr>
            <w:tcW w:w="1621" w:type="dxa"/>
            <w:tcBorders>
              <w:top w:val="single" w:sz="6" w:space="0" w:color="auto"/>
              <w:left w:val="single" w:sz="6" w:space="0" w:color="auto"/>
              <w:right w:val="double" w:sz="6" w:space="0" w:color="auto"/>
            </w:tcBorders>
          </w:tcPr>
          <w:p w14:paraId="46445682" w14:textId="77777777" w:rsidR="00FE1705" w:rsidRPr="00564830" w:rsidRDefault="00FE1705" w:rsidP="00EF4A2E">
            <w:pPr>
              <w:tabs>
                <w:tab w:val="left" w:pos="-1440"/>
                <w:tab w:val="left" w:pos="-720"/>
              </w:tabs>
              <w:suppressAutoHyphens/>
              <w:rPr>
                <w:spacing w:val="-2"/>
                <w:sz w:val="22"/>
                <w:szCs w:val="22"/>
              </w:rPr>
            </w:pPr>
          </w:p>
        </w:tc>
      </w:tr>
      <w:tr w:rsidR="00DB25A4" w:rsidRPr="00775CD2" w14:paraId="1FE74C4B" w14:textId="77777777" w:rsidTr="2A2752CE">
        <w:tc>
          <w:tcPr>
            <w:tcW w:w="6256" w:type="dxa"/>
            <w:tcBorders>
              <w:top w:val="single" w:sz="6" w:space="0" w:color="auto"/>
              <w:left w:val="double" w:sz="6" w:space="0" w:color="auto"/>
            </w:tcBorders>
          </w:tcPr>
          <w:p w14:paraId="0AC88DE7" w14:textId="19F6AC24" w:rsidR="00FE1705" w:rsidRPr="00564830" w:rsidRDefault="00FE1705" w:rsidP="4FF0D7A4">
            <w:pPr>
              <w:suppressAutoHyphens/>
              <w:rPr>
                <w:spacing w:val="-2"/>
                <w:sz w:val="22"/>
                <w:szCs w:val="22"/>
              </w:rPr>
            </w:pPr>
            <w:r w:rsidRPr="00564830">
              <w:rPr>
                <w:spacing w:val="-2"/>
                <w:sz w:val="22"/>
                <w:szCs w:val="22"/>
              </w:rPr>
              <w:t>Travel (for auto mileage only @ $.</w:t>
            </w:r>
            <w:r w:rsidR="492E49A0" w:rsidRPr="00564830">
              <w:rPr>
                <w:spacing w:val="-2"/>
                <w:sz w:val="22"/>
                <w:szCs w:val="22"/>
              </w:rPr>
              <w:t>62</w:t>
            </w:r>
            <w:r w:rsidRPr="00564830">
              <w:rPr>
                <w:spacing w:val="-2"/>
                <w:sz w:val="22"/>
                <w:szCs w:val="22"/>
              </w:rPr>
              <w:t xml:space="preserve"> /mile) </w:t>
            </w:r>
          </w:p>
        </w:tc>
        <w:tc>
          <w:tcPr>
            <w:tcW w:w="2038" w:type="dxa"/>
            <w:tcBorders>
              <w:top w:val="single" w:sz="6" w:space="0" w:color="auto"/>
              <w:left w:val="single" w:sz="6" w:space="0" w:color="auto"/>
            </w:tcBorders>
          </w:tcPr>
          <w:p w14:paraId="4AF89DE0" w14:textId="77777777" w:rsidR="00FE1705" w:rsidRPr="00564830" w:rsidRDefault="00FE1705" w:rsidP="00EF4A2E">
            <w:pPr>
              <w:tabs>
                <w:tab w:val="left" w:pos="-1440"/>
                <w:tab w:val="left" w:pos="-720"/>
              </w:tabs>
              <w:suppressAutoHyphens/>
              <w:rPr>
                <w:spacing w:val="-2"/>
                <w:sz w:val="22"/>
                <w:szCs w:val="22"/>
              </w:rPr>
            </w:pPr>
          </w:p>
        </w:tc>
        <w:tc>
          <w:tcPr>
            <w:tcW w:w="3046" w:type="dxa"/>
            <w:tcBorders>
              <w:top w:val="single" w:sz="6" w:space="0" w:color="auto"/>
              <w:left w:val="single" w:sz="6" w:space="0" w:color="auto"/>
            </w:tcBorders>
          </w:tcPr>
          <w:p w14:paraId="3ECD74BD" w14:textId="77777777" w:rsidR="00FE1705" w:rsidRPr="00564830" w:rsidRDefault="00FE1705" w:rsidP="00EF4A2E">
            <w:pPr>
              <w:tabs>
                <w:tab w:val="left" w:pos="-1440"/>
                <w:tab w:val="left" w:pos="-720"/>
              </w:tabs>
              <w:suppressAutoHyphens/>
              <w:rPr>
                <w:spacing w:val="-2"/>
                <w:sz w:val="22"/>
                <w:szCs w:val="22"/>
              </w:rPr>
            </w:pPr>
          </w:p>
        </w:tc>
        <w:tc>
          <w:tcPr>
            <w:tcW w:w="1621" w:type="dxa"/>
            <w:tcBorders>
              <w:top w:val="single" w:sz="6" w:space="0" w:color="auto"/>
              <w:left w:val="single" w:sz="6" w:space="0" w:color="auto"/>
              <w:right w:val="double" w:sz="6" w:space="0" w:color="auto"/>
            </w:tcBorders>
          </w:tcPr>
          <w:p w14:paraId="6B0452BF" w14:textId="77777777" w:rsidR="00FE1705" w:rsidRPr="00564830" w:rsidRDefault="00FE1705" w:rsidP="00EF4A2E">
            <w:pPr>
              <w:tabs>
                <w:tab w:val="left" w:pos="-1440"/>
                <w:tab w:val="left" w:pos="-720"/>
              </w:tabs>
              <w:suppressAutoHyphens/>
              <w:rPr>
                <w:spacing w:val="-2"/>
                <w:sz w:val="22"/>
                <w:szCs w:val="22"/>
              </w:rPr>
            </w:pPr>
          </w:p>
        </w:tc>
      </w:tr>
      <w:tr w:rsidR="00DB25A4" w:rsidRPr="00775CD2" w14:paraId="371052DC" w14:textId="77777777" w:rsidTr="2A2752CE">
        <w:tc>
          <w:tcPr>
            <w:tcW w:w="6256" w:type="dxa"/>
            <w:tcBorders>
              <w:top w:val="single" w:sz="6" w:space="0" w:color="auto"/>
              <w:left w:val="double" w:sz="6" w:space="0" w:color="auto"/>
            </w:tcBorders>
          </w:tcPr>
          <w:p w14:paraId="0766AA19" w14:textId="77777777" w:rsidR="00FE1705" w:rsidRPr="00564830" w:rsidRDefault="00FE1705" w:rsidP="00EF4A2E">
            <w:pPr>
              <w:tabs>
                <w:tab w:val="left" w:pos="-1440"/>
                <w:tab w:val="left" w:pos="-720"/>
              </w:tabs>
              <w:suppressAutoHyphens/>
              <w:rPr>
                <w:spacing w:val="-2"/>
                <w:sz w:val="22"/>
                <w:szCs w:val="22"/>
              </w:rPr>
            </w:pPr>
            <w:r w:rsidRPr="00564830">
              <w:rPr>
                <w:spacing w:val="-2"/>
                <w:sz w:val="22"/>
                <w:szCs w:val="22"/>
              </w:rPr>
              <w:t>Other</w:t>
            </w:r>
          </w:p>
          <w:p w14:paraId="08983430" w14:textId="77777777" w:rsidR="00FE1705" w:rsidRPr="00564830" w:rsidRDefault="00FE1705" w:rsidP="00EF4A2E">
            <w:pPr>
              <w:tabs>
                <w:tab w:val="left" w:pos="-1440"/>
                <w:tab w:val="left" w:pos="-720"/>
              </w:tabs>
              <w:suppressAutoHyphens/>
              <w:rPr>
                <w:spacing w:val="-2"/>
                <w:sz w:val="22"/>
                <w:szCs w:val="22"/>
              </w:rPr>
            </w:pPr>
          </w:p>
          <w:p w14:paraId="5216C444" w14:textId="77777777" w:rsidR="00FE1705" w:rsidRPr="00564830" w:rsidRDefault="00FE1705" w:rsidP="00EF4A2E">
            <w:pPr>
              <w:tabs>
                <w:tab w:val="left" w:pos="-1440"/>
                <w:tab w:val="left" w:pos="-720"/>
              </w:tabs>
              <w:suppressAutoHyphens/>
              <w:rPr>
                <w:spacing w:val="-2"/>
                <w:sz w:val="22"/>
                <w:szCs w:val="22"/>
              </w:rPr>
            </w:pPr>
          </w:p>
        </w:tc>
        <w:tc>
          <w:tcPr>
            <w:tcW w:w="2038" w:type="dxa"/>
            <w:tcBorders>
              <w:top w:val="single" w:sz="6" w:space="0" w:color="auto"/>
              <w:left w:val="single" w:sz="6" w:space="0" w:color="auto"/>
            </w:tcBorders>
          </w:tcPr>
          <w:p w14:paraId="4E7452B3" w14:textId="77777777" w:rsidR="00FE1705" w:rsidRPr="00564830" w:rsidRDefault="00FE1705" w:rsidP="00EF4A2E">
            <w:pPr>
              <w:tabs>
                <w:tab w:val="left" w:pos="-1440"/>
                <w:tab w:val="left" w:pos="-720"/>
              </w:tabs>
              <w:suppressAutoHyphens/>
              <w:rPr>
                <w:spacing w:val="-2"/>
                <w:sz w:val="22"/>
                <w:szCs w:val="22"/>
              </w:rPr>
            </w:pPr>
          </w:p>
        </w:tc>
        <w:tc>
          <w:tcPr>
            <w:tcW w:w="3046" w:type="dxa"/>
            <w:tcBorders>
              <w:top w:val="single" w:sz="6" w:space="0" w:color="auto"/>
              <w:left w:val="single" w:sz="6" w:space="0" w:color="auto"/>
            </w:tcBorders>
          </w:tcPr>
          <w:p w14:paraId="5F956961" w14:textId="77777777" w:rsidR="00FE1705" w:rsidRPr="00564830" w:rsidRDefault="00FE1705" w:rsidP="00EF4A2E">
            <w:pPr>
              <w:tabs>
                <w:tab w:val="left" w:pos="-1440"/>
                <w:tab w:val="left" w:pos="-720"/>
              </w:tabs>
              <w:suppressAutoHyphens/>
              <w:rPr>
                <w:spacing w:val="-2"/>
                <w:sz w:val="22"/>
                <w:szCs w:val="22"/>
              </w:rPr>
            </w:pPr>
          </w:p>
        </w:tc>
        <w:tc>
          <w:tcPr>
            <w:tcW w:w="1621" w:type="dxa"/>
            <w:tcBorders>
              <w:top w:val="single" w:sz="6" w:space="0" w:color="auto"/>
              <w:left w:val="single" w:sz="6" w:space="0" w:color="auto"/>
              <w:right w:val="double" w:sz="6" w:space="0" w:color="auto"/>
            </w:tcBorders>
          </w:tcPr>
          <w:p w14:paraId="01F88B9A" w14:textId="77777777" w:rsidR="00FE1705" w:rsidRPr="00564830" w:rsidRDefault="00FE1705" w:rsidP="00EF4A2E">
            <w:pPr>
              <w:tabs>
                <w:tab w:val="left" w:pos="-1440"/>
                <w:tab w:val="left" w:pos="-720"/>
              </w:tabs>
              <w:suppressAutoHyphens/>
              <w:rPr>
                <w:spacing w:val="-2"/>
                <w:sz w:val="22"/>
                <w:szCs w:val="22"/>
              </w:rPr>
            </w:pPr>
          </w:p>
        </w:tc>
      </w:tr>
      <w:tr w:rsidR="00DB25A4" w:rsidRPr="00775CD2" w14:paraId="7B6007B4" w14:textId="77777777" w:rsidTr="2A2752CE">
        <w:tc>
          <w:tcPr>
            <w:tcW w:w="6256" w:type="dxa"/>
            <w:tcBorders>
              <w:top w:val="single" w:sz="6" w:space="0" w:color="auto"/>
              <w:left w:val="double" w:sz="6" w:space="0" w:color="auto"/>
              <w:bottom w:val="double" w:sz="6" w:space="0" w:color="auto"/>
            </w:tcBorders>
          </w:tcPr>
          <w:p w14:paraId="08479972" w14:textId="77777777" w:rsidR="00FE1705" w:rsidRPr="00564830" w:rsidRDefault="00FE1705" w:rsidP="00EF4A2E">
            <w:pPr>
              <w:tabs>
                <w:tab w:val="left" w:pos="-1440"/>
                <w:tab w:val="left" w:pos="-720"/>
              </w:tabs>
              <w:suppressAutoHyphens/>
              <w:rPr>
                <w:b/>
                <w:spacing w:val="-2"/>
                <w:sz w:val="22"/>
                <w:szCs w:val="22"/>
              </w:rPr>
            </w:pPr>
            <w:r w:rsidRPr="00564830">
              <w:rPr>
                <w:b/>
                <w:spacing w:val="-2"/>
                <w:sz w:val="22"/>
                <w:szCs w:val="22"/>
              </w:rPr>
              <w:t>Totals:</w:t>
            </w:r>
          </w:p>
        </w:tc>
        <w:tc>
          <w:tcPr>
            <w:tcW w:w="2038" w:type="dxa"/>
            <w:tcBorders>
              <w:top w:val="single" w:sz="6" w:space="0" w:color="auto"/>
              <w:left w:val="single" w:sz="6" w:space="0" w:color="auto"/>
              <w:bottom w:val="double" w:sz="6" w:space="0" w:color="auto"/>
            </w:tcBorders>
          </w:tcPr>
          <w:p w14:paraId="3DD65486" w14:textId="77777777" w:rsidR="00FE1705" w:rsidRPr="00564830" w:rsidRDefault="00FE1705" w:rsidP="00EF4A2E">
            <w:pPr>
              <w:tabs>
                <w:tab w:val="left" w:pos="-1440"/>
                <w:tab w:val="left" w:pos="-720"/>
              </w:tabs>
              <w:suppressAutoHyphens/>
              <w:rPr>
                <w:b/>
                <w:spacing w:val="-2"/>
                <w:sz w:val="22"/>
                <w:szCs w:val="22"/>
              </w:rPr>
            </w:pPr>
            <w:r w:rsidRPr="00564830">
              <w:rPr>
                <w:b/>
                <w:spacing w:val="-2"/>
                <w:sz w:val="22"/>
                <w:szCs w:val="22"/>
              </w:rPr>
              <w:t>$</w:t>
            </w:r>
          </w:p>
        </w:tc>
        <w:tc>
          <w:tcPr>
            <w:tcW w:w="3046" w:type="dxa"/>
            <w:tcBorders>
              <w:top w:val="single" w:sz="6" w:space="0" w:color="auto"/>
              <w:left w:val="single" w:sz="6" w:space="0" w:color="auto"/>
              <w:bottom w:val="double" w:sz="6" w:space="0" w:color="auto"/>
            </w:tcBorders>
          </w:tcPr>
          <w:p w14:paraId="627575AA" w14:textId="77777777" w:rsidR="00FE1705" w:rsidRPr="00564830" w:rsidRDefault="00FE1705" w:rsidP="00EF4A2E">
            <w:pPr>
              <w:tabs>
                <w:tab w:val="left" w:pos="-1440"/>
                <w:tab w:val="left" w:pos="-720"/>
              </w:tabs>
              <w:suppressAutoHyphens/>
              <w:rPr>
                <w:b/>
                <w:spacing w:val="-2"/>
                <w:sz w:val="22"/>
                <w:szCs w:val="22"/>
              </w:rPr>
            </w:pPr>
            <w:r w:rsidRPr="00564830">
              <w:rPr>
                <w:b/>
                <w:spacing w:val="-2"/>
                <w:sz w:val="22"/>
                <w:szCs w:val="22"/>
              </w:rPr>
              <w:t>$</w:t>
            </w:r>
          </w:p>
        </w:tc>
        <w:tc>
          <w:tcPr>
            <w:tcW w:w="1621" w:type="dxa"/>
            <w:tcBorders>
              <w:top w:val="single" w:sz="6" w:space="0" w:color="auto"/>
              <w:left w:val="single" w:sz="6" w:space="0" w:color="auto"/>
              <w:bottom w:val="double" w:sz="6" w:space="0" w:color="auto"/>
              <w:right w:val="double" w:sz="6" w:space="0" w:color="auto"/>
            </w:tcBorders>
          </w:tcPr>
          <w:p w14:paraId="4F2FE48E" w14:textId="77777777" w:rsidR="00FE1705" w:rsidRPr="00564830" w:rsidRDefault="00FE1705" w:rsidP="00EF4A2E">
            <w:pPr>
              <w:tabs>
                <w:tab w:val="left" w:pos="-1440"/>
                <w:tab w:val="left" w:pos="-720"/>
              </w:tabs>
              <w:suppressAutoHyphens/>
              <w:rPr>
                <w:b/>
                <w:spacing w:val="-2"/>
                <w:sz w:val="22"/>
                <w:szCs w:val="22"/>
              </w:rPr>
            </w:pPr>
            <w:r w:rsidRPr="00564830">
              <w:rPr>
                <w:b/>
                <w:spacing w:val="-2"/>
                <w:sz w:val="22"/>
                <w:szCs w:val="22"/>
              </w:rPr>
              <w:t>$</w:t>
            </w:r>
          </w:p>
        </w:tc>
      </w:tr>
    </w:tbl>
    <w:p w14:paraId="4B03FFE9" w14:textId="5ECC2E1A" w:rsidR="79BA9A6B" w:rsidRPr="00564830" w:rsidRDefault="79BA9A6B" w:rsidP="79BA9A6B">
      <w:pPr>
        <w:rPr>
          <w:b/>
          <w:bCs/>
        </w:rPr>
      </w:pPr>
    </w:p>
    <w:p w14:paraId="2E1488B7" w14:textId="68187CF2" w:rsidR="00FE1705" w:rsidRPr="00564830" w:rsidRDefault="00FE1705" w:rsidP="79BA9A6B">
      <w:pPr>
        <w:suppressAutoHyphens/>
        <w:rPr>
          <w:spacing w:val="-2"/>
        </w:rPr>
      </w:pPr>
      <w:r w:rsidRPr="00564830">
        <w:rPr>
          <w:b/>
          <w:bCs/>
          <w:spacing w:val="-2"/>
        </w:rPr>
        <w:t xml:space="preserve">SOURCE(S) </w:t>
      </w:r>
      <w:r w:rsidR="00EB53EC" w:rsidRPr="00564830">
        <w:rPr>
          <w:b/>
          <w:bCs/>
          <w:spacing w:val="-2"/>
        </w:rPr>
        <w:t>OF NON-FEDERAL MATCH</w:t>
      </w:r>
      <w:r w:rsidR="00EB53EC" w:rsidRPr="00564830">
        <w:rPr>
          <w:spacing w:val="-2"/>
        </w:rPr>
        <w:t xml:space="preserve"> - </w:t>
      </w:r>
      <w:r w:rsidRPr="00564830">
        <w:rPr>
          <w:spacing w:val="-2"/>
        </w:rPr>
        <w:t>List all sources of non-federal match funds and the amount of matching funds being contributed by each sourc</w:t>
      </w:r>
      <w:r w:rsidR="0090716E" w:rsidRPr="00564830">
        <w:rPr>
          <w:spacing w:val="-2"/>
        </w:rPr>
        <w:t>e.</w:t>
      </w:r>
      <w:r w:rsidRPr="00564830">
        <w:rPr>
          <w:spacing w:val="-2"/>
        </w:rPr>
        <w:t xml:space="preserve"> Letters of support from all organizations (on the organization's letterhead) identified as providing a portion of the non-federal match for the project </w:t>
      </w:r>
      <w:r w:rsidRPr="00564830">
        <w:rPr>
          <w:b/>
          <w:bCs/>
          <w:spacing w:val="-2"/>
        </w:rPr>
        <w:t>must be submitted with the response</w:t>
      </w:r>
      <w:r w:rsidR="0090716E" w:rsidRPr="00564830">
        <w:rPr>
          <w:spacing w:val="-2"/>
        </w:rPr>
        <w:t xml:space="preserve">. </w:t>
      </w:r>
      <w:r w:rsidRPr="00564830">
        <w:rPr>
          <w:spacing w:val="-2"/>
        </w:rPr>
        <w:t xml:space="preserve">These letters must detail the match to be provided by the </w:t>
      </w:r>
      <w:r w:rsidR="001E4C89" w:rsidRPr="00564830">
        <w:rPr>
          <w:spacing w:val="-2"/>
        </w:rPr>
        <w:t>organization and</w:t>
      </w:r>
      <w:r w:rsidRPr="00564830">
        <w:rPr>
          <w:spacing w:val="-2"/>
        </w:rPr>
        <w:t xml:space="preserve"> must be signed by an authorized signatory for the organization.</w:t>
      </w:r>
      <w:r w:rsidR="007B3E0E" w:rsidRPr="00564830">
        <w:rPr>
          <w:spacing w:val="-2"/>
        </w:rPr>
        <w:t xml:space="preserve"> Due dates for letters of support without match are as outline</w:t>
      </w:r>
      <w:r w:rsidR="00870DA2" w:rsidRPr="00564830">
        <w:rPr>
          <w:spacing w:val="-2"/>
        </w:rPr>
        <w:t>d</w:t>
      </w:r>
      <w:r w:rsidR="007B3E0E" w:rsidRPr="00564830">
        <w:rPr>
          <w:spacing w:val="-2"/>
        </w:rPr>
        <w:t xml:space="preserve"> in the grant calendar </w:t>
      </w:r>
      <w:r w:rsidR="00F52176" w:rsidRPr="00564830">
        <w:rPr>
          <w:spacing w:val="-2"/>
        </w:rPr>
        <w:t>in Section 1.3.</w:t>
      </w:r>
    </w:p>
    <w:p w14:paraId="32866E11" w14:textId="77777777" w:rsidR="00AF0337" w:rsidRDefault="00AF0337" w:rsidP="00EF4A2E">
      <w:pPr>
        <w:tabs>
          <w:tab w:val="left" w:pos="-1440"/>
          <w:tab w:val="left" w:pos="-720"/>
        </w:tabs>
        <w:suppressAutoHyphens/>
        <w:rPr>
          <w:b/>
          <w:bCs/>
          <w:spacing w:val="-2"/>
        </w:rPr>
      </w:pPr>
    </w:p>
    <w:p w14:paraId="1D2DE7BB" w14:textId="0E38C266" w:rsidR="00B517BF" w:rsidRPr="00564830" w:rsidRDefault="00D80F0F" w:rsidP="00EF4A2E">
      <w:pPr>
        <w:tabs>
          <w:tab w:val="left" w:pos="-1440"/>
          <w:tab w:val="left" w:pos="-720"/>
        </w:tabs>
        <w:suppressAutoHyphens/>
        <w:rPr>
          <w:spacing w:val="-2"/>
        </w:rPr>
        <w:sectPr w:rsidR="00B517BF" w:rsidRPr="00564830" w:rsidSect="002F5A8F">
          <w:pgSz w:w="15840" w:h="12240" w:orient="landscape" w:code="1"/>
          <w:pgMar w:top="1152" w:right="1152" w:bottom="1152" w:left="1152" w:header="720" w:footer="1008" w:gutter="0"/>
          <w:pgNumType w:chapStyle="5"/>
          <w:cols w:space="720"/>
          <w:docGrid w:linePitch="326"/>
        </w:sectPr>
      </w:pPr>
      <w:r w:rsidRPr="00564830">
        <w:rPr>
          <w:b/>
          <w:bCs/>
          <w:spacing w:val="-2"/>
        </w:rPr>
        <w:t>E</w:t>
      </w:r>
      <w:r w:rsidR="00FE1705" w:rsidRPr="00564830">
        <w:rPr>
          <w:b/>
          <w:bCs/>
          <w:spacing w:val="-2"/>
        </w:rPr>
        <w:t xml:space="preserve">EO/AA REQUIREMENTS </w:t>
      </w:r>
      <w:r w:rsidR="00FE1705" w:rsidRPr="00564830">
        <w:rPr>
          <w:spacing w:val="-2"/>
        </w:rPr>
        <w:t>- Identify all budget categories from which it is anticipated that the DBE pa</w:t>
      </w:r>
      <w:r w:rsidR="0090716E" w:rsidRPr="00564830">
        <w:rPr>
          <w:spacing w:val="-2"/>
        </w:rPr>
        <w:t xml:space="preserve">rticipation goals will be met. </w:t>
      </w:r>
      <w:r w:rsidR="00FE1705" w:rsidRPr="00564830">
        <w:rPr>
          <w:spacing w:val="-2"/>
        </w:rPr>
        <w:t>Show the anticipated dollar amount of DBE participation in each budget category.</w:t>
      </w:r>
    </w:p>
    <w:p w14:paraId="40635FF2" w14:textId="77777777" w:rsidR="00FE1705" w:rsidRPr="00564830" w:rsidRDefault="00FE1705" w:rsidP="00EF4A2E">
      <w:pPr>
        <w:tabs>
          <w:tab w:val="left" w:pos="-1440"/>
          <w:tab w:val="left" w:pos="-720"/>
        </w:tabs>
        <w:suppressAutoHyphens/>
        <w:jc w:val="both"/>
        <w:rPr>
          <w:spacing w:val="-2"/>
          <w:sz w:val="18"/>
          <w:szCs w:val="18"/>
        </w:rPr>
      </w:pPr>
    </w:p>
    <w:p w14:paraId="3F64A181" w14:textId="77777777" w:rsidR="00FE1705" w:rsidRPr="00564830" w:rsidRDefault="00FE1705" w:rsidP="00EF4A2E">
      <w:pPr>
        <w:suppressAutoHyphens/>
        <w:jc w:val="center"/>
        <w:rPr>
          <w:b/>
          <w:bCs/>
          <w:spacing w:val="-2"/>
          <w:sz w:val="22"/>
          <w:szCs w:val="22"/>
          <w:lang w:val="fr-FR"/>
        </w:rPr>
      </w:pPr>
      <w:r w:rsidRPr="00564830">
        <w:rPr>
          <w:b/>
          <w:bCs/>
          <w:spacing w:val="-2"/>
          <w:sz w:val="22"/>
          <w:szCs w:val="22"/>
          <w:lang w:val="fr-FR"/>
        </w:rPr>
        <w:t>RESPONSE</w:t>
      </w:r>
    </w:p>
    <w:p w14:paraId="12949C7F" w14:textId="5421E970" w:rsidR="00FE1705" w:rsidRPr="00564830" w:rsidRDefault="45AD5D60" w:rsidP="2A2752CE">
      <w:pPr>
        <w:suppressAutoHyphens/>
        <w:jc w:val="center"/>
        <w:rPr>
          <w:b/>
          <w:bCs/>
          <w:spacing w:val="-2"/>
          <w:sz w:val="22"/>
          <w:szCs w:val="22"/>
          <w:lang w:val="fr-FR"/>
        </w:rPr>
      </w:pPr>
      <w:r w:rsidRPr="00564830">
        <w:rPr>
          <w:b/>
          <w:bCs/>
          <w:spacing w:val="-2"/>
          <w:sz w:val="22"/>
          <w:szCs w:val="22"/>
          <w:lang w:val="fr-FR"/>
        </w:rPr>
        <w:t>§</w:t>
      </w:r>
      <w:r w:rsidR="1735304E" w:rsidRPr="00564830">
        <w:rPr>
          <w:b/>
          <w:bCs/>
          <w:spacing w:val="-2"/>
          <w:sz w:val="22"/>
          <w:szCs w:val="22"/>
          <w:lang w:val="fr-FR"/>
        </w:rPr>
        <w:t>319 NONPOINT SOURCE POLLUTION GRANT PROGRAM</w:t>
      </w:r>
    </w:p>
    <w:p w14:paraId="5CC94965" w14:textId="3CD38D9A" w:rsidR="00BB090F" w:rsidRPr="00564830" w:rsidRDefault="43772D2C" w:rsidP="79BA9A6B">
      <w:pPr>
        <w:autoSpaceDE w:val="0"/>
        <w:autoSpaceDN w:val="0"/>
        <w:adjustRightInd w:val="0"/>
        <w:jc w:val="center"/>
        <w:rPr>
          <w:b/>
          <w:bCs/>
          <w:sz w:val="22"/>
          <w:szCs w:val="22"/>
        </w:rPr>
      </w:pPr>
      <w:r w:rsidRPr="00564830">
        <w:rPr>
          <w:b/>
          <w:bCs/>
          <w:sz w:val="22"/>
          <w:szCs w:val="22"/>
        </w:rPr>
        <w:t>RFP</w:t>
      </w:r>
      <w:r w:rsidR="723F38F1" w:rsidRPr="00564830">
        <w:rPr>
          <w:b/>
          <w:bCs/>
          <w:sz w:val="22"/>
          <w:szCs w:val="22"/>
        </w:rPr>
        <w:t xml:space="preserve">#: </w:t>
      </w:r>
      <w:r w:rsidR="51A3619D" w:rsidRPr="00564830">
        <w:rPr>
          <w:b/>
          <w:bCs/>
          <w:sz w:val="22"/>
          <w:szCs w:val="22"/>
        </w:rPr>
        <w:t>BWR-</w:t>
      </w:r>
      <w:r w:rsidRPr="00564830">
        <w:rPr>
          <w:b/>
          <w:bCs/>
          <w:sz w:val="22"/>
          <w:szCs w:val="22"/>
        </w:rPr>
        <w:t>RFP</w:t>
      </w:r>
      <w:r w:rsidR="51A3619D" w:rsidRPr="00564830">
        <w:rPr>
          <w:b/>
          <w:bCs/>
          <w:sz w:val="22"/>
          <w:szCs w:val="22"/>
        </w:rPr>
        <w:t>-FFY202</w:t>
      </w:r>
      <w:r w:rsidR="6EB2AE1C" w:rsidRPr="00564830">
        <w:rPr>
          <w:b/>
          <w:bCs/>
          <w:sz w:val="22"/>
          <w:szCs w:val="22"/>
        </w:rPr>
        <w:t>3-2024</w:t>
      </w:r>
      <w:r w:rsidR="51A3619D" w:rsidRPr="00564830">
        <w:rPr>
          <w:b/>
          <w:bCs/>
          <w:sz w:val="22"/>
          <w:szCs w:val="22"/>
        </w:rPr>
        <w:t xml:space="preserve">-319-GRANT </w:t>
      </w:r>
      <w:r w:rsidR="00A9356E" w:rsidRPr="00564830">
        <w:rPr>
          <w:b/>
          <w:bCs/>
          <w:sz w:val="22"/>
          <w:szCs w:val="22"/>
        </w:rPr>
        <w:t>CYCLE</w:t>
      </w:r>
    </w:p>
    <w:p w14:paraId="31119CF5" w14:textId="77777777" w:rsidR="00FE1705" w:rsidRPr="00564830" w:rsidRDefault="00FE1705" w:rsidP="00EF4A2E">
      <w:pPr>
        <w:autoSpaceDE w:val="0"/>
        <w:autoSpaceDN w:val="0"/>
        <w:adjustRightInd w:val="0"/>
        <w:jc w:val="center"/>
        <w:rPr>
          <w:b/>
          <w:bCs/>
          <w:spacing w:val="-2"/>
          <w:sz w:val="22"/>
          <w:szCs w:val="22"/>
        </w:rPr>
      </w:pPr>
      <w:r w:rsidRPr="00564830">
        <w:rPr>
          <w:b/>
          <w:bCs/>
          <w:spacing w:val="-2"/>
          <w:sz w:val="22"/>
          <w:szCs w:val="22"/>
        </w:rPr>
        <w:t>Project Milestone Schedule</w:t>
      </w:r>
    </w:p>
    <w:p w14:paraId="0BBF20C0" w14:textId="77777777" w:rsidR="00FE1705" w:rsidRPr="00564830" w:rsidRDefault="00FE1705" w:rsidP="00EF4A2E">
      <w:pPr>
        <w:tabs>
          <w:tab w:val="left" w:pos="-1440"/>
          <w:tab w:val="left" w:pos="-720"/>
        </w:tabs>
        <w:suppressAutoHyphens/>
        <w:jc w:val="both"/>
        <w:rPr>
          <w:spacing w:val="-2"/>
        </w:rPr>
      </w:pPr>
    </w:p>
    <w:p w14:paraId="3E580CA3" w14:textId="2F293FB4" w:rsidR="00FE1705" w:rsidRPr="00564830" w:rsidRDefault="1735304E" w:rsidP="79BA9A6B">
      <w:pPr>
        <w:suppressAutoHyphens/>
        <w:jc w:val="both"/>
        <w:rPr>
          <w:spacing w:val="-2"/>
        </w:rPr>
      </w:pPr>
      <w:r w:rsidRPr="00564830">
        <w:rPr>
          <w:spacing w:val="-2"/>
        </w:rPr>
        <w:t>Provide a timeline by "</w:t>
      </w:r>
      <w:r w:rsidR="0068106A">
        <w:rPr>
          <w:spacing w:val="-2"/>
        </w:rPr>
        <w:t>X</w:t>
      </w:r>
      <w:r w:rsidR="1C1FADC4" w:rsidRPr="00564830">
        <w:rPr>
          <w:spacing w:val="-2"/>
        </w:rPr>
        <w:t>-</w:t>
      </w:r>
      <w:proofErr w:type="spellStart"/>
      <w:r w:rsidR="1C1FADC4" w:rsidRPr="00564830">
        <w:rPr>
          <w:spacing w:val="-2"/>
        </w:rPr>
        <w:t>ing</w:t>
      </w:r>
      <w:proofErr w:type="spellEnd"/>
      <w:r w:rsidR="1C1FADC4" w:rsidRPr="00564830">
        <w:rPr>
          <w:spacing w:val="-2"/>
        </w:rPr>
        <w:t>"</w:t>
      </w:r>
      <w:r w:rsidRPr="00564830">
        <w:rPr>
          <w:spacing w:val="-2"/>
        </w:rPr>
        <w:t xml:space="preserve"> out the duration of the task activity. Use additional pages as necessary.</w:t>
      </w:r>
      <w:r w:rsidR="24B868CB" w:rsidRPr="00564830">
        <w:rPr>
          <w:spacing w:val="-2"/>
        </w:rPr>
        <w:t xml:space="preserve"> Presume a </w:t>
      </w:r>
      <w:r w:rsidR="006B5F3E">
        <w:rPr>
          <w:spacing w:val="-2"/>
        </w:rPr>
        <w:t>January</w:t>
      </w:r>
      <w:r w:rsidR="5497F898">
        <w:rPr>
          <w:spacing w:val="-2"/>
        </w:rPr>
        <w:t xml:space="preserve"> </w:t>
      </w:r>
      <w:r w:rsidR="24B868CB">
        <w:rPr>
          <w:spacing w:val="-2"/>
        </w:rPr>
        <w:t xml:space="preserve">1, </w:t>
      </w:r>
      <w:proofErr w:type="gramStart"/>
      <w:r w:rsidR="006B5F3E">
        <w:rPr>
          <w:spacing w:val="-2"/>
        </w:rPr>
        <w:t>2025</w:t>
      </w:r>
      <w:proofErr w:type="gramEnd"/>
      <w:r w:rsidR="25BEA4BD" w:rsidRPr="00564830">
        <w:t xml:space="preserve"> </w:t>
      </w:r>
      <w:r w:rsidR="24B868CB" w:rsidRPr="00564830">
        <w:rPr>
          <w:spacing w:val="-2"/>
        </w:rPr>
        <w:t>Notice to Proceed.</w:t>
      </w:r>
    </w:p>
    <w:p w14:paraId="52E9AD78" w14:textId="77777777" w:rsidR="00FE1705" w:rsidRPr="00564830" w:rsidRDefault="00FE1705" w:rsidP="00EF4A2E">
      <w:pPr>
        <w:tabs>
          <w:tab w:val="left" w:pos="-1440"/>
          <w:tab w:val="left" w:pos="-720"/>
        </w:tabs>
        <w:suppressAutoHyphens/>
        <w:jc w:val="both"/>
        <w:rPr>
          <w:spacing w:val="-2"/>
        </w:rPr>
      </w:pPr>
    </w:p>
    <w:tbl>
      <w:tblPr>
        <w:tblW w:w="0" w:type="auto"/>
        <w:jc w:val="center"/>
        <w:tblLayout w:type="fixed"/>
        <w:tblCellMar>
          <w:left w:w="0" w:type="dxa"/>
          <w:right w:w="0" w:type="dxa"/>
        </w:tblCellMar>
        <w:tblLook w:val="0000" w:firstRow="0" w:lastRow="0" w:firstColumn="0" w:lastColumn="0" w:noHBand="0" w:noVBand="0"/>
      </w:tblPr>
      <w:tblGrid>
        <w:gridCol w:w="187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DB25A4" w:rsidRPr="00775CD2" w14:paraId="24144322" w14:textId="77777777" w:rsidTr="00E505D6">
        <w:trPr>
          <w:jc w:val="center"/>
        </w:trPr>
        <w:tc>
          <w:tcPr>
            <w:tcW w:w="1872" w:type="dxa"/>
            <w:tcBorders>
              <w:top w:val="double" w:sz="6" w:space="0" w:color="auto"/>
              <w:left w:val="double" w:sz="6" w:space="0" w:color="auto"/>
            </w:tcBorders>
          </w:tcPr>
          <w:p w14:paraId="69B0AFC7" w14:textId="77777777" w:rsidR="00E91589" w:rsidRPr="00564830" w:rsidRDefault="00E91589" w:rsidP="00EF4A2E">
            <w:pPr>
              <w:tabs>
                <w:tab w:val="left" w:pos="-1440"/>
                <w:tab w:val="left" w:pos="-720"/>
              </w:tabs>
              <w:suppressAutoHyphens/>
              <w:spacing w:before="90" w:after="54"/>
              <w:rPr>
                <w:spacing w:val="-2"/>
              </w:rPr>
            </w:pPr>
            <w:r w:rsidRPr="00564830">
              <w:rPr>
                <w:spacing w:val="-2"/>
              </w:rPr>
              <w:t>MONTH</w:t>
            </w:r>
          </w:p>
        </w:tc>
        <w:tc>
          <w:tcPr>
            <w:tcW w:w="432" w:type="dxa"/>
            <w:tcBorders>
              <w:top w:val="double" w:sz="6" w:space="0" w:color="auto"/>
              <w:left w:val="single" w:sz="6" w:space="0" w:color="auto"/>
            </w:tcBorders>
          </w:tcPr>
          <w:p w14:paraId="3A5467AB" w14:textId="77777777" w:rsidR="00E91589" w:rsidRPr="00564830" w:rsidRDefault="00E91589" w:rsidP="00EF4A2E">
            <w:pPr>
              <w:tabs>
                <w:tab w:val="left" w:pos="-1440"/>
                <w:tab w:val="left" w:pos="-720"/>
              </w:tabs>
              <w:suppressAutoHyphens/>
              <w:spacing w:before="90" w:after="54"/>
              <w:rPr>
                <w:spacing w:val="-2"/>
              </w:rPr>
            </w:pPr>
            <w:r w:rsidRPr="00564830">
              <w:rPr>
                <w:spacing w:val="-2"/>
              </w:rPr>
              <w:t>1</w:t>
            </w:r>
          </w:p>
        </w:tc>
        <w:tc>
          <w:tcPr>
            <w:tcW w:w="432" w:type="dxa"/>
            <w:tcBorders>
              <w:top w:val="double" w:sz="6" w:space="0" w:color="auto"/>
              <w:left w:val="single" w:sz="6" w:space="0" w:color="auto"/>
            </w:tcBorders>
          </w:tcPr>
          <w:p w14:paraId="5319E70F" w14:textId="77777777" w:rsidR="00E91589" w:rsidRPr="00564830" w:rsidRDefault="00E91589" w:rsidP="00EF4A2E">
            <w:pPr>
              <w:tabs>
                <w:tab w:val="left" w:pos="-1440"/>
                <w:tab w:val="left" w:pos="-720"/>
              </w:tabs>
              <w:suppressAutoHyphens/>
              <w:spacing w:before="90" w:after="54"/>
              <w:rPr>
                <w:spacing w:val="-2"/>
              </w:rPr>
            </w:pPr>
            <w:r w:rsidRPr="00564830">
              <w:rPr>
                <w:spacing w:val="-2"/>
              </w:rPr>
              <w:t>2</w:t>
            </w:r>
          </w:p>
        </w:tc>
        <w:tc>
          <w:tcPr>
            <w:tcW w:w="432" w:type="dxa"/>
            <w:tcBorders>
              <w:top w:val="double" w:sz="6" w:space="0" w:color="auto"/>
              <w:left w:val="single" w:sz="6" w:space="0" w:color="auto"/>
            </w:tcBorders>
          </w:tcPr>
          <w:p w14:paraId="23C1FF6C" w14:textId="77777777" w:rsidR="00E91589" w:rsidRPr="00564830" w:rsidRDefault="00E91589" w:rsidP="00EF4A2E">
            <w:pPr>
              <w:tabs>
                <w:tab w:val="left" w:pos="-1440"/>
                <w:tab w:val="left" w:pos="-720"/>
              </w:tabs>
              <w:suppressAutoHyphens/>
              <w:spacing w:before="90" w:after="54"/>
              <w:rPr>
                <w:spacing w:val="-2"/>
              </w:rPr>
            </w:pPr>
            <w:r w:rsidRPr="00564830">
              <w:rPr>
                <w:spacing w:val="-2"/>
              </w:rPr>
              <w:t>3</w:t>
            </w:r>
          </w:p>
        </w:tc>
        <w:tc>
          <w:tcPr>
            <w:tcW w:w="432" w:type="dxa"/>
            <w:tcBorders>
              <w:top w:val="double" w:sz="6" w:space="0" w:color="auto"/>
              <w:left w:val="single" w:sz="6" w:space="0" w:color="auto"/>
            </w:tcBorders>
          </w:tcPr>
          <w:p w14:paraId="647084F5" w14:textId="77777777" w:rsidR="00E91589" w:rsidRPr="00564830" w:rsidRDefault="00E91589" w:rsidP="00EF4A2E">
            <w:pPr>
              <w:tabs>
                <w:tab w:val="left" w:pos="-1440"/>
                <w:tab w:val="left" w:pos="-720"/>
              </w:tabs>
              <w:suppressAutoHyphens/>
              <w:spacing w:before="90" w:after="54"/>
              <w:rPr>
                <w:spacing w:val="-2"/>
              </w:rPr>
            </w:pPr>
            <w:r w:rsidRPr="00564830">
              <w:rPr>
                <w:spacing w:val="-2"/>
              </w:rPr>
              <w:t>4</w:t>
            </w:r>
          </w:p>
        </w:tc>
        <w:tc>
          <w:tcPr>
            <w:tcW w:w="432" w:type="dxa"/>
            <w:tcBorders>
              <w:top w:val="double" w:sz="6" w:space="0" w:color="auto"/>
              <w:left w:val="single" w:sz="6" w:space="0" w:color="auto"/>
            </w:tcBorders>
          </w:tcPr>
          <w:p w14:paraId="4BA9AA15" w14:textId="77777777" w:rsidR="00E91589" w:rsidRPr="00564830" w:rsidRDefault="00E91589" w:rsidP="00EF4A2E">
            <w:pPr>
              <w:tabs>
                <w:tab w:val="left" w:pos="-1440"/>
                <w:tab w:val="left" w:pos="-720"/>
              </w:tabs>
              <w:suppressAutoHyphens/>
              <w:spacing w:before="90" w:after="54"/>
              <w:rPr>
                <w:spacing w:val="-2"/>
              </w:rPr>
            </w:pPr>
            <w:r w:rsidRPr="00564830">
              <w:rPr>
                <w:spacing w:val="-2"/>
              </w:rPr>
              <w:t>5</w:t>
            </w:r>
          </w:p>
        </w:tc>
        <w:tc>
          <w:tcPr>
            <w:tcW w:w="432" w:type="dxa"/>
            <w:tcBorders>
              <w:top w:val="double" w:sz="6" w:space="0" w:color="auto"/>
              <w:left w:val="single" w:sz="6" w:space="0" w:color="auto"/>
            </w:tcBorders>
          </w:tcPr>
          <w:p w14:paraId="46EEC3DE" w14:textId="77777777" w:rsidR="00E91589" w:rsidRPr="00564830" w:rsidRDefault="00E91589" w:rsidP="00EF4A2E">
            <w:pPr>
              <w:tabs>
                <w:tab w:val="left" w:pos="-1440"/>
                <w:tab w:val="left" w:pos="-720"/>
              </w:tabs>
              <w:suppressAutoHyphens/>
              <w:spacing w:before="90" w:after="54"/>
              <w:rPr>
                <w:spacing w:val="-2"/>
              </w:rPr>
            </w:pPr>
            <w:r w:rsidRPr="00564830">
              <w:rPr>
                <w:spacing w:val="-2"/>
              </w:rPr>
              <w:t>6</w:t>
            </w:r>
          </w:p>
        </w:tc>
        <w:tc>
          <w:tcPr>
            <w:tcW w:w="432" w:type="dxa"/>
            <w:tcBorders>
              <w:top w:val="double" w:sz="6" w:space="0" w:color="auto"/>
              <w:left w:val="single" w:sz="6" w:space="0" w:color="auto"/>
            </w:tcBorders>
          </w:tcPr>
          <w:p w14:paraId="50DCE620" w14:textId="77777777" w:rsidR="00E91589" w:rsidRPr="00564830" w:rsidRDefault="00E91589" w:rsidP="00EF4A2E">
            <w:pPr>
              <w:tabs>
                <w:tab w:val="left" w:pos="-1440"/>
                <w:tab w:val="left" w:pos="-720"/>
              </w:tabs>
              <w:suppressAutoHyphens/>
              <w:spacing w:before="90" w:after="54"/>
              <w:rPr>
                <w:spacing w:val="-2"/>
              </w:rPr>
            </w:pPr>
            <w:r w:rsidRPr="00564830">
              <w:rPr>
                <w:spacing w:val="-2"/>
              </w:rPr>
              <w:t>7</w:t>
            </w:r>
          </w:p>
        </w:tc>
        <w:tc>
          <w:tcPr>
            <w:tcW w:w="432" w:type="dxa"/>
            <w:tcBorders>
              <w:top w:val="double" w:sz="6" w:space="0" w:color="auto"/>
              <w:left w:val="single" w:sz="6" w:space="0" w:color="auto"/>
            </w:tcBorders>
          </w:tcPr>
          <w:p w14:paraId="45754898" w14:textId="77777777" w:rsidR="00E91589" w:rsidRPr="00564830" w:rsidRDefault="00E91589" w:rsidP="00EF4A2E">
            <w:pPr>
              <w:tabs>
                <w:tab w:val="left" w:pos="-1440"/>
                <w:tab w:val="left" w:pos="-720"/>
              </w:tabs>
              <w:suppressAutoHyphens/>
              <w:spacing w:before="90" w:after="54"/>
              <w:rPr>
                <w:spacing w:val="-2"/>
              </w:rPr>
            </w:pPr>
            <w:r w:rsidRPr="00564830">
              <w:rPr>
                <w:spacing w:val="-2"/>
              </w:rPr>
              <w:t>8</w:t>
            </w:r>
          </w:p>
        </w:tc>
        <w:tc>
          <w:tcPr>
            <w:tcW w:w="432" w:type="dxa"/>
            <w:tcBorders>
              <w:top w:val="double" w:sz="6" w:space="0" w:color="auto"/>
              <w:left w:val="single" w:sz="6" w:space="0" w:color="auto"/>
            </w:tcBorders>
          </w:tcPr>
          <w:p w14:paraId="3F6EC96F" w14:textId="77777777" w:rsidR="00E91589" w:rsidRPr="00564830" w:rsidRDefault="00E91589" w:rsidP="00EF4A2E">
            <w:pPr>
              <w:tabs>
                <w:tab w:val="left" w:pos="-1440"/>
                <w:tab w:val="left" w:pos="-720"/>
              </w:tabs>
              <w:suppressAutoHyphens/>
              <w:spacing w:before="90" w:after="54"/>
              <w:rPr>
                <w:spacing w:val="-2"/>
              </w:rPr>
            </w:pPr>
            <w:r w:rsidRPr="00564830">
              <w:rPr>
                <w:spacing w:val="-2"/>
              </w:rPr>
              <w:t>9</w:t>
            </w:r>
          </w:p>
        </w:tc>
        <w:tc>
          <w:tcPr>
            <w:tcW w:w="432" w:type="dxa"/>
            <w:tcBorders>
              <w:top w:val="double" w:sz="6" w:space="0" w:color="auto"/>
              <w:left w:val="single" w:sz="6" w:space="0" w:color="auto"/>
            </w:tcBorders>
          </w:tcPr>
          <w:p w14:paraId="1832757A" w14:textId="77777777" w:rsidR="00E91589" w:rsidRPr="00564830" w:rsidRDefault="00E91589" w:rsidP="00EF4A2E">
            <w:pPr>
              <w:tabs>
                <w:tab w:val="left" w:pos="-1440"/>
                <w:tab w:val="left" w:pos="-720"/>
              </w:tabs>
              <w:suppressAutoHyphens/>
              <w:spacing w:before="90" w:after="54"/>
              <w:rPr>
                <w:spacing w:val="-2"/>
              </w:rPr>
            </w:pPr>
            <w:r w:rsidRPr="00564830">
              <w:rPr>
                <w:spacing w:val="-2"/>
              </w:rPr>
              <w:t>10</w:t>
            </w:r>
          </w:p>
        </w:tc>
        <w:tc>
          <w:tcPr>
            <w:tcW w:w="432" w:type="dxa"/>
            <w:tcBorders>
              <w:top w:val="double" w:sz="6" w:space="0" w:color="auto"/>
              <w:left w:val="single" w:sz="6" w:space="0" w:color="auto"/>
            </w:tcBorders>
          </w:tcPr>
          <w:p w14:paraId="62D18E1A" w14:textId="77777777" w:rsidR="00E91589" w:rsidRPr="00564830" w:rsidRDefault="00E91589" w:rsidP="00EF4A2E">
            <w:pPr>
              <w:tabs>
                <w:tab w:val="left" w:pos="-1440"/>
                <w:tab w:val="left" w:pos="-720"/>
              </w:tabs>
              <w:suppressAutoHyphens/>
              <w:spacing w:before="90" w:after="54"/>
              <w:rPr>
                <w:spacing w:val="-2"/>
              </w:rPr>
            </w:pPr>
            <w:r w:rsidRPr="00564830">
              <w:rPr>
                <w:spacing w:val="-2"/>
              </w:rPr>
              <w:t>11</w:t>
            </w:r>
          </w:p>
        </w:tc>
        <w:tc>
          <w:tcPr>
            <w:tcW w:w="432" w:type="dxa"/>
            <w:tcBorders>
              <w:top w:val="double" w:sz="6" w:space="0" w:color="auto"/>
              <w:left w:val="single" w:sz="6" w:space="0" w:color="auto"/>
            </w:tcBorders>
          </w:tcPr>
          <w:p w14:paraId="1C4571E9" w14:textId="77777777" w:rsidR="00E91589" w:rsidRPr="00564830" w:rsidRDefault="00E91589" w:rsidP="00EF4A2E">
            <w:pPr>
              <w:tabs>
                <w:tab w:val="left" w:pos="-1440"/>
                <w:tab w:val="left" w:pos="-720"/>
              </w:tabs>
              <w:suppressAutoHyphens/>
              <w:spacing w:before="90" w:after="54"/>
              <w:rPr>
                <w:spacing w:val="-2"/>
              </w:rPr>
            </w:pPr>
            <w:r w:rsidRPr="00564830">
              <w:rPr>
                <w:spacing w:val="-2"/>
              </w:rPr>
              <w:t>12</w:t>
            </w:r>
          </w:p>
        </w:tc>
        <w:tc>
          <w:tcPr>
            <w:tcW w:w="432" w:type="dxa"/>
            <w:tcBorders>
              <w:top w:val="double" w:sz="6" w:space="0" w:color="auto"/>
              <w:left w:val="single" w:sz="6" w:space="0" w:color="auto"/>
            </w:tcBorders>
          </w:tcPr>
          <w:p w14:paraId="2F2FB1CA" w14:textId="77777777" w:rsidR="00E91589" w:rsidRPr="00564830" w:rsidRDefault="00E91589" w:rsidP="00EF4A2E">
            <w:pPr>
              <w:tabs>
                <w:tab w:val="left" w:pos="-1440"/>
                <w:tab w:val="left" w:pos="-720"/>
              </w:tabs>
              <w:suppressAutoHyphens/>
              <w:spacing w:before="90" w:after="54"/>
              <w:rPr>
                <w:spacing w:val="-2"/>
              </w:rPr>
            </w:pPr>
            <w:r w:rsidRPr="00564830">
              <w:rPr>
                <w:spacing w:val="-2"/>
              </w:rPr>
              <w:t>13</w:t>
            </w:r>
          </w:p>
        </w:tc>
        <w:tc>
          <w:tcPr>
            <w:tcW w:w="432" w:type="dxa"/>
            <w:tcBorders>
              <w:top w:val="double" w:sz="6" w:space="0" w:color="auto"/>
              <w:left w:val="single" w:sz="6" w:space="0" w:color="auto"/>
            </w:tcBorders>
          </w:tcPr>
          <w:p w14:paraId="53C46A6C" w14:textId="77777777" w:rsidR="00E91589" w:rsidRPr="00564830" w:rsidRDefault="00E91589" w:rsidP="00EF4A2E">
            <w:pPr>
              <w:tabs>
                <w:tab w:val="left" w:pos="-1440"/>
                <w:tab w:val="left" w:pos="-720"/>
              </w:tabs>
              <w:suppressAutoHyphens/>
              <w:spacing w:before="90" w:after="54"/>
              <w:rPr>
                <w:spacing w:val="-2"/>
              </w:rPr>
            </w:pPr>
            <w:r w:rsidRPr="00564830">
              <w:rPr>
                <w:spacing w:val="-2"/>
              </w:rPr>
              <w:t>14</w:t>
            </w:r>
          </w:p>
        </w:tc>
        <w:tc>
          <w:tcPr>
            <w:tcW w:w="432" w:type="dxa"/>
            <w:tcBorders>
              <w:top w:val="double" w:sz="6" w:space="0" w:color="auto"/>
              <w:left w:val="single" w:sz="6" w:space="0" w:color="auto"/>
            </w:tcBorders>
          </w:tcPr>
          <w:p w14:paraId="31339B7C" w14:textId="77777777" w:rsidR="00E91589" w:rsidRPr="00564830" w:rsidRDefault="00E91589" w:rsidP="00EF4A2E">
            <w:pPr>
              <w:tabs>
                <w:tab w:val="left" w:pos="-1440"/>
                <w:tab w:val="left" w:pos="-720"/>
              </w:tabs>
              <w:suppressAutoHyphens/>
              <w:spacing w:before="90" w:after="54"/>
              <w:rPr>
                <w:spacing w:val="-2"/>
              </w:rPr>
            </w:pPr>
            <w:r w:rsidRPr="00564830">
              <w:rPr>
                <w:spacing w:val="-2"/>
              </w:rPr>
              <w:t>15</w:t>
            </w:r>
          </w:p>
        </w:tc>
        <w:tc>
          <w:tcPr>
            <w:tcW w:w="432" w:type="dxa"/>
            <w:tcBorders>
              <w:top w:val="double" w:sz="6" w:space="0" w:color="auto"/>
              <w:left w:val="single" w:sz="6" w:space="0" w:color="auto"/>
            </w:tcBorders>
          </w:tcPr>
          <w:p w14:paraId="23E0AD41" w14:textId="77777777" w:rsidR="00E91589" w:rsidRPr="00564830" w:rsidRDefault="00E91589" w:rsidP="00EF4A2E">
            <w:pPr>
              <w:tabs>
                <w:tab w:val="left" w:pos="-1440"/>
                <w:tab w:val="left" w:pos="-720"/>
              </w:tabs>
              <w:suppressAutoHyphens/>
              <w:spacing w:before="90" w:after="54"/>
              <w:rPr>
                <w:spacing w:val="-2"/>
              </w:rPr>
            </w:pPr>
            <w:r w:rsidRPr="00564830">
              <w:rPr>
                <w:spacing w:val="-2"/>
              </w:rPr>
              <w:t>16</w:t>
            </w:r>
          </w:p>
        </w:tc>
        <w:tc>
          <w:tcPr>
            <w:tcW w:w="432" w:type="dxa"/>
            <w:tcBorders>
              <w:top w:val="double" w:sz="6" w:space="0" w:color="auto"/>
              <w:left w:val="single" w:sz="6" w:space="0" w:color="auto"/>
              <w:right w:val="single" w:sz="6" w:space="0" w:color="auto"/>
            </w:tcBorders>
          </w:tcPr>
          <w:p w14:paraId="7D635BD8" w14:textId="77777777" w:rsidR="00E91589" w:rsidRPr="00564830" w:rsidRDefault="00E91589" w:rsidP="00EF4A2E">
            <w:pPr>
              <w:tabs>
                <w:tab w:val="left" w:pos="-1440"/>
                <w:tab w:val="left" w:pos="-720"/>
              </w:tabs>
              <w:suppressAutoHyphens/>
              <w:spacing w:before="90" w:after="54"/>
              <w:rPr>
                <w:spacing w:val="-2"/>
              </w:rPr>
            </w:pPr>
            <w:r w:rsidRPr="00564830">
              <w:rPr>
                <w:spacing w:val="-2"/>
              </w:rPr>
              <w:t>17</w:t>
            </w:r>
          </w:p>
        </w:tc>
        <w:tc>
          <w:tcPr>
            <w:tcW w:w="432" w:type="dxa"/>
            <w:tcBorders>
              <w:top w:val="double" w:sz="6" w:space="0" w:color="auto"/>
              <w:left w:val="single" w:sz="6" w:space="0" w:color="auto"/>
              <w:right w:val="single" w:sz="6" w:space="0" w:color="auto"/>
            </w:tcBorders>
          </w:tcPr>
          <w:p w14:paraId="67C76760" w14:textId="77777777" w:rsidR="00E91589" w:rsidRPr="00564830" w:rsidRDefault="00E91589" w:rsidP="00EF4A2E">
            <w:pPr>
              <w:tabs>
                <w:tab w:val="left" w:pos="-1440"/>
                <w:tab w:val="left" w:pos="-720"/>
              </w:tabs>
              <w:suppressAutoHyphens/>
              <w:spacing w:before="90" w:after="54"/>
              <w:rPr>
                <w:spacing w:val="-2"/>
              </w:rPr>
            </w:pPr>
            <w:r w:rsidRPr="00564830">
              <w:rPr>
                <w:spacing w:val="-2"/>
              </w:rPr>
              <w:t>18</w:t>
            </w:r>
          </w:p>
        </w:tc>
        <w:tc>
          <w:tcPr>
            <w:tcW w:w="432" w:type="dxa"/>
            <w:tcBorders>
              <w:top w:val="double" w:sz="6" w:space="0" w:color="auto"/>
              <w:left w:val="single" w:sz="6" w:space="0" w:color="auto"/>
              <w:right w:val="single" w:sz="6" w:space="0" w:color="auto"/>
            </w:tcBorders>
          </w:tcPr>
          <w:p w14:paraId="67D5BC18" w14:textId="77777777" w:rsidR="00E91589" w:rsidRPr="00564830" w:rsidRDefault="00E91589" w:rsidP="00EF4A2E">
            <w:pPr>
              <w:tabs>
                <w:tab w:val="left" w:pos="-1440"/>
                <w:tab w:val="left" w:pos="-720"/>
              </w:tabs>
              <w:suppressAutoHyphens/>
              <w:spacing w:before="90" w:after="54"/>
              <w:rPr>
                <w:spacing w:val="-2"/>
              </w:rPr>
            </w:pPr>
            <w:r w:rsidRPr="00564830">
              <w:rPr>
                <w:spacing w:val="-2"/>
              </w:rPr>
              <w:t>19</w:t>
            </w:r>
          </w:p>
        </w:tc>
        <w:tc>
          <w:tcPr>
            <w:tcW w:w="432" w:type="dxa"/>
            <w:tcBorders>
              <w:top w:val="double" w:sz="6" w:space="0" w:color="auto"/>
              <w:left w:val="single" w:sz="6" w:space="0" w:color="auto"/>
              <w:right w:val="single" w:sz="6" w:space="0" w:color="auto"/>
            </w:tcBorders>
          </w:tcPr>
          <w:p w14:paraId="0D9DC5FB" w14:textId="77777777" w:rsidR="00E91589" w:rsidRPr="00564830" w:rsidRDefault="00E91589" w:rsidP="00EF4A2E">
            <w:pPr>
              <w:tabs>
                <w:tab w:val="left" w:pos="-1440"/>
                <w:tab w:val="left" w:pos="-720"/>
              </w:tabs>
              <w:suppressAutoHyphens/>
              <w:spacing w:before="90" w:after="54"/>
              <w:rPr>
                <w:spacing w:val="-2"/>
              </w:rPr>
            </w:pPr>
            <w:r w:rsidRPr="00564830">
              <w:rPr>
                <w:spacing w:val="-2"/>
              </w:rPr>
              <w:t>20</w:t>
            </w:r>
          </w:p>
        </w:tc>
        <w:tc>
          <w:tcPr>
            <w:tcW w:w="432" w:type="dxa"/>
            <w:tcBorders>
              <w:top w:val="double" w:sz="6" w:space="0" w:color="auto"/>
              <w:left w:val="single" w:sz="6" w:space="0" w:color="auto"/>
              <w:right w:val="single" w:sz="6" w:space="0" w:color="auto"/>
            </w:tcBorders>
          </w:tcPr>
          <w:p w14:paraId="78C0D8D1" w14:textId="77777777" w:rsidR="00E91589" w:rsidRPr="00564830" w:rsidDel="00E91589" w:rsidRDefault="00E91589" w:rsidP="00EF4A2E">
            <w:pPr>
              <w:tabs>
                <w:tab w:val="left" w:pos="-1440"/>
                <w:tab w:val="left" w:pos="-720"/>
              </w:tabs>
              <w:suppressAutoHyphens/>
              <w:spacing w:before="90" w:after="54"/>
              <w:rPr>
                <w:spacing w:val="-2"/>
              </w:rPr>
            </w:pPr>
            <w:r w:rsidRPr="00564830">
              <w:rPr>
                <w:spacing w:val="-2"/>
              </w:rPr>
              <w:t>21</w:t>
            </w:r>
          </w:p>
        </w:tc>
        <w:tc>
          <w:tcPr>
            <w:tcW w:w="432" w:type="dxa"/>
            <w:tcBorders>
              <w:top w:val="double" w:sz="6" w:space="0" w:color="auto"/>
              <w:left w:val="single" w:sz="6" w:space="0" w:color="auto"/>
              <w:right w:val="single" w:sz="6" w:space="0" w:color="auto"/>
            </w:tcBorders>
          </w:tcPr>
          <w:p w14:paraId="194AB154" w14:textId="77777777" w:rsidR="00E91589" w:rsidRPr="00564830" w:rsidDel="00E91589" w:rsidRDefault="00E91589" w:rsidP="00EF4A2E">
            <w:pPr>
              <w:tabs>
                <w:tab w:val="left" w:pos="-1440"/>
                <w:tab w:val="left" w:pos="-720"/>
              </w:tabs>
              <w:suppressAutoHyphens/>
              <w:spacing w:before="90" w:after="54"/>
              <w:rPr>
                <w:spacing w:val="-2"/>
              </w:rPr>
            </w:pPr>
            <w:r w:rsidRPr="00564830">
              <w:rPr>
                <w:spacing w:val="-2"/>
              </w:rPr>
              <w:t>22</w:t>
            </w:r>
          </w:p>
        </w:tc>
        <w:tc>
          <w:tcPr>
            <w:tcW w:w="432" w:type="dxa"/>
            <w:tcBorders>
              <w:top w:val="double" w:sz="6" w:space="0" w:color="auto"/>
              <w:left w:val="single" w:sz="6" w:space="0" w:color="auto"/>
              <w:right w:val="single" w:sz="6" w:space="0" w:color="auto"/>
            </w:tcBorders>
          </w:tcPr>
          <w:p w14:paraId="6181B077" w14:textId="77777777" w:rsidR="00E91589" w:rsidRPr="00564830" w:rsidDel="00E91589" w:rsidRDefault="00E91589" w:rsidP="00EF4A2E">
            <w:pPr>
              <w:tabs>
                <w:tab w:val="left" w:pos="-1440"/>
                <w:tab w:val="left" w:pos="-720"/>
              </w:tabs>
              <w:suppressAutoHyphens/>
              <w:spacing w:before="90" w:after="54"/>
              <w:rPr>
                <w:spacing w:val="-2"/>
              </w:rPr>
            </w:pPr>
            <w:r w:rsidRPr="00564830">
              <w:rPr>
                <w:spacing w:val="-2"/>
              </w:rPr>
              <w:t>23</w:t>
            </w:r>
          </w:p>
        </w:tc>
        <w:tc>
          <w:tcPr>
            <w:tcW w:w="432" w:type="dxa"/>
            <w:tcBorders>
              <w:top w:val="double" w:sz="6" w:space="0" w:color="auto"/>
              <w:left w:val="single" w:sz="6" w:space="0" w:color="auto"/>
              <w:right w:val="double" w:sz="6" w:space="0" w:color="auto"/>
            </w:tcBorders>
          </w:tcPr>
          <w:p w14:paraId="475BB3F9" w14:textId="77777777" w:rsidR="00E91589" w:rsidRPr="00564830" w:rsidRDefault="00E91589" w:rsidP="00EF4A2E">
            <w:pPr>
              <w:tabs>
                <w:tab w:val="left" w:pos="-1440"/>
                <w:tab w:val="left" w:pos="-720"/>
              </w:tabs>
              <w:suppressAutoHyphens/>
              <w:spacing w:before="90" w:after="54"/>
              <w:rPr>
                <w:spacing w:val="-2"/>
              </w:rPr>
            </w:pPr>
            <w:r w:rsidRPr="00564830">
              <w:rPr>
                <w:spacing w:val="-2"/>
              </w:rPr>
              <w:t>24</w:t>
            </w:r>
          </w:p>
        </w:tc>
      </w:tr>
      <w:tr w:rsidR="00DB25A4" w:rsidRPr="00775CD2" w14:paraId="6CB0605A" w14:textId="77777777" w:rsidTr="00E505D6">
        <w:trPr>
          <w:jc w:val="center"/>
        </w:trPr>
        <w:tc>
          <w:tcPr>
            <w:tcW w:w="1872" w:type="dxa"/>
            <w:tcBorders>
              <w:top w:val="single" w:sz="6" w:space="0" w:color="auto"/>
              <w:left w:val="double" w:sz="6" w:space="0" w:color="auto"/>
            </w:tcBorders>
          </w:tcPr>
          <w:p w14:paraId="38602381"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5B3ECF8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3AC225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DAE5B9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4FB9C1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3A03D6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561705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61F891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2DB9FE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E93667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7CEF0D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8FA73D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B3B1C74"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5BF791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D943C7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ADFAEE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245339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3DA500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93CDA5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E91CFA4"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AD7A6B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E236FA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0803ED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2F8067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001CD1FC"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25F3D41A" w14:textId="77777777" w:rsidTr="00E505D6">
        <w:trPr>
          <w:jc w:val="center"/>
        </w:trPr>
        <w:tc>
          <w:tcPr>
            <w:tcW w:w="1872" w:type="dxa"/>
            <w:tcBorders>
              <w:top w:val="single" w:sz="6" w:space="0" w:color="auto"/>
              <w:left w:val="double" w:sz="6" w:space="0" w:color="auto"/>
            </w:tcBorders>
          </w:tcPr>
          <w:p w14:paraId="456D4930"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0C9D80B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15EE05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FD2365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E7C5AD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3B4ACE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55A4E3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476AF0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8266C3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512B32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96ECC7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AA68BA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24970B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675386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A00A14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538EC6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3D2E93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D48BD3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2A90AF1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B99EEB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2B67581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6AA548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F78818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D0EC9E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0B6467EE"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471E1356" w14:textId="77777777" w:rsidTr="00E505D6">
        <w:trPr>
          <w:jc w:val="center"/>
        </w:trPr>
        <w:tc>
          <w:tcPr>
            <w:tcW w:w="1872" w:type="dxa"/>
            <w:tcBorders>
              <w:top w:val="single" w:sz="6" w:space="0" w:color="auto"/>
              <w:left w:val="double" w:sz="6" w:space="0" w:color="auto"/>
            </w:tcBorders>
          </w:tcPr>
          <w:p w14:paraId="161CBD98"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67A2230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226568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3D1449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E422C4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BA87EB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A115EA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768633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AB3F4B4"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4BF533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AE7425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4E7C3C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A4EF63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248BA6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B22F4A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70F92B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B7C423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905C3C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D3463C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5DE5F71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5A44B64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1911668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B96633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369149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5147B601"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4D27F35E" w14:textId="77777777" w:rsidTr="00E505D6">
        <w:trPr>
          <w:jc w:val="center"/>
        </w:trPr>
        <w:tc>
          <w:tcPr>
            <w:tcW w:w="1872" w:type="dxa"/>
            <w:tcBorders>
              <w:top w:val="single" w:sz="6" w:space="0" w:color="auto"/>
              <w:left w:val="double" w:sz="6" w:space="0" w:color="auto"/>
            </w:tcBorders>
          </w:tcPr>
          <w:p w14:paraId="67D8B550"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7FB0AD8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7FF053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D77E6B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BDB159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ED7CED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826120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78E51D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9E5660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088606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AE82AC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7BE3E2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863616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79C9EF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E8A890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3B7FBA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43EA5B4"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267ACA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E5665D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238DE2B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153F58C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A3CA88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419F04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22488B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3E9DF760"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0AE6059F" w14:textId="77777777" w:rsidTr="00E505D6">
        <w:trPr>
          <w:jc w:val="center"/>
        </w:trPr>
        <w:tc>
          <w:tcPr>
            <w:tcW w:w="1872" w:type="dxa"/>
            <w:tcBorders>
              <w:top w:val="single" w:sz="6" w:space="0" w:color="auto"/>
              <w:left w:val="double" w:sz="6" w:space="0" w:color="auto"/>
            </w:tcBorders>
          </w:tcPr>
          <w:p w14:paraId="10B040A8"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54AD28E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206DE6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C8F60B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37D84D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15E602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C9BCAE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FC2E63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3079D7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6306F8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B33D96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F27F6F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B3B5F6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FC849F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1CB38A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C48BB3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D437D2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12462D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BF06B4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150843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8EC403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A69485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40905D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29314FC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63CEAD94"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4EC2AAE1" w14:textId="77777777" w:rsidTr="00E505D6">
        <w:trPr>
          <w:jc w:val="center"/>
        </w:trPr>
        <w:tc>
          <w:tcPr>
            <w:tcW w:w="1872" w:type="dxa"/>
            <w:tcBorders>
              <w:top w:val="single" w:sz="6" w:space="0" w:color="auto"/>
              <w:left w:val="double" w:sz="6" w:space="0" w:color="auto"/>
            </w:tcBorders>
          </w:tcPr>
          <w:p w14:paraId="35726C18"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01A9AB9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5277AC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69EA28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ECDDFB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B0D7FE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FF0686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4E22D0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3E752A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C5B492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75115D1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62E117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0615D8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24E90B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B13641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1F2F65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0E0F50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512487F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18230E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A9B0F7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29AD4A9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81403C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2E209F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24A426D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4871BF3F"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04C4C857" w14:textId="77777777" w:rsidTr="00E505D6">
        <w:trPr>
          <w:jc w:val="center"/>
        </w:trPr>
        <w:tc>
          <w:tcPr>
            <w:tcW w:w="1872" w:type="dxa"/>
            <w:tcBorders>
              <w:top w:val="single" w:sz="6" w:space="0" w:color="auto"/>
              <w:left w:val="double" w:sz="6" w:space="0" w:color="auto"/>
            </w:tcBorders>
          </w:tcPr>
          <w:p w14:paraId="1D224F29"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48438E1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2AE088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98A018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E6973C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E8A998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631289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6EEDA1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4313E6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034E3E4"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8178B2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A43260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D16848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3E617E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D3037B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DD51FF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4376BE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D33EA8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BB8A31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55695B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15BB0D1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3F0E87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C130C4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51CABA9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6965E310"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35BA0152" w14:textId="77777777" w:rsidTr="00E505D6">
        <w:trPr>
          <w:jc w:val="center"/>
        </w:trPr>
        <w:tc>
          <w:tcPr>
            <w:tcW w:w="1872" w:type="dxa"/>
            <w:tcBorders>
              <w:top w:val="single" w:sz="6" w:space="0" w:color="auto"/>
              <w:left w:val="double" w:sz="6" w:space="0" w:color="auto"/>
            </w:tcBorders>
          </w:tcPr>
          <w:p w14:paraId="0C4657D3"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01A3DF3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6B634B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711292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8636B0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90DEF2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69C9A2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0D37AD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C1BDF9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45EB0F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FB834F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8D4F93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D6A8FA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C14A744"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F61DA1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7F92822"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C85709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363D8C0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231B85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879CC9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73AB187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5D69C6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153B933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298B260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5A3EC936" w14:textId="77777777" w:rsidR="00E91589" w:rsidRPr="00564830" w:rsidRDefault="00E91589" w:rsidP="00EF4A2E">
            <w:pPr>
              <w:tabs>
                <w:tab w:val="left" w:pos="-1440"/>
                <w:tab w:val="left" w:pos="-720"/>
              </w:tabs>
              <w:suppressAutoHyphens/>
              <w:spacing w:before="90" w:after="54"/>
              <w:rPr>
                <w:spacing w:val="-2"/>
              </w:rPr>
            </w:pPr>
          </w:p>
        </w:tc>
      </w:tr>
      <w:tr w:rsidR="00DB25A4" w:rsidRPr="00775CD2" w14:paraId="5C2BEA11" w14:textId="77777777" w:rsidTr="00E505D6">
        <w:trPr>
          <w:jc w:val="center"/>
        </w:trPr>
        <w:tc>
          <w:tcPr>
            <w:tcW w:w="1872" w:type="dxa"/>
            <w:tcBorders>
              <w:top w:val="single" w:sz="6" w:space="0" w:color="auto"/>
              <w:left w:val="double" w:sz="6" w:space="0" w:color="auto"/>
            </w:tcBorders>
          </w:tcPr>
          <w:p w14:paraId="3BD1856D"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tcBorders>
          </w:tcPr>
          <w:p w14:paraId="6FF869E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802E14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18993C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5F7D0A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F0B69F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23ECC20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4CDD7C3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7F2F76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F096DA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57C06D98"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C39367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09EB2955"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D9D5AE7"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38B50C2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14A05C3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tcBorders>
          </w:tcPr>
          <w:p w14:paraId="66FF2D6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67CDC4B"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5F1C255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55D0D99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48373F2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0A7FA7B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5E51254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single" w:sz="6" w:space="0" w:color="auto"/>
            </w:tcBorders>
          </w:tcPr>
          <w:p w14:paraId="6A10689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right w:val="double" w:sz="6" w:space="0" w:color="auto"/>
            </w:tcBorders>
          </w:tcPr>
          <w:p w14:paraId="128A3BFC" w14:textId="77777777" w:rsidR="00E91589" w:rsidRPr="00564830" w:rsidRDefault="00E91589" w:rsidP="00EF4A2E">
            <w:pPr>
              <w:tabs>
                <w:tab w:val="left" w:pos="-1440"/>
                <w:tab w:val="left" w:pos="-720"/>
              </w:tabs>
              <w:suppressAutoHyphens/>
              <w:spacing w:before="90" w:after="54"/>
              <w:rPr>
                <w:spacing w:val="-2"/>
              </w:rPr>
            </w:pPr>
          </w:p>
        </w:tc>
      </w:tr>
      <w:tr w:rsidR="00E91589" w:rsidRPr="00775CD2" w14:paraId="3B819E3F" w14:textId="77777777" w:rsidTr="00E505D6">
        <w:trPr>
          <w:jc w:val="center"/>
        </w:trPr>
        <w:tc>
          <w:tcPr>
            <w:tcW w:w="1872" w:type="dxa"/>
            <w:tcBorders>
              <w:top w:val="single" w:sz="6" w:space="0" w:color="auto"/>
              <w:left w:val="double" w:sz="6" w:space="0" w:color="auto"/>
              <w:bottom w:val="double" w:sz="6" w:space="0" w:color="auto"/>
            </w:tcBorders>
          </w:tcPr>
          <w:p w14:paraId="1BBF7EDF" w14:textId="77777777" w:rsidR="00E91589" w:rsidRPr="00564830" w:rsidRDefault="00E91589" w:rsidP="00EF4A2E">
            <w:pPr>
              <w:tabs>
                <w:tab w:val="left" w:pos="-1440"/>
                <w:tab w:val="left" w:pos="-720"/>
              </w:tabs>
              <w:suppressAutoHyphens/>
              <w:spacing w:before="90" w:after="54"/>
              <w:rPr>
                <w:spacing w:val="-2"/>
              </w:rPr>
            </w:pPr>
            <w:r w:rsidRPr="00564830">
              <w:rPr>
                <w:spacing w:val="-2"/>
              </w:rPr>
              <w:t>TASK #</w:t>
            </w:r>
          </w:p>
        </w:tc>
        <w:tc>
          <w:tcPr>
            <w:tcW w:w="432" w:type="dxa"/>
            <w:tcBorders>
              <w:top w:val="single" w:sz="6" w:space="0" w:color="auto"/>
              <w:left w:val="single" w:sz="6" w:space="0" w:color="auto"/>
              <w:bottom w:val="double" w:sz="6" w:space="0" w:color="auto"/>
            </w:tcBorders>
          </w:tcPr>
          <w:p w14:paraId="1C72EBA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7FC854AA"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4364F18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12926D9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1682C70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321AC9A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48B6477C"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13E12EA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40C75E8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3B828B8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1A2EB69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0D20B4A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3AC00C3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74A0883E"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4D97A790"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tcBorders>
          </w:tcPr>
          <w:p w14:paraId="4E040EA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single" w:sz="6" w:space="0" w:color="auto"/>
            </w:tcBorders>
          </w:tcPr>
          <w:p w14:paraId="0CB350F3"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single" w:sz="6" w:space="0" w:color="auto"/>
            </w:tcBorders>
          </w:tcPr>
          <w:p w14:paraId="56352EC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single" w:sz="6" w:space="0" w:color="auto"/>
            </w:tcBorders>
          </w:tcPr>
          <w:p w14:paraId="515154F9"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single" w:sz="6" w:space="0" w:color="auto"/>
            </w:tcBorders>
          </w:tcPr>
          <w:p w14:paraId="3835C0E1"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single" w:sz="6" w:space="0" w:color="auto"/>
            </w:tcBorders>
          </w:tcPr>
          <w:p w14:paraId="01354B36"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single" w:sz="6" w:space="0" w:color="auto"/>
            </w:tcBorders>
          </w:tcPr>
          <w:p w14:paraId="7493176D"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single" w:sz="6" w:space="0" w:color="auto"/>
            </w:tcBorders>
          </w:tcPr>
          <w:p w14:paraId="49F6B55F" w14:textId="77777777" w:rsidR="00E91589" w:rsidRPr="00564830" w:rsidRDefault="00E91589" w:rsidP="00EF4A2E">
            <w:pPr>
              <w:tabs>
                <w:tab w:val="left" w:pos="-1440"/>
                <w:tab w:val="left" w:pos="-720"/>
              </w:tabs>
              <w:suppressAutoHyphens/>
              <w:spacing w:before="90" w:after="54"/>
              <w:rPr>
                <w:spacing w:val="-2"/>
              </w:rPr>
            </w:pPr>
          </w:p>
        </w:tc>
        <w:tc>
          <w:tcPr>
            <w:tcW w:w="432" w:type="dxa"/>
            <w:tcBorders>
              <w:top w:val="single" w:sz="6" w:space="0" w:color="auto"/>
              <w:left w:val="single" w:sz="6" w:space="0" w:color="auto"/>
              <w:bottom w:val="double" w:sz="6" w:space="0" w:color="auto"/>
              <w:right w:val="double" w:sz="6" w:space="0" w:color="auto"/>
            </w:tcBorders>
          </w:tcPr>
          <w:p w14:paraId="1898DDCC" w14:textId="77777777" w:rsidR="00E91589" w:rsidRPr="00564830" w:rsidRDefault="00E91589" w:rsidP="00EF4A2E">
            <w:pPr>
              <w:tabs>
                <w:tab w:val="left" w:pos="-1440"/>
                <w:tab w:val="left" w:pos="-720"/>
              </w:tabs>
              <w:suppressAutoHyphens/>
              <w:spacing w:before="90" w:after="54"/>
              <w:rPr>
                <w:spacing w:val="-2"/>
              </w:rPr>
            </w:pPr>
          </w:p>
        </w:tc>
      </w:tr>
    </w:tbl>
    <w:p w14:paraId="76A0A722" w14:textId="2BBECA76" w:rsidR="00FE1705" w:rsidRPr="00564830" w:rsidRDefault="00FE1705" w:rsidP="79BA9A6B">
      <w:pPr>
        <w:suppressAutoHyphens/>
        <w:jc w:val="both"/>
        <w:rPr>
          <w:spacing w:val="-2"/>
        </w:rPr>
        <w:sectPr w:rsidR="00FE1705" w:rsidRPr="00564830" w:rsidSect="002F5A8F">
          <w:pgSz w:w="15840" w:h="12240" w:orient="landscape" w:code="1"/>
          <w:pgMar w:top="1152" w:right="1152" w:bottom="1152" w:left="1152" w:header="720" w:footer="1008" w:gutter="0"/>
          <w:pgNumType w:chapStyle="5"/>
          <w:cols w:space="720"/>
          <w:docGrid w:linePitch="326"/>
        </w:sectPr>
      </w:pPr>
    </w:p>
    <w:p w14:paraId="04608DE0" w14:textId="2F0B2A53" w:rsidR="008C13CD" w:rsidRPr="004612B5" w:rsidRDefault="6F66E490" w:rsidP="00BA2BCA">
      <w:pPr>
        <w:pStyle w:val="Heading5"/>
        <w:rPr>
          <w:rFonts w:ascii="Times New Roman" w:hAnsi="Times New Roman"/>
        </w:rPr>
      </w:pPr>
      <w:bookmarkStart w:id="186" w:name="_7.2_Proposal_Checklist"/>
      <w:bookmarkStart w:id="187" w:name="_Toc1311675203"/>
      <w:bookmarkEnd w:id="186"/>
      <w:r w:rsidRPr="4BF28FAC">
        <w:rPr>
          <w:rFonts w:ascii="Times New Roman" w:hAnsi="Times New Roman"/>
        </w:rPr>
        <w:lastRenderedPageBreak/>
        <w:t>Proposal Checklist</w:t>
      </w:r>
      <w:bookmarkStart w:id="188" w:name="Checklist"/>
      <w:bookmarkEnd w:id="187"/>
    </w:p>
    <w:bookmarkEnd w:id="188"/>
    <w:p w14:paraId="3D55E1A3" w14:textId="77777777" w:rsidR="008C13CD" w:rsidRPr="004612B5" w:rsidRDefault="008C13CD" w:rsidP="00EF4A2E">
      <w:pPr>
        <w:rPr>
          <w:lang w:eastAsia="x-none"/>
        </w:rPr>
      </w:pPr>
    </w:p>
    <w:p w14:paraId="6C8DA505" w14:textId="77777777" w:rsidR="007A41C7" w:rsidRPr="004612B5" w:rsidRDefault="007A41C7" w:rsidP="00EF4A2E">
      <w:pPr>
        <w:tabs>
          <w:tab w:val="left" w:pos="-1440"/>
          <w:tab w:val="left" w:pos="-720"/>
        </w:tabs>
        <w:suppressAutoHyphens/>
        <w:jc w:val="both"/>
        <w:rPr>
          <w:spacing w:val="-2"/>
          <w:sz w:val="22"/>
          <w:szCs w:val="22"/>
        </w:rPr>
      </w:pPr>
      <w:r w:rsidRPr="004612B5">
        <w:rPr>
          <w:spacing w:val="-2"/>
          <w:sz w:val="22"/>
          <w:szCs w:val="22"/>
        </w:rPr>
        <w:t xml:space="preserve">Use this checklist when reviewing </w:t>
      </w:r>
      <w:r w:rsidR="00D80F0F" w:rsidRPr="004612B5">
        <w:rPr>
          <w:spacing w:val="-2"/>
          <w:sz w:val="22"/>
          <w:szCs w:val="22"/>
        </w:rPr>
        <w:t>the</w:t>
      </w:r>
      <w:r w:rsidRPr="004612B5">
        <w:rPr>
          <w:spacing w:val="-2"/>
          <w:sz w:val="22"/>
          <w:szCs w:val="22"/>
        </w:rPr>
        <w:t xml:space="preserve"> proposal </w:t>
      </w:r>
      <w:r w:rsidR="00D80F0F" w:rsidRPr="004612B5">
        <w:rPr>
          <w:spacing w:val="-2"/>
          <w:sz w:val="22"/>
          <w:szCs w:val="22"/>
        </w:rPr>
        <w:t xml:space="preserve">package </w:t>
      </w:r>
      <w:r w:rsidRPr="004612B5">
        <w:rPr>
          <w:spacing w:val="-2"/>
          <w:sz w:val="22"/>
          <w:szCs w:val="22"/>
        </w:rPr>
        <w:t>to ensure that it meets th</w:t>
      </w:r>
      <w:r w:rsidR="00F5548A" w:rsidRPr="004612B5">
        <w:rPr>
          <w:spacing w:val="-2"/>
          <w:sz w:val="22"/>
          <w:szCs w:val="22"/>
        </w:rPr>
        <w:t>e minimum format requirements.</w:t>
      </w:r>
    </w:p>
    <w:p w14:paraId="11009141" w14:textId="77777777" w:rsidR="00D80F0F" w:rsidRPr="004612B5" w:rsidRDefault="00D80F0F" w:rsidP="00EF4A2E">
      <w:pPr>
        <w:tabs>
          <w:tab w:val="left" w:pos="-1440"/>
          <w:tab w:val="left" w:pos="-720"/>
        </w:tabs>
        <w:suppressAutoHyphens/>
        <w:jc w:val="both"/>
        <w:rPr>
          <w:b/>
          <w:spacing w:val="-2"/>
          <w:sz w:val="21"/>
          <w:szCs w:val="21"/>
        </w:rPr>
      </w:pPr>
    </w:p>
    <w:p w14:paraId="5DD11565" w14:textId="77777777" w:rsidR="007A41C7" w:rsidRPr="004612B5" w:rsidRDefault="007A41C7" w:rsidP="00EF4A2E">
      <w:pPr>
        <w:tabs>
          <w:tab w:val="left" w:pos="-1440"/>
          <w:tab w:val="left" w:pos="-720"/>
        </w:tabs>
        <w:suppressAutoHyphens/>
        <w:jc w:val="both"/>
        <w:rPr>
          <w:spacing w:val="-2"/>
        </w:rPr>
      </w:pPr>
      <w:r w:rsidRPr="004612B5">
        <w:rPr>
          <w:b/>
          <w:spacing w:val="-2"/>
        </w:rPr>
        <w:t>COMPLETED ADMINISTRATIVE SUMMAR</w:t>
      </w:r>
      <w:r w:rsidRPr="004612B5">
        <w:rPr>
          <w:spacing w:val="-2"/>
        </w:rPr>
        <w:t>Y</w:t>
      </w:r>
    </w:p>
    <w:p w14:paraId="263B4EBA" w14:textId="1554E7B3" w:rsidR="00847554" w:rsidRPr="00847554" w:rsidRDefault="00847554"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Pr>
          <w:spacing w:val="-2"/>
          <w:sz w:val="21"/>
          <w:szCs w:val="21"/>
        </w:rPr>
        <w:t xml:space="preserve">Completed </w:t>
      </w:r>
      <w:hyperlink r:id="rId94" w:history="1">
        <w:r w:rsidRPr="003C1D64">
          <w:rPr>
            <w:rStyle w:val="Hyperlink"/>
            <w:spacing w:val="-2"/>
            <w:sz w:val="21"/>
            <w:szCs w:val="21"/>
          </w:rPr>
          <w:t>Eligibility Form</w:t>
        </w:r>
      </w:hyperlink>
      <w:r>
        <w:rPr>
          <w:spacing w:val="-2"/>
          <w:sz w:val="21"/>
          <w:szCs w:val="21"/>
        </w:rPr>
        <w:t xml:space="preserve"> </w:t>
      </w:r>
    </w:p>
    <w:p w14:paraId="392EB908" w14:textId="6382A686"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Applicant and contact information</w:t>
      </w:r>
    </w:p>
    <w:p w14:paraId="507D2C9D" w14:textId="77777777"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Project Title</w:t>
      </w:r>
    </w:p>
    <w:p w14:paraId="6D257287" w14:textId="77777777"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Watershed(s)/</w:t>
      </w:r>
      <w:proofErr w:type="spellStart"/>
      <w:r w:rsidRPr="00847554">
        <w:rPr>
          <w:spacing w:val="-2"/>
          <w:sz w:val="21"/>
          <w:szCs w:val="21"/>
        </w:rPr>
        <w:t>Subwatershed</w:t>
      </w:r>
      <w:proofErr w:type="spellEnd"/>
      <w:r w:rsidRPr="00847554">
        <w:rPr>
          <w:spacing w:val="-2"/>
          <w:sz w:val="21"/>
          <w:szCs w:val="21"/>
        </w:rPr>
        <w:t>(s) served by this project</w:t>
      </w:r>
    </w:p>
    <w:p w14:paraId="50A789AC" w14:textId="77777777"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 xml:space="preserve">Project </w:t>
      </w:r>
      <w:r w:rsidR="00E45708" w:rsidRPr="00847554">
        <w:rPr>
          <w:spacing w:val="-2"/>
          <w:sz w:val="21"/>
          <w:szCs w:val="21"/>
        </w:rPr>
        <w:t>type(s)</w:t>
      </w:r>
    </w:p>
    <w:p w14:paraId="4659633A" w14:textId="77777777"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Amount of funding requested</w:t>
      </w:r>
    </w:p>
    <w:p w14:paraId="6E407671" w14:textId="13E17918"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Details, amount, and percent of match funding proposed</w:t>
      </w:r>
      <w:r w:rsidR="001324D5" w:rsidRPr="00847554">
        <w:rPr>
          <w:spacing w:val="-2"/>
          <w:sz w:val="21"/>
          <w:szCs w:val="21"/>
        </w:rPr>
        <w:t>.</w:t>
      </w:r>
    </w:p>
    <w:p w14:paraId="3A0CCD1B" w14:textId="77777777"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Project summary/objectives</w:t>
      </w:r>
    </w:p>
    <w:p w14:paraId="1825489F" w14:textId="77777777"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Principal contact name and contact information</w:t>
      </w:r>
    </w:p>
    <w:p w14:paraId="695FBDFF" w14:textId="77777777" w:rsidR="007A41C7" w:rsidRPr="00847554" w:rsidRDefault="007A41C7" w:rsidP="00EF4A2E">
      <w:pPr>
        <w:pStyle w:val="ListParagraph"/>
        <w:numPr>
          <w:ilvl w:val="0"/>
          <w:numId w:val="65"/>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847554">
        <w:rPr>
          <w:spacing w:val="-2"/>
          <w:sz w:val="21"/>
          <w:szCs w:val="21"/>
        </w:rPr>
        <w:t>Authorized Signature</w:t>
      </w:r>
    </w:p>
    <w:p w14:paraId="1908CF5C" w14:textId="77777777" w:rsidR="007A41C7" w:rsidRPr="004612B5" w:rsidRDefault="007A41C7" w:rsidP="00EF4A2E">
      <w:pPr>
        <w:tabs>
          <w:tab w:val="left" w:pos="-1440"/>
          <w:tab w:val="left" w:pos="-720"/>
        </w:tabs>
        <w:suppressAutoHyphens/>
        <w:jc w:val="both"/>
        <w:rPr>
          <w:spacing w:val="-2"/>
        </w:rPr>
      </w:pPr>
    </w:p>
    <w:p w14:paraId="0207A93C" w14:textId="77777777" w:rsidR="007A41C7" w:rsidRPr="004612B5" w:rsidRDefault="007A41C7" w:rsidP="00EF4A2E">
      <w:pPr>
        <w:tabs>
          <w:tab w:val="left" w:pos="-1440"/>
          <w:tab w:val="left" w:pos="-720"/>
        </w:tabs>
        <w:suppressAutoHyphens/>
        <w:jc w:val="both"/>
        <w:rPr>
          <w:b/>
          <w:spacing w:val="-2"/>
        </w:rPr>
      </w:pPr>
      <w:r w:rsidRPr="004612B5">
        <w:rPr>
          <w:b/>
          <w:spacing w:val="-2"/>
        </w:rPr>
        <w:t>PROJECT DESCRIPTION</w:t>
      </w:r>
    </w:p>
    <w:p w14:paraId="7AF407BC" w14:textId="77777777" w:rsidR="007A41C7" w:rsidRPr="004612B5" w:rsidRDefault="007A41C7"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Concise statement of the problem</w:t>
      </w:r>
    </w:p>
    <w:p w14:paraId="7ED9A631" w14:textId="3EF646F2" w:rsidR="007A41C7" w:rsidRPr="004612B5" w:rsidRDefault="007A41C7" w:rsidP="79BA9A6B">
      <w:pPr>
        <w:pStyle w:val="ListParagraph"/>
        <w:numPr>
          <w:ilvl w:val="0"/>
          <w:numId w:val="66"/>
        </w:numPr>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Targeted pollutant(s) and estimated pollutant</w:t>
      </w:r>
      <w:r w:rsidR="40112787" w:rsidRPr="004612B5">
        <w:rPr>
          <w:spacing w:val="-2"/>
          <w:sz w:val="21"/>
          <w:szCs w:val="21"/>
        </w:rPr>
        <w:t xml:space="preserve"> load</w:t>
      </w:r>
      <w:r w:rsidRPr="004612B5">
        <w:rPr>
          <w:spacing w:val="-2"/>
          <w:sz w:val="21"/>
          <w:szCs w:val="21"/>
        </w:rPr>
        <w:t xml:space="preserve"> removal</w:t>
      </w:r>
      <w:r w:rsidR="007E1151" w:rsidRPr="004612B5">
        <w:rPr>
          <w:spacing w:val="-2"/>
          <w:sz w:val="21"/>
          <w:szCs w:val="21"/>
        </w:rPr>
        <w:t xml:space="preserve"> numbers</w:t>
      </w:r>
      <w:r w:rsidRPr="004612B5">
        <w:rPr>
          <w:spacing w:val="-2"/>
          <w:sz w:val="21"/>
          <w:szCs w:val="21"/>
        </w:rPr>
        <w:t xml:space="preserve"> (</w:t>
      </w:r>
      <w:r w:rsidR="007E1151" w:rsidRPr="004612B5">
        <w:rPr>
          <w:spacing w:val="-2"/>
          <w:sz w:val="21"/>
          <w:szCs w:val="21"/>
        </w:rPr>
        <w:t xml:space="preserve">for </w:t>
      </w:r>
      <w:r w:rsidR="00E45708" w:rsidRPr="004612B5">
        <w:rPr>
          <w:spacing w:val="-2"/>
          <w:sz w:val="21"/>
          <w:szCs w:val="21"/>
        </w:rPr>
        <w:t>implementation projects</w:t>
      </w:r>
      <w:r w:rsidRPr="004612B5">
        <w:rPr>
          <w:spacing w:val="-2"/>
          <w:sz w:val="21"/>
          <w:szCs w:val="21"/>
        </w:rPr>
        <w:t>)</w:t>
      </w:r>
    </w:p>
    <w:p w14:paraId="7EC9901F" w14:textId="77777777" w:rsidR="007A41C7" w:rsidRPr="004612B5" w:rsidRDefault="007A41C7"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Project goals(s)</w:t>
      </w:r>
    </w:p>
    <w:p w14:paraId="15AAEBE0" w14:textId="44094629" w:rsidR="007A41C7" w:rsidRPr="004612B5" w:rsidRDefault="007A41C7"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Project strategy</w:t>
      </w:r>
    </w:p>
    <w:p w14:paraId="32D570C8" w14:textId="5DE1131C" w:rsidR="006B50DC" w:rsidRPr="004612B5" w:rsidRDefault="006B50DC"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NPDES Status</w:t>
      </w:r>
    </w:p>
    <w:p w14:paraId="5927B888" w14:textId="77777777" w:rsidR="007A41C7" w:rsidRPr="004612B5" w:rsidRDefault="007A41C7"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Milestones</w:t>
      </w:r>
    </w:p>
    <w:p w14:paraId="63DF102C" w14:textId="77777777" w:rsidR="007A41C7" w:rsidRPr="004612B5" w:rsidRDefault="007A41C7"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Activities</w:t>
      </w:r>
    </w:p>
    <w:p w14:paraId="7F7C4EDB" w14:textId="77777777" w:rsidR="007A41C7" w:rsidRPr="004612B5" w:rsidRDefault="007A41C7"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Project evaluation - environmental indicators</w:t>
      </w:r>
    </w:p>
    <w:p w14:paraId="444A1D7F" w14:textId="0C5CAE38" w:rsidR="006B065E" w:rsidRPr="004612B5" w:rsidRDefault="007A41C7" w:rsidP="00EF4A2E">
      <w:pPr>
        <w:pStyle w:val="ListParagraph"/>
        <w:numPr>
          <w:ilvl w:val="0"/>
          <w:numId w:val="66"/>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 xml:space="preserve">Outreach - Technology transfer </w:t>
      </w:r>
    </w:p>
    <w:p w14:paraId="5A45FB84" w14:textId="77777777" w:rsidR="007A41C7" w:rsidRPr="004612B5" w:rsidRDefault="007A41C7" w:rsidP="00EF4A2E">
      <w:pPr>
        <w:tabs>
          <w:tab w:val="left" w:pos="-1440"/>
          <w:tab w:val="left" w:pos="-720"/>
        </w:tabs>
        <w:suppressAutoHyphens/>
        <w:jc w:val="both"/>
        <w:rPr>
          <w:spacing w:val="-2"/>
          <w:sz w:val="21"/>
          <w:szCs w:val="21"/>
        </w:rPr>
      </w:pPr>
    </w:p>
    <w:p w14:paraId="49CEE001" w14:textId="77777777" w:rsidR="007A41C7" w:rsidRPr="004612B5" w:rsidRDefault="007A41C7" w:rsidP="00EF4A2E">
      <w:pPr>
        <w:tabs>
          <w:tab w:val="left" w:pos="-1440"/>
          <w:tab w:val="left" w:pos="-720"/>
        </w:tabs>
        <w:suppressAutoHyphens/>
        <w:jc w:val="both"/>
        <w:rPr>
          <w:b/>
          <w:spacing w:val="-2"/>
        </w:rPr>
      </w:pPr>
      <w:r w:rsidRPr="004612B5">
        <w:rPr>
          <w:b/>
          <w:spacing w:val="-2"/>
        </w:rPr>
        <w:t>SCOPE OF SERVICES</w:t>
      </w:r>
    </w:p>
    <w:p w14:paraId="2074532B" w14:textId="77777777" w:rsidR="007A41C7" w:rsidRPr="004612B5" w:rsidRDefault="007A41C7" w:rsidP="00EF4A2E">
      <w:pPr>
        <w:pStyle w:val="ListParagraph"/>
        <w:numPr>
          <w:ilvl w:val="0"/>
          <w:numId w:val="67"/>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Objectives/tasks</w:t>
      </w:r>
    </w:p>
    <w:p w14:paraId="29A75311" w14:textId="77777777" w:rsidR="007A41C7" w:rsidRPr="004612B5" w:rsidRDefault="007A41C7" w:rsidP="00EF4A2E">
      <w:pPr>
        <w:pStyle w:val="ListParagraph"/>
        <w:numPr>
          <w:ilvl w:val="0"/>
          <w:numId w:val="67"/>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Deliverables</w:t>
      </w:r>
    </w:p>
    <w:p w14:paraId="132A80BB" w14:textId="4D107501" w:rsidR="007A41C7" w:rsidRPr="004612B5" w:rsidRDefault="007A41C7" w:rsidP="00EF4A2E">
      <w:pPr>
        <w:pStyle w:val="ListParagraph"/>
        <w:numPr>
          <w:ilvl w:val="0"/>
          <w:numId w:val="67"/>
        </w:numPr>
        <w:tabs>
          <w:tab w:val="left" w:pos="-1440"/>
          <w:tab w:val="left" w:pos="-720"/>
        </w:tabs>
        <w:suppressAutoHyphens/>
        <w:jc w:val="both"/>
        <w:rPr>
          <w:spacing w:val="-2"/>
          <w:sz w:val="21"/>
          <w:szCs w:val="21"/>
          <w14:shadow w14:blurRad="50800" w14:dist="38100" w14:dir="2700000" w14:sx="100000" w14:sy="100000" w14:kx="0" w14:ky="0" w14:algn="tl">
            <w14:srgbClr w14:val="000000">
              <w14:alpha w14:val="60000"/>
            </w14:srgbClr>
          </w14:shadow>
        </w:rPr>
      </w:pPr>
      <w:r w:rsidRPr="004612B5">
        <w:rPr>
          <w:spacing w:val="-2"/>
          <w:sz w:val="21"/>
          <w:szCs w:val="21"/>
        </w:rPr>
        <w:t>Estimated costs</w:t>
      </w:r>
      <w:r w:rsidR="001324D5" w:rsidRPr="004612B5">
        <w:rPr>
          <w:spacing w:val="-2"/>
          <w:sz w:val="21"/>
          <w:szCs w:val="21"/>
        </w:rPr>
        <w:t xml:space="preserve"> </w:t>
      </w:r>
    </w:p>
    <w:p w14:paraId="60993955" w14:textId="77777777" w:rsidR="007A41C7" w:rsidRPr="004612B5" w:rsidRDefault="007A41C7" w:rsidP="00EF4A2E">
      <w:pPr>
        <w:tabs>
          <w:tab w:val="left" w:pos="-1440"/>
          <w:tab w:val="left" w:pos="-720"/>
        </w:tabs>
        <w:suppressAutoHyphens/>
        <w:jc w:val="both"/>
        <w:rPr>
          <w:spacing w:val="-2"/>
          <w:sz w:val="21"/>
          <w:szCs w:val="21"/>
        </w:rPr>
      </w:pPr>
    </w:p>
    <w:p w14:paraId="713962F1" w14:textId="77777777" w:rsidR="007A41C7" w:rsidRPr="004612B5" w:rsidRDefault="007A41C7" w:rsidP="00EF4A2E">
      <w:pPr>
        <w:tabs>
          <w:tab w:val="left" w:pos="-1440"/>
          <w:tab w:val="left" w:pos="-720"/>
        </w:tabs>
        <w:suppressAutoHyphens/>
        <w:jc w:val="both"/>
        <w:rPr>
          <w:b/>
          <w:spacing w:val="-2"/>
        </w:rPr>
      </w:pPr>
      <w:r w:rsidRPr="004612B5">
        <w:rPr>
          <w:b/>
          <w:spacing w:val="-2"/>
        </w:rPr>
        <w:t>PROJECT BUDGET</w:t>
      </w:r>
    </w:p>
    <w:p w14:paraId="4195BB6D" w14:textId="77777777" w:rsidR="007A41C7" w:rsidRPr="004612B5" w:rsidRDefault="007A41C7" w:rsidP="00EF4A2E">
      <w:pPr>
        <w:tabs>
          <w:tab w:val="left" w:pos="-1440"/>
          <w:tab w:val="left" w:pos="-720"/>
        </w:tabs>
        <w:suppressAutoHyphens/>
        <w:jc w:val="both"/>
        <w:rPr>
          <w:spacing w:val="-2"/>
          <w:sz w:val="21"/>
          <w:szCs w:val="21"/>
        </w:rPr>
      </w:pPr>
    </w:p>
    <w:p w14:paraId="28441273" w14:textId="77777777" w:rsidR="007A41C7" w:rsidRPr="004612B5" w:rsidRDefault="007A41C7" w:rsidP="00EF4A2E">
      <w:pPr>
        <w:tabs>
          <w:tab w:val="left" w:pos="-1440"/>
          <w:tab w:val="left" w:pos="-720"/>
        </w:tabs>
        <w:suppressAutoHyphens/>
        <w:jc w:val="both"/>
        <w:rPr>
          <w:b/>
          <w:spacing w:val="-2"/>
        </w:rPr>
      </w:pPr>
      <w:r w:rsidRPr="004612B5">
        <w:rPr>
          <w:b/>
          <w:spacing w:val="-2"/>
        </w:rPr>
        <w:t>PROJECT MILESTONE SCHEDULE</w:t>
      </w:r>
    </w:p>
    <w:p w14:paraId="5684950D" w14:textId="77777777" w:rsidR="007A41C7" w:rsidRPr="004612B5" w:rsidRDefault="007A41C7" w:rsidP="00EF4A2E">
      <w:pPr>
        <w:tabs>
          <w:tab w:val="left" w:pos="-1440"/>
          <w:tab w:val="left" w:pos="-720"/>
        </w:tabs>
        <w:suppressAutoHyphens/>
        <w:jc w:val="both"/>
        <w:rPr>
          <w:bCs/>
          <w:spacing w:val="-2"/>
        </w:rPr>
      </w:pPr>
    </w:p>
    <w:p w14:paraId="3756F44E" w14:textId="77777777" w:rsidR="007A41C7" w:rsidRPr="004612B5" w:rsidRDefault="007A41C7" w:rsidP="00EF4A2E">
      <w:pPr>
        <w:tabs>
          <w:tab w:val="left" w:pos="-1440"/>
          <w:tab w:val="left" w:pos="-720"/>
        </w:tabs>
        <w:suppressAutoHyphens/>
        <w:jc w:val="both"/>
        <w:rPr>
          <w:b/>
          <w:spacing w:val="-2"/>
        </w:rPr>
      </w:pPr>
      <w:r w:rsidRPr="004612B5">
        <w:rPr>
          <w:b/>
          <w:spacing w:val="-2"/>
        </w:rPr>
        <w:t>PROPOSAL ATTACHMENTS</w:t>
      </w:r>
    </w:p>
    <w:p w14:paraId="1DE73359" w14:textId="77777777" w:rsidR="007A41C7" w:rsidRPr="004612B5" w:rsidRDefault="007A41C7" w:rsidP="00EF4A2E">
      <w:pPr>
        <w:numPr>
          <w:ilvl w:val="0"/>
          <w:numId w:val="63"/>
        </w:numPr>
        <w:tabs>
          <w:tab w:val="clear" w:pos="614"/>
          <w:tab w:val="left" w:pos="-1440"/>
          <w:tab w:val="left" w:pos="-720"/>
        </w:tabs>
        <w:suppressAutoHyphens/>
        <w:jc w:val="both"/>
        <w:rPr>
          <w:spacing w:val="-2"/>
          <w:sz w:val="21"/>
          <w:szCs w:val="21"/>
        </w:rPr>
      </w:pPr>
      <w:r w:rsidRPr="004612B5">
        <w:rPr>
          <w:spacing w:val="-2"/>
          <w:sz w:val="21"/>
          <w:szCs w:val="21"/>
        </w:rPr>
        <w:t>Proposal backup data</w:t>
      </w:r>
    </w:p>
    <w:p w14:paraId="49A99D19" w14:textId="77777777" w:rsidR="007A41C7" w:rsidRPr="004612B5" w:rsidRDefault="007A41C7" w:rsidP="00EF4A2E">
      <w:pPr>
        <w:numPr>
          <w:ilvl w:val="0"/>
          <w:numId w:val="63"/>
        </w:numPr>
        <w:tabs>
          <w:tab w:val="clear" w:pos="614"/>
          <w:tab w:val="left" w:pos="-1440"/>
          <w:tab w:val="left" w:pos="-720"/>
        </w:tabs>
        <w:suppressAutoHyphens/>
        <w:jc w:val="both"/>
        <w:rPr>
          <w:spacing w:val="-2"/>
          <w:sz w:val="21"/>
          <w:szCs w:val="21"/>
        </w:rPr>
      </w:pPr>
      <w:r w:rsidRPr="004612B5">
        <w:rPr>
          <w:spacing w:val="-2"/>
          <w:sz w:val="21"/>
          <w:szCs w:val="21"/>
        </w:rPr>
        <w:t>Conceptual design(s)</w:t>
      </w:r>
    </w:p>
    <w:p w14:paraId="0AFC91AA" w14:textId="50BE0F45" w:rsidR="007A41C7" w:rsidRPr="004612B5" w:rsidRDefault="007A41C7" w:rsidP="79BA9A6B">
      <w:pPr>
        <w:numPr>
          <w:ilvl w:val="0"/>
          <w:numId w:val="63"/>
        </w:numPr>
        <w:tabs>
          <w:tab w:val="clear" w:pos="614"/>
        </w:tabs>
        <w:suppressAutoHyphens/>
        <w:jc w:val="both"/>
        <w:rPr>
          <w:spacing w:val="-2"/>
          <w:sz w:val="21"/>
          <w:szCs w:val="21"/>
        </w:rPr>
      </w:pPr>
      <w:r w:rsidRPr="004612B5">
        <w:rPr>
          <w:spacing w:val="-2"/>
          <w:sz w:val="21"/>
          <w:szCs w:val="21"/>
        </w:rPr>
        <w:t>Maps, locus</w:t>
      </w:r>
      <w:r w:rsidR="000E4EC0" w:rsidRPr="004612B5">
        <w:rPr>
          <w:spacing w:val="-2"/>
          <w:sz w:val="21"/>
          <w:szCs w:val="21"/>
        </w:rPr>
        <w:t>,</w:t>
      </w:r>
      <w:r w:rsidRPr="004612B5">
        <w:rPr>
          <w:spacing w:val="-2"/>
          <w:sz w:val="21"/>
          <w:szCs w:val="21"/>
        </w:rPr>
        <w:t xml:space="preserve"> and BMP location(s)</w:t>
      </w:r>
    </w:p>
    <w:p w14:paraId="166CE879" w14:textId="3EA6FC31" w:rsidR="007A41C7" w:rsidRPr="004612B5" w:rsidRDefault="007A41C7" w:rsidP="00EF4A2E">
      <w:pPr>
        <w:numPr>
          <w:ilvl w:val="0"/>
          <w:numId w:val="63"/>
        </w:numPr>
        <w:tabs>
          <w:tab w:val="clear" w:pos="614"/>
          <w:tab w:val="left" w:pos="-1440"/>
          <w:tab w:val="left" w:pos="-720"/>
        </w:tabs>
        <w:suppressAutoHyphens/>
        <w:jc w:val="both"/>
        <w:rPr>
          <w:spacing w:val="-2"/>
          <w:sz w:val="21"/>
          <w:szCs w:val="21"/>
        </w:rPr>
      </w:pPr>
      <w:r w:rsidRPr="004612B5">
        <w:rPr>
          <w:spacing w:val="-2"/>
          <w:sz w:val="21"/>
          <w:szCs w:val="21"/>
        </w:rPr>
        <w:t>Letters of support from all organizations providing match funds</w:t>
      </w:r>
      <w:r w:rsidR="00C41F64" w:rsidRPr="004612B5">
        <w:rPr>
          <w:spacing w:val="-2"/>
          <w:sz w:val="21"/>
          <w:szCs w:val="21"/>
        </w:rPr>
        <w:t xml:space="preserve"> (or in-kind services)</w:t>
      </w:r>
    </w:p>
    <w:p w14:paraId="6B1F28E5" w14:textId="77777777" w:rsidR="007A41C7" w:rsidRPr="004612B5" w:rsidRDefault="007A41C7" w:rsidP="00EF4A2E">
      <w:pPr>
        <w:numPr>
          <w:ilvl w:val="0"/>
          <w:numId w:val="63"/>
        </w:numPr>
        <w:tabs>
          <w:tab w:val="clear" w:pos="614"/>
          <w:tab w:val="left" w:pos="-1440"/>
          <w:tab w:val="left" w:pos="-720"/>
        </w:tabs>
        <w:suppressAutoHyphens/>
        <w:jc w:val="both"/>
        <w:rPr>
          <w:spacing w:val="-2"/>
          <w:sz w:val="21"/>
          <w:szCs w:val="21"/>
        </w:rPr>
      </w:pPr>
      <w:r w:rsidRPr="004612B5">
        <w:rPr>
          <w:spacing w:val="-2"/>
          <w:sz w:val="21"/>
          <w:szCs w:val="21"/>
        </w:rPr>
        <w:t>Documentation of property ownership and permission for BMP installation</w:t>
      </w:r>
      <w:r w:rsidR="00756C4B" w:rsidRPr="004612B5">
        <w:rPr>
          <w:spacing w:val="-2"/>
          <w:sz w:val="21"/>
          <w:szCs w:val="21"/>
        </w:rPr>
        <w:t xml:space="preserve"> and O &amp; M</w:t>
      </w:r>
      <w:r w:rsidR="00A02CDF" w:rsidRPr="004612B5">
        <w:rPr>
          <w:spacing w:val="-2"/>
          <w:sz w:val="21"/>
          <w:szCs w:val="21"/>
        </w:rPr>
        <w:t xml:space="preserve"> activities</w:t>
      </w:r>
    </w:p>
    <w:p w14:paraId="2570C936" w14:textId="3E2A353C" w:rsidR="007A41C7" w:rsidRPr="004612B5" w:rsidRDefault="007A41C7" w:rsidP="00EF4A2E">
      <w:pPr>
        <w:numPr>
          <w:ilvl w:val="0"/>
          <w:numId w:val="63"/>
        </w:numPr>
        <w:tabs>
          <w:tab w:val="clear" w:pos="614"/>
          <w:tab w:val="left" w:pos="-1440"/>
          <w:tab w:val="left" w:pos="-720"/>
        </w:tabs>
        <w:suppressAutoHyphens/>
        <w:jc w:val="both"/>
        <w:rPr>
          <w:spacing w:val="-2"/>
          <w:sz w:val="21"/>
          <w:szCs w:val="21"/>
        </w:rPr>
      </w:pPr>
      <w:r w:rsidRPr="004612B5">
        <w:rPr>
          <w:spacing w:val="-2"/>
          <w:sz w:val="21"/>
          <w:szCs w:val="21"/>
        </w:rPr>
        <w:t>Statement of Qualifications, resumes of key personnel</w:t>
      </w:r>
    </w:p>
    <w:p w14:paraId="3FE2C473" w14:textId="3AF8CF31" w:rsidR="001E38B6" w:rsidRPr="004612B5" w:rsidRDefault="000D2EA6" w:rsidP="00EF4A2E">
      <w:pPr>
        <w:numPr>
          <w:ilvl w:val="0"/>
          <w:numId w:val="63"/>
        </w:numPr>
        <w:tabs>
          <w:tab w:val="clear" w:pos="614"/>
          <w:tab w:val="left" w:pos="-1440"/>
          <w:tab w:val="left" w:pos="-720"/>
        </w:tabs>
        <w:suppressAutoHyphens/>
        <w:jc w:val="both"/>
        <w:rPr>
          <w:spacing w:val="-2"/>
          <w:sz w:val="21"/>
          <w:szCs w:val="21"/>
        </w:rPr>
      </w:pPr>
      <w:r w:rsidRPr="004612B5">
        <w:rPr>
          <w:spacing w:val="-2"/>
          <w:sz w:val="21"/>
          <w:szCs w:val="21"/>
        </w:rPr>
        <w:t xml:space="preserve">DBE documentation, an equal opportunity/affirmative action policy statement </w:t>
      </w:r>
    </w:p>
    <w:p w14:paraId="4848E79F" w14:textId="76316D54" w:rsidR="000D2EA6" w:rsidRPr="004612B5" w:rsidRDefault="001E38B6" w:rsidP="00EF4A2E">
      <w:pPr>
        <w:numPr>
          <w:ilvl w:val="0"/>
          <w:numId w:val="63"/>
        </w:numPr>
        <w:tabs>
          <w:tab w:val="clear" w:pos="614"/>
          <w:tab w:val="left" w:pos="-1440"/>
          <w:tab w:val="left" w:pos="-720"/>
        </w:tabs>
        <w:suppressAutoHyphens/>
        <w:jc w:val="both"/>
        <w:rPr>
          <w:spacing w:val="-2"/>
          <w:sz w:val="21"/>
          <w:szCs w:val="21"/>
        </w:rPr>
      </w:pPr>
      <w:r w:rsidRPr="004612B5">
        <w:rPr>
          <w:spacing w:val="-2"/>
          <w:sz w:val="21"/>
          <w:szCs w:val="21"/>
        </w:rPr>
        <w:t>C</w:t>
      </w:r>
      <w:r w:rsidR="000D2EA6" w:rsidRPr="004612B5">
        <w:rPr>
          <w:spacing w:val="-2"/>
          <w:sz w:val="21"/>
          <w:szCs w:val="21"/>
        </w:rPr>
        <w:t>ontractor authorized signatory form</w:t>
      </w:r>
    </w:p>
    <w:p w14:paraId="72E3E55F" w14:textId="77777777" w:rsidR="007A41C7" w:rsidRPr="004612B5" w:rsidRDefault="007A41C7" w:rsidP="00EF4A2E">
      <w:pPr>
        <w:tabs>
          <w:tab w:val="left" w:pos="-1440"/>
          <w:tab w:val="left" w:pos="-720"/>
        </w:tabs>
        <w:suppressAutoHyphens/>
        <w:jc w:val="both"/>
        <w:rPr>
          <w:spacing w:val="-2"/>
          <w:sz w:val="21"/>
          <w:szCs w:val="21"/>
        </w:rPr>
      </w:pPr>
    </w:p>
    <w:p w14:paraId="0B217E6F" w14:textId="7161F073" w:rsidR="00A14AEA" w:rsidRPr="004612B5" w:rsidRDefault="00A14AEA" w:rsidP="00EF4A2E">
      <w:pPr>
        <w:tabs>
          <w:tab w:val="left" w:pos="-1440"/>
          <w:tab w:val="left" w:pos="-720"/>
        </w:tabs>
        <w:suppressAutoHyphens/>
        <w:jc w:val="both"/>
        <w:rPr>
          <w:b/>
          <w:spacing w:val="-2"/>
        </w:rPr>
      </w:pPr>
      <w:r w:rsidRPr="004612B5">
        <w:rPr>
          <w:b/>
          <w:spacing w:val="-2"/>
        </w:rPr>
        <w:t xml:space="preserve">ELECTRONIC SUBMITTAL </w:t>
      </w:r>
    </w:p>
    <w:p w14:paraId="5BA9C565" w14:textId="41EB3F6C" w:rsidR="007A41C7" w:rsidRPr="004612B5" w:rsidRDefault="00A14AEA" w:rsidP="00EF4A2E">
      <w:pPr>
        <w:numPr>
          <w:ilvl w:val="0"/>
          <w:numId w:val="63"/>
        </w:numPr>
        <w:tabs>
          <w:tab w:val="clear" w:pos="614"/>
          <w:tab w:val="left" w:pos="-1440"/>
          <w:tab w:val="left" w:pos="-720"/>
        </w:tabs>
        <w:suppressAutoHyphens/>
        <w:rPr>
          <w:spacing w:val="-2"/>
          <w:sz w:val="22"/>
          <w:szCs w:val="22"/>
        </w:rPr>
      </w:pPr>
      <w:r w:rsidRPr="004612B5">
        <w:rPr>
          <w:spacing w:val="-2"/>
          <w:sz w:val="22"/>
          <w:szCs w:val="22"/>
        </w:rPr>
        <w:t xml:space="preserve">An electronic copy of a full proposal, </w:t>
      </w:r>
      <w:r w:rsidR="00F16322" w:rsidRPr="004612B5">
        <w:rPr>
          <w:spacing w:val="-2"/>
          <w:sz w:val="22"/>
          <w:szCs w:val="22"/>
        </w:rPr>
        <w:t>W</w:t>
      </w:r>
      <w:r w:rsidRPr="004612B5">
        <w:rPr>
          <w:spacing w:val="-2"/>
          <w:sz w:val="22"/>
          <w:szCs w:val="22"/>
        </w:rPr>
        <w:t xml:space="preserve">ord </w:t>
      </w:r>
      <w:r w:rsidR="00F16322" w:rsidRPr="004612B5">
        <w:rPr>
          <w:spacing w:val="-2"/>
          <w:sz w:val="22"/>
          <w:szCs w:val="22"/>
        </w:rPr>
        <w:t>(</w:t>
      </w:r>
      <w:r w:rsidRPr="004612B5">
        <w:rPr>
          <w:spacing w:val="-2"/>
          <w:sz w:val="22"/>
          <w:szCs w:val="22"/>
        </w:rPr>
        <w:t>.doc</w:t>
      </w:r>
      <w:r w:rsidR="00F16322" w:rsidRPr="004612B5">
        <w:rPr>
          <w:spacing w:val="-2"/>
          <w:sz w:val="22"/>
          <w:szCs w:val="22"/>
        </w:rPr>
        <w:t>x)</w:t>
      </w:r>
      <w:r w:rsidRPr="004612B5">
        <w:rPr>
          <w:spacing w:val="-2"/>
          <w:sz w:val="22"/>
          <w:szCs w:val="22"/>
        </w:rPr>
        <w:t xml:space="preserve"> </w:t>
      </w:r>
      <w:r w:rsidR="00BE7D2F" w:rsidRPr="004612B5">
        <w:rPr>
          <w:spacing w:val="-2"/>
          <w:sz w:val="22"/>
          <w:szCs w:val="22"/>
        </w:rPr>
        <w:t xml:space="preserve">and </w:t>
      </w:r>
      <w:r w:rsidRPr="004612B5">
        <w:rPr>
          <w:spacing w:val="-2"/>
          <w:sz w:val="22"/>
          <w:szCs w:val="22"/>
        </w:rPr>
        <w:t xml:space="preserve">.pdf, limited to 10 MB, emailed to: </w:t>
      </w:r>
      <w:hyperlink r:id="rId95" w:history="1">
        <w:r w:rsidR="00A9356E" w:rsidRPr="004612B5">
          <w:rPr>
            <w:rStyle w:val="Hyperlink"/>
            <w:spacing w:val="-2"/>
            <w:sz w:val="22"/>
            <w:szCs w:val="22"/>
          </w:rPr>
          <w:t>Malcolm.Harper@mass.gov</w:t>
        </w:r>
      </w:hyperlink>
      <w:r w:rsidR="00A9356E" w:rsidRPr="004612B5">
        <w:rPr>
          <w:spacing w:val="-2"/>
          <w:sz w:val="22"/>
          <w:szCs w:val="22"/>
        </w:rPr>
        <w:t xml:space="preserve"> and </w:t>
      </w:r>
      <w:hyperlink r:id="rId96" w:history="1">
        <w:r w:rsidR="00A9356E" w:rsidRPr="004612B5">
          <w:rPr>
            <w:rStyle w:val="Hyperlink"/>
            <w:spacing w:val="-2"/>
            <w:sz w:val="22"/>
            <w:szCs w:val="22"/>
          </w:rPr>
          <w:t>Padmini.Das@mass.gov</w:t>
        </w:r>
      </w:hyperlink>
      <w:r w:rsidR="00A9356E" w:rsidRPr="004612B5">
        <w:rPr>
          <w:spacing w:val="-2"/>
          <w:sz w:val="22"/>
          <w:szCs w:val="22"/>
        </w:rPr>
        <w:t xml:space="preserve"> </w:t>
      </w:r>
    </w:p>
    <w:p w14:paraId="1B069ADF" w14:textId="79124EC3" w:rsidR="007A41C7" w:rsidRPr="004612B5" w:rsidRDefault="00A14AEA" w:rsidP="79BA9A6B">
      <w:pPr>
        <w:numPr>
          <w:ilvl w:val="0"/>
          <w:numId w:val="64"/>
        </w:numPr>
        <w:tabs>
          <w:tab w:val="clear" w:pos="614"/>
        </w:tabs>
        <w:suppressAutoHyphens/>
        <w:rPr>
          <w:spacing w:val="-2"/>
          <w:sz w:val="22"/>
          <w:szCs w:val="22"/>
        </w:rPr>
      </w:pPr>
      <w:r w:rsidRPr="004612B5">
        <w:rPr>
          <w:spacing w:val="-2"/>
          <w:sz w:val="22"/>
          <w:szCs w:val="22"/>
        </w:rPr>
        <w:t xml:space="preserve">Electronic proposal submitted no later than </w:t>
      </w:r>
      <w:r w:rsidRPr="004612B5">
        <w:rPr>
          <w:b/>
          <w:bCs/>
          <w:spacing w:val="-2"/>
          <w:sz w:val="22"/>
          <w:szCs w:val="22"/>
        </w:rPr>
        <w:t xml:space="preserve">5:00 p.m. </w:t>
      </w:r>
      <w:r w:rsidR="005333AA">
        <w:rPr>
          <w:b/>
          <w:bCs/>
          <w:spacing w:val="-2"/>
          <w:sz w:val="22"/>
          <w:szCs w:val="22"/>
        </w:rPr>
        <w:t xml:space="preserve">E.S.T. </w:t>
      </w:r>
      <w:r w:rsidRPr="004612B5">
        <w:rPr>
          <w:b/>
          <w:bCs/>
          <w:spacing w:val="-2"/>
          <w:sz w:val="22"/>
          <w:szCs w:val="22"/>
        </w:rPr>
        <w:t xml:space="preserve">on </w:t>
      </w:r>
      <w:r w:rsidR="00A9356E" w:rsidRPr="003E497A">
        <w:rPr>
          <w:b/>
          <w:spacing w:val="-2"/>
          <w:sz w:val="22"/>
          <w:szCs w:val="22"/>
        </w:rPr>
        <w:t xml:space="preserve">May </w:t>
      </w:r>
      <w:r w:rsidR="00AF0337">
        <w:rPr>
          <w:b/>
          <w:spacing w:val="-2"/>
          <w:sz w:val="22"/>
          <w:szCs w:val="22"/>
        </w:rPr>
        <w:t>24</w:t>
      </w:r>
      <w:r w:rsidR="1D2A6647" w:rsidRPr="003E497A">
        <w:rPr>
          <w:b/>
          <w:spacing w:val="-2"/>
          <w:sz w:val="22"/>
          <w:szCs w:val="22"/>
        </w:rPr>
        <w:t>, 2024</w:t>
      </w:r>
    </w:p>
    <w:p w14:paraId="2475526A" w14:textId="7BF29CB5" w:rsidR="007A41C7" w:rsidRDefault="007A41C7" w:rsidP="00EF4A2E">
      <w:pPr>
        <w:tabs>
          <w:tab w:val="left" w:pos="-1440"/>
          <w:tab w:val="left" w:pos="-720"/>
        </w:tabs>
        <w:suppressAutoHyphens/>
        <w:jc w:val="both"/>
        <w:rPr>
          <w:spacing w:val="-2"/>
          <w:sz w:val="18"/>
          <w:szCs w:val="18"/>
        </w:rPr>
      </w:pPr>
    </w:p>
    <w:p w14:paraId="14CB2039" w14:textId="77777777" w:rsidR="00847554" w:rsidRPr="004612B5" w:rsidRDefault="00847554" w:rsidP="00EF4A2E">
      <w:pPr>
        <w:tabs>
          <w:tab w:val="left" w:pos="-1440"/>
          <w:tab w:val="left" w:pos="-720"/>
        </w:tabs>
        <w:suppressAutoHyphens/>
        <w:jc w:val="both"/>
        <w:rPr>
          <w:spacing w:val="-2"/>
          <w:sz w:val="18"/>
          <w:szCs w:val="18"/>
        </w:rPr>
      </w:pPr>
    </w:p>
    <w:p w14:paraId="43C45985" w14:textId="77777777" w:rsidR="00A85278" w:rsidRPr="004612B5" w:rsidRDefault="00A85278" w:rsidP="00EF4A2E">
      <w:pPr>
        <w:tabs>
          <w:tab w:val="left" w:pos="-1440"/>
          <w:tab w:val="left" w:pos="-720"/>
        </w:tabs>
        <w:suppressAutoHyphens/>
        <w:jc w:val="both"/>
        <w:rPr>
          <w:spacing w:val="-2"/>
          <w:sz w:val="18"/>
          <w:szCs w:val="18"/>
        </w:rPr>
      </w:pPr>
    </w:p>
    <w:p w14:paraId="43E76142" w14:textId="78735897" w:rsidR="00FE1705" w:rsidRPr="00824F5D" w:rsidRDefault="5B28E79D" w:rsidP="2A2752CE">
      <w:pPr>
        <w:jc w:val="center"/>
        <w:rPr>
          <w:b/>
          <w:bCs/>
          <w:lang w:val="fr-FR"/>
        </w:rPr>
      </w:pPr>
      <w:r w:rsidRPr="00824F5D">
        <w:rPr>
          <w:b/>
          <w:bCs/>
          <w:lang w:val="fr-FR"/>
        </w:rPr>
        <w:lastRenderedPageBreak/>
        <w:t>§</w:t>
      </w:r>
      <w:r w:rsidR="1735304E" w:rsidRPr="00824F5D">
        <w:rPr>
          <w:b/>
          <w:bCs/>
          <w:lang w:val="fr-FR"/>
        </w:rPr>
        <w:t>319 NONPOINT SOURCE POLLUTION GRANT PROGRAM</w:t>
      </w:r>
    </w:p>
    <w:p w14:paraId="540CFDE0" w14:textId="725925DC" w:rsidR="00FE1705" w:rsidRPr="00824F5D" w:rsidRDefault="43772D2C" w:rsidP="79BA9A6B">
      <w:pPr>
        <w:autoSpaceDE w:val="0"/>
        <w:autoSpaceDN w:val="0"/>
        <w:adjustRightInd w:val="0"/>
        <w:jc w:val="center"/>
        <w:rPr>
          <w:b/>
          <w:bCs/>
          <w:spacing w:val="-2"/>
          <w:sz w:val="22"/>
          <w:szCs w:val="22"/>
        </w:rPr>
      </w:pPr>
      <w:r w:rsidRPr="00824F5D">
        <w:rPr>
          <w:b/>
          <w:bCs/>
          <w:sz w:val="22"/>
          <w:szCs w:val="22"/>
        </w:rPr>
        <w:t>RFP</w:t>
      </w:r>
      <w:r w:rsidR="723F38F1" w:rsidRPr="00824F5D">
        <w:rPr>
          <w:b/>
          <w:bCs/>
          <w:sz w:val="22"/>
          <w:szCs w:val="22"/>
        </w:rPr>
        <w:t xml:space="preserve">#: </w:t>
      </w:r>
      <w:r w:rsidR="51A3619D" w:rsidRPr="00824F5D">
        <w:rPr>
          <w:b/>
          <w:bCs/>
          <w:sz w:val="22"/>
          <w:szCs w:val="22"/>
        </w:rPr>
        <w:t>BWR-</w:t>
      </w:r>
      <w:r w:rsidRPr="00824F5D">
        <w:rPr>
          <w:b/>
          <w:bCs/>
          <w:sz w:val="22"/>
          <w:szCs w:val="22"/>
        </w:rPr>
        <w:t>RFP</w:t>
      </w:r>
      <w:r w:rsidR="51A3619D" w:rsidRPr="00824F5D">
        <w:rPr>
          <w:b/>
          <w:bCs/>
          <w:sz w:val="22"/>
          <w:szCs w:val="22"/>
        </w:rPr>
        <w:t>-FFY202</w:t>
      </w:r>
      <w:r w:rsidR="59E6F67F" w:rsidRPr="00824F5D">
        <w:rPr>
          <w:b/>
          <w:bCs/>
          <w:sz w:val="22"/>
          <w:szCs w:val="22"/>
        </w:rPr>
        <w:t>3-2024</w:t>
      </w:r>
      <w:r w:rsidR="51A3619D" w:rsidRPr="00824F5D">
        <w:rPr>
          <w:b/>
          <w:bCs/>
          <w:sz w:val="22"/>
          <w:szCs w:val="22"/>
        </w:rPr>
        <w:t xml:space="preserve">-319-GRANT </w:t>
      </w:r>
      <w:r w:rsidR="00A9356E" w:rsidRPr="00824F5D">
        <w:rPr>
          <w:b/>
          <w:bCs/>
          <w:sz w:val="22"/>
          <w:szCs w:val="22"/>
        </w:rPr>
        <w:t>CYCLE</w:t>
      </w:r>
    </w:p>
    <w:p w14:paraId="11744EF9" w14:textId="77777777" w:rsidR="00F42F59" w:rsidRPr="00824F5D" w:rsidRDefault="00FE1705" w:rsidP="00EF4A2E">
      <w:pPr>
        <w:jc w:val="center"/>
      </w:pPr>
      <w:r w:rsidRPr="00824F5D">
        <w:t>Required Response Attachments</w:t>
      </w:r>
    </w:p>
    <w:p w14:paraId="36065CB5" w14:textId="05BC0039" w:rsidR="00F42F59" w:rsidRPr="00824F5D" w:rsidRDefault="26C7A531" w:rsidP="79BA9A6B">
      <w:pPr>
        <w:jc w:val="center"/>
        <w:rPr>
          <w:sz w:val="22"/>
          <w:szCs w:val="22"/>
        </w:rPr>
      </w:pPr>
      <w:r w:rsidRPr="00824F5D">
        <w:rPr>
          <w:sz w:val="22"/>
          <w:szCs w:val="22"/>
        </w:rPr>
        <w:t xml:space="preserve">(Adapt as necessary for </w:t>
      </w:r>
      <w:r w:rsidR="646F15B5" w:rsidRPr="00824F5D">
        <w:rPr>
          <w:sz w:val="22"/>
          <w:szCs w:val="22"/>
        </w:rPr>
        <w:t xml:space="preserve">Environmental Justice Capacity Building and </w:t>
      </w:r>
      <w:r w:rsidRPr="00824F5D">
        <w:rPr>
          <w:sz w:val="22"/>
          <w:szCs w:val="22"/>
        </w:rPr>
        <w:t>Regional Coordinator proposals)</w:t>
      </w:r>
    </w:p>
    <w:p w14:paraId="2D1F52B6" w14:textId="77777777" w:rsidR="00FE1705" w:rsidRPr="00824F5D" w:rsidRDefault="00FE1705" w:rsidP="00EF4A2E">
      <w:pPr>
        <w:tabs>
          <w:tab w:val="left" w:pos="-1440"/>
          <w:tab w:val="left" w:pos="-720"/>
        </w:tabs>
        <w:suppressAutoHyphens/>
        <w:jc w:val="both"/>
        <w:rPr>
          <w:spacing w:val="-2"/>
          <w:sz w:val="22"/>
          <w:szCs w:val="22"/>
        </w:rPr>
      </w:pPr>
    </w:p>
    <w:p w14:paraId="25B4EA7C" w14:textId="03F3AFA9" w:rsidR="00FE1705" w:rsidRPr="00824F5D" w:rsidRDefault="00FE1705" w:rsidP="00EF4A2E">
      <w:pPr>
        <w:numPr>
          <w:ilvl w:val="0"/>
          <w:numId w:val="71"/>
        </w:numPr>
        <w:tabs>
          <w:tab w:val="clear" w:pos="720"/>
          <w:tab w:val="left" w:pos="-1440"/>
          <w:tab w:val="left" w:pos="-720"/>
        </w:tabs>
        <w:suppressAutoHyphens/>
        <w:rPr>
          <w:spacing w:val="-2"/>
          <w:sz w:val="22"/>
          <w:szCs w:val="22"/>
        </w:rPr>
      </w:pPr>
      <w:r w:rsidRPr="00824F5D">
        <w:rPr>
          <w:spacing w:val="-2"/>
          <w:sz w:val="22"/>
          <w:szCs w:val="22"/>
        </w:rPr>
        <w:t>DATA. Attach any backup data that is believed</w:t>
      </w:r>
      <w:r w:rsidR="00CB2DFD" w:rsidRPr="00824F5D">
        <w:rPr>
          <w:spacing w:val="-2"/>
          <w:sz w:val="22"/>
          <w:szCs w:val="22"/>
        </w:rPr>
        <w:t xml:space="preserve"> to be</w:t>
      </w:r>
      <w:r w:rsidRPr="00824F5D">
        <w:rPr>
          <w:spacing w:val="-2"/>
          <w:sz w:val="22"/>
          <w:szCs w:val="22"/>
        </w:rPr>
        <w:t xml:space="preserve"> necessary to support and clarify the response, including maps of the project area: at minimum, a locus map of the watershed and a site map showing each specific BMP location, in sufficient detail to defend the feasibility of the BMP(s). If extensive backup data is to be submitted with the response, a summary of the data will facilitate the review of the response; in this case, </w:t>
      </w:r>
      <w:r w:rsidR="00CB2DFD" w:rsidRPr="00824F5D">
        <w:rPr>
          <w:spacing w:val="-2"/>
          <w:sz w:val="22"/>
          <w:szCs w:val="22"/>
        </w:rPr>
        <w:t>the applicant</w:t>
      </w:r>
      <w:r w:rsidRPr="00824F5D">
        <w:rPr>
          <w:spacing w:val="-2"/>
          <w:sz w:val="22"/>
          <w:szCs w:val="22"/>
        </w:rPr>
        <w:t xml:space="preserve"> may wish to provide only one copy of the complete report or data, and a summary in each proposal copy. If by-laws, regulations, policies, ordinances, and/or enforcement mechanisms are proposed as part of the project, a preliminary plan of how these mechanisms will be developed and implemented is required as part of the response. If structural BMPs are proposed as part of the project, at a minimum conceptual design(s), specific site location(s), and estimated cost of the BMPs are required as part of the response.</w:t>
      </w:r>
      <w:r w:rsidR="00657999" w:rsidRPr="00824F5D">
        <w:rPr>
          <w:spacing w:val="-2"/>
          <w:sz w:val="22"/>
          <w:szCs w:val="22"/>
        </w:rPr>
        <w:t xml:space="preserve"> Use of the Watershed-based Plan tool, </w:t>
      </w:r>
      <w:hyperlink r:id="rId97" w:history="1">
        <w:r w:rsidR="00657999" w:rsidRPr="00824F5D">
          <w:rPr>
            <w:rStyle w:val="Hyperlink"/>
            <w:color w:val="0066FF"/>
            <w:spacing w:val="-2"/>
            <w:sz w:val="22"/>
            <w:szCs w:val="22"/>
          </w:rPr>
          <w:t>http://prj.geosyntec.com/MassDEPWBP</w:t>
        </w:r>
      </w:hyperlink>
      <w:r w:rsidR="00657999" w:rsidRPr="00824F5D">
        <w:rPr>
          <w:spacing w:val="-2"/>
          <w:sz w:val="22"/>
          <w:szCs w:val="22"/>
        </w:rPr>
        <w:t xml:space="preserve">, is encouraged as a source of maps, </w:t>
      </w:r>
      <w:r w:rsidR="00FE3265" w:rsidRPr="00824F5D">
        <w:rPr>
          <w:spacing w:val="-2"/>
          <w:sz w:val="22"/>
          <w:szCs w:val="22"/>
        </w:rPr>
        <w:t>resources</w:t>
      </w:r>
      <w:r w:rsidR="00657999" w:rsidRPr="00824F5D">
        <w:rPr>
          <w:spacing w:val="-2"/>
          <w:sz w:val="22"/>
          <w:szCs w:val="22"/>
        </w:rPr>
        <w:t>, and strategy.</w:t>
      </w:r>
    </w:p>
    <w:p w14:paraId="28944CC6" w14:textId="77777777" w:rsidR="00FE1705" w:rsidRPr="00824F5D" w:rsidRDefault="00FE1705" w:rsidP="00EF4A2E">
      <w:pPr>
        <w:pStyle w:val="Header"/>
        <w:tabs>
          <w:tab w:val="clear" w:pos="4320"/>
          <w:tab w:val="clear" w:pos="8640"/>
          <w:tab w:val="left" w:pos="-1440"/>
          <w:tab w:val="left" w:pos="-720"/>
        </w:tabs>
        <w:suppressAutoHyphens/>
        <w:rPr>
          <w:spacing w:val="-2"/>
          <w:sz w:val="22"/>
          <w:szCs w:val="22"/>
        </w:rPr>
      </w:pPr>
    </w:p>
    <w:p w14:paraId="6866D76C" w14:textId="2C16080D" w:rsidR="00956EC9" w:rsidRPr="00824F5D" w:rsidRDefault="00FE1705" w:rsidP="00EF4A2E">
      <w:pPr>
        <w:numPr>
          <w:ilvl w:val="0"/>
          <w:numId w:val="71"/>
        </w:numPr>
        <w:tabs>
          <w:tab w:val="clear" w:pos="720"/>
          <w:tab w:val="left" w:pos="-1440"/>
          <w:tab w:val="left" w:pos="-720"/>
        </w:tabs>
        <w:suppressAutoHyphens/>
        <w:rPr>
          <w:spacing w:val="-2"/>
          <w:sz w:val="22"/>
          <w:szCs w:val="22"/>
        </w:rPr>
      </w:pPr>
      <w:r w:rsidRPr="00824F5D">
        <w:rPr>
          <w:spacing w:val="-2"/>
          <w:sz w:val="22"/>
          <w:szCs w:val="22"/>
        </w:rPr>
        <w:t>MATCH DOCUMENTATION. Letters from all organizations</w:t>
      </w:r>
      <w:r w:rsidR="008313C7" w:rsidRPr="00824F5D">
        <w:rPr>
          <w:spacing w:val="-2"/>
          <w:sz w:val="22"/>
          <w:szCs w:val="22"/>
        </w:rPr>
        <w:t>, including state organizations,</w:t>
      </w:r>
      <w:r w:rsidRPr="00824F5D">
        <w:rPr>
          <w:spacing w:val="-2"/>
          <w:sz w:val="22"/>
          <w:szCs w:val="22"/>
        </w:rPr>
        <w:t xml:space="preserve"> identified as providing a portion of the non-federal match for the project, detailing the amount and source of the match to be provided by the organization. Such letter(s) must be on the organization's letterhead and signed by an authorized signatory for the organization. If up-front match is proposed, provide additional detail to document the timing of the up-front match and its exact relationship to the proposed project work.</w:t>
      </w:r>
    </w:p>
    <w:p w14:paraId="77487955" w14:textId="77777777" w:rsidR="00956EC9" w:rsidRPr="00824F5D" w:rsidRDefault="00956EC9" w:rsidP="00EF4A2E">
      <w:pPr>
        <w:tabs>
          <w:tab w:val="left" w:pos="-1440"/>
          <w:tab w:val="left" w:pos="-720"/>
        </w:tabs>
        <w:suppressAutoHyphens/>
        <w:rPr>
          <w:spacing w:val="-2"/>
          <w:sz w:val="22"/>
          <w:szCs w:val="22"/>
        </w:rPr>
      </w:pPr>
    </w:p>
    <w:p w14:paraId="3263A438" w14:textId="77777777" w:rsidR="00956EC9" w:rsidRPr="00824F5D" w:rsidRDefault="00956EC9" w:rsidP="00EF4A2E">
      <w:pPr>
        <w:numPr>
          <w:ilvl w:val="0"/>
          <w:numId w:val="71"/>
        </w:numPr>
        <w:tabs>
          <w:tab w:val="clear" w:pos="720"/>
          <w:tab w:val="left" w:pos="-1440"/>
          <w:tab w:val="left" w:pos="-720"/>
        </w:tabs>
        <w:suppressAutoHyphens/>
        <w:rPr>
          <w:spacing w:val="-2"/>
          <w:sz w:val="22"/>
          <w:szCs w:val="22"/>
        </w:rPr>
      </w:pPr>
      <w:r w:rsidRPr="00824F5D">
        <w:rPr>
          <w:spacing w:val="-2"/>
          <w:sz w:val="22"/>
          <w:szCs w:val="22"/>
        </w:rPr>
        <w:t>QUALIFICATIONS. A statement of the applicant's qualifications, and their subcontractors’ qualifications where appropriate, to perform the proposed project. Such statements should include resumes of key personnel and examples of similar work, if available.</w:t>
      </w:r>
    </w:p>
    <w:p w14:paraId="55FA4D2A" w14:textId="77777777" w:rsidR="00FE1705" w:rsidRPr="00824F5D" w:rsidRDefault="00FE1705" w:rsidP="00EF4A2E">
      <w:pPr>
        <w:tabs>
          <w:tab w:val="left" w:pos="-1440"/>
          <w:tab w:val="left" w:pos="-720"/>
        </w:tabs>
        <w:suppressAutoHyphens/>
        <w:rPr>
          <w:spacing w:val="-2"/>
          <w:sz w:val="22"/>
          <w:szCs w:val="22"/>
        </w:rPr>
      </w:pPr>
    </w:p>
    <w:p w14:paraId="7E6F3240" w14:textId="2068F6BB" w:rsidR="00FE1705" w:rsidRPr="00824F5D" w:rsidRDefault="0018528F" w:rsidP="00EF4A2E">
      <w:pPr>
        <w:numPr>
          <w:ilvl w:val="0"/>
          <w:numId w:val="71"/>
        </w:numPr>
        <w:tabs>
          <w:tab w:val="clear" w:pos="720"/>
          <w:tab w:val="left" w:pos="-1440"/>
          <w:tab w:val="left" w:pos="-720"/>
        </w:tabs>
        <w:suppressAutoHyphens/>
        <w:rPr>
          <w:spacing w:val="-2"/>
          <w:sz w:val="22"/>
          <w:szCs w:val="22"/>
        </w:rPr>
      </w:pPr>
      <w:r>
        <w:rPr>
          <w:spacing w:val="-2"/>
          <w:sz w:val="22"/>
          <w:szCs w:val="22"/>
        </w:rPr>
        <w:t xml:space="preserve">EQUAL EMPLOYMENT OPPORTUNITY &amp; </w:t>
      </w:r>
      <w:r w:rsidR="00FE1705" w:rsidRPr="00824F5D">
        <w:rPr>
          <w:spacing w:val="-2"/>
          <w:sz w:val="22"/>
          <w:szCs w:val="22"/>
        </w:rPr>
        <w:t>AFFIRMATIVE ACTION DOCUMENTS. Appropriate Affirmative Action Documentation - for all responses, an executed Equal</w:t>
      </w:r>
      <w:r>
        <w:rPr>
          <w:spacing w:val="-2"/>
          <w:sz w:val="22"/>
          <w:szCs w:val="22"/>
        </w:rPr>
        <w:t xml:space="preserve"> Employment</w:t>
      </w:r>
      <w:r w:rsidR="00FE1705" w:rsidRPr="00824F5D">
        <w:rPr>
          <w:spacing w:val="-2"/>
          <w:sz w:val="22"/>
          <w:szCs w:val="22"/>
        </w:rPr>
        <w:t xml:space="preserve"> Opportunity/Affirmative Action Policy Statement.</w:t>
      </w:r>
      <w:r w:rsidR="004D196B" w:rsidRPr="00824F5D">
        <w:rPr>
          <w:spacing w:val="-2"/>
          <w:sz w:val="22"/>
          <w:szCs w:val="22"/>
        </w:rPr>
        <w:t xml:space="preserve"> </w:t>
      </w:r>
    </w:p>
    <w:p w14:paraId="0AE7B3F8" w14:textId="77777777" w:rsidR="00FE1705" w:rsidRPr="00824F5D" w:rsidRDefault="00FE1705" w:rsidP="00EF4A2E">
      <w:pPr>
        <w:pStyle w:val="ListParagraph"/>
        <w:rPr>
          <w:spacing w:val="-2"/>
          <w:sz w:val="22"/>
          <w:szCs w:val="22"/>
        </w:rPr>
      </w:pPr>
    </w:p>
    <w:p w14:paraId="75EFE82A" w14:textId="246F309A" w:rsidR="00FE1705" w:rsidRPr="00824F5D" w:rsidRDefault="00FE1705" w:rsidP="00EF4A2E">
      <w:pPr>
        <w:numPr>
          <w:ilvl w:val="0"/>
          <w:numId w:val="71"/>
        </w:numPr>
        <w:tabs>
          <w:tab w:val="left" w:pos="-1440"/>
          <w:tab w:val="left" w:pos="-720"/>
        </w:tabs>
        <w:suppressAutoHyphens/>
        <w:rPr>
          <w:spacing w:val="-2"/>
          <w:sz w:val="22"/>
          <w:szCs w:val="22"/>
        </w:rPr>
      </w:pPr>
      <w:r w:rsidRPr="00824F5D">
        <w:rPr>
          <w:spacing w:val="-2"/>
          <w:sz w:val="22"/>
          <w:szCs w:val="22"/>
        </w:rPr>
        <w:t xml:space="preserve">DBE DOCUMENTATION.  Appropriate Fair Share DBE Documentation - a written Statement of Intent (example </w:t>
      </w:r>
      <w:r w:rsidR="007B1976" w:rsidRPr="00824F5D">
        <w:rPr>
          <w:spacing w:val="-2"/>
          <w:sz w:val="22"/>
          <w:szCs w:val="22"/>
        </w:rPr>
        <w:t xml:space="preserve">in Attachment </w:t>
      </w:r>
      <w:r w:rsidR="008849B2" w:rsidRPr="00824F5D">
        <w:rPr>
          <w:spacing w:val="-2"/>
          <w:sz w:val="22"/>
          <w:szCs w:val="22"/>
        </w:rPr>
        <w:t>D</w:t>
      </w:r>
      <w:r w:rsidRPr="00824F5D">
        <w:rPr>
          <w:spacing w:val="-2"/>
          <w:sz w:val="22"/>
          <w:szCs w:val="22"/>
        </w:rPr>
        <w:t>) which clearly acknowledges the respondent's commitment to meet or exceed the "Fair Share" participation requirements and the identified budget categories and dollar amounts that the applicant anticipates will be used to meet the requirements</w:t>
      </w:r>
      <w:r w:rsidR="005E5403" w:rsidRPr="00824F5D">
        <w:rPr>
          <w:spacing w:val="-2"/>
          <w:sz w:val="22"/>
          <w:szCs w:val="22"/>
        </w:rPr>
        <w:t>.</w:t>
      </w:r>
      <w:r w:rsidR="000C352F" w:rsidRPr="00824F5D">
        <w:rPr>
          <w:spacing w:val="-2"/>
          <w:sz w:val="22"/>
          <w:szCs w:val="22"/>
        </w:rPr>
        <w:t xml:space="preserve"> </w:t>
      </w:r>
    </w:p>
    <w:p w14:paraId="1383C4DA" w14:textId="77777777" w:rsidR="009536D4" w:rsidRPr="00824F5D" w:rsidRDefault="009536D4" w:rsidP="00EF4A2E">
      <w:pPr>
        <w:tabs>
          <w:tab w:val="left" w:pos="-1440"/>
          <w:tab w:val="left" w:pos="-720"/>
        </w:tabs>
        <w:suppressAutoHyphens/>
        <w:rPr>
          <w:spacing w:val="-2"/>
          <w:sz w:val="22"/>
          <w:szCs w:val="22"/>
        </w:rPr>
      </w:pPr>
    </w:p>
    <w:p w14:paraId="1419DD64" w14:textId="416563D3" w:rsidR="00FE1705" w:rsidRPr="00824F5D" w:rsidRDefault="00FE1705" w:rsidP="00EF4A2E">
      <w:pPr>
        <w:numPr>
          <w:ilvl w:val="0"/>
          <w:numId w:val="71"/>
        </w:numPr>
        <w:tabs>
          <w:tab w:val="clear" w:pos="720"/>
          <w:tab w:val="left" w:pos="-1440"/>
          <w:tab w:val="left" w:pos="-720"/>
        </w:tabs>
        <w:suppressAutoHyphens/>
        <w:rPr>
          <w:spacing w:val="-2"/>
          <w:sz w:val="22"/>
          <w:szCs w:val="22"/>
        </w:rPr>
      </w:pPr>
      <w:r w:rsidRPr="00824F5D">
        <w:rPr>
          <w:spacing w:val="-2"/>
          <w:sz w:val="22"/>
          <w:szCs w:val="22"/>
        </w:rPr>
        <w:t xml:space="preserve">All respondents must complete, </w:t>
      </w:r>
      <w:proofErr w:type="gramStart"/>
      <w:r w:rsidRPr="00824F5D">
        <w:rPr>
          <w:spacing w:val="-2"/>
          <w:sz w:val="22"/>
          <w:szCs w:val="22"/>
        </w:rPr>
        <w:t>execute</w:t>
      </w:r>
      <w:proofErr w:type="gramEnd"/>
      <w:r w:rsidRPr="00824F5D">
        <w:rPr>
          <w:spacing w:val="-2"/>
          <w:sz w:val="22"/>
          <w:szCs w:val="22"/>
        </w:rPr>
        <w:t xml:space="preserve"> and return </w:t>
      </w:r>
      <w:r w:rsidR="00C41F64" w:rsidRPr="00824F5D">
        <w:rPr>
          <w:spacing w:val="-2"/>
          <w:sz w:val="22"/>
          <w:szCs w:val="22"/>
        </w:rPr>
        <w:t xml:space="preserve">electronically with the application </w:t>
      </w:r>
      <w:r w:rsidRPr="00824F5D">
        <w:rPr>
          <w:spacing w:val="-2"/>
          <w:sz w:val="22"/>
          <w:szCs w:val="22"/>
        </w:rPr>
        <w:t>the CONTRACTOR AUTHORIZED SIGN</w:t>
      </w:r>
      <w:r w:rsidR="00EE5797" w:rsidRPr="00824F5D">
        <w:rPr>
          <w:spacing w:val="-2"/>
          <w:sz w:val="22"/>
          <w:szCs w:val="22"/>
        </w:rPr>
        <w:t>TORY</w:t>
      </w:r>
      <w:r w:rsidR="009D7CD1" w:rsidRPr="00824F5D">
        <w:rPr>
          <w:spacing w:val="-2"/>
          <w:sz w:val="22"/>
          <w:szCs w:val="22"/>
        </w:rPr>
        <w:t xml:space="preserve"> LISTING</w:t>
      </w:r>
      <w:r w:rsidRPr="00824F5D">
        <w:rPr>
          <w:spacing w:val="-2"/>
          <w:sz w:val="22"/>
          <w:szCs w:val="22"/>
        </w:rPr>
        <w:t xml:space="preserve"> FORM (see Section</w:t>
      </w:r>
      <w:r w:rsidR="003D0B72" w:rsidRPr="00824F5D">
        <w:rPr>
          <w:spacing w:val="-2"/>
          <w:sz w:val="22"/>
          <w:szCs w:val="22"/>
        </w:rPr>
        <w:t xml:space="preserve"> </w:t>
      </w:r>
      <w:r w:rsidR="00C41F64" w:rsidRPr="00824F5D">
        <w:rPr>
          <w:spacing w:val="-2"/>
          <w:sz w:val="22"/>
          <w:szCs w:val="22"/>
        </w:rPr>
        <w:t>4</w:t>
      </w:r>
      <w:r w:rsidRPr="00824F5D">
        <w:rPr>
          <w:spacing w:val="-2"/>
          <w:sz w:val="22"/>
          <w:szCs w:val="22"/>
        </w:rPr>
        <w:t>). As described on the Form, this may also include separate documentation of the signatory’s authorization to sign contracts on behalf of the applicant (i.e., a letter from the Town Clerk or Selectmen attesting to the authority of the individual to sign the contract; a section of the organization’s charter or enabling legislation granting that authority;</w:t>
      </w:r>
      <w:r w:rsidR="0092218D" w:rsidRPr="00824F5D">
        <w:rPr>
          <w:spacing w:val="-2"/>
          <w:sz w:val="22"/>
          <w:szCs w:val="22"/>
        </w:rPr>
        <w:t xml:space="preserve"> or similar). </w:t>
      </w:r>
      <w:r w:rsidR="00FF5D4D" w:rsidRPr="00824F5D">
        <w:rPr>
          <w:spacing w:val="-2"/>
          <w:sz w:val="22"/>
          <w:szCs w:val="22"/>
        </w:rPr>
        <w:t xml:space="preserve"> </w:t>
      </w:r>
    </w:p>
    <w:p w14:paraId="3F4EF415" w14:textId="77777777" w:rsidR="00FE1705" w:rsidRPr="00824F5D" w:rsidRDefault="00FE1705" w:rsidP="00EF4A2E">
      <w:pPr>
        <w:pStyle w:val="ListParagraph"/>
        <w:rPr>
          <w:spacing w:val="-2"/>
          <w:sz w:val="22"/>
          <w:szCs w:val="22"/>
        </w:rPr>
      </w:pPr>
    </w:p>
    <w:p w14:paraId="5CE3ED81" w14:textId="77777777" w:rsidR="00FE1705" w:rsidRPr="00824F5D" w:rsidRDefault="00FE1705" w:rsidP="00EF4A2E">
      <w:pPr>
        <w:pStyle w:val="Header"/>
        <w:tabs>
          <w:tab w:val="clear" w:pos="4320"/>
          <w:tab w:val="clear" w:pos="8640"/>
          <w:tab w:val="left" w:pos="-1440"/>
          <w:tab w:val="left" w:pos="-720"/>
        </w:tabs>
        <w:suppressAutoHyphens/>
        <w:rPr>
          <w:spacing w:val="-2"/>
          <w:sz w:val="21"/>
          <w:szCs w:val="21"/>
        </w:rPr>
      </w:pPr>
    </w:p>
    <w:p w14:paraId="40EA2A9F" w14:textId="77777777" w:rsidR="008849B2" w:rsidRPr="000C1ADF" w:rsidRDefault="008849B2" w:rsidP="79BA9A6B">
      <w:pPr>
        <w:pStyle w:val="Heading3"/>
        <w:numPr>
          <w:ilvl w:val="0"/>
          <w:numId w:val="0"/>
        </w:numPr>
        <w:rPr>
          <w:sz w:val="18"/>
          <w:szCs w:val="18"/>
        </w:rPr>
        <w:sectPr w:rsidR="008849B2" w:rsidRPr="000C1ADF" w:rsidSect="002F5A8F">
          <w:footerReference w:type="default" r:id="rId98"/>
          <w:pgSz w:w="12240" w:h="15840"/>
          <w:pgMar w:top="1152" w:right="1152" w:bottom="1152" w:left="1152" w:header="720" w:footer="720" w:gutter="0"/>
          <w:pgNumType w:start="1" w:chapStyle="5"/>
          <w:cols w:space="720"/>
          <w:docGrid w:linePitch="360"/>
        </w:sectPr>
      </w:pPr>
    </w:p>
    <w:p w14:paraId="6E028493" w14:textId="33FA26E0" w:rsidR="009F2DC5" w:rsidRPr="00073546" w:rsidRDefault="7780F613" w:rsidP="00BA2BCA">
      <w:pPr>
        <w:pStyle w:val="Heading5"/>
        <w:rPr>
          <w:rFonts w:ascii="Times New Roman" w:hAnsi="Times New Roman"/>
        </w:rPr>
      </w:pPr>
      <w:bookmarkStart w:id="189" w:name="_Additional_Resources_and"/>
      <w:bookmarkStart w:id="190" w:name="_Toc650957350"/>
      <w:bookmarkEnd w:id="189"/>
      <w:r w:rsidRPr="4BF28FAC">
        <w:rPr>
          <w:rFonts w:ascii="Times New Roman" w:hAnsi="Times New Roman"/>
        </w:rPr>
        <w:lastRenderedPageBreak/>
        <w:t>Additional Resources and FAQs</w:t>
      </w:r>
      <w:bookmarkStart w:id="191" w:name="FAQ"/>
      <w:bookmarkEnd w:id="190"/>
    </w:p>
    <w:bookmarkEnd w:id="191"/>
    <w:p w14:paraId="71A4F30F" w14:textId="77777777" w:rsidR="009F2DC5" w:rsidRPr="000C1ADF" w:rsidRDefault="009F2DC5" w:rsidP="00EF4A2E">
      <w:pPr>
        <w:tabs>
          <w:tab w:val="left" w:pos="-720"/>
        </w:tabs>
        <w:suppressAutoHyphens/>
        <w:rPr>
          <w:rFonts w:asciiTheme="minorHAnsi" w:hAnsiTheme="minorHAnsi" w:cs="Calibri"/>
          <w:b/>
          <w:sz w:val="22"/>
          <w:szCs w:val="22"/>
        </w:rPr>
      </w:pPr>
    </w:p>
    <w:p w14:paraId="600D89CC" w14:textId="77777777" w:rsidR="009F2DC5" w:rsidRPr="00073546" w:rsidRDefault="009F2DC5" w:rsidP="00EF4A2E">
      <w:pPr>
        <w:autoSpaceDE w:val="0"/>
        <w:autoSpaceDN w:val="0"/>
        <w:adjustRightInd w:val="0"/>
        <w:rPr>
          <w:b/>
          <w:u w:val="single"/>
        </w:rPr>
      </w:pPr>
      <w:r w:rsidRPr="00073546">
        <w:rPr>
          <w:b/>
          <w:u w:val="single"/>
        </w:rPr>
        <w:t>Background Information</w:t>
      </w:r>
    </w:p>
    <w:p w14:paraId="026C40FD" w14:textId="032BAA9F" w:rsidR="009F2DC5" w:rsidRPr="00073546" w:rsidRDefault="009F2DC5" w:rsidP="00EF4A2E">
      <w:pPr>
        <w:ind w:left="144"/>
        <w:rPr>
          <w:rStyle w:val="Hyperlink"/>
          <w:color w:val="auto"/>
        </w:rPr>
      </w:pPr>
      <w:r w:rsidRPr="009F0E93">
        <w:rPr>
          <w:i/>
          <w:iCs/>
        </w:rPr>
        <w:t>Draft and Final TMDL analyses</w:t>
      </w:r>
      <w:r>
        <w:t xml:space="preserve"> and the </w:t>
      </w:r>
      <w:r w:rsidRPr="009F0E93">
        <w:rPr>
          <w:i/>
          <w:iCs/>
        </w:rPr>
        <w:t xml:space="preserve">Massachusetts </w:t>
      </w:r>
      <w:r w:rsidR="79C6A342" w:rsidRPr="009F0E93">
        <w:rPr>
          <w:i/>
          <w:iCs/>
        </w:rPr>
        <w:t>2022</w:t>
      </w:r>
      <w:r w:rsidRPr="009F0E93">
        <w:rPr>
          <w:i/>
          <w:iCs/>
        </w:rPr>
        <w:t xml:space="preserve"> Integrated List of Waters</w:t>
      </w:r>
      <w:r>
        <w:t xml:space="preserve"> </w:t>
      </w:r>
      <w:hyperlink r:id="rId99">
        <w:r w:rsidRPr="00824F5D">
          <w:rPr>
            <w:rStyle w:val="Hyperlink"/>
            <w:color w:val="0066FF"/>
          </w:rPr>
          <w:t>https://www.mass.gov/total-maximum-daily-loads-tmdls</w:t>
        </w:r>
      </w:hyperlink>
    </w:p>
    <w:p w14:paraId="0AF5F021" w14:textId="4F6C4EBC" w:rsidR="003A120D" w:rsidRPr="00073546" w:rsidRDefault="00000000" w:rsidP="00EF4A2E">
      <w:pPr>
        <w:ind w:firstLine="144"/>
      </w:pPr>
      <w:hyperlink r:id="rId100" w:history="1">
        <w:r w:rsidR="0023656B" w:rsidRPr="00073546">
          <w:rPr>
            <w:rStyle w:val="Hyperlink"/>
          </w:rPr>
          <w:t>https://www.mass.gov/lists/integrated-lists-of-waters-related-reports</w:t>
        </w:r>
      </w:hyperlink>
      <w:r w:rsidR="003A120D" w:rsidRPr="00073546">
        <w:t>.</w:t>
      </w:r>
    </w:p>
    <w:p w14:paraId="1CE9C291" w14:textId="77777777" w:rsidR="003A120D" w:rsidRPr="00073546" w:rsidRDefault="003A120D" w:rsidP="00EF4A2E">
      <w:pPr>
        <w:ind w:left="144"/>
        <w:rPr>
          <w:rStyle w:val="Hyperlink"/>
          <w:color w:val="auto"/>
        </w:rPr>
      </w:pPr>
    </w:p>
    <w:p w14:paraId="1013E746" w14:textId="77777777" w:rsidR="009F2DC5" w:rsidRPr="00073546" w:rsidRDefault="009F2DC5" w:rsidP="79BA9A6B">
      <w:pPr>
        <w:ind w:left="144"/>
        <w:rPr>
          <w:i/>
          <w:iCs/>
        </w:rPr>
      </w:pPr>
      <w:r w:rsidRPr="79BA9A6B">
        <w:rPr>
          <w:i/>
          <w:iCs/>
        </w:rPr>
        <w:t>Water Quality Assessment Reports</w:t>
      </w:r>
    </w:p>
    <w:p w14:paraId="669C2ABD" w14:textId="3CA4C928" w:rsidR="009F2DC5" w:rsidRPr="00824F5D" w:rsidRDefault="00000000" w:rsidP="00EF4A2E">
      <w:pPr>
        <w:ind w:left="144"/>
        <w:rPr>
          <w:color w:val="0066FF"/>
        </w:rPr>
      </w:pPr>
      <w:hyperlink r:id="rId101" w:history="1">
        <w:r w:rsidR="009F2DC5" w:rsidRPr="00824F5D">
          <w:rPr>
            <w:rStyle w:val="Hyperlink"/>
            <w:color w:val="0066FF"/>
          </w:rPr>
          <w:t>https://www.mass.gov/service-details/water-quality-assessments</w:t>
        </w:r>
      </w:hyperlink>
    </w:p>
    <w:p w14:paraId="10208B5A" w14:textId="77777777" w:rsidR="009F2DC5" w:rsidRPr="00073546" w:rsidRDefault="009F2DC5" w:rsidP="00EF4A2E">
      <w:pPr>
        <w:ind w:left="144"/>
      </w:pPr>
    </w:p>
    <w:p w14:paraId="2E822770" w14:textId="73935741" w:rsidR="009F2DC5" w:rsidRPr="00073546" w:rsidRDefault="2D9D1644" w:rsidP="79BA9A6B">
      <w:pPr>
        <w:ind w:left="144"/>
      </w:pPr>
      <w:r w:rsidRPr="2A2752CE">
        <w:rPr>
          <w:i/>
          <w:iCs/>
        </w:rPr>
        <w:t>MassDEP Project Summaries.</w:t>
      </w:r>
      <w:r>
        <w:t xml:space="preserve"> One-page descriptions of projects that have received </w:t>
      </w:r>
      <w:r w:rsidR="6C140E68">
        <w:t>§</w:t>
      </w:r>
      <w:r w:rsidR="005B000B">
        <w:t xml:space="preserve"> </w:t>
      </w:r>
      <w:r>
        <w:t xml:space="preserve">604b or </w:t>
      </w:r>
      <w:r w:rsidR="399DA6C8">
        <w:t>§</w:t>
      </w:r>
      <w:r w:rsidR="005B000B">
        <w:t xml:space="preserve"> </w:t>
      </w:r>
      <w:r>
        <w:t xml:space="preserve">319 funding. </w:t>
      </w:r>
      <w:r w:rsidR="6F23FF7F" w:rsidRPr="79BA9A6B">
        <w:t xml:space="preserve"> </w:t>
      </w:r>
      <w:hyperlink r:id="rId102" w:history="1">
        <w:r w:rsidR="6F23FF7F" w:rsidRPr="79BA9A6B">
          <w:rPr>
            <w:rStyle w:val="Hyperlink"/>
          </w:rPr>
          <w:t>https://www.mass.gov/doc/massdep-cwa-section-319-project-summaries-ffy-1990-2022/download</w:t>
        </w:r>
      </w:hyperlink>
      <w:r w:rsidR="6AB0F622" w:rsidRPr="79BA9A6B">
        <w:rPr>
          <w:rStyle w:val="Hyperlink"/>
        </w:rPr>
        <w:t xml:space="preserve">; </w:t>
      </w:r>
      <w:hyperlink r:id="rId103" w:history="1">
        <w:r w:rsidR="6AB0F622" w:rsidRPr="79BA9A6B">
          <w:rPr>
            <w:rStyle w:val="Hyperlink"/>
          </w:rPr>
          <w:t>https://www.mass.gov/doc/massdep-cwa-section-604b-project-summaries-ffy-1991-2021/download</w:t>
        </w:r>
      </w:hyperlink>
      <w:r w:rsidR="6AB0F622" w:rsidRPr="79BA9A6B">
        <w:t xml:space="preserve"> </w:t>
      </w:r>
    </w:p>
    <w:p w14:paraId="3A450F48" w14:textId="35A84406" w:rsidR="009F2DC5" w:rsidRPr="00073546" w:rsidRDefault="009F2DC5" w:rsidP="79BA9A6B">
      <w:pPr>
        <w:ind w:left="144"/>
      </w:pPr>
    </w:p>
    <w:p w14:paraId="27B03F23" w14:textId="24312448" w:rsidR="00AC2638" w:rsidRPr="00073546" w:rsidRDefault="00AC2638" w:rsidP="00EF4A2E">
      <w:pPr>
        <w:ind w:left="180"/>
      </w:pPr>
      <w:r w:rsidRPr="79BA9A6B">
        <w:rPr>
          <w:i/>
          <w:iCs/>
        </w:rPr>
        <w:t>MassDEP Water Quality Monitoring Program Data</w:t>
      </w:r>
      <w:r>
        <w:t xml:space="preserve">: </w:t>
      </w:r>
      <w:hyperlink r:id="rId104">
        <w:r w:rsidRPr="00824F5D">
          <w:rPr>
            <w:rStyle w:val="Hyperlink"/>
            <w:color w:val="0066FF"/>
          </w:rPr>
          <w:t>https://www.mass.gov/guides/water-quality-monitoring-program-data</w:t>
        </w:r>
      </w:hyperlink>
    </w:p>
    <w:p w14:paraId="0C93805E" w14:textId="77777777" w:rsidR="00AC2638" w:rsidRPr="00073546" w:rsidRDefault="00AC2638" w:rsidP="00EF4A2E">
      <w:pPr>
        <w:ind w:left="180"/>
      </w:pPr>
    </w:p>
    <w:p w14:paraId="0668022B" w14:textId="77777777" w:rsidR="009F2DC5" w:rsidRPr="00073546" w:rsidRDefault="009F2DC5" w:rsidP="00EF4A2E">
      <w:pPr>
        <w:rPr>
          <w:b/>
          <w:u w:val="single"/>
        </w:rPr>
      </w:pPr>
      <w:r w:rsidRPr="00073546">
        <w:rPr>
          <w:b/>
          <w:u w:val="single"/>
        </w:rPr>
        <w:t>Nonpoint Program Information and Tools</w:t>
      </w:r>
    </w:p>
    <w:p w14:paraId="5F27EA42" w14:textId="77777777" w:rsidR="009F2DC5" w:rsidRPr="00073546" w:rsidRDefault="009F2DC5" w:rsidP="00EF4A2E">
      <w:pPr>
        <w:autoSpaceDE w:val="0"/>
        <w:autoSpaceDN w:val="0"/>
        <w:adjustRightInd w:val="0"/>
        <w:ind w:left="144"/>
      </w:pPr>
      <w:r w:rsidRPr="79BA9A6B">
        <w:rPr>
          <w:i/>
          <w:iCs/>
        </w:rPr>
        <w:t>Massachusetts Nonpoint Source Management Program Plan, 2020-2024</w:t>
      </w:r>
      <w:r w:rsidRPr="79BA9A6B">
        <w:t>, with concise goals and objectives:</w:t>
      </w:r>
    </w:p>
    <w:p w14:paraId="1952E07D" w14:textId="256514B9" w:rsidR="009F2DC5" w:rsidRPr="00824F5D" w:rsidRDefault="00000000" w:rsidP="00EF4A2E">
      <w:pPr>
        <w:ind w:left="144"/>
        <w:rPr>
          <w:color w:val="0066FF"/>
        </w:rPr>
      </w:pPr>
      <w:hyperlink r:id="rId105" w:history="1">
        <w:r w:rsidR="00FD373B" w:rsidRPr="00824F5D">
          <w:rPr>
            <w:rStyle w:val="Hyperlink"/>
          </w:rPr>
          <w:t>https://www.mass.gov/info-details/final-2020-2024-massachusetts-nonpoint-source-management-program-plan</w:t>
        </w:r>
      </w:hyperlink>
    </w:p>
    <w:p w14:paraId="1B7ACE37" w14:textId="77777777" w:rsidR="009F2DC5" w:rsidRPr="00073546" w:rsidRDefault="009F2DC5" w:rsidP="00EF4A2E">
      <w:pPr>
        <w:ind w:left="144"/>
      </w:pPr>
    </w:p>
    <w:p w14:paraId="5145CD4D" w14:textId="551025E9" w:rsidR="009F2DC5" w:rsidRPr="00073546" w:rsidRDefault="009F2DC5" w:rsidP="00EF4A2E">
      <w:pPr>
        <w:ind w:left="144"/>
      </w:pPr>
      <w:r w:rsidRPr="79BA9A6B">
        <w:rPr>
          <w:i/>
          <w:iCs/>
        </w:rPr>
        <w:t>The Clean Water Toolkit</w:t>
      </w:r>
      <w:r>
        <w:t xml:space="preserve">, Massachusetts Nonpoint Source Pollution Management Manual. A manual in electronic format that provides an overview of nonpoint source related issues, fact sheets and detailed information about best management practices to address nonpoint source problems. </w:t>
      </w:r>
      <w:hyperlink r:id="rId106">
        <w:r w:rsidRPr="00824F5D">
          <w:rPr>
            <w:rStyle w:val="Hyperlink"/>
            <w:color w:val="0066FF"/>
          </w:rPr>
          <w:t>http://prj.geosyntec.com/npsmanual/default.aspx</w:t>
        </w:r>
      </w:hyperlink>
    </w:p>
    <w:p w14:paraId="7DE1DB16" w14:textId="77777777" w:rsidR="009F2DC5" w:rsidRPr="00073546" w:rsidRDefault="009F2DC5" w:rsidP="00EF4A2E">
      <w:pPr>
        <w:ind w:left="144"/>
      </w:pPr>
    </w:p>
    <w:p w14:paraId="5C9ECC35" w14:textId="678B30B0" w:rsidR="009F2DC5" w:rsidRPr="00073546" w:rsidRDefault="009F2DC5" w:rsidP="00EF4A2E">
      <w:pPr>
        <w:ind w:left="144"/>
        <w:rPr>
          <w:rStyle w:val="Hyperlink"/>
          <w:color w:val="auto"/>
        </w:rPr>
      </w:pPr>
      <w:r w:rsidRPr="79BA9A6B">
        <w:rPr>
          <w:i/>
          <w:iCs/>
        </w:rPr>
        <w:t>Watershed-based Planning Tool</w:t>
      </w:r>
      <w:r>
        <w:t xml:space="preserve">. The WBP will guide a user to select a watershed and complete the nine elements necessary to comprise a watershed-based plan </w:t>
      </w:r>
      <w:hyperlink r:id="rId107">
        <w:r w:rsidRPr="00824F5D">
          <w:rPr>
            <w:rStyle w:val="Hyperlink"/>
            <w:color w:val="0066FF"/>
          </w:rPr>
          <w:t>http://prj.geosyntec.com/MassDEPWBP</w:t>
        </w:r>
      </w:hyperlink>
    </w:p>
    <w:p w14:paraId="530CF8C6" w14:textId="77777777" w:rsidR="009F2DC5" w:rsidRPr="00073546" w:rsidRDefault="009F2DC5" w:rsidP="00EF4A2E"/>
    <w:p w14:paraId="33B0B6DF" w14:textId="77777777" w:rsidR="009F2DC5" w:rsidRPr="00073546" w:rsidRDefault="009F2DC5" w:rsidP="00EF4A2E">
      <w:pPr>
        <w:rPr>
          <w:b/>
          <w:u w:val="single"/>
        </w:rPr>
      </w:pPr>
      <w:r w:rsidRPr="00073546">
        <w:rPr>
          <w:b/>
          <w:u w:val="single"/>
        </w:rPr>
        <w:t>Stormwater</w:t>
      </w:r>
    </w:p>
    <w:p w14:paraId="1D6454EB" w14:textId="673FBA9A" w:rsidR="009F2DC5" w:rsidRPr="00073546" w:rsidRDefault="009F2DC5" w:rsidP="00EF4A2E">
      <w:pPr>
        <w:ind w:left="144"/>
      </w:pPr>
      <w:r w:rsidRPr="79BA9A6B">
        <w:rPr>
          <w:i/>
          <w:iCs/>
        </w:rPr>
        <w:t>NPDES Stormwater Regulated Communities.</w:t>
      </w:r>
      <w:r>
        <w:t xml:space="preserve"> </w:t>
      </w:r>
      <w:r w:rsidR="5EF92655">
        <w:t>§</w:t>
      </w:r>
      <w:r>
        <w:t>319 funds cannot be used for activities that support final NPDES permits in the regulated area.</w:t>
      </w:r>
      <w:r w:rsidRPr="79BA9A6B">
        <w:rPr>
          <w:rStyle w:val="Hyperlink"/>
          <w:color w:val="auto"/>
          <w:u w:val="none"/>
        </w:rPr>
        <w:t xml:space="preserve"> </w:t>
      </w:r>
      <w:hyperlink r:id="rId108">
        <w:r w:rsidRPr="00824F5D">
          <w:rPr>
            <w:rStyle w:val="Hyperlink"/>
            <w:color w:val="0066FF"/>
          </w:rPr>
          <w:t>https://www.epa.gov/npdes-permits/regulated-ms4-massachusetts-communities</w:t>
        </w:r>
      </w:hyperlink>
    </w:p>
    <w:p w14:paraId="2D1A6EEC" w14:textId="77777777" w:rsidR="009F2DC5" w:rsidRPr="00073546" w:rsidRDefault="009F2DC5" w:rsidP="00EF4A2E">
      <w:pPr>
        <w:ind w:left="144"/>
      </w:pPr>
    </w:p>
    <w:p w14:paraId="6A1E2C5F" w14:textId="2A879E3B" w:rsidR="009F2DC5" w:rsidRPr="00073546" w:rsidRDefault="009F2DC5" w:rsidP="00EF4A2E">
      <w:pPr>
        <w:ind w:left="144"/>
      </w:pPr>
      <w:r w:rsidRPr="79BA9A6B">
        <w:rPr>
          <w:i/>
          <w:iCs/>
        </w:rPr>
        <w:t>University of New Hampshire Stormwater Center</w:t>
      </w:r>
      <w:r>
        <w:t xml:space="preserve">, </w:t>
      </w:r>
      <w:hyperlink r:id="rId109">
        <w:r w:rsidRPr="00824F5D">
          <w:rPr>
            <w:rStyle w:val="Hyperlink"/>
            <w:color w:val="0066FF"/>
          </w:rPr>
          <w:t>http://www.unh.edu/unhsc/</w:t>
        </w:r>
      </w:hyperlink>
      <w:r>
        <w:t>, where in situ testing of several Best Management Practices is conducted. Visit this site for fact sheets and information about porous asphalt, gravel wetlands, swirl concentrators, and other relevant information.</w:t>
      </w:r>
    </w:p>
    <w:p w14:paraId="22993425" w14:textId="77777777" w:rsidR="009F2DC5" w:rsidRPr="00073546" w:rsidRDefault="009F2DC5" w:rsidP="00EF4A2E">
      <w:pPr>
        <w:ind w:left="144"/>
      </w:pPr>
    </w:p>
    <w:p w14:paraId="6A723E0A" w14:textId="77777777" w:rsidR="009F2DC5" w:rsidRPr="00073546" w:rsidRDefault="009F2DC5" w:rsidP="79BA9A6B">
      <w:pPr>
        <w:ind w:left="144"/>
        <w:rPr>
          <w:i/>
          <w:iCs/>
        </w:rPr>
      </w:pPr>
      <w:r w:rsidRPr="79BA9A6B">
        <w:rPr>
          <w:i/>
          <w:iCs/>
        </w:rPr>
        <w:t>Stormwater Policy and General Publications</w:t>
      </w:r>
    </w:p>
    <w:p w14:paraId="3BC2F43A" w14:textId="2FCE1A0C" w:rsidR="009F2DC5" w:rsidRPr="00824F5D" w:rsidRDefault="00000000" w:rsidP="00EF4A2E">
      <w:pPr>
        <w:ind w:left="144"/>
        <w:rPr>
          <w:color w:val="0066FF"/>
        </w:rPr>
      </w:pPr>
      <w:hyperlink r:id="rId110" w:history="1">
        <w:r w:rsidR="009F2DC5" w:rsidRPr="00824F5D">
          <w:rPr>
            <w:rStyle w:val="Hyperlink"/>
            <w:color w:val="0066FF"/>
          </w:rPr>
          <w:t>https://www.mass.gov/info-details/stormwater</w:t>
        </w:r>
      </w:hyperlink>
    </w:p>
    <w:p w14:paraId="412032CE" w14:textId="77777777" w:rsidR="009F2DC5" w:rsidRPr="00073546" w:rsidRDefault="009F2DC5" w:rsidP="00EF4A2E">
      <w:pPr>
        <w:ind w:left="144"/>
      </w:pPr>
    </w:p>
    <w:p w14:paraId="0B49EB98" w14:textId="53BC148B" w:rsidR="009F2DC5" w:rsidRPr="00073546" w:rsidRDefault="009F2DC5" w:rsidP="00EF4A2E">
      <w:pPr>
        <w:ind w:left="144"/>
      </w:pPr>
      <w:r w:rsidRPr="79BA9A6B">
        <w:rPr>
          <w:i/>
          <w:iCs/>
        </w:rPr>
        <w:t xml:space="preserve">Cornell Extreme Precipitation Analysis </w:t>
      </w:r>
      <w:r>
        <w:t>website, providing rain</w:t>
      </w:r>
      <w:r w:rsidR="003451AD">
        <w:t>fall</w:t>
      </w:r>
      <w:r>
        <w:t xml:space="preserve"> analysis calibrated to the present climate </w:t>
      </w:r>
      <w:hyperlink r:id="rId111">
        <w:r w:rsidRPr="00824F5D">
          <w:rPr>
            <w:rStyle w:val="Hyperlink"/>
            <w:color w:val="0066FF"/>
          </w:rPr>
          <w:t>http://precip.eas.cornell.edu/</w:t>
        </w:r>
      </w:hyperlink>
    </w:p>
    <w:p w14:paraId="2DDFE922" w14:textId="77777777" w:rsidR="009F2DC5" w:rsidRPr="00073546" w:rsidRDefault="009F2DC5" w:rsidP="00EF4A2E">
      <w:pPr>
        <w:ind w:left="144"/>
      </w:pPr>
    </w:p>
    <w:p w14:paraId="40C6191C" w14:textId="53B041FF" w:rsidR="009F2DC5" w:rsidRPr="00073546" w:rsidRDefault="009F2DC5" w:rsidP="00EF4A2E">
      <w:pPr>
        <w:ind w:left="144"/>
        <w:rPr>
          <w:rStyle w:val="Hyperlink"/>
          <w:color w:val="auto"/>
        </w:rPr>
      </w:pPr>
      <w:r>
        <w:lastRenderedPageBreak/>
        <w:t xml:space="preserve">EPA’s </w:t>
      </w:r>
      <w:r w:rsidRPr="79BA9A6B">
        <w:rPr>
          <w:i/>
          <w:iCs/>
        </w:rPr>
        <w:t>Soak Up the Rain</w:t>
      </w:r>
      <w:r>
        <w:t xml:space="preserve"> campaign, </w:t>
      </w:r>
      <w:proofErr w:type="gramStart"/>
      <w:r>
        <w:t>information</w:t>
      </w:r>
      <w:proofErr w:type="gramEnd"/>
      <w:r>
        <w:t xml:space="preserve"> and resources to support public outreach and education</w:t>
      </w:r>
      <w:r w:rsidR="0073726E">
        <w:t xml:space="preserve"> </w:t>
      </w:r>
      <w:hyperlink r:id="rId112" w:history="1">
        <w:r w:rsidRPr="00824F5D">
          <w:rPr>
            <w:rStyle w:val="Hyperlink"/>
            <w:color w:val="0066FF"/>
          </w:rPr>
          <w:t>http://www.epa.gov/soakuptherain</w:t>
        </w:r>
      </w:hyperlink>
    </w:p>
    <w:p w14:paraId="0ABE15DA" w14:textId="77777777" w:rsidR="009F2DC5" w:rsidRPr="00073546" w:rsidRDefault="009F2DC5" w:rsidP="00EF4A2E">
      <w:pPr>
        <w:ind w:left="144"/>
        <w:rPr>
          <w:b/>
        </w:rPr>
      </w:pPr>
    </w:p>
    <w:p w14:paraId="39590C09" w14:textId="77777777" w:rsidR="009F2DC5" w:rsidRPr="00073546" w:rsidRDefault="009F2DC5" w:rsidP="79BA9A6B">
      <w:pPr>
        <w:ind w:left="144"/>
        <w:rPr>
          <w:i/>
          <w:iCs/>
        </w:rPr>
      </w:pPr>
      <w:r w:rsidRPr="79BA9A6B">
        <w:rPr>
          <w:i/>
          <w:iCs/>
        </w:rPr>
        <w:t>Surface Water Quality Standards</w:t>
      </w:r>
    </w:p>
    <w:p w14:paraId="282F85D2" w14:textId="313ACECA" w:rsidR="009F2DC5" w:rsidRPr="00824F5D" w:rsidRDefault="00000000" w:rsidP="00EF4A2E">
      <w:pPr>
        <w:ind w:left="144"/>
        <w:rPr>
          <w:rStyle w:val="Hyperlink"/>
          <w:color w:val="0066FF"/>
        </w:rPr>
      </w:pPr>
      <w:hyperlink r:id="rId113" w:history="1">
        <w:r w:rsidR="009F2DC5" w:rsidRPr="00824F5D">
          <w:rPr>
            <w:rStyle w:val="Hyperlink"/>
            <w:color w:val="0066FF"/>
          </w:rPr>
          <w:t>https://www.mass.gov/regulations/314-CMR-4-the-massachusetts-surface-water-quality-standards</w:t>
        </w:r>
      </w:hyperlink>
    </w:p>
    <w:p w14:paraId="422D86E1" w14:textId="0C499528" w:rsidR="009F2DC5" w:rsidRPr="00073546" w:rsidRDefault="009F2DC5" w:rsidP="00EF4A2E">
      <w:pPr>
        <w:rPr>
          <w:bCs/>
        </w:rPr>
      </w:pPr>
    </w:p>
    <w:p w14:paraId="679C4B6A" w14:textId="77777777" w:rsidR="009F2DC5" w:rsidRPr="00073546" w:rsidRDefault="009F2DC5" w:rsidP="00EF4A2E">
      <w:r>
        <w:t xml:space="preserve">Three excellent newsletters with comprehensive grant information from public and private sources: </w:t>
      </w:r>
    </w:p>
    <w:p w14:paraId="72060E00" w14:textId="381BF778" w:rsidR="009F2DC5" w:rsidRPr="00073546" w:rsidRDefault="009F2DC5" w:rsidP="00EF4A2E">
      <w:pPr>
        <w:pStyle w:val="ListParagraph"/>
        <w:numPr>
          <w:ilvl w:val="0"/>
          <w:numId w:val="105"/>
        </w:numPr>
        <w:rPr>
          <w:rStyle w:val="Hyperlink"/>
          <w:color w:val="auto"/>
          <w:u w:val="none"/>
        </w:rPr>
      </w:pPr>
      <w:r w:rsidRPr="00073546">
        <w:rPr>
          <w:i/>
          <w:iCs/>
        </w:rPr>
        <w:t>Ebb &amp; Flow Newsletter</w:t>
      </w:r>
      <w:r w:rsidRPr="00073546">
        <w:t xml:space="preserve">, </w:t>
      </w:r>
      <w:hyperlink r:id="rId114" w:history="1">
        <w:r w:rsidRPr="00824F5D">
          <w:rPr>
            <w:rStyle w:val="Hyperlink"/>
            <w:color w:val="0066FF"/>
          </w:rPr>
          <w:t>https://www.mass.gov/orgs/division-of-ecological-restoration</w:t>
        </w:r>
      </w:hyperlink>
    </w:p>
    <w:p w14:paraId="6D5416CD" w14:textId="23F19980" w:rsidR="009F2DC5" w:rsidRPr="00824F5D" w:rsidRDefault="009F2DC5" w:rsidP="00EF4A2E">
      <w:pPr>
        <w:pStyle w:val="ListParagraph"/>
        <w:numPr>
          <w:ilvl w:val="0"/>
          <w:numId w:val="105"/>
        </w:numPr>
        <w:rPr>
          <w:rStyle w:val="Hyperlink"/>
          <w:color w:val="0066FF"/>
          <w:u w:val="none"/>
        </w:rPr>
      </w:pPr>
      <w:r w:rsidRPr="00073546">
        <w:rPr>
          <w:i/>
          <w:iCs/>
          <w:lang w:val="fr-FR"/>
        </w:rPr>
        <w:t>CZ-Mail</w:t>
      </w:r>
      <w:r w:rsidRPr="00073546">
        <w:rPr>
          <w:lang w:val="fr-FR"/>
        </w:rPr>
        <w:t xml:space="preserve">, </w:t>
      </w:r>
      <w:hyperlink r:id="rId115" w:history="1">
        <w:r w:rsidRPr="00824F5D">
          <w:rPr>
            <w:rStyle w:val="Hyperlink"/>
            <w:color w:val="0066FF"/>
            <w:lang w:val="fr-FR"/>
          </w:rPr>
          <w:t>https://www.mass.gov/service-details/cz-mail</w:t>
        </w:r>
      </w:hyperlink>
    </w:p>
    <w:p w14:paraId="4DFB999A" w14:textId="069A945A" w:rsidR="009F2DC5" w:rsidRPr="00073546" w:rsidRDefault="009F2DC5" w:rsidP="00EF4A2E">
      <w:pPr>
        <w:pStyle w:val="ListParagraph"/>
        <w:numPr>
          <w:ilvl w:val="0"/>
          <w:numId w:val="105"/>
        </w:numPr>
        <w:rPr>
          <w:rStyle w:val="Hyperlink"/>
          <w:color w:val="auto"/>
          <w:u w:val="none"/>
        </w:rPr>
      </w:pPr>
      <w:r w:rsidRPr="79BA9A6B">
        <w:rPr>
          <w:i/>
          <w:iCs/>
        </w:rPr>
        <w:t>Massachusetts Land Trust Coalition</w:t>
      </w:r>
      <w:r>
        <w:t xml:space="preserve">, </w:t>
      </w:r>
      <w:hyperlink r:id="rId116">
        <w:r w:rsidRPr="00824F5D">
          <w:rPr>
            <w:rStyle w:val="Hyperlink"/>
            <w:color w:val="0066FF"/>
          </w:rPr>
          <w:t>https://massland.org/</w:t>
        </w:r>
      </w:hyperlink>
    </w:p>
    <w:p w14:paraId="48408EC6" w14:textId="77777777" w:rsidR="009F2DC5" w:rsidRPr="00073546" w:rsidRDefault="009F2DC5" w:rsidP="00EF4A2E"/>
    <w:p w14:paraId="395CF73E" w14:textId="457F8078" w:rsidR="79BA9A6B" w:rsidRDefault="79BA9A6B" w:rsidP="79BA9A6B">
      <w:pPr>
        <w:rPr>
          <w:b/>
          <w:bCs/>
          <w:u w:val="single"/>
        </w:rPr>
      </w:pPr>
    </w:p>
    <w:p w14:paraId="6FB215FF" w14:textId="23AFCF93" w:rsidR="009F2DC5" w:rsidRPr="00073546" w:rsidRDefault="2D9D1644" w:rsidP="00EF4A2E">
      <w:pPr>
        <w:rPr>
          <w:b/>
          <w:bCs/>
        </w:rPr>
      </w:pPr>
      <w:r w:rsidRPr="2A2752CE">
        <w:rPr>
          <w:b/>
          <w:bCs/>
          <w:u w:val="single"/>
        </w:rPr>
        <w:t xml:space="preserve">FREQUENTLY ASKED </w:t>
      </w:r>
      <w:r w:rsidR="0678D7F7" w:rsidRPr="2A2752CE">
        <w:rPr>
          <w:b/>
          <w:bCs/>
          <w:u w:val="single"/>
        </w:rPr>
        <w:t>§</w:t>
      </w:r>
      <w:r w:rsidR="00135D84">
        <w:rPr>
          <w:b/>
          <w:bCs/>
          <w:u w:val="single"/>
        </w:rPr>
        <w:t xml:space="preserve"> </w:t>
      </w:r>
      <w:r w:rsidRPr="2A2752CE">
        <w:rPr>
          <w:b/>
          <w:bCs/>
          <w:u w:val="single"/>
        </w:rPr>
        <w:t>319 QUESTIONS AND RESPONSES</w:t>
      </w:r>
    </w:p>
    <w:p w14:paraId="1E02D033" w14:textId="77777777" w:rsidR="009F2DC5" w:rsidRPr="00073546" w:rsidRDefault="009F2DC5" w:rsidP="00EF4A2E">
      <w:pPr>
        <w:pStyle w:val="BodyText"/>
        <w:tabs>
          <w:tab w:val="clear" w:pos="0"/>
        </w:tabs>
        <w:rPr>
          <w:sz w:val="24"/>
        </w:rPr>
      </w:pPr>
    </w:p>
    <w:p w14:paraId="6CF9F20B" w14:textId="77777777" w:rsidR="009F2DC5" w:rsidRPr="00073546" w:rsidRDefault="009F2DC5" w:rsidP="00EF4A2E">
      <w:pPr>
        <w:pStyle w:val="BodyText"/>
        <w:tabs>
          <w:tab w:val="clear" w:pos="0"/>
        </w:tabs>
        <w:rPr>
          <w:sz w:val="24"/>
          <w:u w:val="single"/>
        </w:rPr>
      </w:pPr>
      <w:r w:rsidRPr="00073546">
        <w:rPr>
          <w:sz w:val="24"/>
          <w:u w:val="single"/>
        </w:rPr>
        <w:t>INTRODUCTION</w:t>
      </w:r>
    </w:p>
    <w:p w14:paraId="4BC76EB4" w14:textId="67952085" w:rsidR="009F2DC5" w:rsidRPr="00073546" w:rsidRDefault="009F2DC5" w:rsidP="00EF4A2E">
      <w:pPr>
        <w:pStyle w:val="BodyText"/>
        <w:tabs>
          <w:tab w:val="clear" w:pos="0"/>
        </w:tabs>
        <w:rPr>
          <w:sz w:val="24"/>
        </w:rPr>
      </w:pPr>
    </w:p>
    <w:p w14:paraId="3CEEE002" w14:textId="2F803137" w:rsidR="009F2DC5" w:rsidRPr="00073546" w:rsidRDefault="009F2DC5" w:rsidP="79BA9A6B">
      <w:pPr>
        <w:pStyle w:val="BodyText"/>
        <w:rPr>
          <w:sz w:val="24"/>
        </w:rPr>
      </w:pPr>
      <w:r w:rsidRPr="79BA9A6B">
        <w:rPr>
          <w:sz w:val="24"/>
        </w:rPr>
        <w:t xml:space="preserve">The following are frequently asked questions and answers about the </w:t>
      </w:r>
      <w:r w:rsidR="02DC6688" w:rsidRPr="79BA9A6B">
        <w:rPr>
          <w:sz w:val="24"/>
        </w:rPr>
        <w:t>§</w:t>
      </w:r>
      <w:r w:rsidR="00135D84">
        <w:rPr>
          <w:sz w:val="24"/>
        </w:rPr>
        <w:t xml:space="preserve"> </w:t>
      </w:r>
      <w:r w:rsidRPr="79BA9A6B">
        <w:rPr>
          <w:sz w:val="24"/>
        </w:rPr>
        <w:t>319 grant program. The questions and responses have been grouped into general categories to help prospective applicants find the information they might need. However, there is a great deal of overlap in categories, and readers are urged to familiarize themselves with the entire Q&amp;R section.</w:t>
      </w:r>
    </w:p>
    <w:p w14:paraId="331486CB" w14:textId="77777777" w:rsidR="009F2DC5" w:rsidRPr="00073546" w:rsidRDefault="009F2DC5" w:rsidP="00EF4A2E">
      <w:pPr>
        <w:pStyle w:val="BodyText"/>
        <w:tabs>
          <w:tab w:val="clear" w:pos="0"/>
        </w:tabs>
        <w:rPr>
          <w:sz w:val="24"/>
        </w:rPr>
      </w:pPr>
    </w:p>
    <w:p w14:paraId="3583D9F6" w14:textId="77777777" w:rsidR="009F2DC5" w:rsidRPr="00073546" w:rsidRDefault="009F2DC5" w:rsidP="00EF4A2E">
      <w:pPr>
        <w:pStyle w:val="BodyText"/>
        <w:tabs>
          <w:tab w:val="clear" w:pos="0"/>
        </w:tabs>
        <w:rPr>
          <w:sz w:val="24"/>
          <w:u w:val="single"/>
        </w:rPr>
      </w:pPr>
      <w:r w:rsidRPr="00073546">
        <w:rPr>
          <w:sz w:val="24"/>
          <w:u w:val="single"/>
        </w:rPr>
        <w:t>GENERAL INFORMATION</w:t>
      </w:r>
    </w:p>
    <w:p w14:paraId="1E4D7F65" w14:textId="77777777" w:rsidR="009F2DC5" w:rsidRPr="00073546" w:rsidRDefault="009F2DC5" w:rsidP="00EF4A2E">
      <w:pPr>
        <w:pStyle w:val="BodyText"/>
        <w:tabs>
          <w:tab w:val="clear" w:pos="0"/>
        </w:tabs>
        <w:rPr>
          <w:b/>
          <w:bCs/>
          <w:sz w:val="24"/>
        </w:rPr>
      </w:pPr>
    </w:p>
    <w:p w14:paraId="1E1D150B" w14:textId="1B6FD653" w:rsidR="009F2DC5" w:rsidRPr="003E497A" w:rsidRDefault="2D9D1644" w:rsidP="2A2752CE">
      <w:pPr>
        <w:pStyle w:val="BodyText"/>
        <w:numPr>
          <w:ilvl w:val="3"/>
          <w:numId w:val="73"/>
        </w:numPr>
        <w:ind w:left="0" w:firstLine="0"/>
        <w:rPr>
          <w:b/>
          <w:sz w:val="24"/>
        </w:rPr>
      </w:pPr>
      <w:r w:rsidRPr="2A2752CE">
        <w:rPr>
          <w:b/>
          <w:bCs/>
          <w:sz w:val="24"/>
        </w:rPr>
        <w:t xml:space="preserve">Can </w:t>
      </w:r>
      <w:r w:rsidR="43772D2C" w:rsidRPr="2A2752CE">
        <w:rPr>
          <w:b/>
          <w:bCs/>
          <w:sz w:val="24"/>
        </w:rPr>
        <w:t>RFP</w:t>
      </w:r>
      <w:r w:rsidRPr="2A2752CE">
        <w:rPr>
          <w:b/>
          <w:bCs/>
          <w:sz w:val="24"/>
        </w:rPr>
        <w:t xml:space="preserve"> recipients ask any further questions about the </w:t>
      </w:r>
      <w:r w:rsidR="43772D2C" w:rsidRPr="2A2752CE">
        <w:rPr>
          <w:b/>
          <w:bCs/>
          <w:sz w:val="24"/>
        </w:rPr>
        <w:t>RFP</w:t>
      </w:r>
      <w:r w:rsidRPr="2A2752CE">
        <w:rPr>
          <w:b/>
          <w:bCs/>
          <w:sz w:val="24"/>
        </w:rPr>
        <w:t xml:space="preserve">, written or oral, after </w:t>
      </w:r>
      <w:r w:rsidR="007A33CD" w:rsidRPr="003E497A">
        <w:rPr>
          <w:b/>
          <w:sz w:val="24"/>
        </w:rPr>
        <w:t>March 15</w:t>
      </w:r>
      <w:r w:rsidR="58F0E311" w:rsidRPr="003E497A">
        <w:rPr>
          <w:b/>
          <w:sz w:val="24"/>
        </w:rPr>
        <w:t>, 2024</w:t>
      </w:r>
      <w:r w:rsidRPr="003E497A">
        <w:rPr>
          <w:b/>
          <w:sz w:val="24"/>
        </w:rPr>
        <w:t>?</w:t>
      </w:r>
    </w:p>
    <w:p w14:paraId="5CBD082F" w14:textId="77777777" w:rsidR="009F2DC5" w:rsidRPr="00073546" w:rsidRDefault="009F2DC5" w:rsidP="00EF4A2E">
      <w:pPr>
        <w:pStyle w:val="BodyText"/>
        <w:tabs>
          <w:tab w:val="clear" w:pos="0"/>
        </w:tabs>
        <w:rPr>
          <w:sz w:val="24"/>
        </w:rPr>
      </w:pPr>
    </w:p>
    <w:p w14:paraId="5EA26349" w14:textId="0D0A980D" w:rsidR="000B031E" w:rsidRPr="009909E5" w:rsidRDefault="00D63CC9" w:rsidP="009909E5">
      <w:pPr>
        <w:pStyle w:val="BodyText"/>
        <w:rPr>
          <w:sz w:val="24"/>
        </w:rPr>
      </w:pPr>
      <w:r w:rsidRPr="009909E5">
        <w:rPr>
          <w:sz w:val="24"/>
        </w:rPr>
        <w:t>MassDEP will publicly respond to all written questions received during th</w:t>
      </w:r>
      <w:r>
        <w:rPr>
          <w:sz w:val="24"/>
        </w:rPr>
        <w:t>e Question &amp; Answer period</w:t>
      </w:r>
      <w:r w:rsidRPr="009909E5">
        <w:rPr>
          <w:sz w:val="24"/>
        </w:rPr>
        <w:t xml:space="preserve"> </w:t>
      </w:r>
      <w:r w:rsidR="0056501D">
        <w:rPr>
          <w:sz w:val="24"/>
        </w:rPr>
        <w:t>(see calendar in Section 1.3)</w:t>
      </w:r>
      <w:r w:rsidR="00B7423E">
        <w:rPr>
          <w:sz w:val="24"/>
        </w:rPr>
        <w:t>.</w:t>
      </w:r>
      <w:r w:rsidR="0030234C">
        <w:rPr>
          <w:sz w:val="24"/>
        </w:rPr>
        <w:t xml:space="preserve"> </w:t>
      </w:r>
      <w:r w:rsidR="00763BBA">
        <w:rPr>
          <w:sz w:val="24"/>
        </w:rPr>
        <w:t>Once the Q&amp;A</w:t>
      </w:r>
      <w:r w:rsidR="00CC1E35">
        <w:rPr>
          <w:sz w:val="24"/>
        </w:rPr>
        <w:t xml:space="preserve"> period is closed, </w:t>
      </w:r>
      <w:r w:rsidR="00D313B4">
        <w:rPr>
          <w:sz w:val="24"/>
        </w:rPr>
        <w:t>Applicants</w:t>
      </w:r>
      <w:r w:rsidR="00D313B4" w:rsidRPr="2A2752CE">
        <w:rPr>
          <w:sz w:val="24"/>
        </w:rPr>
        <w:t xml:space="preserve"> </w:t>
      </w:r>
      <w:r w:rsidR="2D9D1644" w:rsidRPr="2A2752CE">
        <w:rPr>
          <w:sz w:val="24"/>
        </w:rPr>
        <w:t xml:space="preserve">may contact Malcolm Harper, </w:t>
      </w:r>
      <w:r w:rsidR="60DAF8B1" w:rsidRPr="2A2752CE">
        <w:rPr>
          <w:sz w:val="24"/>
        </w:rPr>
        <w:t>§</w:t>
      </w:r>
      <w:r w:rsidR="2D9D1644" w:rsidRPr="2A2752CE">
        <w:rPr>
          <w:sz w:val="24"/>
        </w:rPr>
        <w:t xml:space="preserve">319 </w:t>
      </w:r>
      <w:r w:rsidR="00677D51">
        <w:rPr>
          <w:sz w:val="24"/>
        </w:rPr>
        <w:t>Grant</w:t>
      </w:r>
      <w:r w:rsidR="00677D51" w:rsidRPr="2A2752CE">
        <w:rPr>
          <w:sz w:val="24"/>
        </w:rPr>
        <w:t xml:space="preserve"> </w:t>
      </w:r>
      <w:r w:rsidR="2D9D1644" w:rsidRPr="2A2752CE">
        <w:rPr>
          <w:sz w:val="24"/>
        </w:rPr>
        <w:t xml:space="preserve">Coordinator, </w:t>
      </w:r>
      <w:hyperlink r:id="rId117" w:history="1">
        <w:r w:rsidR="00D313B4" w:rsidRPr="007B20E6">
          <w:rPr>
            <w:rStyle w:val="Hyperlink"/>
            <w:sz w:val="24"/>
          </w:rPr>
          <w:t>Malcolm.Harper@mass.gov</w:t>
        </w:r>
      </w:hyperlink>
      <w:r w:rsidR="00D313B4">
        <w:rPr>
          <w:sz w:val="24"/>
        </w:rPr>
        <w:t xml:space="preserve"> and </w:t>
      </w:r>
      <w:r w:rsidR="0082265D">
        <w:rPr>
          <w:sz w:val="24"/>
        </w:rPr>
        <w:t xml:space="preserve">Dr. </w:t>
      </w:r>
      <w:r w:rsidR="00D313B4">
        <w:rPr>
          <w:sz w:val="24"/>
        </w:rPr>
        <w:t>Padmini Das</w:t>
      </w:r>
      <w:r w:rsidR="0082265D">
        <w:rPr>
          <w:sz w:val="24"/>
        </w:rPr>
        <w:t xml:space="preserve">, NPS Management Section Chief at </w:t>
      </w:r>
      <w:hyperlink r:id="rId118" w:history="1">
        <w:r w:rsidR="00C47089" w:rsidRPr="007B20E6">
          <w:rPr>
            <w:rStyle w:val="Hyperlink"/>
            <w:sz w:val="24"/>
          </w:rPr>
          <w:t>Padmini.das@mass.gov</w:t>
        </w:r>
      </w:hyperlink>
      <w:r w:rsidR="0082265D">
        <w:rPr>
          <w:sz w:val="24"/>
        </w:rPr>
        <w:t>,</w:t>
      </w:r>
      <w:r w:rsidR="2D9D1644" w:rsidRPr="2A2752CE">
        <w:rPr>
          <w:sz w:val="24"/>
        </w:rPr>
        <w:t xml:space="preserve"> </w:t>
      </w:r>
      <w:r w:rsidR="00CC1E35">
        <w:rPr>
          <w:sz w:val="24"/>
        </w:rPr>
        <w:t xml:space="preserve">only </w:t>
      </w:r>
      <w:r w:rsidR="2D9D1644" w:rsidRPr="2A2752CE">
        <w:rPr>
          <w:sz w:val="24"/>
        </w:rPr>
        <w:t xml:space="preserve">in the event that the </w:t>
      </w:r>
      <w:r w:rsidR="43772D2C" w:rsidRPr="2A2752CE">
        <w:rPr>
          <w:sz w:val="24"/>
        </w:rPr>
        <w:t>RFP</w:t>
      </w:r>
      <w:r w:rsidR="2D9D1644" w:rsidRPr="2A2752CE">
        <w:rPr>
          <w:sz w:val="24"/>
        </w:rPr>
        <w:t xml:space="preserve"> is incomplete or the </w:t>
      </w:r>
      <w:r w:rsidR="00D313B4">
        <w:rPr>
          <w:sz w:val="24"/>
        </w:rPr>
        <w:t>Applicant</w:t>
      </w:r>
      <w:r w:rsidR="00D313B4" w:rsidRPr="2A2752CE">
        <w:rPr>
          <w:sz w:val="24"/>
        </w:rPr>
        <w:t xml:space="preserve"> </w:t>
      </w:r>
      <w:r w:rsidR="2D9D1644" w:rsidRPr="2A2752CE">
        <w:rPr>
          <w:sz w:val="24"/>
        </w:rPr>
        <w:t xml:space="preserve">is having trouble obtaining any required attachments, or to request access to TMDL analyses and other reports and information, or for other administrative questions. </w:t>
      </w:r>
      <w:r w:rsidR="2D9D1644" w:rsidRPr="000B031E">
        <w:rPr>
          <w:sz w:val="24"/>
        </w:rPr>
        <w:t xml:space="preserve">Department and all other Commonwealth employees cannot respond to project-related questions received after the </w:t>
      </w:r>
      <w:r w:rsidR="43772D2C" w:rsidRPr="000B031E">
        <w:rPr>
          <w:sz w:val="24"/>
        </w:rPr>
        <w:t>RFP</w:t>
      </w:r>
      <w:r w:rsidR="2D9D1644" w:rsidRPr="000B031E">
        <w:rPr>
          <w:sz w:val="24"/>
        </w:rPr>
        <w:t xml:space="preserve"> written question period</w:t>
      </w:r>
      <w:r w:rsidR="2D9D1644" w:rsidRPr="000B031E" w:rsidDel="00E97587">
        <w:rPr>
          <w:sz w:val="24"/>
        </w:rPr>
        <w:t xml:space="preserve"> </w:t>
      </w:r>
      <w:r w:rsidR="2D9D1644" w:rsidRPr="000B031E">
        <w:rPr>
          <w:sz w:val="24"/>
        </w:rPr>
        <w:t xml:space="preserve">ends on </w:t>
      </w:r>
      <w:r w:rsidR="007370BF" w:rsidRPr="003E497A">
        <w:rPr>
          <w:sz w:val="24"/>
        </w:rPr>
        <w:t xml:space="preserve">March </w:t>
      </w:r>
      <w:r w:rsidR="008A59E5" w:rsidRPr="003E497A">
        <w:rPr>
          <w:sz w:val="24"/>
        </w:rPr>
        <w:t>29</w:t>
      </w:r>
      <w:r w:rsidR="04EA77B6" w:rsidRPr="003E497A">
        <w:rPr>
          <w:sz w:val="24"/>
        </w:rPr>
        <w:t>, 2024</w:t>
      </w:r>
      <w:r w:rsidR="00E97587">
        <w:rPr>
          <w:sz w:val="24"/>
        </w:rPr>
        <w:t>,</w:t>
      </w:r>
      <w:r w:rsidR="00085A09" w:rsidRPr="00085A09">
        <w:rPr>
          <w:sz w:val="24"/>
        </w:rPr>
        <w:t xml:space="preserve"> </w:t>
      </w:r>
      <w:r w:rsidR="00085A09">
        <w:rPr>
          <w:sz w:val="24"/>
        </w:rPr>
        <w:t xml:space="preserve">or </w:t>
      </w:r>
      <w:r w:rsidR="00085A09" w:rsidRPr="00C96AA9">
        <w:rPr>
          <w:sz w:val="24"/>
        </w:rPr>
        <w:t>provide advice re</w:t>
      </w:r>
      <w:r w:rsidR="00085A09">
        <w:rPr>
          <w:sz w:val="24"/>
        </w:rPr>
        <w:t>garding</w:t>
      </w:r>
      <w:r w:rsidR="00085A09" w:rsidRPr="00C96AA9">
        <w:rPr>
          <w:sz w:val="24"/>
        </w:rPr>
        <w:t xml:space="preserve"> the </w:t>
      </w:r>
      <w:r w:rsidR="00085A09" w:rsidRPr="00C96AA9">
        <w:rPr>
          <w:sz w:val="24"/>
          <w:u w:val="single"/>
        </w:rPr>
        <w:t>substance</w:t>
      </w:r>
      <w:r w:rsidR="00085A09" w:rsidRPr="00C96AA9">
        <w:rPr>
          <w:sz w:val="24"/>
        </w:rPr>
        <w:t xml:space="preserve"> of an application</w:t>
      </w:r>
    </w:p>
    <w:p w14:paraId="5AEFCDF6" w14:textId="16C7D0B9" w:rsidR="009F2DC5" w:rsidRPr="00073546" w:rsidRDefault="009F2DC5" w:rsidP="79BA9A6B">
      <w:pPr>
        <w:pStyle w:val="BodyText"/>
        <w:rPr>
          <w:sz w:val="24"/>
        </w:rPr>
      </w:pPr>
    </w:p>
    <w:p w14:paraId="3CBD3CDF" w14:textId="77777777" w:rsidR="009F2DC5" w:rsidRPr="00073546" w:rsidRDefault="009F2DC5" w:rsidP="00EF4A2E">
      <w:pPr>
        <w:pStyle w:val="BodyText"/>
        <w:tabs>
          <w:tab w:val="clear" w:pos="0"/>
        </w:tabs>
        <w:rPr>
          <w:sz w:val="24"/>
        </w:rPr>
      </w:pPr>
    </w:p>
    <w:p w14:paraId="42D4FD12" w14:textId="0E1DA785" w:rsidR="009F2DC5" w:rsidRPr="00073546" w:rsidRDefault="009F2DC5" w:rsidP="00EF4A2E">
      <w:pPr>
        <w:pStyle w:val="BodyText"/>
        <w:tabs>
          <w:tab w:val="clear" w:pos="0"/>
        </w:tabs>
        <w:rPr>
          <w:sz w:val="24"/>
        </w:rPr>
      </w:pPr>
      <w:r w:rsidRPr="00073546">
        <w:rPr>
          <w:sz w:val="24"/>
        </w:rPr>
        <w:t xml:space="preserve">The typical interactions between the Department's employees and potential grantees may continue </w:t>
      </w:r>
      <w:proofErr w:type="gramStart"/>
      <w:r w:rsidRPr="00073546">
        <w:rPr>
          <w:sz w:val="24"/>
        </w:rPr>
        <w:t>as long as</w:t>
      </w:r>
      <w:proofErr w:type="gramEnd"/>
      <w:r w:rsidRPr="00073546">
        <w:rPr>
          <w:sz w:val="24"/>
        </w:rPr>
        <w:t xml:space="preserve"> the </w:t>
      </w:r>
      <w:r w:rsidR="00A36AE2">
        <w:rPr>
          <w:sz w:val="24"/>
        </w:rPr>
        <w:t>RFP</w:t>
      </w:r>
      <w:r w:rsidRPr="00073546">
        <w:rPr>
          <w:sz w:val="24"/>
        </w:rPr>
        <w:t xml:space="preserve"> is not discussed.</w:t>
      </w:r>
    </w:p>
    <w:p w14:paraId="7FFD6F01" w14:textId="77777777" w:rsidR="009F2DC5" w:rsidRPr="00073546" w:rsidRDefault="009F2DC5" w:rsidP="00EF4A2E">
      <w:pPr>
        <w:pStyle w:val="BodyText"/>
        <w:tabs>
          <w:tab w:val="clear" w:pos="0"/>
        </w:tabs>
        <w:rPr>
          <w:sz w:val="24"/>
        </w:rPr>
      </w:pPr>
    </w:p>
    <w:p w14:paraId="389886E7" w14:textId="1E3BF564" w:rsidR="009F2DC5" w:rsidRPr="00073546" w:rsidRDefault="2D9D1644" w:rsidP="2A2752CE">
      <w:pPr>
        <w:pStyle w:val="BodyText"/>
        <w:rPr>
          <w:b/>
          <w:bCs/>
          <w:sz w:val="24"/>
        </w:rPr>
      </w:pPr>
      <w:r w:rsidRPr="2A2752CE">
        <w:rPr>
          <w:b/>
          <w:bCs/>
          <w:sz w:val="24"/>
        </w:rPr>
        <w:t>2.</w:t>
      </w:r>
      <w:r w:rsidR="009F2DC5">
        <w:tab/>
      </w:r>
      <w:r w:rsidRPr="2A2752CE">
        <w:rPr>
          <w:b/>
          <w:bCs/>
          <w:sz w:val="24"/>
        </w:rPr>
        <w:t xml:space="preserve">Do prevailing wage rates apply to work on </w:t>
      </w:r>
      <w:r w:rsidR="67BBFF7A" w:rsidRPr="2A2752CE">
        <w:rPr>
          <w:b/>
          <w:bCs/>
          <w:sz w:val="24"/>
        </w:rPr>
        <w:t>§</w:t>
      </w:r>
      <w:r w:rsidRPr="2A2752CE">
        <w:rPr>
          <w:b/>
          <w:bCs/>
          <w:sz w:val="24"/>
        </w:rPr>
        <w:t>319 funded projects?</w:t>
      </w:r>
    </w:p>
    <w:p w14:paraId="4E7C2A67" w14:textId="77777777" w:rsidR="009F2DC5" w:rsidRPr="00073546" w:rsidRDefault="009F2DC5" w:rsidP="00EF4A2E">
      <w:pPr>
        <w:pStyle w:val="BodyText"/>
        <w:tabs>
          <w:tab w:val="clear" w:pos="0"/>
        </w:tabs>
        <w:rPr>
          <w:b/>
          <w:bCs/>
          <w:sz w:val="24"/>
        </w:rPr>
      </w:pPr>
    </w:p>
    <w:p w14:paraId="0C738D22" w14:textId="7339F3CB" w:rsidR="009F2DC5" w:rsidRPr="00073546" w:rsidRDefault="009F2DC5" w:rsidP="00EF4A2E">
      <w:pPr>
        <w:pStyle w:val="BodyText"/>
        <w:tabs>
          <w:tab w:val="clear" w:pos="0"/>
        </w:tabs>
        <w:rPr>
          <w:sz w:val="24"/>
        </w:rPr>
      </w:pPr>
      <w:r w:rsidRPr="00073546">
        <w:rPr>
          <w:sz w:val="24"/>
        </w:rPr>
        <w:t xml:space="preserve">Depending on the nature of the work and the public or private nature of the grantee, prevailing wage rates may apply to some or </w:t>
      </w:r>
      <w:proofErr w:type="gramStart"/>
      <w:r w:rsidRPr="00073546">
        <w:rPr>
          <w:sz w:val="24"/>
        </w:rPr>
        <w:t>all of</w:t>
      </w:r>
      <w:proofErr w:type="gramEnd"/>
      <w:r w:rsidRPr="00073546">
        <w:rPr>
          <w:sz w:val="24"/>
        </w:rPr>
        <w:t xml:space="preserve"> the work. For specific advice, applicants should consult with the agency that administers the prevailing wage law, the Department of </w:t>
      </w:r>
      <w:proofErr w:type="gramStart"/>
      <w:r w:rsidRPr="00073546">
        <w:rPr>
          <w:sz w:val="24"/>
        </w:rPr>
        <w:t>Labor</w:t>
      </w:r>
      <w:proofErr w:type="gramEnd"/>
      <w:r w:rsidRPr="00073546">
        <w:rPr>
          <w:sz w:val="24"/>
        </w:rPr>
        <w:t xml:space="preserve"> and Workforce Development, </w:t>
      </w:r>
      <w:hyperlink r:id="rId119" w:history="1">
        <w:r w:rsidRPr="00DF7562">
          <w:rPr>
            <w:rStyle w:val="Hyperlink"/>
            <w:color w:val="0066FF"/>
            <w:sz w:val="24"/>
          </w:rPr>
          <w:t>http://www.mass.gov/lwd/</w:t>
        </w:r>
      </w:hyperlink>
      <w:r w:rsidRPr="00DF7562">
        <w:rPr>
          <w:color w:val="0066FF"/>
          <w:sz w:val="24"/>
        </w:rPr>
        <w:t xml:space="preserve"> </w:t>
      </w:r>
    </w:p>
    <w:p w14:paraId="47FA116A" w14:textId="77777777" w:rsidR="009F2DC5" w:rsidRPr="00073546" w:rsidRDefault="009F2DC5" w:rsidP="00EF4A2E">
      <w:pPr>
        <w:pStyle w:val="BodyText"/>
        <w:tabs>
          <w:tab w:val="clear" w:pos="0"/>
        </w:tabs>
        <w:rPr>
          <w:sz w:val="24"/>
        </w:rPr>
      </w:pPr>
    </w:p>
    <w:p w14:paraId="5F7AF4F6" w14:textId="6D5D5D22" w:rsidR="009F2DC5" w:rsidRPr="00073546" w:rsidRDefault="2D9D1644" w:rsidP="2A2752CE">
      <w:pPr>
        <w:pStyle w:val="BodyText"/>
        <w:rPr>
          <w:b/>
          <w:bCs/>
          <w:sz w:val="24"/>
        </w:rPr>
      </w:pPr>
      <w:r w:rsidRPr="2A2752CE">
        <w:rPr>
          <w:b/>
          <w:bCs/>
          <w:sz w:val="24"/>
        </w:rPr>
        <w:t>3.</w:t>
      </w:r>
      <w:r w:rsidR="009F2DC5">
        <w:tab/>
      </w:r>
      <w:r w:rsidRPr="2A2752CE">
        <w:rPr>
          <w:b/>
          <w:bCs/>
          <w:sz w:val="24"/>
        </w:rPr>
        <w:t xml:space="preserve">Do </w:t>
      </w:r>
      <w:r w:rsidR="0AEB4FDD" w:rsidRPr="2A2752CE">
        <w:rPr>
          <w:b/>
          <w:bCs/>
          <w:sz w:val="24"/>
        </w:rPr>
        <w:t>§</w:t>
      </w:r>
      <w:r w:rsidRPr="2A2752CE">
        <w:rPr>
          <w:b/>
          <w:bCs/>
          <w:sz w:val="24"/>
        </w:rPr>
        <w:t>319 funds need to be spent within the fiscal year?</w:t>
      </w:r>
    </w:p>
    <w:p w14:paraId="0B1458F6" w14:textId="77777777" w:rsidR="009F2DC5" w:rsidRPr="00073546" w:rsidRDefault="009F2DC5" w:rsidP="00EF4A2E">
      <w:pPr>
        <w:pStyle w:val="BodyText"/>
        <w:tabs>
          <w:tab w:val="clear" w:pos="0"/>
        </w:tabs>
        <w:rPr>
          <w:sz w:val="24"/>
        </w:rPr>
      </w:pPr>
    </w:p>
    <w:p w14:paraId="26A595CF" w14:textId="3AD01335" w:rsidR="009F2DC5" w:rsidRPr="00073546" w:rsidRDefault="2D9D1644" w:rsidP="2A2752CE">
      <w:pPr>
        <w:pStyle w:val="BodyText"/>
        <w:rPr>
          <w:sz w:val="24"/>
        </w:rPr>
      </w:pPr>
      <w:r w:rsidRPr="2A2752CE">
        <w:rPr>
          <w:sz w:val="24"/>
        </w:rPr>
        <w:lastRenderedPageBreak/>
        <w:t xml:space="preserve">No, </w:t>
      </w:r>
      <w:r w:rsidR="3F2EA15F" w:rsidRPr="2A2752CE">
        <w:rPr>
          <w:sz w:val="24"/>
        </w:rPr>
        <w:t>§</w:t>
      </w:r>
      <w:r w:rsidRPr="2A2752CE">
        <w:rPr>
          <w:sz w:val="24"/>
        </w:rPr>
        <w:t xml:space="preserve">319 projects are under contract for multiple years. </w:t>
      </w:r>
      <w:r w:rsidRPr="00C76649">
        <w:rPr>
          <w:sz w:val="24"/>
        </w:rPr>
        <w:t>However</w:t>
      </w:r>
      <w:r w:rsidR="00C76649" w:rsidRPr="00C76649">
        <w:rPr>
          <w:sz w:val="24"/>
        </w:rPr>
        <w:t>,</w:t>
      </w:r>
      <w:r w:rsidR="008D7019" w:rsidRPr="00C76649">
        <w:rPr>
          <w:sz w:val="24"/>
        </w:rPr>
        <w:t xml:space="preserve"> invoices must be submitted during the same state fiscal year (July 1 through June 30) in which the work is done. Under no circumstances can invoices be processed for work done in the previous state fiscal year. </w:t>
      </w:r>
    </w:p>
    <w:p w14:paraId="3970E1C5" w14:textId="77777777" w:rsidR="009F2DC5" w:rsidRPr="00073546" w:rsidRDefault="009F2DC5" w:rsidP="00EF4A2E">
      <w:pPr>
        <w:pStyle w:val="BodyText"/>
        <w:tabs>
          <w:tab w:val="clear" w:pos="0"/>
        </w:tabs>
        <w:rPr>
          <w:sz w:val="24"/>
        </w:rPr>
      </w:pPr>
    </w:p>
    <w:p w14:paraId="3A92058E" w14:textId="77777777" w:rsidR="009F2DC5" w:rsidRPr="00073546" w:rsidRDefault="2D9D1644" w:rsidP="2A2752CE">
      <w:pPr>
        <w:pStyle w:val="BodyText"/>
        <w:rPr>
          <w:b/>
          <w:bCs/>
          <w:sz w:val="24"/>
        </w:rPr>
      </w:pPr>
      <w:r w:rsidRPr="2A2752CE">
        <w:rPr>
          <w:b/>
          <w:bCs/>
          <w:sz w:val="24"/>
        </w:rPr>
        <w:t>4.</w:t>
      </w:r>
      <w:r w:rsidR="009F2DC5">
        <w:tab/>
      </w:r>
      <w:r w:rsidRPr="2A2752CE">
        <w:rPr>
          <w:b/>
          <w:bCs/>
          <w:sz w:val="24"/>
        </w:rPr>
        <w:t>Does the Department provide an explanation of why a proposal was not selected?</w:t>
      </w:r>
    </w:p>
    <w:p w14:paraId="0EEBDAE7" w14:textId="77777777" w:rsidR="009F2DC5" w:rsidRPr="00073546" w:rsidRDefault="009F2DC5" w:rsidP="00EF4A2E">
      <w:pPr>
        <w:pStyle w:val="BodyText"/>
        <w:tabs>
          <w:tab w:val="clear" w:pos="0"/>
        </w:tabs>
        <w:rPr>
          <w:sz w:val="24"/>
        </w:rPr>
      </w:pPr>
    </w:p>
    <w:p w14:paraId="093979E2" w14:textId="14B5FDB9" w:rsidR="009F2DC5" w:rsidRPr="00073546" w:rsidRDefault="2D9D1644" w:rsidP="2A2752CE">
      <w:pPr>
        <w:pStyle w:val="BodyText"/>
        <w:rPr>
          <w:sz w:val="24"/>
        </w:rPr>
      </w:pPr>
      <w:r w:rsidRPr="2A2752CE">
        <w:rPr>
          <w:sz w:val="24"/>
        </w:rPr>
        <w:t xml:space="preserve">Every applicant will be notified of the results of the </w:t>
      </w:r>
      <w:r w:rsidR="11F6AC30" w:rsidRPr="2A2752CE">
        <w:rPr>
          <w:sz w:val="24"/>
        </w:rPr>
        <w:t>§</w:t>
      </w:r>
      <w:r w:rsidRPr="2A2752CE">
        <w:rPr>
          <w:sz w:val="24"/>
        </w:rPr>
        <w:t xml:space="preserve">319 selection process and will be offered the opportunity to meet and discuss their proposal after the selection process is complete. </w:t>
      </w:r>
    </w:p>
    <w:p w14:paraId="7D057BC9" w14:textId="77777777" w:rsidR="009F2DC5" w:rsidRPr="00073546" w:rsidRDefault="009F2DC5" w:rsidP="00EF4A2E">
      <w:pPr>
        <w:pStyle w:val="BodyText"/>
        <w:tabs>
          <w:tab w:val="clear" w:pos="0"/>
        </w:tabs>
        <w:ind w:left="90"/>
        <w:rPr>
          <w:sz w:val="24"/>
        </w:rPr>
      </w:pPr>
    </w:p>
    <w:p w14:paraId="566AC00F" w14:textId="18B3E011" w:rsidR="009F2DC5" w:rsidRPr="00073546" w:rsidRDefault="2D9D1644" w:rsidP="2A2752CE">
      <w:pPr>
        <w:pStyle w:val="BodyText"/>
        <w:ind w:left="360" w:hanging="360"/>
        <w:rPr>
          <w:b/>
          <w:bCs/>
          <w:sz w:val="24"/>
        </w:rPr>
      </w:pPr>
      <w:r w:rsidRPr="2A2752CE">
        <w:rPr>
          <w:b/>
          <w:bCs/>
          <w:sz w:val="24"/>
        </w:rPr>
        <w:t>5.</w:t>
      </w:r>
      <w:r w:rsidR="009F2DC5">
        <w:tab/>
      </w:r>
      <w:r w:rsidRPr="2A2752CE">
        <w:rPr>
          <w:b/>
          <w:bCs/>
          <w:sz w:val="24"/>
        </w:rPr>
        <w:t xml:space="preserve">Can Applicants submit partial proposals before </w:t>
      </w:r>
      <w:r w:rsidR="00233D63" w:rsidRPr="003E497A">
        <w:rPr>
          <w:b/>
          <w:sz w:val="24"/>
        </w:rPr>
        <w:t xml:space="preserve">May </w:t>
      </w:r>
      <w:r w:rsidR="00AF0337">
        <w:rPr>
          <w:b/>
          <w:sz w:val="24"/>
        </w:rPr>
        <w:t>24</w:t>
      </w:r>
      <w:r w:rsidR="5FA4F75C" w:rsidRPr="003E497A">
        <w:rPr>
          <w:b/>
          <w:sz w:val="24"/>
        </w:rPr>
        <w:t>, 2024</w:t>
      </w:r>
      <w:r w:rsidRPr="2A2752CE">
        <w:rPr>
          <w:b/>
          <w:bCs/>
          <w:sz w:val="24"/>
        </w:rPr>
        <w:t>, and then send additional materials as they become available?</w:t>
      </w:r>
    </w:p>
    <w:p w14:paraId="5856EAF8" w14:textId="77777777" w:rsidR="009F2DC5" w:rsidRPr="00073546" w:rsidRDefault="009F2DC5" w:rsidP="00EF4A2E">
      <w:pPr>
        <w:pStyle w:val="BodyText"/>
        <w:tabs>
          <w:tab w:val="clear" w:pos="0"/>
        </w:tabs>
        <w:rPr>
          <w:sz w:val="24"/>
        </w:rPr>
      </w:pPr>
    </w:p>
    <w:p w14:paraId="19811F09" w14:textId="1C8F89C2" w:rsidR="009F2DC5" w:rsidRPr="00073546" w:rsidRDefault="2D9D1644" w:rsidP="79BA9A6B">
      <w:pPr>
        <w:pStyle w:val="BodyText"/>
        <w:rPr>
          <w:sz w:val="24"/>
        </w:rPr>
      </w:pPr>
      <w:r w:rsidRPr="2A2752CE">
        <w:rPr>
          <w:sz w:val="24"/>
        </w:rPr>
        <w:t xml:space="preserve">Applicants may submit complete proposal packages prior to the </w:t>
      </w:r>
      <w:r w:rsidR="00E67E6C" w:rsidRPr="003E497A">
        <w:rPr>
          <w:sz w:val="24"/>
        </w:rPr>
        <w:t xml:space="preserve">May </w:t>
      </w:r>
      <w:r w:rsidR="00AF0337">
        <w:rPr>
          <w:sz w:val="24"/>
        </w:rPr>
        <w:t>24</w:t>
      </w:r>
      <w:r w:rsidR="337D258F" w:rsidRPr="003E497A">
        <w:rPr>
          <w:sz w:val="24"/>
        </w:rPr>
        <w:t>, 2024</w:t>
      </w:r>
      <w:r w:rsidR="00F94AB0" w:rsidRPr="003E497A">
        <w:rPr>
          <w:sz w:val="24"/>
        </w:rPr>
        <w:t>,</w:t>
      </w:r>
      <w:r w:rsidR="337D258F" w:rsidRPr="003E497A">
        <w:rPr>
          <w:sz w:val="24"/>
        </w:rPr>
        <w:t xml:space="preserve"> due</w:t>
      </w:r>
      <w:r w:rsidRPr="2A2752CE">
        <w:rPr>
          <w:sz w:val="24"/>
        </w:rPr>
        <w:t xml:space="preserve"> </w:t>
      </w:r>
      <w:r w:rsidR="6B28D042" w:rsidRPr="2A2752CE">
        <w:rPr>
          <w:sz w:val="24"/>
        </w:rPr>
        <w:t>date</w:t>
      </w:r>
      <w:r w:rsidRPr="2A2752CE">
        <w:rPr>
          <w:sz w:val="24"/>
        </w:rPr>
        <w:t xml:space="preserve">, but MassDEP strongly recommends against sending partial submittals to ensure that all proposal components are properly assembled for the reviewers. Letters of support that do not involve non-federal matching funds may be submitted after the proposal submittal date, i.e., up through and until </w:t>
      </w:r>
      <w:r w:rsidR="65B69F14" w:rsidRPr="003E497A">
        <w:rPr>
          <w:sz w:val="24"/>
        </w:rPr>
        <w:t xml:space="preserve">May </w:t>
      </w:r>
      <w:r w:rsidR="00AF0337">
        <w:rPr>
          <w:sz w:val="24"/>
        </w:rPr>
        <w:t>31</w:t>
      </w:r>
      <w:r w:rsidR="65B69F14" w:rsidRPr="003E497A">
        <w:rPr>
          <w:sz w:val="24"/>
        </w:rPr>
        <w:t>, 2024</w:t>
      </w:r>
      <w:r w:rsidR="65B69F14" w:rsidRPr="2A2752CE">
        <w:rPr>
          <w:sz w:val="24"/>
        </w:rPr>
        <w:t>.</w:t>
      </w:r>
    </w:p>
    <w:p w14:paraId="0990682D" w14:textId="77777777" w:rsidR="009F2DC5" w:rsidRPr="00073546" w:rsidRDefault="009F2DC5" w:rsidP="00EF4A2E">
      <w:pPr>
        <w:pStyle w:val="BodyText"/>
        <w:tabs>
          <w:tab w:val="clear" w:pos="0"/>
        </w:tabs>
        <w:rPr>
          <w:sz w:val="24"/>
        </w:rPr>
      </w:pPr>
    </w:p>
    <w:p w14:paraId="03F939E7" w14:textId="798F6368" w:rsidR="009F2DC5" w:rsidRPr="00073546" w:rsidRDefault="009F2DC5" w:rsidP="00EF4A2E">
      <w:pPr>
        <w:pStyle w:val="BodyText"/>
        <w:tabs>
          <w:tab w:val="clear" w:pos="0"/>
        </w:tabs>
        <w:rPr>
          <w:b/>
          <w:bCs/>
          <w:sz w:val="24"/>
        </w:rPr>
      </w:pPr>
      <w:bookmarkStart w:id="192" w:name="FAQ6"/>
      <w:r w:rsidRPr="00073546">
        <w:rPr>
          <w:b/>
          <w:bCs/>
          <w:sz w:val="24"/>
        </w:rPr>
        <w:t>6.</w:t>
      </w:r>
      <w:r w:rsidRPr="00073546">
        <w:rPr>
          <w:b/>
          <w:bCs/>
          <w:sz w:val="24"/>
        </w:rPr>
        <w:tab/>
        <w:t>What does the Department mean by “Impaired water” and “Category of Water”?</w:t>
      </w:r>
      <w:bookmarkEnd w:id="192"/>
    </w:p>
    <w:p w14:paraId="0B2F0533" w14:textId="77777777" w:rsidR="009F2DC5" w:rsidRPr="00073546" w:rsidRDefault="009F2DC5" w:rsidP="00EF4A2E">
      <w:pPr>
        <w:rPr>
          <w:b/>
          <w:bCs/>
        </w:rPr>
      </w:pPr>
    </w:p>
    <w:p w14:paraId="25E7246F" w14:textId="77777777" w:rsidR="009F2DC5" w:rsidRPr="00073546" w:rsidRDefault="009F2DC5" w:rsidP="00EF4A2E">
      <w:pPr>
        <w:suppressAutoHyphens/>
        <w:rPr>
          <w:spacing w:val="-2"/>
        </w:rPr>
      </w:pPr>
      <w:r w:rsidRPr="00073546">
        <w:rPr>
          <w:spacing w:val="-2"/>
        </w:rPr>
        <w:t>Massachusetts has adopted EPA’s Integrated Listing Methodology for reporting the status of water resources. The Integrated List replaces the 305b report of previous years by reorganizing the information according to the following categories:</w:t>
      </w:r>
    </w:p>
    <w:p w14:paraId="2F6D84ED" w14:textId="77777777" w:rsidR="009F2DC5" w:rsidRPr="00073546" w:rsidRDefault="009F2DC5" w:rsidP="00EF4A2E">
      <w:pPr>
        <w:suppressAutoHyphens/>
        <w:rPr>
          <w:spacing w:val="-2"/>
        </w:rPr>
      </w:pPr>
    </w:p>
    <w:p w14:paraId="17914055" w14:textId="77777777" w:rsidR="009F2DC5" w:rsidRPr="00073546" w:rsidRDefault="009F2DC5" w:rsidP="00EF4A2E">
      <w:pPr>
        <w:pStyle w:val="ListParagraph"/>
        <w:numPr>
          <w:ilvl w:val="0"/>
          <w:numId w:val="86"/>
        </w:numPr>
        <w:tabs>
          <w:tab w:val="left" w:pos="-1440"/>
          <w:tab w:val="left" w:pos="-720"/>
        </w:tabs>
        <w:suppressAutoHyphens/>
        <w:rPr>
          <w:spacing w:val="-2"/>
        </w:rPr>
      </w:pPr>
      <w:r w:rsidRPr="00073546">
        <w:rPr>
          <w:spacing w:val="-2"/>
        </w:rPr>
        <w:t>Category 1 Waters: waters attaining all designated uses</w:t>
      </w:r>
    </w:p>
    <w:p w14:paraId="3A5DB440" w14:textId="77777777" w:rsidR="009F2DC5" w:rsidRPr="00073546" w:rsidRDefault="009F2DC5" w:rsidP="00EF4A2E">
      <w:pPr>
        <w:pStyle w:val="ListParagraph"/>
        <w:numPr>
          <w:ilvl w:val="0"/>
          <w:numId w:val="86"/>
        </w:numPr>
        <w:tabs>
          <w:tab w:val="left" w:pos="-1440"/>
          <w:tab w:val="left" w:pos="-720"/>
        </w:tabs>
        <w:suppressAutoHyphens/>
        <w:rPr>
          <w:spacing w:val="-2"/>
        </w:rPr>
      </w:pPr>
      <w:r w:rsidRPr="00073546">
        <w:rPr>
          <w:spacing w:val="-2"/>
        </w:rPr>
        <w:t>Category 2 Waters: attaining some uses, other uses not assessed</w:t>
      </w:r>
    </w:p>
    <w:p w14:paraId="37D8DE02" w14:textId="77777777" w:rsidR="009F2DC5" w:rsidRPr="00073546" w:rsidRDefault="009F2DC5" w:rsidP="00EF4A2E">
      <w:pPr>
        <w:pStyle w:val="ListParagraph"/>
        <w:numPr>
          <w:ilvl w:val="0"/>
          <w:numId w:val="86"/>
        </w:numPr>
        <w:tabs>
          <w:tab w:val="left" w:pos="-1440"/>
          <w:tab w:val="left" w:pos="-720"/>
        </w:tabs>
        <w:suppressAutoHyphens/>
        <w:rPr>
          <w:spacing w:val="-2"/>
        </w:rPr>
      </w:pPr>
      <w:r w:rsidRPr="00073546">
        <w:rPr>
          <w:spacing w:val="-2"/>
        </w:rPr>
        <w:t>Category 3 Waters: no uses assessed</w:t>
      </w:r>
    </w:p>
    <w:p w14:paraId="15C9B5A4" w14:textId="77777777" w:rsidR="009F2DC5" w:rsidRPr="00073546" w:rsidRDefault="009F2DC5" w:rsidP="00EF4A2E">
      <w:pPr>
        <w:pStyle w:val="ListParagraph"/>
        <w:numPr>
          <w:ilvl w:val="0"/>
          <w:numId w:val="86"/>
        </w:numPr>
        <w:tabs>
          <w:tab w:val="left" w:pos="-1440"/>
          <w:tab w:val="left" w:pos="-720"/>
        </w:tabs>
        <w:suppressAutoHyphens/>
        <w:rPr>
          <w:spacing w:val="-2"/>
        </w:rPr>
      </w:pPr>
      <w:r w:rsidRPr="00073546">
        <w:rPr>
          <w:spacing w:val="-2"/>
        </w:rPr>
        <w:t>Category 4a Waters: TMDL is complete</w:t>
      </w:r>
    </w:p>
    <w:p w14:paraId="764A0FEB" w14:textId="77777777" w:rsidR="009F2DC5" w:rsidRPr="00073546" w:rsidRDefault="009F2DC5" w:rsidP="00EF4A2E">
      <w:pPr>
        <w:pStyle w:val="ListParagraph"/>
        <w:numPr>
          <w:ilvl w:val="0"/>
          <w:numId w:val="86"/>
        </w:numPr>
        <w:tabs>
          <w:tab w:val="left" w:pos="-1440"/>
          <w:tab w:val="left" w:pos="-720"/>
        </w:tabs>
        <w:suppressAutoHyphens/>
        <w:rPr>
          <w:spacing w:val="-2"/>
        </w:rPr>
      </w:pPr>
      <w:r w:rsidRPr="00073546">
        <w:rPr>
          <w:spacing w:val="-2"/>
        </w:rPr>
        <w:t xml:space="preserve">Category 4b Waters: waters expected to attain all uses </w:t>
      </w:r>
      <w:proofErr w:type="gramStart"/>
      <w:r w:rsidRPr="00073546">
        <w:rPr>
          <w:spacing w:val="-2"/>
        </w:rPr>
        <w:t>in the near future</w:t>
      </w:r>
      <w:proofErr w:type="gramEnd"/>
    </w:p>
    <w:p w14:paraId="1251A52F" w14:textId="77777777" w:rsidR="009F2DC5" w:rsidRPr="00073546" w:rsidRDefault="009F2DC5" w:rsidP="00EF4A2E">
      <w:pPr>
        <w:pStyle w:val="ListParagraph"/>
        <w:numPr>
          <w:ilvl w:val="0"/>
          <w:numId w:val="86"/>
        </w:numPr>
        <w:tabs>
          <w:tab w:val="left" w:pos="-1440"/>
          <w:tab w:val="left" w:pos="-720"/>
        </w:tabs>
        <w:suppressAutoHyphens/>
        <w:rPr>
          <w:spacing w:val="-2"/>
        </w:rPr>
      </w:pPr>
      <w:r w:rsidRPr="00073546">
        <w:rPr>
          <w:spacing w:val="-2"/>
        </w:rPr>
        <w:t>Category 4c Waters: impairment not caused by a pollutant</w:t>
      </w:r>
    </w:p>
    <w:p w14:paraId="613AA475" w14:textId="77777777" w:rsidR="009F2DC5" w:rsidRPr="00073546" w:rsidRDefault="009F2DC5" w:rsidP="00EF4A2E">
      <w:pPr>
        <w:pStyle w:val="BodyText"/>
        <w:numPr>
          <w:ilvl w:val="0"/>
          <w:numId w:val="86"/>
        </w:numPr>
        <w:tabs>
          <w:tab w:val="clear" w:pos="0"/>
          <w:tab w:val="left" w:pos="-1440"/>
        </w:tabs>
        <w:rPr>
          <w:sz w:val="24"/>
        </w:rPr>
      </w:pPr>
      <w:r w:rsidRPr="00073546">
        <w:rPr>
          <w:sz w:val="24"/>
        </w:rPr>
        <w:t>Category 5 Waters: waters requiring a TMDL (formerly the 303d list)</w:t>
      </w:r>
    </w:p>
    <w:p w14:paraId="21C41909" w14:textId="77777777" w:rsidR="009F2DC5" w:rsidRPr="00073546" w:rsidRDefault="009F2DC5" w:rsidP="00EF4A2E">
      <w:pPr>
        <w:tabs>
          <w:tab w:val="left" w:pos="-1440"/>
          <w:tab w:val="left" w:pos="-720"/>
        </w:tabs>
        <w:suppressAutoHyphens/>
        <w:rPr>
          <w:spacing w:val="-2"/>
        </w:rPr>
      </w:pPr>
    </w:p>
    <w:p w14:paraId="45B2B0D3" w14:textId="5FFA8E4E" w:rsidR="00B67C36" w:rsidRPr="00073546" w:rsidRDefault="2D9D1644" w:rsidP="00EF4A2E">
      <w:r>
        <w:t xml:space="preserve">For purposes of the </w:t>
      </w:r>
      <w:r w:rsidR="5ACD1D79">
        <w:t>§</w:t>
      </w:r>
      <w:r>
        <w:t xml:space="preserve">319 program, “impaired waters” are those listed in Categories 4a, 4c, and 5. Impaired waters do not meet their designated uses, as defined by the Massachusetts Surface Water Quality Standards. These categories represent the former </w:t>
      </w:r>
      <w:r w:rsidR="00D2261E">
        <w:t xml:space="preserve">CWA </w:t>
      </w:r>
      <w:r w:rsidR="0075098B" w:rsidRPr="0075098B">
        <w:t>§</w:t>
      </w:r>
      <w:r w:rsidR="0075098B">
        <w:t>303(d) list.</w:t>
      </w:r>
      <w:r>
        <w:t xml:space="preserve"> The “Massachusetts </w:t>
      </w:r>
      <w:r w:rsidR="00B2273B">
        <w:t>2022</w:t>
      </w:r>
      <w:r>
        <w:t xml:space="preserve"> Integrated List of Waters (303</w:t>
      </w:r>
      <w:r w:rsidR="0075098B">
        <w:t>(</w:t>
      </w:r>
      <w:r>
        <w:t>d</w:t>
      </w:r>
      <w:r w:rsidR="0075098B">
        <w:t>)</w:t>
      </w:r>
      <w:r>
        <w:t xml:space="preserve"> list)” which includes these category listings can be found on the Department’s web site at </w:t>
      </w:r>
      <w:hyperlink r:id="rId120">
        <w:r w:rsidR="3EA082B2" w:rsidRPr="2A2752CE">
          <w:rPr>
            <w:rStyle w:val="Hyperlink"/>
          </w:rPr>
          <w:t>https://www.mass.gov/lists/integrated-lists-of-waters-related-reports</w:t>
        </w:r>
      </w:hyperlink>
      <w:r w:rsidR="3EA082B2">
        <w:t xml:space="preserve">. </w:t>
      </w:r>
      <w:r>
        <w:t xml:space="preserve">Information about the TMDL program and copies of draft and completed TMDLs can also be found at that site. </w:t>
      </w:r>
    </w:p>
    <w:p w14:paraId="7A917357" w14:textId="77777777" w:rsidR="009F2DC5" w:rsidRPr="00073546" w:rsidRDefault="009F2DC5" w:rsidP="00EF4A2E">
      <w:pPr>
        <w:pStyle w:val="BodyText"/>
        <w:tabs>
          <w:tab w:val="clear" w:pos="0"/>
        </w:tabs>
        <w:rPr>
          <w:sz w:val="24"/>
        </w:rPr>
      </w:pPr>
    </w:p>
    <w:p w14:paraId="3902D933" w14:textId="3AC8377D" w:rsidR="009F2DC5" w:rsidRPr="00073546" w:rsidRDefault="2D9D1644" w:rsidP="2A2752CE">
      <w:pPr>
        <w:ind w:left="284" w:hangingChars="118" w:hanging="284"/>
        <w:rPr>
          <w:b/>
          <w:bCs/>
        </w:rPr>
      </w:pPr>
      <w:r w:rsidRPr="2A2752CE">
        <w:rPr>
          <w:b/>
          <w:bCs/>
        </w:rPr>
        <w:t>7.</w:t>
      </w:r>
      <w:r w:rsidR="009F2DC5">
        <w:tab/>
      </w:r>
      <w:r w:rsidRPr="2A2752CE">
        <w:rPr>
          <w:b/>
          <w:bCs/>
        </w:rPr>
        <w:t xml:space="preserve">If I have a current </w:t>
      </w:r>
      <w:r w:rsidR="70A95D7F" w:rsidRPr="2A2752CE">
        <w:rPr>
          <w:b/>
          <w:bCs/>
        </w:rPr>
        <w:t>§</w:t>
      </w:r>
      <w:r w:rsidRPr="2A2752CE">
        <w:rPr>
          <w:b/>
          <w:bCs/>
        </w:rPr>
        <w:t xml:space="preserve">319 grant then am I eligible to apply for another? </w:t>
      </w:r>
    </w:p>
    <w:p w14:paraId="3D535876" w14:textId="77777777" w:rsidR="009F2DC5" w:rsidRPr="00073546" w:rsidRDefault="009F2DC5" w:rsidP="00EF4A2E">
      <w:pPr>
        <w:ind w:left="283" w:hangingChars="118" w:hanging="283"/>
      </w:pPr>
    </w:p>
    <w:p w14:paraId="41758607" w14:textId="61908244" w:rsidR="009F2DC5" w:rsidRPr="00073546" w:rsidRDefault="2D9D1644" w:rsidP="00EF4A2E">
      <w:pPr>
        <w:ind w:left="283" w:hangingChars="118" w:hanging="283"/>
      </w:pPr>
      <w:r>
        <w:t xml:space="preserve">Yes. All applicants should note that past performance on a </w:t>
      </w:r>
      <w:r w:rsidR="3DD71916">
        <w:t>§</w:t>
      </w:r>
      <w:r>
        <w:t>319 project is one of the Department’s review criteria.</w:t>
      </w:r>
    </w:p>
    <w:p w14:paraId="54A3883E" w14:textId="77777777" w:rsidR="009F2DC5" w:rsidRPr="00073546" w:rsidRDefault="009F2DC5" w:rsidP="00EF4A2E">
      <w:pPr>
        <w:ind w:left="283" w:hangingChars="118" w:hanging="283"/>
      </w:pPr>
    </w:p>
    <w:p w14:paraId="20AE9A3A" w14:textId="17D1430F" w:rsidR="009F2DC5" w:rsidRPr="00073546" w:rsidRDefault="2D9D1644" w:rsidP="2A2752CE">
      <w:pPr>
        <w:ind w:left="284" w:hangingChars="118" w:hanging="284"/>
        <w:rPr>
          <w:b/>
          <w:bCs/>
        </w:rPr>
      </w:pPr>
      <w:r w:rsidRPr="2A2752CE">
        <w:rPr>
          <w:b/>
          <w:bCs/>
        </w:rPr>
        <w:t>8.</w:t>
      </w:r>
      <w:r w:rsidR="009F2DC5">
        <w:tab/>
      </w:r>
      <w:r w:rsidRPr="2A2752CE">
        <w:rPr>
          <w:b/>
          <w:bCs/>
          <w:color w:val="000000" w:themeColor="text1"/>
        </w:rPr>
        <w:t xml:space="preserve">Is a water body with documented </w:t>
      </w:r>
      <w:r w:rsidR="62E9385B" w:rsidRPr="2A2752CE">
        <w:rPr>
          <w:b/>
          <w:bCs/>
          <w:color w:val="000000" w:themeColor="text1"/>
        </w:rPr>
        <w:t xml:space="preserve">cyanobacteria </w:t>
      </w:r>
      <w:r w:rsidR="2E038BB8" w:rsidRPr="2A2752CE">
        <w:rPr>
          <w:b/>
          <w:bCs/>
          <w:color w:val="000000" w:themeColor="text1"/>
        </w:rPr>
        <w:t>harmful algae blooms (HABs)</w:t>
      </w:r>
      <w:r w:rsidRPr="2A2752CE">
        <w:rPr>
          <w:b/>
          <w:bCs/>
          <w:color w:val="000000" w:themeColor="text1"/>
        </w:rPr>
        <w:t xml:space="preserve"> eligible? </w:t>
      </w:r>
    </w:p>
    <w:p w14:paraId="655F6588" w14:textId="77777777" w:rsidR="009F2DC5" w:rsidRPr="00073546" w:rsidRDefault="009F2DC5" w:rsidP="00EF4A2E"/>
    <w:p w14:paraId="17C6F0AB" w14:textId="469B4725" w:rsidR="009F2DC5" w:rsidRPr="00073546" w:rsidRDefault="2D9D1644" w:rsidP="00EF4A2E">
      <w:r>
        <w:lastRenderedPageBreak/>
        <w:t xml:space="preserve">Yes, provided the waterbody is listed on the Massachusetts List of Impaired Waters and/or documentation of the </w:t>
      </w:r>
      <w:r w:rsidR="2E038BB8">
        <w:t xml:space="preserve">harmful algae blooms or </w:t>
      </w:r>
      <w:r>
        <w:t>cyanobacteria problem has been verified by MassDEP or Massachusetts Department of Public Health.</w:t>
      </w:r>
    </w:p>
    <w:p w14:paraId="460B96EE" w14:textId="77777777" w:rsidR="009F2DC5" w:rsidRPr="00073546" w:rsidRDefault="009F2DC5" w:rsidP="00EF4A2E">
      <w:pPr>
        <w:ind w:left="283" w:hangingChars="118" w:hanging="283"/>
      </w:pPr>
    </w:p>
    <w:p w14:paraId="45A9F4E3" w14:textId="77777777" w:rsidR="009F2DC5" w:rsidRPr="00073546" w:rsidRDefault="2D9D1644" w:rsidP="2A2752CE">
      <w:pPr>
        <w:ind w:left="284" w:hangingChars="118" w:hanging="284"/>
        <w:rPr>
          <w:b/>
          <w:bCs/>
        </w:rPr>
      </w:pPr>
      <w:r w:rsidRPr="2A2752CE">
        <w:rPr>
          <w:b/>
          <w:bCs/>
        </w:rPr>
        <w:t>9.</w:t>
      </w:r>
      <w:r w:rsidR="009F2DC5">
        <w:tab/>
      </w:r>
      <w:r w:rsidRPr="2A2752CE">
        <w:rPr>
          <w:b/>
          <w:bCs/>
        </w:rPr>
        <w:t xml:space="preserve">Is aeration eligible? </w:t>
      </w:r>
    </w:p>
    <w:p w14:paraId="24248CCC" w14:textId="77777777" w:rsidR="009F2DC5" w:rsidRPr="00073546" w:rsidRDefault="009F2DC5" w:rsidP="00EF4A2E">
      <w:pPr>
        <w:ind w:left="283" w:hangingChars="118" w:hanging="283"/>
      </w:pPr>
    </w:p>
    <w:p w14:paraId="293A29E7" w14:textId="77777777" w:rsidR="009F2DC5" w:rsidRPr="00073546" w:rsidRDefault="009F2DC5" w:rsidP="00EF4A2E">
      <w:r w:rsidRPr="00073546">
        <w:t>In-lake solutions, including aeration, are only eligible when all watershed sources of pollutants have been remediated. Aeration may be eligible, provided MassDEP’s Watershed Planning Program agrees that this is an appropriate and cost-effective BMP.</w:t>
      </w:r>
    </w:p>
    <w:p w14:paraId="37665ACF" w14:textId="77777777" w:rsidR="009F2DC5" w:rsidRPr="00073546" w:rsidRDefault="009F2DC5" w:rsidP="00EF4A2E">
      <w:pPr>
        <w:pStyle w:val="BodyText"/>
        <w:tabs>
          <w:tab w:val="clear" w:pos="0"/>
        </w:tabs>
        <w:rPr>
          <w:sz w:val="24"/>
        </w:rPr>
      </w:pPr>
    </w:p>
    <w:p w14:paraId="6CB69382" w14:textId="77777777" w:rsidR="009F2DC5" w:rsidRDefault="009F2DC5" w:rsidP="00EF4A2E">
      <w:pPr>
        <w:pStyle w:val="BodyText"/>
        <w:tabs>
          <w:tab w:val="clear" w:pos="0"/>
        </w:tabs>
        <w:rPr>
          <w:sz w:val="24"/>
          <w:u w:val="single"/>
        </w:rPr>
      </w:pPr>
      <w:r w:rsidRPr="00073546">
        <w:rPr>
          <w:sz w:val="24"/>
          <w:u w:val="single"/>
        </w:rPr>
        <w:t>BUDGET AND 40% NON-FEDERAL MATCH</w:t>
      </w:r>
    </w:p>
    <w:p w14:paraId="73DFA82D" w14:textId="1157C7E7" w:rsidR="009920E1" w:rsidRPr="00BA4505" w:rsidRDefault="006A3655" w:rsidP="00EF4A2E">
      <w:pPr>
        <w:pStyle w:val="BodyText"/>
        <w:tabs>
          <w:tab w:val="clear" w:pos="0"/>
        </w:tabs>
        <w:rPr>
          <w:sz w:val="24"/>
        </w:rPr>
      </w:pPr>
      <w:r w:rsidRPr="00BA4505">
        <w:rPr>
          <w:sz w:val="24"/>
        </w:rPr>
        <w:t xml:space="preserve">(Note that </w:t>
      </w:r>
      <w:r w:rsidR="00D11152" w:rsidRPr="00BA4505">
        <w:rPr>
          <w:sz w:val="24"/>
        </w:rPr>
        <w:t>non-federal match is waived for the FFY2023-2024 grant cycle</w:t>
      </w:r>
      <w:r w:rsidR="00121AF9" w:rsidRPr="00BA4505">
        <w:rPr>
          <w:sz w:val="24"/>
        </w:rPr>
        <w:t>; however, providing match will i</w:t>
      </w:r>
      <w:r w:rsidR="00B028F6" w:rsidRPr="00BA4505">
        <w:rPr>
          <w:sz w:val="24"/>
        </w:rPr>
        <w:t>ncrease</w:t>
      </w:r>
      <w:r w:rsidR="00121AF9" w:rsidRPr="00BA4505">
        <w:rPr>
          <w:sz w:val="24"/>
        </w:rPr>
        <w:t xml:space="preserve"> the competitive</w:t>
      </w:r>
      <w:r w:rsidR="002270E8" w:rsidRPr="00BA4505">
        <w:rPr>
          <w:sz w:val="24"/>
        </w:rPr>
        <w:t>ness of a proposal.)</w:t>
      </w:r>
    </w:p>
    <w:p w14:paraId="7BED2828" w14:textId="77777777" w:rsidR="003A015F" w:rsidRPr="00073546" w:rsidRDefault="003A015F" w:rsidP="00EF4A2E">
      <w:pPr>
        <w:pStyle w:val="BodyText"/>
        <w:tabs>
          <w:tab w:val="clear" w:pos="0"/>
        </w:tabs>
        <w:rPr>
          <w:sz w:val="24"/>
          <w:u w:val="single"/>
        </w:rPr>
      </w:pPr>
    </w:p>
    <w:p w14:paraId="19CA7632" w14:textId="7E3BA0B6" w:rsidR="009F2DC5" w:rsidRPr="00073546" w:rsidRDefault="2D9D1644" w:rsidP="2A2752CE">
      <w:pPr>
        <w:pStyle w:val="BodyText"/>
        <w:rPr>
          <w:b/>
          <w:bCs/>
          <w:sz w:val="24"/>
        </w:rPr>
      </w:pPr>
      <w:r w:rsidRPr="2A2752CE">
        <w:rPr>
          <w:b/>
          <w:bCs/>
          <w:sz w:val="24"/>
        </w:rPr>
        <w:t>10.</w:t>
      </w:r>
      <w:r w:rsidR="009F2DC5">
        <w:tab/>
      </w:r>
      <w:r w:rsidRPr="2A2752CE">
        <w:rPr>
          <w:b/>
          <w:bCs/>
          <w:sz w:val="24"/>
        </w:rPr>
        <w:t>How does the Department determine the amount of money that is available each year?</w:t>
      </w:r>
    </w:p>
    <w:p w14:paraId="0725175C" w14:textId="77777777" w:rsidR="009F2DC5" w:rsidRPr="00073546" w:rsidRDefault="009F2DC5" w:rsidP="00EF4A2E">
      <w:pPr>
        <w:pStyle w:val="BodyText"/>
        <w:tabs>
          <w:tab w:val="clear" w:pos="0"/>
        </w:tabs>
        <w:rPr>
          <w:sz w:val="24"/>
        </w:rPr>
      </w:pPr>
    </w:p>
    <w:p w14:paraId="34FDEAEE" w14:textId="64FD7658" w:rsidR="009F2DC5" w:rsidRPr="00073546" w:rsidRDefault="003A015F" w:rsidP="2A2752CE">
      <w:pPr>
        <w:pStyle w:val="BodyText"/>
        <w:rPr>
          <w:sz w:val="24"/>
        </w:rPr>
      </w:pPr>
      <w:r>
        <w:rPr>
          <w:sz w:val="24"/>
        </w:rPr>
        <w:t xml:space="preserve">The United States </w:t>
      </w:r>
      <w:r w:rsidR="2D9D1644" w:rsidRPr="2A2752CE">
        <w:rPr>
          <w:sz w:val="24"/>
        </w:rPr>
        <w:t xml:space="preserve">Congress annually awards </w:t>
      </w:r>
      <w:r w:rsidR="26CD1B84" w:rsidRPr="2A2752CE">
        <w:rPr>
          <w:sz w:val="24"/>
        </w:rPr>
        <w:t>§</w:t>
      </w:r>
      <w:r w:rsidR="2D9D1644" w:rsidRPr="2A2752CE">
        <w:rPr>
          <w:sz w:val="24"/>
        </w:rPr>
        <w:t xml:space="preserve">319 funds to states via EPA, according to a formula. The </w:t>
      </w:r>
      <w:r w:rsidR="32B5D240" w:rsidRPr="2A2752CE">
        <w:rPr>
          <w:sz w:val="24"/>
        </w:rPr>
        <w:t>§</w:t>
      </w:r>
      <w:r w:rsidR="2D9D1644" w:rsidRPr="2A2752CE">
        <w:rPr>
          <w:sz w:val="24"/>
        </w:rPr>
        <w:t xml:space="preserve">319 funds given to </w:t>
      </w:r>
      <w:r w:rsidR="00741124">
        <w:rPr>
          <w:sz w:val="24"/>
        </w:rPr>
        <w:t xml:space="preserve">Massachusetts </w:t>
      </w:r>
      <w:r w:rsidR="2D9D1644" w:rsidRPr="2A2752CE">
        <w:rPr>
          <w:sz w:val="24"/>
        </w:rPr>
        <w:t xml:space="preserve">are evenly split between Project funds and Program funds. As directed by federal </w:t>
      </w:r>
      <w:r w:rsidR="7DBAA67B" w:rsidRPr="2A2752CE">
        <w:rPr>
          <w:sz w:val="24"/>
        </w:rPr>
        <w:t>§</w:t>
      </w:r>
      <w:r w:rsidR="2D9D1644" w:rsidRPr="2A2752CE">
        <w:rPr>
          <w:sz w:val="24"/>
        </w:rPr>
        <w:t xml:space="preserve">319 program guidelines, Project funds are 100% passed through as competitive subawards for implementation projects that address water quality impairments caused by nonpoint source pollution (Implementation projects). Program funds are partially used to support MassDEP’s Nonpoint Source Program, and the remainder is used to fund projects that are consistent with the state’s </w:t>
      </w:r>
      <w:hyperlink r:id="rId121" w:anchor="5">
        <w:r w:rsidR="2D9D1644" w:rsidRPr="2A2752CE">
          <w:rPr>
            <w:rStyle w:val="Hyperlink"/>
            <w:color w:val="auto"/>
            <w:sz w:val="24"/>
            <w:u w:val="none"/>
          </w:rPr>
          <w:t>Massachusetts Nonpoint Source Management Program Plan (NPS Plan)</w:t>
        </w:r>
      </w:hyperlink>
      <w:r w:rsidR="2D9D1644" w:rsidRPr="2A2752CE">
        <w:rPr>
          <w:sz w:val="24"/>
        </w:rPr>
        <w:t>.</w:t>
      </w:r>
    </w:p>
    <w:p w14:paraId="0C2A8362" w14:textId="77777777" w:rsidR="009F2DC5" w:rsidRPr="00073546" w:rsidRDefault="009F2DC5" w:rsidP="00EF4A2E">
      <w:pPr>
        <w:pStyle w:val="BodyText"/>
        <w:tabs>
          <w:tab w:val="clear" w:pos="0"/>
        </w:tabs>
        <w:rPr>
          <w:sz w:val="24"/>
        </w:rPr>
      </w:pPr>
    </w:p>
    <w:p w14:paraId="55FEEEB0" w14:textId="19AFD85E" w:rsidR="009F2DC5" w:rsidRPr="00073546" w:rsidRDefault="2D9D1644" w:rsidP="2A2752CE">
      <w:pPr>
        <w:pStyle w:val="BodyText"/>
        <w:rPr>
          <w:b/>
          <w:bCs/>
          <w:sz w:val="24"/>
        </w:rPr>
      </w:pPr>
      <w:r w:rsidRPr="2A2752CE">
        <w:rPr>
          <w:b/>
          <w:bCs/>
          <w:sz w:val="24"/>
        </w:rPr>
        <w:t>11.</w:t>
      </w:r>
      <w:r w:rsidR="009F2DC5">
        <w:tab/>
      </w:r>
      <w:r w:rsidRPr="2A2752CE">
        <w:rPr>
          <w:b/>
          <w:bCs/>
          <w:sz w:val="24"/>
        </w:rPr>
        <w:t xml:space="preserve">Is there a limit on the amount of </w:t>
      </w:r>
      <w:r w:rsidR="02D33691" w:rsidRPr="2A2752CE">
        <w:rPr>
          <w:b/>
          <w:bCs/>
          <w:sz w:val="24"/>
        </w:rPr>
        <w:t>§</w:t>
      </w:r>
      <w:r w:rsidRPr="2A2752CE">
        <w:rPr>
          <w:b/>
          <w:bCs/>
          <w:sz w:val="24"/>
        </w:rPr>
        <w:t>319 grant funds that can be requested by an applicant?</w:t>
      </w:r>
    </w:p>
    <w:p w14:paraId="3017B699" w14:textId="77777777" w:rsidR="009F2DC5" w:rsidRPr="00073546" w:rsidRDefault="009F2DC5" w:rsidP="00EF4A2E">
      <w:pPr>
        <w:pStyle w:val="BodyText"/>
        <w:tabs>
          <w:tab w:val="clear" w:pos="0"/>
        </w:tabs>
        <w:ind w:left="720"/>
        <w:rPr>
          <w:sz w:val="24"/>
        </w:rPr>
      </w:pPr>
    </w:p>
    <w:p w14:paraId="18C4CB33" w14:textId="020C26E6" w:rsidR="009F2DC5" w:rsidRPr="00073546" w:rsidRDefault="2D9D1644" w:rsidP="2A2752CE">
      <w:pPr>
        <w:pStyle w:val="BodyText"/>
        <w:rPr>
          <w:sz w:val="24"/>
        </w:rPr>
      </w:pPr>
      <w:r w:rsidRPr="2A2752CE">
        <w:rPr>
          <w:sz w:val="24"/>
        </w:rPr>
        <w:t xml:space="preserve">No. Typical </w:t>
      </w:r>
      <w:r w:rsidR="70A7CD19" w:rsidRPr="2A2752CE">
        <w:rPr>
          <w:sz w:val="24"/>
        </w:rPr>
        <w:t>§</w:t>
      </w:r>
      <w:r w:rsidRPr="2A2752CE">
        <w:rPr>
          <w:sz w:val="24"/>
        </w:rPr>
        <w:t>319 grants range from $50,000 to $600,000. The Department encourages larger projects to facilitate watershed-wide improvements. The grantee must be able to provide at least a 40% non-federal match for the total project cost, i.e., in cash and/or through in-kind services</w:t>
      </w:r>
      <w:r w:rsidR="00F045D4">
        <w:rPr>
          <w:sz w:val="24"/>
        </w:rPr>
        <w:t>.</w:t>
      </w:r>
      <w:r w:rsidR="00FD5147">
        <w:rPr>
          <w:sz w:val="24"/>
        </w:rPr>
        <w:t xml:space="preserve"> Note that </w:t>
      </w:r>
      <w:r w:rsidR="006B735E">
        <w:rPr>
          <w:sz w:val="24"/>
        </w:rPr>
        <w:t>non-federal match is waived for the FFY 2023-2024 §319 grant cycle</w:t>
      </w:r>
      <w:r w:rsidRPr="2A2752CE">
        <w:rPr>
          <w:sz w:val="24"/>
        </w:rPr>
        <w:t>.</w:t>
      </w:r>
    </w:p>
    <w:p w14:paraId="50B41F2B" w14:textId="77777777" w:rsidR="009F2DC5" w:rsidRPr="00073546" w:rsidRDefault="009F2DC5" w:rsidP="00EF4A2E">
      <w:pPr>
        <w:pStyle w:val="BodyText"/>
        <w:tabs>
          <w:tab w:val="clear" w:pos="0"/>
        </w:tabs>
        <w:rPr>
          <w:sz w:val="24"/>
        </w:rPr>
      </w:pPr>
    </w:p>
    <w:p w14:paraId="291CA4F1" w14:textId="06DAF665" w:rsidR="009F2DC5" w:rsidRPr="00073546" w:rsidRDefault="2D9D1644" w:rsidP="2A2752CE">
      <w:pPr>
        <w:pStyle w:val="BodyText"/>
        <w:rPr>
          <w:b/>
          <w:bCs/>
          <w:sz w:val="24"/>
        </w:rPr>
      </w:pPr>
      <w:r w:rsidRPr="2A2752CE">
        <w:rPr>
          <w:b/>
          <w:bCs/>
          <w:sz w:val="24"/>
        </w:rPr>
        <w:t>12.</w:t>
      </w:r>
      <w:r w:rsidR="009F2DC5">
        <w:tab/>
      </w:r>
      <w:r w:rsidRPr="2A2752CE">
        <w:rPr>
          <w:b/>
          <w:bCs/>
          <w:sz w:val="24"/>
        </w:rPr>
        <w:t xml:space="preserve">What is the payment procedure for </w:t>
      </w:r>
      <w:r w:rsidR="1D113A25" w:rsidRPr="2A2752CE">
        <w:rPr>
          <w:b/>
          <w:bCs/>
          <w:sz w:val="24"/>
        </w:rPr>
        <w:t>§</w:t>
      </w:r>
      <w:r w:rsidRPr="2A2752CE">
        <w:rPr>
          <w:b/>
          <w:bCs/>
          <w:sz w:val="24"/>
        </w:rPr>
        <w:t>319 projects?</w:t>
      </w:r>
    </w:p>
    <w:p w14:paraId="4AF06FBE" w14:textId="77777777" w:rsidR="009F2DC5" w:rsidRPr="00073546" w:rsidRDefault="009F2DC5" w:rsidP="00EF4A2E">
      <w:pPr>
        <w:pStyle w:val="BodyText"/>
        <w:tabs>
          <w:tab w:val="clear" w:pos="0"/>
        </w:tabs>
        <w:rPr>
          <w:sz w:val="24"/>
        </w:rPr>
      </w:pPr>
    </w:p>
    <w:p w14:paraId="521D9EB5" w14:textId="16A810DF" w:rsidR="00EC0065" w:rsidRPr="00073546" w:rsidRDefault="009F2DC5" w:rsidP="00EF4A2E">
      <w:pPr>
        <w:pStyle w:val="BodyText"/>
        <w:tabs>
          <w:tab w:val="clear" w:pos="0"/>
        </w:tabs>
        <w:rPr>
          <w:sz w:val="24"/>
          <w:u w:val="single"/>
        </w:rPr>
      </w:pPr>
      <w:r w:rsidRPr="00073546">
        <w:rPr>
          <w:sz w:val="24"/>
        </w:rPr>
        <w:t xml:space="preserve">The grantee will be reimbursed for costs that are incurred for the project during the contractual period. Advance payments will not be made. The Department encourages grantees to submit invoices in a timely manner, as expenses are incurred; in most cases, it is suggested that grantees submit their invoices with their required quarterly progress reports. Reimbursement is generally made within 45 days </w:t>
      </w:r>
      <w:proofErr w:type="gramStart"/>
      <w:r w:rsidRPr="00073546">
        <w:rPr>
          <w:sz w:val="24"/>
        </w:rPr>
        <w:t>subsequent to</w:t>
      </w:r>
      <w:proofErr w:type="gramEnd"/>
      <w:r w:rsidRPr="00073546">
        <w:rPr>
          <w:sz w:val="24"/>
        </w:rPr>
        <w:t xml:space="preserve"> the grantee submitting a correctly executed invoice with appropriate backup documentation, a completed Match Certification Form, and all required Letters of Intent and Payment Voucher Attachment or DBE Reporting. No payments shall be made for Massachusetts sales tax. See also the </w:t>
      </w:r>
      <w:r w:rsidR="00C416C8" w:rsidRPr="00073546">
        <w:rPr>
          <w:sz w:val="24"/>
        </w:rPr>
        <w:t>2016</w:t>
      </w:r>
      <w:r w:rsidR="00EC0065" w:rsidRPr="00073546">
        <w:rPr>
          <w:sz w:val="24"/>
        </w:rPr>
        <w:t xml:space="preserve"> Grantees Guide</w:t>
      </w:r>
      <w:r w:rsidR="00C416C8" w:rsidRPr="00073546">
        <w:rPr>
          <w:sz w:val="24"/>
        </w:rPr>
        <w:t>,</w:t>
      </w:r>
      <w:r w:rsidR="00EC0065" w:rsidRPr="00073546">
        <w:rPr>
          <w:sz w:val="24"/>
        </w:rPr>
        <w:t xml:space="preserve"> </w:t>
      </w:r>
      <w:hyperlink r:id="rId122" w:history="1">
        <w:r w:rsidR="00EC0065" w:rsidRPr="00AF0337">
          <w:rPr>
            <w:color w:val="0000FF"/>
            <w:sz w:val="24"/>
            <w:u w:val="single"/>
          </w:rPr>
          <w:t>https://www.mass.gov/doc/watershed-projects-grants-program-grantees-guide/</w:t>
        </w:r>
      </w:hyperlink>
      <w:r w:rsidR="00EC0065" w:rsidRPr="00073546">
        <w:rPr>
          <w:sz w:val="24"/>
        </w:rPr>
        <w:t>.</w:t>
      </w:r>
    </w:p>
    <w:p w14:paraId="43B830BC" w14:textId="77777777" w:rsidR="009F2DC5" w:rsidRPr="00073546" w:rsidRDefault="009F2DC5" w:rsidP="00EF4A2E">
      <w:pPr>
        <w:pStyle w:val="BodyText"/>
        <w:tabs>
          <w:tab w:val="clear" w:pos="0"/>
        </w:tabs>
        <w:rPr>
          <w:sz w:val="24"/>
        </w:rPr>
      </w:pPr>
    </w:p>
    <w:p w14:paraId="0C3279BC" w14:textId="07378828" w:rsidR="009F2DC5" w:rsidRPr="00073546" w:rsidRDefault="2D9D1644" w:rsidP="2A2752CE">
      <w:pPr>
        <w:pStyle w:val="BodyText"/>
        <w:rPr>
          <w:sz w:val="24"/>
        </w:rPr>
      </w:pPr>
      <w:r w:rsidRPr="003E497A">
        <w:rPr>
          <w:sz w:val="24"/>
        </w:rPr>
        <w:t xml:space="preserve">All invoices must be submitted during the same state fiscal year (July 1 through June 30) in which the work is done. Under no circumstances can invoices be processed for work done in the previous state fiscal year. </w:t>
      </w:r>
      <w:r w:rsidRPr="2A2752CE">
        <w:rPr>
          <w:sz w:val="24"/>
        </w:rPr>
        <w:t xml:space="preserve">10% of the </w:t>
      </w:r>
      <w:r w:rsidR="18B22BBC" w:rsidRPr="2A2752CE">
        <w:rPr>
          <w:sz w:val="24"/>
        </w:rPr>
        <w:t>§</w:t>
      </w:r>
      <w:r w:rsidRPr="2A2752CE">
        <w:rPr>
          <w:sz w:val="24"/>
        </w:rPr>
        <w:t xml:space="preserve">319 funds that are awarded are withheld from each invoice. At the end of the project, once the final report has been submitted and accepted and all other contract terms have been satisfied, the retainage will be released. When applying for a </w:t>
      </w:r>
      <w:r w:rsidR="0A01422D" w:rsidRPr="2A2752CE">
        <w:rPr>
          <w:sz w:val="24"/>
        </w:rPr>
        <w:t>§</w:t>
      </w:r>
      <w:r w:rsidRPr="2A2752CE">
        <w:rPr>
          <w:sz w:val="24"/>
        </w:rPr>
        <w:t xml:space="preserve">319 grant, Applicants should ensure that </w:t>
      </w:r>
      <w:r w:rsidRPr="2A2752CE">
        <w:rPr>
          <w:sz w:val="24"/>
        </w:rPr>
        <w:lastRenderedPageBreak/>
        <w:t xml:space="preserve">they have sufficient financial resources available to pay for retainage amounts that will be withheld for the project costs incurred. </w:t>
      </w:r>
    </w:p>
    <w:p w14:paraId="0774E82F" w14:textId="77777777" w:rsidR="009F2DC5" w:rsidRPr="00073546" w:rsidRDefault="009F2DC5" w:rsidP="00EF4A2E">
      <w:pPr>
        <w:pStyle w:val="BodyText"/>
        <w:tabs>
          <w:tab w:val="clear" w:pos="0"/>
        </w:tabs>
        <w:rPr>
          <w:sz w:val="24"/>
        </w:rPr>
      </w:pPr>
    </w:p>
    <w:p w14:paraId="2AFC001C" w14:textId="77777777" w:rsidR="009F2DC5" w:rsidRPr="00073546" w:rsidRDefault="2D9D1644" w:rsidP="2A2752CE">
      <w:pPr>
        <w:pStyle w:val="BodyText"/>
        <w:rPr>
          <w:sz w:val="24"/>
        </w:rPr>
      </w:pPr>
      <w:r w:rsidRPr="2A2752CE">
        <w:rPr>
          <w:b/>
          <w:bCs/>
          <w:sz w:val="24"/>
        </w:rPr>
        <w:t>13.</w:t>
      </w:r>
      <w:r w:rsidR="009F2DC5">
        <w:tab/>
      </w:r>
      <w:r w:rsidRPr="2A2752CE">
        <w:rPr>
          <w:b/>
          <w:bCs/>
          <w:sz w:val="24"/>
        </w:rPr>
        <w:t>Can work begin before a contract is signed for a selected project?</w:t>
      </w:r>
    </w:p>
    <w:p w14:paraId="209CEC05" w14:textId="77777777" w:rsidR="009F2DC5" w:rsidRPr="00073546" w:rsidRDefault="009F2DC5" w:rsidP="00EF4A2E">
      <w:pPr>
        <w:pStyle w:val="BodyText"/>
        <w:tabs>
          <w:tab w:val="clear" w:pos="0"/>
        </w:tabs>
        <w:rPr>
          <w:sz w:val="24"/>
        </w:rPr>
      </w:pPr>
    </w:p>
    <w:p w14:paraId="3F1737FC" w14:textId="0F768465" w:rsidR="009F2DC5" w:rsidRPr="00073546" w:rsidRDefault="2D9D1644" w:rsidP="2A2752CE">
      <w:pPr>
        <w:pStyle w:val="BodyText"/>
        <w:rPr>
          <w:sz w:val="24"/>
        </w:rPr>
      </w:pPr>
      <w:r w:rsidRPr="0059657E">
        <w:rPr>
          <w:sz w:val="24"/>
        </w:rPr>
        <w:t xml:space="preserve">Non-federal match work activities can begin prior to signing a Contract (or in the case of a state agency, an Interdepartmental Services Agreement), consistent with the guidelines outlined elsewhere in this </w:t>
      </w:r>
      <w:r w:rsidR="43772D2C" w:rsidRPr="0059657E">
        <w:rPr>
          <w:sz w:val="24"/>
        </w:rPr>
        <w:t>RFP</w:t>
      </w:r>
      <w:r w:rsidRPr="0059657E">
        <w:rPr>
          <w:sz w:val="24"/>
        </w:rPr>
        <w:t>. However, since</w:t>
      </w:r>
      <w:r w:rsidRPr="2A2752CE">
        <w:rPr>
          <w:sz w:val="24"/>
        </w:rPr>
        <w:t xml:space="preserve"> funding for this program is subject to the </w:t>
      </w:r>
      <w:r w:rsidR="4C1AB14C" w:rsidRPr="2A2752CE">
        <w:rPr>
          <w:sz w:val="24"/>
        </w:rPr>
        <w:t>§</w:t>
      </w:r>
      <w:r w:rsidRPr="2A2752CE">
        <w:rPr>
          <w:sz w:val="24"/>
        </w:rPr>
        <w:t xml:space="preserve">319 federal grant award from the EPA to the Department, the Department cannot guarantee that a project will be funded even if it is on the list of recommended </w:t>
      </w:r>
      <w:r w:rsidR="56895DE0" w:rsidRPr="2A2752CE">
        <w:rPr>
          <w:sz w:val="24"/>
        </w:rPr>
        <w:t>§</w:t>
      </w:r>
      <w:r w:rsidRPr="2A2752CE">
        <w:rPr>
          <w:sz w:val="24"/>
        </w:rPr>
        <w:t xml:space="preserve">319 projects that is submitted to EPA. </w:t>
      </w:r>
    </w:p>
    <w:p w14:paraId="78CB92EA" w14:textId="77777777" w:rsidR="009F2DC5" w:rsidRPr="00073546" w:rsidRDefault="009F2DC5" w:rsidP="00EF4A2E">
      <w:pPr>
        <w:pStyle w:val="BodyText"/>
        <w:tabs>
          <w:tab w:val="clear" w:pos="0"/>
        </w:tabs>
        <w:rPr>
          <w:sz w:val="24"/>
        </w:rPr>
      </w:pPr>
    </w:p>
    <w:p w14:paraId="34D00914" w14:textId="77777777" w:rsidR="009F2DC5" w:rsidRPr="00073546" w:rsidRDefault="009F2DC5" w:rsidP="00EF4A2E">
      <w:pPr>
        <w:pStyle w:val="BodyText"/>
        <w:tabs>
          <w:tab w:val="clear" w:pos="0"/>
        </w:tabs>
        <w:rPr>
          <w:sz w:val="24"/>
        </w:rPr>
      </w:pPr>
      <w:r w:rsidRPr="00073546">
        <w:rPr>
          <w:sz w:val="24"/>
        </w:rPr>
        <w:t>A Notice to Proceed letter will be sent to the Grantee by MassDEP once the contract is finalized. Reimbursement cannot be made for costs incurred for any work performed before the project start date contained in the Notice to Proceed.</w:t>
      </w:r>
    </w:p>
    <w:p w14:paraId="2BF917AA" w14:textId="77777777" w:rsidR="009F2DC5" w:rsidRPr="00073546" w:rsidRDefault="009F2DC5" w:rsidP="00EF4A2E">
      <w:pPr>
        <w:pStyle w:val="BodyText"/>
        <w:tabs>
          <w:tab w:val="clear" w:pos="0"/>
        </w:tabs>
        <w:rPr>
          <w:sz w:val="24"/>
        </w:rPr>
      </w:pPr>
    </w:p>
    <w:p w14:paraId="0E0D8E9B" w14:textId="2943CF16" w:rsidR="009F2DC5" w:rsidRPr="00073546" w:rsidRDefault="2D9D1644" w:rsidP="2A2752CE">
      <w:pPr>
        <w:pStyle w:val="BodyText"/>
        <w:ind w:left="360" w:hanging="360"/>
        <w:rPr>
          <w:b/>
          <w:bCs/>
          <w:sz w:val="24"/>
        </w:rPr>
      </w:pPr>
      <w:r w:rsidRPr="2A2752CE">
        <w:rPr>
          <w:b/>
          <w:bCs/>
          <w:sz w:val="24"/>
        </w:rPr>
        <w:t>14.</w:t>
      </w:r>
      <w:r w:rsidR="009F2DC5">
        <w:tab/>
      </w:r>
      <w:r w:rsidRPr="2A2752CE">
        <w:rPr>
          <w:b/>
          <w:bCs/>
          <w:sz w:val="24"/>
        </w:rPr>
        <w:t xml:space="preserve">Can in-kind services be utilized for the non-federal match of the section </w:t>
      </w:r>
      <w:r w:rsidR="44C0FF98" w:rsidRPr="2A2752CE">
        <w:rPr>
          <w:b/>
          <w:bCs/>
          <w:sz w:val="24"/>
        </w:rPr>
        <w:t>§</w:t>
      </w:r>
      <w:r w:rsidRPr="2A2752CE">
        <w:rPr>
          <w:b/>
          <w:bCs/>
          <w:sz w:val="24"/>
        </w:rPr>
        <w:t>319 funding? If so, how are the in-kind services calculated for the non-federal match (as actual cost or as estimated market value)?</w:t>
      </w:r>
    </w:p>
    <w:p w14:paraId="39248C7A" w14:textId="77777777" w:rsidR="009F2DC5" w:rsidRPr="00073546" w:rsidRDefault="009F2DC5" w:rsidP="00EF4A2E">
      <w:pPr>
        <w:pStyle w:val="BodyText"/>
        <w:tabs>
          <w:tab w:val="clear" w:pos="0"/>
        </w:tabs>
        <w:rPr>
          <w:sz w:val="24"/>
        </w:rPr>
      </w:pPr>
    </w:p>
    <w:p w14:paraId="7C79876B" w14:textId="77777777" w:rsidR="00F556F3" w:rsidRPr="0055306D" w:rsidRDefault="009F2DC5" w:rsidP="00EF4A2E">
      <w:pPr>
        <w:pStyle w:val="BodyText"/>
        <w:tabs>
          <w:tab w:val="clear" w:pos="0"/>
        </w:tabs>
        <w:rPr>
          <w:color w:val="0066FF"/>
          <w:sz w:val="24"/>
        </w:rPr>
      </w:pPr>
      <w:r w:rsidRPr="00073546">
        <w:rPr>
          <w:sz w:val="24"/>
        </w:rPr>
        <w:t xml:space="preserve">Yes, in-kind services can be utilized to match the federal funding. In-kind services should be based on the actual cost for the service provided and must be reasonable for the services provided. Examples of in-kind services include the actual or estimated true value </w:t>
      </w:r>
      <w:proofErr w:type="gramStart"/>
      <w:r w:rsidRPr="00073546">
        <w:rPr>
          <w:sz w:val="24"/>
        </w:rPr>
        <w:t>of:</w:t>
      </w:r>
      <w:proofErr w:type="gramEnd"/>
      <w:r w:rsidRPr="00073546">
        <w:rPr>
          <w:sz w:val="24"/>
        </w:rPr>
        <w:t xml:space="preserve"> using DPW personnel and equipment to excavate a site for a Best Management Practice (BMP) installation; using non-federally funded personnel to conduct outreach or technology transfer seminars; or donated engineering, design, or permitting services. Guidance for estimating the value of volunteer labor can be found at </w:t>
      </w:r>
      <w:r w:rsidR="00F556F3">
        <w:rPr>
          <w:color w:val="0066FF"/>
          <w:sz w:val="24"/>
        </w:rPr>
        <w:fldChar w:fldCharType="begin"/>
      </w:r>
      <w:r w:rsidR="00F556F3">
        <w:rPr>
          <w:color w:val="0066FF"/>
          <w:sz w:val="24"/>
        </w:rPr>
        <w:instrText>HYPERLINK "</w:instrText>
      </w:r>
      <w:r w:rsidR="00F556F3" w:rsidRPr="0055306D">
        <w:rPr>
          <w:color w:val="0066FF"/>
          <w:sz w:val="24"/>
        </w:rPr>
        <w:instrText>https://www.independentsector.org/resource/the-value-of-volunteer-time/.</w:instrText>
      </w:r>
    </w:p>
    <w:p w14:paraId="5D4D1C9D" w14:textId="77777777" w:rsidR="00F556F3" w:rsidRPr="00F556F3" w:rsidRDefault="00F556F3" w:rsidP="00EF4A2E">
      <w:pPr>
        <w:pStyle w:val="BodyText"/>
        <w:tabs>
          <w:tab w:val="clear" w:pos="0"/>
        </w:tabs>
        <w:rPr>
          <w:rStyle w:val="Hyperlink"/>
          <w:sz w:val="24"/>
        </w:rPr>
      </w:pPr>
      <w:r>
        <w:rPr>
          <w:color w:val="0066FF"/>
          <w:sz w:val="24"/>
        </w:rPr>
        <w:instrText>"</w:instrText>
      </w:r>
      <w:r>
        <w:rPr>
          <w:color w:val="0066FF"/>
          <w:sz w:val="24"/>
        </w:rPr>
      </w:r>
      <w:r>
        <w:rPr>
          <w:color w:val="0066FF"/>
          <w:sz w:val="24"/>
        </w:rPr>
        <w:fldChar w:fldCharType="separate"/>
      </w:r>
      <w:r w:rsidRPr="00F556F3">
        <w:rPr>
          <w:rStyle w:val="Hyperlink"/>
          <w:sz w:val="24"/>
        </w:rPr>
        <w:t>https://www.independentsector.org/resource/the-value-of-volunteer-time/.</w:t>
      </w:r>
    </w:p>
    <w:p w14:paraId="60AA6601" w14:textId="724F9FE7" w:rsidR="009F2DC5" w:rsidRPr="00073546" w:rsidRDefault="00F556F3" w:rsidP="00EF4A2E">
      <w:pPr>
        <w:pStyle w:val="BodyText"/>
        <w:tabs>
          <w:tab w:val="clear" w:pos="0"/>
        </w:tabs>
        <w:rPr>
          <w:sz w:val="24"/>
        </w:rPr>
      </w:pPr>
      <w:r>
        <w:rPr>
          <w:color w:val="0066FF"/>
          <w:sz w:val="24"/>
        </w:rPr>
        <w:fldChar w:fldCharType="end"/>
      </w:r>
    </w:p>
    <w:p w14:paraId="04182E0D" w14:textId="59D9B648" w:rsidR="009F2DC5" w:rsidRPr="00073546" w:rsidRDefault="2D9D1644" w:rsidP="2A2752CE">
      <w:pPr>
        <w:pStyle w:val="BodyText"/>
        <w:ind w:left="360" w:hanging="360"/>
        <w:rPr>
          <w:b/>
          <w:bCs/>
          <w:sz w:val="24"/>
        </w:rPr>
      </w:pPr>
      <w:r w:rsidRPr="2A2752CE">
        <w:rPr>
          <w:b/>
          <w:bCs/>
          <w:sz w:val="24"/>
        </w:rPr>
        <w:t>15.</w:t>
      </w:r>
      <w:r w:rsidR="009F2DC5">
        <w:tab/>
      </w:r>
      <w:r w:rsidRPr="2A2752CE">
        <w:rPr>
          <w:b/>
          <w:bCs/>
          <w:sz w:val="24"/>
        </w:rPr>
        <w:t xml:space="preserve">If another grant source is to be offered as part of the 40% match, and that grant has not been awarded by the time the </w:t>
      </w:r>
      <w:r w:rsidR="43772D2C" w:rsidRPr="2A2752CE">
        <w:rPr>
          <w:b/>
          <w:bCs/>
          <w:sz w:val="24"/>
        </w:rPr>
        <w:t>RFP</w:t>
      </w:r>
      <w:r w:rsidRPr="2A2752CE">
        <w:rPr>
          <w:b/>
          <w:bCs/>
          <w:sz w:val="24"/>
        </w:rPr>
        <w:t xml:space="preserve"> for </w:t>
      </w:r>
      <w:r w:rsidR="3A7E27E3" w:rsidRPr="2A2752CE">
        <w:rPr>
          <w:b/>
          <w:bCs/>
          <w:sz w:val="24"/>
        </w:rPr>
        <w:t>§</w:t>
      </w:r>
      <w:r w:rsidRPr="2A2752CE">
        <w:rPr>
          <w:b/>
          <w:bCs/>
          <w:sz w:val="24"/>
        </w:rPr>
        <w:t>319 funding must be submitted, what documentation should be provided in the proposal?</w:t>
      </w:r>
    </w:p>
    <w:p w14:paraId="2EAB5B9A" w14:textId="77777777" w:rsidR="009F2DC5" w:rsidRPr="00073546" w:rsidRDefault="009F2DC5" w:rsidP="00EF4A2E">
      <w:pPr>
        <w:pStyle w:val="BodyText"/>
        <w:tabs>
          <w:tab w:val="clear" w:pos="0"/>
        </w:tabs>
        <w:rPr>
          <w:sz w:val="24"/>
        </w:rPr>
      </w:pPr>
    </w:p>
    <w:p w14:paraId="7EE5E33B" w14:textId="322D9065" w:rsidR="009F2DC5" w:rsidRPr="00073546" w:rsidRDefault="2D9D1644" w:rsidP="2A2752CE">
      <w:pPr>
        <w:pStyle w:val="BodyText"/>
        <w:rPr>
          <w:sz w:val="24"/>
        </w:rPr>
      </w:pPr>
      <w:r w:rsidRPr="2A2752CE">
        <w:rPr>
          <w:sz w:val="24"/>
        </w:rPr>
        <w:t xml:space="preserve">As part of the proposal, the Applicant should submit a letter describing the matching grant being sought, along with the timetable for when those funds will be awarded, and any other relevant information such as the likelihood of receiving the funding. The Applicant’s proposal will be reviewed, but no contract can be finalized with MassDEP until the matching funding has been finalized. The Applicant’s request for the non-federal match grant must already be in process at the time of the submittal of the application for the </w:t>
      </w:r>
      <w:r w:rsidR="6B63518A" w:rsidRPr="2A2752CE">
        <w:rPr>
          <w:sz w:val="24"/>
        </w:rPr>
        <w:t>§</w:t>
      </w:r>
      <w:r w:rsidRPr="2A2752CE">
        <w:rPr>
          <w:sz w:val="24"/>
        </w:rPr>
        <w:t xml:space="preserve">319 funds; in other words, an Applicant cannot wait for MassDEP’s decision regarding a recommendation for </w:t>
      </w:r>
      <w:r w:rsidR="194E55E0" w:rsidRPr="2A2752CE">
        <w:rPr>
          <w:sz w:val="24"/>
        </w:rPr>
        <w:t>§</w:t>
      </w:r>
      <w:r w:rsidRPr="2A2752CE">
        <w:rPr>
          <w:sz w:val="24"/>
        </w:rPr>
        <w:t>319 funds before applying for the non-federal match grant.</w:t>
      </w:r>
    </w:p>
    <w:p w14:paraId="544B48CA" w14:textId="77777777" w:rsidR="009F2DC5" w:rsidRPr="00073546" w:rsidRDefault="009F2DC5" w:rsidP="00EF4A2E">
      <w:pPr>
        <w:pStyle w:val="BodyText"/>
        <w:tabs>
          <w:tab w:val="clear" w:pos="0"/>
        </w:tabs>
        <w:rPr>
          <w:sz w:val="24"/>
        </w:rPr>
      </w:pPr>
    </w:p>
    <w:p w14:paraId="67345F0C" w14:textId="77777777" w:rsidR="009F2DC5" w:rsidRPr="00073546" w:rsidRDefault="009F2DC5" w:rsidP="00EF4A2E">
      <w:pPr>
        <w:pStyle w:val="BodyText"/>
        <w:tabs>
          <w:tab w:val="clear" w:pos="0"/>
        </w:tabs>
        <w:rPr>
          <w:sz w:val="24"/>
        </w:rPr>
      </w:pPr>
      <w:r w:rsidRPr="00073546">
        <w:rPr>
          <w:sz w:val="24"/>
        </w:rPr>
        <w:t>If a town meeting or council vote is required to secure/finalize the non-federal match, the Applicant should include a letter from an authorized official certifying that a request for non-federal match funding will be presented to the deciding municipal body for decision in a timely manner.</w:t>
      </w:r>
    </w:p>
    <w:p w14:paraId="5F2F3E40" w14:textId="77777777" w:rsidR="009F2DC5" w:rsidRPr="00073546" w:rsidRDefault="009F2DC5" w:rsidP="00EF4A2E">
      <w:pPr>
        <w:pStyle w:val="BodyText"/>
        <w:tabs>
          <w:tab w:val="clear" w:pos="0"/>
        </w:tabs>
        <w:rPr>
          <w:sz w:val="24"/>
        </w:rPr>
      </w:pPr>
    </w:p>
    <w:p w14:paraId="327416DC" w14:textId="1BF79F2F" w:rsidR="009F2DC5" w:rsidRPr="00073546" w:rsidRDefault="2D9D1644" w:rsidP="2A2752CE">
      <w:pPr>
        <w:pStyle w:val="BodyText"/>
        <w:ind w:left="360" w:hanging="360"/>
        <w:rPr>
          <w:b/>
          <w:bCs/>
          <w:sz w:val="24"/>
        </w:rPr>
      </w:pPr>
      <w:r w:rsidRPr="2A2752CE">
        <w:rPr>
          <w:b/>
          <w:bCs/>
          <w:sz w:val="24"/>
        </w:rPr>
        <w:t>16.</w:t>
      </w:r>
      <w:r w:rsidR="009F2DC5">
        <w:tab/>
      </w:r>
      <w:r w:rsidRPr="2A2752CE">
        <w:rPr>
          <w:b/>
          <w:bCs/>
          <w:sz w:val="24"/>
        </w:rPr>
        <w:t xml:space="preserve">If the non-federal matching grant funds are awarded after the </w:t>
      </w:r>
      <w:r w:rsidR="0DD7B56B" w:rsidRPr="2A2752CE">
        <w:rPr>
          <w:b/>
          <w:bCs/>
          <w:sz w:val="24"/>
        </w:rPr>
        <w:t>§</w:t>
      </w:r>
      <w:r w:rsidRPr="2A2752CE">
        <w:rPr>
          <w:b/>
          <w:bCs/>
          <w:sz w:val="24"/>
        </w:rPr>
        <w:t>319 proposal is submitted, should the Applicant notify the Department right away?</w:t>
      </w:r>
    </w:p>
    <w:p w14:paraId="2A9DC832" w14:textId="77777777" w:rsidR="009F2DC5" w:rsidRPr="00073546" w:rsidRDefault="009F2DC5" w:rsidP="00EF4A2E">
      <w:pPr>
        <w:pStyle w:val="BodyText"/>
        <w:tabs>
          <w:tab w:val="clear" w:pos="0"/>
        </w:tabs>
        <w:rPr>
          <w:sz w:val="24"/>
        </w:rPr>
      </w:pPr>
    </w:p>
    <w:p w14:paraId="0215EA94" w14:textId="77777777" w:rsidR="009F2DC5" w:rsidRPr="00073546" w:rsidRDefault="009F2DC5" w:rsidP="00EF4A2E">
      <w:pPr>
        <w:pStyle w:val="BodyText"/>
        <w:tabs>
          <w:tab w:val="clear" w:pos="0"/>
        </w:tabs>
        <w:rPr>
          <w:sz w:val="24"/>
        </w:rPr>
      </w:pPr>
      <w:r w:rsidRPr="00073546">
        <w:rPr>
          <w:sz w:val="24"/>
        </w:rPr>
        <w:lastRenderedPageBreak/>
        <w:t>No, because this information became available after the proposal submittal date, it could have no bearing on the Department’s proposal evaluation process.</w:t>
      </w:r>
    </w:p>
    <w:p w14:paraId="1DD4DD06" w14:textId="77777777" w:rsidR="009F2DC5" w:rsidRPr="00073546" w:rsidRDefault="009F2DC5" w:rsidP="00EF4A2E">
      <w:pPr>
        <w:pStyle w:val="BodyText"/>
        <w:tabs>
          <w:tab w:val="clear" w:pos="0"/>
        </w:tabs>
        <w:rPr>
          <w:sz w:val="24"/>
        </w:rPr>
      </w:pPr>
    </w:p>
    <w:p w14:paraId="0A2FFDEF" w14:textId="77777777" w:rsidR="009F2DC5" w:rsidRPr="00073546" w:rsidRDefault="009F2DC5" w:rsidP="00EF4A2E">
      <w:pPr>
        <w:pStyle w:val="BodyText"/>
        <w:tabs>
          <w:tab w:val="clear" w:pos="0"/>
          <w:tab w:val="left" w:pos="-720"/>
        </w:tabs>
        <w:rPr>
          <w:b/>
          <w:bCs/>
          <w:sz w:val="24"/>
        </w:rPr>
      </w:pPr>
      <w:r w:rsidRPr="00073546">
        <w:rPr>
          <w:b/>
          <w:bCs/>
          <w:sz w:val="24"/>
        </w:rPr>
        <w:t>17.</w:t>
      </w:r>
      <w:r w:rsidRPr="00073546">
        <w:rPr>
          <w:b/>
          <w:bCs/>
          <w:sz w:val="24"/>
        </w:rPr>
        <w:tab/>
        <w:t>What level of commitment must be provided with the proposal for the non-federal match?</w:t>
      </w:r>
    </w:p>
    <w:p w14:paraId="6E2D80A1" w14:textId="77777777" w:rsidR="009F2DC5" w:rsidRPr="00073546" w:rsidRDefault="009F2DC5" w:rsidP="00EF4A2E">
      <w:pPr>
        <w:pStyle w:val="BodyText"/>
        <w:tabs>
          <w:tab w:val="clear" w:pos="0"/>
        </w:tabs>
        <w:rPr>
          <w:sz w:val="24"/>
        </w:rPr>
      </w:pPr>
    </w:p>
    <w:p w14:paraId="62AC9347" w14:textId="77777777" w:rsidR="009F2DC5" w:rsidRPr="00073546" w:rsidRDefault="009F2DC5" w:rsidP="00EF4A2E">
      <w:pPr>
        <w:pStyle w:val="BodyText"/>
        <w:tabs>
          <w:tab w:val="clear" w:pos="0"/>
        </w:tabs>
        <w:rPr>
          <w:sz w:val="24"/>
        </w:rPr>
      </w:pPr>
      <w:r w:rsidRPr="00073546">
        <w:rPr>
          <w:sz w:val="24"/>
        </w:rPr>
        <w:t xml:space="preserve">Applicants must submit, as part of their proposal, letters of support from any organization(s) that will provide non-federal matching funds or in-kind services for a proposed project. Each letter must be written on the organization’s letterhead, must detail the amount and source of the non-federal match (or in-kind services) to be provided, must provide a firm commitment to provide the matching funds or services, and must be signed by an authorized signatory for the organization. If municipal funds will be sought, but the availability of the funds is contingent on a future town meeting or city council appropriation, the Applicant must include a letter from the selectmen or mayor confirming that a request for funds will be put before the voters or city council. In this case, the funds must be in place before a contract will be finalized, but the vote does not need to be held prior to proposal submittal or </w:t>
      </w:r>
      <w:proofErr w:type="gramStart"/>
      <w:r w:rsidRPr="00073546">
        <w:rPr>
          <w:sz w:val="24"/>
        </w:rPr>
        <w:t>in order for</w:t>
      </w:r>
      <w:proofErr w:type="gramEnd"/>
      <w:r w:rsidRPr="00073546">
        <w:rPr>
          <w:sz w:val="24"/>
        </w:rPr>
        <w:t xml:space="preserve"> the proposal to be selected for funding.</w:t>
      </w:r>
    </w:p>
    <w:p w14:paraId="119AEF20" w14:textId="77777777" w:rsidR="009F2DC5" w:rsidRPr="00073546" w:rsidRDefault="009F2DC5" w:rsidP="00EF4A2E">
      <w:pPr>
        <w:pStyle w:val="BodyText"/>
        <w:tabs>
          <w:tab w:val="clear" w:pos="0"/>
        </w:tabs>
        <w:rPr>
          <w:sz w:val="24"/>
        </w:rPr>
      </w:pPr>
    </w:p>
    <w:p w14:paraId="7FD45A6A" w14:textId="7FDC9976" w:rsidR="009F2DC5" w:rsidRPr="00073546" w:rsidRDefault="2D9D1644" w:rsidP="2A2752CE">
      <w:pPr>
        <w:pStyle w:val="BodyText"/>
        <w:rPr>
          <w:b/>
          <w:bCs/>
          <w:sz w:val="24"/>
        </w:rPr>
      </w:pPr>
      <w:r w:rsidRPr="2A2752CE">
        <w:rPr>
          <w:sz w:val="24"/>
        </w:rPr>
        <w:t xml:space="preserve">For the up-front 40% non-federal match (i.e., match work completed after </w:t>
      </w:r>
      <w:r w:rsidRPr="007F0156">
        <w:rPr>
          <w:sz w:val="24"/>
        </w:rPr>
        <w:t>October 1, 20</w:t>
      </w:r>
      <w:r w:rsidR="1735360E" w:rsidRPr="007F0156">
        <w:rPr>
          <w:sz w:val="24"/>
        </w:rPr>
        <w:t>23</w:t>
      </w:r>
      <w:r w:rsidR="00380F89">
        <w:rPr>
          <w:sz w:val="24"/>
        </w:rPr>
        <w:t>,</w:t>
      </w:r>
      <w:r w:rsidRPr="2A2752CE">
        <w:rPr>
          <w:sz w:val="24"/>
        </w:rPr>
        <w:t xml:space="preserve"> but before the start of the current </w:t>
      </w:r>
      <w:r w:rsidR="3CFC6950" w:rsidRPr="2A2752CE">
        <w:rPr>
          <w:sz w:val="24"/>
        </w:rPr>
        <w:t>§</w:t>
      </w:r>
      <w:r w:rsidRPr="2A2752CE">
        <w:rPr>
          <w:sz w:val="24"/>
        </w:rPr>
        <w:t>319 grant</w:t>
      </w:r>
      <w:r w:rsidR="00B7611B">
        <w:rPr>
          <w:sz w:val="24"/>
        </w:rPr>
        <w:t xml:space="preserve"> contract</w:t>
      </w:r>
      <w:r w:rsidRPr="2A2752CE">
        <w:rPr>
          <w:sz w:val="24"/>
        </w:rPr>
        <w:t>)</w:t>
      </w:r>
      <w:r w:rsidR="00256EF1">
        <w:rPr>
          <w:sz w:val="24"/>
        </w:rPr>
        <w:t xml:space="preserve">, </w:t>
      </w:r>
      <w:r w:rsidRPr="2A2752CE">
        <w:rPr>
          <w:sz w:val="24"/>
        </w:rPr>
        <w:t>Applicants must provide sufficient documentation to allow reviewers to qualify the match at the proposal review stage. This documentation should include the date(s) of the match work, the value of the service, deliverable(s), relationship to the project, and any other relevant information. If the up-front match cannot be validated at the proposal review, the proposal may be determined to be non-competitive. Therefore, Applicants are urged to pay careful attention to the thorough preparation and documentation of up-front match funds as part of their proposal.</w:t>
      </w:r>
    </w:p>
    <w:p w14:paraId="109D92C4" w14:textId="77777777" w:rsidR="009F2DC5" w:rsidRPr="00073546" w:rsidRDefault="009F2DC5" w:rsidP="00EF4A2E">
      <w:pPr>
        <w:pStyle w:val="BodyText"/>
        <w:tabs>
          <w:tab w:val="clear" w:pos="0"/>
        </w:tabs>
        <w:rPr>
          <w:sz w:val="24"/>
        </w:rPr>
      </w:pPr>
    </w:p>
    <w:p w14:paraId="08141F3B" w14:textId="77777777" w:rsidR="009F2DC5" w:rsidRPr="00073546" w:rsidRDefault="009F2DC5" w:rsidP="00EF4A2E">
      <w:pPr>
        <w:pStyle w:val="BodyText"/>
        <w:tabs>
          <w:tab w:val="clear" w:pos="0"/>
          <w:tab w:val="left" w:pos="-720"/>
        </w:tabs>
        <w:ind w:left="360" w:hanging="360"/>
        <w:rPr>
          <w:b/>
          <w:bCs/>
          <w:sz w:val="24"/>
        </w:rPr>
      </w:pPr>
      <w:r w:rsidRPr="00073546">
        <w:rPr>
          <w:b/>
          <w:bCs/>
          <w:sz w:val="24"/>
        </w:rPr>
        <w:t>18.</w:t>
      </w:r>
      <w:r w:rsidRPr="00073546">
        <w:rPr>
          <w:b/>
          <w:bCs/>
          <w:sz w:val="24"/>
        </w:rPr>
        <w:tab/>
        <w:t>Does the rate of non-federal match expenditure need to match the rate of grant expenditure? Does every invoice need to report a corresponding 40% match?</w:t>
      </w:r>
    </w:p>
    <w:p w14:paraId="06FECC7D" w14:textId="77777777" w:rsidR="009F2DC5" w:rsidRPr="00073546" w:rsidRDefault="009F2DC5" w:rsidP="00EF4A2E">
      <w:pPr>
        <w:pStyle w:val="BodyText"/>
        <w:tabs>
          <w:tab w:val="clear" w:pos="0"/>
        </w:tabs>
        <w:rPr>
          <w:sz w:val="24"/>
        </w:rPr>
      </w:pPr>
    </w:p>
    <w:p w14:paraId="77F797C5" w14:textId="7B4CDD9A" w:rsidR="009F2DC5" w:rsidRPr="00073546" w:rsidRDefault="009F2DC5" w:rsidP="00EF4A2E">
      <w:pPr>
        <w:pStyle w:val="BodyText"/>
        <w:tabs>
          <w:tab w:val="clear" w:pos="0"/>
        </w:tabs>
        <w:rPr>
          <w:sz w:val="24"/>
        </w:rPr>
      </w:pPr>
      <w:r w:rsidRPr="00073546">
        <w:rPr>
          <w:sz w:val="24"/>
        </w:rPr>
        <w:t>No. At the end of the project, the non-federal match expenditure must meet the 40% commitment, but the rates of expenditure and reporting do not need to match on an invoice</w:t>
      </w:r>
      <w:r w:rsidR="00E02B35">
        <w:rPr>
          <w:sz w:val="24"/>
        </w:rPr>
        <w:t>-</w:t>
      </w:r>
      <w:r w:rsidRPr="00073546">
        <w:rPr>
          <w:sz w:val="24"/>
        </w:rPr>
        <w:t>by</w:t>
      </w:r>
      <w:r w:rsidR="00E02B35">
        <w:rPr>
          <w:sz w:val="24"/>
        </w:rPr>
        <w:t>-</w:t>
      </w:r>
      <w:r w:rsidRPr="00073546">
        <w:rPr>
          <w:sz w:val="24"/>
        </w:rPr>
        <w:t>invoice basis.</w:t>
      </w:r>
    </w:p>
    <w:p w14:paraId="708661E4" w14:textId="77777777" w:rsidR="009F2DC5" w:rsidRPr="00073546" w:rsidRDefault="009F2DC5" w:rsidP="00EF4A2E">
      <w:pPr>
        <w:pStyle w:val="BodyText"/>
        <w:tabs>
          <w:tab w:val="clear" w:pos="0"/>
        </w:tabs>
        <w:rPr>
          <w:b/>
          <w:bCs/>
          <w:sz w:val="24"/>
        </w:rPr>
      </w:pPr>
    </w:p>
    <w:p w14:paraId="6E665572" w14:textId="77777777" w:rsidR="009F2DC5" w:rsidRPr="00073546" w:rsidRDefault="009F2DC5" w:rsidP="00EF4A2E">
      <w:pPr>
        <w:pStyle w:val="BodyText"/>
        <w:tabs>
          <w:tab w:val="clear" w:pos="0"/>
        </w:tabs>
        <w:rPr>
          <w:sz w:val="24"/>
          <w:u w:val="single"/>
        </w:rPr>
      </w:pPr>
      <w:r w:rsidRPr="00073546">
        <w:rPr>
          <w:sz w:val="24"/>
          <w:u w:val="single"/>
        </w:rPr>
        <w:t>WATERSHED-BASED PLAN</w:t>
      </w:r>
    </w:p>
    <w:p w14:paraId="66E8ECB9" w14:textId="77777777" w:rsidR="009F2DC5" w:rsidRPr="00073546" w:rsidRDefault="009F2DC5" w:rsidP="00EF4A2E">
      <w:pPr>
        <w:pStyle w:val="BodyText"/>
        <w:tabs>
          <w:tab w:val="clear" w:pos="0"/>
        </w:tabs>
        <w:rPr>
          <w:b/>
          <w:bCs/>
          <w:sz w:val="24"/>
        </w:rPr>
      </w:pPr>
    </w:p>
    <w:p w14:paraId="10CE6E38" w14:textId="77777777" w:rsidR="009F2DC5" w:rsidRPr="00073546" w:rsidRDefault="009F2DC5" w:rsidP="00EF4A2E">
      <w:pPr>
        <w:pStyle w:val="BodyText"/>
        <w:tabs>
          <w:tab w:val="clear" w:pos="0"/>
          <w:tab w:val="left" w:pos="-720"/>
        </w:tabs>
        <w:rPr>
          <w:b/>
          <w:bCs/>
          <w:sz w:val="24"/>
        </w:rPr>
      </w:pPr>
      <w:r w:rsidRPr="00073546">
        <w:rPr>
          <w:b/>
          <w:bCs/>
          <w:sz w:val="24"/>
        </w:rPr>
        <w:t>19.</w:t>
      </w:r>
      <w:r w:rsidRPr="00073546">
        <w:rPr>
          <w:b/>
          <w:bCs/>
          <w:sz w:val="24"/>
        </w:rPr>
        <w:tab/>
        <w:t>What is the Watershed-based Plan? Are Applicants required to have one?</w:t>
      </w:r>
    </w:p>
    <w:p w14:paraId="5A671B3B" w14:textId="77777777" w:rsidR="009F2DC5" w:rsidRPr="00073546" w:rsidRDefault="009F2DC5" w:rsidP="00EF4A2E">
      <w:pPr>
        <w:pStyle w:val="BodyText"/>
        <w:tabs>
          <w:tab w:val="clear" w:pos="0"/>
        </w:tabs>
        <w:rPr>
          <w:b/>
          <w:bCs/>
          <w:sz w:val="24"/>
        </w:rPr>
      </w:pPr>
    </w:p>
    <w:p w14:paraId="408C8BD0" w14:textId="7F1AC7D7" w:rsidR="009F2DC5" w:rsidRPr="00073546" w:rsidRDefault="2D9D1644" w:rsidP="00EF4A2E">
      <w:pPr>
        <w:rPr>
          <w:rStyle w:val="Hyperlink"/>
          <w:color w:val="auto"/>
        </w:rPr>
      </w:pPr>
      <w:r>
        <w:t xml:space="preserve">EPA requires a Watershed-based Plan (WBP) as a prerequisite to receiving </w:t>
      </w:r>
      <w:r w:rsidR="6D4D00D2">
        <w:t>§</w:t>
      </w:r>
      <w:r>
        <w:t xml:space="preserve">319 implementation funds. Project proposals that are responsive to this </w:t>
      </w:r>
      <w:r w:rsidR="43772D2C">
        <w:t>RFP</w:t>
      </w:r>
      <w:r>
        <w:t xml:space="preserve"> have essentially addressed most of the WBP elements. An approved WBP is required before contracts can be finalized. MassDEP will provide a contractor to work with approved applicants to ensure completion of the required WBP. An online WBP tool will guide a user to select a watershed and complete the nine elements necessary to comprise a watershed-based plan </w:t>
      </w:r>
      <w:hyperlink r:id="rId123">
        <w:r w:rsidRPr="00AF0337">
          <w:rPr>
            <w:rStyle w:val="Hyperlink"/>
          </w:rPr>
          <w:t>http://prj.geosyntec.com/MassDEPWBP</w:t>
        </w:r>
      </w:hyperlink>
      <w:r w:rsidRPr="2A2752CE">
        <w:rPr>
          <w:rStyle w:val="Hyperlink"/>
          <w:color w:val="auto"/>
        </w:rPr>
        <w:t>.</w:t>
      </w:r>
      <w:r>
        <w:t xml:space="preserve"> </w:t>
      </w:r>
    </w:p>
    <w:p w14:paraId="6ADC7B2F" w14:textId="77777777" w:rsidR="009F2DC5" w:rsidRPr="00073546" w:rsidRDefault="009F2DC5" w:rsidP="00EF4A2E">
      <w:pPr>
        <w:rPr>
          <w:rStyle w:val="Hyperlink"/>
          <w:color w:val="auto"/>
          <w:u w:val="none"/>
        </w:rPr>
      </w:pPr>
    </w:p>
    <w:p w14:paraId="276EA500" w14:textId="08E30CC7" w:rsidR="009F2DC5" w:rsidRPr="00073546" w:rsidRDefault="2D9D1644" w:rsidP="2A2752CE">
      <w:pPr>
        <w:rPr>
          <w:rStyle w:val="Hyperlink"/>
          <w:b/>
          <w:bCs/>
          <w:color w:val="auto"/>
          <w:u w:val="none"/>
        </w:rPr>
      </w:pPr>
      <w:r w:rsidRPr="2A2752CE">
        <w:rPr>
          <w:rStyle w:val="Hyperlink"/>
          <w:b/>
          <w:bCs/>
          <w:color w:val="auto"/>
          <w:u w:val="none"/>
        </w:rPr>
        <w:t xml:space="preserve">20. </w:t>
      </w:r>
      <w:r w:rsidRPr="003D5E7C">
        <w:rPr>
          <w:rStyle w:val="Hyperlink"/>
          <w:b/>
          <w:bCs/>
          <w:color w:val="auto"/>
          <w:u w:val="none"/>
        </w:rPr>
        <w:t xml:space="preserve">Can we use </w:t>
      </w:r>
      <w:r w:rsidR="15695739" w:rsidRPr="003D5E7C">
        <w:rPr>
          <w:rStyle w:val="Hyperlink"/>
          <w:b/>
          <w:bCs/>
          <w:color w:val="auto"/>
          <w:u w:val="none"/>
        </w:rPr>
        <w:t>§</w:t>
      </w:r>
      <w:r w:rsidRPr="003D5E7C">
        <w:rPr>
          <w:rStyle w:val="Hyperlink"/>
          <w:b/>
          <w:bCs/>
          <w:color w:val="auto"/>
          <w:u w:val="none"/>
        </w:rPr>
        <w:t>319 funds to help develop a Watershed-based Plan?</w:t>
      </w:r>
    </w:p>
    <w:p w14:paraId="5ABCAC44" w14:textId="77777777" w:rsidR="009F2DC5" w:rsidRPr="00073546" w:rsidRDefault="009F2DC5" w:rsidP="00EF4A2E">
      <w:pPr>
        <w:rPr>
          <w:rStyle w:val="Hyperlink"/>
          <w:color w:val="auto"/>
          <w:u w:val="none"/>
        </w:rPr>
      </w:pPr>
    </w:p>
    <w:p w14:paraId="1329A08C" w14:textId="364419B7" w:rsidR="009F2DC5" w:rsidRPr="00073546" w:rsidRDefault="00D340E6" w:rsidP="00EF4A2E">
      <w:r w:rsidRPr="00980DE8">
        <w:rPr>
          <w:rStyle w:val="Hyperlink"/>
          <w:color w:val="auto"/>
          <w:u w:val="none"/>
        </w:rPr>
        <w:t>Generally, n</w:t>
      </w:r>
      <w:r w:rsidR="2D9D1644" w:rsidRPr="00980DE8">
        <w:rPr>
          <w:rStyle w:val="Hyperlink"/>
          <w:color w:val="auto"/>
          <w:u w:val="none"/>
        </w:rPr>
        <w:t>o, a</w:t>
      </w:r>
      <w:r w:rsidR="2D9D1644" w:rsidRPr="00073546">
        <w:t xml:space="preserve"> completed Watershed-Based Plan </w:t>
      </w:r>
      <w:r w:rsidR="0046721F" w:rsidRPr="00980DE8">
        <w:rPr>
          <w:rStyle w:val="Hyperlink"/>
          <w:color w:val="auto"/>
          <w:u w:val="none"/>
        </w:rPr>
        <w:t xml:space="preserve">is required to support funding an implementation project and </w:t>
      </w:r>
      <w:r w:rsidR="00BC179B">
        <w:rPr>
          <w:rStyle w:val="Hyperlink"/>
          <w:color w:val="auto"/>
          <w:u w:val="none"/>
        </w:rPr>
        <w:t>must be completed and accepted by MassDEP</w:t>
      </w:r>
      <w:r w:rsidR="2D9D1644" w:rsidRPr="00073546">
        <w:t xml:space="preserve"> </w:t>
      </w:r>
      <w:r w:rsidR="00BC179B">
        <w:t>prior to</w:t>
      </w:r>
      <w:r w:rsidR="00BC179B" w:rsidRPr="00073546">
        <w:t xml:space="preserve"> </w:t>
      </w:r>
      <w:r w:rsidR="2D9D1644" w:rsidRPr="00073546">
        <w:t>the start of each implementation project.</w:t>
      </w:r>
      <w:r w:rsidR="2D9D1644" w:rsidRPr="00980DE8">
        <w:rPr>
          <w:rStyle w:val="Hyperlink"/>
          <w:color w:val="auto"/>
          <w:u w:val="none"/>
        </w:rPr>
        <w:t xml:space="preserve"> </w:t>
      </w:r>
      <w:r w:rsidRPr="00980DE8">
        <w:rPr>
          <w:rStyle w:val="Hyperlink"/>
          <w:color w:val="auto"/>
          <w:u w:val="none"/>
        </w:rPr>
        <w:t xml:space="preserve">However, </w:t>
      </w:r>
      <w:r w:rsidR="00DE147D">
        <w:t>i</w:t>
      </w:r>
      <w:r w:rsidR="00DE147D" w:rsidRPr="0006327E">
        <w:t xml:space="preserve">f the project directly benefits </w:t>
      </w:r>
      <w:r w:rsidR="001A7BFE">
        <w:t xml:space="preserve">a </w:t>
      </w:r>
      <w:r w:rsidR="00DE147D" w:rsidRPr="0006327E">
        <w:t>Massachusetts EJ communit</w:t>
      </w:r>
      <w:r w:rsidR="001A7BFE">
        <w:t>y</w:t>
      </w:r>
      <w:r w:rsidR="00DE147D" w:rsidRPr="0006327E">
        <w:t xml:space="preserve">, the completed and approved WBP will not be required before the beginning of the §319 contract; rather, the WBP can be </w:t>
      </w:r>
      <w:r w:rsidR="00DE147D" w:rsidRPr="0006327E">
        <w:lastRenderedPageBreak/>
        <w:t xml:space="preserve">completed as a part of the §319 contract. Under EPA’s </w:t>
      </w:r>
      <w:hyperlink r:id="rId124" w:history="1">
        <w:r w:rsidR="00DE147D" w:rsidRPr="0006327E">
          <w:rPr>
            <w:rStyle w:val="Hyperlink"/>
          </w:rPr>
          <w:t>Justice40 guidelines</w:t>
        </w:r>
      </w:hyperlink>
      <w:r w:rsidR="00DE147D" w:rsidRPr="0006327E">
        <w:t xml:space="preserve">, §319 funds can be used for planning as well as implementation of WBPs if the project directly benefits </w:t>
      </w:r>
      <w:r w:rsidR="00C769B1">
        <w:t>Communities with EJ Populations</w:t>
      </w:r>
      <w:r w:rsidR="00DE147D" w:rsidRPr="0006327E">
        <w:t xml:space="preserve">. Proposals must show a detailed plan to engage </w:t>
      </w:r>
      <w:r w:rsidR="00C769B1">
        <w:t>Communities with EJ Populations</w:t>
      </w:r>
      <w:r w:rsidR="00DE147D" w:rsidRPr="0006327E">
        <w:t xml:space="preserve"> actively and inclusively throughout the project</w:t>
      </w:r>
      <w:r w:rsidR="00DE147D" w:rsidRPr="009A0B90">
        <w:t xml:space="preserve">. </w:t>
      </w:r>
      <w:r w:rsidR="00ED16FC" w:rsidRPr="00980DE8">
        <w:rPr>
          <w:spacing w:val="-2"/>
        </w:rPr>
        <w:t>Additionally</w:t>
      </w:r>
      <w:r w:rsidR="001A7BFE" w:rsidRPr="00980DE8">
        <w:rPr>
          <w:spacing w:val="-2"/>
        </w:rPr>
        <w:t>, the development of an approved Watershed-Based Plan is eligible as match</w:t>
      </w:r>
      <w:r w:rsidR="001A7BFE" w:rsidRPr="00980DE8">
        <w:rPr>
          <w:b/>
          <w:bCs/>
          <w:spacing w:val="-2"/>
        </w:rPr>
        <w:t xml:space="preserve">. </w:t>
      </w:r>
      <w:r w:rsidR="001A7BFE" w:rsidRPr="00980DE8">
        <w:rPr>
          <w:rStyle w:val="Hyperlink"/>
          <w:color w:val="auto"/>
          <w:u w:val="none"/>
        </w:rPr>
        <w:t xml:space="preserve">A completed WBP will provide a comprehensive strategy that will lead to restoration of a waterbody. Using a WBP as the basis for §319 work will lead to eligible and highly competitive grant proposals. </w:t>
      </w:r>
    </w:p>
    <w:p w14:paraId="3F00C74B" w14:textId="77777777" w:rsidR="009F2DC5" w:rsidRPr="00073546" w:rsidRDefault="009F2DC5" w:rsidP="00EF4A2E">
      <w:pPr>
        <w:rPr>
          <w:b/>
        </w:rPr>
      </w:pPr>
    </w:p>
    <w:p w14:paraId="1BEA5713" w14:textId="1878F4E6" w:rsidR="009F2DC5" w:rsidRPr="00073546" w:rsidRDefault="009F2DC5" w:rsidP="00EF4A2E">
      <w:pPr>
        <w:rPr>
          <w:b/>
        </w:rPr>
      </w:pPr>
      <w:r w:rsidRPr="00073546">
        <w:rPr>
          <w:b/>
        </w:rPr>
        <w:t>21.</w:t>
      </w:r>
      <w:r w:rsidRPr="00073546">
        <w:rPr>
          <w:b/>
        </w:rPr>
        <w:tab/>
        <w:t>What are the nine</w:t>
      </w:r>
      <w:r w:rsidR="009D53B1">
        <w:rPr>
          <w:b/>
        </w:rPr>
        <w:t xml:space="preserve"> </w:t>
      </w:r>
      <w:r w:rsidRPr="00073546">
        <w:rPr>
          <w:b/>
        </w:rPr>
        <w:t>elements of a Watershed-based Plan?</w:t>
      </w:r>
    </w:p>
    <w:p w14:paraId="081B2AAE" w14:textId="77777777" w:rsidR="009F2DC5" w:rsidRPr="00073546" w:rsidRDefault="009F2DC5" w:rsidP="00EF4A2E">
      <w:pPr>
        <w:rPr>
          <w:b/>
        </w:rPr>
      </w:pPr>
    </w:p>
    <w:p w14:paraId="15410039" w14:textId="0E36817A" w:rsidR="009F2DC5" w:rsidRPr="00073546" w:rsidRDefault="009F2DC5" w:rsidP="00EF4A2E">
      <w:pPr>
        <w:rPr>
          <w:bCs/>
        </w:rPr>
      </w:pPr>
      <w:r w:rsidRPr="00073546">
        <w:rPr>
          <w:bCs/>
        </w:rPr>
        <w:t>The nine</w:t>
      </w:r>
      <w:r w:rsidR="009D53B1">
        <w:rPr>
          <w:bCs/>
        </w:rPr>
        <w:t xml:space="preserve"> (9)</w:t>
      </w:r>
      <w:r w:rsidRPr="00073546">
        <w:rPr>
          <w:bCs/>
        </w:rPr>
        <w:t xml:space="preserve"> elements effectively comprise the information that would go into a TMDL implementation plan. </w:t>
      </w:r>
    </w:p>
    <w:p w14:paraId="79B24838" w14:textId="77777777" w:rsidR="009F2DC5" w:rsidRPr="00073546" w:rsidRDefault="009F2DC5" w:rsidP="00EF4A2E">
      <w:pPr>
        <w:rPr>
          <w:b/>
        </w:rPr>
      </w:pPr>
    </w:p>
    <w:p w14:paraId="4789916B" w14:textId="77777777" w:rsidR="009F2DC5" w:rsidRPr="00073546" w:rsidRDefault="009F2DC5" w:rsidP="00EF4A2E">
      <w:pPr>
        <w:pStyle w:val="ListParagraph"/>
        <w:numPr>
          <w:ilvl w:val="0"/>
          <w:numId w:val="85"/>
        </w:numPr>
        <w:autoSpaceDE w:val="0"/>
        <w:autoSpaceDN w:val="0"/>
        <w:adjustRightInd w:val="0"/>
      </w:pPr>
      <w:r w:rsidRPr="00073546">
        <w:t>An identification of the causes and sources or groups of similar sources that will need to be controlled to achieve the load reductions estimated in this watershed-based plan.</w:t>
      </w:r>
    </w:p>
    <w:p w14:paraId="039C8021" w14:textId="77777777" w:rsidR="009F2DC5" w:rsidRPr="00073546" w:rsidRDefault="009F2DC5" w:rsidP="00EF4A2E">
      <w:pPr>
        <w:autoSpaceDE w:val="0"/>
        <w:autoSpaceDN w:val="0"/>
        <w:adjustRightInd w:val="0"/>
      </w:pPr>
    </w:p>
    <w:p w14:paraId="25EC25B1" w14:textId="77777777" w:rsidR="009F2DC5" w:rsidRPr="00073546" w:rsidRDefault="009F2DC5" w:rsidP="00EF4A2E">
      <w:pPr>
        <w:pStyle w:val="ListParagraph"/>
        <w:numPr>
          <w:ilvl w:val="0"/>
          <w:numId w:val="85"/>
        </w:numPr>
        <w:autoSpaceDE w:val="0"/>
        <w:autoSpaceDN w:val="0"/>
        <w:adjustRightInd w:val="0"/>
      </w:pPr>
      <w:r w:rsidRPr="00073546">
        <w:t>An estimate of the load reductions expected for the management measures described below.</w:t>
      </w:r>
    </w:p>
    <w:p w14:paraId="6F6EB783" w14:textId="77777777" w:rsidR="009F2DC5" w:rsidRPr="00073546" w:rsidRDefault="009F2DC5" w:rsidP="00EF4A2E">
      <w:pPr>
        <w:autoSpaceDE w:val="0"/>
        <w:autoSpaceDN w:val="0"/>
        <w:adjustRightInd w:val="0"/>
      </w:pPr>
    </w:p>
    <w:p w14:paraId="05830FFC" w14:textId="77777777" w:rsidR="009F2DC5" w:rsidRPr="00073546" w:rsidRDefault="009F2DC5" w:rsidP="00EF4A2E">
      <w:pPr>
        <w:pStyle w:val="ListParagraph"/>
        <w:numPr>
          <w:ilvl w:val="0"/>
          <w:numId w:val="85"/>
        </w:numPr>
        <w:autoSpaceDE w:val="0"/>
        <w:autoSpaceDN w:val="0"/>
        <w:adjustRightInd w:val="0"/>
      </w:pPr>
      <w:r w:rsidRPr="00073546">
        <w:t>A description of the NPS management measures that will need to be implemented to achieve the load reductions estimated under element (2).</w:t>
      </w:r>
    </w:p>
    <w:p w14:paraId="1008DF89" w14:textId="77777777" w:rsidR="009F2DC5" w:rsidRPr="00073546" w:rsidRDefault="009F2DC5" w:rsidP="00EF4A2E">
      <w:pPr>
        <w:autoSpaceDE w:val="0"/>
        <w:autoSpaceDN w:val="0"/>
        <w:adjustRightInd w:val="0"/>
      </w:pPr>
    </w:p>
    <w:p w14:paraId="3F744BF5" w14:textId="77777777" w:rsidR="009F2DC5" w:rsidRPr="00073546" w:rsidRDefault="009F2DC5" w:rsidP="00EF4A2E">
      <w:pPr>
        <w:pStyle w:val="ListParagraph"/>
        <w:numPr>
          <w:ilvl w:val="0"/>
          <w:numId w:val="85"/>
        </w:numPr>
        <w:autoSpaceDE w:val="0"/>
        <w:autoSpaceDN w:val="0"/>
        <w:adjustRightInd w:val="0"/>
      </w:pPr>
      <w:r w:rsidRPr="00073546">
        <w:t>An estimate of the amounts of technical and financial assistance needed, associated costs, and/or the sources and authorities that will be relied upon, to implement this plan.</w:t>
      </w:r>
    </w:p>
    <w:p w14:paraId="6B92D0E4" w14:textId="77777777" w:rsidR="009F2DC5" w:rsidRPr="00073546" w:rsidRDefault="009F2DC5" w:rsidP="00EF4A2E">
      <w:pPr>
        <w:autoSpaceDE w:val="0"/>
        <w:autoSpaceDN w:val="0"/>
        <w:adjustRightInd w:val="0"/>
      </w:pPr>
    </w:p>
    <w:p w14:paraId="7A64A154" w14:textId="77777777" w:rsidR="009F2DC5" w:rsidRPr="00073546" w:rsidRDefault="009F2DC5" w:rsidP="00EF4A2E">
      <w:pPr>
        <w:pStyle w:val="ListParagraph"/>
        <w:numPr>
          <w:ilvl w:val="0"/>
          <w:numId w:val="85"/>
        </w:numPr>
        <w:autoSpaceDE w:val="0"/>
        <w:autoSpaceDN w:val="0"/>
        <w:adjustRightInd w:val="0"/>
      </w:pPr>
      <w:r w:rsidRPr="00073546">
        <w:t>An information/education component that will be used to enhance public understanding of the project.</w:t>
      </w:r>
    </w:p>
    <w:p w14:paraId="018DFFF1" w14:textId="77777777" w:rsidR="009F2DC5" w:rsidRPr="00073546" w:rsidRDefault="009F2DC5" w:rsidP="00EF4A2E">
      <w:pPr>
        <w:autoSpaceDE w:val="0"/>
        <w:autoSpaceDN w:val="0"/>
        <w:adjustRightInd w:val="0"/>
      </w:pPr>
    </w:p>
    <w:p w14:paraId="3FA06DBC" w14:textId="77777777" w:rsidR="009F2DC5" w:rsidRPr="00073546" w:rsidRDefault="009F2DC5" w:rsidP="00EF4A2E">
      <w:pPr>
        <w:pStyle w:val="ListParagraph"/>
        <w:numPr>
          <w:ilvl w:val="0"/>
          <w:numId w:val="85"/>
        </w:numPr>
        <w:autoSpaceDE w:val="0"/>
        <w:autoSpaceDN w:val="0"/>
        <w:adjustRightInd w:val="0"/>
      </w:pPr>
      <w:r w:rsidRPr="00073546">
        <w:t>A schedule for implementing the NPS management measures identified in this plan.</w:t>
      </w:r>
    </w:p>
    <w:p w14:paraId="089E8D15" w14:textId="77777777" w:rsidR="009F2DC5" w:rsidRPr="00073546" w:rsidRDefault="009F2DC5" w:rsidP="00EF4A2E">
      <w:pPr>
        <w:autoSpaceDE w:val="0"/>
        <w:autoSpaceDN w:val="0"/>
        <w:adjustRightInd w:val="0"/>
      </w:pPr>
    </w:p>
    <w:p w14:paraId="45971E05" w14:textId="77777777" w:rsidR="009F2DC5" w:rsidRPr="00073546" w:rsidRDefault="009F2DC5" w:rsidP="00EF4A2E">
      <w:pPr>
        <w:pStyle w:val="ListParagraph"/>
        <w:numPr>
          <w:ilvl w:val="0"/>
          <w:numId w:val="85"/>
        </w:numPr>
        <w:autoSpaceDE w:val="0"/>
        <w:autoSpaceDN w:val="0"/>
        <w:adjustRightInd w:val="0"/>
      </w:pPr>
      <w:r w:rsidRPr="00073546">
        <w:t>A description of interim, measurable milestones for determining whether NPS management measures or other control actions are being implemented.</w:t>
      </w:r>
    </w:p>
    <w:p w14:paraId="516772EB" w14:textId="77777777" w:rsidR="009F2DC5" w:rsidRPr="00073546" w:rsidRDefault="009F2DC5" w:rsidP="00EF4A2E">
      <w:pPr>
        <w:pStyle w:val="ListParagraph"/>
        <w:ind w:left="360"/>
      </w:pPr>
    </w:p>
    <w:p w14:paraId="08B077B1" w14:textId="77777777" w:rsidR="009F2DC5" w:rsidRPr="00073546" w:rsidRDefault="009F2DC5" w:rsidP="00EF4A2E">
      <w:pPr>
        <w:pStyle w:val="ListParagraph"/>
        <w:numPr>
          <w:ilvl w:val="0"/>
          <w:numId w:val="85"/>
        </w:numPr>
        <w:autoSpaceDE w:val="0"/>
        <w:autoSpaceDN w:val="0"/>
        <w:adjustRightInd w:val="0"/>
      </w:pPr>
      <w:r w:rsidRPr="00073546">
        <w:t>A set of criteria that can be used to determine whether loading reductions are being achieved over time.</w:t>
      </w:r>
    </w:p>
    <w:p w14:paraId="74EC7E5D" w14:textId="77777777" w:rsidR="009F2DC5" w:rsidRPr="00073546" w:rsidRDefault="009F2DC5" w:rsidP="00EF4A2E">
      <w:pPr>
        <w:autoSpaceDE w:val="0"/>
        <w:autoSpaceDN w:val="0"/>
        <w:adjustRightInd w:val="0"/>
      </w:pPr>
    </w:p>
    <w:p w14:paraId="2FB8B76A" w14:textId="77777777" w:rsidR="009F2DC5" w:rsidRPr="00073546" w:rsidRDefault="009F2DC5" w:rsidP="00EF4A2E">
      <w:pPr>
        <w:pStyle w:val="ListParagraph"/>
        <w:numPr>
          <w:ilvl w:val="0"/>
          <w:numId w:val="85"/>
        </w:numPr>
        <w:autoSpaceDE w:val="0"/>
        <w:autoSpaceDN w:val="0"/>
        <w:adjustRightInd w:val="0"/>
      </w:pPr>
      <w:r w:rsidRPr="00073546">
        <w:t>A monitoring component to evaluate the effectiveness of the implementation efforts.</w:t>
      </w:r>
    </w:p>
    <w:p w14:paraId="5C611A46" w14:textId="77777777" w:rsidR="009F2DC5" w:rsidRPr="00073546" w:rsidRDefault="009F2DC5" w:rsidP="00EF4A2E">
      <w:pPr>
        <w:rPr>
          <w:b/>
        </w:rPr>
      </w:pPr>
    </w:p>
    <w:p w14:paraId="1439D52F" w14:textId="77777777" w:rsidR="009F2DC5" w:rsidRPr="00073546" w:rsidRDefault="009F2DC5" w:rsidP="00EF4A2E">
      <w:pPr>
        <w:rPr>
          <w:b/>
          <w:bCs/>
        </w:rPr>
      </w:pPr>
      <w:r w:rsidRPr="00073546">
        <w:rPr>
          <w:b/>
          <w:bCs/>
        </w:rPr>
        <w:t>22.</w:t>
      </w:r>
      <w:r w:rsidRPr="00073546">
        <w:rPr>
          <w:b/>
          <w:bCs/>
        </w:rPr>
        <w:tab/>
        <w:t>Will priority be given to proposals for work in an entire watershed?</w:t>
      </w:r>
    </w:p>
    <w:p w14:paraId="09B4392E" w14:textId="77777777" w:rsidR="009F2DC5" w:rsidRPr="00073546" w:rsidRDefault="009F2DC5" w:rsidP="00EF4A2E">
      <w:pPr>
        <w:pStyle w:val="BodyText"/>
        <w:tabs>
          <w:tab w:val="clear" w:pos="0"/>
        </w:tabs>
        <w:rPr>
          <w:sz w:val="24"/>
        </w:rPr>
      </w:pPr>
    </w:p>
    <w:p w14:paraId="620249AA" w14:textId="77777777" w:rsidR="009F2DC5" w:rsidRPr="00073546" w:rsidRDefault="009F2DC5" w:rsidP="00EF4A2E">
      <w:r w:rsidRPr="00073546">
        <w:t xml:space="preserve">Projects should strive to encompass the watershed of the targeted segment. Depending on the location and the extent of the impairments, this could be a watershed of any size. The WBP tool has been designed to help define the watershed of each waterbody. The most competitive implementation proposals address NPS problems in the entire watershed that will be mitigated by the proposed BMPs. </w:t>
      </w:r>
    </w:p>
    <w:p w14:paraId="0CD0E231" w14:textId="77777777" w:rsidR="009F2DC5" w:rsidRPr="00073546" w:rsidRDefault="009F2DC5" w:rsidP="00EF4A2E"/>
    <w:p w14:paraId="448226B3" w14:textId="4AF8073C" w:rsidR="009F2DC5" w:rsidRPr="00073546" w:rsidRDefault="009F2DC5" w:rsidP="00EF4A2E">
      <w:r w:rsidRPr="00073546">
        <w:t>Stormwater utility development proposals may have a competitive advantage if two</w:t>
      </w:r>
      <w:r w:rsidR="00D62CAF">
        <w:t xml:space="preserve"> (2)</w:t>
      </w:r>
      <w:r w:rsidRPr="00073546">
        <w:t xml:space="preserve"> or more towns are proposing to work cooperatively or regionally either within a watershed and/or across watersheds. </w:t>
      </w:r>
    </w:p>
    <w:p w14:paraId="50138402" w14:textId="77777777" w:rsidR="009F2DC5" w:rsidRPr="00073546" w:rsidRDefault="009F2DC5" w:rsidP="00EF4A2E"/>
    <w:p w14:paraId="17BC188C" w14:textId="1906AD62" w:rsidR="009F2DC5" w:rsidRPr="00073546" w:rsidRDefault="2D9D1644" w:rsidP="00EF4A2E">
      <w:r>
        <w:lastRenderedPageBreak/>
        <w:t xml:space="preserve">Selection will be based on the quality and responsiveness of the proposal. The goal of the </w:t>
      </w:r>
      <w:r w:rsidR="0FC1ED34">
        <w:t>§</w:t>
      </w:r>
      <w:r>
        <w:t>319 program is to meet water quality standards and beneficial uses, and to carry out the goals of the Massachusetts Nonpoint Source Management Program Plan. The most competitive projects proposals will aggressively seek to meet these goals. An implementation project that comprehensively addresses one</w:t>
      </w:r>
      <w:r w:rsidR="00D2256B">
        <w:t xml:space="preserve"> (1)</w:t>
      </w:r>
      <w:r>
        <w:t xml:space="preserve"> impairment and results in meeting a water quality standard is preferable to a project that partially addresses several impairments with no resulting change in water quality status.</w:t>
      </w:r>
    </w:p>
    <w:p w14:paraId="260661D7" w14:textId="77777777" w:rsidR="009F2DC5" w:rsidRPr="00073546" w:rsidRDefault="009F2DC5" w:rsidP="00EF4A2E">
      <w:pPr>
        <w:pStyle w:val="Header"/>
        <w:tabs>
          <w:tab w:val="clear" w:pos="4320"/>
          <w:tab w:val="clear" w:pos="8640"/>
        </w:tabs>
      </w:pPr>
    </w:p>
    <w:p w14:paraId="5DE44AAC" w14:textId="77777777" w:rsidR="009F2DC5" w:rsidRPr="00073546" w:rsidRDefault="009F2DC5" w:rsidP="00EF4A2E">
      <w:pPr>
        <w:pStyle w:val="BodyText"/>
        <w:tabs>
          <w:tab w:val="clear" w:pos="0"/>
        </w:tabs>
        <w:rPr>
          <w:sz w:val="24"/>
          <w:u w:val="single"/>
        </w:rPr>
      </w:pPr>
      <w:r w:rsidRPr="00073546">
        <w:rPr>
          <w:sz w:val="24"/>
          <w:u w:val="single"/>
        </w:rPr>
        <w:t>PROPOSAL CONTENT</w:t>
      </w:r>
    </w:p>
    <w:p w14:paraId="1A1192F6" w14:textId="77777777" w:rsidR="009F2DC5" w:rsidRPr="00073546" w:rsidRDefault="009F2DC5" w:rsidP="00EF4A2E">
      <w:pPr>
        <w:pStyle w:val="BodyText"/>
        <w:tabs>
          <w:tab w:val="clear" w:pos="0"/>
        </w:tabs>
        <w:rPr>
          <w:sz w:val="24"/>
        </w:rPr>
      </w:pPr>
    </w:p>
    <w:p w14:paraId="2F3F9F1D" w14:textId="77777777" w:rsidR="009F2DC5" w:rsidRPr="00073546" w:rsidRDefault="009F2DC5" w:rsidP="00EF4A2E">
      <w:pPr>
        <w:pStyle w:val="BodyText"/>
        <w:tabs>
          <w:tab w:val="clear" w:pos="0"/>
          <w:tab w:val="left" w:pos="-720"/>
        </w:tabs>
        <w:rPr>
          <w:b/>
          <w:bCs/>
          <w:sz w:val="24"/>
        </w:rPr>
      </w:pPr>
      <w:r w:rsidRPr="00073546">
        <w:rPr>
          <w:b/>
          <w:bCs/>
          <w:sz w:val="24"/>
        </w:rPr>
        <w:t>23.</w:t>
      </w:r>
      <w:r w:rsidRPr="00073546">
        <w:rPr>
          <w:b/>
          <w:bCs/>
          <w:sz w:val="24"/>
        </w:rPr>
        <w:tab/>
        <w:t>What constitutes an enforcement action that would disqualify a proposal?</w:t>
      </w:r>
    </w:p>
    <w:p w14:paraId="36C7FAC5" w14:textId="77777777" w:rsidR="009F2DC5" w:rsidRPr="00073546" w:rsidRDefault="009F2DC5" w:rsidP="00EF4A2E">
      <w:pPr>
        <w:pStyle w:val="BodyText"/>
        <w:tabs>
          <w:tab w:val="clear" w:pos="0"/>
        </w:tabs>
        <w:rPr>
          <w:sz w:val="24"/>
        </w:rPr>
      </w:pPr>
    </w:p>
    <w:p w14:paraId="30EC2C3D" w14:textId="19244540" w:rsidR="009F2DC5" w:rsidRPr="00073546" w:rsidRDefault="009F2DC5" w:rsidP="00EF4A2E">
      <w:pPr>
        <w:pStyle w:val="BodyText"/>
        <w:tabs>
          <w:tab w:val="clear" w:pos="0"/>
        </w:tabs>
        <w:rPr>
          <w:sz w:val="24"/>
        </w:rPr>
      </w:pPr>
      <w:r w:rsidRPr="00073546">
        <w:rPr>
          <w:sz w:val="24"/>
        </w:rPr>
        <w:t>Any local, state</w:t>
      </w:r>
      <w:r w:rsidR="00B81805">
        <w:rPr>
          <w:sz w:val="24"/>
        </w:rPr>
        <w:t>,</w:t>
      </w:r>
      <w:r w:rsidRPr="00073546">
        <w:rPr>
          <w:sz w:val="24"/>
        </w:rPr>
        <w:t xml:space="preserve"> or federal enforcement action that is currently in effect, or that is identified by the MassDEP Boston or regional office</w:t>
      </w:r>
      <w:r w:rsidR="00B81805">
        <w:rPr>
          <w:sz w:val="24"/>
        </w:rPr>
        <w:t>s</w:t>
      </w:r>
      <w:r w:rsidRPr="00073546">
        <w:rPr>
          <w:sz w:val="24"/>
        </w:rPr>
        <w:t xml:space="preserve"> as imminent, will disqualify a proposal. Once the matter has been resolved and the enforcement action is ended, proposals will no longer be disqualified.</w:t>
      </w:r>
    </w:p>
    <w:p w14:paraId="6F69DD60" w14:textId="77777777" w:rsidR="009F2DC5" w:rsidRPr="00073546" w:rsidRDefault="009F2DC5" w:rsidP="00EF4A2E">
      <w:pPr>
        <w:pStyle w:val="BodyText"/>
        <w:tabs>
          <w:tab w:val="clear" w:pos="0"/>
        </w:tabs>
        <w:rPr>
          <w:sz w:val="24"/>
        </w:rPr>
      </w:pPr>
    </w:p>
    <w:p w14:paraId="4B5E9513" w14:textId="77777777" w:rsidR="009F2DC5" w:rsidRPr="00073546" w:rsidRDefault="2D9D1644" w:rsidP="2A2752CE">
      <w:pPr>
        <w:pStyle w:val="BodyText"/>
        <w:rPr>
          <w:b/>
          <w:bCs/>
          <w:sz w:val="24"/>
        </w:rPr>
      </w:pPr>
      <w:r w:rsidRPr="2A2752CE">
        <w:rPr>
          <w:b/>
          <w:bCs/>
          <w:sz w:val="24"/>
        </w:rPr>
        <w:t>24.</w:t>
      </w:r>
      <w:r w:rsidR="009F2DC5">
        <w:tab/>
      </w:r>
      <w:r w:rsidRPr="2A2752CE">
        <w:rPr>
          <w:b/>
          <w:bCs/>
          <w:sz w:val="24"/>
        </w:rPr>
        <w:t>Must an Applicant own the land on which proposed BMPs will be constructed?</w:t>
      </w:r>
    </w:p>
    <w:p w14:paraId="0689D4A5" w14:textId="77777777" w:rsidR="009F2DC5" w:rsidRPr="00073546" w:rsidRDefault="009F2DC5" w:rsidP="00EF4A2E">
      <w:pPr>
        <w:pStyle w:val="BodyText"/>
        <w:tabs>
          <w:tab w:val="clear" w:pos="0"/>
        </w:tabs>
        <w:rPr>
          <w:sz w:val="24"/>
        </w:rPr>
      </w:pPr>
    </w:p>
    <w:p w14:paraId="09F4A08F" w14:textId="77777777" w:rsidR="00F53265" w:rsidRDefault="2D9D1644" w:rsidP="2A2752CE">
      <w:pPr>
        <w:pStyle w:val="BodyText"/>
        <w:rPr>
          <w:sz w:val="24"/>
        </w:rPr>
      </w:pPr>
      <w:r w:rsidRPr="2A2752CE">
        <w:rPr>
          <w:sz w:val="24"/>
        </w:rPr>
        <w:t xml:space="preserve">No. However, Applicants must demonstrate in their proposal that they have written permission to access the property to design, construct, and maintain the BMPs. Structural BMPs funded under the </w:t>
      </w:r>
    </w:p>
    <w:p w14:paraId="70AF7024" w14:textId="0FF317B0" w:rsidR="009F2DC5" w:rsidRPr="00073546" w:rsidRDefault="27ABC20E" w:rsidP="2A2752CE">
      <w:pPr>
        <w:pStyle w:val="BodyText"/>
        <w:rPr>
          <w:sz w:val="24"/>
        </w:rPr>
      </w:pPr>
      <w:r w:rsidRPr="2A2752CE">
        <w:rPr>
          <w:sz w:val="24"/>
        </w:rPr>
        <w:t>§</w:t>
      </w:r>
      <w:r w:rsidR="2D9D1644" w:rsidRPr="2A2752CE">
        <w:rPr>
          <w:sz w:val="24"/>
        </w:rPr>
        <w:t>319 program may be located on public or private land.</w:t>
      </w:r>
    </w:p>
    <w:p w14:paraId="156E09BF" w14:textId="77777777" w:rsidR="009F2DC5" w:rsidRPr="00073546" w:rsidRDefault="009F2DC5" w:rsidP="00EF4A2E">
      <w:pPr>
        <w:pStyle w:val="BodyText"/>
        <w:tabs>
          <w:tab w:val="clear" w:pos="0"/>
        </w:tabs>
        <w:rPr>
          <w:sz w:val="24"/>
        </w:rPr>
      </w:pPr>
    </w:p>
    <w:p w14:paraId="397890D2" w14:textId="77777777" w:rsidR="009F2DC5" w:rsidRPr="00073546" w:rsidRDefault="009F2DC5" w:rsidP="00EF4A2E">
      <w:pPr>
        <w:pStyle w:val="BodyText"/>
        <w:tabs>
          <w:tab w:val="clear" w:pos="0"/>
        </w:tabs>
        <w:rPr>
          <w:sz w:val="24"/>
        </w:rPr>
      </w:pPr>
      <w:r w:rsidRPr="00073546">
        <w:rPr>
          <w:sz w:val="24"/>
        </w:rPr>
        <w:t>If an Applicant is negotiating an easement for access to the property for installation and long-term maintenance of the BMP, but negotiations are not yet final, the proposal should include the draft easement, documentation of the negotiations to date, the anticipated date when the negotiations will be final, and a letter of support for the project from the landowner.</w:t>
      </w:r>
    </w:p>
    <w:p w14:paraId="6158971D" w14:textId="77777777" w:rsidR="009F2DC5" w:rsidRPr="00073546" w:rsidRDefault="009F2DC5" w:rsidP="00EF4A2E">
      <w:pPr>
        <w:pStyle w:val="BodyText"/>
        <w:tabs>
          <w:tab w:val="clear" w:pos="0"/>
        </w:tabs>
        <w:rPr>
          <w:sz w:val="24"/>
        </w:rPr>
      </w:pPr>
    </w:p>
    <w:p w14:paraId="1EAA10AC" w14:textId="09C1F9F8" w:rsidR="009F2DC5" w:rsidRPr="00073546" w:rsidRDefault="2D9D1644" w:rsidP="2A2752CE">
      <w:pPr>
        <w:pStyle w:val="BodyText"/>
        <w:rPr>
          <w:sz w:val="24"/>
        </w:rPr>
      </w:pPr>
      <w:r w:rsidRPr="2A2752CE">
        <w:rPr>
          <w:sz w:val="24"/>
        </w:rPr>
        <w:t xml:space="preserve">If the Applicant is negotiating the purchase of land where a BMP is to be located as part of a </w:t>
      </w:r>
      <w:r w:rsidR="7B363267" w:rsidRPr="2A2752CE">
        <w:rPr>
          <w:sz w:val="24"/>
        </w:rPr>
        <w:t>§</w:t>
      </w:r>
      <w:r w:rsidRPr="2A2752CE">
        <w:rPr>
          <w:sz w:val="24"/>
        </w:rPr>
        <w:t>319-funded project, but the purchase is not yet final, the proposal should include documentation of the purchase process to date (P&amp;S if available, any written documentation of negotiated purchase price, projected timeline for purchasing the property, etc.) and a letter of support for the project from the landowner.</w:t>
      </w:r>
    </w:p>
    <w:p w14:paraId="7D4E67DA" w14:textId="77777777" w:rsidR="009F2DC5" w:rsidRPr="00073546" w:rsidRDefault="009F2DC5" w:rsidP="00EF4A2E">
      <w:pPr>
        <w:pStyle w:val="BodyText"/>
        <w:tabs>
          <w:tab w:val="clear" w:pos="0"/>
        </w:tabs>
        <w:ind w:left="720"/>
        <w:rPr>
          <w:sz w:val="24"/>
        </w:rPr>
      </w:pPr>
    </w:p>
    <w:p w14:paraId="43F32070" w14:textId="3140D504" w:rsidR="009F2DC5" w:rsidRPr="00073546" w:rsidRDefault="2D9D1644" w:rsidP="00EF4A2E">
      <w:pPr>
        <w:rPr>
          <w:b/>
          <w:bCs/>
        </w:rPr>
      </w:pPr>
      <w:r w:rsidRPr="2A2752CE">
        <w:rPr>
          <w:b/>
          <w:bCs/>
        </w:rPr>
        <w:t>25.</w:t>
      </w:r>
      <w:r w:rsidR="009F2DC5">
        <w:tab/>
      </w:r>
      <w:r w:rsidRPr="2A2752CE">
        <w:rPr>
          <w:b/>
          <w:bCs/>
        </w:rPr>
        <w:t xml:space="preserve">Are streambank and shoreline stabilization projects eligible for </w:t>
      </w:r>
      <w:r w:rsidR="6947A456" w:rsidRPr="2A2752CE">
        <w:rPr>
          <w:b/>
          <w:bCs/>
        </w:rPr>
        <w:t>§</w:t>
      </w:r>
      <w:r w:rsidRPr="2A2752CE">
        <w:rPr>
          <w:b/>
          <w:bCs/>
        </w:rPr>
        <w:t>319 funding?</w:t>
      </w:r>
    </w:p>
    <w:p w14:paraId="61304778" w14:textId="77777777" w:rsidR="009F2DC5" w:rsidRPr="00073546" w:rsidRDefault="009F2DC5" w:rsidP="00EF4A2E"/>
    <w:p w14:paraId="1432BE2F" w14:textId="1F300732" w:rsidR="009F2DC5" w:rsidRPr="00073546" w:rsidRDefault="009F2DC5" w:rsidP="00EF4A2E">
      <w:pPr>
        <w:pStyle w:val="BodyText"/>
        <w:tabs>
          <w:tab w:val="clear" w:pos="0"/>
        </w:tabs>
        <w:rPr>
          <w:sz w:val="24"/>
        </w:rPr>
      </w:pPr>
      <w:r w:rsidRPr="00073546">
        <w:rPr>
          <w:sz w:val="24"/>
        </w:rPr>
        <w:t>Yes. Bank erosion and channel instability can be a significant source of sediment and nutrients and can be associated with hydrologic and habitat impairment. Because the greatest amount of funding is available for Implementation projects, the most competitive proposals will link the restoration work to remediation of a water quality impairment.</w:t>
      </w:r>
    </w:p>
    <w:p w14:paraId="79B6C0A7" w14:textId="77777777" w:rsidR="009F2DC5" w:rsidRPr="00073546" w:rsidRDefault="009F2DC5" w:rsidP="00EF4A2E">
      <w:pPr>
        <w:pStyle w:val="BodyText"/>
        <w:tabs>
          <w:tab w:val="clear" w:pos="0"/>
        </w:tabs>
        <w:rPr>
          <w:sz w:val="24"/>
        </w:rPr>
      </w:pPr>
    </w:p>
    <w:p w14:paraId="7309AD9E" w14:textId="35FC3E78" w:rsidR="009F2DC5" w:rsidRPr="00073546" w:rsidRDefault="2D9D1644" w:rsidP="2A2752CE">
      <w:pPr>
        <w:pStyle w:val="BodyText"/>
        <w:rPr>
          <w:sz w:val="24"/>
        </w:rPr>
      </w:pPr>
      <w:r w:rsidRPr="2A2752CE">
        <w:rPr>
          <w:sz w:val="24"/>
        </w:rPr>
        <w:t xml:space="preserve">Watershed restoration work is also recognized as key to protecting infrastructure and natural resources from hydrologic impacts related to climate change, and as such this work can be eligible for </w:t>
      </w:r>
      <w:r w:rsidR="666586CD" w:rsidRPr="2A2752CE">
        <w:rPr>
          <w:sz w:val="24"/>
        </w:rPr>
        <w:t>§</w:t>
      </w:r>
      <w:r w:rsidRPr="2A2752CE">
        <w:rPr>
          <w:sz w:val="24"/>
        </w:rPr>
        <w:t xml:space="preserve">319 funding in any watershed as a Healthy Watershed project. Proposals should comprehensively describe and address the watershed problems that are the cause of the erosion and channel instability. </w:t>
      </w:r>
    </w:p>
    <w:p w14:paraId="5556766A" w14:textId="77777777" w:rsidR="009F2DC5" w:rsidRPr="00073546" w:rsidRDefault="009F2DC5" w:rsidP="00EF4A2E">
      <w:pPr>
        <w:pStyle w:val="BodyText"/>
        <w:tabs>
          <w:tab w:val="clear" w:pos="0"/>
        </w:tabs>
        <w:rPr>
          <w:sz w:val="24"/>
        </w:rPr>
      </w:pPr>
    </w:p>
    <w:p w14:paraId="7109AFA0" w14:textId="3C16EB8F" w:rsidR="009F2DC5" w:rsidRPr="00073546" w:rsidRDefault="009F2DC5" w:rsidP="00EF4A2E">
      <w:pPr>
        <w:ind w:left="284" w:hangingChars="118" w:hanging="284"/>
        <w:rPr>
          <w:b/>
        </w:rPr>
      </w:pPr>
      <w:r w:rsidRPr="00073546">
        <w:rPr>
          <w:b/>
        </w:rPr>
        <w:t>26.</w:t>
      </w:r>
      <w:r w:rsidRPr="00073546">
        <w:rPr>
          <w:b/>
        </w:rPr>
        <w:tab/>
        <w:t xml:space="preserve">Where shall we put narrative about </w:t>
      </w:r>
      <w:proofErr w:type="gramStart"/>
      <w:r w:rsidRPr="00073546">
        <w:rPr>
          <w:b/>
        </w:rPr>
        <w:t>past history</w:t>
      </w:r>
      <w:proofErr w:type="gramEnd"/>
      <w:r w:rsidRPr="00073546">
        <w:rPr>
          <w:b/>
        </w:rPr>
        <w:t xml:space="preserve"> in our proposal? </w:t>
      </w:r>
    </w:p>
    <w:p w14:paraId="1BA37547" w14:textId="77777777" w:rsidR="009F2DC5" w:rsidRPr="00073546" w:rsidRDefault="009F2DC5" w:rsidP="00EF4A2E"/>
    <w:p w14:paraId="68D6EAD9" w14:textId="77777777" w:rsidR="009F2DC5" w:rsidRPr="00073546" w:rsidRDefault="009F2DC5" w:rsidP="00EF4A2E">
      <w:r w:rsidRPr="00073546">
        <w:t>Include it as Background in the project description.</w:t>
      </w:r>
    </w:p>
    <w:p w14:paraId="17FC80AB" w14:textId="77777777" w:rsidR="009F2DC5" w:rsidRPr="00073546" w:rsidRDefault="009F2DC5" w:rsidP="00EF4A2E"/>
    <w:p w14:paraId="4CE0E0EF" w14:textId="77777777" w:rsidR="009F2DC5" w:rsidRPr="00073546" w:rsidRDefault="009F2DC5" w:rsidP="00EF4A2E">
      <w:pPr>
        <w:ind w:left="284" w:hangingChars="118" w:hanging="284"/>
        <w:rPr>
          <w:b/>
        </w:rPr>
      </w:pPr>
      <w:r w:rsidRPr="00073546">
        <w:rPr>
          <w:b/>
        </w:rPr>
        <w:lastRenderedPageBreak/>
        <w:t>27.</w:t>
      </w:r>
      <w:r w:rsidRPr="00073546">
        <w:rPr>
          <w:b/>
        </w:rPr>
        <w:tab/>
        <w:t>Where shall I place a citation to justify proposed work?</w:t>
      </w:r>
    </w:p>
    <w:p w14:paraId="6A220F3B" w14:textId="77777777" w:rsidR="009F2DC5" w:rsidRPr="00073546" w:rsidRDefault="009F2DC5" w:rsidP="00EF4A2E"/>
    <w:p w14:paraId="37AF458B" w14:textId="77777777" w:rsidR="009F2DC5" w:rsidRPr="00073546" w:rsidRDefault="009F2DC5" w:rsidP="00EF4A2E">
      <w:r w:rsidRPr="00073546">
        <w:t>Include the citation and page number(s) as part of a project description a</w:t>
      </w:r>
      <w:r w:rsidRPr="00073546">
        <w:rPr>
          <w:bCs/>
          <w:spacing w:val="-2"/>
        </w:rPr>
        <w:t xml:space="preserve">nd </w:t>
      </w:r>
      <w:r w:rsidRPr="00073546">
        <w:t>add the cited report as an attachment.</w:t>
      </w:r>
    </w:p>
    <w:p w14:paraId="5A0BA9AE" w14:textId="77777777" w:rsidR="009F2DC5" w:rsidRPr="00073546" w:rsidRDefault="009F2DC5" w:rsidP="00EF4A2E">
      <w:pPr>
        <w:ind w:left="283" w:hangingChars="118" w:hanging="283"/>
      </w:pPr>
    </w:p>
    <w:p w14:paraId="0C795D4B" w14:textId="77777777" w:rsidR="009F2DC5" w:rsidRPr="00073546" w:rsidRDefault="009F2DC5" w:rsidP="00EF4A2E">
      <w:pPr>
        <w:ind w:left="284" w:hangingChars="118" w:hanging="284"/>
        <w:rPr>
          <w:b/>
        </w:rPr>
      </w:pPr>
      <w:r w:rsidRPr="00073546">
        <w:rPr>
          <w:b/>
        </w:rPr>
        <w:t>28.</w:t>
      </w:r>
      <w:r w:rsidRPr="00073546">
        <w:rPr>
          <w:b/>
        </w:rPr>
        <w:tab/>
        <w:t>There is so much climate change information out there: what should I include in my proposal?</w:t>
      </w:r>
    </w:p>
    <w:p w14:paraId="26FCBAFF" w14:textId="77777777" w:rsidR="009F2DC5" w:rsidRPr="00073546" w:rsidRDefault="009F2DC5" w:rsidP="00EF4A2E"/>
    <w:p w14:paraId="489E9DAE" w14:textId="0C848FAB" w:rsidR="009F2DC5" w:rsidRPr="00073546" w:rsidRDefault="009F2DC5" w:rsidP="00EF4A2E">
      <w:r w:rsidRPr="00073546">
        <w:t xml:space="preserve">BMP designs should be sized to accommodate current climate. One source of information is Northeast Regional Climate Center, </w:t>
      </w:r>
      <w:hyperlink r:id="rId125" w:history="1">
        <w:r w:rsidRPr="00AF0337">
          <w:rPr>
            <w:rStyle w:val="Hyperlink"/>
          </w:rPr>
          <w:t>http://precip.eas.cornell.edu/</w:t>
        </w:r>
      </w:hyperlink>
      <w:r w:rsidRPr="00073546">
        <w:t>. Cite the data you are using in support of your proposal.</w:t>
      </w:r>
    </w:p>
    <w:p w14:paraId="0813FC46" w14:textId="77777777" w:rsidR="009F2DC5" w:rsidRPr="00073546" w:rsidRDefault="009F2DC5" w:rsidP="00EF4A2E"/>
    <w:p w14:paraId="01C1B7AA" w14:textId="77777777" w:rsidR="009F2DC5" w:rsidRPr="00073546" w:rsidRDefault="009F2DC5" w:rsidP="00EF4A2E">
      <w:pPr>
        <w:ind w:left="284" w:hangingChars="118" w:hanging="284"/>
        <w:rPr>
          <w:b/>
        </w:rPr>
      </w:pPr>
      <w:r w:rsidRPr="00073546">
        <w:rPr>
          <w:b/>
        </w:rPr>
        <w:t>29.</w:t>
      </w:r>
      <w:r w:rsidRPr="00073546">
        <w:rPr>
          <w:b/>
        </w:rPr>
        <w:tab/>
        <w:t>Is a NRCS-approved Conservation Plan helpful to show as part of previous work?</w:t>
      </w:r>
    </w:p>
    <w:p w14:paraId="7FAFAB01" w14:textId="77777777" w:rsidR="009F2DC5" w:rsidRPr="00073546" w:rsidRDefault="009F2DC5" w:rsidP="00EF4A2E">
      <w:pPr>
        <w:ind w:left="283" w:hangingChars="118" w:hanging="283"/>
      </w:pPr>
    </w:p>
    <w:p w14:paraId="114032B0" w14:textId="77777777" w:rsidR="009F2DC5" w:rsidRPr="00073546" w:rsidRDefault="009F2DC5" w:rsidP="00EF4A2E">
      <w:pPr>
        <w:ind w:left="283" w:hangingChars="118" w:hanging="283"/>
      </w:pPr>
      <w:r w:rsidRPr="00073546">
        <w:t>Yes.</w:t>
      </w:r>
    </w:p>
    <w:p w14:paraId="66E554F0" w14:textId="77777777" w:rsidR="009F2DC5" w:rsidRPr="00073546" w:rsidRDefault="009F2DC5" w:rsidP="00EF4A2E">
      <w:pPr>
        <w:ind w:left="283" w:hangingChars="118" w:hanging="283"/>
      </w:pPr>
    </w:p>
    <w:p w14:paraId="06F87493" w14:textId="215985E0" w:rsidR="009F2DC5" w:rsidRPr="00073546" w:rsidRDefault="009F2DC5" w:rsidP="00EF4A2E">
      <w:pPr>
        <w:pStyle w:val="ListParagraph"/>
        <w:ind w:left="0"/>
        <w:contextualSpacing/>
        <w:rPr>
          <w:b/>
        </w:rPr>
      </w:pPr>
      <w:r w:rsidRPr="00073546">
        <w:rPr>
          <w:b/>
        </w:rPr>
        <w:t>30.</w:t>
      </w:r>
      <w:r w:rsidRPr="00073546">
        <w:rPr>
          <w:b/>
        </w:rPr>
        <w:tab/>
        <w:t>I am considering a green infrastructure project, using streetscape designs and runoff calculations developed for US Forest Service urban forestry grant. How advanced must the designs need to be? Might its scale be too small to be competitive, and does it make sense to include another GI project nearby?</w:t>
      </w:r>
    </w:p>
    <w:p w14:paraId="049CE8C6" w14:textId="77777777" w:rsidR="009F2DC5" w:rsidRPr="00073546" w:rsidRDefault="009F2DC5" w:rsidP="00EF4A2E">
      <w:pPr>
        <w:pStyle w:val="ListParagraph"/>
        <w:ind w:left="0"/>
        <w:contextualSpacing/>
        <w:rPr>
          <w:b/>
        </w:rPr>
      </w:pPr>
    </w:p>
    <w:p w14:paraId="129A9E58" w14:textId="77777777" w:rsidR="009F2DC5" w:rsidRPr="00073546" w:rsidRDefault="009F2DC5" w:rsidP="00EF4A2E">
      <w:pPr>
        <w:pStyle w:val="ListParagraph"/>
        <w:ind w:left="0"/>
        <w:contextualSpacing/>
      </w:pPr>
      <w:r w:rsidRPr="00073546">
        <w:t xml:space="preserve">Conceptual designs are required and </w:t>
      </w:r>
      <w:r w:rsidRPr="00073546">
        <w:rPr>
          <w:spacing w:val="-2"/>
        </w:rPr>
        <w:t>must provide sufficient detail to allow the proposal review committee to evaluate the viability of the proposal</w:t>
      </w:r>
      <w:r w:rsidRPr="00073546">
        <w:t>. Projects should implement watershed-based strategies that address the major source of pollution in a watershed, leading to attainment of water quality standards. Therefore, small-scale projects are much less competitive than larger ones. A small-scale project matched along with other eligible tasks within the watershed could make a project more cost effective and thus more competitive.</w:t>
      </w:r>
    </w:p>
    <w:p w14:paraId="50B9421A" w14:textId="77777777" w:rsidR="009F2DC5" w:rsidRPr="00073546" w:rsidRDefault="009F2DC5" w:rsidP="00EF4A2E">
      <w:pPr>
        <w:ind w:left="283" w:hangingChars="118" w:hanging="283"/>
      </w:pPr>
    </w:p>
    <w:p w14:paraId="6E29B8C2" w14:textId="77777777" w:rsidR="009F2DC5" w:rsidRPr="00073546" w:rsidRDefault="009F2DC5" w:rsidP="00EF4A2E">
      <w:pPr>
        <w:ind w:left="284" w:hangingChars="118" w:hanging="284"/>
        <w:rPr>
          <w:b/>
        </w:rPr>
      </w:pPr>
      <w:r w:rsidRPr="00073546">
        <w:rPr>
          <w:b/>
        </w:rPr>
        <w:t>31.</w:t>
      </w:r>
      <w:r w:rsidRPr="00073546">
        <w:rPr>
          <w:b/>
        </w:rPr>
        <w:tab/>
        <w:t>If our project will remove bacteria, how specific should the calculations be, per BMP or per the overall project?</w:t>
      </w:r>
    </w:p>
    <w:p w14:paraId="51A1D819" w14:textId="77777777" w:rsidR="009F2DC5" w:rsidRPr="00073546" w:rsidRDefault="009F2DC5" w:rsidP="00EF4A2E"/>
    <w:p w14:paraId="48EC0708" w14:textId="77777777" w:rsidR="009F2DC5" w:rsidRPr="00073546" w:rsidRDefault="009F2DC5" w:rsidP="00EF4A2E">
      <w:r w:rsidRPr="00073546">
        <w:t>E</w:t>
      </w:r>
      <w:r w:rsidRPr="00073546">
        <w:rPr>
          <w:spacing w:val="-2"/>
        </w:rPr>
        <w:t>stimated quantities of all targeted pollutants to be removed must be provided for the overall project as well as the quantities removed by each BMP.</w:t>
      </w:r>
    </w:p>
    <w:p w14:paraId="21D6907B" w14:textId="77777777" w:rsidR="009F2DC5" w:rsidRPr="00073546" w:rsidRDefault="009F2DC5" w:rsidP="00EF4A2E">
      <w:pPr>
        <w:pStyle w:val="BodyText"/>
        <w:tabs>
          <w:tab w:val="clear" w:pos="0"/>
        </w:tabs>
        <w:rPr>
          <w:sz w:val="24"/>
        </w:rPr>
      </w:pPr>
    </w:p>
    <w:p w14:paraId="3F71789B" w14:textId="77777777" w:rsidR="009F2DC5" w:rsidRPr="00073546" w:rsidRDefault="009F2DC5" w:rsidP="00EF4A2E">
      <w:pPr>
        <w:pStyle w:val="BodyText"/>
        <w:tabs>
          <w:tab w:val="clear" w:pos="0"/>
        </w:tabs>
        <w:rPr>
          <w:sz w:val="24"/>
          <w:u w:val="single"/>
        </w:rPr>
      </w:pPr>
      <w:r w:rsidRPr="00073546">
        <w:rPr>
          <w:sz w:val="24"/>
          <w:u w:val="single"/>
        </w:rPr>
        <w:t>NPDES STORMWATER PERMITS</w:t>
      </w:r>
    </w:p>
    <w:p w14:paraId="7F2C9571" w14:textId="77777777" w:rsidR="009F2DC5" w:rsidRPr="00073546" w:rsidRDefault="009F2DC5" w:rsidP="00EF4A2E">
      <w:pPr>
        <w:ind w:left="360"/>
      </w:pPr>
    </w:p>
    <w:p w14:paraId="6C6E06A9" w14:textId="77777777" w:rsidR="009F2DC5" w:rsidRPr="00073546" w:rsidRDefault="2D9D1644" w:rsidP="2A2752CE">
      <w:pPr>
        <w:rPr>
          <w:b/>
          <w:bCs/>
        </w:rPr>
      </w:pPr>
      <w:r w:rsidRPr="2A2752CE">
        <w:rPr>
          <w:b/>
          <w:bCs/>
        </w:rPr>
        <w:t>32.</w:t>
      </w:r>
      <w:r w:rsidR="009F2DC5">
        <w:tab/>
      </w:r>
      <w:r w:rsidRPr="2A2752CE">
        <w:rPr>
          <w:b/>
          <w:bCs/>
        </w:rPr>
        <w:t>How can I find out about my NPDES status?</w:t>
      </w:r>
    </w:p>
    <w:p w14:paraId="54026FEA" w14:textId="77777777" w:rsidR="009F2DC5" w:rsidRPr="00073546" w:rsidRDefault="009F2DC5" w:rsidP="00EF4A2E"/>
    <w:p w14:paraId="7C8C3AD9" w14:textId="54885369" w:rsidR="009F2DC5" w:rsidRPr="00073546" w:rsidRDefault="009F2DC5" w:rsidP="00EF4A2E">
      <w:pPr>
        <w:pStyle w:val="ListParagraph"/>
        <w:ind w:left="0"/>
        <w:contextualSpacing/>
      </w:pPr>
      <w:r w:rsidRPr="00073546">
        <w:t xml:space="preserve">Go to the EPA web site for Regulated Communities in Massachusetts, </w:t>
      </w:r>
      <w:hyperlink r:id="rId126" w:history="1">
        <w:r w:rsidRPr="00AF0337">
          <w:rPr>
            <w:rStyle w:val="Hyperlink"/>
          </w:rPr>
          <w:t>https://www.epa.gov/npdes-permits/regulated-ms4-massachusetts-communities</w:t>
        </w:r>
      </w:hyperlink>
      <w:r w:rsidRPr="00073546">
        <w:t xml:space="preserve">. </w:t>
      </w:r>
      <w:r w:rsidRPr="00073546">
        <w:rPr>
          <w:b/>
        </w:rPr>
        <w:t>Scroll down</w:t>
      </w:r>
      <w:r w:rsidRPr="00073546">
        <w:t xml:space="preserve"> to the town you are interested in. Click on the ‘303d/305b’ map.</w:t>
      </w:r>
    </w:p>
    <w:p w14:paraId="2ABA84AE" w14:textId="77777777" w:rsidR="009F2DC5" w:rsidRPr="00073546" w:rsidRDefault="009F2DC5" w:rsidP="00EF4A2E">
      <w:pPr>
        <w:pStyle w:val="ListParagraph"/>
        <w:ind w:left="0"/>
        <w:contextualSpacing/>
        <w:rPr>
          <w14:shadow w14:blurRad="50800" w14:dist="38100" w14:dir="2700000" w14:sx="100000" w14:sy="100000" w14:kx="0" w14:ky="0" w14:algn="tl">
            <w14:srgbClr w14:val="000000">
              <w14:alpha w14:val="60000"/>
            </w14:srgbClr>
          </w14:shadow>
        </w:rPr>
      </w:pPr>
    </w:p>
    <w:p w14:paraId="5080C5C6" w14:textId="09517154" w:rsidR="009F2DC5" w:rsidRPr="00073546" w:rsidRDefault="25AE65D8" w:rsidP="00EF4A2E">
      <w:pPr>
        <w:pStyle w:val="ListParagraph"/>
        <w:ind w:left="0"/>
        <w:contextualSpacing/>
      </w:pPr>
      <w:r>
        <w:t>§</w:t>
      </w:r>
      <w:r w:rsidR="2D9D1644">
        <w:t xml:space="preserve">319 restrictions on NPDES stormwater activities apply only in these regulated areas. Additional information about NPDES permit restrictions and competitive proposal development is found in the body of the </w:t>
      </w:r>
      <w:r w:rsidR="43772D2C">
        <w:t>RFP</w:t>
      </w:r>
      <w:r w:rsidR="2D9D1644">
        <w:t xml:space="preserve">. </w:t>
      </w:r>
    </w:p>
    <w:p w14:paraId="77303077" w14:textId="77777777" w:rsidR="009F2DC5" w:rsidRPr="00073546" w:rsidRDefault="009F2DC5" w:rsidP="00EF4A2E">
      <w:pPr>
        <w:pStyle w:val="ListParagraph"/>
        <w:ind w:left="0"/>
        <w:contextualSpacing/>
        <w:rPr>
          <w14:shadow w14:blurRad="50800" w14:dist="38100" w14:dir="2700000" w14:sx="100000" w14:sy="100000" w14:kx="0" w14:ky="0" w14:algn="tl">
            <w14:srgbClr w14:val="000000">
              <w14:alpha w14:val="60000"/>
            </w14:srgbClr>
          </w14:shadow>
        </w:rPr>
      </w:pPr>
    </w:p>
    <w:p w14:paraId="0EC048E2" w14:textId="77777777" w:rsidR="009F2DC5" w:rsidRPr="00073546" w:rsidRDefault="2D9D1644" w:rsidP="2A2752CE">
      <w:pPr>
        <w:pStyle w:val="BodyText"/>
        <w:rPr>
          <w:b/>
          <w:bCs/>
          <w:sz w:val="24"/>
        </w:rPr>
      </w:pPr>
      <w:r w:rsidRPr="2A2752CE">
        <w:rPr>
          <w:b/>
          <w:bCs/>
          <w:sz w:val="24"/>
        </w:rPr>
        <w:t>33.</w:t>
      </w:r>
      <w:r w:rsidR="009F2DC5">
        <w:tab/>
      </w:r>
      <w:r w:rsidRPr="2A2752CE">
        <w:rPr>
          <w:b/>
          <w:bCs/>
          <w:sz w:val="24"/>
        </w:rPr>
        <w:t>Do the NPDES stormwater permit limitations apply to everyone, or just to the permit holder?</w:t>
      </w:r>
    </w:p>
    <w:p w14:paraId="01B8BF20" w14:textId="77777777" w:rsidR="009F2DC5" w:rsidRPr="00073546" w:rsidRDefault="009F2DC5" w:rsidP="00EF4A2E">
      <w:pPr>
        <w:pStyle w:val="BodyText"/>
        <w:tabs>
          <w:tab w:val="clear" w:pos="0"/>
        </w:tabs>
        <w:rPr>
          <w:sz w:val="24"/>
        </w:rPr>
      </w:pPr>
    </w:p>
    <w:p w14:paraId="2788EADF" w14:textId="409AE859" w:rsidR="009F2DC5" w:rsidRPr="00073546" w:rsidRDefault="2D9D1644" w:rsidP="2A2752CE">
      <w:pPr>
        <w:pStyle w:val="BodyText"/>
        <w:rPr>
          <w:sz w:val="24"/>
        </w:rPr>
      </w:pPr>
      <w:r w:rsidRPr="2A2752CE">
        <w:rPr>
          <w:sz w:val="24"/>
        </w:rPr>
        <w:t xml:space="preserve">The limitations apply to everyone. Within designated NPDES stormwater permitted (i.e., MS4, RDA, Phase I and Phase II) areas, </w:t>
      </w:r>
      <w:r w:rsidR="38E07361" w:rsidRPr="2A2752CE">
        <w:rPr>
          <w:sz w:val="24"/>
        </w:rPr>
        <w:t>§</w:t>
      </w:r>
      <w:r w:rsidRPr="2A2752CE">
        <w:rPr>
          <w:sz w:val="24"/>
        </w:rPr>
        <w:t xml:space="preserve">319 funds cannot be used by any grantee to do work that is specifically required by the current NPDES permit. </w:t>
      </w:r>
    </w:p>
    <w:p w14:paraId="4AA721FD" w14:textId="77777777" w:rsidR="009F2DC5" w:rsidRPr="00073546" w:rsidRDefault="009F2DC5" w:rsidP="00EF4A2E">
      <w:pPr>
        <w:pStyle w:val="BodyText"/>
        <w:tabs>
          <w:tab w:val="clear" w:pos="0"/>
        </w:tabs>
        <w:rPr>
          <w:sz w:val="24"/>
        </w:rPr>
      </w:pPr>
    </w:p>
    <w:p w14:paraId="08CFC181" w14:textId="77777777" w:rsidR="009F2DC5" w:rsidRPr="00073546" w:rsidRDefault="2D9D1644" w:rsidP="2A2752CE">
      <w:pPr>
        <w:pStyle w:val="BodyText"/>
        <w:rPr>
          <w:b/>
          <w:bCs/>
          <w:sz w:val="24"/>
        </w:rPr>
      </w:pPr>
      <w:r w:rsidRPr="2A2752CE">
        <w:rPr>
          <w:b/>
          <w:bCs/>
          <w:sz w:val="24"/>
        </w:rPr>
        <w:t>34. How will the new NPDES MS4 permit affect project eligibility?</w:t>
      </w:r>
    </w:p>
    <w:p w14:paraId="253F1621" w14:textId="77777777" w:rsidR="009F2DC5" w:rsidRPr="00073546" w:rsidRDefault="009F2DC5" w:rsidP="00EF4A2E">
      <w:pPr>
        <w:pStyle w:val="BodyText"/>
        <w:tabs>
          <w:tab w:val="clear" w:pos="0"/>
        </w:tabs>
        <w:rPr>
          <w:b/>
          <w:sz w:val="24"/>
        </w:rPr>
      </w:pPr>
    </w:p>
    <w:p w14:paraId="0040C689" w14:textId="4184D290" w:rsidR="009F2DC5" w:rsidRPr="00073546" w:rsidRDefault="2D9D1644" w:rsidP="00EF4A2E">
      <w:r>
        <w:t xml:space="preserve">As stated previously, </w:t>
      </w:r>
      <w:r w:rsidR="61EC6585">
        <w:t>§</w:t>
      </w:r>
      <w:r>
        <w:t xml:space="preserve">319 nonpoint source funds cannot be used to implement the requirements of NPDES permits. The federal definition of nonpoint source pollution specifically excludes NPDES permitted discharges. </w:t>
      </w:r>
    </w:p>
    <w:p w14:paraId="500D2161" w14:textId="77777777" w:rsidR="009F2DC5" w:rsidRPr="00073546" w:rsidRDefault="009F2DC5" w:rsidP="00EF4A2E"/>
    <w:p w14:paraId="22C65524" w14:textId="5922D997" w:rsidR="009F2DC5" w:rsidRPr="00073546" w:rsidRDefault="2D9D1644" w:rsidP="00EF4A2E">
      <w:r w:rsidRPr="00A47364">
        <w:t xml:space="preserve">The </w:t>
      </w:r>
      <w:r w:rsidR="00635338" w:rsidRPr="00A47364">
        <w:t xml:space="preserve">2016 Massachusetts </w:t>
      </w:r>
      <w:r w:rsidRPr="00A47364">
        <w:t xml:space="preserve">MS4 </w:t>
      </w:r>
      <w:r w:rsidR="00635338" w:rsidRPr="00A47364">
        <w:t>General P</w:t>
      </w:r>
      <w:r w:rsidRPr="00A47364">
        <w:t>ermit</w:t>
      </w:r>
      <w:r w:rsidR="2C644D08" w:rsidRPr="00A47364">
        <w:t xml:space="preserve">, </w:t>
      </w:r>
      <w:r w:rsidR="00A47364" w:rsidRPr="00A47364">
        <w:t>effective July 1, 2018</w:t>
      </w:r>
      <w:r w:rsidR="00A47364">
        <w:t>,</w:t>
      </w:r>
      <w:r w:rsidR="00A47364" w:rsidRPr="00A47364">
        <w:t xml:space="preserve"> and </w:t>
      </w:r>
      <w:r w:rsidR="00980D3D" w:rsidRPr="00A47364">
        <w:t>administratively</w:t>
      </w:r>
      <w:r w:rsidR="00A94EE8" w:rsidRPr="00A47364">
        <w:t xml:space="preserve"> </w:t>
      </w:r>
      <w:proofErr w:type="gramStart"/>
      <w:r w:rsidR="00A94EE8" w:rsidRPr="00A47364">
        <w:t>continued on</w:t>
      </w:r>
      <w:proofErr w:type="gramEnd"/>
      <w:r w:rsidR="00A94EE8" w:rsidRPr="00A47364">
        <w:t xml:space="preserve"> July 1, 2022</w:t>
      </w:r>
      <w:r w:rsidR="2C644D08" w:rsidRPr="00A47364">
        <w:t>,</w:t>
      </w:r>
      <w:r w:rsidRPr="00A47364">
        <w:t xml:space="preserve"> is in effect. The </w:t>
      </w:r>
      <w:r w:rsidR="7E7AA1FF" w:rsidRPr="00A47364">
        <w:t>current</w:t>
      </w:r>
      <w:r w:rsidRPr="00A47364">
        <w:t xml:space="preserve"> permit requires regulated entities to develop or enhance Stormwater Management Plans (SWMP). Section 319 supported work will remain eligible in regulated areas unless or until the work becomes required by the permit or the SWMP. For example, if the SWMP outlines a strategy of progressive housekeeping and implementation activities that culminate in requiring a BMP at the end of a five</w:t>
      </w:r>
      <w:r w:rsidR="00453305">
        <w:t xml:space="preserve"> (5)</w:t>
      </w:r>
      <w:r w:rsidRPr="00A47364">
        <w:t xml:space="preserve">-year timeline, the BMP is eligible for </w:t>
      </w:r>
      <w:r w:rsidR="2CD9DD0C" w:rsidRPr="00A47364">
        <w:t>§</w:t>
      </w:r>
      <w:r w:rsidRPr="00A47364">
        <w:t>319 funds up until the end of the five</w:t>
      </w:r>
      <w:r w:rsidR="00453305">
        <w:t xml:space="preserve"> (5)</w:t>
      </w:r>
      <w:r w:rsidRPr="00A47364">
        <w:t>-year timeline, when the work becomes required.</w:t>
      </w:r>
      <w:r>
        <w:t xml:space="preserve"> </w:t>
      </w:r>
    </w:p>
    <w:p w14:paraId="2DBD1235" w14:textId="77777777" w:rsidR="009F2DC5" w:rsidRPr="00073546" w:rsidRDefault="009F2DC5" w:rsidP="00EF4A2E"/>
    <w:p w14:paraId="497043B6" w14:textId="513F699D" w:rsidR="009F2DC5" w:rsidRPr="00073546" w:rsidRDefault="2D9D1644" w:rsidP="00EF4A2E">
      <w:r>
        <w:t xml:space="preserve">For these projects, Applicants should read their permits and demonstrate to MassDEP that the proposed work activities are not required by the permit. All work activities for the </w:t>
      </w:r>
      <w:r w:rsidR="238F9F9B">
        <w:t>§</w:t>
      </w:r>
      <w:r>
        <w:t xml:space="preserve">319 project must be </w:t>
      </w:r>
      <w:r w:rsidRPr="2A2752CE">
        <w:rPr>
          <w:i/>
          <w:iCs/>
        </w:rPr>
        <w:t>completed</w:t>
      </w:r>
      <w:r>
        <w:t xml:space="preserve"> by the Applicant prior to the time when the activities are mandated in a new NPDES permit. </w:t>
      </w:r>
    </w:p>
    <w:p w14:paraId="72E26964" w14:textId="77777777" w:rsidR="009F2DC5" w:rsidRPr="00073546" w:rsidRDefault="009F2DC5" w:rsidP="00EF4A2E"/>
    <w:p w14:paraId="72F21E15" w14:textId="77777777" w:rsidR="009F2DC5" w:rsidRPr="00073546" w:rsidRDefault="009F2DC5" w:rsidP="00EF4A2E">
      <w:pPr>
        <w:ind w:left="284" w:hangingChars="118" w:hanging="284"/>
        <w:rPr>
          <w:b/>
        </w:rPr>
      </w:pPr>
      <w:r w:rsidRPr="00073546">
        <w:rPr>
          <w:b/>
        </w:rPr>
        <w:t>35.</w:t>
      </w:r>
      <w:r w:rsidRPr="00073546">
        <w:rPr>
          <w:b/>
        </w:rPr>
        <w:tab/>
        <w:t>Is mapping work in a MS4 regulated area eligible?</w:t>
      </w:r>
    </w:p>
    <w:p w14:paraId="4D78F61A" w14:textId="77777777" w:rsidR="009F2DC5" w:rsidRPr="00073546" w:rsidRDefault="009F2DC5" w:rsidP="00EF4A2E"/>
    <w:p w14:paraId="348621A2" w14:textId="77777777" w:rsidR="009F2DC5" w:rsidRPr="00073546" w:rsidRDefault="009F2DC5" w:rsidP="00EF4A2E">
      <w:r w:rsidRPr="00073546">
        <w:t xml:space="preserve">Mapping stormwater systems and/or outfalls in an MS4 area is required as part of the MS4 permit and is therefore not an eligible activity. Mapping a river corridor in a MS4 area, as part of a protection proposal, would be eligible, provided it is not required by the MS4 permit. </w:t>
      </w:r>
    </w:p>
    <w:p w14:paraId="18C503B1" w14:textId="77777777" w:rsidR="009F2DC5" w:rsidRPr="00073546" w:rsidRDefault="009F2DC5" w:rsidP="00EF4A2E">
      <w:pPr>
        <w:rPr>
          <w:b/>
        </w:rPr>
      </w:pPr>
    </w:p>
    <w:p w14:paraId="592B6DD9" w14:textId="4B90FBBA" w:rsidR="009F2DC5" w:rsidRPr="00073546" w:rsidRDefault="2D9D1644" w:rsidP="2A2752CE">
      <w:pPr>
        <w:ind w:left="284" w:hangingChars="118" w:hanging="284"/>
        <w:rPr>
          <w:b/>
          <w:bCs/>
        </w:rPr>
      </w:pPr>
      <w:r w:rsidRPr="2A2752CE">
        <w:rPr>
          <w:b/>
          <w:bCs/>
        </w:rPr>
        <w:t>36.</w:t>
      </w:r>
      <w:r w:rsidR="009F2DC5">
        <w:tab/>
      </w:r>
      <w:r w:rsidRPr="2A2752CE">
        <w:rPr>
          <w:b/>
          <w:bCs/>
        </w:rPr>
        <w:t xml:space="preserve">Is the groundwork for bylaw development to help meet MS4 permit requirements eligible as match for </w:t>
      </w:r>
      <w:r w:rsidR="4565A393" w:rsidRPr="2A2752CE">
        <w:rPr>
          <w:b/>
          <w:bCs/>
        </w:rPr>
        <w:t>§</w:t>
      </w:r>
      <w:r w:rsidR="009428AE">
        <w:rPr>
          <w:b/>
          <w:bCs/>
        </w:rPr>
        <w:t>3</w:t>
      </w:r>
      <w:r w:rsidRPr="2A2752CE">
        <w:rPr>
          <w:b/>
          <w:bCs/>
        </w:rPr>
        <w:t>19?</w:t>
      </w:r>
    </w:p>
    <w:p w14:paraId="722201C9" w14:textId="77777777" w:rsidR="009F2DC5" w:rsidRPr="00073546" w:rsidRDefault="009F2DC5" w:rsidP="00EF4A2E"/>
    <w:p w14:paraId="1DAB61B3" w14:textId="727BE515" w:rsidR="009F2DC5" w:rsidRPr="00073546" w:rsidRDefault="2D9D1644" w:rsidP="00EF4A2E">
      <w:r>
        <w:t xml:space="preserve">No. Work that addresses the requirements of the MS4 permit is not </w:t>
      </w:r>
      <w:r w:rsidR="3223C78D">
        <w:t>§</w:t>
      </w:r>
      <w:r>
        <w:t>319-eligible.</w:t>
      </w:r>
    </w:p>
    <w:p w14:paraId="52CFD63C" w14:textId="77777777" w:rsidR="009F2DC5" w:rsidRPr="00073546" w:rsidRDefault="009F2DC5" w:rsidP="00EF4A2E">
      <w:pPr>
        <w:ind w:left="284" w:hangingChars="118" w:hanging="284"/>
        <w:rPr>
          <w:b/>
        </w:rPr>
      </w:pPr>
    </w:p>
    <w:p w14:paraId="0A5A9D35" w14:textId="77777777" w:rsidR="009F2DC5" w:rsidRPr="00073546" w:rsidRDefault="2D9D1644" w:rsidP="2A2752CE">
      <w:pPr>
        <w:ind w:left="284" w:hangingChars="118" w:hanging="284"/>
        <w:rPr>
          <w:b/>
          <w:bCs/>
        </w:rPr>
      </w:pPr>
      <w:r w:rsidRPr="2A2752CE">
        <w:rPr>
          <w:b/>
          <w:bCs/>
        </w:rPr>
        <w:t>37.</w:t>
      </w:r>
      <w:r w:rsidR="009F2DC5">
        <w:tab/>
      </w:r>
      <w:r w:rsidRPr="2A2752CE">
        <w:rPr>
          <w:b/>
          <w:bCs/>
        </w:rPr>
        <w:t>Is agricultural work in an MS4 area eligible?</w:t>
      </w:r>
    </w:p>
    <w:p w14:paraId="514DB2D3" w14:textId="77777777" w:rsidR="009F2DC5" w:rsidRPr="00073546" w:rsidRDefault="009F2DC5" w:rsidP="00EF4A2E"/>
    <w:p w14:paraId="2CD227D0" w14:textId="33A509B6" w:rsidR="009F2DC5" w:rsidRPr="00073546" w:rsidRDefault="2E252671" w:rsidP="00EF4A2E">
      <w:proofErr w:type="gramStart"/>
      <w:r>
        <w:t>W</w:t>
      </w:r>
      <w:r w:rsidR="072FD13A">
        <w:t>ith the exception of</w:t>
      </w:r>
      <w:proofErr w:type="gramEnd"/>
      <w:r w:rsidR="072FD13A">
        <w:t xml:space="preserve"> animal feeding operations (AFOs) and confined animal feeding operations (CAFOs), which are regulated under NPDE</w:t>
      </w:r>
      <w:r w:rsidR="64E8C8E9">
        <w:t>S,</w:t>
      </w:r>
      <w:r w:rsidR="072FD13A">
        <w:t xml:space="preserve"> </w:t>
      </w:r>
      <w:r w:rsidR="2D9D1644">
        <w:t xml:space="preserve">agriculture work is exempted from NPDES permit requirements and is therefore </w:t>
      </w:r>
      <w:r w:rsidR="1A4382C3">
        <w:t>§</w:t>
      </w:r>
      <w:r w:rsidR="2D9D1644">
        <w:t>319-eligible in all watersheds.</w:t>
      </w:r>
    </w:p>
    <w:p w14:paraId="154E2444" w14:textId="77777777" w:rsidR="009F2DC5" w:rsidRPr="00073546" w:rsidRDefault="009F2DC5" w:rsidP="00EF4A2E"/>
    <w:p w14:paraId="71D2060A" w14:textId="77777777" w:rsidR="009F2DC5" w:rsidRPr="00073546" w:rsidRDefault="009F2DC5" w:rsidP="00EF4A2E">
      <w:pPr>
        <w:rPr>
          <w:u w:val="single"/>
        </w:rPr>
      </w:pPr>
      <w:r w:rsidRPr="00073546">
        <w:rPr>
          <w:u w:val="single"/>
        </w:rPr>
        <w:t>PROPOSAL EVALUATION</w:t>
      </w:r>
    </w:p>
    <w:p w14:paraId="213E9676" w14:textId="77777777" w:rsidR="009F2DC5" w:rsidRPr="00073546" w:rsidRDefault="009F2DC5" w:rsidP="00EF4A2E">
      <w:pPr>
        <w:pStyle w:val="BodyText"/>
        <w:tabs>
          <w:tab w:val="clear" w:pos="0"/>
        </w:tabs>
        <w:rPr>
          <w:sz w:val="24"/>
        </w:rPr>
      </w:pPr>
    </w:p>
    <w:p w14:paraId="791EE4D6" w14:textId="77777777" w:rsidR="009F2DC5" w:rsidRPr="00073546" w:rsidRDefault="009F2DC5" w:rsidP="00EF4A2E">
      <w:pPr>
        <w:pStyle w:val="BodyText"/>
        <w:tabs>
          <w:tab w:val="clear" w:pos="0"/>
        </w:tabs>
        <w:ind w:left="360" w:hanging="360"/>
        <w:rPr>
          <w:b/>
          <w:bCs/>
          <w:sz w:val="24"/>
        </w:rPr>
      </w:pPr>
      <w:r w:rsidRPr="00073546">
        <w:rPr>
          <w:b/>
          <w:bCs/>
          <w:sz w:val="24"/>
        </w:rPr>
        <w:t>38.</w:t>
      </w:r>
      <w:r w:rsidRPr="00073546">
        <w:rPr>
          <w:b/>
          <w:bCs/>
          <w:sz w:val="24"/>
        </w:rPr>
        <w:tab/>
        <w:t>Is there an advantage to a proposal with different sections or "modules" that may be funded separately or in part?</w:t>
      </w:r>
    </w:p>
    <w:p w14:paraId="313DD9E2" w14:textId="77777777" w:rsidR="009F2DC5" w:rsidRPr="00073546" w:rsidRDefault="009F2DC5" w:rsidP="00EF4A2E">
      <w:pPr>
        <w:pStyle w:val="BodyText"/>
        <w:tabs>
          <w:tab w:val="clear" w:pos="0"/>
        </w:tabs>
        <w:rPr>
          <w:sz w:val="24"/>
        </w:rPr>
      </w:pPr>
    </w:p>
    <w:p w14:paraId="2CDC7B8F" w14:textId="064C0C38" w:rsidR="009F2DC5" w:rsidRPr="00073546" w:rsidRDefault="2D9D1644" w:rsidP="2A2752CE">
      <w:pPr>
        <w:pStyle w:val="BodyText"/>
        <w:rPr>
          <w:sz w:val="24"/>
        </w:rPr>
      </w:pPr>
      <w:r w:rsidRPr="2A2752CE">
        <w:rPr>
          <w:sz w:val="24"/>
        </w:rPr>
        <w:t xml:space="preserve">Ultimately, it is the quality, responsiveness and need for the project that determines </w:t>
      </w:r>
      <w:proofErr w:type="gramStart"/>
      <w:r w:rsidRPr="2A2752CE">
        <w:rPr>
          <w:sz w:val="24"/>
        </w:rPr>
        <w:t>whether or not</w:t>
      </w:r>
      <w:proofErr w:type="gramEnd"/>
      <w:r w:rsidRPr="2A2752CE">
        <w:rPr>
          <w:sz w:val="24"/>
        </w:rPr>
        <w:t xml:space="preserve"> an eligible proposal receives </w:t>
      </w:r>
      <w:r w:rsidR="221D673A" w:rsidRPr="2A2752CE">
        <w:rPr>
          <w:sz w:val="24"/>
        </w:rPr>
        <w:t>§</w:t>
      </w:r>
      <w:r w:rsidRPr="2A2752CE">
        <w:rPr>
          <w:sz w:val="24"/>
        </w:rPr>
        <w:t xml:space="preserve">319 funding. The "Scope of Services" required as part of every proposal </w:t>
      </w:r>
      <w:r w:rsidRPr="2A2752CE">
        <w:rPr>
          <w:sz w:val="24"/>
        </w:rPr>
        <w:lastRenderedPageBreak/>
        <w:t>breaks the proposals down into individual tasks. The Department’s proposal evaluation team has the discretion to decide to recommend funding for all, or for some, of the tasks listed in the project proposal.</w:t>
      </w:r>
    </w:p>
    <w:p w14:paraId="217CE93A" w14:textId="77777777" w:rsidR="009F2DC5" w:rsidRPr="00073546" w:rsidRDefault="009F2DC5" w:rsidP="00EF4A2E">
      <w:pPr>
        <w:pStyle w:val="BodyText"/>
        <w:tabs>
          <w:tab w:val="clear" w:pos="0"/>
          <w:tab w:val="left" w:pos="-720"/>
        </w:tabs>
        <w:rPr>
          <w:sz w:val="24"/>
        </w:rPr>
      </w:pPr>
    </w:p>
    <w:p w14:paraId="500C2C76" w14:textId="77777777" w:rsidR="009F2DC5" w:rsidRPr="00073546" w:rsidRDefault="009F2DC5" w:rsidP="00EF4A2E">
      <w:pPr>
        <w:pStyle w:val="BodyText"/>
        <w:tabs>
          <w:tab w:val="clear" w:pos="0"/>
          <w:tab w:val="left" w:pos="-720"/>
        </w:tabs>
        <w:rPr>
          <w:b/>
          <w:bCs/>
          <w:sz w:val="24"/>
        </w:rPr>
      </w:pPr>
      <w:r w:rsidRPr="00073546">
        <w:rPr>
          <w:b/>
          <w:sz w:val="24"/>
        </w:rPr>
        <w:t>39.</w:t>
      </w:r>
      <w:r w:rsidRPr="00073546">
        <w:rPr>
          <w:b/>
          <w:sz w:val="24"/>
        </w:rPr>
        <w:tab/>
      </w:r>
      <w:r w:rsidRPr="00073546">
        <w:rPr>
          <w:b/>
          <w:bCs/>
          <w:sz w:val="24"/>
        </w:rPr>
        <w:t>If Applicants collaborate on a joint proposal, with whom does the state contract for the work?</w:t>
      </w:r>
    </w:p>
    <w:p w14:paraId="7E129543" w14:textId="77777777" w:rsidR="009F2DC5" w:rsidRPr="00073546" w:rsidRDefault="009F2DC5" w:rsidP="00EF4A2E">
      <w:pPr>
        <w:pStyle w:val="BodyText"/>
        <w:tabs>
          <w:tab w:val="clear" w:pos="0"/>
        </w:tabs>
        <w:rPr>
          <w:sz w:val="24"/>
        </w:rPr>
      </w:pPr>
    </w:p>
    <w:p w14:paraId="29F528D9" w14:textId="77777777" w:rsidR="009F2DC5" w:rsidRPr="00073546" w:rsidRDefault="009F2DC5" w:rsidP="00EF4A2E">
      <w:pPr>
        <w:pStyle w:val="BodyText"/>
        <w:tabs>
          <w:tab w:val="clear" w:pos="0"/>
        </w:tabs>
        <w:rPr>
          <w:sz w:val="24"/>
        </w:rPr>
      </w:pPr>
      <w:r w:rsidRPr="00073546">
        <w:rPr>
          <w:sz w:val="24"/>
        </w:rPr>
        <w:t>The contract will be executed with only one lead party, as designated in the project proposal. All other parties, if described as participants in the proposed project, must submit letters of support to be included with the proposal.</w:t>
      </w:r>
    </w:p>
    <w:p w14:paraId="3D2CC9E6" w14:textId="77777777" w:rsidR="009F2DC5" w:rsidRPr="00073546" w:rsidRDefault="009F2DC5" w:rsidP="00EF4A2E">
      <w:pPr>
        <w:pStyle w:val="BodyText"/>
        <w:tabs>
          <w:tab w:val="clear" w:pos="0"/>
        </w:tabs>
        <w:rPr>
          <w:sz w:val="24"/>
        </w:rPr>
      </w:pPr>
    </w:p>
    <w:p w14:paraId="7A4A57D0" w14:textId="77777777" w:rsidR="009F2DC5" w:rsidRPr="00073546" w:rsidRDefault="009F2DC5" w:rsidP="00EF4A2E">
      <w:pPr>
        <w:pStyle w:val="BodyText"/>
        <w:tabs>
          <w:tab w:val="clear" w:pos="0"/>
        </w:tabs>
        <w:rPr>
          <w:sz w:val="24"/>
        </w:rPr>
      </w:pPr>
      <w:r w:rsidRPr="00073546">
        <w:rPr>
          <w:sz w:val="24"/>
        </w:rPr>
        <w:t>The Department may require that a Memorandum of Understanding (MOU) be signed by the grantee and any participating organization and/or agency prior to receiving Notice to Proceed for the contract. An MOU is an agreement between the grantee and each participating organization and/or agency that lists the specific project responsibilities of these participating groups.</w:t>
      </w:r>
    </w:p>
    <w:p w14:paraId="1117CFE9" w14:textId="77777777" w:rsidR="009F2DC5" w:rsidRPr="00073546" w:rsidRDefault="009F2DC5" w:rsidP="00EF4A2E">
      <w:pPr>
        <w:pStyle w:val="BodyText"/>
        <w:tabs>
          <w:tab w:val="clear" w:pos="0"/>
        </w:tabs>
        <w:rPr>
          <w:sz w:val="24"/>
        </w:rPr>
      </w:pPr>
    </w:p>
    <w:p w14:paraId="598FCF2C" w14:textId="77777777" w:rsidR="009F2DC5" w:rsidRPr="00073546" w:rsidRDefault="009F2DC5" w:rsidP="00EF4A2E">
      <w:pPr>
        <w:pStyle w:val="BodyText"/>
        <w:tabs>
          <w:tab w:val="clear" w:pos="0"/>
          <w:tab w:val="left" w:pos="-720"/>
        </w:tabs>
        <w:rPr>
          <w:b/>
          <w:bCs/>
          <w:sz w:val="24"/>
        </w:rPr>
      </w:pPr>
      <w:r w:rsidRPr="00073546">
        <w:rPr>
          <w:b/>
          <w:bCs/>
          <w:sz w:val="24"/>
        </w:rPr>
        <w:t>40.</w:t>
      </w:r>
      <w:r w:rsidRPr="00073546">
        <w:rPr>
          <w:b/>
          <w:bCs/>
          <w:sz w:val="24"/>
        </w:rPr>
        <w:tab/>
        <w:t>What role does EPA perform in the selection of eligible proposals for funding?</w:t>
      </w:r>
    </w:p>
    <w:p w14:paraId="7D0BA74B" w14:textId="77777777" w:rsidR="009F2DC5" w:rsidRPr="00073546" w:rsidRDefault="009F2DC5" w:rsidP="00EF4A2E">
      <w:pPr>
        <w:pStyle w:val="BodyText"/>
        <w:tabs>
          <w:tab w:val="clear" w:pos="0"/>
        </w:tabs>
        <w:rPr>
          <w:sz w:val="24"/>
        </w:rPr>
      </w:pPr>
    </w:p>
    <w:p w14:paraId="431DE00E" w14:textId="75464246" w:rsidR="009F2DC5" w:rsidRPr="00073546" w:rsidRDefault="2D9D1644" w:rsidP="2A2752CE">
      <w:pPr>
        <w:pStyle w:val="BodyText"/>
        <w:rPr>
          <w:sz w:val="24"/>
        </w:rPr>
      </w:pPr>
      <w:r w:rsidRPr="2A2752CE">
        <w:rPr>
          <w:sz w:val="24"/>
        </w:rPr>
        <w:t xml:space="preserve">A review committee comprised of representatives from EPA, MassDEP, DER, CZM, and other EEA agencies evaluates and prioritizes the proposals and makes recommendations for funding to EPA for final approval. In the past, the EPA has concurred with the Department's recommendations for funding. However, funding for </w:t>
      </w:r>
      <w:r w:rsidR="79448073" w:rsidRPr="2A2752CE">
        <w:rPr>
          <w:sz w:val="24"/>
        </w:rPr>
        <w:t>§</w:t>
      </w:r>
      <w:r w:rsidRPr="2A2752CE">
        <w:rPr>
          <w:sz w:val="24"/>
        </w:rPr>
        <w:t xml:space="preserve">319 projects is ultimately subject to the availability of </w:t>
      </w:r>
      <w:r w:rsidR="55A3B52F" w:rsidRPr="2A2752CE">
        <w:rPr>
          <w:sz w:val="24"/>
        </w:rPr>
        <w:t>§</w:t>
      </w:r>
      <w:r w:rsidRPr="2A2752CE">
        <w:rPr>
          <w:sz w:val="24"/>
        </w:rPr>
        <w:t>319 funds from EPA for each fiscal year.</w:t>
      </w:r>
    </w:p>
    <w:p w14:paraId="6C296402" w14:textId="77777777" w:rsidR="009F2DC5" w:rsidRPr="00073546" w:rsidRDefault="009F2DC5" w:rsidP="00EF4A2E">
      <w:pPr>
        <w:pStyle w:val="BodyText"/>
        <w:tabs>
          <w:tab w:val="clear" w:pos="0"/>
        </w:tabs>
        <w:rPr>
          <w:sz w:val="24"/>
        </w:rPr>
      </w:pPr>
    </w:p>
    <w:p w14:paraId="0AEE8249" w14:textId="77777777" w:rsidR="009F2DC5" w:rsidRPr="00073546" w:rsidRDefault="009F2DC5" w:rsidP="00EF4A2E">
      <w:pPr>
        <w:ind w:left="284" w:hangingChars="118" w:hanging="284"/>
        <w:rPr>
          <w:b/>
        </w:rPr>
      </w:pPr>
      <w:r w:rsidRPr="00073546">
        <w:rPr>
          <w:b/>
        </w:rPr>
        <w:t>41.</w:t>
      </w:r>
      <w:r w:rsidRPr="00073546">
        <w:rPr>
          <w:b/>
        </w:rPr>
        <w:tab/>
        <w:t xml:space="preserve">The waterbody is listed, but not for bacteria. Geese have been identified as an issue: is geese deterrent landscaping eligible? </w:t>
      </w:r>
    </w:p>
    <w:p w14:paraId="7B08F12C" w14:textId="77777777" w:rsidR="009F2DC5" w:rsidRPr="00073546" w:rsidRDefault="009F2DC5" w:rsidP="00EF4A2E"/>
    <w:p w14:paraId="21193034" w14:textId="3823AEE7" w:rsidR="009F2DC5" w:rsidRPr="00073546" w:rsidRDefault="009F2DC5" w:rsidP="00EF4A2E">
      <w:r w:rsidRPr="00073546">
        <w:t>It is eligible</w:t>
      </w:r>
      <w:r w:rsidR="00852873">
        <w:t>;</w:t>
      </w:r>
      <w:r w:rsidR="00852873" w:rsidRPr="00073546">
        <w:t xml:space="preserve"> </w:t>
      </w:r>
      <w:r w:rsidRPr="00073546">
        <w:t>however</w:t>
      </w:r>
      <w:r w:rsidR="00852873">
        <w:t>,</w:t>
      </w:r>
      <w:r w:rsidRPr="00073546">
        <w:t xml:space="preserve"> you may consider making it part of larger project that addresses the listed impairment(s) to make it more competitive.</w:t>
      </w:r>
    </w:p>
    <w:p w14:paraId="5E5B013F" w14:textId="77777777" w:rsidR="009F2DC5" w:rsidRPr="00073546" w:rsidRDefault="009F2DC5" w:rsidP="00EF4A2E"/>
    <w:p w14:paraId="644BBD3A" w14:textId="77777777" w:rsidR="009F2DC5" w:rsidRPr="00073546" w:rsidRDefault="2D9D1644" w:rsidP="2A2752CE">
      <w:pPr>
        <w:ind w:left="284" w:hangingChars="118" w:hanging="284"/>
        <w:rPr>
          <w:b/>
          <w:bCs/>
        </w:rPr>
      </w:pPr>
      <w:r w:rsidRPr="2A2752CE">
        <w:rPr>
          <w:b/>
          <w:bCs/>
        </w:rPr>
        <w:t>42.</w:t>
      </w:r>
      <w:r w:rsidR="009F2DC5">
        <w:tab/>
      </w:r>
      <w:r w:rsidRPr="2A2752CE">
        <w:rPr>
          <w:b/>
          <w:bCs/>
        </w:rPr>
        <w:t>Our plans and estimated costs may not be completed by the proposal deadline. What kind of flexibility is there to change the scope after the fact?</w:t>
      </w:r>
    </w:p>
    <w:p w14:paraId="0A2D5CDB" w14:textId="697FAF8B" w:rsidR="2A2752CE" w:rsidRDefault="2A2752CE" w:rsidP="2A2752CE">
      <w:pPr>
        <w:ind w:left="284" w:hangingChars="118" w:hanging="284"/>
        <w:rPr>
          <w:b/>
          <w:bCs/>
        </w:rPr>
      </w:pPr>
    </w:p>
    <w:p w14:paraId="48A75720" w14:textId="77777777" w:rsidR="009F2DC5" w:rsidRPr="00073546" w:rsidRDefault="009F2DC5" w:rsidP="00EF4A2E">
      <w:r w:rsidRPr="00073546">
        <w:t>The most competitive proposals provide definitive information about the project, sufficient to reassure reviewers that the project is feasible and ready to build as soon as funds become available. Lack of certainty or detail reduces competitiveness and may render the proposal ineligible.</w:t>
      </w:r>
    </w:p>
    <w:p w14:paraId="56C64688" w14:textId="77777777" w:rsidR="009F2DC5" w:rsidRPr="00073546" w:rsidRDefault="009F2DC5" w:rsidP="00EF4A2E">
      <w:pPr>
        <w:ind w:left="283" w:hangingChars="118" w:hanging="283"/>
      </w:pPr>
    </w:p>
    <w:p w14:paraId="0F8CBC6E" w14:textId="77777777" w:rsidR="009F2DC5" w:rsidRPr="00073546" w:rsidRDefault="009F2DC5" w:rsidP="00EF4A2E">
      <w:pPr>
        <w:ind w:left="284" w:hangingChars="118" w:hanging="284"/>
        <w:rPr>
          <w:b/>
        </w:rPr>
      </w:pPr>
      <w:r w:rsidRPr="00073546">
        <w:rPr>
          <w:b/>
        </w:rPr>
        <w:t>43.</w:t>
      </w:r>
      <w:r w:rsidRPr="00073546">
        <w:rPr>
          <w:b/>
        </w:rPr>
        <w:tab/>
        <w:t>There is a TMDL in place for one pollutant, but can we go after another pollutant that is not on the 303d list?</w:t>
      </w:r>
    </w:p>
    <w:p w14:paraId="25258674" w14:textId="77777777" w:rsidR="009F2DC5" w:rsidRPr="00073546" w:rsidRDefault="009F2DC5" w:rsidP="00EF4A2E"/>
    <w:p w14:paraId="2BA3D65A" w14:textId="5DF238FF" w:rsidR="009F2DC5" w:rsidRPr="00073546" w:rsidRDefault="67627442" w:rsidP="00EF4A2E">
      <w:r>
        <w:t>§</w:t>
      </w:r>
      <w:r w:rsidR="2D9D1644">
        <w:t>319 funds are prioritized for 303</w:t>
      </w:r>
      <w:r w:rsidR="149F7262">
        <w:t>d</w:t>
      </w:r>
      <w:r w:rsidR="2D9D1644">
        <w:t>-listed impairments. It is highly unlikely that a proposal that bypasses a listed pollutant in favor of one that is not documented would be competitive. However, the non-listed pollutant could be addressed as part of a larger project, or as part of BMP that would also be effective for the listed impairment.</w:t>
      </w:r>
    </w:p>
    <w:p w14:paraId="4762F5BD" w14:textId="77777777" w:rsidR="009F2DC5" w:rsidRPr="00073546" w:rsidRDefault="009F2DC5" w:rsidP="00EF4A2E">
      <w:pPr>
        <w:ind w:left="283" w:hangingChars="118" w:hanging="283"/>
      </w:pPr>
    </w:p>
    <w:p w14:paraId="3A7A3298" w14:textId="77777777" w:rsidR="009F2DC5" w:rsidRPr="00073546" w:rsidRDefault="009F2DC5" w:rsidP="00EF4A2E">
      <w:pPr>
        <w:ind w:left="284" w:hangingChars="118" w:hanging="284"/>
        <w:rPr>
          <w:b/>
        </w:rPr>
      </w:pPr>
      <w:r w:rsidRPr="00073546">
        <w:rPr>
          <w:b/>
        </w:rPr>
        <w:t>44.</w:t>
      </w:r>
      <w:r w:rsidRPr="00073546">
        <w:rPr>
          <w:b/>
        </w:rPr>
        <w:tab/>
        <w:t xml:space="preserve">Stormwater discharges drain into a pond, which is not currently listed, and the pond drains into the </w:t>
      </w:r>
      <w:proofErr w:type="spellStart"/>
      <w:r w:rsidRPr="00073546">
        <w:rPr>
          <w:b/>
        </w:rPr>
        <w:t>Assabet</w:t>
      </w:r>
      <w:proofErr w:type="spellEnd"/>
      <w:r w:rsidRPr="00073546">
        <w:rPr>
          <w:b/>
        </w:rPr>
        <w:t xml:space="preserve"> River, which is listed. Can we apply for BMPs to address the outfalls </w:t>
      </w:r>
      <w:r w:rsidRPr="00073546">
        <w:rPr>
          <w:b/>
        </w:rPr>
        <w:lastRenderedPageBreak/>
        <w:t>draining into the pond, or is it more competitive to focus on the outfalls that drain directly into the river?</w:t>
      </w:r>
    </w:p>
    <w:p w14:paraId="7CF3D060" w14:textId="77777777" w:rsidR="009F2DC5" w:rsidRPr="00073546" w:rsidRDefault="009F2DC5" w:rsidP="00EF4A2E"/>
    <w:p w14:paraId="308DE6F1" w14:textId="6D51E3D7" w:rsidR="009F2DC5" w:rsidRPr="00073546" w:rsidRDefault="009F2DC5" w:rsidP="00EF4A2E">
      <w:r w:rsidRPr="00073546">
        <w:t xml:space="preserve">Both are eligible, but is there data that shows the outfalls are major contributors of pollutants? Maximizing the removal of listed pollutants entering the </w:t>
      </w:r>
      <w:proofErr w:type="spellStart"/>
      <w:r w:rsidRPr="00073546">
        <w:t>Assabet</w:t>
      </w:r>
      <w:proofErr w:type="spellEnd"/>
      <w:r w:rsidR="003E7F93">
        <w:t xml:space="preserve"> River</w:t>
      </w:r>
      <w:r w:rsidRPr="00073546">
        <w:t xml:space="preserve"> should be the </w:t>
      </w:r>
      <w:proofErr w:type="gramStart"/>
      <w:r w:rsidRPr="00073546">
        <w:t>ultimate goal</w:t>
      </w:r>
      <w:proofErr w:type="gramEnd"/>
      <w:r w:rsidRPr="00073546">
        <w:t>. An approved Watershed-Based Plan provides an overall strategy for prioritizing pollutant mitigation in the targeted watershed and will help justify your approach.</w:t>
      </w:r>
    </w:p>
    <w:p w14:paraId="4EE16CF6" w14:textId="77777777" w:rsidR="009F2DC5" w:rsidRPr="00073546" w:rsidRDefault="009F2DC5" w:rsidP="00EF4A2E">
      <w:pPr>
        <w:pStyle w:val="BodyText"/>
        <w:tabs>
          <w:tab w:val="clear" w:pos="0"/>
        </w:tabs>
        <w:rPr>
          <w:sz w:val="24"/>
        </w:rPr>
      </w:pPr>
    </w:p>
    <w:p w14:paraId="391E0929" w14:textId="77777777" w:rsidR="009F2DC5" w:rsidRPr="00073546" w:rsidRDefault="009F2DC5" w:rsidP="00EF4A2E">
      <w:pPr>
        <w:pStyle w:val="BodyText"/>
        <w:tabs>
          <w:tab w:val="clear" w:pos="0"/>
        </w:tabs>
        <w:rPr>
          <w:sz w:val="24"/>
          <w:u w:val="single"/>
        </w:rPr>
      </w:pPr>
      <w:r w:rsidRPr="00073546">
        <w:rPr>
          <w:sz w:val="24"/>
          <w:u w:val="single"/>
        </w:rPr>
        <w:t>SUBCONTRACTING</w:t>
      </w:r>
    </w:p>
    <w:p w14:paraId="50524408" w14:textId="77777777" w:rsidR="009F2DC5" w:rsidRPr="00073546" w:rsidRDefault="009F2DC5" w:rsidP="00EF4A2E">
      <w:pPr>
        <w:pStyle w:val="BodyText"/>
        <w:tabs>
          <w:tab w:val="clear" w:pos="0"/>
        </w:tabs>
        <w:rPr>
          <w:sz w:val="24"/>
        </w:rPr>
      </w:pPr>
    </w:p>
    <w:p w14:paraId="7F08D473" w14:textId="77777777" w:rsidR="009F2DC5" w:rsidRPr="00073546" w:rsidRDefault="009F2DC5" w:rsidP="00EF4A2E">
      <w:pPr>
        <w:pStyle w:val="BodyText"/>
        <w:tabs>
          <w:tab w:val="clear" w:pos="0"/>
          <w:tab w:val="left" w:pos="-720"/>
        </w:tabs>
        <w:rPr>
          <w:b/>
          <w:bCs/>
          <w:sz w:val="24"/>
        </w:rPr>
      </w:pPr>
      <w:r w:rsidRPr="00073546">
        <w:rPr>
          <w:b/>
          <w:bCs/>
          <w:sz w:val="24"/>
        </w:rPr>
        <w:t>45.</w:t>
      </w:r>
      <w:r w:rsidRPr="00073546">
        <w:rPr>
          <w:b/>
          <w:bCs/>
          <w:sz w:val="24"/>
        </w:rPr>
        <w:tab/>
        <w:t>When subcontracting, is the grantee required to follow bidding procedures as required by state law?</w:t>
      </w:r>
    </w:p>
    <w:p w14:paraId="10CB2F0D" w14:textId="77777777" w:rsidR="009F2DC5" w:rsidRPr="00073546" w:rsidRDefault="009F2DC5" w:rsidP="00EF4A2E">
      <w:pPr>
        <w:pStyle w:val="BodyText"/>
        <w:tabs>
          <w:tab w:val="clear" w:pos="0"/>
        </w:tabs>
        <w:rPr>
          <w:b/>
          <w:bCs/>
          <w:sz w:val="24"/>
        </w:rPr>
      </w:pPr>
    </w:p>
    <w:p w14:paraId="5DD8AF28" w14:textId="5D3B2CF7" w:rsidR="009F2DC5" w:rsidRPr="00073546" w:rsidRDefault="009F2DC5" w:rsidP="00EF4A2E">
      <w:pPr>
        <w:pStyle w:val="BodyText"/>
        <w:tabs>
          <w:tab w:val="clear" w:pos="0"/>
        </w:tabs>
        <w:rPr>
          <w:sz w:val="24"/>
        </w:rPr>
      </w:pPr>
      <w:r w:rsidRPr="00073546">
        <w:rPr>
          <w:sz w:val="24"/>
        </w:rPr>
        <w:t>Grantees should follow their own organization’s procurement policies, as not all grantees are required to follow state procurement laws</w:t>
      </w:r>
      <w:r w:rsidR="00F22E41">
        <w:rPr>
          <w:sz w:val="24"/>
        </w:rPr>
        <w:t xml:space="preserve">, </w:t>
      </w:r>
      <w:r w:rsidR="003D48EC">
        <w:rPr>
          <w:sz w:val="24"/>
        </w:rPr>
        <w:t>f</w:t>
      </w:r>
      <w:r w:rsidR="003D48EC" w:rsidRPr="00073546">
        <w:rPr>
          <w:sz w:val="24"/>
        </w:rPr>
        <w:t xml:space="preserve">or </w:t>
      </w:r>
      <w:r w:rsidRPr="00073546">
        <w:rPr>
          <w:sz w:val="24"/>
        </w:rPr>
        <w:t xml:space="preserve">example, watershed associations and other private entities. </w:t>
      </w:r>
      <w:r w:rsidR="00365238">
        <w:rPr>
          <w:sz w:val="24"/>
        </w:rPr>
        <w:t xml:space="preserve">However, grantees should be mindful that </w:t>
      </w:r>
      <w:r w:rsidR="00775D36">
        <w:rPr>
          <w:sz w:val="24"/>
        </w:rPr>
        <w:t xml:space="preserve">they are subject to all applicable </w:t>
      </w:r>
      <w:r w:rsidR="003B043D">
        <w:rPr>
          <w:sz w:val="24"/>
        </w:rPr>
        <w:t>federal terms and conditions</w:t>
      </w:r>
      <w:r w:rsidR="00C53839">
        <w:rPr>
          <w:sz w:val="24"/>
        </w:rPr>
        <w:t xml:space="preserve"> </w:t>
      </w:r>
      <w:r w:rsidR="00775D36">
        <w:rPr>
          <w:sz w:val="24"/>
        </w:rPr>
        <w:t xml:space="preserve">such as </w:t>
      </w:r>
      <w:r w:rsidR="002604D0">
        <w:rPr>
          <w:sz w:val="24"/>
        </w:rPr>
        <w:t>DBE/MBE requirements.</w:t>
      </w:r>
      <w:r w:rsidR="00851D33">
        <w:rPr>
          <w:sz w:val="24"/>
        </w:rPr>
        <w:t xml:space="preserve"> </w:t>
      </w:r>
      <w:r w:rsidRPr="00073546">
        <w:rPr>
          <w:sz w:val="24"/>
        </w:rPr>
        <w:t xml:space="preserve">Applicants should </w:t>
      </w:r>
      <w:r w:rsidR="00851D33">
        <w:rPr>
          <w:sz w:val="24"/>
        </w:rPr>
        <w:t xml:space="preserve">also </w:t>
      </w:r>
      <w:r w:rsidRPr="00073546">
        <w:rPr>
          <w:sz w:val="24"/>
        </w:rPr>
        <w:t xml:space="preserve">note that they are ultimately responsible for all activities of their subcontractors </w:t>
      </w:r>
      <w:proofErr w:type="gramStart"/>
      <w:r w:rsidRPr="00073546">
        <w:rPr>
          <w:sz w:val="24"/>
        </w:rPr>
        <w:t>during the course of</w:t>
      </w:r>
      <w:proofErr w:type="gramEnd"/>
      <w:r w:rsidRPr="00073546">
        <w:rPr>
          <w:sz w:val="24"/>
        </w:rPr>
        <w:t xml:space="preserve"> the project.</w:t>
      </w:r>
    </w:p>
    <w:p w14:paraId="5CC47C87" w14:textId="77777777" w:rsidR="009F2DC5" w:rsidRPr="00073546" w:rsidRDefault="009F2DC5" w:rsidP="00EF4A2E">
      <w:pPr>
        <w:pStyle w:val="BodyText"/>
        <w:tabs>
          <w:tab w:val="clear" w:pos="0"/>
        </w:tabs>
        <w:rPr>
          <w:sz w:val="24"/>
        </w:rPr>
      </w:pPr>
    </w:p>
    <w:p w14:paraId="78EA2F91" w14:textId="77777777" w:rsidR="009F2DC5" w:rsidRPr="00073546" w:rsidRDefault="2D9D1644" w:rsidP="2A2752CE">
      <w:pPr>
        <w:pStyle w:val="BodyText"/>
        <w:rPr>
          <w:b/>
          <w:bCs/>
          <w:sz w:val="24"/>
        </w:rPr>
      </w:pPr>
      <w:r w:rsidRPr="2A2752CE">
        <w:rPr>
          <w:b/>
          <w:bCs/>
          <w:sz w:val="24"/>
        </w:rPr>
        <w:t>46.</w:t>
      </w:r>
      <w:r w:rsidR="009F2DC5">
        <w:tab/>
      </w:r>
      <w:r w:rsidRPr="2A2752CE">
        <w:rPr>
          <w:b/>
          <w:bCs/>
          <w:sz w:val="24"/>
        </w:rPr>
        <w:t>Is there a limit to the amount of money that can be subcontracted out for each project?</w:t>
      </w:r>
    </w:p>
    <w:p w14:paraId="4B2FB66D" w14:textId="77777777" w:rsidR="009F2DC5" w:rsidRPr="00073546" w:rsidRDefault="009F2DC5" w:rsidP="00EF4A2E">
      <w:pPr>
        <w:pStyle w:val="BodyText"/>
        <w:tabs>
          <w:tab w:val="clear" w:pos="0"/>
        </w:tabs>
        <w:rPr>
          <w:sz w:val="24"/>
        </w:rPr>
      </w:pPr>
    </w:p>
    <w:p w14:paraId="00764B0B" w14:textId="611EF22B" w:rsidR="009F2DC5" w:rsidRPr="00073546" w:rsidRDefault="2D9D1644" w:rsidP="2A2752CE">
      <w:pPr>
        <w:pStyle w:val="BodyText"/>
        <w:rPr>
          <w:sz w:val="24"/>
        </w:rPr>
      </w:pPr>
      <w:r w:rsidRPr="2A2752CE">
        <w:rPr>
          <w:sz w:val="24"/>
        </w:rPr>
        <w:t xml:space="preserve">Although there is no limit to the amount of </w:t>
      </w:r>
      <w:r w:rsidR="20F59F7C" w:rsidRPr="2A2752CE">
        <w:rPr>
          <w:sz w:val="24"/>
        </w:rPr>
        <w:t>§</w:t>
      </w:r>
      <w:r w:rsidRPr="2A2752CE">
        <w:rPr>
          <w:sz w:val="24"/>
        </w:rPr>
        <w:t>319 grant funds that can be subcontracted out from each project's total grant award, it is expected that if subcontracting services are included as part of the proposed project, the subcontracted services are fully documented and justified by the Applicant as part of the submission, are demonstrated to be cost effective for the project, and are appropriately offered to DM/WBE bidders to help meet Fair Share goals.</w:t>
      </w:r>
    </w:p>
    <w:p w14:paraId="5529977F" w14:textId="77777777" w:rsidR="009F2DC5" w:rsidRPr="00073546" w:rsidRDefault="009F2DC5" w:rsidP="00EF4A2E">
      <w:pPr>
        <w:pStyle w:val="BodyText"/>
        <w:tabs>
          <w:tab w:val="clear" w:pos="0"/>
        </w:tabs>
        <w:rPr>
          <w:sz w:val="24"/>
        </w:rPr>
      </w:pPr>
    </w:p>
    <w:p w14:paraId="37A5CD50" w14:textId="77777777" w:rsidR="009F2DC5" w:rsidRPr="00073546" w:rsidRDefault="009F2DC5" w:rsidP="00EF4A2E">
      <w:pPr>
        <w:pStyle w:val="BodyText"/>
        <w:tabs>
          <w:tab w:val="clear" w:pos="0"/>
        </w:tabs>
        <w:rPr>
          <w:sz w:val="24"/>
          <w:u w:val="single"/>
        </w:rPr>
      </w:pPr>
      <w:r w:rsidRPr="00073546">
        <w:rPr>
          <w:sz w:val="24"/>
          <w:u w:val="single"/>
        </w:rPr>
        <w:t>FAIR SHARE, DBE, AND EQUAL EMPLOYMENT OPPORTUNITY/AFFIRMATIVE ACTION</w:t>
      </w:r>
    </w:p>
    <w:p w14:paraId="6EC243C3" w14:textId="77777777" w:rsidR="009F2DC5" w:rsidRPr="00073546" w:rsidRDefault="009F2DC5" w:rsidP="00EF4A2E">
      <w:pPr>
        <w:pStyle w:val="BodyText"/>
        <w:tabs>
          <w:tab w:val="clear" w:pos="0"/>
        </w:tabs>
        <w:rPr>
          <w:sz w:val="24"/>
        </w:rPr>
      </w:pPr>
    </w:p>
    <w:p w14:paraId="2DAE778B" w14:textId="2136DDF1" w:rsidR="009F2DC5" w:rsidRPr="00073546" w:rsidRDefault="2D9D1644" w:rsidP="2A2752CE">
      <w:pPr>
        <w:pStyle w:val="BodyText"/>
        <w:ind w:left="360" w:hanging="360"/>
        <w:rPr>
          <w:b/>
          <w:bCs/>
          <w:sz w:val="24"/>
        </w:rPr>
      </w:pPr>
      <w:r w:rsidRPr="2A2752CE">
        <w:rPr>
          <w:b/>
          <w:bCs/>
          <w:sz w:val="24"/>
        </w:rPr>
        <w:t>47.</w:t>
      </w:r>
      <w:r w:rsidR="009F2DC5">
        <w:tab/>
      </w:r>
      <w:r w:rsidRPr="2A2752CE">
        <w:rPr>
          <w:b/>
          <w:bCs/>
          <w:sz w:val="24"/>
        </w:rPr>
        <w:t xml:space="preserve">If an Applicant proposes to perform all services of the project "in house" and has no need to subcontract, how will the "Fair Share" requirements apply if the Applicant is awarded a </w:t>
      </w:r>
      <w:r w:rsidR="007E0DC7">
        <w:rPr>
          <w:b/>
          <w:bCs/>
          <w:sz w:val="24"/>
        </w:rPr>
        <w:t xml:space="preserve">      </w:t>
      </w:r>
      <w:r w:rsidR="204EF596" w:rsidRPr="2A2752CE">
        <w:rPr>
          <w:b/>
          <w:bCs/>
          <w:sz w:val="24"/>
        </w:rPr>
        <w:t>§</w:t>
      </w:r>
      <w:r w:rsidRPr="2A2752CE">
        <w:rPr>
          <w:b/>
          <w:bCs/>
          <w:sz w:val="24"/>
        </w:rPr>
        <w:t>319 grant?</w:t>
      </w:r>
    </w:p>
    <w:p w14:paraId="192CD1F6" w14:textId="77777777" w:rsidR="009F2DC5" w:rsidRPr="00073546" w:rsidRDefault="009F2DC5" w:rsidP="00EF4A2E">
      <w:pPr>
        <w:pStyle w:val="BodyText"/>
        <w:tabs>
          <w:tab w:val="clear" w:pos="0"/>
        </w:tabs>
        <w:rPr>
          <w:sz w:val="24"/>
        </w:rPr>
      </w:pPr>
    </w:p>
    <w:p w14:paraId="677F8243" w14:textId="48003BF9" w:rsidR="009F2DC5" w:rsidRPr="00073546" w:rsidRDefault="2D9D1644" w:rsidP="2A2752CE">
      <w:pPr>
        <w:pStyle w:val="BodyText"/>
        <w:rPr>
          <w:sz w:val="24"/>
        </w:rPr>
      </w:pPr>
      <w:r w:rsidRPr="2A2752CE">
        <w:rPr>
          <w:sz w:val="24"/>
        </w:rPr>
        <w:t xml:space="preserve">The "Fair Share" requirements apply to the project total, i.e., the </w:t>
      </w:r>
      <w:r w:rsidR="48D53F1C" w:rsidRPr="2A2752CE">
        <w:rPr>
          <w:sz w:val="24"/>
        </w:rPr>
        <w:t>§</w:t>
      </w:r>
      <w:r w:rsidRPr="2A2752CE">
        <w:rPr>
          <w:sz w:val="24"/>
        </w:rPr>
        <w:t xml:space="preserve">319 grant plus the 40% non-federal matching funds. Therefore, if an Applicant proposes to use the grant to fund the salaries of in-house personnel who will implement the project, the grantee must obtain a waiver from the Department for the portion of the goals that cannot be met before the project is finalized. To obtain a waiver, the grantee will need to demonstrate to the Department's satisfaction that good faith efforts were made to maximize DBE utilization for the project. </w:t>
      </w:r>
    </w:p>
    <w:p w14:paraId="21B53183" w14:textId="77777777" w:rsidR="009F2DC5" w:rsidRPr="00073546" w:rsidRDefault="009F2DC5" w:rsidP="00EF4A2E">
      <w:pPr>
        <w:pStyle w:val="BodyText"/>
        <w:tabs>
          <w:tab w:val="clear" w:pos="0"/>
        </w:tabs>
        <w:rPr>
          <w:sz w:val="24"/>
        </w:rPr>
      </w:pPr>
    </w:p>
    <w:p w14:paraId="3F393B04" w14:textId="77777777" w:rsidR="009F2DC5" w:rsidRPr="00073546" w:rsidRDefault="009F2DC5" w:rsidP="00EF4A2E">
      <w:pPr>
        <w:pStyle w:val="BodyText"/>
        <w:tabs>
          <w:tab w:val="clear" w:pos="0"/>
        </w:tabs>
        <w:ind w:left="360" w:hanging="360"/>
        <w:rPr>
          <w:b/>
          <w:bCs/>
          <w:sz w:val="24"/>
        </w:rPr>
      </w:pPr>
      <w:r w:rsidRPr="00073546">
        <w:rPr>
          <w:b/>
          <w:bCs/>
          <w:sz w:val="24"/>
        </w:rPr>
        <w:t>48.</w:t>
      </w:r>
      <w:r w:rsidRPr="00073546">
        <w:rPr>
          <w:b/>
          <w:bCs/>
          <w:sz w:val="24"/>
        </w:rPr>
        <w:tab/>
        <w:t>Can a DBE nonprofit environmental organization not listed in the SDO directory qualify under the requirements of "Fair Share"? How can DBEs apply for SDO certification?</w:t>
      </w:r>
    </w:p>
    <w:p w14:paraId="1199ECC9" w14:textId="77777777" w:rsidR="009F2DC5" w:rsidRPr="00073546" w:rsidRDefault="009F2DC5" w:rsidP="00EF4A2E">
      <w:pPr>
        <w:pStyle w:val="BodyText"/>
        <w:tabs>
          <w:tab w:val="clear" w:pos="0"/>
        </w:tabs>
        <w:rPr>
          <w:sz w:val="24"/>
        </w:rPr>
      </w:pPr>
    </w:p>
    <w:p w14:paraId="591D96D0" w14:textId="3BB2689B" w:rsidR="009F2DC5" w:rsidRPr="00073546" w:rsidRDefault="009F2DC5" w:rsidP="00EF4A2E">
      <w:pPr>
        <w:pStyle w:val="BodyText"/>
        <w:tabs>
          <w:tab w:val="clear" w:pos="0"/>
        </w:tabs>
        <w:rPr>
          <w:sz w:val="24"/>
        </w:rPr>
      </w:pPr>
      <w:r w:rsidRPr="00073546">
        <w:rPr>
          <w:sz w:val="24"/>
        </w:rPr>
        <w:t xml:space="preserve">Non-Profit organizations do not qualify for DBE status. </w:t>
      </w:r>
      <w:r w:rsidR="00A37074">
        <w:rPr>
          <w:sz w:val="24"/>
        </w:rPr>
        <w:t xml:space="preserve">To </w:t>
      </w:r>
      <w:r w:rsidR="00B94D57">
        <w:rPr>
          <w:sz w:val="24"/>
        </w:rPr>
        <w:t>quali</w:t>
      </w:r>
      <w:r w:rsidR="003806AE">
        <w:rPr>
          <w:sz w:val="24"/>
        </w:rPr>
        <w:t>f</w:t>
      </w:r>
      <w:r w:rsidR="00B94D57">
        <w:rPr>
          <w:sz w:val="24"/>
        </w:rPr>
        <w:t>y under the “Fair Share” requirements, a</w:t>
      </w:r>
      <w:r w:rsidRPr="00073546">
        <w:rPr>
          <w:sz w:val="24"/>
        </w:rPr>
        <w:t xml:space="preserve"> business must be certified by the State Supplier Diversity Office (SDO) as a D/MBE or D/WBE by the time the Fair Share documentation is submitted to the Department. If a firm has not yet been certified by SDO the Contractor should direct the firm to file an application with SDO. </w:t>
      </w:r>
    </w:p>
    <w:p w14:paraId="5F2F8174" w14:textId="77777777" w:rsidR="009F2DC5" w:rsidRPr="00073546" w:rsidRDefault="009F2DC5" w:rsidP="00EF4A2E">
      <w:pPr>
        <w:pStyle w:val="BodyText"/>
        <w:tabs>
          <w:tab w:val="clear" w:pos="0"/>
        </w:tabs>
        <w:rPr>
          <w:sz w:val="24"/>
        </w:rPr>
      </w:pPr>
    </w:p>
    <w:p w14:paraId="3C861B74" w14:textId="77777777" w:rsidR="009F2DC5" w:rsidRPr="00073546" w:rsidRDefault="009F2DC5" w:rsidP="00EF4A2E">
      <w:pPr>
        <w:pStyle w:val="BodyText"/>
        <w:tabs>
          <w:tab w:val="clear" w:pos="0"/>
          <w:tab w:val="left" w:pos="-720"/>
        </w:tabs>
        <w:rPr>
          <w:b/>
          <w:bCs/>
          <w:sz w:val="24"/>
        </w:rPr>
      </w:pPr>
      <w:r w:rsidRPr="00073546">
        <w:rPr>
          <w:b/>
          <w:bCs/>
          <w:sz w:val="24"/>
        </w:rPr>
        <w:lastRenderedPageBreak/>
        <w:t>49.</w:t>
      </w:r>
      <w:r w:rsidRPr="00073546">
        <w:rPr>
          <w:b/>
          <w:bCs/>
          <w:sz w:val="24"/>
        </w:rPr>
        <w:tab/>
        <w:t>What types of waivers are available for DBE compliance?</w:t>
      </w:r>
    </w:p>
    <w:p w14:paraId="7FD80296" w14:textId="77777777" w:rsidR="009F2DC5" w:rsidRPr="00073546" w:rsidRDefault="009F2DC5" w:rsidP="00EF4A2E">
      <w:pPr>
        <w:pStyle w:val="BodyText"/>
        <w:tabs>
          <w:tab w:val="clear" w:pos="0"/>
        </w:tabs>
        <w:rPr>
          <w:sz w:val="24"/>
        </w:rPr>
      </w:pPr>
    </w:p>
    <w:p w14:paraId="1CE81F58" w14:textId="488565FC" w:rsidR="009F2DC5" w:rsidRPr="00073546" w:rsidRDefault="009F2DC5" w:rsidP="00EF4A2E">
      <w:pPr>
        <w:pStyle w:val="BodyText"/>
        <w:tabs>
          <w:tab w:val="clear" w:pos="0"/>
        </w:tabs>
        <w:rPr>
          <w:sz w:val="24"/>
        </w:rPr>
      </w:pPr>
      <w:r w:rsidRPr="00073546">
        <w:rPr>
          <w:sz w:val="24"/>
        </w:rPr>
        <w:t>At the end of the contract, full or partial waivers may be granted for either D/MBE or D/WBE participation</w:t>
      </w:r>
      <w:r w:rsidR="008F1472">
        <w:rPr>
          <w:sz w:val="24"/>
        </w:rPr>
        <w:t>,</w:t>
      </w:r>
      <w:r w:rsidRPr="00073546">
        <w:rPr>
          <w:sz w:val="24"/>
        </w:rPr>
        <w:t xml:space="preserve"> or both. Waiver requests must be in writing and must fully document to the Department's satisfaction the "good faith" efforts made to meet the DM/WBE goal. Grantees must follow the six </w:t>
      </w:r>
      <w:r w:rsidR="008F1472">
        <w:rPr>
          <w:sz w:val="24"/>
        </w:rPr>
        <w:t xml:space="preserve">(6) </w:t>
      </w:r>
      <w:r w:rsidRPr="00073546">
        <w:rPr>
          <w:sz w:val="24"/>
        </w:rPr>
        <w:t>affirmative steps set forth in the federal EPA's fair share procurement regulations.</w:t>
      </w:r>
    </w:p>
    <w:p w14:paraId="10072759" w14:textId="77777777" w:rsidR="009F2DC5" w:rsidRPr="00073546" w:rsidRDefault="009F2DC5" w:rsidP="00EF4A2E">
      <w:pPr>
        <w:pStyle w:val="BodyText"/>
        <w:tabs>
          <w:tab w:val="clear" w:pos="0"/>
        </w:tabs>
        <w:rPr>
          <w:sz w:val="24"/>
        </w:rPr>
      </w:pPr>
    </w:p>
    <w:p w14:paraId="7D7D3388" w14:textId="77777777" w:rsidR="009F2DC5" w:rsidRPr="00073546" w:rsidRDefault="009F2DC5" w:rsidP="00EF4A2E">
      <w:pPr>
        <w:ind w:left="284" w:hangingChars="118" w:hanging="284"/>
        <w:rPr>
          <w:b/>
        </w:rPr>
      </w:pPr>
      <w:r w:rsidRPr="00073546">
        <w:rPr>
          <w:b/>
        </w:rPr>
        <w:t>50.</w:t>
      </w:r>
      <w:r w:rsidRPr="00073546">
        <w:rPr>
          <w:b/>
        </w:rPr>
        <w:tab/>
        <w:t xml:space="preserve">If we are awarded a contract, how do we determine which DWBE or DMBE to use? </w:t>
      </w:r>
    </w:p>
    <w:p w14:paraId="472EDD12" w14:textId="77777777" w:rsidR="009F2DC5" w:rsidRPr="00073546" w:rsidRDefault="009F2DC5" w:rsidP="00EF4A2E"/>
    <w:p w14:paraId="6BE3CE55" w14:textId="77777777" w:rsidR="009F2DC5" w:rsidRPr="00073546" w:rsidRDefault="009F2DC5" w:rsidP="00EF4A2E">
      <w:r w:rsidRPr="00073546">
        <w:t>Choose the one(s) that best provides the services that you need. At the end of the project, if you have not met the DBE fair share goals, you may apply for a waiver for the unmet goals.</w:t>
      </w:r>
    </w:p>
    <w:p w14:paraId="1D6F8812" w14:textId="77777777" w:rsidR="009F2DC5" w:rsidRPr="00073546" w:rsidRDefault="009F2DC5" w:rsidP="00EF4A2E"/>
    <w:p w14:paraId="5AC3D14F" w14:textId="39EA010C" w:rsidR="009F2DC5" w:rsidRPr="005D681C" w:rsidRDefault="2D9D1644" w:rsidP="2A2752CE">
      <w:pPr>
        <w:rPr>
          <w:b/>
          <w:bCs/>
        </w:rPr>
      </w:pPr>
      <w:r w:rsidRPr="00073546">
        <w:rPr>
          <w:b/>
          <w:bCs/>
        </w:rPr>
        <w:t>51.</w:t>
      </w:r>
      <w:r w:rsidR="009F2DC5" w:rsidRPr="00073546">
        <w:rPr>
          <w:b/>
          <w:bCs/>
        </w:rPr>
        <w:tab/>
      </w:r>
      <w:r w:rsidRPr="2A2752CE">
        <w:rPr>
          <w:b/>
          <w:bCs/>
        </w:rPr>
        <w:t>How much money will be allocated for regional nonpoint source coordinators</w:t>
      </w:r>
      <w:r w:rsidRPr="2A2752CE">
        <w:rPr>
          <w:b/>
          <w:bCs/>
          <w:shd w:val="clear" w:color="auto" w:fill="FFFFFF"/>
        </w:rPr>
        <w:t>?</w:t>
      </w:r>
    </w:p>
    <w:p w14:paraId="2541BB70" w14:textId="77777777" w:rsidR="009F2DC5" w:rsidRPr="005D681C" w:rsidRDefault="009F2DC5" w:rsidP="00EF4A2E"/>
    <w:p w14:paraId="65C07534" w14:textId="7F3FA9FF" w:rsidR="009F2DC5" w:rsidRPr="00073546" w:rsidRDefault="2D9D1644" w:rsidP="2A2752CE">
      <w:pPr>
        <w:rPr>
          <w:highlight w:val="yellow"/>
        </w:rPr>
      </w:pPr>
      <w:r>
        <w:t>Approximately $100,000 per position plus match.</w:t>
      </w:r>
    </w:p>
    <w:p w14:paraId="235D2A9A" w14:textId="77777777" w:rsidR="009F2DC5" w:rsidRPr="00073546" w:rsidRDefault="009F2DC5" w:rsidP="00EF4A2E"/>
    <w:p w14:paraId="48382033" w14:textId="77777777" w:rsidR="009F2DC5" w:rsidRPr="00073546" w:rsidRDefault="009F2DC5" w:rsidP="00EF4A2E">
      <w:r w:rsidRPr="00073546">
        <w:t>52.</w:t>
      </w:r>
      <w:r w:rsidRPr="00073546">
        <w:tab/>
      </w:r>
      <w:r w:rsidRPr="00073546">
        <w:rPr>
          <w:b/>
          <w:bCs/>
        </w:rPr>
        <w:t>Is a Watershed Based-Plan (WBP) due at the time the proposal is due?</w:t>
      </w:r>
    </w:p>
    <w:p w14:paraId="2C381E98" w14:textId="77777777" w:rsidR="009F2DC5" w:rsidRPr="00073546" w:rsidRDefault="009F2DC5" w:rsidP="00EF4A2E"/>
    <w:p w14:paraId="7FFA6D6E" w14:textId="44128CB7" w:rsidR="009F2DC5" w:rsidRPr="00073546" w:rsidRDefault="2D9D1644" w:rsidP="2A2752CE">
      <w:pPr>
        <w:rPr>
          <w:highlight w:val="yellow"/>
        </w:rPr>
      </w:pPr>
      <w:r>
        <w:t xml:space="preserve">No. </w:t>
      </w:r>
      <w:r w:rsidR="00C15035">
        <w:t>For implementation projects</w:t>
      </w:r>
      <w:r w:rsidR="005066CD">
        <w:t>, a</w:t>
      </w:r>
      <w:r>
        <w:t>n approved WBP must be submitted by the start of a grant contract</w:t>
      </w:r>
      <w:r w:rsidR="25522CD2">
        <w:t>.</w:t>
      </w:r>
      <w:r w:rsidR="001413E0">
        <w:t xml:space="preserve"> </w:t>
      </w:r>
      <w:r w:rsidR="00F70562">
        <w:t xml:space="preserve">If </w:t>
      </w:r>
      <w:r w:rsidR="00F70562" w:rsidRPr="00F70562">
        <w:t xml:space="preserve">the proposed project </w:t>
      </w:r>
      <w:r w:rsidR="00A679A6">
        <w:t xml:space="preserve">will </w:t>
      </w:r>
      <w:r w:rsidR="00F70562" w:rsidRPr="00F70562">
        <w:t xml:space="preserve">directly benefit Massachusetts’ </w:t>
      </w:r>
      <w:r w:rsidR="00C769B1">
        <w:t>Communities with EJ Populations</w:t>
      </w:r>
      <w:r w:rsidR="00F70562" w:rsidRPr="00F70562">
        <w:t xml:space="preserve">, the WBP can be completed as a part of the §319 contract. Under EPA’s Justice40 guidelines, §319 funds can be used for both planning and implementation of WBPs if the project directly benefits </w:t>
      </w:r>
      <w:r w:rsidR="00C769B1">
        <w:t>Communities with EJ Populations</w:t>
      </w:r>
      <w:r w:rsidR="00F70562" w:rsidRPr="00F70562">
        <w:t xml:space="preserve">. </w:t>
      </w:r>
      <w:r w:rsidR="001F6E5F">
        <w:t>Such p</w:t>
      </w:r>
      <w:r w:rsidR="00F70562" w:rsidRPr="00F70562">
        <w:t xml:space="preserve">roposals must show a detailed plan to engage </w:t>
      </w:r>
      <w:r w:rsidR="00C769B1">
        <w:t>Communities with EJ Populations</w:t>
      </w:r>
      <w:r w:rsidR="00F70562" w:rsidRPr="00F70562">
        <w:t xml:space="preserve"> actively and inclusively throughout the project.</w:t>
      </w:r>
    </w:p>
    <w:p w14:paraId="4545085A" w14:textId="77777777" w:rsidR="009F2DC5" w:rsidRPr="00073546" w:rsidRDefault="009F2DC5" w:rsidP="00EF4A2E"/>
    <w:p w14:paraId="045E340C" w14:textId="77777777" w:rsidR="009F2DC5" w:rsidRPr="00073546" w:rsidRDefault="009F2DC5" w:rsidP="00EF4A2E">
      <w:r w:rsidRPr="00073546">
        <w:t>53.</w:t>
      </w:r>
      <w:r w:rsidRPr="00073546">
        <w:tab/>
      </w:r>
      <w:r w:rsidRPr="00073546">
        <w:rPr>
          <w:b/>
          <w:bCs/>
        </w:rPr>
        <w:t>Is the time and effort we apply to developing a Watershed-Based Plan eligible as match?</w:t>
      </w:r>
    </w:p>
    <w:p w14:paraId="2CFF718C" w14:textId="77777777" w:rsidR="009F2DC5" w:rsidRPr="00073546" w:rsidRDefault="009F2DC5" w:rsidP="00EF4A2E"/>
    <w:p w14:paraId="5EB3E2BF" w14:textId="31C30A8D" w:rsidR="009F2DC5" w:rsidRPr="00073546" w:rsidRDefault="2D9D1644" w:rsidP="00EF4A2E">
      <w:r w:rsidRPr="00073546">
        <w:t xml:space="preserve">Yes, </w:t>
      </w:r>
      <w:r w:rsidRPr="00073546">
        <w:rPr>
          <w:spacing w:val="-2"/>
        </w:rPr>
        <w:t xml:space="preserve">the development of an approved Watershed-Based Plan is eligible as match. </w:t>
      </w:r>
      <w:r w:rsidRPr="00073546">
        <w:t xml:space="preserve">The online </w:t>
      </w:r>
      <w:r w:rsidRPr="00073546">
        <w:rPr>
          <w:spacing w:val="-2"/>
        </w:rPr>
        <w:t xml:space="preserve">WBP </w:t>
      </w:r>
      <w:r w:rsidRPr="00073546">
        <w:t>tool (</w:t>
      </w:r>
      <w:hyperlink r:id="rId127" w:history="1">
        <w:r w:rsidRPr="00E04F98">
          <w:rPr>
            <w:rStyle w:val="Hyperlink"/>
            <w:color w:val="0066FF"/>
          </w:rPr>
          <w:t>http://prj.geosyntec.com/MassDEPWBP</w:t>
        </w:r>
      </w:hyperlink>
      <w:r w:rsidRPr="00073546">
        <w:rPr>
          <w:rStyle w:val="Hyperlink"/>
          <w:color w:val="auto"/>
        </w:rPr>
        <w:t xml:space="preserve">) </w:t>
      </w:r>
      <w:r w:rsidRPr="00073546">
        <w:t>also includes a WBP checklist to help applicants/grantees rate their plan to</w:t>
      </w:r>
      <w:r w:rsidRPr="2A2752CE">
        <w:t xml:space="preserve"> enhance</w:t>
      </w:r>
      <w:r w:rsidRPr="00073546">
        <w:t xml:space="preserve"> it and their chances of being funded from the </w:t>
      </w:r>
      <w:r w:rsidR="3DD8FB53" w:rsidRPr="00073546">
        <w:t>§</w:t>
      </w:r>
      <w:r w:rsidRPr="00073546">
        <w:t>319 grant program.</w:t>
      </w:r>
    </w:p>
    <w:p w14:paraId="360E9FE4" w14:textId="77777777" w:rsidR="009F2DC5" w:rsidRPr="00073546" w:rsidRDefault="009F2DC5" w:rsidP="00EF4A2E"/>
    <w:p w14:paraId="6A18B3E2" w14:textId="77777777" w:rsidR="009F2DC5" w:rsidRPr="00073546" w:rsidRDefault="009F2DC5" w:rsidP="00EF4A2E">
      <w:pPr>
        <w:rPr>
          <w:b/>
          <w:bCs/>
        </w:rPr>
      </w:pPr>
      <w:r w:rsidRPr="00073546">
        <w:rPr>
          <w:b/>
          <w:bCs/>
        </w:rPr>
        <w:t>54.</w:t>
      </w:r>
      <w:r w:rsidRPr="00073546">
        <w:rPr>
          <w:b/>
          <w:bCs/>
        </w:rPr>
        <w:tab/>
        <w:t>For infiltration BMPs, is it preferable to submit a phased application that first requests only funding for project design, permitting, plans and bid specs?</w:t>
      </w:r>
    </w:p>
    <w:p w14:paraId="50B9DEEF" w14:textId="77777777" w:rsidR="009F2DC5" w:rsidRPr="00073546" w:rsidRDefault="009F2DC5" w:rsidP="00EF4A2E"/>
    <w:p w14:paraId="05AA5E01" w14:textId="77777777" w:rsidR="009F2DC5" w:rsidRPr="00073546" w:rsidRDefault="009F2DC5" w:rsidP="00EF4A2E">
      <w:r w:rsidRPr="00073546">
        <w:t>No. Project funds are for implementation projects that address water quality impairments caused by nonpoint source pollution. Requesting grant funds for design/planning/permitting work without implementation will not be competitive.</w:t>
      </w:r>
    </w:p>
    <w:p w14:paraId="73E50468" w14:textId="77777777" w:rsidR="009F2DC5" w:rsidRPr="00073546" w:rsidRDefault="009F2DC5" w:rsidP="00EF4A2E"/>
    <w:p w14:paraId="33E704E4" w14:textId="4B0205C6" w:rsidR="009F2DC5" w:rsidRPr="00073546" w:rsidRDefault="009F2DC5" w:rsidP="00EF4A2E">
      <w:pPr>
        <w:rPr>
          <w:b/>
        </w:rPr>
      </w:pPr>
      <w:r w:rsidRPr="00073546">
        <w:rPr>
          <w:b/>
        </w:rPr>
        <w:t>55.</w:t>
      </w:r>
      <w:r w:rsidRPr="00073546">
        <w:rPr>
          <w:b/>
        </w:rPr>
        <w:tab/>
        <w:t>If awarded a grant</w:t>
      </w:r>
      <w:r w:rsidR="00A54082">
        <w:rPr>
          <w:b/>
        </w:rPr>
        <w:t>,</w:t>
      </w:r>
      <w:r w:rsidRPr="00073546">
        <w:rPr>
          <w:b/>
        </w:rPr>
        <w:t xml:space="preserve"> must we forward an electronic copy of the most recent audit conducted by an independent auditor?</w:t>
      </w:r>
    </w:p>
    <w:p w14:paraId="40B36317" w14:textId="77777777" w:rsidR="009F2DC5" w:rsidRPr="00073546" w:rsidRDefault="009F2DC5" w:rsidP="00EF4A2E"/>
    <w:p w14:paraId="3CED2F0A" w14:textId="5BF362C8" w:rsidR="009F2DC5" w:rsidRPr="00073546" w:rsidRDefault="2D9D1644" w:rsidP="00EF4A2E">
      <w:r>
        <w:t xml:space="preserve">Yes, please </w:t>
      </w:r>
      <w:proofErr w:type="gramStart"/>
      <w:r>
        <w:t>forward</w:t>
      </w:r>
      <w:proofErr w:type="gramEnd"/>
      <w:r>
        <w:t xml:space="preserve"> and electronic copy of </w:t>
      </w:r>
      <w:r w:rsidR="38691F73">
        <w:t xml:space="preserve">your </w:t>
      </w:r>
      <w:r>
        <w:t xml:space="preserve">most recent audit to the </w:t>
      </w:r>
      <w:r w:rsidR="503CF06F">
        <w:t>§</w:t>
      </w:r>
      <w:r>
        <w:t>319 Program Coordinator.</w:t>
      </w:r>
    </w:p>
    <w:p w14:paraId="7232699F" w14:textId="77777777" w:rsidR="009F2DC5" w:rsidRPr="00073546" w:rsidRDefault="009F2DC5" w:rsidP="00EF4A2E"/>
    <w:p w14:paraId="130AF48C" w14:textId="77777777" w:rsidR="009F2DC5" w:rsidRPr="00073546" w:rsidRDefault="009F2DC5" w:rsidP="00EF4A2E">
      <w:pPr>
        <w:rPr>
          <w:b/>
          <w:bCs/>
        </w:rPr>
      </w:pPr>
      <w:r w:rsidRPr="00073546">
        <w:rPr>
          <w:b/>
          <w:bCs/>
        </w:rPr>
        <w:t>56.</w:t>
      </w:r>
      <w:r w:rsidRPr="00073546">
        <w:rPr>
          <w:b/>
          <w:bCs/>
        </w:rPr>
        <w:tab/>
        <w:t>Are permitting costs eligible?</w:t>
      </w:r>
    </w:p>
    <w:p w14:paraId="26545509" w14:textId="77777777" w:rsidR="009F2DC5" w:rsidRPr="00073546" w:rsidRDefault="009F2DC5" w:rsidP="00EF4A2E"/>
    <w:p w14:paraId="5D9C4657" w14:textId="77777777" w:rsidR="00DB3863" w:rsidRPr="00073546" w:rsidRDefault="009F2DC5" w:rsidP="00EF4A2E">
      <w:r w:rsidRPr="00073546">
        <w:t>Yes, generally but not in all cases, permitting costs are eligible for grant reimbursement or as match. They are not eligible if for NPDES stormwater permitting-related costs.</w:t>
      </w:r>
    </w:p>
    <w:p w14:paraId="64EBB055" w14:textId="77777777" w:rsidR="00DB3863" w:rsidRPr="00073546" w:rsidRDefault="00DB3863" w:rsidP="00EF4A2E"/>
    <w:p w14:paraId="0C4EFA43" w14:textId="1CC62D89" w:rsidR="009F2DC5" w:rsidRPr="00073546" w:rsidRDefault="009F2DC5" w:rsidP="00EF4A2E">
      <w:r w:rsidRPr="00073546">
        <w:lastRenderedPageBreak/>
        <w:t xml:space="preserve"> </w:t>
      </w:r>
    </w:p>
    <w:p w14:paraId="2F1B4ADA" w14:textId="1013C01A" w:rsidR="00BC5AB2" w:rsidRPr="00073546" w:rsidRDefault="6F66E490" w:rsidP="00BA2BCA">
      <w:pPr>
        <w:pStyle w:val="Heading5"/>
        <w:rPr>
          <w:rFonts w:ascii="Times New Roman" w:hAnsi="Times New Roman"/>
        </w:rPr>
      </w:pPr>
      <w:bookmarkStart w:id="193" w:name="_Toc2097137470"/>
      <w:r w:rsidRPr="4BF28FAC">
        <w:rPr>
          <w:rFonts w:ascii="Times New Roman" w:hAnsi="Times New Roman"/>
        </w:rPr>
        <w:t>Equal Employment Opportunity/Affirmative Action Forms and Guidance</w:t>
      </w:r>
      <w:bookmarkEnd w:id="193"/>
    </w:p>
    <w:p w14:paraId="259B6AA2" w14:textId="77777777" w:rsidR="00EB5EA9" w:rsidRPr="00073546" w:rsidRDefault="00EB5EA9" w:rsidP="00EF4A2E">
      <w:pPr>
        <w:suppressAutoHyphens/>
        <w:jc w:val="both"/>
        <w:rPr>
          <w:b/>
          <w:spacing w:val="-2"/>
        </w:rPr>
      </w:pPr>
    </w:p>
    <w:p w14:paraId="56569A26" w14:textId="2B05338F" w:rsidR="00EB5EA9" w:rsidRPr="00073546" w:rsidRDefault="00EB5EA9" w:rsidP="00EF4A2E">
      <w:r w:rsidRPr="00073546">
        <w:t>Equal Employment Opportunity/Affirmative Act</w:t>
      </w:r>
      <w:r w:rsidR="005E5403" w:rsidRPr="00073546">
        <w:t>ion Requirements for Proposals</w:t>
      </w:r>
    </w:p>
    <w:p w14:paraId="536480B7" w14:textId="2803C2FA" w:rsidR="00EB5EA9" w:rsidRPr="00073546" w:rsidRDefault="00EB5EA9" w:rsidP="00EF4A2E">
      <w:r w:rsidRPr="00073546">
        <w:t xml:space="preserve">Utilization of DBEs </w:t>
      </w:r>
      <w:r w:rsidR="002F3D0D" w:rsidRPr="00073546">
        <w:t>under</w:t>
      </w:r>
      <w:r w:rsidRPr="00073546">
        <w:t xml:space="preserve"> the Federal Grant</w:t>
      </w:r>
    </w:p>
    <w:p w14:paraId="51AACF4F" w14:textId="2751314C" w:rsidR="00EB5EA9" w:rsidRPr="00073546" w:rsidRDefault="00EB5EA9" w:rsidP="00EF4A2E">
      <w:r w:rsidRPr="00073546">
        <w:t>Guidance for EEO/AA Policy Statement</w:t>
      </w:r>
    </w:p>
    <w:p w14:paraId="20DFF9F2" w14:textId="2E791052" w:rsidR="00EB5EA9" w:rsidRPr="00073546" w:rsidRDefault="00EB5EA9" w:rsidP="00EF4A2E">
      <w:r w:rsidRPr="00073546">
        <w:t>Sample EEO/AA Policy Statement</w:t>
      </w:r>
    </w:p>
    <w:p w14:paraId="4B847023" w14:textId="109ACCF5" w:rsidR="005E5403" w:rsidRPr="00073546" w:rsidRDefault="00F55CDE" w:rsidP="00EF4A2E">
      <w:r w:rsidRPr="00073546">
        <w:t xml:space="preserve">Sample </w:t>
      </w:r>
      <w:r w:rsidR="00EB5EA9" w:rsidRPr="00073546">
        <w:t>Statement of Intent</w:t>
      </w:r>
    </w:p>
    <w:p w14:paraId="1DB57B78" w14:textId="57B7CECF" w:rsidR="00EA66FC" w:rsidRPr="00073546" w:rsidRDefault="074A30DC" w:rsidP="00EF4A2E">
      <w:r>
        <w:t xml:space="preserve">Request </w:t>
      </w:r>
      <w:r w:rsidR="0A39E9E5">
        <w:t>f</w:t>
      </w:r>
      <w:r>
        <w:t>or Waiver Form</w:t>
      </w:r>
    </w:p>
    <w:p w14:paraId="32CEC389" w14:textId="77777777" w:rsidR="005E5403" w:rsidRPr="00073546" w:rsidRDefault="005E5403" w:rsidP="00EF4A2E">
      <w:pPr>
        <w:rPr>
          <w:b/>
          <w:spacing w:val="-2"/>
        </w:rPr>
      </w:pPr>
    </w:p>
    <w:p w14:paraId="413029EC" w14:textId="77777777" w:rsidR="00EB5EA9" w:rsidRPr="00073546" w:rsidRDefault="00EB5EA9" w:rsidP="00EF4A2E">
      <w:pPr>
        <w:rPr>
          <w:b/>
          <w:spacing w:val="-2"/>
        </w:rPr>
      </w:pPr>
      <w:r w:rsidRPr="00073546">
        <w:rPr>
          <w:b/>
          <w:spacing w:val="-2"/>
        </w:rPr>
        <w:br w:type="page"/>
      </w:r>
    </w:p>
    <w:p w14:paraId="6FC523B0" w14:textId="4865093A" w:rsidR="00EB5EA9" w:rsidRPr="00174D67" w:rsidRDefault="00680EBE" w:rsidP="00EF4A2E">
      <w:pPr>
        <w:suppressAutoHyphens/>
        <w:jc w:val="center"/>
        <w:rPr>
          <w:b/>
        </w:rPr>
      </w:pPr>
      <w:r w:rsidRPr="00174D67">
        <w:rPr>
          <w:b/>
        </w:rPr>
        <w:lastRenderedPageBreak/>
        <w:t>EQUAL EMPLOYMENT OPPORTUNITY/</w:t>
      </w:r>
      <w:r w:rsidR="00EB5EA9" w:rsidRPr="00174D67">
        <w:rPr>
          <w:b/>
        </w:rPr>
        <w:t>AFFIRMATIVE ACTION</w:t>
      </w:r>
      <w:r w:rsidR="00EB5EA9" w:rsidRPr="00174D67">
        <w:rPr>
          <w:b/>
          <w:spacing w:val="-3"/>
        </w:rPr>
        <w:t xml:space="preserve"> AND</w:t>
      </w:r>
    </w:p>
    <w:p w14:paraId="78F718C9" w14:textId="77777777" w:rsidR="00EB5EA9" w:rsidRPr="00174D67" w:rsidRDefault="00EB5EA9" w:rsidP="00EF4A2E">
      <w:pPr>
        <w:suppressAutoHyphens/>
        <w:jc w:val="center"/>
        <w:rPr>
          <w:b/>
          <w:spacing w:val="-3"/>
        </w:rPr>
      </w:pPr>
      <w:r w:rsidRPr="00174D67">
        <w:rPr>
          <w:b/>
          <w:spacing w:val="-3"/>
        </w:rPr>
        <w:t>DISADVANTAGED BUSINESS ENTERPRISE (DBE) REQUIREMENTS</w:t>
      </w:r>
    </w:p>
    <w:p w14:paraId="3A7ECEFB" w14:textId="77777777" w:rsidR="00EB5EA9" w:rsidRPr="00174D67" w:rsidRDefault="00EB5EA9" w:rsidP="00EF4A2E">
      <w:pPr>
        <w:tabs>
          <w:tab w:val="left" w:pos="-1440"/>
          <w:tab w:val="left" w:pos="-720"/>
        </w:tabs>
        <w:suppressAutoHyphens/>
        <w:jc w:val="center"/>
        <w:rPr>
          <w:b/>
          <w:spacing w:val="-2"/>
          <w14:shadow w14:blurRad="50800" w14:dist="38100" w14:dir="2700000" w14:sx="100000" w14:sy="100000" w14:kx="0" w14:ky="0" w14:algn="tl">
            <w14:srgbClr w14:val="000000">
              <w14:alpha w14:val="60000"/>
            </w14:srgbClr>
          </w14:shadow>
        </w:rPr>
      </w:pPr>
    </w:p>
    <w:p w14:paraId="2DD745AE" w14:textId="54431B01" w:rsidR="00EB5EA9" w:rsidRPr="00174D67" w:rsidRDefault="00680EBE" w:rsidP="00EF4A2E">
      <w:pPr>
        <w:tabs>
          <w:tab w:val="left" w:pos="-1440"/>
          <w:tab w:val="left" w:pos="-720"/>
        </w:tabs>
        <w:suppressAutoHyphens/>
        <w:jc w:val="both"/>
        <w:rPr>
          <w:bCs/>
          <w:spacing w:val="-2"/>
          <w:u w:val="single"/>
        </w:rPr>
      </w:pPr>
      <w:r w:rsidRPr="00174D67">
        <w:rPr>
          <w:bCs/>
          <w:spacing w:val="-2"/>
          <w:u w:val="single"/>
        </w:rPr>
        <w:t>EQUAL EMPLOYMENT OPPORTUNITY/</w:t>
      </w:r>
      <w:r w:rsidR="00EB5EA9" w:rsidRPr="00174D67">
        <w:rPr>
          <w:bCs/>
          <w:spacing w:val="-2"/>
          <w:u w:val="single"/>
        </w:rPr>
        <w:t>AFFIRMATIVE ACTION REQUIREMENTS FOR PROPOSALS:</w:t>
      </w:r>
    </w:p>
    <w:p w14:paraId="3698FD87" w14:textId="77777777" w:rsidR="00EB5EA9" w:rsidRPr="00174D67" w:rsidRDefault="00EB5EA9" w:rsidP="00EF4A2E">
      <w:pPr>
        <w:tabs>
          <w:tab w:val="left" w:pos="-1440"/>
          <w:tab w:val="left" w:pos="-720"/>
        </w:tabs>
        <w:suppressAutoHyphens/>
        <w:jc w:val="both"/>
        <w:rPr>
          <w:spacing w:val="-2"/>
        </w:rPr>
      </w:pPr>
    </w:p>
    <w:p w14:paraId="2642EB4D" w14:textId="5D6EF8BC" w:rsidR="00EB5EA9" w:rsidRPr="00174D67" w:rsidRDefault="00EB5EA9" w:rsidP="00EF4A2E">
      <w:pPr>
        <w:tabs>
          <w:tab w:val="left" w:pos="-1440"/>
          <w:tab w:val="left" w:pos="-720"/>
        </w:tabs>
        <w:suppressAutoHyphens/>
        <w:jc w:val="both"/>
        <w:rPr>
          <w:spacing w:val="-2"/>
        </w:rPr>
      </w:pPr>
      <w:r w:rsidRPr="00174D67">
        <w:rPr>
          <w:spacing w:val="-2"/>
        </w:rPr>
        <w:t xml:space="preserve">For all proposals, an </w:t>
      </w:r>
      <w:r w:rsidR="00680EBE" w:rsidRPr="00174D67">
        <w:rPr>
          <w:spacing w:val="-2"/>
        </w:rPr>
        <w:t>Equal Employment Opportunity/</w:t>
      </w:r>
      <w:r w:rsidRPr="00174D67">
        <w:rPr>
          <w:bCs/>
          <w:spacing w:val="-2"/>
        </w:rPr>
        <w:t>Affirmative Action Policy Statement</w:t>
      </w:r>
      <w:r w:rsidRPr="00174D67">
        <w:rPr>
          <w:b/>
          <w:spacing w:val="-2"/>
        </w:rPr>
        <w:t xml:space="preserve"> </w:t>
      </w:r>
      <w:r w:rsidRPr="00174D67">
        <w:rPr>
          <w:spacing w:val="-2"/>
        </w:rPr>
        <w:t>must be submitted with the proposal.</w:t>
      </w:r>
      <w:r w:rsidR="005E5403" w:rsidRPr="00174D67">
        <w:rPr>
          <w:spacing w:val="-2"/>
        </w:rPr>
        <w:t xml:space="preserve"> </w:t>
      </w:r>
    </w:p>
    <w:p w14:paraId="7049B8D8" w14:textId="77777777" w:rsidR="00EB5EA9" w:rsidRPr="00174D67" w:rsidRDefault="00EB5EA9" w:rsidP="00EF4A2E">
      <w:pPr>
        <w:tabs>
          <w:tab w:val="left" w:pos="-1440"/>
          <w:tab w:val="left" w:pos="-720"/>
        </w:tabs>
        <w:suppressAutoHyphens/>
        <w:jc w:val="both"/>
        <w:rPr>
          <w:spacing w:val="-2"/>
        </w:rPr>
      </w:pPr>
    </w:p>
    <w:p w14:paraId="5745286F" w14:textId="77777777" w:rsidR="00EB5EA9" w:rsidRPr="00174D67" w:rsidRDefault="00EB5EA9" w:rsidP="00EF4A2E">
      <w:pPr>
        <w:suppressAutoHyphens/>
        <w:rPr>
          <w:bCs/>
          <w:spacing w:val="-2"/>
          <w:u w:val="single"/>
        </w:rPr>
      </w:pPr>
      <w:r w:rsidRPr="00174D67">
        <w:rPr>
          <w:bCs/>
          <w:spacing w:val="-2"/>
          <w:u w:val="single"/>
        </w:rPr>
        <w:t>UTILIZATION OF DBEs UNDER THE FEDERAL GRANT</w:t>
      </w:r>
    </w:p>
    <w:p w14:paraId="132D0ECE" w14:textId="77777777" w:rsidR="00EB5EA9" w:rsidRPr="00174D67" w:rsidRDefault="00EB5EA9" w:rsidP="00EF4A2E">
      <w:r w:rsidRPr="00174D67">
        <w:t>In May</w:t>
      </w:r>
      <w:r w:rsidR="00747614" w:rsidRPr="00174D67">
        <w:t xml:space="preserve"> </w:t>
      </w:r>
      <w:r w:rsidRPr="00174D67">
        <w:t>2008 a</w:t>
      </w:r>
      <w:r w:rsidR="00E56CE2" w:rsidRPr="00174D67">
        <w:t xml:space="preserve"> </w:t>
      </w:r>
      <w:r w:rsidRPr="00174D67">
        <w:t>United States Environmental Protection Agency (EPA) rule became effective that changed the Minority Business Enterprise (MBE) and Women Business Enterprise (WBE) Program to a Disadvantaged Busi</w:t>
      </w:r>
      <w:r w:rsidR="007952A1" w:rsidRPr="00174D67">
        <w:t>ness Enterprise (DBE) Program.</w:t>
      </w:r>
    </w:p>
    <w:p w14:paraId="429DBE91" w14:textId="77777777" w:rsidR="00EB5EA9" w:rsidRPr="00174D67" w:rsidRDefault="00EB5EA9" w:rsidP="00EF4A2E">
      <w:pPr>
        <w:jc w:val="both"/>
      </w:pPr>
    </w:p>
    <w:p w14:paraId="38A49053" w14:textId="77777777" w:rsidR="00EB5EA9" w:rsidRPr="00174D67" w:rsidRDefault="00EB5EA9" w:rsidP="00EF4A2E">
      <w:pPr>
        <w:jc w:val="both"/>
      </w:pPr>
      <w:r w:rsidRPr="00174D67">
        <w:t xml:space="preserve">For firms to qualify under the </w:t>
      </w:r>
      <w:r w:rsidR="003D0B72" w:rsidRPr="00174D67">
        <w:t>previous</w:t>
      </w:r>
      <w:r w:rsidRPr="00174D67">
        <w:t xml:space="preserve"> MBE/WBE program</w:t>
      </w:r>
      <w:r w:rsidR="003D0B72" w:rsidRPr="00174D67">
        <w:t>,</w:t>
      </w:r>
      <w:r w:rsidRPr="00174D67">
        <w:t xml:space="preserve"> they needed to be socially disadvantaged and had to be certified by the Supplier Diversity Office (SDO). Under the DBE rule, the firms must be both </w:t>
      </w:r>
      <w:r w:rsidRPr="00174D67">
        <w:rPr>
          <w:bCs/>
        </w:rPr>
        <w:t>socially and economically</w:t>
      </w:r>
      <w:r w:rsidRPr="00174D67">
        <w:t xml:space="preserve"> disadvantaged, citizens of the United States, and certified as a DBE either by the state or the federal gover</w:t>
      </w:r>
      <w:r w:rsidR="007952A1" w:rsidRPr="00174D67">
        <w:t xml:space="preserve">nment. </w:t>
      </w:r>
      <w:r w:rsidRPr="00174D67">
        <w:t>Women and certain minorities are presumed</w:t>
      </w:r>
      <w:r w:rsidR="004D196B" w:rsidRPr="00174D67">
        <w:t xml:space="preserve"> to be socially disadvantaged. </w:t>
      </w:r>
      <w:r w:rsidRPr="00174D67">
        <w:t xml:space="preserve">The economic disadvantage is measured by the owner’s initial and continuing personal net worth of less than $1,320,000. </w:t>
      </w:r>
    </w:p>
    <w:p w14:paraId="1C419D37" w14:textId="77777777" w:rsidR="00EB5EA9" w:rsidRPr="00174D67" w:rsidRDefault="00EB5EA9" w:rsidP="00EF4A2E">
      <w:pPr>
        <w:jc w:val="both"/>
      </w:pPr>
    </w:p>
    <w:p w14:paraId="1C391163" w14:textId="77777777" w:rsidR="00EB5EA9" w:rsidRPr="00174D67" w:rsidRDefault="00EB5EA9" w:rsidP="00EF4A2E">
      <w:pPr>
        <w:jc w:val="both"/>
      </w:pPr>
      <w:r w:rsidRPr="00174D67">
        <w:t>Because the Clean Water Act requires the use of MBEs and WBEs, these firms can still be utilized to meet utilization goals, but they m</w:t>
      </w:r>
      <w:r w:rsidR="004D196B" w:rsidRPr="00174D67">
        <w:t xml:space="preserve">ust also be certified as DBEs. </w:t>
      </w:r>
      <w:r w:rsidRPr="00174D67">
        <w:t>In essence</w:t>
      </w:r>
      <w:r w:rsidR="00747614" w:rsidRPr="00174D67">
        <w:t xml:space="preserve"> </w:t>
      </w:r>
      <w:r w:rsidRPr="00174D67">
        <w:t xml:space="preserve">the </w:t>
      </w:r>
      <w:r w:rsidR="003D0B72" w:rsidRPr="00174D67">
        <w:t>DBE</w:t>
      </w:r>
      <w:r w:rsidRPr="00174D67">
        <w:t xml:space="preserve"> regulations mean that only a subset of the universe of MBEs and WBEs can be used – those who are also certified as DBEs.</w:t>
      </w:r>
    </w:p>
    <w:p w14:paraId="545CC49A" w14:textId="77777777" w:rsidR="00EB5EA9" w:rsidRPr="00174D67" w:rsidRDefault="00EB5EA9" w:rsidP="00EF4A2E"/>
    <w:p w14:paraId="05EF2649" w14:textId="77777777" w:rsidR="00EB5EA9" w:rsidRPr="00174D67" w:rsidRDefault="00EB5EA9" w:rsidP="00EF4A2E">
      <w:r w:rsidRPr="00174D67">
        <w:t>MassDEP has undertaken an availability analysis to devel</w:t>
      </w:r>
      <w:r w:rsidR="006652F9" w:rsidRPr="00174D67">
        <w:t>op DBE goals. These goals are 4</w:t>
      </w:r>
      <w:r w:rsidRPr="00174D67">
        <w:t>.</w:t>
      </w:r>
      <w:r w:rsidR="006652F9" w:rsidRPr="00174D67">
        <w:t>2</w:t>
      </w:r>
      <w:r w:rsidRPr="00174D67">
        <w:t xml:space="preserve">% D/MBE and </w:t>
      </w:r>
      <w:r w:rsidR="006652F9" w:rsidRPr="00174D67">
        <w:t>4.5</w:t>
      </w:r>
      <w:r w:rsidRPr="00174D67">
        <w:t xml:space="preserve">% D/WBE respectively for any subcontract for services, construction, </w:t>
      </w:r>
      <w:proofErr w:type="gramStart"/>
      <w:r w:rsidRPr="00174D67">
        <w:t>goods</w:t>
      </w:r>
      <w:proofErr w:type="gramEnd"/>
      <w:r w:rsidRPr="00174D67">
        <w:t xml:space="preserve"> or equipment.</w:t>
      </w:r>
    </w:p>
    <w:p w14:paraId="429C65EF" w14:textId="77777777" w:rsidR="00EB5EA9" w:rsidRPr="00174D67" w:rsidRDefault="00EB5EA9" w:rsidP="00EF4A2E"/>
    <w:p w14:paraId="04FF4A22" w14:textId="77777777" w:rsidR="00EB5EA9" w:rsidRPr="00174D67" w:rsidRDefault="00022568" w:rsidP="00EF4A2E">
      <w:r w:rsidRPr="00174D67">
        <w:t xml:space="preserve">SDO </w:t>
      </w:r>
      <w:r w:rsidR="00EB5EA9" w:rsidRPr="00174D67">
        <w:t>will continue to be the certifying agency for D/MBEs and D/WB</w:t>
      </w:r>
      <w:r w:rsidR="007952A1" w:rsidRPr="00174D67">
        <w:t>Es.</w:t>
      </w:r>
    </w:p>
    <w:p w14:paraId="50CBB8B1" w14:textId="77777777" w:rsidR="00EB5EA9" w:rsidRPr="00174D67" w:rsidRDefault="00EB5EA9" w:rsidP="00EF4A2E">
      <w:pPr>
        <w:tabs>
          <w:tab w:val="left" w:pos="-1440"/>
          <w:tab w:val="left" w:pos="-720"/>
        </w:tabs>
        <w:suppressAutoHyphens/>
        <w:jc w:val="both"/>
        <w:rPr>
          <w:spacing w:val="-2"/>
        </w:rPr>
      </w:pPr>
    </w:p>
    <w:p w14:paraId="32793CF0" w14:textId="77777777" w:rsidR="00EB5EA9" w:rsidRPr="00174D67" w:rsidRDefault="00747614" w:rsidP="00EF4A2E">
      <w:pPr>
        <w:tabs>
          <w:tab w:val="left" w:pos="-1440"/>
          <w:tab w:val="left" w:pos="-720"/>
        </w:tabs>
        <w:suppressAutoHyphens/>
        <w:jc w:val="both"/>
        <w:rPr>
          <w:spacing w:val="-2"/>
        </w:rPr>
      </w:pPr>
      <w:r w:rsidRPr="00174D67">
        <w:rPr>
          <w:spacing w:val="-2"/>
        </w:rPr>
        <w:t>A</w:t>
      </w:r>
      <w:r w:rsidR="00EB5EA9" w:rsidRPr="00174D67">
        <w:rPr>
          <w:spacing w:val="-2"/>
        </w:rPr>
        <w:t>ccording to 40 CFR, Part 33 Subpart C</w:t>
      </w:r>
      <w:r w:rsidRPr="00174D67">
        <w:rPr>
          <w:spacing w:val="-2"/>
        </w:rPr>
        <w:t xml:space="preserve">, the grantee </w:t>
      </w:r>
      <w:r w:rsidR="00EB5EA9" w:rsidRPr="00174D67">
        <w:rPr>
          <w:spacing w:val="-2"/>
        </w:rPr>
        <w:t xml:space="preserve">will make the following good faith efforts whenever procuring construction, equipment, </w:t>
      </w:r>
      <w:proofErr w:type="gramStart"/>
      <w:r w:rsidR="00EB5EA9" w:rsidRPr="00174D67">
        <w:rPr>
          <w:spacing w:val="-2"/>
        </w:rPr>
        <w:t>services</w:t>
      </w:r>
      <w:proofErr w:type="gramEnd"/>
      <w:r w:rsidR="00EB5EA9" w:rsidRPr="00174D67">
        <w:rPr>
          <w:spacing w:val="-2"/>
        </w:rPr>
        <w:t xml:space="preserve"> and supplies.</w:t>
      </w:r>
    </w:p>
    <w:p w14:paraId="70238678" w14:textId="77777777" w:rsidR="00EB5EA9" w:rsidRPr="00174D67" w:rsidRDefault="00EB5EA9" w:rsidP="00EF4A2E">
      <w:pPr>
        <w:tabs>
          <w:tab w:val="left" w:pos="-1440"/>
          <w:tab w:val="left" w:pos="-720"/>
        </w:tabs>
        <w:suppressAutoHyphens/>
        <w:jc w:val="both"/>
        <w:rPr>
          <w:spacing w:val="-2"/>
        </w:rPr>
      </w:pPr>
    </w:p>
    <w:p w14:paraId="1DEAAE25" w14:textId="77777777" w:rsidR="00EB5EA9" w:rsidRPr="00174D67" w:rsidRDefault="00EB5EA9" w:rsidP="00EF4A2E">
      <w:pPr>
        <w:tabs>
          <w:tab w:val="left" w:pos="-1440"/>
          <w:tab w:val="left" w:pos="-720"/>
        </w:tabs>
        <w:suppressAutoHyphens/>
        <w:jc w:val="both"/>
        <w:rPr>
          <w:spacing w:val="-2"/>
        </w:rPr>
      </w:pPr>
      <w:r w:rsidRPr="00174D67">
        <w:rPr>
          <w:spacing w:val="-2"/>
        </w:rPr>
        <w:t>(2) The six Good Faith Efforts shall include:</w:t>
      </w:r>
    </w:p>
    <w:p w14:paraId="4F27815B" w14:textId="77777777" w:rsidR="00EB5EA9" w:rsidRPr="00174D67" w:rsidRDefault="00EB5EA9" w:rsidP="00EF4A2E">
      <w:pPr>
        <w:tabs>
          <w:tab w:val="left" w:pos="-1440"/>
          <w:tab w:val="left" w:pos="-720"/>
        </w:tabs>
        <w:suppressAutoHyphens/>
        <w:jc w:val="both"/>
        <w:rPr>
          <w:spacing w:val="-2"/>
        </w:rPr>
      </w:pPr>
    </w:p>
    <w:p w14:paraId="399A5793" w14:textId="77777777" w:rsidR="00EB5EA9" w:rsidRPr="00174D67" w:rsidRDefault="00EB5EA9" w:rsidP="00EF4A2E">
      <w:pPr>
        <w:tabs>
          <w:tab w:val="left" w:pos="-1440"/>
          <w:tab w:val="left" w:pos="-720"/>
        </w:tabs>
        <w:suppressAutoHyphens/>
        <w:ind w:left="720" w:hanging="720"/>
        <w:jc w:val="both"/>
        <w:rPr>
          <w:spacing w:val="-2"/>
        </w:rPr>
      </w:pPr>
      <w:r w:rsidRPr="00174D67">
        <w:rPr>
          <w:spacing w:val="-2"/>
        </w:rPr>
        <w:t xml:space="preserve">  (</w:t>
      </w:r>
      <w:proofErr w:type="spellStart"/>
      <w:r w:rsidRPr="00174D67">
        <w:rPr>
          <w:spacing w:val="-2"/>
        </w:rPr>
        <w:t>i</w:t>
      </w:r>
      <w:proofErr w:type="spellEnd"/>
      <w:r w:rsidRPr="00174D67">
        <w:rPr>
          <w:spacing w:val="-2"/>
        </w:rPr>
        <w:t>)</w:t>
      </w:r>
      <w:r w:rsidRPr="00174D67">
        <w:rPr>
          <w:spacing w:val="-2"/>
        </w:rPr>
        <w:tab/>
        <w:t xml:space="preserve">Require the DBEs are </w:t>
      </w:r>
      <w:proofErr w:type="gramStart"/>
      <w:r w:rsidRPr="00174D67">
        <w:rPr>
          <w:spacing w:val="-2"/>
        </w:rPr>
        <w:t>made aware of contracting opportunities to the fullest extent</w:t>
      </w:r>
      <w:proofErr w:type="gramEnd"/>
      <w:r w:rsidRPr="00174D67">
        <w:rPr>
          <w:spacing w:val="-2"/>
        </w:rPr>
        <w:t xml:space="preserve"> practicable through outreach and recruitment activities. This will include placing qualified disadvantaged minority business and women's business enterprises on solicitation lists and soliciting them whenever they are potential </w:t>
      </w:r>
      <w:proofErr w:type="gramStart"/>
      <w:r w:rsidRPr="00174D67">
        <w:rPr>
          <w:spacing w:val="-2"/>
        </w:rPr>
        <w:t>sources;</w:t>
      </w:r>
      <w:proofErr w:type="gramEnd"/>
    </w:p>
    <w:p w14:paraId="711E823C" w14:textId="77777777" w:rsidR="00EB5EA9" w:rsidRPr="00174D67" w:rsidRDefault="00EB5EA9" w:rsidP="00EF4A2E">
      <w:pPr>
        <w:tabs>
          <w:tab w:val="left" w:pos="-1440"/>
          <w:tab w:val="left" w:pos="-720"/>
        </w:tabs>
        <w:suppressAutoHyphens/>
        <w:jc w:val="both"/>
        <w:rPr>
          <w:spacing w:val="-2"/>
        </w:rPr>
      </w:pPr>
    </w:p>
    <w:p w14:paraId="3A771DDA" w14:textId="77777777" w:rsidR="00EB5EA9" w:rsidRPr="00174D67" w:rsidRDefault="00EB5EA9" w:rsidP="00EF4A2E">
      <w:pPr>
        <w:tabs>
          <w:tab w:val="left" w:pos="-1440"/>
          <w:tab w:val="left" w:pos="-720"/>
        </w:tabs>
        <w:suppressAutoHyphens/>
        <w:ind w:left="720" w:hanging="720"/>
        <w:jc w:val="both"/>
        <w:rPr>
          <w:spacing w:val="-2"/>
        </w:rPr>
      </w:pPr>
      <w:r w:rsidRPr="00174D67">
        <w:rPr>
          <w:spacing w:val="-2"/>
        </w:rPr>
        <w:t xml:space="preserve">  (ii)</w:t>
      </w:r>
      <w:r w:rsidRPr="00174D67">
        <w:rPr>
          <w:spacing w:val="-2"/>
        </w:rPr>
        <w:tab/>
        <w:t xml:space="preserve">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for a minimum of 30 calendar days before the bid or proposal closing </w:t>
      </w:r>
      <w:proofErr w:type="gramStart"/>
      <w:r w:rsidRPr="00174D67">
        <w:rPr>
          <w:spacing w:val="-2"/>
        </w:rPr>
        <w:t>date;</w:t>
      </w:r>
      <w:proofErr w:type="gramEnd"/>
    </w:p>
    <w:p w14:paraId="06C0F6F6" w14:textId="77777777" w:rsidR="00EB5EA9" w:rsidRPr="00174D67" w:rsidRDefault="00EB5EA9" w:rsidP="00EF4A2E">
      <w:pPr>
        <w:tabs>
          <w:tab w:val="left" w:pos="-1440"/>
          <w:tab w:val="left" w:pos="-720"/>
        </w:tabs>
        <w:suppressAutoHyphens/>
        <w:jc w:val="both"/>
        <w:rPr>
          <w:spacing w:val="-2"/>
        </w:rPr>
      </w:pPr>
    </w:p>
    <w:p w14:paraId="33CEE8C6" w14:textId="77777777" w:rsidR="00EB5EA9" w:rsidRPr="00174D67" w:rsidRDefault="00EB5EA9" w:rsidP="00EF4A2E">
      <w:pPr>
        <w:tabs>
          <w:tab w:val="left" w:pos="-1440"/>
          <w:tab w:val="left" w:pos="-720"/>
        </w:tabs>
        <w:suppressAutoHyphens/>
        <w:ind w:left="720" w:hanging="720"/>
        <w:jc w:val="both"/>
        <w:rPr>
          <w:spacing w:val="-2"/>
        </w:rPr>
      </w:pPr>
      <w:r w:rsidRPr="00174D67">
        <w:rPr>
          <w:spacing w:val="-2"/>
        </w:rPr>
        <w:lastRenderedPageBreak/>
        <w:t xml:space="preserve">  (iii)</w:t>
      </w:r>
      <w:r w:rsidRPr="00174D67">
        <w:rPr>
          <w:spacing w:val="-2"/>
        </w:rPr>
        <w:tab/>
        <w:t xml:space="preserve">Consider in the contracting process whether firms competing for large contracts could subcontract with DBEs. This will include dividing total requirements, when economically feasible, into smaller tasks or quantities to permit maximum participation by </w:t>
      </w:r>
      <w:proofErr w:type="gramStart"/>
      <w:r w:rsidRPr="00174D67">
        <w:rPr>
          <w:spacing w:val="-2"/>
        </w:rPr>
        <w:t>DBEs;</w:t>
      </w:r>
      <w:proofErr w:type="gramEnd"/>
    </w:p>
    <w:p w14:paraId="23C4D09E" w14:textId="77777777" w:rsidR="00EB5EA9" w:rsidRPr="00174D67" w:rsidRDefault="00EB5EA9" w:rsidP="00EF4A2E">
      <w:pPr>
        <w:tabs>
          <w:tab w:val="left" w:pos="-1440"/>
          <w:tab w:val="left" w:pos="-720"/>
        </w:tabs>
        <w:suppressAutoHyphens/>
        <w:jc w:val="both"/>
        <w:rPr>
          <w:spacing w:val="-2"/>
        </w:rPr>
      </w:pPr>
    </w:p>
    <w:p w14:paraId="50840B53" w14:textId="77777777" w:rsidR="00EB5EA9" w:rsidRPr="00174D67" w:rsidRDefault="00EB5EA9" w:rsidP="00EF4A2E">
      <w:pPr>
        <w:tabs>
          <w:tab w:val="left" w:pos="-1440"/>
          <w:tab w:val="left" w:pos="-720"/>
        </w:tabs>
        <w:suppressAutoHyphens/>
        <w:ind w:left="720" w:hanging="720"/>
        <w:jc w:val="both"/>
        <w:rPr>
          <w:spacing w:val="-2"/>
        </w:rPr>
      </w:pPr>
      <w:r w:rsidRPr="00174D67">
        <w:rPr>
          <w:spacing w:val="-2"/>
        </w:rPr>
        <w:t xml:space="preserve">  (iv)</w:t>
      </w:r>
      <w:r w:rsidRPr="00174D67">
        <w:rPr>
          <w:spacing w:val="-2"/>
        </w:rPr>
        <w:tab/>
        <w:t xml:space="preserve">Encourage contracting with a consortium of DBEs when a contract is too large for one of these firms to handle </w:t>
      </w:r>
      <w:proofErr w:type="gramStart"/>
      <w:r w:rsidRPr="00174D67">
        <w:rPr>
          <w:spacing w:val="-2"/>
        </w:rPr>
        <w:t>individually;</w:t>
      </w:r>
      <w:proofErr w:type="gramEnd"/>
    </w:p>
    <w:p w14:paraId="74B34564" w14:textId="77777777" w:rsidR="00EB5EA9" w:rsidRPr="00174D67" w:rsidRDefault="00EB5EA9" w:rsidP="00EF4A2E">
      <w:pPr>
        <w:tabs>
          <w:tab w:val="left" w:pos="-1440"/>
          <w:tab w:val="left" w:pos="-720"/>
        </w:tabs>
        <w:suppressAutoHyphens/>
        <w:jc w:val="both"/>
        <w:rPr>
          <w:spacing w:val="-2"/>
        </w:rPr>
      </w:pPr>
    </w:p>
    <w:p w14:paraId="1C7A1028" w14:textId="77777777" w:rsidR="00EB5EA9" w:rsidRPr="00174D67" w:rsidRDefault="00EB5EA9" w:rsidP="00EF4A2E">
      <w:pPr>
        <w:tabs>
          <w:tab w:val="left" w:pos="-1440"/>
          <w:tab w:val="left" w:pos="-720"/>
        </w:tabs>
        <w:suppressAutoHyphens/>
        <w:ind w:left="720" w:hanging="720"/>
        <w:jc w:val="both"/>
        <w:rPr>
          <w:spacing w:val="-2"/>
        </w:rPr>
      </w:pPr>
      <w:r w:rsidRPr="00174D67">
        <w:rPr>
          <w:spacing w:val="-2"/>
        </w:rPr>
        <w:t xml:space="preserve">  (v)</w:t>
      </w:r>
      <w:r w:rsidRPr="00174D67">
        <w:rPr>
          <w:spacing w:val="-2"/>
        </w:rPr>
        <w:tab/>
        <w:t>Use the services and assistance of the Small Business Administration, and the Minority Business Development Agency of the Department of Commerce; and</w:t>
      </w:r>
    </w:p>
    <w:p w14:paraId="11CA87B4" w14:textId="77777777" w:rsidR="00EB5EA9" w:rsidRPr="00174D67" w:rsidRDefault="00EB5EA9" w:rsidP="00EF4A2E">
      <w:pPr>
        <w:tabs>
          <w:tab w:val="left" w:pos="-1440"/>
          <w:tab w:val="left" w:pos="-720"/>
        </w:tabs>
        <w:suppressAutoHyphens/>
        <w:jc w:val="both"/>
        <w:rPr>
          <w:spacing w:val="-2"/>
        </w:rPr>
      </w:pPr>
    </w:p>
    <w:p w14:paraId="21C4CE92" w14:textId="77777777" w:rsidR="00EB5EA9" w:rsidRPr="00174D67" w:rsidRDefault="00EB5EA9" w:rsidP="00EF4A2E">
      <w:pPr>
        <w:tabs>
          <w:tab w:val="left" w:pos="-1440"/>
          <w:tab w:val="left" w:pos="-720"/>
        </w:tabs>
        <w:suppressAutoHyphens/>
        <w:ind w:left="720" w:hanging="720"/>
        <w:jc w:val="both"/>
        <w:rPr>
          <w:spacing w:val="-2"/>
        </w:rPr>
      </w:pPr>
      <w:r w:rsidRPr="00174D67">
        <w:rPr>
          <w:spacing w:val="-2"/>
        </w:rPr>
        <w:t xml:space="preserve">  (vi)</w:t>
      </w:r>
      <w:r w:rsidRPr="00174D67">
        <w:rPr>
          <w:spacing w:val="-2"/>
        </w:rPr>
        <w:tab/>
        <w:t>If the prime subcontractor awards subcontracts, require the prime contractor to take the steps listed in paragraphs (</w:t>
      </w:r>
      <w:proofErr w:type="spellStart"/>
      <w:r w:rsidRPr="00174D67">
        <w:rPr>
          <w:spacing w:val="-2"/>
        </w:rPr>
        <w:t>i</w:t>
      </w:r>
      <w:proofErr w:type="spellEnd"/>
      <w:r w:rsidRPr="00174D67">
        <w:rPr>
          <w:spacing w:val="-2"/>
        </w:rPr>
        <w:t>) through (v) of this section.</w:t>
      </w:r>
    </w:p>
    <w:p w14:paraId="16358A23" w14:textId="77777777" w:rsidR="00EB5EA9" w:rsidRPr="00174D67" w:rsidRDefault="00EB5EA9" w:rsidP="00EF4A2E">
      <w:pPr>
        <w:rPr>
          <w:spacing w:val="-2"/>
        </w:rPr>
      </w:pPr>
      <w:r w:rsidRPr="00174D67">
        <w:rPr>
          <w:spacing w:val="-2"/>
          <w14:shadow w14:blurRad="50800" w14:dist="38100" w14:dir="2700000" w14:sx="100000" w14:sy="100000" w14:kx="0" w14:ky="0" w14:algn="tl">
            <w14:srgbClr w14:val="000000">
              <w14:alpha w14:val="60000"/>
            </w14:srgbClr>
          </w14:shadow>
        </w:rPr>
        <w:br w:type="page"/>
      </w:r>
    </w:p>
    <w:p w14:paraId="1F01250D" w14:textId="77777777" w:rsidR="00EB5EA9" w:rsidRPr="00BE408D" w:rsidRDefault="00EB5EA9" w:rsidP="00EF4A2E">
      <w:pPr>
        <w:suppressAutoHyphens/>
        <w:jc w:val="center"/>
        <w:rPr>
          <w:b/>
        </w:rPr>
      </w:pPr>
      <w:r w:rsidRPr="00BE408D">
        <w:rPr>
          <w:b/>
        </w:rPr>
        <w:lastRenderedPageBreak/>
        <w:t>GUIDANCE</w:t>
      </w:r>
      <w:r w:rsidR="00E12DCB" w:rsidRPr="00BE408D">
        <w:rPr>
          <w:b/>
        </w:rPr>
        <w:t xml:space="preserve"> </w:t>
      </w:r>
      <w:r w:rsidRPr="00BE408D">
        <w:rPr>
          <w:b/>
        </w:rPr>
        <w:t>FOR</w:t>
      </w:r>
      <w:r w:rsidR="00F35A8C" w:rsidRPr="00BE408D">
        <w:rPr>
          <w:b/>
        </w:rPr>
        <w:t xml:space="preserve"> </w:t>
      </w:r>
      <w:r w:rsidRPr="00BE408D">
        <w:rPr>
          <w:b/>
        </w:rPr>
        <w:t>EEO/AA POLICY STATEMENT</w:t>
      </w:r>
    </w:p>
    <w:p w14:paraId="09F73061" w14:textId="77777777" w:rsidR="00EB5EA9" w:rsidRPr="000C1ADF" w:rsidRDefault="00EB5EA9" w:rsidP="00EF4A2E">
      <w:pPr>
        <w:tabs>
          <w:tab w:val="left" w:pos="-1440"/>
          <w:tab w:val="left" w:pos="-720"/>
        </w:tabs>
        <w:suppressAutoHyphens/>
        <w:ind w:left="-389" w:right="-389"/>
        <w:rPr>
          <w:rFonts w:asciiTheme="minorHAnsi" w:hAnsiTheme="minorHAnsi" w:cs="Calibri"/>
          <w:sz w:val="22"/>
          <w:szCs w:val="22"/>
        </w:rPr>
      </w:pPr>
    </w:p>
    <w:p w14:paraId="6B07A5BE" w14:textId="77777777" w:rsidR="00EB5EA9" w:rsidRPr="00BE408D" w:rsidRDefault="00EB5EA9" w:rsidP="00EF4A2E">
      <w:pPr>
        <w:tabs>
          <w:tab w:val="left" w:pos="-1440"/>
          <w:tab w:val="left" w:pos="-720"/>
        </w:tabs>
        <w:suppressAutoHyphens/>
        <w:ind w:left="-389" w:right="-389"/>
      </w:pPr>
      <w:r w:rsidRPr="00BE408D">
        <w:t>The policy statement outlines your company's/agency's commitment to equal employment opportunity and affirmative action as a company/agency objective of equal importance to other company/agency objectives.</w:t>
      </w:r>
    </w:p>
    <w:p w14:paraId="1F6E662F" w14:textId="77777777" w:rsidR="00EB5EA9" w:rsidRPr="00BE408D" w:rsidRDefault="00EB5EA9" w:rsidP="00EF4A2E">
      <w:pPr>
        <w:tabs>
          <w:tab w:val="left" w:pos="-1440"/>
          <w:tab w:val="left" w:pos="-720"/>
        </w:tabs>
        <w:suppressAutoHyphens/>
        <w:ind w:left="-389" w:right="-389"/>
      </w:pPr>
    </w:p>
    <w:p w14:paraId="6952CBCC" w14:textId="77777777" w:rsidR="00EB5EA9" w:rsidRPr="00BE408D" w:rsidRDefault="00EB5EA9" w:rsidP="00EF4A2E">
      <w:pPr>
        <w:tabs>
          <w:tab w:val="left" w:pos="-1440"/>
          <w:tab w:val="left" w:pos="-720"/>
        </w:tabs>
        <w:suppressAutoHyphens/>
        <w:ind w:left="-389" w:right="-389"/>
        <w:rPr>
          <w:bCs/>
        </w:rPr>
      </w:pPr>
      <w:r w:rsidRPr="00BE408D">
        <w:rPr>
          <w:bCs/>
        </w:rPr>
        <w:t>The Policy Statement should include:</w:t>
      </w:r>
    </w:p>
    <w:p w14:paraId="28615031" w14:textId="77777777" w:rsidR="00EB5EA9" w:rsidRPr="00BE408D" w:rsidRDefault="00EB5EA9" w:rsidP="00EF4A2E">
      <w:pPr>
        <w:tabs>
          <w:tab w:val="left" w:pos="-1440"/>
          <w:tab w:val="left" w:pos="-720"/>
        </w:tabs>
        <w:suppressAutoHyphens/>
        <w:ind w:left="-389" w:right="-389"/>
      </w:pPr>
    </w:p>
    <w:p w14:paraId="27D54054" w14:textId="44601B21" w:rsidR="00EB5EA9" w:rsidRPr="00BE408D" w:rsidRDefault="00EB5EA9" w:rsidP="00EF4A2E">
      <w:pPr>
        <w:numPr>
          <w:ilvl w:val="0"/>
          <w:numId w:val="69"/>
        </w:numPr>
        <w:tabs>
          <w:tab w:val="clear" w:pos="360"/>
          <w:tab w:val="left" w:pos="-1440"/>
          <w:tab w:val="left" w:pos="-720"/>
        </w:tabs>
        <w:suppressAutoHyphens/>
        <w:ind w:right="-389"/>
      </w:pPr>
      <w:r w:rsidRPr="00BE408D">
        <w:t>Non-Discrimination in employment and service delivery as an organizational priority and practice.</w:t>
      </w:r>
    </w:p>
    <w:p w14:paraId="2E12427A" w14:textId="0DD36186" w:rsidR="00EB5EA9" w:rsidRPr="00BE408D" w:rsidRDefault="00EB5EA9" w:rsidP="00EF4A2E">
      <w:pPr>
        <w:numPr>
          <w:ilvl w:val="0"/>
          <w:numId w:val="69"/>
        </w:numPr>
        <w:tabs>
          <w:tab w:val="clear" w:pos="360"/>
          <w:tab w:val="left" w:pos="-1440"/>
          <w:tab w:val="left" w:pos="-720"/>
        </w:tabs>
        <w:suppressAutoHyphens/>
        <w:ind w:right="-389"/>
      </w:pPr>
      <w:r w:rsidRPr="00BE408D">
        <w:t>Access to employment and service delivery by all otherwise eligible persons regardless of their race, creed, color, sex, national origin, political affiliation, age, or disability.</w:t>
      </w:r>
    </w:p>
    <w:p w14:paraId="77BDB6BD" w14:textId="6381176D" w:rsidR="00EB5EA9" w:rsidRPr="00BE408D" w:rsidRDefault="00EB5EA9" w:rsidP="00EF4A2E">
      <w:pPr>
        <w:numPr>
          <w:ilvl w:val="0"/>
          <w:numId w:val="69"/>
        </w:numPr>
        <w:tabs>
          <w:tab w:val="clear" w:pos="360"/>
          <w:tab w:val="left" w:pos="-1440"/>
          <w:tab w:val="left" w:pos="-720"/>
        </w:tabs>
        <w:suppressAutoHyphens/>
        <w:ind w:right="-389"/>
      </w:pPr>
      <w:r w:rsidRPr="00BE408D">
        <w:t>Goal of having staff at all levels of the organization reflect the proportion of minority, female and disabled persons represented in the service delivery area.</w:t>
      </w:r>
    </w:p>
    <w:p w14:paraId="7738F0D7" w14:textId="61D3F20B" w:rsidR="00EB5EA9" w:rsidRPr="00BE408D" w:rsidRDefault="00EB5EA9" w:rsidP="00EF4A2E">
      <w:pPr>
        <w:numPr>
          <w:ilvl w:val="0"/>
          <w:numId w:val="69"/>
        </w:numPr>
        <w:tabs>
          <w:tab w:val="clear" w:pos="360"/>
          <w:tab w:val="left" w:pos="-1440"/>
          <w:tab w:val="left" w:pos="-720"/>
        </w:tabs>
        <w:suppressAutoHyphens/>
        <w:ind w:right="-389"/>
      </w:pPr>
      <w:r w:rsidRPr="00BE408D">
        <w:t>Identification of an individual in the organization who is entrusted with enforcing the non-discrimination policy.</w:t>
      </w:r>
    </w:p>
    <w:p w14:paraId="5E7C6D7A" w14:textId="77777777" w:rsidR="00EB5EA9" w:rsidRPr="00BE408D" w:rsidRDefault="00EB5EA9" w:rsidP="00EF4A2E">
      <w:pPr>
        <w:numPr>
          <w:ilvl w:val="0"/>
          <w:numId w:val="69"/>
        </w:numPr>
        <w:tabs>
          <w:tab w:val="clear" w:pos="360"/>
          <w:tab w:val="left" w:pos="-1440"/>
          <w:tab w:val="left" w:pos="-720"/>
        </w:tabs>
        <w:suppressAutoHyphens/>
        <w:ind w:right="-389"/>
      </w:pPr>
      <w:r w:rsidRPr="00BE408D">
        <w:t>Signature and title of the organization's Chief Executive Officer.</w:t>
      </w:r>
    </w:p>
    <w:p w14:paraId="6680C772" w14:textId="77777777" w:rsidR="00EB5EA9" w:rsidRPr="00BE408D" w:rsidRDefault="00EB5EA9" w:rsidP="00EF4A2E">
      <w:pPr>
        <w:tabs>
          <w:tab w:val="left" w:pos="-1440"/>
          <w:tab w:val="left" w:pos="-720"/>
        </w:tabs>
        <w:suppressAutoHyphens/>
        <w:ind w:left="-389" w:right="-389"/>
      </w:pPr>
    </w:p>
    <w:p w14:paraId="7570505B" w14:textId="77777777" w:rsidR="00EB5EA9" w:rsidRPr="00BE408D" w:rsidRDefault="00EB5EA9" w:rsidP="00EF4A2E">
      <w:pPr>
        <w:tabs>
          <w:tab w:val="left" w:pos="-1440"/>
          <w:tab w:val="left" w:pos="-720"/>
        </w:tabs>
        <w:suppressAutoHyphens/>
        <w:ind w:left="-389" w:right="-389"/>
      </w:pPr>
      <w:r w:rsidRPr="00BE408D">
        <w:t>You may use the attach</w:t>
      </w:r>
      <w:r w:rsidR="004D196B" w:rsidRPr="00BE408D">
        <w:t>ed sample statement as a model.</w:t>
      </w:r>
      <w:r w:rsidRPr="00BE408D">
        <w:t xml:space="preserve"> It must be completed and submitted to MassDEP on </w:t>
      </w:r>
      <w:r w:rsidRPr="00BE408D">
        <w:rPr>
          <w:u w:val="single"/>
        </w:rPr>
        <w:t>your agency letterhead.</w:t>
      </w:r>
      <w:r w:rsidRPr="00BE408D">
        <w:t xml:space="preserve"> The Chief Executive Officer of your company/agency must sign the Statement, expressing the management endorsement of the policy and assigning responsibili</w:t>
      </w:r>
      <w:r w:rsidR="004D196B" w:rsidRPr="00BE408D">
        <w:t>ty for making that endorsement.</w:t>
      </w:r>
      <w:r w:rsidRPr="00BE408D">
        <w:t xml:space="preserve"> The Policy Statement is the basis for the rest of the Affirmative Action Plan, which describes how you will put your commitment to A</w:t>
      </w:r>
      <w:r w:rsidR="004D196B" w:rsidRPr="00BE408D">
        <w:t xml:space="preserve">ffirmative Action in practice. </w:t>
      </w:r>
      <w:r w:rsidRPr="00BE408D">
        <w:t>The Policy Statement can function as the introduction to your Affirmative Action Plan.</w:t>
      </w:r>
    </w:p>
    <w:p w14:paraId="70C79B22" w14:textId="77777777" w:rsidR="00EB5EA9" w:rsidRPr="00BE408D" w:rsidRDefault="00EB5EA9" w:rsidP="00EF4A2E">
      <w:pPr>
        <w:tabs>
          <w:tab w:val="left" w:pos="-1440"/>
          <w:tab w:val="left" w:pos="-720"/>
        </w:tabs>
        <w:suppressAutoHyphens/>
        <w:ind w:left="-389" w:right="-389"/>
      </w:pPr>
    </w:p>
    <w:p w14:paraId="34974CBB" w14:textId="77777777" w:rsidR="00EB5EA9" w:rsidRPr="00BE408D" w:rsidRDefault="00EB5EA9" w:rsidP="00EF4A2E">
      <w:pPr>
        <w:tabs>
          <w:tab w:val="left" w:pos="-1440"/>
          <w:tab w:val="left" w:pos="-720"/>
        </w:tabs>
        <w:suppressAutoHyphens/>
        <w:ind w:left="-389" w:right="-389"/>
      </w:pPr>
      <w:r w:rsidRPr="00BE408D">
        <w:t>The key individual for developing and implementing the Affirmative Action Program is your company’s Affirmative Action Officer. When assigning/appointing the individual designated on the Policy Statement it should be kept in mind that for the Affirmative Action Officer to be effective, he/she should:</w:t>
      </w:r>
    </w:p>
    <w:p w14:paraId="2B6772A2" w14:textId="77777777" w:rsidR="00EB5EA9" w:rsidRPr="00BE408D" w:rsidRDefault="00EB5EA9" w:rsidP="00EF4A2E">
      <w:pPr>
        <w:tabs>
          <w:tab w:val="left" w:pos="-1440"/>
          <w:tab w:val="left" w:pos="-720"/>
        </w:tabs>
        <w:suppressAutoHyphens/>
        <w:ind w:left="-389" w:right="-389"/>
      </w:pPr>
    </w:p>
    <w:p w14:paraId="3AA57C61" w14:textId="77777777" w:rsidR="00EB5EA9" w:rsidRPr="00BE408D" w:rsidRDefault="00EB5EA9" w:rsidP="00EF4A2E">
      <w:pPr>
        <w:numPr>
          <w:ilvl w:val="0"/>
          <w:numId w:val="68"/>
        </w:numPr>
        <w:tabs>
          <w:tab w:val="clear" w:pos="360"/>
          <w:tab w:val="left" w:pos="-1440"/>
          <w:tab w:val="left" w:pos="-720"/>
        </w:tabs>
        <w:suppressAutoHyphens/>
        <w:ind w:right="-389"/>
      </w:pPr>
      <w:r w:rsidRPr="00BE408D">
        <w:t xml:space="preserve">Participate in the planning, development and implementation of policies involving the budget, personnel, recruitment, contract compliance, training, performance appraisals and program and policy development. The Affirmative Action Officer should work in conjunction with the appropriate staff assigned to the </w:t>
      </w:r>
      <w:proofErr w:type="gramStart"/>
      <w:r w:rsidRPr="00BE408D">
        <w:t>aforementioned responsibilities</w:t>
      </w:r>
      <w:proofErr w:type="gramEnd"/>
      <w:r w:rsidRPr="00BE408D">
        <w:t>.</w:t>
      </w:r>
    </w:p>
    <w:p w14:paraId="79A172AC" w14:textId="77777777" w:rsidR="00EB5EA9" w:rsidRPr="00BE408D" w:rsidRDefault="00EB5EA9" w:rsidP="00EF4A2E">
      <w:pPr>
        <w:pStyle w:val="BodyTextIndent"/>
        <w:numPr>
          <w:ilvl w:val="0"/>
          <w:numId w:val="68"/>
        </w:numPr>
        <w:tabs>
          <w:tab w:val="clear" w:pos="-180"/>
          <w:tab w:val="clear" w:pos="360"/>
          <w:tab w:val="left" w:pos="-1440"/>
          <w:tab w:val="left" w:pos="-720"/>
        </w:tabs>
        <w:ind w:right="-389"/>
        <w:rPr>
          <w:sz w:val="24"/>
        </w:rPr>
      </w:pPr>
      <w:r w:rsidRPr="00BE408D">
        <w:rPr>
          <w:sz w:val="24"/>
        </w:rPr>
        <w:t>Be actively involved with minority and women's organizations, training programs and other organizations relating to people identified as members of protected groups.</w:t>
      </w:r>
    </w:p>
    <w:p w14:paraId="41B91DBB" w14:textId="77777777" w:rsidR="00EB5EA9" w:rsidRPr="00BE408D" w:rsidRDefault="00EB5EA9" w:rsidP="00EF4A2E">
      <w:pPr>
        <w:pStyle w:val="BodyTextIndent"/>
        <w:numPr>
          <w:ilvl w:val="0"/>
          <w:numId w:val="68"/>
        </w:numPr>
        <w:tabs>
          <w:tab w:val="clear" w:pos="-180"/>
          <w:tab w:val="clear" w:pos="360"/>
          <w:tab w:val="left" w:pos="-1440"/>
          <w:tab w:val="left" w:pos="-720"/>
        </w:tabs>
        <w:ind w:right="-389"/>
        <w:rPr>
          <w:sz w:val="24"/>
        </w:rPr>
      </w:pPr>
      <w:r w:rsidRPr="00BE408D">
        <w:rPr>
          <w:sz w:val="24"/>
        </w:rPr>
        <w:t>Conduct periodic audits of training programs and hiring and promotion patterns to remove barriers to goals and objectives, as well as audits of other plans.</w:t>
      </w:r>
    </w:p>
    <w:p w14:paraId="75B6627A" w14:textId="77777777" w:rsidR="00EB5EA9" w:rsidRPr="00BE408D" w:rsidRDefault="00EB5EA9" w:rsidP="00EF4A2E">
      <w:pPr>
        <w:pStyle w:val="BodyTextIndent"/>
        <w:numPr>
          <w:ilvl w:val="0"/>
          <w:numId w:val="68"/>
        </w:numPr>
        <w:tabs>
          <w:tab w:val="clear" w:pos="-180"/>
          <w:tab w:val="clear" w:pos="360"/>
          <w:tab w:val="left" w:pos="-1440"/>
          <w:tab w:val="left" w:pos="-720"/>
        </w:tabs>
        <w:ind w:right="-389"/>
        <w:rPr>
          <w:sz w:val="24"/>
        </w:rPr>
      </w:pPr>
      <w:r w:rsidRPr="00BE408D">
        <w:rPr>
          <w:sz w:val="24"/>
        </w:rPr>
        <w:t>Review company/agency policies to assure equal opportunity for protected groups and prevent possible adverse impact on these groups.</w:t>
      </w:r>
    </w:p>
    <w:p w14:paraId="70ECD076" w14:textId="77777777" w:rsidR="00EB5EA9" w:rsidRPr="00BE408D" w:rsidRDefault="00EB5EA9" w:rsidP="00EF4A2E">
      <w:pPr>
        <w:pStyle w:val="BodyText3"/>
        <w:numPr>
          <w:ilvl w:val="0"/>
          <w:numId w:val="68"/>
        </w:numPr>
        <w:tabs>
          <w:tab w:val="clear" w:pos="360"/>
          <w:tab w:val="left" w:pos="-1440"/>
          <w:tab w:val="left" w:pos="-720"/>
        </w:tabs>
        <w:suppressAutoHyphens/>
        <w:autoSpaceDE/>
        <w:autoSpaceDN/>
        <w:adjustRightInd/>
        <w:ind w:right="-389"/>
        <w:jc w:val="left"/>
        <w:rPr>
          <w:b w:val="0"/>
        </w:rPr>
      </w:pPr>
      <w:r w:rsidRPr="00BE408D">
        <w:rPr>
          <w:b w:val="0"/>
        </w:rPr>
        <w:t>Hold regular discussions with managers and supervisors to advise them of their responsibilities and accountabilities, and review progress toward divisional affirmative action goals and implementation of agency affirmative action policies.</w:t>
      </w:r>
    </w:p>
    <w:p w14:paraId="48063FAB" w14:textId="77777777" w:rsidR="00EB5EA9" w:rsidRPr="00BE408D" w:rsidRDefault="00EB5EA9" w:rsidP="00EF4A2E">
      <w:pPr>
        <w:pStyle w:val="BodyTextIndent"/>
        <w:numPr>
          <w:ilvl w:val="0"/>
          <w:numId w:val="68"/>
        </w:numPr>
        <w:tabs>
          <w:tab w:val="clear" w:pos="-180"/>
          <w:tab w:val="clear" w:pos="360"/>
          <w:tab w:val="left" w:pos="-1440"/>
          <w:tab w:val="left" w:pos="-720"/>
        </w:tabs>
        <w:ind w:right="-389"/>
        <w:rPr>
          <w:sz w:val="24"/>
        </w:rPr>
      </w:pPr>
      <w:r w:rsidRPr="00BE408D">
        <w:rPr>
          <w:sz w:val="24"/>
        </w:rPr>
        <w:t>Monitor and review the qualifications of all employees to ensure that minorities, women and other protected group members are given full opportunities for training and promotion.</w:t>
      </w:r>
    </w:p>
    <w:p w14:paraId="32C56641" w14:textId="77777777" w:rsidR="00EB5EA9" w:rsidRPr="00BE408D" w:rsidRDefault="00EB5EA9" w:rsidP="00EF4A2E">
      <w:pPr>
        <w:pStyle w:val="BodyTextIndent"/>
        <w:numPr>
          <w:ilvl w:val="0"/>
          <w:numId w:val="68"/>
        </w:numPr>
        <w:tabs>
          <w:tab w:val="clear" w:pos="-180"/>
          <w:tab w:val="clear" w:pos="360"/>
          <w:tab w:val="left" w:pos="-1440"/>
          <w:tab w:val="left" w:pos="-720"/>
        </w:tabs>
        <w:ind w:right="-389"/>
        <w:rPr>
          <w:sz w:val="24"/>
        </w:rPr>
      </w:pPr>
      <w:r w:rsidRPr="00BE408D">
        <w:rPr>
          <w:sz w:val="24"/>
        </w:rPr>
        <w:t>Be familiar with, and understand the various State and Federal regulations that impact employment practices (i.e., Title VII, Section 504, Chapter 533, Age Discrimination Act).</w:t>
      </w:r>
    </w:p>
    <w:p w14:paraId="59F08B00" w14:textId="77777777" w:rsidR="00EB5EA9" w:rsidRPr="00BE408D" w:rsidRDefault="00EB5EA9" w:rsidP="00EF4A2E">
      <w:pPr>
        <w:numPr>
          <w:ilvl w:val="0"/>
          <w:numId w:val="68"/>
        </w:numPr>
        <w:tabs>
          <w:tab w:val="clear" w:pos="360"/>
          <w:tab w:val="left" w:pos="-1440"/>
          <w:tab w:val="left" w:pos="-720"/>
        </w:tabs>
        <w:suppressAutoHyphens/>
        <w:ind w:right="-389"/>
      </w:pPr>
      <w:r w:rsidRPr="00BE408D">
        <w:t>Meet regularly with the hiring sources to review progress toward agency affirmative action goals.</w:t>
      </w:r>
    </w:p>
    <w:p w14:paraId="7C117276" w14:textId="77777777" w:rsidR="00EB5EA9" w:rsidRPr="00BE408D" w:rsidRDefault="00EB5EA9" w:rsidP="00EF4A2E">
      <w:pPr>
        <w:rPr>
          <w:b/>
        </w:rPr>
      </w:pPr>
      <w:r w:rsidRPr="00BE408D">
        <w:rPr>
          <w:b/>
          <w14:shadow w14:blurRad="50800" w14:dist="38100" w14:dir="2700000" w14:sx="100000" w14:sy="100000" w14:kx="0" w14:ky="0" w14:algn="tl">
            <w14:srgbClr w14:val="000000">
              <w14:alpha w14:val="60000"/>
            </w14:srgbClr>
          </w14:shadow>
        </w:rPr>
        <w:br w:type="page"/>
      </w:r>
    </w:p>
    <w:p w14:paraId="4461158C" w14:textId="77777777" w:rsidR="00EB5EA9" w:rsidRPr="007D4FF9" w:rsidRDefault="00F35A8C" w:rsidP="00EF4A2E">
      <w:pPr>
        <w:suppressAutoHyphens/>
        <w:ind w:left="-389" w:right="-389"/>
        <w:jc w:val="center"/>
      </w:pPr>
      <w:r w:rsidRPr="007D4FF9">
        <w:rPr>
          <w:b/>
        </w:rPr>
        <w:lastRenderedPageBreak/>
        <w:t xml:space="preserve">SAMPLE: Place on </w:t>
      </w:r>
      <w:r w:rsidR="00EB5EA9" w:rsidRPr="007D4FF9">
        <w:rPr>
          <w:b/>
        </w:rPr>
        <w:t>Letterhead of Organization</w:t>
      </w:r>
    </w:p>
    <w:p w14:paraId="5B847F4A" w14:textId="77777777" w:rsidR="00EB5EA9" w:rsidRPr="007D4FF9" w:rsidRDefault="00EB5EA9" w:rsidP="00EF4A2E">
      <w:pPr>
        <w:tabs>
          <w:tab w:val="left" w:pos="-1440"/>
          <w:tab w:val="left" w:pos="-720"/>
        </w:tabs>
        <w:suppressAutoHyphens/>
        <w:ind w:left="-389" w:right="-389"/>
        <w:jc w:val="center"/>
        <w:rPr>
          <w:u w:val="single"/>
        </w:rPr>
      </w:pPr>
    </w:p>
    <w:p w14:paraId="05141526" w14:textId="77777777" w:rsidR="00EB5EA9" w:rsidRPr="007D4FF9" w:rsidRDefault="00EB5EA9" w:rsidP="00EF4A2E">
      <w:pPr>
        <w:suppressAutoHyphens/>
        <w:ind w:left="-389" w:right="-389"/>
        <w:jc w:val="center"/>
      </w:pPr>
      <w:r w:rsidRPr="007D4FF9">
        <w:rPr>
          <w:b/>
          <w:u w:val="single"/>
        </w:rPr>
        <w:t>EEO/AA POLICY STATEMENT</w:t>
      </w:r>
    </w:p>
    <w:p w14:paraId="6E7C0F6B" w14:textId="77777777" w:rsidR="00EB5EA9" w:rsidRPr="007D4FF9" w:rsidRDefault="00EB5EA9" w:rsidP="00EF4A2E">
      <w:pPr>
        <w:tabs>
          <w:tab w:val="left" w:pos="-1440"/>
          <w:tab w:val="left" w:pos="-720"/>
        </w:tabs>
        <w:suppressAutoHyphens/>
        <w:ind w:left="-389" w:right="-389"/>
        <w:jc w:val="center"/>
      </w:pPr>
    </w:p>
    <w:p w14:paraId="28687A0D" w14:textId="77777777" w:rsidR="00EB5EA9" w:rsidRPr="007D4FF9" w:rsidRDefault="00EB5EA9" w:rsidP="00EF4A2E">
      <w:pPr>
        <w:tabs>
          <w:tab w:val="left" w:pos="-1440"/>
          <w:tab w:val="left" w:pos="-720"/>
        </w:tabs>
        <w:suppressAutoHyphens/>
        <w:ind w:right="-389"/>
      </w:pPr>
      <w:r w:rsidRPr="007D4FF9">
        <w:rPr>
          <w:u w:val="single"/>
        </w:rPr>
        <w:t xml:space="preserve">          (Name of Organization)               </w:t>
      </w:r>
      <w:r w:rsidRPr="007D4FF9">
        <w:t xml:space="preserve"> has a statutory mandate under law to guarantee equal treatment for all who seek access to its services or opportunities f</w:t>
      </w:r>
      <w:r w:rsidR="004D196B" w:rsidRPr="007D4FF9">
        <w:t xml:space="preserve">or employment and advancement. </w:t>
      </w:r>
      <w:r w:rsidRPr="007D4FF9">
        <w:t xml:space="preserve">No discrimination will be tolerated </w:t>
      </w:r>
      <w:proofErr w:type="gramStart"/>
      <w:r w:rsidRPr="007D4FF9">
        <w:t>on the basis of</w:t>
      </w:r>
      <w:proofErr w:type="gramEnd"/>
      <w:r w:rsidRPr="007D4FF9">
        <w:t xml:space="preserve"> race, creed, political affiliation, color, sex, nati</w:t>
      </w:r>
      <w:r w:rsidR="004D196B" w:rsidRPr="007D4FF9">
        <w:t xml:space="preserve">onal origin, age, or handicap. </w:t>
      </w:r>
      <w:r w:rsidRPr="007D4FF9">
        <w:t xml:space="preserve">The </w:t>
      </w:r>
      <w:proofErr w:type="gramStart"/>
      <w:r w:rsidRPr="007D4FF9">
        <w:t>ultimate goal</w:t>
      </w:r>
      <w:proofErr w:type="gramEnd"/>
      <w:r w:rsidRPr="007D4FF9">
        <w:t xml:space="preserve"> is for personnel of this organization to reflect the proportions of minority, female, and handicapped persons in the populations they serve.</w:t>
      </w:r>
    </w:p>
    <w:p w14:paraId="4B1F1A11" w14:textId="77777777" w:rsidR="00EB5EA9" w:rsidRPr="007D4FF9" w:rsidRDefault="00EB5EA9" w:rsidP="00EF4A2E">
      <w:pPr>
        <w:tabs>
          <w:tab w:val="left" w:pos="-1440"/>
          <w:tab w:val="left" w:pos="-720"/>
        </w:tabs>
        <w:suppressAutoHyphens/>
        <w:ind w:right="-389"/>
      </w:pPr>
    </w:p>
    <w:p w14:paraId="0337D3BF" w14:textId="77777777" w:rsidR="00EB5EA9" w:rsidRPr="007D4FF9" w:rsidRDefault="00EB5EA9" w:rsidP="00EF4A2E">
      <w:pPr>
        <w:tabs>
          <w:tab w:val="left" w:pos="-1440"/>
          <w:tab w:val="left" w:pos="-720"/>
        </w:tabs>
        <w:suppressAutoHyphens/>
        <w:ind w:right="-389"/>
      </w:pPr>
      <w:r w:rsidRPr="007D4FF9">
        <w:rPr>
          <w:u w:val="single"/>
        </w:rPr>
        <w:t xml:space="preserve">          (Name of Organization)               </w:t>
      </w:r>
      <w:r w:rsidRPr="007D4FF9">
        <w:t xml:space="preserve"> will meet its legal, moral, social, and economic responsibilities for Equal Employment Opportunity/Affirmative Action as authorized and required by all pertinent state and federal legislation, executive orders and rules and regulations, including the following:</w:t>
      </w:r>
    </w:p>
    <w:p w14:paraId="0FC30A80" w14:textId="77777777" w:rsidR="00EB5EA9" w:rsidRPr="007D4FF9" w:rsidRDefault="00EB5EA9" w:rsidP="00EF4A2E">
      <w:pPr>
        <w:tabs>
          <w:tab w:val="left" w:pos="-1440"/>
          <w:tab w:val="left" w:pos="-720"/>
        </w:tabs>
        <w:suppressAutoHyphens/>
        <w:ind w:right="-389"/>
      </w:pPr>
    </w:p>
    <w:p w14:paraId="48768840" w14:textId="77777777" w:rsidR="00EB5EA9" w:rsidRPr="007D4FF9" w:rsidRDefault="00EB5EA9" w:rsidP="00EF4A2E">
      <w:pPr>
        <w:tabs>
          <w:tab w:val="left" w:pos="-1440"/>
          <w:tab w:val="left" w:pos="-720"/>
        </w:tabs>
        <w:suppressAutoHyphens/>
        <w:ind w:left="720" w:hanging="720"/>
      </w:pPr>
      <w:r w:rsidRPr="007D4FF9">
        <w:t>1.</w:t>
      </w:r>
      <w:r w:rsidRPr="007D4FF9">
        <w:tab/>
        <w:t xml:space="preserve">Title II of the Civil Rights Act of 1964 (42 USC s2OOOe </w:t>
      </w:r>
      <w:r w:rsidRPr="007D4FF9">
        <w:rPr>
          <w:u w:val="single"/>
        </w:rPr>
        <w:t>et se</w:t>
      </w:r>
      <w:r w:rsidR="006A1ECE" w:rsidRPr="007D4FF9">
        <w:rPr>
          <w:u w:val="single"/>
        </w:rPr>
        <w:t>q,</w:t>
      </w:r>
      <w:r w:rsidRPr="007D4FF9">
        <w:t xml:space="preserve"> which prohibits discrimination in employment </w:t>
      </w:r>
      <w:proofErr w:type="gramStart"/>
      <w:r w:rsidRPr="007D4FF9">
        <w:t>on the basis of</w:t>
      </w:r>
      <w:proofErr w:type="gramEnd"/>
      <w:r w:rsidRPr="007D4FF9">
        <w:t xml:space="preserve"> race, color, religion, sex, or national origin; and</w:t>
      </w:r>
    </w:p>
    <w:p w14:paraId="0655CF21" w14:textId="77777777" w:rsidR="00EB5EA9" w:rsidRPr="007D4FF9" w:rsidRDefault="00EB5EA9" w:rsidP="00EF4A2E">
      <w:pPr>
        <w:tabs>
          <w:tab w:val="left" w:pos="-1440"/>
          <w:tab w:val="left" w:pos="-720"/>
        </w:tabs>
        <w:suppressAutoHyphens/>
        <w:ind w:left="720" w:hanging="720"/>
      </w:pPr>
      <w:r w:rsidRPr="007D4FF9">
        <w:t>2.</w:t>
      </w:r>
      <w:r w:rsidRPr="007D4FF9">
        <w:tab/>
        <w:t xml:space="preserve">The Age Discrimination in Employment Act of 1967 (29 USC s621 </w:t>
      </w:r>
      <w:r w:rsidRPr="007D4FF9">
        <w:rPr>
          <w:u w:val="single"/>
        </w:rPr>
        <w:t>et</w:t>
      </w:r>
      <w:r w:rsidRPr="007D4FF9">
        <w:t xml:space="preserve"> </w:t>
      </w:r>
      <w:r w:rsidRPr="007D4FF9">
        <w:rPr>
          <w:u w:val="single"/>
        </w:rPr>
        <w:t>se</w:t>
      </w:r>
      <w:r w:rsidR="006A1ECE" w:rsidRPr="007D4FF9">
        <w:rPr>
          <w:u w:val="single"/>
        </w:rPr>
        <w:t>q</w:t>
      </w:r>
      <w:r w:rsidRPr="007D4FF9">
        <w:t xml:space="preserve">), which prohibits discrimination in employment </w:t>
      </w:r>
      <w:proofErr w:type="gramStart"/>
      <w:r w:rsidRPr="007D4FF9">
        <w:t>on the basis of</w:t>
      </w:r>
      <w:proofErr w:type="gramEnd"/>
      <w:r w:rsidRPr="007D4FF9">
        <w:t xml:space="preserve"> age with regard to those individuals who are at least 40 years of age, but less than 65 years of age; and</w:t>
      </w:r>
    </w:p>
    <w:p w14:paraId="24F7CA3B" w14:textId="77777777" w:rsidR="00EB5EA9" w:rsidRPr="007D4FF9" w:rsidRDefault="00EB5EA9" w:rsidP="00EF4A2E">
      <w:pPr>
        <w:tabs>
          <w:tab w:val="left" w:pos="-1440"/>
          <w:tab w:val="left" w:pos="-720"/>
        </w:tabs>
        <w:suppressAutoHyphens/>
        <w:ind w:left="720" w:hanging="720"/>
      </w:pPr>
      <w:r w:rsidRPr="007D4FF9">
        <w:t>3.</w:t>
      </w:r>
      <w:r w:rsidRPr="007D4FF9">
        <w:tab/>
        <w:t xml:space="preserve">Section 504 of the Rehabilitation Act of 1973 (29 USC s794), and the regulations promulgated pursuant thereto (45 CFR Part 84), which prohibit discrimination against qualified handicapped individuals </w:t>
      </w:r>
      <w:proofErr w:type="gramStart"/>
      <w:r w:rsidRPr="007D4FF9">
        <w:t>on the basis of</w:t>
      </w:r>
      <w:proofErr w:type="gramEnd"/>
      <w:r w:rsidRPr="007D4FF9">
        <w:t xml:space="preserve"> handicap and requires employers to make reasonable accommodations to known physical or mental limitations of otherwise qualified handicapped applications and employees; and</w:t>
      </w:r>
    </w:p>
    <w:p w14:paraId="5115F779" w14:textId="77777777" w:rsidR="00EB5EA9" w:rsidRPr="007D4FF9" w:rsidRDefault="00EB5EA9" w:rsidP="00EF4A2E">
      <w:pPr>
        <w:tabs>
          <w:tab w:val="left" w:pos="-1440"/>
          <w:tab w:val="left" w:pos="-720"/>
        </w:tabs>
        <w:suppressAutoHyphens/>
        <w:ind w:left="720" w:hanging="720"/>
      </w:pPr>
      <w:r w:rsidRPr="007D4FF9">
        <w:t>4.</w:t>
      </w:r>
      <w:r w:rsidRPr="007D4FF9">
        <w:tab/>
        <w:t xml:space="preserve">M.G.L. c. 151B s4 (1), as amended by Chapter 533, 1983, which prohibits discrimination in employment </w:t>
      </w:r>
      <w:proofErr w:type="gramStart"/>
      <w:r w:rsidRPr="007D4FF9">
        <w:t>on the basis of</w:t>
      </w:r>
      <w:proofErr w:type="gramEnd"/>
      <w:r w:rsidRPr="007D4FF9">
        <w:t xml:space="preserve"> race, color, sex, religious creed, national origin, ancestry, age or handicap,</w:t>
      </w:r>
    </w:p>
    <w:p w14:paraId="52C3C615" w14:textId="77777777" w:rsidR="00EB5EA9" w:rsidRPr="007D4FF9" w:rsidRDefault="00EB5EA9" w:rsidP="00EF4A2E">
      <w:pPr>
        <w:tabs>
          <w:tab w:val="left" w:pos="-1440"/>
          <w:tab w:val="left" w:pos="-720"/>
        </w:tabs>
        <w:suppressAutoHyphens/>
        <w:ind w:right="-389"/>
      </w:pPr>
    </w:p>
    <w:p w14:paraId="3B92E766" w14:textId="77777777" w:rsidR="00EB5EA9" w:rsidRPr="007D4FF9" w:rsidRDefault="00EB5EA9" w:rsidP="00EF4A2E">
      <w:pPr>
        <w:tabs>
          <w:tab w:val="left" w:pos="-1440"/>
          <w:tab w:val="left" w:pos="-720"/>
        </w:tabs>
        <w:suppressAutoHyphens/>
        <w:ind w:right="-389"/>
      </w:pPr>
      <w:r w:rsidRPr="007D4FF9">
        <w:t>In addition, the Provider agrees to be familiar with and abide by:</w:t>
      </w:r>
    </w:p>
    <w:p w14:paraId="0DC410BF" w14:textId="645205F5" w:rsidR="00EB5EA9" w:rsidRPr="007D4FF9" w:rsidRDefault="00603C99" w:rsidP="00603C99">
      <w:pPr>
        <w:numPr>
          <w:ilvl w:val="0"/>
          <w:numId w:val="70"/>
        </w:numPr>
        <w:tabs>
          <w:tab w:val="left" w:pos="-1440"/>
          <w:tab w:val="left" w:pos="-720"/>
        </w:tabs>
        <w:suppressAutoHyphens/>
        <w:ind w:left="720"/>
      </w:pPr>
      <w:r>
        <w:t xml:space="preserve"> </w:t>
      </w:r>
      <w:r w:rsidR="00EB5EA9" w:rsidRPr="007D4FF9">
        <w:t>Massachusetts Executive Order 5</w:t>
      </w:r>
      <w:r w:rsidR="00D948C8">
        <w:t>99</w:t>
      </w:r>
    </w:p>
    <w:p w14:paraId="35C316F3" w14:textId="63EA1485" w:rsidR="00EB5EA9" w:rsidRPr="007D4FF9" w:rsidRDefault="00603C99" w:rsidP="00C5407C">
      <w:pPr>
        <w:numPr>
          <w:ilvl w:val="0"/>
          <w:numId w:val="70"/>
        </w:numPr>
        <w:tabs>
          <w:tab w:val="left" w:pos="-1440"/>
          <w:tab w:val="left" w:pos="-720"/>
        </w:tabs>
        <w:suppressAutoHyphens/>
        <w:ind w:left="720"/>
      </w:pPr>
      <w:r>
        <w:t xml:space="preserve"> </w:t>
      </w:r>
      <w:r w:rsidR="00EB5EA9" w:rsidRPr="007D4FF9">
        <w:t>Massachusetts Executive Order 5</w:t>
      </w:r>
      <w:r w:rsidR="00D948C8">
        <w:t>92</w:t>
      </w:r>
    </w:p>
    <w:p w14:paraId="18543E86" w14:textId="6D6EE38B" w:rsidR="00EB5EA9" w:rsidRPr="007D4FF9" w:rsidRDefault="00603C99" w:rsidP="00C5407C">
      <w:pPr>
        <w:numPr>
          <w:ilvl w:val="0"/>
          <w:numId w:val="70"/>
        </w:numPr>
        <w:tabs>
          <w:tab w:val="left" w:pos="-1440"/>
          <w:tab w:val="left" w:pos="-720"/>
        </w:tabs>
        <w:suppressAutoHyphens/>
        <w:ind w:left="720"/>
      </w:pPr>
      <w:r>
        <w:t xml:space="preserve"> </w:t>
      </w:r>
      <w:r w:rsidR="00EB5EA9" w:rsidRPr="007D4FF9">
        <w:t>Equal Pay Act of 1963</w:t>
      </w:r>
    </w:p>
    <w:p w14:paraId="72EF50C6" w14:textId="603731B4" w:rsidR="00EB5EA9" w:rsidRPr="007D4FF9" w:rsidRDefault="00603C99" w:rsidP="00C5407C">
      <w:pPr>
        <w:numPr>
          <w:ilvl w:val="0"/>
          <w:numId w:val="70"/>
        </w:numPr>
        <w:tabs>
          <w:tab w:val="left" w:pos="-1440"/>
          <w:tab w:val="left" w:pos="-720"/>
        </w:tabs>
        <w:suppressAutoHyphens/>
        <w:ind w:left="720"/>
      </w:pPr>
      <w:r>
        <w:t xml:space="preserve"> </w:t>
      </w:r>
      <w:r w:rsidR="00EB5EA9" w:rsidRPr="007D4FF9">
        <w:t>Massachusetts Architectural Barriers Board Act</w:t>
      </w:r>
    </w:p>
    <w:p w14:paraId="61FAC1AD" w14:textId="7D0683AA" w:rsidR="00EB5EA9" w:rsidRPr="007D4FF9" w:rsidRDefault="00603C99" w:rsidP="00C5407C">
      <w:pPr>
        <w:numPr>
          <w:ilvl w:val="0"/>
          <w:numId w:val="70"/>
        </w:numPr>
        <w:tabs>
          <w:tab w:val="left" w:pos="-1440"/>
          <w:tab w:val="left" w:pos="-720"/>
        </w:tabs>
        <w:suppressAutoHyphens/>
        <w:ind w:left="720"/>
      </w:pPr>
      <w:r>
        <w:t xml:space="preserve"> </w:t>
      </w:r>
      <w:r w:rsidR="00EB5EA9" w:rsidRPr="007D4FF9">
        <w:t>Federal Executive Orders 11246 and 11375 as amended.</w:t>
      </w:r>
    </w:p>
    <w:p w14:paraId="6BE4EC87" w14:textId="77777777" w:rsidR="00EB5EA9" w:rsidRPr="007D4FF9" w:rsidRDefault="00EB5EA9" w:rsidP="00EF4A2E">
      <w:pPr>
        <w:tabs>
          <w:tab w:val="left" w:pos="-1440"/>
          <w:tab w:val="left" w:pos="-720"/>
        </w:tabs>
        <w:suppressAutoHyphens/>
        <w:ind w:right="-389"/>
      </w:pPr>
    </w:p>
    <w:p w14:paraId="4852D959" w14:textId="31992F25" w:rsidR="00EB5EA9" w:rsidRPr="007D4FF9" w:rsidRDefault="00EB5EA9" w:rsidP="00EF4A2E">
      <w:pPr>
        <w:tabs>
          <w:tab w:val="left" w:pos="-1440"/>
          <w:tab w:val="left" w:pos="-720"/>
        </w:tabs>
        <w:suppressAutoHyphens/>
        <w:ind w:right="-389"/>
      </w:pPr>
      <w:r w:rsidRPr="007D4FF9">
        <w:t xml:space="preserve">All employees, unions, </w:t>
      </w:r>
      <w:proofErr w:type="gramStart"/>
      <w:r w:rsidRPr="007D4FF9">
        <w:t>subcontractors</w:t>
      </w:r>
      <w:proofErr w:type="gramEnd"/>
      <w:r w:rsidRPr="007D4FF9">
        <w:t xml:space="preserve"> and vendors must make genuine and consistent efforts:</w:t>
      </w:r>
    </w:p>
    <w:p w14:paraId="2D691129" w14:textId="77777777" w:rsidR="00EB5EA9" w:rsidRPr="007D4FF9" w:rsidRDefault="00EB5EA9" w:rsidP="00EF4A2E">
      <w:pPr>
        <w:tabs>
          <w:tab w:val="left" w:pos="-1440"/>
          <w:tab w:val="left" w:pos="-720"/>
        </w:tabs>
        <w:suppressAutoHyphens/>
        <w:ind w:right="-389"/>
      </w:pPr>
      <w:r w:rsidRPr="007D4FF9">
        <w:t>1.</w:t>
      </w:r>
      <w:r w:rsidRPr="007D4FF9">
        <w:tab/>
        <w:t>To ensure equal employment opportunities for present and future employees, and</w:t>
      </w:r>
    </w:p>
    <w:p w14:paraId="32C425F7" w14:textId="77777777" w:rsidR="00EB5EA9" w:rsidRPr="007D4FF9" w:rsidRDefault="00EB5EA9" w:rsidP="00EF4A2E">
      <w:pPr>
        <w:tabs>
          <w:tab w:val="left" w:pos="-1440"/>
          <w:tab w:val="left" w:pos="-720"/>
        </w:tabs>
        <w:suppressAutoHyphens/>
        <w:ind w:right="-389"/>
      </w:pPr>
      <w:r w:rsidRPr="007D4FF9">
        <w:t>2.</w:t>
      </w:r>
      <w:r w:rsidRPr="007D4FF9">
        <w:tab/>
        <w:t xml:space="preserve">To implement affirmative action, as legally required, to remedy the effects of </w:t>
      </w:r>
    </w:p>
    <w:p w14:paraId="29F146EE" w14:textId="77777777" w:rsidR="00EB5EA9" w:rsidRPr="007D4FF9" w:rsidRDefault="00EB5EA9" w:rsidP="00EF4A2E">
      <w:pPr>
        <w:tabs>
          <w:tab w:val="left" w:pos="-1440"/>
          <w:tab w:val="left" w:pos="-720"/>
        </w:tabs>
        <w:suppressAutoHyphens/>
        <w:ind w:right="-389"/>
      </w:pPr>
      <w:r w:rsidRPr="007D4FF9">
        <w:tab/>
        <w:t>past employment discrimination and social inequalities.</w:t>
      </w:r>
    </w:p>
    <w:p w14:paraId="283AD5E7" w14:textId="77777777" w:rsidR="00EB5EA9" w:rsidRPr="007D4FF9" w:rsidRDefault="00EB5EA9" w:rsidP="00EF4A2E">
      <w:pPr>
        <w:tabs>
          <w:tab w:val="left" w:pos="-1440"/>
          <w:tab w:val="left" w:pos="-720"/>
        </w:tabs>
        <w:suppressAutoHyphens/>
        <w:ind w:right="-389"/>
      </w:pPr>
    </w:p>
    <w:p w14:paraId="742CD6A8" w14:textId="77777777" w:rsidR="00EB5EA9" w:rsidRPr="007D4FF9" w:rsidRDefault="00EB5EA9" w:rsidP="00EF4A2E">
      <w:pPr>
        <w:tabs>
          <w:tab w:val="left" w:pos="-1440"/>
          <w:tab w:val="left" w:pos="-720"/>
        </w:tabs>
        <w:suppressAutoHyphens/>
        <w:ind w:right="-389"/>
      </w:pPr>
      <w:r w:rsidRPr="007D4FF9">
        <w:t>The responsibility for implementing and monitoring this policy has been delegated to:</w:t>
      </w:r>
    </w:p>
    <w:p w14:paraId="7733DFC4" w14:textId="77777777" w:rsidR="00EB5EA9" w:rsidRPr="007D4FF9" w:rsidRDefault="00EB5EA9" w:rsidP="00EF4A2E">
      <w:pPr>
        <w:tabs>
          <w:tab w:val="left" w:pos="-1440"/>
          <w:tab w:val="left" w:pos="-720"/>
        </w:tabs>
        <w:suppressAutoHyphens/>
        <w:ind w:right="-389"/>
      </w:pPr>
    </w:p>
    <w:p w14:paraId="1C1C6268" w14:textId="77777777" w:rsidR="00EB5EA9" w:rsidRPr="007D4FF9" w:rsidRDefault="00EB5EA9" w:rsidP="00EF4A2E">
      <w:pPr>
        <w:tabs>
          <w:tab w:val="left" w:pos="-1440"/>
          <w:tab w:val="left" w:pos="-720"/>
        </w:tabs>
        <w:suppressAutoHyphens/>
        <w:ind w:right="-389"/>
      </w:pPr>
      <w:r w:rsidRPr="007D4FF9">
        <w:rPr>
          <w:u w:val="single"/>
        </w:rPr>
        <w:tab/>
      </w:r>
      <w:r w:rsidRPr="007D4FF9">
        <w:rPr>
          <w:u w:val="single"/>
        </w:rPr>
        <w:tab/>
      </w:r>
      <w:r w:rsidRPr="007D4FF9">
        <w:rPr>
          <w:u w:val="single"/>
        </w:rPr>
        <w:tab/>
      </w:r>
      <w:r w:rsidRPr="007D4FF9">
        <w:rPr>
          <w:u w:val="single"/>
        </w:rPr>
        <w:tab/>
      </w:r>
      <w:r w:rsidRPr="007D4FF9">
        <w:rPr>
          <w:u w:val="single"/>
        </w:rPr>
        <w:tab/>
      </w:r>
      <w:r w:rsidRPr="007D4FF9">
        <w:rPr>
          <w:u w:val="single"/>
        </w:rPr>
        <w:tab/>
      </w:r>
      <w:r w:rsidRPr="007D4FF9">
        <w:rPr>
          <w:u w:val="single"/>
        </w:rPr>
        <w:tab/>
      </w:r>
      <w:r w:rsidRPr="007D4FF9">
        <w:rPr>
          <w:u w:val="single"/>
        </w:rPr>
        <w:tab/>
      </w:r>
      <w:r w:rsidRPr="007D4FF9">
        <w:rPr>
          <w:u w:val="single"/>
        </w:rPr>
        <w:tab/>
      </w:r>
      <w:r w:rsidRPr="007D4FF9">
        <w:rPr>
          <w:u w:val="single"/>
        </w:rPr>
        <w:tab/>
      </w:r>
      <w:r w:rsidRPr="007D4FF9">
        <w:rPr>
          <w:u w:val="single"/>
        </w:rPr>
        <w:tab/>
      </w:r>
    </w:p>
    <w:p w14:paraId="07F80188" w14:textId="77777777" w:rsidR="00EB5EA9" w:rsidRPr="007D4FF9" w:rsidRDefault="00EB5EA9" w:rsidP="00EF4A2E">
      <w:pPr>
        <w:tabs>
          <w:tab w:val="left" w:pos="-1440"/>
          <w:tab w:val="left" w:pos="-720"/>
        </w:tabs>
        <w:suppressAutoHyphens/>
        <w:ind w:right="-389"/>
      </w:pPr>
      <w:r w:rsidRPr="007D4FF9">
        <w:tab/>
        <w:t xml:space="preserve">             Name and Title of Employee</w:t>
      </w:r>
    </w:p>
    <w:p w14:paraId="505F7866" w14:textId="77777777" w:rsidR="00EB5EA9" w:rsidRPr="007D4FF9" w:rsidRDefault="00EB5EA9" w:rsidP="00EF4A2E">
      <w:pPr>
        <w:tabs>
          <w:tab w:val="left" w:pos="-1440"/>
          <w:tab w:val="left" w:pos="-720"/>
        </w:tabs>
        <w:suppressAutoHyphens/>
        <w:ind w:right="-389"/>
      </w:pPr>
    </w:p>
    <w:p w14:paraId="799AD185" w14:textId="77777777" w:rsidR="00EB5EA9" w:rsidRPr="007D4FF9" w:rsidRDefault="00EB5EA9" w:rsidP="00EF4A2E">
      <w:pPr>
        <w:tabs>
          <w:tab w:val="left" w:pos="-1440"/>
          <w:tab w:val="left" w:pos="-720"/>
        </w:tabs>
        <w:suppressAutoHyphens/>
        <w:ind w:right="-389"/>
        <w:rPr>
          <w:u w:val="single"/>
        </w:rPr>
      </w:pPr>
      <w:r w:rsidRPr="007D4FF9">
        <w:t>Furthermore,</w:t>
      </w:r>
      <w:r w:rsidRPr="007D4FF9">
        <w:rPr>
          <w:u w:val="single"/>
        </w:rPr>
        <w:t xml:space="preserve">        (Name of Organization)</w:t>
      </w:r>
      <w:r w:rsidR="00E12CCC" w:rsidRPr="007D4FF9">
        <w:rPr>
          <w:u w:val="single"/>
        </w:rPr>
        <w:tab/>
      </w:r>
      <w:r w:rsidR="00E12CCC" w:rsidRPr="007D4FF9">
        <w:rPr>
          <w:u w:val="single"/>
        </w:rPr>
        <w:tab/>
      </w:r>
      <w:r w:rsidR="00E12CCC" w:rsidRPr="007D4FF9">
        <w:rPr>
          <w:u w:val="single"/>
        </w:rPr>
        <w:tab/>
      </w:r>
      <w:r w:rsidR="00E12CCC" w:rsidRPr="007D4FF9">
        <w:rPr>
          <w:u w:val="single"/>
        </w:rPr>
        <w:tab/>
      </w:r>
      <w:r w:rsidR="00E12CCC" w:rsidRPr="007D4FF9">
        <w:rPr>
          <w:u w:val="single"/>
        </w:rPr>
        <w:tab/>
      </w:r>
      <w:r w:rsidR="00E12CCC" w:rsidRPr="007D4FF9">
        <w:rPr>
          <w:u w:val="single"/>
        </w:rPr>
        <w:tab/>
      </w:r>
    </w:p>
    <w:p w14:paraId="4364CDCF" w14:textId="77777777" w:rsidR="00EB5EA9" w:rsidRPr="007D4FF9" w:rsidRDefault="00EB5EA9" w:rsidP="00EF4A2E">
      <w:pPr>
        <w:tabs>
          <w:tab w:val="left" w:pos="-1440"/>
          <w:tab w:val="left" w:pos="-720"/>
        </w:tabs>
        <w:suppressAutoHyphens/>
        <w:ind w:right="-389"/>
      </w:pPr>
    </w:p>
    <w:p w14:paraId="0D3846A9" w14:textId="77777777" w:rsidR="00EB5EA9" w:rsidRPr="007D4FF9" w:rsidRDefault="00EB5EA9" w:rsidP="00EF4A2E">
      <w:pPr>
        <w:tabs>
          <w:tab w:val="left" w:pos="-1440"/>
          <w:tab w:val="left" w:pos="-720"/>
        </w:tabs>
        <w:suppressAutoHyphens/>
        <w:ind w:right="-389"/>
      </w:pPr>
      <w:r w:rsidRPr="007D4FF9">
        <w:lastRenderedPageBreak/>
        <w:t xml:space="preserve">prohibits that any employee, or applicant, be subjected to coercion, intimidation, </w:t>
      </w:r>
      <w:proofErr w:type="gramStart"/>
      <w:r w:rsidRPr="007D4FF9">
        <w:t>interference</w:t>
      </w:r>
      <w:proofErr w:type="gramEnd"/>
      <w:r w:rsidRPr="007D4FF9">
        <w:t xml:space="preserve"> or discrimination for filing a complaint or assisting in an investigation under this program. No portion of this </w:t>
      </w:r>
      <w:r w:rsidRPr="007D4FF9">
        <w:rPr>
          <w:u w:val="single"/>
        </w:rPr>
        <w:t>Equal Employment Opportunity/Affirmative Action Policy</w:t>
      </w:r>
      <w:r w:rsidRPr="007D4FF9">
        <w:t xml:space="preserve"> shall be construed as conflicting with any existing or future judicial or legislative mandate where a constriction consistent with that mandate is reasonable.</w:t>
      </w:r>
    </w:p>
    <w:p w14:paraId="6BDB5972" w14:textId="77777777" w:rsidR="00D12B2B" w:rsidRDefault="00EB5EA9" w:rsidP="00EF4A2E">
      <w:pPr>
        <w:tabs>
          <w:tab w:val="left" w:pos="-1440"/>
          <w:tab w:val="left" w:pos="-720"/>
        </w:tabs>
        <w:suppressAutoHyphens/>
        <w:ind w:right="-389"/>
        <w:rPr>
          <w:u w:val="single"/>
        </w:rPr>
      </w:pPr>
      <w:r w:rsidRPr="00D12B2B">
        <w:rPr>
          <w:u w:val="single"/>
        </w:rPr>
        <w:t xml:space="preserve">                       </w:t>
      </w:r>
      <w:r w:rsidRPr="00D12B2B">
        <w:rPr>
          <w:u w:val="single"/>
        </w:rPr>
        <w:tab/>
      </w:r>
      <w:r w:rsidRPr="00D12B2B">
        <w:rPr>
          <w:u w:val="single"/>
        </w:rPr>
        <w:tab/>
      </w:r>
      <w:r w:rsidRPr="00D12B2B">
        <w:rPr>
          <w:u w:val="single"/>
        </w:rPr>
        <w:tab/>
        <w:t xml:space="preserve">      </w:t>
      </w:r>
      <w:r w:rsidRPr="00D12B2B">
        <w:rPr>
          <w:u w:val="single"/>
        </w:rPr>
        <w:tab/>
      </w:r>
    </w:p>
    <w:p w14:paraId="282414C1" w14:textId="7BF4728C" w:rsidR="00EB5EA9" w:rsidRPr="00D12B2B" w:rsidRDefault="00EB5EA9" w:rsidP="00EF4A2E">
      <w:pPr>
        <w:tabs>
          <w:tab w:val="left" w:pos="-1440"/>
          <w:tab w:val="left" w:pos="-720"/>
        </w:tabs>
        <w:suppressAutoHyphens/>
        <w:ind w:right="-389"/>
      </w:pPr>
      <w:r w:rsidRPr="00D12B2B">
        <w:t>Signature of Chief Executive</w:t>
      </w:r>
    </w:p>
    <w:p w14:paraId="0B3D0742" w14:textId="77777777" w:rsidR="00EB5EA9" w:rsidRPr="00D12B2B" w:rsidRDefault="00EB5EA9" w:rsidP="00EF4A2E">
      <w:pPr>
        <w:tabs>
          <w:tab w:val="left" w:pos="-1440"/>
          <w:tab w:val="left" w:pos="-720"/>
        </w:tabs>
        <w:suppressAutoHyphens/>
        <w:ind w:right="-389"/>
      </w:pPr>
    </w:p>
    <w:p w14:paraId="3F4C2BF8" w14:textId="49D79F50" w:rsidR="00EB5EA9" w:rsidRPr="00D12B2B" w:rsidRDefault="00EB5EA9" w:rsidP="00EF4A2E">
      <w:pPr>
        <w:tabs>
          <w:tab w:val="left" w:pos="-1440"/>
          <w:tab w:val="left" w:pos="-720"/>
        </w:tabs>
        <w:suppressAutoHyphens/>
        <w:ind w:right="-389"/>
      </w:pPr>
      <w:r w:rsidRPr="00D12B2B">
        <w:rPr>
          <w:u w:val="single"/>
        </w:rPr>
        <w:t xml:space="preserve">     </w:t>
      </w:r>
      <w:r w:rsidRPr="00D12B2B">
        <w:rPr>
          <w:u w:val="single"/>
        </w:rPr>
        <w:tab/>
      </w:r>
      <w:r w:rsidRPr="00D12B2B">
        <w:rPr>
          <w:u w:val="single"/>
        </w:rPr>
        <w:tab/>
      </w:r>
      <w:r w:rsidRPr="00D12B2B">
        <w:rPr>
          <w:u w:val="single"/>
        </w:rPr>
        <w:tab/>
      </w:r>
      <w:r w:rsidRPr="00D12B2B">
        <w:rPr>
          <w:u w:val="single"/>
        </w:rPr>
        <w:tab/>
      </w:r>
      <w:r w:rsidRPr="00D12B2B">
        <w:rPr>
          <w:u w:val="single"/>
        </w:rPr>
        <w:tab/>
      </w:r>
      <w:r w:rsidRPr="00D12B2B">
        <w:rPr>
          <w:u w:val="single"/>
        </w:rPr>
        <w:tab/>
      </w:r>
    </w:p>
    <w:p w14:paraId="683F9D63" w14:textId="2A094616" w:rsidR="00EB5EA9" w:rsidRPr="00D12B2B" w:rsidRDefault="00EB5EA9" w:rsidP="00EF4A2E">
      <w:pPr>
        <w:tabs>
          <w:tab w:val="left" w:pos="-1440"/>
          <w:tab w:val="left" w:pos="-720"/>
        </w:tabs>
        <w:suppressAutoHyphens/>
        <w:ind w:right="-389"/>
      </w:pPr>
      <w:r w:rsidRPr="00D12B2B">
        <w:t>Title of Chief Executive</w:t>
      </w:r>
    </w:p>
    <w:p w14:paraId="6B85C610" w14:textId="77777777" w:rsidR="00EB5EA9" w:rsidRPr="00D12B2B" w:rsidRDefault="00EB5EA9" w:rsidP="00EF4A2E">
      <w:pPr>
        <w:tabs>
          <w:tab w:val="left" w:pos="-1440"/>
          <w:tab w:val="left" w:pos="-720"/>
        </w:tabs>
        <w:suppressAutoHyphens/>
        <w:ind w:right="-389"/>
      </w:pPr>
    </w:p>
    <w:p w14:paraId="060C519F" w14:textId="7007AD4E" w:rsidR="00EB5EA9" w:rsidRPr="00D12B2B" w:rsidRDefault="00EB5EA9" w:rsidP="00EF4A2E">
      <w:pPr>
        <w:tabs>
          <w:tab w:val="left" w:pos="-1440"/>
          <w:tab w:val="left" w:pos="-720"/>
        </w:tabs>
        <w:suppressAutoHyphens/>
        <w:ind w:right="-389"/>
        <w:rPr>
          <w:u w:val="single"/>
        </w:rPr>
      </w:pPr>
      <w:r w:rsidRPr="00D12B2B">
        <w:rPr>
          <w:u w:val="single"/>
        </w:rPr>
        <w:t xml:space="preserve">        </w:t>
      </w:r>
      <w:r w:rsidRPr="00D12B2B">
        <w:rPr>
          <w:u w:val="single"/>
        </w:rPr>
        <w:tab/>
      </w:r>
      <w:r w:rsidRPr="00D12B2B">
        <w:rPr>
          <w:u w:val="single"/>
        </w:rPr>
        <w:tab/>
      </w:r>
      <w:r w:rsidRPr="00D12B2B">
        <w:rPr>
          <w:u w:val="single"/>
        </w:rPr>
        <w:tab/>
      </w:r>
      <w:r w:rsidRPr="00D12B2B">
        <w:rPr>
          <w:u w:val="single"/>
        </w:rPr>
        <w:tab/>
      </w:r>
      <w:r w:rsidRPr="00D12B2B">
        <w:rPr>
          <w:u w:val="single"/>
        </w:rPr>
        <w:tab/>
      </w:r>
      <w:r w:rsidRPr="00D12B2B">
        <w:rPr>
          <w:u w:val="single"/>
        </w:rPr>
        <w:tab/>
      </w:r>
    </w:p>
    <w:p w14:paraId="21A3F357" w14:textId="59154EBD" w:rsidR="00EB5EA9" w:rsidRPr="00D12B2B" w:rsidRDefault="00EB5EA9" w:rsidP="00EF4A2E">
      <w:pPr>
        <w:tabs>
          <w:tab w:val="left" w:pos="-1440"/>
          <w:tab w:val="left" w:pos="-720"/>
        </w:tabs>
        <w:suppressAutoHyphens/>
        <w:ind w:right="-389"/>
      </w:pPr>
      <w:r w:rsidRPr="00D12B2B">
        <w:t>Date</w:t>
      </w:r>
    </w:p>
    <w:p w14:paraId="29BB1B63" w14:textId="77777777" w:rsidR="00EB5EA9" w:rsidRPr="007D4FF9" w:rsidRDefault="00EB5EA9" w:rsidP="00EF4A2E">
      <w:pPr>
        <w:tabs>
          <w:tab w:val="left" w:pos="-1440"/>
          <w:tab w:val="left" w:pos="-720"/>
        </w:tabs>
        <w:suppressAutoHyphens/>
        <w:ind w:left="-389" w:right="-389"/>
        <w:rPr>
          <w14:shadow w14:blurRad="50800" w14:dist="38100" w14:dir="2700000" w14:sx="100000" w14:sy="100000" w14:kx="0" w14:ky="0" w14:algn="tl">
            <w14:srgbClr w14:val="000000">
              <w14:alpha w14:val="60000"/>
            </w14:srgbClr>
          </w14:shadow>
        </w:rPr>
      </w:pPr>
    </w:p>
    <w:p w14:paraId="0A166316" w14:textId="77777777" w:rsidR="00EB5EA9" w:rsidRPr="007D4FF9" w:rsidRDefault="00EB5EA9" w:rsidP="00EF4A2E">
      <w:pPr>
        <w:tabs>
          <w:tab w:val="left" w:pos="-1440"/>
          <w:tab w:val="left" w:pos="-720"/>
        </w:tabs>
        <w:suppressAutoHyphens/>
        <w:ind w:left="-389" w:right="-389"/>
        <w:rPr>
          <w14:shadow w14:blurRad="50800" w14:dist="38100" w14:dir="2700000" w14:sx="100000" w14:sy="100000" w14:kx="0" w14:ky="0" w14:algn="tl">
            <w14:srgbClr w14:val="000000">
              <w14:alpha w14:val="60000"/>
            </w14:srgbClr>
          </w14:shadow>
        </w:rPr>
      </w:pPr>
    </w:p>
    <w:p w14:paraId="17E3E65C" w14:textId="77777777" w:rsidR="007C4073" w:rsidRPr="007D4FF9" w:rsidRDefault="007C4073" w:rsidP="00EF4A2E">
      <w:r w:rsidRPr="007D4FF9">
        <w:br w:type="page"/>
      </w:r>
    </w:p>
    <w:p w14:paraId="1D092713" w14:textId="77777777" w:rsidR="00EB5EA9" w:rsidRPr="000C1ADF" w:rsidRDefault="00EB5EA9" w:rsidP="00EF4A2E">
      <w:pPr>
        <w:rPr>
          <w:rFonts w:asciiTheme="minorHAnsi" w:hAnsiTheme="minorHAnsi" w:cs="Calibri"/>
          <w:sz w:val="22"/>
          <w:szCs w:val="22"/>
        </w:rPr>
      </w:pPr>
    </w:p>
    <w:p w14:paraId="032CBA9B" w14:textId="77777777" w:rsidR="00EA1E12" w:rsidRPr="009F06D6" w:rsidRDefault="00EA1E12" w:rsidP="00EF4A2E">
      <w:pPr>
        <w:jc w:val="center"/>
        <w:rPr>
          <w:b/>
        </w:rPr>
      </w:pPr>
      <w:r w:rsidRPr="009F06D6">
        <w:rPr>
          <w:b/>
        </w:rPr>
        <w:t>SAMPLE</w:t>
      </w:r>
    </w:p>
    <w:p w14:paraId="65FF7059" w14:textId="77777777" w:rsidR="00EA1E12" w:rsidRPr="009F06D6" w:rsidRDefault="00F35A8C" w:rsidP="00EF4A2E">
      <w:pPr>
        <w:jc w:val="center"/>
        <w:rPr>
          <w:b/>
        </w:rPr>
      </w:pPr>
      <w:r w:rsidRPr="009F06D6">
        <w:rPr>
          <w:b/>
        </w:rPr>
        <w:t xml:space="preserve">Place on </w:t>
      </w:r>
      <w:r w:rsidR="00EA1E12" w:rsidRPr="009F06D6">
        <w:rPr>
          <w:b/>
        </w:rPr>
        <w:t>Letterhead of Organization</w:t>
      </w:r>
    </w:p>
    <w:p w14:paraId="1385EE56" w14:textId="77777777" w:rsidR="00EA1E12" w:rsidRPr="009F06D6" w:rsidRDefault="00EA1E12" w:rsidP="00EF4A2E">
      <w:pPr>
        <w:jc w:val="center"/>
      </w:pPr>
    </w:p>
    <w:p w14:paraId="14152838" w14:textId="77777777" w:rsidR="00EA1E12" w:rsidRPr="009F06D6" w:rsidRDefault="00EF2A8C" w:rsidP="00EF4A2E">
      <w:pPr>
        <w:jc w:val="center"/>
        <w:rPr>
          <w:i/>
        </w:rPr>
      </w:pPr>
      <w:r w:rsidRPr="009F06D6">
        <w:rPr>
          <w:i/>
        </w:rPr>
        <w:t>(</w:t>
      </w:r>
      <w:r w:rsidR="00EA1E12" w:rsidRPr="009F06D6">
        <w:rPr>
          <w:b/>
          <w:bCs/>
          <w:i/>
        </w:rPr>
        <w:t>Must</w:t>
      </w:r>
      <w:r w:rsidR="00EA1E12" w:rsidRPr="009F06D6">
        <w:rPr>
          <w:i/>
        </w:rPr>
        <w:t xml:space="preserve"> be included with the proposal package</w:t>
      </w:r>
      <w:r w:rsidRPr="009F06D6">
        <w:rPr>
          <w:i/>
        </w:rPr>
        <w:t>)</w:t>
      </w:r>
    </w:p>
    <w:p w14:paraId="0AB4B10E" w14:textId="77777777" w:rsidR="00EA1E12" w:rsidRPr="009F06D6" w:rsidRDefault="00EA1E12" w:rsidP="00EF4A2E"/>
    <w:p w14:paraId="50F92F37" w14:textId="77777777" w:rsidR="00EA1E12" w:rsidRPr="009F06D6" w:rsidRDefault="00EA1E12" w:rsidP="00EF4A2E"/>
    <w:p w14:paraId="0295359D" w14:textId="77777777" w:rsidR="00EA1E12" w:rsidRPr="009F06D6" w:rsidRDefault="00EA1E12" w:rsidP="00EF4A2E">
      <w:pPr>
        <w:jc w:val="center"/>
        <w:rPr>
          <w:b/>
        </w:rPr>
      </w:pPr>
      <w:r w:rsidRPr="009F06D6">
        <w:rPr>
          <w:b/>
        </w:rPr>
        <w:t>Statement of Intent</w:t>
      </w:r>
    </w:p>
    <w:p w14:paraId="31367957" w14:textId="77777777" w:rsidR="00EA1E12" w:rsidRPr="009F06D6" w:rsidRDefault="00EA1E12" w:rsidP="00EF4A2E"/>
    <w:p w14:paraId="11D9C605" w14:textId="7B2CE8B4" w:rsidR="00EF2A8C" w:rsidRPr="009F06D6" w:rsidRDefault="00EA1E12" w:rsidP="00EF4A2E">
      <w:r w:rsidRPr="009F06D6">
        <w:t xml:space="preserve">The Section 319 Nonpoint Source </w:t>
      </w:r>
      <w:r w:rsidR="00026E85" w:rsidRPr="009F06D6">
        <w:t xml:space="preserve">Pollution </w:t>
      </w:r>
      <w:r w:rsidRPr="009F06D6">
        <w:t>Competitive Grant Program asks for a good faith effort that minimum Fair Share Disadvantaged Minority and Women Business Enterprise goals will be met</w:t>
      </w:r>
      <w:r w:rsidR="00DE5B9A" w:rsidRPr="009F06D6">
        <w:t xml:space="preserve"> or exceeded for this project. </w:t>
      </w:r>
      <w:r w:rsidRPr="009F06D6">
        <w:t>The ___</w:t>
      </w:r>
      <w:r w:rsidR="001B7830" w:rsidRPr="009F06D6">
        <w:t xml:space="preserve"> </w:t>
      </w:r>
      <w:r w:rsidRPr="009F06D6">
        <w:t xml:space="preserve">(name of your organization)___ plans to contract with DMBE/DWBE vendors for ___(specify type of business, </w:t>
      </w:r>
      <w:proofErr w:type="gramStart"/>
      <w:r w:rsidRPr="009F06D6">
        <w:t>service</w:t>
      </w:r>
      <w:proofErr w:type="gramEnd"/>
      <w:r w:rsidRPr="009F06D6">
        <w:t xml:space="preserve"> or pr</w:t>
      </w:r>
      <w:r w:rsidR="00072198" w:rsidRPr="009F06D6">
        <w:t xml:space="preserve">oduct)___ during this project. </w:t>
      </w:r>
    </w:p>
    <w:p w14:paraId="6A8E55E7" w14:textId="77777777" w:rsidR="00EF2A8C" w:rsidRPr="009F06D6" w:rsidRDefault="00EF2A8C" w:rsidP="00EF4A2E"/>
    <w:p w14:paraId="10DCC01C" w14:textId="77777777" w:rsidR="00B36B5A" w:rsidRDefault="00EA1E12" w:rsidP="00EF4A2E">
      <w:r w:rsidRPr="009F06D6">
        <w:t xml:space="preserve">The Fair Share utilization goals for this project are </w:t>
      </w:r>
      <w:r w:rsidR="006652F9" w:rsidRPr="009F06D6">
        <w:rPr>
          <w:u w:val="single"/>
        </w:rPr>
        <w:t>4</w:t>
      </w:r>
      <w:r w:rsidR="00EF2A8C" w:rsidRPr="009F06D6">
        <w:rPr>
          <w:u w:val="single"/>
        </w:rPr>
        <w:t>.</w:t>
      </w:r>
      <w:r w:rsidR="006652F9" w:rsidRPr="009F06D6">
        <w:rPr>
          <w:u w:val="single"/>
        </w:rPr>
        <w:t>2</w:t>
      </w:r>
      <w:r w:rsidR="00EF2A8C" w:rsidRPr="009F06D6">
        <w:rPr>
          <w:u w:val="single"/>
        </w:rPr>
        <w:t>%</w:t>
      </w:r>
      <w:r w:rsidR="00EF2A8C" w:rsidRPr="009F06D6">
        <w:t xml:space="preserve"> DMBE and </w:t>
      </w:r>
      <w:r w:rsidR="006652F9" w:rsidRPr="009F06D6">
        <w:rPr>
          <w:u w:val="single"/>
        </w:rPr>
        <w:t>4</w:t>
      </w:r>
      <w:r w:rsidR="00EF2A8C" w:rsidRPr="009F06D6">
        <w:rPr>
          <w:u w:val="single"/>
        </w:rPr>
        <w:t>.</w:t>
      </w:r>
      <w:r w:rsidR="006652F9" w:rsidRPr="009F06D6">
        <w:rPr>
          <w:u w:val="single"/>
        </w:rPr>
        <w:t>5</w:t>
      </w:r>
      <w:r w:rsidR="00EF2A8C" w:rsidRPr="009F06D6">
        <w:rPr>
          <w:u w:val="single"/>
        </w:rPr>
        <w:t>%</w:t>
      </w:r>
      <w:r w:rsidR="00EF2A8C" w:rsidRPr="009F06D6">
        <w:t xml:space="preserve"> DWBE</w:t>
      </w:r>
      <w:r w:rsidR="00DE5B9A" w:rsidRPr="009F06D6">
        <w:t xml:space="preserve"> on the total project dollars. </w:t>
      </w:r>
      <w:r w:rsidR="00EF2A8C" w:rsidRPr="009F06D6">
        <w:t>To comply with the DMBE/DWBE participation goals, it is anticipated that $___for DMBE and $___DWBE will be adhered to.</w:t>
      </w:r>
    </w:p>
    <w:p w14:paraId="5E00CB73" w14:textId="77777777" w:rsidR="00BD3D48" w:rsidRDefault="00BD3D48" w:rsidP="00EF4A2E"/>
    <w:p w14:paraId="56359A58" w14:textId="77777777" w:rsidR="00BD3D48" w:rsidRDefault="00BD3D48" w:rsidP="00EF4A2E">
      <w:pPr>
        <w:sectPr w:rsidR="00BD3D48" w:rsidSect="002F5A8F">
          <w:pgSz w:w="12240" w:h="15840"/>
          <w:pgMar w:top="1152" w:right="1152" w:bottom="1152" w:left="1152" w:header="720" w:footer="720" w:gutter="0"/>
          <w:pgNumType w:start="1" w:chapStyle="5"/>
          <w:cols w:space="720"/>
          <w:docGrid w:linePitch="360"/>
        </w:sectPr>
      </w:pPr>
    </w:p>
    <w:p w14:paraId="66371BB5" w14:textId="7EFE3F87" w:rsidR="001E0C93" w:rsidRPr="007A2B0B" w:rsidRDefault="7F215975" w:rsidP="00BA2BCA">
      <w:pPr>
        <w:pStyle w:val="Heading5"/>
        <w:rPr>
          <w:rFonts w:ascii="Times New Roman" w:hAnsi="Times New Roman"/>
        </w:rPr>
      </w:pPr>
      <w:bookmarkStart w:id="194" w:name="_Supplemental_Terms_and"/>
      <w:bookmarkStart w:id="195" w:name="_Toc1688782842"/>
      <w:bookmarkEnd w:id="194"/>
      <w:r w:rsidRPr="4BF28FAC">
        <w:rPr>
          <w:rFonts w:ascii="Times New Roman" w:hAnsi="Times New Roman"/>
        </w:rPr>
        <w:lastRenderedPageBreak/>
        <w:t>Supplemental Terms and Conditions</w:t>
      </w:r>
      <w:bookmarkEnd w:id="195"/>
    </w:p>
    <w:p w14:paraId="1F6A483A" w14:textId="77777777" w:rsidR="00BC0BD9" w:rsidRPr="007A2B0B" w:rsidRDefault="00BC0BD9" w:rsidP="00EF4A2E">
      <w:pPr>
        <w:pStyle w:val="RFRCover14ptBoldCentered"/>
        <w:jc w:val="left"/>
        <w:rPr>
          <w:rFonts w:ascii="Times New Roman" w:hAnsi="Times New Roman"/>
          <w:sz w:val="24"/>
        </w:rPr>
      </w:pPr>
    </w:p>
    <w:p w14:paraId="2BFE238C" w14:textId="77777777" w:rsidR="00C345F5" w:rsidRPr="007A2B0B" w:rsidRDefault="00C345F5" w:rsidP="00EF4A2E">
      <w:r w:rsidRPr="007A2B0B">
        <w:t xml:space="preserve">In addition to the Commonwealth Terms and Conditions cited in the Grant Announcement, the following supplemental terms and conditions apply to the grant contracts issued </w:t>
      </w:r>
      <w:proofErr w:type="gramStart"/>
      <w:r w:rsidRPr="007A2B0B">
        <w:t>as a result of</w:t>
      </w:r>
      <w:proofErr w:type="gramEnd"/>
      <w:r w:rsidRPr="007A2B0B">
        <w:t xml:space="preserve"> this Grant Announcement:</w:t>
      </w:r>
    </w:p>
    <w:p w14:paraId="4FA66E2D" w14:textId="77777777" w:rsidR="00C345F5" w:rsidRPr="007A2B0B" w:rsidRDefault="00C345F5" w:rsidP="00EF4A2E"/>
    <w:p w14:paraId="3EDD96A7" w14:textId="77777777" w:rsidR="00C345F5" w:rsidRPr="007A2B0B" w:rsidRDefault="00C345F5" w:rsidP="00EF4A2E">
      <w:pPr>
        <w:pStyle w:val="ListParagraph"/>
        <w:numPr>
          <w:ilvl w:val="0"/>
          <w:numId w:val="150"/>
        </w:numPr>
        <w:ind w:left="360"/>
        <w:rPr>
          <w:bCs/>
        </w:rPr>
      </w:pPr>
      <w:r w:rsidRPr="007A2B0B">
        <w:rPr>
          <w:bCs/>
          <w:u w:val="single"/>
        </w:rPr>
        <w:t>Electronic Communication/Update of Grantees’ Contact Information</w:t>
      </w:r>
    </w:p>
    <w:p w14:paraId="55E96A7F" w14:textId="77777777" w:rsidR="00C345F5" w:rsidRPr="007A2B0B" w:rsidRDefault="00C345F5" w:rsidP="00EF4A2E"/>
    <w:p w14:paraId="76A75E34" w14:textId="77777777" w:rsidR="00C345F5" w:rsidRPr="007A2B0B" w:rsidRDefault="00C345F5" w:rsidP="00EF4A2E">
      <w:r w:rsidRPr="007A2B0B">
        <w:t xml:space="preserve">It is the responsibility of the Grantee to keep current the email address of the Grantee’s contact person and prospective contract manager, and to monitor that email inbox for communications from MassDEP, including requests for clarification. MassDEP and the Commonwealth assume no responsibility if a Grantee’s designated email address is not current, or if technical problems, including those with the Grantee’s computer, </w:t>
      </w:r>
      <w:proofErr w:type="gramStart"/>
      <w:r w:rsidRPr="007A2B0B">
        <w:t>network</w:t>
      </w:r>
      <w:proofErr w:type="gramEnd"/>
      <w:r w:rsidRPr="007A2B0B">
        <w:t xml:space="preserve"> or internet service provider (ISP) cause email communications sent to/from the Grantee and MassDEP to be lost or rejected by any means including email or spam filtering.</w:t>
      </w:r>
    </w:p>
    <w:p w14:paraId="0DD5E974" w14:textId="77777777" w:rsidR="00C345F5" w:rsidRPr="007A2B0B" w:rsidRDefault="00C345F5" w:rsidP="00EF4A2E"/>
    <w:p w14:paraId="6269C4A8" w14:textId="77777777" w:rsidR="00C345F5" w:rsidRPr="007A2B0B" w:rsidRDefault="00C345F5" w:rsidP="00EF4A2E">
      <w:pPr>
        <w:pStyle w:val="ListParagraph"/>
        <w:numPr>
          <w:ilvl w:val="0"/>
          <w:numId w:val="150"/>
        </w:numPr>
        <w:ind w:left="360"/>
        <w:rPr>
          <w:bCs/>
          <w:u w:val="single"/>
        </w:rPr>
      </w:pPr>
      <w:r w:rsidRPr="007A2B0B">
        <w:rPr>
          <w:bCs/>
          <w:u w:val="single"/>
        </w:rPr>
        <w:t>Contract Expansion</w:t>
      </w:r>
    </w:p>
    <w:p w14:paraId="0EAA3FBE" w14:textId="77777777" w:rsidR="00C345F5" w:rsidRPr="007A2B0B" w:rsidRDefault="00C345F5" w:rsidP="00EF4A2E"/>
    <w:p w14:paraId="345C2647" w14:textId="77777777" w:rsidR="00C345F5" w:rsidRPr="007A2B0B" w:rsidRDefault="00C345F5" w:rsidP="00EF4A2E">
      <w:r w:rsidRPr="007A2B0B">
        <w:t xml:space="preserve">If additional funds become available during the grant contract duration period, the Department reserves the right to increase the maximum obligation to some or all contracts executed </w:t>
      </w:r>
      <w:proofErr w:type="gramStart"/>
      <w:r w:rsidRPr="007A2B0B">
        <w:t>as a result of</w:t>
      </w:r>
      <w:proofErr w:type="gramEnd"/>
      <w:r w:rsidRPr="007A2B0B">
        <w:t xml:space="preserve"> this Grant Announcement or to execute contracts with Grantees not funded in the initial selection process, subject to available funding, satisfactory contract performance and service or commodity need.</w:t>
      </w:r>
    </w:p>
    <w:p w14:paraId="4E354BDB" w14:textId="77777777" w:rsidR="00C345F5" w:rsidRPr="007A2B0B" w:rsidRDefault="00C345F5" w:rsidP="00EF4A2E"/>
    <w:p w14:paraId="6DABF722" w14:textId="77777777" w:rsidR="00C345F5" w:rsidRPr="007A2B0B" w:rsidRDefault="00C345F5" w:rsidP="00EF4A2E">
      <w:pPr>
        <w:pStyle w:val="ListParagraph"/>
        <w:numPr>
          <w:ilvl w:val="0"/>
          <w:numId w:val="150"/>
        </w:numPr>
        <w:ind w:left="360"/>
        <w:rPr>
          <w:bCs/>
          <w:u w:val="single"/>
        </w:rPr>
      </w:pPr>
      <w:r w:rsidRPr="007A2B0B">
        <w:rPr>
          <w:bCs/>
          <w:u w:val="single"/>
        </w:rPr>
        <w:t>Compensation and Payment of Grant Funds</w:t>
      </w:r>
    </w:p>
    <w:p w14:paraId="7934C6BD" w14:textId="77777777" w:rsidR="00C345F5" w:rsidRPr="007A2B0B" w:rsidRDefault="00C345F5" w:rsidP="00EF4A2E"/>
    <w:p w14:paraId="78B9365F" w14:textId="77777777" w:rsidR="00C345F5" w:rsidRPr="007A2B0B" w:rsidRDefault="00C345F5" w:rsidP="00EF4A2E">
      <w:r w:rsidRPr="007A2B0B">
        <w:t>Costs which are not specifically identified in the Applicant’s response, and/or accepted by MassDEP as part of a grant contract, will not be compensated under any contract awarded pursuant to this Grant Announcement. The Commonwealth will not be responsible for any costs or expenses incurred by Applicants responding to this Grant Announcement.</w:t>
      </w:r>
    </w:p>
    <w:p w14:paraId="7467C222" w14:textId="77777777" w:rsidR="00C345F5" w:rsidRPr="007A2B0B" w:rsidRDefault="00C345F5" w:rsidP="00EF4A2E"/>
    <w:p w14:paraId="4B8F9AA5" w14:textId="77777777" w:rsidR="00C345F5" w:rsidRPr="007A2B0B" w:rsidRDefault="00C345F5" w:rsidP="00EF4A2E">
      <w:r w:rsidRPr="007A2B0B">
        <w:t>Upon award of a contract, the following terms and conditions apply to compensation and payment to the Grantee.</w:t>
      </w:r>
    </w:p>
    <w:p w14:paraId="5F2C955D" w14:textId="77777777" w:rsidR="00C345F5" w:rsidRPr="007A2B0B" w:rsidRDefault="00C345F5" w:rsidP="00EF4A2E"/>
    <w:p w14:paraId="4C6B006E" w14:textId="77777777" w:rsidR="00C345F5" w:rsidRPr="007A2B0B" w:rsidRDefault="00C345F5" w:rsidP="00EF4A2E">
      <w:pPr>
        <w:ind w:left="288" w:hanging="288"/>
      </w:pPr>
      <w:r w:rsidRPr="007A2B0B">
        <w:rPr>
          <w:bCs/>
        </w:rPr>
        <w:t xml:space="preserve">a.  </w:t>
      </w:r>
      <w:r w:rsidRPr="007A2B0B">
        <w:rPr>
          <w:bCs/>
          <w:u w:val="single"/>
        </w:rPr>
        <w:t>Payment for Services Delivered</w:t>
      </w:r>
      <w:r w:rsidRPr="007A2B0B">
        <w:t>: Contracts will be paid on a reimbursement of costs basis and under maximum obligation contract basis. The payment procedure for awards is reimbursement for costs incurred for the project during the contract period. Only project costs incurred during the contract period will be eligible for payment.</w:t>
      </w:r>
    </w:p>
    <w:p w14:paraId="3FFC482A" w14:textId="77777777" w:rsidR="00C345F5" w:rsidRPr="007A2B0B" w:rsidRDefault="00C345F5" w:rsidP="00EF4A2E"/>
    <w:p w14:paraId="4C6942AE" w14:textId="0C3D47A1" w:rsidR="00C345F5" w:rsidRPr="007A2B0B" w:rsidRDefault="377F9FD8" w:rsidP="00EF4A2E">
      <w:pPr>
        <w:ind w:left="288" w:hanging="288"/>
      </w:pPr>
      <w:r>
        <w:t xml:space="preserve">b.  </w:t>
      </w:r>
      <w:r w:rsidRPr="2A2752CE">
        <w:rPr>
          <w:u w:val="single"/>
        </w:rPr>
        <w:t>Payment only for MassDEP</w:t>
      </w:r>
      <w:r w:rsidR="4BD17A4F" w:rsidRPr="2A2752CE">
        <w:rPr>
          <w:u w:val="single"/>
        </w:rPr>
        <w:t>-A</w:t>
      </w:r>
      <w:r w:rsidRPr="2A2752CE">
        <w:rPr>
          <w:u w:val="single"/>
        </w:rPr>
        <w:t>ccepted Services</w:t>
      </w:r>
      <w:r>
        <w:t xml:space="preserve">: Compensation will be made for services delivered and accepted by MassDEP’s </w:t>
      </w:r>
      <w:r w:rsidR="14730225">
        <w:t>§</w:t>
      </w:r>
      <w:r>
        <w:t xml:space="preserve">319 </w:t>
      </w:r>
      <w:r w:rsidR="001C47D1">
        <w:t>Grant Coordinator</w:t>
      </w:r>
      <w:r>
        <w:t xml:space="preserve"> and Contract Administrator provided the project budget is not exceeded, and the scope of the services falls within the scope defined in the approved work plan or subsequent MassDEP approved scope changes, such as a change order document. </w:t>
      </w:r>
    </w:p>
    <w:p w14:paraId="7D2FFBBA" w14:textId="77777777" w:rsidR="00C345F5" w:rsidRPr="007A2B0B" w:rsidRDefault="00C345F5" w:rsidP="00EF4A2E">
      <w:pPr>
        <w:ind w:left="288" w:hanging="288"/>
        <w:rPr>
          <w:b/>
        </w:rPr>
      </w:pPr>
    </w:p>
    <w:p w14:paraId="34D90BB4" w14:textId="77777777" w:rsidR="00C345F5" w:rsidRPr="007A2B0B" w:rsidRDefault="00C345F5" w:rsidP="00EF4A2E">
      <w:pPr>
        <w:ind w:left="288" w:hanging="288"/>
      </w:pPr>
      <w:r w:rsidRPr="007A2B0B">
        <w:rPr>
          <w:bCs/>
        </w:rPr>
        <w:lastRenderedPageBreak/>
        <w:t>c</w:t>
      </w:r>
      <w:r w:rsidRPr="007A2B0B">
        <w:rPr>
          <w:b/>
        </w:rPr>
        <w:t xml:space="preserve">. </w:t>
      </w:r>
      <w:r w:rsidRPr="007A2B0B">
        <w:rPr>
          <w:b/>
        </w:rPr>
        <w:tab/>
      </w:r>
      <w:r w:rsidRPr="007A2B0B">
        <w:rPr>
          <w:bCs/>
          <w:u w:val="single"/>
        </w:rPr>
        <w:t>Cost Tables</w:t>
      </w:r>
      <w:r w:rsidRPr="007A2B0B">
        <w:rPr>
          <w:b/>
        </w:rPr>
        <w:t>:</w:t>
      </w:r>
      <w:r w:rsidRPr="007A2B0B">
        <w:t xml:space="preserve"> Compensation will be based solely on the budget/cost tables supplied by the Bidder and accepted by MassDEP. Cost tables must contain all goods and services to be provided on this Contract.</w:t>
      </w:r>
    </w:p>
    <w:p w14:paraId="05A2B90F" w14:textId="77777777" w:rsidR="00C345F5" w:rsidRPr="007A2B0B" w:rsidRDefault="00C345F5" w:rsidP="00EF4A2E"/>
    <w:p w14:paraId="4EA21E8F" w14:textId="238C3F31" w:rsidR="00C345F5" w:rsidRPr="007A2B0B" w:rsidRDefault="00C345F5" w:rsidP="00EF4A2E">
      <w:pPr>
        <w:pStyle w:val="Head3Text"/>
        <w:keepNext/>
        <w:numPr>
          <w:ilvl w:val="0"/>
          <w:numId w:val="74"/>
        </w:numPr>
        <w:jc w:val="left"/>
        <w:rPr>
          <w:rFonts w:ascii="Times New Roman" w:hAnsi="Times New Roman"/>
        </w:rPr>
      </w:pPr>
      <w:r w:rsidRPr="007A2B0B">
        <w:rPr>
          <w:rFonts w:ascii="Times New Roman" w:hAnsi="Times New Roman"/>
        </w:rPr>
        <w:t>Travel is reimbursed for vehicle miles only</w:t>
      </w:r>
      <w:r w:rsidRPr="007A2B0B">
        <w:rPr>
          <w:rFonts w:ascii="Times New Roman" w:hAnsi="Times New Roman"/>
          <w:lang w:val="en-US"/>
        </w:rPr>
        <w:t xml:space="preserve"> at $</w:t>
      </w:r>
      <w:r w:rsidR="007C3F16">
        <w:rPr>
          <w:rFonts w:ascii="Times New Roman" w:hAnsi="Times New Roman"/>
          <w:lang w:val="en-US"/>
        </w:rPr>
        <w:t>0</w:t>
      </w:r>
      <w:r w:rsidRPr="007A2B0B">
        <w:rPr>
          <w:rFonts w:ascii="Times New Roman" w:hAnsi="Times New Roman"/>
          <w:lang w:val="en-US"/>
        </w:rPr>
        <w:t>.</w:t>
      </w:r>
      <w:r w:rsidR="007C3F16">
        <w:rPr>
          <w:rFonts w:ascii="Times New Roman" w:hAnsi="Times New Roman"/>
          <w:lang w:val="en-US"/>
        </w:rPr>
        <w:t>62</w:t>
      </w:r>
      <w:r w:rsidRPr="007A2B0B">
        <w:rPr>
          <w:rFonts w:ascii="Times New Roman" w:hAnsi="Times New Roman"/>
          <w:lang w:val="en-US"/>
        </w:rPr>
        <w:t xml:space="preserve"> per mile.</w:t>
      </w:r>
    </w:p>
    <w:p w14:paraId="3C7B30F0" w14:textId="77777777" w:rsidR="00C345F5" w:rsidRPr="007A2B0B" w:rsidRDefault="00C345F5" w:rsidP="00EF4A2E">
      <w:pPr>
        <w:pStyle w:val="Head3Text"/>
        <w:keepNext/>
        <w:numPr>
          <w:ilvl w:val="0"/>
          <w:numId w:val="74"/>
        </w:numPr>
        <w:jc w:val="left"/>
        <w:rPr>
          <w:rFonts w:ascii="Times New Roman" w:hAnsi="Times New Roman"/>
        </w:rPr>
      </w:pPr>
      <w:r w:rsidRPr="007A2B0B">
        <w:rPr>
          <w:rFonts w:ascii="Times New Roman" w:hAnsi="Times New Roman"/>
        </w:rPr>
        <w:t>No meals, snacks, beverages, or other comestibles may be purchased using grant funds.</w:t>
      </w:r>
    </w:p>
    <w:p w14:paraId="5D112A9F" w14:textId="5606022D" w:rsidR="00C345F5" w:rsidRPr="007A2B0B" w:rsidRDefault="377F9FD8" w:rsidP="00EF4A2E">
      <w:pPr>
        <w:pStyle w:val="Head3Text"/>
        <w:keepNext/>
        <w:numPr>
          <w:ilvl w:val="0"/>
          <w:numId w:val="74"/>
        </w:numPr>
        <w:jc w:val="left"/>
        <w:rPr>
          <w:rFonts w:ascii="Times New Roman" w:hAnsi="Times New Roman"/>
        </w:rPr>
      </w:pPr>
      <w:r w:rsidRPr="2A2752CE">
        <w:rPr>
          <w:rFonts w:ascii="Times New Roman" w:hAnsi="Times New Roman"/>
        </w:rPr>
        <w:t xml:space="preserve">Grantees are presumed to be equipped to carry out the proposed work. </w:t>
      </w:r>
      <w:r w:rsidR="1C6DAFC3" w:rsidRPr="2A2752CE">
        <w:rPr>
          <w:rFonts w:ascii="Times New Roman" w:hAnsi="Times New Roman"/>
        </w:rPr>
        <w:t>§</w:t>
      </w:r>
      <w:r w:rsidRPr="2A2752CE">
        <w:rPr>
          <w:rFonts w:ascii="Times New Roman" w:hAnsi="Times New Roman"/>
        </w:rPr>
        <w:t xml:space="preserve">319 funds cannot be used to purchase computers, software, capital equipment, and/or similar expenditures. </w:t>
      </w:r>
    </w:p>
    <w:p w14:paraId="769D01E1" w14:textId="77777777" w:rsidR="00C345F5" w:rsidRPr="007A2B0B" w:rsidRDefault="00C345F5" w:rsidP="00EF4A2E">
      <w:pPr>
        <w:ind w:firstLine="720"/>
        <w:rPr>
          <w:b/>
        </w:rPr>
      </w:pPr>
    </w:p>
    <w:p w14:paraId="005E1911" w14:textId="77777777" w:rsidR="00C345F5" w:rsidRPr="007A2B0B" w:rsidRDefault="00C345F5" w:rsidP="00EF4A2E">
      <w:pPr>
        <w:ind w:left="288" w:hanging="288"/>
      </w:pPr>
      <w:r w:rsidRPr="007A2B0B">
        <w:rPr>
          <w:bCs/>
        </w:rPr>
        <w:t xml:space="preserve">d.  </w:t>
      </w:r>
      <w:r w:rsidRPr="007A2B0B">
        <w:rPr>
          <w:bCs/>
          <w:u w:val="single"/>
        </w:rPr>
        <w:t>Payment Restrictions</w:t>
      </w:r>
      <w:r w:rsidRPr="007A2B0B">
        <w:rPr>
          <w:bCs/>
        </w:rPr>
        <w:t>:</w:t>
      </w:r>
      <w:r w:rsidRPr="007A2B0B">
        <w:t xml:space="preserve"> The following are restrictions that may result in non-payment to the Grantee:</w:t>
      </w:r>
    </w:p>
    <w:p w14:paraId="34F44C43" w14:textId="77777777" w:rsidR="00C345F5" w:rsidRPr="007A2B0B" w:rsidRDefault="00C345F5" w:rsidP="00EF4A2E">
      <w:pPr>
        <w:pStyle w:val="ListParagraph"/>
        <w:numPr>
          <w:ilvl w:val="0"/>
          <w:numId w:val="53"/>
        </w:numPr>
      </w:pPr>
      <w:r w:rsidRPr="007A2B0B">
        <w:t xml:space="preserve">Costs which are not specifically identified in the Grantee’s proposal and/or accepted by MassDEP as part of a contract, will not be compensated under any grant contract awarded pursuant to this </w:t>
      </w:r>
      <w:proofErr w:type="gramStart"/>
      <w:r w:rsidRPr="007A2B0B">
        <w:t>Grant;</w:t>
      </w:r>
      <w:proofErr w:type="gramEnd"/>
      <w:r w:rsidRPr="007A2B0B">
        <w:t xml:space="preserve"> </w:t>
      </w:r>
    </w:p>
    <w:p w14:paraId="1B1E6AD4" w14:textId="77777777" w:rsidR="00C345F5" w:rsidRPr="007A2B0B" w:rsidRDefault="00C345F5" w:rsidP="00EF4A2E">
      <w:pPr>
        <w:pStyle w:val="ListParagraph"/>
        <w:numPr>
          <w:ilvl w:val="0"/>
          <w:numId w:val="53"/>
        </w:numPr>
      </w:pPr>
      <w:r w:rsidRPr="007A2B0B">
        <w:t xml:space="preserve">Costs incurred after the end date of the grant contract will be ineligible for </w:t>
      </w:r>
      <w:proofErr w:type="gramStart"/>
      <w:r w:rsidRPr="007A2B0B">
        <w:t>payment;</w:t>
      </w:r>
      <w:proofErr w:type="gramEnd"/>
    </w:p>
    <w:p w14:paraId="78F509A0" w14:textId="77777777" w:rsidR="00C345F5" w:rsidRPr="007A2B0B" w:rsidRDefault="00C345F5" w:rsidP="00EF4A2E">
      <w:pPr>
        <w:pStyle w:val="ListParagraph"/>
        <w:numPr>
          <w:ilvl w:val="0"/>
          <w:numId w:val="53"/>
        </w:numPr>
      </w:pPr>
      <w:r w:rsidRPr="007A2B0B">
        <w:t>Grantees are at risk for non-payment of claims that exceed the MassDEP approved budget for the project, and cost elements within the project that are tracked as part of the financial management and reporting requirements as determined on a project specific basis; and</w:t>
      </w:r>
    </w:p>
    <w:p w14:paraId="6B7F2B52" w14:textId="77777777" w:rsidR="00C345F5" w:rsidRPr="007A2B0B" w:rsidRDefault="00C345F5" w:rsidP="00EF4A2E">
      <w:pPr>
        <w:pStyle w:val="ListParagraph"/>
        <w:numPr>
          <w:ilvl w:val="0"/>
          <w:numId w:val="53"/>
        </w:numPr>
      </w:pPr>
      <w:r w:rsidRPr="007A2B0B">
        <w:t>The Commonwealth will not be responsible for any costs or expenses incurred by the Applicants responding to this Grant Announcement.</w:t>
      </w:r>
    </w:p>
    <w:p w14:paraId="08ADCDB9" w14:textId="77777777" w:rsidR="00C345F5" w:rsidRPr="007A2B0B" w:rsidRDefault="00C345F5" w:rsidP="00EF4A2E">
      <w:pPr>
        <w:pStyle w:val="ListParagraph"/>
        <w:numPr>
          <w:ilvl w:val="0"/>
          <w:numId w:val="53"/>
        </w:numPr>
      </w:pPr>
      <w:r w:rsidRPr="007A2B0B">
        <w:t>Invoices for costs incurred in prior fiscal years cannot be paid.</w:t>
      </w:r>
    </w:p>
    <w:p w14:paraId="0EB9D919" w14:textId="77777777" w:rsidR="00C345F5" w:rsidRPr="007A2B0B" w:rsidRDefault="00C345F5" w:rsidP="00EF4A2E"/>
    <w:p w14:paraId="0EB798A6" w14:textId="77777777" w:rsidR="00C345F5" w:rsidRPr="007A2B0B" w:rsidRDefault="00C345F5" w:rsidP="00EF4A2E"/>
    <w:p w14:paraId="3467CDF4" w14:textId="2322AB4F" w:rsidR="00C345F5" w:rsidRPr="007A2B0B" w:rsidRDefault="00C345F5" w:rsidP="00EF4A2E">
      <w:pPr>
        <w:ind w:left="288" w:hanging="288"/>
      </w:pPr>
      <w:r w:rsidRPr="007A2B0B">
        <w:rPr>
          <w:bCs/>
        </w:rPr>
        <w:t xml:space="preserve">e.  </w:t>
      </w:r>
      <w:r w:rsidRPr="007A2B0B">
        <w:rPr>
          <w:bCs/>
          <w:u w:val="single"/>
        </w:rPr>
        <w:t>Payment through the Commonwealth’s Electronic Funds Transfer (EFT)</w:t>
      </w:r>
      <w:r w:rsidRPr="007A2B0B">
        <w:rPr>
          <w:bCs/>
        </w:rPr>
        <w:t>:</w:t>
      </w:r>
      <w:r w:rsidRPr="007A2B0B">
        <w:t xml:space="preserve"> All Grantees must comply with the Commonwealth Electronic Funds Transfer (EFT) program for receiving payments, unless the Grantee can provide compelling proof that it would be unduly burdensome. The requirement for EFT participation is stipulated in the general Commonwealth of Massachusetts – Standard Contract Form. The link to the EFT Form is: </w:t>
      </w:r>
      <w:hyperlink r:id="rId128" w:history="1">
        <w:r w:rsidRPr="007A2B0B">
          <w:rPr>
            <w:rStyle w:val="Hyperlink"/>
            <w:color w:val="auto"/>
          </w:rPr>
          <w:t>https://www.mass.gov/doc/electronic-funds-transfer-sign-up-form-0/download</w:t>
        </w:r>
      </w:hyperlink>
      <w:r w:rsidRPr="007A2B0B" w:rsidDel="00E64921">
        <w:t xml:space="preserve"> </w:t>
      </w:r>
    </w:p>
    <w:p w14:paraId="0D54E595" w14:textId="77777777" w:rsidR="00C345F5" w:rsidRPr="007A2B0B" w:rsidRDefault="00C345F5" w:rsidP="00EF4A2E">
      <w:pPr>
        <w:ind w:firstLine="720"/>
      </w:pPr>
    </w:p>
    <w:p w14:paraId="0CF833BD" w14:textId="35C98153" w:rsidR="00C345F5" w:rsidRPr="007A2B0B" w:rsidRDefault="00C345F5" w:rsidP="00DA5069">
      <w:pPr>
        <w:ind w:left="288"/>
      </w:pPr>
      <w:r w:rsidRPr="007A2B0B">
        <w:t>Because the Authorization for EFT Form contains banking information, this form, and all information contained on this form, shall not be considered a public record and shall not be subject to public disclosure through a public records request.</w:t>
      </w:r>
    </w:p>
    <w:p w14:paraId="28E58C63" w14:textId="77777777" w:rsidR="00C345F5" w:rsidRPr="007A2B0B" w:rsidRDefault="00C345F5" w:rsidP="00DA5069">
      <w:pPr>
        <w:ind w:left="288"/>
      </w:pPr>
    </w:p>
    <w:p w14:paraId="09478AAF" w14:textId="77777777" w:rsidR="00C345F5" w:rsidRPr="007A2B0B" w:rsidRDefault="00C345F5" w:rsidP="00DA5069">
      <w:pPr>
        <w:ind w:left="288"/>
      </w:pPr>
      <w:r w:rsidRPr="007A2B0B">
        <w:t>The requirement to use EFT may be waived by MassDEP on a case-by-case basis if participation in the program would be unduly burdensome on the Grantee. If a Grantee is claiming that this requirement is a hardship or unduly burdensome, the specific reason must be documented in its response. MassDEP will consider such requests on a case-by-case basis and communicate the findings with the Grantee.</w:t>
      </w:r>
    </w:p>
    <w:p w14:paraId="18A01173" w14:textId="77777777" w:rsidR="00C345F5" w:rsidRPr="007A2B0B" w:rsidRDefault="00C345F5" w:rsidP="00EF4A2E"/>
    <w:p w14:paraId="4FCA3341" w14:textId="77777777" w:rsidR="00C345F5" w:rsidRPr="007A2B0B" w:rsidRDefault="00C345F5" w:rsidP="00EF4A2E">
      <w:pPr>
        <w:ind w:left="288" w:hanging="288"/>
      </w:pPr>
      <w:r w:rsidRPr="007A2B0B">
        <w:rPr>
          <w:bCs/>
        </w:rPr>
        <w:t xml:space="preserve">f.  </w:t>
      </w:r>
      <w:r w:rsidRPr="007A2B0B">
        <w:rPr>
          <w:bCs/>
          <w:u w:val="single"/>
        </w:rPr>
        <w:t>Invoices Submitted for Reimbursement of Costs</w:t>
      </w:r>
      <w:r w:rsidRPr="007A2B0B">
        <w:t xml:space="preserve">: Invoices that are submitted to MassDEP for reimbursement must have sufficient detail to document the validity of the costs being claimed. At a minimum, the invoice must parallel the task breakdown structure and cost elements </w:t>
      </w:r>
      <w:r w:rsidRPr="007A2B0B">
        <w:lastRenderedPageBreak/>
        <w:t>contained therein so the invoice can be directly compared to the approved budgets for the various cost elements. The level of detail and breakdown of the cost elements in the budget and the invoices will be determined on a project specific basis.</w:t>
      </w:r>
    </w:p>
    <w:p w14:paraId="1B1D3396" w14:textId="77777777" w:rsidR="00C345F5" w:rsidRPr="007A2B0B" w:rsidRDefault="00C345F5" w:rsidP="00EF4A2E"/>
    <w:p w14:paraId="4A50B558" w14:textId="77777777" w:rsidR="00C345F5" w:rsidRPr="007A2B0B" w:rsidRDefault="00C345F5" w:rsidP="00DA5069">
      <w:pPr>
        <w:ind w:left="288"/>
      </w:pPr>
      <w:r w:rsidRPr="007A2B0B">
        <w:t>As a claim for payment, MassDEP provides an Invoice form for each project that should be followed. Invoices include major sections consistent with the project budget containing the information supporting the claim, depending on the project and payment type and structure.</w:t>
      </w:r>
    </w:p>
    <w:p w14:paraId="1549BF1F" w14:textId="77777777" w:rsidR="00C345F5" w:rsidRPr="007A2B0B" w:rsidRDefault="00C345F5" w:rsidP="00DA5069">
      <w:pPr>
        <w:ind w:left="288"/>
      </w:pPr>
    </w:p>
    <w:p w14:paraId="4935CD0C" w14:textId="77777777" w:rsidR="00C345F5" w:rsidRPr="007A2B0B" w:rsidRDefault="00C345F5" w:rsidP="00DA5069">
      <w:pPr>
        <w:ind w:left="288"/>
      </w:pPr>
      <w:r w:rsidRPr="007A2B0B">
        <w:t>MassDEP requires supporting documentation for costs that are included in the claim for compensation in the invoice. Supporting documentation includes items such as copies of bills and invoices from subcontractors, travel expenses (vehicle only), and bills for materials and supplies. The required supporting documentation will be determined on a project specific basis by MassDEP; however, the Grantee may assume that the items cited in this clause will be required.</w:t>
      </w:r>
    </w:p>
    <w:p w14:paraId="30081576" w14:textId="77777777" w:rsidR="00C345F5" w:rsidRPr="007A2B0B" w:rsidRDefault="00C345F5" w:rsidP="00EF4A2E"/>
    <w:p w14:paraId="412C0A03" w14:textId="77777777" w:rsidR="00C345F5" w:rsidRPr="007A2B0B" w:rsidRDefault="00C345F5" w:rsidP="00EF4A2E">
      <w:pPr>
        <w:ind w:left="288" w:hanging="288"/>
      </w:pPr>
      <w:r w:rsidRPr="007A2B0B">
        <w:rPr>
          <w:bCs/>
        </w:rPr>
        <w:t xml:space="preserve">g.  </w:t>
      </w:r>
      <w:r w:rsidRPr="007A2B0B">
        <w:rPr>
          <w:bCs/>
          <w:u w:val="single"/>
        </w:rPr>
        <w:t>45-Day Standard Payment Schedule</w:t>
      </w:r>
      <w:r w:rsidRPr="007A2B0B">
        <w:rPr>
          <w:bCs/>
        </w:rPr>
        <w:t>:</w:t>
      </w:r>
      <w:r w:rsidRPr="007A2B0B">
        <w:t xml:space="preserve"> Reimbursement is generally made 45 days </w:t>
      </w:r>
      <w:proofErr w:type="gramStart"/>
      <w:r w:rsidRPr="007A2B0B">
        <w:t>subsequent to</w:t>
      </w:r>
      <w:proofErr w:type="gramEnd"/>
      <w:r w:rsidRPr="007A2B0B">
        <w:t xml:space="preserve"> the Grantee submitting an invoice that is accurate and compliant with the contract specific requirements for backup supporting documentation. Invoices that are not compliant with these requirements will be rejected and returned to the Grantee for correction, and the 45-day payment period will no longer apply.</w:t>
      </w:r>
    </w:p>
    <w:p w14:paraId="5188ED21" w14:textId="77777777" w:rsidR="00C345F5" w:rsidRPr="007A2B0B" w:rsidRDefault="00C345F5" w:rsidP="00EF4A2E">
      <w:pPr>
        <w:ind w:left="288" w:hanging="288"/>
      </w:pPr>
    </w:p>
    <w:p w14:paraId="0CFDF53D" w14:textId="77777777" w:rsidR="00C345F5" w:rsidRPr="007A2B0B" w:rsidRDefault="00C345F5" w:rsidP="00EF4A2E">
      <w:pPr>
        <w:ind w:left="288" w:hanging="288"/>
      </w:pPr>
      <w:r w:rsidRPr="007A2B0B">
        <w:rPr>
          <w:bCs/>
        </w:rPr>
        <w:t xml:space="preserve">h.  </w:t>
      </w:r>
      <w:r w:rsidRPr="007A2B0B">
        <w:rPr>
          <w:bCs/>
          <w:u w:val="single"/>
        </w:rPr>
        <w:t>Exemption from Massachusetts Sales Tax</w:t>
      </w:r>
      <w:r w:rsidRPr="007A2B0B">
        <w:rPr>
          <w:bCs/>
        </w:rPr>
        <w:t>:</w:t>
      </w:r>
      <w:r w:rsidRPr="007A2B0B">
        <w:t xml:space="preserve"> No payments shall be made for Massachusetts sales tax as defined in M.G.L Chapter 64H, sec. 6, as applicable to the Grantee.</w:t>
      </w:r>
    </w:p>
    <w:p w14:paraId="05B5EE5E" w14:textId="77777777" w:rsidR="00C345F5" w:rsidRPr="007A2B0B" w:rsidRDefault="00C345F5" w:rsidP="00EF4A2E"/>
    <w:p w14:paraId="2F865162" w14:textId="77777777" w:rsidR="00C345F5" w:rsidRPr="007A2B0B" w:rsidRDefault="00C345F5" w:rsidP="00EF4A2E">
      <w:pPr>
        <w:ind w:left="288" w:hanging="288"/>
      </w:pPr>
      <w:proofErr w:type="spellStart"/>
      <w:r w:rsidRPr="007A2B0B">
        <w:rPr>
          <w:bCs/>
        </w:rPr>
        <w:t>i</w:t>
      </w:r>
      <w:proofErr w:type="spellEnd"/>
      <w:r w:rsidRPr="007A2B0B">
        <w:rPr>
          <w:bCs/>
        </w:rPr>
        <w:t>.</w:t>
      </w:r>
      <w:r w:rsidRPr="007A2B0B">
        <w:rPr>
          <w:b/>
        </w:rPr>
        <w:t xml:space="preserve">  </w:t>
      </w:r>
      <w:r w:rsidRPr="007A2B0B">
        <w:rPr>
          <w:bCs/>
          <w:u w:val="single"/>
        </w:rPr>
        <w:t>Fair and Reasonable Pricing</w:t>
      </w:r>
      <w:r w:rsidRPr="007A2B0B">
        <w:rPr>
          <w:bCs/>
        </w:rPr>
        <w:t xml:space="preserve">: </w:t>
      </w:r>
      <w:r w:rsidRPr="007A2B0B">
        <w:t>The Applicant must agree that prices included in any and all cost proposals, cost estimates, and bills and invoices for services to be compensated by contract funds are fair and reasonable, and are of fair market value where applicable, including but not limited to prices for labor, equipment rental and leases, equipment purchases, materials and supplies, vehicle usage, and all other costs to be compensated by the funds from the contract. If the Commonwealth believes that it is not receiving fair and reasonable prices from the Grantee, and the Grantee cannot justify the prices to the MassDEP, then MassDEP reserves the right to suspend work and compensation until a satisfactory price is established.</w:t>
      </w:r>
    </w:p>
    <w:p w14:paraId="4EECF025" w14:textId="77777777" w:rsidR="00C345F5" w:rsidRPr="007A2B0B" w:rsidRDefault="00C345F5" w:rsidP="00EF4A2E"/>
    <w:p w14:paraId="72C5A995" w14:textId="77777777" w:rsidR="00C345F5" w:rsidRPr="00414B61" w:rsidRDefault="377F9FD8" w:rsidP="2A2752CE">
      <w:pPr>
        <w:pStyle w:val="ListParagraph"/>
        <w:numPr>
          <w:ilvl w:val="0"/>
          <w:numId w:val="150"/>
        </w:numPr>
        <w:ind w:left="360"/>
        <w:rPr>
          <w:u w:val="single"/>
        </w:rPr>
      </w:pPr>
      <w:r w:rsidRPr="00414B61">
        <w:rPr>
          <w:u w:val="single"/>
        </w:rPr>
        <w:t>MassDEP Authorized Approval Authorities</w:t>
      </w:r>
    </w:p>
    <w:p w14:paraId="2407B9C8" w14:textId="77777777" w:rsidR="00C345F5" w:rsidRPr="007A2B0B" w:rsidRDefault="00C345F5" w:rsidP="00EF4A2E"/>
    <w:p w14:paraId="576F02D9" w14:textId="77777777" w:rsidR="00C345F5" w:rsidRPr="007A2B0B" w:rsidRDefault="00C345F5" w:rsidP="00EF4A2E">
      <w:r w:rsidRPr="007A2B0B">
        <w:t>For this contract, the following are the titles, persons, and their approval authorities to direct and approve the Grantees’ technical and financial implementation of the projects throughout the period of performance of the contract:</w:t>
      </w:r>
    </w:p>
    <w:p w14:paraId="58CD2CD3" w14:textId="77777777" w:rsidR="00C345F5" w:rsidRPr="007A2B0B" w:rsidRDefault="00C345F5" w:rsidP="00EF4A2E"/>
    <w:p w14:paraId="523D8D5E" w14:textId="3FDBE742" w:rsidR="00C345F5" w:rsidRPr="007A2B0B" w:rsidRDefault="377F9FD8" w:rsidP="00EF4A2E">
      <w:r>
        <w:t xml:space="preserve">The </w:t>
      </w:r>
      <w:r w:rsidR="6ACA05FF">
        <w:t xml:space="preserve">NPS Management </w:t>
      </w:r>
      <w:r w:rsidR="00CF0418">
        <w:t>Section Chief</w:t>
      </w:r>
      <w:r>
        <w:t xml:space="preserve"> has the authority to approve the technical and administrative aspects of the project, including initial approval and approval of changes to technical and administrative items that do not involve impacts to project costs or impact terms and conditions of the contract. Co-authority, with the Contract Administrator, to approve budgets, changes to budgets, acceptance or rejection of invoices, </w:t>
      </w:r>
      <w:proofErr w:type="gramStart"/>
      <w:r>
        <w:t>approval</w:t>
      </w:r>
      <w:proofErr w:type="gramEnd"/>
      <w:r>
        <w:t xml:space="preserve"> or disapproval for payment of invoices or partial payments, negotiations regarding payments, and terms and </w:t>
      </w:r>
      <w:r>
        <w:lastRenderedPageBreak/>
        <w:t xml:space="preserve">conditions of the contract that are open to negotiation, usually on a project specific basis. The current </w:t>
      </w:r>
      <w:r w:rsidR="00DD138C">
        <w:t>MassDEP</w:t>
      </w:r>
      <w:r>
        <w:t xml:space="preserve"> </w:t>
      </w:r>
      <w:r w:rsidR="100072F8">
        <w:t xml:space="preserve">NPS Management </w:t>
      </w:r>
      <w:r w:rsidR="00CF0418">
        <w:t>Section Chief</w:t>
      </w:r>
      <w:r>
        <w:t xml:space="preserve"> is </w:t>
      </w:r>
      <w:r w:rsidR="00ED1DF0">
        <w:t xml:space="preserve">Dr. </w:t>
      </w:r>
      <w:r w:rsidR="36C5C636" w:rsidRPr="2A2752CE">
        <w:t>Padmini Das</w:t>
      </w:r>
      <w:r>
        <w:t>.</w:t>
      </w:r>
    </w:p>
    <w:p w14:paraId="1E652C83" w14:textId="77777777" w:rsidR="00C345F5" w:rsidRPr="007A2B0B" w:rsidRDefault="00C345F5" w:rsidP="00EF4A2E">
      <w:pPr>
        <w:ind w:left="360"/>
      </w:pPr>
    </w:p>
    <w:p w14:paraId="2A695D81" w14:textId="18DC136E" w:rsidR="00C345F5" w:rsidRPr="007A2B0B" w:rsidRDefault="377F9FD8" w:rsidP="00EF4A2E">
      <w:r>
        <w:t xml:space="preserve">The </w:t>
      </w:r>
      <w:r w:rsidR="6D8B8945">
        <w:t>§</w:t>
      </w:r>
      <w:r>
        <w:t xml:space="preserve">319 Program Coordinator interacts with the Grantee to provide technical and administrative assistance. Reviews and approves progress reports and deliverables, </w:t>
      </w:r>
      <w:proofErr w:type="gramStart"/>
      <w:r>
        <w:t>prepares</w:t>
      </w:r>
      <w:proofErr w:type="gramEnd"/>
      <w:r>
        <w:t xml:space="preserve"> and recommends scope and budget amendments, ensures that project work is progressing according to project timelines and Department expectations. The current </w:t>
      </w:r>
      <w:r w:rsidR="00DD138C">
        <w:t>MassDEP</w:t>
      </w:r>
      <w:r>
        <w:t xml:space="preserve"> </w:t>
      </w:r>
      <w:r w:rsidR="1FB66444">
        <w:t>§</w:t>
      </w:r>
      <w:r>
        <w:t xml:space="preserve">319 </w:t>
      </w:r>
      <w:r w:rsidR="00E24FE6" w:rsidRPr="009F0E93">
        <w:t xml:space="preserve">Grant </w:t>
      </w:r>
      <w:r w:rsidRPr="009F0E93">
        <w:t>Coordinator</w:t>
      </w:r>
      <w:r>
        <w:t xml:space="preserve"> is Malcolm Harper.</w:t>
      </w:r>
    </w:p>
    <w:p w14:paraId="2734F562" w14:textId="77777777" w:rsidR="00C345F5" w:rsidRPr="007A2B0B" w:rsidRDefault="00C345F5" w:rsidP="00EF4A2E"/>
    <w:p w14:paraId="35B66A13" w14:textId="0C1ABBAA" w:rsidR="00C345F5" w:rsidRPr="007A2B0B" w:rsidRDefault="377F9FD8" w:rsidP="00EF4A2E">
      <w:r>
        <w:t xml:space="preserve">The </w:t>
      </w:r>
      <w:r w:rsidR="580EBBE0">
        <w:t>§</w:t>
      </w:r>
      <w:r>
        <w:t xml:space="preserve">319 Contract Administrator has Co-approval authority, with the </w:t>
      </w:r>
      <w:r w:rsidR="00A33B9B">
        <w:t>NPS Section Chief</w:t>
      </w:r>
      <w:r>
        <w:t xml:space="preserve">, to approve the budgets, cost estimating and invoicing format on a project specific basis, acceptance or rejection of invoices, payment approval or disapproval of invoices or partial payment of invoices, negotiations regarding payments, and terms and conditions of the contract that are open to negotiation, usually on a project specific basis. The current </w:t>
      </w:r>
      <w:r w:rsidR="0081412C">
        <w:t>MassDEP</w:t>
      </w:r>
      <w:r>
        <w:t xml:space="preserve"> </w:t>
      </w:r>
      <w:r w:rsidR="16EE8848">
        <w:t>§</w:t>
      </w:r>
      <w:r>
        <w:t xml:space="preserve">319 Contract Administrator is Monica M. Vega. In the absence of either the </w:t>
      </w:r>
      <w:r w:rsidR="0081412C">
        <w:t>NPS Section Chief</w:t>
      </w:r>
      <w:r>
        <w:t xml:space="preserve"> or </w:t>
      </w:r>
      <w:r w:rsidR="672A8E52">
        <w:t>§</w:t>
      </w:r>
      <w:r>
        <w:t>319 Contract Administrator, approval and signature “for” authority may be delegated to other MassDEP staff, as appropriate.</w:t>
      </w:r>
    </w:p>
    <w:p w14:paraId="32101A98" w14:textId="77777777" w:rsidR="00C345F5" w:rsidRPr="007A2B0B" w:rsidRDefault="00C345F5" w:rsidP="00EF4A2E">
      <w:pPr>
        <w:rPr>
          <w:bCs/>
        </w:rPr>
      </w:pPr>
    </w:p>
    <w:p w14:paraId="2ED8FBD5" w14:textId="77777777" w:rsidR="00C345F5" w:rsidRPr="007A2B0B" w:rsidRDefault="00C345F5" w:rsidP="00EF4A2E">
      <w:pPr>
        <w:pStyle w:val="ListParagraph"/>
        <w:numPr>
          <w:ilvl w:val="0"/>
          <w:numId w:val="150"/>
        </w:numPr>
        <w:ind w:left="360"/>
        <w:rPr>
          <w:bCs/>
          <w:u w:val="single"/>
        </w:rPr>
      </w:pPr>
      <w:r w:rsidRPr="007A2B0B">
        <w:rPr>
          <w:bCs/>
          <w:u w:val="single"/>
        </w:rPr>
        <w:t>Environmental Response Submission Compliance</w:t>
      </w:r>
    </w:p>
    <w:p w14:paraId="5541E036" w14:textId="77777777" w:rsidR="00C345F5" w:rsidRPr="007A2B0B" w:rsidRDefault="00C345F5" w:rsidP="00EF4A2E">
      <w:pPr>
        <w:rPr>
          <w:bCs/>
          <w:u w:val="single"/>
        </w:rPr>
      </w:pPr>
    </w:p>
    <w:p w14:paraId="5B435C8B" w14:textId="77777777" w:rsidR="00C345F5" w:rsidRPr="007A2B0B" w:rsidRDefault="00C345F5" w:rsidP="00EF4A2E">
      <w:pPr>
        <w:rPr>
          <w:bCs/>
        </w:rPr>
      </w:pPr>
      <w:r w:rsidRPr="007A2B0B">
        <w:t xml:space="preserve">NOTE: this provision is applicable only </w:t>
      </w:r>
      <w:proofErr w:type="gramStart"/>
      <w:r w:rsidRPr="007A2B0B">
        <w:t>in the event that</w:t>
      </w:r>
      <w:proofErr w:type="gramEnd"/>
      <w:r w:rsidRPr="007A2B0B">
        <w:t xml:space="preserve"> MassDEP and the Applicant agree to submission of a hard copy Application response in lieu of electronic submittal due to case-specific hardship circumstances:</w:t>
      </w:r>
    </w:p>
    <w:p w14:paraId="42423409" w14:textId="77777777" w:rsidR="00C345F5" w:rsidRPr="007A2B0B" w:rsidRDefault="00C345F5" w:rsidP="00EF4A2E">
      <w:pPr>
        <w:rPr>
          <w:bCs/>
        </w:rPr>
      </w:pPr>
    </w:p>
    <w:p w14:paraId="00D31A8F" w14:textId="77777777" w:rsidR="00C345F5" w:rsidRPr="007A2B0B" w:rsidRDefault="00C345F5" w:rsidP="00EF4A2E">
      <w:proofErr w:type="gramStart"/>
      <w:r w:rsidRPr="007A2B0B">
        <w:t>In an effort to</w:t>
      </w:r>
      <w:proofErr w:type="gramEnd"/>
      <w:r w:rsidRPr="007A2B0B">
        <w:t xml:space="preserve"> promote greater use of recycled and environmentally preferable products and minimize waste, all paper responses submitted should comply with the following guidelines:</w:t>
      </w:r>
    </w:p>
    <w:p w14:paraId="3DAE98E5" w14:textId="77777777" w:rsidR="00C345F5" w:rsidRPr="007A2B0B" w:rsidRDefault="00C345F5" w:rsidP="00EF4A2E"/>
    <w:p w14:paraId="382503F0" w14:textId="77777777" w:rsidR="00C345F5" w:rsidRPr="007A2B0B" w:rsidRDefault="00C345F5" w:rsidP="00EF4A2E">
      <w:pPr>
        <w:pStyle w:val="ListParagraph"/>
        <w:numPr>
          <w:ilvl w:val="0"/>
          <w:numId w:val="50"/>
        </w:numPr>
      </w:pPr>
      <w:r w:rsidRPr="007A2B0B">
        <w:t>All paper submittals and copies should be printed on recycled paper with a minimum post-consumer content of 30% or on tree-free paper (i.e. paper made from raw materials other than trees, such as kenaf).</w:t>
      </w:r>
    </w:p>
    <w:p w14:paraId="7F14EFD1" w14:textId="77777777" w:rsidR="00C345F5" w:rsidRPr="007A2B0B" w:rsidRDefault="00C345F5" w:rsidP="00EF4A2E">
      <w:pPr>
        <w:pStyle w:val="ListParagraph"/>
        <w:numPr>
          <w:ilvl w:val="0"/>
          <w:numId w:val="50"/>
        </w:numPr>
      </w:pPr>
      <w:r w:rsidRPr="007A2B0B">
        <w:t xml:space="preserve">Unless </w:t>
      </w:r>
      <w:proofErr w:type="gramStart"/>
      <w:r w:rsidRPr="007A2B0B">
        <w:t>absolutely necessary</w:t>
      </w:r>
      <w:proofErr w:type="gramEnd"/>
      <w:r w:rsidRPr="007A2B0B">
        <w:t>, all responses and copies should minimize or eliminate use of non-recyclable or non-reusable materials such as plastic report covers, plastic dividers, vinyl sleeves and GBC binding. Binder clips, glued materials, paper clips and staples are acceptable.</w:t>
      </w:r>
    </w:p>
    <w:p w14:paraId="614118C3" w14:textId="77777777" w:rsidR="00C345F5" w:rsidRPr="007A2B0B" w:rsidRDefault="00C345F5" w:rsidP="00EF4A2E">
      <w:pPr>
        <w:pStyle w:val="ListParagraph"/>
        <w:numPr>
          <w:ilvl w:val="0"/>
          <w:numId w:val="50"/>
        </w:numPr>
      </w:pPr>
      <w:r w:rsidRPr="007A2B0B">
        <w:t>Applicants should submit materials in a format which allows for easy removal and recycling of paper materials.</w:t>
      </w:r>
    </w:p>
    <w:p w14:paraId="195FEA27" w14:textId="405BDBCC" w:rsidR="00C345F5" w:rsidRPr="007A2B0B" w:rsidRDefault="00C345F5" w:rsidP="00EF4A2E">
      <w:pPr>
        <w:pStyle w:val="ListParagraph"/>
        <w:numPr>
          <w:ilvl w:val="0"/>
          <w:numId w:val="50"/>
        </w:numPr>
      </w:pPr>
      <w:r w:rsidRPr="007A2B0B">
        <w:t>Applicants are encouraged to use other products which contain recycled content in their response documents.</w:t>
      </w:r>
    </w:p>
    <w:p w14:paraId="0FA69092" w14:textId="77777777" w:rsidR="00C345F5" w:rsidRPr="007A2B0B" w:rsidRDefault="00C345F5" w:rsidP="00EF4A2E">
      <w:pPr>
        <w:pStyle w:val="ListParagraph"/>
        <w:numPr>
          <w:ilvl w:val="0"/>
          <w:numId w:val="50"/>
        </w:numPr>
      </w:pPr>
      <w:r w:rsidRPr="007A2B0B">
        <w:t>Unnecessary samples, attachments or documents not specifically asked for should not be submitted.</w:t>
      </w:r>
    </w:p>
    <w:p w14:paraId="30E0DA17" w14:textId="78235963" w:rsidR="008849B2" w:rsidRPr="007A2B0B" w:rsidRDefault="008849B2" w:rsidP="00EF4A2E"/>
    <w:p w14:paraId="0BE40F5B" w14:textId="77777777" w:rsidR="003F7B8E" w:rsidRPr="007A2B0B" w:rsidRDefault="003F7B8E" w:rsidP="00EF4A2E">
      <w:pPr>
        <w:pStyle w:val="ListParagraph"/>
        <w:numPr>
          <w:ilvl w:val="0"/>
          <w:numId w:val="150"/>
        </w:numPr>
        <w:ind w:left="360"/>
        <w:rPr>
          <w:bCs/>
          <w:u w:val="single"/>
        </w:rPr>
      </w:pPr>
      <w:r w:rsidRPr="007A2B0B">
        <w:rPr>
          <w:bCs/>
          <w:u w:val="single"/>
        </w:rPr>
        <w:t>Restriction on the Use of the Commonwealth Seal</w:t>
      </w:r>
    </w:p>
    <w:p w14:paraId="472DC27E" w14:textId="77777777" w:rsidR="003F7B8E" w:rsidRPr="007A2B0B" w:rsidRDefault="003F7B8E" w:rsidP="00EF4A2E"/>
    <w:p w14:paraId="418B2A99" w14:textId="77777777" w:rsidR="003F7B8E" w:rsidRPr="007A2B0B" w:rsidRDefault="003F7B8E" w:rsidP="00EF4A2E">
      <w:r w:rsidRPr="007A2B0B">
        <w:t xml:space="preserve">Applicants and Grantees are not allowed to display the Commonwealth of Massachusetts Seal in their bid package or subsequent marketing materials if they are awarded a contract because use </w:t>
      </w:r>
      <w:r w:rsidRPr="007A2B0B">
        <w:lastRenderedPageBreak/>
        <w:t>of the coat of arms and the Great Seal of the Commonwealth for advertising or commercial purposes is prohibited by law.</w:t>
      </w:r>
    </w:p>
    <w:p w14:paraId="12EE0CB9" w14:textId="77777777" w:rsidR="003F7B8E" w:rsidRPr="007A2B0B" w:rsidRDefault="003F7B8E" w:rsidP="00EF4A2E"/>
    <w:p w14:paraId="516AC037" w14:textId="77777777" w:rsidR="003F7B8E" w:rsidRPr="007A2B0B" w:rsidRDefault="003F7B8E" w:rsidP="00EF4A2E">
      <w:pPr>
        <w:pStyle w:val="ListParagraph"/>
        <w:numPr>
          <w:ilvl w:val="0"/>
          <w:numId w:val="150"/>
        </w:numPr>
        <w:ind w:left="360"/>
        <w:rPr>
          <w:bCs/>
          <w:u w:val="single"/>
        </w:rPr>
      </w:pPr>
      <w:r w:rsidRPr="007A2B0B">
        <w:rPr>
          <w:bCs/>
          <w:u w:val="single"/>
        </w:rPr>
        <w:t>Subcontracting Policies</w:t>
      </w:r>
    </w:p>
    <w:p w14:paraId="075CE1DD" w14:textId="77777777" w:rsidR="003F7B8E" w:rsidRPr="007A2B0B" w:rsidRDefault="003F7B8E" w:rsidP="00EF4A2E">
      <w:pPr>
        <w:rPr>
          <w:bCs/>
        </w:rPr>
      </w:pPr>
    </w:p>
    <w:p w14:paraId="115193A2" w14:textId="77777777" w:rsidR="003F7B8E" w:rsidRPr="007A2B0B" w:rsidRDefault="003F7B8E" w:rsidP="00EF4A2E">
      <w:r w:rsidRPr="007A2B0B">
        <w:t>Concurrence of the Department is required for any subcontracted service of the contract. Grantees are responsible for the satisfactory performance and adequate oversight of its subcontractors. See also, Article 9 of the Commonwealth Terms and Conditions.</w:t>
      </w:r>
    </w:p>
    <w:p w14:paraId="0199781C" w14:textId="77777777" w:rsidR="003F7B8E" w:rsidRPr="007A2B0B" w:rsidRDefault="003F7B8E" w:rsidP="00EF4A2E"/>
    <w:p w14:paraId="77A17DDF" w14:textId="77777777" w:rsidR="003F7B8E" w:rsidRPr="007A2B0B" w:rsidRDefault="003F7B8E" w:rsidP="00EF4A2E">
      <w:pPr>
        <w:pStyle w:val="ListParagraph"/>
        <w:numPr>
          <w:ilvl w:val="0"/>
          <w:numId w:val="150"/>
        </w:numPr>
        <w:ind w:left="360"/>
        <w:rPr>
          <w:bCs/>
          <w:u w:val="single"/>
        </w:rPr>
      </w:pPr>
      <w:r w:rsidRPr="007A2B0B">
        <w:rPr>
          <w:bCs/>
          <w:u w:val="single"/>
        </w:rPr>
        <w:t xml:space="preserve">Confidential Information: </w:t>
      </w:r>
    </w:p>
    <w:p w14:paraId="0966BA98" w14:textId="77777777" w:rsidR="003F7B8E" w:rsidRPr="007A2B0B" w:rsidRDefault="003F7B8E" w:rsidP="00EF4A2E">
      <w:pPr>
        <w:rPr>
          <w:spacing w:val="-3"/>
        </w:rPr>
      </w:pPr>
    </w:p>
    <w:p w14:paraId="45110B7F" w14:textId="77777777" w:rsidR="003F7B8E" w:rsidRPr="007A2B0B" w:rsidRDefault="003F7B8E" w:rsidP="00EF4A2E">
      <w:pPr>
        <w:rPr>
          <w:b/>
        </w:rPr>
      </w:pPr>
      <w:r w:rsidRPr="007A2B0B">
        <w:rPr>
          <w:spacing w:val="-3"/>
        </w:rPr>
        <w:t xml:space="preserve">The Grantee acknowledges that, in the performance of this Contract, it may acquire information that the Department deems confidential and not a public record as defined by M.G.L. chapter 4, subsection 7, including but not limited to policies, procedures, guidelines, and case information and that the unauthorized disclosure of such information would cause the Department, in the execution of its functions, irreparable damage. The Grantee shall comply with all laws and regulations relating to confidentiality and privacy, including any rules, regulations, or directions of the Department. See also, Standard Contract Form’s Contractor Instructions, pages 4-5, regarding the Protection of Commonwealth Data, Personal Data, And Information. </w:t>
      </w:r>
    </w:p>
    <w:p w14:paraId="39F2DC68" w14:textId="77777777" w:rsidR="003F7B8E" w:rsidRPr="007A2B0B" w:rsidRDefault="003F7B8E" w:rsidP="00EF4A2E">
      <w:pPr>
        <w:tabs>
          <w:tab w:val="left" w:pos="-720"/>
        </w:tabs>
        <w:suppressAutoHyphens/>
        <w:rPr>
          <w:spacing w:val="-3"/>
        </w:rPr>
      </w:pPr>
    </w:p>
    <w:p w14:paraId="34FE5062" w14:textId="77777777" w:rsidR="003F7B8E" w:rsidRPr="007A2B0B" w:rsidRDefault="003F7B8E" w:rsidP="00EF4A2E">
      <w:pPr>
        <w:pStyle w:val="ListParagraph"/>
        <w:numPr>
          <w:ilvl w:val="0"/>
          <w:numId w:val="150"/>
        </w:numPr>
        <w:ind w:left="360"/>
        <w:rPr>
          <w:bCs/>
          <w:u w:val="single"/>
        </w:rPr>
      </w:pPr>
      <w:r w:rsidRPr="007A2B0B">
        <w:rPr>
          <w:bCs/>
          <w:u w:val="single"/>
        </w:rPr>
        <w:t>Security of Confidential Information</w:t>
      </w:r>
    </w:p>
    <w:p w14:paraId="1B5E87D6" w14:textId="77777777" w:rsidR="003F7B8E" w:rsidRPr="007A2B0B" w:rsidRDefault="003F7B8E" w:rsidP="00EF4A2E">
      <w:pPr>
        <w:tabs>
          <w:tab w:val="left" w:pos="-720"/>
        </w:tabs>
        <w:suppressAutoHyphens/>
        <w:ind w:left="360"/>
        <w:rPr>
          <w:spacing w:val="-3"/>
        </w:rPr>
      </w:pPr>
    </w:p>
    <w:p w14:paraId="148DD41E" w14:textId="77777777" w:rsidR="003F7B8E" w:rsidRPr="007A2B0B" w:rsidRDefault="003F7B8E" w:rsidP="00EF4A2E">
      <w:pPr>
        <w:tabs>
          <w:tab w:val="left" w:pos="-720"/>
        </w:tabs>
        <w:suppressAutoHyphens/>
        <w:rPr>
          <w:spacing w:val="-3"/>
        </w:rPr>
      </w:pPr>
      <w:r w:rsidRPr="007A2B0B">
        <w:rPr>
          <w:spacing w:val="-3"/>
        </w:rPr>
        <w:t>The Grantee agrees to take reasonable steps to ensure the physical security of such data under its control, including but not limited to: fire protection; protection against smoke and water damages;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limited terminal access, access to input documents and output documents, and design provisions to limit use of personal data.</w:t>
      </w:r>
    </w:p>
    <w:p w14:paraId="200F3F4B" w14:textId="77777777" w:rsidR="003F7B8E" w:rsidRPr="007A2B0B" w:rsidRDefault="003F7B8E" w:rsidP="00EF4A2E">
      <w:pPr>
        <w:tabs>
          <w:tab w:val="left" w:pos="-720"/>
        </w:tabs>
        <w:suppressAutoHyphens/>
        <w:rPr>
          <w:spacing w:val="-3"/>
        </w:rPr>
      </w:pPr>
    </w:p>
    <w:p w14:paraId="03FBE329" w14:textId="77777777" w:rsidR="003F7B8E" w:rsidRPr="007A2B0B" w:rsidRDefault="003F7B8E" w:rsidP="00EF4A2E">
      <w:pPr>
        <w:pStyle w:val="ListParagraph"/>
        <w:numPr>
          <w:ilvl w:val="0"/>
          <w:numId w:val="150"/>
        </w:numPr>
        <w:ind w:left="360"/>
        <w:rPr>
          <w:bCs/>
          <w:u w:val="single"/>
        </w:rPr>
      </w:pPr>
      <w:r w:rsidRPr="007A2B0B">
        <w:rPr>
          <w:bCs/>
          <w:u w:val="single"/>
        </w:rPr>
        <w:t>Flow-down the Confidentiality Provision to Subcontractors</w:t>
      </w:r>
    </w:p>
    <w:p w14:paraId="7146573C" w14:textId="77777777" w:rsidR="003F7B8E" w:rsidRPr="007A2B0B" w:rsidRDefault="003F7B8E" w:rsidP="00EF4A2E">
      <w:pPr>
        <w:tabs>
          <w:tab w:val="left" w:pos="-720"/>
        </w:tabs>
        <w:suppressAutoHyphens/>
        <w:rPr>
          <w:b/>
          <w:spacing w:val="-3"/>
        </w:rPr>
      </w:pPr>
    </w:p>
    <w:p w14:paraId="328D939B" w14:textId="77777777" w:rsidR="003F7B8E" w:rsidRPr="007A2B0B" w:rsidRDefault="003F7B8E" w:rsidP="00EF4A2E">
      <w:pPr>
        <w:tabs>
          <w:tab w:val="left" w:pos="-720"/>
        </w:tabs>
        <w:suppressAutoHyphens/>
        <w:rPr>
          <w:spacing w:val="-3"/>
        </w:rPr>
      </w:pPr>
      <w:r w:rsidRPr="007A2B0B">
        <w:rPr>
          <w:spacing w:val="-3"/>
        </w:rPr>
        <w:t>The Grantee shall include language in agreements with each of its Subcontractors, which binds the Subcontractors to compliance with the confidentiality provisions of this Contract.</w:t>
      </w:r>
    </w:p>
    <w:p w14:paraId="7C64700E" w14:textId="77777777" w:rsidR="003F7B8E" w:rsidRPr="007A2B0B" w:rsidRDefault="003F7B8E" w:rsidP="00EF4A2E"/>
    <w:p w14:paraId="342BC59E" w14:textId="77777777" w:rsidR="003F7B8E" w:rsidRPr="007A2B0B" w:rsidRDefault="003F7B8E" w:rsidP="00EF4A2E">
      <w:pPr>
        <w:pStyle w:val="ListParagraph"/>
        <w:numPr>
          <w:ilvl w:val="0"/>
          <w:numId w:val="150"/>
        </w:numPr>
        <w:ind w:left="360"/>
        <w:rPr>
          <w:bCs/>
          <w:u w:val="single"/>
        </w:rPr>
      </w:pPr>
      <w:r w:rsidRPr="007A2B0B">
        <w:rPr>
          <w:bCs/>
          <w:u w:val="single"/>
        </w:rPr>
        <w:t>Fraud, Waste, and Abuse, and False Statements</w:t>
      </w:r>
    </w:p>
    <w:p w14:paraId="0E49140B" w14:textId="77777777" w:rsidR="003F7B8E" w:rsidRPr="007A2B0B" w:rsidRDefault="003F7B8E" w:rsidP="00EF4A2E"/>
    <w:p w14:paraId="2492B514" w14:textId="386F8CA9" w:rsidR="003F7B8E" w:rsidRPr="007A2B0B" w:rsidRDefault="003F7B8E" w:rsidP="00EF4A2E">
      <w:r>
        <w:t xml:space="preserve">Grantees that commit fraud, waste, and/or abuse or supply MassDEP or its representatives with false statements shall result in the applicant being disqualified from Grant eligibility, and Grantees being suspended or terminated from the project. Misstatements meant to mislead MassDEP or its representatives, and other elements of fraud, waste or abuse of funds may also result in debarment of the Grantee from future Departmental projects, and potential legal action depending on the nature of the violation of this section. </w:t>
      </w:r>
    </w:p>
    <w:p w14:paraId="2B3973E5" w14:textId="77777777" w:rsidR="003F7B8E" w:rsidRDefault="003F7B8E" w:rsidP="00EF4A2E"/>
    <w:p w14:paraId="6DD5F4BC" w14:textId="77777777" w:rsidR="00583ECD" w:rsidRPr="007A2B0B" w:rsidRDefault="00583ECD" w:rsidP="00EF4A2E"/>
    <w:p w14:paraId="561FD170" w14:textId="77777777" w:rsidR="003F7B8E" w:rsidRDefault="003F7B8E" w:rsidP="00EF4A2E">
      <w:pPr>
        <w:pStyle w:val="ListParagraph"/>
        <w:numPr>
          <w:ilvl w:val="0"/>
          <w:numId w:val="150"/>
        </w:numPr>
        <w:ind w:left="360"/>
        <w:rPr>
          <w:bCs/>
          <w:u w:val="single"/>
        </w:rPr>
      </w:pPr>
      <w:r w:rsidRPr="007A2B0B">
        <w:rPr>
          <w:bCs/>
          <w:u w:val="single"/>
        </w:rPr>
        <w:lastRenderedPageBreak/>
        <w:t xml:space="preserve">Performance, Progress Reporting, and Funding Reference for Printed and Internet Posted Materials: </w:t>
      </w:r>
    </w:p>
    <w:p w14:paraId="7E653B86" w14:textId="77777777" w:rsidR="00AD1D73" w:rsidRDefault="00AD1D73" w:rsidP="00AD1D73"/>
    <w:p w14:paraId="7D2116EC" w14:textId="0955891F" w:rsidR="00AD1D73" w:rsidRDefault="4021FC8D">
      <w:r>
        <w:t xml:space="preserve">Grantee </w:t>
      </w:r>
      <w:r w:rsidR="00AD1D73">
        <w:t xml:space="preserve">will be required to demonstrate satisfactory performance under this contract through periodic review by the MassDEP NPS Management Section. Projects will have quarterly progress reports, a </w:t>
      </w:r>
      <w:proofErr w:type="gramStart"/>
      <w:r w:rsidR="00AD1D73">
        <w:t>draft</w:t>
      </w:r>
      <w:proofErr w:type="gramEnd"/>
      <w:r w:rsidR="00AD1D73">
        <w:t xml:space="preserve"> and a final project completion report. Quarterly reporting requirements include a task-by-task summary of project progress, percent of task completion, work to be conducted in the coming quarter, and any problems or challenges. All projects will have a final project completion report. All projects and descriptions, in print and on the Internet, must contain an acknowledgement of MassDEP and EPA participation using language specified in the project contract. </w:t>
      </w:r>
    </w:p>
    <w:p w14:paraId="47B5746D" w14:textId="77777777" w:rsidR="00AD1D73" w:rsidRPr="001E7484" w:rsidRDefault="00AD1D73" w:rsidP="001E7484">
      <w:pPr>
        <w:rPr>
          <w:bCs/>
          <w:u w:val="single"/>
        </w:rPr>
      </w:pPr>
    </w:p>
    <w:p w14:paraId="2A5A692E" w14:textId="05CE9F0A" w:rsidR="00E26914" w:rsidRPr="00E26914" w:rsidRDefault="00E26914" w:rsidP="2142C809">
      <w:pPr>
        <w:pStyle w:val="NormalWeb"/>
        <w:numPr>
          <w:ilvl w:val="0"/>
          <w:numId w:val="150"/>
        </w:numPr>
        <w:spacing w:before="0" w:beforeAutospacing="0" w:after="0" w:afterAutospacing="0"/>
        <w:ind w:left="360"/>
        <w:rPr>
          <w:rFonts w:ascii="Times New Roman" w:hAnsi="Times New Roman"/>
        </w:rPr>
      </w:pPr>
      <w:r w:rsidRPr="00C04EFB">
        <w:rPr>
          <w:rFonts w:ascii="Times New Roman" w:hAnsi="Times New Roman"/>
          <w:u w:val="single"/>
        </w:rPr>
        <w:t>Compliance with U.S. EPA General Terms and Conditions</w:t>
      </w:r>
      <w:r w:rsidRPr="00C04EFB">
        <w:rPr>
          <w:rFonts w:ascii="Times New Roman" w:hAnsi="Times New Roman"/>
        </w:rPr>
        <w:t>:</w:t>
      </w:r>
    </w:p>
    <w:p w14:paraId="53C43AC9" w14:textId="77777777" w:rsidR="00E26914" w:rsidRDefault="00E26914" w:rsidP="00E26914">
      <w:pPr>
        <w:pStyle w:val="NormalWeb"/>
        <w:spacing w:before="0" w:beforeAutospacing="0" w:after="0" w:afterAutospacing="0"/>
        <w:rPr>
          <w:rFonts w:ascii="Times New Roman" w:hAnsi="Times New Roman"/>
          <w:b/>
          <w:bCs/>
        </w:rPr>
      </w:pPr>
    </w:p>
    <w:p w14:paraId="32F5B895" w14:textId="5D6CAE35" w:rsidR="00E26914" w:rsidRPr="00E26914" w:rsidRDefault="68DFCFDD" w:rsidP="2142C809">
      <w:pPr>
        <w:pStyle w:val="NormalWeb"/>
        <w:spacing w:before="0" w:beforeAutospacing="0" w:after="0" w:afterAutospacing="0"/>
        <w:rPr>
          <w:rFonts w:ascii="Times New Roman" w:hAnsi="Times New Roman"/>
        </w:rPr>
      </w:pPr>
      <w:r w:rsidRPr="2142C809">
        <w:rPr>
          <w:rFonts w:ascii="Times New Roman" w:hAnsi="Times New Roman"/>
        </w:rPr>
        <w:t>G</w:t>
      </w:r>
      <w:r w:rsidR="00E26914" w:rsidRPr="2142C809">
        <w:rPr>
          <w:rFonts w:ascii="Times New Roman" w:hAnsi="Times New Roman"/>
        </w:rPr>
        <w:t>rantee, through submission of an application to MassDEP, agree to comply with the applicable provisions of the EPA’s General Terms and Conditions in effect at the time of, and during the duration of, any grant award made by MassDEP involving federal funds. These terms and conditions are in addition to the assurances and certifications made as part of the award and terms, conditions, and restrictions reflected on the official assistance award document, and passed along by MassDEP to grantees. Failure to comply with the applicable provisions of the EPA General Terms and Conditions may result in enforcement actions as outlined in 2 CFR 200.339 and 200.340. Copies of the EPA General Terms and Conditions are available online at: .</w:t>
      </w:r>
    </w:p>
    <w:p w14:paraId="37C1E6F3" w14:textId="5B17A10F" w:rsidR="2142C809" w:rsidRDefault="2142C809" w:rsidP="2142C809">
      <w:pPr>
        <w:pStyle w:val="NormalWeb"/>
        <w:spacing w:before="0" w:beforeAutospacing="0" w:after="0" w:afterAutospacing="0"/>
        <w:rPr>
          <w:rFonts w:ascii="Times New Roman" w:hAnsi="Times New Roman"/>
        </w:rPr>
      </w:pPr>
    </w:p>
    <w:p w14:paraId="4F7686B7" w14:textId="4B563A06" w:rsidR="06FA5B26" w:rsidRDefault="06FA5B26" w:rsidP="2142C809">
      <w:pPr>
        <w:pStyle w:val="NormalWeb"/>
        <w:spacing w:before="0" w:beforeAutospacing="0" w:after="0" w:afterAutospacing="0"/>
        <w:rPr>
          <w:rFonts w:ascii="Times New Roman" w:hAnsi="Times New Roman"/>
          <w:b/>
          <w:bCs/>
        </w:rPr>
      </w:pPr>
      <w:r w:rsidRPr="2142C809">
        <w:rPr>
          <w:rFonts w:ascii="Times New Roman" w:hAnsi="Times New Roman"/>
        </w:rPr>
        <w:t>14.</w:t>
      </w:r>
      <w:r w:rsidR="001A6C3E">
        <w:rPr>
          <w:rFonts w:ascii="Times New Roman" w:hAnsi="Times New Roman"/>
        </w:rPr>
        <w:t xml:space="preserve"> </w:t>
      </w:r>
      <w:r w:rsidRPr="001A6C3E">
        <w:rPr>
          <w:rFonts w:ascii="Times New Roman" w:hAnsi="Times New Roman"/>
          <w:u w:val="single"/>
        </w:rPr>
        <w:t>Copyrighted Material</w:t>
      </w:r>
      <w:r w:rsidRPr="2142C809">
        <w:rPr>
          <w:rFonts w:ascii="Times New Roman" w:hAnsi="Times New Roman"/>
        </w:rPr>
        <w:t>:</w:t>
      </w:r>
    </w:p>
    <w:p w14:paraId="14D46141" w14:textId="0E8C6462" w:rsidR="2142C809" w:rsidRDefault="2142C809" w:rsidP="2142C809">
      <w:pPr>
        <w:pStyle w:val="NormalWeb"/>
        <w:spacing w:before="0" w:beforeAutospacing="0" w:after="0" w:afterAutospacing="0"/>
        <w:rPr>
          <w:rFonts w:ascii="Times New Roman" w:hAnsi="Times New Roman"/>
        </w:rPr>
      </w:pPr>
    </w:p>
    <w:p w14:paraId="6009A672" w14:textId="0631DC0D" w:rsidR="528937F7" w:rsidRDefault="528937F7" w:rsidP="2142C809">
      <w:pPr>
        <w:pStyle w:val="NormalWeb"/>
        <w:spacing w:before="0" w:beforeAutospacing="0" w:after="0" w:afterAutospacing="0"/>
        <w:rPr>
          <w:rFonts w:ascii="Times New Roman" w:hAnsi="Times New Roman"/>
        </w:rPr>
      </w:pPr>
      <w:r w:rsidRPr="2142C809">
        <w:rPr>
          <w:rFonts w:ascii="Times New Roman" w:hAnsi="Times New Roman"/>
        </w:rPr>
        <w:t>G</w:t>
      </w:r>
      <w:r w:rsidR="06FA5B26" w:rsidRPr="2142C809">
        <w:rPr>
          <w:rFonts w:ascii="Times New Roman" w:hAnsi="Times New Roman"/>
        </w:rPr>
        <w:t>rantee agree</w:t>
      </w:r>
      <w:r w:rsidR="028D20D8" w:rsidRPr="2142C809">
        <w:rPr>
          <w:rFonts w:ascii="Times New Roman" w:hAnsi="Times New Roman"/>
        </w:rPr>
        <w:t>s</w:t>
      </w:r>
      <w:r w:rsidR="06FA5B26" w:rsidRPr="2142C809">
        <w:rPr>
          <w:rFonts w:ascii="Times New Roman" w:hAnsi="Times New Roman"/>
        </w:rPr>
        <w:t xml:space="preserve"> to comply</w:t>
      </w:r>
      <w:r w:rsidR="5F62744C" w:rsidRPr="2142C809">
        <w:rPr>
          <w:rFonts w:ascii="Times New Roman" w:hAnsi="Times New Roman"/>
        </w:rPr>
        <w:t>, and/or assist MassDEP in complying,</w:t>
      </w:r>
      <w:r w:rsidR="06FA5B26" w:rsidRPr="2142C809">
        <w:rPr>
          <w:rFonts w:ascii="Times New Roman" w:hAnsi="Times New Roman"/>
        </w:rPr>
        <w:t xml:space="preserve"> with requirements regarding copyright</w:t>
      </w:r>
      <w:r w:rsidR="6D6B313D" w:rsidRPr="2142C809">
        <w:rPr>
          <w:rFonts w:ascii="Times New Roman" w:hAnsi="Times New Roman"/>
        </w:rPr>
        <w:t>ed material</w:t>
      </w:r>
      <w:r w:rsidR="06FA5B26" w:rsidRPr="2142C809">
        <w:rPr>
          <w:rFonts w:ascii="Times New Roman" w:hAnsi="Times New Roman"/>
        </w:rPr>
        <w:t xml:space="preserve"> described in 2 CFR part 200.315, “Intangible property.”</w:t>
      </w:r>
    </w:p>
    <w:p w14:paraId="35DDE15D" w14:textId="1E6F9433" w:rsidR="2142C809" w:rsidRDefault="2142C809" w:rsidP="2142C809">
      <w:pPr>
        <w:pStyle w:val="NormalWeb"/>
        <w:spacing w:before="0" w:beforeAutospacing="0" w:after="0" w:afterAutospacing="0"/>
        <w:rPr>
          <w:rFonts w:ascii="Times New Roman" w:hAnsi="Times New Roman"/>
        </w:rPr>
      </w:pPr>
    </w:p>
    <w:p w14:paraId="38CC602C" w14:textId="310AF650" w:rsidR="180F8BC4" w:rsidRPr="00C04EFB" w:rsidRDefault="180F8BC4" w:rsidP="2142C809">
      <w:pPr>
        <w:pStyle w:val="NormalWeb"/>
        <w:spacing w:before="0" w:beforeAutospacing="0" w:after="0" w:afterAutospacing="0"/>
        <w:rPr>
          <w:rFonts w:ascii="Times New Roman" w:hAnsi="Times New Roman"/>
        </w:rPr>
      </w:pPr>
      <w:r w:rsidRPr="2142C809">
        <w:rPr>
          <w:rFonts w:ascii="Times New Roman" w:hAnsi="Times New Roman"/>
        </w:rPr>
        <w:t>15.</w:t>
      </w:r>
      <w:r w:rsidR="001A6C3E">
        <w:rPr>
          <w:rFonts w:ascii="Times New Roman" w:hAnsi="Times New Roman"/>
        </w:rPr>
        <w:t xml:space="preserve"> </w:t>
      </w:r>
      <w:r w:rsidRPr="001A6C3E">
        <w:rPr>
          <w:rFonts w:ascii="Times New Roman" w:hAnsi="Times New Roman"/>
          <w:u w:val="single"/>
        </w:rPr>
        <w:t>Cybersecurity</w:t>
      </w:r>
      <w:r w:rsidRPr="2142C809">
        <w:rPr>
          <w:rFonts w:ascii="Times New Roman" w:hAnsi="Times New Roman"/>
        </w:rPr>
        <w:t>:</w:t>
      </w:r>
    </w:p>
    <w:p w14:paraId="2A455024" w14:textId="63E81D64" w:rsidR="2142C809" w:rsidRDefault="2142C809" w:rsidP="2142C809">
      <w:pPr>
        <w:pStyle w:val="NormalWeb"/>
        <w:spacing w:before="0" w:beforeAutospacing="0" w:after="0" w:afterAutospacing="0"/>
        <w:rPr>
          <w:rFonts w:ascii="Times New Roman" w:hAnsi="Times New Roman"/>
        </w:rPr>
      </w:pPr>
    </w:p>
    <w:p w14:paraId="7CC877E9" w14:textId="54C36378" w:rsidR="180F8BC4" w:rsidRDefault="180F8BC4" w:rsidP="2142C809">
      <w:pPr>
        <w:pStyle w:val="NormalWeb"/>
        <w:spacing w:before="0" w:beforeAutospacing="0" w:after="0" w:afterAutospacing="0" w:line="259" w:lineRule="auto"/>
        <w:rPr>
          <w:rFonts w:ascii="Times New Roman" w:hAnsi="Times New Roman"/>
        </w:rPr>
      </w:pPr>
      <w:r w:rsidRPr="2142C809">
        <w:rPr>
          <w:rFonts w:ascii="Times New Roman" w:hAnsi="Times New Roman"/>
        </w:rPr>
        <w:t>Grantees</w:t>
      </w:r>
      <w:r w:rsidR="67FAEF3F" w:rsidRPr="2142C809">
        <w:rPr>
          <w:rFonts w:ascii="Times New Roman" w:hAnsi="Times New Roman"/>
        </w:rPr>
        <w:t xml:space="preserve"> agree</w:t>
      </w:r>
      <w:r w:rsidR="3C010261" w:rsidRPr="2142C809">
        <w:rPr>
          <w:rFonts w:ascii="Times New Roman" w:hAnsi="Times New Roman"/>
        </w:rPr>
        <w:t>s</w:t>
      </w:r>
      <w:r w:rsidR="67FAEF3F" w:rsidRPr="2142C809">
        <w:rPr>
          <w:rFonts w:ascii="Times New Roman" w:hAnsi="Times New Roman"/>
        </w:rPr>
        <w:t xml:space="preserve"> to comply with all applicable state laws regarding cybersecurity, when collecting, managing, protecting, and reporting environmental data associated with the approved workplan and/or SOW for the work funded by the Grant Award contract. Grantee expressly agrees to comply with Article 6 of the Commonwealth’s Terms and Conditions, as well as the section titled, “Protection of Commonwealth Data, Personal Data and Information” within the Commonwealth’s Standard Contract Form Instructions and Contractor Certifications, incorporated by reference through the execution of the Commonwealth’s Standard Contract Form for this Grant award. </w:t>
      </w:r>
    </w:p>
    <w:p w14:paraId="2A38DE87" w14:textId="2F7846A1" w:rsidR="2142C809" w:rsidRDefault="2142C809" w:rsidP="2142C809">
      <w:pPr>
        <w:pStyle w:val="NormalWeb"/>
        <w:spacing w:before="0" w:beforeAutospacing="0" w:after="0" w:afterAutospacing="0" w:line="259" w:lineRule="auto"/>
        <w:rPr>
          <w:rFonts w:ascii="Times New Roman" w:hAnsi="Times New Roman"/>
        </w:rPr>
      </w:pPr>
    </w:p>
    <w:p w14:paraId="734B6CB9" w14:textId="799C233E" w:rsidR="67FAEF3F" w:rsidRDefault="67FAEF3F" w:rsidP="2142C809">
      <w:pPr>
        <w:pStyle w:val="NormalWeb"/>
        <w:spacing w:before="0" w:beforeAutospacing="0" w:after="0" w:afterAutospacing="0" w:line="259" w:lineRule="auto"/>
        <w:rPr>
          <w:rFonts w:ascii="Times New Roman" w:hAnsi="Times New Roman"/>
        </w:rPr>
      </w:pPr>
      <w:r w:rsidRPr="2142C809">
        <w:rPr>
          <w:rFonts w:ascii="Times New Roman" w:hAnsi="Times New Roman"/>
        </w:rPr>
        <w:t>Further,</w:t>
      </w:r>
      <w:r w:rsidR="5A88E461" w:rsidRPr="2142C809">
        <w:rPr>
          <w:rFonts w:ascii="Times New Roman" w:hAnsi="Times New Roman"/>
        </w:rPr>
        <w:t xml:space="preserve"> </w:t>
      </w:r>
      <w:r w:rsidRPr="2142C809">
        <w:rPr>
          <w:rFonts w:ascii="Times New Roman" w:hAnsi="Times New Roman"/>
        </w:rPr>
        <w:t>Grantee agrees that, as a subrecipient of an EPA grant award, it shall comply with the following condition, outlined in MassDEP’s</w:t>
      </w:r>
      <w:r w:rsidR="24AC27EA" w:rsidRPr="2142C809">
        <w:rPr>
          <w:rFonts w:ascii="Times New Roman" w:hAnsi="Times New Roman"/>
        </w:rPr>
        <w:t xml:space="preserve"> Cooperative</w:t>
      </w:r>
      <w:r w:rsidRPr="2142C809">
        <w:rPr>
          <w:rFonts w:ascii="Times New Roman" w:hAnsi="Times New Roman"/>
        </w:rPr>
        <w:t xml:space="preserve"> Agreement with the U.S. Environmental Protection Agency</w:t>
      </w:r>
      <w:r w:rsidR="49E03DBE" w:rsidRPr="2142C809">
        <w:rPr>
          <w:rFonts w:ascii="Times New Roman" w:hAnsi="Times New Roman"/>
        </w:rPr>
        <w:t xml:space="preserve"> for the 319 Program</w:t>
      </w:r>
      <w:r w:rsidRPr="2142C809">
        <w:rPr>
          <w:rFonts w:ascii="Times New Roman" w:hAnsi="Times New Roman"/>
        </w:rPr>
        <w:t>, if the Grantee’s network or information system is connected to EPA networks to transfer data to the Agency, using systems other than the Environmental Information Exchange Network or EPA’s Central Data Exchange</w:t>
      </w:r>
      <w:r w:rsidR="23B7C79A" w:rsidRPr="2142C809">
        <w:rPr>
          <w:rFonts w:ascii="Times New Roman" w:hAnsi="Times New Roman"/>
        </w:rPr>
        <w:t>:</w:t>
      </w:r>
      <w:r w:rsidRPr="2142C809">
        <w:rPr>
          <w:rFonts w:ascii="Times New Roman" w:hAnsi="Times New Roman"/>
        </w:rPr>
        <w:t xml:space="preserve"> </w:t>
      </w:r>
    </w:p>
    <w:p w14:paraId="2AB1927D" w14:textId="7D7A8E06" w:rsidR="2142C809" w:rsidRDefault="2142C809" w:rsidP="2142C809">
      <w:pPr>
        <w:pStyle w:val="NormalWeb"/>
        <w:spacing w:before="0" w:beforeAutospacing="0" w:after="0" w:afterAutospacing="0"/>
        <w:rPr>
          <w:rFonts w:ascii="Times New Roman" w:hAnsi="Times New Roman"/>
        </w:rPr>
      </w:pPr>
    </w:p>
    <w:p w14:paraId="05718061" w14:textId="531E0496" w:rsidR="67FAEF3F" w:rsidRDefault="67FAEF3F" w:rsidP="00C04EFB">
      <w:pPr>
        <w:pStyle w:val="NormalWeb"/>
        <w:spacing w:before="0" w:beforeAutospacing="0" w:after="0" w:afterAutospacing="0"/>
      </w:pPr>
      <w:r w:rsidRPr="2142C809">
        <w:rPr>
          <w:rFonts w:ascii="Times New Roman" w:hAnsi="Times New Roman"/>
        </w:rPr>
        <w:lastRenderedPageBreak/>
        <w:t>“EPA must ensure that any connections between the recipient’s network or information system and EPA networks used by the recipient to transfer data under this agreement, are secure. For purposes of this Section, a connection is defined as a dedicated persistent interface between an Agency IT system and an external IT system for the purpose of transferring information. Transitory, user-controlled connections such as website browsing are excluded from this definition. If the recipient’s connections as defined above do not go through the Environmental Information Exchange Network or EPA’s Central Data Exchange, the recipient agrees to contact the EPA Project Officer (PO) and work with the designated Regional/Headquarters Information Security Officer to ensure that the connections meet EPA security requirements, including entering into Interconnection Service Agreements as appropriate. This condition does not apply to manual entry of data by the recipient into systems operated and used by EPA’s regulatory programs for the submission of reporting and/or compliance data.”</w:t>
      </w:r>
    </w:p>
    <w:p w14:paraId="0F2A5185" w14:textId="539FC328" w:rsidR="2142C809" w:rsidRDefault="2142C809" w:rsidP="2142C809">
      <w:pPr>
        <w:pStyle w:val="NormalWeb"/>
        <w:spacing w:before="0" w:beforeAutospacing="0" w:after="0" w:afterAutospacing="0"/>
        <w:rPr>
          <w:rFonts w:ascii="Times New Roman" w:hAnsi="Times New Roman"/>
        </w:rPr>
      </w:pPr>
    </w:p>
    <w:p w14:paraId="6DA95D7D" w14:textId="3E5FF85B" w:rsidR="3DA0CBA0" w:rsidRDefault="3DA0CBA0" w:rsidP="2142C809">
      <w:pPr>
        <w:pStyle w:val="NormalWeb"/>
        <w:spacing w:before="0" w:beforeAutospacing="0" w:after="0" w:afterAutospacing="0"/>
        <w:rPr>
          <w:rFonts w:ascii="Times New Roman" w:hAnsi="Times New Roman"/>
          <w:b/>
          <w:bCs/>
        </w:rPr>
      </w:pPr>
      <w:r w:rsidRPr="2142C809">
        <w:rPr>
          <w:rFonts w:ascii="Times New Roman" w:hAnsi="Times New Roman"/>
        </w:rPr>
        <w:t>16.</w:t>
      </w:r>
      <w:r w:rsidR="00F8606F">
        <w:rPr>
          <w:rFonts w:ascii="Times New Roman" w:hAnsi="Times New Roman"/>
        </w:rPr>
        <w:t xml:space="preserve"> </w:t>
      </w:r>
      <w:r w:rsidRPr="00F8606F">
        <w:rPr>
          <w:rFonts w:ascii="Times New Roman" w:hAnsi="Times New Roman"/>
          <w:u w:val="single"/>
        </w:rPr>
        <w:t>Permits:</w:t>
      </w:r>
    </w:p>
    <w:p w14:paraId="1D9F9A17" w14:textId="579C6C56" w:rsidR="2142C809" w:rsidRDefault="2142C809" w:rsidP="2142C809">
      <w:pPr>
        <w:pStyle w:val="NormalWeb"/>
        <w:spacing w:before="0" w:beforeAutospacing="0" w:after="0" w:afterAutospacing="0"/>
        <w:rPr>
          <w:rFonts w:ascii="Times New Roman" w:hAnsi="Times New Roman"/>
        </w:rPr>
      </w:pPr>
    </w:p>
    <w:p w14:paraId="3C144243" w14:textId="2B7D585F" w:rsidR="3DA0CBA0" w:rsidRDefault="3DA0CBA0" w:rsidP="2142C809">
      <w:pPr>
        <w:pStyle w:val="NormalWeb"/>
        <w:spacing w:before="0" w:beforeAutospacing="0" w:after="0" w:afterAutospacing="0"/>
        <w:rPr>
          <w:rFonts w:ascii="Times New Roman" w:hAnsi="Times New Roman"/>
        </w:rPr>
      </w:pPr>
      <w:r w:rsidRPr="2142C809">
        <w:rPr>
          <w:rFonts w:ascii="Times New Roman" w:hAnsi="Times New Roman"/>
        </w:rPr>
        <w:t>The Grantee agree to ensure that all necessary permits (such as Clean Water Act § 404) are obtained prior to implementation of any grant funded activity that may fall under</w:t>
      </w:r>
    </w:p>
    <w:p w14:paraId="53EEDF36" w14:textId="235D1C94" w:rsidR="3DA0CBA0" w:rsidRDefault="3DA0CBA0" w:rsidP="00C04EFB">
      <w:pPr>
        <w:pStyle w:val="NormalWeb"/>
        <w:spacing w:before="0" w:beforeAutospacing="0" w:after="0" w:afterAutospacing="0"/>
      </w:pPr>
      <w:r w:rsidRPr="2142C809">
        <w:rPr>
          <w:rFonts w:ascii="Times New Roman" w:hAnsi="Times New Roman"/>
        </w:rPr>
        <w:t xml:space="preserve">applicable federal, </w:t>
      </w:r>
      <w:proofErr w:type="gramStart"/>
      <w:r w:rsidRPr="2142C809">
        <w:rPr>
          <w:rFonts w:ascii="Times New Roman" w:hAnsi="Times New Roman"/>
        </w:rPr>
        <w:t>state</w:t>
      </w:r>
      <w:proofErr w:type="gramEnd"/>
      <w:r w:rsidRPr="2142C809">
        <w:rPr>
          <w:rFonts w:ascii="Times New Roman" w:hAnsi="Times New Roman"/>
        </w:rPr>
        <w:t xml:space="preserve"> or local laws. The </w:t>
      </w:r>
      <w:r w:rsidR="42FF5359" w:rsidRPr="2142C809">
        <w:rPr>
          <w:rFonts w:ascii="Times New Roman" w:hAnsi="Times New Roman"/>
        </w:rPr>
        <w:t>Grantee’s</w:t>
      </w:r>
      <w:r w:rsidRPr="2142C809">
        <w:rPr>
          <w:rFonts w:ascii="Times New Roman" w:hAnsi="Times New Roman"/>
        </w:rPr>
        <w:t xml:space="preserve"> project implementation plan shall identify permits that may be needed to complete work plan activities. The recipient must</w:t>
      </w:r>
    </w:p>
    <w:p w14:paraId="205FE94D" w14:textId="577FC506" w:rsidR="3DA0CBA0" w:rsidRDefault="3DA0CBA0" w:rsidP="00C04EFB">
      <w:pPr>
        <w:pStyle w:val="NormalWeb"/>
        <w:spacing w:before="0" w:beforeAutospacing="0" w:after="0" w:afterAutospacing="0"/>
      </w:pPr>
      <w:r w:rsidRPr="2142C809">
        <w:rPr>
          <w:rFonts w:ascii="Times New Roman" w:hAnsi="Times New Roman"/>
        </w:rPr>
        <w:t>retain documentation regarding necessary permits in the project file. Issuance of an award by MassDEP and/or EPA approval of a workplan shall not imply nor guarantee that a federal, state, or local permit shall be issued for a particular activity.</w:t>
      </w:r>
    </w:p>
    <w:p w14:paraId="4CED23C1" w14:textId="7A00AD25" w:rsidR="2142C809" w:rsidRDefault="2142C809" w:rsidP="2142C809">
      <w:pPr>
        <w:pStyle w:val="NormalWeb"/>
        <w:spacing w:before="0" w:beforeAutospacing="0" w:after="0" w:afterAutospacing="0"/>
        <w:rPr>
          <w:rFonts w:ascii="Times New Roman" w:hAnsi="Times New Roman"/>
        </w:rPr>
      </w:pPr>
    </w:p>
    <w:p w14:paraId="29ADC8CE" w14:textId="4F188373" w:rsidR="2142C809" w:rsidRDefault="2142C809" w:rsidP="2142C809">
      <w:pPr>
        <w:pStyle w:val="NormalWeb"/>
        <w:spacing w:before="0" w:beforeAutospacing="0" w:after="0" w:afterAutospacing="0"/>
        <w:rPr>
          <w:rFonts w:ascii="Times New Roman" w:hAnsi="Times New Roman"/>
        </w:rPr>
      </w:pPr>
    </w:p>
    <w:p w14:paraId="17D7F88A" w14:textId="02C794C0" w:rsidR="743BC233" w:rsidRDefault="743BC233" w:rsidP="2142C809">
      <w:pPr>
        <w:pStyle w:val="NormalWeb"/>
        <w:spacing w:before="0" w:beforeAutospacing="0" w:after="0" w:afterAutospacing="0"/>
        <w:rPr>
          <w:rFonts w:ascii="Times New Roman" w:hAnsi="Times New Roman"/>
        </w:rPr>
      </w:pPr>
      <w:r w:rsidRPr="2142C809">
        <w:rPr>
          <w:rFonts w:ascii="Times New Roman" w:hAnsi="Times New Roman"/>
        </w:rPr>
        <w:t>17.</w:t>
      </w:r>
      <w:r w:rsidR="00F8606F">
        <w:rPr>
          <w:rFonts w:ascii="Times New Roman" w:hAnsi="Times New Roman"/>
        </w:rPr>
        <w:t xml:space="preserve"> </w:t>
      </w:r>
      <w:r w:rsidRPr="00C04EFB">
        <w:rPr>
          <w:rFonts w:ascii="Times New Roman" w:hAnsi="Times New Roman"/>
          <w:u w:val="single"/>
        </w:rPr>
        <w:t>Outreach, Signage Requirements, Announcements, Public Media Events, and Limited English Pro</w:t>
      </w:r>
      <w:r w:rsidR="7AA25897" w:rsidRPr="00C04EFB">
        <w:rPr>
          <w:rFonts w:ascii="Times New Roman" w:hAnsi="Times New Roman"/>
          <w:u w:val="single"/>
        </w:rPr>
        <w:t>ficiency Communities</w:t>
      </w:r>
      <w:r w:rsidRPr="2142C809">
        <w:rPr>
          <w:rFonts w:ascii="Times New Roman" w:hAnsi="Times New Roman"/>
        </w:rPr>
        <w:t>:</w:t>
      </w:r>
    </w:p>
    <w:p w14:paraId="16579C0D" w14:textId="01C8952E" w:rsidR="2142C809" w:rsidRDefault="2142C809" w:rsidP="2142C809">
      <w:pPr>
        <w:pStyle w:val="NormalWeb"/>
        <w:spacing w:before="0" w:beforeAutospacing="0" w:after="0" w:afterAutospacing="0"/>
        <w:rPr>
          <w:rFonts w:ascii="Times New Roman" w:hAnsi="Times New Roman"/>
        </w:rPr>
      </w:pPr>
    </w:p>
    <w:p w14:paraId="2621FB18" w14:textId="1C935E86" w:rsidR="743BC233" w:rsidRDefault="743BC233" w:rsidP="00C04EFB">
      <w:pPr>
        <w:pStyle w:val="NormalWeb"/>
        <w:numPr>
          <w:ilvl w:val="0"/>
          <w:numId w:val="8"/>
        </w:numPr>
        <w:spacing w:before="0" w:beforeAutospacing="0" w:after="0" w:afterAutospacing="0"/>
        <w:rPr>
          <w:rFonts w:ascii="Times New Roman" w:hAnsi="Times New Roman"/>
        </w:rPr>
      </w:pPr>
      <w:r w:rsidRPr="00C04EFB">
        <w:rPr>
          <w:rFonts w:ascii="Times New Roman" w:hAnsi="Times New Roman"/>
          <w:u w:val="single"/>
        </w:rPr>
        <w:t>Signage Requirements</w:t>
      </w:r>
      <w:r w:rsidR="15DC4A67" w:rsidRPr="2142C809">
        <w:rPr>
          <w:rFonts w:ascii="Times New Roman" w:hAnsi="Times New Roman"/>
        </w:rPr>
        <w:t>:</w:t>
      </w:r>
    </w:p>
    <w:p w14:paraId="56E1E84B" w14:textId="030558A0" w:rsidR="2142C809" w:rsidRDefault="2142C809" w:rsidP="00C04EFB">
      <w:pPr>
        <w:pStyle w:val="NormalWeb"/>
        <w:spacing w:before="0" w:beforeAutospacing="0" w:after="0" w:afterAutospacing="0"/>
      </w:pPr>
    </w:p>
    <w:p w14:paraId="02B2CE08" w14:textId="22D8184C" w:rsidR="15DC4A67" w:rsidRDefault="15DC4A67" w:rsidP="00C04EFB">
      <w:pPr>
        <w:pStyle w:val="NormalWeb"/>
        <w:spacing w:before="0" w:beforeAutospacing="0" w:after="0" w:afterAutospacing="0" w:line="259" w:lineRule="auto"/>
        <w:ind w:left="576"/>
      </w:pPr>
      <w:r w:rsidRPr="2142C809">
        <w:rPr>
          <w:rFonts w:ascii="Times New Roman" w:hAnsi="Times New Roman"/>
        </w:rPr>
        <w:t>Grantee agrees that for any</w:t>
      </w:r>
      <w:r w:rsidR="743BC233" w:rsidRPr="2142C809">
        <w:rPr>
          <w:rFonts w:ascii="Times New Roman" w:hAnsi="Times New Roman"/>
        </w:rPr>
        <w:t xml:space="preserve"> best management practice installations,</w:t>
      </w:r>
      <w:r w:rsidR="1C42E0CB" w:rsidRPr="2142C809">
        <w:rPr>
          <w:rFonts w:ascii="Times New Roman" w:hAnsi="Times New Roman"/>
        </w:rPr>
        <w:t xml:space="preserve"> signage will be </w:t>
      </w:r>
      <w:r>
        <w:tab/>
      </w:r>
      <w:r>
        <w:tab/>
      </w:r>
      <w:r w:rsidR="24E2AB08" w:rsidRPr="2142C809">
        <w:rPr>
          <w:rFonts w:ascii="Times New Roman" w:hAnsi="Times New Roman"/>
        </w:rPr>
        <w:t xml:space="preserve"> </w:t>
      </w:r>
      <w:r w:rsidR="1C42E0CB" w:rsidRPr="2142C809">
        <w:rPr>
          <w:rFonts w:ascii="Times New Roman" w:hAnsi="Times New Roman"/>
        </w:rPr>
        <w:t xml:space="preserve">provided to inform the </w:t>
      </w:r>
      <w:r w:rsidR="743BC233" w:rsidRPr="2142C809">
        <w:rPr>
          <w:rFonts w:ascii="Times New Roman" w:hAnsi="Times New Roman"/>
        </w:rPr>
        <w:t>public that the project is funded by EPA. The</w:t>
      </w:r>
      <w:r w:rsidR="61A4915F" w:rsidRPr="2142C809">
        <w:rPr>
          <w:rFonts w:ascii="Times New Roman" w:hAnsi="Times New Roman"/>
        </w:rPr>
        <w:t xml:space="preserve"> </w:t>
      </w:r>
      <w:r w:rsidR="743BC233" w:rsidRPr="2142C809">
        <w:rPr>
          <w:rFonts w:ascii="Times New Roman" w:hAnsi="Times New Roman"/>
        </w:rPr>
        <w:t>signage shall contain the EPA logo or the EPA seal, as appropriate. To obtain approval</w:t>
      </w:r>
      <w:r w:rsidR="418A8B95" w:rsidRPr="2142C809">
        <w:rPr>
          <w:rFonts w:ascii="Times New Roman" w:hAnsi="Times New Roman"/>
        </w:rPr>
        <w:t xml:space="preserve"> </w:t>
      </w:r>
      <w:r w:rsidR="743BC233" w:rsidRPr="2142C809">
        <w:rPr>
          <w:rFonts w:ascii="Times New Roman" w:hAnsi="Times New Roman"/>
        </w:rPr>
        <w:t xml:space="preserve">for the project sign and the appropriate EPA logo or seal graphic file, </w:t>
      </w:r>
      <w:r w:rsidR="72112E7C" w:rsidRPr="2142C809">
        <w:rPr>
          <w:rFonts w:ascii="Times New Roman" w:hAnsi="Times New Roman"/>
        </w:rPr>
        <w:t xml:space="preserve">Grantee shall provide </w:t>
      </w:r>
      <w:r w:rsidR="743BC233" w:rsidRPr="2142C809">
        <w:rPr>
          <w:rFonts w:ascii="Times New Roman" w:hAnsi="Times New Roman"/>
        </w:rPr>
        <w:t xml:space="preserve">the </w:t>
      </w:r>
      <w:r w:rsidR="6C11F0FE" w:rsidRPr="2142C809">
        <w:rPr>
          <w:rFonts w:ascii="Times New Roman" w:hAnsi="Times New Roman"/>
        </w:rPr>
        <w:t>MassDEP</w:t>
      </w:r>
      <w:r w:rsidR="743BC233" w:rsidRPr="2142C809">
        <w:rPr>
          <w:rFonts w:ascii="Times New Roman" w:hAnsi="Times New Roman"/>
        </w:rPr>
        <w:t xml:space="preserve"> NPS</w:t>
      </w:r>
    </w:p>
    <w:p w14:paraId="56080C2A" w14:textId="76D519C4" w:rsidR="743BC233" w:rsidRDefault="743BC233" w:rsidP="00F8606F">
      <w:pPr>
        <w:pStyle w:val="NormalWeb"/>
        <w:spacing w:before="0" w:beforeAutospacing="0" w:after="0" w:afterAutospacing="0"/>
        <w:ind w:left="540" w:firstLine="36"/>
      </w:pPr>
      <w:r w:rsidRPr="2142C809">
        <w:rPr>
          <w:rFonts w:ascii="Times New Roman" w:hAnsi="Times New Roman"/>
        </w:rPr>
        <w:t xml:space="preserve">coordinator </w:t>
      </w:r>
      <w:r w:rsidR="583B3C3C" w:rsidRPr="2142C809">
        <w:rPr>
          <w:rFonts w:ascii="Times New Roman" w:hAnsi="Times New Roman"/>
        </w:rPr>
        <w:t>with a</w:t>
      </w:r>
      <w:r w:rsidRPr="2142C809">
        <w:rPr>
          <w:rFonts w:ascii="Times New Roman" w:hAnsi="Times New Roman"/>
        </w:rPr>
        <w:t xml:space="preserve"> copy of the draft project sign</w:t>
      </w:r>
      <w:r w:rsidR="303FDB40" w:rsidRPr="2142C809">
        <w:rPr>
          <w:rFonts w:ascii="Times New Roman" w:hAnsi="Times New Roman"/>
        </w:rPr>
        <w:t xml:space="preserve">, who shall submit the draft to EPA for </w:t>
      </w:r>
      <w:r>
        <w:tab/>
      </w:r>
      <w:r>
        <w:tab/>
      </w:r>
      <w:r w:rsidR="60D15A9C" w:rsidRPr="2142C809">
        <w:rPr>
          <w:rFonts w:ascii="Times New Roman" w:hAnsi="Times New Roman"/>
        </w:rPr>
        <w:t xml:space="preserve">   </w:t>
      </w:r>
      <w:r w:rsidR="00F8606F">
        <w:rPr>
          <w:rFonts w:ascii="Times New Roman" w:hAnsi="Times New Roman"/>
        </w:rPr>
        <w:t xml:space="preserve"> </w:t>
      </w:r>
      <w:r w:rsidR="303FDB40" w:rsidRPr="2142C809">
        <w:rPr>
          <w:rFonts w:ascii="Times New Roman" w:hAnsi="Times New Roman"/>
        </w:rPr>
        <w:t xml:space="preserve">approval. Any use of the EPA logo shall comply with the specifications available </w:t>
      </w:r>
      <w:bookmarkStart w:id="196" w:name="_Int_iljqLy95"/>
      <w:r w:rsidR="67A6B9AA" w:rsidRPr="2142C809">
        <w:rPr>
          <w:rFonts w:ascii="Times New Roman" w:hAnsi="Times New Roman"/>
        </w:rPr>
        <w:t>through</w:t>
      </w:r>
      <w:bookmarkEnd w:id="196"/>
      <w:r w:rsidR="303FDB40" w:rsidRPr="2142C809">
        <w:rPr>
          <w:rFonts w:ascii="Times New Roman" w:hAnsi="Times New Roman"/>
        </w:rPr>
        <w:t xml:space="preserve"> </w:t>
      </w:r>
    </w:p>
    <w:p w14:paraId="7DE350B2" w14:textId="18FE41E1" w:rsidR="743BC233" w:rsidRDefault="303FDB40" w:rsidP="2142C809">
      <w:pPr>
        <w:pStyle w:val="NormalWeb"/>
        <w:spacing w:before="0" w:beforeAutospacing="0" w:after="0" w:afterAutospacing="0"/>
        <w:ind w:left="432" w:firstLine="144"/>
        <w:rPr>
          <w:rFonts w:ascii="Times New Roman" w:hAnsi="Times New Roman"/>
        </w:rPr>
      </w:pPr>
      <w:r w:rsidRPr="2142C809">
        <w:rPr>
          <w:rFonts w:ascii="Times New Roman" w:hAnsi="Times New Roman"/>
        </w:rPr>
        <w:t>the following link:</w:t>
      </w:r>
      <w:r w:rsidR="7E448044" w:rsidRPr="2142C809">
        <w:rPr>
          <w:rFonts w:ascii="Times New Roman" w:hAnsi="Times New Roman"/>
        </w:rPr>
        <w:t xml:space="preserve"> </w:t>
      </w:r>
      <w:r>
        <w:tab/>
      </w:r>
      <w:hyperlink r:id="rId129" w:history="1">
        <w:r w:rsidR="00F8606F" w:rsidRPr="00F23EC4">
          <w:rPr>
            <w:rStyle w:val="Hyperlink"/>
            <w:rFonts w:ascii="Times New Roman" w:hAnsi="Times New Roman"/>
          </w:rPr>
          <w:t>http://www.epa.gov/ogd/tc/epa_logo_seal_specifications_for_infrastructure_grants.pdf</w:t>
        </w:r>
      </w:hyperlink>
      <w:r w:rsidR="743BC233" w:rsidRPr="2142C809">
        <w:rPr>
          <w:rFonts w:ascii="Times New Roman" w:hAnsi="Times New Roman"/>
        </w:rPr>
        <w:t>.</w:t>
      </w:r>
      <w:r w:rsidR="6ECF56F9" w:rsidRPr="2142C809">
        <w:rPr>
          <w:rFonts w:ascii="Times New Roman" w:hAnsi="Times New Roman"/>
        </w:rPr>
        <w:t xml:space="preserve"> </w:t>
      </w:r>
    </w:p>
    <w:p w14:paraId="2CCD2906" w14:textId="77777777" w:rsidR="00F8606F" w:rsidRDefault="00F8606F" w:rsidP="2142C809">
      <w:pPr>
        <w:pStyle w:val="NormalWeb"/>
        <w:spacing w:before="0" w:beforeAutospacing="0" w:after="0" w:afterAutospacing="0"/>
        <w:ind w:left="432" w:firstLine="144"/>
        <w:rPr>
          <w:rFonts w:ascii="Times New Roman" w:hAnsi="Times New Roman"/>
        </w:rPr>
      </w:pPr>
    </w:p>
    <w:p w14:paraId="49E470CD" w14:textId="18E1E2F9" w:rsidR="743BC233" w:rsidRDefault="743BC233" w:rsidP="2142C809">
      <w:pPr>
        <w:pStyle w:val="NormalWeb"/>
        <w:spacing w:before="0" w:beforeAutospacing="0" w:after="0" w:afterAutospacing="0"/>
        <w:ind w:left="432" w:firstLine="144"/>
        <w:rPr>
          <w:rFonts w:ascii="Times New Roman" w:hAnsi="Times New Roman"/>
        </w:rPr>
      </w:pPr>
      <w:r w:rsidRPr="2142C809">
        <w:rPr>
          <w:rFonts w:ascii="Times New Roman" w:hAnsi="Times New Roman"/>
        </w:rPr>
        <w:t>The following language should be included immediately adjacent to the EPA logo or seal</w:t>
      </w:r>
      <w:r w:rsidR="4A9069A8" w:rsidRPr="2142C809">
        <w:rPr>
          <w:rFonts w:ascii="Times New Roman" w:hAnsi="Times New Roman"/>
        </w:rPr>
        <w:t xml:space="preserve"> </w:t>
      </w:r>
    </w:p>
    <w:p w14:paraId="3F86D5E7" w14:textId="3FB48C6F" w:rsidR="743BC233" w:rsidRDefault="743BC233" w:rsidP="2142C809">
      <w:pPr>
        <w:pStyle w:val="NormalWeb"/>
        <w:spacing w:before="0" w:beforeAutospacing="0" w:after="0" w:afterAutospacing="0"/>
        <w:ind w:left="432" w:firstLine="144"/>
        <w:rPr>
          <w:rFonts w:ascii="Times New Roman" w:hAnsi="Times New Roman"/>
        </w:rPr>
      </w:pPr>
      <w:r w:rsidRPr="2142C809">
        <w:rPr>
          <w:rFonts w:ascii="Times New Roman" w:hAnsi="Times New Roman"/>
        </w:rPr>
        <w:t>on the project sign (Note: EPA requires specific acknowledgements and/or disclaimers</w:t>
      </w:r>
      <w:r w:rsidR="021849BC" w:rsidRPr="2142C809">
        <w:rPr>
          <w:rFonts w:ascii="Times New Roman" w:hAnsi="Times New Roman"/>
        </w:rPr>
        <w:t xml:space="preserve"> </w:t>
      </w:r>
      <w:r w:rsidRPr="2142C809">
        <w:rPr>
          <w:rFonts w:ascii="Times New Roman" w:hAnsi="Times New Roman"/>
        </w:rPr>
        <w:t xml:space="preserve">for </w:t>
      </w:r>
    </w:p>
    <w:p w14:paraId="010A618D" w14:textId="56934AE4" w:rsidR="743BC233" w:rsidRDefault="743BC233" w:rsidP="2142C809">
      <w:pPr>
        <w:pStyle w:val="NormalWeb"/>
        <w:spacing w:before="0" w:beforeAutospacing="0" w:after="0" w:afterAutospacing="0"/>
        <w:ind w:left="432" w:firstLine="144"/>
        <w:rPr>
          <w:rFonts w:ascii="Times New Roman" w:hAnsi="Times New Roman"/>
        </w:rPr>
      </w:pPr>
      <w:r w:rsidRPr="2142C809">
        <w:rPr>
          <w:rFonts w:ascii="Times New Roman" w:hAnsi="Times New Roman"/>
        </w:rPr>
        <w:t xml:space="preserve">different </w:t>
      </w:r>
      <w:proofErr w:type="gramStart"/>
      <w:r w:rsidRPr="2142C809">
        <w:rPr>
          <w:rFonts w:ascii="Times New Roman" w:hAnsi="Times New Roman"/>
        </w:rPr>
        <w:t>types</w:t>
      </w:r>
      <w:proofErr w:type="gramEnd"/>
      <w:r w:rsidRPr="2142C809">
        <w:rPr>
          <w:rFonts w:ascii="Times New Roman" w:hAnsi="Times New Roman"/>
        </w:rPr>
        <w:t xml:space="preserve"> outreach or educational materials. The following language should be</w:t>
      </w:r>
      <w:r w:rsidR="2AFA21C2" w:rsidRPr="2142C809">
        <w:rPr>
          <w:rFonts w:ascii="Times New Roman" w:hAnsi="Times New Roman"/>
        </w:rPr>
        <w:t xml:space="preserve"> </w:t>
      </w:r>
      <w:r w:rsidRPr="2142C809">
        <w:rPr>
          <w:rFonts w:ascii="Times New Roman" w:hAnsi="Times New Roman"/>
        </w:rPr>
        <w:t xml:space="preserve">used </w:t>
      </w:r>
    </w:p>
    <w:p w14:paraId="5F3AA213" w14:textId="33297918" w:rsidR="743BC233" w:rsidRDefault="743BC233" w:rsidP="2142C809">
      <w:pPr>
        <w:pStyle w:val="NormalWeb"/>
        <w:spacing w:before="0" w:beforeAutospacing="0" w:after="0" w:afterAutospacing="0"/>
        <w:ind w:left="432" w:firstLine="144"/>
        <w:rPr>
          <w:rFonts w:ascii="Times New Roman" w:hAnsi="Times New Roman"/>
        </w:rPr>
      </w:pPr>
      <w:r w:rsidRPr="2142C809">
        <w:rPr>
          <w:rFonts w:ascii="Times New Roman" w:hAnsi="Times New Roman"/>
        </w:rPr>
        <w:t>only for the project signs, described above): "This project was funded, in part, by</w:t>
      </w:r>
    </w:p>
    <w:p w14:paraId="4340C503" w14:textId="28CF8EEC" w:rsidR="743BC233" w:rsidRDefault="743BC233" w:rsidP="2142C809">
      <w:pPr>
        <w:pStyle w:val="NormalWeb"/>
        <w:spacing w:before="0" w:beforeAutospacing="0" w:after="0" w:afterAutospacing="0"/>
        <w:ind w:left="432" w:firstLine="144"/>
        <w:rPr>
          <w:rFonts w:ascii="Times New Roman" w:hAnsi="Times New Roman"/>
        </w:rPr>
      </w:pPr>
      <w:r w:rsidRPr="2142C809">
        <w:rPr>
          <w:rFonts w:ascii="Times New Roman" w:hAnsi="Times New Roman"/>
        </w:rPr>
        <w:t>the United States Environmental Protection Agency.”</w:t>
      </w:r>
    </w:p>
    <w:p w14:paraId="23121320" w14:textId="0723B4A8" w:rsidR="2142C809" w:rsidRDefault="2142C809" w:rsidP="2142C809">
      <w:pPr>
        <w:pStyle w:val="NormalWeb"/>
        <w:spacing w:before="0" w:beforeAutospacing="0" w:after="0" w:afterAutospacing="0"/>
        <w:ind w:left="144"/>
        <w:rPr>
          <w:rFonts w:ascii="Times New Roman" w:hAnsi="Times New Roman"/>
        </w:rPr>
      </w:pPr>
    </w:p>
    <w:p w14:paraId="3E2D9C0E" w14:textId="4FB52EA5" w:rsidR="4932601C" w:rsidRDefault="4932601C" w:rsidP="00C04EFB">
      <w:pPr>
        <w:pStyle w:val="NormalWeb"/>
        <w:numPr>
          <w:ilvl w:val="0"/>
          <w:numId w:val="8"/>
        </w:numPr>
        <w:spacing w:before="0" w:beforeAutospacing="0" w:after="0" w:afterAutospacing="0"/>
        <w:rPr>
          <w:rFonts w:ascii="Times New Roman" w:hAnsi="Times New Roman"/>
        </w:rPr>
      </w:pPr>
      <w:r w:rsidRPr="00C04EFB">
        <w:rPr>
          <w:rFonts w:ascii="Times New Roman" w:hAnsi="Times New Roman"/>
          <w:u w:val="single"/>
        </w:rPr>
        <w:t>Announcements:</w:t>
      </w:r>
      <w:r w:rsidRPr="2142C809">
        <w:rPr>
          <w:rFonts w:ascii="Times New Roman" w:hAnsi="Times New Roman"/>
        </w:rPr>
        <w:t xml:space="preserve"> </w:t>
      </w:r>
    </w:p>
    <w:p w14:paraId="1DE4D928" w14:textId="79372424" w:rsidR="2142C809" w:rsidRDefault="2142C809" w:rsidP="2142C809">
      <w:pPr>
        <w:pStyle w:val="NormalWeb"/>
        <w:spacing w:before="0" w:beforeAutospacing="0" w:after="0" w:afterAutospacing="0"/>
        <w:rPr>
          <w:rFonts w:ascii="Times New Roman" w:hAnsi="Times New Roman"/>
        </w:rPr>
      </w:pPr>
    </w:p>
    <w:p w14:paraId="2C2F8FA0" w14:textId="20E44E69" w:rsidR="4932601C" w:rsidRDefault="4932601C" w:rsidP="00C04EFB">
      <w:pPr>
        <w:pStyle w:val="NormalWeb"/>
        <w:spacing w:before="0" w:beforeAutospacing="0" w:after="0" w:afterAutospacing="0"/>
        <w:ind w:left="576" w:firstLine="144"/>
      </w:pPr>
      <w:r w:rsidRPr="2142C809">
        <w:rPr>
          <w:rFonts w:ascii="Times New Roman" w:hAnsi="Times New Roman"/>
        </w:rPr>
        <w:lastRenderedPageBreak/>
        <w:t xml:space="preserve">Grantee </w:t>
      </w:r>
      <w:r w:rsidR="743BC233" w:rsidRPr="2142C809">
        <w:rPr>
          <w:rFonts w:ascii="Times New Roman" w:hAnsi="Times New Roman"/>
        </w:rPr>
        <w:t>agrees that announcements through the web or print materials for</w:t>
      </w:r>
      <w:r w:rsidR="1C3BD80F" w:rsidRPr="2142C809">
        <w:rPr>
          <w:rFonts w:ascii="Times New Roman" w:hAnsi="Times New Roman"/>
        </w:rPr>
        <w:t xml:space="preserve"> </w:t>
      </w:r>
      <w:r w:rsidR="743BC233" w:rsidRPr="2142C809">
        <w:rPr>
          <w:rFonts w:ascii="Times New Roman" w:hAnsi="Times New Roman"/>
        </w:rPr>
        <w:t xml:space="preserve">workshops, </w:t>
      </w:r>
      <w:r>
        <w:tab/>
      </w:r>
    </w:p>
    <w:p w14:paraId="413870A0" w14:textId="703D1CBB" w:rsidR="743BC233" w:rsidRDefault="743BC233" w:rsidP="2142C809">
      <w:pPr>
        <w:pStyle w:val="NormalWeb"/>
        <w:spacing w:before="0" w:beforeAutospacing="0" w:after="0" w:afterAutospacing="0"/>
        <w:ind w:left="576" w:firstLine="144"/>
        <w:rPr>
          <w:rFonts w:ascii="Times New Roman" w:hAnsi="Times New Roman"/>
        </w:rPr>
      </w:pPr>
      <w:r w:rsidRPr="2142C809">
        <w:rPr>
          <w:rFonts w:ascii="Times New Roman" w:hAnsi="Times New Roman"/>
        </w:rPr>
        <w:t>conferences, demonstration days or other events as part of a project funded</w:t>
      </w:r>
      <w:r w:rsidR="12190C8F" w:rsidRPr="2142C809">
        <w:rPr>
          <w:rFonts w:ascii="Times New Roman" w:hAnsi="Times New Roman"/>
        </w:rPr>
        <w:t xml:space="preserve"> </w:t>
      </w:r>
      <w:r w:rsidRPr="2142C809">
        <w:rPr>
          <w:rFonts w:ascii="Times New Roman" w:hAnsi="Times New Roman"/>
        </w:rPr>
        <w:t xml:space="preserve">by a </w:t>
      </w:r>
      <w:r w:rsidR="15823809" w:rsidRPr="2142C809">
        <w:rPr>
          <w:rFonts w:ascii="Times New Roman" w:hAnsi="Times New Roman"/>
        </w:rPr>
        <w:t xml:space="preserve">Grant </w:t>
      </w:r>
    </w:p>
    <w:p w14:paraId="2CA687E5" w14:textId="233E3CC6" w:rsidR="743BC233" w:rsidRDefault="15823809" w:rsidP="00AF0337">
      <w:pPr>
        <w:pStyle w:val="NormalWeb"/>
        <w:spacing w:before="0" w:beforeAutospacing="0" w:after="0" w:afterAutospacing="0"/>
        <w:ind w:left="720"/>
        <w:rPr>
          <w:u w:val="single"/>
        </w:rPr>
      </w:pPr>
      <w:r w:rsidRPr="2142C809">
        <w:rPr>
          <w:rFonts w:ascii="Times New Roman" w:hAnsi="Times New Roman"/>
        </w:rPr>
        <w:t>award contract,</w:t>
      </w:r>
      <w:r w:rsidR="743BC233" w:rsidRPr="2142C809">
        <w:rPr>
          <w:rFonts w:ascii="Times New Roman" w:hAnsi="Times New Roman"/>
        </w:rPr>
        <w:t xml:space="preserve"> shall contain a statement that the materials or</w:t>
      </w:r>
      <w:r w:rsidR="00AF0337">
        <w:rPr>
          <w:rFonts w:ascii="Times New Roman" w:hAnsi="Times New Roman"/>
        </w:rPr>
        <w:t xml:space="preserve"> </w:t>
      </w:r>
      <w:r w:rsidR="743BC233" w:rsidRPr="2142C809">
        <w:rPr>
          <w:rFonts w:ascii="Times New Roman" w:hAnsi="Times New Roman"/>
        </w:rPr>
        <w:t>conference has been funded</w:t>
      </w:r>
      <w:r w:rsidR="00AF0337">
        <w:rPr>
          <w:rFonts w:ascii="Times New Roman" w:hAnsi="Times New Roman"/>
        </w:rPr>
        <w:t xml:space="preserve"> </w:t>
      </w:r>
      <w:r w:rsidR="743BC233" w:rsidRPr="2142C809">
        <w:rPr>
          <w:rFonts w:ascii="Times New Roman" w:hAnsi="Times New Roman"/>
        </w:rPr>
        <w:t>by the United States Environmental Protection Agency.</w:t>
      </w:r>
    </w:p>
    <w:p w14:paraId="07D9B500" w14:textId="39A3C2DA" w:rsidR="2142C809" w:rsidRDefault="2142C809" w:rsidP="00C04EFB">
      <w:pPr>
        <w:pStyle w:val="NormalWeb"/>
        <w:spacing w:before="0" w:beforeAutospacing="0" w:after="0" w:afterAutospacing="0"/>
        <w:rPr>
          <w:u w:val="single"/>
        </w:rPr>
      </w:pPr>
    </w:p>
    <w:p w14:paraId="6B7B3861" w14:textId="3AF74461" w:rsidR="743BC233" w:rsidRDefault="743BC233" w:rsidP="00C04EFB">
      <w:pPr>
        <w:pStyle w:val="NormalWeb"/>
        <w:numPr>
          <w:ilvl w:val="0"/>
          <w:numId w:val="8"/>
        </w:numPr>
        <w:spacing w:before="0" w:beforeAutospacing="0" w:after="0" w:afterAutospacing="0"/>
        <w:rPr>
          <w:rFonts w:ascii="Times New Roman" w:hAnsi="Times New Roman"/>
          <w:u w:val="single"/>
        </w:rPr>
      </w:pPr>
      <w:r w:rsidRPr="00C04EFB">
        <w:rPr>
          <w:rFonts w:ascii="Times New Roman" w:hAnsi="Times New Roman"/>
          <w:u w:val="single"/>
        </w:rPr>
        <w:t>Public or Media Events</w:t>
      </w:r>
      <w:r w:rsidR="62DBB227" w:rsidRPr="00C04EFB">
        <w:rPr>
          <w:rFonts w:ascii="Times New Roman" w:hAnsi="Times New Roman"/>
          <w:u w:val="single"/>
        </w:rPr>
        <w:t>:</w:t>
      </w:r>
    </w:p>
    <w:p w14:paraId="2141C092" w14:textId="124152DA" w:rsidR="2142C809" w:rsidRDefault="2142C809" w:rsidP="2142C809">
      <w:pPr>
        <w:pStyle w:val="NormalWeb"/>
        <w:spacing w:before="0" w:beforeAutospacing="0" w:after="0" w:afterAutospacing="0"/>
        <w:ind w:left="432"/>
        <w:rPr>
          <w:rFonts w:ascii="Times New Roman" w:hAnsi="Times New Roman"/>
        </w:rPr>
      </w:pPr>
    </w:p>
    <w:p w14:paraId="23F84D42" w14:textId="0DC8BD9D" w:rsidR="743BC233" w:rsidRDefault="743BC233" w:rsidP="00C04EFB">
      <w:pPr>
        <w:pStyle w:val="NormalWeb"/>
        <w:spacing w:before="0" w:beforeAutospacing="0" w:after="0" w:afterAutospacing="0"/>
        <w:ind w:left="720"/>
        <w:rPr>
          <w:rFonts w:ascii="Times New Roman" w:hAnsi="Times New Roman"/>
        </w:rPr>
      </w:pPr>
      <w:r w:rsidRPr="2142C809">
        <w:rPr>
          <w:rFonts w:ascii="Times New Roman" w:hAnsi="Times New Roman"/>
        </w:rPr>
        <w:t xml:space="preserve">The </w:t>
      </w:r>
      <w:r w:rsidR="2F616221" w:rsidRPr="2142C809">
        <w:rPr>
          <w:rFonts w:ascii="Times New Roman" w:hAnsi="Times New Roman"/>
        </w:rPr>
        <w:t xml:space="preserve">Grantee </w:t>
      </w:r>
      <w:r w:rsidRPr="2142C809">
        <w:rPr>
          <w:rFonts w:ascii="Times New Roman" w:hAnsi="Times New Roman"/>
        </w:rPr>
        <w:t>agrees</w:t>
      </w:r>
      <w:r w:rsidR="515B43B8" w:rsidRPr="2142C809">
        <w:rPr>
          <w:rFonts w:ascii="Times New Roman" w:hAnsi="Times New Roman"/>
        </w:rPr>
        <w:t xml:space="preserve"> </w:t>
      </w:r>
      <w:r w:rsidR="63238957" w:rsidRPr="2142C809">
        <w:rPr>
          <w:rFonts w:ascii="Times New Roman" w:hAnsi="Times New Roman"/>
        </w:rPr>
        <w:t xml:space="preserve">to notify </w:t>
      </w:r>
      <w:r w:rsidR="515B43B8" w:rsidRPr="2142C809">
        <w:rPr>
          <w:rFonts w:ascii="Times New Roman" w:hAnsi="Times New Roman"/>
        </w:rPr>
        <w:t>MassDEP’s</w:t>
      </w:r>
      <w:r w:rsidRPr="2142C809">
        <w:rPr>
          <w:rFonts w:ascii="Times New Roman" w:hAnsi="Times New Roman"/>
        </w:rPr>
        <w:t xml:space="preserve"> Nonpoint Source Coordinator of public or media events</w:t>
      </w:r>
      <w:r w:rsidR="158933C8" w:rsidRPr="2142C809">
        <w:rPr>
          <w:rFonts w:ascii="Times New Roman" w:hAnsi="Times New Roman"/>
        </w:rPr>
        <w:t xml:space="preserve"> </w:t>
      </w:r>
      <w:r w:rsidRPr="2142C809">
        <w:rPr>
          <w:rFonts w:ascii="Times New Roman" w:hAnsi="Times New Roman"/>
        </w:rPr>
        <w:t xml:space="preserve">publicizing the accomplishment of significant </w:t>
      </w:r>
      <w:r w:rsidR="1A09D494" w:rsidRPr="2142C809">
        <w:rPr>
          <w:rFonts w:ascii="Times New Roman" w:hAnsi="Times New Roman"/>
        </w:rPr>
        <w:t>e</w:t>
      </w:r>
      <w:r w:rsidRPr="2142C809">
        <w:rPr>
          <w:rFonts w:ascii="Times New Roman" w:hAnsi="Times New Roman"/>
        </w:rPr>
        <w:t>vents</w:t>
      </w:r>
      <w:r w:rsidR="3DE66ABD" w:rsidRPr="2142C809">
        <w:rPr>
          <w:rFonts w:ascii="Times New Roman" w:hAnsi="Times New Roman"/>
        </w:rPr>
        <w:t xml:space="preserve"> </w:t>
      </w:r>
      <w:r>
        <w:tab/>
      </w:r>
      <w:r w:rsidRPr="2142C809">
        <w:rPr>
          <w:rFonts w:ascii="Times New Roman" w:hAnsi="Times New Roman"/>
        </w:rPr>
        <w:t xml:space="preserve">related to construction projects </w:t>
      </w:r>
      <w:proofErr w:type="gramStart"/>
      <w:r w:rsidRPr="2142C809">
        <w:rPr>
          <w:rFonts w:ascii="Times New Roman" w:hAnsi="Times New Roman"/>
        </w:rPr>
        <w:t>as a</w:t>
      </w:r>
      <w:r w:rsidR="0B64E922" w:rsidRPr="2142C809">
        <w:rPr>
          <w:rFonts w:ascii="Times New Roman" w:hAnsi="Times New Roman"/>
        </w:rPr>
        <w:t xml:space="preserve"> </w:t>
      </w:r>
      <w:r w:rsidRPr="2142C809">
        <w:rPr>
          <w:rFonts w:ascii="Times New Roman" w:hAnsi="Times New Roman"/>
        </w:rPr>
        <w:t>result of</w:t>
      </w:r>
      <w:proofErr w:type="gramEnd"/>
      <w:r w:rsidRPr="2142C809">
        <w:rPr>
          <w:rFonts w:ascii="Times New Roman" w:hAnsi="Times New Roman"/>
        </w:rPr>
        <w:t xml:space="preserve"> this </w:t>
      </w:r>
      <w:r w:rsidR="4F57EC07" w:rsidRPr="2142C809">
        <w:rPr>
          <w:rFonts w:ascii="Times New Roman" w:hAnsi="Times New Roman"/>
        </w:rPr>
        <w:t>agreement and</w:t>
      </w:r>
      <w:r w:rsidRPr="2142C809">
        <w:rPr>
          <w:rFonts w:ascii="Times New Roman" w:hAnsi="Times New Roman"/>
        </w:rPr>
        <w:t xml:space="preserve"> provide the opportunity</w:t>
      </w:r>
      <w:r w:rsidR="204943CB" w:rsidRPr="2142C809">
        <w:rPr>
          <w:rFonts w:ascii="Times New Roman" w:hAnsi="Times New Roman"/>
        </w:rPr>
        <w:t xml:space="preserve"> </w:t>
      </w:r>
      <w:r>
        <w:tab/>
      </w:r>
      <w:r w:rsidRPr="2142C809">
        <w:rPr>
          <w:rFonts w:ascii="Times New Roman" w:hAnsi="Times New Roman"/>
        </w:rPr>
        <w:t>for</w:t>
      </w:r>
      <w:r w:rsidR="1D360339" w:rsidRPr="2142C809">
        <w:rPr>
          <w:rFonts w:ascii="Times New Roman" w:hAnsi="Times New Roman"/>
        </w:rPr>
        <w:t xml:space="preserve"> both MassDEP and/or </w:t>
      </w:r>
      <w:r w:rsidR="512BF14D" w:rsidRPr="2142C809">
        <w:rPr>
          <w:rFonts w:ascii="Times New Roman" w:hAnsi="Times New Roman"/>
        </w:rPr>
        <w:t xml:space="preserve">EPA </w:t>
      </w:r>
      <w:r w:rsidRPr="2142C809">
        <w:rPr>
          <w:rFonts w:ascii="Times New Roman" w:hAnsi="Times New Roman"/>
        </w:rPr>
        <w:t xml:space="preserve">representatives </w:t>
      </w:r>
      <w:r w:rsidR="17539EF7" w:rsidRPr="2142C809">
        <w:rPr>
          <w:rFonts w:ascii="Times New Roman" w:hAnsi="Times New Roman"/>
        </w:rPr>
        <w:t xml:space="preserve">to attend and participate in such events, </w:t>
      </w:r>
      <w:r w:rsidRPr="2142C809">
        <w:rPr>
          <w:rFonts w:ascii="Times New Roman" w:hAnsi="Times New Roman"/>
        </w:rPr>
        <w:t>with at least ten (10) working</w:t>
      </w:r>
      <w:r w:rsidR="33C01158" w:rsidRPr="2142C809">
        <w:rPr>
          <w:rFonts w:ascii="Times New Roman" w:hAnsi="Times New Roman"/>
        </w:rPr>
        <w:t xml:space="preserve"> </w:t>
      </w:r>
      <w:r>
        <w:tab/>
      </w:r>
      <w:r w:rsidRPr="2142C809">
        <w:rPr>
          <w:rFonts w:ascii="Times New Roman" w:hAnsi="Times New Roman"/>
        </w:rPr>
        <w:t>days</w:t>
      </w:r>
      <w:r w:rsidR="00AF0337">
        <w:rPr>
          <w:rFonts w:ascii="Times New Roman" w:hAnsi="Times New Roman"/>
        </w:rPr>
        <w:t>’</w:t>
      </w:r>
      <w:r w:rsidRPr="2142C809">
        <w:rPr>
          <w:rFonts w:ascii="Times New Roman" w:hAnsi="Times New Roman"/>
        </w:rPr>
        <w:t xml:space="preserve"> notice. </w:t>
      </w:r>
    </w:p>
    <w:p w14:paraId="2EBEB24E" w14:textId="04115C6E" w:rsidR="2142C809" w:rsidRDefault="2142C809" w:rsidP="00C04EFB">
      <w:pPr>
        <w:pStyle w:val="NormalWeb"/>
        <w:spacing w:before="0" w:beforeAutospacing="0" w:after="0" w:afterAutospacing="0"/>
      </w:pPr>
    </w:p>
    <w:p w14:paraId="72224797" w14:textId="0506691A" w:rsidR="743BC233" w:rsidRDefault="743BC233" w:rsidP="00C04EFB">
      <w:pPr>
        <w:pStyle w:val="NormalWeb"/>
        <w:numPr>
          <w:ilvl w:val="0"/>
          <w:numId w:val="8"/>
        </w:numPr>
        <w:spacing w:before="0" w:beforeAutospacing="0" w:after="0" w:afterAutospacing="0"/>
      </w:pPr>
      <w:r w:rsidRPr="00C04EFB">
        <w:rPr>
          <w:rFonts w:ascii="Times New Roman" w:hAnsi="Times New Roman"/>
          <w:u w:val="single"/>
        </w:rPr>
        <w:t>Limited English Proficiency Communities</w:t>
      </w:r>
      <w:r w:rsidR="05210FB1" w:rsidRPr="2142C809">
        <w:rPr>
          <w:rFonts w:ascii="Times New Roman" w:hAnsi="Times New Roman"/>
        </w:rPr>
        <w:t>:</w:t>
      </w:r>
    </w:p>
    <w:p w14:paraId="7B316023" w14:textId="202E6BD7" w:rsidR="2142C809" w:rsidRDefault="2142C809" w:rsidP="2142C809">
      <w:pPr>
        <w:pStyle w:val="NormalWeb"/>
        <w:spacing w:before="0" w:beforeAutospacing="0" w:after="0" w:afterAutospacing="0"/>
        <w:rPr>
          <w:rFonts w:ascii="Times New Roman" w:hAnsi="Times New Roman"/>
        </w:rPr>
      </w:pPr>
    </w:p>
    <w:p w14:paraId="11618192" w14:textId="3E5B99CF" w:rsidR="743BC233" w:rsidRDefault="743BC233" w:rsidP="00C04EFB">
      <w:pPr>
        <w:pStyle w:val="NormalWeb"/>
        <w:spacing w:before="0" w:beforeAutospacing="0" w:after="0" w:afterAutospacing="0"/>
        <w:ind w:left="576" w:firstLine="144"/>
      </w:pPr>
      <w:r w:rsidRPr="2142C809">
        <w:rPr>
          <w:rFonts w:ascii="Times New Roman" w:hAnsi="Times New Roman"/>
        </w:rPr>
        <w:t>To increase public awareness of projects serving communities where English is not the</w:t>
      </w:r>
    </w:p>
    <w:p w14:paraId="79A7A234" w14:textId="601C586A" w:rsidR="743BC233" w:rsidRDefault="743BC233" w:rsidP="00C04EFB">
      <w:pPr>
        <w:pStyle w:val="NormalWeb"/>
        <w:spacing w:before="0" w:beforeAutospacing="0" w:after="0" w:afterAutospacing="0"/>
        <w:ind w:left="576" w:firstLine="144"/>
      </w:pPr>
      <w:r w:rsidRPr="2142C809">
        <w:rPr>
          <w:rFonts w:ascii="Times New Roman" w:hAnsi="Times New Roman"/>
        </w:rPr>
        <w:t xml:space="preserve">predominant language, </w:t>
      </w:r>
      <w:r w:rsidR="1C86B2B5" w:rsidRPr="2142C809">
        <w:rPr>
          <w:rFonts w:ascii="Times New Roman" w:hAnsi="Times New Roman"/>
        </w:rPr>
        <w:t>all Grantees</w:t>
      </w:r>
      <w:r w:rsidRPr="2142C809">
        <w:rPr>
          <w:rFonts w:ascii="Times New Roman" w:hAnsi="Times New Roman"/>
        </w:rPr>
        <w:t xml:space="preserve"> are encouraged to include in their outreach strategies</w:t>
      </w:r>
    </w:p>
    <w:p w14:paraId="2FB746BA" w14:textId="0905DE19" w:rsidR="743BC233" w:rsidRDefault="743BC233" w:rsidP="00C04EFB">
      <w:pPr>
        <w:pStyle w:val="NormalWeb"/>
        <w:spacing w:before="0" w:beforeAutospacing="0" w:after="0" w:afterAutospacing="0"/>
        <w:ind w:left="576" w:firstLine="144"/>
      </w:pPr>
      <w:r w:rsidRPr="2142C809">
        <w:rPr>
          <w:rFonts w:ascii="Times New Roman" w:hAnsi="Times New Roman"/>
        </w:rPr>
        <w:t xml:space="preserve">communication in non-English languages. Translation costs for this purpose </w:t>
      </w:r>
      <w:r w:rsidR="0321E8E9" w:rsidRPr="2142C809">
        <w:rPr>
          <w:rFonts w:ascii="Times New Roman" w:hAnsi="Times New Roman"/>
        </w:rPr>
        <w:t>may be</w:t>
      </w:r>
    </w:p>
    <w:p w14:paraId="3120C0FF" w14:textId="734AF80B" w:rsidR="743BC233" w:rsidRDefault="743BC233" w:rsidP="00C04EFB">
      <w:pPr>
        <w:pStyle w:val="NormalWeb"/>
        <w:spacing w:before="0" w:beforeAutospacing="0" w:after="0" w:afterAutospacing="0"/>
        <w:ind w:left="576" w:firstLine="144"/>
      </w:pPr>
      <w:r w:rsidRPr="2142C809">
        <w:rPr>
          <w:rFonts w:ascii="Times New Roman" w:hAnsi="Times New Roman"/>
        </w:rPr>
        <w:t>allowable, provided the costs are reasonable.</w:t>
      </w:r>
    </w:p>
    <w:p w14:paraId="5FA85F76" w14:textId="16C86DC5" w:rsidR="2142C809" w:rsidRDefault="2142C809" w:rsidP="2142C809">
      <w:pPr>
        <w:pStyle w:val="NormalWeb"/>
        <w:spacing w:before="0" w:beforeAutospacing="0" w:after="0" w:afterAutospacing="0"/>
        <w:rPr>
          <w:rFonts w:ascii="Times New Roman" w:hAnsi="Times New Roman"/>
        </w:rPr>
      </w:pPr>
    </w:p>
    <w:p w14:paraId="229D13C3" w14:textId="05DFAFCB" w:rsidR="00E26914" w:rsidRDefault="00E26914">
      <w:pPr>
        <w:pStyle w:val="NormalWeb"/>
        <w:spacing w:before="0" w:beforeAutospacing="0" w:after="0" w:afterAutospacing="0"/>
        <w:ind w:left="360"/>
        <w:rPr>
          <w:rFonts w:ascii="Times New Roman" w:hAnsi="Times New Roman"/>
        </w:rPr>
      </w:pPr>
      <w:r w:rsidRPr="00C04EFB">
        <w:rPr>
          <w:rFonts w:ascii="Times New Roman" w:hAnsi="Times New Roman"/>
        </w:rPr>
        <w:t> </w:t>
      </w:r>
      <w:r w:rsidR="1510ED71" w:rsidRPr="00C04EFB">
        <w:rPr>
          <w:rFonts w:ascii="Times New Roman" w:hAnsi="Times New Roman"/>
        </w:rPr>
        <w:t xml:space="preserve">18. </w:t>
      </w:r>
      <w:r w:rsidR="1510ED71" w:rsidRPr="00C04EFB">
        <w:rPr>
          <w:rFonts w:ascii="Times New Roman" w:hAnsi="Times New Roman"/>
          <w:u w:val="single"/>
        </w:rPr>
        <w:t>Tax Law Compliance</w:t>
      </w:r>
      <w:r w:rsidR="1510ED71" w:rsidRPr="00C04EFB">
        <w:rPr>
          <w:rFonts w:ascii="Times New Roman" w:hAnsi="Times New Roman"/>
        </w:rPr>
        <w:t xml:space="preserve">. </w:t>
      </w:r>
    </w:p>
    <w:p w14:paraId="2504E626" w14:textId="345D65FC" w:rsidR="00E26914" w:rsidRDefault="00E26914" w:rsidP="2142C809">
      <w:pPr>
        <w:pStyle w:val="NormalWeb"/>
        <w:spacing w:before="0" w:beforeAutospacing="0" w:after="0" w:afterAutospacing="0"/>
        <w:ind w:left="720" w:firstLine="144"/>
        <w:rPr>
          <w:rFonts w:ascii="Times New Roman" w:hAnsi="Times New Roman"/>
        </w:rPr>
      </w:pPr>
    </w:p>
    <w:p w14:paraId="0610E8C9" w14:textId="367E84D9" w:rsidR="00AD1D73" w:rsidRPr="00E26914" w:rsidRDefault="1510ED71" w:rsidP="00F8606F">
      <w:pPr>
        <w:ind w:left="720"/>
        <w:rPr>
          <w:bCs/>
          <w:u w:val="single"/>
        </w:rPr>
      </w:pPr>
      <w:r w:rsidRPr="2142C809">
        <w:t>Grantee</w:t>
      </w:r>
      <w:r w:rsidR="4E267E2C" w:rsidRPr="2142C809">
        <w:t xml:space="preserve"> who is a non-public</w:t>
      </w:r>
      <w:r w:rsidRPr="2142C809">
        <w:t xml:space="preserve"> </w:t>
      </w:r>
      <w:r w:rsidR="07E8B619" w:rsidRPr="2142C809">
        <w:t xml:space="preserve">entity, </w:t>
      </w:r>
      <w:r w:rsidR="32841319" w:rsidRPr="2142C809">
        <w:t>certifies compliance with</w:t>
      </w:r>
      <w:r w:rsidR="26BF4A95" w:rsidRPr="2142C809">
        <w:t xml:space="preserve">: </w:t>
      </w:r>
      <w:r w:rsidRPr="00C04EFB">
        <w:rPr>
          <w:snapToGrid w:val="0"/>
        </w:rPr>
        <w:t xml:space="preserve">(1)  federal tax </w:t>
      </w:r>
      <w:r w:rsidR="00E26914">
        <w:tab/>
      </w:r>
      <w:r w:rsidRPr="00C04EFB">
        <w:rPr>
          <w:snapToGrid w:val="0"/>
        </w:rPr>
        <w:t xml:space="preserve">laws; (2)  state tax laws including, but not limited to, M.G.L. c. 62C, § 49A, reporting of employees and contractors, withholding and remitting of tax withholdings and child support; and (3) </w:t>
      </w:r>
      <w:r w:rsidR="5A8B31B0" w:rsidRPr="2142C809">
        <w:t>that the Applicant or Grantee is in</w:t>
      </w:r>
      <w:r w:rsidRPr="00C04EFB">
        <w:rPr>
          <w:snapToGrid w:val="0"/>
        </w:rPr>
        <w:t xml:space="preserve"> good standing with respect to all state taxes and returns due, reporting of employees and contractors under M.G.L. c. 62E, withholding and remitting child support including M.G.L. c. 119A, § 12, TIR 05-11, New Independent Contractor Provisions and applicable TIRs.</w:t>
      </w:r>
    </w:p>
    <w:p w14:paraId="1DB286D6" w14:textId="77777777" w:rsidR="003F7B8E" w:rsidRPr="007A2B0B" w:rsidRDefault="003F7B8E" w:rsidP="00EF4A2E">
      <w:pPr>
        <w:ind w:left="360"/>
        <w:rPr>
          <w:b/>
        </w:rPr>
      </w:pPr>
    </w:p>
    <w:p w14:paraId="27B979E3" w14:textId="77777777" w:rsidR="00F254EB" w:rsidRPr="007A2B0B" w:rsidRDefault="00F254EB" w:rsidP="00EF4A2E"/>
    <w:p w14:paraId="650CE239" w14:textId="77777777" w:rsidR="00C64A56" w:rsidRDefault="00C64A56" w:rsidP="00EF4A2E">
      <w:pPr>
        <w:sectPr w:rsidR="00C64A56" w:rsidSect="002F5A8F">
          <w:footerReference w:type="default" r:id="rId130"/>
          <w:pgSz w:w="12240" w:h="15840"/>
          <w:pgMar w:top="1440" w:right="1440" w:bottom="1440" w:left="1440" w:header="720" w:footer="720" w:gutter="0"/>
          <w:pgNumType w:start="1" w:chapStyle="5"/>
          <w:cols w:space="720"/>
          <w:docGrid w:linePitch="360"/>
        </w:sectPr>
      </w:pPr>
    </w:p>
    <w:p w14:paraId="3CE4D51D" w14:textId="4F9AA389" w:rsidR="00F254EB" w:rsidRPr="007A2B0B" w:rsidRDefault="53097E0F" w:rsidP="79BA9A6B">
      <w:pPr>
        <w:pStyle w:val="Heading5"/>
        <w:rPr>
          <w:rFonts w:ascii="Times New Roman" w:hAnsi="Times New Roman"/>
        </w:rPr>
      </w:pPr>
      <w:bookmarkStart w:id="197" w:name="_Toc820188100"/>
      <w:r w:rsidRPr="4BF28FAC">
        <w:rPr>
          <w:rFonts w:ascii="Times New Roman" w:hAnsi="Times New Roman"/>
        </w:rPr>
        <w:lastRenderedPageBreak/>
        <w:t>Definitions</w:t>
      </w:r>
      <w:bookmarkEnd w:id="197"/>
    </w:p>
    <w:p w14:paraId="31D08391" w14:textId="77777777" w:rsidR="00F254EB" w:rsidRPr="007A2B0B" w:rsidRDefault="00F254EB" w:rsidP="00EF4A2E"/>
    <w:p w14:paraId="275416D6" w14:textId="77777777" w:rsidR="00F254EB" w:rsidRPr="007A2B0B" w:rsidRDefault="2ED1BAAF" w:rsidP="00EF4A2E">
      <w:r>
        <w:t>The following definitions supplement the definitions provided in Code of Massachusetts Regulations, 801 CMR 21.00 (Procurement of Commodities and Services) and 815 CMR 2.00 (Grants and Subsidies). These definitions are used for this solicitation and may be used throughout implementation of the grant contract after award:</w:t>
      </w:r>
    </w:p>
    <w:p w14:paraId="5FFCDC51" w14:textId="77777777" w:rsidR="00F254EB" w:rsidRPr="007A2B0B" w:rsidRDefault="00F254EB" w:rsidP="00EF4A2E"/>
    <w:p w14:paraId="029D01B2" w14:textId="77777777" w:rsidR="00F254EB" w:rsidRPr="007A2B0B" w:rsidRDefault="2ED1BAAF" w:rsidP="00EF4A2E">
      <w:r w:rsidRPr="79BA9A6B">
        <w:rPr>
          <w:b/>
          <w:bCs/>
        </w:rPr>
        <w:t>Applicant</w:t>
      </w:r>
      <w:r>
        <w:t xml:space="preserve">: An Applicant is any entity identified in Section 2.1 of this Grant Announcement that responds to this Grant Announcement with a completed application, including the work and cost plan, and other required documentation as specified herein. For definition purposes, an Applicant is the same as a “bidder” as defined in 801 CMR 21.00 (Procurement of Commodities and Services). </w:t>
      </w:r>
    </w:p>
    <w:p w14:paraId="5C56BD37" w14:textId="77777777" w:rsidR="00F254EB" w:rsidRPr="007A2B0B" w:rsidRDefault="00F254EB" w:rsidP="00EF4A2E"/>
    <w:p w14:paraId="06A5BFA0" w14:textId="55510854" w:rsidR="00F254EB" w:rsidRPr="007A2B0B" w:rsidRDefault="2ED1BAAF" w:rsidP="00EF4A2E">
      <w:r w:rsidRPr="79BA9A6B">
        <w:rPr>
          <w:b/>
          <w:bCs/>
        </w:rPr>
        <w:t>Bureau of Water Resources (BWR)</w:t>
      </w:r>
      <w:r>
        <w:t xml:space="preserve">: The Bureau within MassDEP that is responsible for the procurement and implementation of this contract. MassDEP’s </w:t>
      </w:r>
      <w:r w:rsidR="004F00C6">
        <w:t>NPS Section Chief</w:t>
      </w:r>
      <w:r w:rsidR="003B0EAF">
        <w:t xml:space="preserve"> and </w:t>
      </w:r>
      <w:r w:rsidR="004F00C6">
        <w:t>§319 Grant</w:t>
      </w:r>
      <w:r>
        <w:t xml:space="preserve"> Coordinator</w:t>
      </w:r>
      <w:r w:rsidR="004F00C6" w:rsidRPr="004F00C6" w:rsidDel="004F00C6">
        <w:t xml:space="preserve"> </w:t>
      </w:r>
      <w:r>
        <w:t xml:space="preserve">are assigned to </w:t>
      </w:r>
      <w:r w:rsidR="00B7710C">
        <w:t xml:space="preserve">the Watershed Planning Program, </w:t>
      </w:r>
      <w:r>
        <w:t>Division of Watershed Management</w:t>
      </w:r>
      <w:r w:rsidR="00B7710C">
        <w:t>, BWR</w:t>
      </w:r>
      <w:r>
        <w:t xml:space="preserve">. </w:t>
      </w:r>
    </w:p>
    <w:p w14:paraId="1FB52309" w14:textId="77777777" w:rsidR="00F254EB" w:rsidRPr="007A2B0B" w:rsidRDefault="00F254EB" w:rsidP="00EF4A2E"/>
    <w:p w14:paraId="030DD5CF" w14:textId="77777777" w:rsidR="00F254EB" w:rsidRPr="007A2B0B" w:rsidRDefault="2ED1BAAF" w:rsidP="00EF4A2E">
      <w:r w:rsidRPr="79BA9A6B">
        <w:rPr>
          <w:b/>
          <w:bCs/>
        </w:rPr>
        <w:t>COMMBUYS:</w:t>
      </w:r>
      <w:r>
        <w:t xml:space="preserve"> The Commonwealth’s eProcurement Access and Solicitation Website (COMMBUYS) is a free, around-the-clock internet access site that provides bid/solicitation/procurement documents for all goods and services that are available either on existing Commonwealth state-wide contracts or are issued by other Eligible Entities of the Commonwealth of Massachusetts (including MassDEP). Announcements for Grant Opportunities and Notification of selection (and non-selection) for Grant Awards must also be posted on COMMBUYS pursuant to 815 CMR 2.00 (Grants and Subsidies). </w:t>
      </w:r>
    </w:p>
    <w:p w14:paraId="44D008E4" w14:textId="77777777" w:rsidR="00F254EB" w:rsidRPr="007A2B0B" w:rsidRDefault="00F254EB" w:rsidP="00EF4A2E"/>
    <w:p w14:paraId="7BF1F07D" w14:textId="77777777" w:rsidR="00F254EB" w:rsidRPr="007A2B0B" w:rsidRDefault="2ED1BAAF" w:rsidP="00EF4A2E">
      <w:r w:rsidRPr="79BA9A6B">
        <w:rPr>
          <w:b/>
          <w:bCs/>
        </w:rPr>
        <w:t>Federal Subgrant</w:t>
      </w:r>
      <w:r>
        <w:t>: A Grant of Federal Funds received by a State Department as a Federal Grantee, which are provided under contractual terms to a Grantee. Certain Grantees receiving Federal Grant Award funds will be considered Subrecipients and will be required to comply with additional federal requirements. See 815 CMR 2.02 (definitions). In this document, Federal Subgrant is also referred to as “Grant Contract.”</w:t>
      </w:r>
    </w:p>
    <w:p w14:paraId="0BA3DE34" w14:textId="77777777" w:rsidR="00F254EB" w:rsidRPr="007A2B0B" w:rsidRDefault="00F254EB" w:rsidP="00EF4A2E"/>
    <w:p w14:paraId="28902EDC" w14:textId="77777777" w:rsidR="00F254EB" w:rsidRPr="007A2B0B" w:rsidRDefault="2ED1BAAF" w:rsidP="00EF4A2E">
      <w:r w:rsidRPr="79BA9A6B">
        <w:rPr>
          <w:b/>
          <w:bCs/>
        </w:rPr>
        <w:t>Grant Review Team (GRT)</w:t>
      </w:r>
      <w:r>
        <w:t>: The Massachusetts state and federal personnel who are responsible for conducting the evaluation of the applications and recommending to EPA one or more responding entities for award of a grant.</w:t>
      </w:r>
    </w:p>
    <w:p w14:paraId="3E6269B7" w14:textId="77777777" w:rsidR="00F254EB" w:rsidRPr="007A2B0B" w:rsidRDefault="00F254EB" w:rsidP="00EF4A2E"/>
    <w:p w14:paraId="607E695F" w14:textId="77777777" w:rsidR="00F254EB" w:rsidRPr="007A2B0B" w:rsidRDefault="2ED1BAAF" w:rsidP="00EF4A2E">
      <w:r w:rsidRPr="79BA9A6B">
        <w:rPr>
          <w:b/>
          <w:bCs/>
        </w:rPr>
        <w:t>Grant</w:t>
      </w:r>
      <w:r>
        <w:t xml:space="preserve">: Discretionary and non-discretionary (earmarked) funds of State or Federal Grant Awards which are considered financial assistance provided under contractual terms between a Grantor State Department and a Grantee to assist the Grantee in the achievement or continuation of a specified public purpose to benefit the </w:t>
      </w:r>
      <w:proofErr w:type="gramStart"/>
      <w:r>
        <w:t>general public</w:t>
      </w:r>
      <w:proofErr w:type="gramEnd"/>
      <w:r>
        <w:t xml:space="preserve"> or a segment of the general public consistent with the Grantor Department's Legislative Authorization and the terms of the Grant funding. A Grant of a Federal Grant Award is also known as a Federal Subgrant. See 815 CMR 2.02 (definitions).</w:t>
      </w:r>
    </w:p>
    <w:p w14:paraId="6C9D3DD2" w14:textId="77777777" w:rsidR="00F254EB" w:rsidRPr="007A2B0B" w:rsidRDefault="00F254EB" w:rsidP="00EF4A2E"/>
    <w:p w14:paraId="67599919" w14:textId="06C9E245" w:rsidR="00F254EB" w:rsidRPr="007A2B0B" w:rsidRDefault="2ED1BAAF" w:rsidP="00EF4A2E">
      <w:r w:rsidRPr="79BA9A6B">
        <w:rPr>
          <w:b/>
          <w:bCs/>
        </w:rPr>
        <w:t>Grant Announcement:</w:t>
      </w:r>
      <w:r>
        <w:t xml:space="preserve"> also called a </w:t>
      </w:r>
      <w:r w:rsidR="00A36AE2">
        <w:t xml:space="preserve">Request </w:t>
      </w:r>
      <w:r w:rsidR="2681C93C">
        <w:t>f</w:t>
      </w:r>
      <w:r w:rsidR="00A36AE2">
        <w:t>or Proposal</w:t>
      </w:r>
      <w:r>
        <w:t>s (</w:t>
      </w:r>
      <w:r w:rsidR="00A36AE2">
        <w:t>RFP</w:t>
      </w:r>
      <w:r>
        <w:t>), the document describing the grant opportunity, terms, and response requirements.</w:t>
      </w:r>
    </w:p>
    <w:p w14:paraId="73533F00" w14:textId="77777777" w:rsidR="00F254EB" w:rsidRPr="007A2B0B" w:rsidRDefault="00F254EB" w:rsidP="00EF4A2E"/>
    <w:p w14:paraId="5BA4EAEB" w14:textId="77777777" w:rsidR="00F254EB" w:rsidRPr="007A2B0B" w:rsidRDefault="2ED1BAAF" w:rsidP="00EF4A2E">
      <w:r w:rsidRPr="79BA9A6B">
        <w:rPr>
          <w:b/>
          <w:bCs/>
        </w:rPr>
        <w:t>Grantee:</w:t>
      </w:r>
      <w:r>
        <w:t xml:space="preserve"> A Public or Non-Public Entity selected as a recipient of Grant. See 815 CMR 2.02 (definitions); see also Subrecipient definition below.</w:t>
      </w:r>
    </w:p>
    <w:p w14:paraId="60D52664" w14:textId="77777777" w:rsidR="00F254EB" w:rsidRPr="007A2B0B" w:rsidRDefault="00F254EB" w:rsidP="00EF4A2E"/>
    <w:p w14:paraId="6C2EAF2E" w14:textId="68061869" w:rsidR="00F254EB" w:rsidRPr="007A2B0B" w:rsidRDefault="2ED1BAAF" w:rsidP="79BA9A6B">
      <w:pPr>
        <w:rPr>
          <w:rStyle w:val="leadsnippet"/>
        </w:rPr>
      </w:pPr>
      <w:r w:rsidRPr="79BA9A6B">
        <w:rPr>
          <w:b/>
          <w:bCs/>
        </w:rPr>
        <w:t xml:space="preserve">Impairment: </w:t>
      </w:r>
      <w:r>
        <w:t xml:space="preserve">for purposes of the </w:t>
      </w:r>
      <w:r w:rsidR="6904382E">
        <w:t>§</w:t>
      </w:r>
      <w:r>
        <w:t xml:space="preserve">319 program, a waterbody that is listed in Category 4a (TMDL), Category 4c, or Category 5 of the Massachusetts </w:t>
      </w:r>
      <w:r w:rsidR="5C172169">
        <w:t>2022</w:t>
      </w:r>
      <w:r>
        <w:t xml:space="preserve"> Integrated List of Waters (CWA Sections 303d and 305b) </w:t>
      </w:r>
      <w:proofErr w:type="gramStart"/>
      <w:r w:rsidRPr="79BA9A6B">
        <w:rPr>
          <w:rStyle w:val="leadsnippet"/>
        </w:rPr>
        <w:t>is considered to be</w:t>
      </w:r>
      <w:proofErr w:type="gramEnd"/>
      <w:r w:rsidRPr="79BA9A6B">
        <w:rPr>
          <w:rStyle w:val="leadsnippet"/>
        </w:rPr>
        <w:t xml:space="preserve"> impaired. The listed nonpoint source pollutants are prioritized to be addressed by </w:t>
      </w:r>
      <w:r w:rsidR="4E67FE7D" w:rsidRPr="79BA9A6B">
        <w:rPr>
          <w:rStyle w:val="leadsnippet"/>
        </w:rPr>
        <w:t>§</w:t>
      </w:r>
      <w:r w:rsidRPr="79BA9A6B">
        <w:rPr>
          <w:rStyle w:val="leadsnippet"/>
        </w:rPr>
        <w:t>319 funds.</w:t>
      </w:r>
    </w:p>
    <w:p w14:paraId="56036448" w14:textId="77777777" w:rsidR="00F254EB" w:rsidRPr="007A2B0B" w:rsidRDefault="00F254EB" w:rsidP="00EF4A2E"/>
    <w:p w14:paraId="5B2AFFA3" w14:textId="20B957D5" w:rsidR="00F254EB" w:rsidRPr="007A2B0B" w:rsidRDefault="2ED1BAAF" w:rsidP="00EF4A2E">
      <w:r w:rsidRPr="79BA9A6B">
        <w:rPr>
          <w:b/>
          <w:bCs/>
        </w:rPr>
        <w:t>Massachusetts Department of Environmental Protection (MassDEP)</w:t>
      </w:r>
      <w:r>
        <w:t xml:space="preserve">: MassDEP is an Executive Department under the Executive Office of Energy and Environmental Affairs (EEA). Within EEA, MassDEP administers the </w:t>
      </w:r>
      <w:r w:rsidR="2857E959">
        <w:t>§</w:t>
      </w:r>
      <w:r>
        <w:t xml:space="preserve">319 Nonpoint Source </w:t>
      </w:r>
      <w:r w:rsidR="00734D59">
        <w:t xml:space="preserve">(NPS) </w:t>
      </w:r>
      <w:r w:rsidR="00070C29">
        <w:t xml:space="preserve">Pollution </w:t>
      </w:r>
      <w:r w:rsidR="00734D59">
        <w:t xml:space="preserve">Competitive Grant </w:t>
      </w:r>
      <w:r>
        <w:t xml:space="preserve">Program. </w:t>
      </w:r>
    </w:p>
    <w:p w14:paraId="1B9DF61F" w14:textId="77777777" w:rsidR="00F254EB" w:rsidRPr="007A2B0B" w:rsidRDefault="00F254EB" w:rsidP="00EF4A2E"/>
    <w:p w14:paraId="15F7B7F0" w14:textId="60E38D4B" w:rsidR="00F254EB" w:rsidRPr="007A2B0B" w:rsidRDefault="2ED1BAAF" w:rsidP="00EF4A2E">
      <w:pPr>
        <w:tabs>
          <w:tab w:val="left" w:pos="900"/>
        </w:tabs>
      </w:pPr>
      <w:r w:rsidRPr="2142C809">
        <w:rPr>
          <w:b/>
          <w:bCs/>
        </w:rPr>
        <w:t>Nonpoint Source (NPS) Pollution</w:t>
      </w:r>
      <w:r w:rsidRPr="2142C809">
        <w:rPr>
          <w:rFonts w:cs="Arial"/>
        </w:rPr>
        <w:t xml:space="preserve"> –</w:t>
      </w:r>
      <w:r w:rsidR="00734D59" w:rsidRPr="2142C809">
        <w:rPr>
          <w:rFonts w:cs="Arial"/>
        </w:rPr>
        <w:t xml:space="preserve"> </w:t>
      </w:r>
      <w:r>
        <w:t xml:space="preserve">NPS pollution comes from rainfall </w:t>
      </w:r>
      <w:proofErr w:type="spellStart"/>
      <w:r>
        <w:t>or</w:t>
      </w:r>
      <w:r w:rsidR="31A9E963">
        <w:t>pe</w:t>
      </w:r>
      <w:proofErr w:type="spellEnd"/>
      <w:r>
        <w:t xml:space="preserve"> melting snow moving over and through the ground. As the runoff moves, it picks up and carries away natural and human-made pollutants and eventually deposits them into lakes, rivers, wetlands, coastal </w:t>
      </w:r>
      <w:proofErr w:type="gramStart"/>
      <w:r>
        <w:t>waters</w:t>
      </w:r>
      <w:proofErr w:type="gramEnd"/>
      <w:r>
        <w:t xml:space="preserve"> and ground waters. These pollutants may come from fertilizers and herbicides, oil, grease, and toxic chemicals from urban runoff, construction sediment, streambank erosion, irrigation runoff, bacteria and nutrients from animal wastes and atmospheric deposition, commonly called "acid rain".</w:t>
      </w:r>
    </w:p>
    <w:p w14:paraId="5B584043" w14:textId="77777777" w:rsidR="00F254EB" w:rsidRPr="007A2B0B" w:rsidRDefault="00F254EB" w:rsidP="00EF4A2E"/>
    <w:p w14:paraId="63A62E84" w14:textId="77777777" w:rsidR="00F254EB" w:rsidRPr="007A2B0B" w:rsidRDefault="2ED1BAAF" w:rsidP="00EF4A2E">
      <w:r w:rsidRPr="79BA9A6B">
        <w:rPr>
          <w:b/>
          <w:bCs/>
        </w:rPr>
        <w:t>Subrecipient:</w:t>
      </w:r>
      <w:r>
        <w:t xml:space="preserve"> A Grantee that receives a Federal Subgrant from a Grantor (also known as a “pass-through entity”) to carry out part of a Federal Grant Award. Grantees receiving Federal Grant Awards who are deemed “Subrecipients” for Federal Grant Award purposes will be required to comply with applicable federal requirements, including but not limited to Subrecipient audit requirements under the Code of Federal Regulations, including 2 CFR Chapter I, Chapter II, Part 200 et al.</w:t>
      </w:r>
    </w:p>
    <w:p w14:paraId="79537888" w14:textId="77777777" w:rsidR="00F254EB" w:rsidRPr="007A2B0B" w:rsidRDefault="00F254EB" w:rsidP="00EF4A2E"/>
    <w:p w14:paraId="68EB5EA9" w14:textId="62979929" w:rsidR="00F07FD3" w:rsidRDefault="2ED1BAAF" w:rsidP="79BA9A6B">
      <w:pPr>
        <w:rPr>
          <w:rFonts w:asciiTheme="minorHAnsi" w:hAnsiTheme="minorHAnsi"/>
          <w:b/>
          <w:bCs/>
          <w:lang w:eastAsia="x-none"/>
        </w:rPr>
      </w:pPr>
      <w:r w:rsidRPr="79BA9A6B">
        <w:rPr>
          <w:b/>
          <w:bCs/>
        </w:rPr>
        <w:t>319 Nonpoint Source Program:</w:t>
      </w:r>
      <w:r>
        <w:t xml:space="preserve"> A grant program authorized under </w:t>
      </w:r>
      <w:r w:rsidR="2FC4B57B">
        <w:t>§</w:t>
      </w:r>
      <w:r>
        <w:t>319 of the federal Clean Water Act for implementation projects that address the prevention, control, and abatement of nonpoint source (NPS) pollution.</w:t>
      </w:r>
      <w:r w:rsidR="00F07FD3">
        <w:br w:type="page"/>
      </w:r>
    </w:p>
    <w:p w14:paraId="106C4590" w14:textId="77777777" w:rsidR="00F254EB" w:rsidRPr="00DB25A4" w:rsidRDefault="00F254EB" w:rsidP="009F2DC5">
      <w:pPr>
        <w:rPr>
          <w:rFonts w:asciiTheme="minorHAnsi" w:hAnsiTheme="minorHAnsi" w:cs="Calibri"/>
          <w:sz w:val="22"/>
          <w:szCs w:val="22"/>
        </w:rPr>
      </w:pPr>
    </w:p>
    <w:sectPr w:rsidR="00F254EB" w:rsidRPr="00DB25A4" w:rsidSect="002F5A8F">
      <w:pgSz w:w="12240" w:h="15840"/>
      <w:pgMar w:top="1440" w:right="1440" w:bottom="144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7C4B" w14:textId="77777777" w:rsidR="002F5A8F" w:rsidRDefault="002F5A8F">
      <w:r>
        <w:separator/>
      </w:r>
    </w:p>
  </w:endnote>
  <w:endnote w:type="continuationSeparator" w:id="0">
    <w:p w14:paraId="1D269DAA" w14:textId="77777777" w:rsidR="002F5A8F" w:rsidRDefault="002F5A8F">
      <w:r>
        <w:continuationSeparator/>
      </w:r>
    </w:p>
  </w:endnote>
  <w:endnote w:type="continuationNotice" w:id="1">
    <w:p w14:paraId="2B18CAC1" w14:textId="77777777" w:rsidR="002F5A8F" w:rsidRDefault="002F5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D4D7" w14:textId="77777777" w:rsidR="002A181D" w:rsidRDefault="002A181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735384"/>
      <w:docPartObj>
        <w:docPartGallery w:val="Page Numbers (Bottom of Page)"/>
        <w:docPartUnique/>
      </w:docPartObj>
    </w:sdtPr>
    <w:sdtEndPr>
      <w:rPr>
        <w:rFonts w:asciiTheme="minorHAnsi" w:hAnsiTheme="minorHAnsi" w:cstheme="minorBidi"/>
        <w:noProof/>
        <w:sz w:val="22"/>
        <w:szCs w:val="22"/>
      </w:rPr>
    </w:sdtEndPr>
    <w:sdtContent>
      <w:p w14:paraId="1F8CCBB4" w14:textId="77777777" w:rsidR="001B2C80" w:rsidRPr="00807D7A" w:rsidRDefault="001B2C80">
        <w:pPr>
          <w:pStyle w:val="Footer"/>
          <w:jc w:val="right"/>
          <w:rPr>
            <w:rFonts w:asciiTheme="minorHAnsi" w:hAnsiTheme="minorHAnsi" w:cstheme="minorHAnsi"/>
            <w:sz w:val="22"/>
            <w:szCs w:val="22"/>
          </w:rPr>
        </w:pPr>
        <w:r w:rsidRPr="00807D7A">
          <w:rPr>
            <w:rFonts w:asciiTheme="minorHAnsi" w:hAnsiTheme="minorHAnsi" w:cstheme="minorHAnsi"/>
            <w:sz w:val="22"/>
            <w:szCs w:val="22"/>
          </w:rPr>
          <w:fldChar w:fldCharType="begin"/>
        </w:r>
        <w:r w:rsidRPr="00807D7A">
          <w:rPr>
            <w:rFonts w:asciiTheme="minorHAnsi" w:hAnsiTheme="minorHAnsi" w:cstheme="minorHAnsi"/>
            <w:sz w:val="22"/>
            <w:szCs w:val="22"/>
          </w:rPr>
          <w:instrText xml:space="preserve"> PAGE   \* MERGEFORMAT </w:instrText>
        </w:r>
        <w:r w:rsidRPr="00807D7A">
          <w:rPr>
            <w:rFonts w:asciiTheme="minorHAnsi" w:hAnsiTheme="minorHAnsi" w:cstheme="minorHAnsi"/>
            <w:sz w:val="22"/>
            <w:szCs w:val="22"/>
          </w:rPr>
          <w:fldChar w:fldCharType="separate"/>
        </w:r>
        <w:r w:rsidRPr="00807D7A">
          <w:rPr>
            <w:rFonts w:asciiTheme="minorHAnsi" w:hAnsiTheme="minorHAnsi" w:cstheme="minorHAnsi"/>
            <w:noProof/>
            <w:sz w:val="22"/>
            <w:szCs w:val="22"/>
          </w:rPr>
          <w:t>2</w:t>
        </w:r>
        <w:r w:rsidRPr="00807D7A">
          <w:rPr>
            <w:rFonts w:asciiTheme="minorHAnsi" w:hAnsiTheme="minorHAnsi" w:cstheme="minorHAnsi"/>
            <w:noProof/>
            <w:sz w:val="22"/>
            <w:szCs w:val="22"/>
          </w:rPr>
          <w:fldChar w:fldCharType="end"/>
        </w:r>
      </w:p>
    </w:sdtContent>
  </w:sdt>
  <w:p w14:paraId="776F76A7" w14:textId="77777777" w:rsidR="001B2C80" w:rsidRDefault="001B2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9CA0" w14:textId="3A460A05" w:rsidR="00303A89" w:rsidRDefault="00303A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025862"/>
      <w:docPartObj>
        <w:docPartGallery w:val="Page Numbers (Bottom of Page)"/>
        <w:docPartUnique/>
      </w:docPartObj>
    </w:sdtPr>
    <w:sdtEndPr>
      <w:rPr>
        <w:rFonts w:asciiTheme="minorHAnsi" w:hAnsiTheme="minorHAnsi" w:cstheme="minorBidi"/>
        <w:noProof/>
        <w:sz w:val="22"/>
        <w:szCs w:val="22"/>
      </w:rPr>
    </w:sdtEndPr>
    <w:sdtContent>
      <w:p w14:paraId="25B9EE77" w14:textId="7790A457" w:rsidR="00807D7A" w:rsidRPr="00807D7A" w:rsidRDefault="00807D7A">
        <w:pPr>
          <w:pStyle w:val="Footer"/>
          <w:jc w:val="right"/>
          <w:rPr>
            <w:rFonts w:asciiTheme="minorHAnsi" w:hAnsiTheme="minorHAnsi" w:cstheme="minorHAnsi"/>
            <w:sz w:val="22"/>
            <w:szCs w:val="22"/>
          </w:rPr>
        </w:pPr>
        <w:r w:rsidRPr="00807D7A">
          <w:rPr>
            <w:rFonts w:asciiTheme="minorHAnsi" w:hAnsiTheme="minorHAnsi" w:cstheme="minorHAnsi"/>
            <w:sz w:val="22"/>
            <w:szCs w:val="22"/>
          </w:rPr>
          <w:fldChar w:fldCharType="begin"/>
        </w:r>
        <w:r w:rsidRPr="00807D7A">
          <w:rPr>
            <w:rFonts w:asciiTheme="minorHAnsi" w:hAnsiTheme="minorHAnsi" w:cstheme="minorHAnsi"/>
            <w:sz w:val="22"/>
            <w:szCs w:val="22"/>
          </w:rPr>
          <w:instrText xml:space="preserve"> PAGE   \* MERGEFORMAT </w:instrText>
        </w:r>
        <w:r w:rsidRPr="00807D7A">
          <w:rPr>
            <w:rFonts w:asciiTheme="minorHAnsi" w:hAnsiTheme="minorHAnsi" w:cstheme="minorHAnsi"/>
            <w:sz w:val="22"/>
            <w:szCs w:val="22"/>
          </w:rPr>
          <w:fldChar w:fldCharType="separate"/>
        </w:r>
        <w:r w:rsidRPr="00807D7A">
          <w:rPr>
            <w:rFonts w:asciiTheme="minorHAnsi" w:hAnsiTheme="minorHAnsi" w:cstheme="minorHAnsi"/>
            <w:noProof/>
            <w:sz w:val="22"/>
            <w:szCs w:val="22"/>
          </w:rPr>
          <w:t>2</w:t>
        </w:r>
        <w:r w:rsidRPr="00807D7A">
          <w:rPr>
            <w:rFonts w:asciiTheme="minorHAnsi" w:hAnsiTheme="minorHAnsi" w:cstheme="minorHAnsi"/>
            <w:noProof/>
            <w:sz w:val="22"/>
            <w:szCs w:val="22"/>
          </w:rPr>
          <w:fldChar w:fldCharType="end"/>
        </w:r>
      </w:p>
    </w:sdtContent>
  </w:sdt>
  <w:p w14:paraId="51DB388A" w14:textId="77777777" w:rsidR="00257C25" w:rsidRDefault="00257C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37243"/>
      <w:docPartObj>
        <w:docPartGallery w:val="Page Numbers (Bottom of Page)"/>
        <w:docPartUnique/>
      </w:docPartObj>
    </w:sdtPr>
    <w:sdtEndPr>
      <w:rPr>
        <w:rFonts w:asciiTheme="minorHAnsi" w:hAnsiTheme="minorHAnsi" w:cstheme="minorBidi"/>
        <w:noProof/>
        <w:sz w:val="22"/>
        <w:szCs w:val="22"/>
      </w:rPr>
    </w:sdtEndPr>
    <w:sdtContent>
      <w:p w14:paraId="4A41204C" w14:textId="77777777" w:rsidR="006668CA" w:rsidRPr="00807D7A" w:rsidRDefault="006668CA">
        <w:pPr>
          <w:pStyle w:val="Footer"/>
          <w:jc w:val="right"/>
          <w:rPr>
            <w:rFonts w:asciiTheme="minorHAnsi" w:hAnsiTheme="minorHAnsi" w:cstheme="minorHAnsi"/>
            <w:sz w:val="22"/>
            <w:szCs w:val="22"/>
          </w:rPr>
        </w:pPr>
        <w:r w:rsidRPr="00807D7A">
          <w:rPr>
            <w:rFonts w:asciiTheme="minorHAnsi" w:hAnsiTheme="minorHAnsi" w:cstheme="minorHAnsi"/>
            <w:sz w:val="22"/>
            <w:szCs w:val="22"/>
          </w:rPr>
          <w:fldChar w:fldCharType="begin"/>
        </w:r>
        <w:r w:rsidRPr="00807D7A">
          <w:rPr>
            <w:rFonts w:asciiTheme="minorHAnsi" w:hAnsiTheme="minorHAnsi" w:cstheme="minorHAnsi"/>
            <w:sz w:val="22"/>
            <w:szCs w:val="22"/>
          </w:rPr>
          <w:instrText xml:space="preserve"> PAGE   \* MERGEFORMAT </w:instrText>
        </w:r>
        <w:r w:rsidRPr="00807D7A">
          <w:rPr>
            <w:rFonts w:asciiTheme="minorHAnsi" w:hAnsiTheme="minorHAnsi" w:cstheme="minorHAnsi"/>
            <w:sz w:val="22"/>
            <w:szCs w:val="22"/>
          </w:rPr>
          <w:fldChar w:fldCharType="separate"/>
        </w:r>
        <w:r w:rsidRPr="00807D7A">
          <w:rPr>
            <w:rFonts w:asciiTheme="minorHAnsi" w:hAnsiTheme="minorHAnsi" w:cstheme="minorHAnsi"/>
            <w:noProof/>
            <w:sz w:val="22"/>
            <w:szCs w:val="22"/>
          </w:rPr>
          <w:t>2</w:t>
        </w:r>
        <w:r w:rsidRPr="00807D7A">
          <w:rPr>
            <w:rFonts w:asciiTheme="minorHAnsi" w:hAnsiTheme="minorHAnsi" w:cstheme="minorHAnsi"/>
            <w:noProof/>
            <w:sz w:val="22"/>
            <w:szCs w:val="22"/>
          </w:rPr>
          <w:fldChar w:fldCharType="end"/>
        </w:r>
      </w:p>
    </w:sdtContent>
  </w:sdt>
  <w:p w14:paraId="3F80E192" w14:textId="77777777" w:rsidR="006668CA" w:rsidRDefault="006668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647031"/>
      <w:docPartObj>
        <w:docPartGallery w:val="Page Numbers (Bottom of Page)"/>
        <w:docPartUnique/>
      </w:docPartObj>
    </w:sdtPr>
    <w:sdtEndPr>
      <w:rPr>
        <w:rFonts w:asciiTheme="minorHAnsi" w:hAnsiTheme="minorHAnsi" w:cstheme="minorBidi"/>
        <w:noProof/>
        <w:sz w:val="22"/>
        <w:szCs w:val="22"/>
      </w:rPr>
    </w:sdtEndPr>
    <w:sdtContent>
      <w:p w14:paraId="1A0DF2B4" w14:textId="77777777" w:rsidR="00EA4DB9" w:rsidRPr="00807D7A" w:rsidRDefault="00EA4DB9">
        <w:pPr>
          <w:pStyle w:val="Footer"/>
          <w:jc w:val="right"/>
          <w:rPr>
            <w:rFonts w:asciiTheme="minorHAnsi" w:hAnsiTheme="minorHAnsi" w:cstheme="minorHAnsi"/>
            <w:sz w:val="22"/>
            <w:szCs w:val="22"/>
          </w:rPr>
        </w:pPr>
        <w:r w:rsidRPr="00807D7A">
          <w:rPr>
            <w:rFonts w:asciiTheme="minorHAnsi" w:hAnsiTheme="minorHAnsi" w:cstheme="minorHAnsi"/>
            <w:sz w:val="22"/>
            <w:szCs w:val="22"/>
          </w:rPr>
          <w:fldChar w:fldCharType="begin"/>
        </w:r>
        <w:r w:rsidRPr="00807D7A">
          <w:rPr>
            <w:rFonts w:asciiTheme="minorHAnsi" w:hAnsiTheme="minorHAnsi" w:cstheme="minorHAnsi"/>
            <w:sz w:val="22"/>
            <w:szCs w:val="22"/>
          </w:rPr>
          <w:instrText xml:space="preserve"> PAGE   \* MERGEFORMAT </w:instrText>
        </w:r>
        <w:r w:rsidRPr="00807D7A">
          <w:rPr>
            <w:rFonts w:asciiTheme="minorHAnsi" w:hAnsiTheme="minorHAnsi" w:cstheme="minorHAnsi"/>
            <w:sz w:val="22"/>
            <w:szCs w:val="22"/>
          </w:rPr>
          <w:fldChar w:fldCharType="separate"/>
        </w:r>
        <w:r w:rsidRPr="00807D7A">
          <w:rPr>
            <w:rFonts w:asciiTheme="minorHAnsi" w:hAnsiTheme="minorHAnsi" w:cstheme="minorHAnsi"/>
            <w:noProof/>
            <w:sz w:val="22"/>
            <w:szCs w:val="22"/>
          </w:rPr>
          <w:t>2</w:t>
        </w:r>
        <w:r w:rsidRPr="00807D7A">
          <w:rPr>
            <w:rFonts w:asciiTheme="minorHAnsi" w:hAnsiTheme="minorHAnsi" w:cstheme="minorHAnsi"/>
            <w:noProof/>
            <w:sz w:val="22"/>
            <w:szCs w:val="22"/>
          </w:rPr>
          <w:fldChar w:fldCharType="end"/>
        </w:r>
      </w:p>
    </w:sdtContent>
  </w:sdt>
  <w:p w14:paraId="24249B4A" w14:textId="77777777" w:rsidR="00EA4DB9" w:rsidRDefault="00EA4D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43B2" w14:textId="77777777" w:rsidR="00257C25" w:rsidRPr="0002340B" w:rsidRDefault="00257C25" w:rsidP="000234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827818"/>
      <w:docPartObj>
        <w:docPartGallery w:val="Page Numbers (Bottom of Page)"/>
        <w:docPartUnique/>
      </w:docPartObj>
    </w:sdtPr>
    <w:sdtEndPr>
      <w:rPr>
        <w:rFonts w:asciiTheme="minorHAnsi" w:hAnsiTheme="minorHAnsi"/>
        <w:noProof/>
        <w:sz w:val="22"/>
        <w:szCs w:val="22"/>
      </w:rPr>
    </w:sdtEndPr>
    <w:sdtContent>
      <w:p w14:paraId="4D7EF3C5" w14:textId="77777777" w:rsidR="00257C25" w:rsidRPr="00BD6A98" w:rsidRDefault="00257C25">
        <w:pPr>
          <w:pStyle w:val="Footer"/>
          <w:jc w:val="right"/>
          <w:rPr>
            <w:rFonts w:asciiTheme="minorHAnsi" w:hAnsiTheme="minorHAnsi"/>
            <w:sz w:val="22"/>
          </w:rPr>
        </w:pPr>
        <w:r w:rsidRPr="00BD6A98">
          <w:rPr>
            <w:rFonts w:asciiTheme="minorHAnsi" w:hAnsiTheme="minorHAnsi"/>
            <w:sz w:val="22"/>
          </w:rPr>
          <w:fldChar w:fldCharType="begin"/>
        </w:r>
        <w:r w:rsidRPr="00BD6A98">
          <w:rPr>
            <w:rFonts w:asciiTheme="minorHAnsi" w:hAnsiTheme="minorHAnsi"/>
            <w:sz w:val="22"/>
          </w:rPr>
          <w:instrText xml:space="preserve"> PAGE   \* MERGEFORMAT </w:instrText>
        </w:r>
        <w:r w:rsidRPr="00BD6A98">
          <w:rPr>
            <w:rFonts w:asciiTheme="minorHAnsi" w:hAnsiTheme="minorHAnsi"/>
            <w:sz w:val="22"/>
          </w:rPr>
          <w:fldChar w:fldCharType="separate"/>
        </w:r>
        <w:r>
          <w:rPr>
            <w:rFonts w:asciiTheme="minorHAnsi" w:hAnsiTheme="minorHAnsi"/>
            <w:noProof/>
            <w:sz w:val="22"/>
          </w:rPr>
          <w:t>F-2</w:t>
        </w:r>
        <w:r w:rsidRPr="00BD6A98">
          <w:rPr>
            <w:rFonts w:asciiTheme="minorHAnsi" w:hAnsiTheme="minorHAnsi"/>
            <w:noProof/>
            <w:sz w:val="22"/>
          </w:rPr>
          <w:fldChar w:fldCharType="end"/>
        </w:r>
      </w:p>
    </w:sdtContent>
  </w:sdt>
  <w:p w14:paraId="1A5AABCE" w14:textId="77777777" w:rsidR="00257C25" w:rsidRDefault="00257C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793519"/>
      <w:docPartObj>
        <w:docPartGallery w:val="Page Numbers (Bottom of Page)"/>
        <w:docPartUnique/>
      </w:docPartObj>
    </w:sdtPr>
    <w:sdtEndPr>
      <w:rPr>
        <w:rFonts w:asciiTheme="minorHAnsi" w:hAnsiTheme="minorHAnsi"/>
        <w:noProof/>
        <w:sz w:val="22"/>
        <w:szCs w:val="22"/>
      </w:rPr>
    </w:sdtEndPr>
    <w:sdtContent>
      <w:p w14:paraId="13C28ED8" w14:textId="77777777" w:rsidR="00C64A56" w:rsidRPr="00BD6A98" w:rsidRDefault="00C64A56">
        <w:pPr>
          <w:pStyle w:val="Footer"/>
          <w:jc w:val="right"/>
          <w:rPr>
            <w:rFonts w:asciiTheme="minorHAnsi" w:hAnsiTheme="minorHAnsi"/>
            <w:sz w:val="22"/>
          </w:rPr>
        </w:pPr>
        <w:r w:rsidRPr="00BD6A98">
          <w:rPr>
            <w:rFonts w:asciiTheme="minorHAnsi" w:hAnsiTheme="minorHAnsi"/>
            <w:sz w:val="22"/>
          </w:rPr>
          <w:fldChar w:fldCharType="begin"/>
        </w:r>
        <w:r w:rsidRPr="00BD6A98">
          <w:rPr>
            <w:rFonts w:asciiTheme="minorHAnsi" w:hAnsiTheme="minorHAnsi"/>
            <w:sz w:val="22"/>
          </w:rPr>
          <w:instrText xml:space="preserve"> PAGE   \* MERGEFORMAT </w:instrText>
        </w:r>
        <w:r w:rsidRPr="00BD6A98">
          <w:rPr>
            <w:rFonts w:asciiTheme="minorHAnsi" w:hAnsiTheme="minorHAnsi"/>
            <w:sz w:val="22"/>
          </w:rPr>
          <w:fldChar w:fldCharType="separate"/>
        </w:r>
        <w:r>
          <w:rPr>
            <w:rFonts w:asciiTheme="minorHAnsi" w:hAnsiTheme="minorHAnsi"/>
            <w:noProof/>
            <w:sz w:val="22"/>
          </w:rPr>
          <w:t>F-2</w:t>
        </w:r>
        <w:r w:rsidRPr="00BD6A98">
          <w:rPr>
            <w:rFonts w:asciiTheme="minorHAnsi" w:hAnsiTheme="minorHAnsi"/>
            <w:noProof/>
            <w:sz w:val="22"/>
          </w:rPr>
          <w:fldChar w:fldCharType="end"/>
        </w:r>
      </w:p>
    </w:sdtContent>
  </w:sdt>
  <w:p w14:paraId="29EEA387" w14:textId="77777777" w:rsidR="00C64A56" w:rsidRDefault="00C64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9F33" w14:textId="77777777" w:rsidR="002F5A8F" w:rsidRDefault="002F5A8F" w:rsidP="00BC0BD9">
      <w:pPr>
        <w:pStyle w:val="Footer"/>
        <w:framePr w:wrap="around" w:vAnchor="text" w:hAnchor="margin" w:xAlign="right" w:y="1"/>
        <w:rPr>
          <w:rStyle w:val="PageNumber"/>
          <w:rFonts w:ascii="Courier New" w:hAnsi="Courier New"/>
          <w:sz w:val="20"/>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62435BF7" w14:textId="77777777" w:rsidR="002F5A8F" w:rsidRDefault="002F5A8F" w:rsidP="00BC0BD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4D2BF6E9" w14:textId="77777777" w:rsidR="002F5A8F" w:rsidRDefault="002F5A8F" w:rsidP="00BC0BD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2AAC1CDE" w14:textId="77777777" w:rsidR="002F5A8F" w:rsidRDefault="002F5A8F" w:rsidP="00BC0BD9">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27DC2A6C" w14:textId="77777777" w:rsidR="002F5A8F" w:rsidRDefault="002F5A8F" w:rsidP="00BC0BD9">
      <w:pPr>
        <w:ind w:right="360"/>
      </w:pPr>
      <w:r>
        <w:separator/>
      </w:r>
    </w:p>
  </w:footnote>
  <w:footnote w:type="continuationSeparator" w:id="0">
    <w:p w14:paraId="6B5348D0" w14:textId="77777777" w:rsidR="002F5A8F" w:rsidRDefault="002F5A8F">
      <w:r>
        <w:continuationSeparator/>
      </w:r>
    </w:p>
  </w:footnote>
  <w:footnote w:type="continuationNotice" w:id="1">
    <w:p w14:paraId="7E5D57D1" w14:textId="77777777" w:rsidR="002F5A8F" w:rsidRDefault="002F5A8F"/>
  </w:footnote>
  <w:footnote w:id="2">
    <w:p w14:paraId="0ACC3950" w14:textId="25F055D8" w:rsidR="00C67E88" w:rsidRDefault="00C67E88">
      <w:pPr>
        <w:pStyle w:val="FootnoteText"/>
      </w:pPr>
      <w:r>
        <w:rPr>
          <w:rStyle w:val="FootnoteReference"/>
        </w:rPr>
        <w:footnoteRef/>
      </w:r>
      <w:r>
        <w:t xml:space="preserve"> </w:t>
      </w:r>
      <w:r w:rsidR="00187E7D">
        <w:t xml:space="preserve">Polluted Runoff: </w:t>
      </w:r>
      <w:r w:rsidR="00291737">
        <w:t>Nonpoint Source (</w:t>
      </w:r>
      <w:r w:rsidR="00187E7D">
        <w:t>NPS</w:t>
      </w:r>
      <w:r w:rsidR="00291737">
        <w:t>) Pollution.</w:t>
      </w:r>
      <w:r w:rsidR="000C0044">
        <w:t xml:space="preserve"> </w:t>
      </w:r>
      <w:r w:rsidR="00EE0832">
        <w:t xml:space="preserve">US EPA. </w:t>
      </w:r>
      <w:r w:rsidR="000C0044">
        <w:t>December 18, 2023.</w:t>
      </w:r>
      <w:r w:rsidR="00291737">
        <w:t xml:space="preserve"> </w:t>
      </w:r>
      <w:hyperlink r:id="rId1" w:history="1">
        <w:r w:rsidR="00B8298F" w:rsidRPr="00B8298F">
          <w:rPr>
            <w:rStyle w:val="Hyperlink"/>
          </w:rPr>
          <w:t>https://www.epa.gov/nps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5DB89E" w14:paraId="76978A48" w14:textId="77777777" w:rsidTr="00C04EFB">
      <w:trPr>
        <w:trHeight w:val="300"/>
      </w:trPr>
      <w:tc>
        <w:tcPr>
          <w:tcW w:w="3120" w:type="dxa"/>
        </w:tcPr>
        <w:p w14:paraId="27B24921" w14:textId="30FF67C4" w:rsidR="145DB89E" w:rsidRDefault="145DB89E" w:rsidP="00C04EFB">
          <w:pPr>
            <w:pStyle w:val="Header"/>
            <w:ind w:left="-115"/>
          </w:pPr>
        </w:p>
      </w:tc>
      <w:tc>
        <w:tcPr>
          <w:tcW w:w="3120" w:type="dxa"/>
        </w:tcPr>
        <w:p w14:paraId="4D67D45A" w14:textId="352F1052" w:rsidR="145DB89E" w:rsidRDefault="145DB89E" w:rsidP="00C04EFB">
          <w:pPr>
            <w:pStyle w:val="Header"/>
            <w:jc w:val="center"/>
          </w:pPr>
        </w:p>
      </w:tc>
      <w:tc>
        <w:tcPr>
          <w:tcW w:w="3120" w:type="dxa"/>
        </w:tcPr>
        <w:p w14:paraId="463F9BC3" w14:textId="343970C1" w:rsidR="145DB89E" w:rsidRDefault="145DB89E" w:rsidP="00C04EFB">
          <w:pPr>
            <w:pStyle w:val="Header"/>
            <w:ind w:right="-115"/>
            <w:jc w:val="right"/>
          </w:pPr>
        </w:p>
      </w:tc>
    </w:tr>
  </w:tbl>
  <w:p w14:paraId="4A6B7B12" w14:textId="406553FB" w:rsidR="00915528" w:rsidRDefault="009155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2E44" w14:textId="77C1920B" w:rsidR="005E107B" w:rsidRPr="009F0E93" w:rsidRDefault="005E107B" w:rsidP="009F0E93">
    <w:pPr>
      <w:tabs>
        <w:tab w:val="center" w:pos="4680"/>
        <w:tab w:val="left" w:pos="5110"/>
      </w:tabs>
      <w:rPr>
        <w:rFonts w:ascii="Arial" w:hAnsi="Arial" w:cs="Arial"/>
        <w:b/>
        <w:bCs/>
        <w:sz w:val="20"/>
        <w:szCs w:val="20"/>
      </w:rPr>
    </w:pPr>
    <w:r>
      <w:rPr>
        <w:noProof/>
      </w:rPr>
      <mc:AlternateContent>
        <mc:Choice Requires="wps">
          <w:drawing>
            <wp:anchor distT="0" distB="0" distL="114300" distR="114300" simplePos="0" relativeHeight="251658242" behindDoc="0" locked="0" layoutInCell="1" allowOverlap="1" wp14:anchorId="2EF85D25" wp14:editId="11245E24">
              <wp:simplePos x="0" y="0"/>
              <wp:positionH relativeFrom="column">
                <wp:posOffset>-904611</wp:posOffset>
              </wp:positionH>
              <wp:positionV relativeFrom="paragraph">
                <wp:posOffset>8255</wp:posOffset>
              </wp:positionV>
              <wp:extent cx="914400" cy="170815"/>
              <wp:effectExtent l="0" t="0" r="0" b="1905"/>
              <wp:wrapSquare wrapText="bothSides"/>
              <wp:docPr id="269213144" name="Text Box 269213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EEF5A7"/>
                      </a:solidFill>
                      <a:ln>
                        <a:noFill/>
                      </a:ln>
                    </wps:spPr>
                    <wps:txbx>
                      <w:txbxContent>
                        <w:p w14:paraId="584B6C43" w14:textId="1B863AA7" w:rsidR="005E107B" w:rsidRPr="009F0E93" w:rsidRDefault="005E107B"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sidR="00926613">
                            <w:rPr>
                              <w:rFonts w:ascii="Arial" w:hAnsi="Arial" w:cs="Arial"/>
                              <w:color w:val="000000" w:themeColor="text1"/>
                              <w:sz w:val="18"/>
                              <w:szCs w:val="18"/>
                            </w:rPr>
                            <w:t>4</w:t>
                          </w:r>
                        </w:p>
                      </w:txbxContent>
                    </wps:txbx>
                    <wps:bodyPr rot="0" vert="horz" wrap="square" lIns="91440" tIns="0" rIns="91440" bIns="0" anchor="ctr" anchorCtr="0" upright="1">
                      <a:spAutoFit/>
                    </wps:bodyPr>
                  </wps:wsp>
                </a:graphicData>
              </a:graphic>
            </wp:anchor>
          </w:drawing>
        </mc:Choice>
        <mc:Fallback>
          <w:pict>
            <v:shapetype w14:anchorId="2EF85D25" id="_x0000_t202" coordsize="21600,21600" o:spt="202" path="m,l,21600r21600,l21600,xe">
              <v:stroke joinstyle="miter"/>
              <v:path gradientshapeok="t" o:connecttype="rect"/>
            </v:shapetype>
            <v:shape id="Text Box 269213144" o:spid="_x0000_s1035" type="#_x0000_t202" style="position:absolute;margin-left:-71.25pt;margin-top:.65pt;width:1in;height:13.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" fillcolor="#eef5a7" stroked="f">
              <v:textbox style="mso-fit-shape-to-text:t" inset=",0,,0">
                <w:txbxContent>
                  <w:p w14:paraId="584B6C43" w14:textId="1B863AA7" w:rsidR="005E107B" w:rsidRPr="009F0E93" w:rsidRDefault="005E107B"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sidR="00926613">
                      <w:rPr>
                        <w:rFonts w:ascii="Arial" w:hAnsi="Arial" w:cs="Arial"/>
                        <w:color w:val="000000" w:themeColor="text1"/>
                        <w:sz w:val="18"/>
                        <w:szCs w:val="18"/>
                      </w:rPr>
                      <w:t>4</w:t>
                    </w:r>
                  </w:p>
                </w:txbxContent>
              </v:textbox>
              <w10:wrap type="square"/>
            </v:shape>
          </w:pict>
        </mc:Fallback>
      </mc:AlternateContent>
    </w:r>
    <w:r w:rsidR="75949F1E">
      <w:t xml:space="preserve"> </w:t>
    </w:r>
    <w:r w:rsidR="75949F1E" w:rsidRPr="009F0E93">
      <w:rPr>
        <w:rFonts w:ascii="Arial" w:hAnsi="Arial" w:cs="Arial"/>
        <w:b/>
        <w:bCs/>
        <w:sz w:val="20"/>
        <w:szCs w:val="20"/>
      </w:rPr>
      <w:t>Selection Criteria/Evaluation Process</w:t>
    </w:r>
    <w:r>
      <w:tab/>
    </w:r>
    <w:r>
      <w:tab/>
    </w:r>
  </w:p>
  <w:p w14:paraId="704CBE11" w14:textId="77777777" w:rsidR="005E107B" w:rsidRDefault="005E10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E5FC" w14:textId="7F79EE2C" w:rsidR="00426D72" w:rsidRPr="009F0E93" w:rsidRDefault="00426D72" w:rsidP="009F0E93">
    <w:pPr>
      <w:tabs>
        <w:tab w:val="center" w:pos="4680"/>
        <w:tab w:val="left" w:pos="5110"/>
      </w:tabs>
      <w:rPr>
        <w:rFonts w:ascii="Arial" w:hAnsi="Arial" w:cs="Arial"/>
        <w:b/>
        <w:bCs/>
        <w:sz w:val="20"/>
        <w:szCs w:val="20"/>
      </w:rPr>
    </w:pPr>
    <w:r>
      <w:rPr>
        <w:noProof/>
      </w:rPr>
      <mc:AlternateContent>
        <mc:Choice Requires="wps">
          <w:drawing>
            <wp:anchor distT="0" distB="0" distL="114300" distR="114300" simplePos="0" relativeHeight="251658241" behindDoc="0" locked="0" layoutInCell="0" allowOverlap="1" wp14:anchorId="3A49D39F" wp14:editId="1A699557">
              <wp:simplePos x="0" y="0"/>
              <wp:positionH relativeFrom="leftMargin">
                <wp:align>right</wp:align>
              </wp:positionH>
              <wp:positionV relativeFrom="topMargin">
                <wp:posOffset>463550</wp:posOffset>
              </wp:positionV>
              <wp:extent cx="914400" cy="17081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lumMod val="40000"/>
                          <a:lumOff val="60000"/>
                        </a:schemeClr>
                      </a:solidFill>
                      <a:ln>
                        <a:noFill/>
                      </a:ln>
                    </wps:spPr>
                    <wps:txbx>
                      <w:txbxContent>
                        <w:p w14:paraId="4AEFA44E" w14:textId="0784E5D9" w:rsidR="00426D72" w:rsidRPr="009F0E93" w:rsidRDefault="00426D72"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sidRPr="006249DB">
                            <w:rPr>
                              <w:rFonts w:ascii="Arial" w:hAnsi="Arial" w:cs="Arial"/>
                              <w:color w:val="000000" w:themeColor="text1"/>
                              <w:sz w:val="18"/>
                              <w:szCs w:val="18"/>
                            </w:rPr>
                            <w:t>5</w:t>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3A49D39F" id="_x0000_t202" coordsize="21600,21600" o:spt="202" path="m,l,21600r21600,l21600,xe">
              <v:stroke joinstyle="miter"/>
              <v:path gradientshapeok="t" o:connecttype="rect"/>
            </v:shapetype>
            <v:shape id="Text Box 2" o:spid="_x0000_s1036" type="#_x0000_t202" style="position:absolute;margin-left:20.8pt;margin-top:36.5pt;width:1in;height:13.45pt;z-index:251658241;visibility:visible;mso-wrap-style:square;mso-width-percent:1000;mso-height-percent:0;mso-wrap-distance-left:9pt;mso-wrap-distance-top:0;mso-wrap-distance-right:9pt;mso-wrap-distance-bottom:0;mso-position-horizontal:right;mso-position-horizontal-relative:left-margin-area;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" o:allowincell="f" fillcolor="#e5b8b7 [1301]" stroked="f">
              <v:textbox style="mso-fit-shape-to-text:t" inset=",0,,0">
                <w:txbxContent>
                  <w:p w14:paraId="4AEFA44E" w14:textId="0784E5D9" w:rsidR="00426D72" w:rsidRPr="009F0E93" w:rsidRDefault="00426D72"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sidRPr="006249DB">
                      <w:rPr>
                        <w:rFonts w:ascii="Arial" w:hAnsi="Arial" w:cs="Arial"/>
                        <w:color w:val="000000" w:themeColor="text1"/>
                        <w:sz w:val="18"/>
                        <w:szCs w:val="18"/>
                      </w:rPr>
                      <w:t>5</w:t>
                    </w:r>
                  </w:p>
                </w:txbxContent>
              </v:textbox>
              <w10:wrap anchorx="margin" anchory="margin"/>
            </v:shape>
          </w:pict>
        </mc:Fallback>
      </mc:AlternateContent>
    </w:r>
    <w:r>
      <w:t xml:space="preserve"> </w:t>
    </w:r>
    <w:r w:rsidR="00C2463E">
      <w:rPr>
        <w:rFonts w:ascii="Arial" w:hAnsi="Arial" w:cs="Arial"/>
        <w:b/>
        <w:bCs/>
        <w:sz w:val="20"/>
        <w:szCs w:val="20"/>
      </w:rPr>
      <w:t>Terms and Conditions of Grant Contract Award</w:t>
    </w:r>
  </w:p>
  <w:p w14:paraId="7798C1A5" w14:textId="77777777" w:rsidR="00426D72" w:rsidRDefault="00426D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6E81" w14:textId="5DA5869E" w:rsidR="00C2463E" w:rsidRPr="009F0E93" w:rsidRDefault="00C2463E" w:rsidP="009F0E93">
    <w:pPr>
      <w:tabs>
        <w:tab w:val="center" w:pos="4680"/>
        <w:tab w:val="left" w:pos="5110"/>
      </w:tabs>
      <w:rPr>
        <w:rFonts w:ascii="Arial" w:hAnsi="Arial" w:cs="Arial"/>
        <w:b/>
        <w:bCs/>
        <w:sz w:val="20"/>
        <w:szCs w:val="20"/>
      </w:rPr>
    </w:pPr>
    <w:r>
      <w:rPr>
        <w:noProof/>
      </w:rPr>
      <mc:AlternateContent>
        <mc:Choice Requires="wps">
          <w:drawing>
            <wp:anchor distT="0" distB="0" distL="114300" distR="114300" simplePos="0" relativeHeight="251658240" behindDoc="0" locked="0" layoutInCell="0" allowOverlap="1" wp14:anchorId="3C809561" wp14:editId="06A382F5">
              <wp:simplePos x="0" y="0"/>
              <wp:positionH relativeFrom="page">
                <wp:align>left</wp:align>
              </wp:positionH>
              <wp:positionV relativeFrom="topMargin">
                <wp:posOffset>463550</wp:posOffset>
              </wp:positionV>
              <wp:extent cx="984250" cy="170815"/>
              <wp:effectExtent l="0" t="0" r="635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70815"/>
                      </a:xfrm>
                      <a:prstGeom prst="rect">
                        <a:avLst/>
                      </a:prstGeom>
                      <a:solidFill>
                        <a:schemeClr val="tx2">
                          <a:lumMod val="20000"/>
                          <a:lumOff val="80000"/>
                        </a:schemeClr>
                      </a:solidFill>
                      <a:ln>
                        <a:noFill/>
                      </a:ln>
                    </wps:spPr>
                    <wps:txbx>
                      <w:txbxContent>
                        <w:p w14:paraId="1C76143F" w14:textId="10C3076D" w:rsidR="00C2463E" w:rsidRPr="009F0E93" w:rsidRDefault="00C2463E" w:rsidP="009D0A90">
                          <w:pPr>
                            <w:jc w:val="right"/>
                            <w:rPr>
                              <w:rFonts w:ascii="Arial" w:hAnsi="Arial" w:cs="Arial"/>
                              <w:color w:val="000000" w:themeColor="text1"/>
                              <w:sz w:val="18"/>
                              <w:szCs w:val="18"/>
                            </w:rPr>
                          </w:pPr>
                          <w:r w:rsidRPr="006249DB">
                            <w:rPr>
                              <w:rFonts w:ascii="Arial" w:hAnsi="Arial" w:cs="Arial"/>
                              <w:color w:val="000000" w:themeColor="text1"/>
                              <w:sz w:val="18"/>
                              <w:szCs w:val="18"/>
                            </w:rPr>
                            <w:t>Attachments</w:t>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3C809561" id="_x0000_t202" coordsize="21600,21600" o:spt="202" path="m,l,21600r21600,l21600,xe">
              <v:stroke joinstyle="miter"/>
              <v:path gradientshapeok="t" o:connecttype="rect"/>
            </v:shapetype>
            <v:shape id="Text Box 11" o:spid="_x0000_s1037" type="#_x0000_t202" style="position:absolute;margin-left:0;margin-top:36.5pt;width:77.5pt;height:13.4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" o:allowincell="f" fillcolor="#c6d9f1 [671]" stroked="f">
              <v:textbox style="mso-fit-shape-to-text:t" inset=",0,,0">
                <w:txbxContent>
                  <w:p w14:paraId="1C76143F" w14:textId="10C3076D" w:rsidR="00C2463E" w:rsidRPr="009F0E93" w:rsidRDefault="00C2463E" w:rsidP="009D0A90">
                    <w:pPr>
                      <w:jc w:val="right"/>
                      <w:rPr>
                        <w:rFonts w:ascii="Arial" w:hAnsi="Arial" w:cs="Arial"/>
                        <w:color w:val="000000" w:themeColor="text1"/>
                        <w:sz w:val="18"/>
                        <w:szCs w:val="18"/>
                      </w:rPr>
                    </w:pPr>
                    <w:r w:rsidRPr="006249DB">
                      <w:rPr>
                        <w:rFonts w:ascii="Arial" w:hAnsi="Arial" w:cs="Arial"/>
                        <w:color w:val="000000" w:themeColor="text1"/>
                        <w:sz w:val="18"/>
                        <w:szCs w:val="18"/>
                      </w:rPr>
                      <w:t>Attachments</w:t>
                    </w:r>
                  </w:p>
                </w:txbxContent>
              </v:textbox>
              <w10:wrap anchorx="page" anchory="margin"/>
            </v:shape>
          </w:pict>
        </mc:Fallback>
      </mc:AlternateContent>
    </w:r>
    <w:r>
      <w:t xml:space="preserve"> </w:t>
    </w:r>
  </w:p>
  <w:p w14:paraId="62A7053B" w14:textId="77777777" w:rsidR="00C2463E" w:rsidRDefault="00C246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257C25" w14:paraId="7C72A6D2" w14:textId="77777777" w:rsidTr="00FE1705">
      <w:trPr>
        <w:trHeight w:hRule="exact" w:val="1380"/>
        <w:jc w:val="center"/>
      </w:trPr>
      <w:tc>
        <w:tcPr>
          <w:tcW w:w="1620" w:type="dxa"/>
          <w:vMerge w:val="restart"/>
          <w:tcBorders>
            <w:top w:val="nil"/>
            <w:left w:val="nil"/>
            <w:right w:val="nil"/>
          </w:tcBorders>
        </w:tcPr>
        <w:p w14:paraId="5054B559" w14:textId="77777777" w:rsidR="00257C25" w:rsidRDefault="00257C25" w:rsidP="00FE1705">
          <w:pPr>
            <w:pStyle w:val="Header"/>
            <w:jc w:val="both"/>
          </w:pPr>
        </w:p>
      </w:tc>
      <w:tc>
        <w:tcPr>
          <w:tcW w:w="9200" w:type="dxa"/>
          <w:tcBorders>
            <w:top w:val="nil"/>
            <w:left w:val="nil"/>
            <w:bottom w:val="nil"/>
            <w:right w:val="nil"/>
          </w:tcBorders>
          <w:tcMar>
            <w:left w:w="0" w:type="dxa"/>
          </w:tcMar>
        </w:tcPr>
        <w:p w14:paraId="5CBDE7CE" w14:textId="77777777" w:rsidR="00257C25" w:rsidRPr="001A50BD" w:rsidRDefault="00257C25" w:rsidP="00FE1705">
          <w:pPr>
            <w:tabs>
              <w:tab w:val="left" w:pos="1868"/>
            </w:tabs>
          </w:pPr>
        </w:p>
      </w:tc>
    </w:tr>
    <w:tr w:rsidR="00257C25" w14:paraId="6265BE7E" w14:textId="77777777" w:rsidTr="00FE1705">
      <w:trPr>
        <w:trHeight w:hRule="exact" w:val="600"/>
        <w:jc w:val="center"/>
      </w:trPr>
      <w:tc>
        <w:tcPr>
          <w:tcW w:w="1620" w:type="dxa"/>
          <w:vMerge/>
          <w:tcBorders>
            <w:left w:val="nil"/>
            <w:bottom w:val="nil"/>
            <w:right w:val="nil"/>
          </w:tcBorders>
        </w:tcPr>
        <w:p w14:paraId="5576B016" w14:textId="77777777" w:rsidR="00257C25" w:rsidRDefault="00257C25" w:rsidP="00FE1705">
          <w:pPr>
            <w:pStyle w:val="Header"/>
            <w:jc w:val="both"/>
          </w:pPr>
        </w:p>
      </w:tc>
      <w:tc>
        <w:tcPr>
          <w:tcW w:w="9200" w:type="dxa"/>
          <w:tcBorders>
            <w:top w:val="nil"/>
            <w:left w:val="nil"/>
            <w:bottom w:val="nil"/>
            <w:right w:val="nil"/>
          </w:tcBorders>
          <w:tcMar>
            <w:left w:w="140" w:type="dxa"/>
          </w:tcMar>
        </w:tcPr>
        <w:p w14:paraId="454E281D" w14:textId="77777777" w:rsidR="00257C25" w:rsidRDefault="00257C25" w:rsidP="00FE1705">
          <w:pPr>
            <w:pStyle w:val="Header"/>
            <w:ind w:left="-120"/>
          </w:pPr>
        </w:p>
      </w:tc>
    </w:tr>
    <w:tr w:rsidR="00257C25" w14:paraId="0E4A1AA1" w14:textId="77777777" w:rsidTr="00FE1705">
      <w:trPr>
        <w:trHeight w:val="600"/>
        <w:jc w:val="center"/>
      </w:trPr>
      <w:tc>
        <w:tcPr>
          <w:tcW w:w="1620" w:type="dxa"/>
          <w:tcBorders>
            <w:top w:val="nil"/>
            <w:left w:val="nil"/>
            <w:bottom w:val="nil"/>
            <w:right w:val="nil"/>
          </w:tcBorders>
        </w:tcPr>
        <w:p w14:paraId="7449DF6E" w14:textId="77777777" w:rsidR="00257C25" w:rsidRDefault="00257C25" w:rsidP="00FE1705">
          <w:pPr>
            <w:pStyle w:val="Header"/>
          </w:pPr>
        </w:p>
      </w:tc>
      <w:tc>
        <w:tcPr>
          <w:tcW w:w="9200" w:type="dxa"/>
          <w:tcBorders>
            <w:top w:val="nil"/>
            <w:left w:val="nil"/>
            <w:bottom w:val="nil"/>
            <w:right w:val="nil"/>
          </w:tcBorders>
        </w:tcPr>
        <w:p w14:paraId="510D823C" w14:textId="77777777" w:rsidR="00257C25" w:rsidRDefault="00257C25" w:rsidP="00FE1705">
          <w:pPr>
            <w:pStyle w:val="Header"/>
            <w:ind w:right="10"/>
            <w:jc w:val="right"/>
          </w:pPr>
        </w:p>
      </w:tc>
    </w:tr>
    <w:tr w:rsidR="00257C25" w14:paraId="3485841E" w14:textId="77777777" w:rsidTr="00FE1705">
      <w:trPr>
        <w:trHeight w:val="608"/>
        <w:jc w:val="center"/>
      </w:trPr>
      <w:tc>
        <w:tcPr>
          <w:tcW w:w="1620" w:type="dxa"/>
          <w:tcBorders>
            <w:top w:val="nil"/>
            <w:left w:val="nil"/>
            <w:bottom w:val="nil"/>
            <w:right w:val="nil"/>
          </w:tcBorders>
        </w:tcPr>
        <w:p w14:paraId="4BEC5C5E" w14:textId="77777777" w:rsidR="00257C25" w:rsidRDefault="00257C25" w:rsidP="00FE1705">
          <w:pPr>
            <w:pStyle w:val="Header"/>
          </w:pPr>
        </w:p>
      </w:tc>
      <w:tc>
        <w:tcPr>
          <w:tcW w:w="9200" w:type="dxa"/>
          <w:tcBorders>
            <w:top w:val="nil"/>
            <w:left w:val="nil"/>
            <w:bottom w:val="nil"/>
            <w:right w:val="nil"/>
          </w:tcBorders>
        </w:tcPr>
        <w:p w14:paraId="45A05FBC" w14:textId="77777777" w:rsidR="00257C25" w:rsidRDefault="00257C25" w:rsidP="00FE1705">
          <w:pPr>
            <w:pStyle w:val="Header"/>
            <w:ind w:right="-18"/>
            <w:jc w:val="right"/>
          </w:pPr>
        </w:p>
      </w:tc>
    </w:tr>
  </w:tbl>
  <w:p w14:paraId="012A3E0E" w14:textId="77777777" w:rsidR="00257C25" w:rsidRPr="00C16E96" w:rsidRDefault="00257C25" w:rsidP="00FE1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280"/>
      <w:gridCol w:w="8920"/>
    </w:tblGrid>
    <w:tr w:rsidR="001B2C80" w14:paraId="4877A9DB" w14:textId="77777777" w:rsidTr="0002340B">
      <w:trPr>
        <w:trHeight w:hRule="exact" w:val="1380"/>
        <w:jc w:val="center"/>
      </w:trPr>
      <w:tc>
        <w:tcPr>
          <w:tcW w:w="1620" w:type="dxa"/>
          <w:vMerge w:val="restart"/>
          <w:tcBorders>
            <w:top w:val="nil"/>
            <w:left w:val="nil"/>
            <w:right w:val="nil"/>
          </w:tcBorders>
        </w:tcPr>
        <w:p w14:paraId="3730B496" w14:textId="77777777" w:rsidR="001B2C80" w:rsidRDefault="001B2C80" w:rsidP="0002340B">
          <w:pPr>
            <w:pStyle w:val="Header"/>
            <w:jc w:val="both"/>
          </w:pPr>
        </w:p>
      </w:tc>
      <w:tc>
        <w:tcPr>
          <w:tcW w:w="9200" w:type="dxa"/>
          <w:gridSpan w:val="2"/>
          <w:tcBorders>
            <w:top w:val="nil"/>
            <w:left w:val="nil"/>
            <w:bottom w:val="nil"/>
            <w:right w:val="nil"/>
          </w:tcBorders>
          <w:tcMar>
            <w:left w:w="0" w:type="dxa"/>
          </w:tcMar>
        </w:tcPr>
        <w:p w14:paraId="628CA3E0" w14:textId="77777777" w:rsidR="001B2C80" w:rsidRPr="001A50BD" w:rsidRDefault="001B2C80" w:rsidP="0002340B">
          <w:pPr>
            <w:tabs>
              <w:tab w:val="left" w:pos="1868"/>
            </w:tabs>
          </w:pPr>
        </w:p>
      </w:tc>
    </w:tr>
    <w:tr w:rsidR="001B2C80" w14:paraId="4EFB535B" w14:textId="77777777" w:rsidTr="0002340B">
      <w:trPr>
        <w:trHeight w:hRule="exact" w:val="600"/>
        <w:jc w:val="center"/>
      </w:trPr>
      <w:tc>
        <w:tcPr>
          <w:tcW w:w="1620" w:type="dxa"/>
          <w:vMerge/>
          <w:tcBorders>
            <w:left w:val="nil"/>
            <w:bottom w:val="nil"/>
            <w:right w:val="nil"/>
          </w:tcBorders>
        </w:tcPr>
        <w:p w14:paraId="31BC1C76" w14:textId="77777777" w:rsidR="001B2C80" w:rsidRDefault="001B2C80" w:rsidP="0002340B">
          <w:pPr>
            <w:pStyle w:val="Header"/>
            <w:jc w:val="both"/>
          </w:pPr>
        </w:p>
      </w:tc>
      <w:tc>
        <w:tcPr>
          <w:tcW w:w="9200" w:type="dxa"/>
          <w:gridSpan w:val="2"/>
          <w:tcBorders>
            <w:top w:val="nil"/>
            <w:left w:val="nil"/>
            <w:bottom w:val="nil"/>
            <w:right w:val="nil"/>
          </w:tcBorders>
          <w:tcMar>
            <w:left w:w="140" w:type="dxa"/>
          </w:tcMar>
        </w:tcPr>
        <w:p w14:paraId="189CB5E8" w14:textId="77777777" w:rsidR="001B2C80" w:rsidRDefault="001B2C80" w:rsidP="0002340B">
          <w:pPr>
            <w:pStyle w:val="Header"/>
            <w:ind w:left="-120"/>
          </w:pPr>
        </w:p>
      </w:tc>
    </w:tr>
    <w:tr w:rsidR="001B2C80" w14:paraId="18261F60" w14:textId="77777777" w:rsidTr="0002340B">
      <w:trPr>
        <w:trHeight w:val="600"/>
        <w:jc w:val="center"/>
      </w:trPr>
      <w:tc>
        <w:tcPr>
          <w:tcW w:w="1900" w:type="dxa"/>
          <w:gridSpan w:val="2"/>
          <w:tcBorders>
            <w:top w:val="nil"/>
            <w:left w:val="nil"/>
            <w:bottom w:val="nil"/>
            <w:right w:val="nil"/>
          </w:tcBorders>
        </w:tcPr>
        <w:p w14:paraId="1AB9AE3E" w14:textId="77777777" w:rsidR="001B2C80" w:rsidRPr="008960A1" w:rsidRDefault="001B2C80" w:rsidP="0002340B">
          <w:pPr>
            <w:pStyle w:val="Header"/>
            <w:rPr>
              <w:rFonts w:ascii="Arial" w:hAnsi="Arial" w:cs="Arial"/>
              <w:color w:val="359D6E"/>
              <w:sz w:val="14"/>
              <w:szCs w:val="14"/>
            </w:rPr>
          </w:pPr>
        </w:p>
      </w:tc>
      <w:tc>
        <w:tcPr>
          <w:tcW w:w="8920" w:type="dxa"/>
          <w:tcBorders>
            <w:top w:val="nil"/>
            <w:left w:val="nil"/>
            <w:bottom w:val="nil"/>
            <w:right w:val="nil"/>
          </w:tcBorders>
        </w:tcPr>
        <w:p w14:paraId="605E2E61" w14:textId="77777777" w:rsidR="001B2C80" w:rsidRPr="008960A1" w:rsidRDefault="001B2C80" w:rsidP="0002340B">
          <w:pPr>
            <w:pStyle w:val="Header"/>
            <w:ind w:right="10"/>
            <w:jc w:val="right"/>
            <w:rPr>
              <w:rFonts w:ascii="Arial" w:hAnsi="Arial" w:cs="Arial"/>
              <w:color w:val="359D6E"/>
              <w:sz w:val="14"/>
              <w:szCs w:val="14"/>
            </w:rPr>
          </w:pPr>
        </w:p>
      </w:tc>
    </w:tr>
  </w:tbl>
  <w:p w14:paraId="098E5B14" w14:textId="77777777" w:rsidR="001B2C80" w:rsidRPr="00C16E96" w:rsidRDefault="001B2C80" w:rsidP="00BB6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5DB89E" w14:paraId="76A4F408" w14:textId="77777777" w:rsidTr="00C04EFB">
      <w:trPr>
        <w:trHeight w:val="300"/>
      </w:trPr>
      <w:tc>
        <w:tcPr>
          <w:tcW w:w="3120" w:type="dxa"/>
        </w:tcPr>
        <w:p w14:paraId="33B4E0EF" w14:textId="22C53AD0" w:rsidR="145DB89E" w:rsidRDefault="145DB89E" w:rsidP="00C04EFB">
          <w:pPr>
            <w:pStyle w:val="Header"/>
            <w:ind w:left="-115"/>
          </w:pPr>
        </w:p>
      </w:tc>
      <w:tc>
        <w:tcPr>
          <w:tcW w:w="3120" w:type="dxa"/>
        </w:tcPr>
        <w:p w14:paraId="6CA43976" w14:textId="6ED4D7EE" w:rsidR="145DB89E" w:rsidRDefault="145DB89E" w:rsidP="00C04EFB">
          <w:pPr>
            <w:pStyle w:val="Header"/>
            <w:jc w:val="center"/>
          </w:pPr>
        </w:p>
      </w:tc>
      <w:tc>
        <w:tcPr>
          <w:tcW w:w="3120" w:type="dxa"/>
        </w:tcPr>
        <w:p w14:paraId="0B27EF66" w14:textId="2C6DAFE4" w:rsidR="145DB89E" w:rsidRDefault="145DB89E" w:rsidP="00C04EFB">
          <w:pPr>
            <w:pStyle w:val="Header"/>
            <w:ind w:right="-115"/>
            <w:jc w:val="right"/>
          </w:pPr>
        </w:p>
      </w:tc>
    </w:tr>
  </w:tbl>
  <w:p w14:paraId="7F50330C" w14:textId="11948378" w:rsidR="00915528" w:rsidRDefault="009155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145DB89E" w14:paraId="63430F35" w14:textId="77777777" w:rsidTr="00C04EFB">
      <w:trPr>
        <w:trHeight w:val="300"/>
      </w:trPr>
      <w:tc>
        <w:tcPr>
          <w:tcW w:w="4320" w:type="dxa"/>
        </w:tcPr>
        <w:p w14:paraId="1C0504E0" w14:textId="3EDABF83" w:rsidR="145DB89E" w:rsidRDefault="145DB89E" w:rsidP="00C04EFB">
          <w:pPr>
            <w:pStyle w:val="Header"/>
            <w:ind w:left="-115"/>
          </w:pPr>
        </w:p>
      </w:tc>
      <w:tc>
        <w:tcPr>
          <w:tcW w:w="4320" w:type="dxa"/>
        </w:tcPr>
        <w:p w14:paraId="0F335660" w14:textId="204FAE63" w:rsidR="145DB89E" w:rsidRDefault="145DB89E" w:rsidP="00C04EFB">
          <w:pPr>
            <w:pStyle w:val="Header"/>
            <w:jc w:val="center"/>
          </w:pPr>
        </w:p>
      </w:tc>
      <w:tc>
        <w:tcPr>
          <w:tcW w:w="4320" w:type="dxa"/>
        </w:tcPr>
        <w:p w14:paraId="11937CB9" w14:textId="3CA5AA81" w:rsidR="145DB89E" w:rsidRDefault="145DB89E" w:rsidP="00C04EFB">
          <w:pPr>
            <w:pStyle w:val="Header"/>
            <w:ind w:right="-115"/>
            <w:jc w:val="right"/>
          </w:pPr>
        </w:p>
      </w:tc>
    </w:tr>
  </w:tbl>
  <w:p w14:paraId="321F86CF" w14:textId="1D12298D" w:rsidR="00915528" w:rsidRDefault="009155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280"/>
      <w:gridCol w:w="8920"/>
    </w:tblGrid>
    <w:tr w:rsidR="00257C25" w14:paraId="1B0DB7B9" w14:textId="77777777" w:rsidTr="0002340B">
      <w:trPr>
        <w:trHeight w:hRule="exact" w:val="1380"/>
        <w:jc w:val="center"/>
      </w:trPr>
      <w:tc>
        <w:tcPr>
          <w:tcW w:w="1620" w:type="dxa"/>
          <w:vMerge w:val="restart"/>
          <w:tcBorders>
            <w:top w:val="nil"/>
            <w:left w:val="nil"/>
            <w:right w:val="nil"/>
          </w:tcBorders>
        </w:tcPr>
        <w:p w14:paraId="561D8269" w14:textId="77777777" w:rsidR="00257C25" w:rsidRDefault="00257C25" w:rsidP="0002340B">
          <w:pPr>
            <w:pStyle w:val="Header"/>
            <w:jc w:val="both"/>
          </w:pPr>
        </w:p>
      </w:tc>
      <w:tc>
        <w:tcPr>
          <w:tcW w:w="9200" w:type="dxa"/>
          <w:gridSpan w:val="2"/>
          <w:tcBorders>
            <w:top w:val="nil"/>
            <w:left w:val="nil"/>
            <w:bottom w:val="nil"/>
            <w:right w:val="nil"/>
          </w:tcBorders>
          <w:tcMar>
            <w:left w:w="0" w:type="dxa"/>
          </w:tcMar>
        </w:tcPr>
        <w:p w14:paraId="4520EC15" w14:textId="77777777" w:rsidR="00257C25" w:rsidRPr="001A50BD" w:rsidRDefault="00257C25" w:rsidP="0002340B">
          <w:pPr>
            <w:tabs>
              <w:tab w:val="left" w:pos="1868"/>
            </w:tabs>
          </w:pPr>
        </w:p>
      </w:tc>
    </w:tr>
    <w:tr w:rsidR="00257C25" w14:paraId="16E7FAE2" w14:textId="77777777" w:rsidTr="0002340B">
      <w:trPr>
        <w:trHeight w:hRule="exact" w:val="600"/>
        <w:jc w:val="center"/>
      </w:trPr>
      <w:tc>
        <w:tcPr>
          <w:tcW w:w="1620" w:type="dxa"/>
          <w:vMerge/>
          <w:tcBorders>
            <w:left w:val="nil"/>
            <w:bottom w:val="nil"/>
            <w:right w:val="nil"/>
          </w:tcBorders>
        </w:tcPr>
        <w:p w14:paraId="784E02BB" w14:textId="77777777" w:rsidR="00257C25" w:rsidRDefault="00257C25" w:rsidP="0002340B">
          <w:pPr>
            <w:pStyle w:val="Header"/>
            <w:jc w:val="both"/>
          </w:pPr>
        </w:p>
      </w:tc>
      <w:tc>
        <w:tcPr>
          <w:tcW w:w="9200" w:type="dxa"/>
          <w:gridSpan w:val="2"/>
          <w:tcBorders>
            <w:top w:val="nil"/>
            <w:left w:val="nil"/>
            <w:bottom w:val="nil"/>
            <w:right w:val="nil"/>
          </w:tcBorders>
          <w:tcMar>
            <w:left w:w="140" w:type="dxa"/>
          </w:tcMar>
        </w:tcPr>
        <w:p w14:paraId="63CBA78F" w14:textId="77777777" w:rsidR="00257C25" w:rsidRDefault="00257C25" w:rsidP="0002340B">
          <w:pPr>
            <w:pStyle w:val="Header"/>
            <w:ind w:left="-120"/>
          </w:pPr>
          <w:bookmarkStart w:id="10" w:name="Office"/>
          <w:bookmarkEnd w:id="10"/>
        </w:p>
      </w:tc>
    </w:tr>
    <w:tr w:rsidR="00257C25" w14:paraId="77129F71" w14:textId="77777777" w:rsidTr="0002340B">
      <w:trPr>
        <w:trHeight w:val="600"/>
        <w:jc w:val="center"/>
      </w:trPr>
      <w:tc>
        <w:tcPr>
          <w:tcW w:w="1900" w:type="dxa"/>
          <w:gridSpan w:val="2"/>
          <w:tcBorders>
            <w:top w:val="nil"/>
            <w:left w:val="nil"/>
            <w:bottom w:val="nil"/>
            <w:right w:val="nil"/>
          </w:tcBorders>
        </w:tcPr>
        <w:p w14:paraId="5C907316" w14:textId="77777777" w:rsidR="00257C25" w:rsidRPr="008960A1" w:rsidRDefault="00257C25" w:rsidP="0002340B">
          <w:pPr>
            <w:pStyle w:val="Header"/>
            <w:rPr>
              <w:rFonts w:ascii="Arial" w:hAnsi="Arial" w:cs="Arial"/>
              <w:color w:val="359D6E"/>
              <w:sz w:val="14"/>
              <w:szCs w:val="14"/>
            </w:rPr>
          </w:pPr>
        </w:p>
      </w:tc>
      <w:tc>
        <w:tcPr>
          <w:tcW w:w="8920" w:type="dxa"/>
          <w:tcBorders>
            <w:top w:val="nil"/>
            <w:left w:val="nil"/>
            <w:bottom w:val="nil"/>
            <w:right w:val="nil"/>
          </w:tcBorders>
        </w:tcPr>
        <w:p w14:paraId="2C9BFBAB" w14:textId="77777777" w:rsidR="00257C25" w:rsidRPr="008960A1" w:rsidRDefault="00257C25" w:rsidP="0002340B">
          <w:pPr>
            <w:pStyle w:val="Header"/>
            <w:ind w:right="10"/>
            <w:jc w:val="right"/>
            <w:rPr>
              <w:rFonts w:ascii="Arial" w:hAnsi="Arial" w:cs="Arial"/>
              <w:color w:val="359D6E"/>
              <w:sz w:val="14"/>
              <w:szCs w:val="14"/>
            </w:rPr>
          </w:pPr>
        </w:p>
      </w:tc>
    </w:tr>
  </w:tbl>
  <w:p w14:paraId="207BA777" w14:textId="77777777" w:rsidR="00257C25" w:rsidRPr="00C16E96" w:rsidRDefault="00257C25" w:rsidP="00BB6F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FCA9" w14:textId="62AD899C" w:rsidR="009D0A90" w:rsidRPr="009F0E93" w:rsidRDefault="009D0A90" w:rsidP="009D0A90">
    <w:pPr>
      <w:rPr>
        <w:rFonts w:ascii="Arial" w:hAnsi="Arial" w:cs="Arial"/>
        <w:b/>
        <w:bCs/>
        <w:sz w:val="20"/>
        <w:szCs w:val="20"/>
      </w:rPr>
    </w:pPr>
    <w:r>
      <w:rPr>
        <w:noProof/>
      </w:rPr>
      <mc:AlternateContent>
        <mc:Choice Requires="wps">
          <w:drawing>
            <wp:anchor distT="0" distB="0" distL="114300" distR="114300" simplePos="0" relativeHeight="251658246" behindDoc="0" locked="0" layoutInCell="1" allowOverlap="1" wp14:anchorId="11746E6F" wp14:editId="1A36739A">
              <wp:simplePos x="0" y="0"/>
              <wp:positionH relativeFrom="column">
                <wp:posOffset>-904240</wp:posOffset>
              </wp:positionH>
              <wp:positionV relativeFrom="paragraph">
                <wp:posOffset>16666</wp:posOffset>
              </wp:positionV>
              <wp:extent cx="914400" cy="170815"/>
              <wp:effectExtent l="0" t="0" r="0" b="1905"/>
              <wp:wrapSquare wrapText="bothSides"/>
              <wp:docPr id="1926356295" name="Text Box 1926356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3">
                          <a:lumMod val="60000"/>
                          <a:lumOff val="40000"/>
                        </a:schemeClr>
                      </a:solidFill>
                      <a:ln>
                        <a:noFill/>
                      </a:ln>
                    </wps:spPr>
                    <wps:txbx>
                      <w:txbxContent>
                        <w:p w14:paraId="60E4168D" w14:textId="77777777" w:rsidR="009D0A90" w:rsidRPr="0046588E" w:rsidRDefault="009D0A90" w:rsidP="009D0A90">
                          <w:pPr>
                            <w:jc w:val="right"/>
                            <w:rPr>
                              <w:rFonts w:ascii="Arial" w:hAnsi="Arial" w:cs="Arial"/>
                              <w:color w:val="FFFFFF" w:themeColor="background1"/>
                              <w:sz w:val="18"/>
                              <w:szCs w:val="18"/>
                            </w:rPr>
                          </w:pPr>
                          <w:r w:rsidRPr="0046588E">
                            <w:rPr>
                              <w:rFonts w:ascii="Arial" w:hAnsi="Arial" w:cs="Arial"/>
                              <w:sz w:val="18"/>
                              <w:szCs w:val="18"/>
                            </w:rPr>
                            <w:t xml:space="preserve">Section </w:t>
                          </w:r>
                          <w:r>
                            <w:rPr>
                              <w:rFonts w:ascii="Arial" w:hAnsi="Arial" w:cs="Arial"/>
                              <w:sz w:val="18"/>
                              <w:szCs w:val="18"/>
                            </w:rPr>
                            <w:t>1</w:t>
                          </w:r>
                        </w:p>
                      </w:txbxContent>
                    </wps:txbx>
                    <wps:bodyPr rot="0" vert="horz" wrap="square" lIns="91440" tIns="0" rIns="91440" bIns="0" anchor="ctr" anchorCtr="0" upright="1">
                      <a:spAutoFit/>
                    </wps:bodyPr>
                  </wps:wsp>
                </a:graphicData>
              </a:graphic>
            </wp:anchor>
          </w:drawing>
        </mc:Choice>
        <mc:Fallback>
          <w:pict>
            <v:shapetype w14:anchorId="11746E6F" id="_x0000_t202" coordsize="21600,21600" o:spt="202" path="m,l,21600r21600,l21600,xe">
              <v:stroke joinstyle="miter"/>
              <v:path gradientshapeok="t" o:connecttype="rect"/>
            </v:shapetype>
            <v:shape id="Text Box 1926356295" o:spid="_x0000_s1031" type="#_x0000_t202" style="position:absolute;margin-left:-71.2pt;margin-top:1.3pt;width:1in;height:13.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" fillcolor="#c2d69b [1942]" stroked="f">
              <v:textbox style="mso-fit-shape-to-text:t" inset=",0,,0">
                <w:txbxContent>
                  <w:p w14:paraId="60E4168D" w14:textId="77777777" w:rsidR="009D0A90" w:rsidRPr="0046588E" w:rsidRDefault="009D0A90" w:rsidP="009D0A90">
                    <w:pPr>
                      <w:jc w:val="right"/>
                      <w:rPr>
                        <w:rFonts w:ascii="Arial" w:hAnsi="Arial" w:cs="Arial"/>
                        <w:color w:val="FFFFFF" w:themeColor="background1"/>
                        <w:sz w:val="18"/>
                        <w:szCs w:val="18"/>
                      </w:rPr>
                    </w:pPr>
                    <w:r w:rsidRPr="0046588E">
                      <w:rPr>
                        <w:rFonts w:ascii="Arial" w:hAnsi="Arial" w:cs="Arial"/>
                        <w:sz w:val="18"/>
                        <w:szCs w:val="18"/>
                      </w:rPr>
                      <w:t xml:space="preserve">Section </w:t>
                    </w:r>
                    <w:r>
                      <w:rPr>
                        <w:rFonts w:ascii="Arial" w:hAnsi="Arial" w:cs="Arial"/>
                        <w:sz w:val="18"/>
                        <w:szCs w:val="18"/>
                      </w:rPr>
                      <w:t>1</w:t>
                    </w:r>
                  </w:p>
                </w:txbxContent>
              </v:textbox>
              <w10:wrap type="square"/>
            </v:shape>
          </w:pict>
        </mc:Fallback>
      </mc:AlternateContent>
    </w:r>
    <w:r w:rsidR="75949F1E">
      <w:t xml:space="preserve"> </w:t>
    </w:r>
    <w:r w:rsidR="75949F1E" w:rsidRPr="003B48AB">
      <w:rPr>
        <w:rFonts w:ascii="Arial" w:hAnsi="Arial" w:cs="Arial"/>
        <w:b/>
        <w:bCs/>
        <w:sz w:val="20"/>
        <w:szCs w:val="20"/>
      </w:rPr>
      <w:t xml:space="preserve">Grant Summary </w:t>
    </w:r>
  </w:p>
  <w:p w14:paraId="4318E330" w14:textId="77777777" w:rsidR="009D0A90" w:rsidRDefault="009D0A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557C" w14:textId="1605C190" w:rsidR="009D0A90" w:rsidRPr="001828F7" w:rsidRDefault="009D0A90" w:rsidP="009D0A90">
    <w:pPr>
      <w:rPr>
        <w:rFonts w:ascii="Arial Black" w:hAnsi="Arial Black"/>
        <w:b/>
        <w:bCs/>
        <w:sz w:val="16"/>
        <w:szCs w:val="16"/>
      </w:rPr>
    </w:pPr>
    <w:r>
      <w:rPr>
        <w:noProof/>
      </w:rPr>
      <mc:AlternateContent>
        <mc:Choice Requires="wps">
          <w:drawing>
            <wp:anchor distT="0" distB="0" distL="114300" distR="114300" simplePos="0" relativeHeight="251658245" behindDoc="0" locked="0" layoutInCell="1" allowOverlap="1" wp14:anchorId="10411EE0" wp14:editId="7FC80CD3">
              <wp:simplePos x="0" y="0"/>
              <wp:positionH relativeFrom="column">
                <wp:posOffset>-905139</wp:posOffset>
              </wp:positionH>
              <wp:positionV relativeFrom="paragraph">
                <wp:posOffset>8255</wp:posOffset>
              </wp:positionV>
              <wp:extent cx="914400" cy="170815"/>
              <wp:effectExtent l="0" t="0" r="0" b="1905"/>
              <wp:wrapSquare wrapText="bothSides"/>
              <wp:docPr id="146789049" name="Text Box 146789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E0D2948" w14:textId="789EF8B9" w:rsidR="009D0A90" w:rsidRPr="009F0E93" w:rsidRDefault="009D0A90"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Section 2</w:t>
                          </w:r>
                        </w:p>
                      </w:txbxContent>
                    </wps:txbx>
                    <wps:bodyPr rot="0" vert="horz" wrap="square" lIns="91440" tIns="0" rIns="91440" bIns="0" anchor="ctr" anchorCtr="0" upright="1">
                      <a:spAutoFit/>
                    </wps:bodyPr>
                  </wps:wsp>
                </a:graphicData>
              </a:graphic>
            </wp:anchor>
          </w:drawing>
        </mc:Choice>
        <mc:Fallback>
          <w:pict>
            <v:shapetype w14:anchorId="10411EE0" id="_x0000_t202" coordsize="21600,21600" o:spt="202" path="m,l,21600r21600,l21600,xe">
              <v:stroke joinstyle="miter"/>
              <v:path gradientshapeok="t" o:connecttype="rect"/>
            </v:shapetype>
            <v:shape id="Text Box 146789049" o:spid="_x0000_s1032" type="#_x0000_t202" style="position:absolute;margin-left:-71.25pt;margin-top:.65pt;width:1in;height:13.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" fillcolor="#fabf8f [1945]" stroked="f">
              <v:textbox style="mso-fit-shape-to-text:t" inset=",0,,0">
                <w:txbxContent>
                  <w:p w14:paraId="6E0D2948" w14:textId="789EF8B9" w:rsidR="009D0A90" w:rsidRPr="009F0E93" w:rsidRDefault="009D0A90"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Section 2</w:t>
                    </w:r>
                  </w:p>
                </w:txbxContent>
              </v:textbox>
              <w10:wrap type="square"/>
            </v:shape>
          </w:pict>
        </mc:Fallback>
      </mc:AlternateContent>
    </w:r>
    <w:r w:rsidR="75949F1E">
      <w:t xml:space="preserve"> </w:t>
    </w:r>
    <w:r w:rsidR="75949F1E" w:rsidRPr="009F0E93">
      <w:rPr>
        <w:rFonts w:ascii="Arial" w:hAnsi="Arial" w:cs="Arial"/>
        <w:b/>
        <w:bCs/>
        <w:sz w:val="20"/>
        <w:szCs w:val="20"/>
      </w:rPr>
      <w:t>Eligibility</w:t>
    </w:r>
    <w:r w:rsidR="75949F1E">
      <w:t xml:space="preserve">  </w:t>
    </w:r>
    <w:sdt>
      <w:sdtPr>
        <w:rPr>
          <w:rFonts w:ascii="Arial Black" w:hAnsi="Arial Black"/>
          <w:b/>
          <w:bCs/>
          <w:sz w:val="16"/>
          <w:szCs w:val="16"/>
        </w:rPr>
        <w:alias w:val="Title"/>
        <w:id w:val="-2083988583"/>
        <w:placeholder>
          <w:docPart w:val="DefaultPlaceholder_1081868574"/>
        </w:placeholder>
        <w:showingPlcHdr/>
        <w:dataBinding w:prefixMappings="xmlns:ns0='http://schemas.openxmlformats.org/package/2006/metadata/core-properties' xmlns:ns1='http://purl.org/dc/elements/1.1/'" w:xpath="/ns0:coreProperties[1]/ns1:title[1]" w:storeItemID="{6C3C8BC8-F283-45AE-878A-BAB7291924A1}"/>
        <w:text/>
      </w:sdtPr>
      <w:sdtContent>
        <w:r w:rsidR="75949F1E">
          <w:rPr>
            <w:rFonts w:ascii="Arial Black" w:hAnsi="Arial Black"/>
            <w:b/>
            <w:bCs/>
            <w:sz w:val="16"/>
            <w:szCs w:val="16"/>
          </w:rPr>
          <w:t xml:space="preserve">     </w:t>
        </w:r>
      </w:sdtContent>
    </w:sdt>
  </w:p>
  <w:p w14:paraId="383B4938" w14:textId="77777777" w:rsidR="009D0A90" w:rsidRDefault="009D0A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BC5D" w14:textId="44076037" w:rsidR="00697C32" w:rsidRPr="009F0E93" w:rsidRDefault="00697C32" w:rsidP="009F0E93">
    <w:pPr>
      <w:tabs>
        <w:tab w:val="center" w:pos="4680"/>
        <w:tab w:val="left" w:pos="5110"/>
      </w:tabs>
      <w:rPr>
        <w:rFonts w:ascii="Arial" w:hAnsi="Arial" w:cs="Arial"/>
        <w:b/>
        <w:bCs/>
        <w:sz w:val="20"/>
        <w:szCs w:val="20"/>
      </w:rPr>
    </w:pPr>
    <w:r>
      <w:rPr>
        <w:noProof/>
      </w:rPr>
      <mc:AlternateContent>
        <mc:Choice Requires="wps">
          <w:drawing>
            <wp:anchor distT="0" distB="0" distL="114300" distR="114300" simplePos="0" relativeHeight="251658244" behindDoc="0" locked="0" layoutInCell="1" allowOverlap="1" wp14:anchorId="647FCE83" wp14:editId="5E6C848D">
              <wp:simplePos x="0" y="0"/>
              <wp:positionH relativeFrom="leftMargin">
                <wp:posOffset>8626</wp:posOffset>
              </wp:positionH>
              <wp:positionV relativeFrom="paragraph">
                <wp:posOffset>17145</wp:posOffset>
              </wp:positionV>
              <wp:extent cx="914400" cy="170815"/>
              <wp:effectExtent l="0" t="0" r="0" b="1905"/>
              <wp:wrapSquare wrapText="bothSides"/>
              <wp:docPr id="419358237" name="Text Box 419358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4">
                          <a:lumMod val="40000"/>
                          <a:lumOff val="60000"/>
                        </a:schemeClr>
                      </a:solidFill>
                      <a:ln>
                        <a:noFill/>
                      </a:ln>
                    </wps:spPr>
                    <wps:txbx>
                      <w:txbxContent>
                        <w:p w14:paraId="469423C4" w14:textId="05B8BF0E" w:rsidR="00697C32" w:rsidRPr="009F0E93" w:rsidRDefault="00697C32"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Pr>
                              <w:rFonts w:ascii="Arial" w:hAnsi="Arial" w:cs="Arial"/>
                              <w:color w:val="000000" w:themeColor="text1"/>
                              <w:sz w:val="18"/>
                              <w:szCs w:val="18"/>
                            </w:rPr>
                            <w:t>3</w:t>
                          </w:r>
                        </w:p>
                      </w:txbxContent>
                    </wps:txbx>
                    <wps:bodyPr rot="0" vert="horz" wrap="square" lIns="91440" tIns="0" rIns="91440" bIns="0" anchor="ctr" anchorCtr="0" upright="1">
                      <a:spAutoFit/>
                    </wps:bodyPr>
                  </wps:wsp>
                </a:graphicData>
              </a:graphic>
            </wp:anchor>
          </w:drawing>
        </mc:Choice>
        <mc:Fallback>
          <w:pict>
            <v:shapetype w14:anchorId="647FCE83" id="_x0000_t202" coordsize="21600,21600" o:spt="202" path="m,l,21600r21600,l21600,xe">
              <v:stroke joinstyle="miter"/>
              <v:path gradientshapeok="t" o:connecttype="rect"/>
            </v:shapetype>
            <v:shape id="Text Box 419358237" o:spid="_x0000_s1033" type="#_x0000_t202" style="position:absolute;margin-left:.7pt;margin-top:1.35pt;width:1in;height:13.45pt;z-index:25165824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" fillcolor="#ccc0d9 [1303]" stroked="f">
              <v:textbox style="mso-fit-shape-to-text:t" inset=",0,,0">
                <w:txbxContent>
                  <w:p w14:paraId="469423C4" w14:textId="05B8BF0E" w:rsidR="00697C32" w:rsidRPr="009F0E93" w:rsidRDefault="00697C32"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Pr>
                        <w:rFonts w:ascii="Arial" w:hAnsi="Arial" w:cs="Arial"/>
                        <w:color w:val="000000" w:themeColor="text1"/>
                        <w:sz w:val="18"/>
                        <w:szCs w:val="18"/>
                      </w:rPr>
                      <w:t>3</w:t>
                    </w:r>
                  </w:p>
                </w:txbxContent>
              </v:textbox>
              <w10:wrap type="square" anchorx="margin"/>
            </v:shape>
          </w:pict>
        </mc:Fallback>
      </mc:AlternateContent>
    </w:r>
    <w:r w:rsidR="75949F1E">
      <w:t xml:space="preserve"> </w:t>
    </w:r>
    <w:r w:rsidR="75949F1E" w:rsidRPr="009F0E93">
      <w:rPr>
        <w:rFonts w:ascii="Arial" w:hAnsi="Arial" w:cs="Arial"/>
        <w:b/>
        <w:bCs/>
        <w:sz w:val="20"/>
        <w:szCs w:val="20"/>
      </w:rPr>
      <w:t xml:space="preserve">Instructions for Submitting an </w:t>
    </w:r>
    <w:proofErr w:type="gramStart"/>
    <w:r w:rsidR="75949F1E" w:rsidRPr="009F0E93">
      <w:rPr>
        <w:rFonts w:ascii="Arial" w:hAnsi="Arial" w:cs="Arial"/>
        <w:b/>
        <w:bCs/>
        <w:sz w:val="20"/>
        <w:szCs w:val="20"/>
      </w:rPr>
      <w:t>Application</w:t>
    </w:r>
    <w:proofErr w:type="gramEnd"/>
    <w:r>
      <w:tab/>
    </w:r>
    <w:r>
      <w:tab/>
    </w:r>
  </w:p>
  <w:p w14:paraId="2587F602" w14:textId="77777777" w:rsidR="00697C32" w:rsidRDefault="00697C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EF2A" w14:textId="70A755BF" w:rsidR="00160B26" w:rsidRPr="009F0E93" w:rsidRDefault="00160B26" w:rsidP="009F0E93">
    <w:pPr>
      <w:tabs>
        <w:tab w:val="center" w:pos="4680"/>
        <w:tab w:val="left" w:pos="5110"/>
      </w:tabs>
      <w:rPr>
        <w:rFonts w:ascii="Arial" w:hAnsi="Arial" w:cs="Arial"/>
        <w:b/>
        <w:bCs/>
        <w:sz w:val="20"/>
        <w:szCs w:val="20"/>
      </w:rPr>
    </w:pPr>
    <w:r>
      <w:rPr>
        <w:noProof/>
      </w:rPr>
      <mc:AlternateContent>
        <mc:Choice Requires="wps">
          <w:drawing>
            <wp:anchor distT="0" distB="0" distL="114300" distR="114300" simplePos="0" relativeHeight="251658243" behindDoc="0" locked="0" layoutInCell="1" allowOverlap="1" wp14:anchorId="4F2874E2" wp14:editId="49056D6B">
              <wp:simplePos x="0" y="0"/>
              <wp:positionH relativeFrom="column">
                <wp:posOffset>-905881</wp:posOffset>
              </wp:positionH>
              <wp:positionV relativeFrom="paragraph">
                <wp:posOffset>8255</wp:posOffset>
              </wp:positionV>
              <wp:extent cx="914400" cy="170815"/>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EEF5A7"/>
                      </a:solidFill>
                      <a:ln>
                        <a:noFill/>
                      </a:ln>
                    </wps:spPr>
                    <wps:txbx>
                      <w:txbxContent>
                        <w:p w14:paraId="01835138" w14:textId="2ABE9154" w:rsidR="00160B26" w:rsidRPr="009F0E93" w:rsidRDefault="00160B26"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Pr>
                              <w:rFonts w:ascii="Arial" w:hAnsi="Arial" w:cs="Arial"/>
                              <w:color w:val="000000" w:themeColor="text1"/>
                              <w:sz w:val="18"/>
                              <w:szCs w:val="18"/>
                            </w:rPr>
                            <w:t>4</w:t>
                          </w:r>
                        </w:p>
                      </w:txbxContent>
                    </wps:txbx>
                    <wps:bodyPr rot="0" vert="horz" wrap="square" lIns="91440" tIns="0" rIns="91440" bIns="0" anchor="ctr" anchorCtr="0" upright="1">
                      <a:spAutoFit/>
                    </wps:bodyPr>
                  </wps:wsp>
                </a:graphicData>
              </a:graphic>
            </wp:anchor>
          </w:drawing>
        </mc:Choice>
        <mc:Fallback>
          <w:pict>
            <v:shapetype w14:anchorId="4F2874E2" id="_x0000_t202" coordsize="21600,21600" o:spt="202" path="m,l,21600r21600,l21600,xe">
              <v:stroke joinstyle="miter"/>
              <v:path gradientshapeok="t" o:connecttype="rect"/>
            </v:shapetype>
            <v:shape id="Text Box 1" o:spid="_x0000_s1034" type="#_x0000_t202" style="position:absolute;margin-left:-71.35pt;margin-top:.65pt;width:1in;height:13.4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" fillcolor="#eef5a7" stroked="f">
              <v:textbox style="mso-fit-shape-to-text:t" inset=",0,,0">
                <w:txbxContent>
                  <w:p w14:paraId="01835138" w14:textId="2ABE9154" w:rsidR="00160B26" w:rsidRPr="009F0E93" w:rsidRDefault="00160B26" w:rsidP="009D0A90">
                    <w:pPr>
                      <w:jc w:val="right"/>
                      <w:rPr>
                        <w:rFonts w:ascii="Arial" w:hAnsi="Arial" w:cs="Arial"/>
                        <w:color w:val="000000" w:themeColor="text1"/>
                        <w:sz w:val="18"/>
                        <w:szCs w:val="18"/>
                      </w:rPr>
                    </w:pPr>
                    <w:r w:rsidRPr="009F0E93">
                      <w:rPr>
                        <w:rFonts w:ascii="Arial" w:hAnsi="Arial" w:cs="Arial"/>
                        <w:color w:val="000000" w:themeColor="text1"/>
                        <w:sz w:val="18"/>
                        <w:szCs w:val="18"/>
                      </w:rPr>
                      <w:t xml:space="preserve">Section </w:t>
                    </w:r>
                    <w:r>
                      <w:rPr>
                        <w:rFonts w:ascii="Arial" w:hAnsi="Arial" w:cs="Arial"/>
                        <w:color w:val="000000" w:themeColor="text1"/>
                        <w:sz w:val="18"/>
                        <w:szCs w:val="18"/>
                      </w:rPr>
                      <w:t>4</w:t>
                    </w:r>
                  </w:p>
                </w:txbxContent>
              </v:textbox>
              <w10:wrap type="square"/>
            </v:shape>
          </w:pict>
        </mc:Fallback>
      </mc:AlternateContent>
    </w:r>
    <w:r>
      <w:t xml:space="preserve"> </w:t>
    </w:r>
    <w:r w:rsidRPr="009F0E93">
      <w:rPr>
        <w:rFonts w:ascii="Arial" w:hAnsi="Arial" w:cs="Arial"/>
        <w:b/>
        <w:bCs/>
        <w:sz w:val="20"/>
        <w:szCs w:val="20"/>
      </w:rPr>
      <w:t>Selection Criteria/Evaluation Process</w:t>
    </w:r>
    <w:r>
      <w:tab/>
    </w:r>
    <w:r>
      <w:tab/>
    </w:r>
  </w:p>
  <w:p w14:paraId="22EBE7CD" w14:textId="77777777" w:rsidR="00160B26" w:rsidRDefault="00160B2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ljqLy95" int2:invalidationBookmarkName="" int2:hashCode="vmpWPnZdDB2YSQ" int2:id="PNav97Sc">
      <int2:state int2:value="Rejected" int2:type="AugLoop_Text_Critique"/>
    </int2:bookmark>
    <int2:bookmark int2:bookmarkName="_Int_ZhLPsWpj" int2:invalidationBookmarkName="" int2:hashCode="R9NZVIcW9GetJs" int2:id="jnKDtb3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060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0A2A6202"/>
    <w:lvl w:ilvl="0" w:tplc="12B4C008">
      <w:start w:val="1"/>
      <w:numFmt w:val="decimal"/>
      <w:pStyle w:val="ListNumber4"/>
      <w:lvlText w:val="%1."/>
      <w:lvlJc w:val="left"/>
      <w:pPr>
        <w:tabs>
          <w:tab w:val="num" w:pos="1440"/>
        </w:tabs>
        <w:ind w:left="1440" w:hanging="360"/>
      </w:pPr>
    </w:lvl>
    <w:lvl w:ilvl="1" w:tplc="9DEAA290">
      <w:numFmt w:val="decimal"/>
      <w:lvlText w:val=""/>
      <w:lvlJc w:val="left"/>
    </w:lvl>
    <w:lvl w:ilvl="2" w:tplc="0B24CBD6">
      <w:numFmt w:val="decimal"/>
      <w:lvlText w:val=""/>
      <w:lvlJc w:val="left"/>
    </w:lvl>
    <w:lvl w:ilvl="3" w:tplc="7A8E0FA4">
      <w:numFmt w:val="decimal"/>
      <w:lvlText w:val=""/>
      <w:lvlJc w:val="left"/>
    </w:lvl>
    <w:lvl w:ilvl="4" w:tplc="5630F56C">
      <w:numFmt w:val="decimal"/>
      <w:lvlText w:val=""/>
      <w:lvlJc w:val="left"/>
    </w:lvl>
    <w:lvl w:ilvl="5" w:tplc="B81EEAAA">
      <w:numFmt w:val="decimal"/>
      <w:lvlText w:val=""/>
      <w:lvlJc w:val="left"/>
    </w:lvl>
    <w:lvl w:ilvl="6" w:tplc="0AFEF3DE">
      <w:numFmt w:val="decimal"/>
      <w:lvlText w:val=""/>
      <w:lvlJc w:val="left"/>
    </w:lvl>
    <w:lvl w:ilvl="7" w:tplc="3C7010E4">
      <w:numFmt w:val="decimal"/>
      <w:lvlText w:val=""/>
      <w:lvlJc w:val="left"/>
    </w:lvl>
    <w:lvl w:ilvl="8" w:tplc="61568994">
      <w:numFmt w:val="decimal"/>
      <w:lvlText w:val=""/>
      <w:lvlJc w:val="left"/>
    </w:lvl>
  </w:abstractNum>
  <w:abstractNum w:abstractNumId="2" w15:restartNumberingAfterBreak="0">
    <w:nsid w:val="FFFFFF7E"/>
    <w:multiLevelType w:val="singleLevel"/>
    <w:tmpl w:val="13A63F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1066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E477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D4AB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24A2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808D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CED4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28A1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hybridMultilevel"/>
    <w:tmpl w:val="FFFFFFFF"/>
    <w:lvl w:ilvl="0" w:tplc="97B483BA">
      <w:numFmt w:val="decimal"/>
      <w:lvlText w:val="*"/>
      <w:lvlJc w:val="left"/>
      <w:pPr>
        <w:ind w:left="360" w:hanging="360"/>
      </w:pPr>
    </w:lvl>
    <w:lvl w:ilvl="1" w:tplc="F59C1C3E">
      <w:numFmt w:val="decimal"/>
      <w:lvlText w:val=""/>
      <w:lvlJc w:val="left"/>
    </w:lvl>
    <w:lvl w:ilvl="2" w:tplc="B57E20C2">
      <w:numFmt w:val="decimal"/>
      <w:lvlText w:val=""/>
      <w:lvlJc w:val="left"/>
    </w:lvl>
    <w:lvl w:ilvl="3" w:tplc="349CAC38">
      <w:numFmt w:val="decimal"/>
      <w:lvlText w:val=""/>
      <w:lvlJc w:val="left"/>
    </w:lvl>
    <w:lvl w:ilvl="4" w:tplc="58BC8DF8">
      <w:numFmt w:val="decimal"/>
      <w:lvlText w:val=""/>
      <w:lvlJc w:val="left"/>
    </w:lvl>
    <w:lvl w:ilvl="5" w:tplc="DCE4937E">
      <w:numFmt w:val="decimal"/>
      <w:lvlText w:val=""/>
      <w:lvlJc w:val="left"/>
    </w:lvl>
    <w:lvl w:ilvl="6" w:tplc="F3F0F3FE">
      <w:numFmt w:val="decimal"/>
      <w:lvlText w:val=""/>
      <w:lvlJc w:val="left"/>
    </w:lvl>
    <w:lvl w:ilvl="7" w:tplc="FAC87FEE">
      <w:numFmt w:val="decimal"/>
      <w:lvlText w:val=""/>
      <w:lvlJc w:val="left"/>
    </w:lvl>
    <w:lvl w:ilvl="8" w:tplc="70063954">
      <w:numFmt w:val="decimal"/>
      <w:lvlText w:val=""/>
      <w:lvlJc w:val="left"/>
    </w:lvl>
  </w:abstractNum>
  <w:abstractNum w:abstractNumId="11" w15:restartNumberingAfterBreak="0">
    <w:nsid w:val="01653024"/>
    <w:multiLevelType w:val="hybridMultilevel"/>
    <w:tmpl w:val="446A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EA8568"/>
    <w:multiLevelType w:val="hybridMultilevel"/>
    <w:tmpl w:val="732277C0"/>
    <w:lvl w:ilvl="0" w:tplc="8D880F04">
      <w:start w:val="1"/>
      <w:numFmt w:val="decimal"/>
      <w:lvlText w:val="%1."/>
      <w:lvlJc w:val="left"/>
      <w:pPr>
        <w:ind w:left="720" w:hanging="360"/>
      </w:pPr>
    </w:lvl>
    <w:lvl w:ilvl="1" w:tplc="923A64C8">
      <w:start w:val="1"/>
      <w:numFmt w:val="lowerLetter"/>
      <w:lvlText w:val="%2."/>
      <w:lvlJc w:val="left"/>
      <w:pPr>
        <w:ind w:left="1440" w:hanging="360"/>
      </w:pPr>
    </w:lvl>
    <w:lvl w:ilvl="2" w:tplc="C10A23E8">
      <w:start w:val="1"/>
      <w:numFmt w:val="lowerRoman"/>
      <w:lvlText w:val="%3."/>
      <w:lvlJc w:val="right"/>
      <w:pPr>
        <w:ind w:left="2160" w:hanging="180"/>
      </w:pPr>
    </w:lvl>
    <w:lvl w:ilvl="3" w:tplc="D03AF9C8">
      <w:start w:val="1"/>
      <w:numFmt w:val="decimal"/>
      <w:lvlText w:val="%4."/>
      <w:lvlJc w:val="left"/>
      <w:pPr>
        <w:ind w:left="2880" w:hanging="360"/>
      </w:pPr>
    </w:lvl>
    <w:lvl w:ilvl="4" w:tplc="12A0E4BA">
      <w:start w:val="1"/>
      <w:numFmt w:val="lowerLetter"/>
      <w:lvlText w:val="%5."/>
      <w:lvlJc w:val="left"/>
      <w:pPr>
        <w:ind w:left="3600" w:hanging="360"/>
      </w:pPr>
    </w:lvl>
    <w:lvl w:ilvl="5" w:tplc="74545694">
      <w:start w:val="1"/>
      <w:numFmt w:val="lowerRoman"/>
      <w:lvlText w:val="%6."/>
      <w:lvlJc w:val="right"/>
      <w:pPr>
        <w:ind w:left="4320" w:hanging="180"/>
      </w:pPr>
    </w:lvl>
    <w:lvl w:ilvl="6" w:tplc="002CF678">
      <w:start w:val="1"/>
      <w:numFmt w:val="decimal"/>
      <w:lvlText w:val="%7."/>
      <w:lvlJc w:val="left"/>
      <w:pPr>
        <w:ind w:left="5040" w:hanging="360"/>
      </w:pPr>
    </w:lvl>
    <w:lvl w:ilvl="7" w:tplc="1CD8E84A">
      <w:start w:val="1"/>
      <w:numFmt w:val="lowerLetter"/>
      <w:lvlText w:val="%8."/>
      <w:lvlJc w:val="left"/>
      <w:pPr>
        <w:ind w:left="5760" w:hanging="360"/>
      </w:pPr>
    </w:lvl>
    <w:lvl w:ilvl="8" w:tplc="0F06AE86">
      <w:start w:val="1"/>
      <w:numFmt w:val="lowerRoman"/>
      <w:lvlText w:val="%9."/>
      <w:lvlJc w:val="right"/>
      <w:pPr>
        <w:ind w:left="6480" w:hanging="180"/>
      </w:pPr>
    </w:lvl>
  </w:abstractNum>
  <w:abstractNum w:abstractNumId="13" w15:restartNumberingAfterBreak="0">
    <w:nsid w:val="03591BF2"/>
    <w:multiLevelType w:val="hybridMultilevel"/>
    <w:tmpl w:val="07DA93A6"/>
    <w:lvl w:ilvl="0" w:tplc="BD20F4D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7BDE8B"/>
    <w:multiLevelType w:val="hybridMultilevel"/>
    <w:tmpl w:val="92788C9E"/>
    <w:lvl w:ilvl="0" w:tplc="2CD2E74E">
      <w:start w:val="1"/>
      <w:numFmt w:val="bullet"/>
      <w:lvlText w:val=""/>
      <w:lvlJc w:val="left"/>
      <w:pPr>
        <w:ind w:left="720" w:hanging="360"/>
      </w:pPr>
      <w:rPr>
        <w:rFonts w:ascii="Symbol" w:hAnsi="Symbol" w:hint="default"/>
      </w:rPr>
    </w:lvl>
    <w:lvl w:ilvl="1" w:tplc="45AAF3B2">
      <w:start w:val="1"/>
      <w:numFmt w:val="bullet"/>
      <w:lvlText w:val=""/>
      <w:lvlJc w:val="left"/>
      <w:pPr>
        <w:ind w:left="1440" w:hanging="360"/>
      </w:pPr>
      <w:rPr>
        <w:rFonts w:ascii="Symbol" w:hAnsi="Symbol" w:hint="default"/>
      </w:rPr>
    </w:lvl>
    <w:lvl w:ilvl="2" w:tplc="AD16D662">
      <w:start w:val="1"/>
      <w:numFmt w:val="bullet"/>
      <w:lvlText w:val=""/>
      <w:lvlJc w:val="left"/>
      <w:pPr>
        <w:ind w:left="2160" w:hanging="360"/>
      </w:pPr>
      <w:rPr>
        <w:rFonts w:ascii="Wingdings" w:hAnsi="Wingdings" w:hint="default"/>
      </w:rPr>
    </w:lvl>
    <w:lvl w:ilvl="3" w:tplc="0082B876">
      <w:start w:val="1"/>
      <w:numFmt w:val="bullet"/>
      <w:lvlText w:val=""/>
      <w:lvlJc w:val="left"/>
      <w:pPr>
        <w:ind w:left="2880" w:hanging="360"/>
      </w:pPr>
      <w:rPr>
        <w:rFonts w:ascii="Symbol" w:hAnsi="Symbol" w:hint="default"/>
      </w:rPr>
    </w:lvl>
    <w:lvl w:ilvl="4" w:tplc="2E7A45BC">
      <w:start w:val="1"/>
      <w:numFmt w:val="bullet"/>
      <w:lvlText w:val="o"/>
      <w:lvlJc w:val="left"/>
      <w:pPr>
        <w:ind w:left="3600" w:hanging="360"/>
      </w:pPr>
      <w:rPr>
        <w:rFonts w:ascii="Courier New" w:hAnsi="Courier New" w:hint="default"/>
      </w:rPr>
    </w:lvl>
    <w:lvl w:ilvl="5" w:tplc="B9DEFA4E">
      <w:start w:val="1"/>
      <w:numFmt w:val="bullet"/>
      <w:lvlText w:val=""/>
      <w:lvlJc w:val="left"/>
      <w:pPr>
        <w:ind w:left="4320" w:hanging="360"/>
      </w:pPr>
      <w:rPr>
        <w:rFonts w:ascii="Wingdings" w:hAnsi="Wingdings" w:hint="default"/>
      </w:rPr>
    </w:lvl>
    <w:lvl w:ilvl="6" w:tplc="450C4F06">
      <w:start w:val="1"/>
      <w:numFmt w:val="bullet"/>
      <w:lvlText w:val=""/>
      <w:lvlJc w:val="left"/>
      <w:pPr>
        <w:ind w:left="5040" w:hanging="360"/>
      </w:pPr>
      <w:rPr>
        <w:rFonts w:ascii="Symbol" w:hAnsi="Symbol" w:hint="default"/>
      </w:rPr>
    </w:lvl>
    <w:lvl w:ilvl="7" w:tplc="16FE91F6">
      <w:start w:val="1"/>
      <w:numFmt w:val="bullet"/>
      <w:lvlText w:val="o"/>
      <w:lvlJc w:val="left"/>
      <w:pPr>
        <w:ind w:left="5760" w:hanging="360"/>
      </w:pPr>
      <w:rPr>
        <w:rFonts w:ascii="Courier New" w:hAnsi="Courier New" w:hint="default"/>
      </w:rPr>
    </w:lvl>
    <w:lvl w:ilvl="8" w:tplc="ED1274B6">
      <w:start w:val="1"/>
      <w:numFmt w:val="bullet"/>
      <w:lvlText w:val=""/>
      <w:lvlJc w:val="left"/>
      <w:pPr>
        <w:ind w:left="6480" w:hanging="360"/>
      </w:pPr>
      <w:rPr>
        <w:rFonts w:ascii="Wingdings" w:hAnsi="Wingdings" w:hint="default"/>
      </w:rPr>
    </w:lvl>
  </w:abstractNum>
  <w:abstractNum w:abstractNumId="15" w15:restartNumberingAfterBreak="0">
    <w:nsid w:val="0488D2C5"/>
    <w:multiLevelType w:val="hybridMultilevel"/>
    <w:tmpl w:val="964EA5E6"/>
    <w:lvl w:ilvl="0" w:tplc="D396B24C">
      <w:start w:val="1"/>
      <w:numFmt w:val="lowerLetter"/>
      <w:lvlText w:val="%1."/>
      <w:lvlJc w:val="left"/>
      <w:pPr>
        <w:ind w:left="720" w:hanging="360"/>
      </w:pPr>
    </w:lvl>
    <w:lvl w:ilvl="1" w:tplc="8CE812A8">
      <w:start w:val="1"/>
      <w:numFmt w:val="lowerLetter"/>
      <w:lvlText w:val="%2."/>
      <w:lvlJc w:val="left"/>
      <w:pPr>
        <w:ind w:left="1440" w:hanging="360"/>
      </w:pPr>
    </w:lvl>
    <w:lvl w:ilvl="2" w:tplc="F928293E">
      <w:start w:val="1"/>
      <w:numFmt w:val="lowerRoman"/>
      <w:lvlText w:val="%3."/>
      <w:lvlJc w:val="right"/>
      <w:pPr>
        <w:ind w:left="2160" w:hanging="180"/>
      </w:pPr>
    </w:lvl>
    <w:lvl w:ilvl="3" w:tplc="AD62F5AE">
      <w:start w:val="1"/>
      <w:numFmt w:val="decimal"/>
      <w:lvlText w:val="%4."/>
      <w:lvlJc w:val="left"/>
      <w:pPr>
        <w:ind w:left="2880" w:hanging="360"/>
      </w:pPr>
    </w:lvl>
    <w:lvl w:ilvl="4" w:tplc="9F64681C">
      <w:start w:val="1"/>
      <w:numFmt w:val="lowerLetter"/>
      <w:lvlText w:val="%5."/>
      <w:lvlJc w:val="left"/>
      <w:pPr>
        <w:ind w:left="3600" w:hanging="360"/>
      </w:pPr>
    </w:lvl>
    <w:lvl w:ilvl="5" w:tplc="658AD104">
      <w:start w:val="1"/>
      <w:numFmt w:val="lowerRoman"/>
      <w:lvlText w:val="%6."/>
      <w:lvlJc w:val="right"/>
      <w:pPr>
        <w:ind w:left="4320" w:hanging="180"/>
      </w:pPr>
    </w:lvl>
    <w:lvl w:ilvl="6" w:tplc="20D0518C">
      <w:start w:val="1"/>
      <w:numFmt w:val="decimal"/>
      <w:lvlText w:val="%7."/>
      <w:lvlJc w:val="left"/>
      <w:pPr>
        <w:ind w:left="5040" w:hanging="360"/>
      </w:pPr>
    </w:lvl>
    <w:lvl w:ilvl="7" w:tplc="D6F2C078">
      <w:start w:val="1"/>
      <w:numFmt w:val="lowerLetter"/>
      <w:lvlText w:val="%8."/>
      <w:lvlJc w:val="left"/>
      <w:pPr>
        <w:ind w:left="5760" w:hanging="360"/>
      </w:pPr>
    </w:lvl>
    <w:lvl w:ilvl="8" w:tplc="6568DEC2">
      <w:start w:val="1"/>
      <w:numFmt w:val="lowerRoman"/>
      <w:lvlText w:val="%9."/>
      <w:lvlJc w:val="right"/>
      <w:pPr>
        <w:ind w:left="6480" w:hanging="180"/>
      </w:pPr>
    </w:lvl>
  </w:abstractNum>
  <w:abstractNum w:abstractNumId="16" w15:restartNumberingAfterBreak="0">
    <w:nsid w:val="04E61D90"/>
    <w:multiLevelType w:val="hybridMultilevel"/>
    <w:tmpl w:val="A7E8E470"/>
    <w:lvl w:ilvl="0" w:tplc="3CBC82E0">
      <w:start w:val="1"/>
      <w:numFmt w:val="bullet"/>
      <w:lvlText w:val=""/>
      <w:lvlJc w:val="left"/>
      <w:pPr>
        <w:tabs>
          <w:tab w:val="num" w:pos="720"/>
        </w:tabs>
        <w:ind w:left="720" w:hanging="360"/>
      </w:pPr>
      <w:rPr>
        <w:rFonts w:ascii="Symbol" w:hAnsi="Symbol" w:cs="Times New Roman" w:hint="default"/>
      </w:rPr>
    </w:lvl>
    <w:lvl w:ilvl="1" w:tplc="290CF3C0">
      <w:start w:val="1"/>
      <w:numFmt w:val="bullet"/>
      <w:lvlText w:val=""/>
      <w:lvlJc w:val="left"/>
      <w:pPr>
        <w:tabs>
          <w:tab w:val="num" w:pos="1440"/>
        </w:tabs>
        <w:ind w:left="1440" w:hanging="360"/>
      </w:pPr>
      <w:rPr>
        <w:rFonts w:ascii="Symbol" w:hAnsi="Symbol" w:cs="Times New Roman" w:hint="default"/>
      </w:rPr>
    </w:lvl>
    <w:lvl w:ilvl="2" w:tplc="D624DA5A">
      <w:start w:val="1"/>
      <w:numFmt w:val="bullet"/>
      <w:lvlText w:val=""/>
      <w:lvlJc w:val="left"/>
      <w:pPr>
        <w:tabs>
          <w:tab w:val="num" w:pos="2160"/>
        </w:tabs>
        <w:ind w:left="2160" w:hanging="360"/>
      </w:pPr>
      <w:rPr>
        <w:rFonts w:ascii="Wingdings" w:hAnsi="Wingdings" w:cs="Times New Roman" w:hint="default"/>
      </w:rPr>
    </w:lvl>
    <w:lvl w:ilvl="3" w:tplc="32DEB7F4">
      <w:start w:val="1"/>
      <w:numFmt w:val="bullet"/>
      <w:lvlText w:val=""/>
      <w:lvlJc w:val="left"/>
      <w:pPr>
        <w:tabs>
          <w:tab w:val="num" w:pos="2880"/>
        </w:tabs>
        <w:ind w:left="2880" w:hanging="360"/>
      </w:pPr>
      <w:rPr>
        <w:rFonts w:ascii="Symbol" w:hAnsi="Symbol" w:cs="Times New Roman" w:hint="default"/>
      </w:rPr>
    </w:lvl>
    <w:lvl w:ilvl="4" w:tplc="7FE0219C">
      <w:start w:val="1"/>
      <w:numFmt w:val="bullet"/>
      <w:lvlText w:val="o"/>
      <w:lvlJc w:val="left"/>
      <w:pPr>
        <w:tabs>
          <w:tab w:val="num" w:pos="3600"/>
        </w:tabs>
        <w:ind w:left="3600" w:hanging="360"/>
      </w:pPr>
      <w:rPr>
        <w:rFonts w:ascii="Courier New" w:hAnsi="Courier New" w:cs="Courier New" w:hint="default"/>
      </w:rPr>
    </w:lvl>
    <w:lvl w:ilvl="5" w:tplc="9FCE10F4">
      <w:start w:val="1"/>
      <w:numFmt w:val="bullet"/>
      <w:lvlText w:val=""/>
      <w:lvlJc w:val="left"/>
      <w:pPr>
        <w:tabs>
          <w:tab w:val="num" w:pos="4320"/>
        </w:tabs>
        <w:ind w:left="4320" w:hanging="360"/>
      </w:pPr>
      <w:rPr>
        <w:rFonts w:ascii="Wingdings" w:hAnsi="Wingdings" w:cs="Times New Roman" w:hint="default"/>
      </w:rPr>
    </w:lvl>
    <w:lvl w:ilvl="6" w:tplc="CA525F9A">
      <w:start w:val="1"/>
      <w:numFmt w:val="bullet"/>
      <w:lvlText w:val=""/>
      <w:lvlJc w:val="left"/>
      <w:pPr>
        <w:tabs>
          <w:tab w:val="num" w:pos="5040"/>
        </w:tabs>
        <w:ind w:left="5040" w:hanging="360"/>
      </w:pPr>
      <w:rPr>
        <w:rFonts w:ascii="Symbol" w:hAnsi="Symbol" w:cs="Times New Roman" w:hint="default"/>
      </w:rPr>
    </w:lvl>
    <w:lvl w:ilvl="7" w:tplc="113C7AD8">
      <w:start w:val="1"/>
      <w:numFmt w:val="bullet"/>
      <w:lvlText w:val="o"/>
      <w:lvlJc w:val="left"/>
      <w:pPr>
        <w:tabs>
          <w:tab w:val="num" w:pos="5760"/>
        </w:tabs>
        <w:ind w:left="5760" w:hanging="360"/>
      </w:pPr>
      <w:rPr>
        <w:rFonts w:ascii="Courier New" w:hAnsi="Courier New" w:cs="Courier New" w:hint="default"/>
      </w:rPr>
    </w:lvl>
    <w:lvl w:ilvl="8" w:tplc="534631C2">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058A1D89"/>
    <w:multiLevelType w:val="hybridMultilevel"/>
    <w:tmpl w:val="FFFFFFFF"/>
    <w:lvl w:ilvl="0" w:tplc="9AF63DEC">
      <w:numFmt w:val="decimal"/>
      <w:lvlText w:val="*"/>
      <w:lvlJc w:val="left"/>
    </w:lvl>
    <w:lvl w:ilvl="1" w:tplc="D3248A96">
      <w:numFmt w:val="decimal"/>
      <w:lvlText w:val=""/>
      <w:lvlJc w:val="left"/>
    </w:lvl>
    <w:lvl w:ilvl="2" w:tplc="33D25DC0">
      <w:numFmt w:val="decimal"/>
      <w:lvlText w:val=""/>
      <w:lvlJc w:val="left"/>
    </w:lvl>
    <w:lvl w:ilvl="3" w:tplc="E6D8A762">
      <w:numFmt w:val="decimal"/>
      <w:lvlText w:val=""/>
      <w:lvlJc w:val="left"/>
    </w:lvl>
    <w:lvl w:ilvl="4" w:tplc="F5EC0B0E">
      <w:numFmt w:val="decimal"/>
      <w:lvlText w:val=""/>
      <w:lvlJc w:val="left"/>
    </w:lvl>
    <w:lvl w:ilvl="5" w:tplc="97B0B03C">
      <w:numFmt w:val="decimal"/>
      <w:lvlText w:val=""/>
      <w:lvlJc w:val="left"/>
    </w:lvl>
    <w:lvl w:ilvl="6" w:tplc="990E5944">
      <w:numFmt w:val="decimal"/>
      <w:lvlText w:val=""/>
      <w:lvlJc w:val="left"/>
    </w:lvl>
    <w:lvl w:ilvl="7" w:tplc="181E9E82">
      <w:numFmt w:val="decimal"/>
      <w:lvlText w:val=""/>
      <w:lvlJc w:val="left"/>
    </w:lvl>
    <w:lvl w:ilvl="8" w:tplc="6EAAD704">
      <w:numFmt w:val="decimal"/>
      <w:lvlText w:val=""/>
      <w:lvlJc w:val="left"/>
    </w:lvl>
  </w:abstractNum>
  <w:abstractNum w:abstractNumId="18" w15:restartNumberingAfterBreak="0">
    <w:nsid w:val="06273026"/>
    <w:multiLevelType w:val="hybridMultilevel"/>
    <w:tmpl w:val="D4788808"/>
    <w:lvl w:ilvl="0" w:tplc="FE3CD3FA">
      <w:start w:val="1"/>
      <w:numFmt w:val="decimal"/>
      <w:lvlText w:val="%1."/>
      <w:lvlJc w:val="left"/>
      <w:pPr>
        <w:tabs>
          <w:tab w:val="num" w:pos="720"/>
        </w:tabs>
        <w:ind w:left="720" w:hanging="360"/>
      </w:pPr>
      <w:rPr>
        <w:rFonts w:hint="default"/>
      </w:rPr>
    </w:lvl>
    <w:lvl w:ilvl="1" w:tplc="D1BA8D4C">
      <w:start w:val="1"/>
      <w:numFmt w:val="lowerLetter"/>
      <w:lvlText w:val="%2."/>
      <w:lvlJc w:val="left"/>
      <w:pPr>
        <w:tabs>
          <w:tab w:val="num" w:pos="1440"/>
        </w:tabs>
        <w:ind w:left="1440" w:hanging="360"/>
      </w:pPr>
    </w:lvl>
    <w:lvl w:ilvl="2" w:tplc="22A20736">
      <w:start w:val="1"/>
      <w:numFmt w:val="lowerRoman"/>
      <w:lvlText w:val="%3."/>
      <w:lvlJc w:val="right"/>
      <w:pPr>
        <w:tabs>
          <w:tab w:val="num" w:pos="2160"/>
        </w:tabs>
        <w:ind w:left="2160" w:hanging="180"/>
      </w:pPr>
    </w:lvl>
    <w:lvl w:ilvl="3" w:tplc="0660FF90">
      <w:start w:val="1"/>
      <w:numFmt w:val="decimal"/>
      <w:lvlText w:val="%4."/>
      <w:lvlJc w:val="left"/>
      <w:pPr>
        <w:tabs>
          <w:tab w:val="num" w:pos="2880"/>
        </w:tabs>
        <w:ind w:left="2880" w:hanging="360"/>
      </w:pPr>
    </w:lvl>
    <w:lvl w:ilvl="4" w:tplc="D6C2653E">
      <w:start w:val="1"/>
      <w:numFmt w:val="lowerLetter"/>
      <w:lvlText w:val="%5."/>
      <w:lvlJc w:val="left"/>
      <w:pPr>
        <w:tabs>
          <w:tab w:val="num" w:pos="3600"/>
        </w:tabs>
        <w:ind w:left="3600" w:hanging="360"/>
      </w:pPr>
    </w:lvl>
    <w:lvl w:ilvl="5" w:tplc="6B5652D6">
      <w:start w:val="1"/>
      <w:numFmt w:val="lowerRoman"/>
      <w:lvlText w:val="%6."/>
      <w:lvlJc w:val="right"/>
      <w:pPr>
        <w:tabs>
          <w:tab w:val="num" w:pos="4320"/>
        </w:tabs>
        <w:ind w:left="4320" w:hanging="180"/>
      </w:pPr>
    </w:lvl>
    <w:lvl w:ilvl="6" w:tplc="56DEF0DA">
      <w:start w:val="1"/>
      <w:numFmt w:val="decimal"/>
      <w:lvlText w:val="%7."/>
      <w:lvlJc w:val="left"/>
      <w:pPr>
        <w:tabs>
          <w:tab w:val="num" w:pos="5040"/>
        </w:tabs>
        <w:ind w:left="5040" w:hanging="360"/>
      </w:pPr>
    </w:lvl>
    <w:lvl w:ilvl="7" w:tplc="6BFC17F8">
      <w:start w:val="1"/>
      <w:numFmt w:val="lowerLetter"/>
      <w:lvlText w:val="%8."/>
      <w:lvlJc w:val="left"/>
      <w:pPr>
        <w:tabs>
          <w:tab w:val="num" w:pos="5760"/>
        </w:tabs>
        <w:ind w:left="5760" w:hanging="360"/>
      </w:pPr>
    </w:lvl>
    <w:lvl w:ilvl="8" w:tplc="E812B014">
      <w:start w:val="1"/>
      <w:numFmt w:val="lowerRoman"/>
      <w:lvlText w:val="%9."/>
      <w:lvlJc w:val="right"/>
      <w:pPr>
        <w:tabs>
          <w:tab w:val="num" w:pos="6480"/>
        </w:tabs>
        <w:ind w:left="6480" w:hanging="180"/>
      </w:pPr>
    </w:lvl>
  </w:abstractNum>
  <w:abstractNum w:abstractNumId="19" w15:restartNumberingAfterBreak="0">
    <w:nsid w:val="071A2712"/>
    <w:multiLevelType w:val="hybridMultilevel"/>
    <w:tmpl w:val="342E4622"/>
    <w:lvl w:ilvl="0" w:tplc="5A587880">
      <w:start w:val="1"/>
      <w:numFmt w:val="bullet"/>
      <w:lvlText w:val=""/>
      <w:lvlJc w:val="left"/>
      <w:pPr>
        <w:ind w:left="614" w:hanging="360"/>
      </w:pPr>
      <w:rPr>
        <w:rFonts w:ascii="Wingdings" w:hAnsi="Wingdings" w:cs="Times New Roman" w:hint="default"/>
        <w:sz w:val="16"/>
        <w:szCs w:val="16"/>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20" w15:restartNumberingAfterBreak="0">
    <w:nsid w:val="07D77852"/>
    <w:multiLevelType w:val="hybridMultilevel"/>
    <w:tmpl w:val="7826E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8060044"/>
    <w:multiLevelType w:val="hybridMultilevel"/>
    <w:tmpl w:val="D6E8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901F68"/>
    <w:multiLevelType w:val="hybridMultilevel"/>
    <w:tmpl w:val="38DCAD68"/>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8CF56CA"/>
    <w:multiLevelType w:val="hybridMultilevel"/>
    <w:tmpl w:val="FD763206"/>
    <w:lvl w:ilvl="0" w:tplc="95186448">
      <w:start w:val="1"/>
      <w:numFmt w:val="bullet"/>
      <w:lvlText w:val=""/>
      <w:lvlJc w:val="left"/>
      <w:pPr>
        <w:ind w:left="810" w:hanging="360"/>
      </w:pPr>
      <w:rPr>
        <w:rFonts w:ascii="Symbol" w:hAnsi="Symbol" w:hint="default"/>
        <w:color w:val="FFFFFF" w:themeColor="background1"/>
      </w:rPr>
    </w:lvl>
    <w:lvl w:ilvl="1" w:tplc="C1AA1B18">
      <w:start w:val="1"/>
      <w:numFmt w:val="bullet"/>
      <w:lvlText w:val="o"/>
      <w:lvlJc w:val="left"/>
      <w:pPr>
        <w:ind w:left="1530" w:hanging="360"/>
      </w:pPr>
      <w:rPr>
        <w:rFonts w:ascii="Courier New" w:hAnsi="Courier New" w:hint="default"/>
      </w:rPr>
    </w:lvl>
    <w:lvl w:ilvl="2" w:tplc="C2D051B2">
      <w:start w:val="1"/>
      <w:numFmt w:val="bullet"/>
      <w:lvlText w:val=""/>
      <w:lvlJc w:val="left"/>
      <w:pPr>
        <w:ind w:left="2250" w:hanging="360"/>
      </w:pPr>
      <w:rPr>
        <w:rFonts w:ascii="Wingdings" w:hAnsi="Wingdings" w:hint="default"/>
      </w:rPr>
    </w:lvl>
    <w:lvl w:ilvl="3" w:tplc="6C22EB4C">
      <w:start w:val="1"/>
      <w:numFmt w:val="bullet"/>
      <w:lvlText w:val=""/>
      <w:lvlJc w:val="left"/>
      <w:pPr>
        <w:ind w:left="2970" w:hanging="360"/>
      </w:pPr>
      <w:rPr>
        <w:rFonts w:ascii="Symbol" w:hAnsi="Symbol" w:hint="default"/>
      </w:rPr>
    </w:lvl>
    <w:lvl w:ilvl="4" w:tplc="4CBC3102">
      <w:start w:val="1"/>
      <w:numFmt w:val="bullet"/>
      <w:lvlText w:val="o"/>
      <w:lvlJc w:val="left"/>
      <w:pPr>
        <w:ind w:left="3690" w:hanging="360"/>
      </w:pPr>
      <w:rPr>
        <w:rFonts w:ascii="Courier New" w:hAnsi="Courier New" w:hint="default"/>
      </w:rPr>
    </w:lvl>
    <w:lvl w:ilvl="5" w:tplc="947CE148">
      <w:start w:val="1"/>
      <w:numFmt w:val="bullet"/>
      <w:lvlText w:val=""/>
      <w:lvlJc w:val="left"/>
      <w:pPr>
        <w:ind w:left="4410" w:hanging="360"/>
      </w:pPr>
      <w:rPr>
        <w:rFonts w:ascii="Wingdings" w:hAnsi="Wingdings" w:hint="default"/>
      </w:rPr>
    </w:lvl>
    <w:lvl w:ilvl="6" w:tplc="24507978">
      <w:start w:val="1"/>
      <w:numFmt w:val="bullet"/>
      <w:lvlText w:val=""/>
      <w:lvlJc w:val="left"/>
      <w:pPr>
        <w:ind w:left="5130" w:hanging="360"/>
      </w:pPr>
      <w:rPr>
        <w:rFonts w:ascii="Symbol" w:hAnsi="Symbol" w:hint="default"/>
      </w:rPr>
    </w:lvl>
    <w:lvl w:ilvl="7" w:tplc="86BC71B6">
      <w:start w:val="1"/>
      <w:numFmt w:val="bullet"/>
      <w:lvlText w:val="o"/>
      <w:lvlJc w:val="left"/>
      <w:pPr>
        <w:ind w:left="5850" w:hanging="360"/>
      </w:pPr>
      <w:rPr>
        <w:rFonts w:ascii="Courier New" w:hAnsi="Courier New" w:hint="default"/>
      </w:rPr>
    </w:lvl>
    <w:lvl w:ilvl="8" w:tplc="CD5CDEBA">
      <w:start w:val="1"/>
      <w:numFmt w:val="bullet"/>
      <w:lvlText w:val=""/>
      <w:lvlJc w:val="left"/>
      <w:pPr>
        <w:ind w:left="6570" w:hanging="360"/>
      </w:pPr>
      <w:rPr>
        <w:rFonts w:ascii="Wingdings" w:hAnsi="Wingdings" w:hint="default"/>
      </w:rPr>
    </w:lvl>
  </w:abstractNum>
  <w:abstractNum w:abstractNumId="24" w15:restartNumberingAfterBreak="0">
    <w:nsid w:val="08E27736"/>
    <w:multiLevelType w:val="hybridMultilevel"/>
    <w:tmpl w:val="28BAE4BA"/>
    <w:lvl w:ilvl="0" w:tplc="04090001">
      <w:start w:val="1"/>
      <w:numFmt w:val="bullet"/>
      <w:lvlText w:val=""/>
      <w:lvlJc w:val="left"/>
      <w:pPr>
        <w:ind w:left="1050" w:hanging="360"/>
      </w:pPr>
      <w:rPr>
        <w:rFonts w:ascii="Symbol" w:hAnsi="Symbol"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15:restartNumberingAfterBreak="0">
    <w:nsid w:val="09634E41"/>
    <w:multiLevelType w:val="hybridMultilevel"/>
    <w:tmpl w:val="4A0642F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A115E18"/>
    <w:multiLevelType w:val="hybridMultilevel"/>
    <w:tmpl w:val="C5DC1FAC"/>
    <w:lvl w:ilvl="0" w:tplc="FFFFFFFF">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A8F48BD"/>
    <w:multiLevelType w:val="multilevel"/>
    <w:tmpl w:val="A1467A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0AC31BB9"/>
    <w:multiLevelType w:val="hybridMultilevel"/>
    <w:tmpl w:val="7602CC98"/>
    <w:lvl w:ilvl="0" w:tplc="561C00E2">
      <w:start w:val="1"/>
      <w:numFmt w:val="bullet"/>
      <w:lvlText w:val=""/>
      <w:lvlJc w:val="left"/>
      <w:pPr>
        <w:tabs>
          <w:tab w:val="num" w:pos="720"/>
        </w:tabs>
        <w:ind w:left="720" w:hanging="360"/>
      </w:pPr>
      <w:rPr>
        <w:rFonts w:ascii="Symbol" w:hAnsi="Symbol" w:hint="default"/>
        <w:sz w:val="20"/>
      </w:rPr>
    </w:lvl>
    <w:lvl w:ilvl="1" w:tplc="32A65A0C" w:tentative="1">
      <w:start w:val="1"/>
      <w:numFmt w:val="bullet"/>
      <w:lvlText w:val="o"/>
      <w:lvlJc w:val="left"/>
      <w:pPr>
        <w:tabs>
          <w:tab w:val="num" w:pos="1440"/>
        </w:tabs>
        <w:ind w:left="1440" w:hanging="360"/>
      </w:pPr>
      <w:rPr>
        <w:rFonts w:ascii="Courier New" w:hAnsi="Courier New" w:hint="default"/>
        <w:sz w:val="20"/>
      </w:rPr>
    </w:lvl>
    <w:lvl w:ilvl="2" w:tplc="FDE4C002" w:tentative="1">
      <w:start w:val="1"/>
      <w:numFmt w:val="bullet"/>
      <w:lvlText w:val=""/>
      <w:lvlJc w:val="left"/>
      <w:pPr>
        <w:tabs>
          <w:tab w:val="num" w:pos="2160"/>
        </w:tabs>
        <w:ind w:left="2160" w:hanging="360"/>
      </w:pPr>
      <w:rPr>
        <w:rFonts w:ascii="Wingdings" w:hAnsi="Wingdings" w:hint="default"/>
        <w:sz w:val="20"/>
      </w:rPr>
    </w:lvl>
    <w:lvl w:ilvl="3" w:tplc="B6FA3400" w:tentative="1">
      <w:start w:val="1"/>
      <w:numFmt w:val="bullet"/>
      <w:lvlText w:val=""/>
      <w:lvlJc w:val="left"/>
      <w:pPr>
        <w:tabs>
          <w:tab w:val="num" w:pos="2880"/>
        </w:tabs>
        <w:ind w:left="2880" w:hanging="360"/>
      </w:pPr>
      <w:rPr>
        <w:rFonts w:ascii="Wingdings" w:hAnsi="Wingdings" w:hint="default"/>
        <w:sz w:val="20"/>
      </w:rPr>
    </w:lvl>
    <w:lvl w:ilvl="4" w:tplc="4A2C1178" w:tentative="1">
      <w:start w:val="1"/>
      <w:numFmt w:val="bullet"/>
      <w:lvlText w:val=""/>
      <w:lvlJc w:val="left"/>
      <w:pPr>
        <w:tabs>
          <w:tab w:val="num" w:pos="3600"/>
        </w:tabs>
        <w:ind w:left="3600" w:hanging="360"/>
      </w:pPr>
      <w:rPr>
        <w:rFonts w:ascii="Wingdings" w:hAnsi="Wingdings" w:hint="default"/>
        <w:sz w:val="20"/>
      </w:rPr>
    </w:lvl>
    <w:lvl w:ilvl="5" w:tplc="A1AA628A" w:tentative="1">
      <w:start w:val="1"/>
      <w:numFmt w:val="bullet"/>
      <w:lvlText w:val=""/>
      <w:lvlJc w:val="left"/>
      <w:pPr>
        <w:tabs>
          <w:tab w:val="num" w:pos="4320"/>
        </w:tabs>
        <w:ind w:left="4320" w:hanging="360"/>
      </w:pPr>
      <w:rPr>
        <w:rFonts w:ascii="Wingdings" w:hAnsi="Wingdings" w:hint="default"/>
        <w:sz w:val="20"/>
      </w:rPr>
    </w:lvl>
    <w:lvl w:ilvl="6" w:tplc="9EB650F2" w:tentative="1">
      <w:start w:val="1"/>
      <w:numFmt w:val="bullet"/>
      <w:lvlText w:val=""/>
      <w:lvlJc w:val="left"/>
      <w:pPr>
        <w:tabs>
          <w:tab w:val="num" w:pos="5040"/>
        </w:tabs>
        <w:ind w:left="5040" w:hanging="360"/>
      </w:pPr>
      <w:rPr>
        <w:rFonts w:ascii="Wingdings" w:hAnsi="Wingdings" w:hint="default"/>
        <w:sz w:val="20"/>
      </w:rPr>
    </w:lvl>
    <w:lvl w:ilvl="7" w:tplc="E2F46394" w:tentative="1">
      <w:start w:val="1"/>
      <w:numFmt w:val="bullet"/>
      <w:lvlText w:val=""/>
      <w:lvlJc w:val="left"/>
      <w:pPr>
        <w:tabs>
          <w:tab w:val="num" w:pos="5760"/>
        </w:tabs>
        <w:ind w:left="5760" w:hanging="360"/>
      </w:pPr>
      <w:rPr>
        <w:rFonts w:ascii="Wingdings" w:hAnsi="Wingdings" w:hint="default"/>
        <w:sz w:val="20"/>
      </w:rPr>
    </w:lvl>
    <w:lvl w:ilvl="8" w:tplc="8FB6E68A"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EB0A6B"/>
    <w:multiLevelType w:val="hybridMultilevel"/>
    <w:tmpl w:val="39C4A1B4"/>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Wingdings" w:hAnsi="Wingdings" w:hint="default"/>
      </w:rPr>
    </w:lvl>
    <w:lvl w:ilvl="2" w:tplc="0409000B">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0B944CC2"/>
    <w:multiLevelType w:val="hybridMultilevel"/>
    <w:tmpl w:val="02DE6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BDF237A"/>
    <w:multiLevelType w:val="hybridMultilevel"/>
    <w:tmpl w:val="04090001"/>
    <w:lvl w:ilvl="0" w:tplc="FC0868F6">
      <w:start w:val="1"/>
      <w:numFmt w:val="bullet"/>
      <w:lvlText w:val=""/>
      <w:lvlJc w:val="left"/>
      <w:pPr>
        <w:tabs>
          <w:tab w:val="num" w:pos="360"/>
        </w:tabs>
        <w:ind w:left="360" w:hanging="360"/>
      </w:pPr>
      <w:rPr>
        <w:rFonts w:ascii="Symbol" w:hAnsi="Symbol" w:hint="default"/>
      </w:rPr>
    </w:lvl>
    <w:lvl w:ilvl="1" w:tplc="33A25CBC">
      <w:numFmt w:val="decimal"/>
      <w:lvlText w:val=""/>
      <w:lvlJc w:val="left"/>
    </w:lvl>
    <w:lvl w:ilvl="2" w:tplc="1BC48D78">
      <w:numFmt w:val="decimal"/>
      <w:lvlText w:val=""/>
      <w:lvlJc w:val="left"/>
    </w:lvl>
    <w:lvl w:ilvl="3" w:tplc="C35054F6">
      <w:numFmt w:val="decimal"/>
      <w:lvlText w:val=""/>
      <w:lvlJc w:val="left"/>
    </w:lvl>
    <w:lvl w:ilvl="4" w:tplc="CE588E7A">
      <w:numFmt w:val="decimal"/>
      <w:lvlText w:val=""/>
      <w:lvlJc w:val="left"/>
    </w:lvl>
    <w:lvl w:ilvl="5" w:tplc="57023FB0">
      <w:numFmt w:val="decimal"/>
      <w:lvlText w:val=""/>
      <w:lvlJc w:val="left"/>
    </w:lvl>
    <w:lvl w:ilvl="6" w:tplc="9B06CBE8">
      <w:numFmt w:val="decimal"/>
      <w:lvlText w:val=""/>
      <w:lvlJc w:val="left"/>
    </w:lvl>
    <w:lvl w:ilvl="7" w:tplc="21AE8244">
      <w:numFmt w:val="decimal"/>
      <w:lvlText w:val=""/>
      <w:lvlJc w:val="left"/>
    </w:lvl>
    <w:lvl w:ilvl="8" w:tplc="EBBAC27C">
      <w:numFmt w:val="decimal"/>
      <w:lvlText w:val=""/>
      <w:lvlJc w:val="left"/>
    </w:lvl>
  </w:abstractNum>
  <w:abstractNum w:abstractNumId="32" w15:restartNumberingAfterBreak="0">
    <w:nsid w:val="0C6116FD"/>
    <w:multiLevelType w:val="hybridMultilevel"/>
    <w:tmpl w:val="D8BC5D8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C682B74"/>
    <w:multiLevelType w:val="hybridMultilevel"/>
    <w:tmpl w:val="63AADB8C"/>
    <w:lvl w:ilvl="0" w:tplc="3F946D94">
      <w:start w:val="1"/>
      <w:numFmt w:val="bullet"/>
      <w:lvlText w:val=""/>
      <w:lvlJc w:val="left"/>
      <w:pPr>
        <w:ind w:left="720" w:hanging="360"/>
      </w:pPr>
      <w:rPr>
        <w:rFonts w:ascii="Symbol" w:hAnsi="Symbol" w:hint="default"/>
      </w:rPr>
    </w:lvl>
    <w:lvl w:ilvl="1" w:tplc="2B92F016">
      <w:start w:val="1"/>
      <w:numFmt w:val="bullet"/>
      <w:lvlText w:val=""/>
      <w:lvlJc w:val="left"/>
      <w:pPr>
        <w:ind w:left="1440" w:hanging="360"/>
      </w:pPr>
      <w:rPr>
        <w:rFonts w:ascii="Symbol" w:hAnsi="Symbol" w:hint="default"/>
      </w:rPr>
    </w:lvl>
    <w:lvl w:ilvl="2" w:tplc="2020D5EA">
      <w:start w:val="1"/>
      <w:numFmt w:val="bullet"/>
      <w:lvlText w:val=""/>
      <w:lvlJc w:val="left"/>
      <w:pPr>
        <w:ind w:left="2160" w:hanging="360"/>
      </w:pPr>
      <w:rPr>
        <w:rFonts w:ascii="Wingdings" w:hAnsi="Wingdings" w:hint="default"/>
      </w:rPr>
    </w:lvl>
    <w:lvl w:ilvl="3" w:tplc="13307924">
      <w:start w:val="1"/>
      <w:numFmt w:val="bullet"/>
      <w:lvlText w:val=""/>
      <w:lvlJc w:val="left"/>
      <w:pPr>
        <w:ind w:left="2880" w:hanging="360"/>
      </w:pPr>
      <w:rPr>
        <w:rFonts w:ascii="Symbol" w:hAnsi="Symbol" w:hint="default"/>
      </w:rPr>
    </w:lvl>
    <w:lvl w:ilvl="4" w:tplc="CCA67774">
      <w:start w:val="1"/>
      <w:numFmt w:val="bullet"/>
      <w:lvlText w:val="o"/>
      <w:lvlJc w:val="left"/>
      <w:pPr>
        <w:ind w:left="3600" w:hanging="360"/>
      </w:pPr>
      <w:rPr>
        <w:rFonts w:ascii="Courier New" w:hAnsi="Courier New" w:hint="default"/>
      </w:rPr>
    </w:lvl>
    <w:lvl w:ilvl="5" w:tplc="1E7CF054">
      <w:start w:val="1"/>
      <w:numFmt w:val="bullet"/>
      <w:lvlText w:val=""/>
      <w:lvlJc w:val="left"/>
      <w:pPr>
        <w:ind w:left="4320" w:hanging="360"/>
      </w:pPr>
      <w:rPr>
        <w:rFonts w:ascii="Wingdings" w:hAnsi="Wingdings" w:hint="default"/>
      </w:rPr>
    </w:lvl>
    <w:lvl w:ilvl="6" w:tplc="49C45416">
      <w:start w:val="1"/>
      <w:numFmt w:val="bullet"/>
      <w:lvlText w:val=""/>
      <w:lvlJc w:val="left"/>
      <w:pPr>
        <w:ind w:left="5040" w:hanging="360"/>
      </w:pPr>
      <w:rPr>
        <w:rFonts w:ascii="Symbol" w:hAnsi="Symbol" w:hint="default"/>
      </w:rPr>
    </w:lvl>
    <w:lvl w:ilvl="7" w:tplc="3E78D518">
      <w:start w:val="1"/>
      <w:numFmt w:val="bullet"/>
      <w:lvlText w:val="o"/>
      <w:lvlJc w:val="left"/>
      <w:pPr>
        <w:ind w:left="5760" w:hanging="360"/>
      </w:pPr>
      <w:rPr>
        <w:rFonts w:ascii="Courier New" w:hAnsi="Courier New" w:hint="default"/>
      </w:rPr>
    </w:lvl>
    <w:lvl w:ilvl="8" w:tplc="931C05A8">
      <w:start w:val="1"/>
      <w:numFmt w:val="bullet"/>
      <w:lvlText w:val=""/>
      <w:lvlJc w:val="left"/>
      <w:pPr>
        <w:ind w:left="6480" w:hanging="360"/>
      </w:pPr>
      <w:rPr>
        <w:rFonts w:ascii="Wingdings" w:hAnsi="Wingdings" w:hint="default"/>
      </w:rPr>
    </w:lvl>
  </w:abstractNum>
  <w:abstractNum w:abstractNumId="34" w15:restartNumberingAfterBreak="0">
    <w:nsid w:val="0C7177E0"/>
    <w:multiLevelType w:val="hybridMultilevel"/>
    <w:tmpl w:val="23DE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EAF1165"/>
    <w:multiLevelType w:val="hybridMultilevel"/>
    <w:tmpl w:val="E0B2D2B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0EC25E36"/>
    <w:multiLevelType w:val="hybridMultilevel"/>
    <w:tmpl w:val="5D607F92"/>
    <w:lvl w:ilvl="0" w:tplc="81840FC2">
      <w:start w:val="1"/>
      <w:numFmt w:val="decimal"/>
      <w:lvlText w:val="%1."/>
      <w:lvlJc w:val="left"/>
      <w:pPr>
        <w:tabs>
          <w:tab w:val="num" w:pos="720"/>
        </w:tabs>
        <w:ind w:left="720" w:hanging="360"/>
      </w:pPr>
      <w:rPr>
        <w:rFonts w:hint="default"/>
        <w:b w:val="0"/>
        <w:bCs/>
        <w:i w:val="0"/>
        <w:sz w:val="22"/>
        <w:szCs w:val="20"/>
      </w:rPr>
    </w:lvl>
    <w:lvl w:ilvl="1" w:tplc="BC56A9F4">
      <w:start w:val="1"/>
      <w:numFmt w:val="decimal"/>
      <w:lvlText w:val="%2."/>
      <w:lvlJc w:val="left"/>
      <w:pPr>
        <w:tabs>
          <w:tab w:val="num" w:pos="1440"/>
        </w:tabs>
        <w:ind w:left="1440" w:hanging="360"/>
      </w:pPr>
    </w:lvl>
    <w:lvl w:ilvl="2" w:tplc="9D6E1EEE">
      <w:start w:val="1"/>
      <w:numFmt w:val="lowerRoman"/>
      <w:lvlText w:val="%3."/>
      <w:lvlJc w:val="right"/>
      <w:pPr>
        <w:tabs>
          <w:tab w:val="num" w:pos="2160"/>
        </w:tabs>
        <w:ind w:left="2160" w:hanging="180"/>
      </w:pPr>
    </w:lvl>
    <w:lvl w:ilvl="3" w:tplc="17AEE894">
      <w:start w:val="1"/>
      <w:numFmt w:val="decimal"/>
      <w:lvlText w:val="%4."/>
      <w:lvlJc w:val="left"/>
      <w:pPr>
        <w:tabs>
          <w:tab w:val="num" w:pos="2880"/>
        </w:tabs>
        <w:ind w:left="2880" w:hanging="360"/>
      </w:pPr>
    </w:lvl>
    <w:lvl w:ilvl="4" w:tplc="0760285E">
      <w:start w:val="1"/>
      <w:numFmt w:val="lowerLetter"/>
      <w:lvlText w:val="%5."/>
      <w:lvlJc w:val="left"/>
      <w:pPr>
        <w:tabs>
          <w:tab w:val="num" w:pos="3600"/>
        </w:tabs>
        <w:ind w:left="3600" w:hanging="360"/>
      </w:pPr>
    </w:lvl>
    <w:lvl w:ilvl="5" w:tplc="1214CFAC">
      <w:start w:val="1"/>
      <w:numFmt w:val="lowerRoman"/>
      <w:lvlText w:val="%6."/>
      <w:lvlJc w:val="right"/>
      <w:pPr>
        <w:tabs>
          <w:tab w:val="num" w:pos="4320"/>
        </w:tabs>
        <w:ind w:left="4320" w:hanging="180"/>
      </w:pPr>
    </w:lvl>
    <w:lvl w:ilvl="6" w:tplc="96B2A520">
      <w:start w:val="1"/>
      <w:numFmt w:val="decimal"/>
      <w:lvlText w:val="%7."/>
      <w:lvlJc w:val="left"/>
      <w:pPr>
        <w:tabs>
          <w:tab w:val="num" w:pos="5040"/>
        </w:tabs>
        <w:ind w:left="5040" w:hanging="360"/>
      </w:pPr>
    </w:lvl>
    <w:lvl w:ilvl="7" w:tplc="2D543F5C">
      <w:start w:val="1"/>
      <w:numFmt w:val="lowerLetter"/>
      <w:lvlText w:val="%8."/>
      <w:lvlJc w:val="left"/>
      <w:pPr>
        <w:tabs>
          <w:tab w:val="num" w:pos="5760"/>
        </w:tabs>
        <w:ind w:left="5760" w:hanging="360"/>
      </w:pPr>
    </w:lvl>
    <w:lvl w:ilvl="8" w:tplc="066A8BB8">
      <w:start w:val="1"/>
      <w:numFmt w:val="lowerRoman"/>
      <w:lvlText w:val="%9."/>
      <w:lvlJc w:val="right"/>
      <w:pPr>
        <w:tabs>
          <w:tab w:val="num" w:pos="6480"/>
        </w:tabs>
        <w:ind w:left="6480" w:hanging="180"/>
      </w:pPr>
    </w:lvl>
  </w:abstractNum>
  <w:abstractNum w:abstractNumId="37" w15:restartNumberingAfterBreak="0">
    <w:nsid w:val="0EE03C25"/>
    <w:multiLevelType w:val="hybridMultilevel"/>
    <w:tmpl w:val="1FCE79F8"/>
    <w:lvl w:ilvl="0" w:tplc="FFFFFFFF">
      <w:start w:val="1"/>
      <w:numFmt w:val="decimal"/>
      <w:lvlText w:val="%1."/>
      <w:lvlJc w:val="left"/>
      <w:pPr>
        <w:ind w:left="720" w:hanging="360"/>
      </w:pPr>
    </w:lvl>
    <w:lvl w:ilvl="1" w:tplc="A210E548">
      <w:start w:val="1"/>
      <w:numFmt w:val="lowerLetter"/>
      <w:lvlText w:val="%2."/>
      <w:lvlJc w:val="left"/>
      <w:pPr>
        <w:ind w:left="1440" w:hanging="360"/>
      </w:pPr>
    </w:lvl>
    <w:lvl w:ilvl="2" w:tplc="AB58C2AE">
      <w:start w:val="1"/>
      <w:numFmt w:val="lowerRoman"/>
      <w:lvlText w:val="%3."/>
      <w:lvlJc w:val="right"/>
      <w:pPr>
        <w:ind w:left="2160" w:hanging="180"/>
      </w:pPr>
    </w:lvl>
    <w:lvl w:ilvl="3" w:tplc="478AF748">
      <w:start w:val="1"/>
      <w:numFmt w:val="decimal"/>
      <w:lvlText w:val="%4."/>
      <w:lvlJc w:val="left"/>
      <w:pPr>
        <w:ind w:left="2880" w:hanging="360"/>
      </w:pPr>
    </w:lvl>
    <w:lvl w:ilvl="4" w:tplc="398E7730">
      <w:start w:val="1"/>
      <w:numFmt w:val="lowerLetter"/>
      <w:lvlText w:val="%5."/>
      <w:lvlJc w:val="left"/>
      <w:pPr>
        <w:ind w:left="3600" w:hanging="360"/>
      </w:pPr>
    </w:lvl>
    <w:lvl w:ilvl="5" w:tplc="C966E11C">
      <w:start w:val="1"/>
      <w:numFmt w:val="lowerRoman"/>
      <w:lvlText w:val="%6."/>
      <w:lvlJc w:val="right"/>
      <w:pPr>
        <w:ind w:left="4320" w:hanging="180"/>
      </w:pPr>
    </w:lvl>
    <w:lvl w:ilvl="6" w:tplc="7586FED0">
      <w:start w:val="1"/>
      <w:numFmt w:val="decimal"/>
      <w:lvlText w:val="%7."/>
      <w:lvlJc w:val="left"/>
      <w:pPr>
        <w:ind w:left="5040" w:hanging="360"/>
      </w:pPr>
    </w:lvl>
    <w:lvl w:ilvl="7" w:tplc="144AB4DE">
      <w:start w:val="1"/>
      <w:numFmt w:val="lowerLetter"/>
      <w:lvlText w:val="%8."/>
      <w:lvlJc w:val="left"/>
      <w:pPr>
        <w:ind w:left="5760" w:hanging="360"/>
      </w:pPr>
    </w:lvl>
    <w:lvl w:ilvl="8" w:tplc="609252E2">
      <w:start w:val="1"/>
      <w:numFmt w:val="lowerRoman"/>
      <w:lvlText w:val="%9."/>
      <w:lvlJc w:val="right"/>
      <w:pPr>
        <w:ind w:left="6480" w:hanging="180"/>
      </w:pPr>
    </w:lvl>
  </w:abstractNum>
  <w:abstractNum w:abstractNumId="38" w15:restartNumberingAfterBreak="0">
    <w:nsid w:val="0F612F38"/>
    <w:multiLevelType w:val="hybridMultilevel"/>
    <w:tmpl w:val="43AEF45A"/>
    <w:lvl w:ilvl="0" w:tplc="E78A2B4E">
      <w:start w:val="1"/>
      <w:numFmt w:val="decimal"/>
      <w:lvlText w:val="%1."/>
      <w:lvlJc w:val="left"/>
      <w:pPr>
        <w:ind w:left="1020" w:hanging="360"/>
      </w:pPr>
    </w:lvl>
    <w:lvl w:ilvl="1" w:tplc="ADD8AEBA">
      <w:start w:val="1"/>
      <w:numFmt w:val="decimal"/>
      <w:lvlText w:val="%2."/>
      <w:lvlJc w:val="left"/>
      <w:pPr>
        <w:ind w:left="1020" w:hanging="360"/>
      </w:pPr>
    </w:lvl>
    <w:lvl w:ilvl="2" w:tplc="88FED922">
      <w:start w:val="1"/>
      <w:numFmt w:val="decimal"/>
      <w:lvlText w:val="%3."/>
      <w:lvlJc w:val="left"/>
      <w:pPr>
        <w:ind w:left="1020" w:hanging="360"/>
      </w:pPr>
    </w:lvl>
    <w:lvl w:ilvl="3" w:tplc="9B688796">
      <w:start w:val="1"/>
      <w:numFmt w:val="decimal"/>
      <w:lvlText w:val="%4."/>
      <w:lvlJc w:val="left"/>
      <w:pPr>
        <w:ind w:left="1020" w:hanging="360"/>
      </w:pPr>
    </w:lvl>
    <w:lvl w:ilvl="4" w:tplc="1A64C95C">
      <w:start w:val="1"/>
      <w:numFmt w:val="decimal"/>
      <w:lvlText w:val="%5."/>
      <w:lvlJc w:val="left"/>
      <w:pPr>
        <w:ind w:left="1020" w:hanging="360"/>
      </w:pPr>
    </w:lvl>
    <w:lvl w:ilvl="5" w:tplc="8564DE42">
      <w:start w:val="1"/>
      <w:numFmt w:val="decimal"/>
      <w:lvlText w:val="%6."/>
      <w:lvlJc w:val="left"/>
      <w:pPr>
        <w:ind w:left="1020" w:hanging="360"/>
      </w:pPr>
    </w:lvl>
    <w:lvl w:ilvl="6" w:tplc="18721320">
      <w:start w:val="1"/>
      <w:numFmt w:val="decimal"/>
      <w:lvlText w:val="%7."/>
      <w:lvlJc w:val="left"/>
      <w:pPr>
        <w:ind w:left="1020" w:hanging="360"/>
      </w:pPr>
    </w:lvl>
    <w:lvl w:ilvl="7" w:tplc="F48E8608">
      <w:start w:val="1"/>
      <w:numFmt w:val="decimal"/>
      <w:lvlText w:val="%8."/>
      <w:lvlJc w:val="left"/>
      <w:pPr>
        <w:ind w:left="1020" w:hanging="360"/>
      </w:pPr>
    </w:lvl>
    <w:lvl w:ilvl="8" w:tplc="7C8C81A0">
      <w:start w:val="1"/>
      <w:numFmt w:val="decimal"/>
      <w:lvlText w:val="%9."/>
      <w:lvlJc w:val="left"/>
      <w:pPr>
        <w:ind w:left="1020" w:hanging="360"/>
      </w:pPr>
    </w:lvl>
  </w:abstractNum>
  <w:abstractNum w:abstractNumId="39" w15:restartNumberingAfterBreak="0">
    <w:nsid w:val="0F7E0E76"/>
    <w:multiLevelType w:val="hybridMultilevel"/>
    <w:tmpl w:val="1BA6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8E70E4"/>
    <w:multiLevelType w:val="hybridMultilevel"/>
    <w:tmpl w:val="823A4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CC2E4B"/>
    <w:multiLevelType w:val="hybridMultilevel"/>
    <w:tmpl w:val="C4243032"/>
    <w:lvl w:ilvl="0" w:tplc="B7945744">
      <w:start w:val="1"/>
      <w:numFmt w:val="decimal"/>
      <w:lvlText w:val="%1."/>
      <w:lvlJc w:val="left"/>
      <w:pPr>
        <w:ind w:left="1710" w:hanging="360"/>
      </w:pPr>
    </w:lvl>
    <w:lvl w:ilvl="1" w:tplc="4B3A616C">
      <w:start w:val="1"/>
      <w:numFmt w:val="lowerLetter"/>
      <w:lvlText w:val="%2."/>
      <w:lvlJc w:val="left"/>
      <w:pPr>
        <w:ind w:left="2430" w:hanging="360"/>
      </w:pPr>
    </w:lvl>
    <w:lvl w:ilvl="2" w:tplc="D25A6CBC">
      <w:start w:val="1"/>
      <w:numFmt w:val="lowerRoman"/>
      <w:lvlText w:val="%3."/>
      <w:lvlJc w:val="right"/>
      <w:pPr>
        <w:ind w:left="3150" w:hanging="180"/>
      </w:pPr>
    </w:lvl>
    <w:lvl w:ilvl="3" w:tplc="F4E46362">
      <w:start w:val="1"/>
      <w:numFmt w:val="decimal"/>
      <w:lvlText w:val="%4."/>
      <w:lvlJc w:val="left"/>
      <w:pPr>
        <w:ind w:left="3870" w:hanging="360"/>
      </w:pPr>
    </w:lvl>
    <w:lvl w:ilvl="4" w:tplc="15C6A34C">
      <w:start w:val="1"/>
      <w:numFmt w:val="lowerLetter"/>
      <w:lvlText w:val="%5."/>
      <w:lvlJc w:val="left"/>
      <w:pPr>
        <w:ind w:left="4590" w:hanging="360"/>
      </w:pPr>
    </w:lvl>
    <w:lvl w:ilvl="5" w:tplc="1CC05AFE">
      <w:start w:val="1"/>
      <w:numFmt w:val="lowerRoman"/>
      <w:lvlText w:val="%6."/>
      <w:lvlJc w:val="right"/>
      <w:pPr>
        <w:ind w:left="5310" w:hanging="180"/>
      </w:pPr>
    </w:lvl>
    <w:lvl w:ilvl="6" w:tplc="2666A08E">
      <w:start w:val="1"/>
      <w:numFmt w:val="decimal"/>
      <w:lvlText w:val="%7."/>
      <w:lvlJc w:val="left"/>
      <w:pPr>
        <w:ind w:left="6030" w:hanging="360"/>
      </w:pPr>
    </w:lvl>
    <w:lvl w:ilvl="7" w:tplc="E29898CA">
      <w:start w:val="1"/>
      <w:numFmt w:val="lowerLetter"/>
      <w:lvlText w:val="%8."/>
      <w:lvlJc w:val="left"/>
      <w:pPr>
        <w:ind w:left="6750" w:hanging="360"/>
      </w:pPr>
    </w:lvl>
    <w:lvl w:ilvl="8" w:tplc="0D5E406E">
      <w:start w:val="1"/>
      <w:numFmt w:val="lowerRoman"/>
      <w:lvlText w:val="%9."/>
      <w:lvlJc w:val="right"/>
      <w:pPr>
        <w:ind w:left="7470" w:hanging="180"/>
      </w:pPr>
    </w:lvl>
  </w:abstractNum>
  <w:abstractNum w:abstractNumId="42" w15:restartNumberingAfterBreak="0">
    <w:nsid w:val="10F41AEF"/>
    <w:multiLevelType w:val="multilevel"/>
    <w:tmpl w:val="48D0B1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12853CD"/>
    <w:multiLevelType w:val="multilevel"/>
    <w:tmpl w:val="9ED4AC5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2BB3D3A"/>
    <w:multiLevelType w:val="hybridMultilevel"/>
    <w:tmpl w:val="47F4A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55F1750"/>
    <w:multiLevelType w:val="hybridMultilevel"/>
    <w:tmpl w:val="13061FA0"/>
    <w:lvl w:ilvl="0" w:tplc="FFFFFFFF">
      <w:start w:val="1"/>
      <w:numFmt w:val="bullet"/>
      <w:lvlText w:val="o"/>
      <w:lvlJc w:val="left"/>
      <w:pPr>
        <w:ind w:left="1080" w:hanging="360"/>
      </w:pPr>
      <w:rPr>
        <w:rFonts w:ascii="Courier New" w:hAnsi="Courier New" w:cs="Courier New" w:hint="default"/>
      </w:rPr>
    </w:lvl>
    <w:lvl w:ilvl="1" w:tplc="DB4A2B56">
      <w:start w:val="1"/>
      <w:numFmt w:val="lowerRoman"/>
      <w:lvlText w:val="%2."/>
      <w:lvlJc w:val="right"/>
      <w:pPr>
        <w:ind w:left="180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1605A968"/>
    <w:multiLevelType w:val="hybridMultilevel"/>
    <w:tmpl w:val="19A2A9F0"/>
    <w:lvl w:ilvl="0" w:tplc="C8980230">
      <w:start w:val="1"/>
      <w:numFmt w:val="decimal"/>
      <w:lvlText w:val="%1."/>
      <w:lvlJc w:val="left"/>
      <w:pPr>
        <w:ind w:left="720" w:hanging="360"/>
      </w:pPr>
    </w:lvl>
    <w:lvl w:ilvl="1" w:tplc="6512C4C6">
      <w:start w:val="1"/>
      <w:numFmt w:val="lowerLetter"/>
      <w:lvlText w:val="%2."/>
      <w:lvlJc w:val="left"/>
      <w:pPr>
        <w:ind w:left="1440" w:hanging="360"/>
      </w:pPr>
    </w:lvl>
    <w:lvl w:ilvl="2" w:tplc="93C434A0">
      <w:start w:val="1"/>
      <w:numFmt w:val="lowerRoman"/>
      <w:lvlText w:val="%3."/>
      <w:lvlJc w:val="right"/>
      <w:pPr>
        <w:ind w:left="2160" w:hanging="180"/>
      </w:pPr>
    </w:lvl>
    <w:lvl w:ilvl="3" w:tplc="4CFCE330">
      <w:start w:val="1"/>
      <w:numFmt w:val="decimal"/>
      <w:lvlText w:val="%4."/>
      <w:lvlJc w:val="left"/>
      <w:pPr>
        <w:ind w:left="2880" w:hanging="360"/>
      </w:pPr>
    </w:lvl>
    <w:lvl w:ilvl="4" w:tplc="2C38BBCA">
      <w:start w:val="1"/>
      <w:numFmt w:val="lowerLetter"/>
      <w:lvlText w:val="%5."/>
      <w:lvlJc w:val="left"/>
      <w:pPr>
        <w:ind w:left="3600" w:hanging="360"/>
      </w:pPr>
    </w:lvl>
    <w:lvl w:ilvl="5" w:tplc="D9D6979C">
      <w:start w:val="1"/>
      <w:numFmt w:val="lowerRoman"/>
      <w:lvlText w:val="%6."/>
      <w:lvlJc w:val="right"/>
      <w:pPr>
        <w:ind w:left="4320" w:hanging="180"/>
      </w:pPr>
    </w:lvl>
    <w:lvl w:ilvl="6" w:tplc="A0F2D46E">
      <w:start w:val="1"/>
      <w:numFmt w:val="decimal"/>
      <w:lvlText w:val="%7."/>
      <w:lvlJc w:val="left"/>
      <w:pPr>
        <w:ind w:left="5040" w:hanging="360"/>
      </w:pPr>
    </w:lvl>
    <w:lvl w:ilvl="7" w:tplc="3B78EB16">
      <w:start w:val="1"/>
      <w:numFmt w:val="lowerLetter"/>
      <w:lvlText w:val="%8."/>
      <w:lvlJc w:val="left"/>
      <w:pPr>
        <w:ind w:left="5760" w:hanging="360"/>
      </w:pPr>
    </w:lvl>
    <w:lvl w:ilvl="8" w:tplc="5B52F372">
      <w:start w:val="1"/>
      <w:numFmt w:val="lowerRoman"/>
      <w:lvlText w:val="%9."/>
      <w:lvlJc w:val="right"/>
      <w:pPr>
        <w:ind w:left="6480" w:hanging="180"/>
      </w:pPr>
    </w:lvl>
  </w:abstractNum>
  <w:abstractNum w:abstractNumId="47" w15:restartNumberingAfterBreak="0">
    <w:nsid w:val="19AA3C2A"/>
    <w:multiLevelType w:val="hybridMultilevel"/>
    <w:tmpl w:val="CE02E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61DB8"/>
    <w:multiLevelType w:val="hybridMultilevel"/>
    <w:tmpl w:val="C7E4EDF0"/>
    <w:lvl w:ilvl="0" w:tplc="C0F2A6E2">
      <w:start w:val="1"/>
      <w:numFmt w:val="bullet"/>
      <w:lvlText w:val=""/>
      <w:lvlJc w:val="left"/>
      <w:pPr>
        <w:ind w:left="720" w:hanging="360"/>
      </w:pPr>
      <w:rPr>
        <w:rFonts w:ascii="Symbol" w:hAnsi="Symbol" w:hint="default"/>
      </w:rPr>
    </w:lvl>
    <w:lvl w:ilvl="1" w:tplc="BB6A49AE">
      <w:start w:val="1"/>
      <w:numFmt w:val="bullet"/>
      <w:lvlText w:val="o"/>
      <w:lvlJc w:val="left"/>
      <w:pPr>
        <w:ind w:left="1440" w:hanging="360"/>
      </w:pPr>
      <w:rPr>
        <w:rFonts w:ascii="Courier New" w:hAnsi="Courier New" w:hint="default"/>
      </w:rPr>
    </w:lvl>
    <w:lvl w:ilvl="2" w:tplc="FD2E7BF4">
      <w:start w:val="1"/>
      <w:numFmt w:val="bullet"/>
      <w:lvlText w:val=""/>
      <w:lvlJc w:val="left"/>
      <w:pPr>
        <w:ind w:left="2160" w:hanging="360"/>
      </w:pPr>
      <w:rPr>
        <w:rFonts w:ascii="Wingdings" w:hAnsi="Wingdings" w:hint="default"/>
      </w:rPr>
    </w:lvl>
    <w:lvl w:ilvl="3" w:tplc="C5780CA0">
      <w:start w:val="1"/>
      <w:numFmt w:val="bullet"/>
      <w:lvlText w:val=""/>
      <w:lvlJc w:val="left"/>
      <w:pPr>
        <w:ind w:left="2880" w:hanging="360"/>
      </w:pPr>
      <w:rPr>
        <w:rFonts w:ascii="Symbol" w:hAnsi="Symbol" w:hint="default"/>
      </w:rPr>
    </w:lvl>
    <w:lvl w:ilvl="4" w:tplc="99140BF6">
      <w:start w:val="1"/>
      <w:numFmt w:val="bullet"/>
      <w:lvlText w:val="o"/>
      <w:lvlJc w:val="left"/>
      <w:pPr>
        <w:ind w:left="3600" w:hanging="360"/>
      </w:pPr>
      <w:rPr>
        <w:rFonts w:ascii="Courier New" w:hAnsi="Courier New" w:hint="default"/>
      </w:rPr>
    </w:lvl>
    <w:lvl w:ilvl="5" w:tplc="426A3554">
      <w:start w:val="1"/>
      <w:numFmt w:val="bullet"/>
      <w:lvlText w:val=""/>
      <w:lvlJc w:val="left"/>
      <w:pPr>
        <w:ind w:left="4320" w:hanging="360"/>
      </w:pPr>
      <w:rPr>
        <w:rFonts w:ascii="Wingdings" w:hAnsi="Wingdings" w:hint="default"/>
      </w:rPr>
    </w:lvl>
    <w:lvl w:ilvl="6" w:tplc="528C3D3E">
      <w:start w:val="1"/>
      <w:numFmt w:val="bullet"/>
      <w:lvlText w:val=""/>
      <w:lvlJc w:val="left"/>
      <w:pPr>
        <w:ind w:left="5040" w:hanging="360"/>
      </w:pPr>
      <w:rPr>
        <w:rFonts w:ascii="Symbol" w:hAnsi="Symbol" w:hint="default"/>
      </w:rPr>
    </w:lvl>
    <w:lvl w:ilvl="7" w:tplc="EFD2F966">
      <w:start w:val="1"/>
      <w:numFmt w:val="bullet"/>
      <w:lvlText w:val="o"/>
      <w:lvlJc w:val="left"/>
      <w:pPr>
        <w:ind w:left="5760" w:hanging="360"/>
      </w:pPr>
      <w:rPr>
        <w:rFonts w:ascii="Courier New" w:hAnsi="Courier New" w:hint="default"/>
      </w:rPr>
    </w:lvl>
    <w:lvl w:ilvl="8" w:tplc="81B6A900">
      <w:start w:val="1"/>
      <w:numFmt w:val="bullet"/>
      <w:lvlText w:val=""/>
      <w:lvlJc w:val="left"/>
      <w:pPr>
        <w:ind w:left="6480" w:hanging="360"/>
      </w:pPr>
      <w:rPr>
        <w:rFonts w:ascii="Wingdings" w:hAnsi="Wingdings" w:hint="default"/>
      </w:rPr>
    </w:lvl>
  </w:abstractNum>
  <w:abstractNum w:abstractNumId="49" w15:restartNumberingAfterBreak="0">
    <w:nsid w:val="1B9E3D31"/>
    <w:multiLevelType w:val="hybridMultilevel"/>
    <w:tmpl w:val="7F2C4F84"/>
    <w:lvl w:ilvl="0" w:tplc="E30A96D4">
      <w:start w:val="1"/>
      <w:numFmt w:val="lowerLetter"/>
      <w:lvlText w:val="%1."/>
      <w:lvlJc w:val="left"/>
      <w:pPr>
        <w:ind w:left="720" w:hanging="360"/>
      </w:pPr>
    </w:lvl>
    <w:lvl w:ilvl="1" w:tplc="C0B227FC">
      <w:start w:val="1"/>
      <w:numFmt w:val="lowerLetter"/>
      <w:lvlText w:val="%2."/>
      <w:lvlJc w:val="left"/>
      <w:pPr>
        <w:ind w:left="1440" w:hanging="360"/>
      </w:pPr>
    </w:lvl>
    <w:lvl w:ilvl="2" w:tplc="3B6E3852">
      <w:start w:val="1"/>
      <w:numFmt w:val="lowerRoman"/>
      <w:lvlText w:val="%3."/>
      <w:lvlJc w:val="right"/>
      <w:pPr>
        <w:ind w:left="2160" w:hanging="180"/>
      </w:pPr>
    </w:lvl>
    <w:lvl w:ilvl="3" w:tplc="2B4C8B10">
      <w:start w:val="1"/>
      <w:numFmt w:val="decimal"/>
      <w:lvlText w:val="%4."/>
      <w:lvlJc w:val="left"/>
      <w:pPr>
        <w:ind w:left="2880" w:hanging="360"/>
      </w:pPr>
    </w:lvl>
    <w:lvl w:ilvl="4" w:tplc="571416C6">
      <w:start w:val="1"/>
      <w:numFmt w:val="lowerLetter"/>
      <w:lvlText w:val="%5."/>
      <w:lvlJc w:val="left"/>
      <w:pPr>
        <w:ind w:left="3600" w:hanging="360"/>
      </w:pPr>
    </w:lvl>
    <w:lvl w:ilvl="5" w:tplc="110EC63A">
      <w:start w:val="1"/>
      <w:numFmt w:val="lowerRoman"/>
      <w:lvlText w:val="%6."/>
      <w:lvlJc w:val="right"/>
      <w:pPr>
        <w:ind w:left="4320" w:hanging="180"/>
      </w:pPr>
    </w:lvl>
    <w:lvl w:ilvl="6" w:tplc="4E207ECC">
      <w:start w:val="1"/>
      <w:numFmt w:val="decimal"/>
      <w:lvlText w:val="%7."/>
      <w:lvlJc w:val="left"/>
      <w:pPr>
        <w:ind w:left="5040" w:hanging="360"/>
      </w:pPr>
    </w:lvl>
    <w:lvl w:ilvl="7" w:tplc="D14A88B6">
      <w:start w:val="1"/>
      <w:numFmt w:val="lowerLetter"/>
      <w:lvlText w:val="%8."/>
      <w:lvlJc w:val="left"/>
      <w:pPr>
        <w:ind w:left="5760" w:hanging="360"/>
      </w:pPr>
    </w:lvl>
    <w:lvl w:ilvl="8" w:tplc="3FF89534">
      <w:start w:val="1"/>
      <w:numFmt w:val="lowerRoman"/>
      <w:lvlText w:val="%9."/>
      <w:lvlJc w:val="right"/>
      <w:pPr>
        <w:ind w:left="6480" w:hanging="180"/>
      </w:pPr>
    </w:lvl>
  </w:abstractNum>
  <w:abstractNum w:abstractNumId="50" w15:restartNumberingAfterBreak="0">
    <w:nsid w:val="1BF45D79"/>
    <w:multiLevelType w:val="hybridMultilevel"/>
    <w:tmpl w:val="8A3A5958"/>
    <w:lvl w:ilvl="0" w:tplc="F7541508">
      <w:start w:val="1"/>
      <w:numFmt w:val="lowerLetter"/>
      <w:lvlText w:val="%1."/>
      <w:lvlJc w:val="left"/>
      <w:pPr>
        <w:ind w:left="720" w:hanging="360"/>
      </w:pPr>
    </w:lvl>
    <w:lvl w:ilvl="1" w:tplc="19B805B8">
      <w:start w:val="1"/>
      <w:numFmt w:val="lowerLetter"/>
      <w:lvlText w:val="%2."/>
      <w:lvlJc w:val="left"/>
      <w:pPr>
        <w:ind w:left="1440" w:hanging="360"/>
      </w:pPr>
    </w:lvl>
    <w:lvl w:ilvl="2" w:tplc="D2D48B64">
      <w:start w:val="1"/>
      <w:numFmt w:val="lowerRoman"/>
      <w:lvlText w:val="%3."/>
      <w:lvlJc w:val="right"/>
      <w:pPr>
        <w:ind w:left="2160" w:hanging="180"/>
      </w:pPr>
    </w:lvl>
    <w:lvl w:ilvl="3" w:tplc="EF9251DA">
      <w:start w:val="1"/>
      <w:numFmt w:val="decimal"/>
      <w:lvlText w:val="%4."/>
      <w:lvlJc w:val="left"/>
      <w:pPr>
        <w:ind w:left="2880" w:hanging="360"/>
      </w:pPr>
    </w:lvl>
    <w:lvl w:ilvl="4" w:tplc="8E968632">
      <w:start w:val="1"/>
      <w:numFmt w:val="lowerLetter"/>
      <w:lvlText w:val="%5."/>
      <w:lvlJc w:val="left"/>
      <w:pPr>
        <w:ind w:left="3600" w:hanging="360"/>
      </w:pPr>
    </w:lvl>
    <w:lvl w:ilvl="5" w:tplc="993C3618">
      <w:start w:val="1"/>
      <w:numFmt w:val="lowerRoman"/>
      <w:lvlText w:val="%6."/>
      <w:lvlJc w:val="right"/>
      <w:pPr>
        <w:ind w:left="4320" w:hanging="180"/>
      </w:pPr>
    </w:lvl>
    <w:lvl w:ilvl="6" w:tplc="9744B870">
      <w:start w:val="1"/>
      <w:numFmt w:val="decimal"/>
      <w:lvlText w:val="%7."/>
      <w:lvlJc w:val="left"/>
      <w:pPr>
        <w:ind w:left="5040" w:hanging="360"/>
      </w:pPr>
    </w:lvl>
    <w:lvl w:ilvl="7" w:tplc="18E206AC">
      <w:start w:val="1"/>
      <w:numFmt w:val="lowerLetter"/>
      <w:lvlText w:val="%8."/>
      <w:lvlJc w:val="left"/>
      <w:pPr>
        <w:ind w:left="5760" w:hanging="360"/>
      </w:pPr>
    </w:lvl>
    <w:lvl w:ilvl="8" w:tplc="47842808">
      <w:start w:val="1"/>
      <w:numFmt w:val="lowerRoman"/>
      <w:lvlText w:val="%9."/>
      <w:lvlJc w:val="right"/>
      <w:pPr>
        <w:ind w:left="6480" w:hanging="180"/>
      </w:pPr>
    </w:lvl>
  </w:abstractNum>
  <w:abstractNum w:abstractNumId="51" w15:restartNumberingAfterBreak="0">
    <w:nsid w:val="1BF9CBB5"/>
    <w:multiLevelType w:val="hybridMultilevel"/>
    <w:tmpl w:val="E7C87078"/>
    <w:lvl w:ilvl="0" w:tplc="449A1FDE">
      <w:start w:val="1"/>
      <w:numFmt w:val="decimal"/>
      <w:lvlText w:val="%1."/>
      <w:lvlJc w:val="left"/>
      <w:pPr>
        <w:ind w:left="720" w:hanging="360"/>
      </w:pPr>
    </w:lvl>
    <w:lvl w:ilvl="1" w:tplc="F762F5AA">
      <w:start w:val="1"/>
      <w:numFmt w:val="lowerLetter"/>
      <w:lvlText w:val="%2."/>
      <w:lvlJc w:val="left"/>
      <w:pPr>
        <w:ind w:left="1440" w:hanging="360"/>
      </w:pPr>
    </w:lvl>
    <w:lvl w:ilvl="2" w:tplc="39BA0122">
      <w:start w:val="1"/>
      <w:numFmt w:val="lowerRoman"/>
      <w:lvlText w:val="%3."/>
      <w:lvlJc w:val="right"/>
      <w:pPr>
        <w:ind w:left="2160" w:hanging="180"/>
      </w:pPr>
    </w:lvl>
    <w:lvl w:ilvl="3" w:tplc="B8F409D2">
      <w:start w:val="1"/>
      <w:numFmt w:val="decimal"/>
      <w:lvlText w:val="%4."/>
      <w:lvlJc w:val="left"/>
      <w:pPr>
        <w:ind w:left="2880" w:hanging="360"/>
      </w:pPr>
    </w:lvl>
    <w:lvl w:ilvl="4" w:tplc="0B1C8498">
      <w:start w:val="1"/>
      <w:numFmt w:val="lowerLetter"/>
      <w:lvlText w:val="%5."/>
      <w:lvlJc w:val="left"/>
      <w:pPr>
        <w:ind w:left="3600" w:hanging="360"/>
      </w:pPr>
    </w:lvl>
    <w:lvl w:ilvl="5" w:tplc="4448FDFC">
      <w:start w:val="1"/>
      <w:numFmt w:val="lowerRoman"/>
      <w:lvlText w:val="%6."/>
      <w:lvlJc w:val="right"/>
      <w:pPr>
        <w:ind w:left="4320" w:hanging="180"/>
      </w:pPr>
    </w:lvl>
    <w:lvl w:ilvl="6" w:tplc="5E28B9E2">
      <w:start w:val="1"/>
      <w:numFmt w:val="decimal"/>
      <w:lvlText w:val="%7."/>
      <w:lvlJc w:val="left"/>
      <w:pPr>
        <w:ind w:left="5040" w:hanging="360"/>
      </w:pPr>
    </w:lvl>
    <w:lvl w:ilvl="7" w:tplc="92E260FA">
      <w:start w:val="1"/>
      <w:numFmt w:val="lowerLetter"/>
      <w:lvlText w:val="%8."/>
      <w:lvlJc w:val="left"/>
      <w:pPr>
        <w:ind w:left="5760" w:hanging="360"/>
      </w:pPr>
    </w:lvl>
    <w:lvl w:ilvl="8" w:tplc="E3223F8A">
      <w:start w:val="1"/>
      <w:numFmt w:val="lowerRoman"/>
      <w:lvlText w:val="%9."/>
      <w:lvlJc w:val="right"/>
      <w:pPr>
        <w:ind w:left="6480" w:hanging="180"/>
      </w:pPr>
    </w:lvl>
  </w:abstractNum>
  <w:abstractNum w:abstractNumId="52" w15:restartNumberingAfterBreak="0">
    <w:nsid w:val="1C22BCEE"/>
    <w:multiLevelType w:val="hybridMultilevel"/>
    <w:tmpl w:val="3B22F954"/>
    <w:lvl w:ilvl="0" w:tplc="CC5C8236">
      <w:start w:val="1"/>
      <w:numFmt w:val="upperRoman"/>
      <w:lvlText w:val="%1."/>
      <w:lvlJc w:val="right"/>
      <w:pPr>
        <w:ind w:left="720" w:hanging="360"/>
      </w:pPr>
      <w:rPr>
        <w:b/>
        <w:bCs/>
      </w:rPr>
    </w:lvl>
    <w:lvl w:ilvl="1" w:tplc="C082D438">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09000B">
      <w:start w:val="1"/>
      <w:numFmt w:val="bullet"/>
      <w:lvlText w:val=""/>
      <w:lvlJc w:val="left"/>
      <w:pPr>
        <w:ind w:left="720" w:hanging="360"/>
      </w:pPr>
      <w:rPr>
        <w:rFonts w:ascii="Wingdings" w:hAnsi="Wingdings" w:hint="default"/>
      </w:rPr>
    </w:lvl>
    <w:lvl w:ilvl="4" w:tplc="0409000B">
      <w:start w:val="1"/>
      <w:numFmt w:val="bullet"/>
      <w:lvlText w:val=""/>
      <w:lvlJc w:val="left"/>
      <w:pPr>
        <w:ind w:left="720" w:hanging="360"/>
      </w:pPr>
      <w:rPr>
        <w:rFonts w:ascii="Wingdings" w:hAnsi="Wingdings" w:hint="default"/>
      </w:rPr>
    </w:lvl>
    <w:lvl w:ilvl="5" w:tplc="613A5FFA">
      <w:start w:val="1"/>
      <w:numFmt w:val="lowerRoman"/>
      <w:lvlText w:val="%6."/>
      <w:lvlJc w:val="right"/>
      <w:pPr>
        <w:ind w:left="4320" w:hanging="180"/>
      </w:pPr>
    </w:lvl>
    <w:lvl w:ilvl="6" w:tplc="9926C026">
      <w:start w:val="1"/>
      <w:numFmt w:val="decimal"/>
      <w:lvlText w:val="%7."/>
      <w:lvlJc w:val="left"/>
      <w:pPr>
        <w:ind w:left="5040" w:hanging="360"/>
      </w:pPr>
    </w:lvl>
    <w:lvl w:ilvl="7" w:tplc="EE6C3BFC">
      <w:start w:val="1"/>
      <w:numFmt w:val="lowerLetter"/>
      <w:lvlText w:val="%8."/>
      <w:lvlJc w:val="left"/>
      <w:pPr>
        <w:ind w:left="5760" w:hanging="360"/>
      </w:pPr>
    </w:lvl>
    <w:lvl w:ilvl="8" w:tplc="970E6FB8">
      <w:start w:val="1"/>
      <w:numFmt w:val="lowerRoman"/>
      <w:lvlText w:val="%9."/>
      <w:lvlJc w:val="right"/>
      <w:pPr>
        <w:ind w:left="6480" w:hanging="180"/>
      </w:pPr>
    </w:lvl>
  </w:abstractNum>
  <w:abstractNum w:abstractNumId="53" w15:restartNumberingAfterBreak="0">
    <w:nsid w:val="1DEA41BB"/>
    <w:multiLevelType w:val="hybridMultilevel"/>
    <w:tmpl w:val="BA70ED20"/>
    <w:lvl w:ilvl="0" w:tplc="B244849A">
      <w:start w:val="2"/>
      <w:numFmt w:val="upperLetter"/>
      <w:lvlText w:val="%1."/>
      <w:lvlJc w:val="left"/>
      <w:pPr>
        <w:tabs>
          <w:tab w:val="num" w:pos="720"/>
        </w:tabs>
        <w:ind w:left="720" w:hanging="720"/>
      </w:pPr>
    </w:lvl>
    <w:lvl w:ilvl="1" w:tplc="7D20D388">
      <w:numFmt w:val="decimal"/>
      <w:lvlText w:val=""/>
      <w:lvlJc w:val="left"/>
    </w:lvl>
    <w:lvl w:ilvl="2" w:tplc="B6DEFCB6">
      <w:numFmt w:val="decimal"/>
      <w:lvlText w:val=""/>
      <w:lvlJc w:val="left"/>
    </w:lvl>
    <w:lvl w:ilvl="3" w:tplc="75F01A6C">
      <w:numFmt w:val="decimal"/>
      <w:lvlText w:val=""/>
      <w:lvlJc w:val="left"/>
    </w:lvl>
    <w:lvl w:ilvl="4" w:tplc="14E4DCB2">
      <w:numFmt w:val="decimal"/>
      <w:lvlText w:val=""/>
      <w:lvlJc w:val="left"/>
    </w:lvl>
    <w:lvl w:ilvl="5" w:tplc="1138FE2A">
      <w:numFmt w:val="decimal"/>
      <w:lvlText w:val=""/>
      <w:lvlJc w:val="left"/>
    </w:lvl>
    <w:lvl w:ilvl="6" w:tplc="35E28F26">
      <w:numFmt w:val="decimal"/>
      <w:lvlText w:val=""/>
      <w:lvlJc w:val="left"/>
    </w:lvl>
    <w:lvl w:ilvl="7" w:tplc="16AE7258">
      <w:numFmt w:val="decimal"/>
      <w:lvlText w:val=""/>
      <w:lvlJc w:val="left"/>
    </w:lvl>
    <w:lvl w:ilvl="8" w:tplc="0436E0FE">
      <w:numFmt w:val="decimal"/>
      <w:lvlText w:val=""/>
      <w:lvlJc w:val="left"/>
    </w:lvl>
  </w:abstractNum>
  <w:abstractNum w:abstractNumId="54" w15:restartNumberingAfterBreak="0">
    <w:nsid w:val="1F1936AB"/>
    <w:multiLevelType w:val="hybridMultilevel"/>
    <w:tmpl w:val="DF3A6880"/>
    <w:lvl w:ilvl="0" w:tplc="04090001">
      <w:start w:val="1"/>
      <w:numFmt w:val="bullet"/>
      <w:lvlText w:val=""/>
      <w:lvlJc w:val="left"/>
      <w:pPr>
        <w:ind w:left="1141" w:hanging="360"/>
      </w:pPr>
      <w:rPr>
        <w:rFonts w:ascii="Symbol" w:hAnsi="Symbol" w:hint="default"/>
      </w:rPr>
    </w:lvl>
    <w:lvl w:ilvl="1" w:tplc="04090003">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5" w15:restartNumberingAfterBreak="0">
    <w:nsid w:val="1F5B1921"/>
    <w:multiLevelType w:val="hybridMultilevel"/>
    <w:tmpl w:val="0860B976"/>
    <w:lvl w:ilvl="0" w:tplc="9B1E34D2">
      <w:start w:val="1"/>
      <w:numFmt w:val="bullet"/>
      <w:lvlText w:val=""/>
      <w:lvlJc w:val="left"/>
      <w:pPr>
        <w:ind w:left="720" w:hanging="360"/>
      </w:pPr>
      <w:rPr>
        <w:rFonts w:ascii="Symbol" w:hAnsi="Symbol" w:hint="default"/>
      </w:rPr>
    </w:lvl>
    <w:lvl w:ilvl="1" w:tplc="E5B28FF8">
      <w:start w:val="1"/>
      <w:numFmt w:val="bullet"/>
      <w:lvlText w:val=""/>
      <w:lvlJc w:val="left"/>
      <w:pPr>
        <w:ind w:left="1440" w:hanging="360"/>
      </w:pPr>
      <w:rPr>
        <w:rFonts w:ascii="Symbol" w:hAnsi="Symbol" w:hint="default"/>
      </w:rPr>
    </w:lvl>
    <w:lvl w:ilvl="2" w:tplc="B57251E0">
      <w:start w:val="1"/>
      <w:numFmt w:val="bullet"/>
      <w:lvlText w:val=""/>
      <w:lvlJc w:val="left"/>
      <w:pPr>
        <w:ind w:left="2160" w:hanging="360"/>
      </w:pPr>
      <w:rPr>
        <w:rFonts w:ascii="Wingdings" w:hAnsi="Wingdings" w:hint="default"/>
      </w:rPr>
    </w:lvl>
    <w:lvl w:ilvl="3" w:tplc="55E2233A">
      <w:start w:val="1"/>
      <w:numFmt w:val="bullet"/>
      <w:lvlText w:val=""/>
      <w:lvlJc w:val="left"/>
      <w:pPr>
        <w:ind w:left="2880" w:hanging="360"/>
      </w:pPr>
      <w:rPr>
        <w:rFonts w:ascii="Symbol" w:hAnsi="Symbol" w:hint="default"/>
      </w:rPr>
    </w:lvl>
    <w:lvl w:ilvl="4" w:tplc="C258202E">
      <w:start w:val="1"/>
      <w:numFmt w:val="bullet"/>
      <w:lvlText w:val="o"/>
      <w:lvlJc w:val="left"/>
      <w:pPr>
        <w:ind w:left="3600" w:hanging="360"/>
      </w:pPr>
      <w:rPr>
        <w:rFonts w:ascii="Courier New" w:hAnsi="Courier New" w:hint="default"/>
      </w:rPr>
    </w:lvl>
    <w:lvl w:ilvl="5" w:tplc="F920DBDE">
      <w:start w:val="1"/>
      <w:numFmt w:val="bullet"/>
      <w:lvlText w:val=""/>
      <w:lvlJc w:val="left"/>
      <w:pPr>
        <w:ind w:left="4320" w:hanging="360"/>
      </w:pPr>
      <w:rPr>
        <w:rFonts w:ascii="Wingdings" w:hAnsi="Wingdings" w:hint="default"/>
      </w:rPr>
    </w:lvl>
    <w:lvl w:ilvl="6" w:tplc="80941050">
      <w:start w:val="1"/>
      <w:numFmt w:val="bullet"/>
      <w:lvlText w:val=""/>
      <w:lvlJc w:val="left"/>
      <w:pPr>
        <w:ind w:left="5040" w:hanging="360"/>
      </w:pPr>
      <w:rPr>
        <w:rFonts w:ascii="Symbol" w:hAnsi="Symbol" w:hint="default"/>
      </w:rPr>
    </w:lvl>
    <w:lvl w:ilvl="7" w:tplc="3ABE1B48">
      <w:start w:val="1"/>
      <w:numFmt w:val="bullet"/>
      <w:lvlText w:val="o"/>
      <w:lvlJc w:val="left"/>
      <w:pPr>
        <w:ind w:left="5760" w:hanging="360"/>
      </w:pPr>
      <w:rPr>
        <w:rFonts w:ascii="Courier New" w:hAnsi="Courier New" w:hint="default"/>
      </w:rPr>
    </w:lvl>
    <w:lvl w:ilvl="8" w:tplc="F4005108">
      <w:start w:val="1"/>
      <w:numFmt w:val="bullet"/>
      <w:lvlText w:val=""/>
      <w:lvlJc w:val="left"/>
      <w:pPr>
        <w:ind w:left="6480" w:hanging="360"/>
      </w:pPr>
      <w:rPr>
        <w:rFonts w:ascii="Wingdings" w:hAnsi="Wingdings" w:hint="default"/>
      </w:rPr>
    </w:lvl>
  </w:abstractNum>
  <w:abstractNum w:abstractNumId="56"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35E00B"/>
    <w:multiLevelType w:val="hybridMultilevel"/>
    <w:tmpl w:val="9B42D7CE"/>
    <w:lvl w:ilvl="0" w:tplc="A0BAA286">
      <w:start w:val="1"/>
      <w:numFmt w:val="decimal"/>
      <w:lvlText w:val="%1."/>
      <w:lvlJc w:val="left"/>
      <w:pPr>
        <w:ind w:left="720" w:hanging="360"/>
      </w:pPr>
    </w:lvl>
    <w:lvl w:ilvl="1" w:tplc="6F325F30">
      <w:start w:val="1"/>
      <w:numFmt w:val="lowerLetter"/>
      <w:lvlText w:val="%2."/>
      <w:lvlJc w:val="left"/>
      <w:pPr>
        <w:ind w:left="1440" w:hanging="360"/>
      </w:pPr>
    </w:lvl>
    <w:lvl w:ilvl="2" w:tplc="1CC291DE">
      <w:start w:val="1"/>
      <w:numFmt w:val="lowerRoman"/>
      <w:lvlText w:val="%3."/>
      <w:lvlJc w:val="right"/>
      <w:pPr>
        <w:ind w:left="2160" w:hanging="180"/>
      </w:pPr>
    </w:lvl>
    <w:lvl w:ilvl="3" w:tplc="7E840972">
      <w:start w:val="1"/>
      <w:numFmt w:val="decimal"/>
      <w:lvlText w:val="%4."/>
      <w:lvlJc w:val="left"/>
      <w:pPr>
        <w:ind w:left="2880" w:hanging="360"/>
      </w:pPr>
    </w:lvl>
    <w:lvl w:ilvl="4" w:tplc="CBCC0C9C">
      <w:start w:val="1"/>
      <w:numFmt w:val="lowerLetter"/>
      <w:lvlText w:val="%5."/>
      <w:lvlJc w:val="left"/>
      <w:pPr>
        <w:ind w:left="3600" w:hanging="360"/>
      </w:pPr>
    </w:lvl>
    <w:lvl w:ilvl="5" w:tplc="FD16DEFC">
      <w:start w:val="1"/>
      <w:numFmt w:val="lowerRoman"/>
      <w:lvlText w:val="%6."/>
      <w:lvlJc w:val="right"/>
      <w:pPr>
        <w:ind w:left="4320" w:hanging="180"/>
      </w:pPr>
    </w:lvl>
    <w:lvl w:ilvl="6" w:tplc="2B0A6CBE">
      <w:start w:val="1"/>
      <w:numFmt w:val="decimal"/>
      <w:lvlText w:val="%7."/>
      <w:lvlJc w:val="left"/>
      <w:pPr>
        <w:ind w:left="5040" w:hanging="360"/>
      </w:pPr>
    </w:lvl>
    <w:lvl w:ilvl="7" w:tplc="1A466454">
      <w:start w:val="1"/>
      <w:numFmt w:val="lowerLetter"/>
      <w:lvlText w:val="%8."/>
      <w:lvlJc w:val="left"/>
      <w:pPr>
        <w:ind w:left="5760" w:hanging="360"/>
      </w:pPr>
    </w:lvl>
    <w:lvl w:ilvl="8" w:tplc="55D08514">
      <w:start w:val="1"/>
      <w:numFmt w:val="lowerRoman"/>
      <w:lvlText w:val="%9."/>
      <w:lvlJc w:val="right"/>
      <w:pPr>
        <w:ind w:left="6480" w:hanging="180"/>
      </w:pPr>
    </w:lvl>
  </w:abstractNum>
  <w:abstractNum w:abstractNumId="58" w15:restartNumberingAfterBreak="0">
    <w:nsid w:val="23674D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487009E"/>
    <w:multiLevelType w:val="hybridMultilevel"/>
    <w:tmpl w:val="A79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D008DC"/>
    <w:multiLevelType w:val="hybridMultilevel"/>
    <w:tmpl w:val="1D48D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5654652"/>
    <w:multiLevelType w:val="hybridMultilevel"/>
    <w:tmpl w:val="7E38998C"/>
    <w:lvl w:ilvl="0" w:tplc="FF18FA32">
      <w:start w:val="1"/>
      <w:numFmt w:val="upperLetter"/>
      <w:pStyle w:val="Heading5"/>
      <w:lvlText w:val="%1."/>
      <w:lvlJc w:val="left"/>
      <w:pPr>
        <w:ind w:left="36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6D07FC"/>
    <w:multiLevelType w:val="hybridMultilevel"/>
    <w:tmpl w:val="754C8A06"/>
    <w:lvl w:ilvl="0" w:tplc="58CC06BC">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583500A"/>
    <w:multiLevelType w:val="hybridMultilevel"/>
    <w:tmpl w:val="F4DEA42C"/>
    <w:lvl w:ilvl="0" w:tplc="BA8E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BD7ABC"/>
    <w:multiLevelType w:val="hybridMultilevel"/>
    <w:tmpl w:val="BE347E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26472326"/>
    <w:multiLevelType w:val="hybridMultilevel"/>
    <w:tmpl w:val="4E708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751681"/>
    <w:multiLevelType w:val="hybridMultilevel"/>
    <w:tmpl w:val="B1C2F6E8"/>
    <w:lvl w:ilvl="0" w:tplc="421453E4">
      <w:start w:val="3"/>
      <w:numFmt w:val="low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96118E"/>
    <w:multiLevelType w:val="hybridMultilevel"/>
    <w:tmpl w:val="FFFFFFFF"/>
    <w:lvl w:ilvl="0" w:tplc="481E38B0">
      <w:start w:val="1"/>
      <w:numFmt w:val="bullet"/>
      <w:lvlText w:val=""/>
      <w:lvlJc w:val="left"/>
      <w:pPr>
        <w:ind w:left="720" w:hanging="360"/>
      </w:pPr>
      <w:rPr>
        <w:rFonts w:ascii="Symbol" w:hAnsi="Symbol" w:hint="default"/>
      </w:rPr>
    </w:lvl>
    <w:lvl w:ilvl="1" w:tplc="21925AEA">
      <w:start w:val="1"/>
      <w:numFmt w:val="bullet"/>
      <w:lvlText w:val="o"/>
      <w:lvlJc w:val="left"/>
      <w:pPr>
        <w:ind w:left="1440" w:hanging="360"/>
      </w:pPr>
      <w:rPr>
        <w:rFonts w:ascii="Courier New" w:hAnsi="Courier New" w:hint="default"/>
      </w:rPr>
    </w:lvl>
    <w:lvl w:ilvl="2" w:tplc="312852FC">
      <w:start w:val="1"/>
      <w:numFmt w:val="bullet"/>
      <w:lvlText w:val=""/>
      <w:lvlJc w:val="left"/>
      <w:pPr>
        <w:ind w:left="2160" w:hanging="360"/>
      </w:pPr>
      <w:rPr>
        <w:rFonts w:ascii="Wingdings" w:hAnsi="Wingdings" w:hint="default"/>
      </w:rPr>
    </w:lvl>
    <w:lvl w:ilvl="3" w:tplc="F302172C">
      <w:start w:val="1"/>
      <w:numFmt w:val="bullet"/>
      <w:lvlText w:val=""/>
      <w:lvlJc w:val="left"/>
      <w:pPr>
        <w:ind w:left="2880" w:hanging="360"/>
      </w:pPr>
      <w:rPr>
        <w:rFonts w:ascii="Symbol" w:hAnsi="Symbol" w:hint="default"/>
      </w:rPr>
    </w:lvl>
    <w:lvl w:ilvl="4" w:tplc="63B80818">
      <w:start w:val="1"/>
      <w:numFmt w:val="bullet"/>
      <w:lvlText w:val="o"/>
      <w:lvlJc w:val="left"/>
      <w:pPr>
        <w:ind w:left="3600" w:hanging="360"/>
      </w:pPr>
      <w:rPr>
        <w:rFonts w:ascii="Courier New" w:hAnsi="Courier New" w:hint="default"/>
      </w:rPr>
    </w:lvl>
    <w:lvl w:ilvl="5" w:tplc="FB78DD7C">
      <w:start w:val="1"/>
      <w:numFmt w:val="bullet"/>
      <w:lvlText w:val=""/>
      <w:lvlJc w:val="left"/>
      <w:pPr>
        <w:ind w:left="4320" w:hanging="360"/>
      </w:pPr>
      <w:rPr>
        <w:rFonts w:ascii="Wingdings" w:hAnsi="Wingdings" w:hint="default"/>
      </w:rPr>
    </w:lvl>
    <w:lvl w:ilvl="6" w:tplc="993AD600">
      <w:start w:val="1"/>
      <w:numFmt w:val="bullet"/>
      <w:lvlText w:val=""/>
      <w:lvlJc w:val="left"/>
      <w:pPr>
        <w:ind w:left="5040" w:hanging="360"/>
      </w:pPr>
      <w:rPr>
        <w:rFonts w:ascii="Symbol" w:hAnsi="Symbol" w:hint="default"/>
      </w:rPr>
    </w:lvl>
    <w:lvl w:ilvl="7" w:tplc="3FE82374">
      <w:start w:val="1"/>
      <w:numFmt w:val="bullet"/>
      <w:lvlText w:val="o"/>
      <w:lvlJc w:val="left"/>
      <w:pPr>
        <w:ind w:left="5760" w:hanging="360"/>
      </w:pPr>
      <w:rPr>
        <w:rFonts w:ascii="Courier New" w:hAnsi="Courier New" w:hint="default"/>
      </w:rPr>
    </w:lvl>
    <w:lvl w:ilvl="8" w:tplc="8EE2E224">
      <w:start w:val="1"/>
      <w:numFmt w:val="bullet"/>
      <w:lvlText w:val=""/>
      <w:lvlJc w:val="left"/>
      <w:pPr>
        <w:ind w:left="6480" w:hanging="360"/>
      </w:pPr>
      <w:rPr>
        <w:rFonts w:ascii="Wingdings" w:hAnsi="Wingdings" w:hint="default"/>
      </w:rPr>
    </w:lvl>
  </w:abstractNum>
  <w:abstractNum w:abstractNumId="68" w15:restartNumberingAfterBreak="0">
    <w:nsid w:val="28E924BE"/>
    <w:multiLevelType w:val="hybridMultilevel"/>
    <w:tmpl w:val="1C38EDF4"/>
    <w:lvl w:ilvl="0" w:tplc="59E4E984">
      <w:start w:val="1"/>
      <w:numFmt w:val="decimal"/>
      <w:lvlText w:val="%1."/>
      <w:lvlJc w:val="left"/>
      <w:pPr>
        <w:tabs>
          <w:tab w:val="num" w:pos="720"/>
        </w:tabs>
        <w:ind w:left="720" w:hanging="360"/>
      </w:pPr>
      <w:rPr>
        <w:rFonts w:hint="default"/>
        <w:b w:val="0"/>
        <w:i w:val="0"/>
      </w:rPr>
    </w:lvl>
    <w:lvl w:ilvl="1" w:tplc="0ED0A3C2">
      <w:start w:val="1"/>
      <w:numFmt w:val="lowerLetter"/>
      <w:lvlText w:val="%2."/>
      <w:lvlJc w:val="left"/>
      <w:pPr>
        <w:tabs>
          <w:tab w:val="num" w:pos="1440"/>
        </w:tabs>
        <w:ind w:left="1440" w:hanging="360"/>
      </w:pPr>
    </w:lvl>
    <w:lvl w:ilvl="2" w:tplc="C388C054">
      <w:start w:val="1"/>
      <w:numFmt w:val="lowerRoman"/>
      <w:lvlText w:val="%3."/>
      <w:lvlJc w:val="right"/>
      <w:pPr>
        <w:tabs>
          <w:tab w:val="num" w:pos="2160"/>
        </w:tabs>
        <w:ind w:left="2160" w:hanging="180"/>
      </w:pPr>
    </w:lvl>
    <w:lvl w:ilvl="3" w:tplc="E7E608B2">
      <w:start w:val="1"/>
      <w:numFmt w:val="decimal"/>
      <w:lvlText w:val="%4."/>
      <w:lvlJc w:val="left"/>
      <w:pPr>
        <w:tabs>
          <w:tab w:val="num" w:pos="2880"/>
        </w:tabs>
        <w:ind w:left="2880" w:hanging="360"/>
      </w:pPr>
    </w:lvl>
    <w:lvl w:ilvl="4" w:tplc="EC60BD2A">
      <w:start w:val="1"/>
      <w:numFmt w:val="lowerLetter"/>
      <w:lvlText w:val="%5."/>
      <w:lvlJc w:val="left"/>
      <w:pPr>
        <w:tabs>
          <w:tab w:val="num" w:pos="3600"/>
        </w:tabs>
        <w:ind w:left="3600" w:hanging="360"/>
      </w:pPr>
    </w:lvl>
    <w:lvl w:ilvl="5" w:tplc="A0487D3E">
      <w:start w:val="1"/>
      <w:numFmt w:val="lowerRoman"/>
      <w:lvlText w:val="%6."/>
      <w:lvlJc w:val="right"/>
      <w:pPr>
        <w:tabs>
          <w:tab w:val="num" w:pos="4320"/>
        </w:tabs>
        <w:ind w:left="4320" w:hanging="180"/>
      </w:pPr>
    </w:lvl>
    <w:lvl w:ilvl="6" w:tplc="51049226">
      <w:start w:val="1"/>
      <w:numFmt w:val="decimal"/>
      <w:lvlText w:val="%7."/>
      <w:lvlJc w:val="left"/>
      <w:pPr>
        <w:tabs>
          <w:tab w:val="num" w:pos="5040"/>
        </w:tabs>
        <w:ind w:left="5040" w:hanging="360"/>
      </w:pPr>
    </w:lvl>
    <w:lvl w:ilvl="7" w:tplc="211CABF2">
      <w:start w:val="1"/>
      <w:numFmt w:val="lowerLetter"/>
      <w:lvlText w:val="%8."/>
      <w:lvlJc w:val="left"/>
      <w:pPr>
        <w:tabs>
          <w:tab w:val="num" w:pos="5760"/>
        </w:tabs>
        <w:ind w:left="5760" w:hanging="360"/>
      </w:pPr>
    </w:lvl>
    <w:lvl w:ilvl="8" w:tplc="EA462CEA">
      <w:start w:val="1"/>
      <w:numFmt w:val="lowerRoman"/>
      <w:lvlText w:val="%9."/>
      <w:lvlJc w:val="right"/>
      <w:pPr>
        <w:tabs>
          <w:tab w:val="num" w:pos="6480"/>
        </w:tabs>
        <w:ind w:left="6480" w:hanging="180"/>
      </w:pPr>
    </w:lvl>
  </w:abstractNum>
  <w:abstractNum w:abstractNumId="69" w15:restartNumberingAfterBreak="0">
    <w:nsid w:val="290F0065"/>
    <w:multiLevelType w:val="hybridMultilevel"/>
    <w:tmpl w:val="DB40CEA4"/>
    <w:lvl w:ilvl="0" w:tplc="E1B2161A">
      <w:start w:val="1"/>
      <w:numFmt w:val="lowerLetter"/>
      <w:lvlText w:val="%1."/>
      <w:lvlJc w:val="left"/>
      <w:pPr>
        <w:ind w:left="720" w:hanging="360"/>
      </w:pPr>
    </w:lvl>
    <w:lvl w:ilvl="1" w:tplc="562E904E">
      <w:start w:val="1"/>
      <w:numFmt w:val="lowerLetter"/>
      <w:lvlText w:val="%2."/>
      <w:lvlJc w:val="left"/>
      <w:pPr>
        <w:ind w:left="1440" w:hanging="360"/>
      </w:pPr>
    </w:lvl>
    <w:lvl w:ilvl="2" w:tplc="7C9E35A4">
      <w:start w:val="1"/>
      <w:numFmt w:val="lowerRoman"/>
      <w:lvlText w:val="%3."/>
      <w:lvlJc w:val="right"/>
      <w:pPr>
        <w:ind w:left="2160" w:hanging="180"/>
      </w:pPr>
    </w:lvl>
    <w:lvl w:ilvl="3" w:tplc="645C9F0C">
      <w:start w:val="1"/>
      <w:numFmt w:val="decimal"/>
      <w:lvlText w:val="%4."/>
      <w:lvlJc w:val="left"/>
      <w:pPr>
        <w:ind w:left="2880" w:hanging="360"/>
      </w:pPr>
    </w:lvl>
    <w:lvl w:ilvl="4" w:tplc="FC34F174">
      <w:start w:val="1"/>
      <w:numFmt w:val="lowerLetter"/>
      <w:lvlText w:val="%5."/>
      <w:lvlJc w:val="left"/>
      <w:pPr>
        <w:ind w:left="3600" w:hanging="360"/>
      </w:pPr>
    </w:lvl>
    <w:lvl w:ilvl="5" w:tplc="9C6EBCA2">
      <w:start w:val="1"/>
      <w:numFmt w:val="lowerRoman"/>
      <w:lvlText w:val="%6."/>
      <w:lvlJc w:val="right"/>
      <w:pPr>
        <w:ind w:left="4320" w:hanging="180"/>
      </w:pPr>
    </w:lvl>
    <w:lvl w:ilvl="6" w:tplc="4B742440">
      <w:start w:val="1"/>
      <w:numFmt w:val="decimal"/>
      <w:lvlText w:val="%7."/>
      <w:lvlJc w:val="left"/>
      <w:pPr>
        <w:ind w:left="5040" w:hanging="360"/>
      </w:pPr>
    </w:lvl>
    <w:lvl w:ilvl="7" w:tplc="2C82FCD2">
      <w:start w:val="1"/>
      <w:numFmt w:val="lowerLetter"/>
      <w:lvlText w:val="%8."/>
      <w:lvlJc w:val="left"/>
      <w:pPr>
        <w:ind w:left="5760" w:hanging="360"/>
      </w:pPr>
    </w:lvl>
    <w:lvl w:ilvl="8" w:tplc="B706D52C">
      <w:start w:val="1"/>
      <w:numFmt w:val="lowerRoman"/>
      <w:lvlText w:val="%9."/>
      <w:lvlJc w:val="right"/>
      <w:pPr>
        <w:ind w:left="6480" w:hanging="180"/>
      </w:pPr>
    </w:lvl>
  </w:abstractNum>
  <w:abstractNum w:abstractNumId="70" w15:restartNumberingAfterBreak="0">
    <w:nsid w:val="2A6C8026"/>
    <w:multiLevelType w:val="hybridMultilevel"/>
    <w:tmpl w:val="0CF8E064"/>
    <w:lvl w:ilvl="0" w:tplc="E4483304">
      <w:start w:val="1"/>
      <w:numFmt w:val="lowerLetter"/>
      <w:lvlText w:val="%1."/>
      <w:lvlJc w:val="left"/>
      <w:pPr>
        <w:ind w:left="720" w:hanging="360"/>
      </w:pPr>
    </w:lvl>
    <w:lvl w:ilvl="1" w:tplc="980ED728">
      <w:start w:val="1"/>
      <w:numFmt w:val="lowerLetter"/>
      <w:lvlText w:val="%2."/>
      <w:lvlJc w:val="left"/>
      <w:pPr>
        <w:ind w:left="1440" w:hanging="360"/>
      </w:pPr>
    </w:lvl>
    <w:lvl w:ilvl="2" w:tplc="A1A6E828">
      <w:start w:val="1"/>
      <w:numFmt w:val="lowerRoman"/>
      <w:lvlText w:val="%3."/>
      <w:lvlJc w:val="right"/>
      <w:pPr>
        <w:ind w:left="2160" w:hanging="180"/>
      </w:pPr>
    </w:lvl>
    <w:lvl w:ilvl="3" w:tplc="C61A8546">
      <w:start w:val="1"/>
      <w:numFmt w:val="decimal"/>
      <w:lvlText w:val="%4."/>
      <w:lvlJc w:val="left"/>
      <w:pPr>
        <w:ind w:left="2880" w:hanging="360"/>
      </w:pPr>
    </w:lvl>
    <w:lvl w:ilvl="4" w:tplc="735AA29C">
      <w:start w:val="1"/>
      <w:numFmt w:val="lowerLetter"/>
      <w:lvlText w:val="%5."/>
      <w:lvlJc w:val="left"/>
      <w:pPr>
        <w:ind w:left="3600" w:hanging="360"/>
      </w:pPr>
    </w:lvl>
    <w:lvl w:ilvl="5" w:tplc="C354E920">
      <w:start w:val="1"/>
      <w:numFmt w:val="lowerRoman"/>
      <w:lvlText w:val="%6."/>
      <w:lvlJc w:val="right"/>
      <w:pPr>
        <w:ind w:left="4320" w:hanging="180"/>
      </w:pPr>
    </w:lvl>
    <w:lvl w:ilvl="6" w:tplc="333E42D0">
      <w:start w:val="1"/>
      <w:numFmt w:val="decimal"/>
      <w:lvlText w:val="%7."/>
      <w:lvlJc w:val="left"/>
      <w:pPr>
        <w:ind w:left="5040" w:hanging="360"/>
      </w:pPr>
    </w:lvl>
    <w:lvl w:ilvl="7" w:tplc="8DEC33C4">
      <w:start w:val="1"/>
      <w:numFmt w:val="lowerLetter"/>
      <w:lvlText w:val="%8."/>
      <w:lvlJc w:val="left"/>
      <w:pPr>
        <w:ind w:left="5760" w:hanging="360"/>
      </w:pPr>
    </w:lvl>
    <w:lvl w:ilvl="8" w:tplc="49EAE6D8">
      <w:start w:val="1"/>
      <w:numFmt w:val="lowerRoman"/>
      <w:lvlText w:val="%9."/>
      <w:lvlJc w:val="right"/>
      <w:pPr>
        <w:ind w:left="6480" w:hanging="180"/>
      </w:pPr>
    </w:lvl>
  </w:abstractNum>
  <w:abstractNum w:abstractNumId="71" w15:restartNumberingAfterBreak="0">
    <w:nsid w:val="2B133735"/>
    <w:multiLevelType w:val="hybridMultilevel"/>
    <w:tmpl w:val="3C6A2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BCC6DC0"/>
    <w:multiLevelType w:val="hybridMultilevel"/>
    <w:tmpl w:val="54FA5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C3247D7"/>
    <w:multiLevelType w:val="hybridMultilevel"/>
    <w:tmpl w:val="17FA18B4"/>
    <w:lvl w:ilvl="0" w:tplc="04360448">
      <w:start w:val="1"/>
      <w:numFmt w:val="bullet"/>
      <w:lvlText w:val=""/>
      <w:lvlJc w:val="left"/>
      <w:pPr>
        <w:tabs>
          <w:tab w:val="num" w:pos="720"/>
        </w:tabs>
        <w:ind w:left="720" w:hanging="360"/>
      </w:pPr>
      <w:rPr>
        <w:rFonts w:ascii="Symbol" w:hAnsi="Symbol" w:cs="Times New Roman" w:hint="default"/>
      </w:rPr>
    </w:lvl>
    <w:lvl w:ilvl="1" w:tplc="ABB6F24E">
      <w:numFmt w:val="bullet"/>
      <w:lvlText w:val=""/>
      <w:lvlJc w:val="left"/>
      <w:pPr>
        <w:tabs>
          <w:tab w:val="num" w:pos="1440"/>
        </w:tabs>
        <w:ind w:left="1440" w:hanging="360"/>
      </w:pPr>
      <w:rPr>
        <w:rFonts w:ascii="Symbol" w:eastAsia="Times New Roman" w:hAnsi="Symbol" w:hint="default"/>
        <w:b/>
        <w:sz w:val="24"/>
        <w:szCs w:val="24"/>
      </w:rPr>
    </w:lvl>
    <w:lvl w:ilvl="2" w:tplc="43CEA8C6">
      <w:start w:val="1"/>
      <w:numFmt w:val="bullet"/>
      <w:lvlText w:val=""/>
      <w:lvlJc w:val="left"/>
      <w:pPr>
        <w:tabs>
          <w:tab w:val="num" w:pos="2160"/>
        </w:tabs>
        <w:ind w:left="2160" w:hanging="360"/>
      </w:pPr>
      <w:rPr>
        <w:rFonts w:ascii="Wingdings" w:hAnsi="Wingdings" w:cs="Times New Roman" w:hint="default"/>
      </w:rPr>
    </w:lvl>
    <w:lvl w:ilvl="3" w:tplc="349476B0">
      <w:start w:val="1"/>
      <w:numFmt w:val="bullet"/>
      <w:lvlText w:val=""/>
      <w:lvlJc w:val="left"/>
      <w:pPr>
        <w:tabs>
          <w:tab w:val="num" w:pos="2880"/>
        </w:tabs>
        <w:ind w:left="2880" w:hanging="360"/>
      </w:pPr>
      <w:rPr>
        <w:rFonts w:ascii="Symbol" w:hAnsi="Symbol" w:cs="Times New Roman" w:hint="default"/>
      </w:rPr>
    </w:lvl>
    <w:lvl w:ilvl="4" w:tplc="AC98D56C">
      <w:start w:val="1"/>
      <w:numFmt w:val="bullet"/>
      <w:lvlText w:val="o"/>
      <w:lvlJc w:val="left"/>
      <w:pPr>
        <w:tabs>
          <w:tab w:val="num" w:pos="3600"/>
        </w:tabs>
        <w:ind w:left="3600" w:hanging="360"/>
      </w:pPr>
      <w:rPr>
        <w:rFonts w:ascii="Courier New" w:hAnsi="Courier New" w:cs="Courier New" w:hint="default"/>
      </w:rPr>
    </w:lvl>
    <w:lvl w:ilvl="5" w:tplc="347CF25C">
      <w:start w:val="1"/>
      <w:numFmt w:val="bullet"/>
      <w:lvlText w:val=""/>
      <w:lvlJc w:val="left"/>
      <w:pPr>
        <w:tabs>
          <w:tab w:val="num" w:pos="4320"/>
        </w:tabs>
        <w:ind w:left="4320" w:hanging="360"/>
      </w:pPr>
      <w:rPr>
        <w:rFonts w:ascii="Wingdings" w:hAnsi="Wingdings" w:cs="Times New Roman" w:hint="default"/>
      </w:rPr>
    </w:lvl>
    <w:lvl w:ilvl="6" w:tplc="564C0BBE">
      <w:start w:val="1"/>
      <w:numFmt w:val="bullet"/>
      <w:lvlText w:val=""/>
      <w:lvlJc w:val="left"/>
      <w:pPr>
        <w:tabs>
          <w:tab w:val="num" w:pos="5040"/>
        </w:tabs>
        <w:ind w:left="5040" w:hanging="360"/>
      </w:pPr>
      <w:rPr>
        <w:rFonts w:ascii="Symbol" w:hAnsi="Symbol" w:cs="Times New Roman" w:hint="default"/>
      </w:rPr>
    </w:lvl>
    <w:lvl w:ilvl="7" w:tplc="C3F4E9EA">
      <w:start w:val="1"/>
      <w:numFmt w:val="bullet"/>
      <w:lvlText w:val="o"/>
      <w:lvlJc w:val="left"/>
      <w:pPr>
        <w:tabs>
          <w:tab w:val="num" w:pos="5760"/>
        </w:tabs>
        <w:ind w:left="5760" w:hanging="360"/>
      </w:pPr>
      <w:rPr>
        <w:rFonts w:ascii="Courier New" w:hAnsi="Courier New" w:cs="Courier New" w:hint="default"/>
      </w:rPr>
    </w:lvl>
    <w:lvl w:ilvl="8" w:tplc="3FFC2B06">
      <w:start w:val="1"/>
      <w:numFmt w:val="bullet"/>
      <w:lvlText w:val=""/>
      <w:lvlJc w:val="left"/>
      <w:pPr>
        <w:tabs>
          <w:tab w:val="num" w:pos="6480"/>
        </w:tabs>
        <w:ind w:left="6480" w:hanging="360"/>
      </w:pPr>
      <w:rPr>
        <w:rFonts w:ascii="Wingdings" w:hAnsi="Wingdings" w:cs="Times New Roman" w:hint="default"/>
      </w:rPr>
    </w:lvl>
  </w:abstractNum>
  <w:abstractNum w:abstractNumId="74" w15:restartNumberingAfterBreak="0">
    <w:nsid w:val="2D30FC57"/>
    <w:multiLevelType w:val="multilevel"/>
    <w:tmpl w:val="534290D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D5A19ED"/>
    <w:multiLevelType w:val="hybridMultilevel"/>
    <w:tmpl w:val="633A1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3B2776B"/>
    <w:multiLevelType w:val="hybridMultilevel"/>
    <w:tmpl w:val="169A58D2"/>
    <w:lvl w:ilvl="0" w:tplc="04090001">
      <w:start w:val="1"/>
      <w:numFmt w:val="bullet"/>
      <w:lvlText w:val=""/>
      <w:lvlJc w:val="left"/>
      <w:pPr>
        <w:ind w:left="720" w:hanging="360"/>
      </w:pPr>
      <w:rPr>
        <w:rFonts w:ascii="Symbol" w:hAnsi="Symbol" w:hint="default"/>
      </w:rPr>
    </w:lvl>
    <w:lvl w:ilvl="1" w:tplc="FFFFFFFF">
      <w:start w:val="1"/>
      <w:numFmt w:val="upperRoman"/>
      <w:lvlText w:val="%2."/>
      <w:lvlJc w:val="right"/>
      <w:pPr>
        <w:ind w:left="720" w:hanging="360"/>
      </w:pPr>
      <w:rPr>
        <w:rFonts w:hint="default"/>
      </w:rPr>
    </w:lvl>
    <w:lvl w:ilvl="2" w:tplc="FFFFFFFF">
      <w:start w:val="1"/>
      <w:numFmt w:val="bullet"/>
      <w:lvlText w:val=""/>
      <w:lvlJc w:val="left"/>
      <w:pPr>
        <w:ind w:left="1530" w:hanging="36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43804BE"/>
    <w:multiLevelType w:val="hybridMultilevel"/>
    <w:tmpl w:val="91C4AF84"/>
    <w:lvl w:ilvl="0" w:tplc="C748B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8167CB"/>
    <w:multiLevelType w:val="hybridMultilevel"/>
    <w:tmpl w:val="CEE253F0"/>
    <w:lvl w:ilvl="0" w:tplc="59268C8E">
      <w:start w:val="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15:restartNumberingAfterBreak="0">
    <w:nsid w:val="349B585F"/>
    <w:multiLevelType w:val="hybridMultilevel"/>
    <w:tmpl w:val="1E8E7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4D768A2"/>
    <w:multiLevelType w:val="multilevel"/>
    <w:tmpl w:val="CD5E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4E02EF5"/>
    <w:multiLevelType w:val="hybridMultilevel"/>
    <w:tmpl w:val="315E6E6C"/>
    <w:lvl w:ilvl="0" w:tplc="CF2E9FC0">
      <w:start w:val="1"/>
      <w:numFmt w:val="bullet"/>
      <w:lvlText w:val=""/>
      <w:lvlJc w:val="left"/>
      <w:pPr>
        <w:ind w:left="720" w:hanging="360"/>
      </w:pPr>
      <w:rPr>
        <w:rFonts w:ascii="Symbol" w:hAnsi="Symbol" w:hint="default"/>
      </w:rPr>
    </w:lvl>
    <w:lvl w:ilvl="1" w:tplc="0ADE5946">
      <w:start w:val="1"/>
      <w:numFmt w:val="bullet"/>
      <w:lvlText w:val="o"/>
      <w:lvlJc w:val="left"/>
      <w:pPr>
        <w:ind w:left="1440" w:hanging="360"/>
      </w:pPr>
      <w:rPr>
        <w:rFonts w:ascii="Courier New" w:hAnsi="Courier New" w:cs="Courier New" w:hint="default"/>
      </w:rPr>
    </w:lvl>
    <w:lvl w:ilvl="2" w:tplc="34061172" w:tentative="1">
      <w:start w:val="1"/>
      <w:numFmt w:val="bullet"/>
      <w:lvlText w:val=""/>
      <w:lvlJc w:val="left"/>
      <w:pPr>
        <w:ind w:left="2160" w:hanging="360"/>
      </w:pPr>
      <w:rPr>
        <w:rFonts w:ascii="Wingdings" w:hAnsi="Wingdings" w:hint="default"/>
      </w:rPr>
    </w:lvl>
    <w:lvl w:ilvl="3" w:tplc="A75E512C" w:tentative="1">
      <w:start w:val="1"/>
      <w:numFmt w:val="bullet"/>
      <w:lvlText w:val=""/>
      <w:lvlJc w:val="left"/>
      <w:pPr>
        <w:ind w:left="2880" w:hanging="360"/>
      </w:pPr>
      <w:rPr>
        <w:rFonts w:ascii="Symbol" w:hAnsi="Symbol" w:hint="default"/>
      </w:rPr>
    </w:lvl>
    <w:lvl w:ilvl="4" w:tplc="64FA4150" w:tentative="1">
      <w:start w:val="1"/>
      <w:numFmt w:val="bullet"/>
      <w:lvlText w:val="o"/>
      <w:lvlJc w:val="left"/>
      <w:pPr>
        <w:ind w:left="3600" w:hanging="360"/>
      </w:pPr>
      <w:rPr>
        <w:rFonts w:ascii="Courier New" w:hAnsi="Courier New" w:cs="Courier New" w:hint="default"/>
      </w:rPr>
    </w:lvl>
    <w:lvl w:ilvl="5" w:tplc="137A912A" w:tentative="1">
      <w:start w:val="1"/>
      <w:numFmt w:val="bullet"/>
      <w:lvlText w:val=""/>
      <w:lvlJc w:val="left"/>
      <w:pPr>
        <w:ind w:left="4320" w:hanging="360"/>
      </w:pPr>
      <w:rPr>
        <w:rFonts w:ascii="Wingdings" w:hAnsi="Wingdings" w:hint="default"/>
      </w:rPr>
    </w:lvl>
    <w:lvl w:ilvl="6" w:tplc="644E5B28" w:tentative="1">
      <w:start w:val="1"/>
      <w:numFmt w:val="bullet"/>
      <w:lvlText w:val=""/>
      <w:lvlJc w:val="left"/>
      <w:pPr>
        <w:ind w:left="5040" w:hanging="360"/>
      </w:pPr>
      <w:rPr>
        <w:rFonts w:ascii="Symbol" w:hAnsi="Symbol" w:hint="default"/>
      </w:rPr>
    </w:lvl>
    <w:lvl w:ilvl="7" w:tplc="871253B8" w:tentative="1">
      <w:start w:val="1"/>
      <w:numFmt w:val="bullet"/>
      <w:lvlText w:val="o"/>
      <w:lvlJc w:val="left"/>
      <w:pPr>
        <w:ind w:left="5760" w:hanging="360"/>
      </w:pPr>
      <w:rPr>
        <w:rFonts w:ascii="Courier New" w:hAnsi="Courier New" w:cs="Courier New" w:hint="default"/>
      </w:rPr>
    </w:lvl>
    <w:lvl w:ilvl="8" w:tplc="0F64F160" w:tentative="1">
      <w:start w:val="1"/>
      <w:numFmt w:val="bullet"/>
      <w:lvlText w:val=""/>
      <w:lvlJc w:val="left"/>
      <w:pPr>
        <w:ind w:left="6480" w:hanging="360"/>
      </w:pPr>
      <w:rPr>
        <w:rFonts w:ascii="Wingdings" w:hAnsi="Wingdings" w:hint="default"/>
      </w:rPr>
    </w:lvl>
  </w:abstractNum>
  <w:abstractNum w:abstractNumId="82" w15:restartNumberingAfterBreak="0">
    <w:nsid w:val="354C6945"/>
    <w:multiLevelType w:val="multilevel"/>
    <w:tmpl w:val="08F03C00"/>
    <w:lvl w:ilvl="0">
      <w:start w:val="2"/>
      <w:numFmt w:val="decimal"/>
      <w:lvlText w:val="%1"/>
      <w:lvlJc w:val="left"/>
      <w:pPr>
        <w:ind w:left="360" w:hanging="360"/>
      </w:pPr>
      <w:rPr>
        <w:rFonts w:hint="default"/>
      </w:rPr>
    </w:lvl>
    <w:lvl w:ilvl="1">
      <w:start w:val="3"/>
      <w:numFmt w:val="decimal"/>
      <w:lvlText w:val="%1.%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36550960"/>
    <w:multiLevelType w:val="hybridMultilevel"/>
    <w:tmpl w:val="91B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5A404D"/>
    <w:multiLevelType w:val="hybridMultilevel"/>
    <w:tmpl w:val="E714AAE4"/>
    <w:lvl w:ilvl="0" w:tplc="3D24D9F6">
      <w:start w:val="1"/>
      <w:numFmt w:val="bullet"/>
      <w:lvlText w:val=""/>
      <w:lvlJc w:val="left"/>
      <w:pPr>
        <w:tabs>
          <w:tab w:val="num" w:pos="720"/>
        </w:tabs>
        <w:ind w:left="720" w:hanging="360"/>
      </w:pPr>
      <w:rPr>
        <w:rFonts w:ascii="Symbol" w:hAnsi="Symbol" w:hint="default"/>
        <w:sz w:val="20"/>
      </w:rPr>
    </w:lvl>
    <w:lvl w:ilvl="1" w:tplc="5C3A87A2">
      <w:start w:val="1"/>
      <w:numFmt w:val="decimal"/>
      <w:lvlText w:val="%2)"/>
      <w:lvlJc w:val="left"/>
      <w:pPr>
        <w:ind w:left="1440" w:hanging="360"/>
      </w:pPr>
      <w:rPr>
        <w:rFonts w:hint="default"/>
      </w:rPr>
    </w:lvl>
    <w:lvl w:ilvl="2" w:tplc="C0586258" w:tentative="1">
      <w:start w:val="1"/>
      <w:numFmt w:val="bullet"/>
      <w:lvlText w:val=""/>
      <w:lvlJc w:val="left"/>
      <w:pPr>
        <w:tabs>
          <w:tab w:val="num" w:pos="2160"/>
        </w:tabs>
        <w:ind w:left="2160" w:hanging="360"/>
      </w:pPr>
      <w:rPr>
        <w:rFonts w:ascii="Wingdings" w:hAnsi="Wingdings" w:hint="default"/>
        <w:sz w:val="20"/>
      </w:rPr>
    </w:lvl>
    <w:lvl w:ilvl="3" w:tplc="581EEC8A" w:tentative="1">
      <w:start w:val="1"/>
      <w:numFmt w:val="bullet"/>
      <w:lvlText w:val=""/>
      <w:lvlJc w:val="left"/>
      <w:pPr>
        <w:tabs>
          <w:tab w:val="num" w:pos="2880"/>
        </w:tabs>
        <w:ind w:left="2880" w:hanging="360"/>
      </w:pPr>
      <w:rPr>
        <w:rFonts w:ascii="Wingdings" w:hAnsi="Wingdings" w:hint="default"/>
        <w:sz w:val="20"/>
      </w:rPr>
    </w:lvl>
    <w:lvl w:ilvl="4" w:tplc="F3F21DD2" w:tentative="1">
      <w:start w:val="1"/>
      <w:numFmt w:val="bullet"/>
      <w:lvlText w:val=""/>
      <w:lvlJc w:val="left"/>
      <w:pPr>
        <w:tabs>
          <w:tab w:val="num" w:pos="3600"/>
        </w:tabs>
        <w:ind w:left="3600" w:hanging="360"/>
      </w:pPr>
      <w:rPr>
        <w:rFonts w:ascii="Wingdings" w:hAnsi="Wingdings" w:hint="default"/>
        <w:sz w:val="20"/>
      </w:rPr>
    </w:lvl>
    <w:lvl w:ilvl="5" w:tplc="8C9CC6FA" w:tentative="1">
      <w:start w:val="1"/>
      <w:numFmt w:val="bullet"/>
      <w:lvlText w:val=""/>
      <w:lvlJc w:val="left"/>
      <w:pPr>
        <w:tabs>
          <w:tab w:val="num" w:pos="4320"/>
        </w:tabs>
        <w:ind w:left="4320" w:hanging="360"/>
      </w:pPr>
      <w:rPr>
        <w:rFonts w:ascii="Wingdings" w:hAnsi="Wingdings" w:hint="default"/>
        <w:sz w:val="20"/>
      </w:rPr>
    </w:lvl>
    <w:lvl w:ilvl="6" w:tplc="12BADA60" w:tentative="1">
      <w:start w:val="1"/>
      <w:numFmt w:val="bullet"/>
      <w:lvlText w:val=""/>
      <w:lvlJc w:val="left"/>
      <w:pPr>
        <w:tabs>
          <w:tab w:val="num" w:pos="5040"/>
        </w:tabs>
        <w:ind w:left="5040" w:hanging="360"/>
      </w:pPr>
      <w:rPr>
        <w:rFonts w:ascii="Wingdings" w:hAnsi="Wingdings" w:hint="default"/>
        <w:sz w:val="20"/>
      </w:rPr>
    </w:lvl>
    <w:lvl w:ilvl="7" w:tplc="10560044" w:tentative="1">
      <w:start w:val="1"/>
      <w:numFmt w:val="bullet"/>
      <w:lvlText w:val=""/>
      <w:lvlJc w:val="left"/>
      <w:pPr>
        <w:tabs>
          <w:tab w:val="num" w:pos="5760"/>
        </w:tabs>
        <w:ind w:left="5760" w:hanging="360"/>
      </w:pPr>
      <w:rPr>
        <w:rFonts w:ascii="Wingdings" w:hAnsi="Wingdings" w:hint="default"/>
        <w:sz w:val="20"/>
      </w:rPr>
    </w:lvl>
    <w:lvl w:ilvl="8" w:tplc="76FE7EC6"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DE71D0"/>
    <w:multiLevelType w:val="hybridMultilevel"/>
    <w:tmpl w:val="04E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8752E5A"/>
    <w:multiLevelType w:val="hybridMultilevel"/>
    <w:tmpl w:val="F8C2D4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8E581B"/>
    <w:multiLevelType w:val="multilevel"/>
    <w:tmpl w:val="21F64744"/>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8" w15:restartNumberingAfterBreak="0">
    <w:nsid w:val="38F224D0"/>
    <w:multiLevelType w:val="multilevel"/>
    <w:tmpl w:val="53229A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BEA25B9"/>
    <w:multiLevelType w:val="hybridMultilevel"/>
    <w:tmpl w:val="D8ACFFCC"/>
    <w:lvl w:ilvl="0" w:tplc="03B6D9F2">
      <w:start w:val="1"/>
      <w:numFmt w:val="bullet"/>
      <w:lvlText w:val=""/>
      <w:lvlJc w:val="left"/>
      <w:pPr>
        <w:ind w:left="1224" w:hanging="360"/>
      </w:pPr>
      <w:rPr>
        <w:rFonts w:ascii="Symbol" w:hAnsi="Symbol" w:hint="default"/>
      </w:rPr>
    </w:lvl>
    <w:lvl w:ilvl="1" w:tplc="B614A86C">
      <w:start w:val="1"/>
      <w:numFmt w:val="bullet"/>
      <w:lvlText w:val="o"/>
      <w:lvlJc w:val="left"/>
      <w:pPr>
        <w:ind w:left="1944" w:hanging="360"/>
      </w:pPr>
      <w:rPr>
        <w:rFonts w:ascii="Courier New" w:hAnsi="Courier New" w:hint="default"/>
      </w:rPr>
    </w:lvl>
    <w:lvl w:ilvl="2" w:tplc="D3B41B76">
      <w:start w:val="1"/>
      <w:numFmt w:val="bullet"/>
      <w:lvlText w:val=""/>
      <w:lvlJc w:val="left"/>
      <w:pPr>
        <w:ind w:left="2664" w:hanging="360"/>
      </w:pPr>
      <w:rPr>
        <w:rFonts w:ascii="Wingdings" w:hAnsi="Wingdings" w:hint="default"/>
      </w:rPr>
    </w:lvl>
    <w:lvl w:ilvl="3" w:tplc="D800F82C">
      <w:start w:val="1"/>
      <w:numFmt w:val="bullet"/>
      <w:lvlText w:val=""/>
      <w:lvlJc w:val="left"/>
      <w:pPr>
        <w:ind w:left="3384" w:hanging="360"/>
      </w:pPr>
      <w:rPr>
        <w:rFonts w:ascii="Symbol" w:hAnsi="Symbol" w:hint="default"/>
      </w:rPr>
    </w:lvl>
    <w:lvl w:ilvl="4" w:tplc="5B8C7E08">
      <w:start w:val="1"/>
      <w:numFmt w:val="bullet"/>
      <w:lvlText w:val="o"/>
      <w:lvlJc w:val="left"/>
      <w:pPr>
        <w:ind w:left="4104" w:hanging="360"/>
      </w:pPr>
      <w:rPr>
        <w:rFonts w:ascii="Courier New" w:hAnsi="Courier New" w:hint="default"/>
      </w:rPr>
    </w:lvl>
    <w:lvl w:ilvl="5" w:tplc="98A8F772">
      <w:start w:val="1"/>
      <w:numFmt w:val="bullet"/>
      <w:lvlText w:val=""/>
      <w:lvlJc w:val="left"/>
      <w:pPr>
        <w:ind w:left="4824" w:hanging="360"/>
      </w:pPr>
      <w:rPr>
        <w:rFonts w:ascii="Wingdings" w:hAnsi="Wingdings" w:hint="default"/>
      </w:rPr>
    </w:lvl>
    <w:lvl w:ilvl="6" w:tplc="7B9EFB6E">
      <w:start w:val="1"/>
      <w:numFmt w:val="bullet"/>
      <w:lvlText w:val=""/>
      <w:lvlJc w:val="left"/>
      <w:pPr>
        <w:ind w:left="5544" w:hanging="360"/>
      </w:pPr>
      <w:rPr>
        <w:rFonts w:ascii="Symbol" w:hAnsi="Symbol" w:hint="default"/>
      </w:rPr>
    </w:lvl>
    <w:lvl w:ilvl="7" w:tplc="62365064">
      <w:start w:val="1"/>
      <w:numFmt w:val="bullet"/>
      <w:lvlText w:val="o"/>
      <w:lvlJc w:val="left"/>
      <w:pPr>
        <w:ind w:left="6264" w:hanging="360"/>
      </w:pPr>
      <w:rPr>
        <w:rFonts w:ascii="Courier New" w:hAnsi="Courier New" w:hint="default"/>
      </w:rPr>
    </w:lvl>
    <w:lvl w:ilvl="8" w:tplc="8BB4014A">
      <w:start w:val="1"/>
      <w:numFmt w:val="bullet"/>
      <w:lvlText w:val=""/>
      <w:lvlJc w:val="left"/>
      <w:pPr>
        <w:ind w:left="6984" w:hanging="360"/>
      </w:pPr>
      <w:rPr>
        <w:rFonts w:ascii="Wingdings" w:hAnsi="Wingdings" w:hint="default"/>
      </w:rPr>
    </w:lvl>
  </w:abstractNum>
  <w:abstractNum w:abstractNumId="90" w15:restartNumberingAfterBreak="0">
    <w:nsid w:val="3CDA371F"/>
    <w:multiLevelType w:val="hybridMultilevel"/>
    <w:tmpl w:val="04090015"/>
    <w:lvl w:ilvl="0" w:tplc="0316A9B4">
      <w:start w:val="1"/>
      <w:numFmt w:val="upperLetter"/>
      <w:lvlText w:val="%1."/>
      <w:lvlJc w:val="left"/>
      <w:pPr>
        <w:tabs>
          <w:tab w:val="num" w:pos="360"/>
        </w:tabs>
        <w:ind w:left="360" w:hanging="360"/>
      </w:pPr>
    </w:lvl>
    <w:lvl w:ilvl="1" w:tplc="DBBEBE28">
      <w:numFmt w:val="decimal"/>
      <w:lvlText w:val=""/>
      <w:lvlJc w:val="left"/>
    </w:lvl>
    <w:lvl w:ilvl="2" w:tplc="8386371A">
      <w:numFmt w:val="decimal"/>
      <w:lvlText w:val=""/>
      <w:lvlJc w:val="left"/>
    </w:lvl>
    <w:lvl w:ilvl="3" w:tplc="35C8CB12">
      <w:numFmt w:val="decimal"/>
      <w:lvlText w:val=""/>
      <w:lvlJc w:val="left"/>
    </w:lvl>
    <w:lvl w:ilvl="4" w:tplc="F69C43A4">
      <w:numFmt w:val="decimal"/>
      <w:lvlText w:val=""/>
      <w:lvlJc w:val="left"/>
    </w:lvl>
    <w:lvl w:ilvl="5" w:tplc="7EE222C6">
      <w:numFmt w:val="decimal"/>
      <w:lvlText w:val=""/>
      <w:lvlJc w:val="left"/>
    </w:lvl>
    <w:lvl w:ilvl="6" w:tplc="5CEC5DFE">
      <w:numFmt w:val="decimal"/>
      <w:lvlText w:val=""/>
      <w:lvlJc w:val="left"/>
    </w:lvl>
    <w:lvl w:ilvl="7" w:tplc="73723C08">
      <w:numFmt w:val="decimal"/>
      <w:lvlText w:val=""/>
      <w:lvlJc w:val="left"/>
    </w:lvl>
    <w:lvl w:ilvl="8" w:tplc="54129AAA">
      <w:numFmt w:val="decimal"/>
      <w:lvlText w:val=""/>
      <w:lvlJc w:val="left"/>
    </w:lvl>
  </w:abstractNum>
  <w:abstractNum w:abstractNumId="91" w15:restartNumberingAfterBreak="0">
    <w:nsid w:val="3F59749C"/>
    <w:multiLevelType w:val="hybridMultilevel"/>
    <w:tmpl w:val="C2FC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BB273F"/>
    <w:multiLevelType w:val="hybridMultilevel"/>
    <w:tmpl w:val="91B2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FFE267F"/>
    <w:multiLevelType w:val="hybridMultilevel"/>
    <w:tmpl w:val="0DAA76AA"/>
    <w:lvl w:ilvl="0" w:tplc="CE147876">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1C15EC"/>
    <w:multiLevelType w:val="hybridMultilevel"/>
    <w:tmpl w:val="DA90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E535FE"/>
    <w:multiLevelType w:val="hybridMultilevel"/>
    <w:tmpl w:val="41B8B2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2719335"/>
    <w:multiLevelType w:val="hybridMultilevel"/>
    <w:tmpl w:val="51B86604"/>
    <w:lvl w:ilvl="0" w:tplc="3D703D66">
      <w:start w:val="1"/>
      <w:numFmt w:val="decimal"/>
      <w:lvlText w:val="%1."/>
      <w:lvlJc w:val="left"/>
      <w:pPr>
        <w:ind w:left="720" w:hanging="360"/>
      </w:pPr>
    </w:lvl>
    <w:lvl w:ilvl="1" w:tplc="F3CEC9DE">
      <w:start w:val="1"/>
      <w:numFmt w:val="lowerLetter"/>
      <w:lvlText w:val="%2."/>
      <w:lvlJc w:val="left"/>
      <w:pPr>
        <w:ind w:left="1440" w:hanging="360"/>
      </w:pPr>
    </w:lvl>
    <w:lvl w:ilvl="2" w:tplc="D262AE30">
      <w:start w:val="1"/>
      <w:numFmt w:val="lowerRoman"/>
      <w:lvlText w:val="%3."/>
      <w:lvlJc w:val="right"/>
      <w:pPr>
        <w:ind w:left="2160" w:hanging="180"/>
      </w:pPr>
    </w:lvl>
    <w:lvl w:ilvl="3" w:tplc="0A1891EE">
      <w:start w:val="1"/>
      <w:numFmt w:val="decimal"/>
      <w:lvlText w:val="%4."/>
      <w:lvlJc w:val="left"/>
      <w:pPr>
        <w:ind w:left="2880" w:hanging="360"/>
      </w:pPr>
    </w:lvl>
    <w:lvl w:ilvl="4" w:tplc="F9F6EAC0">
      <w:start w:val="1"/>
      <w:numFmt w:val="lowerLetter"/>
      <w:lvlText w:val="%5."/>
      <w:lvlJc w:val="left"/>
      <w:pPr>
        <w:ind w:left="3600" w:hanging="360"/>
      </w:pPr>
    </w:lvl>
    <w:lvl w:ilvl="5" w:tplc="5B3465B4">
      <w:start w:val="1"/>
      <w:numFmt w:val="lowerRoman"/>
      <w:lvlText w:val="%6."/>
      <w:lvlJc w:val="right"/>
      <w:pPr>
        <w:ind w:left="4320" w:hanging="180"/>
      </w:pPr>
    </w:lvl>
    <w:lvl w:ilvl="6" w:tplc="41B05BD4">
      <w:start w:val="1"/>
      <w:numFmt w:val="decimal"/>
      <w:lvlText w:val="%7."/>
      <w:lvlJc w:val="left"/>
      <w:pPr>
        <w:ind w:left="5040" w:hanging="360"/>
      </w:pPr>
    </w:lvl>
    <w:lvl w:ilvl="7" w:tplc="6722FA90">
      <w:start w:val="1"/>
      <w:numFmt w:val="lowerLetter"/>
      <w:lvlText w:val="%8."/>
      <w:lvlJc w:val="left"/>
      <w:pPr>
        <w:ind w:left="5760" w:hanging="360"/>
      </w:pPr>
    </w:lvl>
    <w:lvl w:ilvl="8" w:tplc="2842CA1E">
      <w:start w:val="1"/>
      <w:numFmt w:val="lowerRoman"/>
      <w:lvlText w:val="%9."/>
      <w:lvlJc w:val="right"/>
      <w:pPr>
        <w:ind w:left="6480" w:hanging="180"/>
      </w:pPr>
    </w:lvl>
  </w:abstractNum>
  <w:abstractNum w:abstractNumId="97" w15:restartNumberingAfterBreak="0">
    <w:nsid w:val="431669ED"/>
    <w:multiLevelType w:val="hybridMultilevel"/>
    <w:tmpl w:val="BCB616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3543EBE"/>
    <w:multiLevelType w:val="hybridMultilevel"/>
    <w:tmpl w:val="D8BC5D8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C33F78"/>
    <w:multiLevelType w:val="hybridMultilevel"/>
    <w:tmpl w:val="30801C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50D56AE"/>
    <w:multiLevelType w:val="hybridMultilevel"/>
    <w:tmpl w:val="3A66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46881A48"/>
    <w:multiLevelType w:val="hybridMultilevel"/>
    <w:tmpl w:val="CA12D352"/>
    <w:lvl w:ilvl="0" w:tplc="30FE0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FC65E0"/>
    <w:multiLevelType w:val="hybridMultilevel"/>
    <w:tmpl w:val="C8668B02"/>
    <w:lvl w:ilvl="0" w:tplc="54ACDB7C">
      <w:numFmt w:val="decimal"/>
      <w:lvlText w:val=""/>
      <w:lvlJc w:val="left"/>
    </w:lvl>
    <w:lvl w:ilvl="1" w:tplc="ABECF190">
      <w:numFmt w:val="decimal"/>
      <w:lvlText w:val=""/>
      <w:lvlJc w:val="left"/>
    </w:lvl>
    <w:lvl w:ilvl="2" w:tplc="E42269DE">
      <w:numFmt w:val="decimal"/>
      <w:lvlText w:val=""/>
      <w:lvlJc w:val="left"/>
    </w:lvl>
    <w:lvl w:ilvl="3" w:tplc="C66E0CFC">
      <w:numFmt w:val="decimal"/>
      <w:lvlText w:val=""/>
      <w:lvlJc w:val="left"/>
    </w:lvl>
    <w:lvl w:ilvl="4" w:tplc="6994AC5E">
      <w:numFmt w:val="decimal"/>
      <w:lvlText w:val=""/>
      <w:lvlJc w:val="left"/>
    </w:lvl>
    <w:lvl w:ilvl="5" w:tplc="18D0536A">
      <w:numFmt w:val="decimal"/>
      <w:pStyle w:val="Style2"/>
      <w:lvlText w:val=""/>
      <w:lvlJc w:val="left"/>
    </w:lvl>
    <w:lvl w:ilvl="6" w:tplc="80D03EC4">
      <w:numFmt w:val="decimal"/>
      <w:lvlText w:val=""/>
      <w:lvlJc w:val="left"/>
    </w:lvl>
    <w:lvl w:ilvl="7" w:tplc="70923148">
      <w:numFmt w:val="decimal"/>
      <w:lvlText w:val=""/>
      <w:lvlJc w:val="left"/>
    </w:lvl>
    <w:lvl w:ilvl="8" w:tplc="DD8A79E2">
      <w:numFmt w:val="decimal"/>
      <w:lvlText w:val=""/>
      <w:lvlJc w:val="left"/>
    </w:lvl>
  </w:abstractNum>
  <w:abstractNum w:abstractNumId="103" w15:restartNumberingAfterBreak="0">
    <w:nsid w:val="47194AA1"/>
    <w:multiLevelType w:val="multilevel"/>
    <w:tmpl w:val="9062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264176"/>
    <w:multiLevelType w:val="hybridMultilevel"/>
    <w:tmpl w:val="1F90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73212A2"/>
    <w:multiLevelType w:val="hybridMultilevel"/>
    <w:tmpl w:val="C4A6B84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25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6" w15:restartNumberingAfterBreak="0">
    <w:nsid w:val="47A67CE7"/>
    <w:multiLevelType w:val="hybridMultilevel"/>
    <w:tmpl w:val="13CE32A0"/>
    <w:lvl w:ilvl="0" w:tplc="5A587880">
      <w:start w:val="1"/>
      <w:numFmt w:val="bullet"/>
      <w:lvlText w:val=""/>
      <w:lvlJc w:val="left"/>
      <w:pPr>
        <w:ind w:left="614" w:hanging="360"/>
      </w:pPr>
      <w:rPr>
        <w:rFonts w:ascii="Wingdings" w:hAnsi="Wingdings" w:cs="Times New Roman" w:hint="default"/>
        <w:sz w:val="16"/>
        <w:szCs w:val="16"/>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107" w15:restartNumberingAfterBreak="0">
    <w:nsid w:val="47E52C6C"/>
    <w:multiLevelType w:val="hybridMultilevel"/>
    <w:tmpl w:val="53C645E2"/>
    <w:lvl w:ilvl="0" w:tplc="3BA49528">
      <w:start w:val="1"/>
      <w:numFmt w:val="decimal"/>
      <w:lvlText w:val="%1."/>
      <w:lvlJc w:val="left"/>
      <w:pPr>
        <w:ind w:left="720" w:hanging="360"/>
      </w:pPr>
    </w:lvl>
    <w:lvl w:ilvl="1" w:tplc="C6B470EE">
      <w:start w:val="1"/>
      <w:numFmt w:val="lowerLetter"/>
      <w:lvlText w:val="%2."/>
      <w:lvlJc w:val="left"/>
      <w:pPr>
        <w:ind w:left="1440" w:hanging="360"/>
      </w:pPr>
    </w:lvl>
    <w:lvl w:ilvl="2" w:tplc="E9365B54">
      <w:start w:val="1"/>
      <w:numFmt w:val="lowerRoman"/>
      <w:lvlText w:val="%3."/>
      <w:lvlJc w:val="right"/>
      <w:pPr>
        <w:ind w:left="2160" w:hanging="180"/>
      </w:pPr>
    </w:lvl>
    <w:lvl w:ilvl="3" w:tplc="1FF21340">
      <w:start w:val="1"/>
      <w:numFmt w:val="decimal"/>
      <w:lvlText w:val="%4."/>
      <w:lvlJc w:val="left"/>
      <w:pPr>
        <w:ind w:left="2880" w:hanging="360"/>
      </w:pPr>
    </w:lvl>
    <w:lvl w:ilvl="4" w:tplc="BD644E5C">
      <w:start w:val="1"/>
      <w:numFmt w:val="lowerLetter"/>
      <w:lvlText w:val="%5."/>
      <w:lvlJc w:val="left"/>
      <w:pPr>
        <w:ind w:left="3600" w:hanging="360"/>
      </w:pPr>
    </w:lvl>
    <w:lvl w:ilvl="5" w:tplc="92F442F4">
      <w:start w:val="1"/>
      <w:numFmt w:val="lowerRoman"/>
      <w:lvlText w:val="%6."/>
      <w:lvlJc w:val="right"/>
      <w:pPr>
        <w:ind w:left="4320" w:hanging="180"/>
      </w:pPr>
    </w:lvl>
    <w:lvl w:ilvl="6" w:tplc="10B67B46">
      <w:start w:val="1"/>
      <w:numFmt w:val="decimal"/>
      <w:lvlText w:val="%7."/>
      <w:lvlJc w:val="left"/>
      <w:pPr>
        <w:ind w:left="5040" w:hanging="360"/>
      </w:pPr>
    </w:lvl>
    <w:lvl w:ilvl="7" w:tplc="8A22B794">
      <w:start w:val="1"/>
      <w:numFmt w:val="lowerLetter"/>
      <w:lvlText w:val="%8."/>
      <w:lvlJc w:val="left"/>
      <w:pPr>
        <w:ind w:left="5760" w:hanging="360"/>
      </w:pPr>
    </w:lvl>
    <w:lvl w:ilvl="8" w:tplc="272C514C">
      <w:start w:val="1"/>
      <w:numFmt w:val="lowerRoman"/>
      <w:lvlText w:val="%9."/>
      <w:lvlJc w:val="right"/>
      <w:pPr>
        <w:ind w:left="6480" w:hanging="180"/>
      </w:pPr>
    </w:lvl>
  </w:abstractNum>
  <w:abstractNum w:abstractNumId="108" w15:restartNumberingAfterBreak="0">
    <w:nsid w:val="489D62A4"/>
    <w:multiLevelType w:val="hybridMultilevel"/>
    <w:tmpl w:val="FA7053C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49D776DE"/>
    <w:multiLevelType w:val="hybridMultilevel"/>
    <w:tmpl w:val="4F62D4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9EBCF0A"/>
    <w:multiLevelType w:val="hybridMultilevel"/>
    <w:tmpl w:val="CEC639BC"/>
    <w:lvl w:ilvl="0" w:tplc="735888C2">
      <w:start w:val="1"/>
      <w:numFmt w:val="decimal"/>
      <w:lvlText w:val="%1."/>
      <w:lvlJc w:val="left"/>
      <w:pPr>
        <w:ind w:left="720" w:hanging="360"/>
      </w:pPr>
    </w:lvl>
    <w:lvl w:ilvl="1" w:tplc="0200333E">
      <w:start w:val="1"/>
      <w:numFmt w:val="lowerLetter"/>
      <w:lvlText w:val="%2."/>
      <w:lvlJc w:val="left"/>
      <w:pPr>
        <w:ind w:left="1440" w:hanging="360"/>
      </w:pPr>
    </w:lvl>
    <w:lvl w:ilvl="2" w:tplc="1D0CDC2C">
      <w:start w:val="1"/>
      <w:numFmt w:val="lowerRoman"/>
      <w:lvlText w:val="%3."/>
      <w:lvlJc w:val="right"/>
      <w:pPr>
        <w:ind w:left="2160" w:hanging="180"/>
      </w:pPr>
    </w:lvl>
    <w:lvl w:ilvl="3" w:tplc="267AA124">
      <w:start w:val="1"/>
      <w:numFmt w:val="decimal"/>
      <w:lvlText w:val="%4."/>
      <w:lvlJc w:val="left"/>
      <w:pPr>
        <w:ind w:left="2880" w:hanging="360"/>
      </w:pPr>
    </w:lvl>
    <w:lvl w:ilvl="4" w:tplc="7CBE2718">
      <w:start w:val="1"/>
      <w:numFmt w:val="lowerLetter"/>
      <w:lvlText w:val="%5."/>
      <w:lvlJc w:val="left"/>
      <w:pPr>
        <w:ind w:left="3600" w:hanging="360"/>
      </w:pPr>
    </w:lvl>
    <w:lvl w:ilvl="5" w:tplc="23CE11FC">
      <w:start w:val="1"/>
      <w:numFmt w:val="lowerRoman"/>
      <w:lvlText w:val="%6."/>
      <w:lvlJc w:val="right"/>
      <w:pPr>
        <w:ind w:left="4320" w:hanging="180"/>
      </w:pPr>
    </w:lvl>
    <w:lvl w:ilvl="6" w:tplc="59880E96">
      <w:start w:val="1"/>
      <w:numFmt w:val="decimal"/>
      <w:lvlText w:val="%7."/>
      <w:lvlJc w:val="left"/>
      <w:pPr>
        <w:ind w:left="5040" w:hanging="360"/>
      </w:pPr>
    </w:lvl>
    <w:lvl w:ilvl="7" w:tplc="DEA86B52">
      <w:start w:val="1"/>
      <w:numFmt w:val="lowerLetter"/>
      <w:lvlText w:val="%8."/>
      <w:lvlJc w:val="left"/>
      <w:pPr>
        <w:ind w:left="5760" w:hanging="360"/>
      </w:pPr>
    </w:lvl>
    <w:lvl w:ilvl="8" w:tplc="A8CC3AF4">
      <w:start w:val="1"/>
      <w:numFmt w:val="lowerRoman"/>
      <w:lvlText w:val="%9."/>
      <w:lvlJc w:val="right"/>
      <w:pPr>
        <w:ind w:left="6480" w:hanging="180"/>
      </w:pPr>
    </w:lvl>
  </w:abstractNum>
  <w:abstractNum w:abstractNumId="111" w15:restartNumberingAfterBreak="0">
    <w:nsid w:val="4A2DE1C0"/>
    <w:multiLevelType w:val="hybridMultilevel"/>
    <w:tmpl w:val="91F25E1A"/>
    <w:lvl w:ilvl="0" w:tplc="7272DD64">
      <w:start w:val="1"/>
      <w:numFmt w:val="bullet"/>
      <w:lvlText w:val=""/>
      <w:lvlJc w:val="left"/>
      <w:pPr>
        <w:ind w:left="1080" w:hanging="360"/>
      </w:pPr>
      <w:rPr>
        <w:rFonts w:ascii="Symbol" w:hAnsi="Symbol" w:hint="default"/>
      </w:rPr>
    </w:lvl>
    <w:lvl w:ilvl="1" w:tplc="E1ECC9D2">
      <w:start w:val="1"/>
      <w:numFmt w:val="bullet"/>
      <w:lvlText w:val="o"/>
      <w:lvlJc w:val="left"/>
      <w:pPr>
        <w:ind w:left="1800" w:hanging="360"/>
      </w:pPr>
      <w:rPr>
        <w:rFonts w:ascii="Courier New" w:hAnsi="Courier New" w:hint="default"/>
      </w:rPr>
    </w:lvl>
    <w:lvl w:ilvl="2" w:tplc="FB023734">
      <w:start w:val="1"/>
      <w:numFmt w:val="bullet"/>
      <w:lvlText w:val=""/>
      <w:lvlJc w:val="left"/>
      <w:pPr>
        <w:ind w:left="2520" w:hanging="360"/>
      </w:pPr>
      <w:rPr>
        <w:rFonts w:ascii="Wingdings" w:hAnsi="Wingdings" w:hint="default"/>
      </w:rPr>
    </w:lvl>
    <w:lvl w:ilvl="3" w:tplc="1BB664C0">
      <w:start w:val="1"/>
      <w:numFmt w:val="bullet"/>
      <w:lvlText w:val=""/>
      <w:lvlJc w:val="left"/>
      <w:pPr>
        <w:ind w:left="3240" w:hanging="360"/>
      </w:pPr>
      <w:rPr>
        <w:rFonts w:ascii="Symbol" w:hAnsi="Symbol" w:hint="default"/>
      </w:rPr>
    </w:lvl>
    <w:lvl w:ilvl="4" w:tplc="9C5E688C">
      <w:start w:val="1"/>
      <w:numFmt w:val="bullet"/>
      <w:lvlText w:val="o"/>
      <w:lvlJc w:val="left"/>
      <w:pPr>
        <w:ind w:left="3960" w:hanging="360"/>
      </w:pPr>
      <w:rPr>
        <w:rFonts w:ascii="Courier New" w:hAnsi="Courier New" w:hint="default"/>
      </w:rPr>
    </w:lvl>
    <w:lvl w:ilvl="5" w:tplc="40F67308">
      <w:start w:val="1"/>
      <w:numFmt w:val="bullet"/>
      <w:lvlText w:val=""/>
      <w:lvlJc w:val="left"/>
      <w:pPr>
        <w:ind w:left="4680" w:hanging="360"/>
      </w:pPr>
      <w:rPr>
        <w:rFonts w:ascii="Wingdings" w:hAnsi="Wingdings" w:hint="default"/>
      </w:rPr>
    </w:lvl>
    <w:lvl w:ilvl="6" w:tplc="86B0A538">
      <w:start w:val="1"/>
      <w:numFmt w:val="bullet"/>
      <w:lvlText w:val=""/>
      <w:lvlJc w:val="left"/>
      <w:pPr>
        <w:ind w:left="5400" w:hanging="360"/>
      </w:pPr>
      <w:rPr>
        <w:rFonts w:ascii="Symbol" w:hAnsi="Symbol" w:hint="default"/>
      </w:rPr>
    </w:lvl>
    <w:lvl w:ilvl="7" w:tplc="EC004B18">
      <w:start w:val="1"/>
      <w:numFmt w:val="bullet"/>
      <w:lvlText w:val="o"/>
      <w:lvlJc w:val="left"/>
      <w:pPr>
        <w:ind w:left="6120" w:hanging="360"/>
      </w:pPr>
      <w:rPr>
        <w:rFonts w:ascii="Courier New" w:hAnsi="Courier New" w:hint="default"/>
      </w:rPr>
    </w:lvl>
    <w:lvl w:ilvl="8" w:tplc="36D87F82">
      <w:start w:val="1"/>
      <w:numFmt w:val="bullet"/>
      <w:lvlText w:val=""/>
      <w:lvlJc w:val="left"/>
      <w:pPr>
        <w:ind w:left="6840" w:hanging="360"/>
      </w:pPr>
      <w:rPr>
        <w:rFonts w:ascii="Wingdings" w:hAnsi="Wingdings" w:hint="default"/>
      </w:rPr>
    </w:lvl>
  </w:abstractNum>
  <w:abstractNum w:abstractNumId="112" w15:restartNumberingAfterBreak="0">
    <w:nsid w:val="4A9D282C"/>
    <w:multiLevelType w:val="hybridMultilevel"/>
    <w:tmpl w:val="D8806510"/>
    <w:lvl w:ilvl="0" w:tplc="8B1C4C50">
      <w:start w:val="1"/>
      <w:numFmt w:val="bullet"/>
      <w:lvlText w:val=""/>
      <w:lvlJc w:val="left"/>
      <w:pPr>
        <w:tabs>
          <w:tab w:val="num" w:pos="720"/>
        </w:tabs>
        <w:ind w:left="720" w:hanging="360"/>
      </w:pPr>
      <w:rPr>
        <w:rFonts w:ascii="Symbol" w:hAnsi="Symbol" w:hint="default"/>
        <w:sz w:val="20"/>
      </w:rPr>
    </w:lvl>
    <w:lvl w:ilvl="1" w:tplc="2C681222" w:tentative="1">
      <w:start w:val="1"/>
      <w:numFmt w:val="bullet"/>
      <w:lvlText w:val="o"/>
      <w:lvlJc w:val="left"/>
      <w:pPr>
        <w:tabs>
          <w:tab w:val="num" w:pos="1440"/>
        </w:tabs>
        <w:ind w:left="1440" w:hanging="360"/>
      </w:pPr>
      <w:rPr>
        <w:rFonts w:ascii="Courier New" w:hAnsi="Courier New" w:hint="default"/>
        <w:sz w:val="20"/>
      </w:rPr>
    </w:lvl>
    <w:lvl w:ilvl="2" w:tplc="03AE75DC" w:tentative="1">
      <w:start w:val="1"/>
      <w:numFmt w:val="bullet"/>
      <w:lvlText w:val=""/>
      <w:lvlJc w:val="left"/>
      <w:pPr>
        <w:tabs>
          <w:tab w:val="num" w:pos="2160"/>
        </w:tabs>
        <w:ind w:left="2160" w:hanging="360"/>
      </w:pPr>
      <w:rPr>
        <w:rFonts w:ascii="Wingdings" w:hAnsi="Wingdings" w:hint="default"/>
        <w:sz w:val="20"/>
      </w:rPr>
    </w:lvl>
    <w:lvl w:ilvl="3" w:tplc="145EA656" w:tentative="1">
      <w:start w:val="1"/>
      <w:numFmt w:val="bullet"/>
      <w:lvlText w:val=""/>
      <w:lvlJc w:val="left"/>
      <w:pPr>
        <w:tabs>
          <w:tab w:val="num" w:pos="2880"/>
        </w:tabs>
        <w:ind w:left="2880" w:hanging="360"/>
      </w:pPr>
      <w:rPr>
        <w:rFonts w:ascii="Wingdings" w:hAnsi="Wingdings" w:hint="default"/>
        <w:sz w:val="20"/>
      </w:rPr>
    </w:lvl>
    <w:lvl w:ilvl="4" w:tplc="D8141218" w:tentative="1">
      <w:start w:val="1"/>
      <w:numFmt w:val="bullet"/>
      <w:lvlText w:val=""/>
      <w:lvlJc w:val="left"/>
      <w:pPr>
        <w:tabs>
          <w:tab w:val="num" w:pos="3600"/>
        </w:tabs>
        <w:ind w:left="3600" w:hanging="360"/>
      </w:pPr>
      <w:rPr>
        <w:rFonts w:ascii="Wingdings" w:hAnsi="Wingdings" w:hint="default"/>
        <w:sz w:val="20"/>
      </w:rPr>
    </w:lvl>
    <w:lvl w:ilvl="5" w:tplc="A458492E" w:tentative="1">
      <w:start w:val="1"/>
      <w:numFmt w:val="bullet"/>
      <w:lvlText w:val=""/>
      <w:lvlJc w:val="left"/>
      <w:pPr>
        <w:tabs>
          <w:tab w:val="num" w:pos="4320"/>
        </w:tabs>
        <w:ind w:left="4320" w:hanging="360"/>
      </w:pPr>
      <w:rPr>
        <w:rFonts w:ascii="Wingdings" w:hAnsi="Wingdings" w:hint="default"/>
        <w:sz w:val="20"/>
      </w:rPr>
    </w:lvl>
    <w:lvl w:ilvl="6" w:tplc="F6FE0BCC" w:tentative="1">
      <w:start w:val="1"/>
      <w:numFmt w:val="bullet"/>
      <w:lvlText w:val=""/>
      <w:lvlJc w:val="left"/>
      <w:pPr>
        <w:tabs>
          <w:tab w:val="num" w:pos="5040"/>
        </w:tabs>
        <w:ind w:left="5040" w:hanging="360"/>
      </w:pPr>
      <w:rPr>
        <w:rFonts w:ascii="Wingdings" w:hAnsi="Wingdings" w:hint="default"/>
        <w:sz w:val="20"/>
      </w:rPr>
    </w:lvl>
    <w:lvl w:ilvl="7" w:tplc="D310B59C" w:tentative="1">
      <w:start w:val="1"/>
      <w:numFmt w:val="bullet"/>
      <w:lvlText w:val=""/>
      <w:lvlJc w:val="left"/>
      <w:pPr>
        <w:tabs>
          <w:tab w:val="num" w:pos="5760"/>
        </w:tabs>
        <w:ind w:left="5760" w:hanging="360"/>
      </w:pPr>
      <w:rPr>
        <w:rFonts w:ascii="Wingdings" w:hAnsi="Wingdings" w:hint="default"/>
        <w:sz w:val="20"/>
      </w:rPr>
    </w:lvl>
    <w:lvl w:ilvl="8" w:tplc="DA044C06"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92417B"/>
    <w:multiLevelType w:val="hybridMultilevel"/>
    <w:tmpl w:val="7AF8F0F0"/>
    <w:lvl w:ilvl="0" w:tplc="5A587880">
      <w:start w:val="1"/>
      <w:numFmt w:val="bullet"/>
      <w:lvlText w:val=""/>
      <w:lvlJc w:val="left"/>
      <w:pPr>
        <w:ind w:left="614" w:hanging="360"/>
      </w:pPr>
      <w:rPr>
        <w:rFonts w:ascii="Wingdings" w:hAnsi="Wingdings" w:cs="Times New Roman" w:hint="default"/>
        <w:sz w:val="16"/>
        <w:szCs w:val="16"/>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114" w15:restartNumberingAfterBreak="0">
    <w:nsid w:val="4D934342"/>
    <w:multiLevelType w:val="hybridMultilevel"/>
    <w:tmpl w:val="C556082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53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E5E2E8C"/>
    <w:multiLevelType w:val="hybridMultilevel"/>
    <w:tmpl w:val="C5B8CD5A"/>
    <w:lvl w:ilvl="0" w:tplc="1AD6F270">
      <w:start w:val="1"/>
      <w:numFmt w:val="decimal"/>
      <w:lvlText w:val="%1."/>
      <w:lvlJc w:val="left"/>
      <w:pPr>
        <w:tabs>
          <w:tab w:val="num" w:pos="720"/>
        </w:tabs>
        <w:ind w:left="720" w:hanging="720"/>
      </w:pPr>
    </w:lvl>
    <w:lvl w:ilvl="1" w:tplc="40D0B694">
      <w:start w:val="1"/>
      <w:numFmt w:val="decimal"/>
      <w:lvlText w:val="%2."/>
      <w:lvlJc w:val="left"/>
      <w:pPr>
        <w:tabs>
          <w:tab w:val="num" w:pos="1440"/>
        </w:tabs>
        <w:ind w:left="1440" w:hanging="720"/>
      </w:pPr>
    </w:lvl>
    <w:lvl w:ilvl="2" w:tplc="B9B866CE">
      <w:start w:val="1"/>
      <w:numFmt w:val="decimal"/>
      <w:lvlText w:val="%3."/>
      <w:lvlJc w:val="left"/>
      <w:pPr>
        <w:tabs>
          <w:tab w:val="num" w:pos="2160"/>
        </w:tabs>
        <w:ind w:left="2160" w:hanging="720"/>
      </w:pPr>
    </w:lvl>
    <w:lvl w:ilvl="3" w:tplc="81F076F6">
      <w:start w:val="1"/>
      <w:numFmt w:val="decimal"/>
      <w:lvlText w:val="%4."/>
      <w:lvlJc w:val="left"/>
      <w:pPr>
        <w:tabs>
          <w:tab w:val="num" w:pos="2880"/>
        </w:tabs>
        <w:ind w:left="2880" w:hanging="720"/>
      </w:pPr>
    </w:lvl>
    <w:lvl w:ilvl="4" w:tplc="3998D0A8">
      <w:start w:val="1"/>
      <w:numFmt w:val="decimal"/>
      <w:lvlText w:val="%5."/>
      <w:lvlJc w:val="left"/>
      <w:pPr>
        <w:tabs>
          <w:tab w:val="num" w:pos="3600"/>
        </w:tabs>
        <w:ind w:left="3600" w:hanging="720"/>
      </w:pPr>
    </w:lvl>
    <w:lvl w:ilvl="5" w:tplc="4CA230B6">
      <w:start w:val="1"/>
      <w:numFmt w:val="decimal"/>
      <w:lvlText w:val="%6."/>
      <w:lvlJc w:val="left"/>
      <w:pPr>
        <w:tabs>
          <w:tab w:val="num" w:pos="4320"/>
        </w:tabs>
        <w:ind w:left="4320" w:hanging="720"/>
      </w:pPr>
    </w:lvl>
    <w:lvl w:ilvl="6" w:tplc="0ED2F116">
      <w:start w:val="1"/>
      <w:numFmt w:val="decimal"/>
      <w:lvlText w:val="%7."/>
      <w:lvlJc w:val="left"/>
      <w:pPr>
        <w:tabs>
          <w:tab w:val="num" w:pos="5040"/>
        </w:tabs>
        <w:ind w:left="5040" w:hanging="720"/>
      </w:pPr>
    </w:lvl>
    <w:lvl w:ilvl="7" w:tplc="72C0C20A">
      <w:start w:val="1"/>
      <w:numFmt w:val="decimal"/>
      <w:lvlText w:val="%8."/>
      <w:lvlJc w:val="left"/>
      <w:pPr>
        <w:tabs>
          <w:tab w:val="num" w:pos="5760"/>
        </w:tabs>
        <w:ind w:left="5760" w:hanging="720"/>
      </w:pPr>
    </w:lvl>
    <w:lvl w:ilvl="8" w:tplc="ABD6B96A">
      <w:start w:val="1"/>
      <w:numFmt w:val="decimal"/>
      <w:lvlText w:val="%9."/>
      <w:lvlJc w:val="left"/>
      <w:pPr>
        <w:tabs>
          <w:tab w:val="num" w:pos="6480"/>
        </w:tabs>
        <w:ind w:left="6480" w:hanging="720"/>
      </w:pPr>
    </w:lvl>
  </w:abstractNum>
  <w:abstractNum w:abstractNumId="116" w15:restartNumberingAfterBreak="0">
    <w:nsid w:val="4E6DB516"/>
    <w:multiLevelType w:val="hybridMultilevel"/>
    <w:tmpl w:val="F0B62E14"/>
    <w:lvl w:ilvl="0" w:tplc="FE2A5CA6">
      <w:start w:val="1"/>
      <w:numFmt w:val="upperLetter"/>
      <w:lvlText w:val="%1."/>
      <w:lvlJc w:val="left"/>
      <w:pPr>
        <w:ind w:left="720" w:hanging="360"/>
      </w:pPr>
    </w:lvl>
    <w:lvl w:ilvl="1" w:tplc="E30AB47A">
      <w:start w:val="1"/>
      <w:numFmt w:val="lowerLetter"/>
      <w:lvlText w:val="%2."/>
      <w:lvlJc w:val="left"/>
      <w:pPr>
        <w:ind w:left="1440" w:hanging="360"/>
      </w:pPr>
    </w:lvl>
    <w:lvl w:ilvl="2" w:tplc="40427D48">
      <w:start w:val="1"/>
      <w:numFmt w:val="lowerRoman"/>
      <w:lvlText w:val="%3."/>
      <w:lvlJc w:val="right"/>
      <w:pPr>
        <w:ind w:left="2160" w:hanging="180"/>
      </w:pPr>
    </w:lvl>
    <w:lvl w:ilvl="3" w:tplc="AD9E253A">
      <w:start w:val="1"/>
      <w:numFmt w:val="decimal"/>
      <w:lvlText w:val="%4."/>
      <w:lvlJc w:val="left"/>
      <w:pPr>
        <w:ind w:left="2880" w:hanging="360"/>
      </w:pPr>
    </w:lvl>
    <w:lvl w:ilvl="4" w:tplc="82348D76">
      <w:start w:val="1"/>
      <w:numFmt w:val="lowerLetter"/>
      <w:lvlText w:val="%5."/>
      <w:lvlJc w:val="left"/>
      <w:pPr>
        <w:ind w:left="3600" w:hanging="360"/>
      </w:pPr>
    </w:lvl>
    <w:lvl w:ilvl="5" w:tplc="8996AC16">
      <w:start w:val="1"/>
      <w:numFmt w:val="lowerRoman"/>
      <w:lvlText w:val="%6."/>
      <w:lvlJc w:val="right"/>
      <w:pPr>
        <w:ind w:left="4320" w:hanging="180"/>
      </w:pPr>
    </w:lvl>
    <w:lvl w:ilvl="6" w:tplc="4EC2E03C">
      <w:start w:val="1"/>
      <w:numFmt w:val="decimal"/>
      <w:lvlText w:val="%7."/>
      <w:lvlJc w:val="left"/>
      <w:pPr>
        <w:ind w:left="5040" w:hanging="360"/>
      </w:pPr>
    </w:lvl>
    <w:lvl w:ilvl="7" w:tplc="F2928E90">
      <w:start w:val="1"/>
      <w:numFmt w:val="lowerLetter"/>
      <w:lvlText w:val="%8."/>
      <w:lvlJc w:val="left"/>
      <w:pPr>
        <w:ind w:left="5760" w:hanging="360"/>
      </w:pPr>
    </w:lvl>
    <w:lvl w:ilvl="8" w:tplc="8C2E3CBA">
      <w:start w:val="1"/>
      <w:numFmt w:val="lowerRoman"/>
      <w:lvlText w:val="%9."/>
      <w:lvlJc w:val="right"/>
      <w:pPr>
        <w:ind w:left="6480" w:hanging="180"/>
      </w:pPr>
    </w:lvl>
  </w:abstractNum>
  <w:abstractNum w:abstractNumId="117" w15:restartNumberingAfterBreak="0">
    <w:nsid w:val="4F7C7B35"/>
    <w:multiLevelType w:val="hybridMultilevel"/>
    <w:tmpl w:val="27CAE15E"/>
    <w:lvl w:ilvl="0" w:tplc="4D5AEF3C">
      <w:start w:val="1"/>
      <w:numFmt w:val="decimal"/>
      <w:lvlText w:val="%1."/>
      <w:lvlJc w:val="left"/>
      <w:pPr>
        <w:ind w:left="720" w:hanging="360"/>
      </w:pPr>
    </w:lvl>
    <w:lvl w:ilvl="1" w:tplc="6E121834">
      <w:start w:val="1"/>
      <w:numFmt w:val="lowerLetter"/>
      <w:lvlText w:val="%2."/>
      <w:lvlJc w:val="left"/>
      <w:pPr>
        <w:ind w:left="1440" w:hanging="360"/>
      </w:pPr>
    </w:lvl>
    <w:lvl w:ilvl="2" w:tplc="EE98D504">
      <w:start w:val="1"/>
      <w:numFmt w:val="lowerRoman"/>
      <w:lvlText w:val="%3."/>
      <w:lvlJc w:val="right"/>
      <w:pPr>
        <w:ind w:left="2160" w:hanging="180"/>
      </w:pPr>
    </w:lvl>
    <w:lvl w:ilvl="3" w:tplc="7C36AD50">
      <w:start w:val="1"/>
      <w:numFmt w:val="decimal"/>
      <w:lvlText w:val="%4."/>
      <w:lvlJc w:val="left"/>
      <w:pPr>
        <w:ind w:left="2880" w:hanging="360"/>
      </w:pPr>
    </w:lvl>
    <w:lvl w:ilvl="4" w:tplc="7AEADA0C">
      <w:start w:val="1"/>
      <w:numFmt w:val="lowerLetter"/>
      <w:lvlText w:val="%5."/>
      <w:lvlJc w:val="left"/>
      <w:pPr>
        <w:ind w:left="3600" w:hanging="360"/>
      </w:pPr>
    </w:lvl>
    <w:lvl w:ilvl="5" w:tplc="A31C0122">
      <w:start w:val="1"/>
      <w:numFmt w:val="lowerRoman"/>
      <w:lvlText w:val="%6."/>
      <w:lvlJc w:val="right"/>
      <w:pPr>
        <w:ind w:left="4320" w:hanging="180"/>
      </w:pPr>
    </w:lvl>
    <w:lvl w:ilvl="6" w:tplc="EFBA5C7C">
      <w:start w:val="1"/>
      <w:numFmt w:val="decimal"/>
      <w:lvlText w:val="%7."/>
      <w:lvlJc w:val="left"/>
      <w:pPr>
        <w:ind w:left="5040" w:hanging="360"/>
      </w:pPr>
    </w:lvl>
    <w:lvl w:ilvl="7" w:tplc="5690458C">
      <w:start w:val="1"/>
      <w:numFmt w:val="lowerLetter"/>
      <w:lvlText w:val="%8."/>
      <w:lvlJc w:val="left"/>
      <w:pPr>
        <w:ind w:left="5760" w:hanging="360"/>
      </w:pPr>
    </w:lvl>
    <w:lvl w:ilvl="8" w:tplc="A2A65BC2">
      <w:start w:val="1"/>
      <w:numFmt w:val="lowerRoman"/>
      <w:lvlText w:val="%9."/>
      <w:lvlJc w:val="right"/>
      <w:pPr>
        <w:ind w:left="6480" w:hanging="180"/>
      </w:pPr>
    </w:lvl>
  </w:abstractNum>
  <w:abstractNum w:abstractNumId="118" w15:restartNumberingAfterBreak="0">
    <w:nsid w:val="4F9C53E1"/>
    <w:multiLevelType w:val="hybridMultilevel"/>
    <w:tmpl w:val="8BB29392"/>
    <w:lvl w:ilvl="0" w:tplc="6CB2669E">
      <w:start w:val="1"/>
      <w:numFmt w:val="decimal"/>
      <w:lvlText w:val="%1."/>
      <w:lvlJc w:val="left"/>
      <w:pPr>
        <w:tabs>
          <w:tab w:val="num" w:pos="1440"/>
        </w:tabs>
        <w:ind w:left="1440" w:hanging="720"/>
      </w:pPr>
    </w:lvl>
    <w:lvl w:ilvl="1" w:tplc="5C3CFE78">
      <w:numFmt w:val="decimal"/>
      <w:lvlText w:val=""/>
      <w:lvlJc w:val="left"/>
    </w:lvl>
    <w:lvl w:ilvl="2" w:tplc="EF8C7686">
      <w:numFmt w:val="decimal"/>
      <w:lvlText w:val=""/>
      <w:lvlJc w:val="left"/>
    </w:lvl>
    <w:lvl w:ilvl="3" w:tplc="6F184AF2">
      <w:numFmt w:val="decimal"/>
      <w:lvlText w:val=""/>
      <w:lvlJc w:val="left"/>
    </w:lvl>
    <w:lvl w:ilvl="4" w:tplc="940060D4">
      <w:numFmt w:val="decimal"/>
      <w:lvlText w:val=""/>
      <w:lvlJc w:val="left"/>
    </w:lvl>
    <w:lvl w:ilvl="5" w:tplc="06CE876A">
      <w:numFmt w:val="decimal"/>
      <w:lvlText w:val=""/>
      <w:lvlJc w:val="left"/>
    </w:lvl>
    <w:lvl w:ilvl="6" w:tplc="617C54A0">
      <w:numFmt w:val="decimal"/>
      <w:lvlText w:val=""/>
      <w:lvlJc w:val="left"/>
    </w:lvl>
    <w:lvl w:ilvl="7" w:tplc="14DA4F30">
      <w:numFmt w:val="decimal"/>
      <w:lvlText w:val=""/>
      <w:lvlJc w:val="left"/>
    </w:lvl>
    <w:lvl w:ilvl="8" w:tplc="4588CD9E">
      <w:numFmt w:val="decimal"/>
      <w:lvlText w:val=""/>
      <w:lvlJc w:val="left"/>
    </w:lvl>
  </w:abstractNum>
  <w:abstractNum w:abstractNumId="119" w15:restartNumberingAfterBreak="0">
    <w:nsid w:val="500E6788"/>
    <w:multiLevelType w:val="hybridMultilevel"/>
    <w:tmpl w:val="E826943C"/>
    <w:styleLink w:val="Style1"/>
    <w:lvl w:ilvl="0" w:tplc="961634DE">
      <w:numFmt w:val="decimal"/>
      <w:lvlText w:val=""/>
      <w:lvlJc w:val="left"/>
    </w:lvl>
    <w:lvl w:ilvl="1" w:tplc="97AE5C9A">
      <w:numFmt w:val="decimal"/>
      <w:lvlText w:val=""/>
      <w:lvlJc w:val="left"/>
    </w:lvl>
    <w:lvl w:ilvl="2" w:tplc="0DCA3B9A">
      <w:numFmt w:val="decimal"/>
      <w:lvlText w:val=""/>
      <w:lvlJc w:val="left"/>
    </w:lvl>
    <w:lvl w:ilvl="3" w:tplc="ECC6EFEA">
      <w:numFmt w:val="decimal"/>
      <w:lvlText w:val=""/>
      <w:lvlJc w:val="left"/>
    </w:lvl>
    <w:lvl w:ilvl="4" w:tplc="93607160">
      <w:numFmt w:val="decimal"/>
      <w:lvlText w:val=""/>
      <w:lvlJc w:val="left"/>
    </w:lvl>
    <w:lvl w:ilvl="5" w:tplc="125EDE1C">
      <w:numFmt w:val="decimal"/>
      <w:lvlText w:val=""/>
      <w:lvlJc w:val="left"/>
    </w:lvl>
    <w:lvl w:ilvl="6" w:tplc="75FCE83A">
      <w:numFmt w:val="decimal"/>
      <w:lvlText w:val=""/>
      <w:lvlJc w:val="left"/>
    </w:lvl>
    <w:lvl w:ilvl="7" w:tplc="B07AB2FC">
      <w:numFmt w:val="decimal"/>
      <w:lvlText w:val=""/>
      <w:lvlJc w:val="left"/>
    </w:lvl>
    <w:lvl w:ilvl="8" w:tplc="DCFEA484">
      <w:numFmt w:val="decimal"/>
      <w:lvlText w:val=""/>
      <w:lvlJc w:val="left"/>
    </w:lvl>
  </w:abstractNum>
  <w:abstractNum w:abstractNumId="120" w15:restartNumberingAfterBreak="0">
    <w:nsid w:val="503A1517"/>
    <w:multiLevelType w:val="hybridMultilevel"/>
    <w:tmpl w:val="9B547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517368FA"/>
    <w:multiLevelType w:val="hybridMultilevel"/>
    <w:tmpl w:val="AE72D75A"/>
    <w:lvl w:ilvl="0" w:tplc="3B324AE0">
      <w:start w:val="1"/>
      <w:numFmt w:val="decimal"/>
      <w:lvlText w:val="%1."/>
      <w:lvlJc w:val="left"/>
      <w:pPr>
        <w:ind w:left="720" w:hanging="360"/>
      </w:pPr>
    </w:lvl>
    <w:lvl w:ilvl="1" w:tplc="D83E59A2">
      <w:start w:val="1"/>
      <w:numFmt w:val="lowerLetter"/>
      <w:lvlText w:val="%2."/>
      <w:lvlJc w:val="left"/>
      <w:pPr>
        <w:ind w:left="1440" w:hanging="360"/>
      </w:pPr>
    </w:lvl>
    <w:lvl w:ilvl="2" w:tplc="0B4E29A6">
      <w:start w:val="1"/>
      <w:numFmt w:val="lowerRoman"/>
      <w:lvlText w:val="%3."/>
      <w:lvlJc w:val="right"/>
      <w:pPr>
        <w:ind w:left="2160" w:hanging="180"/>
      </w:pPr>
    </w:lvl>
    <w:lvl w:ilvl="3" w:tplc="122C9644">
      <w:start w:val="1"/>
      <w:numFmt w:val="decimal"/>
      <w:lvlText w:val="%4."/>
      <w:lvlJc w:val="left"/>
      <w:pPr>
        <w:ind w:left="2880" w:hanging="360"/>
      </w:pPr>
    </w:lvl>
    <w:lvl w:ilvl="4" w:tplc="3E14E43E">
      <w:start w:val="1"/>
      <w:numFmt w:val="lowerLetter"/>
      <w:lvlText w:val="%5."/>
      <w:lvlJc w:val="left"/>
      <w:pPr>
        <w:ind w:left="3600" w:hanging="360"/>
      </w:pPr>
    </w:lvl>
    <w:lvl w:ilvl="5" w:tplc="A0F0B5E6">
      <w:start w:val="1"/>
      <w:numFmt w:val="lowerRoman"/>
      <w:lvlText w:val="%6."/>
      <w:lvlJc w:val="right"/>
      <w:pPr>
        <w:ind w:left="4320" w:hanging="180"/>
      </w:pPr>
    </w:lvl>
    <w:lvl w:ilvl="6" w:tplc="A73E6620">
      <w:start w:val="1"/>
      <w:numFmt w:val="decimal"/>
      <w:lvlText w:val="%7."/>
      <w:lvlJc w:val="left"/>
      <w:pPr>
        <w:ind w:left="5040" w:hanging="360"/>
      </w:pPr>
    </w:lvl>
    <w:lvl w:ilvl="7" w:tplc="5F56DB2C">
      <w:start w:val="1"/>
      <w:numFmt w:val="lowerLetter"/>
      <w:lvlText w:val="%8."/>
      <w:lvlJc w:val="left"/>
      <w:pPr>
        <w:ind w:left="5760" w:hanging="360"/>
      </w:pPr>
    </w:lvl>
    <w:lvl w:ilvl="8" w:tplc="B7C6B2D4">
      <w:start w:val="1"/>
      <w:numFmt w:val="lowerRoman"/>
      <w:lvlText w:val="%9."/>
      <w:lvlJc w:val="right"/>
      <w:pPr>
        <w:ind w:left="6480" w:hanging="180"/>
      </w:pPr>
    </w:lvl>
  </w:abstractNum>
  <w:abstractNum w:abstractNumId="122" w15:restartNumberingAfterBreak="0">
    <w:nsid w:val="51F978AE"/>
    <w:multiLevelType w:val="hybridMultilevel"/>
    <w:tmpl w:val="59185960"/>
    <w:lvl w:ilvl="0" w:tplc="3FC4AE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3680612"/>
    <w:multiLevelType w:val="hybridMultilevel"/>
    <w:tmpl w:val="38D2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3BF48EB"/>
    <w:multiLevelType w:val="hybridMultilevel"/>
    <w:tmpl w:val="7D243FB8"/>
    <w:lvl w:ilvl="0" w:tplc="EE0E46DC">
      <w:start w:val="1"/>
      <w:numFmt w:val="bullet"/>
      <w:lvlText w:val=""/>
      <w:lvlJc w:val="left"/>
      <w:pPr>
        <w:ind w:left="720" w:hanging="360"/>
      </w:pPr>
      <w:rPr>
        <w:rFonts w:ascii="Wingdings" w:hAnsi="Wingdings" w:hint="default"/>
      </w:rPr>
    </w:lvl>
    <w:lvl w:ilvl="1" w:tplc="DB305638">
      <w:start w:val="1"/>
      <w:numFmt w:val="bullet"/>
      <w:lvlText w:val="o"/>
      <w:lvlJc w:val="left"/>
      <w:pPr>
        <w:ind w:left="1440" w:hanging="360"/>
      </w:pPr>
      <w:rPr>
        <w:rFonts w:ascii="Courier New" w:hAnsi="Courier New" w:hint="default"/>
      </w:rPr>
    </w:lvl>
    <w:lvl w:ilvl="2" w:tplc="14EC06E4">
      <w:start w:val="1"/>
      <w:numFmt w:val="bullet"/>
      <w:lvlText w:val=""/>
      <w:lvlJc w:val="left"/>
      <w:pPr>
        <w:ind w:left="2160" w:hanging="360"/>
      </w:pPr>
      <w:rPr>
        <w:rFonts w:ascii="Wingdings" w:hAnsi="Wingdings" w:hint="default"/>
      </w:rPr>
    </w:lvl>
    <w:lvl w:ilvl="3" w:tplc="987C4498">
      <w:start w:val="1"/>
      <w:numFmt w:val="bullet"/>
      <w:lvlText w:val=""/>
      <w:lvlJc w:val="left"/>
      <w:pPr>
        <w:ind w:left="2880" w:hanging="360"/>
      </w:pPr>
      <w:rPr>
        <w:rFonts w:ascii="Symbol" w:hAnsi="Symbol" w:hint="default"/>
      </w:rPr>
    </w:lvl>
    <w:lvl w:ilvl="4" w:tplc="D78C9600">
      <w:start w:val="1"/>
      <w:numFmt w:val="bullet"/>
      <w:lvlText w:val="o"/>
      <w:lvlJc w:val="left"/>
      <w:pPr>
        <w:ind w:left="3600" w:hanging="360"/>
      </w:pPr>
      <w:rPr>
        <w:rFonts w:ascii="Courier New" w:hAnsi="Courier New" w:hint="default"/>
      </w:rPr>
    </w:lvl>
    <w:lvl w:ilvl="5" w:tplc="E6201E12">
      <w:start w:val="1"/>
      <w:numFmt w:val="bullet"/>
      <w:lvlText w:val=""/>
      <w:lvlJc w:val="left"/>
      <w:pPr>
        <w:ind w:left="4320" w:hanging="360"/>
      </w:pPr>
      <w:rPr>
        <w:rFonts w:ascii="Wingdings" w:hAnsi="Wingdings" w:hint="default"/>
      </w:rPr>
    </w:lvl>
    <w:lvl w:ilvl="6" w:tplc="EA765858">
      <w:start w:val="1"/>
      <w:numFmt w:val="bullet"/>
      <w:lvlText w:val=""/>
      <w:lvlJc w:val="left"/>
      <w:pPr>
        <w:ind w:left="5040" w:hanging="360"/>
      </w:pPr>
      <w:rPr>
        <w:rFonts w:ascii="Symbol" w:hAnsi="Symbol" w:hint="default"/>
      </w:rPr>
    </w:lvl>
    <w:lvl w:ilvl="7" w:tplc="9AE84A6C">
      <w:start w:val="1"/>
      <w:numFmt w:val="bullet"/>
      <w:lvlText w:val="o"/>
      <w:lvlJc w:val="left"/>
      <w:pPr>
        <w:ind w:left="5760" w:hanging="360"/>
      </w:pPr>
      <w:rPr>
        <w:rFonts w:ascii="Courier New" w:hAnsi="Courier New" w:hint="default"/>
      </w:rPr>
    </w:lvl>
    <w:lvl w:ilvl="8" w:tplc="7AE054C2">
      <w:start w:val="1"/>
      <w:numFmt w:val="bullet"/>
      <w:lvlText w:val=""/>
      <w:lvlJc w:val="left"/>
      <w:pPr>
        <w:ind w:left="6480" w:hanging="360"/>
      </w:pPr>
      <w:rPr>
        <w:rFonts w:ascii="Wingdings" w:hAnsi="Wingdings" w:hint="default"/>
      </w:rPr>
    </w:lvl>
  </w:abstractNum>
  <w:abstractNum w:abstractNumId="125" w15:restartNumberingAfterBreak="0">
    <w:nsid w:val="540A4DF2"/>
    <w:multiLevelType w:val="hybridMultilevel"/>
    <w:tmpl w:val="56B84C1A"/>
    <w:lvl w:ilvl="0" w:tplc="3E4AFD50">
      <w:start w:val="1"/>
      <w:numFmt w:val="bullet"/>
      <w:lvlText w:val=""/>
      <w:lvlJc w:val="left"/>
      <w:pPr>
        <w:ind w:left="720" w:hanging="360"/>
      </w:pPr>
      <w:rPr>
        <w:rFonts w:ascii="Symbol" w:hAnsi="Symbol" w:hint="default"/>
      </w:rPr>
    </w:lvl>
    <w:lvl w:ilvl="1" w:tplc="7E78679A" w:tentative="1">
      <w:start w:val="1"/>
      <w:numFmt w:val="bullet"/>
      <w:lvlText w:val="o"/>
      <w:lvlJc w:val="left"/>
      <w:pPr>
        <w:ind w:left="1440" w:hanging="360"/>
      </w:pPr>
      <w:rPr>
        <w:rFonts w:ascii="Courier New" w:hAnsi="Courier New" w:cs="Courier New" w:hint="default"/>
      </w:rPr>
    </w:lvl>
    <w:lvl w:ilvl="2" w:tplc="037297A0" w:tentative="1">
      <w:start w:val="1"/>
      <w:numFmt w:val="bullet"/>
      <w:lvlText w:val=""/>
      <w:lvlJc w:val="left"/>
      <w:pPr>
        <w:ind w:left="2160" w:hanging="360"/>
      </w:pPr>
      <w:rPr>
        <w:rFonts w:ascii="Wingdings" w:hAnsi="Wingdings" w:hint="default"/>
      </w:rPr>
    </w:lvl>
    <w:lvl w:ilvl="3" w:tplc="3F66A520" w:tentative="1">
      <w:start w:val="1"/>
      <w:numFmt w:val="bullet"/>
      <w:lvlText w:val=""/>
      <w:lvlJc w:val="left"/>
      <w:pPr>
        <w:ind w:left="2880" w:hanging="360"/>
      </w:pPr>
      <w:rPr>
        <w:rFonts w:ascii="Symbol" w:hAnsi="Symbol" w:hint="default"/>
      </w:rPr>
    </w:lvl>
    <w:lvl w:ilvl="4" w:tplc="5C2A445C" w:tentative="1">
      <w:start w:val="1"/>
      <w:numFmt w:val="bullet"/>
      <w:lvlText w:val="o"/>
      <w:lvlJc w:val="left"/>
      <w:pPr>
        <w:ind w:left="3600" w:hanging="360"/>
      </w:pPr>
      <w:rPr>
        <w:rFonts w:ascii="Courier New" w:hAnsi="Courier New" w:cs="Courier New" w:hint="default"/>
      </w:rPr>
    </w:lvl>
    <w:lvl w:ilvl="5" w:tplc="F67C8CB2" w:tentative="1">
      <w:start w:val="1"/>
      <w:numFmt w:val="bullet"/>
      <w:lvlText w:val=""/>
      <w:lvlJc w:val="left"/>
      <w:pPr>
        <w:ind w:left="4320" w:hanging="360"/>
      </w:pPr>
      <w:rPr>
        <w:rFonts w:ascii="Wingdings" w:hAnsi="Wingdings" w:hint="default"/>
      </w:rPr>
    </w:lvl>
    <w:lvl w:ilvl="6" w:tplc="015431F6" w:tentative="1">
      <w:start w:val="1"/>
      <w:numFmt w:val="bullet"/>
      <w:lvlText w:val=""/>
      <w:lvlJc w:val="left"/>
      <w:pPr>
        <w:ind w:left="5040" w:hanging="360"/>
      </w:pPr>
      <w:rPr>
        <w:rFonts w:ascii="Symbol" w:hAnsi="Symbol" w:hint="default"/>
      </w:rPr>
    </w:lvl>
    <w:lvl w:ilvl="7" w:tplc="029C7F52" w:tentative="1">
      <w:start w:val="1"/>
      <w:numFmt w:val="bullet"/>
      <w:lvlText w:val="o"/>
      <w:lvlJc w:val="left"/>
      <w:pPr>
        <w:ind w:left="5760" w:hanging="360"/>
      </w:pPr>
      <w:rPr>
        <w:rFonts w:ascii="Courier New" w:hAnsi="Courier New" w:cs="Courier New" w:hint="default"/>
      </w:rPr>
    </w:lvl>
    <w:lvl w:ilvl="8" w:tplc="03A4EBB4" w:tentative="1">
      <w:start w:val="1"/>
      <w:numFmt w:val="bullet"/>
      <w:lvlText w:val=""/>
      <w:lvlJc w:val="left"/>
      <w:pPr>
        <w:ind w:left="6480" w:hanging="360"/>
      </w:pPr>
      <w:rPr>
        <w:rFonts w:ascii="Wingdings" w:hAnsi="Wingdings" w:hint="default"/>
      </w:rPr>
    </w:lvl>
  </w:abstractNum>
  <w:abstractNum w:abstractNumId="126" w15:restartNumberingAfterBreak="0">
    <w:nsid w:val="54191C7D"/>
    <w:multiLevelType w:val="hybridMultilevel"/>
    <w:tmpl w:val="525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41F00FE"/>
    <w:multiLevelType w:val="hybridMultilevel"/>
    <w:tmpl w:val="9B44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42E21C0"/>
    <w:multiLevelType w:val="hybridMultilevel"/>
    <w:tmpl w:val="A9826B60"/>
    <w:lvl w:ilvl="0" w:tplc="6B727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6443E28"/>
    <w:multiLevelType w:val="hybridMultilevel"/>
    <w:tmpl w:val="448C0612"/>
    <w:lvl w:ilvl="0" w:tplc="FFFFFFFF">
      <w:start w:val="1"/>
      <w:numFmt w:val="upperLetter"/>
      <w:lvlText w:val="%1."/>
      <w:lvlJc w:val="left"/>
      <w:pPr>
        <w:ind w:left="720" w:hanging="360"/>
      </w:pPr>
      <w:rPr>
        <w:strike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71F1240"/>
    <w:multiLevelType w:val="hybridMultilevel"/>
    <w:tmpl w:val="A67C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77F79A8"/>
    <w:multiLevelType w:val="hybridMultilevel"/>
    <w:tmpl w:val="F3FC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B56E1E"/>
    <w:multiLevelType w:val="hybridMultilevel"/>
    <w:tmpl w:val="FFFFFFFF"/>
    <w:lvl w:ilvl="0" w:tplc="92BCC3FA">
      <w:start w:val="1"/>
      <w:numFmt w:val="upperLetter"/>
      <w:lvlText w:val="%1."/>
      <w:lvlJc w:val="left"/>
      <w:pPr>
        <w:ind w:left="720" w:hanging="360"/>
      </w:pPr>
    </w:lvl>
    <w:lvl w:ilvl="1" w:tplc="CFB29C12">
      <w:start w:val="1"/>
      <w:numFmt w:val="lowerLetter"/>
      <w:lvlText w:val="%2."/>
      <w:lvlJc w:val="left"/>
      <w:pPr>
        <w:ind w:left="1440" w:hanging="360"/>
      </w:pPr>
    </w:lvl>
    <w:lvl w:ilvl="2" w:tplc="E44499A2">
      <w:start w:val="1"/>
      <w:numFmt w:val="lowerRoman"/>
      <w:lvlText w:val="%3."/>
      <w:lvlJc w:val="right"/>
      <w:pPr>
        <w:ind w:left="2160" w:hanging="180"/>
      </w:pPr>
    </w:lvl>
    <w:lvl w:ilvl="3" w:tplc="4C48E2D2">
      <w:start w:val="1"/>
      <w:numFmt w:val="decimal"/>
      <w:lvlText w:val="%4."/>
      <w:lvlJc w:val="left"/>
      <w:pPr>
        <w:ind w:left="2880" w:hanging="360"/>
      </w:pPr>
    </w:lvl>
    <w:lvl w:ilvl="4" w:tplc="14AEB9F4">
      <w:start w:val="1"/>
      <w:numFmt w:val="lowerLetter"/>
      <w:lvlText w:val="%5."/>
      <w:lvlJc w:val="left"/>
      <w:pPr>
        <w:ind w:left="3600" w:hanging="360"/>
      </w:pPr>
    </w:lvl>
    <w:lvl w:ilvl="5" w:tplc="5CC2E214">
      <w:start w:val="1"/>
      <w:numFmt w:val="lowerRoman"/>
      <w:lvlText w:val="%6."/>
      <w:lvlJc w:val="right"/>
      <w:pPr>
        <w:ind w:left="4320" w:hanging="180"/>
      </w:pPr>
    </w:lvl>
    <w:lvl w:ilvl="6" w:tplc="B36E25A0">
      <w:start w:val="1"/>
      <w:numFmt w:val="decimal"/>
      <w:lvlText w:val="%7."/>
      <w:lvlJc w:val="left"/>
      <w:pPr>
        <w:ind w:left="5040" w:hanging="360"/>
      </w:pPr>
    </w:lvl>
    <w:lvl w:ilvl="7" w:tplc="C7662FAA">
      <w:start w:val="1"/>
      <w:numFmt w:val="lowerLetter"/>
      <w:lvlText w:val="%8."/>
      <w:lvlJc w:val="left"/>
      <w:pPr>
        <w:ind w:left="5760" w:hanging="360"/>
      </w:pPr>
    </w:lvl>
    <w:lvl w:ilvl="8" w:tplc="FBB8560A">
      <w:start w:val="1"/>
      <w:numFmt w:val="lowerRoman"/>
      <w:lvlText w:val="%9."/>
      <w:lvlJc w:val="right"/>
      <w:pPr>
        <w:ind w:left="6480" w:hanging="180"/>
      </w:pPr>
    </w:lvl>
  </w:abstractNum>
  <w:abstractNum w:abstractNumId="133" w15:restartNumberingAfterBreak="0">
    <w:nsid w:val="593809AB"/>
    <w:multiLevelType w:val="hybridMultilevel"/>
    <w:tmpl w:val="18CA81D6"/>
    <w:lvl w:ilvl="0" w:tplc="2C62F4BA">
      <w:start w:val="1"/>
      <w:numFmt w:val="bullet"/>
      <w:lvlText w:val=""/>
      <w:lvlJc w:val="left"/>
      <w:pPr>
        <w:ind w:left="720" w:hanging="360"/>
      </w:pPr>
      <w:rPr>
        <w:rFonts w:ascii="Symbol" w:hAnsi="Symbol" w:hint="default"/>
      </w:rPr>
    </w:lvl>
    <w:lvl w:ilvl="1" w:tplc="0FEC2386">
      <w:start w:val="1"/>
      <w:numFmt w:val="bullet"/>
      <w:lvlText w:val="o"/>
      <w:lvlJc w:val="left"/>
      <w:pPr>
        <w:ind w:left="1440" w:hanging="360"/>
      </w:pPr>
      <w:rPr>
        <w:rFonts w:ascii="Courier New" w:hAnsi="Courier New" w:hint="default"/>
      </w:rPr>
    </w:lvl>
    <w:lvl w:ilvl="2" w:tplc="568816D6">
      <w:start w:val="1"/>
      <w:numFmt w:val="bullet"/>
      <w:lvlText w:val=""/>
      <w:lvlJc w:val="left"/>
      <w:pPr>
        <w:ind w:left="2160" w:hanging="360"/>
      </w:pPr>
      <w:rPr>
        <w:rFonts w:ascii="Wingdings" w:hAnsi="Wingdings" w:hint="default"/>
      </w:rPr>
    </w:lvl>
    <w:lvl w:ilvl="3" w:tplc="52F640CE">
      <w:start w:val="1"/>
      <w:numFmt w:val="bullet"/>
      <w:lvlText w:val=""/>
      <w:lvlJc w:val="left"/>
      <w:pPr>
        <w:ind w:left="2880" w:hanging="360"/>
      </w:pPr>
      <w:rPr>
        <w:rFonts w:ascii="Symbol" w:hAnsi="Symbol" w:hint="default"/>
      </w:rPr>
    </w:lvl>
    <w:lvl w:ilvl="4" w:tplc="92DA2032">
      <w:start w:val="1"/>
      <w:numFmt w:val="bullet"/>
      <w:lvlText w:val="o"/>
      <w:lvlJc w:val="left"/>
      <w:pPr>
        <w:ind w:left="3600" w:hanging="360"/>
      </w:pPr>
      <w:rPr>
        <w:rFonts w:ascii="Courier New" w:hAnsi="Courier New" w:hint="default"/>
      </w:rPr>
    </w:lvl>
    <w:lvl w:ilvl="5" w:tplc="A3A802AA">
      <w:start w:val="1"/>
      <w:numFmt w:val="bullet"/>
      <w:lvlText w:val=""/>
      <w:lvlJc w:val="left"/>
      <w:pPr>
        <w:ind w:left="4320" w:hanging="360"/>
      </w:pPr>
      <w:rPr>
        <w:rFonts w:ascii="Wingdings" w:hAnsi="Wingdings" w:hint="default"/>
      </w:rPr>
    </w:lvl>
    <w:lvl w:ilvl="6" w:tplc="95BCC16A">
      <w:start w:val="1"/>
      <w:numFmt w:val="bullet"/>
      <w:lvlText w:val=""/>
      <w:lvlJc w:val="left"/>
      <w:pPr>
        <w:ind w:left="5040" w:hanging="360"/>
      </w:pPr>
      <w:rPr>
        <w:rFonts w:ascii="Symbol" w:hAnsi="Symbol" w:hint="default"/>
      </w:rPr>
    </w:lvl>
    <w:lvl w:ilvl="7" w:tplc="B46AF7AC">
      <w:start w:val="1"/>
      <w:numFmt w:val="bullet"/>
      <w:lvlText w:val="o"/>
      <w:lvlJc w:val="left"/>
      <w:pPr>
        <w:ind w:left="5760" w:hanging="360"/>
      </w:pPr>
      <w:rPr>
        <w:rFonts w:ascii="Courier New" w:hAnsi="Courier New" w:hint="default"/>
      </w:rPr>
    </w:lvl>
    <w:lvl w:ilvl="8" w:tplc="27EE5E98">
      <w:start w:val="1"/>
      <w:numFmt w:val="bullet"/>
      <w:lvlText w:val=""/>
      <w:lvlJc w:val="left"/>
      <w:pPr>
        <w:ind w:left="6480" w:hanging="360"/>
      </w:pPr>
      <w:rPr>
        <w:rFonts w:ascii="Wingdings" w:hAnsi="Wingdings" w:hint="default"/>
      </w:rPr>
    </w:lvl>
  </w:abstractNum>
  <w:abstractNum w:abstractNumId="134" w15:restartNumberingAfterBreak="0">
    <w:nsid w:val="5AD438F3"/>
    <w:multiLevelType w:val="hybridMultilevel"/>
    <w:tmpl w:val="0EE83970"/>
    <w:lvl w:ilvl="0" w:tplc="04090001">
      <w:start w:val="1"/>
      <w:numFmt w:val="bullet"/>
      <w:lvlText w:val=""/>
      <w:lvlJc w:val="left"/>
      <w:pPr>
        <w:tabs>
          <w:tab w:val="num" w:pos="614"/>
        </w:tabs>
        <w:ind w:left="614" w:hanging="360"/>
      </w:pPr>
      <w:rPr>
        <w:rFonts w:ascii="Wingdings" w:hAnsi="Wingdings" w:cs="Times New Roman" w:hint="default"/>
        <w:sz w:val="16"/>
        <w:szCs w:val="16"/>
      </w:rPr>
    </w:lvl>
    <w:lvl w:ilvl="1" w:tplc="04090003">
      <w:start w:val="1"/>
      <w:numFmt w:val="bullet"/>
      <w:lvlText w:val="o"/>
      <w:lvlJc w:val="left"/>
      <w:pPr>
        <w:tabs>
          <w:tab w:val="num" w:pos="1334"/>
        </w:tabs>
        <w:ind w:left="1334" w:hanging="360"/>
      </w:pPr>
      <w:rPr>
        <w:rFonts w:ascii="Courier New" w:hAnsi="Courier New" w:cs="Courier New" w:hint="default"/>
      </w:rPr>
    </w:lvl>
    <w:lvl w:ilvl="2" w:tplc="04090005">
      <w:start w:val="1"/>
      <w:numFmt w:val="bullet"/>
      <w:lvlText w:val=""/>
      <w:lvlJc w:val="left"/>
      <w:pPr>
        <w:tabs>
          <w:tab w:val="num" w:pos="2054"/>
        </w:tabs>
        <w:ind w:left="2054" w:hanging="360"/>
      </w:pPr>
      <w:rPr>
        <w:rFonts w:ascii="Wingdings" w:hAnsi="Wingdings" w:cs="Times New Roman" w:hint="default"/>
      </w:rPr>
    </w:lvl>
    <w:lvl w:ilvl="3" w:tplc="04090001">
      <w:start w:val="1"/>
      <w:numFmt w:val="bullet"/>
      <w:lvlText w:val=""/>
      <w:lvlJc w:val="left"/>
      <w:pPr>
        <w:tabs>
          <w:tab w:val="num" w:pos="2774"/>
        </w:tabs>
        <w:ind w:left="2774" w:hanging="360"/>
      </w:pPr>
      <w:rPr>
        <w:rFonts w:ascii="Symbol" w:hAnsi="Symbol" w:cs="Times New Roman" w:hint="default"/>
      </w:rPr>
    </w:lvl>
    <w:lvl w:ilvl="4" w:tplc="04090003">
      <w:start w:val="1"/>
      <w:numFmt w:val="bullet"/>
      <w:lvlText w:val="o"/>
      <w:lvlJc w:val="left"/>
      <w:pPr>
        <w:tabs>
          <w:tab w:val="num" w:pos="3494"/>
        </w:tabs>
        <w:ind w:left="3494" w:hanging="360"/>
      </w:pPr>
      <w:rPr>
        <w:rFonts w:ascii="Courier New" w:hAnsi="Courier New" w:cs="Courier New" w:hint="default"/>
      </w:rPr>
    </w:lvl>
    <w:lvl w:ilvl="5" w:tplc="04090005">
      <w:start w:val="1"/>
      <w:numFmt w:val="bullet"/>
      <w:lvlText w:val=""/>
      <w:lvlJc w:val="left"/>
      <w:pPr>
        <w:tabs>
          <w:tab w:val="num" w:pos="4214"/>
        </w:tabs>
        <w:ind w:left="4214" w:hanging="360"/>
      </w:pPr>
      <w:rPr>
        <w:rFonts w:ascii="Wingdings" w:hAnsi="Wingdings" w:cs="Times New Roman" w:hint="default"/>
      </w:rPr>
    </w:lvl>
    <w:lvl w:ilvl="6" w:tplc="04090001">
      <w:start w:val="1"/>
      <w:numFmt w:val="bullet"/>
      <w:lvlText w:val=""/>
      <w:lvlJc w:val="left"/>
      <w:pPr>
        <w:tabs>
          <w:tab w:val="num" w:pos="4934"/>
        </w:tabs>
        <w:ind w:left="4934" w:hanging="360"/>
      </w:pPr>
      <w:rPr>
        <w:rFonts w:ascii="Symbol" w:hAnsi="Symbol" w:cs="Times New Roman" w:hint="default"/>
      </w:rPr>
    </w:lvl>
    <w:lvl w:ilvl="7" w:tplc="04090003">
      <w:start w:val="1"/>
      <w:numFmt w:val="bullet"/>
      <w:lvlText w:val="o"/>
      <w:lvlJc w:val="left"/>
      <w:pPr>
        <w:tabs>
          <w:tab w:val="num" w:pos="5654"/>
        </w:tabs>
        <w:ind w:left="5654" w:hanging="360"/>
      </w:pPr>
      <w:rPr>
        <w:rFonts w:ascii="Courier New" w:hAnsi="Courier New" w:cs="Courier New" w:hint="default"/>
      </w:rPr>
    </w:lvl>
    <w:lvl w:ilvl="8" w:tplc="04090005">
      <w:start w:val="1"/>
      <w:numFmt w:val="bullet"/>
      <w:lvlText w:val=""/>
      <w:lvlJc w:val="left"/>
      <w:pPr>
        <w:tabs>
          <w:tab w:val="num" w:pos="6374"/>
        </w:tabs>
        <w:ind w:left="6374" w:hanging="360"/>
      </w:pPr>
      <w:rPr>
        <w:rFonts w:ascii="Wingdings" w:hAnsi="Wingdings" w:cs="Times New Roman" w:hint="default"/>
      </w:rPr>
    </w:lvl>
  </w:abstractNum>
  <w:abstractNum w:abstractNumId="135" w15:restartNumberingAfterBreak="0">
    <w:nsid w:val="5B1B74D4"/>
    <w:multiLevelType w:val="hybridMultilevel"/>
    <w:tmpl w:val="A6CC8ED4"/>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5B77812C"/>
    <w:multiLevelType w:val="multilevel"/>
    <w:tmpl w:val="1DA8F9DE"/>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C991AAD"/>
    <w:multiLevelType w:val="hybridMultilevel"/>
    <w:tmpl w:val="06624B6C"/>
    <w:lvl w:ilvl="0" w:tplc="04090001">
      <w:start w:val="1"/>
      <w:numFmt w:val="bullet"/>
      <w:pStyle w:val="Hyperlink10"/>
      <w:lvlText w:val=""/>
      <w:lvlJc w:val="left"/>
      <w:pPr>
        <w:tabs>
          <w:tab w:val="num" w:pos="720"/>
        </w:tabs>
        <w:ind w:left="720" w:hanging="360"/>
      </w:pPr>
      <w:rPr>
        <w:rFonts w:ascii="Symbol" w:hAnsi="Symbol" w:hint="default"/>
      </w:rPr>
    </w:lvl>
    <w:lvl w:ilvl="1" w:tplc="04090003">
      <w:start w:val="1"/>
      <w:numFmt w:val="bullet"/>
      <w:pStyle w:val="StyleHeading310ptNotBold"/>
      <w:lvlText w:val="o"/>
      <w:lvlJc w:val="left"/>
      <w:pPr>
        <w:tabs>
          <w:tab w:val="num" w:pos="1440"/>
        </w:tabs>
        <w:ind w:left="1440" w:hanging="360"/>
      </w:pPr>
      <w:rPr>
        <w:rFonts w:ascii="Courier New" w:hAnsi="Courier New" w:hint="default"/>
      </w:rPr>
    </w:lvl>
    <w:lvl w:ilvl="2" w:tplc="04090005">
      <w:start w:val="1"/>
      <w:numFmt w:val="bullet"/>
      <w:lvlText w:val="o"/>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CA607B5"/>
    <w:multiLevelType w:val="hybridMultilevel"/>
    <w:tmpl w:val="B484D27E"/>
    <w:lvl w:ilvl="0" w:tplc="FFFFFFFF">
      <w:start w:val="1"/>
      <w:numFmt w:val="bullet"/>
      <w:lvlText w:val="o"/>
      <w:lvlJc w:val="left"/>
      <w:pPr>
        <w:ind w:left="1080" w:hanging="360"/>
      </w:pPr>
      <w:rPr>
        <w:rFonts w:ascii="Courier New" w:hAnsi="Courier New" w:cs="Courier New" w:hint="default"/>
      </w:rPr>
    </w:lvl>
    <w:lvl w:ilvl="1" w:tplc="D8EA4120">
      <w:start w:val="4"/>
      <w:numFmt w:val="lowerRoman"/>
      <w:lvlText w:val="%2."/>
      <w:lvlJc w:val="right"/>
      <w:pPr>
        <w:ind w:left="180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 w15:restartNumberingAfterBreak="0">
    <w:nsid w:val="5CAD1468"/>
    <w:multiLevelType w:val="multilevel"/>
    <w:tmpl w:val="4A10A568"/>
    <w:lvl w:ilvl="0">
      <w:start w:val="1"/>
      <w:numFmt w:val="upperRoman"/>
      <w:lvlText w:val="%1."/>
      <w:lvlJc w:val="right"/>
      <w:pPr>
        <w:ind w:left="648" w:hanging="360"/>
      </w:pPr>
    </w:lvl>
    <w:lvl w:ilvl="1">
      <w:start w:val="1"/>
      <w:numFmt w:val="decimal"/>
      <w:lvlText w:val="%1.%2."/>
      <w:lvlJc w:val="left"/>
      <w:pPr>
        <w:ind w:left="1080" w:hanging="432"/>
      </w:pPr>
    </w:lvl>
    <w:lvl w:ilvl="2">
      <w:start w:val="1"/>
      <w:numFmt w:val="decimal"/>
      <w:lvlText w:val="%1.%2.%3."/>
      <w:lvlJc w:val="left"/>
      <w:pPr>
        <w:ind w:left="1512" w:hanging="504"/>
      </w:pPr>
    </w:lvl>
    <w:lvl w:ilvl="3">
      <w:start w:val="1"/>
      <w:numFmt w:val="decimal"/>
      <w:lvlText w:val="%1.%2.%3.%4."/>
      <w:lvlJc w:val="left"/>
      <w:pPr>
        <w:ind w:left="2016" w:hanging="648"/>
      </w:pPr>
    </w:lvl>
    <w:lvl w:ilvl="4">
      <w:start w:val="1"/>
      <w:numFmt w:val="decimal"/>
      <w:lvlText w:val="%1.%2.%3.%4.%5."/>
      <w:lvlJc w:val="left"/>
      <w:pPr>
        <w:ind w:left="2520" w:hanging="792"/>
      </w:pPr>
    </w:lvl>
    <w:lvl w:ilvl="5">
      <w:start w:val="1"/>
      <w:numFmt w:val="decimal"/>
      <w:lvlText w:val="%1.%2.%3.%4.%5.%6."/>
      <w:lvlJc w:val="left"/>
      <w:pPr>
        <w:ind w:left="3024" w:hanging="936"/>
      </w:pPr>
    </w:lvl>
    <w:lvl w:ilvl="6">
      <w:start w:val="1"/>
      <w:numFmt w:val="decimal"/>
      <w:lvlText w:val="%1.%2.%3.%4.%5.%6.%7."/>
      <w:lvlJc w:val="left"/>
      <w:pPr>
        <w:ind w:left="3528" w:hanging="1080"/>
      </w:pPr>
    </w:lvl>
    <w:lvl w:ilvl="7">
      <w:start w:val="1"/>
      <w:numFmt w:val="decimal"/>
      <w:lvlText w:val="%1.%2.%3.%4.%5.%6.%7.%8."/>
      <w:lvlJc w:val="left"/>
      <w:pPr>
        <w:ind w:left="4032" w:hanging="1224"/>
      </w:pPr>
    </w:lvl>
    <w:lvl w:ilvl="8">
      <w:start w:val="1"/>
      <w:numFmt w:val="decimal"/>
      <w:lvlText w:val="%1.%2.%3.%4.%5.%6.%7.%8.%9."/>
      <w:lvlJc w:val="left"/>
      <w:pPr>
        <w:ind w:left="4608" w:hanging="1440"/>
      </w:pPr>
    </w:lvl>
  </w:abstractNum>
  <w:abstractNum w:abstractNumId="140" w15:restartNumberingAfterBreak="0">
    <w:nsid w:val="5DAB43F9"/>
    <w:multiLevelType w:val="hybridMultilevel"/>
    <w:tmpl w:val="B86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DE8457C"/>
    <w:multiLevelType w:val="hybridMultilevel"/>
    <w:tmpl w:val="5B7E4584"/>
    <w:lvl w:ilvl="0" w:tplc="15E43110">
      <w:start w:val="1"/>
      <w:numFmt w:val="decimal"/>
      <w:lvlText w:val="%1."/>
      <w:lvlJc w:val="left"/>
      <w:pPr>
        <w:tabs>
          <w:tab w:val="num" w:pos="1440"/>
        </w:tabs>
        <w:ind w:left="144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E03922D"/>
    <w:multiLevelType w:val="hybridMultilevel"/>
    <w:tmpl w:val="E62CC062"/>
    <w:lvl w:ilvl="0" w:tplc="E604E0FA">
      <w:start w:val="1"/>
      <w:numFmt w:val="lowerLetter"/>
      <w:lvlText w:val="%1."/>
      <w:lvlJc w:val="left"/>
      <w:pPr>
        <w:ind w:left="720" w:hanging="360"/>
      </w:pPr>
    </w:lvl>
    <w:lvl w:ilvl="1" w:tplc="6DCE16B6">
      <w:start w:val="1"/>
      <w:numFmt w:val="lowerLetter"/>
      <w:lvlText w:val="%2."/>
      <w:lvlJc w:val="left"/>
      <w:pPr>
        <w:ind w:left="1440" w:hanging="360"/>
      </w:pPr>
    </w:lvl>
    <w:lvl w:ilvl="2" w:tplc="AF04B716">
      <w:start w:val="1"/>
      <w:numFmt w:val="lowerRoman"/>
      <w:lvlText w:val="%3."/>
      <w:lvlJc w:val="right"/>
      <w:pPr>
        <w:ind w:left="2160" w:hanging="180"/>
      </w:pPr>
    </w:lvl>
    <w:lvl w:ilvl="3" w:tplc="4E66362A">
      <w:start w:val="1"/>
      <w:numFmt w:val="decimal"/>
      <w:lvlText w:val="%4."/>
      <w:lvlJc w:val="left"/>
      <w:pPr>
        <w:ind w:left="2880" w:hanging="360"/>
      </w:pPr>
    </w:lvl>
    <w:lvl w:ilvl="4" w:tplc="3BEC3F2A">
      <w:start w:val="1"/>
      <w:numFmt w:val="lowerLetter"/>
      <w:lvlText w:val="%5."/>
      <w:lvlJc w:val="left"/>
      <w:pPr>
        <w:ind w:left="3600" w:hanging="360"/>
      </w:pPr>
    </w:lvl>
    <w:lvl w:ilvl="5" w:tplc="BBF4EFC6">
      <w:start w:val="1"/>
      <w:numFmt w:val="lowerRoman"/>
      <w:lvlText w:val="%6."/>
      <w:lvlJc w:val="right"/>
      <w:pPr>
        <w:ind w:left="4320" w:hanging="180"/>
      </w:pPr>
    </w:lvl>
    <w:lvl w:ilvl="6" w:tplc="1A84A0E4">
      <w:start w:val="1"/>
      <w:numFmt w:val="decimal"/>
      <w:lvlText w:val="%7."/>
      <w:lvlJc w:val="left"/>
      <w:pPr>
        <w:ind w:left="5040" w:hanging="360"/>
      </w:pPr>
    </w:lvl>
    <w:lvl w:ilvl="7" w:tplc="F0FA47FA">
      <w:start w:val="1"/>
      <w:numFmt w:val="lowerLetter"/>
      <w:lvlText w:val="%8."/>
      <w:lvlJc w:val="left"/>
      <w:pPr>
        <w:ind w:left="5760" w:hanging="360"/>
      </w:pPr>
    </w:lvl>
    <w:lvl w:ilvl="8" w:tplc="CCAA49E6">
      <w:start w:val="1"/>
      <w:numFmt w:val="lowerRoman"/>
      <w:lvlText w:val="%9."/>
      <w:lvlJc w:val="right"/>
      <w:pPr>
        <w:ind w:left="6480" w:hanging="180"/>
      </w:pPr>
    </w:lvl>
  </w:abstractNum>
  <w:abstractNum w:abstractNumId="143" w15:restartNumberingAfterBreak="0">
    <w:nsid w:val="5F213DA6"/>
    <w:multiLevelType w:val="multilevel"/>
    <w:tmpl w:val="802695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5F6F2F47"/>
    <w:multiLevelType w:val="multilevel"/>
    <w:tmpl w:val="FB30E3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5FCF4BB9"/>
    <w:multiLevelType w:val="hybridMultilevel"/>
    <w:tmpl w:val="96F0F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0323547"/>
    <w:multiLevelType w:val="hybridMultilevel"/>
    <w:tmpl w:val="8EE8EB3A"/>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47" w15:restartNumberingAfterBreak="0">
    <w:nsid w:val="6090D870"/>
    <w:multiLevelType w:val="hybridMultilevel"/>
    <w:tmpl w:val="83F4B2FC"/>
    <w:lvl w:ilvl="0" w:tplc="F1A29B9A">
      <w:start w:val="1"/>
      <w:numFmt w:val="upperLetter"/>
      <w:lvlText w:val="%1."/>
      <w:lvlJc w:val="left"/>
      <w:pPr>
        <w:ind w:left="720" w:hanging="360"/>
      </w:pPr>
    </w:lvl>
    <w:lvl w:ilvl="1" w:tplc="E20205A8">
      <w:start w:val="1"/>
      <w:numFmt w:val="lowerLetter"/>
      <w:lvlText w:val="%2."/>
      <w:lvlJc w:val="left"/>
      <w:pPr>
        <w:ind w:left="1440" w:hanging="360"/>
      </w:pPr>
    </w:lvl>
    <w:lvl w:ilvl="2" w:tplc="424821C4">
      <w:start w:val="1"/>
      <w:numFmt w:val="lowerRoman"/>
      <w:lvlText w:val="%3."/>
      <w:lvlJc w:val="right"/>
      <w:pPr>
        <w:ind w:left="2160" w:hanging="180"/>
      </w:pPr>
    </w:lvl>
    <w:lvl w:ilvl="3" w:tplc="B48E6404">
      <w:start w:val="1"/>
      <w:numFmt w:val="decimal"/>
      <w:lvlText w:val="%4."/>
      <w:lvlJc w:val="left"/>
      <w:pPr>
        <w:ind w:left="2880" w:hanging="360"/>
      </w:pPr>
    </w:lvl>
    <w:lvl w:ilvl="4" w:tplc="605AEE2E">
      <w:start w:val="1"/>
      <w:numFmt w:val="lowerLetter"/>
      <w:lvlText w:val="%5."/>
      <w:lvlJc w:val="left"/>
      <w:pPr>
        <w:ind w:left="3600" w:hanging="360"/>
      </w:pPr>
    </w:lvl>
    <w:lvl w:ilvl="5" w:tplc="02DADAFC">
      <w:start w:val="1"/>
      <w:numFmt w:val="lowerRoman"/>
      <w:lvlText w:val="%6."/>
      <w:lvlJc w:val="right"/>
      <w:pPr>
        <w:ind w:left="4320" w:hanging="180"/>
      </w:pPr>
    </w:lvl>
    <w:lvl w:ilvl="6" w:tplc="87D2F10C">
      <w:start w:val="1"/>
      <w:numFmt w:val="decimal"/>
      <w:lvlText w:val="%7."/>
      <w:lvlJc w:val="left"/>
      <w:pPr>
        <w:ind w:left="5040" w:hanging="360"/>
      </w:pPr>
    </w:lvl>
    <w:lvl w:ilvl="7" w:tplc="EE70E6C0">
      <w:start w:val="1"/>
      <w:numFmt w:val="lowerLetter"/>
      <w:lvlText w:val="%8."/>
      <w:lvlJc w:val="left"/>
      <w:pPr>
        <w:ind w:left="5760" w:hanging="360"/>
      </w:pPr>
    </w:lvl>
    <w:lvl w:ilvl="8" w:tplc="10145214">
      <w:start w:val="1"/>
      <w:numFmt w:val="lowerRoman"/>
      <w:lvlText w:val="%9."/>
      <w:lvlJc w:val="right"/>
      <w:pPr>
        <w:ind w:left="6480" w:hanging="180"/>
      </w:pPr>
    </w:lvl>
  </w:abstractNum>
  <w:abstractNum w:abstractNumId="148" w15:restartNumberingAfterBreak="0">
    <w:nsid w:val="60A14663"/>
    <w:multiLevelType w:val="hybridMultilevel"/>
    <w:tmpl w:val="050619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29823AF"/>
    <w:multiLevelType w:val="hybridMultilevel"/>
    <w:tmpl w:val="5AC00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3C54BC5"/>
    <w:multiLevelType w:val="hybridMultilevel"/>
    <w:tmpl w:val="6AC46AC6"/>
    <w:lvl w:ilvl="0" w:tplc="C2B088D2">
      <w:start w:val="1"/>
      <w:numFmt w:val="decimal"/>
      <w:lvlText w:val="%1."/>
      <w:lvlJc w:val="left"/>
      <w:pPr>
        <w:ind w:left="720" w:hanging="360"/>
      </w:pPr>
    </w:lvl>
    <w:lvl w:ilvl="1" w:tplc="886E4318">
      <w:start w:val="1"/>
      <w:numFmt w:val="lowerLetter"/>
      <w:lvlText w:val="%2."/>
      <w:lvlJc w:val="left"/>
      <w:pPr>
        <w:ind w:left="1440" w:hanging="360"/>
      </w:pPr>
    </w:lvl>
    <w:lvl w:ilvl="2" w:tplc="65F62D60">
      <w:start w:val="1"/>
      <w:numFmt w:val="lowerRoman"/>
      <w:lvlText w:val="%3."/>
      <w:lvlJc w:val="right"/>
      <w:pPr>
        <w:ind w:left="2160" w:hanging="180"/>
      </w:pPr>
    </w:lvl>
    <w:lvl w:ilvl="3" w:tplc="44EEDDF2">
      <w:start w:val="1"/>
      <w:numFmt w:val="decimal"/>
      <w:lvlText w:val="%4."/>
      <w:lvlJc w:val="left"/>
      <w:pPr>
        <w:ind w:left="2880" w:hanging="360"/>
      </w:pPr>
    </w:lvl>
    <w:lvl w:ilvl="4" w:tplc="2A1A8F04">
      <w:start w:val="1"/>
      <w:numFmt w:val="lowerLetter"/>
      <w:lvlText w:val="%5."/>
      <w:lvlJc w:val="left"/>
      <w:pPr>
        <w:ind w:left="3600" w:hanging="360"/>
      </w:pPr>
    </w:lvl>
    <w:lvl w:ilvl="5" w:tplc="FB7A26A2">
      <w:start w:val="1"/>
      <w:numFmt w:val="lowerRoman"/>
      <w:lvlText w:val="%6."/>
      <w:lvlJc w:val="right"/>
      <w:pPr>
        <w:ind w:left="4320" w:hanging="180"/>
      </w:pPr>
    </w:lvl>
    <w:lvl w:ilvl="6" w:tplc="572C910C">
      <w:start w:val="1"/>
      <w:numFmt w:val="decimal"/>
      <w:lvlText w:val="%7."/>
      <w:lvlJc w:val="left"/>
      <w:pPr>
        <w:ind w:left="5040" w:hanging="360"/>
      </w:pPr>
    </w:lvl>
    <w:lvl w:ilvl="7" w:tplc="E98C2000">
      <w:start w:val="1"/>
      <w:numFmt w:val="lowerLetter"/>
      <w:lvlText w:val="%8."/>
      <w:lvlJc w:val="left"/>
      <w:pPr>
        <w:ind w:left="5760" w:hanging="360"/>
      </w:pPr>
    </w:lvl>
    <w:lvl w:ilvl="8" w:tplc="F67A4FA4">
      <w:start w:val="1"/>
      <w:numFmt w:val="lowerRoman"/>
      <w:lvlText w:val="%9."/>
      <w:lvlJc w:val="right"/>
      <w:pPr>
        <w:ind w:left="6480" w:hanging="180"/>
      </w:pPr>
    </w:lvl>
  </w:abstractNum>
  <w:abstractNum w:abstractNumId="151" w15:restartNumberingAfterBreak="0">
    <w:nsid w:val="660E7605"/>
    <w:multiLevelType w:val="hybridMultilevel"/>
    <w:tmpl w:val="13E231E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53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66A3FCE"/>
    <w:multiLevelType w:val="hybridMultilevel"/>
    <w:tmpl w:val="04F21A7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6AC2804"/>
    <w:multiLevelType w:val="hybridMultilevel"/>
    <w:tmpl w:val="D7465A9C"/>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8887C75"/>
    <w:multiLevelType w:val="hybridMultilevel"/>
    <w:tmpl w:val="CD2A521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D0E85F"/>
    <w:multiLevelType w:val="hybridMultilevel"/>
    <w:tmpl w:val="274E2CA2"/>
    <w:lvl w:ilvl="0" w:tplc="8B1C351E">
      <w:start w:val="1"/>
      <w:numFmt w:val="bullet"/>
      <w:lvlText w:val=""/>
      <w:lvlJc w:val="left"/>
      <w:pPr>
        <w:ind w:left="720" w:hanging="360"/>
      </w:pPr>
      <w:rPr>
        <w:rFonts w:ascii="Wingdings" w:hAnsi="Wingdings" w:hint="default"/>
        <w:sz w:val="32"/>
        <w:szCs w:val="32"/>
      </w:rPr>
    </w:lvl>
    <w:lvl w:ilvl="1" w:tplc="F0CC6694">
      <w:start w:val="1"/>
      <w:numFmt w:val="bullet"/>
      <w:lvlText w:val="o"/>
      <w:lvlJc w:val="left"/>
      <w:pPr>
        <w:ind w:left="1440" w:hanging="360"/>
      </w:pPr>
      <w:rPr>
        <w:rFonts w:ascii="Courier New" w:hAnsi="Courier New" w:hint="default"/>
      </w:rPr>
    </w:lvl>
    <w:lvl w:ilvl="2" w:tplc="D6529B4A">
      <w:start w:val="1"/>
      <w:numFmt w:val="bullet"/>
      <w:lvlText w:val=""/>
      <w:lvlJc w:val="left"/>
      <w:pPr>
        <w:ind w:left="2160" w:hanging="360"/>
      </w:pPr>
      <w:rPr>
        <w:rFonts w:ascii="Wingdings" w:hAnsi="Wingdings" w:hint="default"/>
      </w:rPr>
    </w:lvl>
    <w:lvl w:ilvl="3" w:tplc="F5462436">
      <w:start w:val="1"/>
      <w:numFmt w:val="bullet"/>
      <w:lvlText w:val=""/>
      <w:lvlJc w:val="left"/>
      <w:pPr>
        <w:ind w:left="2880" w:hanging="360"/>
      </w:pPr>
      <w:rPr>
        <w:rFonts w:ascii="Symbol" w:hAnsi="Symbol" w:hint="default"/>
      </w:rPr>
    </w:lvl>
    <w:lvl w:ilvl="4" w:tplc="976C8778">
      <w:start w:val="1"/>
      <w:numFmt w:val="bullet"/>
      <w:lvlText w:val="o"/>
      <w:lvlJc w:val="left"/>
      <w:pPr>
        <w:ind w:left="3600" w:hanging="360"/>
      </w:pPr>
      <w:rPr>
        <w:rFonts w:ascii="Courier New" w:hAnsi="Courier New" w:hint="default"/>
      </w:rPr>
    </w:lvl>
    <w:lvl w:ilvl="5" w:tplc="8B023E56">
      <w:start w:val="1"/>
      <w:numFmt w:val="bullet"/>
      <w:lvlText w:val=""/>
      <w:lvlJc w:val="left"/>
      <w:pPr>
        <w:ind w:left="4320" w:hanging="360"/>
      </w:pPr>
      <w:rPr>
        <w:rFonts w:ascii="Wingdings" w:hAnsi="Wingdings" w:hint="default"/>
      </w:rPr>
    </w:lvl>
    <w:lvl w:ilvl="6" w:tplc="F59C1B3A">
      <w:start w:val="1"/>
      <w:numFmt w:val="bullet"/>
      <w:lvlText w:val=""/>
      <w:lvlJc w:val="left"/>
      <w:pPr>
        <w:ind w:left="5040" w:hanging="360"/>
      </w:pPr>
      <w:rPr>
        <w:rFonts w:ascii="Symbol" w:hAnsi="Symbol" w:hint="default"/>
      </w:rPr>
    </w:lvl>
    <w:lvl w:ilvl="7" w:tplc="C6B23228">
      <w:start w:val="1"/>
      <w:numFmt w:val="bullet"/>
      <w:lvlText w:val="o"/>
      <w:lvlJc w:val="left"/>
      <w:pPr>
        <w:ind w:left="5760" w:hanging="360"/>
      </w:pPr>
      <w:rPr>
        <w:rFonts w:ascii="Courier New" w:hAnsi="Courier New" w:hint="default"/>
      </w:rPr>
    </w:lvl>
    <w:lvl w:ilvl="8" w:tplc="80884E90">
      <w:start w:val="1"/>
      <w:numFmt w:val="bullet"/>
      <w:lvlText w:val=""/>
      <w:lvlJc w:val="left"/>
      <w:pPr>
        <w:ind w:left="6480" w:hanging="360"/>
      </w:pPr>
      <w:rPr>
        <w:rFonts w:ascii="Wingdings" w:hAnsi="Wingdings" w:hint="default"/>
      </w:rPr>
    </w:lvl>
  </w:abstractNum>
  <w:abstractNum w:abstractNumId="156" w15:restartNumberingAfterBreak="0">
    <w:nsid w:val="68E02063"/>
    <w:multiLevelType w:val="hybridMultilevel"/>
    <w:tmpl w:val="84228A28"/>
    <w:lvl w:ilvl="0" w:tplc="145209AA">
      <w:start w:val="3"/>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7" w15:restartNumberingAfterBreak="0">
    <w:nsid w:val="698C72D0"/>
    <w:multiLevelType w:val="hybridMultilevel"/>
    <w:tmpl w:val="0DC0CA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A4100EA"/>
    <w:multiLevelType w:val="hybridMultilevel"/>
    <w:tmpl w:val="6AFA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AB60452"/>
    <w:multiLevelType w:val="hybridMultilevel"/>
    <w:tmpl w:val="35429452"/>
    <w:lvl w:ilvl="0" w:tplc="0409000F">
      <w:start w:val="1"/>
      <w:numFmt w:val="bullet"/>
      <w:lvlText w:val=""/>
      <w:lvlJc w:val="left"/>
      <w:pPr>
        <w:tabs>
          <w:tab w:val="num" w:pos="1080"/>
        </w:tabs>
        <w:ind w:left="1080" w:hanging="360"/>
      </w:pPr>
      <w:rPr>
        <w:rFonts w:ascii="Symbol" w:hAnsi="Symbol"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0" w15:restartNumberingAfterBreak="0">
    <w:nsid w:val="6AD95CA5"/>
    <w:multiLevelType w:val="hybridMultilevel"/>
    <w:tmpl w:val="B68232EA"/>
    <w:lvl w:ilvl="0" w:tplc="04090015">
      <w:start w:val="1"/>
      <w:numFmt w:val="upperLetter"/>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1" w15:restartNumberingAfterBreak="0">
    <w:nsid w:val="6B0E3C3E"/>
    <w:multiLevelType w:val="hybridMultilevel"/>
    <w:tmpl w:val="2228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C9B32CD"/>
    <w:multiLevelType w:val="hybridMultilevel"/>
    <w:tmpl w:val="B40CB2A4"/>
    <w:lvl w:ilvl="0" w:tplc="C4F47F6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DD84E54"/>
    <w:multiLevelType w:val="hybridMultilevel"/>
    <w:tmpl w:val="334C5AEC"/>
    <w:lvl w:ilvl="0" w:tplc="64DA83DA">
      <w:start w:val="1"/>
      <w:numFmt w:val="decimal"/>
      <w:lvlText w:val="%1)"/>
      <w:lvlJc w:val="left"/>
      <w:pPr>
        <w:ind w:left="720" w:hanging="360"/>
      </w:pPr>
      <w:rPr>
        <w:rFonts w:ascii="Calibri" w:hAnsi="Calibri" w:hint="default"/>
        <w:b/>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EE46A70"/>
    <w:multiLevelType w:val="hybridMultilevel"/>
    <w:tmpl w:val="3FEA5892"/>
    <w:lvl w:ilvl="0" w:tplc="0409000F">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6F473F78"/>
    <w:multiLevelType w:val="hybridMultilevel"/>
    <w:tmpl w:val="25A6A2A2"/>
    <w:lvl w:ilvl="0" w:tplc="5A587880">
      <w:start w:val="1"/>
      <w:numFmt w:val="bullet"/>
      <w:lvlText w:val=""/>
      <w:lvlJc w:val="left"/>
      <w:pPr>
        <w:tabs>
          <w:tab w:val="num" w:pos="614"/>
        </w:tabs>
        <w:ind w:left="614" w:hanging="360"/>
      </w:pPr>
      <w:rPr>
        <w:rFonts w:ascii="Wingdings" w:hAnsi="Wingdings" w:cs="Times New Roman" w:hint="default"/>
        <w:sz w:val="16"/>
        <w:szCs w:val="16"/>
      </w:rPr>
    </w:lvl>
    <w:lvl w:ilvl="1" w:tplc="4B36AA32">
      <w:start w:val="1"/>
      <w:numFmt w:val="bullet"/>
      <w:lvlText w:val="o"/>
      <w:lvlJc w:val="left"/>
      <w:pPr>
        <w:tabs>
          <w:tab w:val="num" w:pos="1334"/>
        </w:tabs>
        <w:ind w:left="1334" w:hanging="360"/>
      </w:pPr>
      <w:rPr>
        <w:rFonts w:ascii="Courier New" w:hAnsi="Courier New" w:cs="Courier New" w:hint="default"/>
      </w:rPr>
    </w:lvl>
    <w:lvl w:ilvl="2" w:tplc="CB66C5BC">
      <w:start w:val="1"/>
      <w:numFmt w:val="bullet"/>
      <w:lvlText w:val=""/>
      <w:lvlJc w:val="left"/>
      <w:pPr>
        <w:tabs>
          <w:tab w:val="num" w:pos="2054"/>
        </w:tabs>
        <w:ind w:left="2054" w:hanging="360"/>
      </w:pPr>
      <w:rPr>
        <w:rFonts w:ascii="Wingdings" w:hAnsi="Wingdings" w:cs="Times New Roman" w:hint="default"/>
      </w:rPr>
    </w:lvl>
    <w:lvl w:ilvl="3" w:tplc="5498A7F4">
      <w:start w:val="1"/>
      <w:numFmt w:val="bullet"/>
      <w:lvlText w:val=""/>
      <w:lvlJc w:val="left"/>
      <w:pPr>
        <w:tabs>
          <w:tab w:val="num" w:pos="2774"/>
        </w:tabs>
        <w:ind w:left="2774" w:hanging="360"/>
      </w:pPr>
      <w:rPr>
        <w:rFonts w:ascii="Symbol" w:hAnsi="Symbol" w:cs="Times New Roman" w:hint="default"/>
      </w:rPr>
    </w:lvl>
    <w:lvl w:ilvl="4" w:tplc="D27A1FDE">
      <w:start w:val="1"/>
      <w:numFmt w:val="bullet"/>
      <w:lvlText w:val="o"/>
      <w:lvlJc w:val="left"/>
      <w:pPr>
        <w:tabs>
          <w:tab w:val="num" w:pos="3494"/>
        </w:tabs>
        <w:ind w:left="3494" w:hanging="360"/>
      </w:pPr>
      <w:rPr>
        <w:rFonts w:ascii="Courier New" w:hAnsi="Courier New" w:cs="Courier New" w:hint="default"/>
      </w:rPr>
    </w:lvl>
    <w:lvl w:ilvl="5" w:tplc="F7065E36">
      <w:start w:val="1"/>
      <w:numFmt w:val="bullet"/>
      <w:lvlText w:val=""/>
      <w:lvlJc w:val="left"/>
      <w:pPr>
        <w:tabs>
          <w:tab w:val="num" w:pos="4214"/>
        </w:tabs>
        <w:ind w:left="4214" w:hanging="360"/>
      </w:pPr>
      <w:rPr>
        <w:rFonts w:ascii="Wingdings" w:hAnsi="Wingdings" w:cs="Times New Roman" w:hint="default"/>
      </w:rPr>
    </w:lvl>
    <w:lvl w:ilvl="6" w:tplc="94C4C8E4">
      <w:start w:val="1"/>
      <w:numFmt w:val="bullet"/>
      <w:lvlText w:val=""/>
      <w:lvlJc w:val="left"/>
      <w:pPr>
        <w:tabs>
          <w:tab w:val="num" w:pos="4934"/>
        </w:tabs>
        <w:ind w:left="4934" w:hanging="360"/>
      </w:pPr>
      <w:rPr>
        <w:rFonts w:ascii="Symbol" w:hAnsi="Symbol" w:cs="Times New Roman" w:hint="default"/>
      </w:rPr>
    </w:lvl>
    <w:lvl w:ilvl="7" w:tplc="4D647C7C">
      <w:start w:val="1"/>
      <w:numFmt w:val="bullet"/>
      <w:lvlText w:val="o"/>
      <w:lvlJc w:val="left"/>
      <w:pPr>
        <w:tabs>
          <w:tab w:val="num" w:pos="5654"/>
        </w:tabs>
        <w:ind w:left="5654" w:hanging="360"/>
      </w:pPr>
      <w:rPr>
        <w:rFonts w:ascii="Courier New" w:hAnsi="Courier New" w:cs="Courier New" w:hint="default"/>
      </w:rPr>
    </w:lvl>
    <w:lvl w:ilvl="8" w:tplc="41F85426">
      <w:start w:val="1"/>
      <w:numFmt w:val="bullet"/>
      <w:lvlText w:val=""/>
      <w:lvlJc w:val="left"/>
      <w:pPr>
        <w:tabs>
          <w:tab w:val="num" w:pos="6374"/>
        </w:tabs>
        <w:ind w:left="6374" w:hanging="360"/>
      </w:pPr>
      <w:rPr>
        <w:rFonts w:ascii="Wingdings" w:hAnsi="Wingdings" w:cs="Times New Roman" w:hint="default"/>
      </w:rPr>
    </w:lvl>
  </w:abstractNum>
  <w:abstractNum w:abstractNumId="166" w15:restartNumberingAfterBreak="0">
    <w:nsid w:val="6F710418"/>
    <w:multiLevelType w:val="hybridMultilevel"/>
    <w:tmpl w:val="93D85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FB956"/>
    <w:multiLevelType w:val="hybridMultilevel"/>
    <w:tmpl w:val="7FDEFA2E"/>
    <w:lvl w:ilvl="0" w:tplc="656C51B8">
      <w:start w:val="1"/>
      <w:numFmt w:val="bullet"/>
      <w:lvlText w:val=""/>
      <w:lvlJc w:val="left"/>
      <w:pPr>
        <w:ind w:left="360" w:hanging="360"/>
      </w:pPr>
      <w:rPr>
        <w:rFonts w:ascii="Symbol" w:hAnsi="Symbol" w:hint="default"/>
      </w:rPr>
    </w:lvl>
    <w:lvl w:ilvl="1" w:tplc="64DCD00A">
      <w:start w:val="1"/>
      <w:numFmt w:val="bullet"/>
      <w:lvlText w:val=""/>
      <w:lvlJc w:val="left"/>
      <w:pPr>
        <w:ind w:left="1080" w:hanging="360"/>
      </w:pPr>
      <w:rPr>
        <w:rFonts w:ascii="Symbol" w:hAnsi="Symbol" w:hint="default"/>
      </w:rPr>
    </w:lvl>
    <w:lvl w:ilvl="2" w:tplc="C2D88258">
      <w:start w:val="1"/>
      <w:numFmt w:val="bullet"/>
      <w:lvlText w:val=""/>
      <w:lvlJc w:val="left"/>
      <w:pPr>
        <w:ind w:left="1800" w:hanging="360"/>
      </w:pPr>
      <w:rPr>
        <w:rFonts w:ascii="Wingdings" w:hAnsi="Wingdings" w:hint="default"/>
      </w:rPr>
    </w:lvl>
    <w:lvl w:ilvl="3" w:tplc="F0300D5E">
      <w:start w:val="1"/>
      <w:numFmt w:val="bullet"/>
      <w:lvlText w:val=""/>
      <w:lvlJc w:val="left"/>
      <w:pPr>
        <w:ind w:left="2520" w:hanging="360"/>
      </w:pPr>
      <w:rPr>
        <w:rFonts w:ascii="Symbol" w:hAnsi="Symbol" w:hint="default"/>
      </w:rPr>
    </w:lvl>
    <w:lvl w:ilvl="4" w:tplc="3F308BA0">
      <w:start w:val="1"/>
      <w:numFmt w:val="bullet"/>
      <w:lvlText w:val="o"/>
      <w:lvlJc w:val="left"/>
      <w:pPr>
        <w:ind w:left="3240" w:hanging="360"/>
      </w:pPr>
      <w:rPr>
        <w:rFonts w:ascii="Courier New" w:hAnsi="Courier New" w:hint="default"/>
      </w:rPr>
    </w:lvl>
    <w:lvl w:ilvl="5" w:tplc="E26CE488">
      <w:start w:val="1"/>
      <w:numFmt w:val="bullet"/>
      <w:lvlText w:val=""/>
      <w:lvlJc w:val="left"/>
      <w:pPr>
        <w:ind w:left="3960" w:hanging="360"/>
      </w:pPr>
      <w:rPr>
        <w:rFonts w:ascii="Wingdings" w:hAnsi="Wingdings" w:hint="default"/>
      </w:rPr>
    </w:lvl>
    <w:lvl w:ilvl="6" w:tplc="C2E21100">
      <w:start w:val="1"/>
      <w:numFmt w:val="bullet"/>
      <w:lvlText w:val=""/>
      <w:lvlJc w:val="left"/>
      <w:pPr>
        <w:ind w:left="4680" w:hanging="360"/>
      </w:pPr>
      <w:rPr>
        <w:rFonts w:ascii="Symbol" w:hAnsi="Symbol" w:hint="default"/>
      </w:rPr>
    </w:lvl>
    <w:lvl w:ilvl="7" w:tplc="6DC6DB9E">
      <w:start w:val="1"/>
      <w:numFmt w:val="bullet"/>
      <w:lvlText w:val="o"/>
      <w:lvlJc w:val="left"/>
      <w:pPr>
        <w:ind w:left="5400" w:hanging="360"/>
      </w:pPr>
      <w:rPr>
        <w:rFonts w:ascii="Courier New" w:hAnsi="Courier New" w:hint="default"/>
      </w:rPr>
    </w:lvl>
    <w:lvl w:ilvl="8" w:tplc="00D8A26C">
      <w:start w:val="1"/>
      <w:numFmt w:val="bullet"/>
      <w:lvlText w:val=""/>
      <w:lvlJc w:val="left"/>
      <w:pPr>
        <w:ind w:left="6120" w:hanging="360"/>
      </w:pPr>
      <w:rPr>
        <w:rFonts w:ascii="Wingdings" w:hAnsi="Wingdings" w:hint="default"/>
      </w:rPr>
    </w:lvl>
  </w:abstractNum>
  <w:abstractNum w:abstractNumId="168" w15:restartNumberingAfterBreak="0">
    <w:nsid w:val="6FDB7B78"/>
    <w:multiLevelType w:val="hybridMultilevel"/>
    <w:tmpl w:val="F050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0177FEF"/>
    <w:multiLevelType w:val="multilevel"/>
    <w:tmpl w:val="9D16C886"/>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70A566E2"/>
    <w:multiLevelType w:val="hybridMultilevel"/>
    <w:tmpl w:val="9202E434"/>
    <w:lvl w:ilvl="0" w:tplc="5BBCC1F4">
      <w:start w:val="1"/>
      <w:numFmt w:val="decimal"/>
      <w:lvlText w:val="%1."/>
      <w:lvlJc w:val="left"/>
      <w:pPr>
        <w:ind w:left="720" w:hanging="360"/>
      </w:pPr>
    </w:lvl>
    <w:lvl w:ilvl="1" w:tplc="3EA80272">
      <w:start w:val="1"/>
      <w:numFmt w:val="lowerLetter"/>
      <w:lvlText w:val="%2."/>
      <w:lvlJc w:val="left"/>
      <w:pPr>
        <w:ind w:left="1440" w:hanging="360"/>
      </w:pPr>
    </w:lvl>
    <w:lvl w:ilvl="2" w:tplc="3FE45CD8">
      <w:start w:val="1"/>
      <w:numFmt w:val="lowerRoman"/>
      <w:lvlText w:val="%3."/>
      <w:lvlJc w:val="right"/>
      <w:pPr>
        <w:ind w:left="2160" w:hanging="180"/>
      </w:pPr>
    </w:lvl>
    <w:lvl w:ilvl="3" w:tplc="638ED332">
      <w:start w:val="1"/>
      <w:numFmt w:val="decimal"/>
      <w:lvlText w:val="%4."/>
      <w:lvlJc w:val="left"/>
      <w:pPr>
        <w:ind w:left="2880" w:hanging="360"/>
      </w:pPr>
    </w:lvl>
    <w:lvl w:ilvl="4" w:tplc="ACDC07F6">
      <w:start w:val="1"/>
      <w:numFmt w:val="lowerLetter"/>
      <w:lvlText w:val="%5."/>
      <w:lvlJc w:val="left"/>
      <w:pPr>
        <w:ind w:left="3600" w:hanging="360"/>
      </w:pPr>
    </w:lvl>
    <w:lvl w:ilvl="5" w:tplc="BC883F18">
      <w:start w:val="1"/>
      <w:numFmt w:val="lowerRoman"/>
      <w:lvlText w:val="%6."/>
      <w:lvlJc w:val="right"/>
      <w:pPr>
        <w:ind w:left="4320" w:hanging="180"/>
      </w:pPr>
    </w:lvl>
    <w:lvl w:ilvl="6" w:tplc="E56A951A">
      <w:start w:val="1"/>
      <w:numFmt w:val="decimal"/>
      <w:lvlText w:val="%7."/>
      <w:lvlJc w:val="left"/>
      <w:pPr>
        <w:ind w:left="5040" w:hanging="360"/>
      </w:pPr>
    </w:lvl>
    <w:lvl w:ilvl="7" w:tplc="84C61502">
      <w:start w:val="1"/>
      <w:numFmt w:val="lowerLetter"/>
      <w:lvlText w:val="%8."/>
      <w:lvlJc w:val="left"/>
      <w:pPr>
        <w:ind w:left="5760" w:hanging="360"/>
      </w:pPr>
    </w:lvl>
    <w:lvl w:ilvl="8" w:tplc="402C2916">
      <w:start w:val="1"/>
      <w:numFmt w:val="lowerRoman"/>
      <w:lvlText w:val="%9."/>
      <w:lvlJc w:val="right"/>
      <w:pPr>
        <w:ind w:left="6480" w:hanging="180"/>
      </w:pPr>
    </w:lvl>
  </w:abstractNum>
  <w:abstractNum w:abstractNumId="171" w15:restartNumberingAfterBreak="0">
    <w:nsid w:val="70C33F4E"/>
    <w:multiLevelType w:val="hybridMultilevel"/>
    <w:tmpl w:val="9B14D2C2"/>
    <w:lvl w:ilvl="0" w:tplc="E44E2E74">
      <w:start w:val="1"/>
      <w:numFmt w:val="decimal"/>
      <w:lvlText w:val="%1."/>
      <w:lvlJc w:val="left"/>
      <w:pPr>
        <w:ind w:left="720" w:hanging="360"/>
      </w:pPr>
    </w:lvl>
    <w:lvl w:ilvl="1" w:tplc="90ACA9AE">
      <w:start w:val="1"/>
      <w:numFmt w:val="lowerLetter"/>
      <w:lvlText w:val="%2."/>
      <w:lvlJc w:val="left"/>
      <w:pPr>
        <w:ind w:left="1440" w:hanging="360"/>
      </w:pPr>
    </w:lvl>
    <w:lvl w:ilvl="2" w:tplc="18364A68">
      <w:start w:val="1"/>
      <w:numFmt w:val="lowerRoman"/>
      <w:lvlText w:val="%3."/>
      <w:lvlJc w:val="right"/>
      <w:pPr>
        <w:ind w:left="2160" w:hanging="180"/>
      </w:pPr>
    </w:lvl>
    <w:lvl w:ilvl="3" w:tplc="F6D85DA4">
      <w:start w:val="1"/>
      <w:numFmt w:val="decimal"/>
      <w:lvlText w:val="%4."/>
      <w:lvlJc w:val="left"/>
      <w:pPr>
        <w:ind w:left="2880" w:hanging="360"/>
      </w:pPr>
    </w:lvl>
    <w:lvl w:ilvl="4" w:tplc="C3504D90">
      <w:start w:val="1"/>
      <w:numFmt w:val="lowerLetter"/>
      <w:lvlText w:val="%5."/>
      <w:lvlJc w:val="left"/>
      <w:pPr>
        <w:ind w:left="3600" w:hanging="360"/>
      </w:pPr>
    </w:lvl>
    <w:lvl w:ilvl="5" w:tplc="FEEC5F22">
      <w:start w:val="1"/>
      <w:numFmt w:val="lowerRoman"/>
      <w:lvlText w:val="%6."/>
      <w:lvlJc w:val="right"/>
      <w:pPr>
        <w:ind w:left="4320" w:hanging="180"/>
      </w:pPr>
    </w:lvl>
    <w:lvl w:ilvl="6" w:tplc="F49468F4">
      <w:start w:val="1"/>
      <w:numFmt w:val="decimal"/>
      <w:lvlText w:val="%7."/>
      <w:lvlJc w:val="left"/>
      <w:pPr>
        <w:ind w:left="5040" w:hanging="360"/>
      </w:pPr>
    </w:lvl>
    <w:lvl w:ilvl="7" w:tplc="D03E75FA">
      <w:start w:val="1"/>
      <w:numFmt w:val="lowerLetter"/>
      <w:lvlText w:val="%8."/>
      <w:lvlJc w:val="left"/>
      <w:pPr>
        <w:ind w:left="5760" w:hanging="360"/>
      </w:pPr>
    </w:lvl>
    <w:lvl w:ilvl="8" w:tplc="5B0A08AE">
      <w:start w:val="1"/>
      <w:numFmt w:val="lowerRoman"/>
      <w:lvlText w:val="%9."/>
      <w:lvlJc w:val="right"/>
      <w:pPr>
        <w:ind w:left="6480" w:hanging="180"/>
      </w:pPr>
    </w:lvl>
  </w:abstractNum>
  <w:abstractNum w:abstractNumId="172" w15:restartNumberingAfterBreak="0">
    <w:nsid w:val="71145D4D"/>
    <w:multiLevelType w:val="hybridMultilevel"/>
    <w:tmpl w:val="1424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A752F6"/>
    <w:multiLevelType w:val="hybridMultilevel"/>
    <w:tmpl w:val="2AA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435783"/>
    <w:multiLevelType w:val="multilevel"/>
    <w:tmpl w:val="7084E08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5" w15:restartNumberingAfterBreak="0">
    <w:nsid w:val="72614BF9"/>
    <w:multiLevelType w:val="hybridMultilevel"/>
    <w:tmpl w:val="AC3CFD24"/>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6" w15:restartNumberingAfterBreak="0">
    <w:nsid w:val="726A139C"/>
    <w:multiLevelType w:val="hybridMultilevel"/>
    <w:tmpl w:val="0A966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3A00D8"/>
    <w:multiLevelType w:val="hybridMultilevel"/>
    <w:tmpl w:val="FEEA2216"/>
    <w:lvl w:ilvl="0" w:tplc="C5FAC01E">
      <w:start w:val="1"/>
      <w:numFmt w:val="bullet"/>
      <w:lvlText w:val=""/>
      <w:lvlJc w:val="left"/>
      <w:pPr>
        <w:tabs>
          <w:tab w:val="num" w:pos="720"/>
        </w:tabs>
        <w:ind w:left="720" w:hanging="360"/>
      </w:pPr>
      <w:rPr>
        <w:rFonts w:ascii="Symbol" w:hAnsi="Symbol" w:hint="default"/>
        <w:sz w:val="20"/>
      </w:rPr>
    </w:lvl>
    <w:lvl w:ilvl="1" w:tplc="DF6E3BD2" w:tentative="1">
      <w:start w:val="1"/>
      <w:numFmt w:val="bullet"/>
      <w:lvlText w:val="o"/>
      <w:lvlJc w:val="left"/>
      <w:pPr>
        <w:tabs>
          <w:tab w:val="num" w:pos="1440"/>
        </w:tabs>
        <w:ind w:left="1440" w:hanging="360"/>
      </w:pPr>
      <w:rPr>
        <w:rFonts w:ascii="Courier New" w:hAnsi="Courier New" w:hint="default"/>
        <w:sz w:val="20"/>
      </w:rPr>
    </w:lvl>
    <w:lvl w:ilvl="2" w:tplc="7B26D51A" w:tentative="1">
      <w:start w:val="1"/>
      <w:numFmt w:val="bullet"/>
      <w:lvlText w:val=""/>
      <w:lvlJc w:val="left"/>
      <w:pPr>
        <w:tabs>
          <w:tab w:val="num" w:pos="2160"/>
        </w:tabs>
        <w:ind w:left="2160" w:hanging="360"/>
      </w:pPr>
      <w:rPr>
        <w:rFonts w:ascii="Wingdings" w:hAnsi="Wingdings" w:hint="default"/>
        <w:sz w:val="20"/>
      </w:rPr>
    </w:lvl>
    <w:lvl w:ilvl="3" w:tplc="CCA0AF02" w:tentative="1">
      <w:start w:val="1"/>
      <w:numFmt w:val="bullet"/>
      <w:lvlText w:val=""/>
      <w:lvlJc w:val="left"/>
      <w:pPr>
        <w:tabs>
          <w:tab w:val="num" w:pos="2880"/>
        </w:tabs>
        <w:ind w:left="2880" w:hanging="360"/>
      </w:pPr>
      <w:rPr>
        <w:rFonts w:ascii="Wingdings" w:hAnsi="Wingdings" w:hint="default"/>
        <w:sz w:val="20"/>
      </w:rPr>
    </w:lvl>
    <w:lvl w:ilvl="4" w:tplc="71042592" w:tentative="1">
      <w:start w:val="1"/>
      <w:numFmt w:val="bullet"/>
      <w:lvlText w:val=""/>
      <w:lvlJc w:val="left"/>
      <w:pPr>
        <w:tabs>
          <w:tab w:val="num" w:pos="3600"/>
        </w:tabs>
        <w:ind w:left="3600" w:hanging="360"/>
      </w:pPr>
      <w:rPr>
        <w:rFonts w:ascii="Wingdings" w:hAnsi="Wingdings" w:hint="default"/>
        <w:sz w:val="20"/>
      </w:rPr>
    </w:lvl>
    <w:lvl w:ilvl="5" w:tplc="93E06D82" w:tentative="1">
      <w:start w:val="1"/>
      <w:numFmt w:val="bullet"/>
      <w:lvlText w:val=""/>
      <w:lvlJc w:val="left"/>
      <w:pPr>
        <w:tabs>
          <w:tab w:val="num" w:pos="4320"/>
        </w:tabs>
        <w:ind w:left="4320" w:hanging="360"/>
      </w:pPr>
      <w:rPr>
        <w:rFonts w:ascii="Wingdings" w:hAnsi="Wingdings" w:hint="default"/>
        <w:sz w:val="20"/>
      </w:rPr>
    </w:lvl>
    <w:lvl w:ilvl="6" w:tplc="70AE364A" w:tentative="1">
      <w:start w:val="1"/>
      <w:numFmt w:val="bullet"/>
      <w:lvlText w:val=""/>
      <w:lvlJc w:val="left"/>
      <w:pPr>
        <w:tabs>
          <w:tab w:val="num" w:pos="5040"/>
        </w:tabs>
        <w:ind w:left="5040" w:hanging="360"/>
      </w:pPr>
      <w:rPr>
        <w:rFonts w:ascii="Wingdings" w:hAnsi="Wingdings" w:hint="default"/>
        <w:sz w:val="20"/>
      </w:rPr>
    </w:lvl>
    <w:lvl w:ilvl="7" w:tplc="2AAA37D0" w:tentative="1">
      <w:start w:val="1"/>
      <w:numFmt w:val="bullet"/>
      <w:lvlText w:val=""/>
      <w:lvlJc w:val="left"/>
      <w:pPr>
        <w:tabs>
          <w:tab w:val="num" w:pos="5760"/>
        </w:tabs>
        <w:ind w:left="5760" w:hanging="360"/>
      </w:pPr>
      <w:rPr>
        <w:rFonts w:ascii="Wingdings" w:hAnsi="Wingdings" w:hint="default"/>
        <w:sz w:val="20"/>
      </w:rPr>
    </w:lvl>
    <w:lvl w:ilvl="8" w:tplc="92787294"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74C7CBE"/>
    <w:multiLevelType w:val="hybridMultilevel"/>
    <w:tmpl w:val="B1BE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7EFCC6B"/>
    <w:multiLevelType w:val="hybridMultilevel"/>
    <w:tmpl w:val="68CCF232"/>
    <w:lvl w:ilvl="0" w:tplc="0FD49E0E">
      <w:start w:val="1"/>
      <w:numFmt w:val="lowerLetter"/>
      <w:lvlText w:val="%1."/>
      <w:lvlJc w:val="left"/>
      <w:pPr>
        <w:ind w:left="720" w:hanging="360"/>
      </w:pPr>
    </w:lvl>
    <w:lvl w:ilvl="1" w:tplc="08F87026">
      <w:start w:val="1"/>
      <w:numFmt w:val="lowerLetter"/>
      <w:lvlText w:val="%2."/>
      <w:lvlJc w:val="left"/>
      <w:pPr>
        <w:ind w:left="1440" w:hanging="360"/>
      </w:pPr>
    </w:lvl>
    <w:lvl w:ilvl="2" w:tplc="F8F6C040">
      <w:start w:val="1"/>
      <w:numFmt w:val="lowerRoman"/>
      <w:lvlText w:val="%3."/>
      <w:lvlJc w:val="right"/>
      <w:pPr>
        <w:ind w:left="2160" w:hanging="180"/>
      </w:pPr>
    </w:lvl>
    <w:lvl w:ilvl="3" w:tplc="E1D0AD38">
      <w:start w:val="1"/>
      <w:numFmt w:val="decimal"/>
      <w:lvlText w:val="%4."/>
      <w:lvlJc w:val="left"/>
      <w:pPr>
        <w:ind w:left="2880" w:hanging="360"/>
      </w:pPr>
    </w:lvl>
    <w:lvl w:ilvl="4" w:tplc="CD3E6B4E">
      <w:start w:val="1"/>
      <w:numFmt w:val="lowerLetter"/>
      <w:lvlText w:val="%5."/>
      <w:lvlJc w:val="left"/>
      <w:pPr>
        <w:ind w:left="3600" w:hanging="360"/>
      </w:pPr>
    </w:lvl>
    <w:lvl w:ilvl="5" w:tplc="E92264C2">
      <w:start w:val="1"/>
      <w:numFmt w:val="lowerRoman"/>
      <w:lvlText w:val="%6."/>
      <w:lvlJc w:val="right"/>
      <w:pPr>
        <w:ind w:left="4320" w:hanging="180"/>
      </w:pPr>
    </w:lvl>
    <w:lvl w:ilvl="6" w:tplc="D5722724">
      <w:start w:val="1"/>
      <w:numFmt w:val="decimal"/>
      <w:lvlText w:val="%7."/>
      <w:lvlJc w:val="left"/>
      <w:pPr>
        <w:ind w:left="5040" w:hanging="360"/>
      </w:pPr>
    </w:lvl>
    <w:lvl w:ilvl="7" w:tplc="0632E80A">
      <w:start w:val="1"/>
      <w:numFmt w:val="lowerLetter"/>
      <w:lvlText w:val="%8."/>
      <w:lvlJc w:val="left"/>
      <w:pPr>
        <w:ind w:left="5760" w:hanging="360"/>
      </w:pPr>
    </w:lvl>
    <w:lvl w:ilvl="8" w:tplc="44E09864">
      <w:start w:val="1"/>
      <w:numFmt w:val="lowerRoman"/>
      <w:lvlText w:val="%9."/>
      <w:lvlJc w:val="right"/>
      <w:pPr>
        <w:ind w:left="6480" w:hanging="180"/>
      </w:pPr>
    </w:lvl>
  </w:abstractNum>
  <w:abstractNum w:abstractNumId="180" w15:restartNumberingAfterBreak="0">
    <w:nsid w:val="77F5314D"/>
    <w:multiLevelType w:val="hybridMultilevel"/>
    <w:tmpl w:val="B3C6482E"/>
    <w:lvl w:ilvl="0" w:tplc="71A0A99A">
      <w:start w:val="1"/>
      <w:numFmt w:val="lowerLetter"/>
      <w:lvlText w:val="%1."/>
      <w:lvlJc w:val="left"/>
      <w:pPr>
        <w:ind w:left="720" w:hanging="360"/>
      </w:pPr>
    </w:lvl>
    <w:lvl w:ilvl="1" w:tplc="195E9806">
      <w:start w:val="1"/>
      <w:numFmt w:val="lowerLetter"/>
      <w:lvlText w:val="%2."/>
      <w:lvlJc w:val="left"/>
      <w:pPr>
        <w:ind w:left="1440" w:hanging="360"/>
      </w:pPr>
    </w:lvl>
    <w:lvl w:ilvl="2" w:tplc="C2641A56">
      <w:start w:val="1"/>
      <w:numFmt w:val="lowerRoman"/>
      <w:lvlText w:val="%3."/>
      <w:lvlJc w:val="right"/>
      <w:pPr>
        <w:ind w:left="2160" w:hanging="180"/>
      </w:pPr>
    </w:lvl>
    <w:lvl w:ilvl="3" w:tplc="CB96B1FE">
      <w:start w:val="1"/>
      <w:numFmt w:val="decimal"/>
      <w:lvlText w:val="%4."/>
      <w:lvlJc w:val="left"/>
      <w:pPr>
        <w:ind w:left="2880" w:hanging="360"/>
      </w:pPr>
    </w:lvl>
    <w:lvl w:ilvl="4" w:tplc="D73CC9CC">
      <w:start w:val="1"/>
      <w:numFmt w:val="lowerLetter"/>
      <w:lvlText w:val="%5."/>
      <w:lvlJc w:val="left"/>
      <w:pPr>
        <w:ind w:left="3600" w:hanging="360"/>
      </w:pPr>
    </w:lvl>
    <w:lvl w:ilvl="5" w:tplc="2B6886A4">
      <w:start w:val="1"/>
      <w:numFmt w:val="lowerRoman"/>
      <w:lvlText w:val="%6."/>
      <w:lvlJc w:val="right"/>
      <w:pPr>
        <w:ind w:left="4320" w:hanging="180"/>
      </w:pPr>
    </w:lvl>
    <w:lvl w:ilvl="6" w:tplc="AA868A08">
      <w:start w:val="1"/>
      <w:numFmt w:val="decimal"/>
      <w:lvlText w:val="%7."/>
      <w:lvlJc w:val="left"/>
      <w:pPr>
        <w:ind w:left="5040" w:hanging="360"/>
      </w:pPr>
    </w:lvl>
    <w:lvl w:ilvl="7" w:tplc="C5E6B232">
      <w:start w:val="1"/>
      <w:numFmt w:val="lowerLetter"/>
      <w:lvlText w:val="%8."/>
      <w:lvlJc w:val="left"/>
      <w:pPr>
        <w:ind w:left="5760" w:hanging="360"/>
      </w:pPr>
    </w:lvl>
    <w:lvl w:ilvl="8" w:tplc="A7FC0B0C">
      <w:start w:val="1"/>
      <w:numFmt w:val="lowerRoman"/>
      <w:lvlText w:val="%9."/>
      <w:lvlJc w:val="right"/>
      <w:pPr>
        <w:ind w:left="6480" w:hanging="180"/>
      </w:pPr>
    </w:lvl>
  </w:abstractNum>
  <w:abstractNum w:abstractNumId="181" w15:restartNumberingAfterBreak="0">
    <w:nsid w:val="7A251FA3"/>
    <w:multiLevelType w:val="hybridMultilevel"/>
    <w:tmpl w:val="D2EC386C"/>
    <w:lvl w:ilvl="0" w:tplc="482637AA">
      <w:start w:val="1"/>
      <w:numFmt w:val="decimal"/>
      <w:lvlText w:val="%1."/>
      <w:lvlJc w:val="left"/>
      <w:pPr>
        <w:tabs>
          <w:tab w:val="num" w:pos="720"/>
        </w:tabs>
        <w:ind w:left="720" w:hanging="360"/>
      </w:pPr>
    </w:lvl>
    <w:lvl w:ilvl="1" w:tplc="CC464DCC">
      <w:start w:val="14"/>
      <w:numFmt w:val="decimal"/>
      <w:lvlText w:val="%2."/>
      <w:lvlJc w:val="left"/>
      <w:pPr>
        <w:tabs>
          <w:tab w:val="num" w:pos="1440"/>
        </w:tabs>
        <w:ind w:left="1440" w:hanging="360"/>
      </w:pPr>
      <w:rPr>
        <w:rFonts w:hint="default"/>
        <w:b w:val="0"/>
        <w:i w:val="0"/>
      </w:rPr>
    </w:lvl>
    <w:lvl w:ilvl="2" w:tplc="1C8A1B84">
      <w:start w:val="1"/>
      <w:numFmt w:val="lowerRoman"/>
      <w:lvlText w:val="%3."/>
      <w:lvlJc w:val="right"/>
      <w:pPr>
        <w:tabs>
          <w:tab w:val="num" w:pos="2160"/>
        </w:tabs>
        <w:ind w:left="2160" w:hanging="180"/>
      </w:pPr>
    </w:lvl>
    <w:lvl w:ilvl="3" w:tplc="04941D08">
      <w:start w:val="1"/>
      <w:numFmt w:val="decimal"/>
      <w:lvlText w:val="%4."/>
      <w:lvlJc w:val="left"/>
      <w:pPr>
        <w:tabs>
          <w:tab w:val="num" w:pos="2880"/>
        </w:tabs>
        <w:ind w:left="2880" w:hanging="360"/>
      </w:pPr>
    </w:lvl>
    <w:lvl w:ilvl="4" w:tplc="11541062">
      <w:start w:val="1"/>
      <w:numFmt w:val="lowerLetter"/>
      <w:lvlText w:val="%5."/>
      <w:lvlJc w:val="left"/>
      <w:pPr>
        <w:tabs>
          <w:tab w:val="num" w:pos="3600"/>
        </w:tabs>
        <w:ind w:left="3600" w:hanging="360"/>
      </w:pPr>
    </w:lvl>
    <w:lvl w:ilvl="5" w:tplc="D654F088">
      <w:start w:val="1"/>
      <w:numFmt w:val="lowerRoman"/>
      <w:lvlText w:val="%6."/>
      <w:lvlJc w:val="right"/>
      <w:pPr>
        <w:tabs>
          <w:tab w:val="num" w:pos="4320"/>
        </w:tabs>
        <w:ind w:left="4320" w:hanging="180"/>
      </w:pPr>
    </w:lvl>
    <w:lvl w:ilvl="6" w:tplc="22B4BF66">
      <w:start w:val="1"/>
      <w:numFmt w:val="decimal"/>
      <w:lvlText w:val="%7."/>
      <w:lvlJc w:val="left"/>
      <w:pPr>
        <w:tabs>
          <w:tab w:val="num" w:pos="5040"/>
        </w:tabs>
        <w:ind w:left="5040" w:hanging="360"/>
      </w:pPr>
    </w:lvl>
    <w:lvl w:ilvl="7" w:tplc="3716D04C">
      <w:start w:val="1"/>
      <w:numFmt w:val="lowerLetter"/>
      <w:lvlText w:val="%8."/>
      <w:lvlJc w:val="left"/>
      <w:pPr>
        <w:tabs>
          <w:tab w:val="num" w:pos="5760"/>
        </w:tabs>
        <w:ind w:left="5760" w:hanging="360"/>
      </w:pPr>
    </w:lvl>
    <w:lvl w:ilvl="8" w:tplc="68B2EBA6">
      <w:start w:val="1"/>
      <w:numFmt w:val="lowerRoman"/>
      <w:lvlText w:val="%9."/>
      <w:lvlJc w:val="right"/>
      <w:pPr>
        <w:tabs>
          <w:tab w:val="num" w:pos="6480"/>
        </w:tabs>
        <w:ind w:left="6480" w:hanging="180"/>
      </w:pPr>
    </w:lvl>
  </w:abstractNum>
  <w:abstractNum w:abstractNumId="182" w15:restartNumberingAfterBreak="0">
    <w:nsid w:val="7B0A1106"/>
    <w:multiLevelType w:val="hybridMultilevel"/>
    <w:tmpl w:val="A540F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7B4F6667"/>
    <w:multiLevelType w:val="hybridMultilevel"/>
    <w:tmpl w:val="266E93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C00E316"/>
    <w:multiLevelType w:val="hybridMultilevel"/>
    <w:tmpl w:val="DC66B362"/>
    <w:lvl w:ilvl="0" w:tplc="39165910">
      <w:start w:val="1"/>
      <w:numFmt w:val="bullet"/>
      <w:lvlText w:val=""/>
      <w:lvlJc w:val="left"/>
      <w:pPr>
        <w:ind w:left="720" w:hanging="360"/>
      </w:pPr>
      <w:rPr>
        <w:rFonts w:ascii="Symbol" w:hAnsi="Symbol" w:hint="default"/>
      </w:rPr>
    </w:lvl>
    <w:lvl w:ilvl="1" w:tplc="54106368">
      <w:start w:val="1"/>
      <w:numFmt w:val="bullet"/>
      <w:lvlText w:val="o"/>
      <w:lvlJc w:val="left"/>
      <w:pPr>
        <w:ind w:left="1440" w:hanging="360"/>
      </w:pPr>
      <w:rPr>
        <w:rFonts w:ascii="Courier New" w:hAnsi="Courier New" w:hint="default"/>
      </w:rPr>
    </w:lvl>
    <w:lvl w:ilvl="2" w:tplc="FB7EADBC">
      <w:start w:val="1"/>
      <w:numFmt w:val="bullet"/>
      <w:lvlText w:val=""/>
      <w:lvlJc w:val="left"/>
      <w:pPr>
        <w:ind w:left="2160" w:hanging="360"/>
      </w:pPr>
      <w:rPr>
        <w:rFonts w:ascii="Wingdings" w:hAnsi="Wingdings" w:hint="default"/>
      </w:rPr>
    </w:lvl>
    <w:lvl w:ilvl="3" w:tplc="73EECEDE">
      <w:start w:val="1"/>
      <w:numFmt w:val="bullet"/>
      <w:lvlText w:val=""/>
      <w:lvlJc w:val="left"/>
      <w:pPr>
        <w:ind w:left="2880" w:hanging="360"/>
      </w:pPr>
      <w:rPr>
        <w:rFonts w:ascii="Symbol" w:hAnsi="Symbol" w:hint="default"/>
      </w:rPr>
    </w:lvl>
    <w:lvl w:ilvl="4" w:tplc="97D4087A">
      <w:start w:val="1"/>
      <w:numFmt w:val="bullet"/>
      <w:lvlText w:val="o"/>
      <w:lvlJc w:val="left"/>
      <w:pPr>
        <w:ind w:left="3600" w:hanging="360"/>
      </w:pPr>
      <w:rPr>
        <w:rFonts w:ascii="Courier New" w:hAnsi="Courier New" w:hint="default"/>
      </w:rPr>
    </w:lvl>
    <w:lvl w:ilvl="5" w:tplc="9656C8C2">
      <w:start w:val="1"/>
      <w:numFmt w:val="bullet"/>
      <w:lvlText w:val=""/>
      <w:lvlJc w:val="left"/>
      <w:pPr>
        <w:ind w:left="4320" w:hanging="360"/>
      </w:pPr>
      <w:rPr>
        <w:rFonts w:ascii="Wingdings" w:hAnsi="Wingdings" w:hint="default"/>
      </w:rPr>
    </w:lvl>
    <w:lvl w:ilvl="6" w:tplc="3B243B4A">
      <w:start w:val="1"/>
      <w:numFmt w:val="bullet"/>
      <w:lvlText w:val=""/>
      <w:lvlJc w:val="left"/>
      <w:pPr>
        <w:ind w:left="5040" w:hanging="360"/>
      </w:pPr>
      <w:rPr>
        <w:rFonts w:ascii="Symbol" w:hAnsi="Symbol" w:hint="default"/>
      </w:rPr>
    </w:lvl>
    <w:lvl w:ilvl="7" w:tplc="D78006CC">
      <w:start w:val="1"/>
      <w:numFmt w:val="bullet"/>
      <w:lvlText w:val="o"/>
      <w:lvlJc w:val="left"/>
      <w:pPr>
        <w:ind w:left="5760" w:hanging="360"/>
      </w:pPr>
      <w:rPr>
        <w:rFonts w:ascii="Courier New" w:hAnsi="Courier New" w:hint="default"/>
      </w:rPr>
    </w:lvl>
    <w:lvl w:ilvl="8" w:tplc="FF1C6682">
      <w:start w:val="1"/>
      <w:numFmt w:val="bullet"/>
      <w:lvlText w:val=""/>
      <w:lvlJc w:val="left"/>
      <w:pPr>
        <w:ind w:left="6480" w:hanging="360"/>
      </w:pPr>
      <w:rPr>
        <w:rFonts w:ascii="Wingdings" w:hAnsi="Wingdings" w:hint="default"/>
      </w:rPr>
    </w:lvl>
  </w:abstractNum>
  <w:abstractNum w:abstractNumId="185" w15:restartNumberingAfterBreak="0">
    <w:nsid w:val="7C2C00C3"/>
    <w:multiLevelType w:val="hybridMultilevel"/>
    <w:tmpl w:val="3B3A71E0"/>
    <w:lvl w:ilvl="0" w:tplc="04090003">
      <w:start w:val="1"/>
      <w:numFmt w:val="bullet"/>
      <w:lvlText w:val="o"/>
      <w:lvlJc w:val="left"/>
      <w:pPr>
        <w:ind w:left="1080" w:hanging="360"/>
      </w:pPr>
      <w:rPr>
        <w:rFonts w:ascii="Courier New" w:hAnsi="Courier New" w:cs="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C3422C8"/>
    <w:multiLevelType w:val="hybridMultilevel"/>
    <w:tmpl w:val="0CDEF930"/>
    <w:lvl w:ilvl="0" w:tplc="59569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C4C34E3"/>
    <w:multiLevelType w:val="hybridMultilevel"/>
    <w:tmpl w:val="670CB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7CE6C97A"/>
    <w:multiLevelType w:val="hybridMultilevel"/>
    <w:tmpl w:val="D6003A86"/>
    <w:lvl w:ilvl="0" w:tplc="91D2A23C">
      <w:start w:val="1"/>
      <w:numFmt w:val="bullet"/>
      <w:lvlText w:val=""/>
      <w:lvlJc w:val="left"/>
      <w:pPr>
        <w:ind w:left="1080" w:hanging="360"/>
      </w:pPr>
      <w:rPr>
        <w:rFonts w:ascii="Symbol" w:hAnsi="Symbol" w:hint="default"/>
      </w:rPr>
    </w:lvl>
    <w:lvl w:ilvl="1" w:tplc="466E7790">
      <w:start w:val="1"/>
      <w:numFmt w:val="bullet"/>
      <w:lvlText w:val="o"/>
      <w:lvlJc w:val="left"/>
      <w:pPr>
        <w:ind w:left="1800" w:hanging="360"/>
      </w:pPr>
      <w:rPr>
        <w:rFonts w:ascii="Courier New" w:hAnsi="Courier New" w:hint="default"/>
      </w:rPr>
    </w:lvl>
    <w:lvl w:ilvl="2" w:tplc="32DC706A">
      <w:start w:val="1"/>
      <w:numFmt w:val="bullet"/>
      <w:lvlText w:val=""/>
      <w:lvlJc w:val="left"/>
      <w:pPr>
        <w:ind w:left="2520" w:hanging="360"/>
      </w:pPr>
      <w:rPr>
        <w:rFonts w:ascii="Wingdings" w:hAnsi="Wingdings" w:hint="default"/>
      </w:rPr>
    </w:lvl>
    <w:lvl w:ilvl="3" w:tplc="11707BBC">
      <w:start w:val="1"/>
      <w:numFmt w:val="bullet"/>
      <w:lvlText w:val=""/>
      <w:lvlJc w:val="left"/>
      <w:pPr>
        <w:ind w:left="3240" w:hanging="360"/>
      </w:pPr>
      <w:rPr>
        <w:rFonts w:ascii="Symbol" w:hAnsi="Symbol" w:hint="default"/>
      </w:rPr>
    </w:lvl>
    <w:lvl w:ilvl="4" w:tplc="518A7298">
      <w:start w:val="1"/>
      <w:numFmt w:val="bullet"/>
      <w:lvlText w:val="o"/>
      <w:lvlJc w:val="left"/>
      <w:pPr>
        <w:ind w:left="3960" w:hanging="360"/>
      </w:pPr>
      <w:rPr>
        <w:rFonts w:ascii="Courier New" w:hAnsi="Courier New" w:hint="default"/>
      </w:rPr>
    </w:lvl>
    <w:lvl w:ilvl="5" w:tplc="AF7E005C">
      <w:start w:val="1"/>
      <w:numFmt w:val="bullet"/>
      <w:lvlText w:val=""/>
      <w:lvlJc w:val="left"/>
      <w:pPr>
        <w:ind w:left="4680" w:hanging="360"/>
      </w:pPr>
      <w:rPr>
        <w:rFonts w:ascii="Wingdings" w:hAnsi="Wingdings" w:hint="default"/>
      </w:rPr>
    </w:lvl>
    <w:lvl w:ilvl="6" w:tplc="0E7E45AE">
      <w:start w:val="1"/>
      <w:numFmt w:val="bullet"/>
      <w:lvlText w:val=""/>
      <w:lvlJc w:val="left"/>
      <w:pPr>
        <w:ind w:left="5400" w:hanging="360"/>
      </w:pPr>
      <w:rPr>
        <w:rFonts w:ascii="Symbol" w:hAnsi="Symbol" w:hint="default"/>
      </w:rPr>
    </w:lvl>
    <w:lvl w:ilvl="7" w:tplc="AC6AFB5A">
      <w:start w:val="1"/>
      <w:numFmt w:val="bullet"/>
      <w:lvlText w:val="o"/>
      <w:lvlJc w:val="left"/>
      <w:pPr>
        <w:ind w:left="6120" w:hanging="360"/>
      </w:pPr>
      <w:rPr>
        <w:rFonts w:ascii="Courier New" w:hAnsi="Courier New" w:hint="default"/>
      </w:rPr>
    </w:lvl>
    <w:lvl w:ilvl="8" w:tplc="3E6E4D54">
      <w:start w:val="1"/>
      <w:numFmt w:val="bullet"/>
      <w:lvlText w:val=""/>
      <w:lvlJc w:val="left"/>
      <w:pPr>
        <w:ind w:left="6840" w:hanging="360"/>
      </w:pPr>
      <w:rPr>
        <w:rFonts w:ascii="Wingdings" w:hAnsi="Wingdings" w:hint="default"/>
      </w:rPr>
    </w:lvl>
  </w:abstractNum>
  <w:abstractNum w:abstractNumId="189" w15:restartNumberingAfterBreak="0">
    <w:nsid w:val="7D561029"/>
    <w:multiLevelType w:val="hybridMultilevel"/>
    <w:tmpl w:val="505E9D40"/>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7D5A4A01"/>
    <w:multiLevelType w:val="hybridMultilevel"/>
    <w:tmpl w:val="ADFC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D5C0433"/>
    <w:multiLevelType w:val="hybridMultilevel"/>
    <w:tmpl w:val="E99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D6C59ED"/>
    <w:multiLevelType w:val="hybridMultilevel"/>
    <w:tmpl w:val="55400400"/>
    <w:lvl w:ilvl="0" w:tplc="FFFFFFFF">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DF45739"/>
    <w:multiLevelType w:val="hybridMultilevel"/>
    <w:tmpl w:val="F634CF16"/>
    <w:lvl w:ilvl="0" w:tplc="0409000F">
      <w:start w:val="1"/>
      <w:numFmt w:val="decimal"/>
      <w:lvlText w:val="%1."/>
      <w:lvlJc w:val="left"/>
      <w:pPr>
        <w:ind w:left="720" w:hanging="360"/>
      </w:pPr>
    </w:lvl>
    <w:lvl w:ilvl="1" w:tplc="04090019" w:tentative="1">
      <w:start w:val="1"/>
      <w:numFmt w:val="lowerLetter"/>
      <w:lvlText w:val="%2."/>
      <w:lvlJc w:val="left"/>
      <w:pPr>
        <w:ind w:left="-105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390" w:hanging="360"/>
      </w:pPr>
    </w:lvl>
    <w:lvl w:ilvl="4" w:tplc="04090019" w:tentative="1">
      <w:start w:val="1"/>
      <w:numFmt w:val="lowerLetter"/>
      <w:lvlText w:val="%5."/>
      <w:lvlJc w:val="left"/>
      <w:pPr>
        <w:ind w:left="1110" w:hanging="360"/>
      </w:pPr>
    </w:lvl>
    <w:lvl w:ilvl="5" w:tplc="0409001B" w:tentative="1">
      <w:start w:val="1"/>
      <w:numFmt w:val="lowerRoman"/>
      <w:lvlText w:val="%6."/>
      <w:lvlJc w:val="right"/>
      <w:pPr>
        <w:ind w:left="1830" w:hanging="180"/>
      </w:pPr>
    </w:lvl>
    <w:lvl w:ilvl="6" w:tplc="0409000F" w:tentative="1">
      <w:start w:val="1"/>
      <w:numFmt w:val="decimal"/>
      <w:lvlText w:val="%7."/>
      <w:lvlJc w:val="left"/>
      <w:pPr>
        <w:ind w:left="2550" w:hanging="360"/>
      </w:pPr>
    </w:lvl>
    <w:lvl w:ilvl="7" w:tplc="04090019" w:tentative="1">
      <w:start w:val="1"/>
      <w:numFmt w:val="lowerLetter"/>
      <w:lvlText w:val="%8."/>
      <w:lvlJc w:val="left"/>
      <w:pPr>
        <w:ind w:left="3270" w:hanging="360"/>
      </w:pPr>
    </w:lvl>
    <w:lvl w:ilvl="8" w:tplc="0409001B" w:tentative="1">
      <w:start w:val="1"/>
      <w:numFmt w:val="lowerRoman"/>
      <w:lvlText w:val="%9."/>
      <w:lvlJc w:val="right"/>
      <w:pPr>
        <w:ind w:left="3990" w:hanging="180"/>
      </w:pPr>
    </w:lvl>
  </w:abstractNum>
  <w:abstractNum w:abstractNumId="194" w15:restartNumberingAfterBreak="0">
    <w:nsid w:val="7E414F9D"/>
    <w:multiLevelType w:val="hybridMultilevel"/>
    <w:tmpl w:val="35C41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7E8B5CB9"/>
    <w:multiLevelType w:val="hybridMultilevel"/>
    <w:tmpl w:val="F758A4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EBB18F7"/>
    <w:multiLevelType w:val="hybridMultilevel"/>
    <w:tmpl w:val="CDEA48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7ED15D0C"/>
    <w:multiLevelType w:val="hybridMultilevel"/>
    <w:tmpl w:val="35429452"/>
    <w:lvl w:ilvl="0" w:tplc="EF84651E">
      <w:start w:val="1"/>
      <w:numFmt w:val="bullet"/>
      <w:lvlText w:val=""/>
      <w:lvlJc w:val="left"/>
      <w:pPr>
        <w:tabs>
          <w:tab w:val="num" w:pos="1080"/>
        </w:tabs>
        <w:ind w:left="1080" w:hanging="360"/>
      </w:pPr>
      <w:rPr>
        <w:rFonts w:ascii="Symbol" w:hAnsi="Symbol" w:cs="Times New Roman" w:hint="default"/>
      </w:rPr>
    </w:lvl>
    <w:lvl w:ilvl="1" w:tplc="8D3263A0">
      <w:start w:val="1"/>
      <w:numFmt w:val="decimal"/>
      <w:lvlText w:val="%2."/>
      <w:lvlJc w:val="left"/>
      <w:pPr>
        <w:tabs>
          <w:tab w:val="num" w:pos="1800"/>
        </w:tabs>
        <w:ind w:left="1800" w:hanging="360"/>
      </w:pPr>
    </w:lvl>
    <w:lvl w:ilvl="2" w:tplc="57B09632">
      <w:start w:val="1"/>
      <w:numFmt w:val="decimal"/>
      <w:lvlText w:val="%3."/>
      <w:lvlJc w:val="left"/>
      <w:pPr>
        <w:tabs>
          <w:tab w:val="num" w:pos="2160"/>
        </w:tabs>
        <w:ind w:left="2160" w:hanging="360"/>
      </w:pPr>
    </w:lvl>
    <w:lvl w:ilvl="3" w:tplc="6AE8A4C2">
      <w:start w:val="1"/>
      <w:numFmt w:val="decimal"/>
      <w:lvlText w:val="%4."/>
      <w:lvlJc w:val="left"/>
      <w:pPr>
        <w:tabs>
          <w:tab w:val="num" w:pos="2880"/>
        </w:tabs>
        <w:ind w:left="2880" w:hanging="360"/>
      </w:pPr>
    </w:lvl>
    <w:lvl w:ilvl="4" w:tplc="153CFCC0">
      <w:start w:val="1"/>
      <w:numFmt w:val="decimal"/>
      <w:lvlText w:val="%5."/>
      <w:lvlJc w:val="left"/>
      <w:pPr>
        <w:tabs>
          <w:tab w:val="num" w:pos="3600"/>
        </w:tabs>
        <w:ind w:left="3600" w:hanging="360"/>
      </w:pPr>
    </w:lvl>
    <w:lvl w:ilvl="5" w:tplc="D844486C">
      <w:start w:val="1"/>
      <w:numFmt w:val="decimal"/>
      <w:lvlText w:val="%6."/>
      <w:lvlJc w:val="left"/>
      <w:pPr>
        <w:tabs>
          <w:tab w:val="num" w:pos="4320"/>
        </w:tabs>
        <w:ind w:left="4320" w:hanging="360"/>
      </w:pPr>
    </w:lvl>
    <w:lvl w:ilvl="6" w:tplc="B8DC71AE">
      <w:start w:val="1"/>
      <w:numFmt w:val="decimal"/>
      <w:lvlText w:val="%7."/>
      <w:lvlJc w:val="left"/>
      <w:pPr>
        <w:tabs>
          <w:tab w:val="num" w:pos="5040"/>
        </w:tabs>
        <w:ind w:left="5040" w:hanging="360"/>
      </w:pPr>
    </w:lvl>
    <w:lvl w:ilvl="7" w:tplc="89CCCF80">
      <w:start w:val="1"/>
      <w:numFmt w:val="decimal"/>
      <w:lvlText w:val="%8."/>
      <w:lvlJc w:val="left"/>
      <w:pPr>
        <w:tabs>
          <w:tab w:val="num" w:pos="5760"/>
        </w:tabs>
        <w:ind w:left="5760" w:hanging="360"/>
      </w:pPr>
    </w:lvl>
    <w:lvl w:ilvl="8" w:tplc="0F78B5A8">
      <w:start w:val="1"/>
      <w:numFmt w:val="decimal"/>
      <w:lvlText w:val="%9."/>
      <w:lvlJc w:val="left"/>
      <w:pPr>
        <w:tabs>
          <w:tab w:val="num" w:pos="6480"/>
        </w:tabs>
        <w:ind w:left="6480" w:hanging="360"/>
      </w:pPr>
    </w:lvl>
  </w:abstractNum>
  <w:abstractNum w:abstractNumId="198" w15:restartNumberingAfterBreak="0">
    <w:nsid w:val="7F8E44D1"/>
    <w:multiLevelType w:val="hybridMultilevel"/>
    <w:tmpl w:val="772A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773982">
    <w:abstractNumId w:val="69"/>
  </w:num>
  <w:num w:numId="2" w16cid:durableId="1851872593">
    <w:abstractNumId w:val="70"/>
  </w:num>
  <w:num w:numId="3" w16cid:durableId="1139035991">
    <w:abstractNumId w:val="50"/>
  </w:num>
  <w:num w:numId="4" w16cid:durableId="1110323249">
    <w:abstractNumId w:val="142"/>
  </w:num>
  <w:num w:numId="5" w16cid:durableId="2067605568">
    <w:abstractNumId w:val="15"/>
  </w:num>
  <w:num w:numId="6" w16cid:durableId="204219088">
    <w:abstractNumId w:val="179"/>
  </w:num>
  <w:num w:numId="7" w16cid:durableId="926771810">
    <w:abstractNumId w:val="180"/>
  </w:num>
  <w:num w:numId="8" w16cid:durableId="1172573463">
    <w:abstractNumId w:val="49"/>
  </w:num>
  <w:num w:numId="9" w16cid:durableId="973635063">
    <w:abstractNumId w:val="150"/>
  </w:num>
  <w:num w:numId="10" w16cid:durableId="1717657748">
    <w:abstractNumId w:val="121"/>
  </w:num>
  <w:num w:numId="11" w16cid:durableId="1500847060">
    <w:abstractNumId w:val="171"/>
  </w:num>
  <w:num w:numId="12" w16cid:durableId="1560902707">
    <w:abstractNumId w:val="107"/>
  </w:num>
  <w:num w:numId="13" w16cid:durableId="1617835446">
    <w:abstractNumId w:val="57"/>
  </w:num>
  <w:num w:numId="14" w16cid:durableId="1060057572">
    <w:abstractNumId w:val="12"/>
  </w:num>
  <w:num w:numId="15" w16cid:durableId="91584380">
    <w:abstractNumId w:val="51"/>
  </w:num>
  <w:num w:numId="16" w16cid:durableId="107741771">
    <w:abstractNumId w:val="46"/>
  </w:num>
  <w:num w:numId="17" w16cid:durableId="1640301624">
    <w:abstractNumId w:val="14"/>
  </w:num>
  <w:num w:numId="18" w16cid:durableId="1557930113">
    <w:abstractNumId w:val="23"/>
  </w:num>
  <w:num w:numId="19" w16cid:durableId="705715142">
    <w:abstractNumId w:val="116"/>
  </w:num>
  <w:num w:numId="20" w16cid:durableId="357585503">
    <w:abstractNumId w:val="55"/>
  </w:num>
  <w:num w:numId="21" w16cid:durableId="949356625">
    <w:abstractNumId w:val="136"/>
  </w:num>
  <w:num w:numId="22" w16cid:durableId="740130471">
    <w:abstractNumId w:val="147"/>
  </w:num>
  <w:num w:numId="23" w16cid:durableId="1147629636">
    <w:abstractNumId w:val="111"/>
  </w:num>
  <w:num w:numId="24" w16cid:durableId="1463496585">
    <w:abstractNumId w:val="167"/>
  </w:num>
  <w:num w:numId="25" w16cid:durableId="444546381">
    <w:abstractNumId w:val="89"/>
  </w:num>
  <w:num w:numId="26" w16cid:durableId="465511812">
    <w:abstractNumId w:val="188"/>
  </w:num>
  <w:num w:numId="27" w16cid:durableId="1294143490">
    <w:abstractNumId w:val="74"/>
  </w:num>
  <w:num w:numId="28" w16cid:durableId="718435728">
    <w:abstractNumId w:val="144"/>
  </w:num>
  <w:num w:numId="29" w16cid:durableId="193542922">
    <w:abstractNumId w:val="88"/>
  </w:num>
  <w:num w:numId="30" w16cid:durableId="826945958">
    <w:abstractNumId w:val="155"/>
  </w:num>
  <w:num w:numId="31" w16cid:durableId="1981417071">
    <w:abstractNumId w:val="124"/>
  </w:num>
  <w:num w:numId="32" w16cid:durableId="994263381">
    <w:abstractNumId w:val="184"/>
  </w:num>
  <w:num w:numId="33" w16cid:durableId="810832704">
    <w:abstractNumId w:val="110"/>
  </w:num>
  <w:num w:numId="34" w16cid:durableId="1236210149">
    <w:abstractNumId w:val="170"/>
  </w:num>
  <w:num w:numId="35" w16cid:durableId="217211469">
    <w:abstractNumId w:val="96"/>
  </w:num>
  <w:num w:numId="36" w16cid:durableId="1062169230">
    <w:abstractNumId w:val="37"/>
  </w:num>
  <w:num w:numId="37" w16cid:durableId="885800036">
    <w:abstractNumId w:val="52"/>
  </w:num>
  <w:num w:numId="38" w16cid:durableId="43721892">
    <w:abstractNumId w:val="117"/>
  </w:num>
  <w:num w:numId="39" w16cid:durableId="1026831255">
    <w:abstractNumId w:val="137"/>
  </w:num>
  <w:num w:numId="40" w16cid:durableId="1591311149">
    <w:abstractNumId w:val="9"/>
  </w:num>
  <w:num w:numId="41" w16cid:durableId="1589382554">
    <w:abstractNumId w:val="7"/>
  </w:num>
  <w:num w:numId="42" w16cid:durableId="1030491858">
    <w:abstractNumId w:val="6"/>
  </w:num>
  <w:num w:numId="43" w16cid:durableId="167260975">
    <w:abstractNumId w:val="5"/>
  </w:num>
  <w:num w:numId="44" w16cid:durableId="1607928264">
    <w:abstractNumId w:val="4"/>
  </w:num>
  <w:num w:numId="45" w16cid:durableId="1345745725">
    <w:abstractNumId w:val="8"/>
  </w:num>
  <w:num w:numId="46" w16cid:durableId="1611929556">
    <w:abstractNumId w:val="3"/>
  </w:num>
  <w:num w:numId="47" w16cid:durableId="34158149">
    <w:abstractNumId w:val="2"/>
  </w:num>
  <w:num w:numId="48" w16cid:durableId="346055164">
    <w:abstractNumId w:val="1"/>
  </w:num>
  <w:num w:numId="49" w16cid:durableId="776757311">
    <w:abstractNumId w:val="0"/>
  </w:num>
  <w:num w:numId="50" w16cid:durableId="8258619">
    <w:abstractNumId w:val="140"/>
  </w:num>
  <w:num w:numId="51" w16cid:durableId="459303051">
    <w:abstractNumId w:val="102"/>
  </w:num>
  <w:num w:numId="52" w16cid:durableId="965742086">
    <w:abstractNumId w:val="119"/>
  </w:num>
  <w:num w:numId="53" w16cid:durableId="1915124089">
    <w:abstractNumId w:val="182"/>
  </w:num>
  <w:num w:numId="54" w16cid:durableId="1098017621">
    <w:abstractNumId w:val="68"/>
  </w:num>
  <w:num w:numId="55" w16cid:durableId="1730034057">
    <w:abstractNumId w:val="16"/>
  </w:num>
  <w:num w:numId="56" w16cid:durableId="477189855">
    <w:abstractNumId w:val="73"/>
  </w:num>
  <w:num w:numId="57" w16cid:durableId="1543319553">
    <w:abstractNumId w:val="125"/>
  </w:num>
  <w:num w:numId="58" w16cid:durableId="735512336">
    <w:abstractNumId w:val="181"/>
  </w:num>
  <w:num w:numId="59" w16cid:durableId="2046782927">
    <w:abstractNumId w:val="36"/>
  </w:num>
  <w:num w:numId="60" w16cid:durableId="1781795652">
    <w:abstractNumId w:val="159"/>
  </w:num>
  <w:num w:numId="61" w16cid:durableId="610207927">
    <w:abstractNumId w:val="197"/>
  </w:num>
  <w:num w:numId="62" w16cid:durableId="749960706">
    <w:abstractNumId w:val="78"/>
  </w:num>
  <w:num w:numId="63" w16cid:durableId="1203788944">
    <w:abstractNumId w:val="165"/>
  </w:num>
  <w:num w:numId="64" w16cid:durableId="1185437555">
    <w:abstractNumId w:val="134"/>
  </w:num>
  <w:num w:numId="65" w16cid:durableId="297103920">
    <w:abstractNumId w:val="106"/>
  </w:num>
  <w:num w:numId="66" w16cid:durableId="692993521">
    <w:abstractNumId w:val="113"/>
  </w:num>
  <w:num w:numId="67" w16cid:durableId="431510448">
    <w:abstractNumId w:val="19"/>
  </w:num>
  <w:num w:numId="68" w16cid:durableId="831026809">
    <w:abstractNumId w:val="31"/>
  </w:num>
  <w:num w:numId="69" w16cid:durableId="41180592">
    <w:abstractNumId w:val="90"/>
  </w:num>
  <w:num w:numId="70" w16cid:durableId="571618840">
    <w:abstractNumId w:val="17"/>
  </w:num>
  <w:num w:numId="71" w16cid:durableId="1708069781">
    <w:abstractNumId w:val="18"/>
  </w:num>
  <w:num w:numId="72" w16cid:durableId="560024266">
    <w:abstractNumId w:val="72"/>
  </w:num>
  <w:num w:numId="73" w16cid:durableId="465589947">
    <w:abstractNumId w:val="156"/>
  </w:num>
  <w:num w:numId="74" w16cid:durableId="944120445">
    <w:abstractNumId w:val="24"/>
  </w:num>
  <w:num w:numId="75" w16cid:durableId="213586050">
    <w:abstractNumId w:val="44"/>
  </w:num>
  <w:num w:numId="76" w16cid:durableId="2023049086">
    <w:abstractNumId w:val="34"/>
  </w:num>
  <w:num w:numId="77" w16cid:durableId="82185758">
    <w:abstractNumId w:val="118"/>
    <w:lvlOverride w:ilvl="0">
      <w:startOverride w:val="1"/>
    </w:lvlOverride>
  </w:num>
  <w:num w:numId="78" w16cid:durableId="425003222">
    <w:abstractNumId w:val="53"/>
    <w:lvlOverride w:ilvl="0">
      <w:startOverride w:val="2"/>
    </w:lvlOverride>
  </w:num>
  <w:num w:numId="79" w16cid:durableId="1448356909">
    <w:abstractNumId w:val="43"/>
  </w:num>
  <w:num w:numId="80" w16cid:durableId="913587986">
    <w:abstractNumId w:val="21"/>
  </w:num>
  <w:num w:numId="81" w16cid:durableId="842162250">
    <w:abstractNumId w:val="11"/>
  </w:num>
  <w:num w:numId="82" w16cid:durableId="1689477747">
    <w:abstractNumId w:val="191"/>
  </w:num>
  <w:num w:numId="83" w16cid:durableId="1480804106">
    <w:abstractNumId w:val="85"/>
  </w:num>
  <w:num w:numId="84" w16cid:durableId="1963002256">
    <w:abstractNumId w:val="178"/>
  </w:num>
  <w:num w:numId="85" w16cid:durableId="1699892328">
    <w:abstractNumId w:val="193"/>
  </w:num>
  <w:num w:numId="86" w16cid:durableId="2100175023">
    <w:abstractNumId w:val="146"/>
  </w:num>
  <w:num w:numId="87" w16cid:durableId="10880963">
    <w:abstractNumId w:val="174"/>
  </w:num>
  <w:num w:numId="88" w16cid:durableId="974723994">
    <w:abstractNumId w:val="123"/>
  </w:num>
  <w:num w:numId="89" w16cid:durableId="1598752631">
    <w:abstractNumId w:val="62"/>
  </w:num>
  <w:num w:numId="90" w16cid:durableId="1307390906">
    <w:abstractNumId w:val="148"/>
  </w:num>
  <w:num w:numId="91" w16cid:durableId="861671213">
    <w:abstractNumId w:val="94"/>
  </w:num>
  <w:num w:numId="92" w16cid:durableId="1520310461">
    <w:abstractNumId w:val="169"/>
  </w:num>
  <w:num w:numId="93" w16cid:durableId="1783769343">
    <w:abstractNumId w:val="42"/>
  </w:num>
  <w:num w:numId="94" w16cid:durableId="266884947">
    <w:abstractNumId w:val="42"/>
  </w:num>
  <w:num w:numId="95" w16cid:durableId="163211044">
    <w:abstractNumId w:val="190"/>
  </w:num>
  <w:num w:numId="96" w16cid:durableId="1058283156">
    <w:abstractNumId w:val="82"/>
  </w:num>
  <w:num w:numId="97" w16cid:durableId="1541897796">
    <w:abstractNumId w:val="127"/>
  </w:num>
  <w:num w:numId="98" w16cid:durableId="1467619605">
    <w:abstractNumId w:val="143"/>
  </w:num>
  <w:num w:numId="99" w16cid:durableId="1461001013">
    <w:abstractNumId w:val="61"/>
  </w:num>
  <w:num w:numId="100" w16cid:durableId="1164276142">
    <w:abstractNumId w:val="177"/>
  </w:num>
  <w:num w:numId="101" w16cid:durableId="859976187">
    <w:abstractNumId w:val="28"/>
  </w:num>
  <w:num w:numId="102" w16cid:durableId="282159080">
    <w:abstractNumId w:val="84"/>
  </w:num>
  <w:num w:numId="103" w16cid:durableId="1894384949">
    <w:abstractNumId w:val="112"/>
  </w:num>
  <w:num w:numId="104" w16cid:durableId="1253733291">
    <w:abstractNumId w:val="164"/>
  </w:num>
  <w:num w:numId="105" w16cid:durableId="390617976">
    <w:abstractNumId w:val="122"/>
  </w:num>
  <w:num w:numId="106" w16cid:durableId="824014141">
    <w:abstractNumId w:val="87"/>
  </w:num>
  <w:num w:numId="107" w16cid:durableId="1755206783">
    <w:abstractNumId w:val="10"/>
  </w:num>
  <w:num w:numId="108" w16cid:durableId="1647976973">
    <w:abstractNumId w:val="81"/>
  </w:num>
  <w:num w:numId="109" w16cid:durableId="1260140063">
    <w:abstractNumId w:val="166"/>
  </w:num>
  <w:num w:numId="110" w16cid:durableId="1836415717">
    <w:abstractNumId w:val="47"/>
  </w:num>
  <w:num w:numId="111" w16cid:durableId="173543745">
    <w:abstractNumId w:val="77"/>
  </w:num>
  <w:num w:numId="112" w16cid:durableId="1666665290">
    <w:abstractNumId w:val="101"/>
  </w:num>
  <w:num w:numId="113" w16cid:durableId="175586138">
    <w:abstractNumId w:val="131"/>
  </w:num>
  <w:num w:numId="114" w16cid:durableId="1186868760">
    <w:abstractNumId w:val="168"/>
  </w:num>
  <w:num w:numId="115" w16cid:durableId="1408914222">
    <w:abstractNumId w:val="83"/>
  </w:num>
  <w:num w:numId="116" w16cid:durableId="1837844634">
    <w:abstractNumId w:val="149"/>
  </w:num>
  <w:num w:numId="117" w16cid:durableId="960497931">
    <w:abstractNumId w:val="141"/>
  </w:num>
  <w:num w:numId="118" w16cid:durableId="1094672049">
    <w:abstractNumId w:val="173"/>
  </w:num>
  <w:num w:numId="119" w16cid:durableId="2046517043">
    <w:abstractNumId w:val="75"/>
  </w:num>
  <w:num w:numId="120" w16cid:durableId="1801223645">
    <w:abstractNumId w:val="162"/>
  </w:num>
  <w:num w:numId="121" w16cid:durableId="414866879">
    <w:abstractNumId w:val="60"/>
  </w:num>
  <w:num w:numId="122" w16cid:durableId="231432426">
    <w:abstractNumId w:val="20"/>
  </w:num>
  <w:num w:numId="123" w16cid:durableId="1566186605">
    <w:abstractNumId w:val="71"/>
  </w:num>
  <w:num w:numId="124" w16cid:durableId="532957913">
    <w:abstractNumId w:val="79"/>
  </w:num>
  <w:num w:numId="125" w16cid:durableId="1255867785">
    <w:abstractNumId w:val="152"/>
  </w:num>
  <w:num w:numId="126" w16cid:durableId="971204972">
    <w:abstractNumId w:val="145"/>
  </w:num>
  <w:num w:numId="127" w16cid:durableId="115178234">
    <w:abstractNumId w:val="163"/>
  </w:num>
  <w:num w:numId="128" w16cid:durableId="788548304">
    <w:abstractNumId w:val="13"/>
  </w:num>
  <w:num w:numId="129" w16cid:durableId="820191480">
    <w:abstractNumId w:val="56"/>
  </w:num>
  <w:num w:numId="130" w16cid:durableId="858815597">
    <w:abstractNumId w:val="32"/>
  </w:num>
  <w:num w:numId="131" w16cid:durableId="1715152200">
    <w:abstractNumId w:val="98"/>
  </w:num>
  <w:num w:numId="132" w16cid:durableId="483276093">
    <w:abstractNumId w:val="126"/>
  </w:num>
  <w:num w:numId="133" w16cid:durableId="102499904">
    <w:abstractNumId w:val="91"/>
  </w:num>
  <w:num w:numId="134" w16cid:durableId="130750924">
    <w:abstractNumId w:val="176"/>
  </w:num>
  <w:num w:numId="135" w16cid:durableId="1958218808">
    <w:abstractNumId w:val="186"/>
  </w:num>
  <w:num w:numId="136" w16cid:durableId="1256862936">
    <w:abstractNumId w:val="185"/>
  </w:num>
  <w:num w:numId="137" w16cid:durableId="1508911009">
    <w:abstractNumId w:val="161"/>
  </w:num>
  <w:num w:numId="138" w16cid:durableId="988049705">
    <w:abstractNumId w:val="196"/>
  </w:num>
  <w:num w:numId="139" w16cid:durableId="1332483850">
    <w:abstractNumId w:val="63"/>
  </w:num>
  <w:num w:numId="140" w16cid:durableId="1367557912">
    <w:abstractNumId w:val="115"/>
  </w:num>
  <w:num w:numId="141" w16cid:durableId="150300604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7227546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290205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3222038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5617767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4136224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58721185">
    <w:abstractNumId w:val="86"/>
  </w:num>
  <w:num w:numId="148" w16cid:durableId="1219517921">
    <w:abstractNumId w:val="172"/>
  </w:num>
  <w:num w:numId="149" w16cid:durableId="360979428">
    <w:abstractNumId w:val="120"/>
  </w:num>
  <w:num w:numId="150" w16cid:durableId="1676029068">
    <w:abstractNumId w:val="198"/>
  </w:num>
  <w:num w:numId="151" w16cid:durableId="1444881508">
    <w:abstractNumId w:val="187"/>
  </w:num>
  <w:num w:numId="152" w16cid:durableId="839732875">
    <w:abstractNumId w:val="128"/>
  </w:num>
  <w:num w:numId="153" w16cid:durableId="2079785515">
    <w:abstractNumId w:val="66"/>
  </w:num>
  <w:num w:numId="154" w16cid:durableId="724333025">
    <w:abstractNumId w:val="39"/>
  </w:num>
  <w:num w:numId="155" w16cid:durableId="1951088904">
    <w:abstractNumId w:val="132"/>
  </w:num>
  <w:num w:numId="156" w16cid:durableId="1584144820">
    <w:abstractNumId w:val="48"/>
  </w:num>
  <w:num w:numId="157" w16cid:durableId="158230727">
    <w:abstractNumId w:val="67"/>
  </w:num>
  <w:num w:numId="158" w16cid:durableId="891576781">
    <w:abstractNumId w:val="95"/>
  </w:num>
  <w:num w:numId="159" w16cid:durableId="2058701075">
    <w:abstractNumId w:val="151"/>
  </w:num>
  <w:num w:numId="160" w16cid:durableId="52124973">
    <w:abstractNumId w:val="105"/>
  </w:num>
  <w:num w:numId="161" w16cid:durableId="413205648">
    <w:abstractNumId w:val="157"/>
  </w:num>
  <w:num w:numId="162" w16cid:durableId="1055620664">
    <w:abstractNumId w:val="76"/>
  </w:num>
  <w:num w:numId="163" w16cid:durableId="217790257">
    <w:abstractNumId w:val="133"/>
  </w:num>
  <w:num w:numId="164" w16cid:durableId="548147369">
    <w:abstractNumId w:val="33"/>
  </w:num>
  <w:num w:numId="165" w16cid:durableId="1278214907">
    <w:abstractNumId w:val="59"/>
  </w:num>
  <w:num w:numId="166" w16cid:durableId="248150870">
    <w:abstractNumId w:val="97"/>
  </w:num>
  <w:num w:numId="167" w16cid:durableId="1719666606">
    <w:abstractNumId w:val="109"/>
  </w:num>
  <w:num w:numId="168" w16cid:durableId="1440953289">
    <w:abstractNumId w:val="129"/>
  </w:num>
  <w:num w:numId="169" w16cid:durableId="1630625535">
    <w:abstractNumId w:val="189"/>
  </w:num>
  <w:num w:numId="170" w16cid:durableId="508788257">
    <w:abstractNumId w:val="195"/>
  </w:num>
  <w:num w:numId="171" w16cid:durableId="105851102">
    <w:abstractNumId w:val="22"/>
  </w:num>
  <w:num w:numId="172" w16cid:durableId="1990133027">
    <w:abstractNumId w:val="154"/>
  </w:num>
  <w:num w:numId="173" w16cid:durableId="975985121">
    <w:abstractNumId w:val="25"/>
  </w:num>
  <w:num w:numId="174" w16cid:durableId="1696878707">
    <w:abstractNumId w:val="135"/>
  </w:num>
  <w:num w:numId="175" w16cid:durableId="41835456">
    <w:abstractNumId w:val="65"/>
  </w:num>
  <w:num w:numId="176" w16cid:durableId="502167523">
    <w:abstractNumId w:val="114"/>
  </w:num>
  <w:num w:numId="177" w16cid:durableId="2116779311">
    <w:abstractNumId w:val="92"/>
  </w:num>
  <w:num w:numId="178" w16cid:durableId="1641426011">
    <w:abstractNumId w:val="139"/>
  </w:num>
  <w:num w:numId="179" w16cid:durableId="1586763702">
    <w:abstractNumId w:val="35"/>
  </w:num>
  <w:num w:numId="180" w16cid:durableId="1537158621">
    <w:abstractNumId w:val="29"/>
  </w:num>
  <w:num w:numId="181" w16cid:durableId="755831538">
    <w:abstractNumId w:val="41"/>
  </w:num>
  <w:num w:numId="182" w16cid:durableId="1763836256">
    <w:abstractNumId w:val="183"/>
  </w:num>
  <w:num w:numId="183" w16cid:durableId="509835013">
    <w:abstractNumId w:val="108"/>
  </w:num>
  <w:num w:numId="184" w16cid:durableId="215092704">
    <w:abstractNumId w:val="45"/>
  </w:num>
  <w:num w:numId="185" w16cid:durableId="1525557864">
    <w:abstractNumId w:val="58"/>
  </w:num>
  <w:num w:numId="186" w16cid:durableId="418524546">
    <w:abstractNumId w:val="192"/>
  </w:num>
  <w:num w:numId="187" w16cid:durableId="1232082624">
    <w:abstractNumId w:val="175"/>
  </w:num>
  <w:num w:numId="188" w16cid:durableId="1309164782">
    <w:abstractNumId w:val="27"/>
  </w:num>
  <w:num w:numId="189" w16cid:durableId="1699235859">
    <w:abstractNumId w:val="100"/>
  </w:num>
  <w:num w:numId="190" w16cid:durableId="217205073">
    <w:abstractNumId w:val="153"/>
  </w:num>
  <w:num w:numId="191" w16cid:durableId="361054342">
    <w:abstractNumId w:val="40"/>
  </w:num>
  <w:num w:numId="192" w16cid:durableId="972098818">
    <w:abstractNumId w:val="99"/>
  </w:num>
  <w:num w:numId="193" w16cid:durableId="1744907182">
    <w:abstractNumId w:val="160"/>
  </w:num>
  <w:num w:numId="194" w16cid:durableId="228730371">
    <w:abstractNumId w:val="158"/>
  </w:num>
  <w:num w:numId="195" w16cid:durableId="887644583">
    <w:abstractNumId w:val="54"/>
  </w:num>
  <w:num w:numId="196" w16cid:durableId="1760518861">
    <w:abstractNumId w:val="30"/>
  </w:num>
  <w:num w:numId="197" w16cid:durableId="1299916041">
    <w:abstractNumId w:val="194"/>
  </w:num>
  <w:num w:numId="198" w16cid:durableId="1919358981">
    <w:abstractNumId w:val="64"/>
  </w:num>
  <w:num w:numId="199" w16cid:durableId="1519851052">
    <w:abstractNumId w:val="93"/>
  </w:num>
  <w:num w:numId="200" w16cid:durableId="791241198">
    <w:abstractNumId w:val="38"/>
  </w:num>
  <w:num w:numId="201" w16cid:durableId="51657969">
    <w:abstractNumId w:val="80"/>
  </w:num>
  <w:num w:numId="202" w16cid:durableId="1405756891">
    <w:abstractNumId w:val="103"/>
  </w:num>
  <w:num w:numId="203" w16cid:durableId="247157630">
    <w:abstractNumId w:val="104"/>
  </w:num>
  <w:num w:numId="204" w16cid:durableId="879589773">
    <w:abstractNumId w:val="130"/>
  </w:num>
  <w:num w:numId="205" w16cid:durableId="342754432">
    <w:abstractNumId w:val="26"/>
  </w:num>
  <w:num w:numId="206" w16cid:durableId="1810325038">
    <w:abstractNumId w:val="138"/>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4"/>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6F"/>
    <w:rsid w:val="000003FB"/>
    <w:rsid w:val="000006B0"/>
    <w:rsid w:val="00000C03"/>
    <w:rsid w:val="00000CC8"/>
    <w:rsid w:val="000011FA"/>
    <w:rsid w:val="00001226"/>
    <w:rsid w:val="000013D5"/>
    <w:rsid w:val="0000193E"/>
    <w:rsid w:val="000021CA"/>
    <w:rsid w:val="000022E5"/>
    <w:rsid w:val="00002C18"/>
    <w:rsid w:val="00002DF8"/>
    <w:rsid w:val="00003211"/>
    <w:rsid w:val="000032FA"/>
    <w:rsid w:val="000035F5"/>
    <w:rsid w:val="0000472D"/>
    <w:rsid w:val="00004C15"/>
    <w:rsid w:val="000054A4"/>
    <w:rsid w:val="00006552"/>
    <w:rsid w:val="000066CF"/>
    <w:rsid w:val="00006CB2"/>
    <w:rsid w:val="000072B1"/>
    <w:rsid w:val="00007382"/>
    <w:rsid w:val="00007A42"/>
    <w:rsid w:val="00007A6E"/>
    <w:rsid w:val="00007AB9"/>
    <w:rsid w:val="00007B8A"/>
    <w:rsid w:val="00007DE8"/>
    <w:rsid w:val="00007F86"/>
    <w:rsid w:val="00010080"/>
    <w:rsid w:val="000102CF"/>
    <w:rsid w:val="0001073E"/>
    <w:rsid w:val="00010D90"/>
    <w:rsid w:val="0001181B"/>
    <w:rsid w:val="000121F1"/>
    <w:rsid w:val="00012E9B"/>
    <w:rsid w:val="000131DB"/>
    <w:rsid w:val="000134E9"/>
    <w:rsid w:val="00014242"/>
    <w:rsid w:val="00014868"/>
    <w:rsid w:val="00014874"/>
    <w:rsid w:val="00014A10"/>
    <w:rsid w:val="00014F11"/>
    <w:rsid w:val="00015095"/>
    <w:rsid w:val="000153A0"/>
    <w:rsid w:val="000159AE"/>
    <w:rsid w:val="00015E56"/>
    <w:rsid w:val="000160D4"/>
    <w:rsid w:val="000167F3"/>
    <w:rsid w:val="00016BFD"/>
    <w:rsid w:val="000173F6"/>
    <w:rsid w:val="000176AB"/>
    <w:rsid w:val="000177E2"/>
    <w:rsid w:val="00017D4B"/>
    <w:rsid w:val="000202FD"/>
    <w:rsid w:val="00020DFF"/>
    <w:rsid w:val="0002143E"/>
    <w:rsid w:val="0002150C"/>
    <w:rsid w:val="0002185D"/>
    <w:rsid w:val="00021AF9"/>
    <w:rsid w:val="00021E7B"/>
    <w:rsid w:val="0002215B"/>
    <w:rsid w:val="00022568"/>
    <w:rsid w:val="00022970"/>
    <w:rsid w:val="00022AA4"/>
    <w:rsid w:val="00022DE3"/>
    <w:rsid w:val="000230E1"/>
    <w:rsid w:val="00023177"/>
    <w:rsid w:val="0002337E"/>
    <w:rsid w:val="000233A4"/>
    <w:rsid w:val="0002340B"/>
    <w:rsid w:val="0002340F"/>
    <w:rsid w:val="000239EE"/>
    <w:rsid w:val="00023A90"/>
    <w:rsid w:val="000241F2"/>
    <w:rsid w:val="00024448"/>
    <w:rsid w:val="0002462D"/>
    <w:rsid w:val="0002503E"/>
    <w:rsid w:val="0002559D"/>
    <w:rsid w:val="00025DB4"/>
    <w:rsid w:val="00026148"/>
    <w:rsid w:val="00026D58"/>
    <w:rsid w:val="00026E85"/>
    <w:rsid w:val="00027243"/>
    <w:rsid w:val="0002D969"/>
    <w:rsid w:val="00030F2E"/>
    <w:rsid w:val="0003135E"/>
    <w:rsid w:val="00031488"/>
    <w:rsid w:val="0003156E"/>
    <w:rsid w:val="0003227A"/>
    <w:rsid w:val="00032BA6"/>
    <w:rsid w:val="00032C5B"/>
    <w:rsid w:val="00033464"/>
    <w:rsid w:val="00033823"/>
    <w:rsid w:val="00033861"/>
    <w:rsid w:val="000338E9"/>
    <w:rsid w:val="00033E61"/>
    <w:rsid w:val="00033EE2"/>
    <w:rsid w:val="00034754"/>
    <w:rsid w:val="00034DED"/>
    <w:rsid w:val="00035752"/>
    <w:rsid w:val="00035790"/>
    <w:rsid w:val="0003584C"/>
    <w:rsid w:val="00036B49"/>
    <w:rsid w:val="00036DFD"/>
    <w:rsid w:val="00036E5D"/>
    <w:rsid w:val="00037655"/>
    <w:rsid w:val="00037763"/>
    <w:rsid w:val="000377AD"/>
    <w:rsid w:val="0003791D"/>
    <w:rsid w:val="00037B48"/>
    <w:rsid w:val="00037D74"/>
    <w:rsid w:val="00037DB9"/>
    <w:rsid w:val="000385F2"/>
    <w:rsid w:val="000401AA"/>
    <w:rsid w:val="000403E5"/>
    <w:rsid w:val="00040813"/>
    <w:rsid w:val="00041079"/>
    <w:rsid w:val="00041193"/>
    <w:rsid w:val="00041207"/>
    <w:rsid w:val="00041559"/>
    <w:rsid w:val="00041576"/>
    <w:rsid w:val="00041C00"/>
    <w:rsid w:val="000423E2"/>
    <w:rsid w:val="000424D5"/>
    <w:rsid w:val="00042585"/>
    <w:rsid w:val="00042593"/>
    <w:rsid w:val="00042709"/>
    <w:rsid w:val="000427B7"/>
    <w:rsid w:val="0004291A"/>
    <w:rsid w:val="000433C8"/>
    <w:rsid w:val="00043A72"/>
    <w:rsid w:val="00043D31"/>
    <w:rsid w:val="00043D90"/>
    <w:rsid w:val="00043FF2"/>
    <w:rsid w:val="0004402F"/>
    <w:rsid w:val="0004470E"/>
    <w:rsid w:val="000449F6"/>
    <w:rsid w:val="00044CC6"/>
    <w:rsid w:val="00044FB4"/>
    <w:rsid w:val="0004517B"/>
    <w:rsid w:val="00045644"/>
    <w:rsid w:val="000457D9"/>
    <w:rsid w:val="00045A4E"/>
    <w:rsid w:val="00045BC9"/>
    <w:rsid w:val="000461EE"/>
    <w:rsid w:val="00046554"/>
    <w:rsid w:val="00046602"/>
    <w:rsid w:val="000472A8"/>
    <w:rsid w:val="00047754"/>
    <w:rsid w:val="0004782A"/>
    <w:rsid w:val="00047D34"/>
    <w:rsid w:val="00050197"/>
    <w:rsid w:val="00050F7E"/>
    <w:rsid w:val="00051676"/>
    <w:rsid w:val="00052044"/>
    <w:rsid w:val="000521FC"/>
    <w:rsid w:val="00052C7E"/>
    <w:rsid w:val="00052EDC"/>
    <w:rsid w:val="00052F27"/>
    <w:rsid w:val="0005329E"/>
    <w:rsid w:val="00053599"/>
    <w:rsid w:val="00053A6E"/>
    <w:rsid w:val="00053B42"/>
    <w:rsid w:val="0005458F"/>
    <w:rsid w:val="00054773"/>
    <w:rsid w:val="00054973"/>
    <w:rsid w:val="00054E51"/>
    <w:rsid w:val="00055150"/>
    <w:rsid w:val="00055438"/>
    <w:rsid w:val="00055B32"/>
    <w:rsid w:val="00055E0E"/>
    <w:rsid w:val="00056669"/>
    <w:rsid w:val="00056CB8"/>
    <w:rsid w:val="00057350"/>
    <w:rsid w:val="000578E0"/>
    <w:rsid w:val="00060E68"/>
    <w:rsid w:val="00060FF6"/>
    <w:rsid w:val="000616BF"/>
    <w:rsid w:val="00061E00"/>
    <w:rsid w:val="00061FF9"/>
    <w:rsid w:val="00062054"/>
    <w:rsid w:val="00062C28"/>
    <w:rsid w:val="00062F0F"/>
    <w:rsid w:val="0006320C"/>
    <w:rsid w:val="0006327E"/>
    <w:rsid w:val="0006359B"/>
    <w:rsid w:val="000638F1"/>
    <w:rsid w:val="00063E3D"/>
    <w:rsid w:val="000640D1"/>
    <w:rsid w:val="000646FC"/>
    <w:rsid w:val="000655D3"/>
    <w:rsid w:val="00065BBF"/>
    <w:rsid w:val="00065DA6"/>
    <w:rsid w:val="00065EB6"/>
    <w:rsid w:val="00065FFA"/>
    <w:rsid w:val="00067419"/>
    <w:rsid w:val="000677D7"/>
    <w:rsid w:val="00067DB2"/>
    <w:rsid w:val="000700EF"/>
    <w:rsid w:val="0007014F"/>
    <w:rsid w:val="00070249"/>
    <w:rsid w:val="00070C29"/>
    <w:rsid w:val="00070CAE"/>
    <w:rsid w:val="00070D4B"/>
    <w:rsid w:val="00071414"/>
    <w:rsid w:val="00072198"/>
    <w:rsid w:val="000725A3"/>
    <w:rsid w:val="000727EE"/>
    <w:rsid w:val="00072E06"/>
    <w:rsid w:val="00072F70"/>
    <w:rsid w:val="00073014"/>
    <w:rsid w:val="00073546"/>
    <w:rsid w:val="0007386F"/>
    <w:rsid w:val="00073906"/>
    <w:rsid w:val="00073A63"/>
    <w:rsid w:val="00074026"/>
    <w:rsid w:val="00074221"/>
    <w:rsid w:val="0007430D"/>
    <w:rsid w:val="000747B4"/>
    <w:rsid w:val="0007493B"/>
    <w:rsid w:val="00074A9C"/>
    <w:rsid w:val="00074B1A"/>
    <w:rsid w:val="00074C49"/>
    <w:rsid w:val="000752FC"/>
    <w:rsid w:val="000758D7"/>
    <w:rsid w:val="00075FFC"/>
    <w:rsid w:val="00076495"/>
    <w:rsid w:val="0007697C"/>
    <w:rsid w:val="00077323"/>
    <w:rsid w:val="0007772A"/>
    <w:rsid w:val="0007799B"/>
    <w:rsid w:val="00077D2B"/>
    <w:rsid w:val="00077FC9"/>
    <w:rsid w:val="00077FF7"/>
    <w:rsid w:val="00080C7D"/>
    <w:rsid w:val="00080E2A"/>
    <w:rsid w:val="00081168"/>
    <w:rsid w:val="000815EE"/>
    <w:rsid w:val="00081702"/>
    <w:rsid w:val="00081833"/>
    <w:rsid w:val="00081BAC"/>
    <w:rsid w:val="0008236D"/>
    <w:rsid w:val="000827F6"/>
    <w:rsid w:val="00082915"/>
    <w:rsid w:val="00082B9E"/>
    <w:rsid w:val="00082CE0"/>
    <w:rsid w:val="00083192"/>
    <w:rsid w:val="0008329F"/>
    <w:rsid w:val="00083BEA"/>
    <w:rsid w:val="00083CB3"/>
    <w:rsid w:val="00083E95"/>
    <w:rsid w:val="00083FE7"/>
    <w:rsid w:val="00084162"/>
    <w:rsid w:val="00084844"/>
    <w:rsid w:val="000857D4"/>
    <w:rsid w:val="00085A09"/>
    <w:rsid w:val="00085A84"/>
    <w:rsid w:val="00085C42"/>
    <w:rsid w:val="000867DF"/>
    <w:rsid w:val="00086984"/>
    <w:rsid w:val="0008710B"/>
    <w:rsid w:val="000876B7"/>
    <w:rsid w:val="00087A4B"/>
    <w:rsid w:val="00087DDC"/>
    <w:rsid w:val="0009020D"/>
    <w:rsid w:val="00090C1C"/>
    <w:rsid w:val="00090C6D"/>
    <w:rsid w:val="000913F8"/>
    <w:rsid w:val="00091AA7"/>
    <w:rsid w:val="00091F0B"/>
    <w:rsid w:val="00092166"/>
    <w:rsid w:val="000928EC"/>
    <w:rsid w:val="00092924"/>
    <w:rsid w:val="00092B3F"/>
    <w:rsid w:val="00092CC8"/>
    <w:rsid w:val="0009305C"/>
    <w:rsid w:val="000930E9"/>
    <w:rsid w:val="000939D5"/>
    <w:rsid w:val="00093B25"/>
    <w:rsid w:val="000942EC"/>
    <w:rsid w:val="0009442D"/>
    <w:rsid w:val="00094851"/>
    <w:rsid w:val="00094C24"/>
    <w:rsid w:val="00094CA0"/>
    <w:rsid w:val="00094CC2"/>
    <w:rsid w:val="00094ED6"/>
    <w:rsid w:val="0009512F"/>
    <w:rsid w:val="000953DC"/>
    <w:rsid w:val="00095842"/>
    <w:rsid w:val="00095EB3"/>
    <w:rsid w:val="00096906"/>
    <w:rsid w:val="000970BD"/>
    <w:rsid w:val="0009754F"/>
    <w:rsid w:val="000A022A"/>
    <w:rsid w:val="000A06BC"/>
    <w:rsid w:val="000A06CF"/>
    <w:rsid w:val="000A0D42"/>
    <w:rsid w:val="000A15BF"/>
    <w:rsid w:val="000A17F4"/>
    <w:rsid w:val="000A19A5"/>
    <w:rsid w:val="000A1E14"/>
    <w:rsid w:val="000A214B"/>
    <w:rsid w:val="000A25E6"/>
    <w:rsid w:val="000A399B"/>
    <w:rsid w:val="000A39BE"/>
    <w:rsid w:val="000A3A1B"/>
    <w:rsid w:val="000A5E81"/>
    <w:rsid w:val="000A6456"/>
    <w:rsid w:val="000A6657"/>
    <w:rsid w:val="000A6AF0"/>
    <w:rsid w:val="000A6E02"/>
    <w:rsid w:val="000A713D"/>
    <w:rsid w:val="000A7678"/>
    <w:rsid w:val="000A7E9D"/>
    <w:rsid w:val="000B0049"/>
    <w:rsid w:val="000B031E"/>
    <w:rsid w:val="000B0877"/>
    <w:rsid w:val="000B0C5F"/>
    <w:rsid w:val="000B1196"/>
    <w:rsid w:val="000B1208"/>
    <w:rsid w:val="000B126C"/>
    <w:rsid w:val="000B159A"/>
    <w:rsid w:val="000B15E0"/>
    <w:rsid w:val="000B163F"/>
    <w:rsid w:val="000B17BB"/>
    <w:rsid w:val="000B1B52"/>
    <w:rsid w:val="000B2579"/>
    <w:rsid w:val="000B2686"/>
    <w:rsid w:val="000B2C19"/>
    <w:rsid w:val="000B2C8D"/>
    <w:rsid w:val="000B30AF"/>
    <w:rsid w:val="000B3EC0"/>
    <w:rsid w:val="000B3F43"/>
    <w:rsid w:val="000B3F8F"/>
    <w:rsid w:val="000B410E"/>
    <w:rsid w:val="000B5003"/>
    <w:rsid w:val="000B5DCB"/>
    <w:rsid w:val="000B5DE6"/>
    <w:rsid w:val="000B5F6E"/>
    <w:rsid w:val="000B6220"/>
    <w:rsid w:val="000B7F3C"/>
    <w:rsid w:val="000C0044"/>
    <w:rsid w:val="000C07F8"/>
    <w:rsid w:val="000C091F"/>
    <w:rsid w:val="000C1073"/>
    <w:rsid w:val="000C10F7"/>
    <w:rsid w:val="000C1749"/>
    <w:rsid w:val="000C1ADF"/>
    <w:rsid w:val="000C1DEF"/>
    <w:rsid w:val="000C1F8C"/>
    <w:rsid w:val="000C23B6"/>
    <w:rsid w:val="000C25A2"/>
    <w:rsid w:val="000C2A5A"/>
    <w:rsid w:val="000C2B81"/>
    <w:rsid w:val="000C2F49"/>
    <w:rsid w:val="000C2FF5"/>
    <w:rsid w:val="000C3183"/>
    <w:rsid w:val="000C352F"/>
    <w:rsid w:val="000C363D"/>
    <w:rsid w:val="000C3C87"/>
    <w:rsid w:val="000C42F9"/>
    <w:rsid w:val="000C44EA"/>
    <w:rsid w:val="000C5011"/>
    <w:rsid w:val="000C5B75"/>
    <w:rsid w:val="000C5D2C"/>
    <w:rsid w:val="000C61F8"/>
    <w:rsid w:val="000C6906"/>
    <w:rsid w:val="000C69B5"/>
    <w:rsid w:val="000C6CC4"/>
    <w:rsid w:val="000C6DE2"/>
    <w:rsid w:val="000C779A"/>
    <w:rsid w:val="000D0093"/>
    <w:rsid w:val="000D038F"/>
    <w:rsid w:val="000D0A28"/>
    <w:rsid w:val="000D1462"/>
    <w:rsid w:val="000D1A88"/>
    <w:rsid w:val="000D237D"/>
    <w:rsid w:val="000D23EA"/>
    <w:rsid w:val="000D26CF"/>
    <w:rsid w:val="000D2C2D"/>
    <w:rsid w:val="000D2CB2"/>
    <w:rsid w:val="000D2CCF"/>
    <w:rsid w:val="000D2EA6"/>
    <w:rsid w:val="000D30D8"/>
    <w:rsid w:val="000D31AC"/>
    <w:rsid w:val="000D33CB"/>
    <w:rsid w:val="000D390C"/>
    <w:rsid w:val="000D3AB8"/>
    <w:rsid w:val="000D42FB"/>
    <w:rsid w:val="000D5117"/>
    <w:rsid w:val="000D56F6"/>
    <w:rsid w:val="000D5C35"/>
    <w:rsid w:val="000D6960"/>
    <w:rsid w:val="000D6D01"/>
    <w:rsid w:val="000D7011"/>
    <w:rsid w:val="000D737A"/>
    <w:rsid w:val="000D7487"/>
    <w:rsid w:val="000E033E"/>
    <w:rsid w:val="000E05CE"/>
    <w:rsid w:val="000E09D4"/>
    <w:rsid w:val="000E0DB3"/>
    <w:rsid w:val="000E13F3"/>
    <w:rsid w:val="000E1864"/>
    <w:rsid w:val="000E19C5"/>
    <w:rsid w:val="000E1C9D"/>
    <w:rsid w:val="000E1F2D"/>
    <w:rsid w:val="000E22B5"/>
    <w:rsid w:val="000E325C"/>
    <w:rsid w:val="000E3883"/>
    <w:rsid w:val="000E3E70"/>
    <w:rsid w:val="000E4158"/>
    <w:rsid w:val="000E4948"/>
    <w:rsid w:val="000E4B8A"/>
    <w:rsid w:val="000E4E8D"/>
    <w:rsid w:val="000E4EC0"/>
    <w:rsid w:val="000E5182"/>
    <w:rsid w:val="000E5402"/>
    <w:rsid w:val="000E5421"/>
    <w:rsid w:val="000E5EE3"/>
    <w:rsid w:val="000E6843"/>
    <w:rsid w:val="000E73BD"/>
    <w:rsid w:val="000E7476"/>
    <w:rsid w:val="000E76A7"/>
    <w:rsid w:val="000E77E0"/>
    <w:rsid w:val="000E7C93"/>
    <w:rsid w:val="000E7FBD"/>
    <w:rsid w:val="000F0061"/>
    <w:rsid w:val="000F06CF"/>
    <w:rsid w:val="000F0894"/>
    <w:rsid w:val="000F092D"/>
    <w:rsid w:val="000F13B7"/>
    <w:rsid w:val="000F1749"/>
    <w:rsid w:val="000F1AE7"/>
    <w:rsid w:val="000F21A2"/>
    <w:rsid w:val="000F275E"/>
    <w:rsid w:val="000F3531"/>
    <w:rsid w:val="000F37DD"/>
    <w:rsid w:val="000F3C45"/>
    <w:rsid w:val="000F3E96"/>
    <w:rsid w:val="000F3F58"/>
    <w:rsid w:val="000F4B80"/>
    <w:rsid w:val="000F4C99"/>
    <w:rsid w:val="000F4D2F"/>
    <w:rsid w:val="000F55AA"/>
    <w:rsid w:val="000F5B9A"/>
    <w:rsid w:val="000F5F3C"/>
    <w:rsid w:val="000F6109"/>
    <w:rsid w:val="000F658E"/>
    <w:rsid w:val="000F693C"/>
    <w:rsid w:val="000F6CDE"/>
    <w:rsid w:val="000F6E62"/>
    <w:rsid w:val="000F79D2"/>
    <w:rsid w:val="000F7B8D"/>
    <w:rsid w:val="000F7C41"/>
    <w:rsid w:val="00100286"/>
    <w:rsid w:val="0010089E"/>
    <w:rsid w:val="00101052"/>
    <w:rsid w:val="00101474"/>
    <w:rsid w:val="001017CB"/>
    <w:rsid w:val="00101997"/>
    <w:rsid w:val="00102602"/>
    <w:rsid w:val="0010334B"/>
    <w:rsid w:val="00103656"/>
    <w:rsid w:val="00103C28"/>
    <w:rsid w:val="001046CF"/>
    <w:rsid w:val="00104A8C"/>
    <w:rsid w:val="00104F0D"/>
    <w:rsid w:val="00104FFF"/>
    <w:rsid w:val="001055D8"/>
    <w:rsid w:val="00105A43"/>
    <w:rsid w:val="00105A46"/>
    <w:rsid w:val="00105E0A"/>
    <w:rsid w:val="00106470"/>
    <w:rsid w:val="00106EAD"/>
    <w:rsid w:val="00107052"/>
    <w:rsid w:val="0010785C"/>
    <w:rsid w:val="001078F3"/>
    <w:rsid w:val="001079FC"/>
    <w:rsid w:val="0011082B"/>
    <w:rsid w:val="00110D19"/>
    <w:rsid w:val="0011189F"/>
    <w:rsid w:val="00111D23"/>
    <w:rsid w:val="00111D35"/>
    <w:rsid w:val="00111DEC"/>
    <w:rsid w:val="0011200A"/>
    <w:rsid w:val="00112DF4"/>
    <w:rsid w:val="0011354A"/>
    <w:rsid w:val="0011364C"/>
    <w:rsid w:val="00113963"/>
    <w:rsid w:val="00114281"/>
    <w:rsid w:val="0011428E"/>
    <w:rsid w:val="0011493B"/>
    <w:rsid w:val="0011501F"/>
    <w:rsid w:val="00115145"/>
    <w:rsid w:val="001155CC"/>
    <w:rsid w:val="001157CB"/>
    <w:rsid w:val="001157D2"/>
    <w:rsid w:val="0011612D"/>
    <w:rsid w:val="001162CC"/>
    <w:rsid w:val="001169EB"/>
    <w:rsid w:val="00116FCA"/>
    <w:rsid w:val="001172D9"/>
    <w:rsid w:val="00117558"/>
    <w:rsid w:val="0011777F"/>
    <w:rsid w:val="00117B23"/>
    <w:rsid w:val="00117CC8"/>
    <w:rsid w:val="00120025"/>
    <w:rsid w:val="0012031E"/>
    <w:rsid w:val="00120B97"/>
    <w:rsid w:val="00121AF9"/>
    <w:rsid w:val="00122133"/>
    <w:rsid w:val="001221EF"/>
    <w:rsid w:val="0012247D"/>
    <w:rsid w:val="0012282D"/>
    <w:rsid w:val="001228B6"/>
    <w:rsid w:val="00122909"/>
    <w:rsid w:val="00122DFF"/>
    <w:rsid w:val="00122FB8"/>
    <w:rsid w:val="00123A07"/>
    <w:rsid w:val="00123AAB"/>
    <w:rsid w:val="00123B80"/>
    <w:rsid w:val="00123CCA"/>
    <w:rsid w:val="0012401E"/>
    <w:rsid w:val="00124A12"/>
    <w:rsid w:val="001252E4"/>
    <w:rsid w:val="001260C8"/>
    <w:rsid w:val="001261F1"/>
    <w:rsid w:val="00126242"/>
    <w:rsid w:val="00126617"/>
    <w:rsid w:val="00127231"/>
    <w:rsid w:val="0012799D"/>
    <w:rsid w:val="00127CA3"/>
    <w:rsid w:val="00130577"/>
    <w:rsid w:val="00130CE6"/>
    <w:rsid w:val="001310AE"/>
    <w:rsid w:val="001312EC"/>
    <w:rsid w:val="00131464"/>
    <w:rsid w:val="00132092"/>
    <w:rsid w:val="001322F6"/>
    <w:rsid w:val="001324D5"/>
    <w:rsid w:val="00132827"/>
    <w:rsid w:val="0013291D"/>
    <w:rsid w:val="001330DC"/>
    <w:rsid w:val="001334A6"/>
    <w:rsid w:val="001334BF"/>
    <w:rsid w:val="00133826"/>
    <w:rsid w:val="00134186"/>
    <w:rsid w:val="001341D1"/>
    <w:rsid w:val="0013420F"/>
    <w:rsid w:val="00134266"/>
    <w:rsid w:val="001348D1"/>
    <w:rsid w:val="00134C97"/>
    <w:rsid w:val="00134F39"/>
    <w:rsid w:val="00135A98"/>
    <w:rsid w:val="00135B3C"/>
    <w:rsid w:val="00135D27"/>
    <w:rsid w:val="00135D84"/>
    <w:rsid w:val="0013648E"/>
    <w:rsid w:val="0013693E"/>
    <w:rsid w:val="00137634"/>
    <w:rsid w:val="0013768A"/>
    <w:rsid w:val="00137A68"/>
    <w:rsid w:val="00137BFB"/>
    <w:rsid w:val="00140696"/>
    <w:rsid w:val="00140D3E"/>
    <w:rsid w:val="0014107E"/>
    <w:rsid w:val="001413E0"/>
    <w:rsid w:val="001416EF"/>
    <w:rsid w:val="00141701"/>
    <w:rsid w:val="0014171D"/>
    <w:rsid w:val="00141A91"/>
    <w:rsid w:val="00141D33"/>
    <w:rsid w:val="00141E3D"/>
    <w:rsid w:val="00142525"/>
    <w:rsid w:val="00142B13"/>
    <w:rsid w:val="00142B5A"/>
    <w:rsid w:val="00142CF8"/>
    <w:rsid w:val="00142E1F"/>
    <w:rsid w:val="00142F9E"/>
    <w:rsid w:val="001431BC"/>
    <w:rsid w:val="001431FD"/>
    <w:rsid w:val="00143407"/>
    <w:rsid w:val="00143616"/>
    <w:rsid w:val="00144102"/>
    <w:rsid w:val="00144408"/>
    <w:rsid w:val="00144A9D"/>
    <w:rsid w:val="0014569B"/>
    <w:rsid w:val="00145774"/>
    <w:rsid w:val="001458D7"/>
    <w:rsid w:val="0014599D"/>
    <w:rsid w:val="00145C51"/>
    <w:rsid w:val="00145E66"/>
    <w:rsid w:val="00145EE5"/>
    <w:rsid w:val="00146208"/>
    <w:rsid w:val="001462B3"/>
    <w:rsid w:val="001472EE"/>
    <w:rsid w:val="00147547"/>
    <w:rsid w:val="001501C8"/>
    <w:rsid w:val="0015045C"/>
    <w:rsid w:val="001504D6"/>
    <w:rsid w:val="00150641"/>
    <w:rsid w:val="00150E84"/>
    <w:rsid w:val="00150FA0"/>
    <w:rsid w:val="00151554"/>
    <w:rsid w:val="001515A7"/>
    <w:rsid w:val="00151848"/>
    <w:rsid w:val="00151BCF"/>
    <w:rsid w:val="00151EB1"/>
    <w:rsid w:val="00151EB5"/>
    <w:rsid w:val="0015251B"/>
    <w:rsid w:val="00152599"/>
    <w:rsid w:val="00152D93"/>
    <w:rsid w:val="00152F2C"/>
    <w:rsid w:val="00152FF8"/>
    <w:rsid w:val="001532ED"/>
    <w:rsid w:val="00153542"/>
    <w:rsid w:val="001538EA"/>
    <w:rsid w:val="00153B8B"/>
    <w:rsid w:val="00153C5C"/>
    <w:rsid w:val="001540B2"/>
    <w:rsid w:val="001546CA"/>
    <w:rsid w:val="00154768"/>
    <w:rsid w:val="001558DB"/>
    <w:rsid w:val="00155AF0"/>
    <w:rsid w:val="00155E63"/>
    <w:rsid w:val="00155EFB"/>
    <w:rsid w:val="00156B01"/>
    <w:rsid w:val="0015764A"/>
    <w:rsid w:val="00157783"/>
    <w:rsid w:val="00157EAF"/>
    <w:rsid w:val="00157FAB"/>
    <w:rsid w:val="001603D1"/>
    <w:rsid w:val="00160509"/>
    <w:rsid w:val="00160839"/>
    <w:rsid w:val="001608FE"/>
    <w:rsid w:val="00160943"/>
    <w:rsid w:val="00160A6D"/>
    <w:rsid w:val="00160B26"/>
    <w:rsid w:val="001610D8"/>
    <w:rsid w:val="00161CD0"/>
    <w:rsid w:val="00161E7A"/>
    <w:rsid w:val="001620BC"/>
    <w:rsid w:val="00162120"/>
    <w:rsid w:val="001637EE"/>
    <w:rsid w:val="00163A6D"/>
    <w:rsid w:val="00163B58"/>
    <w:rsid w:val="00163E5E"/>
    <w:rsid w:val="00164249"/>
    <w:rsid w:val="0016469F"/>
    <w:rsid w:val="001647DD"/>
    <w:rsid w:val="001648A6"/>
    <w:rsid w:val="00164FE5"/>
    <w:rsid w:val="001650E8"/>
    <w:rsid w:val="0016523C"/>
    <w:rsid w:val="0016613F"/>
    <w:rsid w:val="001665DD"/>
    <w:rsid w:val="001666AB"/>
    <w:rsid w:val="00166794"/>
    <w:rsid w:val="00166812"/>
    <w:rsid w:val="001669CE"/>
    <w:rsid w:val="00166A8E"/>
    <w:rsid w:val="00166AB1"/>
    <w:rsid w:val="001671F6"/>
    <w:rsid w:val="0016799A"/>
    <w:rsid w:val="00167F17"/>
    <w:rsid w:val="00170534"/>
    <w:rsid w:val="001706B8"/>
    <w:rsid w:val="00170BCC"/>
    <w:rsid w:val="00170D7F"/>
    <w:rsid w:val="00170E3B"/>
    <w:rsid w:val="0017138E"/>
    <w:rsid w:val="00171990"/>
    <w:rsid w:val="00171EBB"/>
    <w:rsid w:val="0017202F"/>
    <w:rsid w:val="001722F6"/>
    <w:rsid w:val="00172965"/>
    <w:rsid w:val="00172DCF"/>
    <w:rsid w:val="00173A6D"/>
    <w:rsid w:val="00174B44"/>
    <w:rsid w:val="00174D67"/>
    <w:rsid w:val="00175156"/>
    <w:rsid w:val="00175493"/>
    <w:rsid w:val="001759C4"/>
    <w:rsid w:val="00175AB3"/>
    <w:rsid w:val="00175E99"/>
    <w:rsid w:val="00175EB8"/>
    <w:rsid w:val="00175EC0"/>
    <w:rsid w:val="00176C02"/>
    <w:rsid w:val="00176F6C"/>
    <w:rsid w:val="001779E4"/>
    <w:rsid w:val="00177BDE"/>
    <w:rsid w:val="00177C9C"/>
    <w:rsid w:val="00177F34"/>
    <w:rsid w:val="00180038"/>
    <w:rsid w:val="0018036E"/>
    <w:rsid w:val="00180612"/>
    <w:rsid w:val="001808CF"/>
    <w:rsid w:val="0018170F"/>
    <w:rsid w:val="00181B75"/>
    <w:rsid w:val="00181BB3"/>
    <w:rsid w:val="0018206F"/>
    <w:rsid w:val="001824BC"/>
    <w:rsid w:val="0018276D"/>
    <w:rsid w:val="00182C1C"/>
    <w:rsid w:val="00182F75"/>
    <w:rsid w:val="00183262"/>
    <w:rsid w:val="00183923"/>
    <w:rsid w:val="00183E62"/>
    <w:rsid w:val="00183E98"/>
    <w:rsid w:val="0018426E"/>
    <w:rsid w:val="00184ADD"/>
    <w:rsid w:val="00184FAA"/>
    <w:rsid w:val="0018528F"/>
    <w:rsid w:val="001857E3"/>
    <w:rsid w:val="001863CA"/>
    <w:rsid w:val="001869C4"/>
    <w:rsid w:val="001874FF"/>
    <w:rsid w:val="001878AD"/>
    <w:rsid w:val="00187E7D"/>
    <w:rsid w:val="00190692"/>
    <w:rsid w:val="00190B18"/>
    <w:rsid w:val="00190CC1"/>
    <w:rsid w:val="0019147B"/>
    <w:rsid w:val="00191813"/>
    <w:rsid w:val="0019189B"/>
    <w:rsid w:val="00191AC6"/>
    <w:rsid w:val="001928D1"/>
    <w:rsid w:val="00192F06"/>
    <w:rsid w:val="00192F07"/>
    <w:rsid w:val="0019302F"/>
    <w:rsid w:val="00193188"/>
    <w:rsid w:val="0019325A"/>
    <w:rsid w:val="00193FB8"/>
    <w:rsid w:val="00193FD6"/>
    <w:rsid w:val="00194F89"/>
    <w:rsid w:val="0019552E"/>
    <w:rsid w:val="0019686D"/>
    <w:rsid w:val="001968D6"/>
    <w:rsid w:val="00196A51"/>
    <w:rsid w:val="00196A59"/>
    <w:rsid w:val="00196E04"/>
    <w:rsid w:val="00196F68"/>
    <w:rsid w:val="00197012"/>
    <w:rsid w:val="00197271"/>
    <w:rsid w:val="0019793F"/>
    <w:rsid w:val="001A06DB"/>
    <w:rsid w:val="001A0C3A"/>
    <w:rsid w:val="001A0FE5"/>
    <w:rsid w:val="001A1267"/>
    <w:rsid w:val="001A142C"/>
    <w:rsid w:val="001A21AA"/>
    <w:rsid w:val="001A2209"/>
    <w:rsid w:val="001A22CD"/>
    <w:rsid w:val="001A23BE"/>
    <w:rsid w:val="001A2499"/>
    <w:rsid w:val="001A2531"/>
    <w:rsid w:val="001A274F"/>
    <w:rsid w:val="001A3183"/>
    <w:rsid w:val="001A36DB"/>
    <w:rsid w:val="001A4957"/>
    <w:rsid w:val="001A4B6B"/>
    <w:rsid w:val="001A5167"/>
    <w:rsid w:val="001A51F7"/>
    <w:rsid w:val="001A5607"/>
    <w:rsid w:val="001A5B54"/>
    <w:rsid w:val="001A5B67"/>
    <w:rsid w:val="001A5C4E"/>
    <w:rsid w:val="001A5EC9"/>
    <w:rsid w:val="001A6111"/>
    <w:rsid w:val="001A61A4"/>
    <w:rsid w:val="001A6617"/>
    <w:rsid w:val="001A6C3E"/>
    <w:rsid w:val="001A6E2B"/>
    <w:rsid w:val="001A6EE9"/>
    <w:rsid w:val="001A73EB"/>
    <w:rsid w:val="001A7447"/>
    <w:rsid w:val="001A7629"/>
    <w:rsid w:val="001A78A8"/>
    <w:rsid w:val="001A7B5D"/>
    <w:rsid w:val="001A7BFE"/>
    <w:rsid w:val="001A7CCC"/>
    <w:rsid w:val="001AE9FE"/>
    <w:rsid w:val="001B04B6"/>
    <w:rsid w:val="001B07BC"/>
    <w:rsid w:val="001B080B"/>
    <w:rsid w:val="001B0A14"/>
    <w:rsid w:val="001B1515"/>
    <w:rsid w:val="001B1617"/>
    <w:rsid w:val="001B1817"/>
    <w:rsid w:val="001B2034"/>
    <w:rsid w:val="001B290D"/>
    <w:rsid w:val="001B2C80"/>
    <w:rsid w:val="001B2FE4"/>
    <w:rsid w:val="001B3A95"/>
    <w:rsid w:val="001B3B3D"/>
    <w:rsid w:val="001B3B87"/>
    <w:rsid w:val="001B3E40"/>
    <w:rsid w:val="001B442A"/>
    <w:rsid w:val="001B454E"/>
    <w:rsid w:val="001B48CB"/>
    <w:rsid w:val="001B4CBC"/>
    <w:rsid w:val="001B5984"/>
    <w:rsid w:val="001B5A3B"/>
    <w:rsid w:val="001B5C36"/>
    <w:rsid w:val="001B5D66"/>
    <w:rsid w:val="001B601D"/>
    <w:rsid w:val="001B6474"/>
    <w:rsid w:val="001B7550"/>
    <w:rsid w:val="001B7830"/>
    <w:rsid w:val="001B7C7D"/>
    <w:rsid w:val="001C08E4"/>
    <w:rsid w:val="001C0DEC"/>
    <w:rsid w:val="001C132A"/>
    <w:rsid w:val="001C161B"/>
    <w:rsid w:val="001C1BC1"/>
    <w:rsid w:val="001C1D0A"/>
    <w:rsid w:val="001C213F"/>
    <w:rsid w:val="001C2271"/>
    <w:rsid w:val="001C2AF3"/>
    <w:rsid w:val="001C3285"/>
    <w:rsid w:val="001C3493"/>
    <w:rsid w:val="001C358B"/>
    <w:rsid w:val="001C3C32"/>
    <w:rsid w:val="001C41A8"/>
    <w:rsid w:val="001C444B"/>
    <w:rsid w:val="001C47D1"/>
    <w:rsid w:val="001C483E"/>
    <w:rsid w:val="001C5243"/>
    <w:rsid w:val="001C529B"/>
    <w:rsid w:val="001C5794"/>
    <w:rsid w:val="001C59CA"/>
    <w:rsid w:val="001C5AB6"/>
    <w:rsid w:val="001C6121"/>
    <w:rsid w:val="001C6368"/>
    <w:rsid w:val="001C651B"/>
    <w:rsid w:val="001C71F4"/>
    <w:rsid w:val="001C73F9"/>
    <w:rsid w:val="001C75FC"/>
    <w:rsid w:val="001D0213"/>
    <w:rsid w:val="001D0BA5"/>
    <w:rsid w:val="001D2029"/>
    <w:rsid w:val="001D20D8"/>
    <w:rsid w:val="001D28D3"/>
    <w:rsid w:val="001D296C"/>
    <w:rsid w:val="001D2B7E"/>
    <w:rsid w:val="001D2CDA"/>
    <w:rsid w:val="001D35F7"/>
    <w:rsid w:val="001D37FF"/>
    <w:rsid w:val="001D3AF2"/>
    <w:rsid w:val="001D432B"/>
    <w:rsid w:val="001D44AA"/>
    <w:rsid w:val="001D451A"/>
    <w:rsid w:val="001D4684"/>
    <w:rsid w:val="001D4742"/>
    <w:rsid w:val="001D484F"/>
    <w:rsid w:val="001D497A"/>
    <w:rsid w:val="001D49D4"/>
    <w:rsid w:val="001D4DD2"/>
    <w:rsid w:val="001D4F8B"/>
    <w:rsid w:val="001D5291"/>
    <w:rsid w:val="001D5512"/>
    <w:rsid w:val="001D55D4"/>
    <w:rsid w:val="001D58FC"/>
    <w:rsid w:val="001D62A5"/>
    <w:rsid w:val="001D66AB"/>
    <w:rsid w:val="001D6942"/>
    <w:rsid w:val="001D696E"/>
    <w:rsid w:val="001D6B1C"/>
    <w:rsid w:val="001D6C00"/>
    <w:rsid w:val="001D6C03"/>
    <w:rsid w:val="001D6DD0"/>
    <w:rsid w:val="001D7540"/>
    <w:rsid w:val="001D7917"/>
    <w:rsid w:val="001D7A56"/>
    <w:rsid w:val="001D7AC6"/>
    <w:rsid w:val="001D7F55"/>
    <w:rsid w:val="001E08BC"/>
    <w:rsid w:val="001E0B60"/>
    <w:rsid w:val="001E0C51"/>
    <w:rsid w:val="001E0C93"/>
    <w:rsid w:val="001E1B70"/>
    <w:rsid w:val="001E1D76"/>
    <w:rsid w:val="001E20B8"/>
    <w:rsid w:val="001E2703"/>
    <w:rsid w:val="001E3222"/>
    <w:rsid w:val="001E32AC"/>
    <w:rsid w:val="001E38B6"/>
    <w:rsid w:val="001E3A58"/>
    <w:rsid w:val="001E3A6B"/>
    <w:rsid w:val="001E3C78"/>
    <w:rsid w:val="001E43A3"/>
    <w:rsid w:val="001E4438"/>
    <w:rsid w:val="001E45D4"/>
    <w:rsid w:val="001E49EA"/>
    <w:rsid w:val="001E4C89"/>
    <w:rsid w:val="001E5A17"/>
    <w:rsid w:val="001E67A5"/>
    <w:rsid w:val="001E6A92"/>
    <w:rsid w:val="001E7269"/>
    <w:rsid w:val="001E7484"/>
    <w:rsid w:val="001E74EE"/>
    <w:rsid w:val="001E796A"/>
    <w:rsid w:val="001E7B6A"/>
    <w:rsid w:val="001E7C0D"/>
    <w:rsid w:val="001F03CD"/>
    <w:rsid w:val="001F05FC"/>
    <w:rsid w:val="001F0DEE"/>
    <w:rsid w:val="001F1187"/>
    <w:rsid w:val="001F15C9"/>
    <w:rsid w:val="001F1830"/>
    <w:rsid w:val="001F22B3"/>
    <w:rsid w:val="001F2724"/>
    <w:rsid w:val="001F2E18"/>
    <w:rsid w:val="001F30BB"/>
    <w:rsid w:val="001F3346"/>
    <w:rsid w:val="001F392A"/>
    <w:rsid w:val="001F3952"/>
    <w:rsid w:val="001F39E4"/>
    <w:rsid w:val="001F3AF8"/>
    <w:rsid w:val="001F3F99"/>
    <w:rsid w:val="001F4AA6"/>
    <w:rsid w:val="001F4DE3"/>
    <w:rsid w:val="001F5B56"/>
    <w:rsid w:val="001F5C90"/>
    <w:rsid w:val="001F5D3C"/>
    <w:rsid w:val="001F5FAD"/>
    <w:rsid w:val="001F640D"/>
    <w:rsid w:val="001F66B1"/>
    <w:rsid w:val="001F6E5F"/>
    <w:rsid w:val="001F6FE4"/>
    <w:rsid w:val="001F7567"/>
    <w:rsid w:val="001F75B5"/>
    <w:rsid w:val="001F783D"/>
    <w:rsid w:val="00200BD0"/>
    <w:rsid w:val="00201242"/>
    <w:rsid w:val="00201433"/>
    <w:rsid w:val="00201593"/>
    <w:rsid w:val="002019CB"/>
    <w:rsid w:val="00202B8A"/>
    <w:rsid w:val="00202FFD"/>
    <w:rsid w:val="00203127"/>
    <w:rsid w:val="00203232"/>
    <w:rsid w:val="00203343"/>
    <w:rsid w:val="00203503"/>
    <w:rsid w:val="00203581"/>
    <w:rsid w:val="002042FE"/>
    <w:rsid w:val="002046DD"/>
    <w:rsid w:val="002048B3"/>
    <w:rsid w:val="0020497A"/>
    <w:rsid w:val="00204E51"/>
    <w:rsid w:val="0020529B"/>
    <w:rsid w:val="00205549"/>
    <w:rsid w:val="002059F7"/>
    <w:rsid w:val="00205A96"/>
    <w:rsid w:val="00205D1D"/>
    <w:rsid w:val="00205EB9"/>
    <w:rsid w:val="00206CA0"/>
    <w:rsid w:val="0020743F"/>
    <w:rsid w:val="002077F0"/>
    <w:rsid w:val="00207D99"/>
    <w:rsid w:val="00207EA3"/>
    <w:rsid w:val="002105A7"/>
    <w:rsid w:val="0021075B"/>
    <w:rsid w:val="00211038"/>
    <w:rsid w:val="002112F9"/>
    <w:rsid w:val="00211960"/>
    <w:rsid w:val="00211C08"/>
    <w:rsid w:val="00211D43"/>
    <w:rsid w:val="00211FDA"/>
    <w:rsid w:val="00212090"/>
    <w:rsid w:val="002121E5"/>
    <w:rsid w:val="00212692"/>
    <w:rsid w:val="00212B2B"/>
    <w:rsid w:val="00212CEE"/>
    <w:rsid w:val="0021341F"/>
    <w:rsid w:val="00213814"/>
    <w:rsid w:val="00213829"/>
    <w:rsid w:val="00214005"/>
    <w:rsid w:val="0021410C"/>
    <w:rsid w:val="0021448D"/>
    <w:rsid w:val="00214924"/>
    <w:rsid w:val="00214ADE"/>
    <w:rsid w:val="00215062"/>
    <w:rsid w:val="0021512A"/>
    <w:rsid w:val="002153AF"/>
    <w:rsid w:val="00215665"/>
    <w:rsid w:val="0021574B"/>
    <w:rsid w:val="00215987"/>
    <w:rsid w:val="00215F10"/>
    <w:rsid w:val="002166F3"/>
    <w:rsid w:val="00216744"/>
    <w:rsid w:val="00216A61"/>
    <w:rsid w:val="00216B43"/>
    <w:rsid w:val="00216D65"/>
    <w:rsid w:val="00216EBF"/>
    <w:rsid w:val="002172C5"/>
    <w:rsid w:val="00217449"/>
    <w:rsid w:val="00217687"/>
    <w:rsid w:val="002177ED"/>
    <w:rsid w:val="00217CAA"/>
    <w:rsid w:val="002202AD"/>
    <w:rsid w:val="00220918"/>
    <w:rsid w:val="00220B53"/>
    <w:rsid w:val="00220DB7"/>
    <w:rsid w:val="00221572"/>
    <w:rsid w:val="00221961"/>
    <w:rsid w:val="00221F7A"/>
    <w:rsid w:val="00221FBF"/>
    <w:rsid w:val="00222388"/>
    <w:rsid w:val="002227F4"/>
    <w:rsid w:val="00222AA8"/>
    <w:rsid w:val="00222D9E"/>
    <w:rsid w:val="00222F98"/>
    <w:rsid w:val="00223452"/>
    <w:rsid w:val="0022374A"/>
    <w:rsid w:val="002239BA"/>
    <w:rsid w:val="002244FD"/>
    <w:rsid w:val="002246CA"/>
    <w:rsid w:val="0022512C"/>
    <w:rsid w:val="002251B2"/>
    <w:rsid w:val="00225619"/>
    <w:rsid w:val="00225CF2"/>
    <w:rsid w:val="00225E53"/>
    <w:rsid w:val="00225EA9"/>
    <w:rsid w:val="002262F2"/>
    <w:rsid w:val="00226A62"/>
    <w:rsid w:val="00226F23"/>
    <w:rsid w:val="002270E8"/>
    <w:rsid w:val="0022722A"/>
    <w:rsid w:val="00227341"/>
    <w:rsid w:val="0022767D"/>
    <w:rsid w:val="00227C38"/>
    <w:rsid w:val="00227CB6"/>
    <w:rsid w:val="00230428"/>
    <w:rsid w:val="00230767"/>
    <w:rsid w:val="00230B48"/>
    <w:rsid w:val="0023159F"/>
    <w:rsid w:val="002315DC"/>
    <w:rsid w:val="0023193B"/>
    <w:rsid w:val="00231ECC"/>
    <w:rsid w:val="00232C19"/>
    <w:rsid w:val="00233D63"/>
    <w:rsid w:val="00234231"/>
    <w:rsid w:val="0023456F"/>
    <w:rsid w:val="00234693"/>
    <w:rsid w:val="00234820"/>
    <w:rsid w:val="00234A52"/>
    <w:rsid w:val="00234C4B"/>
    <w:rsid w:val="00234F6A"/>
    <w:rsid w:val="0023511B"/>
    <w:rsid w:val="0023549F"/>
    <w:rsid w:val="00235B37"/>
    <w:rsid w:val="00235C97"/>
    <w:rsid w:val="00235DFF"/>
    <w:rsid w:val="00235E26"/>
    <w:rsid w:val="00236356"/>
    <w:rsid w:val="0023656B"/>
    <w:rsid w:val="00236860"/>
    <w:rsid w:val="002368AA"/>
    <w:rsid w:val="00237062"/>
    <w:rsid w:val="00237412"/>
    <w:rsid w:val="0023793D"/>
    <w:rsid w:val="00237A1F"/>
    <w:rsid w:val="00237B00"/>
    <w:rsid w:val="00237C91"/>
    <w:rsid w:val="00240F52"/>
    <w:rsid w:val="0024184D"/>
    <w:rsid w:val="00241FF2"/>
    <w:rsid w:val="0024201A"/>
    <w:rsid w:val="002428C9"/>
    <w:rsid w:val="00242AA8"/>
    <w:rsid w:val="00242F1A"/>
    <w:rsid w:val="0024322E"/>
    <w:rsid w:val="002432E7"/>
    <w:rsid w:val="0024335B"/>
    <w:rsid w:val="002433D6"/>
    <w:rsid w:val="002434F9"/>
    <w:rsid w:val="00243515"/>
    <w:rsid w:val="00243D8A"/>
    <w:rsid w:val="002446EF"/>
    <w:rsid w:val="00244C1D"/>
    <w:rsid w:val="00244F9D"/>
    <w:rsid w:val="002457C6"/>
    <w:rsid w:val="00246307"/>
    <w:rsid w:val="002463E6"/>
    <w:rsid w:val="002468B2"/>
    <w:rsid w:val="00246A8E"/>
    <w:rsid w:val="00246AF2"/>
    <w:rsid w:val="00246D9C"/>
    <w:rsid w:val="00250288"/>
    <w:rsid w:val="00250D77"/>
    <w:rsid w:val="00250EA3"/>
    <w:rsid w:val="00250F33"/>
    <w:rsid w:val="00250FFB"/>
    <w:rsid w:val="00251518"/>
    <w:rsid w:val="00251537"/>
    <w:rsid w:val="002515A0"/>
    <w:rsid w:val="00251670"/>
    <w:rsid w:val="00251A2F"/>
    <w:rsid w:val="00251A46"/>
    <w:rsid w:val="00251F53"/>
    <w:rsid w:val="00252123"/>
    <w:rsid w:val="00252505"/>
    <w:rsid w:val="00252AAD"/>
    <w:rsid w:val="00252B9A"/>
    <w:rsid w:val="00252ED0"/>
    <w:rsid w:val="00253321"/>
    <w:rsid w:val="002535A8"/>
    <w:rsid w:val="002539C8"/>
    <w:rsid w:val="00253FA0"/>
    <w:rsid w:val="002542B1"/>
    <w:rsid w:val="002546A7"/>
    <w:rsid w:val="002548E9"/>
    <w:rsid w:val="00254B59"/>
    <w:rsid w:val="00254C69"/>
    <w:rsid w:val="00254D99"/>
    <w:rsid w:val="0025500F"/>
    <w:rsid w:val="002559F1"/>
    <w:rsid w:val="00255FB3"/>
    <w:rsid w:val="0025627F"/>
    <w:rsid w:val="002564EB"/>
    <w:rsid w:val="002567D6"/>
    <w:rsid w:val="0025692A"/>
    <w:rsid w:val="00256EF1"/>
    <w:rsid w:val="002573BC"/>
    <w:rsid w:val="002574D9"/>
    <w:rsid w:val="00257684"/>
    <w:rsid w:val="002576FF"/>
    <w:rsid w:val="0025783C"/>
    <w:rsid w:val="00257C25"/>
    <w:rsid w:val="00257D2F"/>
    <w:rsid w:val="00257E9F"/>
    <w:rsid w:val="002602D7"/>
    <w:rsid w:val="002604D0"/>
    <w:rsid w:val="00260847"/>
    <w:rsid w:val="00260A25"/>
    <w:rsid w:val="00261377"/>
    <w:rsid w:val="00261AB0"/>
    <w:rsid w:val="00261BB9"/>
    <w:rsid w:val="00262809"/>
    <w:rsid w:val="00262AD5"/>
    <w:rsid w:val="0026319D"/>
    <w:rsid w:val="00263251"/>
    <w:rsid w:val="0026373E"/>
    <w:rsid w:val="00264096"/>
    <w:rsid w:val="002646BE"/>
    <w:rsid w:val="00264CD8"/>
    <w:rsid w:val="002650A0"/>
    <w:rsid w:val="002653A9"/>
    <w:rsid w:val="00265656"/>
    <w:rsid w:val="00265D44"/>
    <w:rsid w:val="00266956"/>
    <w:rsid w:val="00267429"/>
    <w:rsid w:val="002674B6"/>
    <w:rsid w:val="00267B17"/>
    <w:rsid w:val="002707DA"/>
    <w:rsid w:val="002708B7"/>
    <w:rsid w:val="002708F9"/>
    <w:rsid w:val="00270950"/>
    <w:rsid w:val="00270EFA"/>
    <w:rsid w:val="00273082"/>
    <w:rsid w:val="00273413"/>
    <w:rsid w:val="00273417"/>
    <w:rsid w:val="002734FB"/>
    <w:rsid w:val="00273658"/>
    <w:rsid w:val="00273EA7"/>
    <w:rsid w:val="0027552C"/>
    <w:rsid w:val="00275A34"/>
    <w:rsid w:val="00275C01"/>
    <w:rsid w:val="0027604B"/>
    <w:rsid w:val="002764C7"/>
    <w:rsid w:val="002773D3"/>
    <w:rsid w:val="002774F7"/>
    <w:rsid w:val="00277BD8"/>
    <w:rsid w:val="00280052"/>
    <w:rsid w:val="00280A2C"/>
    <w:rsid w:val="00280BF5"/>
    <w:rsid w:val="00280C24"/>
    <w:rsid w:val="00280CF7"/>
    <w:rsid w:val="00280EAF"/>
    <w:rsid w:val="00280ECD"/>
    <w:rsid w:val="002810CF"/>
    <w:rsid w:val="002810D8"/>
    <w:rsid w:val="00281240"/>
    <w:rsid w:val="00281C56"/>
    <w:rsid w:val="00281E79"/>
    <w:rsid w:val="00282008"/>
    <w:rsid w:val="0028222F"/>
    <w:rsid w:val="002823DB"/>
    <w:rsid w:val="00282574"/>
    <w:rsid w:val="00282D09"/>
    <w:rsid w:val="00282D62"/>
    <w:rsid w:val="00282E23"/>
    <w:rsid w:val="0028310C"/>
    <w:rsid w:val="0028313C"/>
    <w:rsid w:val="002836EC"/>
    <w:rsid w:val="00283860"/>
    <w:rsid w:val="00283BE2"/>
    <w:rsid w:val="00283BF0"/>
    <w:rsid w:val="00283D32"/>
    <w:rsid w:val="002843BF"/>
    <w:rsid w:val="00284609"/>
    <w:rsid w:val="002849C9"/>
    <w:rsid w:val="00284F30"/>
    <w:rsid w:val="00285EF3"/>
    <w:rsid w:val="00286377"/>
    <w:rsid w:val="002867CA"/>
    <w:rsid w:val="00286D44"/>
    <w:rsid w:val="00286ED4"/>
    <w:rsid w:val="002870AB"/>
    <w:rsid w:val="002872E4"/>
    <w:rsid w:val="002874AC"/>
    <w:rsid w:val="0028771A"/>
    <w:rsid w:val="0028783B"/>
    <w:rsid w:val="00287902"/>
    <w:rsid w:val="00287D3B"/>
    <w:rsid w:val="002904FE"/>
    <w:rsid w:val="0029059A"/>
    <w:rsid w:val="002914F3"/>
    <w:rsid w:val="00291503"/>
    <w:rsid w:val="00291737"/>
    <w:rsid w:val="0029173D"/>
    <w:rsid w:val="00291D93"/>
    <w:rsid w:val="00292494"/>
    <w:rsid w:val="002926A1"/>
    <w:rsid w:val="00292AAA"/>
    <w:rsid w:val="00292D98"/>
    <w:rsid w:val="0029314A"/>
    <w:rsid w:val="002933AF"/>
    <w:rsid w:val="00294012"/>
    <w:rsid w:val="0029498C"/>
    <w:rsid w:val="00294DAC"/>
    <w:rsid w:val="0029591B"/>
    <w:rsid w:val="00295D5D"/>
    <w:rsid w:val="00295F04"/>
    <w:rsid w:val="0029600A"/>
    <w:rsid w:val="002967D0"/>
    <w:rsid w:val="00296FD8"/>
    <w:rsid w:val="00297F07"/>
    <w:rsid w:val="002A0C29"/>
    <w:rsid w:val="002A0D7D"/>
    <w:rsid w:val="002A0FCB"/>
    <w:rsid w:val="002A1090"/>
    <w:rsid w:val="002A13CE"/>
    <w:rsid w:val="002A15D7"/>
    <w:rsid w:val="002A181D"/>
    <w:rsid w:val="002A2065"/>
    <w:rsid w:val="002A22AA"/>
    <w:rsid w:val="002A23A6"/>
    <w:rsid w:val="002A26DB"/>
    <w:rsid w:val="002A306F"/>
    <w:rsid w:val="002A3325"/>
    <w:rsid w:val="002A3543"/>
    <w:rsid w:val="002A3B64"/>
    <w:rsid w:val="002A3BB0"/>
    <w:rsid w:val="002A4556"/>
    <w:rsid w:val="002A4E83"/>
    <w:rsid w:val="002A4FC0"/>
    <w:rsid w:val="002A5103"/>
    <w:rsid w:val="002A52A2"/>
    <w:rsid w:val="002A52CF"/>
    <w:rsid w:val="002A535D"/>
    <w:rsid w:val="002A55D4"/>
    <w:rsid w:val="002A5D09"/>
    <w:rsid w:val="002A6A3F"/>
    <w:rsid w:val="002A6AB4"/>
    <w:rsid w:val="002A6E9B"/>
    <w:rsid w:val="002A6EF8"/>
    <w:rsid w:val="002A7100"/>
    <w:rsid w:val="002A782C"/>
    <w:rsid w:val="002A784F"/>
    <w:rsid w:val="002A7C0B"/>
    <w:rsid w:val="002A7CFA"/>
    <w:rsid w:val="002B0725"/>
    <w:rsid w:val="002B0A3C"/>
    <w:rsid w:val="002B0FF0"/>
    <w:rsid w:val="002B12D8"/>
    <w:rsid w:val="002B1B3B"/>
    <w:rsid w:val="002B26C3"/>
    <w:rsid w:val="002B26D7"/>
    <w:rsid w:val="002B2898"/>
    <w:rsid w:val="002B28ED"/>
    <w:rsid w:val="002B2B63"/>
    <w:rsid w:val="002B2C89"/>
    <w:rsid w:val="002B2F4C"/>
    <w:rsid w:val="002B37A5"/>
    <w:rsid w:val="002B3B2D"/>
    <w:rsid w:val="002B461C"/>
    <w:rsid w:val="002B4ACF"/>
    <w:rsid w:val="002B4C5C"/>
    <w:rsid w:val="002B4E8E"/>
    <w:rsid w:val="002B5845"/>
    <w:rsid w:val="002B5C88"/>
    <w:rsid w:val="002B62FA"/>
    <w:rsid w:val="002B65DB"/>
    <w:rsid w:val="002B6635"/>
    <w:rsid w:val="002B689D"/>
    <w:rsid w:val="002B6ABB"/>
    <w:rsid w:val="002B6CDC"/>
    <w:rsid w:val="002B753E"/>
    <w:rsid w:val="002B7A7D"/>
    <w:rsid w:val="002B7B44"/>
    <w:rsid w:val="002C04B2"/>
    <w:rsid w:val="002C0907"/>
    <w:rsid w:val="002C1D85"/>
    <w:rsid w:val="002C1F7D"/>
    <w:rsid w:val="002C359F"/>
    <w:rsid w:val="002C3765"/>
    <w:rsid w:val="002C38BA"/>
    <w:rsid w:val="002C4548"/>
    <w:rsid w:val="002C54BE"/>
    <w:rsid w:val="002C5C66"/>
    <w:rsid w:val="002C6E54"/>
    <w:rsid w:val="002C7453"/>
    <w:rsid w:val="002C746D"/>
    <w:rsid w:val="002D0806"/>
    <w:rsid w:val="002D0CA9"/>
    <w:rsid w:val="002D115A"/>
    <w:rsid w:val="002D1344"/>
    <w:rsid w:val="002D15E6"/>
    <w:rsid w:val="002D1695"/>
    <w:rsid w:val="002D19FF"/>
    <w:rsid w:val="002D235E"/>
    <w:rsid w:val="002D333A"/>
    <w:rsid w:val="002D36C7"/>
    <w:rsid w:val="002D418B"/>
    <w:rsid w:val="002D44BD"/>
    <w:rsid w:val="002D4BA2"/>
    <w:rsid w:val="002D5558"/>
    <w:rsid w:val="002D574B"/>
    <w:rsid w:val="002D5A60"/>
    <w:rsid w:val="002D5DF3"/>
    <w:rsid w:val="002D5E30"/>
    <w:rsid w:val="002D5F3B"/>
    <w:rsid w:val="002D61F8"/>
    <w:rsid w:val="002D62EC"/>
    <w:rsid w:val="002D6AD6"/>
    <w:rsid w:val="002D6CB2"/>
    <w:rsid w:val="002D70D4"/>
    <w:rsid w:val="002D7831"/>
    <w:rsid w:val="002D7BDA"/>
    <w:rsid w:val="002D7F22"/>
    <w:rsid w:val="002E012A"/>
    <w:rsid w:val="002E0151"/>
    <w:rsid w:val="002E0C9D"/>
    <w:rsid w:val="002E10AD"/>
    <w:rsid w:val="002E145C"/>
    <w:rsid w:val="002E1492"/>
    <w:rsid w:val="002E1E31"/>
    <w:rsid w:val="002E1ED2"/>
    <w:rsid w:val="002E1FCE"/>
    <w:rsid w:val="002E2AF2"/>
    <w:rsid w:val="002E302E"/>
    <w:rsid w:val="002E33DD"/>
    <w:rsid w:val="002E355C"/>
    <w:rsid w:val="002E444D"/>
    <w:rsid w:val="002E4CCC"/>
    <w:rsid w:val="002E546F"/>
    <w:rsid w:val="002E5E12"/>
    <w:rsid w:val="002E5F13"/>
    <w:rsid w:val="002E6628"/>
    <w:rsid w:val="002E68A6"/>
    <w:rsid w:val="002E6DDC"/>
    <w:rsid w:val="002E7350"/>
    <w:rsid w:val="002E7860"/>
    <w:rsid w:val="002E7894"/>
    <w:rsid w:val="002E7DBF"/>
    <w:rsid w:val="002F056C"/>
    <w:rsid w:val="002F0600"/>
    <w:rsid w:val="002F0664"/>
    <w:rsid w:val="002F08AB"/>
    <w:rsid w:val="002F0A35"/>
    <w:rsid w:val="002F0A70"/>
    <w:rsid w:val="002F0DD7"/>
    <w:rsid w:val="002F17F1"/>
    <w:rsid w:val="002F18BE"/>
    <w:rsid w:val="002F19E1"/>
    <w:rsid w:val="002F26A8"/>
    <w:rsid w:val="002F2744"/>
    <w:rsid w:val="002F294B"/>
    <w:rsid w:val="002F2C0E"/>
    <w:rsid w:val="002F321F"/>
    <w:rsid w:val="002F32A1"/>
    <w:rsid w:val="002F3D0D"/>
    <w:rsid w:val="002F4619"/>
    <w:rsid w:val="002F466C"/>
    <w:rsid w:val="002F46C6"/>
    <w:rsid w:val="002F4A41"/>
    <w:rsid w:val="002F4F68"/>
    <w:rsid w:val="002F591B"/>
    <w:rsid w:val="002F5984"/>
    <w:rsid w:val="002F5A8F"/>
    <w:rsid w:val="002F6474"/>
    <w:rsid w:val="002F697D"/>
    <w:rsid w:val="002F741E"/>
    <w:rsid w:val="002F7C4D"/>
    <w:rsid w:val="00300204"/>
    <w:rsid w:val="00300815"/>
    <w:rsid w:val="00300CB1"/>
    <w:rsid w:val="003012E9"/>
    <w:rsid w:val="0030166D"/>
    <w:rsid w:val="00301972"/>
    <w:rsid w:val="00301F0D"/>
    <w:rsid w:val="003021AE"/>
    <w:rsid w:val="003021C2"/>
    <w:rsid w:val="0030234C"/>
    <w:rsid w:val="00302377"/>
    <w:rsid w:val="00302D74"/>
    <w:rsid w:val="00302F98"/>
    <w:rsid w:val="00302FAD"/>
    <w:rsid w:val="00303214"/>
    <w:rsid w:val="003034A9"/>
    <w:rsid w:val="00303A0C"/>
    <w:rsid w:val="00303A89"/>
    <w:rsid w:val="00303B84"/>
    <w:rsid w:val="00303F6F"/>
    <w:rsid w:val="003041EC"/>
    <w:rsid w:val="003044CC"/>
    <w:rsid w:val="0030459A"/>
    <w:rsid w:val="00304B2D"/>
    <w:rsid w:val="00304E89"/>
    <w:rsid w:val="00304E99"/>
    <w:rsid w:val="00304EAB"/>
    <w:rsid w:val="00305448"/>
    <w:rsid w:val="00305A06"/>
    <w:rsid w:val="00305AE4"/>
    <w:rsid w:val="00305B99"/>
    <w:rsid w:val="00305C30"/>
    <w:rsid w:val="003066CA"/>
    <w:rsid w:val="00306E8A"/>
    <w:rsid w:val="00307904"/>
    <w:rsid w:val="00307E3E"/>
    <w:rsid w:val="003103D7"/>
    <w:rsid w:val="00310A35"/>
    <w:rsid w:val="00310CD4"/>
    <w:rsid w:val="00312B74"/>
    <w:rsid w:val="00312C26"/>
    <w:rsid w:val="00313326"/>
    <w:rsid w:val="003133FF"/>
    <w:rsid w:val="00313494"/>
    <w:rsid w:val="003134F8"/>
    <w:rsid w:val="00313C6F"/>
    <w:rsid w:val="00314711"/>
    <w:rsid w:val="003148C1"/>
    <w:rsid w:val="00314980"/>
    <w:rsid w:val="00314D5D"/>
    <w:rsid w:val="003150A4"/>
    <w:rsid w:val="00315632"/>
    <w:rsid w:val="003159D0"/>
    <w:rsid w:val="00315FB9"/>
    <w:rsid w:val="003169ED"/>
    <w:rsid w:val="00317D52"/>
    <w:rsid w:val="00317DFB"/>
    <w:rsid w:val="003204BB"/>
    <w:rsid w:val="00321203"/>
    <w:rsid w:val="0032186A"/>
    <w:rsid w:val="00321CBE"/>
    <w:rsid w:val="00322B05"/>
    <w:rsid w:val="003234EC"/>
    <w:rsid w:val="003235A3"/>
    <w:rsid w:val="003236C9"/>
    <w:rsid w:val="003237FA"/>
    <w:rsid w:val="003246DA"/>
    <w:rsid w:val="0032494E"/>
    <w:rsid w:val="00324C90"/>
    <w:rsid w:val="0032539E"/>
    <w:rsid w:val="00325865"/>
    <w:rsid w:val="00325A03"/>
    <w:rsid w:val="003262C7"/>
    <w:rsid w:val="00326E50"/>
    <w:rsid w:val="00326E80"/>
    <w:rsid w:val="0032749F"/>
    <w:rsid w:val="003275E7"/>
    <w:rsid w:val="003277F6"/>
    <w:rsid w:val="00327DAB"/>
    <w:rsid w:val="003303DB"/>
    <w:rsid w:val="00330728"/>
    <w:rsid w:val="00330867"/>
    <w:rsid w:val="00330A88"/>
    <w:rsid w:val="00330BB8"/>
    <w:rsid w:val="00330C6B"/>
    <w:rsid w:val="00331171"/>
    <w:rsid w:val="0033169B"/>
    <w:rsid w:val="003318DC"/>
    <w:rsid w:val="00332A05"/>
    <w:rsid w:val="00332D8A"/>
    <w:rsid w:val="00332EFB"/>
    <w:rsid w:val="003331A8"/>
    <w:rsid w:val="00333460"/>
    <w:rsid w:val="00333549"/>
    <w:rsid w:val="00333F6A"/>
    <w:rsid w:val="00334546"/>
    <w:rsid w:val="00334654"/>
    <w:rsid w:val="0033466A"/>
    <w:rsid w:val="00334A87"/>
    <w:rsid w:val="00334C47"/>
    <w:rsid w:val="003350BB"/>
    <w:rsid w:val="0033528C"/>
    <w:rsid w:val="0033538C"/>
    <w:rsid w:val="00335C85"/>
    <w:rsid w:val="003366A9"/>
    <w:rsid w:val="003367BB"/>
    <w:rsid w:val="00336CD9"/>
    <w:rsid w:val="0033717C"/>
    <w:rsid w:val="0033731A"/>
    <w:rsid w:val="003373B2"/>
    <w:rsid w:val="00337567"/>
    <w:rsid w:val="00340431"/>
    <w:rsid w:val="00340595"/>
    <w:rsid w:val="003406BA"/>
    <w:rsid w:val="003408A5"/>
    <w:rsid w:val="00340905"/>
    <w:rsid w:val="003413F8"/>
    <w:rsid w:val="00341B94"/>
    <w:rsid w:val="00341EEC"/>
    <w:rsid w:val="00342387"/>
    <w:rsid w:val="00342492"/>
    <w:rsid w:val="0034266F"/>
    <w:rsid w:val="00342E9D"/>
    <w:rsid w:val="00343AD6"/>
    <w:rsid w:val="0034472F"/>
    <w:rsid w:val="003451AD"/>
    <w:rsid w:val="003460C4"/>
    <w:rsid w:val="00346339"/>
    <w:rsid w:val="00346386"/>
    <w:rsid w:val="00346433"/>
    <w:rsid w:val="00346F48"/>
    <w:rsid w:val="00347376"/>
    <w:rsid w:val="00347517"/>
    <w:rsid w:val="00347B32"/>
    <w:rsid w:val="00347E46"/>
    <w:rsid w:val="00347FEF"/>
    <w:rsid w:val="003500BD"/>
    <w:rsid w:val="00350D9D"/>
    <w:rsid w:val="00351126"/>
    <w:rsid w:val="00351220"/>
    <w:rsid w:val="003517C4"/>
    <w:rsid w:val="003517F1"/>
    <w:rsid w:val="00352197"/>
    <w:rsid w:val="003521CC"/>
    <w:rsid w:val="003523CB"/>
    <w:rsid w:val="00352507"/>
    <w:rsid w:val="00352A60"/>
    <w:rsid w:val="00352B2A"/>
    <w:rsid w:val="00352E18"/>
    <w:rsid w:val="003532F1"/>
    <w:rsid w:val="00354363"/>
    <w:rsid w:val="003546C5"/>
    <w:rsid w:val="003548D8"/>
    <w:rsid w:val="00354A42"/>
    <w:rsid w:val="0035560A"/>
    <w:rsid w:val="0035570D"/>
    <w:rsid w:val="0035577F"/>
    <w:rsid w:val="00355799"/>
    <w:rsid w:val="003561DA"/>
    <w:rsid w:val="003574BD"/>
    <w:rsid w:val="00357712"/>
    <w:rsid w:val="00357BA0"/>
    <w:rsid w:val="00357EAD"/>
    <w:rsid w:val="0036048C"/>
    <w:rsid w:val="00360A76"/>
    <w:rsid w:val="00361148"/>
    <w:rsid w:val="00361328"/>
    <w:rsid w:val="00362B4A"/>
    <w:rsid w:val="0036321D"/>
    <w:rsid w:val="0036332A"/>
    <w:rsid w:val="00363372"/>
    <w:rsid w:val="00363C68"/>
    <w:rsid w:val="00363D6A"/>
    <w:rsid w:val="003650E1"/>
    <w:rsid w:val="00365238"/>
    <w:rsid w:val="00365322"/>
    <w:rsid w:val="00365675"/>
    <w:rsid w:val="00365811"/>
    <w:rsid w:val="003659B4"/>
    <w:rsid w:val="00366AA9"/>
    <w:rsid w:val="0036700D"/>
    <w:rsid w:val="00367253"/>
    <w:rsid w:val="00367CAC"/>
    <w:rsid w:val="00367D79"/>
    <w:rsid w:val="00370125"/>
    <w:rsid w:val="0037016F"/>
    <w:rsid w:val="0037053E"/>
    <w:rsid w:val="003712F9"/>
    <w:rsid w:val="003717F6"/>
    <w:rsid w:val="0037183E"/>
    <w:rsid w:val="00371CB3"/>
    <w:rsid w:val="00371FCE"/>
    <w:rsid w:val="00372304"/>
    <w:rsid w:val="0037264A"/>
    <w:rsid w:val="00372F1E"/>
    <w:rsid w:val="00372FC2"/>
    <w:rsid w:val="00373005"/>
    <w:rsid w:val="00373224"/>
    <w:rsid w:val="003732A7"/>
    <w:rsid w:val="003732C6"/>
    <w:rsid w:val="0037458A"/>
    <w:rsid w:val="0037481C"/>
    <w:rsid w:val="003748A3"/>
    <w:rsid w:val="003751A1"/>
    <w:rsid w:val="003758CA"/>
    <w:rsid w:val="00375F9E"/>
    <w:rsid w:val="003761DC"/>
    <w:rsid w:val="003768FB"/>
    <w:rsid w:val="0037712A"/>
    <w:rsid w:val="003774FC"/>
    <w:rsid w:val="00377D2A"/>
    <w:rsid w:val="00377F4B"/>
    <w:rsid w:val="00380192"/>
    <w:rsid w:val="0038025E"/>
    <w:rsid w:val="00380680"/>
    <w:rsid w:val="003806AE"/>
    <w:rsid w:val="003808C2"/>
    <w:rsid w:val="0038090F"/>
    <w:rsid w:val="00380D26"/>
    <w:rsid w:val="00380F89"/>
    <w:rsid w:val="0038104D"/>
    <w:rsid w:val="003815E4"/>
    <w:rsid w:val="00381CB3"/>
    <w:rsid w:val="003834C2"/>
    <w:rsid w:val="00383682"/>
    <w:rsid w:val="00383809"/>
    <w:rsid w:val="00383AC6"/>
    <w:rsid w:val="00383AD4"/>
    <w:rsid w:val="00383D8C"/>
    <w:rsid w:val="00383DCF"/>
    <w:rsid w:val="00384640"/>
    <w:rsid w:val="0038513C"/>
    <w:rsid w:val="003860FC"/>
    <w:rsid w:val="0038614F"/>
    <w:rsid w:val="003868D1"/>
    <w:rsid w:val="003868FE"/>
    <w:rsid w:val="00386964"/>
    <w:rsid w:val="0038729D"/>
    <w:rsid w:val="00387403"/>
    <w:rsid w:val="0038765E"/>
    <w:rsid w:val="00387D9A"/>
    <w:rsid w:val="00387EF2"/>
    <w:rsid w:val="003904BC"/>
    <w:rsid w:val="00390A57"/>
    <w:rsid w:val="00390E16"/>
    <w:rsid w:val="003916EB"/>
    <w:rsid w:val="00391AD6"/>
    <w:rsid w:val="00391C3F"/>
    <w:rsid w:val="00391D02"/>
    <w:rsid w:val="003921C1"/>
    <w:rsid w:val="003923E3"/>
    <w:rsid w:val="00392B2F"/>
    <w:rsid w:val="00392CFB"/>
    <w:rsid w:val="00392D86"/>
    <w:rsid w:val="00393591"/>
    <w:rsid w:val="00393603"/>
    <w:rsid w:val="00393859"/>
    <w:rsid w:val="00393AFC"/>
    <w:rsid w:val="0039445F"/>
    <w:rsid w:val="0039486E"/>
    <w:rsid w:val="00395824"/>
    <w:rsid w:val="003958DD"/>
    <w:rsid w:val="0039591D"/>
    <w:rsid w:val="00395C78"/>
    <w:rsid w:val="003960F2"/>
    <w:rsid w:val="00396751"/>
    <w:rsid w:val="003967F5"/>
    <w:rsid w:val="00396A4A"/>
    <w:rsid w:val="0039785C"/>
    <w:rsid w:val="00397AB9"/>
    <w:rsid w:val="00397CB7"/>
    <w:rsid w:val="003A015F"/>
    <w:rsid w:val="003A07F5"/>
    <w:rsid w:val="003A0D70"/>
    <w:rsid w:val="003A0DD2"/>
    <w:rsid w:val="003A120D"/>
    <w:rsid w:val="003A131E"/>
    <w:rsid w:val="003A15B2"/>
    <w:rsid w:val="003A16B5"/>
    <w:rsid w:val="003A17AF"/>
    <w:rsid w:val="003A2252"/>
    <w:rsid w:val="003A226E"/>
    <w:rsid w:val="003A24A4"/>
    <w:rsid w:val="003A33BC"/>
    <w:rsid w:val="003A349B"/>
    <w:rsid w:val="003A3528"/>
    <w:rsid w:val="003A39B2"/>
    <w:rsid w:val="003A3EBE"/>
    <w:rsid w:val="003A445B"/>
    <w:rsid w:val="003A4657"/>
    <w:rsid w:val="003A4ADA"/>
    <w:rsid w:val="003A4B1C"/>
    <w:rsid w:val="003A50C8"/>
    <w:rsid w:val="003A54BA"/>
    <w:rsid w:val="003A5902"/>
    <w:rsid w:val="003A6327"/>
    <w:rsid w:val="003A677F"/>
    <w:rsid w:val="003A694A"/>
    <w:rsid w:val="003A75D0"/>
    <w:rsid w:val="003A7A09"/>
    <w:rsid w:val="003A7D90"/>
    <w:rsid w:val="003B0020"/>
    <w:rsid w:val="003B043D"/>
    <w:rsid w:val="003B0B0B"/>
    <w:rsid w:val="003B0DEC"/>
    <w:rsid w:val="003B0DF6"/>
    <w:rsid w:val="003B0EAF"/>
    <w:rsid w:val="003B16C4"/>
    <w:rsid w:val="003B20CF"/>
    <w:rsid w:val="003B23DC"/>
    <w:rsid w:val="003B247E"/>
    <w:rsid w:val="003B269E"/>
    <w:rsid w:val="003B29F7"/>
    <w:rsid w:val="003B2B60"/>
    <w:rsid w:val="003B2FBF"/>
    <w:rsid w:val="003B3035"/>
    <w:rsid w:val="003B3124"/>
    <w:rsid w:val="003B349E"/>
    <w:rsid w:val="003B3853"/>
    <w:rsid w:val="003B3861"/>
    <w:rsid w:val="003B3924"/>
    <w:rsid w:val="003B3C7D"/>
    <w:rsid w:val="003B40CA"/>
    <w:rsid w:val="003B48AB"/>
    <w:rsid w:val="003B49A5"/>
    <w:rsid w:val="003B4A77"/>
    <w:rsid w:val="003B557A"/>
    <w:rsid w:val="003B5F07"/>
    <w:rsid w:val="003B62BD"/>
    <w:rsid w:val="003B62FF"/>
    <w:rsid w:val="003B6ACA"/>
    <w:rsid w:val="003B7266"/>
    <w:rsid w:val="003B76EE"/>
    <w:rsid w:val="003B77B5"/>
    <w:rsid w:val="003B780E"/>
    <w:rsid w:val="003B78A9"/>
    <w:rsid w:val="003B7B41"/>
    <w:rsid w:val="003B7C59"/>
    <w:rsid w:val="003C069C"/>
    <w:rsid w:val="003C07FE"/>
    <w:rsid w:val="003C0838"/>
    <w:rsid w:val="003C0D46"/>
    <w:rsid w:val="003C10B0"/>
    <w:rsid w:val="003C112D"/>
    <w:rsid w:val="003C165B"/>
    <w:rsid w:val="003C1D5D"/>
    <w:rsid w:val="003C1D64"/>
    <w:rsid w:val="003C1FD9"/>
    <w:rsid w:val="003C27AF"/>
    <w:rsid w:val="003C286D"/>
    <w:rsid w:val="003C2922"/>
    <w:rsid w:val="003C2D68"/>
    <w:rsid w:val="003C3057"/>
    <w:rsid w:val="003C3744"/>
    <w:rsid w:val="003C3AEC"/>
    <w:rsid w:val="003C3CDE"/>
    <w:rsid w:val="003C4238"/>
    <w:rsid w:val="003C4353"/>
    <w:rsid w:val="003C472F"/>
    <w:rsid w:val="003C4960"/>
    <w:rsid w:val="003C49F4"/>
    <w:rsid w:val="003C4EED"/>
    <w:rsid w:val="003C4FA6"/>
    <w:rsid w:val="003C51F8"/>
    <w:rsid w:val="003C52A6"/>
    <w:rsid w:val="003C52AE"/>
    <w:rsid w:val="003C6292"/>
    <w:rsid w:val="003C65F3"/>
    <w:rsid w:val="003C6F88"/>
    <w:rsid w:val="003C72A4"/>
    <w:rsid w:val="003C72B5"/>
    <w:rsid w:val="003C7A5E"/>
    <w:rsid w:val="003C7DBF"/>
    <w:rsid w:val="003C7DE7"/>
    <w:rsid w:val="003D0711"/>
    <w:rsid w:val="003D0863"/>
    <w:rsid w:val="003D0B72"/>
    <w:rsid w:val="003D121A"/>
    <w:rsid w:val="003D1A2C"/>
    <w:rsid w:val="003D1A4F"/>
    <w:rsid w:val="003D2129"/>
    <w:rsid w:val="003D230C"/>
    <w:rsid w:val="003D31D2"/>
    <w:rsid w:val="003D3C61"/>
    <w:rsid w:val="003D45A0"/>
    <w:rsid w:val="003D48EC"/>
    <w:rsid w:val="003D57FB"/>
    <w:rsid w:val="003D5E7C"/>
    <w:rsid w:val="003D67A9"/>
    <w:rsid w:val="003D7561"/>
    <w:rsid w:val="003D7C00"/>
    <w:rsid w:val="003D7F27"/>
    <w:rsid w:val="003E097B"/>
    <w:rsid w:val="003E0CA0"/>
    <w:rsid w:val="003E1213"/>
    <w:rsid w:val="003E24BD"/>
    <w:rsid w:val="003E255E"/>
    <w:rsid w:val="003E282C"/>
    <w:rsid w:val="003E2BA8"/>
    <w:rsid w:val="003E327D"/>
    <w:rsid w:val="003E3773"/>
    <w:rsid w:val="003E3B20"/>
    <w:rsid w:val="003E3E52"/>
    <w:rsid w:val="003E4376"/>
    <w:rsid w:val="003E497A"/>
    <w:rsid w:val="003E532F"/>
    <w:rsid w:val="003E5D34"/>
    <w:rsid w:val="003E5E5B"/>
    <w:rsid w:val="003E5EB5"/>
    <w:rsid w:val="003E65F8"/>
    <w:rsid w:val="003E6625"/>
    <w:rsid w:val="003E66EB"/>
    <w:rsid w:val="003E6880"/>
    <w:rsid w:val="003E6D3F"/>
    <w:rsid w:val="003E726A"/>
    <w:rsid w:val="003E741C"/>
    <w:rsid w:val="003E746C"/>
    <w:rsid w:val="003E7E57"/>
    <w:rsid w:val="003E7F93"/>
    <w:rsid w:val="003F02E1"/>
    <w:rsid w:val="003F0576"/>
    <w:rsid w:val="003F0E99"/>
    <w:rsid w:val="003F1CF7"/>
    <w:rsid w:val="003F1DE5"/>
    <w:rsid w:val="003F2450"/>
    <w:rsid w:val="003F2645"/>
    <w:rsid w:val="003F2C1F"/>
    <w:rsid w:val="003F2FCE"/>
    <w:rsid w:val="003F4003"/>
    <w:rsid w:val="003F41B7"/>
    <w:rsid w:val="003F426C"/>
    <w:rsid w:val="003F45FD"/>
    <w:rsid w:val="003F4AB7"/>
    <w:rsid w:val="003F4C37"/>
    <w:rsid w:val="003F5420"/>
    <w:rsid w:val="003F547E"/>
    <w:rsid w:val="003F57BD"/>
    <w:rsid w:val="003F5906"/>
    <w:rsid w:val="003F591F"/>
    <w:rsid w:val="003F593D"/>
    <w:rsid w:val="003F60CA"/>
    <w:rsid w:val="003F60DB"/>
    <w:rsid w:val="003F644A"/>
    <w:rsid w:val="003F6C98"/>
    <w:rsid w:val="003F6D3B"/>
    <w:rsid w:val="003F7232"/>
    <w:rsid w:val="003F7808"/>
    <w:rsid w:val="003F7B85"/>
    <w:rsid w:val="003F7B8E"/>
    <w:rsid w:val="003F7C04"/>
    <w:rsid w:val="00400D21"/>
    <w:rsid w:val="004016A4"/>
    <w:rsid w:val="004016D2"/>
    <w:rsid w:val="004022E1"/>
    <w:rsid w:val="004023E5"/>
    <w:rsid w:val="004029F4"/>
    <w:rsid w:val="00402A8B"/>
    <w:rsid w:val="0040329C"/>
    <w:rsid w:val="004035CB"/>
    <w:rsid w:val="00403916"/>
    <w:rsid w:val="0040409E"/>
    <w:rsid w:val="004046CE"/>
    <w:rsid w:val="00404934"/>
    <w:rsid w:val="00404A07"/>
    <w:rsid w:val="00404EC4"/>
    <w:rsid w:val="00404ED4"/>
    <w:rsid w:val="00405428"/>
    <w:rsid w:val="004056E3"/>
    <w:rsid w:val="00405F4A"/>
    <w:rsid w:val="004066CE"/>
    <w:rsid w:val="004067F2"/>
    <w:rsid w:val="00406C5E"/>
    <w:rsid w:val="00406DC0"/>
    <w:rsid w:val="00406EC3"/>
    <w:rsid w:val="00406F19"/>
    <w:rsid w:val="00407319"/>
    <w:rsid w:val="00407375"/>
    <w:rsid w:val="00407501"/>
    <w:rsid w:val="0040788B"/>
    <w:rsid w:val="00407C0A"/>
    <w:rsid w:val="00407F78"/>
    <w:rsid w:val="00410495"/>
    <w:rsid w:val="00410747"/>
    <w:rsid w:val="00410780"/>
    <w:rsid w:val="0041085B"/>
    <w:rsid w:val="0041088A"/>
    <w:rsid w:val="00410AD1"/>
    <w:rsid w:val="00410B3C"/>
    <w:rsid w:val="00410D7C"/>
    <w:rsid w:val="0041109B"/>
    <w:rsid w:val="004113A6"/>
    <w:rsid w:val="00411735"/>
    <w:rsid w:val="00411AEB"/>
    <w:rsid w:val="00411BC2"/>
    <w:rsid w:val="00411FA1"/>
    <w:rsid w:val="0041256C"/>
    <w:rsid w:val="0041277A"/>
    <w:rsid w:val="00412789"/>
    <w:rsid w:val="00412BA4"/>
    <w:rsid w:val="00412C86"/>
    <w:rsid w:val="004132F0"/>
    <w:rsid w:val="00413560"/>
    <w:rsid w:val="00413DC9"/>
    <w:rsid w:val="004142B4"/>
    <w:rsid w:val="00414B61"/>
    <w:rsid w:val="00414D83"/>
    <w:rsid w:val="00415406"/>
    <w:rsid w:val="00416860"/>
    <w:rsid w:val="004168A8"/>
    <w:rsid w:val="004169C4"/>
    <w:rsid w:val="00416CB4"/>
    <w:rsid w:val="00417B37"/>
    <w:rsid w:val="004200C0"/>
    <w:rsid w:val="004201F8"/>
    <w:rsid w:val="00420229"/>
    <w:rsid w:val="004204CC"/>
    <w:rsid w:val="00420705"/>
    <w:rsid w:val="00420FC9"/>
    <w:rsid w:val="0042103B"/>
    <w:rsid w:val="00421B97"/>
    <w:rsid w:val="004226DC"/>
    <w:rsid w:val="00422CAD"/>
    <w:rsid w:val="004239C9"/>
    <w:rsid w:val="00423EEA"/>
    <w:rsid w:val="004244F8"/>
    <w:rsid w:val="004247FC"/>
    <w:rsid w:val="00425114"/>
    <w:rsid w:val="00425390"/>
    <w:rsid w:val="00425426"/>
    <w:rsid w:val="004258B7"/>
    <w:rsid w:val="00425AC8"/>
    <w:rsid w:val="00426D72"/>
    <w:rsid w:val="00427067"/>
    <w:rsid w:val="0042723B"/>
    <w:rsid w:val="00427A9E"/>
    <w:rsid w:val="00427F6A"/>
    <w:rsid w:val="004301A4"/>
    <w:rsid w:val="0043031B"/>
    <w:rsid w:val="0043046E"/>
    <w:rsid w:val="00430D9F"/>
    <w:rsid w:val="004314EC"/>
    <w:rsid w:val="004315E9"/>
    <w:rsid w:val="00432537"/>
    <w:rsid w:val="004325C7"/>
    <w:rsid w:val="0043276D"/>
    <w:rsid w:val="0043277E"/>
    <w:rsid w:val="00433181"/>
    <w:rsid w:val="00433345"/>
    <w:rsid w:val="004346E3"/>
    <w:rsid w:val="00434D4E"/>
    <w:rsid w:val="00435048"/>
    <w:rsid w:val="00435214"/>
    <w:rsid w:val="00435228"/>
    <w:rsid w:val="0043585E"/>
    <w:rsid w:val="004358F1"/>
    <w:rsid w:val="004359B6"/>
    <w:rsid w:val="004362F3"/>
    <w:rsid w:val="0043646D"/>
    <w:rsid w:val="00436F6B"/>
    <w:rsid w:val="00437346"/>
    <w:rsid w:val="0043764D"/>
    <w:rsid w:val="00437EAE"/>
    <w:rsid w:val="0044005C"/>
    <w:rsid w:val="00440D23"/>
    <w:rsid w:val="00441680"/>
    <w:rsid w:val="00441E93"/>
    <w:rsid w:val="00442D52"/>
    <w:rsid w:val="00443229"/>
    <w:rsid w:val="0044411E"/>
    <w:rsid w:val="00444562"/>
    <w:rsid w:val="004450E2"/>
    <w:rsid w:val="00445A89"/>
    <w:rsid w:val="00446432"/>
    <w:rsid w:val="004465B9"/>
    <w:rsid w:val="00446AD0"/>
    <w:rsid w:val="004479D3"/>
    <w:rsid w:val="00447E8D"/>
    <w:rsid w:val="004508B4"/>
    <w:rsid w:val="0045091C"/>
    <w:rsid w:val="00450B9E"/>
    <w:rsid w:val="00451151"/>
    <w:rsid w:val="00451316"/>
    <w:rsid w:val="00451A7B"/>
    <w:rsid w:val="00451B40"/>
    <w:rsid w:val="00451B6B"/>
    <w:rsid w:val="00451EE7"/>
    <w:rsid w:val="00451F70"/>
    <w:rsid w:val="0045279C"/>
    <w:rsid w:val="004527D2"/>
    <w:rsid w:val="004527EF"/>
    <w:rsid w:val="00452921"/>
    <w:rsid w:val="00452DD3"/>
    <w:rsid w:val="00452E6E"/>
    <w:rsid w:val="00453107"/>
    <w:rsid w:val="00453305"/>
    <w:rsid w:val="004539EB"/>
    <w:rsid w:val="00453B52"/>
    <w:rsid w:val="0045408E"/>
    <w:rsid w:val="004541C9"/>
    <w:rsid w:val="00454416"/>
    <w:rsid w:val="00454477"/>
    <w:rsid w:val="00454E8A"/>
    <w:rsid w:val="0045524F"/>
    <w:rsid w:val="00455608"/>
    <w:rsid w:val="0045572D"/>
    <w:rsid w:val="0045657A"/>
    <w:rsid w:val="004568C5"/>
    <w:rsid w:val="004569EF"/>
    <w:rsid w:val="00457035"/>
    <w:rsid w:val="00457487"/>
    <w:rsid w:val="004602AB"/>
    <w:rsid w:val="004609AA"/>
    <w:rsid w:val="00460AFC"/>
    <w:rsid w:val="00460DCD"/>
    <w:rsid w:val="00460FDC"/>
    <w:rsid w:val="004612B5"/>
    <w:rsid w:val="00461408"/>
    <w:rsid w:val="0046146E"/>
    <w:rsid w:val="004617DE"/>
    <w:rsid w:val="00461C80"/>
    <w:rsid w:val="00462462"/>
    <w:rsid w:val="0046264F"/>
    <w:rsid w:val="00462F0C"/>
    <w:rsid w:val="004630F8"/>
    <w:rsid w:val="004632C0"/>
    <w:rsid w:val="0046336D"/>
    <w:rsid w:val="0046346D"/>
    <w:rsid w:val="00463CB6"/>
    <w:rsid w:val="00464681"/>
    <w:rsid w:val="004651C3"/>
    <w:rsid w:val="0046595A"/>
    <w:rsid w:val="00465DBD"/>
    <w:rsid w:val="00465F4C"/>
    <w:rsid w:val="00466554"/>
    <w:rsid w:val="0046682E"/>
    <w:rsid w:val="0046721F"/>
    <w:rsid w:val="00467DA9"/>
    <w:rsid w:val="00467ED1"/>
    <w:rsid w:val="0047014E"/>
    <w:rsid w:val="004702BC"/>
    <w:rsid w:val="0047036D"/>
    <w:rsid w:val="004704E7"/>
    <w:rsid w:val="00470588"/>
    <w:rsid w:val="0047089F"/>
    <w:rsid w:val="0047107E"/>
    <w:rsid w:val="004712AE"/>
    <w:rsid w:val="00471526"/>
    <w:rsid w:val="00471BAC"/>
    <w:rsid w:val="00472198"/>
    <w:rsid w:val="0047298F"/>
    <w:rsid w:val="00473475"/>
    <w:rsid w:val="004735BD"/>
    <w:rsid w:val="00473B63"/>
    <w:rsid w:val="004740FA"/>
    <w:rsid w:val="0047411D"/>
    <w:rsid w:val="00474212"/>
    <w:rsid w:val="0047447A"/>
    <w:rsid w:val="004749ED"/>
    <w:rsid w:val="00474AC4"/>
    <w:rsid w:val="00474B99"/>
    <w:rsid w:val="00474F44"/>
    <w:rsid w:val="0047590D"/>
    <w:rsid w:val="00475E7F"/>
    <w:rsid w:val="004761B0"/>
    <w:rsid w:val="00477353"/>
    <w:rsid w:val="00477E66"/>
    <w:rsid w:val="00477EAD"/>
    <w:rsid w:val="00477EFA"/>
    <w:rsid w:val="00480654"/>
    <w:rsid w:val="00481531"/>
    <w:rsid w:val="004815B4"/>
    <w:rsid w:val="00481CE1"/>
    <w:rsid w:val="004826B7"/>
    <w:rsid w:val="00483CDD"/>
    <w:rsid w:val="00483E00"/>
    <w:rsid w:val="00483F86"/>
    <w:rsid w:val="00484346"/>
    <w:rsid w:val="0048455B"/>
    <w:rsid w:val="00484B1D"/>
    <w:rsid w:val="00484B6D"/>
    <w:rsid w:val="004851B7"/>
    <w:rsid w:val="00485649"/>
    <w:rsid w:val="00485E6C"/>
    <w:rsid w:val="0048649D"/>
    <w:rsid w:val="004864C0"/>
    <w:rsid w:val="00486B56"/>
    <w:rsid w:val="0048746C"/>
    <w:rsid w:val="0048787C"/>
    <w:rsid w:val="00487990"/>
    <w:rsid w:val="0049013A"/>
    <w:rsid w:val="004906FD"/>
    <w:rsid w:val="0049082D"/>
    <w:rsid w:val="0049091B"/>
    <w:rsid w:val="00490A87"/>
    <w:rsid w:val="00491B2E"/>
    <w:rsid w:val="00491D31"/>
    <w:rsid w:val="004922CF"/>
    <w:rsid w:val="0049240D"/>
    <w:rsid w:val="004928E3"/>
    <w:rsid w:val="00492E76"/>
    <w:rsid w:val="00492E79"/>
    <w:rsid w:val="00492FD6"/>
    <w:rsid w:val="004930E4"/>
    <w:rsid w:val="00493334"/>
    <w:rsid w:val="00493AF6"/>
    <w:rsid w:val="00493BC4"/>
    <w:rsid w:val="00494739"/>
    <w:rsid w:val="004948CC"/>
    <w:rsid w:val="00494978"/>
    <w:rsid w:val="00494F93"/>
    <w:rsid w:val="00495A04"/>
    <w:rsid w:val="00495BD0"/>
    <w:rsid w:val="00495FB9"/>
    <w:rsid w:val="00496120"/>
    <w:rsid w:val="0049614F"/>
    <w:rsid w:val="004961F0"/>
    <w:rsid w:val="00496446"/>
    <w:rsid w:val="00496B0E"/>
    <w:rsid w:val="00497A9C"/>
    <w:rsid w:val="004A02AB"/>
    <w:rsid w:val="004A0E90"/>
    <w:rsid w:val="004A1254"/>
    <w:rsid w:val="004A1D6E"/>
    <w:rsid w:val="004A1DE0"/>
    <w:rsid w:val="004A21E9"/>
    <w:rsid w:val="004A2BF7"/>
    <w:rsid w:val="004A2C54"/>
    <w:rsid w:val="004A39E5"/>
    <w:rsid w:val="004A3DEF"/>
    <w:rsid w:val="004A3F24"/>
    <w:rsid w:val="004A3F60"/>
    <w:rsid w:val="004A4D1E"/>
    <w:rsid w:val="004A4DFB"/>
    <w:rsid w:val="004A5544"/>
    <w:rsid w:val="004A58CD"/>
    <w:rsid w:val="004A5B39"/>
    <w:rsid w:val="004A5E83"/>
    <w:rsid w:val="004A5F15"/>
    <w:rsid w:val="004A67E5"/>
    <w:rsid w:val="004A7ADA"/>
    <w:rsid w:val="004B0121"/>
    <w:rsid w:val="004B022F"/>
    <w:rsid w:val="004B03A5"/>
    <w:rsid w:val="004B11C9"/>
    <w:rsid w:val="004B149E"/>
    <w:rsid w:val="004B1615"/>
    <w:rsid w:val="004B16AD"/>
    <w:rsid w:val="004B1B4B"/>
    <w:rsid w:val="004B1BFB"/>
    <w:rsid w:val="004B3439"/>
    <w:rsid w:val="004B3786"/>
    <w:rsid w:val="004B37EB"/>
    <w:rsid w:val="004B49D4"/>
    <w:rsid w:val="004B4CF5"/>
    <w:rsid w:val="004B4E3B"/>
    <w:rsid w:val="004B531B"/>
    <w:rsid w:val="004B534B"/>
    <w:rsid w:val="004B55C6"/>
    <w:rsid w:val="004B5732"/>
    <w:rsid w:val="004B62C6"/>
    <w:rsid w:val="004B65D9"/>
    <w:rsid w:val="004B6A51"/>
    <w:rsid w:val="004B6B2B"/>
    <w:rsid w:val="004B6C4E"/>
    <w:rsid w:val="004B7241"/>
    <w:rsid w:val="004B7789"/>
    <w:rsid w:val="004B7A16"/>
    <w:rsid w:val="004B7A38"/>
    <w:rsid w:val="004B7D0A"/>
    <w:rsid w:val="004C0943"/>
    <w:rsid w:val="004C0B72"/>
    <w:rsid w:val="004C0C5A"/>
    <w:rsid w:val="004C0E09"/>
    <w:rsid w:val="004C1394"/>
    <w:rsid w:val="004C1DC0"/>
    <w:rsid w:val="004C1F8A"/>
    <w:rsid w:val="004C2269"/>
    <w:rsid w:val="004C246F"/>
    <w:rsid w:val="004C2804"/>
    <w:rsid w:val="004C28E2"/>
    <w:rsid w:val="004C2C2B"/>
    <w:rsid w:val="004C2CCF"/>
    <w:rsid w:val="004C3558"/>
    <w:rsid w:val="004C3902"/>
    <w:rsid w:val="004C3D1A"/>
    <w:rsid w:val="004C42EA"/>
    <w:rsid w:val="004C438F"/>
    <w:rsid w:val="004C44F4"/>
    <w:rsid w:val="004C4A37"/>
    <w:rsid w:val="004C4DA1"/>
    <w:rsid w:val="004C4F68"/>
    <w:rsid w:val="004C78F6"/>
    <w:rsid w:val="004C7BB5"/>
    <w:rsid w:val="004C7CDC"/>
    <w:rsid w:val="004C7DA4"/>
    <w:rsid w:val="004D0050"/>
    <w:rsid w:val="004D005D"/>
    <w:rsid w:val="004D008F"/>
    <w:rsid w:val="004D00B4"/>
    <w:rsid w:val="004D01C4"/>
    <w:rsid w:val="004D043E"/>
    <w:rsid w:val="004D109D"/>
    <w:rsid w:val="004D1358"/>
    <w:rsid w:val="004D149D"/>
    <w:rsid w:val="004D196B"/>
    <w:rsid w:val="004D2064"/>
    <w:rsid w:val="004D2088"/>
    <w:rsid w:val="004D21BE"/>
    <w:rsid w:val="004D2200"/>
    <w:rsid w:val="004D243D"/>
    <w:rsid w:val="004D2F1B"/>
    <w:rsid w:val="004D32C0"/>
    <w:rsid w:val="004D35FE"/>
    <w:rsid w:val="004D3756"/>
    <w:rsid w:val="004D3BFA"/>
    <w:rsid w:val="004D3D4D"/>
    <w:rsid w:val="004D49B7"/>
    <w:rsid w:val="004D4E6B"/>
    <w:rsid w:val="004D53A0"/>
    <w:rsid w:val="004D5A52"/>
    <w:rsid w:val="004D5F4B"/>
    <w:rsid w:val="004D5F9A"/>
    <w:rsid w:val="004D60B1"/>
    <w:rsid w:val="004D6464"/>
    <w:rsid w:val="004D6477"/>
    <w:rsid w:val="004D653C"/>
    <w:rsid w:val="004D73F7"/>
    <w:rsid w:val="004D7555"/>
    <w:rsid w:val="004D772D"/>
    <w:rsid w:val="004E04F7"/>
    <w:rsid w:val="004E1804"/>
    <w:rsid w:val="004E1A98"/>
    <w:rsid w:val="004E2EE6"/>
    <w:rsid w:val="004E31A9"/>
    <w:rsid w:val="004E345E"/>
    <w:rsid w:val="004E3559"/>
    <w:rsid w:val="004E3732"/>
    <w:rsid w:val="004E37D5"/>
    <w:rsid w:val="004E3C81"/>
    <w:rsid w:val="004E3FE5"/>
    <w:rsid w:val="004E4190"/>
    <w:rsid w:val="004E42A4"/>
    <w:rsid w:val="004E4768"/>
    <w:rsid w:val="004E4C1A"/>
    <w:rsid w:val="004E526F"/>
    <w:rsid w:val="004E5349"/>
    <w:rsid w:val="004E5C73"/>
    <w:rsid w:val="004E612C"/>
    <w:rsid w:val="004E6296"/>
    <w:rsid w:val="004E64B9"/>
    <w:rsid w:val="004E66D8"/>
    <w:rsid w:val="004E6B07"/>
    <w:rsid w:val="004E7B61"/>
    <w:rsid w:val="004E7B9C"/>
    <w:rsid w:val="004F00C6"/>
    <w:rsid w:val="004F03AF"/>
    <w:rsid w:val="004F03D9"/>
    <w:rsid w:val="004F0AB5"/>
    <w:rsid w:val="004F136C"/>
    <w:rsid w:val="004F1967"/>
    <w:rsid w:val="004F1AC0"/>
    <w:rsid w:val="004F1B04"/>
    <w:rsid w:val="004F1D8A"/>
    <w:rsid w:val="004F1DAF"/>
    <w:rsid w:val="004F30DD"/>
    <w:rsid w:val="004F3A47"/>
    <w:rsid w:val="004F3ECD"/>
    <w:rsid w:val="004F403B"/>
    <w:rsid w:val="004F4379"/>
    <w:rsid w:val="004F4595"/>
    <w:rsid w:val="004F4792"/>
    <w:rsid w:val="004F59BF"/>
    <w:rsid w:val="004F5E76"/>
    <w:rsid w:val="004F5E84"/>
    <w:rsid w:val="004F5EBB"/>
    <w:rsid w:val="004F5FFA"/>
    <w:rsid w:val="004F6184"/>
    <w:rsid w:val="004F62D5"/>
    <w:rsid w:val="004F6318"/>
    <w:rsid w:val="004F6485"/>
    <w:rsid w:val="004F6840"/>
    <w:rsid w:val="004F6EF0"/>
    <w:rsid w:val="004F71E5"/>
    <w:rsid w:val="004F727E"/>
    <w:rsid w:val="004F7307"/>
    <w:rsid w:val="004F73DA"/>
    <w:rsid w:val="004F75FC"/>
    <w:rsid w:val="004F76F5"/>
    <w:rsid w:val="005000D0"/>
    <w:rsid w:val="005005FC"/>
    <w:rsid w:val="00500843"/>
    <w:rsid w:val="00500B35"/>
    <w:rsid w:val="00500D89"/>
    <w:rsid w:val="00501730"/>
    <w:rsid w:val="00501A22"/>
    <w:rsid w:val="00501F1F"/>
    <w:rsid w:val="00501FD9"/>
    <w:rsid w:val="00502660"/>
    <w:rsid w:val="00502CDB"/>
    <w:rsid w:val="00502DB1"/>
    <w:rsid w:val="00503169"/>
    <w:rsid w:val="00503A0E"/>
    <w:rsid w:val="00503AC2"/>
    <w:rsid w:val="00503B53"/>
    <w:rsid w:val="00503C99"/>
    <w:rsid w:val="005045C5"/>
    <w:rsid w:val="005049C2"/>
    <w:rsid w:val="005049FC"/>
    <w:rsid w:val="005059E1"/>
    <w:rsid w:val="00505BC7"/>
    <w:rsid w:val="005066CD"/>
    <w:rsid w:val="0050690B"/>
    <w:rsid w:val="00506AAF"/>
    <w:rsid w:val="00506CCA"/>
    <w:rsid w:val="005070E3"/>
    <w:rsid w:val="005074FF"/>
    <w:rsid w:val="005075FA"/>
    <w:rsid w:val="00507611"/>
    <w:rsid w:val="00507809"/>
    <w:rsid w:val="0051045C"/>
    <w:rsid w:val="005106A8"/>
    <w:rsid w:val="0051127E"/>
    <w:rsid w:val="0051159B"/>
    <w:rsid w:val="0051190F"/>
    <w:rsid w:val="00511A72"/>
    <w:rsid w:val="0051241B"/>
    <w:rsid w:val="005124E2"/>
    <w:rsid w:val="00512732"/>
    <w:rsid w:val="0051288E"/>
    <w:rsid w:val="00512DFB"/>
    <w:rsid w:val="005130BD"/>
    <w:rsid w:val="005130F4"/>
    <w:rsid w:val="0051318D"/>
    <w:rsid w:val="005131A7"/>
    <w:rsid w:val="00513386"/>
    <w:rsid w:val="00513766"/>
    <w:rsid w:val="00513BE3"/>
    <w:rsid w:val="00513CE9"/>
    <w:rsid w:val="0051404E"/>
    <w:rsid w:val="00514081"/>
    <w:rsid w:val="0051439C"/>
    <w:rsid w:val="0051486E"/>
    <w:rsid w:val="00514911"/>
    <w:rsid w:val="00514BFB"/>
    <w:rsid w:val="00514F7B"/>
    <w:rsid w:val="00516E43"/>
    <w:rsid w:val="005175DF"/>
    <w:rsid w:val="00517E0E"/>
    <w:rsid w:val="0052048B"/>
    <w:rsid w:val="00520720"/>
    <w:rsid w:val="0052098F"/>
    <w:rsid w:val="005212A6"/>
    <w:rsid w:val="0052154B"/>
    <w:rsid w:val="005217A5"/>
    <w:rsid w:val="00521D73"/>
    <w:rsid w:val="00521DF6"/>
    <w:rsid w:val="00521F3D"/>
    <w:rsid w:val="00521F63"/>
    <w:rsid w:val="00522402"/>
    <w:rsid w:val="00522476"/>
    <w:rsid w:val="00522489"/>
    <w:rsid w:val="00522707"/>
    <w:rsid w:val="00522C58"/>
    <w:rsid w:val="00522DFC"/>
    <w:rsid w:val="005234B8"/>
    <w:rsid w:val="005234D8"/>
    <w:rsid w:val="0052373A"/>
    <w:rsid w:val="00523B80"/>
    <w:rsid w:val="00523CE9"/>
    <w:rsid w:val="00523CFE"/>
    <w:rsid w:val="00523E09"/>
    <w:rsid w:val="005242F6"/>
    <w:rsid w:val="00524557"/>
    <w:rsid w:val="00524712"/>
    <w:rsid w:val="00524797"/>
    <w:rsid w:val="00524891"/>
    <w:rsid w:val="00524AC4"/>
    <w:rsid w:val="00524C8A"/>
    <w:rsid w:val="00524DB5"/>
    <w:rsid w:val="00524EF0"/>
    <w:rsid w:val="00524F42"/>
    <w:rsid w:val="00526035"/>
    <w:rsid w:val="0052662E"/>
    <w:rsid w:val="00526A6B"/>
    <w:rsid w:val="0052700F"/>
    <w:rsid w:val="00527A9E"/>
    <w:rsid w:val="00527BDF"/>
    <w:rsid w:val="00527EFC"/>
    <w:rsid w:val="0053107B"/>
    <w:rsid w:val="00531229"/>
    <w:rsid w:val="00531352"/>
    <w:rsid w:val="0053174B"/>
    <w:rsid w:val="00532174"/>
    <w:rsid w:val="00532200"/>
    <w:rsid w:val="00532204"/>
    <w:rsid w:val="005322AB"/>
    <w:rsid w:val="0053232C"/>
    <w:rsid w:val="00532343"/>
    <w:rsid w:val="0053274E"/>
    <w:rsid w:val="0053318F"/>
    <w:rsid w:val="005333AA"/>
    <w:rsid w:val="005338F5"/>
    <w:rsid w:val="00533C96"/>
    <w:rsid w:val="005346D0"/>
    <w:rsid w:val="0053470D"/>
    <w:rsid w:val="00534940"/>
    <w:rsid w:val="00534E2F"/>
    <w:rsid w:val="00535080"/>
    <w:rsid w:val="0053562B"/>
    <w:rsid w:val="005359B3"/>
    <w:rsid w:val="00535B9B"/>
    <w:rsid w:val="00535CA5"/>
    <w:rsid w:val="00536324"/>
    <w:rsid w:val="00536465"/>
    <w:rsid w:val="00536DC9"/>
    <w:rsid w:val="00536FBA"/>
    <w:rsid w:val="00537059"/>
    <w:rsid w:val="005370D8"/>
    <w:rsid w:val="005373F6"/>
    <w:rsid w:val="00537A6F"/>
    <w:rsid w:val="00540147"/>
    <w:rsid w:val="00540827"/>
    <w:rsid w:val="00540BBD"/>
    <w:rsid w:val="0054106B"/>
    <w:rsid w:val="0054112C"/>
    <w:rsid w:val="00541165"/>
    <w:rsid w:val="005412F2"/>
    <w:rsid w:val="00541639"/>
    <w:rsid w:val="00541740"/>
    <w:rsid w:val="005418D0"/>
    <w:rsid w:val="0054217C"/>
    <w:rsid w:val="00542AE0"/>
    <w:rsid w:val="00542F31"/>
    <w:rsid w:val="005456B5"/>
    <w:rsid w:val="00545981"/>
    <w:rsid w:val="00545FAC"/>
    <w:rsid w:val="0054608B"/>
    <w:rsid w:val="00546243"/>
    <w:rsid w:val="0054655F"/>
    <w:rsid w:val="0054675C"/>
    <w:rsid w:val="005468B5"/>
    <w:rsid w:val="00547699"/>
    <w:rsid w:val="00547750"/>
    <w:rsid w:val="005504EB"/>
    <w:rsid w:val="0055086C"/>
    <w:rsid w:val="00550D55"/>
    <w:rsid w:val="00550EBC"/>
    <w:rsid w:val="005513D9"/>
    <w:rsid w:val="00551739"/>
    <w:rsid w:val="00551816"/>
    <w:rsid w:val="00551C1B"/>
    <w:rsid w:val="005527C5"/>
    <w:rsid w:val="00552D53"/>
    <w:rsid w:val="00552E75"/>
    <w:rsid w:val="0055306D"/>
    <w:rsid w:val="00553243"/>
    <w:rsid w:val="005536D7"/>
    <w:rsid w:val="005543AC"/>
    <w:rsid w:val="005543CE"/>
    <w:rsid w:val="00555286"/>
    <w:rsid w:val="00555618"/>
    <w:rsid w:val="0055595E"/>
    <w:rsid w:val="0055680A"/>
    <w:rsid w:val="005568EE"/>
    <w:rsid w:val="00556CA6"/>
    <w:rsid w:val="0055729D"/>
    <w:rsid w:val="0055746E"/>
    <w:rsid w:val="00557D7B"/>
    <w:rsid w:val="00557F22"/>
    <w:rsid w:val="005600DD"/>
    <w:rsid w:val="0056056C"/>
    <w:rsid w:val="00560721"/>
    <w:rsid w:val="00560D33"/>
    <w:rsid w:val="00560F98"/>
    <w:rsid w:val="00561392"/>
    <w:rsid w:val="00561894"/>
    <w:rsid w:val="00561994"/>
    <w:rsid w:val="00561B38"/>
    <w:rsid w:val="00562656"/>
    <w:rsid w:val="00563349"/>
    <w:rsid w:val="005633DF"/>
    <w:rsid w:val="00563449"/>
    <w:rsid w:val="0056353E"/>
    <w:rsid w:val="00563D28"/>
    <w:rsid w:val="00563EB5"/>
    <w:rsid w:val="00564789"/>
    <w:rsid w:val="00564830"/>
    <w:rsid w:val="00564A18"/>
    <w:rsid w:val="0056501D"/>
    <w:rsid w:val="005650E0"/>
    <w:rsid w:val="00565144"/>
    <w:rsid w:val="00566092"/>
    <w:rsid w:val="0056681F"/>
    <w:rsid w:val="00566B17"/>
    <w:rsid w:val="00567024"/>
    <w:rsid w:val="00567085"/>
    <w:rsid w:val="0057029A"/>
    <w:rsid w:val="0057062F"/>
    <w:rsid w:val="00570919"/>
    <w:rsid w:val="00570ACE"/>
    <w:rsid w:val="00570AD3"/>
    <w:rsid w:val="00571194"/>
    <w:rsid w:val="005711C1"/>
    <w:rsid w:val="005712ED"/>
    <w:rsid w:val="00571342"/>
    <w:rsid w:val="005719D5"/>
    <w:rsid w:val="00571A49"/>
    <w:rsid w:val="00571FB6"/>
    <w:rsid w:val="00572D91"/>
    <w:rsid w:val="005735F6"/>
    <w:rsid w:val="00573627"/>
    <w:rsid w:val="00573F07"/>
    <w:rsid w:val="00574E27"/>
    <w:rsid w:val="005757AC"/>
    <w:rsid w:val="00575A34"/>
    <w:rsid w:val="00575AF4"/>
    <w:rsid w:val="00576278"/>
    <w:rsid w:val="0057647A"/>
    <w:rsid w:val="00576490"/>
    <w:rsid w:val="005764FA"/>
    <w:rsid w:val="00576DFC"/>
    <w:rsid w:val="00577169"/>
    <w:rsid w:val="0057747F"/>
    <w:rsid w:val="0057753D"/>
    <w:rsid w:val="00577BA7"/>
    <w:rsid w:val="0058129F"/>
    <w:rsid w:val="00582A00"/>
    <w:rsid w:val="00582B57"/>
    <w:rsid w:val="005839D1"/>
    <w:rsid w:val="00583ECD"/>
    <w:rsid w:val="00583F8F"/>
    <w:rsid w:val="00584490"/>
    <w:rsid w:val="005849F6"/>
    <w:rsid w:val="00584BB4"/>
    <w:rsid w:val="005850BB"/>
    <w:rsid w:val="005855A3"/>
    <w:rsid w:val="00585730"/>
    <w:rsid w:val="0058614F"/>
    <w:rsid w:val="005862D5"/>
    <w:rsid w:val="005863AC"/>
    <w:rsid w:val="005865C7"/>
    <w:rsid w:val="0058718A"/>
    <w:rsid w:val="005876F5"/>
    <w:rsid w:val="005877D4"/>
    <w:rsid w:val="00587C94"/>
    <w:rsid w:val="00587DEE"/>
    <w:rsid w:val="005900FC"/>
    <w:rsid w:val="00590103"/>
    <w:rsid w:val="005907C1"/>
    <w:rsid w:val="0059093A"/>
    <w:rsid w:val="005913DF"/>
    <w:rsid w:val="005915D4"/>
    <w:rsid w:val="005918A5"/>
    <w:rsid w:val="005919F0"/>
    <w:rsid w:val="00591D43"/>
    <w:rsid w:val="005920BD"/>
    <w:rsid w:val="005920C3"/>
    <w:rsid w:val="00592CE1"/>
    <w:rsid w:val="005931B7"/>
    <w:rsid w:val="005931D4"/>
    <w:rsid w:val="00593501"/>
    <w:rsid w:val="0059379D"/>
    <w:rsid w:val="00593C49"/>
    <w:rsid w:val="005940C3"/>
    <w:rsid w:val="00594821"/>
    <w:rsid w:val="00594B0B"/>
    <w:rsid w:val="005959D3"/>
    <w:rsid w:val="00595DBF"/>
    <w:rsid w:val="00595E07"/>
    <w:rsid w:val="00596028"/>
    <w:rsid w:val="005960C1"/>
    <w:rsid w:val="0059657E"/>
    <w:rsid w:val="00596756"/>
    <w:rsid w:val="00596E8F"/>
    <w:rsid w:val="00596EA9"/>
    <w:rsid w:val="00597A24"/>
    <w:rsid w:val="00597D9B"/>
    <w:rsid w:val="00597E14"/>
    <w:rsid w:val="005A0A38"/>
    <w:rsid w:val="005A0B81"/>
    <w:rsid w:val="005A0C4C"/>
    <w:rsid w:val="005A0DD9"/>
    <w:rsid w:val="005A0EC3"/>
    <w:rsid w:val="005A0F9D"/>
    <w:rsid w:val="005A1738"/>
    <w:rsid w:val="005A2286"/>
    <w:rsid w:val="005A247A"/>
    <w:rsid w:val="005A2746"/>
    <w:rsid w:val="005A2AA6"/>
    <w:rsid w:val="005A2B24"/>
    <w:rsid w:val="005A2F70"/>
    <w:rsid w:val="005A30D7"/>
    <w:rsid w:val="005A32D9"/>
    <w:rsid w:val="005A33B9"/>
    <w:rsid w:val="005A4205"/>
    <w:rsid w:val="005A468F"/>
    <w:rsid w:val="005A4D53"/>
    <w:rsid w:val="005A4EFB"/>
    <w:rsid w:val="005A52C1"/>
    <w:rsid w:val="005A5322"/>
    <w:rsid w:val="005A5682"/>
    <w:rsid w:val="005A5915"/>
    <w:rsid w:val="005A59F6"/>
    <w:rsid w:val="005A6212"/>
    <w:rsid w:val="005A6756"/>
    <w:rsid w:val="005A6C27"/>
    <w:rsid w:val="005A6EF6"/>
    <w:rsid w:val="005A72C8"/>
    <w:rsid w:val="005A76F4"/>
    <w:rsid w:val="005A7991"/>
    <w:rsid w:val="005A79F1"/>
    <w:rsid w:val="005A7A8F"/>
    <w:rsid w:val="005A7B18"/>
    <w:rsid w:val="005A7B92"/>
    <w:rsid w:val="005A7BB2"/>
    <w:rsid w:val="005A7F34"/>
    <w:rsid w:val="005B000B"/>
    <w:rsid w:val="005B01B1"/>
    <w:rsid w:val="005B0E52"/>
    <w:rsid w:val="005B1624"/>
    <w:rsid w:val="005B1842"/>
    <w:rsid w:val="005B18C3"/>
    <w:rsid w:val="005B19C3"/>
    <w:rsid w:val="005B20D5"/>
    <w:rsid w:val="005B285B"/>
    <w:rsid w:val="005B2B42"/>
    <w:rsid w:val="005B2BDC"/>
    <w:rsid w:val="005B2E7C"/>
    <w:rsid w:val="005B2EC3"/>
    <w:rsid w:val="005B417A"/>
    <w:rsid w:val="005B459B"/>
    <w:rsid w:val="005B467D"/>
    <w:rsid w:val="005B4921"/>
    <w:rsid w:val="005B4DC5"/>
    <w:rsid w:val="005B57FD"/>
    <w:rsid w:val="005B5B61"/>
    <w:rsid w:val="005B6480"/>
    <w:rsid w:val="005B6FDC"/>
    <w:rsid w:val="005B7C24"/>
    <w:rsid w:val="005C0552"/>
    <w:rsid w:val="005C0D4C"/>
    <w:rsid w:val="005C0F0B"/>
    <w:rsid w:val="005C16B3"/>
    <w:rsid w:val="005C16CC"/>
    <w:rsid w:val="005C1AA7"/>
    <w:rsid w:val="005C1E5F"/>
    <w:rsid w:val="005C1FAE"/>
    <w:rsid w:val="005C29C3"/>
    <w:rsid w:val="005C2DDF"/>
    <w:rsid w:val="005C42A4"/>
    <w:rsid w:val="005C42C2"/>
    <w:rsid w:val="005C461B"/>
    <w:rsid w:val="005C5AE4"/>
    <w:rsid w:val="005C5CDD"/>
    <w:rsid w:val="005C5E36"/>
    <w:rsid w:val="005C5EAA"/>
    <w:rsid w:val="005C5FFA"/>
    <w:rsid w:val="005C61A0"/>
    <w:rsid w:val="005C6450"/>
    <w:rsid w:val="005C7310"/>
    <w:rsid w:val="005C76C7"/>
    <w:rsid w:val="005C790E"/>
    <w:rsid w:val="005D02CD"/>
    <w:rsid w:val="005D09D1"/>
    <w:rsid w:val="005D1330"/>
    <w:rsid w:val="005D1381"/>
    <w:rsid w:val="005D16E8"/>
    <w:rsid w:val="005D1A84"/>
    <w:rsid w:val="005D2032"/>
    <w:rsid w:val="005D20A1"/>
    <w:rsid w:val="005D23C4"/>
    <w:rsid w:val="005D23CD"/>
    <w:rsid w:val="005D249C"/>
    <w:rsid w:val="005D24DE"/>
    <w:rsid w:val="005D2832"/>
    <w:rsid w:val="005D3089"/>
    <w:rsid w:val="005D3181"/>
    <w:rsid w:val="005D3327"/>
    <w:rsid w:val="005D37C7"/>
    <w:rsid w:val="005D3B5D"/>
    <w:rsid w:val="005D40CD"/>
    <w:rsid w:val="005D4605"/>
    <w:rsid w:val="005D48E0"/>
    <w:rsid w:val="005D4B35"/>
    <w:rsid w:val="005D5438"/>
    <w:rsid w:val="005D55D6"/>
    <w:rsid w:val="005D5779"/>
    <w:rsid w:val="005D5EFB"/>
    <w:rsid w:val="005D6169"/>
    <w:rsid w:val="005D630E"/>
    <w:rsid w:val="005D648A"/>
    <w:rsid w:val="005D67A1"/>
    <w:rsid w:val="005D681C"/>
    <w:rsid w:val="005D7190"/>
    <w:rsid w:val="005D7924"/>
    <w:rsid w:val="005D7D87"/>
    <w:rsid w:val="005D7DC3"/>
    <w:rsid w:val="005D7DDD"/>
    <w:rsid w:val="005D7F2F"/>
    <w:rsid w:val="005E063B"/>
    <w:rsid w:val="005E0BFD"/>
    <w:rsid w:val="005E107B"/>
    <w:rsid w:val="005E1148"/>
    <w:rsid w:val="005E2564"/>
    <w:rsid w:val="005E2580"/>
    <w:rsid w:val="005E2C3D"/>
    <w:rsid w:val="005E3677"/>
    <w:rsid w:val="005E3A66"/>
    <w:rsid w:val="005E3DEB"/>
    <w:rsid w:val="005E48AE"/>
    <w:rsid w:val="005E4C7C"/>
    <w:rsid w:val="005E4DD9"/>
    <w:rsid w:val="005E4E04"/>
    <w:rsid w:val="005E4F7B"/>
    <w:rsid w:val="005E53E5"/>
    <w:rsid w:val="005E5403"/>
    <w:rsid w:val="005E60B8"/>
    <w:rsid w:val="005E6693"/>
    <w:rsid w:val="005E736B"/>
    <w:rsid w:val="005E79C9"/>
    <w:rsid w:val="005F00E7"/>
    <w:rsid w:val="005F0C29"/>
    <w:rsid w:val="005F0F04"/>
    <w:rsid w:val="005F0F1C"/>
    <w:rsid w:val="005F0F31"/>
    <w:rsid w:val="005F10A0"/>
    <w:rsid w:val="005F11B1"/>
    <w:rsid w:val="005F14A3"/>
    <w:rsid w:val="005F14DC"/>
    <w:rsid w:val="005F15A7"/>
    <w:rsid w:val="005F17EF"/>
    <w:rsid w:val="005F1F08"/>
    <w:rsid w:val="005F1F6D"/>
    <w:rsid w:val="005F1FEE"/>
    <w:rsid w:val="005F2397"/>
    <w:rsid w:val="005F26E8"/>
    <w:rsid w:val="005F2E8D"/>
    <w:rsid w:val="005F2F6C"/>
    <w:rsid w:val="005F317E"/>
    <w:rsid w:val="005F37E1"/>
    <w:rsid w:val="005F41F2"/>
    <w:rsid w:val="005F48B5"/>
    <w:rsid w:val="005F4A0B"/>
    <w:rsid w:val="005F4A39"/>
    <w:rsid w:val="005F5387"/>
    <w:rsid w:val="005F56A9"/>
    <w:rsid w:val="005F5738"/>
    <w:rsid w:val="005F5831"/>
    <w:rsid w:val="005F5ED8"/>
    <w:rsid w:val="005F5F63"/>
    <w:rsid w:val="005F6060"/>
    <w:rsid w:val="005F6394"/>
    <w:rsid w:val="005F6C4D"/>
    <w:rsid w:val="005F718B"/>
    <w:rsid w:val="005F7379"/>
    <w:rsid w:val="005F7A7B"/>
    <w:rsid w:val="005F7EF8"/>
    <w:rsid w:val="00600042"/>
    <w:rsid w:val="006003E6"/>
    <w:rsid w:val="00600665"/>
    <w:rsid w:val="00600693"/>
    <w:rsid w:val="0060084A"/>
    <w:rsid w:val="006008B7"/>
    <w:rsid w:val="006009F8"/>
    <w:rsid w:val="0060119F"/>
    <w:rsid w:val="00601420"/>
    <w:rsid w:val="00601481"/>
    <w:rsid w:val="0060150C"/>
    <w:rsid w:val="0060169E"/>
    <w:rsid w:val="00601839"/>
    <w:rsid w:val="00601B2A"/>
    <w:rsid w:val="00602CDF"/>
    <w:rsid w:val="00602F93"/>
    <w:rsid w:val="00603BDF"/>
    <w:rsid w:val="00603C99"/>
    <w:rsid w:val="00603CC3"/>
    <w:rsid w:val="00603E6A"/>
    <w:rsid w:val="0060479D"/>
    <w:rsid w:val="00604C5B"/>
    <w:rsid w:val="006058FC"/>
    <w:rsid w:val="00605D0E"/>
    <w:rsid w:val="00606308"/>
    <w:rsid w:val="00606C77"/>
    <w:rsid w:val="00606FBB"/>
    <w:rsid w:val="006076B7"/>
    <w:rsid w:val="00607872"/>
    <w:rsid w:val="00607BFB"/>
    <w:rsid w:val="0061032D"/>
    <w:rsid w:val="00610A98"/>
    <w:rsid w:val="00610D25"/>
    <w:rsid w:val="00610EDC"/>
    <w:rsid w:val="006112F3"/>
    <w:rsid w:val="006119FB"/>
    <w:rsid w:val="006121EA"/>
    <w:rsid w:val="00612C50"/>
    <w:rsid w:val="00612ED0"/>
    <w:rsid w:val="006131B9"/>
    <w:rsid w:val="006134A2"/>
    <w:rsid w:val="00613903"/>
    <w:rsid w:val="006139C0"/>
    <w:rsid w:val="00613B49"/>
    <w:rsid w:val="0061455E"/>
    <w:rsid w:val="0061525A"/>
    <w:rsid w:val="006153A9"/>
    <w:rsid w:val="0061546C"/>
    <w:rsid w:val="0061563C"/>
    <w:rsid w:val="00616517"/>
    <w:rsid w:val="00616704"/>
    <w:rsid w:val="00616A94"/>
    <w:rsid w:val="00616BAA"/>
    <w:rsid w:val="0061700A"/>
    <w:rsid w:val="006170A4"/>
    <w:rsid w:val="006170CB"/>
    <w:rsid w:val="00617140"/>
    <w:rsid w:val="00617238"/>
    <w:rsid w:val="006175CB"/>
    <w:rsid w:val="00617D6D"/>
    <w:rsid w:val="00617DE0"/>
    <w:rsid w:val="00620222"/>
    <w:rsid w:val="006203C5"/>
    <w:rsid w:val="0062065D"/>
    <w:rsid w:val="00620B21"/>
    <w:rsid w:val="006211B0"/>
    <w:rsid w:val="00621469"/>
    <w:rsid w:val="00621CD5"/>
    <w:rsid w:val="00621E70"/>
    <w:rsid w:val="00621E93"/>
    <w:rsid w:val="00622072"/>
    <w:rsid w:val="0062214B"/>
    <w:rsid w:val="00622183"/>
    <w:rsid w:val="00622D67"/>
    <w:rsid w:val="00623316"/>
    <w:rsid w:val="006235A0"/>
    <w:rsid w:val="006237FA"/>
    <w:rsid w:val="00623D59"/>
    <w:rsid w:val="006241BA"/>
    <w:rsid w:val="006249DB"/>
    <w:rsid w:val="00624AB3"/>
    <w:rsid w:val="006251C3"/>
    <w:rsid w:val="00625567"/>
    <w:rsid w:val="00625A93"/>
    <w:rsid w:val="00625C58"/>
    <w:rsid w:val="0062624F"/>
    <w:rsid w:val="00626811"/>
    <w:rsid w:val="006273C6"/>
    <w:rsid w:val="006273D0"/>
    <w:rsid w:val="00627CB4"/>
    <w:rsid w:val="006301E1"/>
    <w:rsid w:val="006317C3"/>
    <w:rsid w:val="0063187D"/>
    <w:rsid w:val="00631B29"/>
    <w:rsid w:val="00632385"/>
    <w:rsid w:val="00632BF4"/>
    <w:rsid w:val="00633410"/>
    <w:rsid w:val="0063356F"/>
    <w:rsid w:val="00633E0A"/>
    <w:rsid w:val="006345BD"/>
    <w:rsid w:val="00634EF8"/>
    <w:rsid w:val="00634FB5"/>
    <w:rsid w:val="00635338"/>
    <w:rsid w:val="00635732"/>
    <w:rsid w:val="00635E86"/>
    <w:rsid w:val="0063713E"/>
    <w:rsid w:val="006378C0"/>
    <w:rsid w:val="00637B5B"/>
    <w:rsid w:val="00637CD6"/>
    <w:rsid w:val="00640304"/>
    <w:rsid w:val="006408E6"/>
    <w:rsid w:val="00640D1F"/>
    <w:rsid w:val="00641137"/>
    <w:rsid w:val="00641F0B"/>
    <w:rsid w:val="00642447"/>
    <w:rsid w:val="006425E9"/>
    <w:rsid w:val="006432DE"/>
    <w:rsid w:val="00643510"/>
    <w:rsid w:val="00643571"/>
    <w:rsid w:val="00643933"/>
    <w:rsid w:val="00644BFA"/>
    <w:rsid w:val="00645525"/>
    <w:rsid w:val="00645FBE"/>
    <w:rsid w:val="0064629D"/>
    <w:rsid w:val="0064638A"/>
    <w:rsid w:val="00646BE2"/>
    <w:rsid w:val="00646D4C"/>
    <w:rsid w:val="0064708D"/>
    <w:rsid w:val="00647B2E"/>
    <w:rsid w:val="00647ED1"/>
    <w:rsid w:val="006503F1"/>
    <w:rsid w:val="00650428"/>
    <w:rsid w:val="0065046C"/>
    <w:rsid w:val="00650534"/>
    <w:rsid w:val="006506A4"/>
    <w:rsid w:val="006509F7"/>
    <w:rsid w:val="00651561"/>
    <w:rsid w:val="00651903"/>
    <w:rsid w:val="00651DB1"/>
    <w:rsid w:val="0065223C"/>
    <w:rsid w:val="00652A69"/>
    <w:rsid w:val="00652B6D"/>
    <w:rsid w:val="00652CE4"/>
    <w:rsid w:val="00652F07"/>
    <w:rsid w:val="00653043"/>
    <w:rsid w:val="00653749"/>
    <w:rsid w:val="006538E3"/>
    <w:rsid w:val="00653DE8"/>
    <w:rsid w:val="00654094"/>
    <w:rsid w:val="00654B51"/>
    <w:rsid w:val="00654D30"/>
    <w:rsid w:val="00654D43"/>
    <w:rsid w:val="00654E43"/>
    <w:rsid w:val="00655191"/>
    <w:rsid w:val="00655260"/>
    <w:rsid w:val="00655268"/>
    <w:rsid w:val="00655AF5"/>
    <w:rsid w:val="00656DA7"/>
    <w:rsid w:val="00656E8A"/>
    <w:rsid w:val="006572A5"/>
    <w:rsid w:val="006576BA"/>
    <w:rsid w:val="00657999"/>
    <w:rsid w:val="00657B84"/>
    <w:rsid w:val="006606FB"/>
    <w:rsid w:val="00660B30"/>
    <w:rsid w:val="00660CCF"/>
    <w:rsid w:val="006610BB"/>
    <w:rsid w:val="006622E8"/>
    <w:rsid w:val="00662324"/>
    <w:rsid w:val="00662776"/>
    <w:rsid w:val="00662C7B"/>
    <w:rsid w:val="006630B6"/>
    <w:rsid w:val="00663C90"/>
    <w:rsid w:val="006644EB"/>
    <w:rsid w:val="0066453C"/>
    <w:rsid w:val="00664E51"/>
    <w:rsid w:val="00664E9D"/>
    <w:rsid w:val="00665261"/>
    <w:rsid w:val="006652F9"/>
    <w:rsid w:val="00665D70"/>
    <w:rsid w:val="00665FD7"/>
    <w:rsid w:val="006665EF"/>
    <w:rsid w:val="006667D3"/>
    <w:rsid w:val="00666832"/>
    <w:rsid w:val="006668CA"/>
    <w:rsid w:val="00666E01"/>
    <w:rsid w:val="00666F83"/>
    <w:rsid w:val="00667ABB"/>
    <w:rsid w:val="00667F14"/>
    <w:rsid w:val="00670E5F"/>
    <w:rsid w:val="006713F1"/>
    <w:rsid w:val="00671D84"/>
    <w:rsid w:val="006726C5"/>
    <w:rsid w:val="00672844"/>
    <w:rsid w:val="00672ED5"/>
    <w:rsid w:val="00672FB9"/>
    <w:rsid w:val="00673646"/>
    <w:rsid w:val="006743E4"/>
    <w:rsid w:val="00674729"/>
    <w:rsid w:val="00674980"/>
    <w:rsid w:val="00674A2F"/>
    <w:rsid w:val="00674B97"/>
    <w:rsid w:val="006750B0"/>
    <w:rsid w:val="006762A5"/>
    <w:rsid w:val="006763A6"/>
    <w:rsid w:val="0067670E"/>
    <w:rsid w:val="006768BF"/>
    <w:rsid w:val="00676921"/>
    <w:rsid w:val="00676A2E"/>
    <w:rsid w:val="006776EE"/>
    <w:rsid w:val="006779BE"/>
    <w:rsid w:val="00677D51"/>
    <w:rsid w:val="006802D5"/>
    <w:rsid w:val="006808C8"/>
    <w:rsid w:val="00680EBE"/>
    <w:rsid w:val="00680F59"/>
    <w:rsid w:val="00681051"/>
    <w:rsid w:val="0068106A"/>
    <w:rsid w:val="0068117D"/>
    <w:rsid w:val="00681856"/>
    <w:rsid w:val="0068193F"/>
    <w:rsid w:val="00681A55"/>
    <w:rsid w:val="006826A8"/>
    <w:rsid w:val="00682874"/>
    <w:rsid w:val="00683013"/>
    <w:rsid w:val="0068474A"/>
    <w:rsid w:val="00684BC9"/>
    <w:rsid w:val="00684DBF"/>
    <w:rsid w:val="006859F7"/>
    <w:rsid w:val="00685A7C"/>
    <w:rsid w:val="006860F6"/>
    <w:rsid w:val="006866BF"/>
    <w:rsid w:val="0068699B"/>
    <w:rsid w:val="00686C9E"/>
    <w:rsid w:val="00686CD8"/>
    <w:rsid w:val="006871CB"/>
    <w:rsid w:val="0068754E"/>
    <w:rsid w:val="00690362"/>
    <w:rsid w:val="006904A6"/>
    <w:rsid w:val="00690628"/>
    <w:rsid w:val="0069068B"/>
    <w:rsid w:val="0069179E"/>
    <w:rsid w:val="006917EE"/>
    <w:rsid w:val="00691871"/>
    <w:rsid w:val="00691A8C"/>
    <w:rsid w:val="00691B74"/>
    <w:rsid w:val="00691C90"/>
    <w:rsid w:val="006922EA"/>
    <w:rsid w:val="00692307"/>
    <w:rsid w:val="00692370"/>
    <w:rsid w:val="00692703"/>
    <w:rsid w:val="00692BD0"/>
    <w:rsid w:val="00692D7E"/>
    <w:rsid w:val="0069301C"/>
    <w:rsid w:val="006930BA"/>
    <w:rsid w:val="0069330A"/>
    <w:rsid w:val="00693343"/>
    <w:rsid w:val="0069340E"/>
    <w:rsid w:val="00694323"/>
    <w:rsid w:val="006952C2"/>
    <w:rsid w:val="00695C58"/>
    <w:rsid w:val="00695D6C"/>
    <w:rsid w:val="00696322"/>
    <w:rsid w:val="0069642D"/>
    <w:rsid w:val="00696454"/>
    <w:rsid w:val="006964A4"/>
    <w:rsid w:val="006965FE"/>
    <w:rsid w:val="0069766C"/>
    <w:rsid w:val="00697A6C"/>
    <w:rsid w:val="00697C32"/>
    <w:rsid w:val="00697C69"/>
    <w:rsid w:val="006A014D"/>
    <w:rsid w:val="006A1445"/>
    <w:rsid w:val="006A1609"/>
    <w:rsid w:val="006A16EB"/>
    <w:rsid w:val="006A1ECE"/>
    <w:rsid w:val="006A2492"/>
    <w:rsid w:val="006A251B"/>
    <w:rsid w:val="006A2691"/>
    <w:rsid w:val="006A33E9"/>
    <w:rsid w:val="006A346A"/>
    <w:rsid w:val="006A35A6"/>
    <w:rsid w:val="006A3655"/>
    <w:rsid w:val="006A3C86"/>
    <w:rsid w:val="006A3FAC"/>
    <w:rsid w:val="006A45E9"/>
    <w:rsid w:val="006A49D0"/>
    <w:rsid w:val="006A4C8D"/>
    <w:rsid w:val="006A4EA4"/>
    <w:rsid w:val="006A582D"/>
    <w:rsid w:val="006A587C"/>
    <w:rsid w:val="006A59A3"/>
    <w:rsid w:val="006A5BC5"/>
    <w:rsid w:val="006A5BE4"/>
    <w:rsid w:val="006A636B"/>
    <w:rsid w:val="006A756C"/>
    <w:rsid w:val="006B03BE"/>
    <w:rsid w:val="006B055F"/>
    <w:rsid w:val="006B05EB"/>
    <w:rsid w:val="006B065E"/>
    <w:rsid w:val="006B0BA3"/>
    <w:rsid w:val="006B108E"/>
    <w:rsid w:val="006B11B5"/>
    <w:rsid w:val="006B11CF"/>
    <w:rsid w:val="006B19A6"/>
    <w:rsid w:val="006B1B73"/>
    <w:rsid w:val="006B22CB"/>
    <w:rsid w:val="006B36AA"/>
    <w:rsid w:val="006B3A01"/>
    <w:rsid w:val="006B3B56"/>
    <w:rsid w:val="006B3E5E"/>
    <w:rsid w:val="006B3FDF"/>
    <w:rsid w:val="006B4428"/>
    <w:rsid w:val="006B50DC"/>
    <w:rsid w:val="006B5DBA"/>
    <w:rsid w:val="006B5F01"/>
    <w:rsid w:val="006B5F3E"/>
    <w:rsid w:val="006B6340"/>
    <w:rsid w:val="006B6617"/>
    <w:rsid w:val="006B6939"/>
    <w:rsid w:val="006B6A9E"/>
    <w:rsid w:val="006B7257"/>
    <w:rsid w:val="006B735E"/>
    <w:rsid w:val="006B7DF0"/>
    <w:rsid w:val="006B7E83"/>
    <w:rsid w:val="006C0419"/>
    <w:rsid w:val="006C057C"/>
    <w:rsid w:val="006C07D5"/>
    <w:rsid w:val="006C0A5B"/>
    <w:rsid w:val="006C0CE6"/>
    <w:rsid w:val="006C14F0"/>
    <w:rsid w:val="006C220D"/>
    <w:rsid w:val="006C2627"/>
    <w:rsid w:val="006C29D1"/>
    <w:rsid w:val="006C36A7"/>
    <w:rsid w:val="006C3801"/>
    <w:rsid w:val="006C4012"/>
    <w:rsid w:val="006C40B0"/>
    <w:rsid w:val="006C4419"/>
    <w:rsid w:val="006C4D3C"/>
    <w:rsid w:val="006C513C"/>
    <w:rsid w:val="006C523D"/>
    <w:rsid w:val="006C52E5"/>
    <w:rsid w:val="006C5B0C"/>
    <w:rsid w:val="006C5C20"/>
    <w:rsid w:val="006C678D"/>
    <w:rsid w:val="006C67CD"/>
    <w:rsid w:val="006C67E6"/>
    <w:rsid w:val="006C6A4C"/>
    <w:rsid w:val="006C6D4D"/>
    <w:rsid w:val="006C7BC4"/>
    <w:rsid w:val="006C7BDB"/>
    <w:rsid w:val="006C7E2D"/>
    <w:rsid w:val="006D02FA"/>
    <w:rsid w:val="006D077D"/>
    <w:rsid w:val="006D081C"/>
    <w:rsid w:val="006D0A04"/>
    <w:rsid w:val="006D0B12"/>
    <w:rsid w:val="006D1314"/>
    <w:rsid w:val="006D14DB"/>
    <w:rsid w:val="006D162C"/>
    <w:rsid w:val="006D1697"/>
    <w:rsid w:val="006D1953"/>
    <w:rsid w:val="006D1EB4"/>
    <w:rsid w:val="006D20CF"/>
    <w:rsid w:val="006D2B7E"/>
    <w:rsid w:val="006D3777"/>
    <w:rsid w:val="006D377A"/>
    <w:rsid w:val="006D38A7"/>
    <w:rsid w:val="006D3BE3"/>
    <w:rsid w:val="006D3C24"/>
    <w:rsid w:val="006D3C2C"/>
    <w:rsid w:val="006D40D7"/>
    <w:rsid w:val="006D4162"/>
    <w:rsid w:val="006D48A0"/>
    <w:rsid w:val="006D4D2C"/>
    <w:rsid w:val="006D4ED4"/>
    <w:rsid w:val="006D5C4E"/>
    <w:rsid w:val="006D6326"/>
    <w:rsid w:val="006D6458"/>
    <w:rsid w:val="006D66EF"/>
    <w:rsid w:val="006D69DE"/>
    <w:rsid w:val="006D7207"/>
    <w:rsid w:val="006D7345"/>
    <w:rsid w:val="006D7523"/>
    <w:rsid w:val="006D76CA"/>
    <w:rsid w:val="006D7EE5"/>
    <w:rsid w:val="006E01D1"/>
    <w:rsid w:val="006E023F"/>
    <w:rsid w:val="006E0310"/>
    <w:rsid w:val="006E09CA"/>
    <w:rsid w:val="006E09E7"/>
    <w:rsid w:val="006E0E1F"/>
    <w:rsid w:val="006E0F7F"/>
    <w:rsid w:val="006E1B98"/>
    <w:rsid w:val="006E1D10"/>
    <w:rsid w:val="006E20A6"/>
    <w:rsid w:val="006E23D4"/>
    <w:rsid w:val="006E29B4"/>
    <w:rsid w:val="006E2C87"/>
    <w:rsid w:val="006E2CB6"/>
    <w:rsid w:val="006E2F3B"/>
    <w:rsid w:val="006E3481"/>
    <w:rsid w:val="006E37EA"/>
    <w:rsid w:val="006E3B2D"/>
    <w:rsid w:val="006E42E7"/>
    <w:rsid w:val="006E4539"/>
    <w:rsid w:val="006E468C"/>
    <w:rsid w:val="006E4C27"/>
    <w:rsid w:val="006E4C3B"/>
    <w:rsid w:val="006E580C"/>
    <w:rsid w:val="006E59FF"/>
    <w:rsid w:val="006E5F3B"/>
    <w:rsid w:val="006E693D"/>
    <w:rsid w:val="006E6E0F"/>
    <w:rsid w:val="006E79ED"/>
    <w:rsid w:val="006E7CEC"/>
    <w:rsid w:val="006E7EA6"/>
    <w:rsid w:val="006E7F3D"/>
    <w:rsid w:val="006F00E4"/>
    <w:rsid w:val="006F04CC"/>
    <w:rsid w:val="006F0645"/>
    <w:rsid w:val="006F076C"/>
    <w:rsid w:val="006F07B6"/>
    <w:rsid w:val="006F0F54"/>
    <w:rsid w:val="006F0FAB"/>
    <w:rsid w:val="006F10B0"/>
    <w:rsid w:val="006F14C0"/>
    <w:rsid w:val="006F1A38"/>
    <w:rsid w:val="006F1B25"/>
    <w:rsid w:val="006F1D47"/>
    <w:rsid w:val="006F1D92"/>
    <w:rsid w:val="006F206A"/>
    <w:rsid w:val="006F2B95"/>
    <w:rsid w:val="006F2E71"/>
    <w:rsid w:val="006F3037"/>
    <w:rsid w:val="006F40CB"/>
    <w:rsid w:val="006F48E7"/>
    <w:rsid w:val="006F4DB6"/>
    <w:rsid w:val="006F51B6"/>
    <w:rsid w:val="006F544C"/>
    <w:rsid w:val="006F606C"/>
    <w:rsid w:val="006F6307"/>
    <w:rsid w:val="006F6339"/>
    <w:rsid w:val="006F6A5F"/>
    <w:rsid w:val="006F6A7C"/>
    <w:rsid w:val="006F76CC"/>
    <w:rsid w:val="006F7BA8"/>
    <w:rsid w:val="0070010B"/>
    <w:rsid w:val="00700146"/>
    <w:rsid w:val="00700438"/>
    <w:rsid w:val="0070088A"/>
    <w:rsid w:val="00700907"/>
    <w:rsid w:val="00700B8B"/>
    <w:rsid w:val="00700BC5"/>
    <w:rsid w:val="00700D94"/>
    <w:rsid w:val="00701761"/>
    <w:rsid w:val="00701988"/>
    <w:rsid w:val="007022FF"/>
    <w:rsid w:val="0070237E"/>
    <w:rsid w:val="00702DD7"/>
    <w:rsid w:val="00702DDF"/>
    <w:rsid w:val="0070304F"/>
    <w:rsid w:val="007030BD"/>
    <w:rsid w:val="007036F1"/>
    <w:rsid w:val="00703905"/>
    <w:rsid w:val="00703B74"/>
    <w:rsid w:val="0070433D"/>
    <w:rsid w:val="00704806"/>
    <w:rsid w:val="00704B1D"/>
    <w:rsid w:val="00705656"/>
    <w:rsid w:val="00705B90"/>
    <w:rsid w:val="00705FB5"/>
    <w:rsid w:val="00706375"/>
    <w:rsid w:val="0070678E"/>
    <w:rsid w:val="00706A2D"/>
    <w:rsid w:val="00706F34"/>
    <w:rsid w:val="00707774"/>
    <w:rsid w:val="00707DCE"/>
    <w:rsid w:val="00707F52"/>
    <w:rsid w:val="00710190"/>
    <w:rsid w:val="007102E6"/>
    <w:rsid w:val="00710969"/>
    <w:rsid w:val="00710BB7"/>
    <w:rsid w:val="00710D83"/>
    <w:rsid w:val="00710EE1"/>
    <w:rsid w:val="00710F01"/>
    <w:rsid w:val="00711DA8"/>
    <w:rsid w:val="00711FF6"/>
    <w:rsid w:val="0071237D"/>
    <w:rsid w:val="0071247A"/>
    <w:rsid w:val="007124FA"/>
    <w:rsid w:val="00713981"/>
    <w:rsid w:val="00713CB1"/>
    <w:rsid w:val="00713EAB"/>
    <w:rsid w:val="00714014"/>
    <w:rsid w:val="0071427E"/>
    <w:rsid w:val="00714302"/>
    <w:rsid w:val="00714347"/>
    <w:rsid w:val="007144D0"/>
    <w:rsid w:val="0071497B"/>
    <w:rsid w:val="00714DDC"/>
    <w:rsid w:val="00714F7E"/>
    <w:rsid w:val="0071530C"/>
    <w:rsid w:val="007156E2"/>
    <w:rsid w:val="00715A3C"/>
    <w:rsid w:val="00715C32"/>
    <w:rsid w:val="0071607B"/>
    <w:rsid w:val="007172EC"/>
    <w:rsid w:val="00717426"/>
    <w:rsid w:val="007179BF"/>
    <w:rsid w:val="00717B1C"/>
    <w:rsid w:val="00717E18"/>
    <w:rsid w:val="00717E7C"/>
    <w:rsid w:val="0072011F"/>
    <w:rsid w:val="00720525"/>
    <w:rsid w:val="007209C6"/>
    <w:rsid w:val="00720FAF"/>
    <w:rsid w:val="00721623"/>
    <w:rsid w:val="0072276E"/>
    <w:rsid w:val="00723037"/>
    <w:rsid w:val="0072323F"/>
    <w:rsid w:val="0072388F"/>
    <w:rsid w:val="00723F2B"/>
    <w:rsid w:val="0072466B"/>
    <w:rsid w:val="007247A6"/>
    <w:rsid w:val="00724966"/>
    <w:rsid w:val="00725870"/>
    <w:rsid w:val="007260AB"/>
    <w:rsid w:val="00726555"/>
    <w:rsid w:val="00726BE5"/>
    <w:rsid w:val="00726BF8"/>
    <w:rsid w:val="00726DCE"/>
    <w:rsid w:val="00726F58"/>
    <w:rsid w:val="00726FED"/>
    <w:rsid w:val="00727C56"/>
    <w:rsid w:val="00730BBF"/>
    <w:rsid w:val="00730EEA"/>
    <w:rsid w:val="007314F2"/>
    <w:rsid w:val="0073194D"/>
    <w:rsid w:val="00731F3F"/>
    <w:rsid w:val="0073202F"/>
    <w:rsid w:val="0073215F"/>
    <w:rsid w:val="0073218E"/>
    <w:rsid w:val="00732E12"/>
    <w:rsid w:val="0073356D"/>
    <w:rsid w:val="00733A61"/>
    <w:rsid w:val="00733C1E"/>
    <w:rsid w:val="00733D4A"/>
    <w:rsid w:val="00734005"/>
    <w:rsid w:val="007340E3"/>
    <w:rsid w:val="007342C9"/>
    <w:rsid w:val="00734538"/>
    <w:rsid w:val="007348B3"/>
    <w:rsid w:val="00734AA3"/>
    <w:rsid w:val="00734D59"/>
    <w:rsid w:val="00734E64"/>
    <w:rsid w:val="00735859"/>
    <w:rsid w:val="00735F86"/>
    <w:rsid w:val="00736544"/>
    <w:rsid w:val="007368BC"/>
    <w:rsid w:val="00736BAB"/>
    <w:rsid w:val="007370BF"/>
    <w:rsid w:val="0073726E"/>
    <w:rsid w:val="0073730D"/>
    <w:rsid w:val="007374D7"/>
    <w:rsid w:val="00737746"/>
    <w:rsid w:val="00740116"/>
    <w:rsid w:val="007404FB"/>
    <w:rsid w:val="0074050B"/>
    <w:rsid w:val="00740752"/>
    <w:rsid w:val="0074108C"/>
    <w:rsid w:val="00741124"/>
    <w:rsid w:val="0074150D"/>
    <w:rsid w:val="00741892"/>
    <w:rsid w:val="00742565"/>
    <w:rsid w:val="00742A22"/>
    <w:rsid w:val="0074302A"/>
    <w:rsid w:val="00743263"/>
    <w:rsid w:val="0074354F"/>
    <w:rsid w:val="0074393C"/>
    <w:rsid w:val="00744EFD"/>
    <w:rsid w:val="00744FFF"/>
    <w:rsid w:val="007453B1"/>
    <w:rsid w:val="0074567D"/>
    <w:rsid w:val="007456E0"/>
    <w:rsid w:val="00745B6C"/>
    <w:rsid w:val="00745BE5"/>
    <w:rsid w:val="007473EC"/>
    <w:rsid w:val="00747411"/>
    <w:rsid w:val="00747614"/>
    <w:rsid w:val="007479F4"/>
    <w:rsid w:val="00747B37"/>
    <w:rsid w:val="00747C86"/>
    <w:rsid w:val="00750857"/>
    <w:rsid w:val="0075098B"/>
    <w:rsid w:val="00752203"/>
    <w:rsid w:val="00752551"/>
    <w:rsid w:val="00752B9D"/>
    <w:rsid w:val="007536F0"/>
    <w:rsid w:val="007537C6"/>
    <w:rsid w:val="00753FDF"/>
    <w:rsid w:val="007545B1"/>
    <w:rsid w:val="007545DC"/>
    <w:rsid w:val="00754AE6"/>
    <w:rsid w:val="00754B3B"/>
    <w:rsid w:val="00754D03"/>
    <w:rsid w:val="00754FBB"/>
    <w:rsid w:val="00755C2A"/>
    <w:rsid w:val="00755CF9"/>
    <w:rsid w:val="007560B9"/>
    <w:rsid w:val="00756297"/>
    <w:rsid w:val="007566FC"/>
    <w:rsid w:val="00756C4B"/>
    <w:rsid w:val="00757FAB"/>
    <w:rsid w:val="0076004F"/>
    <w:rsid w:val="00761339"/>
    <w:rsid w:val="00761462"/>
    <w:rsid w:val="00761565"/>
    <w:rsid w:val="00761583"/>
    <w:rsid w:val="007617FA"/>
    <w:rsid w:val="0076198C"/>
    <w:rsid w:val="00761FD9"/>
    <w:rsid w:val="00762D7B"/>
    <w:rsid w:val="00763616"/>
    <w:rsid w:val="007639CA"/>
    <w:rsid w:val="00763BBA"/>
    <w:rsid w:val="00764427"/>
    <w:rsid w:val="00764524"/>
    <w:rsid w:val="00764972"/>
    <w:rsid w:val="00764ACC"/>
    <w:rsid w:val="00764DD2"/>
    <w:rsid w:val="0076517B"/>
    <w:rsid w:val="00765C95"/>
    <w:rsid w:val="00766017"/>
    <w:rsid w:val="00766426"/>
    <w:rsid w:val="0076662F"/>
    <w:rsid w:val="00766811"/>
    <w:rsid w:val="007668BC"/>
    <w:rsid w:val="0076741E"/>
    <w:rsid w:val="0076791C"/>
    <w:rsid w:val="00767C67"/>
    <w:rsid w:val="00770179"/>
    <w:rsid w:val="00770DFB"/>
    <w:rsid w:val="00771534"/>
    <w:rsid w:val="007717ED"/>
    <w:rsid w:val="00771A98"/>
    <w:rsid w:val="00771D0F"/>
    <w:rsid w:val="007723E7"/>
    <w:rsid w:val="00772416"/>
    <w:rsid w:val="0077288E"/>
    <w:rsid w:val="00772B35"/>
    <w:rsid w:val="00772CBE"/>
    <w:rsid w:val="00773469"/>
    <w:rsid w:val="00773477"/>
    <w:rsid w:val="007738F9"/>
    <w:rsid w:val="007740E4"/>
    <w:rsid w:val="007742E2"/>
    <w:rsid w:val="00774472"/>
    <w:rsid w:val="0077462D"/>
    <w:rsid w:val="007747AA"/>
    <w:rsid w:val="00774EE8"/>
    <w:rsid w:val="007752AC"/>
    <w:rsid w:val="00775CD2"/>
    <w:rsid w:val="00775D2E"/>
    <w:rsid w:val="00775D36"/>
    <w:rsid w:val="00777094"/>
    <w:rsid w:val="00777CF9"/>
    <w:rsid w:val="00777D3A"/>
    <w:rsid w:val="00780B08"/>
    <w:rsid w:val="00780CFF"/>
    <w:rsid w:val="00780D8D"/>
    <w:rsid w:val="0078109D"/>
    <w:rsid w:val="00781476"/>
    <w:rsid w:val="0078159C"/>
    <w:rsid w:val="00781681"/>
    <w:rsid w:val="00781762"/>
    <w:rsid w:val="00781EE7"/>
    <w:rsid w:val="00782794"/>
    <w:rsid w:val="00782A7D"/>
    <w:rsid w:val="007831FB"/>
    <w:rsid w:val="007832A7"/>
    <w:rsid w:val="007835D8"/>
    <w:rsid w:val="00783BCB"/>
    <w:rsid w:val="00784450"/>
    <w:rsid w:val="00784A94"/>
    <w:rsid w:val="00784B2A"/>
    <w:rsid w:val="00784E97"/>
    <w:rsid w:val="00785996"/>
    <w:rsid w:val="00785B7C"/>
    <w:rsid w:val="0078617B"/>
    <w:rsid w:val="007862A8"/>
    <w:rsid w:val="007865A0"/>
    <w:rsid w:val="007868BB"/>
    <w:rsid w:val="007868F2"/>
    <w:rsid w:val="00786A6E"/>
    <w:rsid w:val="00786AF6"/>
    <w:rsid w:val="00786C98"/>
    <w:rsid w:val="007871A6"/>
    <w:rsid w:val="00787913"/>
    <w:rsid w:val="00790708"/>
    <w:rsid w:val="00790912"/>
    <w:rsid w:val="00790B16"/>
    <w:rsid w:val="00790B27"/>
    <w:rsid w:val="00791BA5"/>
    <w:rsid w:val="007927E3"/>
    <w:rsid w:val="00793735"/>
    <w:rsid w:val="00793C44"/>
    <w:rsid w:val="007941AD"/>
    <w:rsid w:val="007941F6"/>
    <w:rsid w:val="0079443D"/>
    <w:rsid w:val="00794D07"/>
    <w:rsid w:val="00794D89"/>
    <w:rsid w:val="007952A1"/>
    <w:rsid w:val="00795681"/>
    <w:rsid w:val="007956DD"/>
    <w:rsid w:val="007959C4"/>
    <w:rsid w:val="00795C3B"/>
    <w:rsid w:val="00795E79"/>
    <w:rsid w:val="007969D3"/>
    <w:rsid w:val="00796C12"/>
    <w:rsid w:val="00796C86"/>
    <w:rsid w:val="00796D00"/>
    <w:rsid w:val="00796E54"/>
    <w:rsid w:val="007970DC"/>
    <w:rsid w:val="0079718C"/>
    <w:rsid w:val="0079730A"/>
    <w:rsid w:val="00797A31"/>
    <w:rsid w:val="00797B9D"/>
    <w:rsid w:val="007A00A9"/>
    <w:rsid w:val="007A02AB"/>
    <w:rsid w:val="007A077D"/>
    <w:rsid w:val="007A0BD1"/>
    <w:rsid w:val="007A16FC"/>
    <w:rsid w:val="007A1DF0"/>
    <w:rsid w:val="007A1F10"/>
    <w:rsid w:val="007A1F7C"/>
    <w:rsid w:val="007A266A"/>
    <w:rsid w:val="007A27B0"/>
    <w:rsid w:val="007A2B0B"/>
    <w:rsid w:val="007A33CD"/>
    <w:rsid w:val="007A389F"/>
    <w:rsid w:val="007A3B9E"/>
    <w:rsid w:val="007A3D34"/>
    <w:rsid w:val="007A3E43"/>
    <w:rsid w:val="007A3F1E"/>
    <w:rsid w:val="007A3F24"/>
    <w:rsid w:val="007A41C7"/>
    <w:rsid w:val="007A478D"/>
    <w:rsid w:val="007A50F3"/>
    <w:rsid w:val="007A530B"/>
    <w:rsid w:val="007A57A3"/>
    <w:rsid w:val="007A6093"/>
    <w:rsid w:val="007A64F3"/>
    <w:rsid w:val="007A6790"/>
    <w:rsid w:val="007A67BF"/>
    <w:rsid w:val="007A6838"/>
    <w:rsid w:val="007A6E2B"/>
    <w:rsid w:val="007A6FE3"/>
    <w:rsid w:val="007B0805"/>
    <w:rsid w:val="007B091A"/>
    <w:rsid w:val="007B0B0E"/>
    <w:rsid w:val="007B0DA5"/>
    <w:rsid w:val="007B0DDC"/>
    <w:rsid w:val="007B0E0B"/>
    <w:rsid w:val="007B0FE3"/>
    <w:rsid w:val="007B150C"/>
    <w:rsid w:val="007B1976"/>
    <w:rsid w:val="007B1B01"/>
    <w:rsid w:val="007B21C1"/>
    <w:rsid w:val="007B2B10"/>
    <w:rsid w:val="007B2B31"/>
    <w:rsid w:val="007B3D5C"/>
    <w:rsid w:val="007B3E0E"/>
    <w:rsid w:val="007B48C5"/>
    <w:rsid w:val="007B4EA3"/>
    <w:rsid w:val="007B5652"/>
    <w:rsid w:val="007B5FBC"/>
    <w:rsid w:val="007B65F5"/>
    <w:rsid w:val="007B673C"/>
    <w:rsid w:val="007B7451"/>
    <w:rsid w:val="007C00FD"/>
    <w:rsid w:val="007C02C9"/>
    <w:rsid w:val="007C04BC"/>
    <w:rsid w:val="007C08CB"/>
    <w:rsid w:val="007C0BE3"/>
    <w:rsid w:val="007C0D9F"/>
    <w:rsid w:val="007C0F83"/>
    <w:rsid w:val="007C0F9B"/>
    <w:rsid w:val="007C117E"/>
    <w:rsid w:val="007C2344"/>
    <w:rsid w:val="007C25AE"/>
    <w:rsid w:val="007C26DC"/>
    <w:rsid w:val="007C2864"/>
    <w:rsid w:val="007C293E"/>
    <w:rsid w:val="007C3311"/>
    <w:rsid w:val="007C3F16"/>
    <w:rsid w:val="007C4051"/>
    <w:rsid w:val="007C4073"/>
    <w:rsid w:val="007C4641"/>
    <w:rsid w:val="007C4A67"/>
    <w:rsid w:val="007C4F0C"/>
    <w:rsid w:val="007C528E"/>
    <w:rsid w:val="007C592C"/>
    <w:rsid w:val="007C6872"/>
    <w:rsid w:val="007C69C4"/>
    <w:rsid w:val="007C6FBF"/>
    <w:rsid w:val="007D0848"/>
    <w:rsid w:val="007D0889"/>
    <w:rsid w:val="007D0B71"/>
    <w:rsid w:val="007D0E0E"/>
    <w:rsid w:val="007D100D"/>
    <w:rsid w:val="007D127A"/>
    <w:rsid w:val="007D13CA"/>
    <w:rsid w:val="007D15BF"/>
    <w:rsid w:val="007D1970"/>
    <w:rsid w:val="007D1CA8"/>
    <w:rsid w:val="007D1D7A"/>
    <w:rsid w:val="007D2371"/>
    <w:rsid w:val="007D256A"/>
    <w:rsid w:val="007D2AC8"/>
    <w:rsid w:val="007D2BBA"/>
    <w:rsid w:val="007D2C33"/>
    <w:rsid w:val="007D408D"/>
    <w:rsid w:val="007D45D7"/>
    <w:rsid w:val="007D460A"/>
    <w:rsid w:val="007D4652"/>
    <w:rsid w:val="007D481D"/>
    <w:rsid w:val="007D4C5D"/>
    <w:rsid w:val="007D4FF9"/>
    <w:rsid w:val="007D5628"/>
    <w:rsid w:val="007D573B"/>
    <w:rsid w:val="007D5DE5"/>
    <w:rsid w:val="007D603E"/>
    <w:rsid w:val="007D65A2"/>
    <w:rsid w:val="007D6896"/>
    <w:rsid w:val="007D6957"/>
    <w:rsid w:val="007D6C48"/>
    <w:rsid w:val="007D6FD8"/>
    <w:rsid w:val="007D71F5"/>
    <w:rsid w:val="007D72B4"/>
    <w:rsid w:val="007D740B"/>
    <w:rsid w:val="007D78FF"/>
    <w:rsid w:val="007E0099"/>
    <w:rsid w:val="007E0571"/>
    <w:rsid w:val="007E0DC7"/>
    <w:rsid w:val="007E0DCB"/>
    <w:rsid w:val="007E0F0C"/>
    <w:rsid w:val="007E1151"/>
    <w:rsid w:val="007E1699"/>
    <w:rsid w:val="007E16A0"/>
    <w:rsid w:val="007E1854"/>
    <w:rsid w:val="007E18D7"/>
    <w:rsid w:val="007E1A86"/>
    <w:rsid w:val="007E257F"/>
    <w:rsid w:val="007E2AE4"/>
    <w:rsid w:val="007E2B0E"/>
    <w:rsid w:val="007E35BE"/>
    <w:rsid w:val="007E3F0F"/>
    <w:rsid w:val="007E4A8F"/>
    <w:rsid w:val="007E4C78"/>
    <w:rsid w:val="007E4FBC"/>
    <w:rsid w:val="007E508F"/>
    <w:rsid w:val="007E50CF"/>
    <w:rsid w:val="007E56F7"/>
    <w:rsid w:val="007E59EE"/>
    <w:rsid w:val="007E5AEF"/>
    <w:rsid w:val="007E5E2E"/>
    <w:rsid w:val="007E66A2"/>
    <w:rsid w:val="007E6D29"/>
    <w:rsid w:val="007E76CB"/>
    <w:rsid w:val="007F0156"/>
    <w:rsid w:val="007F02A9"/>
    <w:rsid w:val="007F067B"/>
    <w:rsid w:val="007F16A9"/>
    <w:rsid w:val="007F1ADA"/>
    <w:rsid w:val="007F1FBB"/>
    <w:rsid w:val="007F2B9E"/>
    <w:rsid w:val="007F3615"/>
    <w:rsid w:val="007F4AAD"/>
    <w:rsid w:val="007F4EBF"/>
    <w:rsid w:val="007F5060"/>
    <w:rsid w:val="007F5512"/>
    <w:rsid w:val="007F59C3"/>
    <w:rsid w:val="007F5CEF"/>
    <w:rsid w:val="007F5D29"/>
    <w:rsid w:val="007F611A"/>
    <w:rsid w:val="007F6437"/>
    <w:rsid w:val="007F67F4"/>
    <w:rsid w:val="007F7078"/>
    <w:rsid w:val="007F7430"/>
    <w:rsid w:val="007F7614"/>
    <w:rsid w:val="007F7692"/>
    <w:rsid w:val="007F7A99"/>
    <w:rsid w:val="008002B5"/>
    <w:rsid w:val="008006E8"/>
    <w:rsid w:val="00800D52"/>
    <w:rsid w:val="00801176"/>
    <w:rsid w:val="0080127E"/>
    <w:rsid w:val="00801624"/>
    <w:rsid w:val="00801626"/>
    <w:rsid w:val="00801F60"/>
    <w:rsid w:val="0080233E"/>
    <w:rsid w:val="008026E8"/>
    <w:rsid w:val="008027DB"/>
    <w:rsid w:val="00802956"/>
    <w:rsid w:val="00802F8D"/>
    <w:rsid w:val="00803B3D"/>
    <w:rsid w:val="00803F2C"/>
    <w:rsid w:val="00804070"/>
    <w:rsid w:val="008041C1"/>
    <w:rsid w:val="00804396"/>
    <w:rsid w:val="00804B6D"/>
    <w:rsid w:val="00804BCE"/>
    <w:rsid w:val="00804E9C"/>
    <w:rsid w:val="00805609"/>
    <w:rsid w:val="008057C3"/>
    <w:rsid w:val="00806143"/>
    <w:rsid w:val="00806284"/>
    <w:rsid w:val="008063E3"/>
    <w:rsid w:val="00806CB2"/>
    <w:rsid w:val="00807116"/>
    <w:rsid w:val="008071FD"/>
    <w:rsid w:val="00807A86"/>
    <w:rsid w:val="00807D7A"/>
    <w:rsid w:val="00807F1B"/>
    <w:rsid w:val="00810500"/>
    <w:rsid w:val="008107FD"/>
    <w:rsid w:val="00810AD3"/>
    <w:rsid w:val="00810BE3"/>
    <w:rsid w:val="00810C0F"/>
    <w:rsid w:val="00810CE1"/>
    <w:rsid w:val="008119CA"/>
    <w:rsid w:val="00811A26"/>
    <w:rsid w:val="00811FD3"/>
    <w:rsid w:val="0081224A"/>
    <w:rsid w:val="0081267D"/>
    <w:rsid w:val="00813453"/>
    <w:rsid w:val="00813CE4"/>
    <w:rsid w:val="00813E61"/>
    <w:rsid w:val="00813E8A"/>
    <w:rsid w:val="0081412C"/>
    <w:rsid w:val="00814E3A"/>
    <w:rsid w:val="0081550B"/>
    <w:rsid w:val="00815943"/>
    <w:rsid w:val="008163FD"/>
    <w:rsid w:val="008165B2"/>
    <w:rsid w:val="00816697"/>
    <w:rsid w:val="00816776"/>
    <w:rsid w:val="008168BD"/>
    <w:rsid w:val="00816C75"/>
    <w:rsid w:val="00816C83"/>
    <w:rsid w:val="00817528"/>
    <w:rsid w:val="00817C2D"/>
    <w:rsid w:val="00817EFE"/>
    <w:rsid w:val="0082002F"/>
    <w:rsid w:val="00820634"/>
    <w:rsid w:val="008207DD"/>
    <w:rsid w:val="00820B8C"/>
    <w:rsid w:val="00820DEC"/>
    <w:rsid w:val="008210C7"/>
    <w:rsid w:val="008211C5"/>
    <w:rsid w:val="0082134A"/>
    <w:rsid w:val="008215A3"/>
    <w:rsid w:val="0082264D"/>
    <w:rsid w:val="0082265D"/>
    <w:rsid w:val="00822E83"/>
    <w:rsid w:val="00823037"/>
    <w:rsid w:val="00823657"/>
    <w:rsid w:val="008237EF"/>
    <w:rsid w:val="008238F5"/>
    <w:rsid w:val="00823F4F"/>
    <w:rsid w:val="00824456"/>
    <w:rsid w:val="008248AB"/>
    <w:rsid w:val="00824906"/>
    <w:rsid w:val="00824A75"/>
    <w:rsid w:val="00824A92"/>
    <w:rsid w:val="00824CF5"/>
    <w:rsid w:val="00824D4F"/>
    <w:rsid w:val="00824F5D"/>
    <w:rsid w:val="00825017"/>
    <w:rsid w:val="00825183"/>
    <w:rsid w:val="008259AC"/>
    <w:rsid w:val="00826134"/>
    <w:rsid w:val="008262EB"/>
    <w:rsid w:val="008264B1"/>
    <w:rsid w:val="00826A5F"/>
    <w:rsid w:val="00826AE7"/>
    <w:rsid w:val="00826F48"/>
    <w:rsid w:val="008273F3"/>
    <w:rsid w:val="00827F9E"/>
    <w:rsid w:val="0083010C"/>
    <w:rsid w:val="00830155"/>
    <w:rsid w:val="00830603"/>
    <w:rsid w:val="008308FC"/>
    <w:rsid w:val="00830D27"/>
    <w:rsid w:val="00830DB7"/>
    <w:rsid w:val="00831143"/>
    <w:rsid w:val="008313C7"/>
    <w:rsid w:val="008318B9"/>
    <w:rsid w:val="00831A26"/>
    <w:rsid w:val="00832026"/>
    <w:rsid w:val="008327B7"/>
    <w:rsid w:val="00832BE5"/>
    <w:rsid w:val="00832D6D"/>
    <w:rsid w:val="00832F23"/>
    <w:rsid w:val="00833874"/>
    <w:rsid w:val="00833BEF"/>
    <w:rsid w:val="008342D1"/>
    <w:rsid w:val="00834A3B"/>
    <w:rsid w:val="00834C31"/>
    <w:rsid w:val="008350C2"/>
    <w:rsid w:val="0083528F"/>
    <w:rsid w:val="00835716"/>
    <w:rsid w:val="00835F44"/>
    <w:rsid w:val="00836368"/>
    <w:rsid w:val="008374BE"/>
    <w:rsid w:val="008374C8"/>
    <w:rsid w:val="0084019D"/>
    <w:rsid w:val="008401E4"/>
    <w:rsid w:val="0084091D"/>
    <w:rsid w:val="00840A2B"/>
    <w:rsid w:val="00840C6B"/>
    <w:rsid w:val="00840C7B"/>
    <w:rsid w:val="00841253"/>
    <w:rsid w:val="008412B2"/>
    <w:rsid w:val="00841869"/>
    <w:rsid w:val="008429B9"/>
    <w:rsid w:val="008430A3"/>
    <w:rsid w:val="008432DC"/>
    <w:rsid w:val="00843541"/>
    <w:rsid w:val="008436A3"/>
    <w:rsid w:val="008438DB"/>
    <w:rsid w:val="00843EC8"/>
    <w:rsid w:val="008445A1"/>
    <w:rsid w:val="008446D6"/>
    <w:rsid w:val="0084495F"/>
    <w:rsid w:val="00844DD0"/>
    <w:rsid w:val="008453D7"/>
    <w:rsid w:val="00845640"/>
    <w:rsid w:val="0084571D"/>
    <w:rsid w:val="008462B2"/>
    <w:rsid w:val="008464F3"/>
    <w:rsid w:val="008466FC"/>
    <w:rsid w:val="00846785"/>
    <w:rsid w:val="0084695A"/>
    <w:rsid w:val="00846EDB"/>
    <w:rsid w:val="00846F31"/>
    <w:rsid w:val="00847554"/>
    <w:rsid w:val="00847A08"/>
    <w:rsid w:val="00847F47"/>
    <w:rsid w:val="008500FD"/>
    <w:rsid w:val="00851257"/>
    <w:rsid w:val="008513B9"/>
    <w:rsid w:val="00851930"/>
    <w:rsid w:val="00851A6E"/>
    <w:rsid w:val="00851D33"/>
    <w:rsid w:val="00852013"/>
    <w:rsid w:val="008523B4"/>
    <w:rsid w:val="00852428"/>
    <w:rsid w:val="00852873"/>
    <w:rsid w:val="008529BA"/>
    <w:rsid w:val="008529E3"/>
    <w:rsid w:val="00852CD5"/>
    <w:rsid w:val="00852E58"/>
    <w:rsid w:val="008533FF"/>
    <w:rsid w:val="00853434"/>
    <w:rsid w:val="008538BE"/>
    <w:rsid w:val="00853E74"/>
    <w:rsid w:val="008541DD"/>
    <w:rsid w:val="00854ECC"/>
    <w:rsid w:val="00854F00"/>
    <w:rsid w:val="008552C9"/>
    <w:rsid w:val="008553F5"/>
    <w:rsid w:val="0085579A"/>
    <w:rsid w:val="008558CA"/>
    <w:rsid w:val="00856116"/>
    <w:rsid w:val="0085612F"/>
    <w:rsid w:val="00856306"/>
    <w:rsid w:val="00856743"/>
    <w:rsid w:val="008567B4"/>
    <w:rsid w:val="008568E3"/>
    <w:rsid w:val="00856BC0"/>
    <w:rsid w:val="00857040"/>
    <w:rsid w:val="008570AF"/>
    <w:rsid w:val="008572AB"/>
    <w:rsid w:val="00857B1E"/>
    <w:rsid w:val="0086019F"/>
    <w:rsid w:val="00860388"/>
    <w:rsid w:val="00860CC6"/>
    <w:rsid w:val="00860F1E"/>
    <w:rsid w:val="00860FCE"/>
    <w:rsid w:val="00860FD2"/>
    <w:rsid w:val="008612AF"/>
    <w:rsid w:val="008616B9"/>
    <w:rsid w:val="0086177B"/>
    <w:rsid w:val="008626ED"/>
    <w:rsid w:val="00862AA0"/>
    <w:rsid w:val="00862C70"/>
    <w:rsid w:val="008630AD"/>
    <w:rsid w:val="008634D7"/>
    <w:rsid w:val="008637AC"/>
    <w:rsid w:val="0086391D"/>
    <w:rsid w:val="00864542"/>
    <w:rsid w:val="00864624"/>
    <w:rsid w:val="00864D0F"/>
    <w:rsid w:val="00865781"/>
    <w:rsid w:val="008659A3"/>
    <w:rsid w:val="008661EE"/>
    <w:rsid w:val="00866C7B"/>
    <w:rsid w:val="0086709A"/>
    <w:rsid w:val="00867456"/>
    <w:rsid w:val="008677D1"/>
    <w:rsid w:val="00867B4C"/>
    <w:rsid w:val="008702D1"/>
    <w:rsid w:val="00870319"/>
    <w:rsid w:val="00870974"/>
    <w:rsid w:val="00870C81"/>
    <w:rsid w:val="00870CE5"/>
    <w:rsid w:val="00870DA2"/>
    <w:rsid w:val="00870E0B"/>
    <w:rsid w:val="008719BA"/>
    <w:rsid w:val="00871BA1"/>
    <w:rsid w:val="0087252D"/>
    <w:rsid w:val="0087258E"/>
    <w:rsid w:val="00873462"/>
    <w:rsid w:val="0087420E"/>
    <w:rsid w:val="00874382"/>
    <w:rsid w:val="00874FAE"/>
    <w:rsid w:val="00875E1F"/>
    <w:rsid w:val="008767FF"/>
    <w:rsid w:val="00876B28"/>
    <w:rsid w:val="00876D92"/>
    <w:rsid w:val="00876FBA"/>
    <w:rsid w:val="00877027"/>
    <w:rsid w:val="00877154"/>
    <w:rsid w:val="008774D1"/>
    <w:rsid w:val="008777FB"/>
    <w:rsid w:val="008779E5"/>
    <w:rsid w:val="00877F78"/>
    <w:rsid w:val="0088010F"/>
    <w:rsid w:val="0088058B"/>
    <w:rsid w:val="00880DC4"/>
    <w:rsid w:val="00881869"/>
    <w:rsid w:val="008822B3"/>
    <w:rsid w:val="0088271E"/>
    <w:rsid w:val="0088357A"/>
    <w:rsid w:val="008836F5"/>
    <w:rsid w:val="0088387B"/>
    <w:rsid w:val="00883D63"/>
    <w:rsid w:val="00883E85"/>
    <w:rsid w:val="00884046"/>
    <w:rsid w:val="00884193"/>
    <w:rsid w:val="0088430B"/>
    <w:rsid w:val="008843CD"/>
    <w:rsid w:val="008849B2"/>
    <w:rsid w:val="0088539A"/>
    <w:rsid w:val="00885C5E"/>
    <w:rsid w:val="008861A5"/>
    <w:rsid w:val="00886294"/>
    <w:rsid w:val="00886935"/>
    <w:rsid w:val="00886DAD"/>
    <w:rsid w:val="00886F22"/>
    <w:rsid w:val="00886F7C"/>
    <w:rsid w:val="00887ABD"/>
    <w:rsid w:val="00887EFC"/>
    <w:rsid w:val="008902D0"/>
    <w:rsid w:val="008904FB"/>
    <w:rsid w:val="00891218"/>
    <w:rsid w:val="008914EF"/>
    <w:rsid w:val="0089206A"/>
    <w:rsid w:val="00892100"/>
    <w:rsid w:val="0089246B"/>
    <w:rsid w:val="0089265D"/>
    <w:rsid w:val="008929BB"/>
    <w:rsid w:val="00893010"/>
    <w:rsid w:val="0089329A"/>
    <w:rsid w:val="008934BB"/>
    <w:rsid w:val="008937D5"/>
    <w:rsid w:val="00893BF8"/>
    <w:rsid w:val="00893E97"/>
    <w:rsid w:val="00893FDD"/>
    <w:rsid w:val="00893FE8"/>
    <w:rsid w:val="00894468"/>
    <w:rsid w:val="008944A3"/>
    <w:rsid w:val="008944A9"/>
    <w:rsid w:val="00894947"/>
    <w:rsid w:val="00894986"/>
    <w:rsid w:val="00894F69"/>
    <w:rsid w:val="0089513E"/>
    <w:rsid w:val="008953DC"/>
    <w:rsid w:val="008961E3"/>
    <w:rsid w:val="00896430"/>
    <w:rsid w:val="00896AE5"/>
    <w:rsid w:val="00896C41"/>
    <w:rsid w:val="00896E82"/>
    <w:rsid w:val="008973EF"/>
    <w:rsid w:val="00897791"/>
    <w:rsid w:val="0089781C"/>
    <w:rsid w:val="008A042E"/>
    <w:rsid w:val="008A0E9E"/>
    <w:rsid w:val="008A0EDA"/>
    <w:rsid w:val="008A1288"/>
    <w:rsid w:val="008A1906"/>
    <w:rsid w:val="008A2513"/>
    <w:rsid w:val="008A2B5D"/>
    <w:rsid w:val="008A3643"/>
    <w:rsid w:val="008A3B1B"/>
    <w:rsid w:val="008A3CFE"/>
    <w:rsid w:val="008A3DCE"/>
    <w:rsid w:val="008A42F0"/>
    <w:rsid w:val="008A4B86"/>
    <w:rsid w:val="008A4D65"/>
    <w:rsid w:val="008A5363"/>
    <w:rsid w:val="008A5677"/>
    <w:rsid w:val="008A59E5"/>
    <w:rsid w:val="008A6030"/>
    <w:rsid w:val="008A608E"/>
    <w:rsid w:val="008A6BAC"/>
    <w:rsid w:val="008A6BF0"/>
    <w:rsid w:val="008A6E6E"/>
    <w:rsid w:val="008A6FAF"/>
    <w:rsid w:val="008A7E41"/>
    <w:rsid w:val="008B01D2"/>
    <w:rsid w:val="008B05CC"/>
    <w:rsid w:val="008B0798"/>
    <w:rsid w:val="008B17CA"/>
    <w:rsid w:val="008B1F33"/>
    <w:rsid w:val="008B21FF"/>
    <w:rsid w:val="008B2263"/>
    <w:rsid w:val="008B24CB"/>
    <w:rsid w:val="008B25A7"/>
    <w:rsid w:val="008B2C39"/>
    <w:rsid w:val="008B331A"/>
    <w:rsid w:val="008B33E7"/>
    <w:rsid w:val="008B3CBB"/>
    <w:rsid w:val="008B3CD5"/>
    <w:rsid w:val="008B42EF"/>
    <w:rsid w:val="008B4332"/>
    <w:rsid w:val="008B47CA"/>
    <w:rsid w:val="008B4AE7"/>
    <w:rsid w:val="008B549B"/>
    <w:rsid w:val="008B56F5"/>
    <w:rsid w:val="008B5845"/>
    <w:rsid w:val="008B5A80"/>
    <w:rsid w:val="008B6075"/>
    <w:rsid w:val="008B6123"/>
    <w:rsid w:val="008B745B"/>
    <w:rsid w:val="008B7BCF"/>
    <w:rsid w:val="008B7CF2"/>
    <w:rsid w:val="008C042A"/>
    <w:rsid w:val="008C0454"/>
    <w:rsid w:val="008C05EA"/>
    <w:rsid w:val="008C088A"/>
    <w:rsid w:val="008C0C4A"/>
    <w:rsid w:val="008C0F1A"/>
    <w:rsid w:val="008C13CD"/>
    <w:rsid w:val="008C1946"/>
    <w:rsid w:val="008C1D1C"/>
    <w:rsid w:val="008C1DE0"/>
    <w:rsid w:val="008C20F4"/>
    <w:rsid w:val="008C23DA"/>
    <w:rsid w:val="008C3004"/>
    <w:rsid w:val="008C3931"/>
    <w:rsid w:val="008C3B66"/>
    <w:rsid w:val="008C5B0B"/>
    <w:rsid w:val="008C6576"/>
    <w:rsid w:val="008C6D25"/>
    <w:rsid w:val="008C7380"/>
    <w:rsid w:val="008C74A3"/>
    <w:rsid w:val="008C7F42"/>
    <w:rsid w:val="008D014F"/>
    <w:rsid w:val="008D042A"/>
    <w:rsid w:val="008D059E"/>
    <w:rsid w:val="008D121A"/>
    <w:rsid w:val="008D1437"/>
    <w:rsid w:val="008D1903"/>
    <w:rsid w:val="008D1CFF"/>
    <w:rsid w:val="008D1FBA"/>
    <w:rsid w:val="008D2078"/>
    <w:rsid w:val="008D254F"/>
    <w:rsid w:val="008D2F8A"/>
    <w:rsid w:val="008D3533"/>
    <w:rsid w:val="008D369B"/>
    <w:rsid w:val="008D3A91"/>
    <w:rsid w:val="008D3AE7"/>
    <w:rsid w:val="008D3F95"/>
    <w:rsid w:val="008D4D9A"/>
    <w:rsid w:val="008D5564"/>
    <w:rsid w:val="008D5D79"/>
    <w:rsid w:val="008D60FA"/>
    <w:rsid w:val="008D6255"/>
    <w:rsid w:val="008D6362"/>
    <w:rsid w:val="008D637F"/>
    <w:rsid w:val="008D6551"/>
    <w:rsid w:val="008D6C53"/>
    <w:rsid w:val="008D6D0A"/>
    <w:rsid w:val="008D7019"/>
    <w:rsid w:val="008D703D"/>
    <w:rsid w:val="008D7946"/>
    <w:rsid w:val="008E01F5"/>
    <w:rsid w:val="008E066E"/>
    <w:rsid w:val="008E0C03"/>
    <w:rsid w:val="008E0F65"/>
    <w:rsid w:val="008E1473"/>
    <w:rsid w:val="008E21AF"/>
    <w:rsid w:val="008E25B0"/>
    <w:rsid w:val="008E29FE"/>
    <w:rsid w:val="008E2A26"/>
    <w:rsid w:val="008E3088"/>
    <w:rsid w:val="008E379A"/>
    <w:rsid w:val="008E39F4"/>
    <w:rsid w:val="008E3D1B"/>
    <w:rsid w:val="008E41A6"/>
    <w:rsid w:val="008E49E5"/>
    <w:rsid w:val="008E49E7"/>
    <w:rsid w:val="008E4DBB"/>
    <w:rsid w:val="008E548A"/>
    <w:rsid w:val="008E5820"/>
    <w:rsid w:val="008E5B50"/>
    <w:rsid w:val="008E5F55"/>
    <w:rsid w:val="008E5F5F"/>
    <w:rsid w:val="008E70C6"/>
    <w:rsid w:val="008E74F6"/>
    <w:rsid w:val="008E76A9"/>
    <w:rsid w:val="008E7E05"/>
    <w:rsid w:val="008F0116"/>
    <w:rsid w:val="008F04C3"/>
    <w:rsid w:val="008F093A"/>
    <w:rsid w:val="008F0F49"/>
    <w:rsid w:val="008F1472"/>
    <w:rsid w:val="008F1808"/>
    <w:rsid w:val="008F18AA"/>
    <w:rsid w:val="008F2708"/>
    <w:rsid w:val="008F295E"/>
    <w:rsid w:val="008F2A08"/>
    <w:rsid w:val="008F2A64"/>
    <w:rsid w:val="008F3E6D"/>
    <w:rsid w:val="008F4497"/>
    <w:rsid w:val="008F475C"/>
    <w:rsid w:val="008F5C13"/>
    <w:rsid w:val="008F63C8"/>
    <w:rsid w:val="008F66D9"/>
    <w:rsid w:val="008F6DA7"/>
    <w:rsid w:val="008F704B"/>
    <w:rsid w:val="008F72E1"/>
    <w:rsid w:val="008F75A4"/>
    <w:rsid w:val="008F7626"/>
    <w:rsid w:val="009001C5"/>
    <w:rsid w:val="009009B6"/>
    <w:rsid w:val="009010B7"/>
    <w:rsid w:val="00901159"/>
    <w:rsid w:val="00901477"/>
    <w:rsid w:val="009018F6"/>
    <w:rsid w:val="00901983"/>
    <w:rsid w:val="00901E1A"/>
    <w:rsid w:val="00902076"/>
    <w:rsid w:val="00902311"/>
    <w:rsid w:val="00902597"/>
    <w:rsid w:val="0090279C"/>
    <w:rsid w:val="009029FA"/>
    <w:rsid w:val="00902A5A"/>
    <w:rsid w:val="009031D4"/>
    <w:rsid w:val="00903AE4"/>
    <w:rsid w:val="00903FE8"/>
    <w:rsid w:val="00904EB1"/>
    <w:rsid w:val="00904F64"/>
    <w:rsid w:val="009053C8"/>
    <w:rsid w:val="009062E8"/>
    <w:rsid w:val="0090698D"/>
    <w:rsid w:val="00906A5A"/>
    <w:rsid w:val="00906D45"/>
    <w:rsid w:val="00906D68"/>
    <w:rsid w:val="0090716E"/>
    <w:rsid w:val="009072DE"/>
    <w:rsid w:val="00907319"/>
    <w:rsid w:val="00907C8F"/>
    <w:rsid w:val="009102D9"/>
    <w:rsid w:val="009108C8"/>
    <w:rsid w:val="009109CE"/>
    <w:rsid w:val="00911134"/>
    <w:rsid w:val="0091137C"/>
    <w:rsid w:val="009117C0"/>
    <w:rsid w:val="00912005"/>
    <w:rsid w:val="00912684"/>
    <w:rsid w:val="009128B9"/>
    <w:rsid w:val="00912AAB"/>
    <w:rsid w:val="00912AC4"/>
    <w:rsid w:val="00912C6B"/>
    <w:rsid w:val="0091321D"/>
    <w:rsid w:val="00913470"/>
    <w:rsid w:val="00913A02"/>
    <w:rsid w:val="00914225"/>
    <w:rsid w:val="0091424D"/>
    <w:rsid w:val="00914298"/>
    <w:rsid w:val="00914545"/>
    <w:rsid w:val="009146F2"/>
    <w:rsid w:val="009152B9"/>
    <w:rsid w:val="00915528"/>
    <w:rsid w:val="0091572D"/>
    <w:rsid w:val="00915ABE"/>
    <w:rsid w:val="00916C17"/>
    <w:rsid w:val="00916D6C"/>
    <w:rsid w:val="0091735F"/>
    <w:rsid w:val="00917563"/>
    <w:rsid w:val="009178F5"/>
    <w:rsid w:val="00917941"/>
    <w:rsid w:val="00917C0D"/>
    <w:rsid w:val="00919BE4"/>
    <w:rsid w:val="0092015B"/>
    <w:rsid w:val="009209C9"/>
    <w:rsid w:val="00921295"/>
    <w:rsid w:val="009216C8"/>
    <w:rsid w:val="00921DFE"/>
    <w:rsid w:val="0092218D"/>
    <w:rsid w:val="00922490"/>
    <w:rsid w:val="0092253C"/>
    <w:rsid w:val="0092277D"/>
    <w:rsid w:val="009233CB"/>
    <w:rsid w:val="009237A7"/>
    <w:rsid w:val="00924846"/>
    <w:rsid w:val="00924856"/>
    <w:rsid w:val="00924D11"/>
    <w:rsid w:val="00925664"/>
    <w:rsid w:val="00925849"/>
    <w:rsid w:val="0092636C"/>
    <w:rsid w:val="00926613"/>
    <w:rsid w:val="009266BB"/>
    <w:rsid w:val="0092690B"/>
    <w:rsid w:val="00926F13"/>
    <w:rsid w:val="00926FDF"/>
    <w:rsid w:val="0092751F"/>
    <w:rsid w:val="00927FE9"/>
    <w:rsid w:val="00930699"/>
    <w:rsid w:val="00930C01"/>
    <w:rsid w:val="00930F9D"/>
    <w:rsid w:val="00931103"/>
    <w:rsid w:val="00931343"/>
    <w:rsid w:val="009315F6"/>
    <w:rsid w:val="00931A56"/>
    <w:rsid w:val="00931AD5"/>
    <w:rsid w:val="00931C2D"/>
    <w:rsid w:val="00932371"/>
    <w:rsid w:val="00932BD8"/>
    <w:rsid w:val="00932BDC"/>
    <w:rsid w:val="0093455A"/>
    <w:rsid w:val="00934C9D"/>
    <w:rsid w:val="00934D73"/>
    <w:rsid w:val="00934FED"/>
    <w:rsid w:val="00935260"/>
    <w:rsid w:val="00935B6F"/>
    <w:rsid w:val="0093629D"/>
    <w:rsid w:val="00936457"/>
    <w:rsid w:val="00936795"/>
    <w:rsid w:val="0093750C"/>
    <w:rsid w:val="0093751D"/>
    <w:rsid w:val="0093AE08"/>
    <w:rsid w:val="00940200"/>
    <w:rsid w:val="009406AB"/>
    <w:rsid w:val="0094091F"/>
    <w:rsid w:val="00940D2F"/>
    <w:rsid w:val="00940E91"/>
    <w:rsid w:val="009410F6"/>
    <w:rsid w:val="00941C85"/>
    <w:rsid w:val="0094261E"/>
    <w:rsid w:val="009428AE"/>
    <w:rsid w:val="0094337A"/>
    <w:rsid w:val="00943CF7"/>
    <w:rsid w:val="00943D52"/>
    <w:rsid w:val="00943FF3"/>
    <w:rsid w:val="009447AF"/>
    <w:rsid w:val="009449E1"/>
    <w:rsid w:val="00944A72"/>
    <w:rsid w:val="00944B15"/>
    <w:rsid w:val="00944E60"/>
    <w:rsid w:val="00945014"/>
    <w:rsid w:val="0094504B"/>
    <w:rsid w:val="009451A0"/>
    <w:rsid w:val="0094530F"/>
    <w:rsid w:val="00945511"/>
    <w:rsid w:val="0094563E"/>
    <w:rsid w:val="009458EC"/>
    <w:rsid w:val="00946770"/>
    <w:rsid w:val="00946CBB"/>
    <w:rsid w:val="00946D2B"/>
    <w:rsid w:val="009471AF"/>
    <w:rsid w:val="00947D0D"/>
    <w:rsid w:val="009506D5"/>
    <w:rsid w:val="00950C01"/>
    <w:rsid w:val="00950FC7"/>
    <w:rsid w:val="00952225"/>
    <w:rsid w:val="00952259"/>
    <w:rsid w:val="00952DE1"/>
    <w:rsid w:val="00952DE2"/>
    <w:rsid w:val="00953128"/>
    <w:rsid w:val="009534B7"/>
    <w:rsid w:val="009536D4"/>
    <w:rsid w:val="00953A18"/>
    <w:rsid w:val="00953D18"/>
    <w:rsid w:val="0095430A"/>
    <w:rsid w:val="00954774"/>
    <w:rsid w:val="00954FDA"/>
    <w:rsid w:val="009551C8"/>
    <w:rsid w:val="009554E0"/>
    <w:rsid w:val="00955677"/>
    <w:rsid w:val="0095573C"/>
    <w:rsid w:val="009564B3"/>
    <w:rsid w:val="00956822"/>
    <w:rsid w:val="0095684C"/>
    <w:rsid w:val="00956EC9"/>
    <w:rsid w:val="00956FBD"/>
    <w:rsid w:val="00956FE3"/>
    <w:rsid w:val="009574F3"/>
    <w:rsid w:val="009575D9"/>
    <w:rsid w:val="00957EC5"/>
    <w:rsid w:val="0096017E"/>
    <w:rsid w:val="009606B1"/>
    <w:rsid w:val="00960A6C"/>
    <w:rsid w:val="00960C09"/>
    <w:rsid w:val="009612E0"/>
    <w:rsid w:val="0096159A"/>
    <w:rsid w:val="00962466"/>
    <w:rsid w:val="00962AFE"/>
    <w:rsid w:val="00962CC5"/>
    <w:rsid w:val="00963562"/>
    <w:rsid w:val="0096381C"/>
    <w:rsid w:val="00963914"/>
    <w:rsid w:val="00963F29"/>
    <w:rsid w:val="0096420F"/>
    <w:rsid w:val="00964BBB"/>
    <w:rsid w:val="00964DD2"/>
    <w:rsid w:val="00966217"/>
    <w:rsid w:val="00966D9F"/>
    <w:rsid w:val="00966FF2"/>
    <w:rsid w:val="009675BB"/>
    <w:rsid w:val="009676EC"/>
    <w:rsid w:val="00967CEA"/>
    <w:rsid w:val="00967E9F"/>
    <w:rsid w:val="009702C6"/>
    <w:rsid w:val="00970761"/>
    <w:rsid w:val="00970B3C"/>
    <w:rsid w:val="00970CFE"/>
    <w:rsid w:val="0097176B"/>
    <w:rsid w:val="00971FD6"/>
    <w:rsid w:val="00972C74"/>
    <w:rsid w:val="00972C77"/>
    <w:rsid w:val="009733B2"/>
    <w:rsid w:val="00973569"/>
    <w:rsid w:val="00973781"/>
    <w:rsid w:val="00973F11"/>
    <w:rsid w:val="009745D6"/>
    <w:rsid w:val="009747A7"/>
    <w:rsid w:val="009747D2"/>
    <w:rsid w:val="00975611"/>
    <w:rsid w:val="00975E6F"/>
    <w:rsid w:val="0097671F"/>
    <w:rsid w:val="00976E8A"/>
    <w:rsid w:val="0097789F"/>
    <w:rsid w:val="00977AF7"/>
    <w:rsid w:val="00980475"/>
    <w:rsid w:val="00980B9E"/>
    <w:rsid w:val="00980BE9"/>
    <w:rsid w:val="00980D3D"/>
    <w:rsid w:val="00980DE8"/>
    <w:rsid w:val="009811F5"/>
    <w:rsid w:val="0098167D"/>
    <w:rsid w:val="00982A02"/>
    <w:rsid w:val="0098348D"/>
    <w:rsid w:val="009834E6"/>
    <w:rsid w:val="009836AC"/>
    <w:rsid w:val="00983759"/>
    <w:rsid w:val="00983C69"/>
    <w:rsid w:val="00983DE4"/>
    <w:rsid w:val="00983EB3"/>
    <w:rsid w:val="009847F9"/>
    <w:rsid w:val="00984CFB"/>
    <w:rsid w:val="00984D8F"/>
    <w:rsid w:val="00984F91"/>
    <w:rsid w:val="00985231"/>
    <w:rsid w:val="00985933"/>
    <w:rsid w:val="00985AAA"/>
    <w:rsid w:val="00985BB0"/>
    <w:rsid w:val="009860DF"/>
    <w:rsid w:val="00986489"/>
    <w:rsid w:val="009867AE"/>
    <w:rsid w:val="00986E9B"/>
    <w:rsid w:val="00987131"/>
    <w:rsid w:val="00987791"/>
    <w:rsid w:val="00990391"/>
    <w:rsid w:val="009909E5"/>
    <w:rsid w:val="009910A4"/>
    <w:rsid w:val="0099147C"/>
    <w:rsid w:val="009915F8"/>
    <w:rsid w:val="009917E9"/>
    <w:rsid w:val="00991844"/>
    <w:rsid w:val="00991965"/>
    <w:rsid w:val="009920E1"/>
    <w:rsid w:val="00992774"/>
    <w:rsid w:val="0099302D"/>
    <w:rsid w:val="00993DBE"/>
    <w:rsid w:val="00993EE2"/>
    <w:rsid w:val="0099406E"/>
    <w:rsid w:val="00995A26"/>
    <w:rsid w:val="00995BE4"/>
    <w:rsid w:val="00995C1E"/>
    <w:rsid w:val="009969A0"/>
    <w:rsid w:val="00996AFF"/>
    <w:rsid w:val="00996C1F"/>
    <w:rsid w:val="009973F1"/>
    <w:rsid w:val="009A04D8"/>
    <w:rsid w:val="009A04F0"/>
    <w:rsid w:val="009A06B8"/>
    <w:rsid w:val="009A0B90"/>
    <w:rsid w:val="009A1253"/>
    <w:rsid w:val="009A1998"/>
    <w:rsid w:val="009A1FBD"/>
    <w:rsid w:val="009A2019"/>
    <w:rsid w:val="009A20F7"/>
    <w:rsid w:val="009A2473"/>
    <w:rsid w:val="009A27E9"/>
    <w:rsid w:val="009A29A3"/>
    <w:rsid w:val="009A2EB5"/>
    <w:rsid w:val="009A37DD"/>
    <w:rsid w:val="009A3823"/>
    <w:rsid w:val="009A3840"/>
    <w:rsid w:val="009A3CA2"/>
    <w:rsid w:val="009A443F"/>
    <w:rsid w:val="009A4730"/>
    <w:rsid w:val="009A4916"/>
    <w:rsid w:val="009A5492"/>
    <w:rsid w:val="009A5A90"/>
    <w:rsid w:val="009A5BFB"/>
    <w:rsid w:val="009A6AEC"/>
    <w:rsid w:val="009A6C84"/>
    <w:rsid w:val="009A7ABA"/>
    <w:rsid w:val="009A7BAF"/>
    <w:rsid w:val="009B05B5"/>
    <w:rsid w:val="009B09EC"/>
    <w:rsid w:val="009B0C81"/>
    <w:rsid w:val="009B1759"/>
    <w:rsid w:val="009B2081"/>
    <w:rsid w:val="009B209C"/>
    <w:rsid w:val="009B2472"/>
    <w:rsid w:val="009B2502"/>
    <w:rsid w:val="009B2659"/>
    <w:rsid w:val="009B275B"/>
    <w:rsid w:val="009B2C88"/>
    <w:rsid w:val="009B2D0A"/>
    <w:rsid w:val="009B2D2B"/>
    <w:rsid w:val="009B303E"/>
    <w:rsid w:val="009B310D"/>
    <w:rsid w:val="009B4109"/>
    <w:rsid w:val="009B4181"/>
    <w:rsid w:val="009B41A1"/>
    <w:rsid w:val="009B42E9"/>
    <w:rsid w:val="009B4C73"/>
    <w:rsid w:val="009B55C9"/>
    <w:rsid w:val="009B55F0"/>
    <w:rsid w:val="009B5995"/>
    <w:rsid w:val="009B59BF"/>
    <w:rsid w:val="009B618A"/>
    <w:rsid w:val="009B65A2"/>
    <w:rsid w:val="009B6CF0"/>
    <w:rsid w:val="009B6FE5"/>
    <w:rsid w:val="009B7048"/>
    <w:rsid w:val="009B707B"/>
    <w:rsid w:val="009B74D4"/>
    <w:rsid w:val="009B7B1E"/>
    <w:rsid w:val="009B7B9D"/>
    <w:rsid w:val="009B7C45"/>
    <w:rsid w:val="009B7DE9"/>
    <w:rsid w:val="009C012F"/>
    <w:rsid w:val="009C0A94"/>
    <w:rsid w:val="009C16F5"/>
    <w:rsid w:val="009C17C6"/>
    <w:rsid w:val="009C2976"/>
    <w:rsid w:val="009C29FB"/>
    <w:rsid w:val="009C2F31"/>
    <w:rsid w:val="009C319D"/>
    <w:rsid w:val="009C35CF"/>
    <w:rsid w:val="009C371C"/>
    <w:rsid w:val="009C390D"/>
    <w:rsid w:val="009C5144"/>
    <w:rsid w:val="009C533B"/>
    <w:rsid w:val="009C5593"/>
    <w:rsid w:val="009C5728"/>
    <w:rsid w:val="009C5885"/>
    <w:rsid w:val="009C58E3"/>
    <w:rsid w:val="009C5E8B"/>
    <w:rsid w:val="009C6D99"/>
    <w:rsid w:val="009C6DDC"/>
    <w:rsid w:val="009C72CE"/>
    <w:rsid w:val="009C730D"/>
    <w:rsid w:val="009C74A6"/>
    <w:rsid w:val="009C7CE5"/>
    <w:rsid w:val="009D039A"/>
    <w:rsid w:val="009D0496"/>
    <w:rsid w:val="009D0A90"/>
    <w:rsid w:val="009D0D20"/>
    <w:rsid w:val="009D0D50"/>
    <w:rsid w:val="009D14A1"/>
    <w:rsid w:val="009D238E"/>
    <w:rsid w:val="009D2451"/>
    <w:rsid w:val="009D2C66"/>
    <w:rsid w:val="009D2C82"/>
    <w:rsid w:val="009D3203"/>
    <w:rsid w:val="009D3A13"/>
    <w:rsid w:val="009D3AE8"/>
    <w:rsid w:val="009D47D8"/>
    <w:rsid w:val="009D4A8D"/>
    <w:rsid w:val="009D4C86"/>
    <w:rsid w:val="009D4CD7"/>
    <w:rsid w:val="009D5202"/>
    <w:rsid w:val="009D53B1"/>
    <w:rsid w:val="009D55F5"/>
    <w:rsid w:val="009D5921"/>
    <w:rsid w:val="009D5929"/>
    <w:rsid w:val="009D614C"/>
    <w:rsid w:val="009D6452"/>
    <w:rsid w:val="009D6A1D"/>
    <w:rsid w:val="009D6F07"/>
    <w:rsid w:val="009D6FD7"/>
    <w:rsid w:val="009D7CD1"/>
    <w:rsid w:val="009E0191"/>
    <w:rsid w:val="009E0643"/>
    <w:rsid w:val="009E0788"/>
    <w:rsid w:val="009E086A"/>
    <w:rsid w:val="009E09C4"/>
    <w:rsid w:val="009E0C70"/>
    <w:rsid w:val="009E0FEE"/>
    <w:rsid w:val="009E127A"/>
    <w:rsid w:val="009E13E4"/>
    <w:rsid w:val="009E17A7"/>
    <w:rsid w:val="009E1C09"/>
    <w:rsid w:val="009E1CCF"/>
    <w:rsid w:val="009E2C79"/>
    <w:rsid w:val="009E3562"/>
    <w:rsid w:val="009E3D23"/>
    <w:rsid w:val="009E40AE"/>
    <w:rsid w:val="009E42D0"/>
    <w:rsid w:val="009E464A"/>
    <w:rsid w:val="009E475C"/>
    <w:rsid w:val="009E5B95"/>
    <w:rsid w:val="009E5DB2"/>
    <w:rsid w:val="009E65CA"/>
    <w:rsid w:val="009E6654"/>
    <w:rsid w:val="009E6736"/>
    <w:rsid w:val="009E688E"/>
    <w:rsid w:val="009E6E85"/>
    <w:rsid w:val="009E6FCF"/>
    <w:rsid w:val="009E7293"/>
    <w:rsid w:val="009E7C5F"/>
    <w:rsid w:val="009F06D6"/>
    <w:rsid w:val="009F07AD"/>
    <w:rsid w:val="009F0E93"/>
    <w:rsid w:val="009F1292"/>
    <w:rsid w:val="009F1977"/>
    <w:rsid w:val="009F2204"/>
    <w:rsid w:val="009F237F"/>
    <w:rsid w:val="009F2895"/>
    <w:rsid w:val="009F2A18"/>
    <w:rsid w:val="009F2AB0"/>
    <w:rsid w:val="009F2DC5"/>
    <w:rsid w:val="009F2F70"/>
    <w:rsid w:val="009F352B"/>
    <w:rsid w:val="009F360B"/>
    <w:rsid w:val="009F3612"/>
    <w:rsid w:val="009F384B"/>
    <w:rsid w:val="009F3965"/>
    <w:rsid w:val="009F400E"/>
    <w:rsid w:val="009F41A3"/>
    <w:rsid w:val="009F4330"/>
    <w:rsid w:val="009F50E9"/>
    <w:rsid w:val="009F5179"/>
    <w:rsid w:val="009F538E"/>
    <w:rsid w:val="009F5413"/>
    <w:rsid w:val="009F5DB5"/>
    <w:rsid w:val="009F5E56"/>
    <w:rsid w:val="009F675B"/>
    <w:rsid w:val="009F688B"/>
    <w:rsid w:val="009F69F2"/>
    <w:rsid w:val="009F6CF4"/>
    <w:rsid w:val="009F6D7E"/>
    <w:rsid w:val="009F74A7"/>
    <w:rsid w:val="009F779B"/>
    <w:rsid w:val="009F7AF9"/>
    <w:rsid w:val="009F7EA5"/>
    <w:rsid w:val="00A0043D"/>
    <w:rsid w:val="00A007A2"/>
    <w:rsid w:val="00A00DD2"/>
    <w:rsid w:val="00A01565"/>
    <w:rsid w:val="00A0194B"/>
    <w:rsid w:val="00A028C7"/>
    <w:rsid w:val="00A02CDF"/>
    <w:rsid w:val="00A02F44"/>
    <w:rsid w:val="00A035BD"/>
    <w:rsid w:val="00A036B2"/>
    <w:rsid w:val="00A03CCD"/>
    <w:rsid w:val="00A03F1B"/>
    <w:rsid w:val="00A04F91"/>
    <w:rsid w:val="00A0590E"/>
    <w:rsid w:val="00A05B19"/>
    <w:rsid w:val="00A05BC2"/>
    <w:rsid w:val="00A062D0"/>
    <w:rsid w:val="00A06B32"/>
    <w:rsid w:val="00A06D91"/>
    <w:rsid w:val="00A07905"/>
    <w:rsid w:val="00A11181"/>
    <w:rsid w:val="00A11356"/>
    <w:rsid w:val="00A1140D"/>
    <w:rsid w:val="00A11833"/>
    <w:rsid w:val="00A11E57"/>
    <w:rsid w:val="00A12ACD"/>
    <w:rsid w:val="00A135F0"/>
    <w:rsid w:val="00A13F2A"/>
    <w:rsid w:val="00A141CD"/>
    <w:rsid w:val="00A1477C"/>
    <w:rsid w:val="00A14A56"/>
    <w:rsid w:val="00A14AEA"/>
    <w:rsid w:val="00A14BD6"/>
    <w:rsid w:val="00A15BAA"/>
    <w:rsid w:val="00A17FB8"/>
    <w:rsid w:val="00A20013"/>
    <w:rsid w:val="00A204DB"/>
    <w:rsid w:val="00A207F0"/>
    <w:rsid w:val="00A20822"/>
    <w:rsid w:val="00A20A5B"/>
    <w:rsid w:val="00A20B51"/>
    <w:rsid w:val="00A20E09"/>
    <w:rsid w:val="00A20E53"/>
    <w:rsid w:val="00A21064"/>
    <w:rsid w:val="00A2155A"/>
    <w:rsid w:val="00A21616"/>
    <w:rsid w:val="00A21F71"/>
    <w:rsid w:val="00A21FF4"/>
    <w:rsid w:val="00A221C8"/>
    <w:rsid w:val="00A22B6C"/>
    <w:rsid w:val="00A22E05"/>
    <w:rsid w:val="00A22FB2"/>
    <w:rsid w:val="00A2314B"/>
    <w:rsid w:val="00A234DF"/>
    <w:rsid w:val="00A23CE3"/>
    <w:rsid w:val="00A24250"/>
    <w:rsid w:val="00A24748"/>
    <w:rsid w:val="00A24AA9"/>
    <w:rsid w:val="00A24AB0"/>
    <w:rsid w:val="00A2532B"/>
    <w:rsid w:val="00A25B15"/>
    <w:rsid w:val="00A25E52"/>
    <w:rsid w:val="00A2605A"/>
    <w:rsid w:val="00A26ABD"/>
    <w:rsid w:val="00A271C7"/>
    <w:rsid w:val="00A27247"/>
    <w:rsid w:val="00A27454"/>
    <w:rsid w:val="00A2792E"/>
    <w:rsid w:val="00A2796B"/>
    <w:rsid w:val="00A27B4F"/>
    <w:rsid w:val="00A27EFC"/>
    <w:rsid w:val="00A301FE"/>
    <w:rsid w:val="00A309CB"/>
    <w:rsid w:val="00A30F9F"/>
    <w:rsid w:val="00A31685"/>
    <w:rsid w:val="00A317AC"/>
    <w:rsid w:val="00A31C65"/>
    <w:rsid w:val="00A325B9"/>
    <w:rsid w:val="00A32AE3"/>
    <w:rsid w:val="00A32BD5"/>
    <w:rsid w:val="00A32EB4"/>
    <w:rsid w:val="00A32ED3"/>
    <w:rsid w:val="00A3398F"/>
    <w:rsid w:val="00A33B9B"/>
    <w:rsid w:val="00A33E03"/>
    <w:rsid w:val="00A33F3F"/>
    <w:rsid w:val="00A3459A"/>
    <w:rsid w:val="00A347FA"/>
    <w:rsid w:val="00A34B98"/>
    <w:rsid w:val="00A34BBB"/>
    <w:rsid w:val="00A34EFE"/>
    <w:rsid w:val="00A350B8"/>
    <w:rsid w:val="00A355C6"/>
    <w:rsid w:val="00A356F4"/>
    <w:rsid w:val="00A358F5"/>
    <w:rsid w:val="00A35BEC"/>
    <w:rsid w:val="00A367D5"/>
    <w:rsid w:val="00A36AE2"/>
    <w:rsid w:val="00A36B0E"/>
    <w:rsid w:val="00A36CAB"/>
    <w:rsid w:val="00A37074"/>
    <w:rsid w:val="00A37303"/>
    <w:rsid w:val="00A3732B"/>
    <w:rsid w:val="00A3745C"/>
    <w:rsid w:val="00A374F3"/>
    <w:rsid w:val="00A37593"/>
    <w:rsid w:val="00A40066"/>
    <w:rsid w:val="00A40143"/>
    <w:rsid w:val="00A40180"/>
    <w:rsid w:val="00A4076C"/>
    <w:rsid w:val="00A4084A"/>
    <w:rsid w:val="00A409E3"/>
    <w:rsid w:val="00A40A3E"/>
    <w:rsid w:val="00A40C94"/>
    <w:rsid w:val="00A40FC3"/>
    <w:rsid w:val="00A416C4"/>
    <w:rsid w:val="00A416E4"/>
    <w:rsid w:val="00A41D6D"/>
    <w:rsid w:val="00A427AB"/>
    <w:rsid w:val="00A42B40"/>
    <w:rsid w:val="00A43077"/>
    <w:rsid w:val="00A43767"/>
    <w:rsid w:val="00A43C8A"/>
    <w:rsid w:val="00A43EFC"/>
    <w:rsid w:val="00A44422"/>
    <w:rsid w:val="00A44444"/>
    <w:rsid w:val="00A445D9"/>
    <w:rsid w:val="00A45217"/>
    <w:rsid w:val="00A45253"/>
    <w:rsid w:val="00A45F96"/>
    <w:rsid w:val="00A464E3"/>
    <w:rsid w:val="00A46A1A"/>
    <w:rsid w:val="00A46C37"/>
    <w:rsid w:val="00A46C86"/>
    <w:rsid w:val="00A46E6C"/>
    <w:rsid w:val="00A47029"/>
    <w:rsid w:val="00A4721A"/>
    <w:rsid w:val="00A47364"/>
    <w:rsid w:val="00A4740A"/>
    <w:rsid w:val="00A47990"/>
    <w:rsid w:val="00A50203"/>
    <w:rsid w:val="00A505FE"/>
    <w:rsid w:val="00A50685"/>
    <w:rsid w:val="00A506C2"/>
    <w:rsid w:val="00A5076C"/>
    <w:rsid w:val="00A5082B"/>
    <w:rsid w:val="00A50B69"/>
    <w:rsid w:val="00A50DE7"/>
    <w:rsid w:val="00A50DE9"/>
    <w:rsid w:val="00A5150D"/>
    <w:rsid w:val="00A515C9"/>
    <w:rsid w:val="00A5181A"/>
    <w:rsid w:val="00A51B68"/>
    <w:rsid w:val="00A52075"/>
    <w:rsid w:val="00A52260"/>
    <w:rsid w:val="00A526BA"/>
    <w:rsid w:val="00A52815"/>
    <w:rsid w:val="00A529D1"/>
    <w:rsid w:val="00A52A63"/>
    <w:rsid w:val="00A52CA3"/>
    <w:rsid w:val="00A52CB0"/>
    <w:rsid w:val="00A53330"/>
    <w:rsid w:val="00A5342D"/>
    <w:rsid w:val="00A53E85"/>
    <w:rsid w:val="00A54082"/>
    <w:rsid w:val="00A54651"/>
    <w:rsid w:val="00A54689"/>
    <w:rsid w:val="00A55583"/>
    <w:rsid w:val="00A5583B"/>
    <w:rsid w:val="00A55F8E"/>
    <w:rsid w:val="00A56204"/>
    <w:rsid w:val="00A56457"/>
    <w:rsid w:val="00A56F0B"/>
    <w:rsid w:val="00A5705B"/>
    <w:rsid w:val="00A57838"/>
    <w:rsid w:val="00A578D5"/>
    <w:rsid w:val="00A57C6B"/>
    <w:rsid w:val="00A57FB6"/>
    <w:rsid w:val="00A6071A"/>
    <w:rsid w:val="00A60FBB"/>
    <w:rsid w:val="00A612F2"/>
    <w:rsid w:val="00A616D5"/>
    <w:rsid w:val="00A61A76"/>
    <w:rsid w:val="00A62B13"/>
    <w:rsid w:val="00A62D86"/>
    <w:rsid w:val="00A632B7"/>
    <w:rsid w:val="00A63FA8"/>
    <w:rsid w:val="00A63FAE"/>
    <w:rsid w:val="00A64312"/>
    <w:rsid w:val="00A64371"/>
    <w:rsid w:val="00A643F3"/>
    <w:rsid w:val="00A64B55"/>
    <w:rsid w:val="00A64E1E"/>
    <w:rsid w:val="00A650E8"/>
    <w:rsid w:val="00A65C3F"/>
    <w:rsid w:val="00A6606B"/>
    <w:rsid w:val="00A662C1"/>
    <w:rsid w:val="00A665E3"/>
    <w:rsid w:val="00A674E8"/>
    <w:rsid w:val="00A67616"/>
    <w:rsid w:val="00A678FF"/>
    <w:rsid w:val="00A679A6"/>
    <w:rsid w:val="00A67CC1"/>
    <w:rsid w:val="00A70A23"/>
    <w:rsid w:val="00A70DD8"/>
    <w:rsid w:val="00A718FD"/>
    <w:rsid w:val="00A7191B"/>
    <w:rsid w:val="00A71D2D"/>
    <w:rsid w:val="00A7219F"/>
    <w:rsid w:val="00A72590"/>
    <w:rsid w:val="00A72BA9"/>
    <w:rsid w:val="00A72E65"/>
    <w:rsid w:val="00A73422"/>
    <w:rsid w:val="00A7384D"/>
    <w:rsid w:val="00A743A7"/>
    <w:rsid w:val="00A74481"/>
    <w:rsid w:val="00A74E38"/>
    <w:rsid w:val="00A753CF"/>
    <w:rsid w:val="00A754AF"/>
    <w:rsid w:val="00A758E1"/>
    <w:rsid w:val="00A75921"/>
    <w:rsid w:val="00A75D83"/>
    <w:rsid w:val="00A760CE"/>
    <w:rsid w:val="00A76758"/>
    <w:rsid w:val="00A76A65"/>
    <w:rsid w:val="00A76A83"/>
    <w:rsid w:val="00A76B84"/>
    <w:rsid w:val="00A77346"/>
    <w:rsid w:val="00A775A3"/>
    <w:rsid w:val="00A775AB"/>
    <w:rsid w:val="00A77EBA"/>
    <w:rsid w:val="00A800BE"/>
    <w:rsid w:val="00A80257"/>
    <w:rsid w:val="00A80261"/>
    <w:rsid w:val="00A8041C"/>
    <w:rsid w:val="00A80B46"/>
    <w:rsid w:val="00A80D2A"/>
    <w:rsid w:val="00A81893"/>
    <w:rsid w:val="00A81935"/>
    <w:rsid w:val="00A81D19"/>
    <w:rsid w:val="00A81E1A"/>
    <w:rsid w:val="00A81FDB"/>
    <w:rsid w:val="00A82521"/>
    <w:rsid w:val="00A828EB"/>
    <w:rsid w:val="00A82EA4"/>
    <w:rsid w:val="00A834A7"/>
    <w:rsid w:val="00A836CB"/>
    <w:rsid w:val="00A837E5"/>
    <w:rsid w:val="00A8384E"/>
    <w:rsid w:val="00A83A49"/>
    <w:rsid w:val="00A83ED6"/>
    <w:rsid w:val="00A85278"/>
    <w:rsid w:val="00A85766"/>
    <w:rsid w:val="00A8635C"/>
    <w:rsid w:val="00A863A4"/>
    <w:rsid w:val="00A86519"/>
    <w:rsid w:val="00A86653"/>
    <w:rsid w:val="00A86B43"/>
    <w:rsid w:val="00A86D2B"/>
    <w:rsid w:val="00A879E6"/>
    <w:rsid w:val="00A87E2F"/>
    <w:rsid w:val="00A87E51"/>
    <w:rsid w:val="00A902BA"/>
    <w:rsid w:val="00A90AE2"/>
    <w:rsid w:val="00A90D1D"/>
    <w:rsid w:val="00A9103A"/>
    <w:rsid w:val="00A912FB"/>
    <w:rsid w:val="00A91EF6"/>
    <w:rsid w:val="00A924B2"/>
    <w:rsid w:val="00A928A5"/>
    <w:rsid w:val="00A92983"/>
    <w:rsid w:val="00A92CF9"/>
    <w:rsid w:val="00A92F39"/>
    <w:rsid w:val="00A92F64"/>
    <w:rsid w:val="00A93063"/>
    <w:rsid w:val="00A933BB"/>
    <w:rsid w:val="00A9356E"/>
    <w:rsid w:val="00A94160"/>
    <w:rsid w:val="00A947AD"/>
    <w:rsid w:val="00A94824"/>
    <w:rsid w:val="00A94EE8"/>
    <w:rsid w:val="00A94F37"/>
    <w:rsid w:val="00A94FCD"/>
    <w:rsid w:val="00A951E5"/>
    <w:rsid w:val="00A956DC"/>
    <w:rsid w:val="00A95757"/>
    <w:rsid w:val="00A95BC7"/>
    <w:rsid w:val="00A969BE"/>
    <w:rsid w:val="00A96BA7"/>
    <w:rsid w:val="00A96DB7"/>
    <w:rsid w:val="00A972D8"/>
    <w:rsid w:val="00A9777E"/>
    <w:rsid w:val="00A97E68"/>
    <w:rsid w:val="00AA05EB"/>
    <w:rsid w:val="00AA06FE"/>
    <w:rsid w:val="00AA0A0D"/>
    <w:rsid w:val="00AA0D3D"/>
    <w:rsid w:val="00AA0DA3"/>
    <w:rsid w:val="00AA1359"/>
    <w:rsid w:val="00AA1BDA"/>
    <w:rsid w:val="00AA1E55"/>
    <w:rsid w:val="00AA1F6E"/>
    <w:rsid w:val="00AA2217"/>
    <w:rsid w:val="00AA2FD0"/>
    <w:rsid w:val="00AA3AC7"/>
    <w:rsid w:val="00AA3CAE"/>
    <w:rsid w:val="00AA42D0"/>
    <w:rsid w:val="00AA4472"/>
    <w:rsid w:val="00AA44D8"/>
    <w:rsid w:val="00AA51D6"/>
    <w:rsid w:val="00AA5212"/>
    <w:rsid w:val="00AA5278"/>
    <w:rsid w:val="00AA54EC"/>
    <w:rsid w:val="00AA69FC"/>
    <w:rsid w:val="00AA765D"/>
    <w:rsid w:val="00AA7913"/>
    <w:rsid w:val="00AA7BBA"/>
    <w:rsid w:val="00AA7C7C"/>
    <w:rsid w:val="00AB00C9"/>
    <w:rsid w:val="00AB0C97"/>
    <w:rsid w:val="00AB10AD"/>
    <w:rsid w:val="00AB1783"/>
    <w:rsid w:val="00AB1A29"/>
    <w:rsid w:val="00AB1AAA"/>
    <w:rsid w:val="00AB1FC4"/>
    <w:rsid w:val="00AB241D"/>
    <w:rsid w:val="00AB27CA"/>
    <w:rsid w:val="00AB2B70"/>
    <w:rsid w:val="00AB2DB2"/>
    <w:rsid w:val="00AB33FD"/>
    <w:rsid w:val="00AB3D48"/>
    <w:rsid w:val="00AB3EE8"/>
    <w:rsid w:val="00AB43DA"/>
    <w:rsid w:val="00AB45AC"/>
    <w:rsid w:val="00AB45BD"/>
    <w:rsid w:val="00AB473D"/>
    <w:rsid w:val="00AB4955"/>
    <w:rsid w:val="00AB4B7A"/>
    <w:rsid w:val="00AB522D"/>
    <w:rsid w:val="00AB52DA"/>
    <w:rsid w:val="00AB586D"/>
    <w:rsid w:val="00AB5A60"/>
    <w:rsid w:val="00AB5D9C"/>
    <w:rsid w:val="00AB5EFA"/>
    <w:rsid w:val="00AB6250"/>
    <w:rsid w:val="00AB64C0"/>
    <w:rsid w:val="00AB6834"/>
    <w:rsid w:val="00AB6B25"/>
    <w:rsid w:val="00AB6D5E"/>
    <w:rsid w:val="00AB6FA7"/>
    <w:rsid w:val="00AC0048"/>
    <w:rsid w:val="00AC02BB"/>
    <w:rsid w:val="00AC049C"/>
    <w:rsid w:val="00AC0782"/>
    <w:rsid w:val="00AC0B6C"/>
    <w:rsid w:val="00AC0C7D"/>
    <w:rsid w:val="00AC0CD4"/>
    <w:rsid w:val="00AC1C78"/>
    <w:rsid w:val="00AC1E7C"/>
    <w:rsid w:val="00AC2259"/>
    <w:rsid w:val="00AC248C"/>
    <w:rsid w:val="00AC25A5"/>
    <w:rsid w:val="00AC2638"/>
    <w:rsid w:val="00AC2849"/>
    <w:rsid w:val="00AC2CF0"/>
    <w:rsid w:val="00AC374B"/>
    <w:rsid w:val="00AC38C0"/>
    <w:rsid w:val="00AC3B49"/>
    <w:rsid w:val="00AC448F"/>
    <w:rsid w:val="00AC49C1"/>
    <w:rsid w:val="00AC4D42"/>
    <w:rsid w:val="00AC5649"/>
    <w:rsid w:val="00AC5717"/>
    <w:rsid w:val="00AC61B7"/>
    <w:rsid w:val="00AC6359"/>
    <w:rsid w:val="00AC653D"/>
    <w:rsid w:val="00AC6B42"/>
    <w:rsid w:val="00AC6C96"/>
    <w:rsid w:val="00AC7361"/>
    <w:rsid w:val="00AC7940"/>
    <w:rsid w:val="00AC7B18"/>
    <w:rsid w:val="00AD0322"/>
    <w:rsid w:val="00AD055A"/>
    <w:rsid w:val="00AD08D8"/>
    <w:rsid w:val="00AD1017"/>
    <w:rsid w:val="00AD1529"/>
    <w:rsid w:val="00AD156B"/>
    <w:rsid w:val="00AD1762"/>
    <w:rsid w:val="00AD18F1"/>
    <w:rsid w:val="00AD1A6F"/>
    <w:rsid w:val="00AD1D73"/>
    <w:rsid w:val="00AD1FB1"/>
    <w:rsid w:val="00AD2752"/>
    <w:rsid w:val="00AD27EF"/>
    <w:rsid w:val="00AD2E71"/>
    <w:rsid w:val="00AD2EB7"/>
    <w:rsid w:val="00AD3016"/>
    <w:rsid w:val="00AD3934"/>
    <w:rsid w:val="00AD3C6D"/>
    <w:rsid w:val="00AD3EE6"/>
    <w:rsid w:val="00AD414F"/>
    <w:rsid w:val="00AD463F"/>
    <w:rsid w:val="00AD4649"/>
    <w:rsid w:val="00AD4A36"/>
    <w:rsid w:val="00AD4B2F"/>
    <w:rsid w:val="00AD514A"/>
    <w:rsid w:val="00AD58CA"/>
    <w:rsid w:val="00AD61A4"/>
    <w:rsid w:val="00AD7C43"/>
    <w:rsid w:val="00AD7DAF"/>
    <w:rsid w:val="00AE0247"/>
    <w:rsid w:val="00AE0425"/>
    <w:rsid w:val="00AE04DA"/>
    <w:rsid w:val="00AE08D0"/>
    <w:rsid w:val="00AE0F02"/>
    <w:rsid w:val="00AE1AD7"/>
    <w:rsid w:val="00AE1E2A"/>
    <w:rsid w:val="00AE273B"/>
    <w:rsid w:val="00AE28A8"/>
    <w:rsid w:val="00AE2A56"/>
    <w:rsid w:val="00AE2EB8"/>
    <w:rsid w:val="00AE2F90"/>
    <w:rsid w:val="00AE32E7"/>
    <w:rsid w:val="00AE37C2"/>
    <w:rsid w:val="00AE39BF"/>
    <w:rsid w:val="00AE429F"/>
    <w:rsid w:val="00AE4C1A"/>
    <w:rsid w:val="00AE4CBC"/>
    <w:rsid w:val="00AE541F"/>
    <w:rsid w:val="00AE542D"/>
    <w:rsid w:val="00AE5B98"/>
    <w:rsid w:val="00AE5CC9"/>
    <w:rsid w:val="00AE5F10"/>
    <w:rsid w:val="00AE63F3"/>
    <w:rsid w:val="00AE65A0"/>
    <w:rsid w:val="00AE6633"/>
    <w:rsid w:val="00AE6CF6"/>
    <w:rsid w:val="00AE71DE"/>
    <w:rsid w:val="00AE7768"/>
    <w:rsid w:val="00AF0337"/>
    <w:rsid w:val="00AF04C9"/>
    <w:rsid w:val="00AF0612"/>
    <w:rsid w:val="00AF0ADB"/>
    <w:rsid w:val="00AF0BEC"/>
    <w:rsid w:val="00AF136F"/>
    <w:rsid w:val="00AF19CA"/>
    <w:rsid w:val="00AF1CEC"/>
    <w:rsid w:val="00AF1EDC"/>
    <w:rsid w:val="00AF26A8"/>
    <w:rsid w:val="00AF26AE"/>
    <w:rsid w:val="00AF2799"/>
    <w:rsid w:val="00AF2D58"/>
    <w:rsid w:val="00AF354E"/>
    <w:rsid w:val="00AF3A00"/>
    <w:rsid w:val="00AF3B0E"/>
    <w:rsid w:val="00AF4215"/>
    <w:rsid w:val="00AF43E6"/>
    <w:rsid w:val="00AF4466"/>
    <w:rsid w:val="00AF454E"/>
    <w:rsid w:val="00AF4699"/>
    <w:rsid w:val="00AF4793"/>
    <w:rsid w:val="00AF4C98"/>
    <w:rsid w:val="00AF4F7E"/>
    <w:rsid w:val="00AF5845"/>
    <w:rsid w:val="00AF589E"/>
    <w:rsid w:val="00AF58BA"/>
    <w:rsid w:val="00AF61FC"/>
    <w:rsid w:val="00AF661F"/>
    <w:rsid w:val="00AF6B95"/>
    <w:rsid w:val="00AF6F5E"/>
    <w:rsid w:val="00AF7260"/>
    <w:rsid w:val="00AF764B"/>
    <w:rsid w:val="00B000A3"/>
    <w:rsid w:val="00B00325"/>
    <w:rsid w:val="00B00525"/>
    <w:rsid w:val="00B00611"/>
    <w:rsid w:val="00B00D2F"/>
    <w:rsid w:val="00B00DE4"/>
    <w:rsid w:val="00B0118D"/>
    <w:rsid w:val="00B013AE"/>
    <w:rsid w:val="00B0141C"/>
    <w:rsid w:val="00B028F6"/>
    <w:rsid w:val="00B02C75"/>
    <w:rsid w:val="00B0327E"/>
    <w:rsid w:val="00B0353B"/>
    <w:rsid w:val="00B0382F"/>
    <w:rsid w:val="00B04134"/>
    <w:rsid w:val="00B0478B"/>
    <w:rsid w:val="00B04858"/>
    <w:rsid w:val="00B04945"/>
    <w:rsid w:val="00B04A1D"/>
    <w:rsid w:val="00B04A73"/>
    <w:rsid w:val="00B04C19"/>
    <w:rsid w:val="00B04D39"/>
    <w:rsid w:val="00B04FAC"/>
    <w:rsid w:val="00B05002"/>
    <w:rsid w:val="00B057B6"/>
    <w:rsid w:val="00B05929"/>
    <w:rsid w:val="00B06524"/>
    <w:rsid w:val="00B067E9"/>
    <w:rsid w:val="00B0737F"/>
    <w:rsid w:val="00B0762F"/>
    <w:rsid w:val="00B07F39"/>
    <w:rsid w:val="00B10F4C"/>
    <w:rsid w:val="00B11D0B"/>
    <w:rsid w:val="00B11F1D"/>
    <w:rsid w:val="00B12720"/>
    <w:rsid w:val="00B128AE"/>
    <w:rsid w:val="00B12968"/>
    <w:rsid w:val="00B130AB"/>
    <w:rsid w:val="00B133FE"/>
    <w:rsid w:val="00B13760"/>
    <w:rsid w:val="00B13B1F"/>
    <w:rsid w:val="00B1458F"/>
    <w:rsid w:val="00B14F06"/>
    <w:rsid w:val="00B15138"/>
    <w:rsid w:val="00B15280"/>
    <w:rsid w:val="00B154D8"/>
    <w:rsid w:val="00B15A73"/>
    <w:rsid w:val="00B15A7E"/>
    <w:rsid w:val="00B15DA5"/>
    <w:rsid w:val="00B1604D"/>
    <w:rsid w:val="00B16271"/>
    <w:rsid w:val="00B16C74"/>
    <w:rsid w:val="00B16FE4"/>
    <w:rsid w:val="00B17094"/>
    <w:rsid w:val="00B172CA"/>
    <w:rsid w:val="00B17499"/>
    <w:rsid w:val="00B1758C"/>
    <w:rsid w:val="00B17BAB"/>
    <w:rsid w:val="00B17FB1"/>
    <w:rsid w:val="00B20303"/>
    <w:rsid w:val="00B207E0"/>
    <w:rsid w:val="00B21536"/>
    <w:rsid w:val="00B2264B"/>
    <w:rsid w:val="00B2273B"/>
    <w:rsid w:val="00B229F1"/>
    <w:rsid w:val="00B23027"/>
    <w:rsid w:val="00B23D4F"/>
    <w:rsid w:val="00B23E9B"/>
    <w:rsid w:val="00B24872"/>
    <w:rsid w:val="00B2491E"/>
    <w:rsid w:val="00B24E29"/>
    <w:rsid w:val="00B257B8"/>
    <w:rsid w:val="00B257F4"/>
    <w:rsid w:val="00B26241"/>
    <w:rsid w:val="00B268E1"/>
    <w:rsid w:val="00B26E81"/>
    <w:rsid w:val="00B26EC9"/>
    <w:rsid w:val="00B26FE9"/>
    <w:rsid w:val="00B27360"/>
    <w:rsid w:val="00B30040"/>
    <w:rsid w:val="00B3017F"/>
    <w:rsid w:val="00B30211"/>
    <w:rsid w:val="00B30257"/>
    <w:rsid w:val="00B304D5"/>
    <w:rsid w:val="00B305D3"/>
    <w:rsid w:val="00B30835"/>
    <w:rsid w:val="00B30DBD"/>
    <w:rsid w:val="00B31005"/>
    <w:rsid w:val="00B31033"/>
    <w:rsid w:val="00B31106"/>
    <w:rsid w:val="00B315D1"/>
    <w:rsid w:val="00B31F48"/>
    <w:rsid w:val="00B3229E"/>
    <w:rsid w:val="00B32428"/>
    <w:rsid w:val="00B327AF"/>
    <w:rsid w:val="00B32852"/>
    <w:rsid w:val="00B32C8F"/>
    <w:rsid w:val="00B3311F"/>
    <w:rsid w:val="00B33AD6"/>
    <w:rsid w:val="00B34F52"/>
    <w:rsid w:val="00B35068"/>
    <w:rsid w:val="00B351BF"/>
    <w:rsid w:val="00B352B8"/>
    <w:rsid w:val="00B35A69"/>
    <w:rsid w:val="00B35A7D"/>
    <w:rsid w:val="00B35AA3"/>
    <w:rsid w:val="00B35D70"/>
    <w:rsid w:val="00B36941"/>
    <w:rsid w:val="00B36B5A"/>
    <w:rsid w:val="00B36E7B"/>
    <w:rsid w:val="00B370BB"/>
    <w:rsid w:val="00B3771D"/>
    <w:rsid w:val="00B379E7"/>
    <w:rsid w:val="00B37E42"/>
    <w:rsid w:val="00B3B749"/>
    <w:rsid w:val="00B401CE"/>
    <w:rsid w:val="00B40398"/>
    <w:rsid w:val="00B4043A"/>
    <w:rsid w:val="00B40615"/>
    <w:rsid w:val="00B4071C"/>
    <w:rsid w:val="00B40774"/>
    <w:rsid w:val="00B40A3F"/>
    <w:rsid w:val="00B40E41"/>
    <w:rsid w:val="00B41398"/>
    <w:rsid w:val="00B41AEE"/>
    <w:rsid w:val="00B41B1F"/>
    <w:rsid w:val="00B41CF8"/>
    <w:rsid w:val="00B4226C"/>
    <w:rsid w:val="00B4229C"/>
    <w:rsid w:val="00B425A9"/>
    <w:rsid w:val="00B44A22"/>
    <w:rsid w:val="00B44B7F"/>
    <w:rsid w:val="00B45696"/>
    <w:rsid w:val="00B472B5"/>
    <w:rsid w:val="00B4731E"/>
    <w:rsid w:val="00B4746A"/>
    <w:rsid w:val="00B4762D"/>
    <w:rsid w:val="00B477E0"/>
    <w:rsid w:val="00B47ABC"/>
    <w:rsid w:val="00B50806"/>
    <w:rsid w:val="00B50AA5"/>
    <w:rsid w:val="00B50E3F"/>
    <w:rsid w:val="00B5115C"/>
    <w:rsid w:val="00B5134D"/>
    <w:rsid w:val="00B517BF"/>
    <w:rsid w:val="00B51F22"/>
    <w:rsid w:val="00B52057"/>
    <w:rsid w:val="00B521E5"/>
    <w:rsid w:val="00B52312"/>
    <w:rsid w:val="00B5240B"/>
    <w:rsid w:val="00B529B8"/>
    <w:rsid w:val="00B53450"/>
    <w:rsid w:val="00B53455"/>
    <w:rsid w:val="00B53AC9"/>
    <w:rsid w:val="00B53BD7"/>
    <w:rsid w:val="00B53EA0"/>
    <w:rsid w:val="00B545A0"/>
    <w:rsid w:val="00B5469F"/>
    <w:rsid w:val="00B54982"/>
    <w:rsid w:val="00B55513"/>
    <w:rsid w:val="00B558CE"/>
    <w:rsid w:val="00B55AFD"/>
    <w:rsid w:val="00B5694B"/>
    <w:rsid w:val="00B56E41"/>
    <w:rsid w:val="00B5701F"/>
    <w:rsid w:val="00B570EC"/>
    <w:rsid w:val="00B57640"/>
    <w:rsid w:val="00B601A7"/>
    <w:rsid w:val="00B602B2"/>
    <w:rsid w:val="00B602F4"/>
    <w:rsid w:val="00B61E3C"/>
    <w:rsid w:val="00B62730"/>
    <w:rsid w:val="00B627C6"/>
    <w:rsid w:val="00B62E0A"/>
    <w:rsid w:val="00B631A2"/>
    <w:rsid w:val="00B633D3"/>
    <w:rsid w:val="00B635C8"/>
    <w:rsid w:val="00B63684"/>
    <w:rsid w:val="00B641FD"/>
    <w:rsid w:val="00B643E1"/>
    <w:rsid w:val="00B64402"/>
    <w:rsid w:val="00B64C26"/>
    <w:rsid w:val="00B64EDB"/>
    <w:rsid w:val="00B653AE"/>
    <w:rsid w:val="00B65535"/>
    <w:rsid w:val="00B65C39"/>
    <w:rsid w:val="00B65EAB"/>
    <w:rsid w:val="00B65F43"/>
    <w:rsid w:val="00B673CB"/>
    <w:rsid w:val="00B67602"/>
    <w:rsid w:val="00B679C8"/>
    <w:rsid w:val="00B67C36"/>
    <w:rsid w:val="00B702EC"/>
    <w:rsid w:val="00B70937"/>
    <w:rsid w:val="00B70C5D"/>
    <w:rsid w:val="00B7116A"/>
    <w:rsid w:val="00B716A0"/>
    <w:rsid w:val="00B71EA2"/>
    <w:rsid w:val="00B7234E"/>
    <w:rsid w:val="00B72810"/>
    <w:rsid w:val="00B72925"/>
    <w:rsid w:val="00B72BCD"/>
    <w:rsid w:val="00B7334D"/>
    <w:rsid w:val="00B7423E"/>
    <w:rsid w:val="00B74A3B"/>
    <w:rsid w:val="00B750CF"/>
    <w:rsid w:val="00B751E6"/>
    <w:rsid w:val="00B753A9"/>
    <w:rsid w:val="00B75691"/>
    <w:rsid w:val="00B75E62"/>
    <w:rsid w:val="00B75F91"/>
    <w:rsid w:val="00B7611B"/>
    <w:rsid w:val="00B7643D"/>
    <w:rsid w:val="00B7656A"/>
    <w:rsid w:val="00B76E42"/>
    <w:rsid w:val="00B7710C"/>
    <w:rsid w:val="00B778B4"/>
    <w:rsid w:val="00B80D70"/>
    <w:rsid w:val="00B8105D"/>
    <w:rsid w:val="00B81372"/>
    <w:rsid w:val="00B815ED"/>
    <w:rsid w:val="00B817DE"/>
    <w:rsid w:val="00B81805"/>
    <w:rsid w:val="00B81AF1"/>
    <w:rsid w:val="00B81E5A"/>
    <w:rsid w:val="00B820CB"/>
    <w:rsid w:val="00B8257D"/>
    <w:rsid w:val="00B8298F"/>
    <w:rsid w:val="00B83306"/>
    <w:rsid w:val="00B83497"/>
    <w:rsid w:val="00B837D5"/>
    <w:rsid w:val="00B8392C"/>
    <w:rsid w:val="00B83A98"/>
    <w:rsid w:val="00B84238"/>
    <w:rsid w:val="00B84406"/>
    <w:rsid w:val="00B84472"/>
    <w:rsid w:val="00B84A9F"/>
    <w:rsid w:val="00B84CB5"/>
    <w:rsid w:val="00B84F6E"/>
    <w:rsid w:val="00B857F3"/>
    <w:rsid w:val="00B85A43"/>
    <w:rsid w:val="00B85FE1"/>
    <w:rsid w:val="00B860FF"/>
    <w:rsid w:val="00B862F7"/>
    <w:rsid w:val="00B8683E"/>
    <w:rsid w:val="00B86AC8"/>
    <w:rsid w:val="00B86FF0"/>
    <w:rsid w:val="00B871D4"/>
    <w:rsid w:val="00B8776C"/>
    <w:rsid w:val="00B90392"/>
    <w:rsid w:val="00B90517"/>
    <w:rsid w:val="00B906C6"/>
    <w:rsid w:val="00B90E71"/>
    <w:rsid w:val="00B9143E"/>
    <w:rsid w:val="00B915DC"/>
    <w:rsid w:val="00B91840"/>
    <w:rsid w:val="00B9220B"/>
    <w:rsid w:val="00B928C3"/>
    <w:rsid w:val="00B92974"/>
    <w:rsid w:val="00B9297F"/>
    <w:rsid w:val="00B92F8A"/>
    <w:rsid w:val="00B93087"/>
    <w:rsid w:val="00B933D6"/>
    <w:rsid w:val="00B9348F"/>
    <w:rsid w:val="00B9368E"/>
    <w:rsid w:val="00B9390B"/>
    <w:rsid w:val="00B94122"/>
    <w:rsid w:val="00B941C7"/>
    <w:rsid w:val="00B9443C"/>
    <w:rsid w:val="00B9448D"/>
    <w:rsid w:val="00B94D0A"/>
    <w:rsid w:val="00B94D57"/>
    <w:rsid w:val="00B9519F"/>
    <w:rsid w:val="00B9583C"/>
    <w:rsid w:val="00B96A14"/>
    <w:rsid w:val="00B96C0B"/>
    <w:rsid w:val="00B97136"/>
    <w:rsid w:val="00B97530"/>
    <w:rsid w:val="00B97F82"/>
    <w:rsid w:val="00BA0A17"/>
    <w:rsid w:val="00BA166D"/>
    <w:rsid w:val="00BA1E9A"/>
    <w:rsid w:val="00BA1EC0"/>
    <w:rsid w:val="00BA1FA4"/>
    <w:rsid w:val="00BA2629"/>
    <w:rsid w:val="00BA2BCA"/>
    <w:rsid w:val="00BA2F4A"/>
    <w:rsid w:val="00BA32C2"/>
    <w:rsid w:val="00BA3C5A"/>
    <w:rsid w:val="00BA3FDD"/>
    <w:rsid w:val="00BA449B"/>
    <w:rsid w:val="00BA4505"/>
    <w:rsid w:val="00BA476B"/>
    <w:rsid w:val="00BA566B"/>
    <w:rsid w:val="00BA57D8"/>
    <w:rsid w:val="00BA58F1"/>
    <w:rsid w:val="00BA5AB1"/>
    <w:rsid w:val="00BA5CFE"/>
    <w:rsid w:val="00BA60C8"/>
    <w:rsid w:val="00BA668E"/>
    <w:rsid w:val="00BA6A39"/>
    <w:rsid w:val="00BA6C55"/>
    <w:rsid w:val="00BA6C65"/>
    <w:rsid w:val="00BA72EC"/>
    <w:rsid w:val="00BA7748"/>
    <w:rsid w:val="00BB06A0"/>
    <w:rsid w:val="00BB083B"/>
    <w:rsid w:val="00BB090F"/>
    <w:rsid w:val="00BB0AA5"/>
    <w:rsid w:val="00BB0C62"/>
    <w:rsid w:val="00BB106D"/>
    <w:rsid w:val="00BB131D"/>
    <w:rsid w:val="00BB169F"/>
    <w:rsid w:val="00BB1B13"/>
    <w:rsid w:val="00BB1BAA"/>
    <w:rsid w:val="00BB1D25"/>
    <w:rsid w:val="00BB1E0E"/>
    <w:rsid w:val="00BB21E2"/>
    <w:rsid w:val="00BB250A"/>
    <w:rsid w:val="00BB2D65"/>
    <w:rsid w:val="00BB38DA"/>
    <w:rsid w:val="00BB3C8F"/>
    <w:rsid w:val="00BB4110"/>
    <w:rsid w:val="00BB469A"/>
    <w:rsid w:val="00BB572E"/>
    <w:rsid w:val="00BB58FE"/>
    <w:rsid w:val="00BB5C58"/>
    <w:rsid w:val="00BB6229"/>
    <w:rsid w:val="00BB6DCE"/>
    <w:rsid w:val="00BB6FDD"/>
    <w:rsid w:val="00BB70F8"/>
    <w:rsid w:val="00BB71CD"/>
    <w:rsid w:val="00BB74EE"/>
    <w:rsid w:val="00BB78C4"/>
    <w:rsid w:val="00BB7DD5"/>
    <w:rsid w:val="00BB7DF4"/>
    <w:rsid w:val="00BC0122"/>
    <w:rsid w:val="00BC0126"/>
    <w:rsid w:val="00BC04FD"/>
    <w:rsid w:val="00BC0815"/>
    <w:rsid w:val="00BC0BD9"/>
    <w:rsid w:val="00BC14D6"/>
    <w:rsid w:val="00BC14E6"/>
    <w:rsid w:val="00BC179B"/>
    <w:rsid w:val="00BC1EF3"/>
    <w:rsid w:val="00BC2124"/>
    <w:rsid w:val="00BC22B2"/>
    <w:rsid w:val="00BC2980"/>
    <w:rsid w:val="00BC2CC9"/>
    <w:rsid w:val="00BC2F22"/>
    <w:rsid w:val="00BC2FF4"/>
    <w:rsid w:val="00BC3058"/>
    <w:rsid w:val="00BC4058"/>
    <w:rsid w:val="00BC4601"/>
    <w:rsid w:val="00BC51E9"/>
    <w:rsid w:val="00BC531D"/>
    <w:rsid w:val="00BC588B"/>
    <w:rsid w:val="00BC5AB2"/>
    <w:rsid w:val="00BC5B86"/>
    <w:rsid w:val="00BC5CA6"/>
    <w:rsid w:val="00BC675C"/>
    <w:rsid w:val="00BC6E0E"/>
    <w:rsid w:val="00BC7159"/>
    <w:rsid w:val="00BD0826"/>
    <w:rsid w:val="00BD0A36"/>
    <w:rsid w:val="00BD11E0"/>
    <w:rsid w:val="00BD1CE3"/>
    <w:rsid w:val="00BD1CFC"/>
    <w:rsid w:val="00BD2536"/>
    <w:rsid w:val="00BD28E3"/>
    <w:rsid w:val="00BD2EB4"/>
    <w:rsid w:val="00BD3306"/>
    <w:rsid w:val="00BD375A"/>
    <w:rsid w:val="00BD39C5"/>
    <w:rsid w:val="00BD3C02"/>
    <w:rsid w:val="00BD3D48"/>
    <w:rsid w:val="00BD41AE"/>
    <w:rsid w:val="00BD4719"/>
    <w:rsid w:val="00BD500F"/>
    <w:rsid w:val="00BD506B"/>
    <w:rsid w:val="00BD5712"/>
    <w:rsid w:val="00BD591B"/>
    <w:rsid w:val="00BD63CD"/>
    <w:rsid w:val="00BD63D7"/>
    <w:rsid w:val="00BD6A98"/>
    <w:rsid w:val="00BD6A9D"/>
    <w:rsid w:val="00BD6CB6"/>
    <w:rsid w:val="00BD6E80"/>
    <w:rsid w:val="00BD7004"/>
    <w:rsid w:val="00BD721B"/>
    <w:rsid w:val="00BE09EE"/>
    <w:rsid w:val="00BE0A49"/>
    <w:rsid w:val="00BE1DCB"/>
    <w:rsid w:val="00BE1E87"/>
    <w:rsid w:val="00BE209A"/>
    <w:rsid w:val="00BE258E"/>
    <w:rsid w:val="00BE2791"/>
    <w:rsid w:val="00BE327F"/>
    <w:rsid w:val="00BE38C6"/>
    <w:rsid w:val="00BE3E19"/>
    <w:rsid w:val="00BE3F50"/>
    <w:rsid w:val="00BE408D"/>
    <w:rsid w:val="00BE41E8"/>
    <w:rsid w:val="00BE4E6A"/>
    <w:rsid w:val="00BE5224"/>
    <w:rsid w:val="00BE5954"/>
    <w:rsid w:val="00BE6346"/>
    <w:rsid w:val="00BE650E"/>
    <w:rsid w:val="00BE669E"/>
    <w:rsid w:val="00BE6BFE"/>
    <w:rsid w:val="00BE6CA9"/>
    <w:rsid w:val="00BE6E30"/>
    <w:rsid w:val="00BE7297"/>
    <w:rsid w:val="00BE76B5"/>
    <w:rsid w:val="00BE76B7"/>
    <w:rsid w:val="00BE7873"/>
    <w:rsid w:val="00BE791D"/>
    <w:rsid w:val="00BE79F5"/>
    <w:rsid w:val="00BE7B3F"/>
    <w:rsid w:val="00BE7D2F"/>
    <w:rsid w:val="00BF0562"/>
    <w:rsid w:val="00BF077B"/>
    <w:rsid w:val="00BF1144"/>
    <w:rsid w:val="00BF11B2"/>
    <w:rsid w:val="00BF15A5"/>
    <w:rsid w:val="00BF1725"/>
    <w:rsid w:val="00BF1B9D"/>
    <w:rsid w:val="00BF1E16"/>
    <w:rsid w:val="00BF2219"/>
    <w:rsid w:val="00BF2A67"/>
    <w:rsid w:val="00BF3110"/>
    <w:rsid w:val="00BF3548"/>
    <w:rsid w:val="00BF3B85"/>
    <w:rsid w:val="00BF3FCA"/>
    <w:rsid w:val="00BF40F1"/>
    <w:rsid w:val="00BF4212"/>
    <w:rsid w:val="00BF4232"/>
    <w:rsid w:val="00BF4555"/>
    <w:rsid w:val="00BF4B0F"/>
    <w:rsid w:val="00BF4E12"/>
    <w:rsid w:val="00BF59AF"/>
    <w:rsid w:val="00BF600D"/>
    <w:rsid w:val="00BF6379"/>
    <w:rsid w:val="00BF64FF"/>
    <w:rsid w:val="00BF6C37"/>
    <w:rsid w:val="00BF70FE"/>
    <w:rsid w:val="00BF7A72"/>
    <w:rsid w:val="00BF7B12"/>
    <w:rsid w:val="00C009A6"/>
    <w:rsid w:val="00C0150A"/>
    <w:rsid w:val="00C018F8"/>
    <w:rsid w:val="00C01A24"/>
    <w:rsid w:val="00C0233A"/>
    <w:rsid w:val="00C0333C"/>
    <w:rsid w:val="00C03689"/>
    <w:rsid w:val="00C03EF8"/>
    <w:rsid w:val="00C044BF"/>
    <w:rsid w:val="00C04C0D"/>
    <w:rsid w:val="00C04C9C"/>
    <w:rsid w:val="00C04EFB"/>
    <w:rsid w:val="00C05176"/>
    <w:rsid w:val="00C05408"/>
    <w:rsid w:val="00C0555D"/>
    <w:rsid w:val="00C05A99"/>
    <w:rsid w:val="00C05CE4"/>
    <w:rsid w:val="00C05D98"/>
    <w:rsid w:val="00C060F5"/>
    <w:rsid w:val="00C06389"/>
    <w:rsid w:val="00C063A6"/>
    <w:rsid w:val="00C0657D"/>
    <w:rsid w:val="00C065BF"/>
    <w:rsid w:val="00C069A0"/>
    <w:rsid w:val="00C07248"/>
    <w:rsid w:val="00C07800"/>
    <w:rsid w:val="00C0791B"/>
    <w:rsid w:val="00C079EB"/>
    <w:rsid w:val="00C10246"/>
    <w:rsid w:val="00C10E65"/>
    <w:rsid w:val="00C10EDA"/>
    <w:rsid w:val="00C11090"/>
    <w:rsid w:val="00C11134"/>
    <w:rsid w:val="00C11BD2"/>
    <w:rsid w:val="00C11EAE"/>
    <w:rsid w:val="00C11F4A"/>
    <w:rsid w:val="00C1225D"/>
    <w:rsid w:val="00C12A61"/>
    <w:rsid w:val="00C13A8D"/>
    <w:rsid w:val="00C13DF4"/>
    <w:rsid w:val="00C1434F"/>
    <w:rsid w:val="00C14475"/>
    <w:rsid w:val="00C1491B"/>
    <w:rsid w:val="00C14A63"/>
    <w:rsid w:val="00C14DBB"/>
    <w:rsid w:val="00C14E62"/>
    <w:rsid w:val="00C15035"/>
    <w:rsid w:val="00C150ED"/>
    <w:rsid w:val="00C154A3"/>
    <w:rsid w:val="00C16299"/>
    <w:rsid w:val="00C167CD"/>
    <w:rsid w:val="00C16871"/>
    <w:rsid w:val="00C16F9F"/>
    <w:rsid w:val="00C176C7"/>
    <w:rsid w:val="00C17718"/>
    <w:rsid w:val="00C17ECB"/>
    <w:rsid w:val="00C20317"/>
    <w:rsid w:val="00C20552"/>
    <w:rsid w:val="00C20884"/>
    <w:rsid w:val="00C20D59"/>
    <w:rsid w:val="00C20EA5"/>
    <w:rsid w:val="00C20ED5"/>
    <w:rsid w:val="00C2108F"/>
    <w:rsid w:val="00C214A4"/>
    <w:rsid w:val="00C21618"/>
    <w:rsid w:val="00C21DFA"/>
    <w:rsid w:val="00C220D1"/>
    <w:rsid w:val="00C223B5"/>
    <w:rsid w:val="00C223EF"/>
    <w:rsid w:val="00C22615"/>
    <w:rsid w:val="00C22865"/>
    <w:rsid w:val="00C22A7A"/>
    <w:rsid w:val="00C22E4D"/>
    <w:rsid w:val="00C22FEE"/>
    <w:rsid w:val="00C23BCC"/>
    <w:rsid w:val="00C23EDB"/>
    <w:rsid w:val="00C23FC2"/>
    <w:rsid w:val="00C23FD8"/>
    <w:rsid w:val="00C24164"/>
    <w:rsid w:val="00C241A6"/>
    <w:rsid w:val="00C241F2"/>
    <w:rsid w:val="00C2463E"/>
    <w:rsid w:val="00C24AA8"/>
    <w:rsid w:val="00C24ABD"/>
    <w:rsid w:val="00C24B97"/>
    <w:rsid w:val="00C255EC"/>
    <w:rsid w:val="00C2592B"/>
    <w:rsid w:val="00C26396"/>
    <w:rsid w:val="00C2667D"/>
    <w:rsid w:val="00C26B09"/>
    <w:rsid w:val="00C271CE"/>
    <w:rsid w:val="00C2729D"/>
    <w:rsid w:val="00C27A7E"/>
    <w:rsid w:val="00C27B39"/>
    <w:rsid w:val="00C300F5"/>
    <w:rsid w:val="00C302A6"/>
    <w:rsid w:val="00C30603"/>
    <w:rsid w:val="00C30673"/>
    <w:rsid w:val="00C31958"/>
    <w:rsid w:val="00C31982"/>
    <w:rsid w:val="00C31993"/>
    <w:rsid w:val="00C31D3C"/>
    <w:rsid w:val="00C320C7"/>
    <w:rsid w:val="00C32632"/>
    <w:rsid w:val="00C32A32"/>
    <w:rsid w:val="00C33A2B"/>
    <w:rsid w:val="00C33A8E"/>
    <w:rsid w:val="00C33D3A"/>
    <w:rsid w:val="00C33F97"/>
    <w:rsid w:val="00C345F5"/>
    <w:rsid w:val="00C34665"/>
    <w:rsid w:val="00C3476D"/>
    <w:rsid w:val="00C34DBF"/>
    <w:rsid w:val="00C3586D"/>
    <w:rsid w:val="00C3592F"/>
    <w:rsid w:val="00C36675"/>
    <w:rsid w:val="00C37125"/>
    <w:rsid w:val="00C377EF"/>
    <w:rsid w:val="00C37A90"/>
    <w:rsid w:val="00C37DEB"/>
    <w:rsid w:val="00C402B5"/>
    <w:rsid w:val="00C404CB"/>
    <w:rsid w:val="00C408F4"/>
    <w:rsid w:val="00C40B80"/>
    <w:rsid w:val="00C412D9"/>
    <w:rsid w:val="00C41362"/>
    <w:rsid w:val="00C41428"/>
    <w:rsid w:val="00C4148E"/>
    <w:rsid w:val="00C416C8"/>
    <w:rsid w:val="00C4176D"/>
    <w:rsid w:val="00C41E06"/>
    <w:rsid w:val="00C41F64"/>
    <w:rsid w:val="00C4210F"/>
    <w:rsid w:val="00C42160"/>
    <w:rsid w:val="00C42AFD"/>
    <w:rsid w:val="00C43C3F"/>
    <w:rsid w:val="00C43FA2"/>
    <w:rsid w:val="00C44212"/>
    <w:rsid w:val="00C443E5"/>
    <w:rsid w:val="00C4447C"/>
    <w:rsid w:val="00C44871"/>
    <w:rsid w:val="00C44FD1"/>
    <w:rsid w:val="00C45EE1"/>
    <w:rsid w:val="00C465C2"/>
    <w:rsid w:val="00C46BD8"/>
    <w:rsid w:val="00C47089"/>
    <w:rsid w:val="00C4722E"/>
    <w:rsid w:val="00C47826"/>
    <w:rsid w:val="00C47D14"/>
    <w:rsid w:val="00C47E02"/>
    <w:rsid w:val="00C5000B"/>
    <w:rsid w:val="00C502B7"/>
    <w:rsid w:val="00C50B59"/>
    <w:rsid w:val="00C50BB3"/>
    <w:rsid w:val="00C511C5"/>
    <w:rsid w:val="00C518DA"/>
    <w:rsid w:val="00C51A52"/>
    <w:rsid w:val="00C51E42"/>
    <w:rsid w:val="00C51FF7"/>
    <w:rsid w:val="00C52215"/>
    <w:rsid w:val="00C52588"/>
    <w:rsid w:val="00C52724"/>
    <w:rsid w:val="00C52AEB"/>
    <w:rsid w:val="00C53060"/>
    <w:rsid w:val="00C531E6"/>
    <w:rsid w:val="00C53244"/>
    <w:rsid w:val="00C532DF"/>
    <w:rsid w:val="00C53839"/>
    <w:rsid w:val="00C53B10"/>
    <w:rsid w:val="00C5407C"/>
    <w:rsid w:val="00C54885"/>
    <w:rsid w:val="00C5537F"/>
    <w:rsid w:val="00C55E86"/>
    <w:rsid w:val="00C560FE"/>
    <w:rsid w:val="00C56EB5"/>
    <w:rsid w:val="00C57241"/>
    <w:rsid w:val="00C57646"/>
    <w:rsid w:val="00C57678"/>
    <w:rsid w:val="00C5791E"/>
    <w:rsid w:val="00C604A0"/>
    <w:rsid w:val="00C60687"/>
    <w:rsid w:val="00C613CA"/>
    <w:rsid w:val="00C61607"/>
    <w:rsid w:val="00C617F4"/>
    <w:rsid w:val="00C618DE"/>
    <w:rsid w:val="00C61C06"/>
    <w:rsid w:val="00C61F02"/>
    <w:rsid w:val="00C62371"/>
    <w:rsid w:val="00C623FC"/>
    <w:rsid w:val="00C6287F"/>
    <w:rsid w:val="00C62BF9"/>
    <w:rsid w:val="00C6370B"/>
    <w:rsid w:val="00C6377C"/>
    <w:rsid w:val="00C64155"/>
    <w:rsid w:val="00C64A1D"/>
    <w:rsid w:val="00C64A56"/>
    <w:rsid w:val="00C64CBC"/>
    <w:rsid w:val="00C651B9"/>
    <w:rsid w:val="00C655DE"/>
    <w:rsid w:val="00C659C7"/>
    <w:rsid w:val="00C665E3"/>
    <w:rsid w:val="00C66922"/>
    <w:rsid w:val="00C671E3"/>
    <w:rsid w:val="00C6722B"/>
    <w:rsid w:val="00C678BC"/>
    <w:rsid w:val="00C67CFA"/>
    <w:rsid w:val="00C67E88"/>
    <w:rsid w:val="00C67FEF"/>
    <w:rsid w:val="00C702D0"/>
    <w:rsid w:val="00C707EF"/>
    <w:rsid w:val="00C70836"/>
    <w:rsid w:val="00C70839"/>
    <w:rsid w:val="00C70BA4"/>
    <w:rsid w:val="00C70C0E"/>
    <w:rsid w:val="00C7104E"/>
    <w:rsid w:val="00C714CA"/>
    <w:rsid w:val="00C72327"/>
    <w:rsid w:val="00C7238D"/>
    <w:rsid w:val="00C72432"/>
    <w:rsid w:val="00C726B8"/>
    <w:rsid w:val="00C726DA"/>
    <w:rsid w:val="00C72A11"/>
    <w:rsid w:val="00C72B8A"/>
    <w:rsid w:val="00C731DE"/>
    <w:rsid w:val="00C7360A"/>
    <w:rsid w:val="00C742CC"/>
    <w:rsid w:val="00C742ED"/>
    <w:rsid w:val="00C74781"/>
    <w:rsid w:val="00C74A27"/>
    <w:rsid w:val="00C74BB3"/>
    <w:rsid w:val="00C74DC6"/>
    <w:rsid w:val="00C75847"/>
    <w:rsid w:val="00C7586C"/>
    <w:rsid w:val="00C76649"/>
    <w:rsid w:val="00C769B1"/>
    <w:rsid w:val="00C76C13"/>
    <w:rsid w:val="00C76C41"/>
    <w:rsid w:val="00C77F6F"/>
    <w:rsid w:val="00C806E7"/>
    <w:rsid w:val="00C807FD"/>
    <w:rsid w:val="00C817D6"/>
    <w:rsid w:val="00C822E5"/>
    <w:rsid w:val="00C823E5"/>
    <w:rsid w:val="00C8246E"/>
    <w:rsid w:val="00C827FA"/>
    <w:rsid w:val="00C82AC0"/>
    <w:rsid w:val="00C82DA3"/>
    <w:rsid w:val="00C83BE5"/>
    <w:rsid w:val="00C83F39"/>
    <w:rsid w:val="00C83F9B"/>
    <w:rsid w:val="00C8415C"/>
    <w:rsid w:val="00C84466"/>
    <w:rsid w:val="00C84AD8"/>
    <w:rsid w:val="00C85387"/>
    <w:rsid w:val="00C854B1"/>
    <w:rsid w:val="00C8578D"/>
    <w:rsid w:val="00C85849"/>
    <w:rsid w:val="00C8593D"/>
    <w:rsid w:val="00C86B17"/>
    <w:rsid w:val="00C86CCB"/>
    <w:rsid w:val="00C87661"/>
    <w:rsid w:val="00C87F35"/>
    <w:rsid w:val="00C9005E"/>
    <w:rsid w:val="00C9036C"/>
    <w:rsid w:val="00C9045D"/>
    <w:rsid w:val="00C90BCB"/>
    <w:rsid w:val="00C90E73"/>
    <w:rsid w:val="00C913F4"/>
    <w:rsid w:val="00C91540"/>
    <w:rsid w:val="00C91549"/>
    <w:rsid w:val="00C917CD"/>
    <w:rsid w:val="00C92232"/>
    <w:rsid w:val="00C92238"/>
    <w:rsid w:val="00C92473"/>
    <w:rsid w:val="00C925BB"/>
    <w:rsid w:val="00C92B39"/>
    <w:rsid w:val="00C92CF5"/>
    <w:rsid w:val="00C92F7C"/>
    <w:rsid w:val="00C92FF1"/>
    <w:rsid w:val="00C936E7"/>
    <w:rsid w:val="00C93A56"/>
    <w:rsid w:val="00C93E6B"/>
    <w:rsid w:val="00C94340"/>
    <w:rsid w:val="00C94EC1"/>
    <w:rsid w:val="00C950EA"/>
    <w:rsid w:val="00C954E1"/>
    <w:rsid w:val="00C95A28"/>
    <w:rsid w:val="00C95C5D"/>
    <w:rsid w:val="00C95DED"/>
    <w:rsid w:val="00C966DB"/>
    <w:rsid w:val="00C96D09"/>
    <w:rsid w:val="00C96D69"/>
    <w:rsid w:val="00C96F7A"/>
    <w:rsid w:val="00C9746C"/>
    <w:rsid w:val="00C9791A"/>
    <w:rsid w:val="00C97C70"/>
    <w:rsid w:val="00CA0081"/>
    <w:rsid w:val="00CA0B65"/>
    <w:rsid w:val="00CA0BE6"/>
    <w:rsid w:val="00CA144E"/>
    <w:rsid w:val="00CA14DE"/>
    <w:rsid w:val="00CA1563"/>
    <w:rsid w:val="00CA172E"/>
    <w:rsid w:val="00CA293D"/>
    <w:rsid w:val="00CA2E1C"/>
    <w:rsid w:val="00CA31A7"/>
    <w:rsid w:val="00CA347A"/>
    <w:rsid w:val="00CA40D2"/>
    <w:rsid w:val="00CA436B"/>
    <w:rsid w:val="00CA482E"/>
    <w:rsid w:val="00CA5240"/>
    <w:rsid w:val="00CA5341"/>
    <w:rsid w:val="00CA585D"/>
    <w:rsid w:val="00CA621D"/>
    <w:rsid w:val="00CA62F5"/>
    <w:rsid w:val="00CA664F"/>
    <w:rsid w:val="00CA6994"/>
    <w:rsid w:val="00CA6C85"/>
    <w:rsid w:val="00CA6D56"/>
    <w:rsid w:val="00CA70B7"/>
    <w:rsid w:val="00CA7D49"/>
    <w:rsid w:val="00CA7EB3"/>
    <w:rsid w:val="00CB02C3"/>
    <w:rsid w:val="00CB0A7E"/>
    <w:rsid w:val="00CB1296"/>
    <w:rsid w:val="00CB158F"/>
    <w:rsid w:val="00CB1620"/>
    <w:rsid w:val="00CB1A88"/>
    <w:rsid w:val="00CB1B47"/>
    <w:rsid w:val="00CB236E"/>
    <w:rsid w:val="00CB2405"/>
    <w:rsid w:val="00CB24D6"/>
    <w:rsid w:val="00CB2DFD"/>
    <w:rsid w:val="00CB3310"/>
    <w:rsid w:val="00CB35F1"/>
    <w:rsid w:val="00CB3754"/>
    <w:rsid w:val="00CB3BD0"/>
    <w:rsid w:val="00CB412F"/>
    <w:rsid w:val="00CB4133"/>
    <w:rsid w:val="00CB44AD"/>
    <w:rsid w:val="00CB4915"/>
    <w:rsid w:val="00CB4D57"/>
    <w:rsid w:val="00CB5672"/>
    <w:rsid w:val="00CB5691"/>
    <w:rsid w:val="00CB57B3"/>
    <w:rsid w:val="00CB5871"/>
    <w:rsid w:val="00CB5A10"/>
    <w:rsid w:val="00CB5B19"/>
    <w:rsid w:val="00CB5F5D"/>
    <w:rsid w:val="00CB659A"/>
    <w:rsid w:val="00CB6820"/>
    <w:rsid w:val="00CB6AEB"/>
    <w:rsid w:val="00CB72BD"/>
    <w:rsid w:val="00CB74A7"/>
    <w:rsid w:val="00CB74AC"/>
    <w:rsid w:val="00CB7510"/>
    <w:rsid w:val="00CB7EFC"/>
    <w:rsid w:val="00CC012E"/>
    <w:rsid w:val="00CC0135"/>
    <w:rsid w:val="00CC041E"/>
    <w:rsid w:val="00CC044C"/>
    <w:rsid w:val="00CC04B0"/>
    <w:rsid w:val="00CC0D40"/>
    <w:rsid w:val="00CC0E6B"/>
    <w:rsid w:val="00CC0F9D"/>
    <w:rsid w:val="00CC1388"/>
    <w:rsid w:val="00CC16FF"/>
    <w:rsid w:val="00CC1B12"/>
    <w:rsid w:val="00CC1E35"/>
    <w:rsid w:val="00CC1F62"/>
    <w:rsid w:val="00CC280B"/>
    <w:rsid w:val="00CC2973"/>
    <w:rsid w:val="00CC2999"/>
    <w:rsid w:val="00CC2A7F"/>
    <w:rsid w:val="00CC2F47"/>
    <w:rsid w:val="00CC319E"/>
    <w:rsid w:val="00CC32FB"/>
    <w:rsid w:val="00CC340A"/>
    <w:rsid w:val="00CC3556"/>
    <w:rsid w:val="00CC3949"/>
    <w:rsid w:val="00CC39CE"/>
    <w:rsid w:val="00CC3C1F"/>
    <w:rsid w:val="00CC3ED9"/>
    <w:rsid w:val="00CC3F08"/>
    <w:rsid w:val="00CC40C2"/>
    <w:rsid w:val="00CC41B2"/>
    <w:rsid w:val="00CC4688"/>
    <w:rsid w:val="00CC4969"/>
    <w:rsid w:val="00CC498F"/>
    <w:rsid w:val="00CC49B8"/>
    <w:rsid w:val="00CC4BE5"/>
    <w:rsid w:val="00CC4CB4"/>
    <w:rsid w:val="00CC4E59"/>
    <w:rsid w:val="00CC52A5"/>
    <w:rsid w:val="00CC5EBF"/>
    <w:rsid w:val="00CC6817"/>
    <w:rsid w:val="00CC6F05"/>
    <w:rsid w:val="00CC7120"/>
    <w:rsid w:val="00CC73DD"/>
    <w:rsid w:val="00CC7500"/>
    <w:rsid w:val="00CC7B07"/>
    <w:rsid w:val="00CD1512"/>
    <w:rsid w:val="00CD1847"/>
    <w:rsid w:val="00CD1CD8"/>
    <w:rsid w:val="00CD1D36"/>
    <w:rsid w:val="00CD1EAB"/>
    <w:rsid w:val="00CD229C"/>
    <w:rsid w:val="00CD24D0"/>
    <w:rsid w:val="00CD2EEF"/>
    <w:rsid w:val="00CD34FE"/>
    <w:rsid w:val="00CD37E3"/>
    <w:rsid w:val="00CD405C"/>
    <w:rsid w:val="00CD4628"/>
    <w:rsid w:val="00CD4804"/>
    <w:rsid w:val="00CD5593"/>
    <w:rsid w:val="00CD55A3"/>
    <w:rsid w:val="00CD5770"/>
    <w:rsid w:val="00CD59BB"/>
    <w:rsid w:val="00CD5A1C"/>
    <w:rsid w:val="00CD633D"/>
    <w:rsid w:val="00CD6605"/>
    <w:rsid w:val="00CD6A4E"/>
    <w:rsid w:val="00CD6E40"/>
    <w:rsid w:val="00CD77B4"/>
    <w:rsid w:val="00CD78FB"/>
    <w:rsid w:val="00CE01AE"/>
    <w:rsid w:val="00CE01BD"/>
    <w:rsid w:val="00CE06F2"/>
    <w:rsid w:val="00CE08D9"/>
    <w:rsid w:val="00CE0A58"/>
    <w:rsid w:val="00CE0B15"/>
    <w:rsid w:val="00CE0E55"/>
    <w:rsid w:val="00CE1413"/>
    <w:rsid w:val="00CE1917"/>
    <w:rsid w:val="00CE2461"/>
    <w:rsid w:val="00CE2BE2"/>
    <w:rsid w:val="00CE2EC1"/>
    <w:rsid w:val="00CE2FA4"/>
    <w:rsid w:val="00CE3384"/>
    <w:rsid w:val="00CE3C0A"/>
    <w:rsid w:val="00CE3DCA"/>
    <w:rsid w:val="00CE3E83"/>
    <w:rsid w:val="00CE440E"/>
    <w:rsid w:val="00CE4719"/>
    <w:rsid w:val="00CE4789"/>
    <w:rsid w:val="00CE49DC"/>
    <w:rsid w:val="00CE4E0C"/>
    <w:rsid w:val="00CE4E82"/>
    <w:rsid w:val="00CE58CB"/>
    <w:rsid w:val="00CE58F5"/>
    <w:rsid w:val="00CE5C29"/>
    <w:rsid w:val="00CE6A2C"/>
    <w:rsid w:val="00CE6F5B"/>
    <w:rsid w:val="00CE7484"/>
    <w:rsid w:val="00CE77F0"/>
    <w:rsid w:val="00CE7FF7"/>
    <w:rsid w:val="00CF0212"/>
    <w:rsid w:val="00CF0418"/>
    <w:rsid w:val="00CF122C"/>
    <w:rsid w:val="00CF126E"/>
    <w:rsid w:val="00CF15A9"/>
    <w:rsid w:val="00CF1E8E"/>
    <w:rsid w:val="00CF2AD9"/>
    <w:rsid w:val="00CF2DD0"/>
    <w:rsid w:val="00CF2F75"/>
    <w:rsid w:val="00CF3191"/>
    <w:rsid w:val="00CF3416"/>
    <w:rsid w:val="00CF376A"/>
    <w:rsid w:val="00CF3F4D"/>
    <w:rsid w:val="00CF4634"/>
    <w:rsid w:val="00CF532F"/>
    <w:rsid w:val="00CF5518"/>
    <w:rsid w:val="00CF55F0"/>
    <w:rsid w:val="00CF58C0"/>
    <w:rsid w:val="00CF5956"/>
    <w:rsid w:val="00CF5BB0"/>
    <w:rsid w:val="00CF6366"/>
    <w:rsid w:val="00CF64F4"/>
    <w:rsid w:val="00CF699A"/>
    <w:rsid w:val="00CF6B22"/>
    <w:rsid w:val="00CF6DDD"/>
    <w:rsid w:val="00CF6ECA"/>
    <w:rsid w:val="00CF7596"/>
    <w:rsid w:val="00CF76D6"/>
    <w:rsid w:val="00CF7B69"/>
    <w:rsid w:val="00D00796"/>
    <w:rsid w:val="00D01226"/>
    <w:rsid w:val="00D01428"/>
    <w:rsid w:val="00D016E2"/>
    <w:rsid w:val="00D017E9"/>
    <w:rsid w:val="00D023CC"/>
    <w:rsid w:val="00D02505"/>
    <w:rsid w:val="00D03320"/>
    <w:rsid w:val="00D03B52"/>
    <w:rsid w:val="00D03BA8"/>
    <w:rsid w:val="00D03BEE"/>
    <w:rsid w:val="00D03FFF"/>
    <w:rsid w:val="00D04362"/>
    <w:rsid w:val="00D04476"/>
    <w:rsid w:val="00D04811"/>
    <w:rsid w:val="00D04F63"/>
    <w:rsid w:val="00D05158"/>
    <w:rsid w:val="00D0547B"/>
    <w:rsid w:val="00D0557B"/>
    <w:rsid w:val="00D06B6F"/>
    <w:rsid w:val="00D06DF8"/>
    <w:rsid w:val="00D07277"/>
    <w:rsid w:val="00D07A08"/>
    <w:rsid w:val="00D104AD"/>
    <w:rsid w:val="00D1072B"/>
    <w:rsid w:val="00D1108B"/>
    <w:rsid w:val="00D11120"/>
    <w:rsid w:val="00D11152"/>
    <w:rsid w:val="00D116B3"/>
    <w:rsid w:val="00D127AC"/>
    <w:rsid w:val="00D12B0E"/>
    <w:rsid w:val="00D12B2B"/>
    <w:rsid w:val="00D12FA7"/>
    <w:rsid w:val="00D1350A"/>
    <w:rsid w:val="00D1367F"/>
    <w:rsid w:val="00D13693"/>
    <w:rsid w:val="00D13A4C"/>
    <w:rsid w:val="00D13C45"/>
    <w:rsid w:val="00D13E4E"/>
    <w:rsid w:val="00D13EBC"/>
    <w:rsid w:val="00D14489"/>
    <w:rsid w:val="00D147BA"/>
    <w:rsid w:val="00D14A7F"/>
    <w:rsid w:val="00D15059"/>
    <w:rsid w:val="00D15537"/>
    <w:rsid w:val="00D15640"/>
    <w:rsid w:val="00D16027"/>
    <w:rsid w:val="00D162EF"/>
    <w:rsid w:val="00D16809"/>
    <w:rsid w:val="00D16A8C"/>
    <w:rsid w:val="00D171BB"/>
    <w:rsid w:val="00D172FC"/>
    <w:rsid w:val="00D173E1"/>
    <w:rsid w:val="00D17850"/>
    <w:rsid w:val="00D202F9"/>
    <w:rsid w:val="00D21793"/>
    <w:rsid w:val="00D21D11"/>
    <w:rsid w:val="00D21F04"/>
    <w:rsid w:val="00D21FCC"/>
    <w:rsid w:val="00D22044"/>
    <w:rsid w:val="00D2256B"/>
    <w:rsid w:val="00D2261E"/>
    <w:rsid w:val="00D2364B"/>
    <w:rsid w:val="00D236C7"/>
    <w:rsid w:val="00D23981"/>
    <w:rsid w:val="00D23CCF"/>
    <w:rsid w:val="00D243DE"/>
    <w:rsid w:val="00D24866"/>
    <w:rsid w:val="00D24C0D"/>
    <w:rsid w:val="00D2504D"/>
    <w:rsid w:val="00D2507C"/>
    <w:rsid w:val="00D25155"/>
    <w:rsid w:val="00D257B0"/>
    <w:rsid w:val="00D2645D"/>
    <w:rsid w:val="00D26B3A"/>
    <w:rsid w:val="00D2701D"/>
    <w:rsid w:val="00D27253"/>
    <w:rsid w:val="00D27258"/>
    <w:rsid w:val="00D27299"/>
    <w:rsid w:val="00D273AA"/>
    <w:rsid w:val="00D27526"/>
    <w:rsid w:val="00D277E8"/>
    <w:rsid w:val="00D27E28"/>
    <w:rsid w:val="00D3024C"/>
    <w:rsid w:val="00D30EC9"/>
    <w:rsid w:val="00D30F60"/>
    <w:rsid w:val="00D313B4"/>
    <w:rsid w:val="00D31B08"/>
    <w:rsid w:val="00D31BE6"/>
    <w:rsid w:val="00D32278"/>
    <w:rsid w:val="00D326F3"/>
    <w:rsid w:val="00D3277F"/>
    <w:rsid w:val="00D32965"/>
    <w:rsid w:val="00D32D80"/>
    <w:rsid w:val="00D32EC1"/>
    <w:rsid w:val="00D32F7C"/>
    <w:rsid w:val="00D32FFB"/>
    <w:rsid w:val="00D336AB"/>
    <w:rsid w:val="00D340E6"/>
    <w:rsid w:val="00D341E6"/>
    <w:rsid w:val="00D343C2"/>
    <w:rsid w:val="00D347C8"/>
    <w:rsid w:val="00D34C27"/>
    <w:rsid w:val="00D34CFA"/>
    <w:rsid w:val="00D34DC7"/>
    <w:rsid w:val="00D34EC4"/>
    <w:rsid w:val="00D3574B"/>
    <w:rsid w:val="00D35D0F"/>
    <w:rsid w:val="00D35E37"/>
    <w:rsid w:val="00D363C6"/>
    <w:rsid w:val="00D364FD"/>
    <w:rsid w:val="00D366B8"/>
    <w:rsid w:val="00D368EF"/>
    <w:rsid w:val="00D36C06"/>
    <w:rsid w:val="00D36CFE"/>
    <w:rsid w:val="00D373C3"/>
    <w:rsid w:val="00D3766E"/>
    <w:rsid w:val="00D37839"/>
    <w:rsid w:val="00D37E5C"/>
    <w:rsid w:val="00D40332"/>
    <w:rsid w:val="00D403B5"/>
    <w:rsid w:val="00D40555"/>
    <w:rsid w:val="00D407D7"/>
    <w:rsid w:val="00D4164D"/>
    <w:rsid w:val="00D416D5"/>
    <w:rsid w:val="00D417D8"/>
    <w:rsid w:val="00D4208B"/>
    <w:rsid w:val="00D427D9"/>
    <w:rsid w:val="00D42B7E"/>
    <w:rsid w:val="00D42BB3"/>
    <w:rsid w:val="00D42DC9"/>
    <w:rsid w:val="00D42F90"/>
    <w:rsid w:val="00D43AED"/>
    <w:rsid w:val="00D456BD"/>
    <w:rsid w:val="00D45A82"/>
    <w:rsid w:val="00D45C20"/>
    <w:rsid w:val="00D46045"/>
    <w:rsid w:val="00D4610E"/>
    <w:rsid w:val="00D468EB"/>
    <w:rsid w:val="00D46ACB"/>
    <w:rsid w:val="00D46F85"/>
    <w:rsid w:val="00D4769A"/>
    <w:rsid w:val="00D4795F"/>
    <w:rsid w:val="00D504F2"/>
    <w:rsid w:val="00D505D8"/>
    <w:rsid w:val="00D5095B"/>
    <w:rsid w:val="00D50B37"/>
    <w:rsid w:val="00D50F19"/>
    <w:rsid w:val="00D51752"/>
    <w:rsid w:val="00D51C81"/>
    <w:rsid w:val="00D52B06"/>
    <w:rsid w:val="00D54478"/>
    <w:rsid w:val="00D5454C"/>
    <w:rsid w:val="00D54D81"/>
    <w:rsid w:val="00D55222"/>
    <w:rsid w:val="00D55DFA"/>
    <w:rsid w:val="00D55ED4"/>
    <w:rsid w:val="00D55F6F"/>
    <w:rsid w:val="00D567FF"/>
    <w:rsid w:val="00D56991"/>
    <w:rsid w:val="00D56DA3"/>
    <w:rsid w:val="00D56E29"/>
    <w:rsid w:val="00D56EA0"/>
    <w:rsid w:val="00D571AD"/>
    <w:rsid w:val="00D57699"/>
    <w:rsid w:val="00D57A50"/>
    <w:rsid w:val="00D57BEC"/>
    <w:rsid w:val="00D57EB1"/>
    <w:rsid w:val="00D60AC0"/>
    <w:rsid w:val="00D60B7C"/>
    <w:rsid w:val="00D60F06"/>
    <w:rsid w:val="00D61688"/>
    <w:rsid w:val="00D618BF"/>
    <w:rsid w:val="00D61B83"/>
    <w:rsid w:val="00D61FE0"/>
    <w:rsid w:val="00D6223C"/>
    <w:rsid w:val="00D624D3"/>
    <w:rsid w:val="00D62BB7"/>
    <w:rsid w:val="00D62CAF"/>
    <w:rsid w:val="00D62E51"/>
    <w:rsid w:val="00D62F55"/>
    <w:rsid w:val="00D63CC9"/>
    <w:rsid w:val="00D63D80"/>
    <w:rsid w:val="00D63F93"/>
    <w:rsid w:val="00D641BC"/>
    <w:rsid w:val="00D64332"/>
    <w:rsid w:val="00D646E9"/>
    <w:rsid w:val="00D647EE"/>
    <w:rsid w:val="00D64B96"/>
    <w:rsid w:val="00D654A8"/>
    <w:rsid w:val="00D65742"/>
    <w:rsid w:val="00D663F9"/>
    <w:rsid w:val="00D66919"/>
    <w:rsid w:val="00D669F2"/>
    <w:rsid w:val="00D66BCE"/>
    <w:rsid w:val="00D672B2"/>
    <w:rsid w:val="00D676D3"/>
    <w:rsid w:val="00D678E9"/>
    <w:rsid w:val="00D67938"/>
    <w:rsid w:val="00D67C2B"/>
    <w:rsid w:val="00D67CD3"/>
    <w:rsid w:val="00D67E89"/>
    <w:rsid w:val="00D70400"/>
    <w:rsid w:val="00D708D5"/>
    <w:rsid w:val="00D70995"/>
    <w:rsid w:val="00D70B47"/>
    <w:rsid w:val="00D7109B"/>
    <w:rsid w:val="00D71254"/>
    <w:rsid w:val="00D71575"/>
    <w:rsid w:val="00D71B28"/>
    <w:rsid w:val="00D729DD"/>
    <w:rsid w:val="00D72A5D"/>
    <w:rsid w:val="00D72FA6"/>
    <w:rsid w:val="00D737D7"/>
    <w:rsid w:val="00D745A5"/>
    <w:rsid w:val="00D745B4"/>
    <w:rsid w:val="00D7487D"/>
    <w:rsid w:val="00D74D4E"/>
    <w:rsid w:val="00D74E48"/>
    <w:rsid w:val="00D7554D"/>
    <w:rsid w:val="00D7571D"/>
    <w:rsid w:val="00D75D01"/>
    <w:rsid w:val="00D75DC4"/>
    <w:rsid w:val="00D75E67"/>
    <w:rsid w:val="00D766D8"/>
    <w:rsid w:val="00D76CBB"/>
    <w:rsid w:val="00D772B4"/>
    <w:rsid w:val="00D7734C"/>
    <w:rsid w:val="00D777F8"/>
    <w:rsid w:val="00D7789B"/>
    <w:rsid w:val="00D77AB1"/>
    <w:rsid w:val="00D8056E"/>
    <w:rsid w:val="00D80CBB"/>
    <w:rsid w:val="00D80F0F"/>
    <w:rsid w:val="00D815C2"/>
    <w:rsid w:val="00D81D99"/>
    <w:rsid w:val="00D828A3"/>
    <w:rsid w:val="00D829A8"/>
    <w:rsid w:val="00D82A7C"/>
    <w:rsid w:val="00D82C7B"/>
    <w:rsid w:val="00D842B6"/>
    <w:rsid w:val="00D8486D"/>
    <w:rsid w:val="00D848E7"/>
    <w:rsid w:val="00D84A43"/>
    <w:rsid w:val="00D853D5"/>
    <w:rsid w:val="00D85777"/>
    <w:rsid w:val="00D858BC"/>
    <w:rsid w:val="00D85C72"/>
    <w:rsid w:val="00D85E0F"/>
    <w:rsid w:val="00D86071"/>
    <w:rsid w:val="00D866E1"/>
    <w:rsid w:val="00D869A0"/>
    <w:rsid w:val="00D8791A"/>
    <w:rsid w:val="00D87B5C"/>
    <w:rsid w:val="00D900CF"/>
    <w:rsid w:val="00D903BA"/>
    <w:rsid w:val="00D906EA"/>
    <w:rsid w:val="00D90D81"/>
    <w:rsid w:val="00D91153"/>
    <w:rsid w:val="00D913A1"/>
    <w:rsid w:val="00D9170A"/>
    <w:rsid w:val="00D91765"/>
    <w:rsid w:val="00D91955"/>
    <w:rsid w:val="00D9198A"/>
    <w:rsid w:val="00D91A99"/>
    <w:rsid w:val="00D9234F"/>
    <w:rsid w:val="00D933D6"/>
    <w:rsid w:val="00D939DF"/>
    <w:rsid w:val="00D93BB1"/>
    <w:rsid w:val="00D9423F"/>
    <w:rsid w:val="00D9430C"/>
    <w:rsid w:val="00D946E7"/>
    <w:rsid w:val="00D948C8"/>
    <w:rsid w:val="00D95094"/>
    <w:rsid w:val="00D952BE"/>
    <w:rsid w:val="00D95370"/>
    <w:rsid w:val="00D95710"/>
    <w:rsid w:val="00D9591F"/>
    <w:rsid w:val="00D95E88"/>
    <w:rsid w:val="00D95F5B"/>
    <w:rsid w:val="00D961F5"/>
    <w:rsid w:val="00D963D1"/>
    <w:rsid w:val="00D9703F"/>
    <w:rsid w:val="00D971EC"/>
    <w:rsid w:val="00D97B31"/>
    <w:rsid w:val="00D9A402"/>
    <w:rsid w:val="00DA009B"/>
    <w:rsid w:val="00DA0F90"/>
    <w:rsid w:val="00DA165B"/>
    <w:rsid w:val="00DA24A4"/>
    <w:rsid w:val="00DA25BB"/>
    <w:rsid w:val="00DA29D8"/>
    <w:rsid w:val="00DA2CDA"/>
    <w:rsid w:val="00DA31E0"/>
    <w:rsid w:val="00DA332C"/>
    <w:rsid w:val="00DA3839"/>
    <w:rsid w:val="00DA385C"/>
    <w:rsid w:val="00DA5069"/>
    <w:rsid w:val="00DA57F5"/>
    <w:rsid w:val="00DA5ABE"/>
    <w:rsid w:val="00DA5DC4"/>
    <w:rsid w:val="00DA5E75"/>
    <w:rsid w:val="00DA661A"/>
    <w:rsid w:val="00DA66A0"/>
    <w:rsid w:val="00DA6C28"/>
    <w:rsid w:val="00DA7065"/>
    <w:rsid w:val="00DA7162"/>
    <w:rsid w:val="00DA7CBB"/>
    <w:rsid w:val="00DB00D9"/>
    <w:rsid w:val="00DB05D9"/>
    <w:rsid w:val="00DB0B89"/>
    <w:rsid w:val="00DB0D87"/>
    <w:rsid w:val="00DB0FA4"/>
    <w:rsid w:val="00DB16AB"/>
    <w:rsid w:val="00DB1A3F"/>
    <w:rsid w:val="00DB259D"/>
    <w:rsid w:val="00DB25A4"/>
    <w:rsid w:val="00DB26C7"/>
    <w:rsid w:val="00DB2761"/>
    <w:rsid w:val="00DB3302"/>
    <w:rsid w:val="00DB3847"/>
    <w:rsid w:val="00DB3863"/>
    <w:rsid w:val="00DB3AC4"/>
    <w:rsid w:val="00DB3FA5"/>
    <w:rsid w:val="00DB44C9"/>
    <w:rsid w:val="00DB4556"/>
    <w:rsid w:val="00DB47BF"/>
    <w:rsid w:val="00DB4ADB"/>
    <w:rsid w:val="00DB504D"/>
    <w:rsid w:val="00DB5313"/>
    <w:rsid w:val="00DB54A4"/>
    <w:rsid w:val="00DB5BEA"/>
    <w:rsid w:val="00DB5DB3"/>
    <w:rsid w:val="00DB5E27"/>
    <w:rsid w:val="00DB6C80"/>
    <w:rsid w:val="00DB6CD1"/>
    <w:rsid w:val="00DB6F20"/>
    <w:rsid w:val="00DB79C2"/>
    <w:rsid w:val="00DB7BB2"/>
    <w:rsid w:val="00DC03F1"/>
    <w:rsid w:val="00DC05F4"/>
    <w:rsid w:val="00DC0B09"/>
    <w:rsid w:val="00DC0E21"/>
    <w:rsid w:val="00DC0F8D"/>
    <w:rsid w:val="00DC16E1"/>
    <w:rsid w:val="00DC25DB"/>
    <w:rsid w:val="00DC27DA"/>
    <w:rsid w:val="00DC2D09"/>
    <w:rsid w:val="00DC3244"/>
    <w:rsid w:val="00DC3B91"/>
    <w:rsid w:val="00DC3F7B"/>
    <w:rsid w:val="00DC49F8"/>
    <w:rsid w:val="00DC4BF7"/>
    <w:rsid w:val="00DC4D12"/>
    <w:rsid w:val="00DC52CF"/>
    <w:rsid w:val="00DC5577"/>
    <w:rsid w:val="00DC65E5"/>
    <w:rsid w:val="00DC69B6"/>
    <w:rsid w:val="00DC6C7F"/>
    <w:rsid w:val="00DC6F30"/>
    <w:rsid w:val="00DC78DA"/>
    <w:rsid w:val="00DC7E12"/>
    <w:rsid w:val="00DD0046"/>
    <w:rsid w:val="00DD05FB"/>
    <w:rsid w:val="00DD068D"/>
    <w:rsid w:val="00DD1205"/>
    <w:rsid w:val="00DD138C"/>
    <w:rsid w:val="00DD1607"/>
    <w:rsid w:val="00DD16C2"/>
    <w:rsid w:val="00DD1832"/>
    <w:rsid w:val="00DD1892"/>
    <w:rsid w:val="00DD1B22"/>
    <w:rsid w:val="00DD1D1D"/>
    <w:rsid w:val="00DD1FB4"/>
    <w:rsid w:val="00DD25B7"/>
    <w:rsid w:val="00DD2943"/>
    <w:rsid w:val="00DD3796"/>
    <w:rsid w:val="00DD3BBF"/>
    <w:rsid w:val="00DD3D03"/>
    <w:rsid w:val="00DD3EC8"/>
    <w:rsid w:val="00DD46C7"/>
    <w:rsid w:val="00DD4A8F"/>
    <w:rsid w:val="00DD4E4B"/>
    <w:rsid w:val="00DD5C5E"/>
    <w:rsid w:val="00DD5D50"/>
    <w:rsid w:val="00DD5E6C"/>
    <w:rsid w:val="00DD6325"/>
    <w:rsid w:val="00DD6472"/>
    <w:rsid w:val="00DD6531"/>
    <w:rsid w:val="00DD6685"/>
    <w:rsid w:val="00DD6860"/>
    <w:rsid w:val="00DD7B5C"/>
    <w:rsid w:val="00DD7F5D"/>
    <w:rsid w:val="00DE07C7"/>
    <w:rsid w:val="00DE0A46"/>
    <w:rsid w:val="00DE0EF3"/>
    <w:rsid w:val="00DE147D"/>
    <w:rsid w:val="00DE1B91"/>
    <w:rsid w:val="00DE1D65"/>
    <w:rsid w:val="00DE1D68"/>
    <w:rsid w:val="00DE2050"/>
    <w:rsid w:val="00DE21DD"/>
    <w:rsid w:val="00DE27E9"/>
    <w:rsid w:val="00DE2C08"/>
    <w:rsid w:val="00DE2D1A"/>
    <w:rsid w:val="00DE3590"/>
    <w:rsid w:val="00DE3845"/>
    <w:rsid w:val="00DE3EB2"/>
    <w:rsid w:val="00DE3FB1"/>
    <w:rsid w:val="00DE431A"/>
    <w:rsid w:val="00DE4BCB"/>
    <w:rsid w:val="00DE52EB"/>
    <w:rsid w:val="00DE5B9A"/>
    <w:rsid w:val="00DE5C77"/>
    <w:rsid w:val="00DE6149"/>
    <w:rsid w:val="00DE65CA"/>
    <w:rsid w:val="00DE6613"/>
    <w:rsid w:val="00DE6639"/>
    <w:rsid w:val="00DE6DF1"/>
    <w:rsid w:val="00DE6DF4"/>
    <w:rsid w:val="00DE6E07"/>
    <w:rsid w:val="00DE762C"/>
    <w:rsid w:val="00DE7A67"/>
    <w:rsid w:val="00DE7A9E"/>
    <w:rsid w:val="00DE7E73"/>
    <w:rsid w:val="00DF00B3"/>
    <w:rsid w:val="00DF076E"/>
    <w:rsid w:val="00DF0781"/>
    <w:rsid w:val="00DF0D7D"/>
    <w:rsid w:val="00DF1050"/>
    <w:rsid w:val="00DF13B2"/>
    <w:rsid w:val="00DF17DF"/>
    <w:rsid w:val="00DF1910"/>
    <w:rsid w:val="00DF1A58"/>
    <w:rsid w:val="00DF1CC5"/>
    <w:rsid w:val="00DF1E70"/>
    <w:rsid w:val="00DF22C0"/>
    <w:rsid w:val="00DF2C69"/>
    <w:rsid w:val="00DF2F45"/>
    <w:rsid w:val="00DF3489"/>
    <w:rsid w:val="00DF41EB"/>
    <w:rsid w:val="00DF42E6"/>
    <w:rsid w:val="00DF527C"/>
    <w:rsid w:val="00DF5299"/>
    <w:rsid w:val="00DF5365"/>
    <w:rsid w:val="00DF5CDA"/>
    <w:rsid w:val="00DF6953"/>
    <w:rsid w:val="00DF6B0D"/>
    <w:rsid w:val="00DF6B7C"/>
    <w:rsid w:val="00DF6CEA"/>
    <w:rsid w:val="00DF6F0B"/>
    <w:rsid w:val="00DF6FA6"/>
    <w:rsid w:val="00DF7562"/>
    <w:rsid w:val="00DF78C2"/>
    <w:rsid w:val="00DF7CA4"/>
    <w:rsid w:val="00E00308"/>
    <w:rsid w:val="00E00585"/>
    <w:rsid w:val="00E008B8"/>
    <w:rsid w:val="00E01047"/>
    <w:rsid w:val="00E01D8F"/>
    <w:rsid w:val="00E020B6"/>
    <w:rsid w:val="00E02B35"/>
    <w:rsid w:val="00E02C2C"/>
    <w:rsid w:val="00E03222"/>
    <w:rsid w:val="00E0353A"/>
    <w:rsid w:val="00E03563"/>
    <w:rsid w:val="00E035C3"/>
    <w:rsid w:val="00E039C5"/>
    <w:rsid w:val="00E03E82"/>
    <w:rsid w:val="00E04305"/>
    <w:rsid w:val="00E044E2"/>
    <w:rsid w:val="00E048BF"/>
    <w:rsid w:val="00E04AA1"/>
    <w:rsid w:val="00E04AC3"/>
    <w:rsid w:val="00E04F98"/>
    <w:rsid w:val="00E0557C"/>
    <w:rsid w:val="00E05FFA"/>
    <w:rsid w:val="00E06379"/>
    <w:rsid w:val="00E065A8"/>
    <w:rsid w:val="00E0675C"/>
    <w:rsid w:val="00E067C9"/>
    <w:rsid w:val="00E0736C"/>
    <w:rsid w:val="00E07871"/>
    <w:rsid w:val="00E07C3B"/>
    <w:rsid w:val="00E07FE1"/>
    <w:rsid w:val="00E103D3"/>
    <w:rsid w:val="00E103DA"/>
    <w:rsid w:val="00E10447"/>
    <w:rsid w:val="00E10BF8"/>
    <w:rsid w:val="00E10CDC"/>
    <w:rsid w:val="00E11AD3"/>
    <w:rsid w:val="00E11E0D"/>
    <w:rsid w:val="00E11E58"/>
    <w:rsid w:val="00E120EF"/>
    <w:rsid w:val="00E1211F"/>
    <w:rsid w:val="00E122BC"/>
    <w:rsid w:val="00E12CCC"/>
    <w:rsid w:val="00E12D39"/>
    <w:rsid w:val="00E12DCB"/>
    <w:rsid w:val="00E13067"/>
    <w:rsid w:val="00E1351D"/>
    <w:rsid w:val="00E13845"/>
    <w:rsid w:val="00E13E49"/>
    <w:rsid w:val="00E14085"/>
    <w:rsid w:val="00E142C4"/>
    <w:rsid w:val="00E146CB"/>
    <w:rsid w:val="00E1495C"/>
    <w:rsid w:val="00E14A20"/>
    <w:rsid w:val="00E15782"/>
    <w:rsid w:val="00E15906"/>
    <w:rsid w:val="00E15E59"/>
    <w:rsid w:val="00E1631E"/>
    <w:rsid w:val="00E166F8"/>
    <w:rsid w:val="00E16930"/>
    <w:rsid w:val="00E16D4C"/>
    <w:rsid w:val="00E16FA9"/>
    <w:rsid w:val="00E1711F"/>
    <w:rsid w:val="00E1715E"/>
    <w:rsid w:val="00E17169"/>
    <w:rsid w:val="00E1717D"/>
    <w:rsid w:val="00E17339"/>
    <w:rsid w:val="00E17648"/>
    <w:rsid w:val="00E17DA8"/>
    <w:rsid w:val="00E17F1A"/>
    <w:rsid w:val="00E17F1D"/>
    <w:rsid w:val="00E20233"/>
    <w:rsid w:val="00E20329"/>
    <w:rsid w:val="00E2057D"/>
    <w:rsid w:val="00E20A08"/>
    <w:rsid w:val="00E20D41"/>
    <w:rsid w:val="00E211DE"/>
    <w:rsid w:val="00E21456"/>
    <w:rsid w:val="00E21806"/>
    <w:rsid w:val="00E21AE2"/>
    <w:rsid w:val="00E224EE"/>
    <w:rsid w:val="00E227F9"/>
    <w:rsid w:val="00E2281F"/>
    <w:rsid w:val="00E229C2"/>
    <w:rsid w:val="00E23104"/>
    <w:rsid w:val="00E231F1"/>
    <w:rsid w:val="00E23483"/>
    <w:rsid w:val="00E2356B"/>
    <w:rsid w:val="00E23BE4"/>
    <w:rsid w:val="00E243DA"/>
    <w:rsid w:val="00E24601"/>
    <w:rsid w:val="00E247B5"/>
    <w:rsid w:val="00E249F1"/>
    <w:rsid w:val="00E24C89"/>
    <w:rsid w:val="00E24D63"/>
    <w:rsid w:val="00E24F82"/>
    <w:rsid w:val="00E24FE6"/>
    <w:rsid w:val="00E25198"/>
    <w:rsid w:val="00E252E4"/>
    <w:rsid w:val="00E253F0"/>
    <w:rsid w:val="00E25B4C"/>
    <w:rsid w:val="00E25DCB"/>
    <w:rsid w:val="00E25E6A"/>
    <w:rsid w:val="00E26555"/>
    <w:rsid w:val="00E26914"/>
    <w:rsid w:val="00E26B75"/>
    <w:rsid w:val="00E270C5"/>
    <w:rsid w:val="00E2732D"/>
    <w:rsid w:val="00E27578"/>
    <w:rsid w:val="00E276E7"/>
    <w:rsid w:val="00E27B71"/>
    <w:rsid w:val="00E27DE8"/>
    <w:rsid w:val="00E30127"/>
    <w:rsid w:val="00E30293"/>
    <w:rsid w:val="00E308E7"/>
    <w:rsid w:val="00E30D0A"/>
    <w:rsid w:val="00E3171A"/>
    <w:rsid w:val="00E31BAC"/>
    <w:rsid w:val="00E32134"/>
    <w:rsid w:val="00E3276E"/>
    <w:rsid w:val="00E32BAD"/>
    <w:rsid w:val="00E32CFA"/>
    <w:rsid w:val="00E33290"/>
    <w:rsid w:val="00E33831"/>
    <w:rsid w:val="00E33D9A"/>
    <w:rsid w:val="00E340E1"/>
    <w:rsid w:val="00E34239"/>
    <w:rsid w:val="00E3456F"/>
    <w:rsid w:val="00E34C2F"/>
    <w:rsid w:val="00E34D9C"/>
    <w:rsid w:val="00E3520C"/>
    <w:rsid w:val="00E35379"/>
    <w:rsid w:val="00E35AA0"/>
    <w:rsid w:val="00E35C2F"/>
    <w:rsid w:val="00E35C4C"/>
    <w:rsid w:val="00E36862"/>
    <w:rsid w:val="00E37B1D"/>
    <w:rsid w:val="00E40ECB"/>
    <w:rsid w:val="00E41533"/>
    <w:rsid w:val="00E4179B"/>
    <w:rsid w:val="00E41876"/>
    <w:rsid w:val="00E419B1"/>
    <w:rsid w:val="00E41D6A"/>
    <w:rsid w:val="00E41E7C"/>
    <w:rsid w:val="00E427D5"/>
    <w:rsid w:val="00E42A2F"/>
    <w:rsid w:val="00E42A32"/>
    <w:rsid w:val="00E42B7C"/>
    <w:rsid w:val="00E43DE3"/>
    <w:rsid w:val="00E44523"/>
    <w:rsid w:val="00E44921"/>
    <w:rsid w:val="00E44C4E"/>
    <w:rsid w:val="00E44C69"/>
    <w:rsid w:val="00E44E97"/>
    <w:rsid w:val="00E451E8"/>
    <w:rsid w:val="00E45708"/>
    <w:rsid w:val="00E45909"/>
    <w:rsid w:val="00E45F86"/>
    <w:rsid w:val="00E4669A"/>
    <w:rsid w:val="00E466E9"/>
    <w:rsid w:val="00E46C98"/>
    <w:rsid w:val="00E46D27"/>
    <w:rsid w:val="00E46F52"/>
    <w:rsid w:val="00E47129"/>
    <w:rsid w:val="00E47231"/>
    <w:rsid w:val="00E47B6A"/>
    <w:rsid w:val="00E505D6"/>
    <w:rsid w:val="00E50BE4"/>
    <w:rsid w:val="00E50C7C"/>
    <w:rsid w:val="00E5137E"/>
    <w:rsid w:val="00E51DA8"/>
    <w:rsid w:val="00E51DEF"/>
    <w:rsid w:val="00E52158"/>
    <w:rsid w:val="00E52327"/>
    <w:rsid w:val="00E52CD9"/>
    <w:rsid w:val="00E536D1"/>
    <w:rsid w:val="00E53EC7"/>
    <w:rsid w:val="00E53EEF"/>
    <w:rsid w:val="00E54577"/>
    <w:rsid w:val="00E5461F"/>
    <w:rsid w:val="00E546E1"/>
    <w:rsid w:val="00E5478B"/>
    <w:rsid w:val="00E548D8"/>
    <w:rsid w:val="00E54F5E"/>
    <w:rsid w:val="00E555EE"/>
    <w:rsid w:val="00E55E6B"/>
    <w:rsid w:val="00E56171"/>
    <w:rsid w:val="00E5627D"/>
    <w:rsid w:val="00E56CE2"/>
    <w:rsid w:val="00E56DD4"/>
    <w:rsid w:val="00E57115"/>
    <w:rsid w:val="00E575B3"/>
    <w:rsid w:val="00E5769E"/>
    <w:rsid w:val="00E57D99"/>
    <w:rsid w:val="00E57E41"/>
    <w:rsid w:val="00E608F7"/>
    <w:rsid w:val="00E60B62"/>
    <w:rsid w:val="00E60B81"/>
    <w:rsid w:val="00E60D0A"/>
    <w:rsid w:val="00E617CF"/>
    <w:rsid w:val="00E61812"/>
    <w:rsid w:val="00E6196C"/>
    <w:rsid w:val="00E61AE8"/>
    <w:rsid w:val="00E6227A"/>
    <w:rsid w:val="00E6329B"/>
    <w:rsid w:val="00E635EA"/>
    <w:rsid w:val="00E636C4"/>
    <w:rsid w:val="00E638D6"/>
    <w:rsid w:val="00E648D8"/>
    <w:rsid w:val="00E65402"/>
    <w:rsid w:val="00E6542F"/>
    <w:rsid w:val="00E655FB"/>
    <w:rsid w:val="00E6581A"/>
    <w:rsid w:val="00E66C4A"/>
    <w:rsid w:val="00E66E2E"/>
    <w:rsid w:val="00E670E0"/>
    <w:rsid w:val="00E674EE"/>
    <w:rsid w:val="00E674FB"/>
    <w:rsid w:val="00E67C0C"/>
    <w:rsid w:val="00E67C86"/>
    <w:rsid w:val="00E67E6C"/>
    <w:rsid w:val="00E704B3"/>
    <w:rsid w:val="00E70877"/>
    <w:rsid w:val="00E70A49"/>
    <w:rsid w:val="00E70A97"/>
    <w:rsid w:val="00E70D61"/>
    <w:rsid w:val="00E70DD7"/>
    <w:rsid w:val="00E71449"/>
    <w:rsid w:val="00E71638"/>
    <w:rsid w:val="00E72126"/>
    <w:rsid w:val="00E7248C"/>
    <w:rsid w:val="00E72A21"/>
    <w:rsid w:val="00E73022"/>
    <w:rsid w:val="00E73743"/>
    <w:rsid w:val="00E73792"/>
    <w:rsid w:val="00E74A63"/>
    <w:rsid w:val="00E74C04"/>
    <w:rsid w:val="00E74D18"/>
    <w:rsid w:val="00E74D65"/>
    <w:rsid w:val="00E74E0D"/>
    <w:rsid w:val="00E74FBF"/>
    <w:rsid w:val="00E74FC0"/>
    <w:rsid w:val="00E756A9"/>
    <w:rsid w:val="00E7574A"/>
    <w:rsid w:val="00E75F01"/>
    <w:rsid w:val="00E76194"/>
    <w:rsid w:val="00E76C76"/>
    <w:rsid w:val="00E7774C"/>
    <w:rsid w:val="00E7791B"/>
    <w:rsid w:val="00E7EBB2"/>
    <w:rsid w:val="00E80006"/>
    <w:rsid w:val="00E80249"/>
    <w:rsid w:val="00E8051A"/>
    <w:rsid w:val="00E80754"/>
    <w:rsid w:val="00E80FDD"/>
    <w:rsid w:val="00E81C27"/>
    <w:rsid w:val="00E82C5E"/>
    <w:rsid w:val="00E83ACD"/>
    <w:rsid w:val="00E83FDB"/>
    <w:rsid w:val="00E8429B"/>
    <w:rsid w:val="00E84361"/>
    <w:rsid w:val="00E84769"/>
    <w:rsid w:val="00E84957"/>
    <w:rsid w:val="00E84EAC"/>
    <w:rsid w:val="00E84FB5"/>
    <w:rsid w:val="00E851DE"/>
    <w:rsid w:val="00E85503"/>
    <w:rsid w:val="00E8569F"/>
    <w:rsid w:val="00E858B8"/>
    <w:rsid w:val="00E85E52"/>
    <w:rsid w:val="00E86020"/>
    <w:rsid w:val="00E86423"/>
    <w:rsid w:val="00E865FA"/>
    <w:rsid w:val="00E86615"/>
    <w:rsid w:val="00E866E7"/>
    <w:rsid w:val="00E86B59"/>
    <w:rsid w:val="00E87427"/>
    <w:rsid w:val="00E875F9"/>
    <w:rsid w:val="00E8799D"/>
    <w:rsid w:val="00E87C51"/>
    <w:rsid w:val="00E906C2"/>
    <w:rsid w:val="00E90787"/>
    <w:rsid w:val="00E907D2"/>
    <w:rsid w:val="00E9090A"/>
    <w:rsid w:val="00E90B5E"/>
    <w:rsid w:val="00E9152D"/>
    <w:rsid w:val="00E91589"/>
    <w:rsid w:val="00E91655"/>
    <w:rsid w:val="00E918AB"/>
    <w:rsid w:val="00E9248F"/>
    <w:rsid w:val="00E92E0D"/>
    <w:rsid w:val="00E92E76"/>
    <w:rsid w:val="00E930E0"/>
    <w:rsid w:val="00E934D8"/>
    <w:rsid w:val="00E93533"/>
    <w:rsid w:val="00E94153"/>
    <w:rsid w:val="00E94444"/>
    <w:rsid w:val="00E947CB"/>
    <w:rsid w:val="00E95462"/>
    <w:rsid w:val="00E954B3"/>
    <w:rsid w:val="00E95D83"/>
    <w:rsid w:val="00E95FCA"/>
    <w:rsid w:val="00E9685D"/>
    <w:rsid w:val="00E96CE1"/>
    <w:rsid w:val="00E970D0"/>
    <w:rsid w:val="00E973E0"/>
    <w:rsid w:val="00E97587"/>
    <w:rsid w:val="00E97D91"/>
    <w:rsid w:val="00EA01A4"/>
    <w:rsid w:val="00EA060B"/>
    <w:rsid w:val="00EA061D"/>
    <w:rsid w:val="00EA0D52"/>
    <w:rsid w:val="00EA0FF0"/>
    <w:rsid w:val="00EA1248"/>
    <w:rsid w:val="00EA1411"/>
    <w:rsid w:val="00EA18E6"/>
    <w:rsid w:val="00EA19F8"/>
    <w:rsid w:val="00EA1E12"/>
    <w:rsid w:val="00EA229E"/>
    <w:rsid w:val="00EA243B"/>
    <w:rsid w:val="00EA2BB2"/>
    <w:rsid w:val="00EA351F"/>
    <w:rsid w:val="00EA3840"/>
    <w:rsid w:val="00EA39B1"/>
    <w:rsid w:val="00EA401B"/>
    <w:rsid w:val="00EA4420"/>
    <w:rsid w:val="00EA4DB9"/>
    <w:rsid w:val="00EA5380"/>
    <w:rsid w:val="00EA5560"/>
    <w:rsid w:val="00EA559A"/>
    <w:rsid w:val="00EA56A9"/>
    <w:rsid w:val="00EA5763"/>
    <w:rsid w:val="00EA582C"/>
    <w:rsid w:val="00EA5E40"/>
    <w:rsid w:val="00EA5FE4"/>
    <w:rsid w:val="00EA66FC"/>
    <w:rsid w:val="00EA6C3C"/>
    <w:rsid w:val="00EA6D83"/>
    <w:rsid w:val="00EA7100"/>
    <w:rsid w:val="00EA73CB"/>
    <w:rsid w:val="00EA7D13"/>
    <w:rsid w:val="00EB0424"/>
    <w:rsid w:val="00EB0CB6"/>
    <w:rsid w:val="00EB1550"/>
    <w:rsid w:val="00EB1F2C"/>
    <w:rsid w:val="00EB1F92"/>
    <w:rsid w:val="00EB22D5"/>
    <w:rsid w:val="00EB231B"/>
    <w:rsid w:val="00EB2A66"/>
    <w:rsid w:val="00EB34BF"/>
    <w:rsid w:val="00EB357A"/>
    <w:rsid w:val="00EB358D"/>
    <w:rsid w:val="00EB3682"/>
    <w:rsid w:val="00EB379C"/>
    <w:rsid w:val="00EB4059"/>
    <w:rsid w:val="00EB495B"/>
    <w:rsid w:val="00EB4965"/>
    <w:rsid w:val="00EB4E01"/>
    <w:rsid w:val="00EB53EC"/>
    <w:rsid w:val="00EB5EA9"/>
    <w:rsid w:val="00EB60DE"/>
    <w:rsid w:val="00EB6411"/>
    <w:rsid w:val="00EB6771"/>
    <w:rsid w:val="00EB6981"/>
    <w:rsid w:val="00EB6C1C"/>
    <w:rsid w:val="00EB715A"/>
    <w:rsid w:val="00EC0065"/>
    <w:rsid w:val="00EC0287"/>
    <w:rsid w:val="00EC0A2D"/>
    <w:rsid w:val="00EC0BFC"/>
    <w:rsid w:val="00EC1039"/>
    <w:rsid w:val="00EC1190"/>
    <w:rsid w:val="00EC1516"/>
    <w:rsid w:val="00EC1FBB"/>
    <w:rsid w:val="00EC36F7"/>
    <w:rsid w:val="00EC3CF2"/>
    <w:rsid w:val="00EC418A"/>
    <w:rsid w:val="00EC4A8B"/>
    <w:rsid w:val="00EC4DA0"/>
    <w:rsid w:val="00EC54A3"/>
    <w:rsid w:val="00EC69E3"/>
    <w:rsid w:val="00EC69F5"/>
    <w:rsid w:val="00EC6B06"/>
    <w:rsid w:val="00EC6E00"/>
    <w:rsid w:val="00EC710C"/>
    <w:rsid w:val="00EC72E7"/>
    <w:rsid w:val="00EC75EC"/>
    <w:rsid w:val="00EC7CA2"/>
    <w:rsid w:val="00ED02B5"/>
    <w:rsid w:val="00ED08E6"/>
    <w:rsid w:val="00ED0C8E"/>
    <w:rsid w:val="00ED16E3"/>
    <w:rsid w:val="00ED16FC"/>
    <w:rsid w:val="00ED1DF0"/>
    <w:rsid w:val="00ED22F2"/>
    <w:rsid w:val="00ED2BA7"/>
    <w:rsid w:val="00ED33E4"/>
    <w:rsid w:val="00ED3450"/>
    <w:rsid w:val="00ED35C4"/>
    <w:rsid w:val="00ED3EAA"/>
    <w:rsid w:val="00ED3FCA"/>
    <w:rsid w:val="00ED444E"/>
    <w:rsid w:val="00ED472F"/>
    <w:rsid w:val="00ED4759"/>
    <w:rsid w:val="00ED4DB0"/>
    <w:rsid w:val="00ED4F7D"/>
    <w:rsid w:val="00ED6024"/>
    <w:rsid w:val="00ED64C3"/>
    <w:rsid w:val="00ED6739"/>
    <w:rsid w:val="00ED6971"/>
    <w:rsid w:val="00ED6FEE"/>
    <w:rsid w:val="00ED72FD"/>
    <w:rsid w:val="00ED7836"/>
    <w:rsid w:val="00ED784F"/>
    <w:rsid w:val="00ED7AD5"/>
    <w:rsid w:val="00ED7BFB"/>
    <w:rsid w:val="00EE0671"/>
    <w:rsid w:val="00EE0797"/>
    <w:rsid w:val="00EE0832"/>
    <w:rsid w:val="00EE0E44"/>
    <w:rsid w:val="00EE0E84"/>
    <w:rsid w:val="00EE0F38"/>
    <w:rsid w:val="00EE1DAA"/>
    <w:rsid w:val="00EE1FBE"/>
    <w:rsid w:val="00EE2C2B"/>
    <w:rsid w:val="00EE38D5"/>
    <w:rsid w:val="00EE3952"/>
    <w:rsid w:val="00EE3C6E"/>
    <w:rsid w:val="00EE4582"/>
    <w:rsid w:val="00EE45D4"/>
    <w:rsid w:val="00EE4789"/>
    <w:rsid w:val="00EE5745"/>
    <w:rsid w:val="00EE5797"/>
    <w:rsid w:val="00EE5CB6"/>
    <w:rsid w:val="00EE68F0"/>
    <w:rsid w:val="00EE6C0F"/>
    <w:rsid w:val="00EE7082"/>
    <w:rsid w:val="00EE76D6"/>
    <w:rsid w:val="00EE7BC4"/>
    <w:rsid w:val="00EF044A"/>
    <w:rsid w:val="00EF10A3"/>
    <w:rsid w:val="00EF1B49"/>
    <w:rsid w:val="00EF272E"/>
    <w:rsid w:val="00EF290E"/>
    <w:rsid w:val="00EF2A8C"/>
    <w:rsid w:val="00EF2AF2"/>
    <w:rsid w:val="00EF3436"/>
    <w:rsid w:val="00EF363E"/>
    <w:rsid w:val="00EF3899"/>
    <w:rsid w:val="00EF3986"/>
    <w:rsid w:val="00EF41AA"/>
    <w:rsid w:val="00EF4497"/>
    <w:rsid w:val="00EF4716"/>
    <w:rsid w:val="00EF4A2E"/>
    <w:rsid w:val="00EF4C6D"/>
    <w:rsid w:val="00EF50BB"/>
    <w:rsid w:val="00EF51CC"/>
    <w:rsid w:val="00EF53AA"/>
    <w:rsid w:val="00EF559E"/>
    <w:rsid w:val="00EF68E5"/>
    <w:rsid w:val="00EF68F9"/>
    <w:rsid w:val="00EF6DE9"/>
    <w:rsid w:val="00EF70AC"/>
    <w:rsid w:val="00EF7302"/>
    <w:rsid w:val="00EF7378"/>
    <w:rsid w:val="00EF7A76"/>
    <w:rsid w:val="00EF7B94"/>
    <w:rsid w:val="00EF7F93"/>
    <w:rsid w:val="00EF7FF0"/>
    <w:rsid w:val="00F00C1D"/>
    <w:rsid w:val="00F01392"/>
    <w:rsid w:val="00F01C6D"/>
    <w:rsid w:val="00F022FE"/>
    <w:rsid w:val="00F0234F"/>
    <w:rsid w:val="00F02E0C"/>
    <w:rsid w:val="00F02F07"/>
    <w:rsid w:val="00F03081"/>
    <w:rsid w:val="00F03247"/>
    <w:rsid w:val="00F03583"/>
    <w:rsid w:val="00F037B1"/>
    <w:rsid w:val="00F04371"/>
    <w:rsid w:val="00F045D4"/>
    <w:rsid w:val="00F04782"/>
    <w:rsid w:val="00F04ABB"/>
    <w:rsid w:val="00F04F4E"/>
    <w:rsid w:val="00F05707"/>
    <w:rsid w:val="00F05956"/>
    <w:rsid w:val="00F05EBF"/>
    <w:rsid w:val="00F061A4"/>
    <w:rsid w:val="00F0722B"/>
    <w:rsid w:val="00F07381"/>
    <w:rsid w:val="00F076CC"/>
    <w:rsid w:val="00F079DD"/>
    <w:rsid w:val="00F07B44"/>
    <w:rsid w:val="00F07FD3"/>
    <w:rsid w:val="00F1001E"/>
    <w:rsid w:val="00F102CD"/>
    <w:rsid w:val="00F104A0"/>
    <w:rsid w:val="00F106EF"/>
    <w:rsid w:val="00F10C94"/>
    <w:rsid w:val="00F10C95"/>
    <w:rsid w:val="00F10E48"/>
    <w:rsid w:val="00F11904"/>
    <w:rsid w:val="00F121A7"/>
    <w:rsid w:val="00F12225"/>
    <w:rsid w:val="00F12394"/>
    <w:rsid w:val="00F124F6"/>
    <w:rsid w:val="00F126D3"/>
    <w:rsid w:val="00F13445"/>
    <w:rsid w:val="00F13F99"/>
    <w:rsid w:val="00F14678"/>
    <w:rsid w:val="00F14E00"/>
    <w:rsid w:val="00F15445"/>
    <w:rsid w:val="00F155FA"/>
    <w:rsid w:val="00F1586B"/>
    <w:rsid w:val="00F15D0F"/>
    <w:rsid w:val="00F15D6B"/>
    <w:rsid w:val="00F16322"/>
    <w:rsid w:val="00F167C0"/>
    <w:rsid w:val="00F168F9"/>
    <w:rsid w:val="00F16B58"/>
    <w:rsid w:val="00F17584"/>
    <w:rsid w:val="00F17BBF"/>
    <w:rsid w:val="00F20485"/>
    <w:rsid w:val="00F205AC"/>
    <w:rsid w:val="00F20BAA"/>
    <w:rsid w:val="00F20CEC"/>
    <w:rsid w:val="00F20EF2"/>
    <w:rsid w:val="00F21C0C"/>
    <w:rsid w:val="00F22388"/>
    <w:rsid w:val="00F22BF4"/>
    <w:rsid w:val="00F22E41"/>
    <w:rsid w:val="00F233B0"/>
    <w:rsid w:val="00F2345E"/>
    <w:rsid w:val="00F2356A"/>
    <w:rsid w:val="00F23869"/>
    <w:rsid w:val="00F238E2"/>
    <w:rsid w:val="00F23A46"/>
    <w:rsid w:val="00F23E70"/>
    <w:rsid w:val="00F24133"/>
    <w:rsid w:val="00F24446"/>
    <w:rsid w:val="00F24F8A"/>
    <w:rsid w:val="00F24F9C"/>
    <w:rsid w:val="00F2535F"/>
    <w:rsid w:val="00F254EB"/>
    <w:rsid w:val="00F2551F"/>
    <w:rsid w:val="00F25712"/>
    <w:rsid w:val="00F260A7"/>
    <w:rsid w:val="00F2612F"/>
    <w:rsid w:val="00F274A5"/>
    <w:rsid w:val="00F303E3"/>
    <w:rsid w:val="00F307A3"/>
    <w:rsid w:val="00F30941"/>
    <w:rsid w:val="00F30ACF"/>
    <w:rsid w:val="00F30FEB"/>
    <w:rsid w:val="00F31533"/>
    <w:rsid w:val="00F315A7"/>
    <w:rsid w:val="00F31BDA"/>
    <w:rsid w:val="00F3216A"/>
    <w:rsid w:val="00F322C6"/>
    <w:rsid w:val="00F324AA"/>
    <w:rsid w:val="00F328E3"/>
    <w:rsid w:val="00F32914"/>
    <w:rsid w:val="00F32A38"/>
    <w:rsid w:val="00F32B76"/>
    <w:rsid w:val="00F32C08"/>
    <w:rsid w:val="00F32CC7"/>
    <w:rsid w:val="00F336C2"/>
    <w:rsid w:val="00F336D6"/>
    <w:rsid w:val="00F33815"/>
    <w:rsid w:val="00F3385E"/>
    <w:rsid w:val="00F33D44"/>
    <w:rsid w:val="00F33E5D"/>
    <w:rsid w:val="00F34450"/>
    <w:rsid w:val="00F34884"/>
    <w:rsid w:val="00F34F41"/>
    <w:rsid w:val="00F3569A"/>
    <w:rsid w:val="00F35A8C"/>
    <w:rsid w:val="00F35E63"/>
    <w:rsid w:val="00F36208"/>
    <w:rsid w:val="00F37219"/>
    <w:rsid w:val="00F37F62"/>
    <w:rsid w:val="00F40509"/>
    <w:rsid w:val="00F4062A"/>
    <w:rsid w:val="00F40918"/>
    <w:rsid w:val="00F409ED"/>
    <w:rsid w:val="00F40CB8"/>
    <w:rsid w:val="00F414D0"/>
    <w:rsid w:val="00F416B0"/>
    <w:rsid w:val="00F425A2"/>
    <w:rsid w:val="00F42936"/>
    <w:rsid w:val="00F42A4E"/>
    <w:rsid w:val="00F42E87"/>
    <w:rsid w:val="00F42F03"/>
    <w:rsid w:val="00F42F59"/>
    <w:rsid w:val="00F43070"/>
    <w:rsid w:val="00F43402"/>
    <w:rsid w:val="00F436D7"/>
    <w:rsid w:val="00F43C32"/>
    <w:rsid w:val="00F43C6F"/>
    <w:rsid w:val="00F441F7"/>
    <w:rsid w:val="00F442B2"/>
    <w:rsid w:val="00F44455"/>
    <w:rsid w:val="00F4481E"/>
    <w:rsid w:val="00F44FA8"/>
    <w:rsid w:val="00F4500D"/>
    <w:rsid w:val="00F450DF"/>
    <w:rsid w:val="00F4529B"/>
    <w:rsid w:val="00F452AF"/>
    <w:rsid w:val="00F453A8"/>
    <w:rsid w:val="00F45756"/>
    <w:rsid w:val="00F45771"/>
    <w:rsid w:val="00F45A6B"/>
    <w:rsid w:val="00F45CE1"/>
    <w:rsid w:val="00F46296"/>
    <w:rsid w:val="00F4636F"/>
    <w:rsid w:val="00F46BF1"/>
    <w:rsid w:val="00F4727A"/>
    <w:rsid w:val="00F473D2"/>
    <w:rsid w:val="00F47A85"/>
    <w:rsid w:val="00F47B5F"/>
    <w:rsid w:val="00F47D10"/>
    <w:rsid w:val="00F503A4"/>
    <w:rsid w:val="00F50975"/>
    <w:rsid w:val="00F50DBD"/>
    <w:rsid w:val="00F512D8"/>
    <w:rsid w:val="00F51D31"/>
    <w:rsid w:val="00F520A9"/>
    <w:rsid w:val="00F52176"/>
    <w:rsid w:val="00F52284"/>
    <w:rsid w:val="00F524A2"/>
    <w:rsid w:val="00F52F28"/>
    <w:rsid w:val="00F53265"/>
    <w:rsid w:val="00F534B9"/>
    <w:rsid w:val="00F53582"/>
    <w:rsid w:val="00F538E3"/>
    <w:rsid w:val="00F53A09"/>
    <w:rsid w:val="00F53A3D"/>
    <w:rsid w:val="00F53DC6"/>
    <w:rsid w:val="00F542B9"/>
    <w:rsid w:val="00F54F91"/>
    <w:rsid w:val="00F5548A"/>
    <w:rsid w:val="00F556E6"/>
    <w:rsid w:val="00F556F3"/>
    <w:rsid w:val="00F55CDE"/>
    <w:rsid w:val="00F566AD"/>
    <w:rsid w:val="00F56A3D"/>
    <w:rsid w:val="00F56C9C"/>
    <w:rsid w:val="00F575C3"/>
    <w:rsid w:val="00F605BB"/>
    <w:rsid w:val="00F6065F"/>
    <w:rsid w:val="00F60AD5"/>
    <w:rsid w:val="00F60D72"/>
    <w:rsid w:val="00F6106E"/>
    <w:rsid w:val="00F61530"/>
    <w:rsid w:val="00F615DF"/>
    <w:rsid w:val="00F615F3"/>
    <w:rsid w:val="00F61746"/>
    <w:rsid w:val="00F61DD9"/>
    <w:rsid w:val="00F623F6"/>
    <w:rsid w:val="00F6298B"/>
    <w:rsid w:val="00F62D4F"/>
    <w:rsid w:val="00F6304C"/>
    <w:rsid w:val="00F63A87"/>
    <w:rsid w:val="00F64412"/>
    <w:rsid w:val="00F6447C"/>
    <w:rsid w:val="00F646F1"/>
    <w:rsid w:val="00F6477A"/>
    <w:rsid w:val="00F648EA"/>
    <w:rsid w:val="00F65329"/>
    <w:rsid w:val="00F656C9"/>
    <w:rsid w:val="00F65BC0"/>
    <w:rsid w:val="00F65E66"/>
    <w:rsid w:val="00F65F3A"/>
    <w:rsid w:val="00F667EF"/>
    <w:rsid w:val="00F66EF8"/>
    <w:rsid w:val="00F67264"/>
    <w:rsid w:val="00F6760C"/>
    <w:rsid w:val="00F678AC"/>
    <w:rsid w:val="00F7002F"/>
    <w:rsid w:val="00F70562"/>
    <w:rsid w:val="00F70621"/>
    <w:rsid w:val="00F7084C"/>
    <w:rsid w:val="00F70970"/>
    <w:rsid w:val="00F70D9E"/>
    <w:rsid w:val="00F7123B"/>
    <w:rsid w:val="00F71378"/>
    <w:rsid w:val="00F71E8B"/>
    <w:rsid w:val="00F72079"/>
    <w:rsid w:val="00F72723"/>
    <w:rsid w:val="00F72753"/>
    <w:rsid w:val="00F728DB"/>
    <w:rsid w:val="00F72CCC"/>
    <w:rsid w:val="00F72E9A"/>
    <w:rsid w:val="00F739FF"/>
    <w:rsid w:val="00F73A86"/>
    <w:rsid w:val="00F73D0C"/>
    <w:rsid w:val="00F73E77"/>
    <w:rsid w:val="00F74E31"/>
    <w:rsid w:val="00F75037"/>
    <w:rsid w:val="00F759DF"/>
    <w:rsid w:val="00F75A50"/>
    <w:rsid w:val="00F75E35"/>
    <w:rsid w:val="00F76212"/>
    <w:rsid w:val="00F7685B"/>
    <w:rsid w:val="00F770FA"/>
    <w:rsid w:val="00F77759"/>
    <w:rsid w:val="00F77FDF"/>
    <w:rsid w:val="00F8039B"/>
    <w:rsid w:val="00F80528"/>
    <w:rsid w:val="00F808D9"/>
    <w:rsid w:val="00F815BD"/>
    <w:rsid w:val="00F815C1"/>
    <w:rsid w:val="00F81B6B"/>
    <w:rsid w:val="00F81FAE"/>
    <w:rsid w:val="00F823CB"/>
    <w:rsid w:val="00F828E5"/>
    <w:rsid w:val="00F82ADC"/>
    <w:rsid w:val="00F82B25"/>
    <w:rsid w:val="00F8408F"/>
    <w:rsid w:val="00F84176"/>
    <w:rsid w:val="00F84B9A"/>
    <w:rsid w:val="00F850FB"/>
    <w:rsid w:val="00F85505"/>
    <w:rsid w:val="00F85710"/>
    <w:rsid w:val="00F85A54"/>
    <w:rsid w:val="00F85A92"/>
    <w:rsid w:val="00F85AAD"/>
    <w:rsid w:val="00F85D95"/>
    <w:rsid w:val="00F8606F"/>
    <w:rsid w:val="00F86237"/>
    <w:rsid w:val="00F868B3"/>
    <w:rsid w:val="00F86F65"/>
    <w:rsid w:val="00F8766D"/>
    <w:rsid w:val="00F8793A"/>
    <w:rsid w:val="00F900AD"/>
    <w:rsid w:val="00F906EB"/>
    <w:rsid w:val="00F907F3"/>
    <w:rsid w:val="00F90A63"/>
    <w:rsid w:val="00F910AC"/>
    <w:rsid w:val="00F91779"/>
    <w:rsid w:val="00F9189B"/>
    <w:rsid w:val="00F918E6"/>
    <w:rsid w:val="00F925D6"/>
    <w:rsid w:val="00F932D9"/>
    <w:rsid w:val="00F93A41"/>
    <w:rsid w:val="00F93AC3"/>
    <w:rsid w:val="00F93B87"/>
    <w:rsid w:val="00F944AA"/>
    <w:rsid w:val="00F944CC"/>
    <w:rsid w:val="00F94AB0"/>
    <w:rsid w:val="00F957AB"/>
    <w:rsid w:val="00F95EA8"/>
    <w:rsid w:val="00F96356"/>
    <w:rsid w:val="00F96475"/>
    <w:rsid w:val="00F96B8C"/>
    <w:rsid w:val="00F970D0"/>
    <w:rsid w:val="00F9726A"/>
    <w:rsid w:val="00F9727C"/>
    <w:rsid w:val="00F9736E"/>
    <w:rsid w:val="00F97818"/>
    <w:rsid w:val="00F97972"/>
    <w:rsid w:val="00F97BE4"/>
    <w:rsid w:val="00FA0063"/>
    <w:rsid w:val="00FA011A"/>
    <w:rsid w:val="00FA0268"/>
    <w:rsid w:val="00FA0DDF"/>
    <w:rsid w:val="00FA113C"/>
    <w:rsid w:val="00FA126E"/>
    <w:rsid w:val="00FA1AB0"/>
    <w:rsid w:val="00FA2169"/>
    <w:rsid w:val="00FA2617"/>
    <w:rsid w:val="00FA32F2"/>
    <w:rsid w:val="00FA33E6"/>
    <w:rsid w:val="00FA3559"/>
    <w:rsid w:val="00FA386B"/>
    <w:rsid w:val="00FA4033"/>
    <w:rsid w:val="00FA42AD"/>
    <w:rsid w:val="00FA4512"/>
    <w:rsid w:val="00FA4885"/>
    <w:rsid w:val="00FA4BBB"/>
    <w:rsid w:val="00FA50A1"/>
    <w:rsid w:val="00FA55A4"/>
    <w:rsid w:val="00FA5DB5"/>
    <w:rsid w:val="00FA64B8"/>
    <w:rsid w:val="00FA64BE"/>
    <w:rsid w:val="00FA6D95"/>
    <w:rsid w:val="00FA7133"/>
    <w:rsid w:val="00FA71D7"/>
    <w:rsid w:val="00FA770D"/>
    <w:rsid w:val="00FB0158"/>
    <w:rsid w:val="00FB0547"/>
    <w:rsid w:val="00FB0B52"/>
    <w:rsid w:val="00FB0BA6"/>
    <w:rsid w:val="00FB0D13"/>
    <w:rsid w:val="00FB0E74"/>
    <w:rsid w:val="00FB0F78"/>
    <w:rsid w:val="00FB12A2"/>
    <w:rsid w:val="00FB15C1"/>
    <w:rsid w:val="00FB178E"/>
    <w:rsid w:val="00FB1902"/>
    <w:rsid w:val="00FB1AEE"/>
    <w:rsid w:val="00FB1C28"/>
    <w:rsid w:val="00FB218A"/>
    <w:rsid w:val="00FB23E0"/>
    <w:rsid w:val="00FB2A03"/>
    <w:rsid w:val="00FB2AAD"/>
    <w:rsid w:val="00FB2CA2"/>
    <w:rsid w:val="00FB3461"/>
    <w:rsid w:val="00FB3C2F"/>
    <w:rsid w:val="00FB53B1"/>
    <w:rsid w:val="00FB5709"/>
    <w:rsid w:val="00FB61CB"/>
    <w:rsid w:val="00FB69BE"/>
    <w:rsid w:val="00FB7C05"/>
    <w:rsid w:val="00FB7E3B"/>
    <w:rsid w:val="00FB7FA8"/>
    <w:rsid w:val="00FC0944"/>
    <w:rsid w:val="00FC1027"/>
    <w:rsid w:val="00FC1544"/>
    <w:rsid w:val="00FC15DA"/>
    <w:rsid w:val="00FC186F"/>
    <w:rsid w:val="00FC1C2E"/>
    <w:rsid w:val="00FC1D88"/>
    <w:rsid w:val="00FC1ED9"/>
    <w:rsid w:val="00FC32E7"/>
    <w:rsid w:val="00FC3620"/>
    <w:rsid w:val="00FC3E12"/>
    <w:rsid w:val="00FC49B6"/>
    <w:rsid w:val="00FC4A6D"/>
    <w:rsid w:val="00FC4B88"/>
    <w:rsid w:val="00FC58C3"/>
    <w:rsid w:val="00FC5AD2"/>
    <w:rsid w:val="00FC5C59"/>
    <w:rsid w:val="00FC60CD"/>
    <w:rsid w:val="00FC754B"/>
    <w:rsid w:val="00FC78A1"/>
    <w:rsid w:val="00FD006E"/>
    <w:rsid w:val="00FD03EB"/>
    <w:rsid w:val="00FD04C2"/>
    <w:rsid w:val="00FD0725"/>
    <w:rsid w:val="00FD0907"/>
    <w:rsid w:val="00FD13E0"/>
    <w:rsid w:val="00FD1959"/>
    <w:rsid w:val="00FD1FF6"/>
    <w:rsid w:val="00FD211F"/>
    <w:rsid w:val="00FD241E"/>
    <w:rsid w:val="00FD293D"/>
    <w:rsid w:val="00FD373B"/>
    <w:rsid w:val="00FD411E"/>
    <w:rsid w:val="00FD4241"/>
    <w:rsid w:val="00FD44B2"/>
    <w:rsid w:val="00FD4815"/>
    <w:rsid w:val="00FD4B94"/>
    <w:rsid w:val="00FD4FB3"/>
    <w:rsid w:val="00FD5147"/>
    <w:rsid w:val="00FD5637"/>
    <w:rsid w:val="00FD6451"/>
    <w:rsid w:val="00FD6685"/>
    <w:rsid w:val="00FD68A9"/>
    <w:rsid w:val="00FD77F2"/>
    <w:rsid w:val="00FD7834"/>
    <w:rsid w:val="00FD79B7"/>
    <w:rsid w:val="00FD7D59"/>
    <w:rsid w:val="00FE034E"/>
    <w:rsid w:val="00FE11E8"/>
    <w:rsid w:val="00FE1634"/>
    <w:rsid w:val="00FE1705"/>
    <w:rsid w:val="00FE1BFB"/>
    <w:rsid w:val="00FE1FDC"/>
    <w:rsid w:val="00FE22FF"/>
    <w:rsid w:val="00FE2537"/>
    <w:rsid w:val="00FE2701"/>
    <w:rsid w:val="00FE2ACE"/>
    <w:rsid w:val="00FE2F54"/>
    <w:rsid w:val="00FE3265"/>
    <w:rsid w:val="00FE33A9"/>
    <w:rsid w:val="00FE387D"/>
    <w:rsid w:val="00FE3FA3"/>
    <w:rsid w:val="00FE494C"/>
    <w:rsid w:val="00FE4F53"/>
    <w:rsid w:val="00FE5035"/>
    <w:rsid w:val="00FE5104"/>
    <w:rsid w:val="00FE5258"/>
    <w:rsid w:val="00FE52CB"/>
    <w:rsid w:val="00FE566E"/>
    <w:rsid w:val="00FE58FE"/>
    <w:rsid w:val="00FE59A9"/>
    <w:rsid w:val="00FE63D0"/>
    <w:rsid w:val="00FE6821"/>
    <w:rsid w:val="00FE6F14"/>
    <w:rsid w:val="00FE7EAE"/>
    <w:rsid w:val="00FF008C"/>
    <w:rsid w:val="00FF0476"/>
    <w:rsid w:val="00FF081C"/>
    <w:rsid w:val="00FF144F"/>
    <w:rsid w:val="00FF262E"/>
    <w:rsid w:val="00FF27A5"/>
    <w:rsid w:val="00FF2B0D"/>
    <w:rsid w:val="00FF2C24"/>
    <w:rsid w:val="00FF2CF0"/>
    <w:rsid w:val="00FF2E32"/>
    <w:rsid w:val="00FF3DDE"/>
    <w:rsid w:val="00FF4054"/>
    <w:rsid w:val="00FF475A"/>
    <w:rsid w:val="00FF4A24"/>
    <w:rsid w:val="00FF4B38"/>
    <w:rsid w:val="00FF50AB"/>
    <w:rsid w:val="00FF5D4D"/>
    <w:rsid w:val="00FF5DF0"/>
    <w:rsid w:val="00FF6AF2"/>
    <w:rsid w:val="00FF6BF5"/>
    <w:rsid w:val="00FF6C22"/>
    <w:rsid w:val="00FF6EC9"/>
    <w:rsid w:val="00FF6FAB"/>
    <w:rsid w:val="00FF6FFE"/>
    <w:rsid w:val="00FF75BE"/>
    <w:rsid w:val="00FF7B17"/>
    <w:rsid w:val="010B4F1B"/>
    <w:rsid w:val="010F7B06"/>
    <w:rsid w:val="0119E0B0"/>
    <w:rsid w:val="0135C216"/>
    <w:rsid w:val="013682E5"/>
    <w:rsid w:val="01666D07"/>
    <w:rsid w:val="016B9D79"/>
    <w:rsid w:val="016EA1A5"/>
    <w:rsid w:val="0172BFDB"/>
    <w:rsid w:val="017EA07E"/>
    <w:rsid w:val="0187635A"/>
    <w:rsid w:val="01885B68"/>
    <w:rsid w:val="01BF5E03"/>
    <w:rsid w:val="01C82DE3"/>
    <w:rsid w:val="01CA3862"/>
    <w:rsid w:val="01E6A7F2"/>
    <w:rsid w:val="01EE7F88"/>
    <w:rsid w:val="01F60322"/>
    <w:rsid w:val="021849BC"/>
    <w:rsid w:val="0221990A"/>
    <w:rsid w:val="02436375"/>
    <w:rsid w:val="0255A3AC"/>
    <w:rsid w:val="025774AC"/>
    <w:rsid w:val="0257C4BF"/>
    <w:rsid w:val="0265F6FA"/>
    <w:rsid w:val="026C05AA"/>
    <w:rsid w:val="02786788"/>
    <w:rsid w:val="02807062"/>
    <w:rsid w:val="028323C1"/>
    <w:rsid w:val="028D20D8"/>
    <w:rsid w:val="0290F033"/>
    <w:rsid w:val="02A531EA"/>
    <w:rsid w:val="02C02EC8"/>
    <w:rsid w:val="02C6EB5C"/>
    <w:rsid w:val="02CB9FBF"/>
    <w:rsid w:val="02D0BDED"/>
    <w:rsid w:val="02D33691"/>
    <w:rsid w:val="02DC6688"/>
    <w:rsid w:val="02E00EC0"/>
    <w:rsid w:val="02E61A73"/>
    <w:rsid w:val="02F33315"/>
    <w:rsid w:val="0303147E"/>
    <w:rsid w:val="030DF8F2"/>
    <w:rsid w:val="031A70DF"/>
    <w:rsid w:val="031D71EF"/>
    <w:rsid w:val="0321E8E9"/>
    <w:rsid w:val="032CE825"/>
    <w:rsid w:val="035A84D0"/>
    <w:rsid w:val="035C5CAD"/>
    <w:rsid w:val="0387C0B6"/>
    <w:rsid w:val="038C1C54"/>
    <w:rsid w:val="038CB0DD"/>
    <w:rsid w:val="03A535BF"/>
    <w:rsid w:val="03A5678F"/>
    <w:rsid w:val="03AEA82D"/>
    <w:rsid w:val="03AF677F"/>
    <w:rsid w:val="03BCFD2A"/>
    <w:rsid w:val="03C43C33"/>
    <w:rsid w:val="03C56C43"/>
    <w:rsid w:val="03E71472"/>
    <w:rsid w:val="04006E5D"/>
    <w:rsid w:val="040D6125"/>
    <w:rsid w:val="04164F0C"/>
    <w:rsid w:val="042277F3"/>
    <w:rsid w:val="0424D2EF"/>
    <w:rsid w:val="044F7ED4"/>
    <w:rsid w:val="0450164C"/>
    <w:rsid w:val="0460C5F9"/>
    <w:rsid w:val="0462706A"/>
    <w:rsid w:val="047D3371"/>
    <w:rsid w:val="047FDAD0"/>
    <w:rsid w:val="04975EB0"/>
    <w:rsid w:val="049A383F"/>
    <w:rsid w:val="04B7A064"/>
    <w:rsid w:val="04CCC909"/>
    <w:rsid w:val="04D83A1A"/>
    <w:rsid w:val="04E5AF31"/>
    <w:rsid w:val="04EA77B6"/>
    <w:rsid w:val="04F99912"/>
    <w:rsid w:val="050E6A03"/>
    <w:rsid w:val="0515F95C"/>
    <w:rsid w:val="05210FB1"/>
    <w:rsid w:val="0528B6B6"/>
    <w:rsid w:val="052DD28B"/>
    <w:rsid w:val="053FB5D9"/>
    <w:rsid w:val="054AC596"/>
    <w:rsid w:val="054F0ABB"/>
    <w:rsid w:val="0550D21E"/>
    <w:rsid w:val="05559173"/>
    <w:rsid w:val="0567AF56"/>
    <w:rsid w:val="0584AA2F"/>
    <w:rsid w:val="058BB740"/>
    <w:rsid w:val="05A546CD"/>
    <w:rsid w:val="05B85815"/>
    <w:rsid w:val="05BDDC7A"/>
    <w:rsid w:val="05C5E8B1"/>
    <w:rsid w:val="05E0B4A8"/>
    <w:rsid w:val="05E2A2F4"/>
    <w:rsid w:val="05F6FDD8"/>
    <w:rsid w:val="06059BEF"/>
    <w:rsid w:val="06084CD3"/>
    <w:rsid w:val="06274937"/>
    <w:rsid w:val="0637173E"/>
    <w:rsid w:val="0637DC26"/>
    <w:rsid w:val="0649F8BB"/>
    <w:rsid w:val="065B8924"/>
    <w:rsid w:val="0664A646"/>
    <w:rsid w:val="066EE9A9"/>
    <w:rsid w:val="0670B955"/>
    <w:rsid w:val="06723E05"/>
    <w:rsid w:val="067612EA"/>
    <w:rsid w:val="0678D7F7"/>
    <w:rsid w:val="0695A551"/>
    <w:rsid w:val="06A1C968"/>
    <w:rsid w:val="06A6463C"/>
    <w:rsid w:val="06A7CA63"/>
    <w:rsid w:val="06AC7007"/>
    <w:rsid w:val="06C5EC5E"/>
    <w:rsid w:val="06D8EA16"/>
    <w:rsid w:val="06EAEC54"/>
    <w:rsid w:val="06F8296D"/>
    <w:rsid w:val="06F8A75F"/>
    <w:rsid w:val="06FA5B26"/>
    <w:rsid w:val="0701E1BB"/>
    <w:rsid w:val="070276D0"/>
    <w:rsid w:val="070EDF72"/>
    <w:rsid w:val="0726C262"/>
    <w:rsid w:val="07280754"/>
    <w:rsid w:val="0728778F"/>
    <w:rsid w:val="072FD13A"/>
    <w:rsid w:val="07399AEE"/>
    <w:rsid w:val="07495F97"/>
    <w:rsid w:val="074A30DC"/>
    <w:rsid w:val="07519B6F"/>
    <w:rsid w:val="075BB13C"/>
    <w:rsid w:val="07645BB2"/>
    <w:rsid w:val="0766659F"/>
    <w:rsid w:val="0769B3FA"/>
    <w:rsid w:val="0783594E"/>
    <w:rsid w:val="07837C76"/>
    <w:rsid w:val="07881AA3"/>
    <w:rsid w:val="079A049C"/>
    <w:rsid w:val="079BE412"/>
    <w:rsid w:val="07AEAAE9"/>
    <w:rsid w:val="07B131F8"/>
    <w:rsid w:val="07BD0EE7"/>
    <w:rsid w:val="07C5DA0D"/>
    <w:rsid w:val="07C74772"/>
    <w:rsid w:val="07C84D60"/>
    <w:rsid w:val="07CA020E"/>
    <w:rsid w:val="07E8B619"/>
    <w:rsid w:val="0802BA17"/>
    <w:rsid w:val="080E59B8"/>
    <w:rsid w:val="0821B34A"/>
    <w:rsid w:val="0823B2FE"/>
    <w:rsid w:val="083BFE8A"/>
    <w:rsid w:val="08458924"/>
    <w:rsid w:val="08619E9D"/>
    <w:rsid w:val="086B0B03"/>
    <w:rsid w:val="0885BAB6"/>
    <w:rsid w:val="089C8CE4"/>
    <w:rsid w:val="089EB162"/>
    <w:rsid w:val="08A5375D"/>
    <w:rsid w:val="08A707EF"/>
    <w:rsid w:val="08A7DD19"/>
    <w:rsid w:val="08B50557"/>
    <w:rsid w:val="08C12448"/>
    <w:rsid w:val="08D4AF4C"/>
    <w:rsid w:val="08F2E1E2"/>
    <w:rsid w:val="08F9A02F"/>
    <w:rsid w:val="0900B8C7"/>
    <w:rsid w:val="090BE4DA"/>
    <w:rsid w:val="090E6FF0"/>
    <w:rsid w:val="09182DB7"/>
    <w:rsid w:val="09212639"/>
    <w:rsid w:val="093FC763"/>
    <w:rsid w:val="0940825A"/>
    <w:rsid w:val="09409086"/>
    <w:rsid w:val="095B8196"/>
    <w:rsid w:val="096001C7"/>
    <w:rsid w:val="0962B125"/>
    <w:rsid w:val="098EE32D"/>
    <w:rsid w:val="09B2DBB0"/>
    <w:rsid w:val="09BD83AB"/>
    <w:rsid w:val="09BF835F"/>
    <w:rsid w:val="09C06F74"/>
    <w:rsid w:val="09C7AD53"/>
    <w:rsid w:val="09CC44F7"/>
    <w:rsid w:val="09FA65C1"/>
    <w:rsid w:val="09FAB7A6"/>
    <w:rsid w:val="09FDABBA"/>
    <w:rsid w:val="0A01422D"/>
    <w:rsid w:val="0A032E43"/>
    <w:rsid w:val="0A0D4F44"/>
    <w:rsid w:val="0A1C21B1"/>
    <w:rsid w:val="0A368F80"/>
    <w:rsid w:val="0A39E9E5"/>
    <w:rsid w:val="0A3D10B0"/>
    <w:rsid w:val="0A53EF24"/>
    <w:rsid w:val="0A738917"/>
    <w:rsid w:val="0A7C9762"/>
    <w:rsid w:val="0A80F598"/>
    <w:rsid w:val="0A8C7B02"/>
    <w:rsid w:val="0A8E547B"/>
    <w:rsid w:val="0ABB4E9C"/>
    <w:rsid w:val="0ACF1420"/>
    <w:rsid w:val="0AD18C5C"/>
    <w:rsid w:val="0AD4CCF6"/>
    <w:rsid w:val="0ADB813C"/>
    <w:rsid w:val="0AEB4FDD"/>
    <w:rsid w:val="0AEE7926"/>
    <w:rsid w:val="0AEF0810"/>
    <w:rsid w:val="0B064FB5"/>
    <w:rsid w:val="0B13EE16"/>
    <w:rsid w:val="0B1887CF"/>
    <w:rsid w:val="0B1D69DE"/>
    <w:rsid w:val="0B275CC7"/>
    <w:rsid w:val="0B2883D4"/>
    <w:rsid w:val="0B2E5341"/>
    <w:rsid w:val="0B30BE12"/>
    <w:rsid w:val="0B3ADA08"/>
    <w:rsid w:val="0B40EA2B"/>
    <w:rsid w:val="0B46A846"/>
    <w:rsid w:val="0B64E922"/>
    <w:rsid w:val="0B659D2F"/>
    <w:rsid w:val="0B7C926E"/>
    <w:rsid w:val="0B7E06C6"/>
    <w:rsid w:val="0B8A67F5"/>
    <w:rsid w:val="0B8F812D"/>
    <w:rsid w:val="0B9F078D"/>
    <w:rsid w:val="0BAB94C8"/>
    <w:rsid w:val="0BBDC32B"/>
    <w:rsid w:val="0BD564B3"/>
    <w:rsid w:val="0BDA7386"/>
    <w:rsid w:val="0BDB0CFE"/>
    <w:rsid w:val="0BF25564"/>
    <w:rsid w:val="0C0B8B22"/>
    <w:rsid w:val="0C44984F"/>
    <w:rsid w:val="0C508329"/>
    <w:rsid w:val="0C58AFC6"/>
    <w:rsid w:val="0C626963"/>
    <w:rsid w:val="0C6E333E"/>
    <w:rsid w:val="0CA7AE5E"/>
    <w:rsid w:val="0CB72BAB"/>
    <w:rsid w:val="0CC81D89"/>
    <w:rsid w:val="0CCB4B78"/>
    <w:rsid w:val="0CD37D60"/>
    <w:rsid w:val="0CE800F4"/>
    <w:rsid w:val="0CF1078A"/>
    <w:rsid w:val="0CF4DF0E"/>
    <w:rsid w:val="0CF5246D"/>
    <w:rsid w:val="0CF74CDB"/>
    <w:rsid w:val="0D01F2CE"/>
    <w:rsid w:val="0D09549C"/>
    <w:rsid w:val="0D1AC5D6"/>
    <w:rsid w:val="0D1C82AD"/>
    <w:rsid w:val="0D2DDEBC"/>
    <w:rsid w:val="0D2DE4FF"/>
    <w:rsid w:val="0D30DF48"/>
    <w:rsid w:val="0D339BBC"/>
    <w:rsid w:val="0D3959C0"/>
    <w:rsid w:val="0D3AA5BC"/>
    <w:rsid w:val="0D4D898F"/>
    <w:rsid w:val="0D6AA149"/>
    <w:rsid w:val="0D6DC492"/>
    <w:rsid w:val="0D7638F3"/>
    <w:rsid w:val="0D7A1E96"/>
    <w:rsid w:val="0D7E4854"/>
    <w:rsid w:val="0D8A7441"/>
    <w:rsid w:val="0D8E8FBD"/>
    <w:rsid w:val="0D959E78"/>
    <w:rsid w:val="0DA02E8E"/>
    <w:rsid w:val="0DB8965A"/>
    <w:rsid w:val="0DC5763C"/>
    <w:rsid w:val="0DCC3632"/>
    <w:rsid w:val="0DD7B56B"/>
    <w:rsid w:val="0DE256E7"/>
    <w:rsid w:val="0DE26D4A"/>
    <w:rsid w:val="0DE75525"/>
    <w:rsid w:val="0E0F038D"/>
    <w:rsid w:val="0E136F31"/>
    <w:rsid w:val="0E242D48"/>
    <w:rsid w:val="0E3DDBB2"/>
    <w:rsid w:val="0E47185B"/>
    <w:rsid w:val="0E5520BF"/>
    <w:rsid w:val="0E6C338C"/>
    <w:rsid w:val="0E7248D3"/>
    <w:rsid w:val="0E739153"/>
    <w:rsid w:val="0E8B6262"/>
    <w:rsid w:val="0E92F482"/>
    <w:rsid w:val="0E99C006"/>
    <w:rsid w:val="0EA2B781"/>
    <w:rsid w:val="0EA827C2"/>
    <w:rsid w:val="0EB2FDCE"/>
    <w:rsid w:val="0EB6787D"/>
    <w:rsid w:val="0EBB53E0"/>
    <w:rsid w:val="0ED01629"/>
    <w:rsid w:val="0EE7B0D3"/>
    <w:rsid w:val="0EEF7620"/>
    <w:rsid w:val="0EF23477"/>
    <w:rsid w:val="0EF8F74E"/>
    <w:rsid w:val="0F0B4F8B"/>
    <w:rsid w:val="0F13D55C"/>
    <w:rsid w:val="0F150F22"/>
    <w:rsid w:val="0F1D1F6A"/>
    <w:rsid w:val="0F1DAFFD"/>
    <w:rsid w:val="0F204B14"/>
    <w:rsid w:val="0F20B510"/>
    <w:rsid w:val="0F2AD5CE"/>
    <w:rsid w:val="0F347B04"/>
    <w:rsid w:val="0F60FD7E"/>
    <w:rsid w:val="0F890C4A"/>
    <w:rsid w:val="0F95AD32"/>
    <w:rsid w:val="0FB83C1C"/>
    <w:rsid w:val="0FC1ED34"/>
    <w:rsid w:val="0FC7300D"/>
    <w:rsid w:val="0FDB3EA7"/>
    <w:rsid w:val="0FE021BC"/>
    <w:rsid w:val="0FFBF4F7"/>
    <w:rsid w:val="100072F8"/>
    <w:rsid w:val="100564D4"/>
    <w:rsid w:val="100B9292"/>
    <w:rsid w:val="10221682"/>
    <w:rsid w:val="102EC4E3"/>
    <w:rsid w:val="10306956"/>
    <w:rsid w:val="10361E8E"/>
    <w:rsid w:val="103935D0"/>
    <w:rsid w:val="103E5019"/>
    <w:rsid w:val="10556066"/>
    <w:rsid w:val="1059BDBA"/>
    <w:rsid w:val="106154A7"/>
    <w:rsid w:val="106A8437"/>
    <w:rsid w:val="1072CC5E"/>
    <w:rsid w:val="10934014"/>
    <w:rsid w:val="1098D974"/>
    <w:rsid w:val="10B3B38A"/>
    <w:rsid w:val="10CEE054"/>
    <w:rsid w:val="10D39F95"/>
    <w:rsid w:val="10DA62E5"/>
    <w:rsid w:val="10DD8192"/>
    <w:rsid w:val="10E69632"/>
    <w:rsid w:val="10E89292"/>
    <w:rsid w:val="10EA2D9A"/>
    <w:rsid w:val="111132F5"/>
    <w:rsid w:val="111188A2"/>
    <w:rsid w:val="11181E8C"/>
    <w:rsid w:val="111D603F"/>
    <w:rsid w:val="11215EC7"/>
    <w:rsid w:val="112884A4"/>
    <w:rsid w:val="11310B5A"/>
    <w:rsid w:val="113B558B"/>
    <w:rsid w:val="114CDF87"/>
    <w:rsid w:val="1151C89A"/>
    <w:rsid w:val="116AF399"/>
    <w:rsid w:val="1178FB22"/>
    <w:rsid w:val="11B550B9"/>
    <w:rsid w:val="11D3CEE1"/>
    <w:rsid w:val="11D41B7E"/>
    <w:rsid w:val="11D7969E"/>
    <w:rsid w:val="11F29AB6"/>
    <w:rsid w:val="11F6AC30"/>
    <w:rsid w:val="1215B414"/>
    <w:rsid w:val="12190C8F"/>
    <w:rsid w:val="121E03DC"/>
    <w:rsid w:val="12420312"/>
    <w:rsid w:val="1248AE77"/>
    <w:rsid w:val="124B01F4"/>
    <w:rsid w:val="12512F31"/>
    <w:rsid w:val="1255B548"/>
    <w:rsid w:val="1269C6B6"/>
    <w:rsid w:val="126F11AF"/>
    <w:rsid w:val="127E5753"/>
    <w:rsid w:val="12966D52"/>
    <w:rsid w:val="12AB985D"/>
    <w:rsid w:val="12B197B1"/>
    <w:rsid w:val="12BC5883"/>
    <w:rsid w:val="12C4D096"/>
    <w:rsid w:val="12DC4E90"/>
    <w:rsid w:val="12ED5CAC"/>
    <w:rsid w:val="12F9424E"/>
    <w:rsid w:val="12FE6481"/>
    <w:rsid w:val="1305117E"/>
    <w:rsid w:val="1306B2AD"/>
    <w:rsid w:val="1316CB6D"/>
    <w:rsid w:val="131F2A5C"/>
    <w:rsid w:val="132E7577"/>
    <w:rsid w:val="133BA1FB"/>
    <w:rsid w:val="133DA1C5"/>
    <w:rsid w:val="134AE75D"/>
    <w:rsid w:val="13507CB4"/>
    <w:rsid w:val="1351C96B"/>
    <w:rsid w:val="138EC503"/>
    <w:rsid w:val="139FB9E5"/>
    <w:rsid w:val="13A2C95A"/>
    <w:rsid w:val="13ACA9A6"/>
    <w:rsid w:val="13B08AC9"/>
    <w:rsid w:val="13B33A9A"/>
    <w:rsid w:val="13B82A3B"/>
    <w:rsid w:val="13C49268"/>
    <w:rsid w:val="13C7F88D"/>
    <w:rsid w:val="13D2341A"/>
    <w:rsid w:val="13D4077D"/>
    <w:rsid w:val="13DC0EB0"/>
    <w:rsid w:val="13E79352"/>
    <w:rsid w:val="13FDB1A1"/>
    <w:rsid w:val="14154C59"/>
    <w:rsid w:val="14179C3C"/>
    <w:rsid w:val="1427D7DE"/>
    <w:rsid w:val="143664B3"/>
    <w:rsid w:val="14407669"/>
    <w:rsid w:val="1456ECBB"/>
    <w:rsid w:val="145DB89E"/>
    <w:rsid w:val="145E6542"/>
    <w:rsid w:val="1462528C"/>
    <w:rsid w:val="146A5C88"/>
    <w:rsid w:val="146A735F"/>
    <w:rsid w:val="146BA374"/>
    <w:rsid w:val="14730225"/>
    <w:rsid w:val="1489E94C"/>
    <w:rsid w:val="148D8ACB"/>
    <w:rsid w:val="14923039"/>
    <w:rsid w:val="149F7262"/>
    <w:rsid w:val="14B0C336"/>
    <w:rsid w:val="14BB63C1"/>
    <w:rsid w:val="14D753A0"/>
    <w:rsid w:val="14D9ACC4"/>
    <w:rsid w:val="14DED6C8"/>
    <w:rsid w:val="14ED95A4"/>
    <w:rsid w:val="14F99D54"/>
    <w:rsid w:val="1502C128"/>
    <w:rsid w:val="1510ED71"/>
    <w:rsid w:val="152894D0"/>
    <w:rsid w:val="15391041"/>
    <w:rsid w:val="153AC9BA"/>
    <w:rsid w:val="154A7776"/>
    <w:rsid w:val="154FB2A8"/>
    <w:rsid w:val="1550728B"/>
    <w:rsid w:val="1558CF2E"/>
    <w:rsid w:val="15659884"/>
    <w:rsid w:val="15695739"/>
    <w:rsid w:val="15823809"/>
    <w:rsid w:val="158933C8"/>
    <w:rsid w:val="158B0D32"/>
    <w:rsid w:val="1599C70B"/>
    <w:rsid w:val="159B2AFE"/>
    <w:rsid w:val="15A0172B"/>
    <w:rsid w:val="15A3ED67"/>
    <w:rsid w:val="15AB55BE"/>
    <w:rsid w:val="15C249E3"/>
    <w:rsid w:val="15C50775"/>
    <w:rsid w:val="15CB57BF"/>
    <w:rsid w:val="15CD2517"/>
    <w:rsid w:val="15DC4A67"/>
    <w:rsid w:val="15E99234"/>
    <w:rsid w:val="15FE54B2"/>
    <w:rsid w:val="16086E3B"/>
    <w:rsid w:val="16174627"/>
    <w:rsid w:val="16184FE5"/>
    <w:rsid w:val="161A0828"/>
    <w:rsid w:val="161B5A44"/>
    <w:rsid w:val="163950AD"/>
    <w:rsid w:val="1643169F"/>
    <w:rsid w:val="1646EF29"/>
    <w:rsid w:val="16546864"/>
    <w:rsid w:val="1655D39B"/>
    <w:rsid w:val="1664EFA9"/>
    <w:rsid w:val="167F7934"/>
    <w:rsid w:val="168DED7C"/>
    <w:rsid w:val="168F9A15"/>
    <w:rsid w:val="16BC6F94"/>
    <w:rsid w:val="16DAF3C6"/>
    <w:rsid w:val="16DFE389"/>
    <w:rsid w:val="16EE8848"/>
    <w:rsid w:val="17085BE2"/>
    <w:rsid w:val="171006E7"/>
    <w:rsid w:val="17130D57"/>
    <w:rsid w:val="1716E682"/>
    <w:rsid w:val="172E3627"/>
    <w:rsid w:val="1735304E"/>
    <w:rsid w:val="1735360E"/>
    <w:rsid w:val="1735976C"/>
    <w:rsid w:val="173B92D3"/>
    <w:rsid w:val="1742D001"/>
    <w:rsid w:val="17539EF7"/>
    <w:rsid w:val="1770ADA0"/>
    <w:rsid w:val="17724B7E"/>
    <w:rsid w:val="177B8D4A"/>
    <w:rsid w:val="178AD178"/>
    <w:rsid w:val="17A020E2"/>
    <w:rsid w:val="17A3F9D5"/>
    <w:rsid w:val="17AFFE7B"/>
    <w:rsid w:val="17BA28B8"/>
    <w:rsid w:val="17D4991C"/>
    <w:rsid w:val="17E7228C"/>
    <w:rsid w:val="17E78612"/>
    <w:rsid w:val="17F52023"/>
    <w:rsid w:val="17F6388F"/>
    <w:rsid w:val="17FBEE67"/>
    <w:rsid w:val="18007147"/>
    <w:rsid w:val="18077366"/>
    <w:rsid w:val="1809BCE0"/>
    <w:rsid w:val="180F8BC4"/>
    <w:rsid w:val="181D4CE8"/>
    <w:rsid w:val="1821DFEB"/>
    <w:rsid w:val="1822D05E"/>
    <w:rsid w:val="1825D321"/>
    <w:rsid w:val="1841E175"/>
    <w:rsid w:val="184D3211"/>
    <w:rsid w:val="18631593"/>
    <w:rsid w:val="1887D579"/>
    <w:rsid w:val="189CDAF6"/>
    <w:rsid w:val="18B22BBC"/>
    <w:rsid w:val="18BA19B8"/>
    <w:rsid w:val="18C09B2C"/>
    <w:rsid w:val="18E11F06"/>
    <w:rsid w:val="1914D4EB"/>
    <w:rsid w:val="191A7065"/>
    <w:rsid w:val="1920849C"/>
    <w:rsid w:val="19245A7E"/>
    <w:rsid w:val="194616BB"/>
    <w:rsid w:val="194E55E0"/>
    <w:rsid w:val="197D7A04"/>
    <w:rsid w:val="1980128F"/>
    <w:rsid w:val="19BFFA14"/>
    <w:rsid w:val="19D79CC9"/>
    <w:rsid w:val="19E687E0"/>
    <w:rsid w:val="19E8640F"/>
    <w:rsid w:val="19EBBF9E"/>
    <w:rsid w:val="19EC4412"/>
    <w:rsid w:val="19F7DB06"/>
    <w:rsid w:val="19FDCF5B"/>
    <w:rsid w:val="1A03CE0A"/>
    <w:rsid w:val="1A09D494"/>
    <w:rsid w:val="1A16E3FF"/>
    <w:rsid w:val="1A1AB656"/>
    <w:rsid w:val="1A2B9FA3"/>
    <w:rsid w:val="1A3F7941"/>
    <w:rsid w:val="1A4382C3"/>
    <w:rsid w:val="1A659E84"/>
    <w:rsid w:val="1A710A4A"/>
    <w:rsid w:val="1A7CFA32"/>
    <w:rsid w:val="1A8D6B71"/>
    <w:rsid w:val="1A93401B"/>
    <w:rsid w:val="1A9FBD8E"/>
    <w:rsid w:val="1AA9409F"/>
    <w:rsid w:val="1ABB575D"/>
    <w:rsid w:val="1ABD0357"/>
    <w:rsid w:val="1ACA65DC"/>
    <w:rsid w:val="1ACF3AC6"/>
    <w:rsid w:val="1AD02860"/>
    <w:rsid w:val="1AEDF250"/>
    <w:rsid w:val="1AEEE7F4"/>
    <w:rsid w:val="1B0D6336"/>
    <w:rsid w:val="1B0FB9C1"/>
    <w:rsid w:val="1B213733"/>
    <w:rsid w:val="1B2D23B4"/>
    <w:rsid w:val="1B4B21C3"/>
    <w:rsid w:val="1B52DC6A"/>
    <w:rsid w:val="1B6CBFFF"/>
    <w:rsid w:val="1B710D1E"/>
    <w:rsid w:val="1B77655C"/>
    <w:rsid w:val="1B86C353"/>
    <w:rsid w:val="1B8C8A21"/>
    <w:rsid w:val="1B9092F1"/>
    <w:rsid w:val="1B9954C5"/>
    <w:rsid w:val="1BA23058"/>
    <w:rsid w:val="1BC41D54"/>
    <w:rsid w:val="1BDF350B"/>
    <w:rsid w:val="1BE36C90"/>
    <w:rsid w:val="1BF1A85E"/>
    <w:rsid w:val="1BF67191"/>
    <w:rsid w:val="1BF8169D"/>
    <w:rsid w:val="1C06A559"/>
    <w:rsid w:val="1C07A001"/>
    <w:rsid w:val="1C159F52"/>
    <w:rsid w:val="1C1BCDAE"/>
    <w:rsid w:val="1C1FADC4"/>
    <w:rsid w:val="1C212AFE"/>
    <w:rsid w:val="1C299192"/>
    <w:rsid w:val="1C34F82C"/>
    <w:rsid w:val="1C3BD80F"/>
    <w:rsid w:val="1C42E0CB"/>
    <w:rsid w:val="1C452815"/>
    <w:rsid w:val="1C47757D"/>
    <w:rsid w:val="1C47C295"/>
    <w:rsid w:val="1C4B9986"/>
    <w:rsid w:val="1C53C86D"/>
    <w:rsid w:val="1C56D7AA"/>
    <w:rsid w:val="1C5F5F7D"/>
    <w:rsid w:val="1C653066"/>
    <w:rsid w:val="1C6DAFC3"/>
    <w:rsid w:val="1C71FC15"/>
    <w:rsid w:val="1C75B8E7"/>
    <w:rsid w:val="1C776AF8"/>
    <w:rsid w:val="1C86B2B5"/>
    <w:rsid w:val="1C8A64C1"/>
    <w:rsid w:val="1C9E488A"/>
    <w:rsid w:val="1CA337F5"/>
    <w:rsid w:val="1CA60A9B"/>
    <w:rsid w:val="1CCF4F0E"/>
    <w:rsid w:val="1CDFAE8C"/>
    <w:rsid w:val="1CE41F7A"/>
    <w:rsid w:val="1D113A25"/>
    <w:rsid w:val="1D2A6647"/>
    <w:rsid w:val="1D31218E"/>
    <w:rsid w:val="1D360339"/>
    <w:rsid w:val="1D36F6A2"/>
    <w:rsid w:val="1D38B9E6"/>
    <w:rsid w:val="1D4D1DA2"/>
    <w:rsid w:val="1D4DEA58"/>
    <w:rsid w:val="1D6A7049"/>
    <w:rsid w:val="1DB30B10"/>
    <w:rsid w:val="1DB55FE0"/>
    <w:rsid w:val="1DBA323E"/>
    <w:rsid w:val="1DBD1A23"/>
    <w:rsid w:val="1DCC2077"/>
    <w:rsid w:val="1DD27812"/>
    <w:rsid w:val="1DF5B191"/>
    <w:rsid w:val="1DF9A11C"/>
    <w:rsid w:val="1E167E62"/>
    <w:rsid w:val="1E190DD7"/>
    <w:rsid w:val="1E292C44"/>
    <w:rsid w:val="1E2D93FA"/>
    <w:rsid w:val="1E3DF83D"/>
    <w:rsid w:val="1E3F074A"/>
    <w:rsid w:val="1E419E84"/>
    <w:rsid w:val="1E4DDDD2"/>
    <w:rsid w:val="1E4F470E"/>
    <w:rsid w:val="1E64D494"/>
    <w:rsid w:val="1E6ADCF6"/>
    <w:rsid w:val="1E7E0EE5"/>
    <w:rsid w:val="1E86EA9A"/>
    <w:rsid w:val="1E8E6241"/>
    <w:rsid w:val="1E994258"/>
    <w:rsid w:val="1EB14240"/>
    <w:rsid w:val="1EBF5A0D"/>
    <w:rsid w:val="1EDB1BA2"/>
    <w:rsid w:val="1EE34324"/>
    <w:rsid w:val="1EF8BE4A"/>
    <w:rsid w:val="1F22A913"/>
    <w:rsid w:val="1F270B23"/>
    <w:rsid w:val="1F3147B7"/>
    <w:rsid w:val="1F34A93D"/>
    <w:rsid w:val="1F390FA7"/>
    <w:rsid w:val="1F42F92C"/>
    <w:rsid w:val="1F61249C"/>
    <w:rsid w:val="1F67AEEF"/>
    <w:rsid w:val="1F6AF1A4"/>
    <w:rsid w:val="1F7D2A33"/>
    <w:rsid w:val="1F7FC099"/>
    <w:rsid w:val="1F94B751"/>
    <w:rsid w:val="1F96876A"/>
    <w:rsid w:val="1F9E8717"/>
    <w:rsid w:val="1FA4BF90"/>
    <w:rsid w:val="1FAF0BBA"/>
    <w:rsid w:val="1FB66444"/>
    <w:rsid w:val="1FBB3B61"/>
    <w:rsid w:val="1FD51591"/>
    <w:rsid w:val="1FD5E94C"/>
    <w:rsid w:val="1FD9FCE6"/>
    <w:rsid w:val="1FDFAD88"/>
    <w:rsid w:val="1FE37D4D"/>
    <w:rsid w:val="1FE80A46"/>
    <w:rsid w:val="1FECDDD7"/>
    <w:rsid w:val="200FE3CB"/>
    <w:rsid w:val="20111B3D"/>
    <w:rsid w:val="202F5CD6"/>
    <w:rsid w:val="2031C05A"/>
    <w:rsid w:val="204943CB"/>
    <w:rsid w:val="204EF596"/>
    <w:rsid w:val="20564A7E"/>
    <w:rsid w:val="205BC1CD"/>
    <w:rsid w:val="2067C303"/>
    <w:rsid w:val="2085CF23"/>
    <w:rsid w:val="20EDF955"/>
    <w:rsid w:val="20F425F6"/>
    <w:rsid w:val="20F59F7C"/>
    <w:rsid w:val="20FC9C74"/>
    <w:rsid w:val="21065AE6"/>
    <w:rsid w:val="210E486C"/>
    <w:rsid w:val="210E4B08"/>
    <w:rsid w:val="210F4774"/>
    <w:rsid w:val="210FD83D"/>
    <w:rsid w:val="2113CD5D"/>
    <w:rsid w:val="211A2EA8"/>
    <w:rsid w:val="2129AAA1"/>
    <w:rsid w:val="2139F7DF"/>
    <w:rsid w:val="213AF4D1"/>
    <w:rsid w:val="2142C809"/>
    <w:rsid w:val="21557BEA"/>
    <w:rsid w:val="215E7136"/>
    <w:rsid w:val="2172D6C6"/>
    <w:rsid w:val="21A39893"/>
    <w:rsid w:val="21AD0CB7"/>
    <w:rsid w:val="21B2BCB3"/>
    <w:rsid w:val="21D03CA5"/>
    <w:rsid w:val="21D24FA5"/>
    <w:rsid w:val="21E2F05A"/>
    <w:rsid w:val="21E762AC"/>
    <w:rsid w:val="21F40A93"/>
    <w:rsid w:val="21F41457"/>
    <w:rsid w:val="220A2BDB"/>
    <w:rsid w:val="220B2AF7"/>
    <w:rsid w:val="221BB49D"/>
    <w:rsid w:val="221CAD49"/>
    <w:rsid w:val="221D673A"/>
    <w:rsid w:val="2245012B"/>
    <w:rsid w:val="225553A1"/>
    <w:rsid w:val="225F9E47"/>
    <w:rsid w:val="229E86E5"/>
    <w:rsid w:val="22A99806"/>
    <w:rsid w:val="22AC2CCA"/>
    <w:rsid w:val="22B074D7"/>
    <w:rsid w:val="22BA5685"/>
    <w:rsid w:val="22D55C5E"/>
    <w:rsid w:val="22D70AF3"/>
    <w:rsid w:val="22DBC08A"/>
    <w:rsid w:val="22DC30D2"/>
    <w:rsid w:val="22F6576E"/>
    <w:rsid w:val="22F6BC5B"/>
    <w:rsid w:val="22FFF084"/>
    <w:rsid w:val="2303D76D"/>
    <w:rsid w:val="2305DA95"/>
    <w:rsid w:val="230DF7C4"/>
    <w:rsid w:val="23167F47"/>
    <w:rsid w:val="231EEDE7"/>
    <w:rsid w:val="23247BC6"/>
    <w:rsid w:val="23247E99"/>
    <w:rsid w:val="23304572"/>
    <w:rsid w:val="2349E83A"/>
    <w:rsid w:val="234BA8D4"/>
    <w:rsid w:val="2357A4A6"/>
    <w:rsid w:val="2373788C"/>
    <w:rsid w:val="23811580"/>
    <w:rsid w:val="238F9F9B"/>
    <w:rsid w:val="2391784F"/>
    <w:rsid w:val="23A1AA37"/>
    <w:rsid w:val="23A5FC3C"/>
    <w:rsid w:val="23A6FB58"/>
    <w:rsid w:val="23A81C14"/>
    <w:rsid w:val="23AE126E"/>
    <w:rsid w:val="23B4DC54"/>
    <w:rsid w:val="23B7C79A"/>
    <w:rsid w:val="23BFD481"/>
    <w:rsid w:val="23D25EA5"/>
    <w:rsid w:val="23D76809"/>
    <w:rsid w:val="2401DB83"/>
    <w:rsid w:val="2401E69A"/>
    <w:rsid w:val="2410D09F"/>
    <w:rsid w:val="242BA010"/>
    <w:rsid w:val="24328FEF"/>
    <w:rsid w:val="2438CC0A"/>
    <w:rsid w:val="2446DB50"/>
    <w:rsid w:val="244987AB"/>
    <w:rsid w:val="245A57D7"/>
    <w:rsid w:val="245D8F93"/>
    <w:rsid w:val="246D9689"/>
    <w:rsid w:val="247F8363"/>
    <w:rsid w:val="24906DA0"/>
    <w:rsid w:val="24AC27EA"/>
    <w:rsid w:val="24B868CB"/>
    <w:rsid w:val="24CAA12D"/>
    <w:rsid w:val="24DD99D2"/>
    <w:rsid w:val="24E2AB08"/>
    <w:rsid w:val="24E4796C"/>
    <w:rsid w:val="25128CBC"/>
    <w:rsid w:val="2517B51B"/>
    <w:rsid w:val="252083C4"/>
    <w:rsid w:val="2530DB43"/>
    <w:rsid w:val="253A760B"/>
    <w:rsid w:val="25408715"/>
    <w:rsid w:val="2541CC9D"/>
    <w:rsid w:val="2543287D"/>
    <w:rsid w:val="254CCB82"/>
    <w:rsid w:val="2551EE73"/>
    <w:rsid w:val="25522CD2"/>
    <w:rsid w:val="25577B55"/>
    <w:rsid w:val="256CFAA7"/>
    <w:rsid w:val="2573386A"/>
    <w:rsid w:val="259EDA10"/>
    <w:rsid w:val="25AE65D8"/>
    <w:rsid w:val="25BEA4BD"/>
    <w:rsid w:val="25CE746C"/>
    <w:rsid w:val="25DD6682"/>
    <w:rsid w:val="25DE817B"/>
    <w:rsid w:val="25E16A99"/>
    <w:rsid w:val="25F245D6"/>
    <w:rsid w:val="25FAFDB6"/>
    <w:rsid w:val="25FDADF7"/>
    <w:rsid w:val="260736AB"/>
    <w:rsid w:val="260D1110"/>
    <w:rsid w:val="261CD08D"/>
    <w:rsid w:val="261D7CD8"/>
    <w:rsid w:val="2634739D"/>
    <w:rsid w:val="2635CB7A"/>
    <w:rsid w:val="26380393"/>
    <w:rsid w:val="2646CBE3"/>
    <w:rsid w:val="265C113B"/>
    <w:rsid w:val="26668C82"/>
    <w:rsid w:val="266F20FF"/>
    <w:rsid w:val="26701F6E"/>
    <w:rsid w:val="26750F06"/>
    <w:rsid w:val="2681C93C"/>
    <w:rsid w:val="26865A56"/>
    <w:rsid w:val="26B09AA8"/>
    <w:rsid w:val="26B0E65D"/>
    <w:rsid w:val="26BC5425"/>
    <w:rsid w:val="26BF4A95"/>
    <w:rsid w:val="26C51704"/>
    <w:rsid w:val="26C7A531"/>
    <w:rsid w:val="26CD1B84"/>
    <w:rsid w:val="26EA475F"/>
    <w:rsid w:val="26F400A8"/>
    <w:rsid w:val="26F64F41"/>
    <w:rsid w:val="2708F46F"/>
    <w:rsid w:val="270C057F"/>
    <w:rsid w:val="27102F44"/>
    <w:rsid w:val="271B29D6"/>
    <w:rsid w:val="271DAE9F"/>
    <w:rsid w:val="27368BC6"/>
    <w:rsid w:val="2737193F"/>
    <w:rsid w:val="273AC64A"/>
    <w:rsid w:val="2741CE01"/>
    <w:rsid w:val="27432D78"/>
    <w:rsid w:val="274C82B7"/>
    <w:rsid w:val="27743A5D"/>
    <w:rsid w:val="27823AFC"/>
    <w:rsid w:val="27895FE2"/>
    <w:rsid w:val="278C513D"/>
    <w:rsid w:val="27939B39"/>
    <w:rsid w:val="27981730"/>
    <w:rsid w:val="27A54522"/>
    <w:rsid w:val="27ABC20E"/>
    <w:rsid w:val="27AFF812"/>
    <w:rsid w:val="27B1994C"/>
    <w:rsid w:val="27B32317"/>
    <w:rsid w:val="27BEDC0E"/>
    <w:rsid w:val="27D8EB3F"/>
    <w:rsid w:val="27DEC72A"/>
    <w:rsid w:val="27E8A30C"/>
    <w:rsid w:val="28068671"/>
    <w:rsid w:val="28255018"/>
    <w:rsid w:val="282CFE93"/>
    <w:rsid w:val="282E8DB1"/>
    <w:rsid w:val="2833B3DF"/>
    <w:rsid w:val="28542AE3"/>
    <w:rsid w:val="2857E959"/>
    <w:rsid w:val="2858CA31"/>
    <w:rsid w:val="2860B1B8"/>
    <w:rsid w:val="2868D58B"/>
    <w:rsid w:val="286DC1DD"/>
    <w:rsid w:val="287827D7"/>
    <w:rsid w:val="287E5204"/>
    <w:rsid w:val="28994B85"/>
    <w:rsid w:val="28AC8844"/>
    <w:rsid w:val="28B925C4"/>
    <w:rsid w:val="28B9CCAA"/>
    <w:rsid w:val="28BBF19A"/>
    <w:rsid w:val="28C45CEF"/>
    <w:rsid w:val="28C74702"/>
    <w:rsid w:val="28C78BA4"/>
    <w:rsid w:val="28D0291B"/>
    <w:rsid w:val="28D62737"/>
    <w:rsid w:val="28F66931"/>
    <w:rsid w:val="29015377"/>
    <w:rsid w:val="2913484F"/>
    <w:rsid w:val="2922F1B4"/>
    <w:rsid w:val="292623AE"/>
    <w:rsid w:val="2926ED33"/>
    <w:rsid w:val="292D9C1B"/>
    <w:rsid w:val="29507E84"/>
    <w:rsid w:val="295A0293"/>
    <w:rsid w:val="2980DF2C"/>
    <w:rsid w:val="29895963"/>
    <w:rsid w:val="29AC744D"/>
    <w:rsid w:val="29C00BEF"/>
    <w:rsid w:val="29C55992"/>
    <w:rsid w:val="2A04D114"/>
    <w:rsid w:val="2A13F10A"/>
    <w:rsid w:val="2A2752CE"/>
    <w:rsid w:val="2A2AD532"/>
    <w:rsid w:val="2A308896"/>
    <w:rsid w:val="2A35A6C4"/>
    <w:rsid w:val="2A38565C"/>
    <w:rsid w:val="2A39D2D6"/>
    <w:rsid w:val="2A47C332"/>
    <w:rsid w:val="2A594A2C"/>
    <w:rsid w:val="2A615E20"/>
    <w:rsid w:val="2A673E50"/>
    <w:rsid w:val="2A7D3F0D"/>
    <w:rsid w:val="2A7F1941"/>
    <w:rsid w:val="2A7F2AE1"/>
    <w:rsid w:val="2A8F5F91"/>
    <w:rsid w:val="2A96B791"/>
    <w:rsid w:val="2A96BF8D"/>
    <w:rsid w:val="2A9B8323"/>
    <w:rsid w:val="2AB559AE"/>
    <w:rsid w:val="2ABD66AF"/>
    <w:rsid w:val="2ACE2C4D"/>
    <w:rsid w:val="2AD45C6D"/>
    <w:rsid w:val="2AE8A151"/>
    <w:rsid w:val="2AE92C2A"/>
    <w:rsid w:val="2AFA21C2"/>
    <w:rsid w:val="2AFD85D9"/>
    <w:rsid w:val="2B01B36C"/>
    <w:rsid w:val="2B41F939"/>
    <w:rsid w:val="2B4EF3D0"/>
    <w:rsid w:val="2B5C5C78"/>
    <w:rsid w:val="2B76733F"/>
    <w:rsid w:val="2B7FB2E6"/>
    <w:rsid w:val="2BAD80CD"/>
    <w:rsid w:val="2BBC3D4E"/>
    <w:rsid w:val="2BC05961"/>
    <w:rsid w:val="2BC1DA53"/>
    <w:rsid w:val="2BCC3A4F"/>
    <w:rsid w:val="2BD159F5"/>
    <w:rsid w:val="2BD17725"/>
    <w:rsid w:val="2BDE4DD9"/>
    <w:rsid w:val="2BF11054"/>
    <w:rsid w:val="2C0FDF6B"/>
    <w:rsid w:val="2C260848"/>
    <w:rsid w:val="2C4CCB16"/>
    <w:rsid w:val="2C644D08"/>
    <w:rsid w:val="2C649475"/>
    <w:rsid w:val="2C768FDF"/>
    <w:rsid w:val="2C76E508"/>
    <w:rsid w:val="2C7E75B4"/>
    <w:rsid w:val="2C91FD8D"/>
    <w:rsid w:val="2CA4D114"/>
    <w:rsid w:val="2CB930ED"/>
    <w:rsid w:val="2CBCFB4C"/>
    <w:rsid w:val="2CBDF971"/>
    <w:rsid w:val="2CD9DD0C"/>
    <w:rsid w:val="2CEE6CF9"/>
    <w:rsid w:val="2D078C05"/>
    <w:rsid w:val="2D09C77D"/>
    <w:rsid w:val="2D0FDEBB"/>
    <w:rsid w:val="2D0FFF2C"/>
    <w:rsid w:val="2D1056C2"/>
    <w:rsid w:val="2D199FB9"/>
    <w:rsid w:val="2D1C4068"/>
    <w:rsid w:val="2D2B95A9"/>
    <w:rsid w:val="2D3EADBC"/>
    <w:rsid w:val="2D4CDE82"/>
    <w:rsid w:val="2D6D4786"/>
    <w:rsid w:val="2D91A59D"/>
    <w:rsid w:val="2D92F1BF"/>
    <w:rsid w:val="2D9D1644"/>
    <w:rsid w:val="2DABE4BC"/>
    <w:rsid w:val="2DB6BDAB"/>
    <w:rsid w:val="2DEB06B0"/>
    <w:rsid w:val="2DF18348"/>
    <w:rsid w:val="2DF721AD"/>
    <w:rsid w:val="2DF9C8AC"/>
    <w:rsid w:val="2E038BB8"/>
    <w:rsid w:val="2E054547"/>
    <w:rsid w:val="2E147755"/>
    <w:rsid w:val="2E19412E"/>
    <w:rsid w:val="2E1F8663"/>
    <w:rsid w:val="2E252671"/>
    <w:rsid w:val="2E3F89A3"/>
    <w:rsid w:val="2E3FFC27"/>
    <w:rsid w:val="2E4FB720"/>
    <w:rsid w:val="2E512398"/>
    <w:rsid w:val="2E563721"/>
    <w:rsid w:val="2E5B1985"/>
    <w:rsid w:val="2E62B694"/>
    <w:rsid w:val="2E786922"/>
    <w:rsid w:val="2E8E2735"/>
    <w:rsid w:val="2E8F89B3"/>
    <w:rsid w:val="2E911E8B"/>
    <w:rsid w:val="2E9B03E5"/>
    <w:rsid w:val="2E9EE760"/>
    <w:rsid w:val="2EB96F02"/>
    <w:rsid w:val="2EBB489D"/>
    <w:rsid w:val="2EBEF952"/>
    <w:rsid w:val="2ECD4944"/>
    <w:rsid w:val="2ECEA875"/>
    <w:rsid w:val="2ED1BAAF"/>
    <w:rsid w:val="2EF738D3"/>
    <w:rsid w:val="2EFE822F"/>
    <w:rsid w:val="2F0020C6"/>
    <w:rsid w:val="2F0917E7"/>
    <w:rsid w:val="2F15EE9B"/>
    <w:rsid w:val="2F268E23"/>
    <w:rsid w:val="2F31388C"/>
    <w:rsid w:val="2F5A88E2"/>
    <w:rsid w:val="2F616221"/>
    <w:rsid w:val="2F6D60AF"/>
    <w:rsid w:val="2F71F5BB"/>
    <w:rsid w:val="2F7AE4FE"/>
    <w:rsid w:val="2F7EFAEB"/>
    <w:rsid w:val="2F975D21"/>
    <w:rsid w:val="2F9FC47E"/>
    <w:rsid w:val="2FBEB88A"/>
    <w:rsid w:val="2FBF16C9"/>
    <w:rsid w:val="2FC2360A"/>
    <w:rsid w:val="2FC4B57B"/>
    <w:rsid w:val="2FCAE4E0"/>
    <w:rsid w:val="2FD22294"/>
    <w:rsid w:val="2FD4741B"/>
    <w:rsid w:val="2FDF8DCD"/>
    <w:rsid w:val="2FE116CC"/>
    <w:rsid w:val="2FE51C96"/>
    <w:rsid w:val="2FF6B796"/>
    <w:rsid w:val="2FFCDADA"/>
    <w:rsid w:val="30068414"/>
    <w:rsid w:val="300D63BB"/>
    <w:rsid w:val="300E52C3"/>
    <w:rsid w:val="3013EF15"/>
    <w:rsid w:val="302AC35E"/>
    <w:rsid w:val="303FDB40"/>
    <w:rsid w:val="30419C72"/>
    <w:rsid w:val="3042B2AC"/>
    <w:rsid w:val="304A0539"/>
    <w:rsid w:val="304A900E"/>
    <w:rsid w:val="306297AA"/>
    <w:rsid w:val="30749B21"/>
    <w:rsid w:val="30790980"/>
    <w:rsid w:val="308EB971"/>
    <w:rsid w:val="30AC961B"/>
    <w:rsid w:val="30AEA56B"/>
    <w:rsid w:val="30B1BEFC"/>
    <w:rsid w:val="30C8E4F6"/>
    <w:rsid w:val="30D62DA3"/>
    <w:rsid w:val="30DFBBA4"/>
    <w:rsid w:val="30DFC223"/>
    <w:rsid w:val="31172DD3"/>
    <w:rsid w:val="31241AA1"/>
    <w:rsid w:val="314085B8"/>
    <w:rsid w:val="31489B6E"/>
    <w:rsid w:val="31532456"/>
    <w:rsid w:val="315E066B"/>
    <w:rsid w:val="316CC75D"/>
    <w:rsid w:val="3173B171"/>
    <w:rsid w:val="31755F49"/>
    <w:rsid w:val="3176BECC"/>
    <w:rsid w:val="3179A5FA"/>
    <w:rsid w:val="318250DE"/>
    <w:rsid w:val="31A9E963"/>
    <w:rsid w:val="31B7B1B8"/>
    <w:rsid w:val="31C68A5F"/>
    <w:rsid w:val="31D7C3C0"/>
    <w:rsid w:val="31DC2F7C"/>
    <w:rsid w:val="31F1C28B"/>
    <w:rsid w:val="31F41F32"/>
    <w:rsid w:val="31F9AAF5"/>
    <w:rsid w:val="31F9DA05"/>
    <w:rsid w:val="31FBA609"/>
    <w:rsid w:val="31FDF6F9"/>
    <w:rsid w:val="31FF06CC"/>
    <w:rsid w:val="320399F4"/>
    <w:rsid w:val="3204EA06"/>
    <w:rsid w:val="321C1491"/>
    <w:rsid w:val="3220FE3B"/>
    <w:rsid w:val="3223C78D"/>
    <w:rsid w:val="32401A4C"/>
    <w:rsid w:val="3240B8A9"/>
    <w:rsid w:val="3241B7C7"/>
    <w:rsid w:val="324A1330"/>
    <w:rsid w:val="324EE7D8"/>
    <w:rsid w:val="325BF76E"/>
    <w:rsid w:val="32841319"/>
    <w:rsid w:val="328EC1B9"/>
    <w:rsid w:val="3294E0E9"/>
    <w:rsid w:val="329F1BA5"/>
    <w:rsid w:val="32A19CDA"/>
    <w:rsid w:val="32B5D240"/>
    <w:rsid w:val="32B701D5"/>
    <w:rsid w:val="32B9E835"/>
    <w:rsid w:val="32D5EC17"/>
    <w:rsid w:val="32F9D6CC"/>
    <w:rsid w:val="32FE5139"/>
    <w:rsid w:val="3310A16C"/>
    <w:rsid w:val="3330CAA0"/>
    <w:rsid w:val="3338C3F1"/>
    <w:rsid w:val="333E05EE"/>
    <w:rsid w:val="334E4D7A"/>
    <w:rsid w:val="335AB6C2"/>
    <w:rsid w:val="336BFF8F"/>
    <w:rsid w:val="337D258F"/>
    <w:rsid w:val="337D62FC"/>
    <w:rsid w:val="33932C7E"/>
    <w:rsid w:val="3394EDB0"/>
    <w:rsid w:val="33972AE1"/>
    <w:rsid w:val="33AD0C21"/>
    <w:rsid w:val="33B861B7"/>
    <w:rsid w:val="33BE427F"/>
    <w:rsid w:val="33C01158"/>
    <w:rsid w:val="33C78804"/>
    <w:rsid w:val="33C7D54B"/>
    <w:rsid w:val="33D0B21B"/>
    <w:rsid w:val="33DB4C15"/>
    <w:rsid w:val="33DD0074"/>
    <w:rsid w:val="33E246C9"/>
    <w:rsid w:val="33EED4F2"/>
    <w:rsid w:val="33F5B990"/>
    <w:rsid w:val="3400E48D"/>
    <w:rsid w:val="3403DEB8"/>
    <w:rsid w:val="34317D05"/>
    <w:rsid w:val="343890A7"/>
    <w:rsid w:val="344534F1"/>
    <w:rsid w:val="345566A0"/>
    <w:rsid w:val="34572DBB"/>
    <w:rsid w:val="346FB036"/>
    <w:rsid w:val="347571C3"/>
    <w:rsid w:val="348882B2"/>
    <w:rsid w:val="34947875"/>
    <w:rsid w:val="3495A72D"/>
    <w:rsid w:val="349F4E00"/>
    <w:rsid w:val="34A34D18"/>
    <w:rsid w:val="34AA3D84"/>
    <w:rsid w:val="34B0E632"/>
    <w:rsid w:val="34BDA34B"/>
    <w:rsid w:val="34CCE603"/>
    <w:rsid w:val="34D12192"/>
    <w:rsid w:val="34D8649A"/>
    <w:rsid w:val="34D8E77D"/>
    <w:rsid w:val="34FA2482"/>
    <w:rsid w:val="350CCC83"/>
    <w:rsid w:val="3512679B"/>
    <w:rsid w:val="3539FF2F"/>
    <w:rsid w:val="353D6401"/>
    <w:rsid w:val="35476B16"/>
    <w:rsid w:val="354FCFEB"/>
    <w:rsid w:val="3564F32E"/>
    <w:rsid w:val="3565A8E1"/>
    <w:rsid w:val="358B2092"/>
    <w:rsid w:val="359149BA"/>
    <w:rsid w:val="3594756A"/>
    <w:rsid w:val="35A4FB7B"/>
    <w:rsid w:val="35B3246F"/>
    <w:rsid w:val="35D31BD4"/>
    <w:rsid w:val="35E22925"/>
    <w:rsid w:val="35F0D83E"/>
    <w:rsid w:val="362927DD"/>
    <w:rsid w:val="363E8601"/>
    <w:rsid w:val="3645B76D"/>
    <w:rsid w:val="364BD168"/>
    <w:rsid w:val="36540EA0"/>
    <w:rsid w:val="365AF5C1"/>
    <w:rsid w:val="3665F91A"/>
    <w:rsid w:val="366A922B"/>
    <w:rsid w:val="3678F312"/>
    <w:rsid w:val="367D2E5C"/>
    <w:rsid w:val="3687DEB2"/>
    <w:rsid w:val="368DA716"/>
    <w:rsid w:val="36941256"/>
    <w:rsid w:val="369A1489"/>
    <w:rsid w:val="36AB8244"/>
    <w:rsid w:val="36B7AB9F"/>
    <w:rsid w:val="36BC0A76"/>
    <w:rsid w:val="36BC0E53"/>
    <w:rsid w:val="36C5C636"/>
    <w:rsid w:val="36CD7708"/>
    <w:rsid w:val="36D5CF90"/>
    <w:rsid w:val="36D94BB5"/>
    <w:rsid w:val="36DF1C18"/>
    <w:rsid w:val="36F3CA40"/>
    <w:rsid w:val="36FA8C50"/>
    <w:rsid w:val="37052339"/>
    <w:rsid w:val="370F0B9E"/>
    <w:rsid w:val="37285364"/>
    <w:rsid w:val="3735CEB4"/>
    <w:rsid w:val="3735F858"/>
    <w:rsid w:val="3739FCCA"/>
    <w:rsid w:val="373FB237"/>
    <w:rsid w:val="374837B5"/>
    <w:rsid w:val="374EDE9E"/>
    <w:rsid w:val="3752136E"/>
    <w:rsid w:val="377A062B"/>
    <w:rsid w:val="377ACB97"/>
    <w:rsid w:val="377B3A2E"/>
    <w:rsid w:val="377F9FD8"/>
    <w:rsid w:val="37B28987"/>
    <w:rsid w:val="37B9EC45"/>
    <w:rsid w:val="37D04FEC"/>
    <w:rsid w:val="37E2C583"/>
    <w:rsid w:val="37E7E3B2"/>
    <w:rsid w:val="37F07AAD"/>
    <w:rsid w:val="37F1674B"/>
    <w:rsid w:val="37FB1A0F"/>
    <w:rsid w:val="3827E306"/>
    <w:rsid w:val="38362266"/>
    <w:rsid w:val="383A71F2"/>
    <w:rsid w:val="384784FF"/>
    <w:rsid w:val="3863670E"/>
    <w:rsid w:val="38691F73"/>
    <w:rsid w:val="386C2DB0"/>
    <w:rsid w:val="38866D4A"/>
    <w:rsid w:val="38A9D3EA"/>
    <w:rsid w:val="38AFFA2D"/>
    <w:rsid w:val="38D0594A"/>
    <w:rsid w:val="38DF5EC4"/>
    <w:rsid w:val="38E07361"/>
    <w:rsid w:val="38FA2BAE"/>
    <w:rsid w:val="38FED57D"/>
    <w:rsid w:val="38FFAFC9"/>
    <w:rsid w:val="39027D9C"/>
    <w:rsid w:val="3908055F"/>
    <w:rsid w:val="390A1CEA"/>
    <w:rsid w:val="390C7DBB"/>
    <w:rsid w:val="391B0873"/>
    <w:rsid w:val="392EBCF3"/>
    <w:rsid w:val="39357DA4"/>
    <w:rsid w:val="3937ACDB"/>
    <w:rsid w:val="393B9FE7"/>
    <w:rsid w:val="3954143B"/>
    <w:rsid w:val="395606D5"/>
    <w:rsid w:val="3958C78F"/>
    <w:rsid w:val="3964E79D"/>
    <w:rsid w:val="3996B16C"/>
    <w:rsid w:val="399DA6C8"/>
    <w:rsid w:val="39EFC8C1"/>
    <w:rsid w:val="39F07122"/>
    <w:rsid w:val="39F1CB58"/>
    <w:rsid w:val="3A05DF53"/>
    <w:rsid w:val="3A2A2BD6"/>
    <w:rsid w:val="3A34657B"/>
    <w:rsid w:val="3A38D179"/>
    <w:rsid w:val="3A5F7AF8"/>
    <w:rsid w:val="3A635EDB"/>
    <w:rsid w:val="3A7C6E03"/>
    <w:rsid w:val="3A7E27E3"/>
    <w:rsid w:val="3A8E3E63"/>
    <w:rsid w:val="3AA199C4"/>
    <w:rsid w:val="3AA8CDEE"/>
    <w:rsid w:val="3AB1A6ED"/>
    <w:rsid w:val="3ABD2097"/>
    <w:rsid w:val="3AC7DBE0"/>
    <w:rsid w:val="3ADD3EED"/>
    <w:rsid w:val="3AE0BA49"/>
    <w:rsid w:val="3AEAC591"/>
    <w:rsid w:val="3AF01780"/>
    <w:rsid w:val="3AF13871"/>
    <w:rsid w:val="3B06380A"/>
    <w:rsid w:val="3B0CD637"/>
    <w:rsid w:val="3B1713F5"/>
    <w:rsid w:val="3B21B84B"/>
    <w:rsid w:val="3B22D314"/>
    <w:rsid w:val="3B267D02"/>
    <w:rsid w:val="3B347971"/>
    <w:rsid w:val="3B58E651"/>
    <w:rsid w:val="3B605DC1"/>
    <w:rsid w:val="3B668952"/>
    <w:rsid w:val="3B8DECE7"/>
    <w:rsid w:val="3B8E27DA"/>
    <w:rsid w:val="3B8E6570"/>
    <w:rsid w:val="3B90AE5D"/>
    <w:rsid w:val="3B9392D5"/>
    <w:rsid w:val="3BA940B3"/>
    <w:rsid w:val="3BAB3233"/>
    <w:rsid w:val="3BB0C206"/>
    <w:rsid w:val="3BB5F714"/>
    <w:rsid w:val="3BBC8E5F"/>
    <w:rsid w:val="3BC9E0B6"/>
    <w:rsid w:val="3BCF1F71"/>
    <w:rsid w:val="3BD305C2"/>
    <w:rsid w:val="3C010261"/>
    <w:rsid w:val="3C0859A1"/>
    <w:rsid w:val="3C12E770"/>
    <w:rsid w:val="3C1A45FB"/>
    <w:rsid w:val="3C2E88B9"/>
    <w:rsid w:val="3C4863B9"/>
    <w:rsid w:val="3C4D774E"/>
    <w:rsid w:val="3C674887"/>
    <w:rsid w:val="3C6D8DFC"/>
    <w:rsid w:val="3C7C601C"/>
    <w:rsid w:val="3CB0FA57"/>
    <w:rsid w:val="3CB4E914"/>
    <w:rsid w:val="3CBC741F"/>
    <w:rsid w:val="3CD678B8"/>
    <w:rsid w:val="3CF2E1F1"/>
    <w:rsid w:val="3CFC6950"/>
    <w:rsid w:val="3D379BD3"/>
    <w:rsid w:val="3D8D6EF8"/>
    <w:rsid w:val="3DA0CBA0"/>
    <w:rsid w:val="3DB60EE0"/>
    <w:rsid w:val="3DCFEBB8"/>
    <w:rsid w:val="3DD71916"/>
    <w:rsid w:val="3DD8FB53"/>
    <w:rsid w:val="3DE54A86"/>
    <w:rsid w:val="3DE66ABD"/>
    <w:rsid w:val="3DE90B1E"/>
    <w:rsid w:val="3DEC5164"/>
    <w:rsid w:val="3DFBA263"/>
    <w:rsid w:val="3E27855E"/>
    <w:rsid w:val="3E2AB437"/>
    <w:rsid w:val="3E30493D"/>
    <w:rsid w:val="3E4476F9"/>
    <w:rsid w:val="3E4B937D"/>
    <w:rsid w:val="3E5A049A"/>
    <w:rsid w:val="3E616DBD"/>
    <w:rsid w:val="3E762AE2"/>
    <w:rsid w:val="3E7EB343"/>
    <w:rsid w:val="3E99D324"/>
    <w:rsid w:val="3E9DF34F"/>
    <w:rsid w:val="3E9EA650"/>
    <w:rsid w:val="3EA082B2"/>
    <w:rsid w:val="3EA81513"/>
    <w:rsid w:val="3EA84A16"/>
    <w:rsid w:val="3EADAFE9"/>
    <w:rsid w:val="3EC8FC6F"/>
    <w:rsid w:val="3ED79FF9"/>
    <w:rsid w:val="3EDBA44F"/>
    <w:rsid w:val="3EDD89D4"/>
    <w:rsid w:val="3EE22443"/>
    <w:rsid w:val="3EE9BE05"/>
    <w:rsid w:val="3EEADA6E"/>
    <w:rsid w:val="3EEC827F"/>
    <w:rsid w:val="3F1E2CBB"/>
    <w:rsid w:val="3F2EA15F"/>
    <w:rsid w:val="3F3A2DC7"/>
    <w:rsid w:val="3F3FE22C"/>
    <w:rsid w:val="3F5CF6F0"/>
    <w:rsid w:val="3F6A172C"/>
    <w:rsid w:val="3F807D6A"/>
    <w:rsid w:val="3F8251C8"/>
    <w:rsid w:val="3F8D385F"/>
    <w:rsid w:val="3F9EBF9F"/>
    <w:rsid w:val="3FB466E9"/>
    <w:rsid w:val="3FB892DE"/>
    <w:rsid w:val="3FBBE4FA"/>
    <w:rsid w:val="3FC220DF"/>
    <w:rsid w:val="3FEBAC26"/>
    <w:rsid w:val="3FF4B819"/>
    <w:rsid w:val="3FF9B047"/>
    <w:rsid w:val="3FF9D647"/>
    <w:rsid w:val="400BC832"/>
    <w:rsid w:val="400F896C"/>
    <w:rsid w:val="40105E54"/>
    <w:rsid w:val="40112787"/>
    <w:rsid w:val="4017EB46"/>
    <w:rsid w:val="401B97DC"/>
    <w:rsid w:val="401C4CF0"/>
    <w:rsid w:val="4021FC8D"/>
    <w:rsid w:val="4026E999"/>
    <w:rsid w:val="40424111"/>
    <w:rsid w:val="4048EF00"/>
    <w:rsid w:val="4063E4D2"/>
    <w:rsid w:val="406C65DE"/>
    <w:rsid w:val="40721978"/>
    <w:rsid w:val="4072C8E1"/>
    <w:rsid w:val="407C93D2"/>
    <w:rsid w:val="407DED5D"/>
    <w:rsid w:val="408287F9"/>
    <w:rsid w:val="40837661"/>
    <w:rsid w:val="4098E241"/>
    <w:rsid w:val="40A4B30D"/>
    <w:rsid w:val="40A88E83"/>
    <w:rsid w:val="40AB154F"/>
    <w:rsid w:val="40C2145C"/>
    <w:rsid w:val="40CD8A1C"/>
    <w:rsid w:val="40CF5728"/>
    <w:rsid w:val="40E77FDB"/>
    <w:rsid w:val="40E878DA"/>
    <w:rsid w:val="40EF9060"/>
    <w:rsid w:val="40F0992A"/>
    <w:rsid w:val="40F6FFDA"/>
    <w:rsid w:val="4108F417"/>
    <w:rsid w:val="4118BABF"/>
    <w:rsid w:val="411A61D9"/>
    <w:rsid w:val="4129BCE6"/>
    <w:rsid w:val="412ED480"/>
    <w:rsid w:val="4132A447"/>
    <w:rsid w:val="41341190"/>
    <w:rsid w:val="413E7751"/>
    <w:rsid w:val="41437E66"/>
    <w:rsid w:val="41559422"/>
    <w:rsid w:val="41584620"/>
    <w:rsid w:val="415E0E4A"/>
    <w:rsid w:val="41694DD2"/>
    <w:rsid w:val="41893A54"/>
    <w:rsid w:val="41898C37"/>
    <w:rsid w:val="418A8B95"/>
    <w:rsid w:val="4190A5BC"/>
    <w:rsid w:val="41B7683D"/>
    <w:rsid w:val="41BA925D"/>
    <w:rsid w:val="4201D7DE"/>
    <w:rsid w:val="420B89AC"/>
    <w:rsid w:val="421AAB80"/>
    <w:rsid w:val="4220EEBF"/>
    <w:rsid w:val="4221AA97"/>
    <w:rsid w:val="4221DFAF"/>
    <w:rsid w:val="422A7D3C"/>
    <w:rsid w:val="4236FFB0"/>
    <w:rsid w:val="42378C90"/>
    <w:rsid w:val="42386AC6"/>
    <w:rsid w:val="423FABEC"/>
    <w:rsid w:val="4240836E"/>
    <w:rsid w:val="42427B50"/>
    <w:rsid w:val="4243527F"/>
    <w:rsid w:val="42476BDE"/>
    <w:rsid w:val="425E311E"/>
    <w:rsid w:val="42656C7E"/>
    <w:rsid w:val="427B87CC"/>
    <w:rsid w:val="42826567"/>
    <w:rsid w:val="42A070E8"/>
    <w:rsid w:val="42A86462"/>
    <w:rsid w:val="42CFE645"/>
    <w:rsid w:val="42D54B66"/>
    <w:rsid w:val="42E25591"/>
    <w:rsid w:val="42E5EB97"/>
    <w:rsid w:val="42F049C0"/>
    <w:rsid w:val="42F5EF58"/>
    <w:rsid w:val="42F89211"/>
    <w:rsid w:val="42FF5359"/>
    <w:rsid w:val="43010003"/>
    <w:rsid w:val="4317E81C"/>
    <w:rsid w:val="4326E9F8"/>
    <w:rsid w:val="4345FFA9"/>
    <w:rsid w:val="434A9F66"/>
    <w:rsid w:val="435371FB"/>
    <w:rsid w:val="43570485"/>
    <w:rsid w:val="436C0B1A"/>
    <w:rsid w:val="43772D2C"/>
    <w:rsid w:val="438331BB"/>
    <w:rsid w:val="43859686"/>
    <w:rsid w:val="43A77D4A"/>
    <w:rsid w:val="43ABD105"/>
    <w:rsid w:val="43BDB781"/>
    <w:rsid w:val="43D70F15"/>
    <w:rsid w:val="43D7820A"/>
    <w:rsid w:val="43DEE8C2"/>
    <w:rsid w:val="43F57335"/>
    <w:rsid w:val="43F81A97"/>
    <w:rsid w:val="44021F5A"/>
    <w:rsid w:val="4405DAD8"/>
    <w:rsid w:val="440744FB"/>
    <w:rsid w:val="440844F8"/>
    <w:rsid w:val="44206D58"/>
    <w:rsid w:val="44216F5B"/>
    <w:rsid w:val="4427B151"/>
    <w:rsid w:val="444979EC"/>
    <w:rsid w:val="444DD514"/>
    <w:rsid w:val="4460A10A"/>
    <w:rsid w:val="4465D05A"/>
    <w:rsid w:val="4472EF30"/>
    <w:rsid w:val="447A5AB6"/>
    <w:rsid w:val="447C2546"/>
    <w:rsid w:val="4485E465"/>
    <w:rsid w:val="4494C6E2"/>
    <w:rsid w:val="44965F4C"/>
    <w:rsid w:val="449CD064"/>
    <w:rsid w:val="449F4C66"/>
    <w:rsid w:val="44A4EFAF"/>
    <w:rsid w:val="44C0FF98"/>
    <w:rsid w:val="44D14A30"/>
    <w:rsid w:val="44F80022"/>
    <w:rsid w:val="4505E05C"/>
    <w:rsid w:val="450799B9"/>
    <w:rsid w:val="45082F2B"/>
    <w:rsid w:val="4509E582"/>
    <w:rsid w:val="450B1E75"/>
    <w:rsid w:val="450E04EF"/>
    <w:rsid w:val="451171BC"/>
    <w:rsid w:val="4516B18A"/>
    <w:rsid w:val="45212C83"/>
    <w:rsid w:val="4522B410"/>
    <w:rsid w:val="452345F7"/>
    <w:rsid w:val="454C019E"/>
    <w:rsid w:val="454CCB58"/>
    <w:rsid w:val="4557EC1B"/>
    <w:rsid w:val="45594C06"/>
    <w:rsid w:val="455DABA8"/>
    <w:rsid w:val="456001BA"/>
    <w:rsid w:val="4565A393"/>
    <w:rsid w:val="4582E96D"/>
    <w:rsid w:val="458E22CF"/>
    <w:rsid w:val="45966ABB"/>
    <w:rsid w:val="45996269"/>
    <w:rsid w:val="459C8CA1"/>
    <w:rsid w:val="459F8987"/>
    <w:rsid w:val="45A5DF11"/>
    <w:rsid w:val="45AD5D60"/>
    <w:rsid w:val="45B5D93A"/>
    <w:rsid w:val="45C0648D"/>
    <w:rsid w:val="45CF4A19"/>
    <w:rsid w:val="45D269A8"/>
    <w:rsid w:val="45D52F90"/>
    <w:rsid w:val="45EE2314"/>
    <w:rsid w:val="45EEB5F7"/>
    <w:rsid w:val="45F2355C"/>
    <w:rsid w:val="4610A930"/>
    <w:rsid w:val="4617538C"/>
    <w:rsid w:val="4627437D"/>
    <w:rsid w:val="464105DE"/>
    <w:rsid w:val="4642E352"/>
    <w:rsid w:val="46432360"/>
    <w:rsid w:val="464F4200"/>
    <w:rsid w:val="465D20EB"/>
    <w:rsid w:val="466B5B4B"/>
    <w:rsid w:val="466F8F9E"/>
    <w:rsid w:val="4683A110"/>
    <w:rsid w:val="468A4AD2"/>
    <w:rsid w:val="469D23CE"/>
    <w:rsid w:val="469E25C1"/>
    <w:rsid w:val="46A41551"/>
    <w:rsid w:val="46A6EED6"/>
    <w:rsid w:val="46B91DC4"/>
    <w:rsid w:val="46CD6093"/>
    <w:rsid w:val="46DB1CE7"/>
    <w:rsid w:val="46DEFACF"/>
    <w:rsid w:val="46F50E9F"/>
    <w:rsid w:val="46F7E471"/>
    <w:rsid w:val="46FFC462"/>
    <w:rsid w:val="471C0C45"/>
    <w:rsid w:val="4721AED1"/>
    <w:rsid w:val="472CC702"/>
    <w:rsid w:val="4732B091"/>
    <w:rsid w:val="473B2B69"/>
    <w:rsid w:val="475196C3"/>
    <w:rsid w:val="47598057"/>
    <w:rsid w:val="475C067F"/>
    <w:rsid w:val="4766CEAD"/>
    <w:rsid w:val="4778E880"/>
    <w:rsid w:val="477E7F9F"/>
    <w:rsid w:val="47925D3A"/>
    <w:rsid w:val="47C3364F"/>
    <w:rsid w:val="47C41422"/>
    <w:rsid w:val="47C46AE4"/>
    <w:rsid w:val="47D66517"/>
    <w:rsid w:val="47D8E566"/>
    <w:rsid w:val="47F6BF48"/>
    <w:rsid w:val="47FA8D24"/>
    <w:rsid w:val="47FFC9FE"/>
    <w:rsid w:val="480CA4C8"/>
    <w:rsid w:val="4825D57F"/>
    <w:rsid w:val="482A6D1D"/>
    <w:rsid w:val="4843E387"/>
    <w:rsid w:val="484A1089"/>
    <w:rsid w:val="48620072"/>
    <w:rsid w:val="487D0EE1"/>
    <w:rsid w:val="487E6298"/>
    <w:rsid w:val="48846C1A"/>
    <w:rsid w:val="489BD760"/>
    <w:rsid w:val="489C13C3"/>
    <w:rsid w:val="48A34DD3"/>
    <w:rsid w:val="48A89886"/>
    <w:rsid w:val="48A8AAA9"/>
    <w:rsid w:val="48B7DCA6"/>
    <w:rsid w:val="48BEF111"/>
    <w:rsid w:val="48D293DA"/>
    <w:rsid w:val="48D48A92"/>
    <w:rsid w:val="48D53F1C"/>
    <w:rsid w:val="48D88425"/>
    <w:rsid w:val="48D9A5DE"/>
    <w:rsid w:val="48E7BC25"/>
    <w:rsid w:val="48F3DE7B"/>
    <w:rsid w:val="48F7D115"/>
    <w:rsid w:val="48FCDB48"/>
    <w:rsid w:val="49287F7B"/>
    <w:rsid w:val="492E49A0"/>
    <w:rsid w:val="4932601C"/>
    <w:rsid w:val="494EF44E"/>
    <w:rsid w:val="495433DD"/>
    <w:rsid w:val="4955B95F"/>
    <w:rsid w:val="495E0FF8"/>
    <w:rsid w:val="4972AB76"/>
    <w:rsid w:val="4986B49D"/>
    <w:rsid w:val="498A83A0"/>
    <w:rsid w:val="498B4618"/>
    <w:rsid w:val="4995A47D"/>
    <w:rsid w:val="49A10146"/>
    <w:rsid w:val="49A113DA"/>
    <w:rsid w:val="49A3EBA7"/>
    <w:rsid w:val="49B27BC2"/>
    <w:rsid w:val="49C015F4"/>
    <w:rsid w:val="49C745CA"/>
    <w:rsid w:val="49E03DBE"/>
    <w:rsid w:val="49E27179"/>
    <w:rsid w:val="49E7A16E"/>
    <w:rsid w:val="49E8E8F4"/>
    <w:rsid w:val="49E931A1"/>
    <w:rsid w:val="49F65B47"/>
    <w:rsid w:val="49FC354C"/>
    <w:rsid w:val="4A033EC1"/>
    <w:rsid w:val="4A04276B"/>
    <w:rsid w:val="4A0F01A4"/>
    <w:rsid w:val="4A12A5B2"/>
    <w:rsid w:val="4A1606D6"/>
    <w:rsid w:val="4A23FE4B"/>
    <w:rsid w:val="4A314DB6"/>
    <w:rsid w:val="4A432542"/>
    <w:rsid w:val="4A44CDFD"/>
    <w:rsid w:val="4A64373A"/>
    <w:rsid w:val="4A6E8F89"/>
    <w:rsid w:val="4A726308"/>
    <w:rsid w:val="4A80AE31"/>
    <w:rsid w:val="4A8EC399"/>
    <w:rsid w:val="4A9069A8"/>
    <w:rsid w:val="4A92A0CF"/>
    <w:rsid w:val="4ACD00CD"/>
    <w:rsid w:val="4ADAFC7A"/>
    <w:rsid w:val="4AE76018"/>
    <w:rsid w:val="4AE97798"/>
    <w:rsid w:val="4AEC4955"/>
    <w:rsid w:val="4AEFBF7B"/>
    <w:rsid w:val="4AF96741"/>
    <w:rsid w:val="4B02C497"/>
    <w:rsid w:val="4B0C11E8"/>
    <w:rsid w:val="4B0DC452"/>
    <w:rsid w:val="4B24E7A7"/>
    <w:rsid w:val="4B34C57B"/>
    <w:rsid w:val="4B4E7387"/>
    <w:rsid w:val="4B512079"/>
    <w:rsid w:val="4B5750B8"/>
    <w:rsid w:val="4B6167B8"/>
    <w:rsid w:val="4B70489D"/>
    <w:rsid w:val="4B7E8A4B"/>
    <w:rsid w:val="4B86AA85"/>
    <w:rsid w:val="4B8CE625"/>
    <w:rsid w:val="4B94D2C4"/>
    <w:rsid w:val="4BA2A958"/>
    <w:rsid w:val="4BB0B0BE"/>
    <w:rsid w:val="4BB91120"/>
    <w:rsid w:val="4BBA165E"/>
    <w:rsid w:val="4BD17A4F"/>
    <w:rsid w:val="4BE765B4"/>
    <w:rsid w:val="4BF28FAC"/>
    <w:rsid w:val="4BF65FC9"/>
    <w:rsid w:val="4C0383B2"/>
    <w:rsid w:val="4C15DE36"/>
    <w:rsid w:val="4C1AB14C"/>
    <w:rsid w:val="4C21E0A7"/>
    <w:rsid w:val="4C3C1D84"/>
    <w:rsid w:val="4C4A5FA1"/>
    <w:rsid w:val="4C4CA5AD"/>
    <w:rsid w:val="4C4DDD44"/>
    <w:rsid w:val="4C5AF5DD"/>
    <w:rsid w:val="4C6DC3C7"/>
    <w:rsid w:val="4C93B3B1"/>
    <w:rsid w:val="4CA106E3"/>
    <w:rsid w:val="4CAA36A3"/>
    <w:rsid w:val="4CAE79A1"/>
    <w:rsid w:val="4CB8E9E7"/>
    <w:rsid w:val="4CBE76C7"/>
    <w:rsid w:val="4CE14D35"/>
    <w:rsid w:val="4CE9F284"/>
    <w:rsid w:val="4CFD378B"/>
    <w:rsid w:val="4D02BFD4"/>
    <w:rsid w:val="4D08292F"/>
    <w:rsid w:val="4D0FDE4E"/>
    <w:rsid w:val="4D1DD799"/>
    <w:rsid w:val="4D261F25"/>
    <w:rsid w:val="4D288B64"/>
    <w:rsid w:val="4D49C624"/>
    <w:rsid w:val="4D5CB624"/>
    <w:rsid w:val="4D7E8F11"/>
    <w:rsid w:val="4D820484"/>
    <w:rsid w:val="4D8D7EEB"/>
    <w:rsid w:val="4D9758F2"/>
    <w:rsid w:val="4DAE2741"/>
    <w:rsid w:val="4DB26426"/>
    <w:rsid w:val="4DB56956"/>
    <w:rsid w:val="4DC6F885"/>
    <w:rsid w:val="4DD3B879"/>
    <w:rsid w:val="4DE76244"/>
    <w:rsid w:val="4DEC1289"/>
    <w:rsid w:val="4DF012BF"/>
    <w:rsid w:val="4DF1A715"/>
    <w:rsid w:val="4DF2E1CD"/>
    <w:rsid w:val="4DF5E623"/>
    <w:rsid w:val="4E0654EC"/>
    <w:rsid w:val="4E1D4468"/>
    <w:rsid w:val="4E267E2C"/>
    <w:rsid w:val="4E34ED40"/>
    <w:rsid w:val="4E37838B"/>
    <w:rsid w:val="4E3A3CF6"/>
    <w:rsid w:val="4E470D05"/>
    <w:rsid w:val="4E4B20FE"/>
    <w:rsid w:val="4E526D68"/>
    <w:rsid w:val="4E5A61A7"/>
    <w:rsid w:val="4E663786"/>
    <w:rsid w:val="4E67FE7D"/>
    <w:rsid w:val="4E757009"/>
    <w:rsid w:val="4E77B81A"/>
    <w:rsid w:val="4E7BE9CF"/>
    <w:rsid w:val="4E7C9CE7"/>
    <w:rsid w:val="4E801321"/>
    <w:rsid w:val="4E8938B3"/>
    <w:rsid w:val="4E8D6FF1"/>
    <w:rsid w:val="4EA09989"/>
    <w:rsid w:val="4EC0754A"/>
    <w:rsid w:val="4EC26EF1"/>
    <w:rsid w:val="4ECC87CA"/>
    <w:rsid w:val="4ECF6F2C"/>
    <w:rsid w:val="4ED14898"/>
    <w:rsid w:val="4ED9767A"/>
    <w:rsid w:val="4EDD6763"/>
    <w:rsid w:val="4EEBEEBA"/>
    <w:rsid w:val="4EF93061"/>
    <w:rsid w:val="4EFBD792"/>
    <w:rsid w:val="4EFE436B"/>
    <w:rsid w:val="4F0DF5CD"/>
    <w:rsid w:val="4F102209"/>
    <w:rsid w:val="4F199793"/>
    <w:rsid w:val="4F1B2BFB"/>
    <w:rsid w:val="4F213FCE"/>
    <w:rsid w:val="4F2BDC75"/>
    <w:rsid w:val="4F57EC07"/>
    <w:rsid w:val="4F607998"/>
    <w:rsid w:val="4F67ECA3"/>
    <w:rsid w:val="4F70BAB7"/>
    <w:rsid w:val="4F95C7A1"/>
    <w:rsid w:val="4F9E5581"/>
    <w:rsid w:val="4FA693D3"/>
    <w:rsid w:val="4FC83EB2"/>
    <w:rsid w:val="4FCC8CAB"/>
    <w:rsid w:val="4FD5E9DA"/>
    <w:rsid w:val="4FF0D7A4"/>
    <w:rsid w:val="5017B4EA"/>
    <w:rsid w:val="5018567F"/>
    <w:rsid w:val="502B9434"/>
    <w:rsid w:val="5030339A"/>
    <w:rsid w:val="50398538"/>
    <w:rsid w:val="503CF06F"/>
    <w:rsid w:val="503E6289"/>
    <w:rsid w:val="504A121C"/>
    <w:rsid w:val="5060BE23"/>
    <w:rsid w:val="507A431E"/>
    <w:rsid w:val="508F7DFF"/>
    <w:rsid w:val="50925507"/>
    <w:rsid w:val="509711A0"/>
    <w:rsid w:val="50B80AD8"/>
    <w:rsid w:val="50CF363B"/>
    <w:rsid w:val="50D0E499"/>
    <w:rsid w:val="50EC0DE5"/>
    <w:rsid w:val="50F4F68F"/>
    <w:rsid w:val="51067E28"/>
    <w:rsid w:val="510F7061"/>
    <w:rsid w:val="510F779A"/>
    <w:rsid w:val="511E8B8E"/>
    <w:rsid w:val="512189EE"/>
    <w:rsid w:val="512BA0D1"/>
    <w:rsid w:val="512BF14D"/>
    <w:rsid w:val="5145D8A2"/>
    <w:rsid w:val="515B43B8"/>
    <w:rsid w:val="515DB6A5"/>
    <w:rsid w:val="516D7036"/>
    <w:rsid w:val="5188526B"/>
    <w:rsid w:val="51973386"/>
    <w:rsid w:val="51A13D61"/>
    <w:rsid w:val="51A3619D"/>
    <w:rsid w:val="51AA4587"/>
    <w:rsid w:val="51BE4C2E"/>
    <w:rsid w:val="51C0AC40"/>
    <w:rsid w:val="51C7FCF4"/>
    <w:rsid w:val="51DBD143"/>
    <w:rsid w:val="5217CE4B"/>
    <w:rsid w:val="52199457"/>
    <w:rsid w:val="523C4F47"/>
    <w:rsid w:val="524476BD"/>
    <w:rsid w:val="5267FBFD"/>
    <w:rsid w:val="5268948F"/>
    <w:rsid w:val="526E8C8D"/>
    <w:rsid w:val="5273583D"/>
    <w:rsid w:val="5275BAEB"/>
    <w:rsid w:val="527C1B41"/>
    <w:rsid w:val="52805D80"/>
    <w:rsid w:val="5282E7F3"/>
    <w:rsid w:val="528937F7"/>
    <w:rsid w:val="528985EA"/>
    <w:rsid w:val="529B42C3"/>
    <w:rsid w:val="52B0799E"/>
    <w:rsid w:val="52C8BEC5"/>
    <w:rsid w:val="52D257F7"/>
    <w:rsid w:val="52DEB208"/>
    <w:rsid w:val="52E67755"/>
    <w:rsid w:val="53034BAB"/>
    <w:rsid w:val="53097E0F"/>
    <w:rsid w:val="53147955"/>
    <w:rsid w:val="531E8FA1"/>
    <w:rsid w:val="5320C30C"/>
    <w:rsid w:val="5323A47B"/>
    <w:rsid w:val="532B9B3F"/>
    <w:rsid w:val="53301E71"/>
    <w:rsid w:val="53304C2A"/>
    <w:rsid w:val="5330C148"/>
    <w:rsid w:val="5334EA49"/>
    <w:rsid w:val="5345B5C8"/>
    <w:rsid w:val="53479AD3"/>
    <w:rsid w:val="5353459C"/>
    <w:rsid w:val="5372B631"/>
    <w:rsid w:val="53894A3E"/>
    <w:rsid w:val="5395A3E3"/>
    <w:rsid w:val="539B1ECF"/>
    <w:rsid w:val="53AAAA7A"/>
    <w:rsid w:val="53ADA4CF"/>
    <w:rsid w:val="53B6B75A"/>
    <w:rsid w:val="53C0D198"/>
    <w:rsid w:val="53C660FC"/>
    <w:rsid w:val="53CF48B5"/>
    <w:rsid w:val="53CFEE5C"/>
    <w:rsid w:val="53E01D4D"/>
    <w:rsid w:val="53EDA0B2"/>
    <w:rsid w:val="53F05455"/>
    <w:rsid w:val="53F2889B"/>
    <w:rsid w:val="5433243B"/>
    <w:rsid w:val="5440D1F6"/>
    <w:rsid w:val="545B566D"/>
    <w:rsid w:val="5480198E"/>
    <w:rsid w:val="548D2BF2"/>
    <w:rsid w:val="5497F898"/>
    <w:rsid w:val="54A4318C"/>
    <w:rsid w:val="54AAB7DB"/>
    <w:rsid w:val="54D166CB"/>
    <w:rsid w:val="54D6E25F"/>
    <w:rsid w:val="54E0CBA9"/>
    <w:rsid w:val="54E6352D"/>
    <w:rsid w:val="54FCFD61"/>
    <w:rsid w:val="5508485C"/>
    <w:rsid w:val="550C0617"/>
    <w:rsid w:val="5521E388"/>
    <w:rsid w:val="55300CB3"/>
    <w:rsid w:val="5535C89F"/>
    <w:rsid w:val="554F69F5"/>
    <w:rsid w:val="555A33D9"/>
    <w:rsid w:val="557A1376"/>
    <w:rsid w:val="557F25C8"/>
    <w:rsid w:val="558D2BD9"/>
    <w:rsid w:val="5598A176"/>
    <w:rsid w:val="55A19BDA"/>
    <w:rsid w:val="55A3B52F"/>
    <w:rsid w:val="55ACE332"/>
    <w:rsid w:val="55AE12AD"/>
    <w:rsid w:val="55B00EE9"/>
    <w:rsid w:val="55BA47F2"/>
    <w:rsid w:val="55BC7DF2"/>
    <w:rsid w:val="55CFAF78"/>
    <w:rsid w:val="55E9EDC2"/>
    <w:rsid w:val="55FA3A6D"/>
    <w:rsid w:val="5613BA2F"/>
    <w:rsid w:val="5615AA3A"/>
    <w:rsid w:val="562113B5"/>
    <w:rsid w:val="5626F0A8"/>
    <w:rsid w:val="56349993"/>
    <w:rsid w:val="5638CD77"/>
    <w:rsid w:val="566D5971"/>
    <w:rsid w:val="5687CC8D"/>
    <w:rsid w:val="56895DE0"/>
    <w:rsid w:val="568BD8A8"/>
    <w:rsid w:val="568D21F8"/>
    <w:rsid w:val="568D8E76"/>
    <w:rsid w:val="568E875D"/>
    <w:rsid w:val="56C12CBC"/>
    <w:rsid w:val="56CE49B6"/>
    <w:rsid w:val="56E54591"/>
    <w:rsid w:val="56E82FDC"/>
    <w:rsid w:val="56ED057A"/>
    <w:rsid w:val="56ED7B14"/>
    <w:rsid w:val="56FE3FD2"/>
    <w:rsid w:val="56FEBF83"/>
    <w:rsid w:val="57093973"/>
    <w:rsid w:val="570B4031"/>
    <w:rsid w:val="57236FD6"/>
    <w:rsid w:val="57289516"/>
    <w:rsid w:val="5732F8A1"/>
    <w:rsid w:val="574A0E3E"/>
    <w:rsid w:val="575AB431"/>
    <w:rsid w:val="576516F2"/>
    <w:rsid w:val="578B352F"/>
    <w:rsid w:val="5798D186"/>
    <w:rsid w:val="57BEFD60"/>
    <w:rsid w:val="57C7D362"/>
    <w:rsid w:val="57D211AE"/>
    <w:rsid w:val="57DCB1BA"/>
    <w:rsid w:val="57DEF768"/>
    <w:rsid w:val="57E1A354"/>
    <w:rsid w:val="57E6E1CE"/>
    <w:rsid w:val="5803E02B"/>
    <w:rsid w:val="5805ADAF"/>
    <w:rsid w:val="580643E7"/>
    <w:rsid w:val="5806B87C"/>
    <w:rsid w:val="580EBBE0"/>
    <w:rsid w:val="5813A066"/>
    <w:rsid w:val="582A43CB"/>
    <w:rsid w:val="5835B5B1"/>
    <w:rsid w:val="583AB4E2"/>
    <w:rsid w:val="583B3C3C"/>
    <w:rsid w:val="5842874F"/>
    <w:rsid w:val="5845EE30"/>
    <w:rsid w:val="585A12ED"/>
    <w:rsid w:val="58706AB5"/>
    <w:rsid w:val="5877EB82"/>
    <w:rsid w:val="588F448D"/>
    <w:rsid w:val="5890510C"/>
    <w:rsid w:val="589962B4"/>
    <w:rsid w:val="58B4E7DC"/>
    <w:rsid w:val="58B9539F"/>
    <w:rsid w:val="58C9322D"/>
    <w:rsid w:val="58DC179F"/>
    <w:rsid w:val="58E11A8E"/>
    <w:rsid w:val="58EFB1D7"/>
    <w:rsid w:val="58F0E311"/>
    <w:rsid w:val="58F1790C"/>
    <w:rsid w:val="58F7A87C"/>
    <w:rsid w:val="59081A83"/>
    <w:rsid w:val="5939356E"/>
    <w:rsid w:val="5944507D"/>
    <w:rsid w:val="594A4994"/>
    <w:rsid w:val="59625A74"/>
    <w:rsid w:val="596338E2"/>
    <w:rsid w:val="596ADC9F"/>
    <w:rsid w:val="597D1800"/>
    <w:rsid w:val="597D974F"/>
    <w:rsid w:val="598112A7"/>
    <w:rsid w:val="59A69229"/>
    <w:rsid w:val="59B31E55"/>
    <w:rsid w:val="59B37E41"/>
    <w:rsid w:val="59B43CCC"/>
    <w:rsid w:val="59B7CA4A"/>
    <w:rsid w:val="59D7D360"/>
    <w:rsid w:val="59E22582"/>
    <w:rsid w:val="59E5D4D6"/>
    <w:rsid w:val="59E6F67F"/>
    <w:rsid w:val="59F13495"/>
    <w:rsid w:val="59FBBC69"/>
    <w:rsid w:val="5A012977"/>
    <w:rsid w:val="5A115465"/>
    <w:rsid w:val="5A175B7D"/>
    <w:rsid w:val="5A23C787"/>
    <w:rsid w:val="5A256F06"/>
    <w:rsid w:val="5A3E8A39"/>
    <w:rsid w:val="5A4689C8"/>
    <w:rsid w:val="5A5E916C"/>
    <w:rsid w:val="5A7813E6"/>
    <w:rsid w:val="5A88E461"/>
    <w:rsid w:val="5A8B31B0"/>
    <w:rsid w:val="5A8E90A0"/>
    <w:rsid w:val="5A925FB6"/>
    <w:rsid w:val="5AA74334"/>
    <w:rsid w:val="5AB1A71F"/>
    <w:rsid w:val="5AB2FCAB"/>
    <w:rsid w:val="5ACD1D79"/>
    <w:rsid w:val="5AD2404E"/>
    <w:rsid w:val="5AE6E633"/>
    <w:rsid w:val="5AF69E22"/>
    <w:rsid w:val="5AFE2AD5"/>
    <w:rsid w:val="5B004204"/>
    <w:rsid w:val="5B01538A"/>
    <w:rsid w:val="5B0B1F55"/>
    <w:rsid w:val="5B1BB5BB"/>
    <w:rsid w:val="5B28E79D"/>
    <w:rsid w:val="5B4A8618"/>
    <w:rsid w:val="5B4D068D"/>
    <w:rsid w:val="5B5B023E"/>
    <w:rsid w:val="5B6770F2"/>
    <w:rsid w:val="5B753F3B"/>
    <w:rsid w:val="5B9CADDB"/>
    <w:rsid w:val="5BC00809"/>
    <w:rsid w:val="5BC14553"/>
    <w:rsid w:val="5BC4614E"/>
    <w:rsid w:val="5BD90803"/>
    <w:rsid w:val="5BDE104E"/>
    <w:rsid w:val="5BE0D1C0"/>
    <w:rsid w:val="5BE51F59"/>
    <w:rsid w:val="5BE82631"/>
    <w:rsid w:val="5BF178AB"/>
    <w:rsid w:val="5BFC3A9A"/>
    <w:rsid w:val="5BFD9E6B"/>
    <w:rsid w:val="5C172169"/>
    <w:rsid w:val="5C377E6B"/>
    <w:rsid w:val="5C4722AE"/>
    <w:rsid w:val="5C55E3B2"/>
    <w:rsid w:val="5C5AB2DE"/>
    <w:rsid w:val="5C5D6A15"/>
    <w:rsid w:val="5C687F76"/>
    <w:rsid w:val="5C6A601C"/>
    <w:rsid w:val="5C75A10F"/>
    <w:rsid w:val="5C87640E"/>
    <w:rsid w:val="5C8B4D94"/>
    <w:rsid w:val="5C8FF9CA"/>
    <w:rsid w:val="5C95A9DA"/>
    <w:rsid w:val="5C99FB36"/>
    <w:rsid w:val="5CA32A52"/>
    <w:rsid w:val="5CB64367"/>
    <w:rsid w:val="5CC0F6A1"/>
    <w:rsid w:val="5CC59650"/>
    <w:rsid w:val="5CD26103"/>
    <w:rsid w:val="5CD82414"/>
    <w:rsid w:val="5CE05531"/>
    <w:rsid w:val="5CE79622"/>
    <w:rsid w:val="5CF6C19B"/>
    <w:rsid w:val="5D0C02A3"/>
    <w:rsid w:val="5D196574"/>
    <w:rsid w:val="5D1AF66F"/>
    <w:rsid w:val="5D268DEC"/>
    <w:rsid w:val="5D3D1524"/>
    <w:rsid w:val="5D46F89B"/>
    <w:rsid w:val="5D5C9675"/>
    <w:rsid w:val="5D68AE45"/>
    <w:rsid w:val="5D9959DF"/>
    <w:rsid w:val="5D9BA359"/>
    <w:rsid w:val="5D9E4277"/>
    <w:rsid w:val="5DA120FA"/>
    <w:rsid w:val="5DB2C323"/>
    <w:rsid w:val="5DB73965"/>
    <w:rsid w:val="5DB8450D"/>
    <w:rsid w:val="5DB96A23"/>
    <w:rsid w:val="5DC44B0B"/>
    <w:rsid w:val="5DEF7997"/>
    <w:rsid w:val="5DF045B0"/>
    <w:rsid w:val="5DF3922B"/>
    <w:rsid w:val="5DFE22D5"/>
    <w:rsid w:val="5E0D7116"/>
    <w:rsid w:val="5E219C31"/>
    <w:rsid w:val="5E3EFAB3"/>
    <w:rsid w:val="5E42F503"/>
    <w:rsid w:val="5E44BB86"/>
    <w:rsid w:val="5E4916F5"/>
    <w:rsid w:val="5E4D0C03"/>
    <w:rsid w:val="5E51F348"/>
    <w:rsid w:val="5E5202B0"/>
    <w:rsid w:val="5E558FD4"/>
    <w:rsid w:val="5E58A5EC"/>
    <w:rsid w:val="5E82D20A"/>
    <w:rsid w:val="5E8449AA"/>
    <w:rsid w:val="5E87BFCC"/>
    <w:rsid w:val="5E9C9B73"/>
    <w:rsid w:val="5EA7942B"/>
    <w:rsid w:val="5EA91F09"/>
    <w:rsid w:val="5EACBD8F"/>
    <w:rsid w:val="5EAD02CA"/>
    <w:rsid w:val="5EBDF541"/>
    <w:rsid w:val="5EC180B4"/>
    <w:rsid w:val="5ECB3761"/>
    <w:rsid w:val="5ECC80D6"/>
    <w:rsid w:val="5ECE57BB"/>
    <w:rsid w:val="5EE1A523"/>
    <w:rsid w:val="5EE383ED"/>
    <w:rsid w:val="5EF92655"/>
    <w:rsid w:val="5EFE88C4"/>
    <w:rsid w:val="5EFF0EA2"/>
    <w:rsid w:val="5F05F416"/>
    <w:rsid w:val="5F13557C"/>
    <w:rsid w:val="5F1A75A9"/>
    <w:rsid w:val="5F297B4E"/>
    <w:rsid w:val="5F39E813"/>
    <w:rsid w:val="5F42AD9F"/>
    <w:rsid w:val="5F433066"/>
    <w:rsid w:val="5F4BB4B3"/>
    <w:rsid w:val="5F51D37B"/>
    <w:rsid w:val="5F62744C"/>
    <w:rsid w:val="5F6808F2"/>
    <w:rsid w:val="5F723F50"/>
    <w:rsid w:val="5F7911BB"/>
    <w:rsid w:val="5F87F456"/>
    <w:rsid w:val="5F9C8BE6"/>
    <w:rsid w:val="5FA4F75C"/>
    <w:rsid w:val="5FA7C72B"/>
    <w:rsid w:val="5FB28EF9"/>
    <w:rsid w:val="5FB696C8"/>
    <w:rsid w:val="5FB9C988"/>
    <w:rsid w:val="5FBA8ACA"/>
    <w:rsid w:val="5FC3AD24"/>
    <w:rsid w:val="5FCF9344"/>
    <w:rsid w:val="5FD4B10A"/>
    <w:rsid w:val="5FF30E2D"/>
    <w:rsid w:val="600DD72A"/>
    <w:rsid w:val="60156A0D"/>
    <w:rsid w:val="6024367B"/>
    <w:rsid w:val="602A8FDB"/>
    <w:rsid w:val="60376979"/>
    <w:rsid w:val="6053DE5F"/>
    <w:rsid w:val="605F73DC"/>
    <w:rsid w:val="607E0CD9"/>
    <w:rsid w:val="6080B9F8"/>
    <w:rsid w:val="60946CCB"/>
    <w:rsid w:val="609DC618"/>
    <w:rsid w:val="60A841D3"/>
    <w:rsid w:val="60B52CFF"/>
    <w:rsid w:val="60B67897"/>
    <w:rsid w:val="60C3A18C"/>
    <w:rsid w:val="60CC157B"/>
    <w:rsid w:val="60D15A9C"/>
    <w:rsid w:val="60D50F34"/>
    <w:rsid w:val="60DAF8B1"/>
    <w:rsid w:val="60FC76F0"/>
    <w:rsid w:val="60FCA85F"/>
    <w:rsid w:val="610E0E7B"/>
    <w:rsid w:val="610FB1E9"/>
    <w:rsid w:val="61219F64"/>
    <w:rsid w:val="61262EB3"/>
    <w:rsid w:val="612C3982"/>
    <w:rsid w:val="6137D52D"/>
    <w:rsid w:val="614753A4"/>
    <w:rsid w:val="61547860"/>
    <w:rsid w:val="61A4915F"/>
    <w:rsid w:val="61A972BE"/>
    <w:rsid w:val="61AAAB49"/>
    <w:rsid w:val="61B5D927"/>
    <w:rsid w:val="61B958B1"/>
    <w:rsid w:val="61D416D1"/>
    <w:rsid w:val="61D5C1F2"/>
    <w:rsid w:val="61EC6585"/>
    <w:rsid w:val="61F1F47C"/>
    <w:rsid w:val="61F244A0"/>
    <w:rsid w:val="6208D71D"/>
    <w:rsid w:val="62114488"/>
    <w:rsid w:val="62249DE7"/>
    <w:rsid w:val="62358558"/>
    <w:rsid w:val="62452156"/>
    <w:rsid w:val="6259C185"/>
    <w:rsid w:val="625F2C2E"/>
    <w:rsid w:val="6263167A"/>
    <w:rsid w:val="6276E16F"/>
    <w:rsid w:val="6281AAFB"/>
    <w:rsid w:val="628B9CCC"/>
    <w:rsid w:val="628FC5C9"/>
    <w:rsid w:val="62C37262"/>
    <w:rsid w:val="62C46C9F"/>
    <w:rsid w:val="62CAA0F3"/>
    <w:rsid w:val="62CDD509"/>
    <w:rsid w:val="62DA9BDE"/>
    <w:rsid w:val="62DBB227"/>
    <w:rsid w:val="62E9385B"/>
    <w:rsid w:val="62EA91E2"/>
    <w:rsid w:val="62FF5CCD"/>
    <w:rsid w:val="630FC39C"/>
    <w:rsid w:val="63238957"/>
    <w:rsid w:val="632DCB5B"/>
    <w:rsid w:val="6334A962"/>
    <w:rsid w:val="6335351D"/>
    <w:rsid w:val="634057AC"/>
    <w:rsid w:val="63422C7E"/>
    <w:rsid w:val="63596E73"/>
    <w:rsid w:val="6365CF09"/>
    <w:rsid w:val="6368FF8E"/>
    <w:rsid w:val="636E9D39"/>
    <w:rsid w:val="637125C1"/>
    <w:rsid w:val="6372E5AE"/>
    <w:rsid w:val="63CCA6B3"/>
    <w:rsid w:val="63CD5B21"/>
    <w:rsid w:val="63D8E24F"/>
    <w:rsid w:val="63DBF026"/>
    <w:rsid w:val="63E694F4"/>
    <w:rsid w:val="64117644"/>
    <w:rsid w:val="6426D83B"/>
    <w:rsid w:val="6426F058"/>
    <w:rsid w:val="6430C6C3"/>
    <w:rsid w:val="6432C925"/>
    <w:rsid w:val="64338C8F"/>
    <w:rsid w:val="64371F43"/>
    <w:rsid w:val="64377BC2"/>
    <w:rsid w:val="644FAFA1"/>
    <w:rsid w:val="646F15B5"/>
    <w:rsid w:val="6470EAE6"/>
    <w:rsid w:val="6476EA38"/>
    <w:rsid w:val="6479E13F"/>
    <w:rsid w:val="648F6D62"/>
    <w:rsid w:val="64927C78"/>
    <w:rsid w:val="6494C51B"/>
    <w:rsid w:val="6499FF17"/>
    <w:rsid w:val="64A6728F"/>
    <w:rsid w:val="64C03DA4"/>
    <w:rsid w:val="64C8EE5C"/>
    <w:rsid w:val="64E452DB"/>
    <w:rsid w:val="64E8C8E9"/>
    <w:rsid w:val="64F3731C"/>
    <w:rsid w:val="64F6EF73"/>
    <w:rsid w:val="6525F1FD"/>
    <w:rsid w:val="6530F4FE"/>
    <w:rsid w:val="6542AE0F"/>
    <w:rsid w:val="654E3086"/>
    <w:rsid w:val="6552D2F4"/>
    <w:rsid w:val="6571BD31"/>
    <w:rsid w:val="6595CF58"/>
    <w:rsid w:val="659A1FC4"/>
    <w:rsid w:val="65A48EB7"/>
    <w:rsid w:val="65ADD9A0"/>
    <w:rsid w:val="65B335B2"/>
    <w:rsid w:val="65B69F14"/>
    <w:rsid w:val="65B9D740"/>
    <w:rsid w:val="65BE6901"/>
    <w:rsid w:val="65C2F286"/>
    <w:rsid w:val="65CE5EBE"/>
    <w:rsid w:val="65E085DB"/>
    <w:rsid w:val="65E2D1C0"/>
    <w:rsid w:val="65E4DA01"/>
    <w:rsid w:val="65F3252C"/>
    <w:rsid w:val="65FB2D8C"/>
    <w:rsid w:val="661D53F1"/>
    <w:rsid w:val="663C0D5C"/>
    <w:rsid w:val="665BCC89"/>
    <w:rsid w:val="665F02AA"/>
    <w:rsid w:val="666586CD"/>
    <w:rsid w:val="66665FDA"/>
    <w:rsid w:val="666E6D8E"/>
    <w:rsid w:val="667A69F8"/>
    <w:rsid w:val="667F065A"/>
    <w:rsid w:val="66AA124C"/>
    <w:rsid w:val="66BF2582"/>
    <w:rsid w:val="66C1A7ED"/>
    <w:rsid w:val="66C307EC"/>
    <w:rsid w:val="66C75FA6"/>
    <w:rsid w:val="66C89966"/>
    <w:rsid w:val="66D0B58D"/>
    <w:rsid w:val="66D5110E"/>
    <w:rsid w:val="66E11E19"/>
    <w:rsid w:val="66F6C52C"/>
    <w:rsid w:val="67024147"/>
    <w:rsid w:val="6718B5D7"/>
    <w:rsid w:val="671E35B6"/>
    <w:rsid w:val="6724BD4D"/>
    <w:rsid w:val="672648E5"/>
    <w:rsid w:val="672A8E52"/>
    <w:rsid w:val="6736359E"/>
    <w:rsid w:val="6736879D"/>
    <w:rsid w:val="6747240C"/>
    <w:rsid w:val="674E0534"/>
    <w:rsid w:val="67627442"/>
    <w:rsid w:val="6763DC08"/>
    <w:rsid w:val="676C9678"/>
    <w:rsid w:val="67A6B9AA"/>
    <w:rsid w:val="67BBFF7A"/>
    <w:rsid w:val="67C01E78"/>
    <w:rsid w:val="67C59CAF"/>
    <w:rsid w:val="67E4B2B1"/>
    <w:rsid w:val="67FAEF3F"/>
    <w:rsid w:val="6800751F"/>
    <w:rsid w:val="6818B3F1"/>
    <w:rsid w:val="68236B63"/>
    <w:rsid w:val="682F3DA7"/>
    <w:rsid w:val="683081EF"/>
    <w:rsid w:val="683584F2"/>
    <w:rsid w:val="68446D05"/>
    <w:rsid w:val="68489BE5"/>
    <w:rsid w:val="685A4F06"/>
    <w:rsid w:val="685AF5E3"/>
    <w:rsid w:val="68615CC4"/>
    <w:rsid w:val="687D980E"/>
    <w:rsid w:val="687F2368"/>
    <w:rsid w:val="68826214"/>
    <w:rsid w:val="6885D148"/>
    <w:rsid w:val="689617A2"/>
    <w:rsid w:val="6896B8A6"/>
    <w:rsid w:val="689C42AC"/>
    <w:rsid w:val="68A27BB9"/>
    <w:rsid w:val="68B86AAB"/>
    <w:rsid w:val="68C2D6BA"/>
    <w:rsid w:val="68C68DC9"/>
    <w:rsid w:val="68CDC87F"/>
    <w:rsid w:val="68DFCFDD"/>
    <w:rsid w:val="68E1AE2F"/>
    <w:rsid w:val="68E80869"/>
    <w:rsid w:val="68F07DF7"/>
    <w:rsid w:val="6904382E"/>
    <w:rsid w:val="690444CB"/>
    <w:rsid w:val="69398ADA"/>
    <w:rsid w:val="6947A456"/>
    <w:rsid w:val="69756325"/>
    <w:rsid w:val="697A136D"/>
    <w:rsid w:val="69CF304E"/>
    <w:rsid w:val="69CFAC58"/>
    <w:rsid w:val="69DB80EF"/>
    <w:rsid w:val="69E60A9F"/>
    <w:rsid w:val="69FA8C5D"/>
    <w:rsid w:val="69FAC0A5"/>
    <w:rsid w:val="6A03EC16"/>
    <w:rsid w:val="6A28AB08"/>
    <w:rsid w:val="6A292A17"/>
    <w:rsid w:val="6A2A5811"/>
    <w:rsid w:val="6A337D70"/>
    <w:rsid w:val="6A4F480B"/>
    <w:rsid w:val="6A55977A"/>
    <w:rsid w:val="6A6607B5"/>
    <w:rsid w:val="6A67193B"/>
    <w:rsid w:val="6A68E7C4"/>
    <w:rsid w:val="6A6B9A3E"/>
    <w:rsid w:val="6A6DBD88"/>
    <w:rsid w:val="6A91160F"/>
    <w:rsid w:val="6A9F1ACA"/>
    <w:rsid w:val="6AB0F622"/>
    <w:rsid w:val="6ACA05FF"/>
    <w:rsid w:val="6ACF7E84"/>
    <w:rsid w:val="6AD31B04"/>
    <w:rsid w:val="6AD3ABA0"/>
    <w:rsid w:val="6AD76C0A"/>
    <w:rsid w:val="6AE47F7F"/>
    <w:rsid w:val="6AE880CD"/>
    <w:rsid w:val="6AEC9FDB"/>
    <w:rsid w:val="6B07ECC6"/>
    <w:rsid w:val="6B1D3BB7"/>
    <w:rsid w:val="6B256B41"/>
    <w:rsid w:val="6B261756"/>
    <w:rsid w:val="6B28D042"/>
    <w:rsid w:val="6B2F0C2B"/>
    <w:rsid w:val="6B482C66"/>
    <w:rsid w:val="6B52777D"/>
    <w:rsid w:val="6B58AFFD"/>
    <w:rsid w:val="6B5FD5F9"/>
    <w:rsid w:val="6B63518A"/>
    <w:rsid w:val="6B6D16FB"/>
    <w:rsid w:val="6B766B33"/>
    <w:rsid w:val="6B77EA7A"/>
    <w:rsid w:val="6B7CDDF1"/>
    <w:rsid w:val="6B8F6953"/>
    <w:rsid w:val="6B90BEE7"/>
    <w:rsid w:val="6B978B62"/>
    <w:rsid w:val="6BB25814"/>
    <w:rsid w:val="6BBE0345"/>
    <w:rsid w:val="6BBFC85D"/>
    <w:rsid w:val="6BC261A2"/>
    <w:rsid w:val="6BCA71EA"/>
    <w:rsid w:val="6BCF4DD1"/>
    <w:rsid w:val="6BDBD23E"/>
    <w:rsid w:val="6BF0F790"/>
    <w:rsid w:val="6C01E941"/>
    <w:rsid w:val="6C0510DC"/>
    <w:rsid w:val="6C0B240D"/>
    <w:rsid w:val="6C11F0FE"/>
    <w:rsid w:val="6C140E68"/>
    <w:rsid w:val="6C3D2C89"/>
    <w:rsid w:val="6C4417F7"/>
    <w:rsid w:val="6C4B7682"/>
    <w:rsid w:val="6C7BBA79"/>
    <w:rsid w:val="6C91B68C"/>
    <w:rsid w:val="6CA33364"/>
    <w:rsid w:val="6CA4A862"/>
    <w:rsid w:val="6CACCD53"/>
    <w:rsid w:val="6CB3CCF4"/>
    <w:rsid w:val="6CB7CCD1"/>
    <w:rsid w:val="6CBC0A57"/>
    <w:rsid w:val="6CBF6E65"/>
    <w:rsid w:val="6CD4439F"/>
    <w:rsid w:val="6CE0B582"/>
    <w:rsid w:val="6CE35EF4"/>
    <w:rsid w:val="6CE8838A"/>
    <w:rsid w:val="6CE8C4A2"/>
    <w:rsid w:val="6CEC07FD"/>
    <w:rsid w:val="6CF00BA5"/>
    <w:rsid w:val="6CFA45FA"/>
    <w:rsid w:val="6D0041ED"/>
    <w:rsid w:val="6D11DF2C"/>
    <w:rsid w:val="6D1A0937"/>
    <w:rsid w:val="6D261047"/>
    <w:rsid w:val="6D2C31BB"/>
    <w:rsid w:val="6D320542"/>
    <w:rsid w:val="6D37B133"/>
    <w:rsid w:val="6D47EE29"/>
    <w:rsid w:val="6D48792F"/>
    <w:rsid w:val="6D4D00D2"/>
    <w:rsid w:val="6D52D120"/>
    <w:rsid w:val="6D6B1E32"/>
    <w:rsid w:val="6D6B313D"/>
    <w:rsid w:val="6D7E3C93"/>
    <w:rsid w:val="6D832CE3"/>
    <w:rsid w:val="6D838197"/>
    <w:rsid w:val="6D84F458"/>
    <w:rsid w:val="6D8B8945"/>
    <w:rsid w:val="6D901DD5"/>
    <w:rsid w:val="6D96554C"/>
    <w:rsid w:val="6D97801A"/>
    <w:rsid w:val="6DB36B84"/>
    <w:rsid w:val="6DB6EA72"/>
    <w:rsid w:val="6DBEDBED"/>
    <w:rsid w:val="6DC30F61"/>
    <w:rsid w:val="6DC4DAAA"/>
    <w:rsid w:val="6DE45FBA"/>
    <w:rsid w:val="6DEEAE0F"/>
    <w:rsid w:val="6DFB6EFD"/>
    <w:rsid w:val="6E0253DB"/>
    <w:rsid w:val="6E11BFCD"/>
    <w:rsid w:val="6E1335C5"/>
    <w:rsid w:val="6E1503FD"/>
    <w:rsid w:val="6E2D088C"/>
    <w:rsid w:val="6E3456B3"/>
    <w:rsid w:val="6E5D0C03"/>
    <w:rsid w:val="6E6662F8"/>
    <w:rsid w:val="6E7B16CE"/>
    <w:rsid w:val="6E8A01C7"/>
    <w:rsid w:val="6EB2AE1C"/>
    <w:rsid w:val="6EB3A038"/>
    <w:rsid w:val="6EB858DA"/>
    <w:rsid w:val="6ECC744F"/>
    <w:rsid w:val="6ECF56F9"/>
    <w:rsid w:val="6EDD5307"/>
    <w:rsid w:val="6EF0A929"/>
    <w:rsid w:val="6EFADC2B"/>
    <w:rsid w:val="6EFFFACF"/>
    <w:rsid w:val="6F1EFD44"/>
    <w:rsid w:val="6F20BC5E"/>
    <w:rsid w:val="6F23FF7F"/>
    <w:rsid w:val="6F32508D"/>
    <w:rsid w:val="6F4A20F4"/>
    <w:rsid w:val="6F4CBB92"/>
    <w:rsid w:val="6F55680D"/>
    <w:rsid w:val="6F62905C"/>
    <w:rsid w:val="6F639395"/>
    <w:rsid w:val="6F66E490"/>
    <w:rsid w:val="6F71A944"/>
    <w:rsid w:val="6F7FD3BB"/>
    <w:rsid w:val="6F9139E7"/>
    <w:rsid w:val="6F9B8960"/>
    <w:rsid w:val="6F9C21BD"/>
    <w:rsid w:val="6FA0206B"/>
    <w:rsid w:val="6FA79B5B"/>
    <w:rsid w:val="6FAADD2D"/>
    <w:rsid w:val="6FE8AAD1"/>
    <w:rsid w:val="6FEA4168"/>
    <w:rsid w:val="700582CA"/>
    <w:rsid w:val="7013A376"/>
    <w:rsid w:val="7014F5D4"/>
    <w:rsid w:val="70250050"/>
    <w:rsid w:val="703DF6FA"/>
    <w:rsid w:val="70463322"/>
    <w:rsid w:val="704AA579"/>
    <w:rsid w:val="70514FEA"/>
    <w:rsid w:val="7063D27D"/>
    <w:rsid w:val="7085C937"/>
    <w:rsid w:val="708EB45D"/>
    <w:rsid w:val="709646D9"/>
    <w:rsid w:val="709C276A"/>
    <w:rsid w:val="70A7CD19"/>
    <w:rsid w:val="70A95D7F"/>
    <w:rsid w:val="70A9BC76"/>
    <w:rsid w:val="70B2B4B0"/>
    <w:rsid w:val="70C7F410"/>
    <w:rsid w:val="70E05A08"/>
    <w:rsid w:val="70E84491"/>
    <w:rsid w:val="70EB09D0"/>
    <w:rsid w:val="70EEAAFC"/>
    <w:rsid w:val="710A25CC"/>
    <w:rsid w:val="710D6B70"/>
    <w:rsid w:val="711B9634"/>
    <w:rsid w:val="711DE4D6"/>
    <w:rsid w:val="713B4E97"/>
    <w:rsid w:val="7147C168"/>
    <w:rsid w:val="71544402"/>
    <w:rsid w:val="715BE902"/>
    <w:rsid w:val="716436E8"/>
    <w:rsid w:val="71664F3D"/>
    <w:rsid w:val="716D602D"/>
    <w:rsid w:val="718D12D8"/>
    <w:rsid w:val="71A982B1"/>
    <w:rsid w:val="71C230B8"/>
    <w:rsid w:val="71E8BF95"/>
    <w:rsid w:val="71EA8709"/>
    <w:rsid w:val="71EC75E5"/>
    <w:rsid w:val="71F195DA"/>
    <w:rsid w:val="71FEC1D0"/>
    <w:rsid w:val="72045897"/>
    <w:rsid w:val="7208F231"/>
    <w:rsid w:val="72112E7C"/>
    <w:rsid w:val="722A3673"/>
    <w:rsid w:val="7230463A"/>
    <w:rsid w:val="723F38F1"/>
    <w:rsid w:val="72472E92"/>
    <w:rsid w:val="724D5746"/>
    <w:rsid w:val="72569E06"/>
    <w:rsid w:val="7260615B"/>
    <w:rsid w:val="7277372F"/>
    <w:rsid w:val="727D77B8"/>
    <w:rsid w:val="727DD9F8"/>
    <w:rsid w:val="729A311E"/>
    <w:rsid w:val="72A6CE68"/>
    <w:rsid w:val="72B5BFC7"/>
    <w:rsid w:val="72CAE9C8"/>
    <w:rsid w:val="72CF0A0F"/>
    <w:rsid w:val="72D8A7D6"/>
    <w:rsid w:val="72DAE3A9"/>
    <w:rsid w:val="72E27DEF"/>
    <w:rsid w:val="72F0063E"/>
    <w:rsid w:val="72FE6221"/>
    <w:rsid w:val="730564B1"/>
    <w:rsid w:val="7305DDDC"/>
    <w:rsid w:val="73254556"/>
    <w:rsid w:val="73313F9F"/>
    <w:rsid w:val="733194E1"/>
    <w:rsid w:val="733770AE"/>
    <w:rsid w:val="733BC8AA"/>
    <w:rsid w:val="7341BBC0"/>
    <w:rsid w:val="7346BF26"/>
    <w:rsid w:val="734C93BA"/>
    <w:rsid w:val="7350B5AB"/>
    <w:rsid w:val="735F3C61"/>
    <w:rsid w:val="73692F4B"/>
    <w:rsid w:val="736B208C"/>
    <w:rsid w:val="73906814"/>
    <w:rsid w:val="73ACD8F6"/>
    <w:rsid w:val="73ADB1D5"/>
    <w:rsid w:val="73B56D78"/>
    <w:rsid w:val="73CA9522"/>
    <w:rsid w:val="73CD0651"/>
    <w:rsid w:val="73D4599B"/>
    <w:rsid w:val="73D583CF"/>
    <w:rsid w:val="73EA0FF3"/>
    <w:rsid w:val="73EA6960"/>
    <w:rsid w:val="73EE2DA5"/>
    <w:rsid w:val="73EEAC2C"/>
    <w:rsid w:val="73F1D035"/>
    <w:rsid w:val="740D21FD"/>
    <w:rsid w:val="74146F17"/>
    <w:rsid w:val="741B939A"/>
    <w:rsid w:val="742301FF"/>
    <w:rsid w:val="7436731C"/>
    <w:rsid w:val="743BC233"/>
    <w:rsid w:val="743FA1C8"/>
    <w:rsid w:val="7472E64B"/>
    <w:rsid w:val="74787CC8"/>
    <w:rsid w:val="7494D2C9"/>
    <w:rsid w:val="7499B4C6"/>
    <w:rsid w:val="749A3219"/>
    <w:rsid w:val="74A31E85"/>
    <w:rsid w:val="74A47393"/>
    <w:rsid w:val="74D01726"/>
    <w:rsid w:val="74D5A883"/>
    <w:rsid w:val="74D5EE71"/>
    <w:rsid w:val="74DAAD0B"/>
    <w:rsid w:val="74E0154F"/>
    <w:rsid w:val="74F8AFE1"/>
    <w:rsid w:val="75123726"/>
    <w:rsid w:val="753CC146"/>
    <w:rsid w:val="753F6564"/>
    <w:rsid w:val="754D614A"/>
    <w:rsid w:val="755116C0"/>
    <w:rsid w:val="75542720"/>
    <w:rsid w:val="7559090A"/>
    <w:rsid w:val="75715430"/>
    <w:rsid w:val="757D6287"/>
    <w:rsid w:val="759329D3"/>
    <w:rsid w:val="75949F1E"/>
    <w:rsid w:val="759F7303"/>
    <w:rsid w:val="75A20A49"/>
    <w:rsid w:val="75BE9E00"/>
    <w:rsid w:val="75C717C1"/>
    <w:rsid w:val="75C740DC"/>
    <w:rsid w:val="75CF1119"/>
    <w:rsid w:val="75D1D1E0"/>
    <w:rsid w:val="75D41DDA"/>
    <w:rsid w:val="75DB2F4D"/>
    <w:rsid w:val="75E6E0D0"/>
    <w:rsid w:val="760AD8C6"/>
    <w:rsid w:val="760B30BE"/>
    <w:rsid w:val="760EE1CA"/>
    <w:rsid w:val="76155095"/>
    <w:rsid w:val="7647DD9E"/>
    <w:rsid w:val="765B31D6"/>
    <w:rsid w:val="767F5341"/>
    <w:rsid w:val="76891951"/>
    <w:rsid w:val="768DAA61"/>
    <w:rsid w:val="769CDB06"/>
    <w:rsid w:val="769E348C"/>
    <w:rsid w:val="76A2EC10"/>
    <w:rsid w:val="76A3CE68"/>
    <w:rsid w:val="76AF3816"/>
    <w:rsid w:val="76BFD5CE"/>
    <w:rsid w:val="76DE1051"/>
    <w:rsid w:val="76E163BC"/>
    <w:rsid w:val="76E97BAA"/>
    <w:rsid w:val="76EB1785"/>
    <w:rsid w:val="76EDCB39"/>
    <w:rsid w:val="76F27D24"/>
    <w:rsid w:val="76F50ABB"/>
    <w:rsid w:val="77000B69"/>
    <w:rsid w:val="77274914"/>
    <w:rsid w:val="772872FC"/>
    <w:rsid w:val="772CC5C6"/>
    <w:rsid w:val="77336EE9"/>
    <w:rsid w:val="77341462"/>
    <w:rsid w:val="773BB457"/>
    <w:rsid w:val="773FF5F7"/>
    <w:rsid w:val="77523CA2"/>
    <w:rsid w:val="77552F6A"/>
    <w:rsid w:val="775E1DCD"/>
    <w:rsid w:val="77716801"/>
    <w:rsid w:val="7777E175"/>
    <w:rsid w:val="7778F1E4"/>
    <w:rsid w:val="7780F613"/>
    <w:rsid w:val="7788C218"/>
    <w:rsid w:val="77AF0424"/>
    <w:rsid w:val="77BEE181"/>
    <w:rsid w:val="77C0DC88"/>
    <w:rsid w:val="77C85879"/>
    <w:rsid w:val="77D90167"/>
    <w:rsid w:val="77D93888"/>
    <w:rsid w:val="77E20C2B"/>
    <w:rsid w:val="77F41A6D"/>
    <w:rsid w:val="78007A32"/>
    <w:rsid w:val="7803EE49"/>
    <w:rsid w:val="7805A1AD"/>
    <w:rsid w:val="78152A6C"/>
    <w:rsid w:val="7835E0A5"/>
    <w:rsid w:val="783850AF"/>
    <w:rsid w:val="784B0877"/>
    <w:rsid w:val="78664793"/>
    <w:rsid w:val="78736F8E"/>
    <w:rsid w:val="78862172"/>
    <w:rsid w:val="789CAA2B"/>
    <w:rsid w:val="78B589F9"/>
    <w:rsid w:val="78C9BAC2"/>
    <w:rsid w:val="78CA42E5"/>
    <w:rsid w:val="78E5BA17"/>
    <w:rsid w:val="78ED6877"/>
    <w:rsid w:val="7907C59D"/>
    <w:rsid w:val="790972A2"/>
    <w:rsid w:val="7917B6F0"/>
    <w:rsid w:val="7923B49E"/>
    <w:rsid w:val="79448073"/>
    <w:rsid w:val="7950DF9E"/>
    <w:rsid w:val="79701669"/>
    <w:rsid w:val="7972D21D"/>
    <w:rsid w:val="7974C57F"/>
    <w:rsid w:val="7974E0E9"/>
    <w:rsid w:val="797CD0DC"/>
    <w:rsid w:val="797D995C"/>
    <w:rsid w:val="797DA6CE"/>
    <w:rsid w:val="798622E2"/>
    <w:rsid w:val="798AC405"/>
    <w:rsid w:val="7993E42C"/>
    <w:rsid w:val="7997E85E"/>
    <w:rsid w:val="79B3BDD3"/>
    <w:rsid w:val="79B9BC6E"/>
    <w:rsid w:val="79BA9A6B"/>
    <w:rsid w:val="79BF3BBC"/>
    <w:rsid w:val="79C4454E"/>
    <w:rsid w:val="79C4512A"/>
    <w:rsid w:val="79C6A342"/>
    <w:rsid w:val="79EFCD9C"/>
    <w:rsid w:val="79FCC740"/>
    <w:rsid w:val="79FDF4DE"/>
    <w:rsid w:val="7A006795"/>
    <w:rsid w:val="7A030821"/>
    <w:rsid w:val="7A099329"/>
    <w:rsid w:val="7A09DC51"/>
    <w:rsid w:val="7A0CA8E0"/>
    <w:rsid w:val="7A178B72"/>
    <w:rsid w:val="7A3CF262"/>
    <w:rsid w:val="7A3E7FAF"/>
    <w:rsid w:val="7A54F0BB"/>
    <w:rsid w:val="7A5EA934"/>
    <w:rsid w:val="7A7796B9"/>
    <w:rsid w:val="7A935374"/>
    <w:rsid w:val="7AA25897"/>
    <w:rsid w:val="7AB9B930"/>
    <w:rsid w:val="7ACBC6B2"/>
    <w:rsid w:val="7ACEFA53"/>
    <w:rsid w:val="7AD603C9"/>
    <w:rsid w:val="7AE073D1"/>
    <w:rsid w:val="7AE9D455"/>
    <w:rsid w:val="7AEA5AB5"/>
    <w:rsid w:val="7AF52580"/>
    <w:rsid w:val="7B1A6A20"/>
    <w:rsid w:val="7B30E07F"/>
    <w:rsid w:val="7B333609"/>
    <w:rsid w:val="7B363267"/>
    <w:rsid w:val="7B5C43C6"/>
    <w:rsid w:val="7B5DEC85"/>
    <w:rsid w:val="7B72B6AA"/>
    <w:rsid w:val="7B789EA9"/>
    <w:rsid w:val="7B84626B"/>
    <w:rsid w:val="7BA9EB03"/>
    <w:rsid w:val="7BAA89C4"/>
    <w:rsid w:val="7BBFC68B"/>
    <w:rsid w:val="7BD24F20"/>
    <w:rsid w:val="7BD382BA"/>
    <w:rsid w:val="7BD69108"/>
    <w:rsid w:val="7BDC21BA"/>
    <w:rsid w:val="7BDDB784"/>
    <w:rsid w:val="7BEF90BB"/>
    <w:rsid w:val="7C0E7A34"/>
    <w:rsid w:val="7C192397"/>
    <w:rsid w:val="7C1B5B70"/>
    <w:rsid w:val="7C31FF7F"/>
    <w:rsid w:val="7C41CE1E"/>
    <w:rsid w:val="7C4C59BC"/>
    <w:rsid w:val="7C50D67D"/>
    <w:rsid w:val="7C602313"/>
    <w:rsid w:val="7C6A15A0"/>
    <w:rsid w:val="7C7CD8DF"/>
    <w:rsid w:val="7CB5C801"/>
    <w:rsid w:val="7CB87940"/>
    <w:rsid w:val="7CC157F1"/>
    <w:rsid w:val="7CC848CD"/>
    <w:rsid w:val="7CCC7268"/>
    <w:rsid w:val="7CCE00E6"/>
    <w:rsid w:val="7CE6ACB0"/>
    <w:rsid w:val="7CF44DB3"/>
    <w:rsid w:val="7CF64E3A"/>
    <w:rsid w:val="7CFCA3BA"/>
    <w:rsid w:val="7D01ED63"/>
    <w:rsid w:val="7D143996"/>
    <w:rsid w:val="7D15E351"/>
    <w:rsid w:val="7D2007D1"/>
    <w:rsid w:val="7D201655"/>
    <w:rsid w:val="7D2CF249"/>
    <w:rsid w:val="7D33B617"/>
    <w:rsid w:val="7D48E5AA"/>
    <w:rsid w:val="7D55729C"/>
    <w:rsid w:val="7D76FDF3"/>
    <w:rsid w:val="7D871D3E"/>
    <w:rsid w:val="7D8C03C7"/>
    <w:rsid w:val="7D8FF60C"/>
    <w:rsid w:val="7D957A1E"/>
    <w:rsid w:val="7D9F3118"/>
    <w:rsid w:val="7DA9BEEB"/>
    <w:rsid w:val="7DACBD96"/>
    <w:rsid w:val="7DBAA67B"/>
    <w:rsid w:val="7DCBE4D8"/>
    <w:rsid w:val="7E0492ED"/>
    <w:rsid w:val="7E05DAC9"/>
    <w:rsid w:val="7E09EDE9"/>
    <w:rsid w:val="7E12D10B"/>
    <w:rsid w:val="7E215EBD"/>
    <w:rsid w:val="7E21DE11"/>
    <w:rsid w:val="7E322D7C"/>
    <w:rsid w:val="7E3EAF05"/>
    <w:rsid w:val="7E448044"/>
    <w:rsid w:val="7E4A8394"/>
    <w:rsid w:val="7E51DD27"/>
    <w:rsid w:val="7E630343"/>
    <w:rsid w:val="7E7AA1FF"/>
    <w:rsid w:val="7E7AD103"/>
    <w:rsid w:val="7E970C8F"/>
    <w:rsid w:val="7E98129B"/>
    <w:rsid w:val="7E9C9C1F"/>
    <w:rsid w:val="7EA41C1E"/>
    <w:rsid w:val="7EB0103B"/>
    <w:rsid w:val="7EC6CA96"/>
    <w:rsid w:val="7EDF5B17"/>
    <w:rsid w:val="7EE9F6C0"/>
    <w:rsid w:val="7EF2E065"/>
    <w:rsid w:val="7EF7DDA6"/>
    <w:rsid w:val="7F03271C"/>
    <w:rsid w:val="7F0E6247"/>
    <w:rsid w:val="7F11C0C7"/>
    <w:rsid w:val="7F185BA1"/>
    <w:rsid w:val="7F19F8CC"/>
    <w:rsid w:val="7F213507"/>
    <w:rsid w:val="7F215975"/>
    <w:rsid w:val="7F322583"/>
    <w:rsid w:val="7F3A869A"/>
    <w:rsid w:val="7F44262A"/>
    <w:rsid w:val="7F5A2C17"/>
    <w:rsid w:val="7F69A041"/>
    <w:rsid w:val="7F6F4ECF"/>
    <w:rsid w:val="7F7522BD"/>
    <w:rsid w:val="7F75DCDC"/>
    <w:rsid w:val="7F8CC551"/>
    <w:rsid w:val="7FA20E40"/>
    <w:rsid w:val="7FA5D532"/>
    <w:rsid w:val="7FBDA42F"/>
    <w:rsid w:val="7FBFE391"/>
    <w:rsid w:val="7FC17612"/>
    <w:rsid w:val="7FE72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B32C"/>
  <w15:docId w15:val="{A3948FCA-D482-49C8-9C7D-F32F6954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4BE"/>
    <w:rPr>
      <w:sz w:val="24"/>
      <w:szCs w:val="24"/>
    </w:rPr>
  </w:style>
  <w:style w:type="paragraph" w:styleId="Heading1">
    <w:name w:val="heading 1"/>
    <w:basedOn w:val="Normal"/>
    <w:next w:val="Normal"/>
    <w:link w:val="Heading1Char"/>
    <w:uiPriority w:val="9"/>
    <w:qFormat/>
    <w:rsid w:val="0037016F"/>
    <w:pPr>
      <w:keepNext/>
      <w:suppressAutoHyphens/>
      <w:ind w:left="2520" w:firstLine="504"/>
      <w:outlineLvl w:val="0"/>
    </w:pPr>
  </w:style>
  <w:style w:type="paragraph" w:styleId="Heading2">
    <w:name w:val="heading 2"/>
    <w:aliases w:val="Heading 2 Char"/>
    <w:basedOn w:val="Normal"/>
    <w:next w:val="Normal"/>
    <w:link w:val="Heading2Char1"/>
    <w:uiPriority w:val="9"/>
    <w:qFormat/>
    <w:rsid w:val="0037016F"/>
    <w:pPr>
      <w:keepNext/>
      <w:tabs>
        <w:tab w:val="decimal" w:pos="3330"/>
        <w:tab w:val="center" w:pos="4680"/>
        <w:tab w:val="left" w:pos="5040"/>
        <w:tab w:val="left" w:pos="5760"/>
        <w:tab w:val="left" w:pos="6480"/>
        <w:tab w:val="left" w:pos="7200"/>
        <w:tab w:val="left" w:pos="7920"/>
        <w:tab w:val="left" w:pos="8640"/>
        <w:tab w:val="left" w:pos="9360"/>
      </w:tabs>
      <w:jc w:val="center"/>
      <w:outlineLvl w:val="1"/>
    </w:pPr>
    <w:rPr>
      <w:b/>
      <w:lang w:val="x-none" w:eastAsia="x-none"/>
    </w:rPr>
  </w:style>
  <w:style w:type="paragraph" w:styleId="Heading3">
    <w:name w:val="heading 3"/>
    <w:aliases w:val="Heading 3 Char1,Heading 3 Char Char"/>
    <w:basedOn w:val="Normal"/>
    <w:next w:val="Normal"/>
    <w:link w:val="Heading3Char"/>
    <w:qFormat/>
    <w:rsid w:val="00CC012E"/>
    <w:pPr>
      <w:keepNext/>
      <w:numPr>
        <w:numId w:val="92"/>
      </w:numPr>
      <w:tabs>
        <w:tab w:val="left" w:pos="-1440"/>
        <w:tab w:val="left" w:pos="-720"/>
      </w:tabs>
      <w:outlineLvl w:val="2"/>
    </w:pPr>
    <w:rPr>
      <w:rFonts w:asciiTheme="minorHAnsi" w:hAnsiTheme="minorHAnsi"/>
      <w:b/>
      <w:sz w:val="28"/>
      <w:szCs w:val="28"/>
      <w:lang w:val="x-none" w:eastAsia="x-none"/>
    </w:rPr>
  </w:style>
  <w:style w:type="paragraph" w:styleId="Heading4">
    <w:name w:val="heading 4"/>
    <w:basedOn w:val="Normal"/>
    <w:next w:val="Normal"/>
    <w:link w:val="Heading4Char"/>
    <w:uiPriority w:val="9"/>
    <w:qFormat/>
    <w:rsid w:val="003E6880"/>
    <w:pPr>
      <w:keepNext/>
      <w:tabs>
        <w:tab w:val="left" w:pos="-1440"/>
        <w:tab w:val="left" w:pos="-720"/>
      </w:tabs>
      <w:ind w:left="180"/>
      <w:jc w:val="both"/>
      <w:outlineLvl w:val="3"/>
    </w:pPr>
    <w:rPr>
      <w:rFonts w:asciiTheme="minorHAnsi" w:hAnsiTheme="minorHAnsi"/>
      <w:b/>
      <w:bCs/>
      <w:lang w:eastAsia="x-none"/>
    </w:rPr>
  </w:style>
  <w:style w:type="paragraph" w:styleId="Heading5">
    <w:name w:val="heading 5"/>
    <w:basedOn w:val="Heading4"/>
    <w:next w:val="Normal"/>
    <w:link w:val="Heading5Char1"/>
    <w:qFormat/>
    <w:rsid w:val="00705B90"/>
    <w:pPr>
      <w:numPr>
        <w:numId w:val="99"/>
      </w:numPr>
      <w:outlineLvl w:val="4"/>
    </w:pPr>
  </w:style>
  <w:style w:type="paragraph" w:styleId="Heading6">
    <w:name w:val="heading 6"/>
    <w:basedOn w:val="Normal"/>
    <w:next w:val="Normal"/>
    <w:qFormat/>
    <w:rsid w:val="0037016F"/>
    <w:pPr>
      <w:spacing w:before="240" w:after="60"/>
      <w:outlineLvl w:val="5"/>
    </w:pPr>
    <w:rPr>
      <w:b/>
      <w:bCs/>
      <w:snapToGrid w:val="0"/>
      <w:sz w:val="22"/>
      <w:szCs w:val="22"/>
    </w:rPr>
  </w:style>
  <w:style w:type="paragraph" w:styleId="Heading7">
    <w:name w:val="heading 7"/>
    <w:basedOn w:val="Normal"/>
    <w:next w:val="Normal"/>
    <w:qFormat/>
    <w:rsid w:val="0037016F"/>
    <w:pPr>
      <w:keepNext/>
      <w:tabs>
        <w:tab w:val="left" w:pos="-270"/>
        <w:tab w:val="left" w:pos="-17"/>
        <w:tab w:val="left" w:pos="450"/>
        <w:tab w:val="left" w:pos="990"/>
        <w:tab w:val="decimal" w:pos="3330"/>
        <w:tab w:val="right" w:pos="9090"/>
      </w:tabs>
      <w:spacing w:line="288" w:lineRule="exact"/>
      <w:outlineLvl w:val="6"/>
    </w:pPr>
    <w:rPr>
      <w:rFonts w:ascii="Garamond" w:hAnsi="Garamond"/>
      <w:b/>
      <w:bCs/>
    </w:rPr>
  </w:style>
  <w:style w:type="paragraph" w:styleId="Heading8">
    <w:name w:val="heading 8"/>
    <w:basedOn w:val="Normal"/>
    <w:next w:val="Normal"/>
    <w:link w:val="Heading8Char"/>
    <w:qFormat/>
    <w:rsid w:val="0037016F"/>
    <w:pPr>
      <w:keepNext/>
      <w:jc w:val="center"/>
      <w:outlineLvl w:val="7"/>
    </w:pPr>
    <w:rPr>
      <w:b/>
      <w:bCs/>
      <w:snapToGrid w:val="0"/>
    </w:rPr>
  </w:style>
  <w:style w:type="paragraph" w:styleId="Heading9">
    <w:name w:val="heading 9"/>
    <w:basedOn w:val="Normal"/>
    <w:next w:val="Normal"/>
    <w:link w:val="Heading9Char"/>
    <w:qFormat/>
    <w:rsid w:val="0037016F"/>
    <w:pPr>
      <w:keepNext/>
      <w:tabs>
        <w:tab w:val="left" w:pos="-270"/>
        <w:tab w:val="left" w:pos="0"/>
        <w:tab w:val="left" w:pos="450"/>
        <w:tab w:val="decimal" w:pos="3330"/>
        <w:tab w:val="right" w:pos="9090"/>
      </w:tabs>
      <w:spacing w:line="288" w:lineRule="exact"/>
      <w:ind w:left="90"/>
      <w:jc w:val="cente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37016F"/>
  </w:style>
  <w:style w:type="paragraph" w:styleId="Caption">
    <w:name w:val="caption"/>
    <w:basedOn w:val="Normal"/>
    <w:next w:val="Normal"/>
    <w:qFormat/>
    <w:rsid w:val="0037016F"/>
  </w:style>
  <w:style w:type="character" w:customStyle="1" w:styleId="EquationCaption">
    <w:name w:val="_Equation Caption"/>
    <w:rsid w:val="0037016F"/>
  </w:style>
  <w:style w:type="paragraph" w:styleId="BodyTextIndent">
    <w:name w:val="Body Text Indent"/>
    <w:basedOn w:val="Normal"/>
    <w:link w:val="BodyTextIndentChar"/>
    <w:rsid w:val="0037016F"/>
    <w:pPr>
      <w:tabs>
        <w:tab w:val="left" w:pos="-180"/>
      </w:tabs>
      <w:suppressAutoHyphens/>
      <w:ind w:left="1440" w:hanging="1440"/>
    </w:pPr>
    <w:rPr>
      <w:sz w:val="22"/>
      <w:lang w:val="x-none" w:eastAsia="x-none"/>
    </w:rPr>
  </w:style>
  <w:style w:type="paragraph" w:styleId="BodyTextIndent2">
    <w:name w:val="Body Text Indent 2"/>
    <w:basedOn w:val="Normal"/>
    <w:link w:val="BodyTextIndent2Char"/>
    <w:rsid w:val="0037016F"/>
    <w:pPr>
      <w:tabs>
        <w:tab w:val="left" w:pos="-180"/>
      </w:tabs>
      <w:suppressAutoHyphens/>
      <w:ind w:left="2160" w:hanging="2160"/>
    </w:pPr>
    <w:rPr>
      <w:sz w:val="22"/>
    </w:rPr>
  </w:style>
  <w:style w:type="paragraph" w:styleId="BodyText">
    <w:name w:val="Body Text"/>
    <w:basedOn w:val="Normal"/>
    <w:link w:val="BodyTextChar"/>
    <w:rsid w:val="0037016F"/>
    <w:pPr>
      <w:tabs>
        <w:tab w:val="left" w:pos="0"/>
      </w:tabs>
      <w:suppressAutoHyphens/>
    </w:pPr>
    <w:rPr>
      <w:sz w:val="22"/>
    </w:rPr>
  </w:style>
  <w:style w:type="paragraph" w:styleId="BodyTextIndent3">
    <w:name w:val="Body Text Indent 3"/>
    <w:basedOn w:val="Normal"/>
    <w:link w:val="BodyTextIndent3Char"/>
    <w:rsid w:val="0037016F"/>
    <w:pPr>
      <w:tabs>
        <w:tab w:val="left" w:pos="0"/>
        <w:tab w:val="left" w:pos="720"/>
      </w:tabs>
      <w:suppressAutoHyphens/>
      <w:ind w:left="1440" w:hanging="720"/>
    </w:pPr>
    <w:rPr>
      <w:sz w:val="22"/>
    </w:rPr>
  </w:style>
  <w:style w:type="paragraph" w:styleId="BodyText2">
    <w:name w:val="Body Text 2"/>
    <w:basedOn w:val="Normal"/>
    <w:link w:val="BodyText2Char"/>
    <w:rsid w:val="0037016F"/>
    <w:pPr>
      <w:jc w:val="both"/>
    </w:pPr>
    <w:rPr>
      <w:sz w:val="22"/>
    </w:rPr>
  </w:style>
  <w:style w:type="character" w:styleId="Hyperlink">
    <w:name w:val="Hyperlink"/>
    <w:uiPriority w:val="99"/>
    <w:rsid w:val="0037016F"/>
    <w:rPr>
      <w:color w:val="0000FF"/>
      <w:u w:val="single"/>
    </w:rPr>
  </w:style>
  <w:style w:type="paragraph" w:styleId="BalloonText">
    <w:name w:val="Balloon Text"/>
    <w:basedOn w:val="Normal"/>
    <w:link w:val="BalloonTextChar"/>
    <w:uiPriority w:val="99"/>
    <w:semiHidden/>
    <w:rsid w:val="0037016F"/>
    <w:rPr>
      <w:rFonts w:ascii="Tahoma" w:hAnsi="Tahoma" w:cs="Tahoma"/>
      <w:sz w:val="16"/>
      <w:szCs w:val="16"/>
    </w:rPr>
  </w:style>
  <w:style w:type="paragraph" w:styleId="Footer">
    <w:name w:val="footer"/>
    <w:basedOn w:val="Normal"/>
    <w:link w:val="FooterChar"/>
    <w:uiPriority w:val="99"/>
    <w:rsid w:val="0037016F"/>
    <w:pPr>
      <w:tabs>
        <w:tab w:val="center" w:pos="4320"/>
        <w:tab w:val="right" w:pos="8640"/>
      </w:tabs>
    </w:pPr>
    <w:rPr>
      <w:rFonts w:ascii="Courier" w:hAnsi="Courier"/>
    </w:rPr>
  </w:style>
  <w:style w:type="paragraph" w:styleId="BodyText3">
    <w:name w:val="Body Text 3"/>
    <w:basedOn w:val="Normal"/>
    <w:link w:val="BodyText3Char"/>
    <w:rsid w:val="0037016F"/>
    <w:pPr>
      <w:autoSpaceDE w:val="0"/>
      <w:autoSpaceDN w:val="0"/>
      <w:adjustRightInd w:val="0"/>
      <w:jc w:val="both"/>
    </w:pPr>
    <w:rPr>
      <w:b/>
      <w:bCs/>
      <w:snapToGrid w:val="0"/>
    </w:rPr>
  </w:style>
  <w:style w:type="character" w:styleId="FollowedHyperlink">
    <w:name w:val="FollowedHyperlink"/>
    <w:uiPriority w:val="99"/>
    <w:rsid w:val="0037016F"/>
    <w:rPr>
      <w:color w:val="800080"/>
      <w:u w:val="single"/>
    </w:rPr>
  </w:style>
  <w:style w:type="paragraph" w:styleId="ListBullet">
    <w:name w:val="List Bullet"/>
    <w:basedOn w:val="Normal"/>
    <w:autoRedefine/>
    <w:rsid w:val="0037016F"/>
    <w:pPr>
      <w:numPr>
        <w:numId w:val="40"/>
      </w:numPr>
    </w:pPr>
    <w:rPr>
      <w:snapToGrid w:val="0"/>
    </w:rPr>
  </w:style>
  <w:style w:type="paragraph" w:styleId="ListBullet2">
    <w:name w:val="List Bullet 2"/>
    <w:basedOn w:val="Normal"/>
    <w:autoRedefine/>
    <w:rsid w:val="0037016F"/>
    <w:pPr>
      <w:numPr>
        <w:numId w:val="41"/>
      </w:numPr>
    </w:pPr>
    <w:rPr>
      <w:snapToGrid w:val="0"/>
    </w:rPr>
  </w:style>
  <w:style w:type="paragraph" w:styleId="ListBullet3">
    <w:name w:val="List Bullet 3"/>
    <w:basedOn w:val="Normal"/>
    <w:autoRedefine/>
    <w:rsid w:val="0037016F"/>
    <w:pPr>
      <w:numPr>
        <w:numId w:val="42"/>
      </w:numPr>
    </w:pPr>
    <w:rPr>
      <w:snapToGrid w:val="0"/>
    </w:rPr>
  </w:style>
  <w:style w:type="paragraph" w:styleId="ListBullet4">
    <w:name w:val="List Bullet 4"/>
    <w:basedOn w:val="Normal"/>
    <w:autoRedefine/>
    <w:rsid w:val="0037016F"/>
    <w:pPr>
      <w:numPr>
        <w:numId w:val="43"/>
      </w:numPr>
    </w:pPr>
    <w:rPr>
      <w:snapToGrid w:val="0"/>
    </w:rPr>
  </w:style>
  <w:style w:type="paragraph" w:styleId="ListBullet5">
    <w:name w:val="List Bullet 5"/>
    <w:basedOn w:val="Normal"/>
    <w:autoRedefine/>
    <w:rsid w:val="0037016F"/>
    <w:pPr>
      <w:numPr>
        <w:numId w:val="44"/>
      </w:numPr>
    </w:pPr>
    <w:rPr>
      <w:snapToGrid w:val="0"/>
    </w:rPr>
  </w:style>
  <w:style w:type="paragraph" w:styleId="ListNumber">
    <w:name w:val="List Number"/>
    <w:basedOn w:val="Normal"/>
    <w:rsid w:val="0037016F"/>
    <w:pPr>
      <w:numPr>
        <w:numId w:val="45"/>
      </w:numPr>
    </w:pPr>
    <w:rPr>
      <w:snapToGrid w:val="0"/>
    </w:rPr>
  </w:style>
  <w:style w:type="paragraph" w:styleId="ListNumber2">
    <w:name w:val="List Number 2"/>
    <w:basedOn w:val="Normal"/>
    <w:rsid w:val="0037016F"/>
    <w:pPr>
      <w:numPr>
        <w:numId w:val="46"/>
      </w:numPr>
    </w:pPr>
    <w:rPr>
      <w:snapToGrid w:val="0"/>
    </w:rPr>
  </w:style>
  <w:style w:type="paragraph" w:styleId="ListNumber3">
    <w:name w:val="List Number 3"/>
    <w:basedOn w:val="Normal"/>
    <w:rsid w:val="0037016F"/>
    <w:pPr>
      <w:numPr>
        <w:numId w:val="47"/>
      </w:numPr>
    </w:pPr>
    <w:rPr>
      <w:snapToGrid w:val="0"/>
    </w:rPr>
  </w:style>
  <w:style w:type="paragraph" w:styleId="ListNumber4">
    <w:name w:val="List Number 4"/>
    <w:basedOn w:val="Normal"/>
    <w:rsid w:val="0037016F"/>
    <w:pPr>
      <w:numPr>
        <w:numId w:val="48"/>
      </w:numPr>
    </w:pPr>
    <w:rPr>
      <w:snapToGrid w:val="0"/>
    </w:rPr>
  </w:style>
  <w:style w:type="paragraph" w:styleId="ListNumber5">
    <w:name w:val="List Number 5"/>
    <w:basedOn w:val="Normal"/>
    <w:rsid w:val="0037016F"/>
    <w:pPr>
      <w:numPr>
        <w:numId w:val="49"/>
      </w:numPr>
    </w:pPr>
    <w:rPr>
      <w:snapToGrid w:val="0"/>
    </w:rPr>
  </w:style>
  <w:style w:type="paragraph" w:styleId="Header">
    <w:name w:val="header"/>
    <w:basedOn w:val="Normal"/>
    <w:link w:val="HeaderChar"/>
    <w:uiPriority w:val="99"/>
    <w:rsid w:val="0037016F"/>
    <w:pPr>
      <w:tabs>
        <w:tab w:val="center" w:pos="4320"/>
        <w:tab w:val="right" w:pos="8640"/>
      </w:tabs>
    </w:pPr>
    <w:rPr>
      <w:snapToGrid w:val="0"/>
    </w:rPr>
  </w:style>
  <w:style w:type="paragraph" w:styleId="Title">
    <w:name w:val="Title"/>
    <w:basedOn w:val="Normal"/>
    <w:link w:val="TitleChar"/>
    <w:qFormat/>
    <w:rsid w:val="0037016F"/>
    <w:pPr>
      <w:jc w:val="center"/>
    </w:pPr>
    <w:rPr>
      <w:b/>
      <w:bCs/>
      <w:snapToGrid w:val="0"/>
    </w:rPr>
  </w:style>
  <w:style w:type="paragraph" w:styleId="BlockText">
    <w:name w:val="Block Text"/>
    <w:basedOn w:val="Normal"/>
    <w:rsid w:val="0037016F"/>
    <w:pPr>
      <w:ind w:left="-360" w:right="-540"/>
    </w:pPr>
    <w:rPr>
      <w:rFonts w:ascii="Garamond" w:hAnsi="Garamond"/>
      <w:snapToGrid w:val="0"/>
    </w:rPr>
  </w:style>
  <w:style w:type="character" w:styleId="PageNumber">
    <w:name w:val="page number"/>
    <w:basedOn w:val="DefaultParagraphFont"/>
    <w:rsid w:val="0037016F"/>
  </w:style>
  <w:style w:type="paragraph" w:customStyle="1" w:styleId="Hyperlink8">
    <w:name w:val="Hyperlink 8"/>
    <w:basedOn w:val="Normal"/>
    <w:rsid w:val="0037016F"/>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snapToGrid w:val="0"/>
      <w:color w:val="0000FF"/>
      <w:sz w:val="18"/>
    </w:rPr>
  </w:style>
  <w:style w:type="paragraph" w:customStyle="1" w:styleId="Hyperlink10">
    <w:name w:val="Hyperlink 10"/>
    <w:basedOn w:val="Footer"/>
    <w:rsid w:val="0037016F"/>
    <w:pPr>
      <w:numPr>
        <w:numId w:val="39"/>
      </w:numPr>
      <w:tabs>
        <w:tab w:val="clear" w:pos="4320"/>
        <w:tab w:val="clear" w:pos="8640"/>
      </w:tabs>
      <w:spacing w:before="40" w:after="40"/>
    </w:pPr>
    <w:rPr>
      <w:rFonts w:ascii="Times New Roman" w:hAnsi="Times New Roman"/>
      <w:noProof/>
      <w:snapToGrid w:val="0"/>
      <w:color w:val="0000FF"/>
      <w:sz w:val="20"/>
      <w:u w:val="single"/>
    </w:rPr>
  </w:style>
  <w:style w:type="paragraph" w:customStyle="1" w:styleId="NormalText">
    <w:name w:val="Normal Text"/>
    <w:basedOn w:val="Title"/>
    <w:rsid w:val="0037016F"/>
    <w:pPr>
      <w:spacing w:line="360" w:lineRule="auto"/>
      <w:jc w:val="left"/>
    </w:pPr>
    <w:rPr>
      <w:rFonts w:ascii="Verdana" w:hAnsi="Verdana"/>
      <w:b w:val="0"/>
      <w:bCs w:val="0"/>
      <w:sz w:val="20"/>
    </w:rPr>
  </w:style>
  <w:style w:type="paragraph" w:styleId="HTMLPreformatted">
    <w:name w:val="HTML Preformatted"/>
    <w:basedOn w:val="Normal"/>
    <w:link w:val="HTMLPreformattedChar"/>
    <w:rsid w:val="0037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val="0"/>
    </w:rPr>
  </w:style>
  <w:style w:type="character" w:styleId="Emphasis">
    <w:name w:val="Emphasis"/>
    <w:qFormat/>
    <w:rsid w:val="0037016F"/>
    <w:rPr>
      <w:i/>
      <w:iCs/>
    </w:rPr>
  </w:style>
  <w:style w:type="character" w:styleId="Strong">
    <w:name w:val="Strong"/>
    <w:qFormat/>
    <w:rsid w:val="0037016F"/>
    <w:rPr>
      <w:b/>
      <w:bCs/>
    </w:rPr>
  </w:style>
  <w:style w:type="character" w:customStyle="1" w:styleId="initiativeheader1">
    <w:name w:val="initiative_header1"/>
    <w:rsid w:val="0037016F"/>
    <w:rPr>
      <w:rFonts w:ascii="Verdana" w:hAnsi="Verdana" w:hint="default"/>
      <w:b/>
      <w:bCs/>
      <w:color w:val="666666"/>
      <w:sz w:val="30"/>
      <w:szCs w:val="30"/>
      <w:bdr w:val="none" w:sz="0" w:space="0" w:color="auto" w:frame="1"/>
    </w:rPr>
  </w:style>
  <w:style w:type="character" w:customStyle="1" w:styleId="bodyheader1">
    <w:name w:val="body_header1"/>
    <w:rsid w:val="0037016F"/>
    <w:rPr>
      <w:rFonts w:ascii="Arial" w:hAnsi="Arial" w:cs="Arial" w:hint="default"/>
      <w:b/>
      <w:bCs/>
      <w:color w:val="666666"/>
      <w:sz w:val="21"/>
      <w:szCs w:val="21"/>
      <w:bdr w:val="none" w:sz="0" w:space="0" w:color="auto" w:frame="1"/>
    </w:rPr>
  </w:style>
  <w:style w:type="character" w:customStyle="1" w:styleId="Heading8Char">
    <w:name w:val="Heading 8 Char"/>
    <w:link w:val="Heading8"/>
    <w:rsid w:val="002207C0"/>
    <w:rPr>
      <w:b/>
      <w:bCs/>
      <w:sz w:val="24"/>
      <w:szCs w:val="24"/>
    </w:rPr>
  </w:style>
  <w:style w:type="character" w:customStyle="1" w:styleId="TitleChar">
    <w:name w:val="Title Char"/>
    <w:link w:val="Title"/>
    <w:rsid w:val="002207C0"/>
    <w:rPr>
      <w:b/>
      <w:bCs/>
      <w:sz w:val="24"/>
      <w:szCs w:val="24"/>
    </w:rPr>
  </w:style>
  <w:style w:type="table" w:styleId="TableGrid">
    <w:name w:val="Table Grid"/>
    <w:basedOn w:val="TableNormal"/>
    <w:uiPriority w:val="39"/>
    <w:rsid w:val="002B4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D2C15"/>
    <w:pPr>
      <w:ind w:left="720"/>
    </w:pPr>
  </w:style>
  <w:style w:type="character" w:customStyle="1" w:styleId="BodyTextIndent3Char">
    <w:name w:val="Body Text Indent 3 Char"/>
    <w:link w:val="BodyTextIndent3"/>
    <w:rsid w:val="004D54E5"/>
    <w:rPr>
      <w:snapToGrid w:val="0"/>
      <w:sz w:val="22"/>
    </w:rPr>
  </w:style>
  <w:style w:type="paragraph" w:customStyle="1" w:styleId="RFRCover14ptBoldCentered">
    <w:name w:val="RFR Cover 14 pt Bold Centered"/>
    <w:basedOn w:val="Normal"/>
    <w:rsid w:val="00C23AEF"/>
    <w:pPr>
      <w:jc w:val="center"/>
    </w:pPr>
    <w:rPr>
      <w:rFonts w:ascii="Arial" w:hAnsi="Arial"/>
      <w:b/>
      <w:bCs/>
      <w:snapToGrid w:val="0"/>
      <w:sz w:val="28"/>
    </w:rPr>
  </w:style>
  <w:style w:type="paragraph" w:customStyle="1" w:styleId="Head2Text">
    <w:name w:val="Head 2 Text"/>
    <w:basedOn w:val="Normal"/>
    <w:link w:val="Head2TextChar"/>
    <w:rsid w:val="0028473F"/>
    <w:pPr>
      <w:tabs>
        <w:tab w:val="left" w:pos="900"/>
      </w:tabs>
      <w:spacing w:after="160"/>
      <w:ind w:left="648" w:firstLine="72"/>
      <w:jc w:val="both"/>
    </w:pPr>
    <w:rPr>
      <w:rFonts w:ascii="Arial" w:hAnsi="Arial"/>
      <w:snapToGrid w:val="0"/>
      <w:lang w:val="x-none" w:eastAsia="x-none"/>
    </w:rPr>
  </w:style>
  <w:style w:type="character" w:customStyle="1" w:styleId="Head2TextChar">
    <w:name w:val="Head 2 Text Char"/>
    <w:link w:val="Head2Text"/>
    <w:rsid w:val="0028473F"/>
    <w:rPr>
      <w:rFonts w:ascii="Arial" w:hAnsi="Arial"/>
      <w:sz w:val="24"/>
      <w:szCs w:val="24"/>
    </w:rPr>
  </w:style>
  <w:style w:type="paragraph" w:customStyle="1" w:styleId="Head1Text">
    <w:name w:val="Head 1 Text"/>
    <w:basedOn w:val="Normal"/>
    <w:rsid w:val="0028473F"/>
    <w:pPr>
      <w:ind w:left="360" w:firstLine="72"/>
      <w:jc w:val="both"/>
    </w:pPr>
    <w:rPr>
      <w:rFonts w:ascii="Arial" w:hAnsi="Arial"/>
      <w:snapToGrid w:val="0"/>
    </w:rPr>
  </w:style>
  <w:style w:type="paragraph" w:customStyle="1" w:styleId="StyleJustifiedLeft075">
    <w:name w:val="Style Justified Left:  0.75&quot;"/>
    <w:basedOn w:val="Normal"/>
    <w:link w:val="StyleJustifiedLeft075Char"/>
    <w:rsid w:val="00BD063A"/>
    <w:pPr>
      <w:keepNext/>
      <w:ind w:left="1080" w:firstLine="72"/>
      <w:jc w:val="both"/>
    </w:pPr>
    <w:rPr>
      <w:rFonts w:ascii="Arial" w:hAnsi="Arial"/>
      <w:snapToGrid w:val="0"/>
      <w:lang w:val="x-none" w:eastAsia="x-none"/>
    </w:rPr>
  </w:style>
  <w:style w:type="character" w:customStyle="1" w:styleId="StyleJustifiedLeft075Char">
    <w:name w:val="Style Justified Left:  0.75&quot; Char"/>
    <w:link w:val="StyleJustifiedLeft075"/>
    <w:rsid w:val="00BD063A"/>
    <w:rPr>
      <w:rFonts w:ascii="Arial" w:hAnsi="Arial"/>
      <w:sz w:val="24"/>
      <w:szCs w:val="24"/>
    </w:rPr>
  </w:style>
  <w:style w:type="character" w:customStyle="1" w:styleId="HeaderChar">
    <w:name w:val="Header Char"/>
    <w:link w:val="Header"/>
    <w:uiPriority w:val="99"/>
    <w:rsid w:val="00531EFF"/>
    <w:rPr>
      <w:sz w:val="24"/>
      <w:szCs w:val="24"/>
    </w:rPr>
  </w:style>
  <w:style w:type="character" w:customStyle="1" w:styleId="FooterChar">
    <w:name w:val="Footer Char"/>
    <w:link w:val="Footer"/>
    <w:uiPriority w:val="99"/>
    <w:rsid w:val="00084489"/>
    <w:rPr>
      <w:rFonts w:ascii="Courier" w:hAnsi="Courier"/>
      <w:snapToGrid w:val="0"/>
      <w:sz w:val="24"/>
    </w:rPr>
  </w:style>
  <w:style w:type="paragraph" w:styleId="Subtitle">
    <w:name w:val="Subtitle"/>
    <w:basedOn w:val="Normal"/>
    <w:next w:val="Normal"/>
    <w:link w:val="SubtitleChar"/>
    <w:qFormat/>
    <w:rsid w:val="00561FAC"/>
    <w:pPr>
      <w:autoSpaceDE w:val="0"/>
      <w:autoSpaceDN w:val="0"/>
      <w:adjustRightInd w:val="0"/>
    </w:pPr>
    <w:rPr>
      <w:snapToGrid w:val="0"/>
    </w:rPr>
  </w:style>
  <w:style w:type="character" w:customStyle="1" w:styleId="SubtitleChar">
    <w:name w:val="Subtitle Char"/>
    <w:link w:val="Subtitle"/>
    <w:rsid w:val="00561FAC"/>
    <w:rPr>
      <w:sz w:val="24"/>
      <w:szCs w:val="24"/>
    </w:rPr>
  </w:style>
  <w:style w:type="paragraph" w:styleId="FootnoteText">
    <w:name w:val="footnote text"/>
    <w:basedOn w:val="Normal"/>
    <w:link w:val="FootnoteTextChar"/>
    <w:rsid w:val="00561FAC"/>
    <w:rPr>
      <w:snapToGrid w:val="0"/>
    </w:rPr>
  </w:style>
  <w:style w:type="character" w:customStyle="1" w:styleId="FootnoteTextChar">
    <w:name w:val="Footnote Text Char"/>
    <w:basedOn w:val="DefaultParagraphFont"/>
    <w:link w:val="FootnoteText"/>
    <w:rsid w:val="00561FAC"/>
  </w:style>
  <w:style w:type="character" w:styleId="FootnoteReference">
    <w:name w:val="footnote reference"/>
    <w:rsid w:val="00561FAC"/>
    <w:rPr>
      <w:vertAlign w:val="superscript"/>
    </w:rPr>
  </w:style>
  <w:style w:type="character" w:styleId="CommentReference">
    <w:name w:val="annotation reference"/>
    <w:rsid w:val="008C792B"/>
    <w:rPr>
      <w:sz w:val="16"/>
      <w:szCs w:val="16"/>
    </w:rPr>
  </w:style>
  <w:style w:type="paragraph" w:styleId="CommentText">
    <w:name w:val="annotation text"/>
    <w:basedOn w:val="Normal"/>
    <w:link w:val="CommentTextChar"/>
    <w:uiPriority w:val="99"/>
    <w:rsid w:val="008C792B"/>
  </w:style>
  <w:style w:type="character" w:customStyle="1" w:styleId="CommentTextChar">
    <w:name w:val="Comment Text Char"/>
    <w:link w:val="CommentText"/>
    <w:uiPriority w:val="99"/>
    <w:rsid w:val="008C792B"/>
    <w:rPr>
      <w:rFonts w:ascii="Courier New" w:hAnsi="Courier New"/>
      <w:snapToGrid w:val="0"/>
    </w:rPr>
  </w:style>
  <w:style w:type="paragraph" w:styleId="CommentSubject">
    <w:name w:val="annotation subject"/>
    <w:basedOn w:val="CommentText"/>
    <w:next w:val="CommentText"/>
    <w:link w:val="CommentSubjectChar"/>
    <w:uiPriority w:val="99"/>
    <w:rsid w:val="008C792B"/>
    <w:rPr>
      <w:b/>
      <w:bCs/>
    </w:rPr>
  </w:style>
  <w:style w:type="character" w:customStyle="1" w:styleId="CommentSubjectChar">
    <w:name w:val="Comment Subject Char"/>
    <w:link w:val="CommentSubject"/>
    <w:uiPriority w:val="99"/>
    <w:rsid w:val="008C792B"/>
    <w:rPr>
      <w:rFonts w:ascii="Courier New" w:hAnsi="Courier New"/>
      <w:b/>
      <w:bCs/>
      <w:snapToGrid w:val="0"/>
    </w:rPr>
  </w:style>
  <w:style w:type="character" w:customStyle="1" w:styleId="Heading3Char">
    <w:name w:val="Heading 3 Char"/>
    <w:aliases w:val="Heading 3 Char1 Char,Heading 3 Char Char Char"/>
    <w:link w:val="Heading3"/>
    <w:rsid w:val="00CC012E"/>
    <w:rPr>
      <w:rFonts w:asciiTheme="minorHAnsi" w:hAnsiTheme="minorHAnsi"/>
      <w:b/>
      <w:sz w:val="28"/>
      <w:szCs w:val="28"/>
      <w:lang w:val="x-none" w:eastAsia="x-none"/>
    </w:rPr>
  </w:style>
  <w:style w:type="character" w:customStyle="1" w:styleId="Heading5Char1">
    <w:name w:val="Heading 5 Char1"/>
    <w:link w:val="Heading5"/>
    <w:rsid w:val="00705B90"/>
    <w:rPr>
      <w:rFonts w:asciiTheme="minorHAnsi" w:hAnsiTheme="minorHAnsi"/>
      <w:b/>
      <w:bCs/>
      <w:sz w:val="24"/>
      <w:szCs w:val="24"/>
      <w:lang w:eastAsia="x-none"/>
    </w:rPr>
  </w:style>
  <w:style w:type="paragraph" w:customStyle="1" w:styleId="StyleLeft085After8pt">
    <w:name w:val="Style Left:  0.85&quot; After:  8 pt"/>
    <w:basedOn w:val="Normal"/>
    <w:rsid w:val="00D93BB1"/>
    <w:pPr>
      <w:spacing w:after="160"/>
      <w:ind w:left="1224"/>
      <w:jc w:val="both"/>
    </w:pPr>
    <w:rPr>
      <w:rFonts w:ascii="Arial" w:hAnsi="Arial"/>
      <w:snapToGrid w:val="0"/>
    </w:rPr>
  </w:style>
  <w:style w:type="paragraph" w:customStyle="1" w:styleId="StyleJustifiedLeft025">
    <w:name w:val="Style Justified Left:  0.25&quot;"/>
    <w:basedOn w:val="Normal"/>
    <w:rsid w:val="00D93BB1"/>
    <w:pPr>
      <w:spacing w:after="160"/>
      <w:ind w:left="360"/>
      <w:jc w:val="both"/>
    </w:pPr>
    <w:rPr>
      <w:rFonts w:ascii="Arial" w:hAnsi="Arial"/>
      <w:snapToGrid w:val="0"/>
    </w:rPr>
  </w:style>
  <w:style w:type="paragraph" w:customStyle="1" w:styleId="Head3Text">
    <w:name w:val="Head 3 Text"/>
    <w:basedOn w:val="Normal"/>
    <w:link w:val="Head3TextChar"/>
    <w:rsid w:val="00D93BB1"/>
    <w:pPr>
      <w:ind w:left="907"/>
      <w:jc w:val="both"/>
    </w:pPr>
    <w:rPr>
      <w:rFonts w:ascii="Arial" w:hAnsi="Arial"/>
      <w:snapToGrid w:val="0"/>
      <w:lang w:val="x-none" w:eastAsia="x-none"/>
    </w:rPr>
  </w:style>
  <w:style w:type="paragraph" w:customStyle="1" w:styleId="RFR">
    <w:name w:val="RFR"/>
    <w:basedOn w:val="Normal"/>
    <w:rsid w:val="00D93BB1"/>
    <w:rPr>
      <w:rFonts w:ascii="Arial" w:hAnsi="Arial"/>
      <w:snapToGrid w:val="0"/>
    </w:rPr>
  </w:style>
  <w:style w:type="paragraph" w:styleId="TOC1">
    <w:name w:val="toc 1"/>
    <w:basedOn w:val="Normal"/>
    <w:next w:val="Normal"/>
    <w:autoRedefine/>
    <w:uiPriority w:val="39"/>
    <w:qFormat/>
    <w:rsid w:val="00D57BEC"/>
    <w:pPr>
      <w:tabs>
        <w:tab w:val="right" w:leader="dot" w:pos="935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771534"/>
    <w:pPr>
      <w:tabs>
        <w:tab w:val="right" w:leader="dot" w:pos="9350"/>
      </w:tabs>
      <w:ind w:left="240"/>
    </w:pPr>
    <w:rPr>
      <w:rFonts w:asciiTheme="minorHAnsi" w:hAnsiTheme="minorHAnsi" w:cstheme="minorHAnsi"/>
      <w:smallCaps/>
      <w:sz w:val="20"/>
      <w:szCs w:val="20"/>
    </w:rPr>
  </w:style>
  <w:style w:type="paragraph" w:customStyle="1" w:styleId="OmniPage4">
    <w:name w:val="OmniPage #4"/>
    <w:basedOn w:val="Normal"/>
    <w:rsid w:val="00D93BB1"/>
    <w:pPr>
      <w:tabs>
        <w:tab w:val="left" w:pos="50"/>
        <w:tab w:val="right" w:pos="5109"/>
      </w:tabs>
      <w:spacing w:line="515" w:lineRule="exact"/>
      <w:jc w:val="center"/>
    </w:pPr>
    <w:rPr>
      <w:rFonts w:ascii="Arial" w:hAnsi="Arial"/>
      <w:noProof/>
      <w:snapToGrid w:val="0"/>
    </w:rPr>
  </w:style>
  <w:style w:type="paragraph" w:styleId="PlainText">
    <w:name w:val="Plain Text"/>
    <w:basedOn w:val="Normal"/>
    <w:link w:val="PlainTextChar"/>
    <w:uiPriority w:val="99"/>
    <w:rsid w:val="00D93BB1"/>
    <w:rPr>
      <w:snapToGrid w:val="0"/>
    </w:rPr>
  </w:style>
  <w:style w:type="character" w:customStyle="1" w:styleId="PlainTextChar">
    <w:name w:val="Plain Text Char"/>
    <w:link w:val="PlainText"/>
    <w:uiPriority w:val="99"/>
    <w:rsid w:val="00D93BB1"/>
    <w:rPr>
      <w:rFonts w:ascii="Courier New" w:hAnsi="Courier New"/>
    </w:rPr>
  </w:style>
  <w:style w:type="paragraph" w:styleId="NormalWeb">
    <w:name w:val="Normal (Web)"/>
    <w:basedOn w:val="Normal"/>
    <w:uiPriority w:val="99"/>
    <w:rsid w:val="00D93BB1"/>
    <w:pPr>
      <w:spacing w:before="100" w:beforeAutospacing="1" w:after="100" w:afterAutospacing="1"/>
    </w:pPr>
    <w:rPr>
      <w:rFonts w:ascii="Georgia" w:hAnsi="Georgia"/>
      <w:snapToGrid w:val="0"/>
    </w:rPr>
  </w:style>
  <w:style w:type="paragraph" w:customStyle="1" w:styleId="StyleBodyText21Left045After8pt">
    <w:name w:val="Style Body Text 21 + Left:  0.45&quot; After:  8 pt"/>
    <w:basedOn w:val="Normal"/>
    <w:link w:val="StyleBodyText21Left045After8ptChar"/>
    <w:rsid w:val="00D93BB1"/>
    <w:pPr>
      <w:keepNext/>
      <w:tabs>
        <w:tab w:val="left" w:leader="underscore" w:pos="9360"/>
      </w:tabs>
      <w:ind w:left="648"/>
      <w:jc w:val="both"/>
    </w:pPr>
    <w:rPr>
      <w:rFonts w:ascii="Arial" w:hAnsi="Arial"/>
      <w:snapToGrid w:val="0"/>
      <w:lang w:val="x-none" w:eastAsia="x-none"/>
    </w:rPr>
  </w:style>
  <w:style w:type="paragraph" w:styleId="TOC3">
    <w:name w:val="toc 3"/>
    <w:basedOn w:val="Normal"/>
    <w:next w:val="Normal"/>
    <w:autoRedefine/>
    <w:uiPriority w:val="39"/>
    <w:qFormat/>
    <w:rsid w:val="00A20A5B"/>
    <w:pPr>
      <w:tabs>
        <w:tab w:val="left" w:pos="960"/>
        <w:tab w:val="right" w:leader="dot" w:pos="9350"/>
      </w:tabs>
      <w:ind w:left="480"/>
    </w:pPr>
    <w:rPr>
      <w:rFonts w:asciiTheme="minorHAnsi" w:hAnsiTheme="minorHAnsi" w:cstheme="minorHAnsi"/>
      <w:i/>
      <w:iCs/>
      <w:sz w:val="20"/>
      <w:szCs w:val="20"/>
    </w:rPr>
  </w:style>
  <w:style w:type="paragraph" w:styleId="TOC4">
    <w:name w:val="toc 4"/>
    <w:basedOn w:val="Normal"/>
    <w:next w:val="Normal"/>
    <w:autoRedefine/>
    <w:uiPriority w:val="39"/>
    <w:rsid w:val="00DB26C7"/>
    <w:pPr>
      <w:ind w:left="720"/>
    </w:pPr>
    <w:rPr>
      <w:rFonts w:asciiTheme="minorHAnsi" w:hAnsiTheme="minorHAnsi" w:cstheme="minorHAnsi"/>
      <w:sz w:val="18"/>
      <w:szCs w:val="18"/>
    </w:rPr>
  </w:style>
  <w:style w:type="paragraph" w:styleId="TOC5">
    <w:name w:val="toc 5"/>
    <w:basedOn w:val="Normal"/>
    <w:next w:val="Normal"/>
    <w:autoRedefine/>
    <w:uiPriority w:val="39"/>
    <w:rsid w:val="00D57BEC"/>
    <w:pPr>
      <w:tabs>
        <w:tab w:val="left" w:pos="1080"/>
        <w:tab w:val="left" w:pos="1440"/>
        <w:tab w:val="right" w:leader="dot" w:pos="9360"/>
      </w:tabs>
      <w:ind w:left="960"/>
    </w:pPr>
    <w:rPr>
      <w:rFonts w:asciiTheme="minorHAnsi" w:hAnsiTheme="minorHAnsi" w:cstheme="minorHAnsi"/>
      <w:sz w:val="18"/>
      <w:szCs w:val="18"/>
    </w:rPr>
  </w:style>
  <w:style w:type="paragraph" w:styleId="TOC6">
    <w:name w:val="toc 6"/>
    <w:basedOn w:val="Normal"/>
    <w:next w:val="Normal"/>
    <w:autoRedefine/>
    <w:uiPriority w:val="39"/>
    <w:rsid w:val="00D93BB1"/>
    <w:pPr>
      <w:ind w:left="1200"/>
    </w:pPr>
    <w:rPr>
      <w:rFonts w:asciiTheme="minorHAnsi" w:hAnsiTheme="minorHAnsi" w:cstheme="minorHAnsi"/>
      <w:sz w:val="18"/>
      <w:szCs w:val="18"/>
    </w:rPr>
  </w:style>
  <w:style w:type="paragraph" w:styleId="TOC7">
    <w:name w:val="toc 7"/>
    <w:basedOn w:val="Normal"/>
    <w:next w:val="Normal"/>
    <w:autoRedefine/>
    <w:uiPriority w:val="39"/>
    <w:rsid w:val="00D93BB1"/>
    <w:pPr>
      <w:ind w:left="1440"/>
    </w:pPr>
    <w:rPr>
      <w:rFonts w:asciiTheme="minorHAnsi" w:hAnsiTheme="minorHAnsi" w:cstheme="minorHAnsi"/>
      <w:sz w:val="18"/>
      <w:szCs w:val="18"/>
    </w:rPr>
  </w:style>
  <w:style w:type="paragraph" w:styleId="TOC8">
    <w:name w:val="toc 8"/>
    <w:basedOn w:val="Normal"/>
    <w:next w:val="Normal"/>
    <w:autoRedefine/>
    <w:uiPriority w:val="39"/>
    <w:rsid w:val="00D93BB1"/>
    <w:pPr>
      <w:ind w:left="1680"/>
    </w:pPr>
    <w:rPr>
      <w:rFonts w:asciiTheme="minorHAnsi" w:hAnsiTheme="minorHAnsi" w:cstheme="minorHAnsi"/>
      <w:sz w:val="18"/>
      <w:szCs w:val="18"/>
    </w:rPr>
  </w:style>
  <w:style w:type="paragraph" w:styleId="TOC9">
    <w:name w:val="toc 9"/>
    <w:basedOn w:val="Normal"/>
    <w:next w:val="Normal"/>
    <w:autoRedefine/>
    <w:uiPriority w:val="39"/>
    <w:rsid w:val="00D93BB1"/>
    <w:pPr>
      <w:ind w:left="1920"/>
    </w:pPr>
    <w:rPr>
      <w:rFonts w:asciiTheme="minorHAnsi" w:hAnsiTheme="minorHAnsi" w:cstheme="minorHAnsi"/>
      <w:sz w:val="18"/>
      <w:szCs w:val="18"/>
    </w:rPr>
  </w:style>
  <w:style w:type="numbering" w:customStyle="1" w:styleId="Style1">
    <w:name w:val="Style1"/>
    <w:rsid w:val="00D93BB1"/>
    <w:pPr>
      <w:numPr>
        <w:numId w:val="52"/>
      </w:numPr>
    </w:pPr>
  </w:style>
  <w:style w:type="paragraph" w:customStyle="1" w:styleId="StyleHeading310ptNotBold">
    <w:name w:val="Style Heading 3 + 10 pt Not Bold"/>
    <w:basedOn w:val="Heading3"/>
    <w:link w:val="StyleHeading310ptNotBoldChar"/>
    <w:rsid w:val="00D93BB1"/>
    <w:pPr>
      <w:keepNext w:val="0"/>
      <w:numPr>
        <w:ilvl w:val="1"/>
        <w:numId w:val="39"/>
      </w:numPr>
      <w:tabs>
        <w:tab w:val="clear" w:pos="-1440"/>
        <w:tab w:val="clear" w:pos="-720"/>
        <w:tab w:val="clear" w:pos="1440"/>
        <w:tab w:val="left" w:pos="900"/>
      </w:tabs>
      <w:spacing w:before="120" w:after="60"/>
      <w:jc w:val="both"/>
    </w:pPr>
    <w:rPr>
      <w:rFonts w:ascii="Arial" w:hAnsi="Arial"/>
      <w:bCs/>
      <w:snapToGrid w:val="0"/>
      <w:sz w:val="26"/>
      <w:szCs w:val="26"/>
    </w:rPr>
  </w:style>
  <w:style w:type="character" w:customStyle="1" w:styleId="StyleHeading310ptNotBoldChar">
    <w:name w:val="Style Heading 3 + 10 pt Not Bold Char"/>
    <w:link w:val="StyleHeading310ptNotBold"/>
    <w:rsid w:val="00D93BB1"/>
    <w:rPr>
      <w:rFonts w:ascii="Arial" w:hAnsi="Arial"/>
      <w:b/>
      <w:bCs/>
      <w:snapToGrid w:val="0"/>
      <w:sz w:val="26"/>
      <w:szCs w:val="26"/>
      <w:lang w:val="x-none" w:eastAsia="x-none"/>
    </w:rPr>
  </w:style>
  <w:style w:type="paragraph" w:customStyle="1" w:styleId="Style2">
    <w:name w:val="Style2"/>
    <w:basedOn w:val="Heading6"/>
    <w:uiPriority w:val="99"/>
    <w:rsid w:val="00D93BB1"/>
    <w:pPr>
      <w:numPr>
        <w:ilvl w:val="5"/>
        <w:numId w:val="51"/>
      </w:numPr>
      <w:tabs>
        <w:tab w:val="num" w:pos="2880"/>
      </w:tabs>
    </w:pPr>
    <w:rPr>
      <w:b w:val="0"/>
      <w:bCs w:val="0"/>
      <w:i/>
      <w:szCs w:val="20"/>
    </w:rPr>
  </w:style>
  <w:style w:type="paragraph" w:customStyle="1" w:styleId="StyleStyleHeading310ptNotBold10ptNotBoldLeft1">
    <w:name w:val="Style Style Heading 3 + 10 pt Not Bold + 10 pt Not Bold Left:  1...."/>
    <w:basedOn w:val="StyleLeft085After8pt"/>
    <w:next w:val="StyleLeft085After8pt"/>
    <w:rsid w:val="00D93BB1"/>
    <w:pPr>
      <w:ind w:left="1800"/>
    </w:pPr>
    <w:rPr>
      <w:b/>
      <w:bCs/>
    </w:rPr>
  </w:style>
  <w:style w:type="paragraph" w:customStyle="1" w:styleId="StyleStyleHeading310ptNotBold10ptNotBoldLeft11">
    <w:name w:val="Style Style Heading 3 + 10 pt Not Bold + 10 pt Not Bold Left:  1....1"/>
    <w:basedOn w:val="Normal"/>
    <w:next w:val="Normal"/>
    <w:rsid w:val="00D93BB1"/>
    <w:pPr>
      <w:ind w:left="1800"/>
    </w:pPr>
    <w:rPr>
      <w:rFonts w:ascii="Arial" w:hAnsi="Arial"/>
      <w:b/>
      <w:bCs/>
      <w:snapToGrid w:val="0"/>
    </w:rPr>
  </w:style>
  <w:style w:type="character" w:customStyle="1" w:styleId="Head3TextChar">
    <w:name w:val="Head 3 Text Char"/>
    <w:link w:val="Head3Text"/>
    <w:rsid w:val="00D93BB1"/>
    <w:rPr>
      <w:rFonts w:ascii="Arial" w:hAnsi="Arial"/>
    </w:rPr>
  </w:style>
  <w:style w:type="paragraph" w:customStyle="1" w:styleId="StyleHeading1Justified">
    <w:name w:val="Style Heading 1 + Justified"/>
    <w:basedOn w:val="Heading1"/>
    <w:rsid w:val="00D93BB1"/>
    <w:pPr>
      <w:tabs>
        <w:tab w:val="num" w:pos="360"/>
      </w:tabs>
      <w:suppressAutoHyphens w:val="0"/>
      <w:ind w:left="864" w:hanging="864"/>
      <w:jc w:val="both"/>
    </w:pPr>
    <w:rPr>
      <w:rFonts w:ascii="Arial" w:hAnsi="Arial"/>
      <w:b/>
      <w:bCs/>
      <w:caps/>
      <w:snapToGrid w:val="0"/>
      <w:kern w:val="32"/>
      <w:sz w:val="22"/>
      <w:szCs w:val="22"/>
    </w:rPr>
  </w:style>
  <w:style w:type="paragraph" w:customStyle="1" w:styleId="StyleHeading1Justified1">
    <w:name w:val="Style Heading 1 + Justified1"/>
    <w:basedOn w:val="Heading1"/>
    <w:rsid w:val="00D93BB1"/>
    <w:pPr>
      <w:tabs>
        <w:tab w:val="num" w:pos="360"/>
      </w:tabs>
      <w:suppressAutoHyphens w:val="0"/>
      <w:ind w:left="864" w:hanging="864"/>
      <w:jc w:val="center"/>
    </w:pPr>
    <w:rPr>
      <w:rFonts w:ascii="Arial" w:hAnsi="Arial"/>
      <w:b/>
      <w:bCs/>
      <w:caps/>
      <w:snapToGrid w:val="0"/>
      <w:kern w:val="32"/>
      <w:sz w:val="22"/>
      <w:szCs w:val="22"/>
    </w:rPr>
  </w:style>
  <w:style w:type="character" w:customStyle="1" w:styleId="StyleBodyText21Left045After8ptChar">
    <w:name w:val="Style Body Text 21 + Left:  0.45&quot; After:  8 pt Char"/>
    <w:link w:val="StyleBodyText21Left045After8pt"/>
    <w:rsid w:val="00D93BB1"/>
    <w:rPr>
      <w:rFonts w:ascii="Arial" w:hAnsi="Arial"/>
    </w:rPr>
  </w:style>
  <w:style w:type="character" w:customStyle="1" w:styleId="boldlabel">
    <w:name w:val="boldlabel"/>
    <w:rsid w:val="00D93BB1"/>
    <w:rPr>
      <w:b/>
      <w:bCs/>
      <w:bdr w:val="none" w:sz="0" w:space="0" w:color="auto" w:frame="1"/>
    </w:rPr>
  </w:style>
  <w:style w:type="paragraph" w:customStyle="1" w:styleId="whs2">
    <w:name w:val="whs2"/>
    <w:basedOn w:val="Normal"/>
    <w:rsid w:val="00D93BB1"/>
    <w:pPr>
      <w:spacing w:before="100" w:beforeAutospacing="1" w:after="100" w:afterAutospacing="1"/>
    </w:pPr>
    <w:rPr>
      <w:rFonts w:ascii="Arial" w:hAnsi="Arial" w:cs="Arial"/>
      <w:snapToGrid w:val="0"/>
      <w:sz w:val="18"/>
      <w:szCs w:val="18"/>
    </w:rPr>
  </w:style>
  <w:style w:type="character" w:customStyle="1" w:styleId="defaultlabel">
    <w:name w:val="defaultlabel"/>
    <w:rsid w:val="00D93BB1"/>
    <w:rPr>
      <w:b w:val="0"/>
      <w:bCs w:val="0"/>
      <w:bdr w:val="none" w:sz="0" w:space="0" w:color="auto" w:frame="1"/>
    </w:rPr>
  </w:style>
  <w:style w:type="character" w:customStyle="1" w:styleId="Heading2Char1">
    <w:name w:val="Heading 2 Char1"/>
    <w:aliases w:val="Heading 2 Char Char"/>
    <w:link w:val="Heading2"/>
    <w:rsid w:val="00D93BB1"/>
    <w:rPr>
      <w:b/>
      <w:snapToGrid w:val="0"/>
      <w:sz w:val="24"/>
    </w:rPr>
  </w:style>
  <w:style w:type="character" w:customStyle="1" w:styleId="MDeegler">
    <w:name w:val="MDeegler"/>
    <w:semiHidden/>
    <w:rsid w:val="00D93BB1"/>
    <w:rPr>
      <w:color w:val="000000"/>
    </w:rPr>
  </w:style>
  <w:style w:type="character" w:customStyle="1" w:styleId="Heading4Char">
    <w:name w:val="Heading 4 Char"/>
    <w:link w:val="Heading4"/>
    <w:uiPriority w:val="9"/>
    <w:rsid w:val="003E6880"/>
    <w:rPr>
      <w:rFonts w:asciiTheme="minorHAnsi" w:hAnsiTheme="minorHAnsi"/>
      <w:b/>
      <w:bCs/>
      <w:sz w:val="24"/>
      <w:szCs w:val="24"/>
      <w:lang w:eastAsia="x-none"/>
    </w:rPr>
  </w:style>
  <w:style w:type="paragraph" w:customStyle="1" w:styleId="Head4text">
    <w:name w:val="Head 4 text"/>
    <w:basedOn w:val="Normal"/>
    <w:link w:val="Head4textChar"/>
    <w:rsid w:val="00D93BB1"/>
    <w:pPr>
      <w:ind w:left="1260"/>
      <w:jc w:val="both"/>
    </w:pPr>
    <w:rPr>
      <w:rFonts w:ascii="Arial" w:hAnsi="Arial"/>
      <w:snapToGrid w:val="0"/>
      <w:lang w:val="x-none" w:eastAsia="x-none"/>
    </w:rPr>
  </w:style>
  <w:style w:type="paragraph" w:customStyle="1" w:styleId="RFRChecklist">
    <w:name w:val="RFR Checklist"/>
    <w:basedOn w:val="Normal"/>
    <w:rsid w:val="00D93BB1"/>
    <w:pPr>
      <w:jc w:val="both"/>
    </w:pPr>
    <w:rPr>
      <w:rFonts w:ascii="Arial" w:hAnsi="Arial"/>
      <w:snapToGrid w:val="0"/>
    </w:rPr>
  </w:style>
  <w:style w:type="character" w:customStyle="1" w:styleId="Heading5Char">
    <w:name w:val="Heading 5 Char"/>
    <w:basedOn w:val="Heading4Char"/>
    <w:rsid w:val="00D93BB1"/>
    <w:rPr>
      <w:rFonts w:asciiTheme="minorHAnsi" w:hAnsiTheme="minorHAnsi"/>
      <w:b/>
      <w:bCs/>
      <w:snapToGrid/>
      <w:sz w:val="24"/>
      <w:szCs w:val="24"/>
      <w:lang w:val="x-none" w:eastAsia="x-none"/>
    </w:rPr>
  </w:style>
  <w:style w:type="paragraph" w:customStyle="1" w:styleId="RFRCover25ptBoldSmallcapsCentered">
    <w:name w:val="RFR Cover 25 pt Bold Small caps Centered"/>
    <w:basedOn w:val="Normal"/>
    <w:rsid w:val="00D93BB1"/>
    <w:pPr>
      <w:jc w:val="center"/>
    </w:pPr>
    <w:rPr>
      <w:rFonts w:ascii="Arial" w:hAnsi="Arial"/>
      <w:b/>
      <w:bCs/>
      <w:smallCaps/>
      <w:snapToGrid w:val="0"/>
      <w:sz w:val="50"/>
    </w:rPr>
  </w:style>
  <w:style w:type="character" w:customStyle="1" w:styleId="Bold">
    <w:name w:val="Bold"/>
    <w:rsid w:val="00D93BB1"/>
    <w:rPr>
      <w:b/>
      <w:bCs/>
    </w:rPr>
  </w:style>
  <w:style w:type="paragraph" w:customStyle="1" w:styleId="RFRCoverSmallcapsCentered">
    <w:name w:val="RFR Cover Small caps Centered"/>
    <w:basedOn w:val="Normal"/>
    <w:rsid w:val="00D93BB1"/>
    <w:pPr>
      <w:jc w:val="center"/>
    </w:pPr>
    <w:rPr>
      <w:rFonts w:ascii="Arial" w:hAnsi="Arial"/>
      <w:smallCaps/>
      <w:snapToGrid w:val="0"/>
    </w:rPr>
  </w:style>
  <w:style w:type="paragraph" w:styleId="DocumentMap">
    <w:name w:val="Document Map"/>
    <w:basedOn w:val="Normal"/>
    <w:link w:val="DocumentMapChar"/>
    <w:rsid w:val="00D93BB1"/>
    <w:pPr>
      <w:shd w:val="clear" w:color="auto" w:fill="000080"/>
    </w:pPr>
    <w:rPr>
      <w:rFonts w:ascii="Tahoma" w:hAnsi="Tahoma" w:cs="Tahoma"/>
      <w:snapToGrid w:val="0"/>
    </w:rPr>
  </w:style>
  <w:style w:type="character" w:customStyle="1" w:styleId="DocumentMapChar">
    <w:name w:val="Document Map Char"/>
    <w:link w:val="DocumentMap"/>
    <w:rsid w:val="00D93BB1"/>
    <w:rPr>
      <w:rFonts w:ascii="Tahoma" w:hAnsi="Tahoma" w:cs="Tahoma"/>
      <w:shd w:val="clear" w:color="auto" w:fill="000080"/>
    </w:rPr>
  </w:style>
  <w:style w:type="paragraph" w:customStyle="1" w:styleId="stylejustifiedleft0750">
    <w:name w:val="stylejustifiedleft075"/>
    <w:basedOn w:val="Normal"/>
    <w:rsid w:val="00D93BB1"/>
    <w:pPr>
      <w:spacing w:before="100" w:beforeAutospacing="1" w:after="100" w:afterAutospacing="1"/>
    </w:pPr>
    <w:rPr>
      <w:snapToGrid w:val="0"/>
    </w:rPr>
  </w:style>
  <w:style w:type="paragraph" w:customStyle="1" w:styleId="Head5text">
    <w:name w:val="Head 5 text"/>
    <w:basedOn w:val="Head4text"/>
    <w:rsid w:val="00D93BB1"/>
    <w:pPr>
      <w:ind w:left="1620"/>
    </w:pPr>
  </w:style>
  <w:style w:type="paragraph" w:customStyle="1" w:styleId="StyleLeft063">
    <w:name w:val="Style Left:  0.63&quot;"/>
    <w:basedOn w:val="Normal"/>
    <w:rsid w:val="00D93BB1"/>
    <w:pPr>
      <w:spacing w:after="160"/>
      <w:ind w:left="907"/>
      <w:jc w:val="both"/>
    </w:pPr>
    <w:rPr>
      <w:rFonts w:ascii="Arial" w:hAnsi="Arial"/>
      <w:snapToGrid w:val="0"/>
    </w:rPr>
  </w:style>
  <w:style w:type="character" w:customStyle="1" w:styleId="Head4textChar">
    <w:name w:val="Head 4 text Char"/>
    <w:link w:val="Head4text"/>
    <w:rsid w:val="00D93BB1"/>
    <w:rPr>
      <w:rFonts w:ascii="Arial" w:hAnsi="Arial"/>
    </w:rPr>
  </w:style>
  <w:style w:type="paragraph" w:customStyle="1" w:styleId="StyleHead4text">
    <w:name w:val="Style Head 4 text"/>
    <w:basedOn w:val="Head4text"/>
    <w:next w:val="Head4text"/>
    <w:rsid w:val="00D93BB1"/>
    <w:pPr>
      <w:ind w:left="0"/>
    </w:pPr>
  </w:style>
  <w:style w:type="paragraph" w:customStyle="1" w:styleId="HeadText3">
    <w:name w:val="Head Text 3"/>
    <w:basedOn w:val="StyleLeft063"/>
    <w:link w:val="HeadText3Char"/>
    <w:rsid w:val="00D93BB1"/>
    <w:pPr>
      <w:spacing w:after="0"/>
    </w:pPr>
    <w:rPr>
      <w:lang w:val="x-none" w:eastAsia="x-none"/>
    </w:rPr>
  </w:style>
  <w:style w:type="character" w:customStyle="1" w:styleId="HeadText3Char">
    <w:name w:val="Head Text 3 Char"/>
    <w:link w:val="HeadText3"/>
    <w:rsid w:val="00D93BB1"/>
    <w:rPr>
      <w:rFonts w:ascii="Arial" w:hAnsi="Arial"/>
    </w:rPr>
  </w:style>
  <w:style w:type="paragraph" w:customStyle="1" w:styleId="head3text0">
    <w:name w:val="head3text"/>
    <w:basedOn w:val="Normal"/>
    <w:rsid w:val="00D93BB1"/>
    <w:pPr>
      <w:ind w:left="907"/>
      <w:jc w:val="both"/>
    </w:pPr>
    <w:rPr>
      <w:rFonts w:ascii="Arial" w:hAnsi="Arial" w:cs="Arial"/>
      <w:snapToGrid w:val="0"/>
    </w:rPr>
  </w:style>
  <w:style w:type="paragraph" w:customStyle="1" w:styleId="head3text00">
    <w:name w:val="head3text0"/>
    <w:basedOn w:val="Normal"/>
    <w:rsid w:val="00D93BB1"/>
    <w:pPr>
      <w:ind w:left="907"/>
      <w:jc w:val="both"/>
    </w:pPr>
    <w:rPr>
      <w:rFonts w:ascii="Arial" w:hAnsi="Arial" w:cs="Arial"/>
      <w:snapToGrid w:val="0"/>
    </w:rPr>
  </w:style>
  <w:style w:type="character" w:customStyle="1" w:styleId="BodyTextIndentChar">
    <w:name w:val="Body Text Indent Char"/>
    <w:link w:val="BodyTextIndent"/>
    <w:rsid w:val="00D93BB1"/>
    <w:rPr>
      <w:snapToGrid w:val="0"/>
      <w:sz w:val="22"/>
    </w:rPr>
  </w:style>
  <w:style w:type="paragraph" w:styleId="TOCHeading">
    <w:name w:val="TOC Heading"/>
    <w:basedOn w:val="Heading1"/>
    <w:next w:val="Normal"/>
    <w:uiPriority w:val="39"/>
    <w:unhideWhenUsed/>
    <w:qFormat/>
    <w:rsid w:val="00D93BB1"/>
    <w:pPr>
      <w:keepLines/>
      <w:suppressAutoHyphens w:val="0"/>
      <w:spacing w:before="480" w:line="276" w:lineRule="auto"/>
      <w:ind w:left="0" w:firstLine="0"/>
      <w:outlineLvl w:val="9"/>
    </w:pPr>
    <w:rPr>
      <w:rFonts w:ascii="Cambria" w:eastAsia="MS Gothic" w:hAnsi="Cambria"/>
      <w:b/>
      <w:bCs/>
      <w:snapToGrid w:val="0"/>
      <w:color w:val="365F91"/>
      <w:sz w:val="28"/>
      <w:szCs w:val="28"/>
      <w:lang w:eastAsia="ja-JP"/>
    </w:rPr>
  </w:style>
  <w:style w:type="character" w:customStyle="1" w:styleId="Heading2aChar">
    <w:name w:val="Heading 2a Char"/>
    <w:rsid w:val="005A2AA6"/>
    <w:rPr>
      <w:rFonts w:ascii="Arial" w:hAnsi="Arial" w:cs="Arial"/>
      <w:b/>
      <w:bCs/>
      <w:i/>
      <w:iCs/>
      <w:noProof w:val="0"/>
      <w:sz w:val="24"/>
      <w:szCs w:val="24"/>
      <w:lang w:val="en-US" w:eastAsia="en-US" w:bidi="ar-SA"/>
    </w:rPr>
  </w:style>
  <w:style w:type="paragraph" w:styleId="Revision">
    <w:name w:val="Revision"/>
    <w:hidden/>
    <w:uiPriority w:val="99"/>
    <w:semiHidden/>
    <w:rsid w:val="006D162C"/>
    <w:rPr>
      <w:rFonts w:ascii="Courier New" w:hAnsi="Courier New"/>
      <w:snapToGrid w:val="0"/>
    </w:rPr>
  </w:style>
  <w:style w:type="character" w:customStyle="1" w:styleId="leadsnippet">
    <w:name w:val="lead_snippet"/>
    <w:basedOn w:val="DefaultParagraphFont"/>
    <w:rsid w:val="004C0E09"/>
  </w:style>
  <w:style w:type="character" w:customStyle="1" w:styleId="UnresolvedMention1">
    <w:name w:val="Unresolved Mention1"/>
    <w:uiPriority w:val="99"/>
    <w:semiHidden/>
    <w:unhideWhenUsed/>
    <w:rsid w:val="007404FB"/>
    <w:rPr>
      <w:color w:val="605E5C"/>
      <w:shd w:val="clear" w:color="auto" w:fill="E1DFDD"/>
    </w:rPr>
  </w:style>
  <w:style w:type="character" w:customStyle="1" w:styleId="BalloonTextChar">
    <w:name w:val="Balloon Text Char"/>
    <w:link w:val="BalloonText"/>
    <w:uiPriority w:val="99"/>
    <w:semiHidden/>
    <w:rsid w:val="00F442B2"/>
    <w:rPr>
      <w:rFonts w:ascii="Tahoma" w:hAnsi="Tahoma" w:cs="Tahoma"/>
      <w:snapToGrid w:val="0"/>
      <w:sz w:val="16"/>
      <w:szCs w:val="16"/>
    </w:rPr>
  </w:style>
  <w:style w:type="character" w:customStyle="1" w:styleId="EndnoteTextChar">
    <w:name w:val="Endnote Text Char"/>
    <w:link w:val="EndnoteText"/>
    <w:rsid w:val="00B36B5A"/>
    <w:rPr>
      <w:rFonts w:ascii="Courier New" w:hAnsi="Courier New"/>
      <w:snapToGrid w:val="0"/>
      <w:sz w:val="24"/>
    </w:rPr>
  </w:style>
  <w:style w:type="paragraph" w:customStyle="1" w:styleId="c6">
    <w:name w:val="c6"/>
    <w:basedOn w:val="Normal"/>
    <w:rsid w:val="00B36B5A"/>
    <w:pPr>
      <w:snapToGrid w:val="0"/>
      <w:spacing w:line="240" w:lineRule="atLeast"/>
      <w:jc w:val="center"/>
    </w:pPr>
    <w:rPr>
      <w:snapToGrid w:val="0"/>
    </w:rPr>
  </w:style>
  <w:style w:type="character" w:customStyle="1" w:styleId="UnresolvedMention2">
    <w:name w:val="Unresolved Mention2"/>
    <w:basedOn w:val="DefaultParagraphFont"/>
    <w:uiPriority w:val="99"/>
    <w:semiHidden/>
    <w:unhideWhenUsed/>
    <w:rsid w:val="00A76758"/>
    <w:rPr>
      <w:color w:val="605E5C"/>
      <w:shd w:val="clear" w:color="auto" w:fill="E1DFDD"/>
    </w:rPr>
  </w:style>
  <w:style w:type="character" w:customStyle="1" w:styleId="UnresolvedMention3">
    <w:name w:val="Unresolved Mention3"/>
    <w:basedOn w:val="DefaultParagraphFont"/>
    <w:uiPriority w:val="99"/>
    <w:semiHidden/>
    <w:unhideWhenUsed/>
    <w:rsid w:val="00B000A3"/>
    <w:rPr>
      <w:color w:val="605E5C"/>
      <w:shd w:val="clear" w:color="auto" w:fill="E1DFDD"/>
    </w:rPr>
  </w:style>
  <w:style w:type="character" w:customStyle="1" w:styleId="BodyTextChar">
    <w:name w:val="Body Text Char"/>
    <w:link w:val="BodyText"/>
    <w:rsid w:val="005D37C7"/>
    <w:rPr>
      <w:sz w:val="22"/>
      <w:szCs w:val="24"/>
    </w:rPr>
  </w:style>
  <w:style w:type="paragraph" w:customStyle="1" w:styleId="Heading5Numbered">
    <w:name w:val="Heading 5 Numbered"/>
    <w:basedOn w:val="Heading4"/>
    <w:next w:val="Normal"/>
    <w:autoRedefine/>
    <w:rsid w:val="005D37C7"/>
    <w:pPr>
      <w:tabs>
        <w:tab w:val="clear" w:pos="-1440"/>
        <w:tab w:val="clear" w:pos="-720"/>
        <w:tab w:val="left" w:pos="936"/>
      </w:tabs>
      <w:spacing w:before="120" w:after="200"/>
      <w:ind w:left="2016" w:hanging="1008"/>
    </w:pPr>
    <w:rPr>
      <w:rFonts w:ascii="Arial" w:hAnsi="Arial"/>
      <w:szCs w:val="26"/>
      <w:lang w:eastAsia="en-US"/>
    </w:rPr>
  </w:style>
  <w:style w:type="character" w:customStyle="1" w:styleId="Heading9Char">
    <w:name w:val="Heading 9 Char"/>
    <w:basedOn w:val="DefaultParagraphFont"/>
    <w:link w:val="Heading9"/>
    <w:rsid w:val="005D37C7"/>
    <w:rPr>
      <w:b/>
      <w:i/>
      <w:sz w:val="24"/>
      <w:szCs w:val="24"/>
    </w:rPr>
  </w:style>
  <w:style w:type="character" w:customStyle="1" w:styleId="BodyText3Char">
    <w:name w:val="Body Text 3 Char"/>
    <w:basedOn w:val="DefaultParagraphFont"/>
    <w:link w:val="BodyText3"/>
    <w:rsid w:val="005D37C7"/>
    <w:rPr>
      <w:b/>
      <w:bCs/>
      <w:snapToGrid w:val="0"/>
      <w:sz w:val="24"/>
      <w:szCs w:val="24"/>
    </w:rPr>
  </w:style>
  <w:style w:type="character" w:customStyle="1" w:styleId="BodyText2Char">
    <w:name w:val="Body Text 2 Char"/>
    <w:basedOn w:val="DefaultParagraphFont"/>
    <w:link w:val="BodyText2"/>
    <w:rsid w:val="005D37C7"/>
    <w:rPr>
      <w:sz w:val="22"/>
      <w:szCs w:val="24"/>
    </w:rPr>
  </w:style>
  <w:style w:type="character" w:customStyle="1" w:styleId="BodyTextIndent2Char">
    <w:name w:val="Body Text Indent 2 Char"/>
    <w:basedOn w:val="DefaultParagraphFont"/>
    <w:link w:val="BodyTextIndent2"/>
    <w:rsid w:val="005D37C7"/>
    <w:rPr>
      <w:sz w:val="22"/>
      <w:szCs w:val="24"/>
    </w:rPr>
  </w:style>
  <w:style w:type="character" w:customStyle="1" w:styleId="HTMLPreformattedChar">
    <w:name w:val="HTML Preformatted Char"/>
    <w:basedOn w:val="DefaultParagraphFont"/>
    <w:link w:val="HTMLPreformatted"/>
    <w:rsid w:val="005D37C7"/>
    <w:rPr>
      <w:rFonts w:cs="Courier New"/>
      <w:snapToGrid w:val="0"/>
      <w:sz w:val="24"/>
      <w:szCs w:val="24"/>
    </w:rPr>
  </w:style>
  <w:style w:type="character" w:styleId="BookTitle">
    <w:name w:val="Book Title"/>
    <w:basedOn w:val="DefaultParagraphFont"/>
    <w:uiPriority w:val="33"/>
    <w:qFormat/>
    <w:rsid w:val="005D37C7"/>
    <w:rPr>
      <w:b/>
      <w:bCs/>
      <w:smallCaps/>
      <w:spacing w:val="5"/>
    </w:rPr>
  </w:style>
  <w:style w:type="character" w:styleId="PlaceholderText">
    <w:name w:val="Placeholder Text"/>
    <w:basedOn w:val="DefaultParagraphFont"/>
    <w:uiPriority w:val="99"/>
    <w:semiHidden/>
    <w:rsid w:val="005D37C7"/>
    <w:rPr>
      <w:color w:val="808080"/>
    </w:rPr>
  </w:style>
  <w:style w:type="character" w:customStyle="1" w:styleId="Heading1Char">
    <w:name w:val="Heading 1 Char"/>
    <w:basedOn w:val="DefaultParagraphFont"/>
    <w:link w:val="Heading1"/>
    <w:uiPriority w:val="9"/>
    <w:rsid w:val="005D37C7"/>
    <w:rPr>
      <w:sz w:val="24"/>
      <w:szCs w:val="24"/>
    </w:rPr>
  </w:style>
  <w:style w:type="paragraph" w:customStyle="1" w:styleId="xl67">
    <w:name w:val="xl67"/>
    <w:basedOn w:val="Normal"/>
    <w:rsid w:val="005D37C7"/>
    <w:pPr>
      <w:spacing w:before="100" w:beforeAutospacing="1" w:after="100" w:afterAutospacing="1"/>
    </w:pPr>
  </w:style>
  <w:style w:type="paragraph" w:customStyle="1" w:styleId="xl68">
    <w:name w:val="xl68"/>
    <w:basedOn w:val="Normal"/>
    <w:rsid w:val="005D37C7"/>
    <w:pPr>
      <w:spacing w:before="100" w:beforeAutospacing="1" w:after="100" w:afterAutospacing="1"/>
    </w:pPr>
    <w:rPr>
      <w:sz w:val="18"/>
      <w:szCs w:val="18"/>
    </w:rPr>
  </w:style>
  <w:style w:type="paragraph" w:customStyle="1" w:styleId="xl69">
    <w:name w:val="xl69"/>
    <w:basedOn w:val="Normal"/>
    <w:rsid w:val="005D37C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sz w:val="20"/>
      <w:szCs w:val="20"/>
    </w:rPr>
  </w:style>
  <w:style w:type="paragraph" w:customStyle="1" w:styleId="xl70">
    <w:name w:val="xl70"/>
    <w:basedOn w:val="Normal"/>
    <w:rsid w:val="005D37C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0"/>
      <w:szCs w:val="20"/>
    </w:rPr>
  </w:style>
  <w:style w:type="paragraph" w:customStyle="1" w:styleId="xl71">
    <w:name w:val="xl71"/>
    <w:basedOn w:val="Normal"/>
    <w:rsid w:val="005D37C7"/>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sz w:val="20"/>
      <w:szCs w:val="20"/>
    </w:rPr>
  </w:style>
  <w:style w:type="paragraph" w:customStyle="1" w:styleId="xl72">
    <w:name w:val="xl72"/>
    <w:basedOn w:val="Normal"/>
    <w:rsid w:val="005D37C7"/>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Normal"/>
    <w:rsid w:val="005D37C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Normal"/>
    <w:rsid w:val="005D37C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5">
    <w:name w:val="xl75"/>
    <w:basedOn w:val="Normal"/>
    <w:rsid w:val="005D37C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Normal"/>
    <w:rsid w:val="005D37C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7">
    <w:name w:val="xl77"/>
    <w:basedOn w:val="Normal"/>
    <w:rsid w:val="005D37C7"/>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78">
    <w:name w:val="xl78"/>
    <w:basedOn w:val="Normal"/>
    <w:rsid w:val="005D37C7"/>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79">
    <w:name w:val="xl79"/>
    <w:basedOn w:val="Normal"/>
    <w:rsid w:val="005D37C7"/>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80">
    <w:name w:val="xl80"/>
    <w:basedOn w:val="Normal"/>
    <w:rsid w:val="005D37C7"/>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81">
    <w:name w:val="xl81"/>
    <w:basedOn w:val="Normal"/>
    <w:rsid w:val="005D37C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2">
    <w:name w:val="xl82"/>
    <w:basedOn w:val="Normal"/>
    <w:rsid w:val="005D37C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0"/>
      <w:szCs w:val="20"/>
    </w:rPr>
  </w:style>
  <w:style w:type="paragraph" w:customStyle="1" w:styleId="Default">
    <w:name w:val="Default"/>
    <w:rsid w:val="005D37C7"/>
    <w:pPr>
      <w:autoSpaceDE w:val="0"/>
      <w:autoSpaceDN w:val="0"/>
      <w:adjustRightInd w:val="0"/>
    </w:pPr>
    <w:rPr>
      <w:color w:val="000000"/>
      <w:sz w:val="24"/>
      <w:szCs w:val="24"/>
    </w:rPr>
  </w:style>
  <w:style w:type="character" w:customStyle="1" w:styleId="UnresolvedMention4">
    <w:name w:val="Unresolved Mention4"/>
    <w:basedOn w:val="DefaultParagraphFont"/>
    <w:uiPriority w:val="99"/>
    <w:semiHidden/>
    <w:unhideWhenUsed/>
    <w:rsid w:val="00F21C0C"/>
    <w:rPr>
      <w:color w:val="605E5C"/>
      <w:shd w:val="clear" w:color="auto" w:fill="E1DFDD"/>
    </w:rPr>
  </w:style>
  <w:style w:type="character" w:styleId="UnresolvedMention">
    <w:name w:val="Unresolved Mention"/>
    <w:basedOn w:val="DefaultParagraphFont"/>
    <w:uiPriority w:val="99"/>
    <w:semiHidden/>
    <w:unhideWhenUsed/>
    <w:rsid w:val="00202B8A"/>
    <w:rPr>
      <w:color w:val="605E5C"/>
      <w:shd w:val="clear" w:color="auto" w:fill="E1DFDD"/>
    </w:rPr>
  </w:style>
  <w:style w:type="character" w:customStyle="1" w:styleId="normaltextrun">
    <w:name w:val="normaltextrun"/>
    <w:basedOn w:val="DefaultParagraphFont"/>
    <w:rsid w:val="00FB0F78"/>
  </w:style>
  <w:style w:type="paragraph" w:customStyle="1" w:styleId="paragraph">
    <w:name w:val="paragraph"/>
    <w:basedOn w:val="Normal"/>
    <w:rsid w:val="008904FB"/>
    <w:pPr>
      <w:spacing w:before="100" w:beforeAutospacing="1" w:after="100" w:afterAutospacing="1"/>
    </w:pPr>
  </w:style>
  <w:style w:type="character" w:customStyle="1" w:styleId="findhit">
    <w:name w:val="findhit"/>
    <w:basedOn w:val="DefaultParagraphFont"/>
    <w:rsid w:val="008904FB"/>
  </w:style>
  <w:style w:type="character" w:customStyle="1" w:styleId="eop">
    <w:name w:val="eop"/>
    <w:basedOn w:val="DefaultParagraphFont"/>
    <w:rsid w:val="008904FB"/>
  </w:style>
  <w:style w:type="character" w:customStyle="1" w:styleId="contextualspellingandgrammarerror">
    <w:name w:val="contextualspellingandgrammarerror"/>
    <w:basedOn w:val="DefaultParagraphFont"/>
    <w:rsid w:val="008904FB"/>
  </w:style>
  <w:style w:type="character" w:customStyle="1" w:styleId="text-format-content">
    <w:name w:val="text-format-content"/>
    <w:basedOn w:val="DefaultParagraphFont"/>
    <w:rsid w:val="008904FB"/>
  </w:style>
  <w:style w:type="paragraph" w:customStyle="1" w:styleId="msonormal0">
    <w:name w:val="msonormal"/>
    <w:basedOn w:val="Normal"/>
    <w:rsid w:val="008904FB"/>
    <w:pPr>
      <w:spacing w:before="100" w:beforeAutospacing="1" w:after="100" w:afterAutospacing="1"/>
    </w:pPr>
  </w:style>
  <w:style w:type="character" w:customStyle="1" w:styleId="ui-provider">
    <w:name w:val="ui-provider"/>
    <w:basedOn w:val="DefaultParagraphFont"/>
    <w:rsid w:val="00C67E88"/>
  </w:style>
  <w:style w:type="paragraph" w:styleId="NoSpacing">
    <w:name w:val="No Spacing"/>
    <w:link w:val="NoSpacingChar"/>
    <w:uiPriority w:val="1"/>
    <w:qFormat/>
    <w:rsid w:val="004541C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541C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255">
      <w:bodyDiv w:val="1"/>
      <w:marLeft w:val="0"/>
      <w:marRight w:val="0"/>
      <w:marTop w:val="0"/>
      <w:marBottom w:val="0"/>
      <w:divBdr>
        <w:top w:val="none" w:sz="0" w:space="0" w:color="auto"/>
        <w:left w:val="none" w:sz="0" w:space="0" w:color="auto"/>
        <w:bottom w:val="none" w:sz="0" w:space="0" w:color="auto"/>
        <w:right w:val="none" w:sz="0" w:space="0" w:color="auto"/>
      </w:divBdr>
    </w:div>
    <w:div w:id="159514943">
      <w:bodyDiv w:val="1"/>
      <w:marLeft w:val="0"/>
      <w:marRight w:val="0"/>
      <w:marTop w:val="0"/>
      <w:marBottom w:val="0"/>
      <w:divBdr>
        <w:top w:val="none" w:sz="0" w:space="0" w:color="auto"/>
        <w:left w:val="none" w:sz="0" w:space="0" w:color="auto"/>
        <w:bottom w:val="none" w:sz="0" w:space="0" w:color="auto"/>
        <w:right w:val="none" w:sz="0" w:space="0" w:color="auto"/>
      </w:divBdr>
    </w:div>
    <w:div w:id="159734013">
      <w:bodyDiv w:val="1"/>
      <w:marLeft w:val="0"/>
      <w:marRight w:val="0"/>
      <w:marTop w:val="0"/>
      <w:marBottom w:val="0"/>
      <w:divBdr>
        <w:top w:val="none" w:sz="0" w:space="0" w:color="auto"/>
        <w:left w:val="none" w:sz="0" w:space="0" w:color="auto"/>
        <w:bottom w:val="none" w:sz="0" w:space="0" w:color="auto"/>
        <w:right w:val="none" w:sz="0" w:space="0" w:color="auto"/>
      </w:divBdr>
    </w:div>
    <w:div w:id="171996631">
      <w:bodyDiv w:val="1"/>
      <w:marLeft w:val="0"/>
      <w:marRight w:val="0"/>
      <w:marTop w:val="0"/>
      <w:marBottom w:val="0"/>
      <w:divBdr>
        <w:top w:val="none" w:sz="0" w:space="0" w:color="auto"/>
        <w:left w:val="none" w:sz="0" w:space="0" w:color="auto"/>
        <w:bottom w:val="none" w:sz="0" w:space="0" w:color="auto"/>
        <w:right w:val="none" w:sz="0" w:space="0" w:color="auto"/>
      </w:divBdr>
    </w:div>
    <w:div w:id="240676808">
      <w:bodyDiv w:val="1"/>
      <w:marLeft w:val="0"/>
      <w:marRight w:val="0"/>
      <w:marTop w:val="0"/>
      <w:marBottom w:val="0"/>
      <w:divBdr>
        <w:top w:val="none" w:sz="0" w:space="0" w:color="auto"/>
        <w:left w:val="none" w:sz="0" w:space="0" w:color="auto"/>
        <w:bottom w:val="none" w:sz="0" w:space="0" w:color="auto"/>
        <w:right w:val="none" w:sz="0" w:space="0" w:color="auto"/>
      </w:divBdr>
    </w:div>
    <w:div w:id="275717963">
      <w:bodyDiv w:val="1"/>
      <w:marLeft w:val="0"/>
      <w:marRight w:val="0"/>
      <w:marTop w:val="0"/>
      <w:marBottom w:val="0"/>
      <w:divBdr>
        <w:top w:val="none" w:sz="0" w:space="0" w:color="auto"/>
        <w:left w:val="none" w:sz="0" w:space="0" w:color="auto"/>
        <w:bottom w:val="none" w:sz="0" w:space="0" w:color="auto"/>
        <w:right w:val="none" w:sz="0" w:space="0" w:color="auto"/>
      </w:divBdr>
    </w:div>
    <w:div w:id="417604493">
      <w:bodyDiv w:val="1"/>
      <w:marLeft w:val="0"/>
      <w:marRight w:val="0"/>
      <w:marTop w:val="0"/>
      <w:marBottom w:val="0"/>
      <w:divBdr>
        <w:top w:val="none" w:sz="0" w:space="0" w:color="auto"/>
        <w:left w:val="none" w:sz="0" w:space="0" w:color="auto"/>
        <w:bottom w:val="none" w:sz="0" w:space="0" w:color="auto"/>
        <w:right w:val="none" w:sz="0" w:space="0" w:color="auto"/>
      </w:divBdr>
    </w:div>
    <w:div w:id="458915510">
      <w:bodyDiv w:val="1"/>
      <w:marLeft w:val="0"/>
      <w:marRight w:val="0"/>
      <w:marTop w:val="0"/>
      <w:marBottom w:val="0"/>
      <w:divBdr>
        <w:top w:val="none" w:sz="0" w:space="0" w:color="auto"/>
        <w:left w:val="none" w:sz="0" w:space="0" w:color="auto"/>
        <w:bottom w:val="none" w:sz="0" w:space="0" w:color="auto"/>
        <w:right w:val="none" w:sz="0" w:space="0" w:color="auto"/>
      </w:divBdr>
    </w:div>
    <w:div w:id="498039891">
      <w:bodyDiv w:val="1"/>
      <w:marLeft w:val="0"/>
      <w:marRight w:val="0"/>
      <w:marTop w:val="0"/>
      <w:marBottom w:val="0"/>
      <w:divBdr>
        <w:top w:val="none" w:sz="0" w:space="0" w:color="auto"/>
        <w:left w:val="none" w:sz="0" w:space="0" w:color="auto"/>
        <w:bottom w:val="none" w:sz="0" w:space="0" w:color="auto"/>
        <w:right w:val="none" w:sz="0" w:space="0" w:color="auto"/>
      </w:divBdr>
    </w:div>
    <w:div w:id="653292170">
      <w:bodyDiv w:val="1"/>
      <w:marLeft w:val="0"/>
      <w:marRight w:val="0"/>
      <w:marTop w:val="0"/>
      <w:marBottom w:val="0"/>
      <w:divBdr>
        <w:top w:val="none" w:sz="0" w:space="0" w:color="auto"/>
        <w:left w:val="none" w:sz="0" w:space="0" w:color="auto"/>
        <w:bottom w:val="none" w:sz="0" w:space="0" w:color="auto"/>
        <w:right w:val="none" w:sz="0" w:space="0" w:color="auto"/>
      </w:divBdr>
    </w:div>
    <w:div w:id="692613515">
      <w:bodyDiv w:val="1"/>
      <w:marLeft w:val="0"/>
      <w:marRight w:val="0"/>
      <w:marTop w:val="0"/>
      <w:marBottom w:val="0"/>
      <w:divBdr>
        <w:top w:val="none" w:sz="0" w:space="0" w:color="auto"/>
        <w:left w:val="none" w:sz="0" w:space="0" w:color="auto"/>
        <w:bottom w:val="none" w:sz="0" w:space="0" w:color="auto"/>
        <w:right w:val="none" w:sz="0" w:space="0" w:color="auto"/>
      </w:divBdr>
    </w:div>
    <w:div w:id="711733988">
      <w:bodyDiv w:val="1"/>
      <w:marLeft w:val="0"/>
      <w:marRight w:val="0"/>
      <w:marTop w:val="0"/>
      <w:marBottom w:val="0"/>
      <w:divBdr>
        <w:top w:val="none" w:sz="0" w:space="0" w:color="auto"/>
        <w:left w:val="none" w:sz="0" w:space="0" w:color="auto"/>
        <w:bottom w:val="none" w:sz="0" w:space="0" w:color="auto"/>
        <w:right w:val="none" w:sz="0" w:space="0" w:color="auto"/>
      </w:divBdr>
    </w:div>
    <w:div w:id="803037149">
      <w:bodyDiv w:val="1"/>
      <w:marLeft w:val="0"/>
      <w:marRight w:val="0"/>
      <w:marTop w:val="0"/>
      <w:marBottom w:val="0"/>
      <w:divBdr>
        <w:top w:val="none" w:sz="0" w:space="0" w:color="auto"/>
        <w:left w:val="none" w:sz="0" w:space="0" w:color="auto"/>
        <w:bottom w:val="none" w:sz="0" w:space="0" w:color="auto"/>
        <w:right w:val="none" w:sz="0" w:space="0" w:color="auto"/>
      </w:divBdr>
    </w:div>
    <w:div w:id="865220558">
      <w:bodyDiv w:val="1"/>
      <w:marLeft w:val="0"/>
      <w:marRight w:val="0"/>
      <w:marTop w:val="0"/>
      <w:marBottom w:val="0"/>
      <w:divBdr>
        <w:top w:val="none" w:sz="0" w:space="0" w:color="auto"/>
        <w:left w:val="none" w:sz="0" w:space="0" w:color="auto"/>
        <w:bottom w:val="none" w:sz="0" w:space="0" w:color="auto"/>
        <w:right w:val="none" w:sz="0" w:space="0" w:color="auto"/>
      </w:divBdr>
    </w:div>
    <w:div w:id="893658311">
      <w:bodyDiv w:val="1"/>
      <w:marLeft w:val="0"/>
      <w:marRight w:val="0"/>
      <w:marTop w:val="0"/>
      <w:marBottom w:val="0"/>
      <w:divBdr>
        <w:top w:val="none" w:sz="0" w:space="0" w:color="auto"/>
        <w:left w:val="none" w:sz="0" w:space="0" w:color="auto"/>
        <w:bottom w:val="none" w:sz="0" w:space="0" w:color="auto"/>
        <w:right w:val="none" w:sz="0" w:space="0" w:color="auto"/>
      </w:divBdr>
    </w:div>
    <w:div w:id="923414414">
      <w:bodyDiv w:val="1"/>
      <w:marLeft w:val="0"/>
      <w:marRight w:val="0"/>
      <w:marTop w:val="0"/>
      <w:marBottom w:val="0"/>
      <w:divBdr>
        <w:top w:val="none" w:sz="0" w:space="0" w:color="auto"/>
        <w:left w:val="none" w:sz="0" w:space="0" w:color="auto"/>
        <w:bottom w:val="none" w:sz="0" w:space="0" w:color="auto"/>
        <w:right w:val="none" w:sz="0" w:space="0" w:color="auto"/>
      </w:divBdr>
    </w:div>
    <w:div w:id="943146923">
      <w:bodyDiv w:val="1"/>
      <w:marLeft w:val="0"/>
      <w:marRight w:val="0"/>
      <w:marTop w:val="0"/>
      <w:marBottom w:val="0"/>
      <w:divBdr>
        <w:top w:val="none" w:sz="0" w:space="0" w:color="auto"/>
        <w:left w:val="none" w:sz="0" w:space="0" w:color="auto"/>
        <w:bottom w:val="none" w:sz="0" w:space="0" w:color="auto"/>
        <w:right w:val="none" w:sz="0" w:space="0" w:color="auto"/>
      </w:divBdr>
    </w:div>
    <w:div w:id="994991521">
      <w:bodyDiv w:val="1"/>
      <w:marLeft w:val="0"/>
      <w:marRight w:val="0"/>
      <w:marTop w:val="0"/>
      <w:marBottom w:val="0"/>
      <w:divBdr>
        <w:top w:val="none" w:sz="0" w:space="0" w:color="auto"/>
        <w:left w:val="none" w:sz="0" w:space="0" w:color="auto"/>
        <w:bottom w:val="none" w:sz="0" w:space="0" w:color="auto"/>
        <w:right w:val="none" w:sz="0" w:space="0" w:color="auto"/>
      </w:divBdr>
    </w:div>
    <w:div w:id="1273854003">
      <w:bodyDiv w:val="1"/>
      <w:marLeft w:val="0"/>
      <w:marRight w:val="0"/>
      <w:marTop w:val="0"/>
      <w:marBottom w:val="0"/>
      <w:divBdr>
        <w:top w:val="none" w:sz="0" w:space="0" w:color="auto"/>
        <w:left w:val="none" w:sz="0" w:space="0" w:color="auto"/>
        <w:bottom w:val="none" w:sz="0" w:space="0" w:color="auto"/>
        <w:right w:val="none" w:sz="0" w:space="0" w:color="auto"/>
      </w:divBdr>
    </w:div>
    <w:div w:id="1376538880">
      <w:bodyDiv w:val="1"/>
      <w:marLeft w:val="0"/>
      <w:marRight w:val="0"/>
      <w:marTop w:val="0"/>
      <w:marBottom w:val="0"/>
      <w:divBdr>
        <w:top w:val="none" w:sz="0" w:space="0" w:color="auto"/>
        <w:left w:val="none" w:sz="0" w:space="0" w:color="auto"/>
        <w:bottom w:val="none" w:sz="0" w:space="0" w:color="auto"/>
        <w:right w:val="none" w:sz="0" w:space="0" w:color="auto"/>
      </w:divBdr>
    </w:div>
    <w:div w:id="1424687440">
      <w:bodyDiv w:val="1"/>
      <w:marLeft w:val="0"/>
      <w:marRight w:val="0"/>
      <w:marTop w:val="0"/>
      <w:marBottom w:val="0"/>
      <w:divBdr>
        <w:top w:val="none" w:sz="0" w:space="0" w:color="auto"/>
        <w:left w:val="none" w:sz="0" w:space="0" w:color="auto"/>
        <w:bottom w:val="none" w:sz="0" w:space="0" w:color="auto"/>
        <w:right w:val="none" w:sz="0" w:space="0" w:color="auto"/>
      </w:divBdr>
    </w:div>
    <w:div w:id="1439178485">
      <w:bodyDiv w:val="1"/>
      <w:marLeft w:val="0"/>
      <w:marRight w:val="0"/>
      <w:marTop w:val="0"/>
      <w:marBottom w:val="0"/>
      <w:divBdr>
        <w:top w:val="none" w:sz="0" w:space="0" w:color="auto"/>
        <w:left w:val="none" w:sz="0" w:space="0" w:color="auto"/>
        <w:bottom w:val="none" w:sz="0" w:space="0" w:color="auto"/>
        <w:right w:val="none" w:sz="0" w:space="0" w:color="auto"/>
      </w:divBdr>
    </w:div>
    <w:div w:id="1443645848">
      <w:bodyDiv w:val="1"/>
      <w:marLeft w:val="0"/>
      <w:marRight w:val="0"/>
      <w:marTop w:val="0"/>
      <w:marBottom w:val="0"/>
      <w:divBdr>
        <w:top w:val="none" w:sz="0" w:space="0" w:color="auto"/>
        <w:left w:val="none" w:sz="0" w:space="0" w:color="auto"/>
        <w:bottom w:val="none" w:sz="0" w:space="0" w:color="auto"/>
        <w:right w:val="none" w:sz="0" w:space="0" w:color="auto"/>
      </w:divBdr>
    </w:div>
    <w:div w:id="1486780452">
      <w:bodyDiv w:val="1"/>
      <w:marLeft w:val="0"/>
      <w:marRight w:val="0"/>
      <w:marTop w:val="0"/>
      <w:marBottom w:val="0"/>
      <w:divBdr>
        <w:top w:val="none" w:sz="0" w:space="0" w:color="auto"/>
        <w:left w:val="none" w:sz="0" w:space="0" w:color="auto"/>
        <w:bottom w:val="none" w:sz="0" w:space="0" w:color="auto"/>
        <w:right w:val="none" w:sz="0" w:space="0" w:color="auto"/>
      </w:divBdr>
    </w:div>
    <w:div w:id="1515414745">
      <w:bodyDiv w:val="1"/>
      <w:marLeft w:val="0"/>
      <w:marRight w:val="0"/>
      <w:marTop w:val="0"/>
      <w:marBottom w:val="0"/>
      <w:divBdr>
        <w:top w:val="none" w:sz="0" w:space="0" w:color="auto"/>
        <w:left w:val="none" w:sz="0" w:space="0" w:color="auto"/>
        <w:bottom w:val="none" w:sz="0" w:space="0" w:color="auto"/>
        <w:right w:val="none" w:sz="0" w:space="0" w:color="auto"/>
      </w:divBdr>
      <w:divsChild>
        <w:div w:id="720129178">
          <w:marLeft w:val="0"/>
          <w:marRight w:val="0"/>
          <w:marTop w:val="0"/>
          <w:marBottom w:val="0"/>
          <w:divBdr>
            <w:top w:val="none" w:sz="0" w:space="0" w:color="auto"/>
            <w:left w:val="none" w:sz="0" w:space="0" w:color="auto"/>
            <w:bottom w:val="none" w:sz="0" w:space="0" w:color="auto"/>
            <w:right w:val="none" w:sz="0" w:space="0" w:color="auto"/>
          </w:divBdr>
          <w:divsChild>
            <w:div w:id="12746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28424">
      <w:bodyDiv w:val="1"/>
      <w:marLeft w:val="0"/>
      <w:marRight w:val="0"/>
      <w:marTop w:val="0"/>
      <w:marBottom w:val="0"/>
      <w:divBdr>
        <w:top w:val="none" w:sz="0" w:space="0" w:color="auto"/>
        <w:left w:val="none" w:sz="0" w:space="0" w:color="auto"/>
        <w:bottom w:val="none" w:sz="0" w:space="0" w:color="auto"/>
        <w:right w:val="none" w:sz="0" w:space="0" w:color="auto"/>
      </w:divBdr>
    </w:div>
    <w:div w:id="1584802264">
      <w:bodyDiv w:val="1"/>
      <w:marLeft w:val="0"/>
      <w:marRight w:val="0"/>
      <w:marTop w:val="0"/>
      <w:marBottom w:val="0"/>
      <w:divBdr>
        <w:top w:val="none" w:sz="0" w:space="0" w:color="auto"/>
        <w:left w:val="none" w:sz="0" w:space="0" w:color="auto"/>
        <w:bottom w:val="none" w:sz="0" w:space="0" w:color="auto"/>
        <w:right w:val="none" w:sz="0" w:space="0" w:color="auto"/>
      </w:divBdr>
      <w:divsChild>
        <w:div w:id="1353796866">
          <w:marLeft w:val="0"/>
          <w:marRight w:val="0"/>
          <w:marTop w:val="0"/>
          <w:marBottom w:val="0"/>
          <w:divBdr>
            <w:top w:val="none" w:sz="0" w:space="0" w:color="auto"/>
            <w:left w:val="none" w:sz="0" w:space="0" w:color="auto"/>
            <w:bottom w:val="none" w:sz="0" w:space="0" w:color="auto"/>
            <w:right w:val="none" w:sz="0" w:space="0" w:color="auto"/>
          </w:divBdr>
          <w:divsChild>
            <w:div w:id="786236011">
              <w:marLeft w:val="0"/>
              <w:marRight w:val="0"/>
              <w:marTop w:val="0"/>
              <w:marBottom w:val="0"/>
              <w:divBdr>
                <w:top w:val="none" w:sz="0" w:space="0" w:color="auto"/>
                <w:left w:val="none" w:sz="0" w:space="0" w:color="auto"/>
                <w:bottom w:val="none" w:sz="0" w:space="0" w:color="auto"/>
                <w:right w:val="none" w:sz="0" w:space="0" w:color="auto"/>
              </w:divBdr>
              <w:divsChild>
                <w:div w:id="1318151380">
                  <w:marLeft w:val="0"/>
                  <w:marRight w:val="0"/>
                  <w:marTop w:val="0"/>
                  <w:marBottom w:val="0"/>
                  <w:divBdr>
                    <w:top w:val="none" w:sz="0" w:space="0" w:color="auto"/>
                    <w:left w:val="none" w:sz="0" w:space="0" w:color="auto"/>
                    <w:bottom w:val="none" w:sz="0" w:space="0" w:color="auto"/>
                    <w:right w:val="none" w:sz="0" w:space="0" w:color="auto"/>
                  </w:divBdr>
                  <w:divsChild>
                    <w:div w:id="24135437">
                      <w:marLeft w:val="2"/>
                      <w:marRight w:val="0"/>
                      <w:marTop w:val="0"/>
                      <w:marBottom w:val="0"/>
                      <w:divBdr>
                        <w:top w:val="none" w:sz="0" w:space="0" w:color="auto"/>
                        <w:left w:val="none" w:sz="0" w:space="0" w:color="auto"/>
                        <w:bottom w:val="none" w:sz="0" w:space="0" w:color="auto"/>
                        <w:right w:val="none" w:sz="0" w:space="0" w:color="auto"/>
                      </w:divBdr>
                      <w:divsChild>
                        <w:div w:id="878321456">
                          <w:marLeft w:val="0"/>
                          <w:marRight w:val="0"/>
                          <w:marTop w:val="0"/>
                          <w:marBottom w:val="0"/>
                          <w:divBdr>
                            <w:top w:val="none" w:sz="0" w:space="0" w:color="auto"/>
                            <w:left w:val="none" w:sz="0" w:space="0" w:color="auto"/>
                            <w:bottom w:val="none" w:sz="0" w:space="0" w:color="auto"/>
                            <w:right w:val="none" w:sz="0" w:space="0" w:color="auto"/>
                          </w:divBdr>
                          <w:divsChild>
                            <w:div w:id="255871149">
                              <w:marLeft w:val="2"/>
                              <w:marRight w:val="0"/>
                              <w:marTop w:val="0"/>
                              <w:marBottom w:val="0"/>
                              <w:divBdr>
                                <w:top w:val="none" w:sz="0" w:space="0" w:color="auto"/>
                                <w:left w:val="none" w:sz="0" w:space="0" w:color="auto"/>
                                <w:bottom w:val="none" w:sz="0" w:space="0" w:color="auto"/>
                                <w:right w:val="none" w:sz="0" w:space="0" w:color="auto"/>
                              </w:divBdr>
                              <w:divsChild>
                                <w:div w:id="11510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63021">
      <w:bodyDiv w:val="1"/>
      <w:marLeft w:val="0"/>
      <w:marRight w:val="0"/>
      <w:marTop w:val="0"/>
      <w:marBottom w:val="0"/>
      <w:divBdr>
        <w:top w:val="none" w:sz="0" w:space="0" w:color="auto"/>
        <w:left w:val="none" w:sz="0" w:space="0" w:color="auto"/>
        <w:bottom w:val="none" w:sz="0" w:space="0" w:color="auto"/>
        <w:right w:val="none" w:sz="0" w:space="0" w:color="auto"/>
      </w:divBdr>
    </w:div>
    <w:div w:id="1627352970">
      <w:bodyDiv w:val="1"/>
      <w:marLeft w:val="0"/>
      <w:marRight w:val="0"/>
      <w:marTop w:val="0"/>
      <w:marBottom w:val="0"/>
      <w:divBdr>
        <w:top w:val="none" w:sz="0" w:space="0" w:color="auto"/>
        <w:left w:val="none" w:sz="0" w:space="0" w:color="auto"/>
        <w:bottom w:val="none" w:sz="0" w:space="0" w:color="auto"/>
        <w:right w:val="none" w:sz="0" w:space="0" w:color="auto"/>
      </w:divBdr>
    </w:div>
    <w:div w:id="1646008205">
      <w:bodyDiv w:val="1"/>
      <w:marLeft w:val="0"/>
      <w:marRight w:val="0"/>
      <w:marTop w:val="0"/>
      <w:marBottom w:val="0"/>
      <w:divBdr>
        <w:top w:val="none" w:sz="0" w:space="0" w:color="auto"/>
        <w:left w:val="none" w:sz="0" w:space="0" w:color="auto"/>
        <w:bottom w:val="none" w:sz="0" w:space="0" w:color="auto"/>
        <w:right w:val="none" w:sz="0" w:space="0" w:color="auto"/>
      </w:divBdr>
    </w:div>
    <w:div w:id="1817911487">
      <w:bodyDiv w:val="1"/>
      <w:marLeft w:val="0"/>
      <w:marRight w:val="0"/>
      <w:marTop w:val="0"/>
      <w:marBottom w:val="0"/>
      <w:divBdr>
        <w:top w:val="none" w:sz="0" w:space="0" w:color="auto"/>
        <w:left w:val="none" w:sz="0" w:space="0" w:color="auto"/>
        <w:bottom w:val="none" w:sz="0" w:space="0" w:color="auto"/>
        <w:right w:val="none" w:sz="0" w:space="0" w:color="auto"/>
      </w:divBdr>
    </w:div>
    <w:div w:id="1838496712">
      <w:bodyDiv w:val="1"/>
      <w:marLeft w:val="0"/>
      <w:marRight w:val="0"/>
      <w:marTop w:val="0"/>
      <w:marBottom w:val="0"/>
      <w:divBdr>
        <w:top w:val="none" w:sz="0" w:space="0" w:color="auto"/>
        <w:left w:val="none" w:sz="0" w:space="0" w:color="auto"/>
        <w:bottom w:val="none" w:sz="0" w:space="0" w:color="auto"/>
        <w:right w:val="none" w:sz="0" w:space="0" w:color="auto"/>
      </w:divBdr>
    </w:div>
    <w:div w:id="1841382888">
      <w:bodyDiv w:val="1"/>
      <w:marLeft w:val="0"/>
      <w:marRight w:val="0"/>
      <w:marTop w:val="0"/>
      <w:marBottom w:val="0"/>
      <w:divBdr>
        <w:top w:val="none" w:sz="0" w:space="0" w:color="auto"/>
        <w:left w:val="none" w:sz="0" w:space="0" w:color="auto"/>
        <w:bottom w:val="none" w:sz="0" w:space="0" w:color="auto"/>
        <w:right w:val="none" w:sz="0" w:space="0" w:color="auto"/>
      </w:divBdr>
    </w:div>
    <w:div w:id="1847668655">
      <w:bodyDiv w:val="1"/>
      <w:marLeft w:val="0"/>
      <w:marRight w:val="0"/>
      <w:marTop w:val="0"/>
      <w:marBottom w:val="0"/>
      <w:divBdr>
        <w:top w:val="none" w:sz="0" w:space="0" w:color="auto"/>
        <w:left w:val="none" w:sz="0" w:space="0" w:color="auto"/>
        <w:bottom w:val="none" w:sz="0" w:space="0" w:color="auto"/>
        <w:right w:val="none" w:sz="0" w:space="0" w:color="auto"/>
      </w:divBdr>
    </w:div>
    <w:div w:id="1880164531">
      <w:bodyDiv w:val="1"/>
      <w:marLeft w:val="0"/>
      <w:marRight w:val="0"/>
      <w:marTop w:val="0"/>
      <w:marBottom w:val="0"/>
      <w:divBdr>
        <w:top w:val="none" w:sz="0" w:space="0" w:color="auto"/>
        <w:left w:val="none" w:sz="0" w:space="0" w:color="auto"/>
        <w:bottom w:val="none" w:sz="0" w:space="0" w:color="auto"/>
        <w:right w:val="none" w:sz="0" w:space="0" w:color="auto"/>
      </w:divBdr>
    </w:div>
    <w:div w:id="2033335472">
      <w:bodyDiv w:val="1"/>
      <w:marLeft w:val="0"/>
      <w:marRight w:val="0"/>
      <w:marTop w:val="0"/>
      <w:marBottom w:val="0"/>
      <w:divBdr>
        <w:top w:val="none" w:sz="0" w:space="0" w:color="auto"/>
        <w:left w:val="none" w:sz="0" w:space="0" w:color="auto"/>
        <w:bottom w:val="none" w:sz="0" w:space="0" w:color="auto"/>
        <w:right w:val="none" w:sz="0" w:space="0" w:color="auto"/>
      </w:divBdr>
    </w:div>
    <w:div w:id="2033527130">
      <w:bodyDiv w:val="1"/>
      <w:marLeft w:val="0"/>
      <w:marRight w:val="0"/>
      <w:marTop w:val="0"/>
      <w:marBottom w:val="0"/>
      <w:divBdr>
        <w:top w:val="none" w:sz="0" w:space="0" w:color="auto"/>
        <w:left w:val="none" w:sz="0" w:space="0" w:color="auto"/>
        <w:bottom w:val="none" w:sz="0" w:space="0" w:color="auto"/>
        <w:right w:val="none" w:sz="0" w:space="0" w:color="auto"/>
      </w:divBdr>
    </w:div>
    <w:div w:id="20560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alcolm.Harper@mass.gov" TargetMode="External"/><Relationship Id="rId21" Type="http://schemas.openxmlformats.org/officeDocument/2006/relationships/header" Target="header4.xml"/><Relationship Id="rId42" Type="http://schemas.openxmlformats.org/officeDocument/2006/relationships/hyperlink" Target="https://urldefense.com/v3/__https:/www.epa.gov/grants/epas-financial-assistance-infrastructure-programs-subject-build-america-buy-america-act__;!!CPANwP4y!WtLZYkFScZl7B4v2HSexIhMbb3VlW9FzdZPNFxymsKA_jXptJzOD0ogBLcoXWwWtkzgrDjCACx8gU3YvQ_GGtGEMcLQ$" TargetMode="External"/><Relationship Id="rId63" Type="http://schemas.openxmlformats.org/officeDocument/2006/relationships/hyperlink" Target="https://www.mass.gov/doc/final-2020-2024-massachusetts-nonpoint-source-management-program-plan/download" TargetMode="External"/><Relationship Id="rId84" Type="http://schemas.openxmlformats.org/officeDocument/2006/relationships/header" Target="header10.xml"/><Relationship Id="rId16" Type="http://schemas.openxmlformats.org/officeDocument/2006/relationships/header" Target="header2.xml"/><Relationship Id="rId107" Type="http://schemas.openxmlformats.org/officeDocument/2006/relationships/hyperlink" Target="https://urldefense.proofpoint.com/v2/url?u=http-3A__prj.geosyntec.com_MassDEPWBP&amp;d=DQMFAg&amp;c=lDF7oMaPKXpkYvev9V-fVahWL0QWnGCCAfCDz1Bns_w&amp;r=QHfTCC3nsH2sm9HHA7_M-wtlrYX7Y1GoFqvfH_qYGSU&amp;m=eMg4FNvyI6p5eR4LsT9_YGlFrTlMrn7UIn6L99cU6qA&amp;s=FRpDYrZcQaDBnemciD0Vu1ZXk_JMqjVEXHL4skRNcRs&amp;e=" TargetMode="External"/><Relationship Id="rId11" Type="http://schemas.openxmlformats.org/officeDocument/2006/relationships/hyperlink" Target="https://forms.office.com/Pages/ResponsePage.aspx?id=Fh2GPrdIDkqYBowE2Bt7KoGaIIcDO39EklnSRAdzvqBUMzFRRFowNlRTN0dWRVpLNlY1WThOTFAwMi4u" TargetMode="External"/><Relationship Id="rId32" Type="http://schemas.openxmlformats.org/officeDocument/2006/relationships/hyperlink" Target="mailto:Malcolm.Harper@mass.gov" TargetMode="External"/><Relationship Id="rId37" Type="http://schemas.openxmlformats.org/officeDocument/2006/relationships/image" Target="media/image3.png"/><Relationship Id="rId53" Type="http://schemas.openxmlformats.org/officeDocument/2006/relationships/hyperlink" Target="https://www.epa.gov/environmentaljustice/justice40-epa" TargetMode="External"/><Relationship Id="rId58" Type="http://schemas.openxmlformats.org/officeDocument/2006/relationships/hyperlink" Target="https://www.mass.gov/service-details/massachusetts-integrated-state-hazard-mitigation-and-climate-adaptation-plan" TargetMode="External"/><Relationship Id="rId74" Type="http://schemas.openxmlformats.org/officeDocument/2006/relationships/hyperlink" Target="mailto:Malcolm.Harper@mass.gov" TargetMode="External"/><Relationship Id="rId79" Type="http://schemas.openxmlformats.org/officeDocument/2006/relationships/header" Target="header8.xml"/><Relationship Id="rId102" Type="http://schemas.openxmlformats.org/officeDocument/2006/relationships/hyperlink" Target="https://www.mass.gov/doc/massdep-cwa-section-319-project-summaries-ffy-1990-2022/download" TargetMode="External"/><Relationship Id="rId123" Type="http://schemas.openxmlformats.org/officeDocument/2006/relationships/hyperlink" Target="https://urldefense.proofpoint.com/v2/url?u=http-3A__prj.geosyntec.com_MassDEPWBP&amp;d=DQMFAg&amp;c=lDF7oMaPKXpkYvev9V-fVahWL0QWnGCCAfCDz1Bns_w&amp;r=QHfTCC3nsH2sm9HHA7_M-wtlrYX7Y1GoFqvfH_qYGSU&amp;m=eMg4FNvyI6p5eR4LsT9_YGlFrTlMrn7UIn6L99cU6qA&amp;s=FRpDYrZcQaDBnemciD0Vu1ZXk_JMqjVEXHL4skRNcRs&amp;e=" TargetMode="External"/><Relationship Id="rId128" Type="http://schemas.openxmlformats.org/officeDocument/2006/relationships/hyperlink" Target="https://www.mass.gov/doc/electronic-funds-transfer-sign-up-form-0/download" TargetMode="External"/><Relationship Id="rId5" Type="http://schemas.openxmlformats.org/officeDocument/2006/relationships/numbering" Target="numbering.xml"/><Relationship Id="rId90" Type="http://schemas.openxmlformats.org/officeDocument/2006/relationships/hyperlink" Target="https://www.mass.gov/info-details/grants-financial-assistance-watersheds-water-quality" TargetMode="External"/><Relationship Id="rId95" Type="http://schemas.openxmlformats.org/officeDocument/2006/relationships/hyperlink" Target="mailto:Malcolm.Harper@mass.gov" TargetMode="External"/><Relationship Id="rId22" Type="http://schemas.openxmlformats.org/officeDocument/2006/relationships/footer" Target="footer4.xml"/><Relationship Id="rId27" Type="http://schemas.openxmlformats.org/officeDocument/2006/relationships/hyperlink" Target="https://mass-eoeea.maps.arcgis.com/apps/webappviewer/index.html?id=1d6f63e7762a48e5930de84ed4849212" TargetMode="External"/><Relationship Id="rId43" Type="http://schemas.openxmlformats.org/officeDocument/2006/relationships/hyperlink" Target="https://urldefense.com/v3/__https:/www.congress.gov/bill/117th-congress/house-bill/3684/text__;!!CPANwP4y!XmT7mAejjWQww7dNF1w4u25aL0me24AAgEn-xdWSJMarjsvXu7XW5mbPzvJVkWSqM5uD02UxOkbwF45Vbr-sVOC8Ao4$" TargetMode="External"/><Relationship Id="rId48" Type="http://schemas.openxmlformats.org/officeDocument/2006/relationships/hyperlink" Target="https://www.mass.gov/doc/final-massachusetts-integrated-list-of-waters-for-the-clean-water-act-2022-reporting-cycle/download" TargetMode="External"/><Relationship Id="rId64" Type="http://schemas.openxmlformats.org/officeDocument/2006/relationships/hyperlink" Target="https://www.mass.gov/environmental-justice" TargetMode="External"/><Relationship Id="rId69" Type="http://schemas.openxmlformats.org/officeDocument/2006/relationships/hyperlink" Target="https://www.mass.gov/info-details/final-2020-2024-massachusetts-nonpoint-source-management-program-plan" TargetMode="External"/><Relationship Id="rId113" Type="http://schemas.openxmlformats.org/officeDocument/2006/relationships/hyperlink" Target="https://www.mass.gov/regulations/314-CMR-4-the-massachusetts-surface-water-quality-standards" TargetMode="External"/><Relationship Id="rId118" Type="http://schemas.openxmlformats.org/officeDocument/2006/relationships/hyperlink" Target="mailto:Padmini.das@mass.gov" TargetMode="External"/><Relationship Id="rId134" Type="http://schemas.microsoft.com/office/2020/10/relationships/intelligence" Target="intelligence2.xml"/><Relationship Id="rId80" Type="http://schemas.openxmlformats.org/officeDocument/2006/relationships/hyperlink" Target="https://www.macomptroller.org/forms." TargetMode="External"/><Relationship Id="rId85" Type="http://schemas.openxmlformats.org/officeDocument/2006/relationships/header" Target="header11.xml"/><Relationship Id="rId12" Type="http://schemas.openxmlformats.org/officeDocument/2006/relationships/hyperlink" Target="https://www.epa.gov/npdes-permits/regulated-ms4-massachusetts-communities" TargetMode="External"/><Relationship Id="rId17" Type="http://schemas.openxmlformats.org/officeDocument/2006/relationships/footer" Target="footer3.xml"/><Relationship Id="rId33" Type="http://schemas.openxmlformats.org/officeDocument/2006/relationships/header" Target="header6.xml"/><Relationship Id="rId38" Type="http://schemas.openxmlformats.org/officeDocument/2006/relationships/hyperlink" Target="https://forms.office.com/g/9YJHMZKuea" TargetMode="External"/><Relationship Id="rId59" Type="http://schemas.openxmlformats.org/officeDocument/2006/relationships/hyperlink" Target="https://www.adaptationclearinghouse.org/resources/massachusetts-climate-resilience-design-standards-tool.html" TargetMode="External"/><Relationship Id="rId103" Type="http://schemas.openxmlformats.org/officeDocument/2006/relationships/hyperlink" Target="https://www.mass.gov/doc/massdep-cwa-section-604b-project-summaries-ffy-1991-2021/download" TargetMode="External"/><Relationship Id="rId108" Type="http://schemas.openxmlformats.org/officeDocument/2006/relationships/hyperlink" Target="https://www.epa.gov/npdes-permits/regulated-ms4-massachusetts-communities" TargetMode="External"/><Relationship Id="rId124" Type="http://schemas.openxmlformats.org/officeDocument/2006/relationships/hyperlink" Target="https://www.epa.gov/environmentaljustice/justice40-epa" TargetMode="External"/><Relationship Id="rId129" Type="http://schemas.openxmlformats.org/officeDocument/2006/relationships/hyperlink" Target="http://www.epa.gov/ogd/tc/epa_logo_seal_specifications_for_infrastructure_grants.pdf" TargetMode="External"/><Relationship Id="rId54" Type="http://schemas.openxmlformats.org/officeDocument/2006/relationships/hyperlink" Target="https://www.epa.gov/environmentaljustice/justice40-epa" TargetMode="External"/><Relationship Id="rId70" Type="http://schemas.openxmlformats.org/officeDocument/2006/relationships/hyperlink" Target="https://www.mass.gov/info-details/environmental-justice-populations-in-massachusetts" TargetMode="External"/><Relationship Id="rId75" Type="http://schemas.openxmlformats.org/officeDocument/2006/relationships/hyperlink" Target="mailto:Padmini.Das@mass.gov" TargetMode="External"/><Relationship Id="rId91" Type="http://schemas.openxmlformats.org/officeDocument/2006/relationships/footer" Target="footer6.xml"/><Relationship Id="rId96" Type="http://schemas.openxmlformats.org/officeDocument/2006/relationships/hyperlink" Target="mailto:Padmini.Das@mass.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5.xml"/><Relationship Id="rId28" Type="http://schemas.openxmlformats.org/officeDocument/2006/relationships/hyperlink" Target="https://mass-eoeea.maps.arcgis.com/apps/webappviewer/index.html?id=1d6f63e7762a48e5930de84ed4849212" TargetMode="External"/><Relationship Id="rId49" Type="http://schemas.openxmlformats.org/officeDocument/2006/relationships/hyperlink" Target="https://www.epa.gov/environmentaljustice/justice40-epa" TargetMode="External"/><Relationship Id="rId114" Type="http://schemas.openxmlformats.org/officeDocument/2006/relationships/hyperlink" Target="https://www.mass.gov/orgs/division-of-ecological-restoration" TargetMode="External"/><Relationship Id="rId119" Type="http://schemas.openxmlformats.org/officeDocument/2006/relationships/hyperlink" Target="http://www.mass.gov/lwd/" TargetMode="External"/><Relationship Id="rId44" Type="http://schemas.openxmlformats.org/officeDocument/2006/relationships/hyperlink" Target="https://urldefense.com/v3/__https:/www.epa.gov/cwsrf/build-america-buy-america-baba__;!!CPANwP4y!XmT7mAejjWQww7dNF1w4u25aL0me24AAgEn-xdWSJMarjsvXu7XW5mbPzvJVkWSqM5uD02UxOkbwF45Vbr-sdYzoXS4$" TargetMode="External"/><Relationship Id="rId60" Type="http://schemas.openxmlformats.org/officeDocument/2006/relationships/hyperlink" Target="https://www.mass.gov/environmental-justice" TargetMode="External"/><Relationship Id="rId65" Type="http://schemas.openxmlformats.org/officeDocument/2006/relationships/hyperlink" Target="https://photovoice.org/" TargetMode="External"/><Relationship Id="rId81" Type="http://schemas.openxmlformats.org/officeDocument/2006/relationships/header" Target="header9.xml"/><Relationship Id="rId86" Type="http://schemas.openxmlformats.org/officeDocument/2006/relationships/hyperlink" Target="https://www.mass.gov/guides/massachusetts-stormwater-handbook-and-stormwater-standards" TargetMode="External"/><Relationship Id="rId130" Type="http://schemas.openxmlformats.org/officeDocument/2006/relationships/footer" Target="footer9.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yperlink" Target="https://www.ecfr.gov/current/title-2/subtitle-A/chapter-II/part-200/subpart-D/section-200.306" TargetMode="External"/><Relationship Id="rId109" Type="http://schemas.openxmlformats.org/officeDocument/2006/relationships/hyperlink" Target="http://www.unh.edu/unhsc/" TargetMode="External"/><Relationship Id="rId34" Type="http://schemas.openxmlformats.org/officeDocument/2006/relationships/hyperlink" Target="mailto:malcolm.harper@mass.gov" TargetMode="External"/><Relationship Id="rId50" Type="http://schemas.openxmlformats.org/officeDocument/2006/relationships/hyperlink" Target="https://www.epa.gov/environmentaljustice/justice40-epa" TargetMode="External"/><Relationship Id="rId55" Type="http://schemas.openxmlformats.org/officeDocument/2006/relationships/hyperlink" Target="http://prj.geosyntec.com/MassDEPWBP" TargetMode="External"/><Relationship Id="rId76" Type="http://schemas.openxmlformats.org/officeDocument/2006/relationships/hyperlink" Target="mailto:Malcolm.Harper@mass.gov" TargetMode="External"/><Relationship Id="rId97" Type="http://schemas.openxmlformats.org/officeDocument/2006/relationships/hyperlink" Target="http://prj.geosyntec.com/MassDEPWBP" TargetMode="External"/><Relationship Id="rId104" Type="http://schemas.openxmlformats.org/officeDocument/2006/relationships/hyperlink" Target="https://www.mass.gov/guides/water-quality-monitoring-program-data" TargetMode="External"/><Relationship Id="rId120" Type="http://schemas.openxmlformats.org/officeDocument/2006/relationships/hyperlink" Target="https://www.mass.gov/lists/integrated-lists-of-waters-related-reports" TargetMode="External"/><Relationship Id="rId125" Type="http://schemas.openxmlformats.org/officeDocument/2006/relationships/hyperlink" Target="http://precip.eas.cornell.edu/" TargetMode="External"/><Relationship Id="rId7" Type="http://schemas.openxmlformats.org/officeDocument/2006/relationships/settings" Target="settings.xml"/><Relationship Id="rId71" Type="http://schemas.openxmlformats.org/officeDocument/2006/relationships/hyperlink" Target="http://prj.geosyntec.com/MassDEPWBP" TargetMode="External"/><Relationship Id="rId92" Type="http://schemas.openxmlformats.org/officeDocument/2006/relationships/header" Target="header13.xml"/><Relationship Id="rId2" Type="http://schemas.openxmlformats.org/officeDocument/2006/relationships/customXml" Target="../customXml/item2.xml"/><Relationship Id="rId29" Type="http://schemas.openxmlformats.org/officeDocument/2006/relationships/hyperlink" Target="https://www.epa.gov/nps/319-grant-current-guidance" TargetMode="External"/><Relationship Id="rId24" Type="http://schemas.openxmlformats.org/officeDocument/2006/relationships/hyperlink" Target="https://www.mass.gov/environmental-justice" TargetMode="External"/><Relationship Id="rId40" Type="http://schemas.openxmlformats.org/officeDocument/2006/relationships/image" Target="media/image4.png"/><Relationship Id="rId45" Type="http://schemas.openxmlformats.org/officeDocument/2006/relationships/hyperlink" Target="https://urldefense.com/v3/__https:/www.whitehouse.gov/wp-content/uploads/2023/10/M-24-02-Buy-America-Implementation-Guidance-Update.pdf__;!!CPANwP4y!XmT7mAejjWQww7dNF1w4u25aL0me24AAgEn-xdWSJMarjsvXu7XW5mbPzvJVkWSqM5uD02UxOkbwF45Vbr-sLkfzWrM$" TargetMode="External"/><Relationship Id="rId66" Type="http://schemas.openxmlformats.org/officeDocument/2006/relationships/image" Target="media/image5.png"/><Relationship Id="rId87" Type="http://schemas.openxmlformats.org/officeDocument/2006/relationships/header" Target="header12.xml"/><Relationship Id="rId110" Type="http://schemas.openxmlformats.org/officeDocument/2006/relationships/hyperlink" Target="https://www.mass.gov/info-details/stormwater" TargetMode="External"/><Relationship Id="rId115" Type="http://schemas.openxmlformats.org/officeDocument/2006/relationships/hyperlink" Target="https://www.mass.gov/service-details/cz-mail" TargetMode="External"/><Relationship Id="rId131" Type="http://schemas.openxmlformats.org/officeDocument/2006/relationships/fontTable" Target="fontTable.xml"/><Relationship Id="rId61" Type="http://schemas.openxmlformats.org/officeDocument/2006/relationships/hyperlink" Target="https://www.mass.gov/info-details/final-2020-2024-massachusetts-nonpoint-source-management-program-plan" TargetMode="External"/><Relationship Id="rId82" Type="http://schemas.openxmlformats.org/officeDocument/2006/relationships/hyperlink" Target="https://forms.office.com/g/9YJHMZKuea" TargetMode="External"/><Relationship Id="rId19" Type="http://schemas.openxmlformats.org/officeDocument/2006/relationships/image" Target="media/image1.png"/><Relationship Id="rId14" Type="http://schemas.openxmlformats.org/officeDocument/2006/relationships/footer" Target="footer1.xml"/><Relationship Id="rId30" Type="http://schemas.openxmlformats.org/officeDocument/2006/relationships/hyperlink" Target="mailto:Harper@mass.gov" TargetMode="External"/><Relationship Id="rId35" Type="http://schemas.openxmlformats.org/officeDocument/2006/relationships/hyperlink" Target="mailto:judith.rondeau@mass.gov" TargetMode="External"/><Relationship Id="rId56" Type="http://schemas.openxmlformats.org/officeDocument/2006/relationships/hyperlink" Target="https://www.mass.gov/doc/massdep-s-319-grant-guidebook/download" TargetMode="External"/><Relationship Id="rId77" Type="http://schemas.openxmlformats.org/officeDocument/2006/relationships/hyperlink" Target="mailto:Padmini.Das@mass.gov" TargetMode="External"/><Relationship Id="rId100" Type="http://schemas.openxmlformats.org/officeDocument/2006/relationships/hyperlink" Target="https://www.mass.gov/lists/integrated-lists-of-waters-related-reports" TargetMode="External"/><Relationship Id="rId105" Type="http://schemas.openxmlformats.org/officeDocument/2006/relationships/hyperlink" Target="https://www.mass.gov/info-details/final-2020-2024-massachusetts-nonpoint-source-management-program-plan" TargetMode="External"/><Relationship Id="rId126" Type="http://schemas.openxmlformats.org/officeDocument/2006/relationships/hyperlink" Target="https://www.epa.gov/npdes-permits/regulated-ms4-massachusetts-communities" TargetMode="External"/><Relationship Id="rId8" Type="http://schemas.openxmlformats.org/officeDocument/2006/relationships/webSettings" Target="webSettings.xml"/><Relationship Id="rId51" Type="http://schemas.openxmlformats.org/officeDocument/2006/relationships/hyperlink" Target="https://www.mass.gov/info-details/grants-financial-assistance-watersheds-water-quality" TargetMode="External"/><Relationship Id="rId72" Type="http://schemas.openxmlformats.org/officeDocument/2006/relationships/hyperlink" Target="https://www.mass.gov/info-details/grants-financial-assistance-watersheds-water-quality" TargetMode="External"/><Relationship Id="rId93" Type="http://schemas.openxmlformats.org/officeDocument/2006/relationships/footer" Target="footer7.xml"/><Relationship Id="rId98" Type="http://schemas.openxmlformats.org/officeDocument/2006/relationships/footer" Target="footer8.xml"/><Relationship Id="rId121" Type="http://schemas.openxmlformats.org/officeDocument/2006/relationships/hyperlink" Target="http://www.mass.gov/eea/agencies/massdep/water/watersheds/nonpoint-source-pollution.html" TargetMode="External"/><Relationship Id="rId3" Type="http://schemas.openxmlformats.org/officeDocument/2006/relationships/customXml" Target="../customXml/item3.xml"/><Relationship Id="rId25" Type="http://schemas.openxmlformats.org/officeDocument/2006/relationships/hyperlink" Target="https://www.mass.gov/doc/final-2020-2024-massachusetts-nonpoint-source-management-program-plan/download" TargetMode="External"/><Relationship Id="rId46" Type="http://schemas.openxmlformats.org/officeDocument/2006/relationships/hyperlink" Target="https://urldefense.com/v3/__https:/www.federalregister.gov/documents/2023/08/23/2023-17724/guidance-for-grants-and-agreements__;!!CPANwP4y!XmT7mAejjWQww7dNF1w4u25aL0me24AAgEn-xdWSJMarjsvXu7XW5mbPzvJVkWSqM5uD02UxOkbwF45Vbr-s53TDB4g$" TargetMode="External"/><Relationship Id="rId67" Type="http://schemas.openxmlformats.org/officeDocument/2006/relationships/hyperlink" Target="https://www.epa.gov/npdes-permits/regulated-ms4-massachusetts-communities" TargetMode="External"/><Relationship Id="rId116" Type="http://schemas.openxmlformats.org/officeDocument/2006/relationships/hyperlink" Target="https://massland.org/" TargetMode="External"/><Relationship Id="rId20" Type="http://schemas.openxmlformats.org/officeDocument/2006/relationships/image" Target="media/image2.png"/><Relationship Id="rId41" Type="http://schemas.openxmlformats.org/officeDocument/2006/relationships/hyperlink" Target="https://independentsector.org/resource/value-of-volunteer-time/" TargetMode="External"/><Relationship Id="rId62" Type="http://schemas.openxmlformats.org/officeDocument/2006/relationships/hyperlink" Target="https://www.mass.gov/info-details/final-2020-2024-massachusetts-nonpoint-source-management-program-plan" TargetMode="External"/><Relationship Id="rId83" Type="http://schemas.openxmlformats.org/officeDocument/2006/relationships/hyperlink" Target="https://www.mass.gov/info-details/environmental-justice-populations-in-massachusetts" TargetMode="External"/><Relationship Id="rId88" Type="http://schemas.openxmlformats.org/officeDocument/2006/relationships/footer" Target="footer5.xml"/><Relationship Id="rId111" Type="http://schemas.openxmlformats.org/officeDocument/2006/relationships/hyperlink" Target="http://precip.eas.cornell.edu/" TargetMode="External"/><Relationship Id="rId132" Type="http://schemas.openxmlformats.org/officeDocument/2006/relationships/glossaryDocument" Target="glossary/document.xml"/><Relationship Id="rId15" Type="http://schemas.openxmlformats.org/officeDocument/2006/relationships/footer" Target="footer2.xml"/><Relationship Id="rId36" Type="http://schemas.openxmlformats.org/officeDocument/2006/relationships/hyperlink" Target="https://www.mass.gov/info-details/grants-financial-assistance-watersheds-water-quality" TargetMode="External"/><Relationship Id="rId57" Type="http://schemas.openxmlformats.org/officeDocument/2006/relationships/hyperlink" Target="https://www.mass.gov/service-details/massachusetts-integrated-state-hazard-mitigation-and-climate-adaptation-plan" TargetMode="External"/><Relationship Id="rId106" Type="http://schemas.openxmlformats.org/officeDocument/2006/relationships/hyperlink" Target="http://prj.geosyntec.com/npsmanual/default.aspx" TargetMode="External"/><Relationship Id="rId127" Type="http://schemas.openxmlformats.org/officeDocument/2006/relationships/hyperlink" Target="https://urldefense.proofpoint.com/v2/url?u=http-3A__prj.geosyntec.com_MassDEPWBP&amp;d=DQMFAg&amp;c=lDF7oMaPKXpkYvev9V-fVahWL0QWnGCCAfCDz1Bns_w&amp;r=QHfTCC3nsH2sm9HHA7_M-wtlrYX7Y1GoFqvfH_qYGSU&amp;m=eMg4FNvyI6p5eR4LsT9_YGlFrTlMrn7UIn6L99cU6qA&amp;s=FRpDYrZcQaDBnemciD0Vu1ZXk_JMqjVEXHL4skRNcRs&amp;e=" TargetMode="External"/><Relationship Id="rId10" Type="http://schemas.openxmlformats.org/officeDocument/2006/relationships/endnotes" Target="endnotes.xml"/><Relationship Id="rId31" Type="http://schemas.openxmlformats.org/officeDocument/2006/relationships/hyperlink" Target="mailto:Padmini.Das@mass.gov" TargetMode="External"/><Relationship Id="rId52" Type="http://schemas.openxmlformats.org/officeDocument/2006/relationships/hyperlink" Target="https://www.mass.gov/info-details/final-2020-2024-massachusetts-nonpoint-source-management-program-plan" TargetMode="External"/><Relationship Id="rId73" Type="http://schemas.openxmlformats.org/officeDocument/2006/relationships/header" Target="header7.xml"/><Relationship Id="rId78" Type="http://schemas.openxmlformats.org/officeDocument/2006/relationships/hyperlink" Target="https://www.mass.gov/doc/electronic-funds-transfer-form-2/download" TargetMode="External"/><Relationship Id="rId94" Type="http://schemas.openxmlformats.org/officeDocument/2006/relationships/hyperlink" Target="https://forms.office.com/g/9YJHMZKuea" TargetMode="External"/><Relationship Id="rId99" Type="http://schemas.openxmlformats.org/officeDocument/2006/relationships/hyperlink" Target="https://www.mass.gov/total-maximum-daily-loads-tmdls" TargetMode="External"/><Relationship Id="rId101" Type="http://schemas.openxmlformats.org/officeDocument/2006/relationships/hyperlink" Target="https://www.mass.gov/service-details/water-quality-assessments" TargetMode="External"/><Relationship Id="rId122" Type="http://schemas.openxmlformats.org/officeDocument/2006/relationships/hyperlink" Target="https://www.mass.gov/doc/watershed-projects-grants-program-grantees-guid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lists/integrated-lists-of-waters-related-reports" TargetMode="External"/><Relationship Id="rId47" Type="http://schemas.openxmlformats.org/officeDocument/2006/relationships/hyperlink" Target="https://urldefense.com/v3/__https:/www.epa.gov/system/files/documents/2022-11/OW-BABA-Implementation-Procedures-Final-November-2022.pdf__;!!CPANwP4y!XmT7mAejjWQww7dNF1w4u25aL0me24AAgEn-xdWSJMarjsvXu7XW5mbPzvJVkWSqM5uD02UxOkbwF45Vbr-saOakZl0$" TargetMode="External"/><Relationship Id="rId68" Type="http://schemas.openxmlformats.org/officeDocument/2006/relationships/hyperlink" Target="https://www.mass.gov/info-details/massachusetts-pond-maps" TargetMode="External"/><Relationship Id="rId89" Type="http://schemas.openxmlformats.org/officeDocument/2006/relationships/hyperlink" Target="https://www.mass.gov/doc/watershed-projects-grants-program-grantees-guide/" TargetMode="External"/><Relationship Id="rId112" Type="http://schemas.openxmlformats.org/officeDocument/2006/relationships/hyperlink" Target="http://www.epa.gov/soakuptherain" TargetMode="External"/><Relationship Id="rId13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np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256D296-6731-478D-A573-73694226ECD2}"/>
      </w:docPartPr>
      <w:docPartBody>
        <w:p w:rsidR="00216792" w:rsidRDefault="00216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16792"/>
    <w:rsid w:val="0005246F"/>
    <w:rsid w:val="00073CE7"/>
    <w:rsid w:val="000C75C7"/>
    <w:rsid w:val="00165D45"/>
    <w:rsid w:val="00216792"/>
    <w:rsid w:val="004C70B3"/>
    <w:rsid w:val="005523D7"/>
    <w:rsid w:val="00713E8E"/>
    <w:rsid w:val="007C4EAE"/>
    <w:rsid w:val="007C635C"/>
    <w:rsid w:val="008E0E12"/>
    <w:rsid w:val="00936393"/>
    <w:rsid w:val="009E28D8"/>
    <w:rsid w:val="00B22DB8"/>
    <w:rsid w:val="00D30A4C"/>
    <w:rsid w:val="00D66111"/>
    <w:rsid w:val="00E17448"/>
    <w:rsid w:val="00EB7707"/>
    <w:rsid w:val="00ED016B"/>
    <w:rsid w:val="00F80C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01024959143D45B95B38EEEE6B51CC" ma:contentTypeVersion="15" ma:contentTypeDescription="Create a new document." ma:contentTypeScope="" ma:versionID="ccce052616255f7c76104c7f37cf33ca">
  <xsd:schema xmlns:xsd="http://www.w3.org/2001/XMLSchema" xmlns:xs="http://www.w3.org/2001/XMLSchema" xmlns:p="http://schemas.microsoft.com/office/2006/metadata/properties" xmlns:ns3="cdeee789-ee13-4fbd-9d31-4ca67f40ef9d" xmlns:ns4="12bb6881-59e5-4e15-9c0c-4fad7579e050" targetNamespace="http://schemas.microsoft.com/office/2006/metadata/properties" ma:root="true" ma:fieldsID="5742cead7130b7b2308448bd4c875779" ns3:_="" ns4:_="">
    <xsd:import namespace="cdeee789-ee13-4fbd-9d31-4ca67f40ef9d"/>
    <xsd:import namespace="12bb6881-59e5-4e15-9c0c-4fad7579e0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e789-ee13-4fbd-9d31-4ca67f40e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b6881-59e5-4e15-9c0c-4fad7579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deee789-ee13-4fbd-9d31-4ca67f40ef9d" xsi:nil="true"/>
  </documentManagement>
</p:properties>
</file>

<file path=customXml/itemProps1.xml><?xml version="1.0" encoding="utf-8"?>
<ds:datastoreItem xmlns:ds="http://schemas.openxmlformats.org/officeDocument/2006/customXml" ds:itemID="{A08AB002-58EE-4C64-8947-A4B6B25D6367}">
  <ds:schemaRefs>
    <ds:schemaRef ds:uri="http://schemas.openxmlformats.org/officeDocument/2006/bibliography"/>
  </ds:schemaRefs>
</ds:datastoreItem>
</file>

<file path=customXml/itemProps2.xml><?xml version="1.0" encoding="utf-8"?>
<ds:datastoreItem xmlns:ds="http://schemas.openxmlformats.org/officeDocument/2006/customXml" ds:itemID="{7DA89533-42D9-4164-B9F4-D9F46C117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ee789-ee13-4fbd-9d31-4ca67f40ef9d"/>
    <ds:schemaRef ds:uri="12bb6881-59e5-4e15-9c0c-4fad7579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3DE82-4AAC-4935-BAB0-60C65CF1D637}">
  <ds:schemaRefs>
    <ds:schemaRef ds:uri="http://schemas.microsoft.com/sharepoint/v3/contenttype/forms"/>
  </ds:schemaRefs>
</ds:datastoreItem>
</file>

<file path=customXml/itemProps4.xml><?xml version="1.0" encoding="utf-8"?>
<ds:datastoreItem xmlns:ds="http://schemas.openxmlformats.org/officeDocument/2006/customXml" ds:itemID="{388343DC-32DB-4CB2-BD2B-8661DA8A151C}">
  <ds:schemaRefs>
    <ds:schemaRef ds:uri="http://schemas.microsoft.com/office/2006/metadata/properties"/>
    <ds:schemaRef ds:uri="http://schemas.microsoft.com/office/infopath/2007/PartnerControls"/>
    <ds:schemaRef ds:uri="cdeee789-ee13-4fbd-9d31-4ca67f40ef9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83</Pages>
  <Words>26814</Words>
  <Characters>152840</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179296</CharactersWithSpaces>
  <SharedDoc>false</SharedDoc>
  <HLinks>
    <vt:vector size="960" baseType="variant">
      <vt:variant>
        <vt:i4>2687093</vt:i4>
      </vt:variant>
      <vt:variant>
        <vt:i4>615</vt:i4>
      </vt:variant>
      <vt:variant>
        <vt:i4>0</vt:i4>
      </vt:variant>
      <vt:variant>
        <vt:i4>5</vt:i4>
      </vt:variant>
      <vt:variant>
        <vt:lpwstr>http://www.epa.gov/ogd/tc/epa_logo_seal_specifications_for_infrastructure_grants.pdf</vt:lpwstr>
      </vt:variant>
      <vt:variant>
        <vt:lpwstr/>
      </vt:variant>
      <vt:variant>
        <vt:i4>7471142</vt:i4>
      </vt:variant>
      <vt:variant>
        <vt:i4>612</vt:i4>
      </vt:variant>
      <vt:variant>
        <vt:i4>0</vt:i4>
      </vt:variant>
      <vt:variant>
        <vt:i4>5</vt:i4>
      </vt:variant>
      <vt:variant>
        <vt:lpwstr>https://www.mass.gov/doc/electronic-funds-transfer-sign-up-form-0/download</vt:lpwstr>
      </vt:variant>
      <vt:variant>
        <vt:lpwstr/>
      </vt:variant>
      <vt:variant>
        <vt:i4>4259952</vt:i4>
      </vt:variant>
      <vt:variant>
        <vt:i4>609</vt:i4>
      </vt:variant>
      <vt:variant>
        <vt:i4>0</vt:i4>
      </vt:variant>
      <vt:variant>
        <vt:i4>5</vt:i4>
      </vt:variant>
      <vt:variant>
        <vt:lpwstr>https://urldefense.proofpoint.com/v2/url?u=http-3A__prj.geosyntec.com_MassDEPWBP&amp;d=DQMFAg&amp;c=lDF7oMaPKXpkYvev9V-fVahWL0QWnGCCAfCDz1Bns_w&amp;r=QHfTCC3nsH2sm9HHA7_M-wtlrYX7Y1GoFqvfH_qYGSU&amp;m=eMg4FNvyI6p5eR4LsT9_YGlFrTlMrn7UIn6L99cU6qA&amp;s=FRpDYrZcQaDBnemciD0Vu1ZXk_JMqjVEXHL4skRNcRs&amp;e=</vt:lpwstr>
      </vt:variant>
      <vt:variant>
        <vt:lpwstr/>
      </vt:variant>
      <vt:variant>
        <vt:i4>2031644</vt:i4>
      </vt:variant>
      <vt:variant>
        <vt:i4>606</vt:i4>
      </vt:variant>
      <vt:variant>
        <vt:i4>0</vt:i4>
      </vt:variant>
      <vt:variant>
        <vt:i4>5</vt:i4>
      </vt:variant>
      <vt:variant>
        <vt:lpwstr>https://www.epa.gov/npdes-permits/regulated-ms4-massachusetts-communities</vt:lpwstr>
      </vt:variant>
      <vt:variant>
        <vt:lpwstr/>
      </vt:variant>
      <vt:variant>
        <vt:i4>4063350</vt:i4>
      </vt:variant>
      <vt:variant>
        <vt:i4>603</vt:i4>
      </vt:variant>
      <vt:variant>
        <vt:i4>0</vt:i4>
      </vt:variant>
      <vt:variant>
        <vt:i4>5</vt:i4>
      </vt:variant>
      <vt:variant>
        <vt:lpwstr>http://precip.eas.cornell.edu/</vt:lpwstr>
      </vt:variant>
      <vt:variant>
        <vt:lpwstr/>
      </vt:variant>
      <vt:variant>
        <vt:i4>6815841</vt:i4>
      </vt:variant>
      <vt:variant>
        <vt:i4>600</vt:i4>
      </vt:variant>
      <vt:variant>
        <vt:i4>0</vt:i4>
      </vt:variant>
      <vt:variant>
        <vt:i4>5</vt:i4>
      </vt:variant>
      <vt:variant>
        <vt:lpwstr>https://www.epa.gov/environmentaljustice/justice40-epa</vt:lpwstr>
      </vt:variant>
      <vt:variant>
        <vt:lpwstr/>
      </vt:variant>
      <vt:variant>
        <vt:i4>4259952</vt:i4>
      </vt:variant>
      <vt:variant>
        <vt:i4>597</vt:i4>
      </vt:variant>
      <vt:variant>
        <vt:i4>0</vt:i4>
      </vt:variant>
      <vt:variant>
        <vt:i4>5</vt:i4>
      </vt:variant>
      <vt:variant>
        <vt:lpwstr>https://urldefense.proofpoint.com/v2/url?u=http-3A__prj.geosyntec.com_MassDEPWBP&amp;d=DQMFAg&amp;c=lDF7oMaPKXpkYvev9V-fVahWL0QWnGCCAfCDz1Bns_w&amp;r=QHfTCC3nsH2sm9HHA7_M-wtlrYX7Y1GoFqvfH_qYGSU&amp;m=eMg4FNvyI6p5eR4LsT9_YGlFrTlMrn7UIn6L99cU6qA&amp;s=FRpDYrZcQaDBnemciD0Vu1ZXk_JMqjVEXHL4skRNcRs&amp;e=</vt:lpwstr>
      </vt:variant>
      <vt:variant>
        <vt:lpwstr/>
      </vt:variant>
      <vt:variant>
        <vt:i4>3866737</vt:i4>
      </vt:variant>
      <vt:variant>
        <vt:i4>594</vt:i4>
      </vt:variant>
      <vt:variant>
        <vt:i4>0</vt:i4>
      </vt:variant>
      <vt:variant>
        <vt:i4>5</vt:i4>
      </vt:variant>
      <vt:variant>
        <vt:lpwstr>https://www.independentsector.org/resource/the-value-of-volunteer-time/</vt:lpwstr>
      </vt:variant>
      <vt:variant>
        <vt:lpwstr/>
      </vt:variant>
      <vt:variant>
        <vt:i4>7929888</vt:i4>
      </vt:variant>
      <vt:variant>
        <vt:i4>591</vt:i4>
      </vt:variant>
      <vt:variant>
        <vt:i4>0</vt:i4>
      </vt:variant>
      <vt:variant>
        <vt:i4>5</vt:i4>
      </vt:variant>
      <vt:variant>
        <vt:lpwstr>https://www.mass.gov/doc/watershed-projects-grants-program-grantees-guide/</vt:lpwstr>
      </vt:variant>
      <vt:variant>
        <vt:lpwstr/>
      </vt:variant>
      <vt:variant>
        <vt:i4>5177442</vt:i4>
      </vt:variant>
      <vt:variant>
        <vt:i4>588</vt:i4>
      </vt:variant>
      <vt:variant>
        <vt:i4>0</vt:i4>
      </vt:variant>
      <vt:variant>
        <vt:i4>5</vt:i4>
      </vt:variant>
      <vt:variant>
        <vt:lpwstr>http://www.mass.gov/eea/agencies/massdep/water/watersheds/nonpoint-source-pollution.html</vt:lpwstr>
      </vt:variant>
      <vt:variant>
        <vt:lpwstr>5</vt:lpwstr>
      </vt:variant>
      <vt:variant>
        <vt:i4>4980812</vt:i4>
      </vt:variant>
      <vt:variant>
        <vt:i4>585</vt:i4>
      </vt:variant>
      <vt:variant>
        <vt:i4>0</vt:i4>
      </vt:variant>
      <vt:variant>
        <vt:i4>5</vt:i4>
      </vt:variant>
      <vt:variant>
        <vt:lpwstr>https://www.mass.gov/lists/integrated-lists-of-waters-related-reports</vt:lpwstr>
      </vt:variant>
      <vt:variant>
        <vt:lpwstr/>
      </vt:variant>
      <vt:variant>
        <vt:i4>196699</vt:i4>
      </vt:variant>
      <vt:variant>
        <vt:i4>582</vt:i4>
      </vt:variant>
      <vt:variant>
        <vt:i4>0</vt:i4>
      </vt:variant>
      <vt:variant>
        <vt:i4>5</vt:i4>
      </vt:variant>
      <vt:variant>
        <vt:lpwstr>http://www.mass.gov/lwd/</vt:lpwstr>
      </vt:variant>
      <vt:variant>
        <vt:lpwstr/>
      </vt:variant>
      <vt:variant>
        <vt:i4>4063314</vt:i4>
      </vt:variant>
      <vt:variant>
        <vt:i4>579</vt:i4>
      </vt:variant>
      <vt:variant>
        <vt:i4>0</vt:i4>
      </vt:variant>
      <vt:variant>
        <vt:i4>5</vt:i4>
      </vt:variant>
      <vt:variant>
        <vt:lpwstr>mailto:Padmini.das@mass.gov</vt:lpwstr>
      </vt:variant>
      <vt:variant>
        <vt:lpwstr/>
      </vt:variant>
      <vt:variant>
        <vt:i4>6094902</vt:i4>
      </vt:variant>
      <vt:variant>
        <vt:i4>576</vt:i4>
      </vt:variant>
      <vt:variant>
        <vt:i4>0</vt:i4>
      </vt:variant>
      <vt:variant>
        <vt:i4>5</vt:i4>
      </vt:variant>
      <vt:variant>
        <vt:lpwstr>mailto:Malcolm.Harper@mass.gov</vt:lpwstr>
      </vt:variant>
      <vt:variant>
        <vt:lpwstr/>
      </vt:variant>
      <vt:variant>
        <vt:i4>917504</vt:i4>
      </vt:variant>
      <vt:variant>
        <vt:i4>573</vt:i4>
      </vt:variant>
      <vt:variant>
        <vt:i4>0</vt:i4>
      </vt:variant>
      <vt:variant>
        <vt:i4>5</vt:i4>
      </vt:variant>
      <vt:variant>
        <vt:lpwstr>https://massland.org/</vt:lpwstr>
      </vt:variant>
      <vt:variant>
        <vt:lpwstr/>
      </vt:variant>
      <vt:variant>
        <vt:i4>983124</vt:i4>
      </vt:variant>
      <vt:variant>
        <vt:i4>570</vt:i4>
      </vt:variant>
      <vt:variant>
        <vt:i4>0</vt:i4>
      </vt:variant>
      <vt:variant>
        <vt:i4>5</vt:i4>
      </vt:variant>
      <vt:variant>
        <vt:lpwstr>https://www.mass.gov/service-details/cz-mail</vt:lpwstr>
      </vt:variant>
      <vt:variant>
        <vt:lpwstr/>
      </vt:variant>
      <vt:variant>
        <vt:i4>4587596</vt:i4>
      </vt:variant>
      <vt:variant>
        <vt:i4>567</vt:i4>
      </vt:variant>
      <vt:variant>
        <vt:i4>0</vt:i4>
      </vt:variant>
      <vt:variant>
        <vt:i4>5</vt:i4>
      </vt:variant>
      <vt:variant>
        <vt:lpwstr>https://www.mass.gov/orgs/division-of-ecological-restoration</vt:lpwstr>
      </vt:variant>
      <vt:variant>
        <vt:lpwstr/>
      </vt:variant>
      <vt:variant>
        <vt:i4>589902</vt:i4>
      </vt:variant>
      <vt:variant>
        <vt:i4>564</vt:i4>
      </vt:variant>
      <vt:variant>
        <vt:i4>0</vt:i4>
      </vt:variant>
      <vt:variant>
        <vt:i4>5</vt:i4>
      </vt:variant>
      <vt:variant>
        <vt:lpwstr>https://www.mass.gov/regulations/314-CMR-4-the-massachusetts-surface-water-quality-standards</vt:lpwstr>
      </vt:variant>
      <vt:variant>
        <vt:lpwstr/>
      </vt:variant>
      <vt:variant>
        <vt:i4>4653129</vt:i4>
      </vt:variant>
      <vt:variant>
        <vt:i4>561</vt:i4>
      </vt:variant>
      <vt:variant>
        <vt:i4>0</vt:i4>
      </vt:variant>
      <vt:variant>
        <vt:i4>5</vt:i4>
      </vt:variant>
      <vt:variant>
        <vt:lpwstr>http://www.epa.gov/soakuptherain</vt:lpwstr>
      </vt:variant>
      <vt:variant>
        <vt:lpwstr/>
      </vt:variant>
      <vt:variant>
        <vt:i4>4063350</vt:i4>
      </vt:variant>
      <vt:variant>
        <vt:i4>558</vt:i4>
      </vt:variant>
      <vt:variant>
        <vt:i4>0</vt:i4>
      </vt:variant>
      <vt:variant>
        <vt:i4>5</vt:i4>
      </vt:variant>
      <vt:variant>
        <vt:lpwstr>http://precip.eas.cornell.edu/</vt:lpwstr>
      </vt:variant>
      <vt:variant>
        <vt:lpwstr/>
      </vt:variant>
      <vt:variant>
        <vt:i4>5832782</vt:i4>
      </vt:variant>
      <vt:variant>
        <vt:i4>555</vt:i4>
      </vt:variant>
      <vt:variant>
        <vt:i4>0</vt:i4>
      </vt:variant>
      <vt:variant>
        <vt:i4>5</vt:i4>
      </vt:variant>
      <vt:variant>
        <vt:lpwstr>https://www.mass.gov/info-details/stormwater</vt:lpwstr>
      </vt:variant>
      <vt:variant>
        <vt:lpwstr/>
      </vt:variant>
      <vt:variant>
        <vt:i4>5767238</vt:i4>
      </vt:variant>
      <vt:variant>
        <vt:i4>552</vt:i4>
      </vt:variant>
      <vt:variant>
        <vt:i4>0</vt:i4>
      </vt:variant>
      <vt:variant>
        <vt:i4>5</vt:i4>
      </vt:variant>
      <vt:variant>
        <vt:lpwstr>http://www.unh.edu/unhsc/</vt:lpwstr>
      </vt:variant>
      <vt:variant>
        <vt:lpwstr/>
      </vt:variant>
      <vt:variant>
        <vt:i4>2031644</vt:i4>
      </vt:variant>
      <vt:variant>
        <vt:i4>549</vt:i4>
      </vt:variant>
      <vt:variant>
        <vt:i4>0</vt:i4>
      </vt:variant>
      <vt:variant>
        <vt:i4>5</vt:i4>
      </vt:variant>
      <vt:variant>
        <vt:lpwstr>https://www.epa.gov/npdes-permits/regulated-ms4-massachusetts-communities</vt:lpwstr>
      </vt:variant>
      <vt:variant>
        <vt:lpwstr/>
      </vt:variant>
      <vt:variant>
        <vt:i4>4259952</vt:i4>
      </vt:variant>
      <vt:variant>
        <vt:i4>546</vt:i4>
      </vt:variant>
      <vt:variant>
        <vt:i4>0</vt:i4>
      </vt:variant>
      <vt:variant>
        <vt:i4>5</vt:i4>
      </vt:variant>
      <vt:variant>
        <vt:lpwstr>https://urldefense.proofpoint.com/v2/url?u=http-3A__prj.geosyntec.com_MassDEPWBP&amp;d=DQMFAg&amp;c=lDF7oMaPKXpkYvev9V-fVahWL0QWnGCCAfCDz1Bns_w&amp;r=QHfTCC3nsH2sm9HHA7_M-wtlrYX7Y1GoFqvfH_qYGSU&amp;m=eMg4FNvyI6p5eR4LsT9_YGlFrTlMrn7UIn6L99cU6qA&amp;s=FRpDYrZcQaDBnemciD0Vu1ZXk_JMqjVEXHL4skRNcRs&amp;e=</vt:lpwstr>
      </vt:variant>
      <vt:variant>
        <vt:lpwstr/>
      </vt:variant>
      <vt:variant>
        <vt:i4>3014702</vt:i4>
      </vt:variant>
      <vt:variant>
        <vt:i4>543</vt:i4>
      </vt:variant>
      <vt:variant>
        <vt:i4>0</vt:i4>
      </vt:variant>
      <vt:variant>
        <vt:i4>5</vt:i4>
      </vt:variant>
      <vt:variant>
        <vt:lpwstr>http://prj.geosyntec.com/npsmanual/default.aspx</vt:lpwstr>
      </vt:variant>
      <vt:variant>
        <vt:lpwstr/>
      </vt:variant>
      <vt:variant>
        <vt:i4>3211326</vt:i4>
      </vt:variant>
      <vt:variant>
        <vt:i4>540</vt:i4>
      </vt:variant>
      <vt:variant>
        <vt:i4>0</vt:i4>
      </vt:variant>
      <vt:variant>
        <vt:i4>5</vt:i4>
      </vt:variant>
      <vt:variant>
        <vt:lpwstr>https://www.mass.gov/info-details/final-2020-2024-massachusetts-nonpoint-source-management-program-plan</vt:lpwstr>
      </vt:variant>
      <vt:variant>
        <vt:lpwstr/>
      </vt:variant>
      <vt:variant>
        <vt:i4>1114205</vt:i4>
      </vt:variant>
      <vt:variant>
        <vt:i4>537</vt:i4>
      </vt:variant>
      <vt:variant>
        <vt:i4>0</vt:i4>
      </vt:variant>
      <vt:variant>
        <vt:i4>5</vt:i4>
      </vt:variant>
      <vt:variant>
        <vt:lpwstr>https://www.mass.gov/guides/water-quality-monitoring-program-data</vt:lpwstr>
      </vt:variant>
      <vt:variant>
        <vt:lpwstr/>
      </vt:variant>
      <vt:variant>
        <vt:i4>7209023</vt:i4>
      </vt:variant>
      <vt:variant>
        <vt:i4>534</vt:i4>
      </vt:variant>
      <vt:variant>
        <vt:i4>0</vt:i4>
      </vt:variant>
      <vt:variant>
        <vt:i4>5</vt:i4>
      </vt:variant>
      <vt:variant>
        <vt:lpwstr>https://www.mass.gov/doc/massdep-cwa-section-604b-project-summaries-ffy-1991-2021/download</vt:lpwstr>
      </vt:variant>
      <vt:variant>
        <vt:lpwstr/>
      </vt:variant>
      <vt:variant>
        <vt:i4>1310792</vt:i4>
      </vt:variant>
      <vt:variant>
        <vt:i4>531</vt:i4>
      </vt:variant>
      <vt:variant>
        <vt:i4>0</vt:i4>
      </vt:variant>
      <vt:variant>
        <vt:i4>5</vt:i4>
      </vt:variant>
      <vt:variant>
        <vt:lpwstr>https://www.mass.gov/doc/massdep-cwa-section-319-project-summaries-ffy-1990-2022/download</vt:lpwstr>
      </vt:variant>
      <vt:variant>
        <vt:lpwstr/>
      </vt:variant>
      <vt:variant>
        <vt:i4>2883639</vt:i4>
      </vt:variant>
      <vt:variant>
        <vt:i4>528</vt:i4>
      </vt:variant>
      <vt:variant>
        <vt:i4>0</vt:i4>
      </vt:variant>
      <vt:variant>
        <vt:i4>5</vt:i4>
      </vt:variant>
      <vt:variant>
        <vt:lpwstr>https://www.mass.gov/service-details/water-quality-assessments</vt:lpwstr>
      </vt:variant>
      <vt:variant>
        <vt:lpwstr/>
      </vt:variant>
      <vt:variant>
        <vt:i4>4980812</vt:i4>
      </vt:variant>
      <vt:variant>
        <vt:i4>525</vt:i4>
      </vt:variant>
      <vt:variant>
        <vt:i4>0</vt:i4>
      </vt:variant>
      <vt:variant>
        <vt:i4>5</vt:i4>
      </vt:variant>
      <vt:variant>
        <vt:lpwstr>https://www.mass.gov/lists/integrated-lists-of-waters-related-reports</vt:lpwstr>
      </vt:variant>
      <vt:variant>
        <vt:lpwstr/>
      </vt:variant>
      <vt:variant>
        <vt:i4>5963844</vt:i4>
      </vt:variant>
      <vt:variant>
        <vt:i4>522</vt:i4>
      </vt:variant>
      <vt:variant>
        <vt:i4>0</vt:i4>
      </vt:variant>
      <vt:variant>
        <vt:i4>5</vt:i4>
      </vt:variant>
      <vt:variant>
        <vt:lpwstr>https://www.mass.gov/total-maximum-daily-loads-tmdls</vt:lpwstr>
      </vt:variant>
      <vt:variant>
        <vt:lpwstr/>
      </vt:variant>
      <vt:variant>
        <vt:i4>3211302</vt:i4>
      </vt:variant>
      <vt:variant>
        <vt:i4>519</vt:i4>
      </vt:variant>
      <vt:variant>
        <vt:i4>0</vt:i4>
      </vt:variant>
      <vt:variant>
        <vt:i4>5</vt:i4>
      </vt:variant>
      <vt:variant>
        <vt:lpwstr>http://prj.geosyntec.com/MassDEPWBP</vt:lpwstr>
      </vt:variant>
      <vt:variant>
        <vt:lpwstr/>
      </vt:variant>
      <vt:variant>
        <vt:i4>4063314</vt:i4>
      </vt:variant>
      <vt:variant>
        <vt:i4>516</vt:i4>
      </vt:variant>
      <vt:variant>
        <vt:i4>0</vt:i4>
      </vt:variant>
      <vt:variant>
        <vt:i4>5</vt:i4>
      </vt:variant>
      <vt:variant>
        <vt:lpwstr>mailto:Padmini.Das@mass.gov</vt:lpwstr>
      </vt:variant>
      <vt:variant>
        <vt:lpwstr/>
      </vt:variant>
      <vt:variant>
        <vt:i4>6094902</vt:i4>
      </vt:variant>
      <vt:variant>
        <vt:i4>513</vt:i4>
      </vt:variant>
      <vt:variant>
        <vt:i4>0</vt:i4>
      </vt:variant>
      <vt:variant>
        <vt:i4>5</vt:i4>
      </vt:variant>
      <vt:variant>
        <vt:lpwstr>mailto:Malcolm.Harper@mass.gov</vt:lpwstr>
      </vt:variant>
      <vt:variant>
        <vt:lpwstr/>
      </vt:variant>
      <vt:variant>
        <vt:i4>917522</vt:i4>
      </vt:variant>
      <vt:variant>
        <vt:i4>510</vt:i4>
      </vt:variant>
      <vt:variant>
        <vt:i4>0</vt:i4>
      </vt:variant>
      <vt:variant>
        <vt:i4>5</vt:i4>
      </vt:variant>
      <vt:variant>
        <vt:lpwstr>https://forms.office.com/g/9YJHMZKuea</vt:lpwstr>
      </vt:variant>
      <vt:variant>
        <vt:lpwstr/>
      </vt:variant>
      <vt:variant>
        <vt:i4>5701655</vt:i4>
      </vt:variant>
      <vt:variant>
        <vt:i4>507</vt:i4>
      </vt:variant>
      <vt:variant>
        <vt:i4>0</vt:i4>
      </vt:variant>
      <vt:variant>
        <vt:i4>5</vt:i4>
      </vt:variant>
      <vt:variant>
        <vt:lpwstr/>
      </vt:variant>
      <vt:variant>
        <vt:lpwstr>FAQ6</vt:lpwstr>
      </vt:variant>
      <vt:variant>
        <vt:i4>6357094</vt:i4>
      </vt:variant>
      <vt:variant>
        <vt:i4>504</vt:i4>
      </vt:variant>
      <vt:variant>
        <vt:i4>0</vt:i4>
      </vt:variant>
      <vt:variant>
        <vt:i4>5</vt:i4>
      </vt:variant>
      <vt:variant>
        <vt:lpwstr/>
      </vt:variant>
      <vt:variant>
        <vt:lpwstr>FAQ</vt:lpwstr>
      </vt:variant>
      <vt:variant>
        <vt:i4>786492</vt:i4>
      </vt:variant>
      <vt:variant>
        <vt:i4>501</vt:i4>
      </vt:variant>
      <vt:variant>
        <vt:i4>0</vt:i4>
      </vt:variant>
      <vt:variant>
        <vt:i4>5</vt:i4>
      </vt:variant>
      <vt:variant>
        <vt:lpwstr/>
      </vt:variant>
      <vt:variant>
        <vt:lpwstr>_Additional_Resources_and</vt:lpwstr>
      </vt:variant>
      <vt:variant>
        <vt:i4>8126532</vt:i4>
      </vt:variant>
      <vt:variant>
        <vt:i4>498</vt:i4>
      </vt:variant>
      <vt:variant>
        <vt:i4>0</vt:i4>
      </vt:variant>
      <vt:variant>
        <vt:i4>5</vt:i4>
      </vt:variant>
      <vt:variant>
        <vt:lpwstr/>
      </vt:variant>
      <vt:variant>
        <vt:lpwstr>_Section_4:_</vt:lpwstr>
      </vt:variant>
      <vt:variant>
        <vt:i4>5374046</vt:i4>
      </vt:variant>
      <vt:variant>
        <vt:i4>495</vt:i4>
      </vt:variant>
      <vt:variant>
        <vt:i4>0</vt:i4>
      </vt:variant>
      <vt:variant>
        <vt:i4>5</vt:i4>
      </vt:variant>
      <vt:variant>
        <vt:lpwstr>https://www.mass.gov/info-details/grants-financial-assistance-watersheds-water-quality</vt:lpwstr>
      </vt:variant>
      <vt:variant>
        <vt:lpwstr>section-319-nonpoint-source-competitive-grants-program-</vt:lpwstr>
      </vt:variant>
      <vt:variant>
        <vt:i4>7012438</vt:i4>
      </vt:variant>
      <vt:variant>
        <vt:i4>492</vt:i4>
      </vt:variant>
      <vt:variant>
        <vt:i4>0</vt:i4>
      </vt:variant>
      <vt:variant>
        <vt:i4>5</vt:i4>
      </vt:variant>
      <vt:variant>
        <vt:lpwstr/>
      </vt:variant>
      <vt:variant>
        <vt:lpwstr>_Supplemental_Terms_and</vt:lpwstr>
      </vt:variant>
      <vt:variant>
        <vt:i4>7929888</vt:i4>
      </vt:variant>
      <vt:variant>
        <vt:i4>489</vt:i4>
      </vt:variant>
      <vt:variant>
        <vt:i4>0</vt:i4>
      </vt:variant>
      <vt:variant>
        <vt:i4>5</vt:i4>
      </vt:variant>
      <vt:variant>
        <vt:lpwstr>https://www.mass.gov/doc/watershed-projects-grants-program-grantees-guide/</vt:lpwstr>
      </vt:variant>
      <vt:variant>
        <vt:lpwstr/>
      </vt:variant>
      <vt:variant>
        <vt:i4>720920</vt:i4>
      </vt:variant>
      <vt:variant>
        <vt:i4>486</vt:i4>
      </vt:variant>
      <vt:variant>
        <vt:i4>0</vt:i4>
      </vt:variant>
      <vt:variant>
        <vt:i4>5</vt:i4>
      </vt:variant>
      <vt:variant>
        <vt:lpwstr>https://www.mass.gov/guides/massachusetts-stormwater-handbook-and-stormwater-standards</vt:lpwstr>
      </vt:variant>
      <vt:variant>
        <vt:lpwstr>-stormwater-handbook-volume-1-</vt:lpwstr>
      </vt:variant>
      <vt:variant>
        <vt:i4>1703945</vt:i4>
      </vt:variant>
      <vt:variant>
        <vt:i4>483</vt:i4>
      </vt:variant>
      <vt:variant>
        <vt:i4>0</vt:i4>
      </vt:variant>
      <vt:variant>
        <vt:i4>5</vt:i4>
      </vt:variant>
      <vt:variant>
        <vt:lpwstr>https://www.mass.gov/info-details/environmental-justice-populations-in-massachusetts</vt:lpwstr>
      </vt:variant>
      <vt:variant>
        <vt:lpwstr/>
      </vt:variant>
      <vt:variant>
        <vt:i4>917522</vt:i4>
      </vt:variant>
      <vt:variant>
        <vt:i4>480</vt:i4>
      </vt:variant>
      <vt:variant>
        <vt:i4>0</vt:i4>
      </vt:variant>
      <vt:variant>
        <vt:i4>5</vt:i4>
      </vt:variant>
      <vt:variant>
        <vt:lpwstr>https://forms.office.com/g/9YJHMZKuea</vt:lpwstr>
      </vt:variant>
      <vt:variant>
        <vt:lpwstr/>
      </vt:variant>
      <vt:variant>
        <vt:i4>1179721</vt:i4>
      </vt:variant>
      <vt:variant>
        <vt:i4>477</vt:i4>
      </vt:variant>
      <vt:variant>
        <vt:i4>0</vt:i4>
      </vt:variant>
      <vt:variant>
        <vt:i4>5</vt:i4>
      </vt:variant>
      <vt:variant>
        <vt:lpwstr>https://www.macomptroller.org/forms.</vt:lpwstr>
      </vt:variant>
      <vt:variant>
        <vt:lpwstr/>
      </vt:variant>
      <vt:variant>
        <vt:i4>3866747</vt:i4>
      </vt:variant>
      <vt:variant>
        <vt:i4>474</vt:i4>
      </vt:variant>
      <vt:variant>
        <vt:i4>0</vt:i4>
      </vt:variant>
      <vt:variant>
        <vt:i4>5</vt:i4>
      </vt:variant>
      <vt:variant>
        <vt:lpwstr>https://www.mass.gov/doc/electronic-funds-transfer-form-2/download</vt:lpwstr>
      </vt:variant>
      <vt:variant>
        <vt:lpwstr/>
      </vt:variant>
      <vt:variant>
        <vt:i4>3866747</vt:i4>
      </vt:variant>
      <vt:variant>
        <vt:i4>471</vt:i4>
      </vt:variant>
      <vt:variant>
        <vt:i4>0</vt:i4>
      </vt:variant>
      <vt:variant>
        <vt:i4>5</vt:i4>
      </vt:variant>
      <vt:variant>
        <vt:lpwstr>https://www.mass.gov/doc/electronic-funds-transfer-form-2/download</vt:lpwstr>
      </vt:variant>
      <vt:variant>
        <vt:lpwstr/>
      </vt:variant>
      <vt:variant>
        <vt:i4>1310724</vt:i4>
      </vt:variant>
      <vt:variant>
        <vt:i4>468</vt:i4>
      </vt:variant>
      <vt:variant>
        <vt:i4>0</vt:i4>
      </vt:variant>
      <vt:variant>
        <vt:i4>5</vt:i4>
      </vt:variant>
      <vt:variant>
        <vt:lpwstr/>
      </vt:variant>
      <vt:variant>
        <vt:lpwstr>Checklist</vt:lpwstr>
      </vt:variant>
      <vt:variant>
        <vt:i4>6225975</vt:i4>
      </vt:variant>
      <vt:variant>
        <vt:i4>465</vt:i4>
      </vt:variant>
      <vt:variant>
        <vt:i4>0</vt:i4>
      </vt:variant>
      <vt:variant>
        <vt:i4>5</vt:i4>
      </vt:variant>
      <vt:variant>
        <vt:lpwstr/>
      </vt:variant>
      <vt:variant>
        <vt:lpwstr>_7.2_Proposal_Checklist</vt:lpwstr>
      </vt:variant>
      <vt:variant>
        <vt:i4>4063314</vt:i4>
      </vt:variant>
      <vt:variant>
        <vt:i4>462</vt:i4>
      </vt:variant>
      <vt:variant>
        <vt:i4>0</vt:i4>
      </vt:variant>
      <vt:variant>
        <vt:i4>5</vt:i4>
      </vt:variant>
      <vt:variant>
        <vt:lpwstr>mailto:Padmini.Das@mass.gov</vt:lpwstr>
      </vt:variant>
      <vt:variant>
        <vt:lpwstr/>
      </vt:variant>
      <vt:variant>
        <vt:i4>6094902</vt:i4>
      </vt:variant>
      <vt:variant>
        <vt:i4>459</vt:i4>
      </vt:variant>
      <vt:variant>
        <vt:i4>0</vt:i4>
      </vt:variant>
      <vt:variant>
        <vt:i4>5</vt:i4>
      </vt:variant>
      <vt:variant>
        <vt:lpwstr>mailto:Malcolm.Harper@mass.gov</vt:lpwstr>
      </vt:variant>
      <vt:variant>
        <vt:lpwstr/>
      </vt:variant>
      <vt:variant>
        <vt:i4>1966139</vt:i4>
      </vt:variant>
      <vt:variant>
        <vt:i4>456</vt:i4>
      </vt:variant>
      <vt:variant>
        <vt:i4>0</vt:i4>
      </vt:variant>
      <vt:variant>
        <vt:i4>5</vt:i4>
      </vt:variant>
      <vt:variant>
        <vt:lpwstr/>
      </vt:variant>
      <vt:variant>
        <vt:lpwstr>_Application</vt:lpwstr>
      </vt:variant>
      <vt:variant>
        <vt:i4>917522</vt:i4>
      </vt:variant>
      <vt:variant>
        <vt:i4>453</vt:i4>
      </vt:variant>
      <vt:variant>
        <vt:i4>0</vt:i4>
      </vt:variant>
      <vt:variant>
        <vt:i4>5</vt:i4>
      </vt:variant>
      <vt:variant>
        <vt:lpwstr>https://forms.office.com/g/9YJHMZKuea</vt:lpwstr>
      </vt:variant>
      <vt:variant>
        <vt:lpwstr/>
      </vt:variant>
      <vt:variant>
        <vt:i4>4063314</vt:i4>
      </vt:variant>
      <vt:variant>
        <vt:i4>450</vt:i4>
      </vt:variant>
      <vt:variant>
        <vt:i4>0</vt:i4>
      </vt:variant>
      <vt:variant>
        <vt:i4>5</vt:i4>
      </vt:variant>
      <vt:variant>
        <vt:lpwstr>mailto:Padmini.Das@mass.gov</vt:lpwstr>
      </vt:variant>
      <vt:variant>
        <vt:lpwstr/>
      </vt:variant>
      <vt:variant>
        <vt:i4>6094902</vt:i4>
      </vt:variant>
      <vt:variant>
        <vt:i4>447</vt:i4>
      </vt:variant>
      <vt:variant>
        <vt:i4>0</vt:i4>
      </vt:variant>
      <vt:variant>
        <vt:i4>5</vt:i4>
      </vt:variant>
      <vt:variant>
        <vt:lpwstr>mailto:Malcolm.Harper@mass.gov</vt:lpwstr>
      </vt:variant>
      <vt:variant>
        <vt:lpwstr/>
      </vt:variant>
      <vt:variant>
        <vt:i4>1310724</vt:i4>
      </vt:variant>
      <vt:variant>
        <vt:i4>444</vt:i4>
      </vt:variant>
      <vt:variant>
        <vt:i4>0</vt:i4>
      </vt:variant>
      <vt:variant>
        <vt:i4>5</vt:i4>
      </vt:variant>
      <vt:variant>
        <vt:lpwstr/>
      </vt:variant>
      <vt:variant>
        <vt:lpwstr>Checklist</vt:lpwstr>
      </vt:variant>
      <vt:variant>
        <vt:i4>6553712</vt:i4>
      </vt:variant>
      <vt:variant>
        <vt:i4>441</vt:i4>
      </vt:variant>
      <vt:variant>
        <vt:i4>0</vt:i4>
      </vt:variant>
      <vt:variant>
        <vt:i4>5</vt:i4>
      </vt:variant>
      <vt:variant>
        <vt:lpwstr/>
      </vt:variant>
      <vt:variant>
        <vt:lpwstr>Application</vt:lpwstr>
      </vt:variant>
      <vt:variant>
        <vt:i4>917522</vt:i4>
      </vt:variant>
      <vt:variant>
        <vt:i4>438</vt:i4>
      </vt:variant>
      <vt:variant>
        <vt:i4>0</vt:i4>
      </vt:variant>
      <vt:variant>
        <vt:i4>5</vt:i4>
      </vt:variant>
      <vt:variant>
        <vt:lpwstr>https://forms.office.com/g/9YJHMZKuea</vt:lpwstr>
      </vt:variant>
      <vt:variant>
        <vt:lpwstr/>
      </vt:variant>
      <vt:variant>
        <vt:i4>196677</vt:i4>
      </vt:variant>
      <vt:variant>
        <vt:i4>435</vt:i4>
      </vt:variant>
      <vt:variant>
        <vt:i4>0</vt:i4>
      </vt:variant>
      <vt:variant>
        <vt:i4>5</vt:i4>
      </vt:variant>
      <vt:variant>
        <vt:lpwstr>https://www.mass.gov/info-details/grants-financial-assistance-watersheds-water-quality</vt:lpwstr>
      </vt:variant>
      <vt:variant>
        <vt:lpwstr>tools-for-developing-s.-319-proposals-</vt:lpwstr>
      </vt:variant>
      <vt:variant>
        <vt:i4>3211302</vt:i4>
      </vt:variant>
      <vt:variant>
        <vt:i4>432</vt:i4>
      </vt:variant>
      <vt:variant>
        <vt:i4>0</vt:i4>
      </vt:variant>
      <vt:variant>
        <vt:i4>5</vt:i4>
      </vt:variant>
      <vt:variant>
        <vt:lpwstr>http://prj.geosyntec.com/MassDEPWBP</vt:lpwstr>
      </vt:variant>
      <vt:variant>
        <vt:lpwstr/>
      </vt:variant>
      <vt:variant>
        <vt:i4>1703945</vt:i4>
      </vt:variant>
      <vt:variant>
        <vt:i4>429</vt:i4>
      </vt:variant>
      <vt:variant>
        <vt:i4>0</vt:i4>
      </vt:variant>
      <vt:variant>
        <vt:i4>5</vt:i4>
      </vt:variant>
      <vt:variant>
        <vt:lpwstr>https://www.mass.gov/info-details/environmental-justice-populations-in-massachusetts</vt:lpwstr>
      </vt:variant>
      <vt:variant>
        <vt:lpwstr/>
      </vt:variant>
      <vt:variant>
        <vt:i4>3211326</vt:i4>
      </vt:variant>
      <vt:variant>
        <vt:i4>426</vt:i4>
      </vt:variant>
      <vt:variant>
        <vt:i4>0</vt:i4>
      </vt:variant>
      <vt:variant>
        <vt:i4>5</vt:i4>
      </vt:variant>
      <vt:variant>
        <vt:lpwstr>https://www.mass.gov/info-details/final-2020-2024-massachusetts-nonpoint-source-management-program-plan</vt:lpwstr>
      </vt:variant>
      <vt:variant>
        <vt:lpwstr/>
      </vt:variant>
      <vt:variant>
        <vt:i4>10</vt:i4>
      </vt:variant>
      <vt:variant>
        <vt:i4>423</vt:i4>
      </vt:variant>
      <vt:variant>
        <vt:i4>0</vt:i4>
      </vt:variant>
      <vt:variant>
        <vt:i4>5</vt:i4>
      </vt:variant>
      <vt:variant>
        <vt:lpwstr>https://www.mass.gov/info-details/massachusetts-pond-maps</vt:lpwstr>
      </vt:variant>
      <vt:variant>
        <vt:lpwstr/>
      </vt:variant>
      <vt:variant>
        <vt:i4>2031644</vt:i4>
      </vt:variant>
      <vt:variant>
        <vt:i4>420</vt:i4>
      </vt:variant>
      <vt:variant>
        <vt:i4>0</vt:i4>
      </vt:variant>
      <vt:variant>
        <vt:i4>5</vt:i4>
      </vt:variant>
      <vt:variant>
        <vt:lpwstr>https://www.epa.gov/npdes-permits/regulated-ms4-massachusetts-communities</vt:lpwstr>
      </vt:variant>
      <vt:variant>
        <vt:lpwstr/>
      </vt:variant>
      <vt:variant>
        <vt:i4>8323168</vt:i4>
      </vt:variant>
      <vt:variant>
        <vt:i4>417</vt:i4>
      </vt:variant>
      <vt:variant>
        <vt:i4>0</vt:i4>
      </vt:variant>
      <vt:variant>
        <vt:i4>5</vt:i4>
      </vt:variant>
      <vt:variant>
        <vt:lpwstr>https://photovoice.org/</vt:lpwstr>
      </vt:variant>
      <vt:variant>
        <vt:lpwstr/>
      </vt:variant>
      <vt:variant>
        <vt:i4>6946909</vt:i4>
      </vt:variant>
      <vt:variant>
        <vt:i4>414</vt:i4>
      </vt:variant>
      <vt:variant>
        <vt:i4>0</vt:i4>
      </vt:variant>
      <vt:variant>
        <vt:i4>5</vt:i4>
      </vt:variant>
      <vt:variant>
        <vt:lpwstr/>
      </vt:variant>
      <vt:variant>
        <vt:lpwstr>_4.6._Environmental_Justice</vt:lpwstr>
      </vt:variant>
      <vt:variant>
        <vt:i4>1245189</vt:i4>
      </vt:variant>
      <vt:variant>
        <vt:i4>411</vt:i4>
      </vt:variant>
      <vt:variant>
        <vt:i4>0</vt:i4>
      </vt:variant>
      <vt:variant>
        <vt:i4>5</vt:i4>
      </vt:variant>
      <vt:variant>
        <vt:lpwstr>https://www.mass.gov/environmental-justice</vt:lpwstr>
      </vt:variant>
      <vt:variant>
        <vt:lpwstr>:~:text=Environmental%20Justice%20(EJ)%20is%20based,a%20clean%20and%20healthful%20environment.</vt:lpwstr>
      </vt:variant>
      <vt:variant>
        <vt:i4>3735598</vt:i4>
      </vt:variant>
      <vt:variant>
        <vt:i4>408</vt:i4>
      </vt:variant>
      <vt:variant>
        <vt:i4>0</vt:i4>
      </vt:variant>
      <vt:variant>
        <vt:i4>5</vt:i4>
      </vt:variant>
      <vt:variant>
        <vt:lpwstr>https://www.mass.gov/doc/final-2020-2024-massachusetts-nonpoint-source-management-program-plan/download</vt:lpwstr>
      </vt:variant>
      <vt:variant>
        <vt:lpwstr/>
      </vt:variant>
      <vt:variant>
        <vt:i4>3211326</vt:i4>
      </vt:variant>
      <vt:variant>
        <vt:i4>405</vt:i4>
      </vt:variant>
      <vt:variant>
        <vt:i4>0</vt:i4>
      </vt:variant>
      <vt:variant>
        <vt:i4>5</vt:i4>
      </vt:variant>
      <vt:variant>
        <vt:lpwstr>https://www.mass.gov/info-details/final-2020-2024-massachusetts-nonpoint-source-management-program-plan</vt:lpwstr>
      </vt:variant>
      <vt:variant>
        <vt:lpwstr/>
      </vt:variant>
      <vt:variant>
        <vt:i4>3211326</vt:i4>
      </vt:variant>
      <vt:variant>
        <vt:i4>402</vt:i4>
      </vt:variant>
      <vt:variant>
        <vt:i4>0</vt:i4>
      </vt:variant>
      <vt:variant>
        <vt:i4>5</vt:i4>
      </vt:variant>
      <vt:variant>
        <vt:lpwstr>https://www.mass.gov/info-details/final-2020-2024-massachusetts-nonpoint-source-management-program-plan</vt:lpwstr>
      </vt:variant>
      <vt:variant>
        <vt:lpwstr/>
      </vt:variant>
      <vt:variant>
        <vt:i4>1245189</vt:i4>
      </vt:variant>
      <vt:variant>
        <vt:i4>399</vt:i4>
      </vt:variant>
      <vt:variant>
        <vt:i4>0</vt:i4>
      </vt:variant>
      <vt:variant>
        <vt:i4>5</vt:i4>
      </vt:variant>
      <vt:variant>
        <vt:lpwstr>https://www.mass.gov/environmental-justice</vt:lpwstr>
      </vt:variant>
      <vt:variant>
        <vt:lpwstr>:~:text=Environmental%20Justice%20(EJ)%20is%20based,a%20clean%20and%20healthful%20environment.</vt:lpwstr>
      </vt:variant>
      <vt:variant>
        <vt:i4>196702</vt:i4>
      </vt:variant>
      <vt:variant>
        <vt:i4>396</vt:i4>
      </vt:variant>
      <vt:variant>
        <vt:i4>0</vt:i4>
      </vt:variant>
      <vt:variant>
        <vt:i4>5</vt:i4>
      </vt:variant>
      <vt:variant>
        <vt:lpwstr>https://www.adaptationclearinghouse.org/resources/massachusetts-climate-resilience-design-standards-tool.html</vt:lpwstr>
      </vt:variant>
      <vt:variant>
        <vt:lpwstr/>
      </vt:variant>
      <vt:variant>
        <vt:i4>327682</vt:i4>
      </vt:variant>
      <vt:variant>
        <vt:i4>393</vt:i4>
      </vt:variant>
      <vt:variant>
        <vt:i4>0</vt:i4>
      </vt:variant>
      <vt:variant>
        <vt:i4>5</vt:i4>
      </vt:variant>
      <vt:variant>
        <vt:lpwstr>https://www.mass.gov/service-details/massachusetts-integrated-state-hazard-mitigation-and-climate-adaptation-plan</vt:lpwstr>
      </vt:variant>
      <vt:variant>
        <vt:lpwstr/>
      </vt:variant>
      <vt:variant>
        <vt:i4>327682</vt:i4>
      </vt:variant>
      <vt:variant>
        <vt:i4>390</vt:i4>
      </vt:variant>
      <vt:variant>
        <vt:i4>0</vt:i4>
      </vt:variant>
      <vt:variant>
        <vt:i4>5</vt:i4>
      </vt:variant>
      <vt:variant>
        <vt:lpwstr>https://www.mass.gov/service-details/massachusetts-integrated-state-hazard-mitigation-and-climate-adaptation-plan</vt:lpwstr>
      </vt:variant>
      <vt:variant>
        <vt:lpwstr/>
      </vt:variant>
      <vt:variant>
        <vt:i4>3932279</vt:i4>
      </vt:variant>
      <vt:variant>
        <vt:i4>387</vt:i4>
      </vt:variant>
      <vt:variant>
        <vt:i4>0</vt:i4>
      </vt:variant>
      <vt:variant>
        <vt:i4>5</vt:i4>
      </vt:variant>
      <vt:variant>
        <vt:lpwstr>https://www.mass.gov/doc/massdep-s-319-grant-guidebook/download</vt:lpwstr>
      </vt:variant>
      <vt:variant>
        <vt:lpwstr/>
      </vt:variant>
      <vt:variant>
        <vt:i4>6357094</vt:i4>
      </vt:variant>
      <vt:variant>
        <vt:i4>384</vt:i4>
      </vt:variant>
      <vt:variant>
        <vt:i4>0</vt:i4>
      </vt:variant>
      <vt:variant>
        <vt:i4>5</vt:i4>
      </vt:variant>
      <vt:variant>
        <vt:lpwstr/>
      </vt:variant>
      <vt:variant>
        <vt:lpwstr>FAQ</vt:lpwstr>
      </vt:variant>
      <vt:variant>
        <vt:i4>3211302</vt:i4>
      </vt:variant>
      <vt:variant>
        <vt:i4>381</vt:i4>
      </vt:variant>
      <vt:variant>
        <vt:i4>0</vt:i4>
      </vt:variant>
      <vt:variant>
        <vt:i4>5</vt:i4>
      </vt:variant>
      <vt:variant>
        <vt:lpwstr>http://prj.geosyntec.com/MassDEPWBP</vt:lpwstr>
      </vt:variant>
      <vt:variant>
        <vt:lpwstr/>
      </vt:variant>
      <vt:variant>
        <vt:i4>3211326</vt:i4>
      </vt:variant>
      <vt:variant>
        <vt:i4>378</vt:i4>
      </vt:variant>
      <vt:variant>
        <vt:i4>0</vt:i4>
      </vt:variant>
      <vt:variant>
        <vt:i4>5</vt:i4>
      </vt:variant>
      <vt:variant>
        <vt:lpwstr>https://www.mass.gov/info-details/final-2020-2024-massachusetts-nonpoint-source-management-program-plan</vt:lpwstr>
      </vt:variant>
      <vt:variant>
        <vt:lpwstr/>
      </vt:variant>
      <vt:variant>
        <vt:i4>5374046</vt:i4>
      </vt:variant>
      <vt:variant>
        <vt:i4>375</vt:i4>
      </vt:variant>
      <vt:variant>
        <vt:i4>0</vt:i4>
      </vt:variant>
      <vt:variant>
        <vt:i4>5</vt:i4>
      </vt:variant>
      <vt:variant>
        <vt:lpwstr>https://www.mass.gov/info-details/grants-financial-assistance-watersheds-water-quality</vt:lpwstr>
      </vt:variant>
      <vt:variant>
        <vt:lpwstr>section-319-nonpoint-source-competitive-grants-program-</vt:lpwstr>
      </vt:variant>
      <vt:variant>
        <vt:i4>1638475</vt:i4>
      </vt:variant>
      <vt:variant>
        <vt:i4>372</vt:i4>
      </vt:variant>
      <vt:variant>
        <vt:i4>0</vt:i4>
      </vt:variant>
      <vt:variant>
        <vt:i4>5</vt:i4>
      </vt:variant>
      <vt:variant>
        <vt:lpwstr>https://www.mass.gov/doc/final-massachusetts-integrated-list-of-waters-for-the-clean-water-act-2022-reporting-cycle/download</vt:lpwstr>
      </vt:variant>
      <vt:variant>
        <vt:lpwstr/>
      </vt:variant>
      <vt:variant>
        <vt:i4>786433</vt:i4>
      </vt:variant>
      <vt:variant>
        <vt:i4>369</vt:i4>
      </vt:variant>
      <vt:variant>
        <vt:i4>0</vt:i4>
      </vt:variant>
      <vt:variant>
        <vt:i4>5</vt:i4>
      </vt:variant>
      <vt:variant>
        <vt:lpwstr>https://urldefense.com/v3/__https:/www.epa.gov/system/files/documents/2022-11/OW-BABA-Implementation-Procedures-Final-November-2022.pdf__;!!CPANwP4y!XmT7mAejjWQww7dNF1w4u25aL0me24AAgEn-xdWSJMarjsvXu7XW5mbPzvJVkWSqM5uD02UxOkbwF45Vbr-saOakZl0$</vt:lpwstr>
      </vt:variant>
      <vt:variant>
        <vt:lpwstr/>
      </vt:variant>
      <vt:variant>
        <vt:i4>7274534</vt:i4>
      </vt:variant>
      <vt:variant>
        <vt:i4>366</vt:i4>
      </vt:variant>
      <vt:variant>
        <vt:i4>0</vt:i4>
      </vt:variant>
      <vt:variant>
        <vt:i4>5</vt:i4>
      </vt:variant>
      <vt:variant>
        <vt:lpwstr>https://urldefense.com/v3/__https:/www.federalregister.gov/documents/2023/08/23/2023-17724/guidance-for-grants-and-agreements__;!!CPANwP4y!XmT7mAejjWQww7dNF1w4u25aL0me24AAgEn-xdWSJMarjsvXu7XW5mbPzvJVkWSqM5uD02UxOkbwF45Vbr-s53TDB4g$</vt:lpwstr>
      </vt:variant>
      <vt:variant>
        <vt:lpwstr/>
      </vt:variant>
      <vt:variant>
        <vt:i4>5636176</vt:i4>
      </vt:variant>
      <vt:variant>
        <vt:i4>363</vt:i4>
      </vt:variant>
      <vt:variant>
        <vt:i4>0</vt:i4>
      </vt:variant>
      <vt:variant>
        <vt:i4>5</vt:i4>
      </vt:variant>
      <vt:variant>
        <vt:lpwstr>https://urldefense.com/v3/__https:/www.whitehouse.gov/wp-content/uploads/2023/10/M-24-02-Buy-America-Implementation-Guidance-Update.pdf__;!!CPANwP4y!XmT7mAejjWQww7dNF1w4u25aL0me24AAgEn-xdWSJMarjsvXu7XW5mbPzvJVkWSqM5uD02UxOkbwF45Vbr-sLkfzWrM$</vt:lpwstr>
      </vt:variant>
      <vt:variant>
        <vt:lpwstr/>
      </vt:variant>
      <vt:variant>
        <vt:i4>4915224</vt:i4>
      </vt:variant>
      <vt:variant>
        <vt:i4>360</vt:i4>
      </vt:variant>
      <vt:variant>
        <vt:i4>0</vt:i4>
      </vt:variant>
      <vt:variant>
        <vt:i4>5</vt:i4>
      </vt:variant>
      <vt:variant>
        <vt:lpwstr>https://urldefense.com/v3/__https:/www.epa.gov/cwsrf/build-america-buy-america-baba__;!!CPANwP4y!XmT7mAejjWQww7dNF1w4u25aL0me24AAgEn-xdWSJMarjsvXu7XW5mbPzvJVkWSqM5uD02UxOkbwF45Vbr-sdYzoXS4$</vt:lpwstr>
      </vt:variant>
      <vt:variant>
        <vt:lpwstr/>
      </vt:variant>
      <vt:variant>
        <vt:i4>8323116</vt:i4>
      </vt:variant>
      <vt:variant>
        <vt:i4>357</vt:i4>
      </vt:variant>
      <vt:variant>
        <vt:i4>0</vt:i4>
      </vt:variant>
      <vt:variant>
        <vt:i4>5</vt:i4>
      </vt:variant>
      <vt:variant>
        <vt:lpwstr>https://urldefense.com/v3/__https:/www.congress.gov/bill/117th-congress/house-bill/3684/text__;!!CPANwP4y!XmT7mAejjWQww7dNF1w4u25aL0me24AAgEn-xdWSJMarjsvXu7XW5mbPzvJVkWSqM5uD02UxOkbwF45Vbr-sVOC8Ao4$</vt:lpwstr>
      </vt:variant>
      <vt:variant>
        <vt:lpwstr/>
      </vt:variant>
      <vt:variant>
        <vt:i4>8192098</vt:i4>
      </vt:variant>
      <vt:variant>
        <vt:i4>354</vt:i4>
      </vt:variant>
      <vt:variant>
        <vt:i4>0</vt:i4>
      </vt:variant>
      <vt:variant>
        <vt:i4>5</vt:i4>
      </vt:variant>
      <vt:variant>
        <vt:lpwstr>https://urldefense.com/v3/__https:/www.epa.gov/grants/epas-financial-assistance-infrastructure-programs-subject-build-america-buy-america-act__;!!CPANwP4y!WtLZYkFScZl7B4v2HSexIhMbb3VlW9FzdZPNFxymsKA_jXptJzOD0ogBLcoXWwWtkzgrDjCACx8gU3YvQ_GGtGEMcLQ$</vt:lpwstr>
      </vt:variant>
      <vt:variant>
        <vt:lpwstr/>
      </vt:variant>
      <vt:variant>
        <vt:i4>7536692</vt:i4>
      </vt:variant>
      <vt:variant>
        <vt:i4>351</vt:i4>
      </vt:variant>
      <vt:variant>
        <vt:i4>0</vt:i4>
      </vt:variant>
      <vt:variant>
        <vt:i4>5</vt:i4>
      </vt:variant>
      <vt:variant>
        <vt:lpwstr>https://independentsector.org/resource/value-of-volunteer-time/</vt:lpwstr>
      </vt:variant>
      <vt:variant>
        <vt:lpwstr/>
      </vt:variant>
      <vt:variant>
        <vt:i4>524302</vt:i4>
      </vt:variant>
      <vt:variant>
        <vt:i4>348</vt:i4>
      </vt:variant>
      <vt:variant>
        <vt:i4>0</vt:i4>
      </vt:variant>
      <vt:variant>
        <vt:i4>5</vt:i4>
      </vt:variant>
      <vt:variant>
        <vt:lpwstr>https://www.ecfr.gov/current/title-2/subtitle-A/chapter-II/part-200/subpart-D/section-200.306</vt:lpwstr>
      </vt:variant>
      <vt:variant>
        <vt:lpwstr/>
      </vt:variant>
      <vt:variant>
        <vt:i4>917522</vt:i4>
      </vt:variant>
      <vt:variant>
        <vt:i4>345</vt:i4>
      </vt:variant>
      <vt:variant>
        <vt:i4>0</vt:i4>
      </vt:variant>
      <vt:variant>
        <vt:i4>5</vt:i4>
      </vt:variant>
      <vt:variant>
        <vt:lpwstr>https://forms.office.com/g/9YJHMZKuea</vt:lpwstr>
      </vt:variant>
      <vt:variant>
        <vt:lpwstr/>
      </vt:variant>
      <vt:variant>
        <vt:i4>8126514</vt:i4>
      </vt:variant>
      <vt:variant>
        <vt:i4>342</vt:i4>
      </vt:variant>
      <vt:variant>
        <vt:i4>0</vt:i4>
      </vt:variant>
      <vt:variant>
        <vt:i4>5</vt:i4>
      </vt:variant>
      <vt:variant>
        <vt:lpwstr>https://www.mass.gov/info-details/grants-financial-assistance-watersheds-water-quality</vt:lpwstr>
      </vt:variant>
      <vt:variant>
        <vt:lpwstr/>
      </vt:variant>
      <vt:variant>
        <vt:i4>2031725</vt:i4>
      </vt:variant>
      <vt:variant>
        <vt:i4>339</vt:i4>
      </vt:variant>
      <vt:variant>
        <vt:i4>0</vt:i4>
      </vt:variant>
      <vt:variant>
        <vt:i4>5</vt:i4>
      </vt:variant>
      <vt:variant>
        <vt:lpwstr>mailto:judith.rondeau@mass.gov</vt:lpwstr>
      </vt:variant>
      <vt:variant>
        <vt:lpwstr/>
      </vt:variant>
      <vt:variant>
        <vt:i4>6094902</vt:i4>
      </vt:variant>
      <vt:variant>
        <vt:i4>336</vt:i4>
      </vt:variant>
      <vt:variant>
        <vt:i4>0</vt:i4>
      </vt:variant>
      <vt:variant>
        <vt:i4>5</vt:i4>
      </vt:variant>
      <vt:variant>
        <vt:lpwstr>mailto:malcolm.harper@mass.gov</vt:lpwstr>
      </vt:variant>
      <vt:variant>
        <vt:lpwstr/>
      </vt:variant>
      <vt:variant>
        <vt:i4>6094902</vt:i4>
      </vt:variant>
      <vt:variant>
        <vt:i4>333</vt:i4>
      </vt:variant>
      <vt:variant>
        <vt:i4>0</vt:i4>
      </vt:variant>
      <vt:variant>
        <vt:i4>5</vt:i4>
      </vt:variant>
      <vt:variant>
        <vt:lpwstr>mailto:Malcolm.Harper@mass.gov</vt:lpwstr>
      </vt:variant>
      <vt:variant>
        <vt:lpwstr/>
      </vt:variant>
      <vt:variant>
        <vt:i4>4063314</vt:i4>
      </vt:variant>
      <vt:variant>
        <vt:i4>330</vt:i4>
      </vt:variant>
      <vt:variant>
        <vt:i4>0</vt:i4>
      </vt:variant>
      <vt:variant>
        <vt:i4>5</vt:i4>
      </vt:variant>
      <vt:variant>
        <vt:lpwstr>mailto:Padmini.Das@mass.gov</vt:lpwstr>
      </vt:variant>
      <vt:variant>
        <vt:lpwstr/>
      </vt:variant>
      <vt:variant>
        <vt:i4>6160502</vt:i4>
      </vt:variant>
      <vt:variant>
        <vt:i4>327</vt:i4>
      </vt:variant>
      <vt:variant>
        <vt:i4>0</vt:i4>
      </vt:variant>
      <vt:variant>
        <vt:i4>5</vt:i4>
      </vt:variant>
      <vt:variant>
        <vt:lpwstr>mailto:Harper@mass.gov</vt:lpwstr>
      </vt:variant>
      <vt:variant>
        <vt:lpwstr/>
      </vt:variant>
      <vt:variant>
        <vt:i4>7995452</vt:i4>
      </vt:variant>
      <vt:variant>
        <vt:i4>324</vt:i4>
      </vt:variant>
      <vt:variant>
        <vt:i4>0</vt:i4>
      </vt:variant>
      <vt:variant>
        <vt:i4>5</vt:i4>
      </vt:variant>
      <vt:variant>
        <vt:lpwstr>https://www.epa.gov/nps/319-grant-current-guidance</vt:lpwstr>
      </vt:variant>
      <vt:variant>
        <vt:lpwstr/>
      </vt:variant>
      <vt:variant>
        <vt:i4>3670130</vt:i4>
      </vt:variant>
      <vt:variant>
        <vt:i4>321</vt:i4>
      </vt:variant>
      <vt:variant>
        <vt:i4>0</vt:i4>
      </vt:variant>
      <vt:variant>
        <vt:i4>5</vt:i4>
      </vt:variant>
      <vt:variant>
        <vt:lpwstr>https://mass-eoeea.maps.arcgis.com/apps/webappviewer/index.html?id=1d6f63e7762a48e5930de84ed4849212</vt:lpwstr>
      </vt:variant>
      <vt:variant>
        <vt:lpwstr/>
      </vt:variant>
      <vt:variant>
        <vt:i4>3670130</vt:i4>
      </vt:variant>
      <vt:variant>
        <vt:i4>318</vt:i4>
      </vt:variant>
      <vt:variant>
        <vt:i4>0</vt:i4>
      </vt:variant>
      <vt:variant>
        <vt:i4>5</vt:i4>
      </vt:variant>
      <vt:variant>
        <vt:lpwstr>https://mass-eoeea.maps.arcgis.com/apps/webappviewer/index.html?id=1d6f63e7762a48e5930de84ed4849212</vt:lpwstr>
      </vt:variant>
      <vt:variant>
        <vt:lpwstr/>
      </vt:variant>
      <vt:variant>
        <vt:i4>1048649</vt:i4>
      </vt:variant>
      <vt:variant>
        <vt:i4>315</vt:i4>
      </vt:variant>
      <vt:variant>
        <vt:i4>0</vt:i4>
      </vt:variant>
      <vt:variant>
        <vt:i4>5</vt:i4>
      </vt:variant>
      <vt:variant>
        <vt:lpwstr>https://www.mass.gov/lists/integrated-lists-of-waters-related-reports</vt:lpwstr>
      </vt:variant>
      <vt:variant>
        <vt:lpwstr>final-2022-integrated-list-of-waters-</vt:lpwstr>
      </vt:variant>
      <vt:variant>
        <vt:i4>3735598</vt:i4>
      </vt:variant>
      <vt:variant>
        <vt:i4>312</vt:i4>
      </vt:variant>
      <vt:variant>
        <vt:i4>0</vt:i4>
      </vt:variant>
      <vt:variant>
        <vt:i4>5</vt:i4>
      </vt:variant>
      <vt:variant>
        <vt:lpwstr>https://www.mass.gov/doc/final-2020-2024-massachusetts-nonpoint-source-management-program-plan/download</vt:lpwstr>
      </vt:variant>
      <vt:variant>
        <vt:lpwstr/>
      </vt:variant>
      <vt:variant>
        <vt:i4>2883701</vt:i4>
      </vt:variant>
      <vt:variant>
        <vt:i4>309</vt:i4>
      </vt:variant>
      <vt:variant>
        <vt:i4>0</vt:i4>
      </vt:variant>
      <vt:variant>
        <vt:i4>5</vt:i4>
      </vt:variant>
      <vt:variant>
        <vt:lpwstr>https://www.mass.gov/environmental-justice</vt:lpwstr>
      </vt:variant>
      <vt:variant>
        <vt:lpwstr/>
      </vt:variant>
      <vt:variant>
        <vt:i4>2031644</vt:i4>
      </vt:variant>
      <vt:variant>
        <vt:i4>306</vt:i4>
      </vt:variant>
      <vt:variant>
        <vt:i4>0</vt:i4>
      </vt:variant>
      <vt:variant>
        <vt:i4>5</vt:i4>
      </vt:variant>
      <vt:variant>
        <vt:lpwstr>https://www.epa.gov/npdes-permits/regulated-ms4-massachusetts-communities</vt:lpwstr>
      </vt:variant>
      <vt:variant>
        <vt:lpwstr/>
      </vt:variant>
      <vt:variant>
        <vt:i4>6094927</vt:i4>
      </vt:variant>
      <vt:variant>
        <vt:i4>303</vt:i4>
      </vt:variant>
      <vt:variant>
        <vt:i4>0</vt:i4>
      </vt:variant>
      <vt:variant>
        <vt:i4>5</vt:i4>
      </vt:variant>
      <vt:variant>
        <vt:lpwstr>https://forms.office.com/Pages/ResponsePage.aspx?id=Fh2GPrdIDkqYBowE2Bt7KoGaIIcDO39EklnSRAdzvqBUMzFRRFowNlRTN0dWRVpLNlY1WThOTFAwMi4u</vt:lpwstr>
      </vt:variant>
      <vt:variant>
        <vt:lpwstr/>
      </vt:variant>
      <vt:variant>
        <vt:i4>1376310</vt:i4>
      </vt:variant>
      <vt:variant>
        <vt:i4>296</vt:i4>
      </vt:variant>
      <vt:variant>
        <vt:i4>0</vt:i4>
      </vt:variant>
      <vt:variant>
        <vt:i4>5</vt:i4>
      </vt:variant>
      <vt:variant>
        <vt:lpwstr/>
      </vt:variant>
      <vt:variant>
        <vt:lpwstr>_Toc161151349</vt:lpwstr>
      </vt:variant>
      <vt:variant>
        <vt:i4>1376310</vt:i4>
      </vt:variant>
      <vt:variant>
        <vt:i4>290</vt:i4>
      </vt:variant>
      <vt:variant>
        <vt:i4>0</vt:i4>
      </vt:variant>
      <vt:variant>
        <vt:i4>5</vt:i4>
      </vt:variant>
      <vt:variant>
        <vt:lpwstr/>
      </vt:variant>
      <vt:variant>
        <vt:lpwstr>_Toc161151348</vt:lpwstr>
      </vt:variant>
      <vt:variant>
        <vt:i4>1376310</vt:i4>
      </vt:variant>
      <vt:variant>
        <vt:i4>284</vt:i4>
      </vt:variant>
      <vt:variant>
        <vt:i4>0</vt:i4>
      </vt:variant>
      <vt:variant>
        <vt:i4>5</vt:i4>
      </vt:variant>
      <vt:variant>
        <vt:lpwstr/>
      </vt:variant>
      <vt:variant>
        <vt:lpwstr>_Toc161151347</vt:lpwstr>
      </vt:variant>
      <vt:variant>
        <vt:i4>1376310</vt:i4>
      </vt:variant>
      <vt:variant>
        <vt:i4>278</vt:i4>
      </vt:variant>
      <vt:variant>
        <vt:i4>0</vt:i4>
      </vt:variant>
      <vt:variant>
        <vt:i4>5</vt:i4>
      </vt:variant>
      <vt:variant>
        <vt:lpwstr/>
      </vt:variant>
      <vt:variant>
        <vt:lpwstr>_Toc161151346</vt:lpwstr>
      </vt:variant>
      <vt:variant>
        <vt:i4>1376310</vt:i4>
      </vt:variant>
      <vt:variant>
        <vt:i4>272</vt:i4>
      </vt:variant>
      <vt:variant>
        <vt:i4>0</vt:i4>
      </vt:variant>
      <vt:variant>
        <vt:i4>5</vt:i4>
      </vt:variant>
      <vt:variant>
        <vt:lpwstr/>
      </vt:variant>
      <vt:variant>
        <vt:lpwstr>_Toc161151345</vt:lpwstr>
      </vt:variant>
      <vt:variant>
        <vt:i4>1376310</vt:i4>
      </vt:variant>
      <vt:variant>
        <vt:i4>266</vt:i4>
      </vt:variant>
      <vt:variant>
        <vt:i4>0</vt:i4>
      </vt:variant>
      <vt:variant>
        <vt:i4>5</vt:i4>
      </vt:variant>
      <vt:variant>
        <vt:lpwstr/>
      </vt:variant>
      <vt:variant>
        <vt:lpwstr>_Toc161151344</vt:lpwstr>
      </vt:variant>
      <vt:variant>
        <vt:i4>1376310</vt:i4>
      </vt:variant>
      <vt:variant>
        <vt:i4>260</vt:i4>
      </vt:variant>
      <vt:variant>
        <vt:i4>0</vt:i4>
      </vt:variant>
      <vt:variant>
        <vt:i4>5</vt:i4>
      </vt:variant>
      <vt:variant>
        <vt:lpwstr/>
      </vt:variant>
      <vt:variant>
        <vt:lpwstr>_Toc161151343</vt:lpwstr>
      </vt:variant>
      <vt:variant>
        <vt:i4>1376310</vt:i4>
      </vt:variant>
      <vt:variant>
        <vt:i4>254</vt:i4>
      </vt:variant>
      <vt:variant>
        <vt:i4>0</vt:i4>
      </vt:variant>
      <vt:variant>
        <vt:i4>5</vt:i4>
      </vt:variant>
      <vt:variant>
        <vt:lpwstr/>
      </vt:variant>
      <vt:variant>
        <vt:lpwstr>_Toc161151342</vt:lpwstr>
      </vt:variant>
      <vt:variant>
        <vt:i4>1376310</vt:i4>
      </vt:variant>
      <vt:variant>
        <vt:i4>248</vt:i4>
      </vt:variant>
      <vt:variant>
        <vt:i4>0</vt:i4>
      </vt:variant>
      <vt:variant>
        <vt:i4>5</vt:i4>
      </vt:variant>
      <vt:variant>
        <vt:lpwstr/>
      </vt:variant>
      <vt:variant>
        <vt:lpwstr>_Toc161151341</vt:lpwstr>
      </vt:variant>
      <vt:variant>
        <vt:i4>1376310</vt:i4>
      </vt:variant>
      <vt:variant>
        <vt:i4>242</vt:i4>
      </vt:variant>
      <vt:variant>
        <vt:i4>0</vt:i4>
      </vt:variant>
      <vt:variant>
        <vt:i4>5</vt:i4>
      </vt:variant>
      <vt:variant>
        <vt:lpwstr/>
      </vt:variant>
      <vt:variant>
        <vt:lpwstr>_Toc161151340</vt:lpwstr>
      </vt:variant>
      <vt:variant>
        <vt:i4>1179702</vt:i4>
      </vt:variant>
      <vt:variant>
        <vt:i4>236</vt:i4>
      </vt:variant>
      <vt:variant>
        <vt:i4>0</vt:i4>
      </vt:variant>
      <vt:variant>
        <vt:i4>5</vt:i4>
      </vt:variant>
      <vt:variant>
        <vt:lpwstr/>
      </vt:variant>
      <vt:variant>
        <vt:lpwstr>_Toc161151339</vt:lpwstr>
      </vt:variant>
      <vt:variant>
        <vt:i4>1179702</vt:i4>
      </vt:variant>
      <vt:variant>
        <vt:i4>230</vt:i4>
      </vt:variant>
      <vt:variant>
        <vt:i4>0</vt:i4>
      </vt:variant>
      <vt:variant>
        <vt:i4>5</vt:i4>
      </vt:variant>
      <vt:variant>
        <vt:lpwstr/>
      </vt:variant>
      <vt:variant>
        <vt:lpwstr>_Toc161151338</vt:lpwstr>
      </vt:variant>
      <vt:variant>
        <vt:i4>1179702</vt:i4>
      </vt:variant>
      <vt:variant>
        <vt:i4>224</vt:i4>
      </vt:variant>
      <vt:variant>
        <vt:i4>0</vt:i4>
      </vt:variant>
      <vt:variant>
        <vt:i4>5</vt:i4>
      </vt:variant>
      <vt:variant>
        <vt:lpwstr/>
      </vt:variant>
      <vt:variant>
        <vt:lpwstr>_Toc161151337</vt:lpwstr>
      </vt:variant>
      <vt:variant>
        <vt:i4>1179702</vt:i4>
      </vt:variant>
      <vt:variant>
        <vt:i4>218</vt:i4>
      </vt:variant>
      <vt:variant>
        <vt:i4>0</vt:i4>
      </vt:variant>
      <vt:variant>
        <vt:i4>5</vt:i4>
      </vt:variant>
      <vt:variant>
        <vt:lpwstr/>
      </vt:variant>
      <vt:variant>
        <vt:lpwstr>_Toc161151336</vt:lpwstr>
      </vt:variant>
      <vt:variant>
        <vt:i4>1179702</vt:i4>
      </vt:variant>
      <vt:variant>
        <vt:i4>212</vt:i4>
      </vt:variant>
      <vt:variant>
        <vt:i4>0</vt:i4>
      </vt:variant>
      <vt:variant>
        <vt:i4>5</vt:i4>
      </vt:variant>
      <vt:variant>
        <vt:lpwstr/>
      </vt:variant>
      <vt:variant>
        <vt:lpwstr>_Toc161151335</vt:lpwstr>
      </vt:variant>
      <vt:variant>
        <vt:i4>1179702</vt:i4>
      </vt:variant>
      <vt:variant>
        <vt:i4>206</vt:i4>
      </vt:variant>
      <vt:variant>
        <vt:i4>0</vt:i4>
      </vt:variant>
      <vt:variant>
        <vt:i4>5</vt:i4>
      </vt:variant>
      <vt:variant>
        <vt:lpwstr/>
      </vt:variant>
      <vt:variant>
        <vt:lpwstr>_Toc161151334</vt:lpwstr>
      </vt:variant>
      <vt:variant>
        <vt:i4>1179702</vt:i4>
      </vt:variant>
      <vt:variant>
        <vt:i4>200</vt:i4>
      </vt:variant>
      <vt:variant>
        <vt:i4>0</vt:i4>
      </vt:variant>
      <vt:variant>
        <vt:i4>5</vt:i4>
      </vt:variant>
      <vt:variant>
        <vt:lpwstr/>
      </vt:variant>
      <vt:variant>
        <vt:lpwstr>_Toc161151333</vt:lpwstr>
      </vt:variant>
      <vt:variant>
        <vt:i4>1179702</vt:i4>
      </vt:variant>
      <vt:variant>
        <vt:i4>194</vt:i4>
      </vt:variant>
      <vt:variant>
        <vt:i4>0</vt:i4>
      </vt:variant>
      <vt:variant>
        <vt:i4>5</vt:i4>
      </vt:variant>
      <vt:variant>
        <vt:lpwstr/>
      </vt:variant>
      <vt:variant>
        <vt:lpwstr>_Toc161151332</vt:lpwstr>
      </vt:variant>
      <vt:variant>
        <vt:i4>1179702</vt:i4>
      </vt:variant>
      <vt:variant>
        <vt:i4>188</vt:i4>
      </vt:variant>
      <vt:variant>
        <vt:i4>0</vt:i4>
      </vt:variant>
      <vt:variant>
        <vt:i4>5</vt:i4>
      </vt:variant>
      <vt:variant>
        <vt:lpwstr/>
      </vt:variant>
      <vt:variant>
        <vt:lpwstr>_Toc161151331</vt:lpwstr>
      </vt:variant>
      <vt:variant>
        <vt:i4>1179702</vt:i4>
      </vt:variant>
      <vt:variant>
        <vt:i4>182</vt:i4>
      </vt:variant>
      <vt:variant>
        <vt:i4>0</vt:i4>
      </vt:variant>
      <vt:variant>
        <vt:i4>5</vt:i4>
      </vt:variant>
      <vt:variant>
        <vt:lpwstr/>
      </vt:variant>
      <vt:variant>
        <vt:lpwstr>_Toc161151330</vt:lpwstr>
      </vt:variant>
      <vt:variant>
        <vt:i4>1245238</vt:i4>
      </vt:variant>
      <vt:variant>
        <vt:i4>176</vt:i4>
      </vt:variant>
      <vt:variant>
        <vt:i4>0</vt:i4>
      </vt:variant>
      <vt:variant>
        <vt:i4>5</vt:i4>
      </vt:variant>
      <vt:variant>
        <vt:lpwstr/>
      </vt:variant>
      <vt:variant>
        <vt:lpwstr>_Toc161151329</vt:lpwstr>
      </vt:variant>
      <vt:variant>
        <vt:i4>1245238</vt:i4>
      </vt:variant>
      <vt:variant>
        <vt:i4>170</vt:i4>
      </vt:variant>
      <vt:variant>
        <vt:i4>0</vt:i4>
      </vt:variant>
      <vt:variant>
        <vt:i4>5</vt:i4>
      </vt:variant>
      <vt:variant>
        <vt:lpwstr/>
      </vt:variant>
      <vt:variant>
        <vt:lpwstr>_Toc161151328</vt:lpwstr>
      </vt:variant>
      <vt:variant>
        <vt:i4>1245238</vt:i4>
      </vt:variant>
      <vt:variant>
        <vt:i4>164</vt:i4>
      </vt:variant>
      <vt:variant>
        <vt:i4>0</vt:i4>
      </vt:variant>
      <vt:variant>
        <vt:i4>5</vt:i4>
      </vt:variant>
      <vt:variant>
        <vt:lpwstr/>
      </vt:variant>
      <vt:variant>
        <vt:lpwstr>_Toc161151327</vt:lpwstr>
      </vt:variant>
      <vt:variant>
        <vt:i4>1245238</vt:i4>
      </vt:variant>
      <vt:variant>
        <vt:i4>158</vt:i4>
      </vt:variant>
      <vt:variant>
        <vt:i4>0</vt:i4>
      </vt:variant>
      <vt:variant>
        <vt:i4>5</vt:i4>
      </vt:variant>
      <vt:variant>
        <vt:lpwstr/>
      </vt:variant>
      <vt:variant>
        <vt:lpwstr>_Toc161151326</vt:lpwstr>
      </vt:variant>
      <vt:variant>
        <vt:i4>1245238</vt:i4>
      </vt:variant>
      <vt:variant>
        <vt:i4>152</vt:i4>
      </vt:variant>
      <vt:variant>
        <vt:i4>0</vt:i4>
      </vt:variant>
      <vt:variant>
        <vt:i4>5</vt:i4>
      </vt:variant>
      <vt:variant>
        <vt:lpwstr/>
      </vt:variant>
      <vt:variant>
        <vt:lpwstr>_Toc161151325</vt:lpwstr>
      </vt:variant>
      <vt:variant>
        <vt:i4>1245238</vt:i4>
      </vt:variant>
      <vt:variant>
        <vt:i4>146</vt:i4>
      </vt:variant>
      <vt:variant>
        <vt:i4>0</vt:i4>
      </vt:variant>
      <vt:variant>
        <vt:i4>5</vt:i4>
      </vt:variant>
      <vt:variant>
        <vt:lpwstr/>
      </vt:variant>
      <vt:variant>
        <vt:lpwstr>_Toc161151324</vt:lpwstr>
      </vt:variant>
      <vt:variant>
        <vt:i4>1245238</vt:i4>
      </vt:variant>
      <vt:variant>
        <vt:i4>140</vt:i4>
      </vt:variant>
      <vt:variant>
        <vt:i4>0</vt:i4>
      </vt:variant>
      <vt:variant>
        <vt:i4>5</vt:i4>
      </vt:variant>
      <vt:variant>
        <vt:lpwstr/>
      </vt:variant>
      <vt:variant>
        <vt:lpwstr>_Toc161151323</vt:lpwstr>
      </vt:variant>
      <vt:variant>
        <vt:i4>1245238</vt:i4>
      </vt:variant>
      <vt:variant>
        <vt:i4>134</vt:i4>
      </vt:variant>
      <vt:variant>
        <vt:i4>0</vt:i4>
      </vt:variant>
      <vt:variant>
        <vt:i4>5</vt:i4>
      </vt:variant>
      <vt:variant>
        <vt:lpwstr/>
      </vt:variant>
      <vt:variant>
        <vt:lpwstr>_Toc161151322</vt:lpwstr>
      </vt:variant>
      <vt:variant>
        <vt:i4>1245238</vt:i4>
      </vt:variant>
      <vt:variant>
        <vt:i4>128</vt:i4>
      </vt:variant>
      <vt:variant>
        <vt:i4>0</vt:i4>
      </vt:variant>
      <vt:variant>
        <vt:i4>5</vt:i4>
      </vt:variant>
      <vt:variant>
        <vt:lpwstr/>
      </vt:variant>
      <vt:variant>
        <vt:lpwstr>_Toc161151321</vt:lpwstr>
      </vt:variant>
      <vt:variant>
        <vt:i4>1245238</vt:i4>
      </vt:variant>
      <vt:variant>
        <vt:i4>122</vt:i4>
      </vt:variant>
      <vt:variant>
        <vt:i4>0</vt:i4>
      </vt:variant>
      <vt:variant>
        <vt:i4>5</vt:i4>
      </vt:variant>
      <vt:variant>
        <vt:lpwstr/>
      </vt:variant>
      <vt:variant>
        <vt:lpwstr>_Toc161151320</vt:lpwstr>
      </vt:variant>
      <vt:variant>
        <vt:i4>1048630</vt:i4>
      </vt:variant>
      <vt:variant>
        <vt:i4>116</vt:i4>
      </vt:variant>
      <vt:variant>
        <vt:i4>0</vt:i4>
      </vt:variant>
      <vt:variant>
        <vt:i4>5</vt:i4>
      </vt:variant>
      <vt:variant>
        <vt:lpwstr/>
      </vt:variant>
      <vt:variant>
        <vt:lpwstr>_Toc161151319</vt:lpwstr>
      </vt:variant>
      <vt:variant>
        <vt:i4>1048630</vt:i4>
      </vt:variant>
      <vt:variant>
        <vt:i4>110</vt:i4>
      </vt:variant>
      <vt:variant>
        <vt:i4>0</vt:i4>
      </vt:variant>
      <vt:variant>
        <vt:i4>5</vt:i4>
      </vt:variant>
      <vt:variant>
        <vt:lpwstr/>
      </vt:variant>
      <vt:variant>
        <vt:lpwstr>_Toc161151318</vt:lpwstr>
      </vt:variant>
      <vt:variant>
        <vt:i4>1048630</vt:i4>
      </vt:variant>
      <vt:variant>
        <vt:i4>104</vt:i4>
      </vt:variant>
      <vt:variant>
        <vt:i4>0</vt:i4>
      </vt:variant>
      <vt:variant>
        <vt:i4>5</vt:i4>
      </vt:variant>
      <vt:variant>
        <vt:lpwstr/>
      </vt:variant>
      <vt:variant>
        <vt:lpwstr>_Toc161151317</vt:lpwstr>
      </vt:variant>
      <vt:variant>
        <vt:i4>1048630</vt:i4>
      </vt:variant>
      <vt:variant>
        <vt:i4>98</vt:i4>
      </vt:variant>
      <vt:variant>
        <vt:i4>0</vt:i4>
      </vt:variant>
      <vt:variant>
        <vt:i4>5</vt:i4>
      </vt:variant>
      <vt:variant>
        <vt:lpwstr/>
      </vt:variant>
      <vt:variant>
        <vt:lpwstr>_Toc161151316</vt:lpwstr>
      </vt:variant>
      <vt:variant>
        <vt:i4>1048630</vt:i4>
      </vt:variant>
      <vt:variant>
        <vt:i4>92</vt:i4>
      </vt:variant>
      <vt:variant>
        <vt:i4>0</vt:i4>
      </vt:variant>
      <vt:variant>
        <vt:i4>5</vt:i4>
      </vt:variant>
      <vt:variant>
        <vt:lpwstr/>
      </vt:variant>
      <vt:variant>
        <vt:lpwstr>_Toc161151315</vt:lpwstr>
      </vt:variant>
      <vt:variant>
        <vt:i4>1048630</vt:i4>
      </vt:variant>
      <vt:variant>
        <vt:i4>86</vt:i4>
      </vt:variant>
      <vt:variant>
        <vt:i4>0</vt:i4>
      </vt:variant>
      <vt:variant>
        <vt:i4>5</vt:i4>
      </vt:variant>
      <vt:variant>
        <vt:lpwstr/>
      </vt:variant>
      <vt:variant>
        <vt:lpwstr>_Toc161151314</vt:lpwstr>
      </vt:variant>
      <vt:variant>
        <vt:i4>1048630</vt:i4>
      </vt:variant>
      <vt:variant>
        <vt:i4>80</vt:i4>
      </vt:variant>
      <vt:variant>
        <vt:i4>0</vt:i4>
      </vt:variant>
      <vt:variant>
        <vt:i4>5</vt:i4>
      </vt:variant>
      <vt:variant>
        <vt:lpwstr/>
      </vt:variant>
      <vt:variant>
        <vt:lpwstr>_Toc161151313</vt:lpwstr>
      </vt:variant>
      <vt:variant>
        <vt:i4>1048630</vt:i4>
      </vt:variant>
      <vt:variant>
        <vt:i4>74</vt:i4>
      </vt:variant>
      <vt:variant>
        <vt:i4>0</vt:i4>
      </vt:variant>
      <vt:variant>
        <vt:i4>5</vt:i4>
      </vt:variant>
      <vt:variant>
        <vt:lpwstr/>
      </vt:variant>
      <vt:variant>
        <vt:lpwstr>_Toc161151312</vt:lpwstr>
      </vt:variant>
      <vt:variant>
        <vt:i4>1048630</vt:i4>
      </vt:variant>
      <vt:variant>
        <vt:i4>68</vt:i4>
      </vt:variant>
      <vt:variant>
        <vt:i4>0</vt:i4>
      </vt:variant>
      <vt:variant>
        <vt:i4>5</vt:i4>
      </vt:variant>
      <vt:variant>
        <vt:lpwstr/>
      </vt:variant>
      <vt:variant>
        <vt:lpwstr>_Toc161151311</vt:lpwstr>
      </vt:variant>
      <vt:variant>
        <vt:i4>1048630</vt:i4>
      </vt:variant>
      <vt:variant>
        <vt:i4>62</vt:i4>
      </vt:variant>
      <vt:variant>
        <vt:i4>0</vt:i4>
      </vt:variant>
      <vt:variant>
        <vt:i4>5</vt:i4>
      </vt:variant>
      <vt:variant>
        <vt:lpwstr/>
      </vt:variant>
      <vt:variant>
        <vt:lpwstr>_Toc161151310</vt:lpwstr>
      </vt:variant>
      <vt:variant>
        <vt:i4>1114166</vt:i4>
      </vt:variant>
      <vt:variant>
        <vt:i4>56</vt:i4>
      </vt:variant>
      <vt:variant>
        <vt:i4>0</vt:i4>
      </vt:variant>
      <vt:variant>
        <vt:i4>5</vt:i4>
      </vt:variant>
      <vt:variant>
        <vt:lpwstr/>
      </vt:variant>
      <vt:variant>
        <vt:lpwstr>_Toc161151309</vt:lpwstr>
      </vt:variant>
      <vt:variant>
        <vt:i4>1114166</vt:i4>
      </vt:variant>
      <vt:variant>
        <vt:i4>50</vt:i4>
      </vt:variant>
      <vt:variant>
        <vt:i4>0</vt:i4>
      </vt:variant>
      <vt:variant>
        <vt:i4>5</vt:i4>
      </vt:variant>
      <vt:variant>
        <vt:lpwstr/>
      </vt:variant>
      <vt:variant>
        <vt:lpwstr>_Toc161151308</vt:lpwstr>
      </vt:variant>
      <vt:variant>
        <vt:i4>1114166</vt:i4>
      </vt:variant>
      <vt:variant>
        <vt:i4>44</vt:i4>
      </vt:variant>
      <vt:variant>
        <vt:i4>0</vt:i4>
      </vt:variant>
      <vt:variant>
        <vt:i4>5</vt:i4>
      </vt:variant>
      <vt:variant>
        <vt:lpwstr/>
      </vt:variant>
      <vt:variant>
        <vt:lpwstr>_Toc161151307</vt:lpwstr>
      </vt:variant>
      <vt:variant>
        <vt:i4>1114166</vt:i4>
      </vt:variant>
      <vt:variant>
        <vt:i4>38</vt:i4>
      </vt:variant>
      <vt:variant>
        <vt:i4>0</vt:i4>
      </vt:variant>
      <vt:variant>
        <vt:i4>5</vt:i4>
      </vt:variant>
      <vt:variant>
        <vt:lpwstr/>
      </vt:variant>
      <vt:variant>
        <vt:lpwstr>_Toc161151306</vt:lpwstr>
      </vt:variant>
      <vt:variant>
        <vt:i4>1114166</vt:i4>
      </vt:variant>
      <vt:variant>
        <vt:i4>32</vt:i4>
      </vt:variant>
      <vt:variant>
        <vt:i4>0</vt:i4>
      </vt:variant>
      <vt:variant>
        <vt:i4>5</vt:i4>
      </vt:variant>
      <vt:variant>
        <vt:lpwstr/>
      </vt:variant>
      <vt:variant>
        <vt:lpwstr>_Toc161151305</vt:lpwstr>
      </vt:variant>
      <vt:variant>
        <vt:i4>1114166</vt:i4>
      </vt:variant>
      <vt:variant>
        <vt:i4>26</vt:i4>
      </vt:variant>
      <vt:variant>
        <vt:i4>0</vt:i4>
      </vt:variant>
      <vt:variant>
        <vt:i4>5</vt:i4>
      </vt:variant>
      <vt:variant>
        <vt:lpwstr/>
      </vt:variant>
      <vt:variant>
        <vt:lpwstr>_Toc161151304</vt:lpwstr>
      </vt:variant>
      <vt:variant>
        <vt:i4>1114166</vt:i4>
      </vt:variant>
      <vt:variant>
        <vt:i4>20</vt:i4>
      </vt:variant>
      <vt:variant>
        <vt:i4>0</vt:i4>
      </vt:variant>
      <vt:variant>
        <vt:i4>5</vt:i4>
      </vt:variant>
      <vt:variant>
        <vt:lpwstr/>
      </vt:variant>
      <vt:variant>
        <vt:lpwstr>_Toc161151303</vt:lpwstr>
      </vt:variant>
      <vt:variant>
        <vt:i4>1114166</vt:i4>
      </vt:variant>
      <vt:variant>
        <vt:i4>14</vt:i4>
      </vt:variant>
      <vt:variant>
        <vt:i4>0</vt:i4>
      </vt:variant>
      <vt:variant>
        <vt:i4>5</vt:i4>
      </vt:variant>
      <vt:variant>
        <vt:lpwstr/>
      </vt:variant>
      <vt:variant>
        <vt:lpwstr>_Toc161151302</vt:lpwstr>
      </vt:variant>
      <vt:variant>
        <vt:i4>1114166</vt:i4>
      </vt:variant>
      <vt:variant>
        <vt:i4>8</vt:i4>
      </vt:variant>
      <vt:variant>
        <vt:i4>0</vt:i4>
      </vt:variant>
      <vt:variant>
        <vt:i4>5</vt:i4>
      </vt:variant>
      <vt:variant>
        <vt:lpwstr/>
      </vt:variant>
      <vt:variant>
        <vt:lpwstr>_Toc161151301</vt:lpwstr>
      </vt:variant>
      <vt:variant>
        <vt:i4>1114166</vt:i4>
      </vt:variant>
      <vt:variant>
        <vt:i4>2</vt:i4>
      </vt:variant>
      <vt:variant>
        <vt:i4>0</vt:i4>
      </vt:variant>
      <vt:variant>
        <vt:i4>5</vt:i4>
      </vt:variant>
      <vt:variant>
        <vt:lpwstr/>
      </vt:variant>
      <vt:variant>
        <vt:lpwstr>_Toc161151300</vt:lpwstr>
      </vt:variant>
      <vt:variant>
        <vt:i4>2490427</vt:i4>
      </vt:variant>
      <vt:variant>
        <vt:i4>0</vt:i4>
      </vt:variant>
      <vt:variant>
        <vt:i4>0</vt:i4>
      </vt:variant>
      <vt:variant>
        <vt:i4>5</vt:i4>
      </vt:variant>
      <vt:variant>
        <vt:lpwstr>https://www.epa.gov/nps</vt:lpwstr>
      </vt:variant>
      <vt:variant>
        <vt:lpwstr/>
      </vt:variant>
      <vt:variant>
        <vt:i4>6815841</vt:i4>
      </vt:variant>
      <vt:variant>
        <vt:i4>9</vt:i4>
      </vt:variant>
      <vt:variant>
        <vt:i4>0</vt:i4>
      </vt:variant>
      <vt:variant>
        <vt:i4>5</vt:i4>
      </vt:variant>
      <vt:variant>
        <vt:lpwstr>https://www.epa.gov/environmentaljustice/justice40-epa</vt:lpwstr>
      </vt:variant>
      <vt:variant>
        <vt:lpwstr/>
      </vt:variant>
      <vt:variant>
        <vt:i4>6815841</vt:i4>
      </vt:variant>
      <vt:variant>
        <vt:i4>6</vt:i4>
      </vt:variant>
      <vt:variant>
        <vt:i4>0</vt:i4>
      </vt:variant>
      <vt:variant>
        <vt:i4>5</vt:i4>
      </vt:variant>
      <vt:variant>
        <vt:lpwstr>https://www.epa.gov/environmentaljustice/justice40-epa</vt:lpwstr>
      </vt:variant>
      <vt:variant>
        <vt:lpwstr/>
      </vt:variant>
      <vt:variant>
        <vt:i4>6619207</vt:i4>
      </vt:variant>
      <vt:variant>
        <vt:i4>3</vt:i4>
      </vt:variant>
      <vt:variant>
        <vt:i4>0</vt:i4>
      </vt:variant>
      <vt:variant>
        <vt:i4>5</vt:i4>
      </vt:variant>
      <vt:variant>
        <vt:lpwstr>https://rfsmith-massdep.shinyapps.io/Grant_calculator/</vt:lpwstr>
      </vt:variant>
      <vt:variant>
        <vt:lpwstr/>
      </vt:variant>
      <vt:variant>
        <vt:i4>917522</vt:i4>
      </vt:variant>
      <vt:variant>
        <vt:i4>0</vt:i4>
      </vt:variant>
      <vt:variant>
        <vt:i4>0</vt:i4>
      </vt:variant>
      <vt:variant>
        <vt:i4>5</vt:i4>
      </vt:variant>
      <vt:variant>
        <vt:lpwstr>https://forms.office.com/g/9YJHMZKuea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mreardon</dc:creator>
  <cp:keywords/>
  <cp:lastModifiedBy>Slayman, YitLing (DEP)</cp:lastModifiedBy>
  <cp:revision>3</cp:revision>
  <cp:lastPrinted>2022-03-26T00:53:00Z</cp:lastPrinted>
  <dcterms:created xsi:type="dcterms:W3CDTF">2024-03-14T20:20:00Z</dcterms:created>
  <dcterms:modified xsi:type="dcterms:W3CDTF">2024-03-14T20:34:00Z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0x0101003601024959143D45B95B38EEEE6B51CC</vt:lpwstr>
  </property>
  <property fmtid="{D5CDD505-2E9C-101B-9397-08002B2CF9AE}" pid="3" name="GrammarlyDocumentId">
    <vt:lpwstr>e19ad055563ebce866cc1f60993ab4302919dda54794e2b07cb8717e3dedd59c</vt:lpwstr>
  </property>
</Properties>
</file>