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77511A" w:rsidRDefault="00E81EF7" w:rsidP="00E81EF7">
      <w:pPr>
        <w:jc w:val="center"/>
      </w:pPr>
      <w:bookmarkStart w:id="0" w:name="_GoBack"/>
      <w:r w:rsidRPr="0077511A">
        <w:t>COMMONWEALTH OF MASSACHUSETTS</w:t>
      </w:r>
    </w:p>
    <w:p w:rsidR="00E81EF7" w:rsidRPr="0077511A" w:rsidRDefault="00E81EF7" w:rsidP="00E81EF7"/>
    <w:p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rsidR="00E81EF7" w:rsidRPr="0077511A" w:rsidRDefault="00E81EF7" w:rsidP="00E81EF7"/>
    <w:p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320589">
        <w:t xml:space="preserve"> 2019-024</w:t>
      </w:r>
    </w:p>
    <w:p w:rsidR="00E81EF7" w:rsidRPr="0077511A" w:rsidRDefault="00E81EF7" w:rsidP="00E81EF7"/>
    <w:p w:rsidR="00E81EF7" w:rsidRPr="0077511A" w:rsidRDefault="00E81EF7" w:rsidP="00E81EF7"/>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rsidR="00E81EF7" w:rsidRPr="0077511A" w:rsidRDefault="00E81EF7" w:rsidP="00E81EF7">
      <w:r w:rsidRPr="0077511A">
        <w:tab/>
      </w:r>
      <w:r w:rsidRPr="0077511A">
        <w:tab/>
      </w:r>
      <w:r w:rsidRPr="0077511A">
        <w:tab/>
      </w:r>
      <w:r w:rsidRPr="0077511A">
        <w:tab/>
      </w:r>
      <w:r w:rsidRPr="0077511A">
        <w:tab/>
        <w:t>)</w:t>
      </w:r>
    </w:p>
    <w:p w:rsidR="00E81EF7" w:rsidRPr="0077511A" w:rsidRDefault="00E81EF7" w:rsidP="00E81EF7">
      <w:r w:rsidRPr="0077511A">
        <w:t>In the Matter of</w:t>
      </w:r>
      <w:r w:rsidRPr="0077511A">
        <w:tab/>
      </w:r>
      <w:r w:rsidRPr="0077511A">
        <w:tab/>
      </w:r>
      <w:r w:rsidRPr="0077511A">
        <w:tab/>
        <w:t>)</w:t>
      </w:r>
    </w:p>
    <w:p w:rsidR="00E81EF7" w:rsidRPr="0077511A" w:rsidRDefault="00E81EF7" w:rsidP="00E81EF7">
      <w:r w:rsidRPr="0077511A">
        <w:tab/>
      </w:r>
      <w:r w:rsidRPr="0077511A">
        <w:tab/>
      </w:r>
      <w:r w:rsidRPr="0077511A">
        <w:tab/>
      </w:r>
      <w:r w:rsidRPr="0077511A">
        <w:tab/>
      </w:r>
      <w:r w:rsidRPr="0077511A">
        <w:tab/>
        <w:t>)</w:t>
      </w:r>
    </w:p>
    <w:p w:rsidR="00E81EF7" w:rsidRPr="0077511A" w:rsidRDefault="00762951" w:rsidP="00E81EF7">
      <w:r w:rsidRPr="0077511A">
        <w:t>KENNETH SERRA, M.D.</w:t>
      </w:r>
      <w:r w:rsidRPr="0077511A">
        <w:tab/>
      </w:r>
      <w:r w:rsidR="00E81EF7" w:rsidRPr="0077511A">
        <w:tab/>
        <w:t>)</w:t>
      </w:r>
    </w:p>
    <w:p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rsidR="00E81EF7" w:rsidRPr="0077511A" w:rsidRDefault="00E81EF7" w:rsidP="00E81EF7"/>
    <w:p w:rsidR="00E81EF7" w:rsidRPr="0077511A" w:rsidRDefault="00E81EF7" w:rsidP="00E81EF7"/>
    <w:p w:rsidR="00E81EF7" w:rsidRPr="0077511A" w:rsidRDefault="00E81EF7" w:rsidP="00E81EF7">
      <w:pPr>
        <w:jc w:val="center"/>
      </w:pPr>
      <w:r w:rsidRPr="0077511A">
        <w:rPr>
          <w:b/>
          <w:u w:val="single"/>
        </w:rPr>
        <w:t>CONSENT ORDER</w:t>
      </w:r>
    </w:p>
    <w:p w:rsidR="00E81EF7" w:rsidRPr="0077511A" w:rsidRDefault="00E81EF7" w:rsidP="00E81EF7"/>
    <w:p w:rsidR="00E81EF7" w:rsidRPr="0077511A" w:rsidRDefault="00E81EF7" w:rsidP="00E81EF7">
      <w:pPr>
        <w:spacing w:line="480" w:lineRule="auto"/>
      </w:pPr>
      <w:r w:rsidRPr="0077511A">
        <w:tab/>
        <w:t xml:space="preserve">Pursuant to G.L. c. 30A, § 10, </w:t>
      </w:r>
      <w:r w:rsidR="00762951" w:rsidRPr="0077511A">
        <w:t>Kenneth Ser</w:t>
      </w:r>
      <w:r w:rsidR="00114FFA" w:rsidRPr="0077511A">
        <w:t>r</w:t>
      </w:r>
      <w:r w:rsidR="00762951" w:rsidRPr="0077511A">
        <w:t>a, M.D.</w:t>
      </w:r>
      <w:r w:rsidRPr="0077511A">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w:t>
      </w:r>
      <w:proofErr w:type="gramStart"/>
      <w:r w:rsidRPr="0077511A">
        <w:t>)(</w:t>
      </w:r>
      <w:proofErr w:type="gramEnd"/>
      <w:r w:rsidRPr="0077511A">
        <w:t xml:space="preserve">d).  The Respondent admits to the findings of fact specified below and agrees that the Board may make the conclusions of law and impose the sanction set forth below in resolution of investigative Docket No. </w:t>
      </w:r>
      <w:r w:rsidR="00762951" w:rsidRPr="0077511A">
        <w:t>17-433</w:t>
      </w:r>
      <w:r w:rsidRPr="0077511A">
        <w:t>.</w:t>
      </w:r>
    </w:p>
    <w:p w:rsidR="00E81EF7" w:rsidRPr="0077511A" w:rsidRDefault="00E81EF7" w:rsidP="00E81EF7">
      <w:pPr>
        <w:spacing w:line="480" w:lineRule="auto"/>
        <w:jc w:val="center"/>
        <w:rPr>
          <w:u w:val="single"/>
        </w:rPr>
      </w:pPr>
      <w:r w:rsidRPr="0077511A">
        <w:rPr>
          <w:u w:val="single"/>
        </w:rPr>
        <w:t>Findings of Fact</w:t>
      </w:r>
    </w:p>
    <w:p w:rsidR="00E81EF7" w:rsidRPr="0077511A" w:rsidRDefault="00E81EF7" w:rsidP="00E81EF7">
      <w:pPr>
        <w:numPr>
          <w:ilvl w:val="0"/>
          <w:numId w:val="1"/>
        </w:numPr>
        <w:spacing w:line="480" w:lineRule="auto"/>
      </w:pPr>
      <w:r w:rsidRPr="0077511A">
        <w:t xml:space="preserve">The Respondent was born on </w:t>
      </w:r>
      <w:r w:rsidR="00762951" w:rsidRPr="0077511A">
        <w:rPr>
          <w:bCs/>
        </w:rPr>
        <w:t>March 26, 1970</w:t>
      </w:r>
      <w:r w:rsidRPr="0077511A">
        <w:t xml:space="preserve">.  </w:t>
      </w:r>
      <w:r w:rsidR="00762951" w:rsidRPr="0077511A">
        <w:t>He</w:t>
      </w:r>
      <w:r w:rsidRPr="0077511A">
        <w:t xml:space="preserve"> graduated from the </w:t>
      </w:r>
      <w:r w:rsidR="00762951" w:rsidRPr="0077511A">
        <w:rPr>
          <w:bCs/>
        </w:rPr>
        <w:t xml:space="preserve">University </w:t>
      </w:r>
      <w:proofErr w:type="gramStart"/>
      <w:r w:rsidR="00762951" w:rsidRPr="0077511A">
        <w:rPr>
          <w:bCs/>
        </w:rPr>
        <w:t>of Colorado School of</w:t>
      </w:r>
      <w:proofErr w:type="gramEnd"/>
      <w:r w:rsidR="00762951" w:rsidRPr="0077511A">
        <w:rPr>
          <w:bCs/>
        </w:rPr>
        <w:t xml:space="preserve"> Medicine</w:t>
      </w:r>
      <w:r w:rsidR="00762951" w:rsidRPr="0077511A">
        <w:t xml:space="preserve"> </w:t>
      </w:r>
      <w:r w:rsidRPr="0077511A">
        <w:t xml:space="preserve">in </w:t>
      </w:r>
      <w:r w:rsidR="00762951" w:rsidRPr="0077511A">
        <w:t>1997</w:t>
      </w:r>
      <w:r w:rsidRPr="0077511A">
        <w:t xml:space="preserve">.  </w:t>
      </w:r>
      <w:r w:rsidR="00762951" w:rsidRPr="0077511A">
        <w:t>He</w:t>
      </w:r>
      <w:r w:rsidRPr="0077511A">
        <w:t xml:space="preserve"> is certified by the American Board of </w:t>
      </w:r>
      <w:r w:rsidR="00762951" w:rsidRPr="0077511A">
        <w:t>of Radiology in Diagnostic Radiology</w:t>
      </w:r>
      <w:r w:rsidRPr="0077511A">
        <w:t xml:space="preserve">.  </w:t>
      </w:r>
      <w:r w:rsidR="00762951" w:rsidRPr="0077511A">
        <w:t>He</w:t>
      </w:r>
      <w:r w:rsidRPr="0077511A">
        <w:t xml:space="preserve"> has been licensed to practice medicine in Massachusetts under certificate number </w:t>
      </w:r>
      <w:r w:rsidR="00762951" w:rsidRPr="0077511A">
        <w:rPr>
          <w:bCs/>
        </w:rPr>
        <w:t xml:space="preserve">235894 </w:t>
      </w:r>
      <w:r w:rsidRPr="0077511A">
        <w:t xml:space="preserve">since </w:t>
      </w:r>
      <w:r w:rsidR="00762951" w:rsidRPr="0077511A">
        <w:t>August 6, 2008</w:t>
      </w:r>
      <w:r w:rsidRPr="0077511A">
        <w:t xml:space="preserve">.  </w:t>
      </w:r>
      <w:r w:rsidR="00A716F5" w:rsidRPr="0077511A">
        <w:t>He</w:t>
      </w:r>
      <w:r w:rsidRPr="0077511A">
        <w:t xml:space="preserve"> is also licensed to practice medicine in</w:t>
      </w:r>
      <w:r w:rsidR="00A716F5" w:rsidRPr="0077511A">
        <w:t xml:space="preserve"> Illinois</w:t>
      </w:r>
      <w:r w:rsidRPr="0077511A">
        <w:t xml:space="preserve">.  </w:t>
      </w:r>
    </w:p>
    <w:p w:rsidR="00D1413E" w:rsidRPr="0077511A" w:rsidRDefault="00A716F5" w:rsidP="000E32FA">
      <w:pPr>
        <w:pStyle w:val="NoSpacing"/>
        <w:numPr>
          <w:ilvl w:val="0"/>
          <w:numId w:val="1"/>
        </w:numPr>
        <w:spacing w:line="480" w:lineRule="auto"/>
        <w:rPr>
          <w:rFonts w:ascii="Times New Roman" w:hAnsi="Times New Roman"/>
          <w:sz w:val="24"/>
          <w:szCs w:val="24"/>
        </w:rPr>
      </w:pPr>
      <w:r w:rsidRPr="0077511A">
        <w:rPr>
          <w:rFonts w:ascii="Times New Roman" w:hAnsi="Times New Roman"/>
          <w:sz w:val="24"/>
          <w:szCs w:val="24"/>
        </w:rPr>
        <w:t xml:space="preserve">On November 27, 2017, the Department of Financial and Professional Regulation of the State of Illinois </w:t>
      </w:r>
      <w:r w:rsidR="00C802C1" w:rsidRPr="0077511A">
        <w:rPr>
          <w:rFonts w:ascii="Times New Roman" w:hAnsi="Times New Roman"/>
          <w:sz w:val="24"/>
          <w:szCs w:val="24"/>
        </w:rPr>
        <w:t xml:space="preserve">(State of Illinois) </w:t>
      </w:r>
      <w:r w:rsidR="0077511A" w:rsidRPr="0077511A">
        <w:rPr>
          <w:rFonts w:ascii="Times New Roman" w:hAnsi="Times New Roman"/>
          <w:sz w:val="24"/>
          <w:szCs w:val="24"/>
        </w:rPr>
        <w:t xml:space="preserve">disciplined the Respondent when it </w:t>
      </w:r>
      <w:r w:rsidRPr="0077511A">
        <w:rPr>
          <w:rFonts w:ascii="Times New Roman" w:hAnsi="Times New Roman"/>
          <w:sz w:val="24"/>
          <w:szCs w:val="24"/>
        </w:rPr>
        <w:t xml:space="preserve">accepted the </w:t>
      </w:r>
      <w:r w:rsidRPr="0077511A">
        <w:rPr>
          <w:rFonts w:ascii="Times New Roman" w:hAnsi="Times New Roman"/>
          <w:sz w:val="24"/>
          <w:szCs w:val="24"/>
        </w:rPr>
        <w:lastRenderedPageBreak/>
        <w:t>Respondent’s Consent Order</w:t>
      </w:r>
      <w:r w:rsidR="0077511A" w:rsidRPr="0077511A">
        <w:rPr>
          <w:rFonts w:ascii="Times New Roman" w:hAnsi="Times New Roman"/>
          <w:sz w:val="24"/>
          <w:szCs w:val="24"/>
        </w:rPr>
        <w:t xml:space="preserve"> (Illinois Consent Order).  In the</w:t>
      </w:r>
      <w:r w:rsidR="00E50C77">
        <w:rPr>
          <w:rFonts w:ascii="Times New Roman" w:hAnsi="Times New Roman"/>
          <w:sz w:val="24"/>
          <w:szCs w:val="24"/>
        </w:rPr>
        <w:t xml:space="preserve"> Illinois</w:t>
      </w:r>
      <w:r w:rsidR="0077511A" w:rsidRPr="0077511A">
        <w:rPr>
          <w:rFonts w:ascii="Times New Roman" w:hAnsi="Times New Roman"/>
          <w:sz w:val="24"/>
          <w:szCs w:val="24"/>
        </w:rPr>
        <w:t xml:space="preserve"> Consent Order, </w:t>
      </w:r>
      <w:r w:rsidR="00C802C1" w:rsidRPr="0077511A">
        <w:rPr>
          <w:rFonts w:ascii="Times New Roman" w:hAnsi="Times New Roman"/>
          <w:sz w:val="24"/>
          <w:szCs w:val="24"/>
        </w:rPr>
        <w:t>the Respondent stipulated that the State of Illinois had the authority to discipline him under 225 ILCS 60/22 (A</w:t>
      </w:r>
      <w:proofErr w:type="gramStart"/>
      <w:r w:rsidR="00C802C1" w:rsidRPr="0077511A">
        <w:rPr>
          <w:rFonts w:ascii="Times New Roman" w:hAnsi="Times New Roman"/>
          <w:sz w:val="24"/>
          <w:szCs w:val="24"/>
        </w:rPr>
        <w:t>)(</w:t>
      </w:r>
      <w:proofErr w:type="gramEnd"/>
      <w:r w:rsidR="00C802C1" w:rsidRPr="0077511A">
        <w:rPr>
          <w:rFonts w:ascii="Times New Roman" w:hAnsi="Times New Roman"/>
          <w:sz w:val="24"/>
          <w:szCs w:val="24"/>
        </w:rPr>
        <w:t>5); 68 Ill Admin. Code 1285.240; 20 ILCS 2105/2105-130.  225 ILCS 60/22(A</w:t>
      </w:r>
      <w:proofErr w:type="gramStart"/>
      <w:r w:rsidR="00C802C1" w:rsidRPr="0077511A">
        <w:rPr>
          <w:rFonts w:ascii="Times New Roman" w:hAnsi="Times New Roman"/>
          <w:sz w:val="24"/>
          <w:szCs w:val="24"/>
        </w:rPr>
        <w:t>)(</w:t>
      </w:r>
      <w:proofErr w:type="gramEnd"/>
      <w:r w:rsidR="00C802C1" w:rsidRPr="0077511A">
        <w:rPr>
          <w:rFonts w:ascii="Times New Roman" w:hAnsi="Times New Roman"/>
          <w:sz w:val="24"/>
          <w:szCs w:val="24"/>
        </w:rPr>
        <w:t>5) states as a grounds for discipline: “Engaging in dishonorable, unethical, unprofessional conduct likely to deceive, defraud or harm the public.”  In the Consent Order, th</w:t>
      </w:r>
      <w:r w:rsidR="00F347E2" w:rsidRPr="0077511A">
        <w:rPr>
          <w:rFonts w:ascii="Times New Roman" w:hAnsi="Times New Roman"/>
          <w:sz w:val="24"/>
          <w:szCs w:val="24"/>
        </w:rPr>
        <w:t xml:space="preserve">e Respondent stipulated that his insurance carrier settled a lawsuit arising out of the Respondent’s alleged failure to diagnose a testicular torsion in interpreting a patient’s ultrasound.  </w:t>
      </w:r>
      <w:r w:rsidR="0077511A" w:rsidRPr="0077511A">
        <w:rPr>
          <w:rFonts w:ascii="Times New Roman" w:hAnsi="Times New Roman"/>
          <w:sz w:val="24"/>
          <w:szCs w:val="24"/>
        </w:rPr>
        <w:t xml:space="preserve">The Respondent stipulated that if true said </w:t>
      </w:r>
      <w:r w:rsidR="00E50C77">
        <w:rPr>
          <w:rFonts w:ascii="Times New Roman" w:hAnsi="Times New Roman"/>
          <w:sz w:val="24"/>
          <w:szCs w:val="24"/>
        </w:rPr>
        <w:t>allegations</w:t>
      </w:r>
      <w:r w:rsidR="0077511A" w:rsidRPr="0077511A">
        <w:rPr>
          <w:rFonts w:ascii="Times New Roman" w:hAnsi="Times New Roman"/>
          <w:sz w:val="24"/>
          <w:szCs w:val="24"/>
        </w:rPr>
        <w:t xml:space="preserve"> would subject him to discipline.  The Illinois Consent Order </w:t>
      </w:r>
      <w:r w:rsidR="00E50C77">
        <w:rPr>
          <w:rFonts w:ascii="Times New Roman" w:hAnsi="Times New Roman"/>
          <w:sz w:val="24"/>
          <w:szCs w:val="24"/>
        </w:rPr>
        <w:t>is</w:t>
      </w:r>
      <w:r w:rsidR="0077511A" w:rsidRPr="0077511A">
        <w:rPr>
          <w:rFonts w:ascii="Times New Roman" w:hAnsi="Times New Roman"/>
          <w:sz w:val="24"/>
          <w:szCs w:val="24"/>
        </w:rPr>
        <w:t xml:space="preserve"> attached hereto as Attachment A and incorporated herein by reference.</w:t>
      </w:r>
    </w:p>
    <w:p w:rsidR="00E81EF7" w:rsidRPr="0077511A" w:rsidRDefault="00E81EF7" w:rsidP="00E81EF7">
      <w:pPr>
        <w:spacing w:line="480" w:lineRule="auto"/>
        <w:jc w:val="center"/>
        <w:rPr>
          <w:u w:val="single"/>
        </w:rPr>
      </w:pPr>
      <w:r w:rsidRPr="0077511A">
        <w:rPr>
          <w:u w:val="single"/>
        </w:rPr>
        <w:t>Conclusion of Law</w:t>
      </w:r>
    </w:p>
    <w:p w:rsidR="000E32FA" w:rsidRDefault="000E32FA" w:rsidP="00E50C77">
      <w:pPr>
        <w:numPr>
          <w:ilvl w:val="0"/>
          <w:numId w:val="3"/>
        </w:numPr>
        <w:spacing w:line="480" w:lineRule="auto"/>
        <w:ind w:left="0" w:firstLine="720"/>
      </w:pPr>
      <w:r w:rsidRPr="00454012">
        <w:t xml:space="preserve">The Respondent has </w:t>
      </w:r>
      <w:r>
        <w:t xml:space="preserve">violated </w:t>
      </w:r>
      <w:r w:rsidRPr="00454012">
        <w:t>243 CMR 1.03(5)(a)12</w:t>
      </w:r>
      <w:r>
        <w:t xml:space="preserve"> in that he has </w:t>
      </w:r>
      <w:r w:rsidRPr="0085029A">
        <w:t>been</w:t>
      </w:r>
      <w:r w:rsidRPr="00454012">
        <w:t xml:space="preserve"> disciplined in another jurisdiction in by the proper licensing authority for reasons substantially the same as those set forth in G.L. c. 112, § 5 or 243 CMR 1.03(5)—</w:t>
      </w:r>
      <w:r>
        <w:t>specifically:</w:t>
      </w:r>
    </w:p>
    <w:p w:rsidR="00FF6611" w:rsidRPr="00454012" w:rsidRDefault="00FF6611" w:rsidP="00E50C77">
      <w:pPr>
        <w:numPr>
          <w:ilvl w:val="1"/>
          <w:numId w:val="3"/>
        </w:numPr>
        <w:spacing w:line="480" w:lineRule="auto"/>
        <w:ind w:left="720" w:firstLine="720"/>
      </w:pPr>
      <w:r w:rsidRPr="00454012">
        <w:t xml:space="preserve">The Respondent has engaged in conduct that undermines the public confidence in the integrity of the medical profession.  </w:t>
      </w:r>
      <w:r w:rsidRPr="00E50C77">
        <w:rPr>
          <w:i/>
        </w:rPr>
        <w:t xml:space="preserve">See </w:t>
      </w:r>
      <w:r w:rsidRPr="00E50C77">
        <w:rPr>
          <w:i/>
          <w:iCs/>
        </w:rPr>
        <w:t>Levy v. Board of Registration in Medicine</w:t>
      </w:r>
      <w:r w:rsidRPr="00454012">
        <w:t xml:space="preserve">, 378 Mass. 519 (1979); </w:t>
      </w:r>
      <w:r w:rsidRPr="00E50C77">
        <w:rPr>
          <w:i/>
          <w:iCs/>
        </w:rPr>
        <w:t>Raymond v. Board of Registration in Medicine</w:t>
      </w:r>
      <w:r w:rsidRPr="00454012">
        <w:t>, 387 Mass. 708 (1982).</w:t>
      </w:r>
    </w:p>
    <w:p w:rsidR="00E81EF7" w:rsidRPr="0077511A" w:rsidRDefault="00E81EF7" w:rsidP="00E81EF7">
      <w:pPr>
        <w:spacing w:line="480" w:lineRule="auto"/>
        <w:jc w:val="center"/>
        <w:rPr>
          <w:u w:val="single"/>
        </w:rPr>
      </w:pPr>
      <w:r w:rsidRPr="0077511A">
        <w:rPr>
          <w:u w:val="single"/>
        </w:rPr>
        <w:t>Sanction and Order</w:t>
      </w:r>
    </w:p>
    <w:p w:rsidR="00D1413E" w:rsidRPr="0077511A" w:rsidRDefault="00E81EF7" w:rsidP="00FF6611">
      <w:pPr>
        <w:spacing w:line="480" w:lineRule="auto"/>
        <w:ind w:firstLine="720"/>
      </w:pPr>
      <w:r w:rsidRPr="0077511A">
        <w:tab/>
        <w:t>The Respondent</w:t>
      </w:r>
      <w:r w:rsidR="00D1413E" w:rsidRPr="0077511A">
        <w:t>’s license</w:t>
      </w:r>
      <w:r w:rsidRPr="0077511A">
        <w:t xml:space="preserve"> </w:t>
      </w:r>
      <w:r w:rsidR="00D1413E" w:rsidRPr="0077511A">
        <w:t xml:space="preserve">is hereby </w:t>
      </w:r>
      <w:proofErr w:type="gramStart"/>
      <w:r w:rsidR="00FF6611">
        <w:t>Reprimanded</w:t>
      </w:r>
      <w:proofErr w:type="gramEnd"/>
      <w:r w:rsidRPr="0077511A">
        <w:t>.</w:t>
      </w:r>
      <w:r w:rsidR="00F43B11" w:rsidRPr="0077511A">
        <w:t xml:space="preserve">  This sanction is imposed for each violation of law listed in the Conclusion section and not a combination of any or all of them.</w:t>
      </w:r>
      <w:r w:rsidR="00FF6611" w:rsidRPr="00FF6611">
        <w:t xml:space="preserve"> </w:t>
      </w:r>
      <w:r w:rsidR="00FF6611">
        <w:t xml:space="preserve"> The Respondent waives any right of appeal that she may have resulting from the Board’s acceptance of this Consent Order.</w:t>
      </w:r>
    </w:p>
    <w:p w:rsidR="00E81EF7" w:rsidRPr="0077511A" w:rsidRDefault="00D43B11" w:rsidP="00E81EF7">
      <w:pPr>
        <w:spacing w:line="480" w:lineRule="auto"/>
        <w:jc w:val="center"/>
      </w:pPr>
      <w:r>
        <w:rPr>
          <w:u w:val="single"/>
        </w:rPr>
        <w:br w:type="page"/>
      </w:r>
      <w:r w:rsidR="00E81EF7" w:rsidRPr="0077511A">
        <w:rPr>
          <w:u w:val="single"/>
        </w:rPr>
        <w:lastRenderedPageBreak/>
        <w:t>Execution of this Consent Order</w:t>
      </w:r>
    </w:p>
    <w:p w:rsidR="006577F5" w:rsidRPr="0077511A" w:rsidRDefault="006577F5" w:rsidP="00C61EB6">
      <w:pPr>
        <w:spacing w:line="480" w:lineRule="auto"/>
      </w:pPr>
      <w:r w:rsidRPr="0077511A">
        <w:rPr>
          <w:b/>
          <w:bCs/>
        </w:rPr>
        <w:tab/>
      </w:r>
      <w:r w:rsidRPr="0077511A">
        <w:t>The Respondent shall provide a complete copy of this Consent Order</w:t>
      </w:r>
      <w:r w:rsidRPr="0077511A">
        <w:rPr>
          <w:b/>
        </w:rPr>
        <w:t xml:space="preserve"> </w:t>
      </w:r>
      <w:r w:rsidRPr="0077511A">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77511A">
        <w:t>the Respondent</w:t>
      </w:r>
      <w:r w:rsidRPr="0077511A">
        <w:t xml:space="preserve"> practices medicine; any in- or out-of-state health maintenance organization with whom </w:t>
      </w:r>
      <w:r w:rsidR="00D97AD1" w:rsidRPr="0077511A">
        <w:t>the Respondent</w:t>
      </w:r>
      <w:r w:rsidRPr="0077511A">
        <w:t xml:space="preserve"> has privileges or any other kind of association; any state agency, in- or out-of-state, with which </w:t>
      </w:r>
      <w:r w:rsidR="00D97AD1" w:rsidRPr="0077511A">
        <w:t>the Respondent</w:t>
      </w:r>
      <w:r w:rsidRPr="0077511A">
        <w:t xml:space="preserve"> has a provider contract; any in- or out-of-state medical employer, whether or not </w:t>
      </w:r>
      <w:r w:rsidR="00D97AD1" w:rsidRPr="0077511A">
        <w:t>the Respondent</w:t>
      </w:r>
      <w:r w:rsidRPr="0077511A">
        <w:t xml:space="preserve"> practices medicine there; the state licensing boards of all states in which </w:t>
      </w:r>
      <w:r w:rsidR="00D97AD1" w:rsidRPr="0077511A">
        <w:t>the Respondent</w:t>
      </w:r>
      <w:r w:rsidRPr="0077511A">
        <w:t xml:space="preserve"> has any kind of license to practice medicine; the Drug Enforcement Administration Boston Diversion Group; and the Massachusetts Department of Public Health Drug Control Program.  </w:t>
      </w:r>
      <w:r w:rsidR="000F1FD5" w:rsidRPr="0077511A">
        <w:t xml:space="preserve">The Respondent shall also provide this notification to any such designated entities with which </w:t>
      </w:r>
      <w:r w:rsidR="00D97AD1" w:rsidRPr="0077511A">
        <w:t>the Respondent</w:t>
      </w:r>
      <w:r w:rsidR="000F1FD5" w:rsidRPr="0077511A">
        <w:t xml:space="preserve"> becomes associated in the year following the date of imposition of this</w:t>
      </w:r>
      <w:r w:rsidR="00FF6611">
        <w:t xml:space="preserve"> reprimand</w:t>
      </w:r>
      <w:r w:rsidR="000F1FD5" w:rsidRPr="0077511A">
        <w:rPr>
          <w:b/>
        </w:rPr>
        <w:t>.</w:t>
      </w:r>
      <w:r w:rsidR="000F1FD5" w:rsidRPr="0077511A">
        <w:t xml:space="preserve">  </w:t>
      </w:r>
      <w:r w:rsidRPr="0077511A">
        <w:t xml:space="preserve">The Respondent is further directed to certify to the Board within ten (10) days that </w:t>
      </w:r>
      <w:r w:rsidR="00D97AD1" w:rsidRPr="0077511A">
        <w:t>the Respondent</w:t>
      </w:r>
      <w:r w:rsidRPr="0077511A">
        <w:t xml:space="preserve"> has complied with this directive.</w:t>
      </w:r>
    </w:p>
    <w:p w:rsidR="00E50C77" w:rsidRDefault="006577F5" w:rsidP="00C61EB6">
      <w:pPr>
        <w:spacing w:line="480" w:lineRule="auto"/>
      </w:pPr>
      <w:r w:rsidRPr="0077511A">
        <w:rPr>
          <w:b/>
          <w:bCs/>
        </w:rPr>
        <w:tab/>
      </w:r>
      <w:r w:rsidRPr="0077511A">
        <w:t xml:space="preserve">The Board expressly reserves the authority to independently notify, at any time, any of </w:t>
      </w:r>
    </w:p>
    <w:p w:rsidR="006577F5" w:rsidRPr="0077511A" w:rsidRDefault="00E50C77" w:rsidP="00C61EB6">
      <w:pPr>
        <w:spacing w:line="480" w:lineRule="auto"/>
      </w:pPr>
      <w:r>
        <w:br w:type="page"/>
      </w:r>
      <w:proofErr w:type="gramStart"/>
      <w:r w:rsidR="006577F5" w:rsidRPr="0077511A">
        <w:lastRenderedPageBreak/>
        <w:t>the</w:t>
      </w:r>
      <w:proofErr w:type="gramEnd"/>
      <w:r w:rsidR="006577F5" w:rsidRPr="0077511A">
        <w:t xml:space="preserve"> entities designated above, or any other affected entity, of any action it has taken.</w:t>
      </w:r>
    </w:p>
    <w:p w:rsidR="006577F5" w:rsidRPr="0077511A" w:rsidRDefault="006577F5" w:rsidP="006577F5">
      <w:pPr>
        <w:pStyle w:val="BodyText"/>
        <w:rPr>
          <w:rFonts w:ascii="Times New Roman" w:hAnsi="Times New Roman"/>
          <w:sz w:val="24"/>
        </w:rPr>
      </w:pPr>
    </w:p>
    <w:p w:rsidR="00E81EF7" w:rsidRPr="0077511A" w:rsidRDefault="00E81EF7" w:rsidP="00E81EF7"/>
    <w:p w:rsidR="00E81EF7" w:rsidRPr="0077511A" w:rsidRDefault="00E81EF7" w:rsidP="00E81EF7"/>
    <w:p w:rsidR="00E81EF7" w:rsidRPr="0077511A" w:rsidRDefault="00320589" w:rsidP="00E81EF7">
      <w:proofErr w:type="gramStart"/>
      <w:r>
        <w:rPr>
          <w:u w:val="single"/>
        </w:rPr>
        <w:t>Signed by Kenneth Serra, M.D.</w:t>
      </w:r>
      <w:proofErr w:type="gramEnd"/>
      <w:r>
        <w:rPr>
          <w:u w:val="single"/>
        </w:rPr>
        <w:tab/>
      </w:r>
      <w:r>
        <w:rPr>
          <w:u w:val="single"/>
        </w:rPr>
        <w:tab/>
      </w:r>
      <w:r w:rsidR="00E81EF7" w:rsidRPr="0077511A">
        <w:tab/>
      </w:r>
      <w:r>
        <w:rPr>
          <w:u w:val="single"/>
        </w:rPr>
        <w:t>8/27/18</w:t>
      </w:r>
      <w:r>
        <w:rPr>
          <w:u w:val="single"/>
        </w:rPr>
        <w:tab/>
      </w:r>
      <w:r>
        <w:rPr>
          <w:u w:val="single"/>
        </w:rPr>
        <w:tab/>
      </w:r>
    </w:p>
    <w:p w:rsidR="00E81EF7" w:rsidRPr="0077511A" w:rsidRDefault="00FF6611" w:rsidP="00E81EF7">
      <w:r>
        <w:t>Kenneth Serra, M.D.</w:t>
      </w:r>
      <w:r w:rsidR="00D1413E" w:rsidRPr="0077511A">
        <w:tab/>
      </w:r>
      <w:r w:rsidR="00E81EF7" w:rsidRPr="0077511A">
        <w:tab/>
      </w:r>
      <w:r w:rsidR="00E81EF7" w:rsidRPr="0077511A">
        <w:tab/>
      </w:r>
      <w:r w:rsidR="00E81EF7" w:rsidRPr="0077511A">
        <w:tab/>
      </w:r>
      <w:r w:rsidR="00E81EF7" w:rsidRPr="0077511A">
        <w:tab/>
      </w:r>
      <w:r w:rsidR="00E81EF7" w:rsidRPr="0077511A">
        <w:tab/>
        <w:t>Date</w:t>
      </w:r>
    </w:p>
    <w:p w:rsidR="00E81EF7" w:rsidRPr="0077511A" w:rsidRDefault="00E81EF7" w:rsidP="00E81EF7">
      <w:r w:rsidRPr="0077511A">
        <w:t>Licensee</w:t>
      </w:r>
    </w:p>
    <w:p w:rsidR="00E81EF7" w:rsidRPr="0077511A" w:rsidRDefault="00E81EF7" w:rsidP="00E81EF7"/>
    <w:p w:rsidR="00E81EF7" w:rsidRPr="0077511A" w:rsidRDefault="00E81EF7" w:rsidP="00E81EF7"/>
    <w:p w:rsidR="00E81EF7" w:rsidRPr="0077511A" w:rsidRDefault="00E81EF7" w:rsidP="00E81EF7"/>
    <w:p w:rsidR="00E81EF7" w:rsidRPr="0077511A" w:rsidRDefault="00320589" w:rsidP="00E81EF7">
      <w:r>
        <w:rPr>
          <w:u w:val="single"/>
        </w:rPr>
        <w:t>Signed by Robert Hurstak</w:t>
      </w:r>
      <w:r>
        <w:rPr>
          <w:u w:val="single"/>
        </w:rPr>
        <w:tab/>
      </w:r>
      <w:r>
        <w:rPr>
          <w:u w:val="single"/>
        </w:rPr>
        <w:tab/>
      </w:r>
      <w:r>
        <w:rPr>
          <w:u w:val="single"/>
        </w:rPr>
        <w:tab/>
      </w:r>
      <w:r w:rsidR="00E81EF7" w:rsidRPr="0077511A">
        <w:tab/>
      </w:r>
      <w:r>
        <w:rPr>
          <w:u w:val="single"/>
        </w:rPr>
        <w:t>8/27/18</w:t>
      </w:r>
      <w:r>
        <w:rPr>
          <w:u w:val="single"/>
        </w:rPr>
        <w:tab/>
      </w:r>
      <w:r>
        <w:rPr>
          <w:u w:val="single"/>
        </w:rPr>
        <w:tab/>
      </w:r>
    </w:p>
    <w:p w:rsidR="00E81EF7" w:rsidRPr="0077511A" w:rsidRDefault="00FF6611" w:rsidP="00E81EF7">
      <w:r>
        <w:t>Robert Hurstak</w:t>
      </w:r>
      <w:r w:rsidR="00D1413E" w:rsidRPr="0077511A">
        <w:tab/>
      </w:r>
      <w:r w:rsidR="00D1413E" w:rsidRPr="0077511A">
        <w:tab/>
      </w:r>
      <w:r w:rsidR="00E81EF7" w:rsidRPr="0077511A">
        <w:tab/>
      </w:r>
      <w:r w:rsidR="00E81EF7" w:rsidRPr="0077511A">
        <w:tab/>
      </w:r>
      <w:r w:rsidR="00E81EF7" w:rsidRPr="0077511A">
        <w:tab/>
      </w:r>
      <w:r w:rsidR="00E81EF7" w:rsidRPr="0077511A">
        <w:tab/>
        <w:t>Date</w:t>
      </w:r>
    </w:p>
    <w:p w:rsidR="00E81EF7" w:rsidRPr="0077511A" w:rsidRDefault="00E81EF7" w:rsidP="00E81EF7">
      <w:r w:rsidRPr="0077511A">
        <w:t>Attorney for the Licensee</w:t>
      </w:r>
    </w:p>
    <w:p w:rsidR="00E81EF7" w:rsidRPr="0077511A" w:rsidRDefault="00E81EF7" w:rsidP="00E81EF7"/>
    <w:p w:rsidR="00E81EF7" w:rsidRPr="0077511A" w:rsidRDefault="00E81EF7" w:rsidP="00E81EF7"/>
    <w:p w:rsidR="00E81EF7" w:rsidRPr="0077511A" w:rsidRDefault="00E81EF7" w:rsidP="00E81EF7"/>
    <w:p w:rsidR="00E81EF7" w:rsidRPr="0077511A" w:rsidRDefault="00320589" w:rsidP="00E81EF7">
      <w:r>
        <w:rPr>
          <w:u w:val="single"/>
        </w:rPr>
        <w:t>Signed by James Paikos</w:t>
      </w:r>
      <w:r>
        <w:rPr>
          <w:u w:val="single"/>
        </w:rPr>
        <w:tab/>
      </w:r>
      <w:r>
        <w:rPr>
          <w:u w:val="single"/>
        </w:rPr>
        <w:tab/>
      </w:r>
      <w:r>
        <w:rPr>
          <w:u w:val="single"/>
        </w:rPr>
        <w:tab/>
      </w:r>
      <w:bookmarkEnd w:id="0"/>
      <w:r w:rsidR="00E81EF7" w:rsidRPr="0077511A">
        <w:tab/>
      </w:r>
      <w:r>
        <w:rPr>
          <w:u w:val="single"/>
        </w:rPr>
        <w:t>9/24/18</w:t>
      </w:r>
      <w:r>
        <w:rPr>
          <w:u w:val="single"/>
        </w:rPr>
        <w:tab/>
      </w:r>
      <w:r>
        <w:rPr>
          <w:u w:val="single"/>
        </w:rPr>
        <w:tab/>
      </w:r>
    </w:p>
    <w:p w:rsidR="00E81EF7" w:rsidRPr="0077511A" w:rsidRDefault="00FF6611" w:rsidP="00E81EF7">
      <w:r>
        <w:t>James Paikos</w:t>
      </w:r>
      <w:r w:rsidR="00D1413E" w:rsidRPr="0077511A">
        <w:tab/>
      </w:r>
      <w:r w:rsidR="00D1413E" w:rsidRPr="0077511A">
        <w:tab/>
      </w:r>
      <w:r w:rsidR="00D1413E" w:rsidRPr="0077511A">
        <w:tab/>
      </w:r>
      <w:r w:rsidR="00D1413E" w:rsidRPr="0077511A">
        <w:tab/>
      </w:r>
      <w:r w:rsidR="00D1413E" w:rsidRPr="0077511A">
        <w:tab/>
      </w:r>
      <w:r w:rsidR="00E81EF7" w:rsidRPr="0077511A">
        <w:tab/>
      </w:r>
      <w:r w:rsidR="00E81EF7" w:rsidRPr="0077511A">
        <w:tab/>
        <w:t>Date</w:t>
      </w:r>
    </w:p>
    <w:p w:rsidR="00E81EF7" w:rsidRPr="0077511A" w:rsidRDefault="00E81EF7" w:rsidP="00E81EF7">
      <w:r w:rsidRPr="0077511A">
        <w:t>Complaint Counsel</w:t>
      </w:r>
    </w:p>
    <w:p w:rsidR="00E81EF7" w:rsidRPr="0077511A" w:rsidRDefault="00E81EF7" w:rsidP="00E81EF7"/>
    <w:p w:rsidR="00E81EF7" w:rsidRPr="0077511A" w:rsidRDefault="00E81EF7" w:rsidP="00E81EF7">
      <w:r w:rsidRPr="0077511A">
        <w:tab/>
        <w:t xml:space="preserve">So ORDERED by the Board of Registration in Medicine </w:t>
      </w:r>
      <w:proofErr w:type="gramStart"/>
      <w:r w:rsidRPr="0077511A">
        <w:t xml:space="preserve">this  </w:t>
      </w:r>
      <w:r w:rsidR="00320589">
        <w:t>2</w:t>
      </w:r>
      <w:proofErr w:type="gramEnd"/>
      <w:r w:rsidR="00D1413E" w:rsidRPr="0077511A">
        <w:t xml:space="preserve"> day of </w:t>
      </w:r>
      <w:r w:rsidR="00320589" w:rsidRPr="00320589">
        <w:rPr>
          <w:u w:val="single"/>
        </w:rPr>
        <w:t>May</w:t>
      </w:r>
      <w:r w:rsidR="00320589" w:rsidRPr="00320589">
        <w:rPr>
          <w:u w:val="single"/>
        </w:rPr>
        <w:tab/>
      </w:r>
      <w:r w:rsidR="00D1413E" w:rsidRPr="0077511A">
        <w:t>, 20</w:t>
      </w:r>
      <w:r w:rsidR="00320589" w:rsidRPr="00320589">
        <w:rPr>
          <w:u w:val="single"/>
        </w:rPr>
        <w:t>19</w:t>
      </w:r>
      <w:r w:rsidRPr="0077511A">
        <w:t>.</w:t>
      </w:r>
    </w:p>
    <w:p w:rsidR="00E81EF7" w:rsidRPr="0077511A" w:rsidRDefault="00E81EF7" w:rsidP="00E81EF7"/>
    <w:p w:rsidR="00E81EF7" w:rsidRPr="0077511A" w:rsidRDefault="00E81EF7" w:rsidP="00E81EF7"/>
    <w:p w:rsidR="00E81EF7" w:rsidRPr="0077511A" w:rsidRDefault="00E81EF7" w:rsidP="00E81EF7"/>
    <w:p w:rsidR="00E81EF7" w:rsidRPr="0077511A" w:rsidRDefault="00E81EF7" w:rsidP="00E81EF7">
      <w:r w:rsidRPr="0077511A">
        <w:tab/>
      </w:r>
      <w:r w:rsidRPr="0077511A">
        <w:tab/>
      </w:r>
      <w:r w:rsidRPr="0077511A">
        <w:tab/>
      </w:r>
      <w:r w:rsidRPr="0077511A">
        <w:tab/>
      </w:r>
      <w:r w:rsidRPr="0077511A">
        <w:tab/>
      </w:r>
      <w:r w:rsidRPr="0077511A">
        <w:tab/>
      </w:r>
      <w:r w:rsidRPr="0077511A">
        <w:tab/>
      </w:r>
      <w:proofErr w:type="gramStart"/>
      <w:r w:rsidR="00320589">
        <w:rPr>
          <w:u w:val="single"/>
        </w:rPr>
        <w:t xml:space="preserve">Signed by Candace </w:t>
      </w:r>
      <w:proofErr w:type="spellStart"/>
      <w:r w:rsidR="00320589">
        <w:rPr>
          <w:u w:val="single"/>
        </w:rPr>
        <w:t>Lapidus</w:t>
      </w:r>
      <w:proofErr w:type="spellEnd"/>
      <w:r w:rsidR="00320589">
        <w:rPr>
          <w:u w:val="single"/>
        </w:rPr>
        <w:t xml:space="preserve"> Sloane, M.D.</w:t>
      </w:r>
      <w:proofErr w:type="gramEnd"/>
    </w:p>
    <w:p w:rsidR="00D23480" w:rsidRPr="0077511A" w:rsidRDefault="007131DB" w:rsidP="00E81EF7">
      <w:r w:rsidRPr="0077511A">
        <w:tab/>
      </w:r>
      <w:r w:rsidRPr="0077511A">
        <w:tab/>
      </w:r>
      <w:r w:rsidRPr="0077511A">
        <w:tab/>
      </w:r>
      <w:r w:rsidRPr="0077511A">
        <w:tab/>
      </w:r>
      <w:r w:rsidRPr="0077511A">
        <w:tab/>
      </w:r>
      <w:r w:rsidRPr="0077511A">
        <w:tab/>
      </w:r>
      <w:r w:rsidRPr="0077511A">
        <w:tab/>
        <w:t>Candace Lapidus Sloane, M.D.</w:t>
      </w:r>
    </w:p>
    <w:p w:rsidR="007131DB" w:rsidRDefault="007131DB" w:rsidP="00E81EF7">
      <w:r w:rsidRPr="0077511A">
        <w:tab/>
      </w:r>
      <w:r w:rsidRPr="0077511A">
        <w:tab/>
      </w:r>
      <w:r w:rsidRPr="0077511A">
        <w:tab/>
      </w:r>
      <w:r w:rsidRPr="0077511A">
        <w:tab/>
      </w:r>
      <w:r w:rsidRPr="0077511A">
        <w:tab/>
      </w:r>
      <w:r w:rsidRPr="0077511A">
        <w:tab/>
      </w:r>
      <w:r w:rsidRPr="0077511A">
        <w:tab/>
        <w:t>Board Chair</w:t>
      </w:r>
    </w:p>
    <w:p w:rsidR="00320589" w:rsidRDefault="00320589" w:rsidP="00E81EF7"/>
    <w:p w:rsidR="00320589" w:rsidRDefault="00320589" w:rsidP="00320589">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p w:rsidR="00320589" w:rsidRPr="00887012" w:rsidRDefault="00320589" w:rsidP="00320589">
      <w:pPr>
        <w:ind w:right="90"/>
      </w:pPr>
    </w:p>
    <w:p w:rsidR="00320589" w:rsidRPr="0077511A" w:rsidRDefault="00320589" w:rsidP="00E81EF7"/>
    <w:sectPr w:rsidR="00320589" w:rsidRPr="0077511A" w:rsidSect="00353275">
      <w:footerReference w:type="defaul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449" w:rsidRDefault="00736449" w:rsidP="00ED211F">
      <w:r>
        <w:separator/>
      </w:r>
    </w:p>
  </w:endnote>
  <w:endnote w:type="continuationSeparator" w:id="0">
    <w:p w:rsidR="00736449" w:rsidRDefault="00736449"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77511A" w:rsidRDefault="00160B7E" w:rsidP="009A4740">
    <w:pPr>
      <w:pStyle w:val="Footer"/>
      <w:tabs>
        <w:tab w:val="clear" w:pos="8640"/>
        <w:tab w:val="right" w:pos="9120"/>
      </w:tabs>
      <w:rPr>
        <w:sz w:val="20"/>
        <w:szCs w:val="20"/>
      </w:rPr>
    </w:pPr>
    <w:r w:rsidRPr="0077511A">
      <w:rPr>
        <w:sz w:val="20"/>
        <w:szCs w:val="20"/>
      </w:rPr>
      <w:t xml:space="preserve">Consent Order – </w:t>
    </w:r>
    <w:r w:rsidR="00A716F5" w:rsidRPr="0077511A">
      <w:rPr>
        <w:sz w:val="20"/>
        <w:szCs w:val="20"/>
      </w:rPr>
      <w:t>Kenneth Serra,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320589">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320589">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449" w:rsidRDefault="00736449" w:rsidP="00ED211F">
      <w:r>
        <w:separator/>
      </w:r>
    </w:p>
  </w:footnote>
  <w:footnote w:type="continuationSeparator" w:id="0">
    <w:p w:rsidR="00736449" w:rsidRDefault="00736449"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4D60CE22"/>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23016"/>
    <w:rsid w:val="00023620"/>
    <w:rsid w:val="00033C0C"/>
    <w:rsid w:val="000757B0"/>
    <w:rsid w:val="000778E8"/>
    <w:rsid w:val="00093E11"/>
    <w:rsid w:val="000A0E63"/>
    <w:rsid w:val="000A10C2"/>
    <w:rsid w:val="000B1E17"/>
    <w:rsid w:val="000D31A9"/>
    <w:rsid w:val="000E3275"/>
    <w:rsid w:val="000E32FA"/>
    <w:rsid w:val="000E473C"/>
    <w:rsid w:val="000F070F"/>
    <w:rsid w:val="000F0C70"/>
    <w:rsid w:val="000F1FD5"/>
    <w:rsid w:val="000F4BA0"/>
    <w:rsid w:val="000F7B95"/>
    <w:rsid w:val="00114FFA"/>
    <w:rsid w:val="00115839"/>
    <w:rsid w:val="00137BFD"/>
    <w:rsid w:val="00143047"/>
    <w:rsid w:val="00145FB1"/>
    <w:rsid w:val="00160A8D"/>
    <w:rsid w:val="00160B7E"/>
    <w:rsid w:val="00180535"/>
    <w:rsid w:val="00183713"/>
    <w:rsid w:val="001908D7"/>
    <w:rsid w:val="001955F0"/>
    <w:rsid w:val="001B11D7"/>
    <w:rsid w:val="001C2FE8"/>
    <w:rsid w:val="001C41DC"/>
    <w:rsid w:val="002059C8"/>
    <w:rsid w:val="00214D65"/>
    <w:rsid w:val="002210B5"/>
    <w:rsid w:val="0025049B"/>
    <w:rsid w:val="00263801"/>
    <w:rsid w:val="00264585"/>
    <w:rsid w:val="00285194"/>
    <w:rsid w:val="00293148"/>
    <w:rsid w:val="002A7F38"/>
    <w:rsid w:val="002D1EA9"/>
    <w:rsid w:val="002D3386"/>
    <w:rsid w:val="002D63D7"/>
    <w:rsid w:val="002E703E"/>
    <w:rsid w:val="002F23D0"/>
    <w:rsid w:val="002F47E6"/>
    <w:rsid w:val="003118A0"/>
    <w:rsid w:val="00320589"/>
    <w:rsid w:val="00353275"/>
    <w:rsid w:val="00361A7A"/>
    <w:rsid w:val="00372C0A"/>
    <w:rsid w:val="00373F30"/>
    <w:rsid w:val="0037545C"/>
    <w:rsid w:val="00382333"/>
    <w:rsid w:val="003855D1"/>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AB2"/>
    <w:rsid w:val="00476E10"/>
    <w:rsid w:val="004778E6"/>
    <w:rsid w:val="0049323E"/>
    <w:rsid w:val="004A501B"/>
    <w:rsid w:val="004D3F18"/>
    <w:rsid w:val="004D5D69"/>
    <w:rsid w:val="004F4A3D"/>
    <w:rsid w:val="00510598"/>
    <w:rsid w:val="00513817"/>
    <w:rsid w:val="00516929"/>
    <w:rsid w:val="00544DE5"/>
    <w:rsid w:val="00553143"/>
    <w:rsid w:val="00557F6F"/>
    <w:rsid w:val="00590C24"/>
    <w:rsid w:val="0059323A"/>
    <w:rsid w:val="005B0AB8"/>
    <w:rsid w:val="005B38D1"/>
    <w:rsid w:val="005C7BA1"/>
    <w:rsid w:val="005F4AF5"/>
    <w:rsid w:val="005F54A2"/>
    <w:rsid w:val="006048C2"/>
    <w:rsid w:val="00615CB8"/>
    <w:rsid w:val="0062122F"/>
    <w:rsid w:val="00627FE4"/>
    <w:rsid w:val="00633F52"/>
    <w:rsid w:val="00651D10"/>
    <w:rsid w:val="0065256D"/>
    <w:rsid w:val="006577F5"/>
    <w:rsid w:val="00662379"/>
    <w:rsid w:val="00662D78"/>
    <w:rsid w:val="00675A4D"/>
    <w:rsid w:val="006828E9"/>
    <w:rsid w:val="00686388"/>
    <w:rsid w:val="00687761"/>
    <w:rsid w:val="006A2119"/>
    <w:rsid w:val="006A6C2E"/>
    <w:rsid w:val="006B0B9D"/>
    <w:rsid w:val="006B5092"/>
    <w:rsid w:val="006D41AA"/>
    <w:rsid w:val="006F1CC5"/>
    <w:rsid w:val="006F1F64"/>
    <w:rsid w:val="007131DB"/>
    <w:rsid w:val="00736449"/>
    <w:rsid w:val="00740D26"/>
    <w:rsid w:val="007475A9"/>
    <w:rsid w:val="00762951"/>
    <w:rsid w:val="00762FDE"/>
    <w:rsid w:val="00767243"/>
    <w:rsid w:val="0077511A"/>
    <w:rsid w:val="00777526"/>
    <w:rsid w:val="00777642"/>
    <w:rsid w:val="007838A6"/>
    <w:rsid w:val="00795DF7"/>
    <w:rsid w:val="007B7064"/>
    <w:rsid w:val="007B79E9"/>
    <w:rsid w:val="007C3EC1"/>
    <w:rsid w:val="007D68C6"/>
    <w:rsid w:val="007E5E4D"/>
    <w:rsid w:val="0080156A"/>
    <w:rsid w:val="00803EF8"/>
    <w:rsid w:val="00810F9D"/>
    <w:rsid w:val="00811081"/>
    <w:rsid w:val="00825CF7"/>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237AC"/>
    <w:rsid w:val="00A3085B"/>
    <w:rsid w:val="00A45129"/>
    <w:rsid w:val="00A45CA6"/>
    <w:rsid w:val="00A5190C"/>
    <w:rsid w:val="00A53972"/>
    <w:rsid w:val="00A56F1C"/>
    <w:rsid w:val="00A6250D"/>
    <w:rsid w:val="00A716F5"/>
    <w:rsid w:val="00A72821"/>
    <w:rsid w:val="00A777C6"/>
    <w:rsid w:val="00A86B2B"/>
    <w:rsid w:val="00B04B65"/>
    <w:rsid w:val="00B13A38"/>
    <w:rsid w:val="00B13E77"/>
    <w:rsid w:val="00B14794"/>
    <w:rsid w:val="00B35C79"/>
    <w:rsid w:val="00B46A89"/>
    <w:rsid w:val="00B60F81"/>
    <w:rsid w:val="00B61886"/>
    <w:rsid w:val="00B73EE2"/>
    <w:rsid w:val="00B776A6"/>
    <w:rsid w:val="00B862B1"/>
    <w:rsid w:val="00BA0ECF"/>
    <w:rsid w:val="00BC1646"/>
    <w:rsid w:val="00BD1952"/>
    <w:rsid w:val="00BD1BFA"/>
    <w:rsid w:val="00C02039"/>
    <w:rsid w:val="00C105C4"/>
    <w:rsid w:val="00C105CC"/>
    <w:rsid w:val="00C16494"/>
    <w:rsid w:val="00C341B3"/>
    <w:rsid w:val="00C56518"/>
    <w:rsid w:val="00C56CC0"/>
    <w:rsid w:val="00C572C4"/>
    <w:rsid w:val="00C60CDD"/>
    <w:rsid w:val="00C613C1"/>
    <w:rsid w:val="00C61A92"/>
    <w:rsid w:val="00C61EB6"/>
    <w:rsid w:val="00C6719C"/>
    <w:rsid w:val="00C802C1"/>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3B11"/>
    <w:rsid w:val="00D47AB3"/>
    <w:rsid w:val="00D545FA"/>
    <w:rsid w:val="00D56F27"/>
    <w:rsid w:val="00D81AD0"/>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50C77"/>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47E2"/>
    <w:rsid w:val="00F357EC"/>
    <w:rsid w:val="00F4036E"/>
    <w:rsid w:val="00F40660"/>
    <w:rsid w:val="00F43B11"/>
    <w:rsid w:val="00F5536A"/>
    <w:rsid w:val="00F61615"/>
    <w:rsid w:val="00F673C1"/>
    <w:rsid w:val="00F72583"/>
    <w:rsid w:val="00F80E45"/>
    <w:rsid w:val="00F83A7F"/>
    <w:rsid w:val="00F841A7"/>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Hyperlink">
    <w:name w:val="Hyperlink"/>
    <w:rsid w:val="003205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Hyperlink">
    <w:name w:val="Hyperlink"/>
    <w:rsid w:val="00320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496373">
      <w:bodyDiv w:val="1"/>
      <w:marLeft w:val="0"/>
      <w:marRight w:val="0"/>
      <w:marTop w:val="0"/>
      <w:marBottom w:val="0"/>
      <w:divBdr>
        <w:top w:val="none" w:sz="0" w:space="0" w:color="auto"/>
        <w:left w:val="none" w:sz="0" w:space="0" w:color="auto"/>
        <w:bottom w:val="none" w:sz="0" w:space="0" w:color="auto"/>
        <w:right w:val="none" w:sz="0" w:space="0" w:color="auto"/>
      </w:divBdr>
    </w:div>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835</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2018-08-07T15:16:00Z</cp:lastPrinted>
  <dcterms:created xsi:type="dcterms:W3CDTF">2019-12-27T15:41:00Z</dcterms:created>
  <dcterms:modified xsi:type="dcterms:W3CDTF">2019-12-27T15:45:00Z</dcterms:modified>
</cp:coreProperties>
</file>