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3ACECF55" w:rsidR="00915172" w:rsidRDefault="00946422" w:rsidP="00BF77A9">
      <w:pPr>
        <w:pStyle w:val="Title"/>
        <w:spacing w:after="360"/>
      </w:pPr>
      <w:bookmarkStart w:id="0" w:name="_Hlk69282909"/>
      <w:r>
        <w:rPr>
          <w:noProof/>
        </w:rPr>
        <w:drawing>
          <wp:anchor distT="0" distB="0" distL="114300" distR="114300" simplePos="0" relativeHeight="251658240" behindDoc="0" locked="0" layoutInCell="1" allowOverlap="1" wp14:anchorId="707BC06F" wp14:editId="2193B68C">
            <wp:simplePos x="730250" y="749300"/>
            <wp:positionH relativeFrom="column">
              <wp:align>left</wp:align>
            </wp:positionH>
            <wp:positionV relativeFrom="paragraph">
              <wp:align>top</wp:align>
            </wp:positionV>
            <wp:extent cx="2682060" cy="804672"/>
            <wp:effectExtent l="0" t="0" r="0" b="0"/>
            <wp:wrapSquare wrapText="bothSides"/>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anchor>
        </w:drawing>
      </w:r>
    </w:p>
    <w:p w14:paraId="7E236867" w14:textId="77777777" w:rsidR="00B96467" w:rsidRDefault="00B96467" w:rsidP="00B22304">
      <w:pPr>
        <w:pStyle w:val="Title"/>
        <w:spacing w:after="100" w:afterAutospacing="1"/>
        <w:jc w:val="center"/>
        <w:rPr>
          <w:b/>
          <w:bCs/>
          <w:sz w:val="20"/>
          <w:szCs w:val="20"/>
          <w:highlight w:val="yellow"/>
        </w:rPr>
      </w:pPr>
    </w:p>
    <w:p w14:paraId="65E4D6F9" w14:textId="141DE1AF" w:rsidR="00680B92" w:rsidRPr="00680B92" w:rsidRDefault="51DD0449" w:rsidP="6AD4050A">
      <w:pPr>
        <w:pStyle w:val="Heading1"/>
        <w:jc w:val="center"/>
        <w:rPr>
          <w:color w:val="2F35B7"/>
        </w:rPr>
      </w:pPr>
      <w:bookmarkStart w:id="1" w:name="_Toc206762628"/>
      <w:bookmarkStart w:id="2" w:name="_Toc225751964"/>
      <w:r w:rsidRPr="6AD4050A">
        <w:rPr>
          <w:color w:val="2F35B7"/>
        </w:rPr>
        <w:t>Contract User Guide</w:t>
      </w:r>
      <w:r w:rsidR="00680B92">
        <w:br/>
      </w:r>
      <w:bookmarkEnd w:id="1"/>
      <w:r w:rsidR="32EDC489" w:rsidRPr="6AD4050A">
        <w:rPr>
          <w:color w:val="2F35B7"/>
        </w:rPr>
        <w:t xml:space="preserve">FAC117: </w:t>
      </w:r>
      <w:r w:rsidR="32EDC489">
        <w:t>Integrated Pest Management</w:t>
      </w:r>
      <w:bookmarkEnd w:id="2"/>
    </w:p>
    <w:p w14:paraId="7B3AFAB3" w14:textId="6AA26EBE" w:rsidR="003121D1" w:rsidRPr="00D031AA" w:rsidRDefault="00803BD8" w:rsidP="003E0898">
      <w:pPr>
        <w:pStyle w:val="Heading2"/>
      </w:pPr>
      <w:bookmarkStart w:id="3" w:name="_Toc225751965"/>
      <w:r w:rsidRPr="00D031AA">
        <w:t xml:space="preserve">Contract </w:t>
      </w:r>
      <w:r w:rsidR="003E0898" w:rsidRPr="00D031AA">
        <w:t>Overview</w:t>
      </w:r>
      <w:bookmarkEnd w:id="3"/>
    </w:p>
    <w:p w14:paraId="390D03BC" w14:textId="50EAE0B1" w:rsidR="00C9452E" w:rsidRDefault="00855C9E" w:rsidP="00855C9E">
      <w:pPr>
        <w:tabs>
          <w:tab w:val="left" w:pos="3012"/>
        </w:tabs>
        <w:spacing w:after="0"/>
      </w:pPr>
      <w:r>
        <w:tab/>
      </w: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4311"/>
        <w:gridCol w:w="4803"/>
      </w:tblGrid>
      <w:tr w:rsidR="0064148A" w:rsidRPr="00136526" w14:paraId="67B75A24" w14:textId="77777777" w:rsidTr="00855C9E">
        <w:trPr>
          <w:cnfStyle w:val="100000000000" w:firstRow="1" w:lastRow="0" w:firstColumn="0" w:lastColumn="0" w:oddVBand="0" w:evenVBand="0" w:oddHBand="0" w:evenHBand="0" w:firstRowFirstColumn="0" w:firstRowLastColumn="0" w:lastRowFirstColumn="0" w:lastRowLastColumn="0"/>
          <w:cantSplit/>
          <w:trHeight w:val="1196"/>
          <w:tblCellSpacing w:w="14" w:type="dxa"/>
        </w:trPr>
        <w:tc>
          <w:tcPr>
            <w:cnfStyle w:val="001000000000" w:firstRow="0" w:lastRow="0" w:firstColumn="1" w:lastColumn="0" w:oddVBand="0" w:evenVBand="0" w:oddHBand="0" w:evenHBand="0" w:firstRowFirstColumn="0" w:firstRowLastColumn="0" w:lastRowFirstColumn="0" w:lastRowLastColumn="0"/>
            <w:tcW w:w="4269"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4761" w:type="dxa"/>
            <w:shd w:val="clear" w:color="auto" w:fill="B8CCE4" w:themeFill="accent1" w:themeFillTint="66"/>
          </w:tcPr>
          <w:p w14:paraId="55920E1A" w14:textId="77777777" w:rsidR="00C869A9" w:rsidRPr="00D948D9" w:rsidRDefault="00C869A9" w:rsidP="00C869A9">
            <w:pPr>
              <w:tabs>
                <w:tab w:val="left" w:pos="9165"/>
              </w:tabs>
              <w:rPr>
                <w:color w:val="auto"/>
              </w:rPr>
            </w:pPr>
            <w:hyperlink r:id="rId12" w:history="1">
              <w:r w:rsidRPr="00D948D9">
                <w:rPr>
                  <w:rStyle w:val="Hyperlink"/>
                  <w:b w:val="0"/>
                  <w:bCs w:val="0"/>
                </w:rPr>
                <w:t>Sean Corbin</w:t>
              </w:r>
            </w:hyperlink>
          </w:p>
          <w:p w14:paraId="45CA90E5" w14:textId="5F33CF5D" w:rsidR="00C869A9" w:rsidRDefault="00C869A9" w:rsidP="00C869A9">
            <w:r w:rsidRPr="00D948D9">
              <w:rPr>
                <w:b w:val="0"/>
                <w:bCs w:val="0"/>
                <w:color w:val="auto"/>
              </w:rPr>
              <w:t>617-720-3105</w:t>
            </w:r>
          </w:p>
          <w:p w14:paraId="142C9EE6" w14:textId="77777777" w:rsidR="00C869A9" w:rsidRDefault="00C869A9" w:rsidP="00C869A9">
            <w:pPr>
              <w:rPr>
                <w:b w:val="0"/>
                <w:bCs w:val="0"/>
              </w:rPr>
            </w:pPr>
          </w:p>
          <w:p w14:paraId="5D8D969C" w14:textId="4CCBE986" w:rsidR="00C869A9" w:rsidRPr="00D948D9" w:rsidRDefault="00C869A9" w:rsidP="00C869A9">
            <w:pPr>
              <w:rPr>
                <w:color w:val="auto"/>
              </w:rPr>
            </w:pPr>
            <w:hyperlink r:id="rId13" w:history="1">
              <w:r w:rsidRPr="00D948D9">
                <w:rPr>
                  <w:rStyle w:val="Hyperlink"/>
                  <w:b w:val="0"/>
                  <w:bCs w:val="0"/>
                </w:rPr>
                <w:t>Tatiana Henry</w:t>
              </w:r>
            </w:hyperlink>
          </w:p>
          <w:p w14:paraId="18E36C1D" w14:textId="7AC43EDD" w:rsidR="00B1168A" w:rsidRPr="00C869A9" w:rsidRDefault="00C869A9" w:rsidP="00C869A9">
            <w:pPr>
              <w:tabs>
                <w:tab w:val="left" w:pos="9165"/>
              </w:tabs>
              <w:rPr>
                <w:b w:val="0"/>
                <w:bCs w:val="0"/>
                <w:color w:val="auto"/>
              </w:rPr>
            </w:pPr>
            <w:r w:rsidRPr="00D948D9">
              <w:rPr>
                <w:b w:val="0"/>
                <w:bCs w:val="0"/>
                <w:color w:val="auto"/>
              </w:rPr>
              <w:t>617-359-7289</w:t>
            </w:r>
          </w:p>
        </w:tc>
      </w:tr>
      <w:tr w:rsidR="0064148A" w:rsidRPr="00136526" w14:paraId="22AC3B9B" w14:textId="77777777" w:rsidTr="00855C9E">
        <w:trPr>
          <w:cantSplit/>
          <w:trHeight w:val="3165"/>
          <w:tblCellSpacing w:w="14" w:type="dxa"/>
        </w:trPr>
        <w:tc>
          <w:tcPr>
            <w:cnfStyle w:val="001000000000" w:firstRow="0" w:lastRow="0" w:firstColumn="1" w:lastColumn="0" w:oddVBand="0" w:evenVBand="0" w:oddHBand="0" w:evenHBand="0" w:firstRowFirstColumn="0" w:firstRowLastColumn="0" w:lastRowFirstColumn="0" w:lastRowLastColumn="0"/>
            <w:tcW w:w="4269"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4761" w:type="dxa"/>
            <w:tcBorders>
              <w:top w:val="nil"/>
              <w:left w:val="nil"/>
              <w:bottom w:val="nil"/>
              <w:right w:val="nil"/>
            </w:tcBorders>
            <w:shd w:val="clear" w:color="auto" w:fill="C8D9EB"/>
          </w:tcPr>
          <w:p w14:paraId="1CB367C6" w14:textId="55276FA7" w:rsidR="0064148A" w:rsidRPr="00136526" w:rsidRDefault="0064148A" w:rsidP="007B5CF4">
            <w:pPr>
              <w:pStyle w:val="ListParagraph"/>
              <w:numPr>
                <w:ilvl w:val="0"/>
                <w:numId w:val="18"/>
              </w:numPr>
              <w:rPr>
                <w:rFonts w:cstheme="minorHAnsi"/>
                <w:b/>
                <w:bCs/>
                <w:szCs w:val="24"/>
              </w:rPr>
            </w:pPr>
            <w:r w:rsidRPr="00136526">
              <w:rPr>
                <w:rFonts w:cstheme="minorHAnsi"/>
                <w:b/>
                <w:bCs/>
                <w:szCs w:val="24"/>
              </w:rPr>
              <w:t xml:space="preserve">Current Contract Term: </w:t>
            </w:r>
            <w:r w:rsidR="00C869A9">
              <w:rPr>
                <w:szCs w:val="24"/>
              </w:rPr>
              <w:t>04/01/2022 – 03/31/2026</w:t>
            </w:r>
          </w:p>
          <w:p w14:paraId="42EE6B65" w14:textId="77777777" w:rsidR="0064148A" w:rsidRDefault="0064148A" w:rsidP="00C869A9">
            <w:pPr>
              <w:pStyle w:val="ListParagraph"/>
              <w:numPr>
                <w:ilvl w:val="0"/>
                <w:numId w:val="32"/>
              </w:numPr>
              <w:spacing w:after="200" w:line="276" w:lineRule="auto"/>
              <w:rPr>
                <w:szCs w:val="24"/>
              </w:rPr>
            </w:pPr>
            <w:r w:rsidRPr="00136526">
              <w:rPr>
                <w:rFonts w:cstheme="minorHAnsi"/>
                <w:b/>
                <w:bCs/>
                <w:szCs w:val="24"/>
              </w:rPr>
              <w:t xml:space="preserve">Maximum End Date: </w:t>
            </w:r>
            <w:r w:rsidR="00C869A9" w:rsidRPr="00C869A9">
              <w:rPr>
                <w:rFonts w:cstheme="minorHAnsi"/>
                <w:szCs w:val="24"/>
              </w:rPr>
              <w:t>Three</w:t>
            </w:r>
            <w:r w:rsidR="00C869A9" w:rsidRPr="00EA09ED">
              <w:rPr>
                <w:szCs w:val="24"/>
              </w:rPr>
              <w:t xml:space="preserve">-year extension to </w:t>
            </w:r>
            <w:r w:rsidR="00C869A9">
              <w:rPr>
                <w:szCs w:val="24"/>
              </w:rPr>
              <w:t>March</w:t>
            </w:r>
            <w:r w:rsidR="00C869A9" w:rsidRPr="00EA09ED">
              <w:rPr>
                <w:szCs w:val="24"/>
              </w:rPr>
              <w:t xml:space="preserve"> </w:t>
            </w:r>
            <w:r w:rsidR="00C869A9">
              <w:rPr>
                <w:szCs w:val="24"/>
              </w:rPr>
              <w:t>31</w:t>
            </w:r>
            <w:r w:rsidR="00C869A9" w:rsidRPr="00EA09ED">
              <w:rPr>
                <w:szCs w:val="24"/>
              </w:rPr>
              <w:t>, 20</w:t>
            </w:r>
            <w:r w:rsidR="00C869A9">
              <w:rPr>
                <w:szCs w:val="24"/>
              </w:rPr>
              <w:t>29</w:t>
            </w:r>
          </w:p>
          <w:p w14:paraId="18DAF315" w14:textId="3D1A0541" w:rsidR="00315417" w:rsidRPr="00C869A9" w:rsidRDefault="00315417" w:rsidP="00C869A9">
            <w:pPr>
              <w:pStyle w:val="ListParagraph"/>
              <w:numPr>
                <w:ilvl w:val="0"/>
                <w:numId w:val="32"/>
              </w:numPr>
              <w:spacing w:after="200" w:line="276" w:lineRule="auto"/>
              <w:rPr>
                <w:szCs w:val="24"/>
              </w:rPr>
            </w:pPr>
            <w:r w:rsidRPr="00315417">
              <w:rPr>
                <w:szCs w:val="24"/>
              </w:rPr>
              <w:t xml:space="preserve">Extend Beyond Date: </w:t>
            </w:r>
            <w:r w:rsidR="002E327C">
              <w:rPr>
                <w:szCs w:val="24"/>
              </w:rPr>
              <w:t>September</w:t>
            </w:r>
            <w:r w:rsidRPr="00315417">
              <w:rPr>
                <w:szCs w:val="24"/>
              </w:rPr>
              <w:t xml:space="preserve"> 30, 20</w:t>
            </w:r>
            <w:r w:rsidR="002E327C">
              <w:rPr>
                <w:szCs w:val="24"/>
              </w:rPr>
              <w:t xml:space="preserve">29 </w:t>
            </w:r>
            <w:r w:rsidRPr="00315417">
              <w:rPr>
                <w:szCs w:val="24"/>
              </w:rPr>
              <w:t>Agreements established prior to the Master Agreement expiration may allow performance and payment obligations to continue until the maximum Extend Beyond date.</w:t>
            </w:r>
          </w:p>
        </w:tc>
      </w:tr>
      <w:tr w:rsidR="0064148A" w:rsidRPr="00136526" w14:paraId="7146EE8A" w14:textId="77777777" w:rsidTr="00855C9E">
        <w:trPr>
          <w:cantSplit/>
          <w:trHeight w:val="1335"/>
          <w:tblCellSpacing w:w="14" w:type="dxa"/>
        </w:trPr>
        <w:tc>
          <w:tcPr>
            <w:cnfStyle w:val="001000000000" w:firstRow="0" w:lastRow="0" w:firstColumn="1" w:lastColumn="0" w:oddVBand="0" w:evenVBand="0" w:oddHBand="0" w:evenHBand="0" w:firstRowFirstColumn="0" w:firstRowLastColumn="0" w:lastRowFirstColumn="0" w:lastRowLastColumn="0"/>
            <w:tcW w:w="4269" w:type="dxa"/>
            <w:shd w:val="clear" w:color="auto" w:fill="2E3192"/>
          </w:tcPr>
          <w:p w14:paraId="44776E05" w14:textId="60BE403C" w:rsidR="0064148A" w:rsidRPr="00136526" w:rsidRDefault="006626DD" w:rsidP="00953689">
            <w:pPr>
              <w:tabs>
                <w:tab w:val="left" w:pos="9165"/>
              </w:tabs>
              <w:rPr>
                <w:szCs w:val="24"/>
              </w:rPr>
            </w:pPr>
            <w:r w:rsidRPr="006626DD">
              <w:rPr>
                <w:szCs w:val="24"/>
              </w:rPr>
              <w:t>Massachusetts Management Accounting and Reporting System (</w:t>
            </w:r>
            <w:r w:rsidR="00E9027C">
              <w:rPr>
                <w:szCs w:val="24"/>
              </w:rPr>
              <w:t>MOSAIC</w:t>
            </w:r>
            <w:r w:rsidRPr="006626DD">
              <w:rPr>
                <w:szCs w:val="24"/>
              </w:rPr>
              <w:t>)</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4761" w:type="dxa"/>
            <w:shd w:val="clear" w:color="auto" w:fill="C8D9EB"/>
          </w:tcPr>
          <w:p w14:paraId="5A290FBE" w14:textId="10874D5C" w:rsidR="0064148A" w:rsidRPr="00C869A9" w:rsidRDefault="00C869A9" w:rsidP="00953689">
            <w:pPr>
              <w:rPr>
                <w:b/>
                <w:bCs/>
                <w:szCs w:val="24"/>
              </w:rPr>
            </w:pPr>
            <w:r w:rsidRPr="00C869A9">
              <w:rPr>
                <w:b/>
                <w:bCs/>
                <w:szCs w:val="24"/>
              </w:rPr>
              <w:t>FAC117*</w:t>
            </w:r>
          </w:p>
          <w:p w14:paraId="3BA835BA" w14:textId="77777777" w:rsidR="00855C9E" w:rsidRDefault="00855C9E" w:rsidP="00953689">
            <w:pPr>
              <w:rPr>
                <w:rFonts w:cstheme="minorHAnsi"/>
                <w:b/>
                <w:bCs/>
                <w:szCs w:val="24"/>
              </w:rPr>
            </w:pPr>
          </w:p>
          <w:p w14:paraId="34C47EF3" w14:textId="4EF8D8F6"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 xml:space="preserve">*The asterisk is required when referencing the contract in the </w:t>
            </w:r>
            <w:r w:rsidR="00E9027C">
              <w:rPr>
                <w:rFonts w:cstheme="minorHAnsi"/>
                <w:szCs w:val="24"/>
              </w:rPr>
              <w:t>MOSAIC</w:t>
            </w:r>
            <w:r w:rsidR="008D670A">
              <w:rPr>
                <w:rFonts w:cstheme="minorHAnsi"/>
                <w:szCs w:val="24"/>
              </w:rPr>
              <w:t xml:space="preserve"> system</w:t>
            </w:r>
            <w:r w:rsidRPr="00CA06AC">
              <w:rPr>
                <w:rFonts w:cstheme="minorHAnsi"/>
                <w:szCs w:val="24"/>
              </w:rPr>
              <w:t>.</w:t>
            </w:r>
          </w:p>
        </w:tc>
      </w:tr>
      <w:tr w:rsidR="0064148A" w:rsidRPr="00136526" w14:paraId="3CFEDB13" w14:textId="77777777" w:rsidTr="00855C9E">
        <w:trPr>
          <w:cantSplit/>
          <w:trHeight w:val="1183"/>
          <w:tblCellSpacing w:w="14" w:type="dxa"/>
        </w:trPr>
        <w:tc>
          <w:tcPr>
            <w:cnfStyle w:val="001000000000" w:firstRow="0" w:lastRow="0" w:firstColumn="1" w:lastColumn="0" w:oddVBand="0" w:evenVBand="0" w:oddHBand="0" w:evenHBand="0" w:firstRowFirstColumn="0" w:firstRowLastColumn="0" w:lastRowFirstColumn="0" w:lastRowLastColumn="0"/>
            <w:tcW w:w="4269"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4761" w:type="dxa"/>
          </w:tcPr>
          <w:p w14:paraId="0D845350" w14:textId="77777777" w:rsidR="0064148A" w:rsidRPr="00351FCD" w:rsidRDefault="0064148A" w:rsidP="007B5CF4">
            <w:pPr>
              <w:pStyle w:val="ListParagraph"/>
              <w:numPr>
                <w:ilvl w:val="0"/>
                <w:numId w:val="28"/>
              </w:numPr>
              <w:rPr>
                <w:szCs w:val="24"/>
              </w:rPr>
            </w:pPr>
            <w:r w:rsidRPr="00351FCD">
              <w:rPr>
                <w:szCs w:val="24"/>
              </w:rPr>
              <w:t xml:space="preserve">Quotes are required for purchasing. Refer to the </w:t>
            </w:r>
            <w:hyperlink w:anchor="_Quote_Response_and" w:history="1">
              <w:r w:rsidRPr="00351FCD">
                <w:rPr>
                  <w:rStyle w:val="Hyperlink"/>
                  <w:szCs w:val="24"/>
                </w:rPr>
                <w:t>Quote Response and Requirements</w:t>
              </w:r>
            </w:hyperlink>
            <w:r w:rsidRPr="00351FCD">
              <w:rPr>
                <w:szCs w:val="24"/>
              </w:rPr>
              <w:t xml:space="preserve"> section for guidelines.</w:t>
            </w:r>
          </w:p>
          <w:p w14:paraId="598ACD9D" w14:textId="022907DF" w:rsidR="0064148A" w:rsidRPr="00351FCD" w:rsidRDefault="0064148A" w:rsidP="00A33F2E">
            <w:pPr>
              <w:pStyle w:val="ListParagraph"/>
              <w:numPr>
                <w:ilvl w:val="0"/>
                <w:numId w:val="28"/>
              </w:numPr>
              <w:rPr>
                <w:szCs w:val="24"/>
              </w:rPr>
            </w:pPr>
            <w:r w:rsidRPr="00351FCD">
              <w:rPr>
                <w:szCs w:val="24"/>
              </w:rPr>
              <w:t>Quotes are not required for purchasing.</w:t>
            </w:r>
          </w:p>
        </w:tc>
      </w:tr>
      <w:tr w:rsidR="0064148A" w:rsidRPr="00136526" w14:paraId="0C1AC47B" w14:textId="77777777" w:rsidTr="00855C9E">
        <w:trPr>
          <w:cantSplit/>
          <w:trHeight w:val="40"/>
          <w:tblCellSpacing w:w="14" w:type="dxa"/>
        </w:trPr>
        <w:tc>
          <w:tcPr>
            <w:cnfStyle w:val="001000000000" w:firstRow="0" w:lastRow="0" w:firstColumn="1" w:lastColumn="0" w:oddVBand="0" w:evenVBand="0" w:oddHBand="0" w:evenHBand="0" w:firstRowFirstColumn="0" w:firstRowLastColumn="0" w:lastRowFirstColumn="0" w:lastRowLastColumn="0"/>
            <w:tcW w:w="4269"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4761" w:type="dxa"/>
            <w:shd w:val="clear" w:color="auto" w:fill="C8D9EB"/>
          </w:tcPr>
          <w:p w14:paraId="69C38038" w14:textId="4435B382" w:rsidR="0064148A" w:rsidRPr="00351FCD" w:rsidRDefault="0064148A" w:rsidP="00AB68E6">
            <w:pPr>
              <w:rPr>
                <w:szCs w:val="24"/>
              </w:rPr>
            </w:pPr>
            <w:r w:rsidRPr="00351FCD">
              <w:rPr>
                <w:szCs w:val="24"/>
              </w:rPr>
              <w:t xml:space="preserve">Refer to </w:t>
            </w:r>
            <w:hyperlink w:anchor="_Appendix_A:_Vendor" w:history="1">
              <w:r w:rsidRPr="00351FCD">
                <w:rPr>
                  <w:rStyle w:val="Hyperlink"/>
                  <w:szCs w:val="24"/>
                </w:rPr>
                <w:t>Vendor List and Information</w:t>
              </w:r>
            </w:hyperlink>
            <w:r w:rsidRPr="00351FCD">
              <w:rPr>
                <w:szCs w:val="24"/>
              </w:rPr>
              <w:t xml:space="preserve"> for eligible vendors on this contract.</w:t>
            </w:r>
          </w:p>
        </w:tc>
      </w:tr>
      <w:tr w:rsidR="0064148A" w:rsidRPr="00136526" w14:paraId="010EFBA1" w14:textId="77777777" w:rsidTr="00855C9E">
        <w:trPr>
          <w:cantSplit/>
          <w:trHeight w:val="697"/>
          <w:tblCellSpacing w:w="14" w:type="dxa"/>
        </w:trPr>
        <w:tc>
          <w:tcPr>
            <w:cnfStyle w:val="001000000000" w:firstRow="0" w:lastRow="0" w:firstColumn="1" w:lastColumn="0" w:oddVBand="0" w:evenVBand="0" w:oddHBand="0" w:evenHBand="0" w:firstRowFirstColumn="0" w:firstRowLastColumn="0" w:lastRowFirstColumn="0" w:lastRowLastColumn="0"/>
            <w:tcW w:w="4269"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4761" w:type="dxa"/>
          </w:tcPr>
          <w:p w14:paraId="14685198" w14:textId="0230CA87" w:rsidR="0064148A" w:rsidRPr="00136526" w:rsidRDefault="0064148A" w:rsidP="00953689">
            <w:pPr>
              <w:rPr>
                <w:szCs w:val="24"/>
                <w:highlight w:val="yellow"/>
              </w:rPr>
            </w:pPr>
          </w:p>
        </w:tc>
      </w:tr>
    </w:tbl>
    <w:p w14:paraId="2EE53A3B" w14:textId="02697C69" w:rsidR="00AC1E9E" w:rsidRPr="006E4CCA" w:rsidRDefault="2AD4F117" w:rsidP="6AD4050A">
      <w:pPr>
        <w:spacing w:after="0"/>
        <w:jc w:val="center"/>
        <w:rPr>
          <w:rStyle w:val="PageNumber"/>
          <w:sz w:val="16"/>
          <w:szCs w:val="16"/>
        </w:rPr>
      </w:pPr>
      <w:r w:rsidRPr="6AD4050A">
        <w:rPr>
          <w:rStyle w:val="PageNumber"/>
          <w:b/>
          <w:bCs/>
          <w:sz w:val="16"/>
          <w:szCs w:val="16"/>
        </w:rPr>
        <w:t>N</w:t>
      </w:r>
      <w:r w:rsidR="0BF720E7" w:rsidRPr="6AD4050A">
        <w:rPr>
          <w:rStyle w:val="PageNumber"/>
          <w:b/>
          <w:bCs/>
          <w:sz w:val="16"/>
          <w:szCs w:val="16"/>
        </w:rPr>
        <w:t>ot</w:t>
      </w:r>
      <w:r w:rsidR="07A23717" w:rsidRPr="6AD4050A">
        <w:rPr>
          <w:rStyle w:val="PageNumber"/>
          <w:b/>
          <w:bCs/>
          <w:sz w:val="16"/>
          <w:szCs w:val="16"/>
        </w:rPr>
        <w:t>e</w:t>
      </w:r>
      <w:r w:rsidRPr="6AD4050A">
        <w:rPr>
          <w:rStyle w:val="PageNumber"/>
          <w:b/>
          <w:bCs/>
          <w:sz w:val="16"/>
          <w:szCs w:val="16"/>
        </w:rPr>
        <w:t>:</w:t>
      </w:r>
      <w:r w:rsidRPr="6AD4050A">
        <w:rPr>
          <w:rStyle w:val="PageNumber"/>
          <w:sz w:val="16"/>
          <w:szCs w:val="16"/>
        </w:rPr>
        <w:t xml:space="preserve"> Contract User Guides are updated regularly. Print copies should be compared against the current version posted on </w:t>
      </w:r>
      <w:r w:rsidRPr="6AD4050A">
        <w:rPr>
          <w:sz w:val="16"/>
          <w:szCs w:val="16"/>
        </w:rPr>
        <w:t>mass.gov/osd</w:t>
      </w:r>
      <w:r w:rsidRPr="6AD4050A">
        <w:rPr>
          <w:rStyle w:val="PageNumber"/>
          <w:sz w:val="16"/>
          <w:szCs w:val="16"/>
        </w:rPr>
        <w:t>.</w:t>
      </w:r>
    </w:p>
    <w:p w14:paraId="7D2DD00E" w14:textId="69D58F65" w:rsidR="00AC1E9E" w:rsidRPr="009E685D" w:rsidRDefault="2AD4F117" w:rsidP="6AD4050A">
      <w:pPr>
        <w:pStyle w:val="Footer"/>
        <w:rPr>
          <w:b/>
          <w:bCs/>
          <w:color w:val="365F91" w:themeColor="accent1" w:themeShade="BF"/>
          <w:sz w:val="16"/>
          <w:szCs w:val="16"/>
        </w:rPr>
      </w:pPr>
      <w:r w:rsidRPr="6AD4050A">
        <w:rPr>
          <w:rStyle w:val="PageNumber"/>
        </w:rPr>
        <w:t>Template Version: 9.0</w:t>
      </w:r>
      <w:r w:rsidR="1E9BB253" w:rsidRPr="6AD4050A">
        <w:rPr>
          <w:rStyle w:val="PageNumber"/>
        </w:rPr>
        <w:t xml:space="preserve">   </w:t>
      </w:r>
      <w:r w:rsidR="00AC1E9E">
        <w:tab/>
      </w:r>
      <w:r w:rsidR="00AC1E9E" w:rsidRPr="009E685D">
        <w:rPr>
          <w:rStyle w:val="PageNumber"/>
          <w:szCs w:val="24"/>
        </w:rPr>
        <w:tab/>
      </w:r>
      <w:r w:rsidRPr="6AD4050A">
        <w:rPr>
          <w:rStyle w:val="PageNumber"/>
          <w:sz w:val="20"/>
          <w:szCs w:val="20"/>
        </w:rPr>
        <w:t>Page</w:t>
      </w:r>
      <w:r w:rsidR="51D49F33" w:rsidRPr="6AD4050A">
        <w:rPr>
          <w:rStyle w:val="PageNumber"/>
          <w:sz w:val="20"/>
          <w:szCs w:val="20"/>
        </w:rPr>
        <w:t xml:space="preserve"> 1 </w:t>
      </w:r>
      <w:r w:rsidRPr="6AD4050A">
        <w:rPr>
          <w:rStyle w:val="PageNumber"/>
          <w:sz w:val="20"/>
          <w:szCs w:val="20"/>
        </w:rPr>
        <w:t xml:space="preserve">of </w:t>
      </w:r>
      <w:r w:rsidR="00761783" w:rsidRPr="6AD4050A">
        <w:rPr>
          <w:rStyle w:val="PageNumber"/>
          <w:sz w:val="20"/>
          <w:szCs w:val="20"/>
        </w:rPr>
        <w:t>26</w:t>
      </w:r>
      <w:r w:rsidR="00761783" w:rsidRPr="6AD4050A">
        <w:rPr>
          <w:rStyle w:val="PageNumber"/>
        </w:rPr>
        <w:t xml:space="preserve">                       </w:t>
      </w:r>
      <w:r w:rsidR="00AC1E9E">
        <w:tab/>
      </w:r>
      <w:r w:rsidRPr="6AD4050A">
        <w:rPr>
          <w:b/>
          <w:bCs/>
          <w:color w:val="2E368F"/>
          <w:sz w:val="16"/>
          <w:szCs w:val="16"/>
        </w:rPr>
        <w:t>One Ashburton Place, Room 1608 Boston, MA, 02108-1552</w:t>
      </w:r>
    </w:p>
    <w:p w14:paraId="25388760" w14:textId="23DADA28" w:rsidR="007D0521" w:rsidRDefault="2AD4F117" w:rsidP="6AD4050A">
      <w:pPr>
        <w:pStyle w:val="Footer"/>
        <w:jc w:val="center"/>
        <w:rPr>
          <w:sz w:val="16"/>
          <w:szCs w:val="16"/>
        </w:rPr>
      </w:pPr>
      <w:r w:rsidRPr="6AD4050A">
        <w:rPr>
          <w:color w:val="2E368F"/>
          <w:sz w:val="16"/>
          <w:szCs w:val="16"/>
        </w:rPr>
        <w:t>Tel</w:t>
      </w:r>
      <w:r w:rsidR="2971C8E4" w:rsidRPr="6AD4050A">
        <w:rPr>
          <w:color w:val="2E368F"/>
          <w:sz w:val="16"/>
          <w:szCs w:val="16"/>
        </w:rPr>
        <w:t>ephone</w:t>
      </w:r>
      <w:r w:rsidRPr="6AD4050A">
        <w:rPr>
          <w:color w:val="2E368F"/>
          <w:sz w:val="16"/>
          <w:szCs w:val="16"/>
        </w:rPr>
        <w:t xml:space="preserve">: </w:t>
      </w:r>
      <w:r w:rsidR="552E81A3" w:rsidRPr="6AD4050A">
        <w:rPr>
          <w:color w:val="2E368F"/>
          <w:sz w:val="16"/>
          <w:szCs w:val="16"/>
        </w:rPr>
        <w:t>617-</w:t>
      </w:r>
      <w:r w:rsidRPr="6AD4050A">
        <w:rPr>
          <w:color w:val="2E368F"/>
          <w:sz w:val="16"/>
          <w:szCs w:val="16"/>
        </w:rPr>
        <w:t xml:space="preserve">720-3300 | </w:t>
      </w:r>
      <w:hyperlink r:id="rId14">
        <w:r w:rsidR="229B601C" w:rsidRPr="6AD4050A">
          <w:rPr>
            <w:color w:val="2E368F"/>
            <w:sz w:val="16"/>
            <w:szCs w:val="16"/>
          </w:rPr>
          <w:t>mass.gov/osd</w:t>
        </w:r>
      </w:hyperlink>
      <w:r w:rsidR="00AC1E9E" w:rsidRPr="6AD4050A">
        <w:rPr>
          <w:sz w:val="16"/>
          <w:szCs w:val="16"/>
        </w:rPr>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56E1B23E" w14:textId="55E8C638" w:rsidR="005C0F47"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25751964" w:history="1">
            <w:r w:rsidR="005C0F47" w:rsidRPr="00C923C1">
              <w:rPr>
                <w:rStyle w:val="Hyperlink"/>
              </w:rPr>
              <w:t>Contract User Guide FAC117: Integrated Pest Management</w:t>
            </w:r>
            <w:r w:rsidR="005C0F47">
              <w:rPr>
                <w:webHidden/>
              </w:rPr>
              <w:tab/>
            </w:r>
            <w:r w:rsidR="005C0F47">
              <w:rPr>
                <w:webHidden/>
              </w:rPr>
              <w:fldChar w:fldCharType="begin"/>
            </w:r>
            <w:r w:rsidR="005C0F47">
              <w:rPr>
                <w:webHidden/>
              </w:rPr>
              <w:instrText xml:space="preserve"> PAGEREF _Toc225751964 \h </w:instrText>
            </w:r>
            <w:r w:rsidR="005C0F47">
              <w:rPr>
                <w:webHidden/>
              </w:rPr>
            </w:r>
            <w:r w:rsidR="005C0F47">
              <w:rPr>
                <w:webHidden/>
              </w:rPr>
              <w:fldChar w:fldCharType="separate"/>
            </w:r>
            <w:r w:rsidR="005C0F47">
              <w:rPr>
                <w:webHidden/>
              </w:rPr>
              <w:t>1</w:t>
            </w:r>
            <w:r w:rsidR="005C0F47">
              <w:rPr>
                <w:webHidden/>
              </w:rPr>
              <w:fldChar w:fldCharType="end"/>
            </w:r>
          </w:hyperlink>
        </w:p>
        <w:p w14:paraId="2B7FCF43" w14:textId="2301C0F4" w:rsidR="005C0F47" w:rsidRDefault="005C0F47">
          <w:pPr>
            <w:pStyle w:val="TOC2"/>
            <w:tabs>
              <w:tab w:val="right" w:leader="dot" w:pos="4598"/>
            </w:tabs>
            <w:rPr>
              <w:rFonts w:cstheme="minorBidi"/>
              <w:noProof/>
              <w:kern w:val="2"/>
              <w:szCs w:val="24"/>
              <w14:ligatures w14:val="standardContextual"/>
            </w:rPr>
          </w:pPr>
          <w:hyperlink w:anchor="_Toc225751965" w:history="1">
            <w:r w:rsidRPr="00C923C1">
              <w:rPr>
                <w:rStyle w:val="Hyperlink"/>
                <w:noProof/>
              </w:rPr>
              <w:t>Contract Overview</w:t>
            </w:r>
            <w:r>
              <w:rPr>
                <w:noProof/>
                <w:webHidden/>
              </w:rPr>
              <w:tab/>
            </w:r>
            <w:r>
              <w:rPr>
                <w:noProof/>
                <w:webHidden/>
              </w:rPr>
              <w:fldChar w:fldCharType="begin"/>
            </w:r>
            <w:r>
              <w:rPr>
                <w:noProof/>
                <w:webHidden/>
              </w:rPr>
              <w:instrText xml:space="preserve"> PAGEREF _Toc225751965 \h </w:instrText>
            </w:r>
            <w:r>
              <w:rPr>
                <w:noProof/>
                <w:webHidden/>
              </w:rPr>
            </w:r>
            <w:r>
              <w:rPr>
                <w:noProof/>
                <w:webHidden/>
              </w:rPr>
              <w:fldChar w:fldCharType="separate"/>
            </w:r>
            <w:r>
              <w:rPr>
                <w:noProof/>
                <w:webHidden/>
              </w:rPr>
              <w:t>1</w:t>
            </w:r>
            <w:r>
              <w:rPr>
                <w:noProof/>
                <w:webHidden/>
              </w:rPr>
              <w:fldChar w:fldCharType="end"/>
            </w:r>
          </w:hyperlink>
        </w:p>
        <w:p w14:paraId="613F15E7" w14:textId="547675D4" w:rsidR="005C0F47" w:rsidRDefault="005C0F47">
          <w:pPr>
            <w:pStyle w:val="TOC2"/>
            <w:tabs>
              <w:tab w:val="right" w:leader="dot" w:pos="4598"/>
            </w:tabs>
            <w:rPr>
              <w:rFonts w:cstheme="minorBidi"/>
              <w:noProof/>
              <w:kern w:val="2"/>
              <w:szCs w:val="24"/>
              <w14:ligatures w14:val="standardContextual"/>
            </w:rPr>
          </w:pPr>
          <w:hyperlink w:anchor="_Toc225751966" w:history="1">
            <w:r w:rsidRPr="00C923C1">
              <w:rPr>
                <w:rStyle w:val="Hyperlink"/>
                <w:noProof/>
              </w:rPr>
              <w:t>Contract Summary</w:t>
            </w:r>
            <w:r>
              <w:rPr>
                <w:noProof/>
                <w:webHidden/>
              </w:rPr>
              <w:tab/>
            </w:r>
            <w:r>
              <w:rPr>
                <w:noProof/>
                <w:webHidden/>
              </w:rPr>
              <w:fldChar w:fldCharType="begin"/>
            </w:r>
            <w:r>
              <w:rPr>
                <w:noProof/>
                <w:webHidden/>
              </w:rPr>
              <w:instrText xml:space="preserve"> PAGEREF _Toc225751966 \h </w:instrText>
            </w:r>
            <w:r>
              <w:rPr>
                <w:noProof/>
                <w:webHidden/>
              </w:rPr>
            </w:r>
            <w:r>
              <w:rPr>
                <w:noProof/>
                <w:webHidden/>
              </w:rPr>
              <w:fldChar w:fldCharType="separate"/>
            </w:r>
            <w:r>
              <w:rPr>
                <w:noProof/>
                <w:webHidden/>
              </w:rPr>
              <w:t>4</w:t>
            </w:r>
            <w:r>
              <w:rPr>
                <w:noProof/>
                <w:webHidden/>
              </w:rPr>
              <w:fldChar w:fldCharType="end"/>
            </w:r>
          </w:hyperlink>
        </w:p>
        <w:p w14:paraId="4C383395" w14:textId="28BE774E" w:rsidR="005C0F47" w:rsidRDefault="005C0F47">
          <w:pPr>
            <w:pStyle w:val="TOC3"/>
            <w:rPr>
              <w:rFonts w:cstheme="minorBidi"/>
              <w:iCs w:val="0"/>
              <w:noProof/>
              <w:kern w:val="2"/>
              <w:sz w:val="24"/>
              <w:szCs w:val="24"/>
              <w14:ligatures w14:val="standardContextual"/>
            </w:rPr>
          </w:pPr>
          <w:hyperlink w:anchor="_Toc225751967" w:history="1">
            <w:r w:rsidRPr="00C923C1">
              <w:rPr>
                <w:rStyle w:val="Hyperlink"/>
                <w:noProof/>
              </w:rPr>
              <w:t>Benefits and Cost Savings</w:t>
            </w:r>
            <w:r>
              <w:rPr>
                <w:noProof/>
                <w:webHidden/>
              </w:rPr>
              <w:tab/>
            </w:r>
            <w:r>
              <w:rPr>
                <w:noProof/>
                <w:webHidden/>
              </w:rPr>
              <w:fldChar w:fldCharType="begin"/>
            </w:r>
            <w:r>
              <w:rPr>
                <w:noProof/>
                <w:webHidden/>
              </w:rPr>
              <w:instrText xml:space="preserve"> PAGEREF _Toc225751967 \h </w:instrText>
            </w:r>
            <w:r>
              <w:rPr>
                <w:noProof/>
                <w:webHidden/>
              </w:rPr>
            </w:r>
            <w:r>
              <w:rPr>
                <w:noProof/>
                <w:webHidden/>
              </w:rPr>
              <w:fldChar w:fldCharType="separate"/>
            </w:r>
            <w:r>
              <w:rPr>
                <w:noProof/>
                <w:webHidden/>
              </w:rPr>
              <w:t>4</w:t>
            </w:r>
            <w:r>
              <w:rPr>
                <w:noProof/>
                <w:webHidden/>
              </w:rPr>
              <w:fldChar w:fldCharType="end"/>
            </w:r>
          </w:hyperlink>
        </w:p>
        <w:p w14:paraId="231FADDA" w14:textId="7717981C" w:rsidR="005C0F47" w:rsidRDefault="005C0F47">
          <w:pPr>
            <w:pStyle w:val="TOC2"/>
            <w:tabs>
              <w:tab w:val="right" w:leader="dot" w:pos="4598"/>
            </w:tabs>
            <w:rPr>
              <w:rFonts w:cstheme="minorBidi"/>
              <w:noProof/>
              <w:kern w:val="2"/>
              <w:szCs w:val="24"/>
              <w14:ligatures w14:val="standardContextual"/>
            </w:rPr>
          </w:pPr>
          <w:hyperlink w:anchor="_Toc225751968" w:history="1">
            <w:r w:rsidRPr="00C923C1">
              <w:rPr>
                <w:rStyle w:val="Hyperlink"/>
                <w:noProof/>
              </w:rPr>
              <w:t>Contract Categories</w:t>
            </w:r>
            <w:r>
              <w:rPr>
                <w:noProof/>
                <w:webHidden/>
              </w:rPr>
              <w:tab/>
            </w:r>
            <w:r>
              <w:rPr>
                <w:noProof/>
                <w:webHidden/>
              </w:rPr>
              <w:fldChar w:fldCharType="begin"/>
            </w:r>
            <w:r>
              <w:rPr>
                <w:noProof/>
                <w:webHidden/>
              </w:rPr>
              <w:instrText xml:space="preserve"> PAGEREF _Toc225751968 \h </w:instrText>
            </w:r>
            <w:r>
              <w:rPr>
                <w:noProof/>
                <w:webHidden/>
              </w:rPr>
            </w:r>
            <w:r>
              <w:rPr>
                <w:noProof/>
                <w:webHidden/>
              </w:rPr>
              <w:fldChar w:fldCharType="separate"/>
            </w:r>
            <w:r>
              <w:rPr>
                <w:noProof/>
                <w:webHidden/>
              </w:rPr>
              <w:t>5</w:t>
            </w:r>
            <w:r>
              <w:rPr>
                <w:noProof/>
                <w:webHidden/>
              </w:rPr>
              <w:fldChar w:fldCharType="end"/>
            </w:r>
          </w:hyperlink>
        </w:p>
        <w:p w14:paraId="115D4C0E" w14:textId="5114C72D" w:rsidR="005C0F47" w:rsidRDefault="005C0F47">
          <w:pPr>
            <w:pStyle w:val="TOC2"/>
            <w:tabs>
              <w:tab w:val="right" w:leader="dot" w:pos="4598"/>
            </w:tabs>
            <w:rPr>
              <w:rFonts w:cstheme="minorBidi"/>
              <w:noProof/>
              <w:kern w:val="2"/>
              <w:szCs w:val="24"/>
              <w14:ligatures w14:val="standardContextual"/>
            </w:rPr>
          </w:pPr>
          <w:hyperlink w:anchor="_Toc225751969" w:history="1">
            <w:r w:rsidRPr="00C923C1">
              <w:rPr>
                <w:rStyle w:val="Hyperlink"/>
                <w:noProof/>
              </w:rPr>
              <w:t>Who May Use the Contract</w:t>
            </w:r>
            <w:r>
              <w:rPr>
                <w:noProof/>
                <w:webHidden/>
              </w:rPr>
              <w:tab/>
            </w:r>
            <w:r>
              <w:rPr>
                <w:noProof/>
                <w:webHidden/>
              </w:rPr>
              <w:fldChar w:fldCharType="begin"/>
            </w:r>
            <w:r>
              <w:rPr>
                <w:noProof/>
                <w:webHidden/>
              </w:rPr>
              <w:instrText xml:space="preserve"> PAGEREF _Toc225751969 \h </w:instrText>
            </w:r>
            <w:r>
              <w:rPr>
                <w:noProof/>
                <w:webHidden/>
              </w:rPr>
            </w:r>
            <w:r>
              <w:rPr>
                <w:noProof/>
                <w:webHidden/>
              </w:rPr>
              <w:fldChar w:fldCharType="separate"/>
            </w:r>
            <w:r>
              <w:rPr>
                <w:noProof/>
                <w:webHidden/>
              </w:rPr>
              <w:t>5</w:t>
            </w:r>
            <w:r>
              <w:rPr>
                <w:noProof/>
                <w:webHidden/>
              </w:rPr>
              <w:fldChar w:fldCharType="end"/>
            </w:r>
          </w:hyperlink>
        </w:p>
        <w:p w14:paraId="433B6FFB" w14:textId="52879F69" w:rsidR="005C0F47" w:rsidRDefault="005C0F47">
          <w:pPr>
            <w:pStyle w:val="TOC2"/>
            <w:tabs>
              <w:tab w:val="right" w:leader="dot" w:pos="4598"/>
            </w:tabs>
            <w:rPr>
              <w:rFonts w:cstheme="minorBidi"/>
              <w:noProof/>
              <w:kern w:val="2"/>
              <w:szCs w:val="24"/>
              <w14:ligatures w14:val="standardContextual"/>
            </w:rPr>
          </w:pPr>
          <w:hyperlink w:anchor="_Toc225751970" w:history="1">
            <w:r w:rsidRPr="00C923C1">
              <w:rPr>
                <w:rStyle w:val="Hyperlink"/>
                <w:noProof/>
              </w:rPr>
              <w:t>Pricing Options</w:t>
            </w:r>
            <w:r>
              <w:rPr>
                <w:noProof/>
                <w:webHidden/>
              </w:rPr>
              <w:tab/>
            </w:r>
            <w:r>
              <w:rPr>
                <w:noProof/>
                <w:webHidden/>
              </w:rPr>
              <w:fldChar w:fldCharType="begin"/>
            </w:r>
            <w:r>
              <w:rPr>
                <w:noProof/>
                <w:webHidden/>
              </w:rPr>
              <w:instrText xml:space="preserve"> PAGEREF _Toc225751970 \h </w:instrText>
            </w:r>
            <w:r>
              <w:rPr>
                <w:noProof/>
                <w:webHidden/>
              </w:rPr>
            </w:r>
            <w:r>
              <w:rPr>
                <w:noProof/>
                <w:webHidden/>
              </w:rPr>
              <w:fldChar w:fldCharType="separate"/>
            </w:r>
            <w:r>
              <w:rPr>
                <w:noProof/>
                <w:webHidden/>
              </w:rPr>
              <w:t>6</w:t>
            </w:r>
            <w:r>
              <w:rPr>
                <w:noProof/>
                <w:webHidden/>
              </w:rPr>
              <w:fldChar w:fldCharType="end"/>
            </w:r>
          </w:hyperlink>
        </w:p>
        <w:p w14:paraId="5A43C12E" w14:textId="42D35339" w:rsidR="005C0F47" w:rsidRDefault="005C0F47">
          <w:pPr>
            <w:pStyle w:val="TOC2"/>
            <w:tabs>
              <w:tab w:val="right" w:leader="dot" w:pos="4598"/>
            </w:tabs>
            <w:rPr>
              <w:rFonts w:cstheme="minorBidi"/>
              <w:noProof/>
              <w:kern w:val="2"/>
              <w:szCs w:val="24"/>
              <w14:ligatures w14:val="standardContextual"/>
            </w:rPr>
          </w:pPr>
          <w:hyperlink w:anchor="_Toc225751971" w:history="1">
            <w:r w:rsidRPr="00C923C1">
              <w:rPr>
                <w:rStyle w:val="Hyperlink"/>
                <w:noProof/>
              </w:rPr>
              <w:t>Quote Response and Requirements</w:t>
            </w:r>
            <w:r>
              <w:rPr>
                <w:noProof/>
                <w:webHidden/>
              </w:rPr>
              <w:tab/>
            </w:r>
            <w:r>
              <w:rPr>
                <w:noProof/>
                <w:webHidden/>
              </w:rPr>
              <w:fldChar w:fldCharType="begin"/>
            </w:r>
            <w:r>
              <w:rPr>
                <w:noProof/>
                <w:webHidden/>
              </w:rPr>
              <w:instrText xml:space="preserve"> PAGEREF _Toc225751971 \h </w:instrText>
            </w:r>
            <w:r>
              <w:rPr>
                <w:noProof/>
                <w:webHidden/>
              </w:rPr>
            </w:r>
            <w:r>
              <w:rPr>
                <w:noProof/>
                <w:webHidden/>
              </w:rPr>
              <w:fldChar w:fldCharType="separate"/>
            </w:r>
            <w:r>
              <w:rPr>
                <w:noProof/>
                <w:webHidden/>
              </w:rPr>
              <w:t>7</w:t>
            </w:r>
            <w:r>
              <w:rPr>
                <w:noProof/>
                <w:webHidden/>
              </w:rPr>
              <w:fldChar w:fldCharType="end"/>
            </w:r>
          </w:hyperlink>
        </w:p>
        <w:p w14:paraId="7456E91C" w14:textId="0A39D148" w:rsidR="005C0F47" w:rsidRDefault="005C0F47">
          <w:pPr>
            <w:pStyle w:val="TOC2"/>
            <w:tabs>
              <w:tab w:val="right" w:leader="dot" w:pos="4598"/>
            </w:tabs>
            <w:rPr>
              <w:rFonts w:cstheme="minorBidi"/>
              <w:noProof/>
              <w:kern w:val="2"/>
              <w:szCs w:val="24"/>
              <w14:ligatures w14:val="standardContextual"/>
            </w:rPr>
          </w:pPr>
          <w:hyperlink w:anchor="_Toc225751972" w:history="1">
            <w:r w:rsidRPr="00C923C1">
              <w:rPr>
                <w:rStyle w:val="Hyperlink"/>
                <w:noProof/>
              </w:rPr>
              <w:t>Purchase Options</w:t>
            </w:r>
            <w:r>
              <w:rPr>
                <w:noProof/>
                <w:webHidden/>
              </w:rPr>
              <w:tab/>
            </w:r>
            <w:r>
              <w:rPr>
                <w:noProof/>
                <w:webHidden/>
              </w:rPr>
              <w:fldChar w:fldCharType="begin"/>
            </w:r>
            <w:r>
              <w:rPr>
                <w:noProof/>
                <w:webHidden/>
              </w:rPr>
              <w:instrText xml:space="preserve"> PAGEREF _Toc225751972 \h </w:instrText>
            </w:r>
            <w:r>
              <w:rPr>
                <w:noProof/>
                <w:webHidden/>
              </w:rPr>
            </w:r>
            <w:r>
              <w:rPr>
                <w:noProof/>
                <w:webHidden/>
              </w:rPr>
              <w:fldChar w:fldCharType="separate"/>
            </w:r>
            <w:r>
              <w:rPr>
                <w:noProof/>
                <w:webHidden/>
              </w:rPr>
              <w:t>7</w:t>
            </w:r>
            <w:r>
              <w:rPr>
                <w:noProof/>
                <w:webHidden/>
              </w:rPr>
              <w:fldChar w:fldCharType="end"/>
            </w:r>
          </w:hyperlink>
        </w:p>
        <w:p w14:paraId="4539CA7D" w14:textId="15F8EE80" w:rsidR="005C0F47" w:rsidRDefault="005C0F47">
          <w:pPr>
            <w:pStyle w:val="TOC1"/>
            <w:rPr>
              <w:rFonts w:cstheme="minorBidi"/>
              <w:bCs w:val="0"/>
              <w:vanish w:val="0"/>
              <w:kern w:val="2"/>
              <w:sz w:val="24"/>
              <w:szCs w:val="24"/>
              <w14:ligatures w14:val="standardContextual"/>
            </w:rPr>
          </w:pPr>
          <w:hyperlink w:anchor="_Toc225751973" w:history="1">
            <w:r w:rsidRPr="00C923C1">
              <w:rPr>
                <w:rStyle w:val="Hyperlink"/>
              </w:rPr>
              <w:t>Extend Beyond (Performance and Payment That Goes Beyond Contract End Date)</w:t>
            </w:r>
            <w:r>
              <w:rPr>
                <w:webHidden/>
              </w:rPr>
              <w:tab/>
            </w:r>
            <w:r>
              <w:rPr>
                <w:webHidden/>
              </w:rPr>
              <w:fldChar w:fldCharType="begin"/>
            </w:r>
            <w:r>
              <w:rPr>
                <w:webHidden/>
              </w:rPr>
              <w:instrText xml:space="preserve"> PAGEREF _Toc225751973 \h </w:instrText>
            </w:r>
            <w:r>
              <w:rPr>
                <w:webHidden/>
              </w:rPr>
            </w:r>
            <w:r>
              <w:rPr>
                <w:webHidden/>
              </w:rPr>
              <w:fldChar w:fldCharType="separate"/>
            </w:r>
            <w:r>
              <w:rPr>
                <w:webHidden/>
              </w:rPr>
              <w:t>9</w:t>
            </w:r>
            <w:r>
              <w:rPr>
                <w:webHidden/>
              </w:rPr>
              <w:fldChar w:fldCharType="end"/>
            </w:r>
          </w:hyperlink>
        </w:p>
        <w:p w14:paraId="5519E5DD" w14:textId="4B53039F" w:rsidR="005C0F47" w:rsidRDefault="005C0F47">
          <w:pPr>
            <w:pStyle w:val="TOC2"/>
            <w:tabs>
              <w:tab w:val="right" w:leader="dot" w:pos="4598"/>
            </w:tabs>
            <w:rPr>
              <w:rFonts w:cstheme="minorBidi"/>
              <w:noProof/>
              <w:kern w:val="2"/>
              <w:szCs w:val="24"/>
              <w14:ligatures w14:val="standardContextual"/>
            </w:rPr>
          </w:pPr>
          <w:hyperlink w:anchor="_Toc225751974" w:history="1">
            <w:r w:rsidRPr="00C923C1">
              <w:rPr>
                <w:rStyle w:val="Hyperlink"/>
                <w:noProof/>
              </w:rPr>
              <w:t>Setting Up a COMMBUYS Account</w:t>
            </w:r>
            <w:r>
              <w:rPr>
                <w:noProof/>
                <w:webHidden/>
              </w:rPr>
              <w:tab/>
            </w:r>
            <w:r>
              <w:rPr>
                <w:noProof/>
                <w:webHidden/>
              </w:rPr>
              <w:fldChar w:fldCharType="begin"/>
            </w:r>
            <w:r>
              <w:rPr>
                <w:noProof/>
                <w:webHidden/>
              </w:rPr>
              <w:instrText xml:space="preserve"> PAGEREF _Toc225751974 \h </w:instrText>
            </w:r>
            <w:r>
              <w:rPr>
                <w:noProof/>
                <w:webHidden/>
              </w:rPr>
            </w:r>
            <w:r>
              <w:rPr>
                <w:noProof/>
                <w:webHidden/>
              </w:rPr>
              <w:fldChar w:fldCharType="separate"/>
            </w:r>
            <w:r>
              <w:rPr>
                <w:noProof/>
                <w:webHidden/>
              </w:rPr>
              <w:t>9</w:t>
            </w:r>
            <w:r>
              <w:rPr>
                <w:noProof/>
                <w:webHidden/>
              </w:rPr>
              <w:fldChar w:fldCharType="end"/>
            </w:r>
          </w:hyperlink>
        </w:p>
        <w:p w14:paraId="5D9441ED" w14:textId="1415F348" w:rsidR="005C0F47" w:rsidRDefault="005C0F47">
          <w:pPr>
            <w:pStyle w:val="TOC2"/>
            <w:tabs>
              <w:tab w:val="right" w:leader="dot" w:pos="4598"/>
            </w:tabs>
            <w:rPr>
              <w:rFonts w:cstheme="minorBidi"/>
              <w:noProof/>
              <w:kern w:val="2"/>
              <w:szCs w:val="24"/>
              <w14:ligatures w14:val="standardContextual"/>
            </w:rPr>
          </w:pPr>
          <w:hyperlink w:anchor="_Toc225751975" w:history="1">
            <w:r w:rsidRPr="00C923C1">
              <w:rPr>
                <w:rStyle w:val="Hyperlink"/>
                <w:noProof/>
              </w:rPr>
              <w:t>Finding Contract Documents</w:t>
            </w:r>
            <w:r>
              <w:rPr>
                <w:noProof/>
                <w:webHidden/>
              </w:rPr>
              <w:tab/>
            </w:r>
            <w:r>
              <w:rPr>
                <w:noProof/>
                <w:webHidden/>
              </w:rPr>
              <w:fldChar w:fldCharType="begin"/>
            </w:r>
            <w:r>
              <w:rPr>
                <w:noProof/>
                <w:webHidden/>
              </w:rPr>
              <w:instrText xml:space="preserve"> PAGEREF _Toc225751975 \h </w:instrText>
            </w:r>
            <w:r>
              <w:rPr>
                <w:noProof/>
                <w:webHidden/>
              </w:rPr>
            </w:r>
            <w:r>
              <w:rPr>
                <w:noProof/>
                <w:webHidden/>
              </w:rPr>
              <w:fldChar w:fldCharType="separate"/>
            </w:r>
            <w:r>
              <w:rPr>
                <w:noProof/>
                <w:webHidden/>
              </w:rPr>
              <w:t>10</w:t>
            </w:r>
            <w:r>
              <w:rPr>
                <w:noProof/>
                <w:webHidden/>
              </w:rPr>
              <w:fldChar w:fldCharType="end"/>
            </w:r>
          </w:hyperlink>
        </w:p>
        <w:p w14:paraId="1BB1F77E" w14:textId="3A08BC8B" w:rsidR="005C0F47" w:rsidRDefault="005C0F47">
          <w:pPr>
            <w:pStyle w:val="TOC2"/>
            <w:tabs>
              <w:tab w:val="right" w:leader="dot" w:pos="4598"/>
            </w:tabs>
            <w:rPr>
              <w:rFonts w:cstheme="minorBidi"/>
              <w:noProof/>
              <w:kern w:val="2"/>
              <w:szCs w:val="24"/>
              <w14:ligatures w14:val="standardContextual"/>
            </w:rPr>
          </w:pPr>
          <w:hyperlink w:anchor="_Toc225751976" w:history="1">
            <w:r w:rsidRPr="00C923C1">
              <w:rPr>
                <w:rStyle w:val="Hyperlink"/>
                <w:noProof/>
              </w:rPr>
              <w:t>Finding Vendor-Specific Documents</w:t>
            </w:r>
            <w:r>
              <w:rPr>
                <w:noProof/>
                <w:webHidden/>
              </w:rPr>
              <w:tab/>
            </w:r>
            <w:r>
              <w:rPr>
                <w:noProof/>
                <w:webHidden/>
              </w:rPr>
              <w:fldChar w:fldCharType="begin"/>
            </w:r>
            <w:r>
              <w:rPr>
                <w:noProof/>
                <w:webHidden/>
              </w:rPr>
              <w:instrText xml:space="preserve"> PAGEREF _Toc225751976 \h </w:instrText>
            </w:r>
            <w:r>
              <w:rPr>
                <w:noProof/>
                <w:webHidden/>
              </w:rPr>
            </w:r>
            <w:r>
              <w:rPr>
                <w:noProof/>
                <w:webHidden/>
              </w:rPr>
              <w:fldChar w:fldCharType="separate"/>
            </w:r>
            <w:r>
              <w:rPr>
                <w:noProof/>
                <w:webHidden/>
              </w:rPr>
              <w:t>10</w:t>
            </w:r>
            <w:r>
              <w:rPr>
                <w:noProof/>
                <w:webHidden/>
              </w:rPr>
              <w:fldChar w:fldCharType="end"/>
            </w:r>
          </w:hyperlink>
        </w:p>
        <w:p w14:paraId="157060D0" w14:textId="3E97DDFE" w:rsidR="005C0F47" w:rsidRDefault="005C0F47">
          <w:pPr>
            <w:pStyle w:val="TOC2"/>
            <w:tabs>
              <w:tab w:val="right" w:leader="dot" w:pos="4598"/>
            </w:tabs>
            <w:rPr>
              <w:rFonts w:cstheme="minorBidi"/>
              <w:noProof/>
              <w:kern w:val="2"/>
              <w:szCs w:val="24"/>
              <w14:ligatures w14:val="standardContextual"/>
            </w:rPr>
          </w:pPr>
          <w:hyperlink w:anchor="_Toc225751977" w:history="1">
            <w:r w:rsidRPr="00C923C1">
              <w:rPr>
                <w:rStyle w:val="Hyperlink"/>
                <w:noProof/>
              </w:rPr>
              <w:t>Supplier Diversity Office (SDO) Requirements</w:t>
            </w:r>
            <w:r>
              <w:rPr>
                <w:noProof/>
                <w:webHidden/>
              </w:rPr>
              <w:tab/>
            </w:r>
            <w:r>
              <w:rPr>
                <w:noProof/>
                <w:webHidden/>
              </w:rPr>
              <w:fldChar w:fldCharType="begin"/>
            </w:r>
            <w:r>
              <w:rPr>
                <w:noProof/>
                <w:webHidden/>
              </w:rPr>
              <w:instrText xml:space="preserve"> PAGEREF _Toc225751977 \h </w:instrText>
            </w:r>
            <w:r>
              <w:rPr>
                <w:noProof/>
                <w:webHidden/>
              </w:rPr>
            </w:r>
            <w:r>
              <w:rPr>
                <w:noProof/>
                <w:webHidden/>
              </w:rPr>
              <w:fldChar w:fldCharType="separate"/>
            </w:r>
            <w:r>
              <w:rPr>
                <w:noProof/>
                <w:webHidden/>
              </w:rPr>
              <w:t>10</w:t>
            </w:r>
            <w:r>
              <w:rPr>
                <w:noProof/>
                <w:webHidden/>
              </w:rPr>
              <w:fldChar w:fldCharType="end"/>
            </w:r>
          </w:hyperlink>
        </w:p>
        <w:p w14:paraId="133EBC58" w14:textId="2F44CD25" w:rsidR="005C0F47" w:rsidRDefault="005C0F47">
          <w:pPr>
            <w:pStyle w:val="TOC3"/>
            <w:rPr>
              <w:rFonts w:cstheme="minorBidi"/>
              <w:iCs w:val="0"/>
              <w:noProof/>
              <w:kern w:val="2"/>
              <w:sz w:val="24"/>
              <w:szCs w:val="24"/>
              <w14:ligatures w14:val="standardContextual"/>
            </w:rPr>
          </w:pPr>
          <w:hyperlink w:anchor="_Toc225751978" w:history="1">
            <w:r w:rsidRPr="00C923C1">
              <w:rPr>
                <w:rStyle w:val="Hyperlink"/>
                <w:noProof/>
              </w:rPr>
              <w:t>Supplier Diversity Program (SDP) Requirements</w:t>
            </w:r>
            <w:r>
              <w:rPr>
                <w:noProof/>
                <w:webHidden/>
              </w:rPr>
              <w:tab/>
            </w:r>
            <w:r>
              <w:rPr>
                <w:noProof/>
                <w:webHidden/>
              </w:rPr>
              <w:fldChar w:fldCharType="begin"/>
            </w:r>
            <w:r>
              <w:rPr>
                <w:noProof/>
                <w:webHidden/>
              </w:rPr>
              <w:instrText xml:space="preserve"> PAGEREF _Toc225751978 \h </w:instrText>
            </w:r>
            <w:r>
              <w:rPr>
                <w:noProof/>
                <w:webHidden/>
              </w:rPr>
            </w:r>
            <w:r>
              <w:rPr>
                <w:noProof/>
                <w:webHidden/>
              </w:rPr>
              <w:fldChar w:fldCharType="separate"/>
            </w:r>
            <w:r>
              <w:rPr>
                <w:noProof/>
                <w:webHidden/>
              </w:rPr>
              <w:t>11</w:t>
            </w:r>
            <w:r>
              <w:rPr>
                <w:noProof/>
                <w:webHidden/>
              </w:rPr>
              <w:fldChar w:fldCharType="end"/>
            </w:r>
          </w:hyperlink>
        </w:p>
        <w:p w14:paraId="68CC38F5" w14:textId="027C3760" w:rsidR="005C0F47" w:rsidRDefault="005C0F47">
          <w:pPr>
            <w:pStyle w:val="TOC3"/>
            <w:rPr>
              <w:rFonts w:cstheme="minorBidi"/>
              <w:iCs w:val="0"/>
              <w:noProof/>
              <w:kern w:val="2"/>
              <w:sz w:val="24"/>
              <w:szCs w:val="24"/>
              <w14:ligatures w14:val="standardContextual"/>
            </w:rPr>
          </w:pPr>
          <w:hyperlink w:anchor="_Toc225751979" w:history="1">
            <w:r w:rsidRPr="00C923C1">
              <w:rPr>
                <w:rStyle w:val="Hyperlink"/>
                <w:noProof/>
              </w:rPr>
              <w:t>Small Business Purchasing Program (SBPP) Requirements</w:t>
            </w:r>
            <w:r>
              <w:rPr>
                <w:noProof/>
                <w:webHidden/>
              </w:rPr>
              <w:tab/>
            </w:r>
            <w:r>
              <w:rPr>
                <w:noProof/>
                <w:webHidden/>
              </w:rPr>
              <w:fldChar w:fldCharType="begin"/>
            </w:r>
            <w:r>
              <w:rPr>
                <w:noProof/>
                <w:webHidden/>
              </w:rPr>
              <w:instrText xml:space="preserve"> PAGEREF _Toc225751979 \h </w:instrText>
            </w:r>
            <w:r>
              <w:rPr>
                <w:noProof/>
                <w:webHidden/>
              </w:rPr>
            </w:r>
            <w:r>
              <w:rPr>
                <w:noProof/>
                <w:webHidden/>
              </w:rPr>
              <w:fldChar w:fldCharType="separate"/>
            </w:r>
            <w:r>
              <w:rPr>
                <w:noProof/>
                <w:webHidden/>
              </w:rPr>
              <w:t>11</w:t>
            </w:r>
            <w:r>
              <w:rPr>
                <w:noProof/>
                <w:webHidden/>
              </w:rPr>
              <w:fldChar w:fldCharType="end"/>
            </w:r>
          </w:hyperlink>
        </w:p>
        <w:p w14:paraId="7DB209A8" w14:textId="273E1F11" w:rsidR="005C0F47" w:rsidRDefault="005C0F47">
          <w:pPr>
            <w:pStyle w:val="TOC2"/>
            <w:tabs>
              <w:tab w:val="right" w:leader="dot" w:pos="4598"/>
            </w:tabs>
            <w:rPr>
              <w:rFonts w:cstheme="minorBidi"/>
              <w:noProof/>
              <w:kern w:val="2"/>
              <w:szCs w:val="24"/>
              <w14:ligatures w14:val="standardContextual"/>
            </w:rPr>
          </w:pPr>
          <w:hyperlink w:anchor="_Toc225751980" w:history="1">
            <w:r w:rsidRPr="00C923C1">
              <w:rPr>
                <w:rStyle w:val="Hyperlink"/>
                <w:noProof/>
              </w:rPr>
              <w:t>Subcontractors</w:t>
            </w:r>
            <w:r>
              <w:rPr>
                <w:noProof/>
                <w:webHidden/>
              </w:rPr>
              <w:tab/>
            </w:r>
            <w:r>
              <w:rPr>
                <w:noProof/>
                <w:webHidden/>
              </w:rPr>
              <w:fldChar w:fldCharType="begin"/>
            </w:r>
            <w:r>
              <w:rPr>
                <w:noProof/>
                <w:webHidden/>
              </w:rPr>
              <w:instrText xml:space="preserve"> PAGEREF _Toc225751980 \h </w:instrText>
            </w:r>
            <w:r>
              <w:rPr>
                <w:noProof/>
                <w:webHidden/>
              </w:rPr>
            </w:r>
            <w:r>
              <w:rPr>
                <w:noProof/>
                <w:webHidden/>
              </w:rPr>
              <w:fldChar w:fldCharType="separate"/>
            </w:r>
            <w:r>
              <w:rPr>
                <w:noProof/>
                <w:webHidden/>
              </w:rPr>
              <w:t>11</w:t>
            </w:r>
            <w:r>
              <w:rPr>
                <w:noProof/>
                <w:webHidden/>
              </w:rPr>
              <w:fldChar w:fldCharType="end"/>
            </w:r>
          </w:hyperlink>
        </w:p>
        <w:p w14:paraId="32297F7F" w14:textId="0211C291" w:rsidR="005C0F47" w:rsidRDefault="005C0F47">
          <w:pPr>
            <w:pStyle w:val="TOC2"/>
            <w:tabs>
              <w:tab w:val="right" w:leader="dot" w:pos="4598"/>
            </w:tabs>
            <w:rPr>
              <w:rFonts w:cstheme="minorBidi"/>
              <w:noProof/>
              <w:kern w:val="2"/>
              <w:szCs w:val="24"/>
              <w14:ligatures w14:val="standardContextual"/>
            </w:rPr>
          </w:pPr>
          <w:hyperlink w:anchor="_Toc225751981" w:history="1">
            <w:r w:rsidRPr="00C923C1">
              <w:rPr>
                <w:rStyle w:val="Hyperlink"/>
                <w:noProof/>
              </w:rPr>
              <w:t>Additional Discounts</w:t>
            </w:r>
            <w:r>
              <w:rPr>
                <w:noProof/>
                <w:webHidden/>
              </w:rPr>
              <w:tab/>
            </w:r>
            <w:r>
              <w:rPr>
                <w:noProof/>
                <w:webHidden/>
              </w:rPr>
              <w:fldChar w:fldCharType="begin"/>
            </w:r>
            <w:r>
              <w:rPr>
                <w:noProof/>
                <w:webHidden/>
              </w:rPr>
              <w:instrText xml:space="preserve"> PAGEREF _Toc225751981 \h </w:instrText>
            </w:r>
            <w:r>
              <w:rPr>
                <w:noProof/>
                <w:webHidden/>
              </w:rPr>
            </w:r>
            <w:r>
              <w:rPr>
                <w:noProof/>
                <w:webHidden/>
              </w:rPr>
              <w:fldChar w:fldCharType="separate"/>
            </w:r>
            <w:r>
              <w:rPr>
                <w:noProof/>
                <w:webHidden/>
              </w:rPr>
              <w:t>11</w:t>
            </w:r>
            <w:r>
              <w:rPr>
                <w:noProof/>
                <w:webHidden/>
              </w:rPr>
              <w:fldChar w:fldCharType="end"/>
            </w:r>
          </w:hyperlink>
        </w:p>
        <w:p w14:paraId="7D0D0293" w14:textId="0C67799B" w:rsidR="005C0F47" w:rsidRDefault="005C0F47">
          <w:pPr>
            <w:pStyle w:val="TOC2"/>
            <w:tabs>
              <w:tab w:val="right" w:leader="dot" w:pos="4598"/>
            </w:tabs>
            <w:rPr>
              <w:rFonts w:cstheme="minorBidi"/>
              <w:noProof/>
              <w:kern w:val="2"/>
              <w:szCs w:val="24"/>
              <w14:ligatures w14:val="standardContextual"/>
            </w:rPr>
          </w:pPr>
          <w:hyperlink w:anchor="_Toc225751982" w:history="1">
            <w:r w:rsidRPr="00C923C1">
              <w:rPr>
                <w:rStyle w:val="Hyperlink"/>
                <w:noProof/>
              </w:rPr>
              <w:t>Emergency Services</w:t>
            </w:r>
            <w:r>
              <w:rPr>
                <w:noProof/>
                <w:webHidden/>
              </w:rPr>
              <w:tab/>
            </w:r>
            <w:r>
              <w:rPr>
                <w:noProof/>
                <w:webHidden/>
              </w:rPr>
              <w:fldChar w:fldCharType="begin"/>
            </w:r>
            <w:r>
              <w:rPr>
                <w:noProof/>
                <w:webHidden/>
              </w:rPr>
              <w:instrText xml:space="preserve"> PAGEREF _Toc225751982 \h </w:instrText>
            </w:r>
            <w:r>
              <w:rPr>
                <w:noProof/>
                <w:webHidden/>
              </w:rPr>
            </w:r>
            <w:r>
              <w:rPr>
                <w:noProof/>
                <w:webHidden/>
              </w:rPr>
              <w:fldChar w:fldCharType="separate"/>
            </w:r>
            <w:r>
              <w:rPr>
                <w:noProof/>
                <w:webHidden/>
              </w:rPr>
              <w:t>12</w:t>
            </w:r>
            <w:r>
              <w:rPr>
                <w:noProof/>
                <w:webHidden/>
              </w:rPr>
              <w:fldChar w:fldCharType="end"/>
            </w:r>
          </w:hyperlink>
        </w:p>
        <w:p w14:paraId="7728C0A1" w14:textId="352CC85D" w:rsidR="005C0F47" w:rsidRDefault="005C0F47">
          <w:pPr>
            <w:pStyle w:val="TOC2"/>
            <w:tabs>
              <w:tab w:val="right" w:leader="dot" w:pos="4598"/>
            </w:tabs>
            <w:rPr>
              <w:rFonts w:cstheme="minorBidi"/>
              <w:noProof/>
              <w:kern w:val="2"/>
              <w:szCs w:val="24"/>
              <w14:ligatures w14:val="standardContextual"/>
            </w:rPr>
          </w:pPr>
          <w:hyperlink w:anchor="_Toc225751983" w:history="1">
            <w:r w:rsidRPr="00C923C1">
              <w:rPr>
                <w:rStyle w:val="Hyperlink"/>
                <w:noProof/>
              </w:rPr>
              <w:t>Vendor Performance</w:t>
            </w:r>
            <w:r>
              <w:rPr>
                <w:noProof/>
                <w:webHidden/>
              </w:rPr>
              <w:tab/>
            </w:r>
            <w:r>
              <w:rPr>
                <w:noProof/>
                <w:webHidden/>
              </w:rPr>
              <w:fldChar w:fldCharType="begin"/>
            </w:r>
            <w:r>
              <w:rPr>
                <w:noProof/>
                <w:webHidden/>
              </w:rPr>
              <w:instrText xml:space="preserve"> PAGEREF _Toc225751983 \h </w:instrText>
            </w:r>
            <w:r>
              <w:rPr>
                <w:noProof/>
                <w:webHidden/>
              </w:rPr>
            </w:r>
            <w:r>
              <w:rPr>
                <w:noProof/>
                <w:webHidden/>
              </w:rPr>
              <w:fldChar w:fldCharType="separate"/>
            </w:r>
            <w:r>
              <w:rPr>
                <w:noProof/>
                <w:webHidden/>
              </w:rPr>
              <w:t>12</w:t>
            </w:r>
            <w:r>
              <w:rPr>
                <w:noProof/>
                <w:webHidden/>
              </w:rPr>
              <w:fldChar w:fldCharType="end"/>
            </w:r>
          </w:hyperlink>
        </w:p>
        <w:p w14:paraId="7172CACF" w14:textId="75D7552C" w:rsidR="005C0F47" w:rsidRDefault="005C0F47">
          <w:pPr>
            <w:pStyle w:val="TOC2"/>
            <w:tabs>
              <w:tab w:val="right" w:leader="dot" w:pos="4598"/>
            </w:tabs>
            <w:rPr>
              <w:rFonts w:cstheme="minorBidi"/>
              <w:noProof/>
              <w:kern w:val="2"/>
              <w:szCs w:val="24"/>
              <w14:ligatures w14:val="standardContextual"/>
            </w:rPr>
          </w:pPr>
          <w:hyperlink w:anchor="_Toc225751984" w:history="1">
            <w:r w:rsidRPr="00C923C1">
              <w:rPr>
                <w:rStyle w:val="Hyperlink"/>
                <w:noProof/>
              </w:rPr>
              <w:t>General Procurement Guidelines and Best Practices</w:t>
            </w:r>
            <w:r>
              <w:rPr>
                <w:noProof/>
                <w:webHidden/>
              </w:rPr>
              <w:tab/>
            </w:r>
            <w:r>
              <w:rPr>
                <w:noProof/>
                <w:webHidden/>
              </w:rPr>
              <w:fldChar w:fldCharType="begin"/>
            </w:r>
            <w:r>
              <w:rPr>
                <w:noProof/>
                <w:webHidden/>
              </w:rPr>
              <w:instrText xml:space="preserve"> PAGEREF _Toc225751984 \h </w:instrText>
            </w:r>
            <w:r>
              <w:rPr>
                <w:noProof/>
                <w:webHidden/>
              </w:rPr>
            </w:r>
            <w:r>
              <w:rPr>
                <w:noProof/>
                <w:webHidden/>
              </w:rPr>
              <w:fldChar w:fldCharType="separate"/>
            </w:r>
            <w:r>
              <w:rPr>
                <w:noProof/>
                <w:webHidden/>
              </w:rPr>
              <w:t>13</w:t>
            </w:r>
            <w:r>
              <w:rPr>
                <w:noProof/>
                <w:webHidden/>
              </w:rPr>
              <w:fldChar w:fldCharType="end"/>
            </w:r>
          </w:hyperlink>
        </w:p>
        <w:p w14:paraId="5BDB5DCF" w14:textId="4478397A" w:rsidR="005C0F47" w:rsidRDefault="005C0F47">
          <w:pPr>
            <w:pStyle w:val="TOC2"/>
            <w:tabs>
              <w:tab w:val="right" w:leader="dot" w:pos="4598"/>
            </w:tabs>
            <w:rPr>
              <w:rFonts w:cstheme="minorBidi"/>
              <w:noProof/>
              <w:kern w:val="2"/>
              <w:szCs w:val="24"/>
              <w14:ligatures w14:val="standardContextual"/>
            </w:rPr>
          </w:pPr>
          <w:hyperlink w:anchor="_Toc225751985" w:history="1">
            <w:r w:rsidRPr="00C923C1">
              <w:rPr>
                <w:rStyle w:val="Hyperlink"/>
                <w:noProof/>
              </w:rPr>
              <w:t>Adding a Product or Service</w:t>
            </w:r>
            <w:r>
              <w:rPr>
                <w:noProof/>
                <w:webHidden/>
              </w:rPr>
              <w:tab/>
            </w:r>
            <w:r>
              <w:rPr>
                <w:noProof/>
                <w:webHidden/>
              </w:rPr>
              <w:fldChar w:fldCharType="begin"/>
            </w:r>
            <w:r>
              <w:rPr>
                <w:noProof/>
                <w:webHidden/>
              </w:rPr>
              <w:instrText xml:space="preserve"> PAGEREF _Toc225751985 \h </w:instrText>
            </w:r>
            <w:r>
              <w:rPr>
                <w:noProof/>
                <w:webHidden/>
              </w:rPr>
            </w:r>
            <w:r>
              <w:rPr>
                <w:noProof/>
                <w:webHidden/>
              </w:rPr>
              <w:fldChar w:fldCharType="separate"/>
            </w:r>
            <w:r>
              <w:rPr>
                <w:noProof/>
                <w:webHidden/>
              </w:rPr>
              <w:t>13</w:t>
            </w:r>
            <w:r>
              <w:rPr>
                <w:noProof/>
                <w:webHidden/>
              </w:rPr>
              <w:fldChar w:fldCharType="end"/>
            </w:r>
          </w:hyperlink>
        </w:p>
        <w:p w14:paraId="09AABCB9" w14:textId="214F6167" w:rsidR="005C0F47" w:rsidRDefault="005C0F47">
          <w:pPr>
            <w:pStyle w:val="TOC2"/>
            <w:tabs>
              <w:tab w:val="right" w:leader="dot" w:pos="4598"/>
            </w:tabs>
            <w:rPr>
              <w:rFonts w:cstheme="minorBidi"/>
              <w:noProof/>
              <w:kern w:val="2"/>
              <w:szCs w:val="24"/>
              <w14:ligatures w14:val="standardContextual"/>
            </w:rPr>
          </w:pPr>
          <w:hyperlink w:anchor="_Toc225751986" w:history="1">
            <w:r w:rsidRPr="00C923C1">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_Toc225751986 \h </w:instrText>
            </w:r>
            <w:r>
              <w:rPr>
                <w:noProof/>
                <w:webHidden/>
              </w:rPr>
            </w:r>
            <w:r>
              <w:rPr>
                <w:noProof/>
                <w:webHidden/>
              </w:rPr>
              <w:fldChar w:fldCharType="separate"/>
            </w:r>
            <w:r>
              <w:rPr>
                <w:noProof/>
                <w:webHidden/>
              </w:rPr>
              <w:t>13</w:t>
            </w:r>
            <w:r>
              <w:rPr>
                <w:noProof/>
                <w:webHidden/>
              </w:rPr>
              <w:fldChar w:fldCharType="end"/>
            </w:r>
          </w:hyperlink>
        </w:p>
        <w:p w14:paraId="7616B59C" w14:textId="459CA0BF" w:rsidR="005C0F47" w:rsidRDefault="005C0F47">
          <w:pPr>
            <w:pStyle w:val="TOC2"/>
            <w:tabs>
              <w:tab w:val="right" w:leader="dot" w:pos="4598"/>
            </w:tabs>
            <w:rPr>
              <w:rFonts w:cstheme="minorBidi"/>
              <w:noProof/>
              <w:kern w:val="2"/>
              <w:szCs w:val="24"/>
              <w14:ligatures w14:val="standardContextual"/>
            </w:rPr>
          </w:pPr>
          <w:hyperlink w:anchor="_Toc225751987" w:history="1">
            <w:r w:rsidRPr="00C923C1">
              <w:rPr>
                <w:rStyle w:val="Hyperlink"/>
                <w:noProof/>
              </w:rPr>
              <w:t>Memorandum of Understanding (MOU)</w:t>
            </w:r>
            <w:r>
              <w:rPr>
                <w:noProof/>
                <w:webHidden/>
              </w:rPr>
              <w:tab/>
            </w:r>
            <w:r>
              <w:rPr>
                <w:noProof/>
                <w:webHidden/>
              </w:rPr>
              <w:fldChar w:fldCharType="begin"/>
            </w:r>
            <w:r>
              <w:rPr>
                <w:noProof/>
                <w:webHidden/>
              </w:rPr>
              <w:instrText xml:space="preserve"> PAGEREF _Toc225751987 \h </w:instrText>
            </w:r>
            <w:r>
              <w:rPr>
                <w:noProof/>
                <w:webHidden/>
              </w:rPr>
            </w:r>
            <w:r>
              <w:rPr>
                <w:noProof/>
                <w:webHidden/>
              </w:rPr>
              <w:fldChar w:fldCharType="separate"/>
            </w:r>
            <w:r>
              <w:rPr>
                <w:noProof/>
                <w:webHidden/>
              </w:rPr>
              <w:t>14</w:t>
            </w:r>
            <w:r>
              <w:rPr>
                <w:noProof/>
                <w:webHidden/>
              </w:rPr>
              <w:fldChar w:fldCharType="end"/>
            </w:r>
          </w:hyperlink>
        </w:p>
        <w:p w14:paraId="6042088C" w14:textId="4C21CD23" w:rsidR="005C0F47" w:rsidRDefault="005C0F47">
          <w:pPr>
            <w:pStyle w:val="TOC2"/>
            <w:tabs>
              <w:tab w:val="right" w:leader="dot" w:pos="4598"/>
            </w:tabs>
            <w:rPr>
              <w:rFonts w:cstheme="minorBidi"/>
              <w:noProof/>
              <w:kern w:val="2"/>
              <w:szCs w:val="24"/>
              <w14:ligatures w14:val="standardContextual"/>
            </w:rPr>
          </w:pPr>
          <w:hyperlink w:anchor="_Toc225751988" w:history="1">
            <w:r w:rsidRPr="00C923C1">
              <w:rPr>
                <w:rStyle w:val="Hyperlink"/>
                <w:iCs/>
                <w:noProof/>
              </w:rPr>
              <w:t>The memorandum of understanding is a preliminary, non-binding document that outlines the intention of both parties to collaborate, sets out roles and responsibilities, and acts as a framework for future project or service for the formal agreement.</w:t>
            </w:r>
            <w:r>
              <w:rPr>
                <w:noProof/>
                <w:webHidden/>
              </w:rPr>
              <w:tab/>
            </w:r>
            <w:r>
              <w:rPr>
                <w:noProof/>
                <w:webHidden/>
              </w:rPr>
              <w:fldChar w:fldCharType="begin"/>
            </w:r>
            <w:r>
              <w:rPr>
                <w:noProof/>
                <w:webHidden/>
              </w:rPr>
              <w:instrText xml:space="preserve"> PAGEREF _Toc225751988 \h </w:instrText>
            </w:r>
            <w:r>
              <w:rPr>
                <w:noProof/>
                <w:webHidden/>
              </w:rPr>
            </w:r>
            <w:r>
              <w:rPr>
                <w:noProof/>
                <w:webHidden/>
              </w:rPr>
              <w:fldChar w:fldCharType="separate"/>
            </w:r>
            <w:r>
              <w:rPr>
                <w:noProof/>
                <w:webHidden/>
              </w:rPr>
              <w:t>14</w:t>
            </w:r>
            <w:r>
              <w:rPr>
                <w:noProof/>
                <w:webHidden/>
              </w:rPr>
              <w:fldChar w:fldCharType="end"/>
            </w:r>
          </w:hyperlink>
        </w:p>
        <w:p w14:paraId="604ECBD5" w14:textId="4F303A5C" w:rsidR="005C0F47" w:rsidRDefault="005C0F47">
          <w:pPr>
            <w:pStyle w:val="TOC2"/>
            <w:tabs>
              <w:tab w:val="right" w:leader="dot" w:pos="4598"/>
            </w:tabs>
            <w:rPr>
              <w:rFonts w:cstheme="minorBidi"/>
              <w:noProof/>
              <w:kern w:val="2"/>
              <w:szCs w:val="24"/>
              <w14:ligatures w14:val="standardContextual"/>
            </w:rPr>
          </w:pPr>
          <w:hyperlink w:anchor="_Toc225751989" w:history="1">
            <w:r w:rsidRPr="00C923C1">
              <w:rPr>
                <w:rStyle w:val="Hyperlink"/>
                <w:iCs/>
                <w:noProof/>
              </w:rPr>
              <w:t>Prior to commencing services, all Contractors and Contract Users are encouraged to complete and sign the “Memorandum of Understanding (MOU)” posted under the “Attachments” tab of the Master Blanket Purchase Order. VEH119 MBPO.</w:t>
            </w:r>
            <w:r>
              <w:rPr>
                <w:noProof/>
                <w:webHidden/>
              </w:rPr>
              <w:tab/>
            </w:r>
            <w:r>
              <w:rPr>
                <w:noProof/>
                <w:webHidden/>
              </w:rPr>
              <w:fldChar w:fldCharType="begin"/>
            </w:r>
            <w:r>
              <w:rPr>
                <w:noProof/>
                <w:webHidden/>
              </w:rPr>
              <w:instrText xml:space="preserve"> PAGEREF _Toc225751989 \h </w:instrText>
            </w:r>
            <w:r>
              <w:rPr>
                <w:noProof/>
                <w:webHidden/>
              </w:rPr>
            </w:r>
            <w:r>
              <w:rPr>
                <w:noProof/>
                <w:webHidden/>
              </w:rPr>
              <w:fldChar w:fldCharType="separate"/>
            </w:r>
            <w:r>
              <w:rPr>
                <w:noProof/>
                <w:webHidden/>
              </w:rPr>
              <w:t>14</w:t>
            </w:r>
            <w:r>
              <w:rPr>
                <w:noProof/>
                <w:webHidden/>
              </w:rPr>
              <w:fldChar w:fldCharType="end"/>
            </w:r>
          </w:hyperlink>
        </w:p>
        <w:p w14:paraId="49EE9693" w14:textId="7640D606" w:rsidR="005C0F47" w:rsidRDefault="005C0F47">
          <w:pPr>
            <w:pStyle w:val="TOC2"/>
            <w:tabs>
              <w:tab w:val="right" w:leader="dot" w:pos="4598"/>
            </w:tabs>
            <w:rPr>
              <w:rFonts w:cstheme="minorBidi"/>
              <w:noProof/>
              <w:kern w:val="2"/>
              <w:szCs w:val="24"/>
              <w14:ligatures w14:val="standardContextual"/>
            </w:rPr>
          </w:pPr>
          <w:hyperlink w:anchor="_Toc225751990" w:history="1">
            <w:r w:rsidRPr="00C923C1">
              <w:rPr>
                <w:rStyle w:val="Hyperlink"/>
                <w:noProof/>
              </w:rPr>
              <w:t>Instructions for Massachusetts Management Accounting and Reporting System (MOSAIC) Users</w:t>
            </w:r>
            <w:r>
              <w:rPr>
                <w:noProof/>
                <w:webHidden/>
              </w:rPr>
              <w:tab/>
            </w:r>
            <w:r>
              <w:rPr>
                <w:noProof/>
                <w:webHidden/>
              </w:rPr>
              <w:fldChar w:fldCharType="begin"/>
            </w:r>
            <w:r>
              <w:rPr>
                <w:noProof/>
                <w:webHidden/>
              </w:rPr>
              <w:instrText xml:space="preserve"> PAGEREF _Toc225751990 \h </w:instrText>
            </w:r>
            <w:r>
              <w:rPr>
                <w:noProof/>
                <w:webHidden/>
              </w:rPr>
            </w:r>
            <w:r>
              <w:rPr>
                <w:noProof/>
                <w:webHidden/>
              </w:rPr>
              <w:fldChar w:fldCharType="separate"/>
            </w:r>
            <w:r>
              <w:rPr>
                <w:noProof/>
                <w:webHidden/>
              </w:rPr>
              <w:t>14</w:t>
            </w:r>
            <w:r>
              <w:rPr>
                <w:noProof/>
                <w:webHidden/>
              </w:rPr>
              <w:fldChar w:fldCharType="end"/>
            </w:r>
          </w:hyperlink>
        </w:p>
        <w:p w14:paraId="61136A54" w14:textId="614608EE" w:rsidR="005C0F47" w:rsidRDefault="005C0F47">
          <w:pPr>
            <w:pStyle w:val="TOC2"/>
            <w:tabs>
              <w:tab w:val="right" w:leader="dot" w:pos="4598"/>
            </w:tabs>
            <w:rPr>
              <w:rFonts w:cstheme="minorBidi"/>
              <w:noProof/>
              <w:kern w:val="2"/>
              <w:szCs w:val="24"/>
              <w14:ligatures w14:val="standardContextual"/>
            </w:rPr>
          </w:pPr>
          <w:hyperlink w:anchor="_Toc225751991" w:history="1">
            <w:r w:rsidRPr="00C923C1">
              <w:rPr>
                <w:rStyle w:val="Hyperlink"/>
                <w:noProof/>
              </w:rPr>
              <w:t>Additional Information</w:t>
            </w:r>
            <w:r>
              <w:rPr>
                <w:noProof/>
                <w:webHidden/>
              </w:rPr>
              <w:tab/>
            </w:r>
            <w:r>
              <w:rPr>
                <w:noProof/>
                <w:webHidden/>
              </w:rPr>
              <w:fldChar w:fldCharType="begin"/>
            </w:r>
            <w:r>
              <w:rPr>
                <w:noProof/>
                <w:webHidden/>
              </w:rPr>
              <w:instrText xml:space="preserve"> PAGEREF _Toc225751991 \h </w:instrText>
            </w:r>
            <w:r>
              <w:rPr>
                <w:noProof/>
                <w:webHidden/>
              </w:rPr>
            </w:r>
            <w:r>
              <w:rPr>
                <w:noProof/>
                <w:webHidden/>
              </w:rPr>
              <w:fldChar w:fldCharType="separate"/>
            </w:r>
            <w:r>
              <w:rPr>
                <w:noProof/>
                <w:webHidden/>
              </w:rPr>
              <w:t>15</w:t>
            </w:r>
            <w:r>
              <w:rPr>
                <w:noProof/>
                <w:webHidden/>
              </w:rPr>
              <w:fldChar w:fldCharType="end"/>
            </w:r>
          </w:hyperlink>
        </w:p>
        <w:p w14:paraId="40E30C0E" w14:textId="40227EDF" w:rsidR="005C0F47" w:rsidRDefault="005C0F47">
          <w:pPr>
            <w:pStyle w:val="TOC3"/>
            <w:rPr>
              <w:rFonts w:cstheme="minorBidi"/>
              <w:iCs w:val="0"/>
              <w:noProof/>
              <w:kern w:val="2"/>
              <w:sz w:val="24"/>
              <w:szCs w:val="24"/>
              <w14:ligatures w14:val="standardContextual"/>
            </w:rPr>
          </w:pPr>
          <w:hyperlink w:anchor="_Toc225751992" w:history="1">
            <w:r w:rsidRPr="00C923C1">
              <w:rPr>
                <w:rStyle w:val="Hyperlink"/>
                <w:noProof/>
              </w:rPr>
              <w:t>Training</w:t>
            </w:r>
            <w:r>
              <w:rPr>
                <w:noProof/>
                <w:webHidden/>
              </w:rPr>
              <w:tab/>
            </w:r>
            <w:r>
              <w:rPr>
                <w:noProof/>
                <w:webHidden/>
              </w:rPr>
              <w:fldChar w:fldCharType="begin"/>
            </w:r>
            <w:r>
              <w:rPr>
                <w:noProof/>
                <w:webHidden/>
              </w:rPr>
              <w:instrText xml:space="preserve"> PAGEREF _Toc225751992 \h </w:instrText>
            </w:r>
            <w:r>
              <w:rPr>
                <w:noProof/>
                <w:webHidden/>
              </w:rPr>
            </w:r>
            <w:r>
              <w:rPr>
                <w:noProof/>
                <w:webHidden/>
              </w:rPr>
              <w:fldChar w:fldCharType="separate"/>
            </w:r>
            <w:r>
              <w:rPr>
                <w:noProof/>
                <w:webHidden/>
              </w:rPr>
              <w:t>15</w:t>
            </w:r>
            <w:r>
              <w:rPr>
                <w:noProof/>
                <w:webHidden/>
              </w:rPr>
              <w:fldChar w:fldCharType="end"/>
            </w:r>
          </w:hyperlink>
        </w:p>
        <w:p w14:paraId="6152525F" w14:textId="2C350A1F" w:rsidR="005C0F47" w:rsidRDefault="005C0F47">
          <w:pPr>
            <w:pStyle w:val="TOC2"/>
            <w:tabs>
              <w:tab w:val="right" w:leader="dot" w:pos="4598"/>
            </w:tabs>
            <w:rPr>
              <w:rFonts w:cstheme="minorBidi"/>
              <w:noProof/>
              <w:kern w:val="2"/>
              <w:szCs w:val="24"/>
              <w14:ligatures w14:val="standardContextual"/>
            </w:rPr>
          </w:pPr>
          <w:hyperlink w:anchor="_Toc225751993" w:history="1">
            <w:r w:rsidRPr="00C923C1">
              <w:rPr>
                <w:rStyle w:val="Hyperlink"/>
                <w:noProof/>
              </w:rPr>
              <w:t>Vendor List and Information</w:t>
            </w:r>
            <w:r>
              <w:rPr>
                <w:noProof/>
                <w:webHidden/>
              </w:rPr>
              <w:tab/>
            </w:r>
            <w:r>
              <w:rPr>
                <w:noProof/>
                <w:webHidden/>
              </w:rPr>
              <w:fldChar w:fldCharType="begin"/>
            </w:r>
            <w:r>
              <w:rPr>
                <w:noProof/>
                <w:webHidden/>
              </w:rPr>
              <w:instrText xml:space="preserve"> PAGEREF _Toc225751993 \h </w:instrText>
            </w:r>
            <w:r>
              <w:rPr>
                <w:noProof/>
                <w:webHidden/>
              </w:rPr>
            </w:r>
            <w:r>
              <w:rPr>
                <w:noProof/>
                <w:webHidden/>
              </w:rPr>
              <w:fldChar w:fldCharType="separate"/>
            </w:r>
            <w:r>
              <w:rPr>
                <w:noProof/>
                <w:webHidden/>
              </w:rPr>
              <w:t>16</w:t>
            </w:r>
            <w:r>
              <w:rPr>
                <w:noProof/>
                <w:webHidden/>
              </w:rPr>
              <w:fldChar w:fldCharType="end"/>
            </w:r>
          </w:hyperlink>
        </w:p>
        <w:p w14:paraId="2E2EE5D2" w14:textId="59788037" w:rsidR="005C0F47" w:rsidRDefault="005C0F47">
          <w:pPr>
            <w:pStyle w:val="TOC2"/>
            <w:tabs>
              <w:tab w:val="right" w:leader="dot" w:pos="4598"/>
            </w:tabs>
            <w:rPr>
              <w:rFonts w:cstheme="minorBidi"/>
              <w:noProof/>
              <w:kern w:val="2"/>
              <w:szCs w:val="24"/>
              <w14:ligatures w14:val="standardContextual"/>
            </w:rPr>
          </w:pPr>
          <w:hyperlink w:anchor="_Toc225751994" w:history="1">
            <w:r w:rsidRPr="00C923C1">
              <w:rPr>
                <w:rStyle w:val="Hyperlink"/>
                <w:noProof/>
              </w:rPr>
              <w:t>United Nations Standard Products and Services Code</w:t>
            </w:r>
            <w:r w:rsidRPr="00C923C1">
              <w:rPr>
                <w:rStyle w:val="Hyperlink"/>
                <w:noProof/>
                <w:vertAlign w:val="superscript"/>
              </w:rPr>
              <w:t>®</w:t>
            </w:r>
            <w:r w:rsidRPr="00C923C1">
              <w:rPr>
                <w:rStyle w:val="Hyperlink"/>
                <w:noProof/>
              </w:rPr>
              <w:t xml:space="preserve"> (UNSPSC</w:t>
            </w:r>
            <w:r w:rsidRPr="00C923C1">
              <w:rPr>
                <w:rStyle w:val="Hyperlink"/>
                <w:noProof/>
                <w:vertAlign w:val="superscript"/>
              </w:rPr>
              <w:t>®</w:t>
            </w:r>
            <w:r w:rsidRPr="00C923C1">
              <w:rPr>
                <w:rStyle w:val="Hyperlink"/>
                <w:noProof/>
              </w:rPr>
              <w:t>)</w:t>
            </w:r>
            <w:r>
              <w:rPr>
                <w:noProof/>
                <w:webHidden/>
              </w:rPr>
              <w:tab/>
            </w:r>
            <w:r>
              <w:rPr>
                <w:noProof/>
                <w:webHidden/>
              </w:rPr>
              <w:fldChar w:fldCharType="begin"/>
            </w:r>
            <w:r>
              <w:rPr>
                <w:noProof/>
                <w:webHidden/>
              </w:rPr>
              <w:instrText xml:space="preserve"> PAGEREF _Toc225751994 \h </w:instrText>
            </w:r>
            <w:r>
              <w:rPr>
                <w:noProof/>
                <w:webHidden/>
              </w:rPr>
            </w:r>
            <w:r>
              <w:rPr>
                <w:noProof/>
                <w:webHidden/>
              </w:rPr>
              <w:fldChar w:fldCharType="separate"/>
            </w:r>
            <w:r>
              <w:rPr>
                <w:noProof/>
                <w:webHidden/>
              </w:rPr>
              <w:t>20</w:t>
            </w:r>
            <w:r>
              <w:rPr>
                <w:noProof/>
                <w:webHidden/>
              </w:rPr>
              <w:fldChar w:fldCharType="end"/>
            </w:r>
          </w:hyperlink>
        </w:p>
        <w:p w14:paraId="583384ED" w14:textId="4CEB5BF7" w:rsidR="005C0F47" w:rsidRDefault="005C0F47">
          <w:pPr>
            <w:pStyle w:val="TOC2"/>
            <w:tabs>
              <w:tab w:val="right" w:leader="dot" w:pos="4598"/>
            </w:tabs>
            <w:rPr>
              <w:rFonts w:cstheme="minorBidi"/>
              <w:noProof/>
              <w:kern w:val="2"/>
              <w:szCs w:val="24"/>
              <w14:ligatures w14:val="standardContextual"/>
            </w:rPr>
          </w:pPr>
          <w:hyperlink w:anchor="_Toc225751995" w:history="1">
            <w:r w:rsidRPr="00C923C1">
              <w:rPr>
                <w:rStyle w:val="Hyperlink"/>
                <w:noProof/>
              </w:rPr>
              <w:t>Appendix: Regions</w:t>
            </w:r>
            <w:r>
              <w:rPr>
                <w:noProof/>
                <w:webHidden/>
              </w:rPr>
              <w:tab/>
            </w:r>
            <w:r>
              <w:rPr>
                <w:noProof/>
                <w:webHidden/>
              </w:rPr>
              <w:fldChar w:fldCharType="begin"/>
            </w:r>
            <w:r>
              <w:rPr>
                <w:noProof/>
                <w:webHidden/>
              </w:rPr>
              <w:instrText xml:space="preserve"> PAGEREF _Toc225751995 \h </w:instrText>
            </w:r>
            <w:r>
              <w:rPr>
                <w:noProof/>
                <w:webHidden/>
              </w:rPr>
            </w:r>
            <w:r>
              <w:rPr>
                <w:noProof/>
                <w:webHidden/>
              </w:rPr>
              <w:fldChar w:fldCharType="separate"/>
            </w:r>
            <w:r>
              <w:rPr>
                <w:noProof/>
                <w:webHidden/>
              </w:rPr>
              <w:t>20</w:t>
            </w:r>
            <w:r>
              <w:rPr>
                <w:noProof/>
                <w:webHidden/>
              </w:rPr>
              <w:fldChar w:fldCharType="end"/>
            </w:r>
          </w:hyperlink>
        </w:p>
        <w:p w14:paraId="50AC2B20" w14:textId="4B7F578E"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76DCC826" w14:textId="10E5E0E9" w:rsidR="003F26F2" w:rsidRDefault="13FE62E6" w:rsidP="00B80D2E">
      <w:r w:rsidRPr="4C2A9F3F">
        <w:rPr>
          <w:b/>
          <w:bCs/>
          <w:sz w:val="26"/>
          <w:szCs w:val="26"/>
        </w:rPr>
        <w:t>T</w:t>
      </w:r>
      <w:r w:rsidR="00106DE8">
        <w:rPr>
          <w:b/>
          <w:bCs/>
          <w:sz w:val="26"/>
          <w:szCs w:val="26"/>
        </w:rPr>
        <w:t>ip</w:t>
      </w:r>
      <w:r w:rsidRPr="4C2A9F3F">
        <w:rPr>
          <w:b/>
          <w:bCs/>
          <w:sz w:val="26"/>
          <w:szCs w:val="26"/>
        </w:rPr>
        <w:t>: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25751966"/>
      <w:r w:rsidRPr="00564A93">
        <w:lastRenderedPageBreak/>
        <w:t>Contract</w:t>
      </w:r>
      <w:r w:rsidR="00C0549D" w:rsidRPr="00564A93">
        <w:t xml:space="preserve"> </w:t>
      </w:r>
      <w:r w:rsidR="00B15B3F" w:rsidRPr="00633557">
        <w:t>Summary</w:t>
      </w:r>
      <w:bookmarkEnd w:id="4"/>
      <w:bookmarkEnd w:id="5"/>
    </w:p>
    <w:p w14:paraId="59631B50" w14:textId="54F2C9F9" w:rsidR="00C869A9" w:rsidRDefault="00C869A9" w:rsidP="005056D1">
      <w:pPr>
        <w:tabs>
          <w:tab w:val="left" w:pos="540"/>
        </w:tabs>
        <w:spacing w:after="0" w:line="240" w:lineRule="auto"/>
        <w:rPr>
          <w:rFonts w:cs="Arial"/>
          <w:color w:val="000000" w:themeColor="text1"/>
          <w:sz w:val="20"/>
          <w:szCs w:val="20"/>
        </w:rPr>
      </w:pPr>
      <w:r w:rsidRPr="00C869A9">
        <w:rPr>
          <w:rFonts w:cs="Arial"/>
          <w:color w:val="000000" w:themeColor="text1"/>
          <w:szCs w:val="24"/>
        </w:rPr>
        <w:t>This is a Statewide Contract for Integrated Pest Management and was established in response to Executive Order 403 requiring all state agencies to use an Integrated Pest Management (IPM) approach to pest control. In addition, this contract has also incorporated the Children and Families Protection Act of 2000 (333 CMR 14.00).</w:t>
      </w:r>
      <w:r>
        <w:rPr>
          <w:rFonts w:cs="Arial"/>
          <w:color w:val="000000" w:themeColor="text1"/>
          <w:szCs w:val="24"/>
        </w:rPr>
        <w:t xml:space="preserve"> </w:t>
      </w:r>
      <w:r w:rsidRPr="00C869A9">
        <w:rPr>
          <w:rFonts w:cs="Arial"/>
          <w:color w:val="000000" w:themeColor="text1"/>
          <w:szCs w:val="24"/>
        </w:rPr>
        <w:t xml:space="preserve">This Act requires all Massachusetts schools, daycare centers and school age childcare programs to implement a School IPM Program to reduce the exposure of children to pests and pesticides. The contract provides facilities and schools with a pre-qualified list of contractors experienced in IPM to obtain these services.  IPM is typically described as "an approach to pest management that blends all available management techniques – non-chemical and chemical – into one strategy." This approach usually consists of monitoring pest problems, the use of non-chemical pest control, and resorting to conventional pesticides only when it is absolutely necessary, and the pest damage exceeds an aesthetic or economic threshold. As it has been found that children have the tendency of being more sensitive to conventional pesticides than adults, it is even more important for schools, especially those containing small children, to implement an IPM program.  </w:t>
      </w:r>
    </w:p>
    <w:p w14:paraId="5A525D16" w14:textId="77777777" w:rsidR="005056D1" w:rsidRPr="005056D1" w:rsidRDefault="005056D1" w:rsidP="005056D1">
      <w:pPr>
        <w:tabs>
          <w:tab w:val="left" w:pos="540"/>
        </w:tabs>
        <w:spacing w:after="0" w:line="240" w:lineRule="auto"/>
        <w:rPr>
          <w:rFonts w:cs="Arial"/>
          <w:color w:val="000000" w:themeColor="text1"/>
          <w:sz w:val="20"/>
          <w:szCs w:val="20"/>
        </w:rPr>
      </w:pPr>
    </w:p>
    <w:p w14:paraId="27B089CE" w14:textId="087DB3B0" w:rsidR="003B41F9" w:rsidRDefault="003B41F9"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DA3A8F" w14:textId="20AB510D" w:rsidR="00350C8A" w:rsidRPr="00815201" w:rsidRDefault="00350C8A" w:rsidP="00815201">
      <w:pPr>
        <w:rPr>
          <w:szCs w:val="24"/>
        </w:rPr>
      </w:pPr>
      <w:r w:rsidRPr="00505933">
        <w:rPr>
          <w:szCs w:val="24"/>
        </w:rPr>
        <w:t xml:space="preserve">For </w:t>
      </w:r>
      <w:r>
        <w:rPr>
          <w:szCs w:val="24"/>
        </w:rPr>
        <w:t xml:space="preserve">the </w:t>
      </w:r>
      <w:r w:rsidRPr="00505933">
        <w:rPr>
          <w:szCs w:val="24"/>
        </w:rPr>
        <w:t xml:space="preserve">Master Contract Record, </w:t>
      </w:r>
      <w:r>
        <w:rPr>
          <w:szCs w:val="24"/>
        </w:rPr>
        <w:t xml:space="preserve">refer to the </w:t>
      </w:r>
    </w:p>
    <w:p w14:paraId="5AA47DAA" w14:textId="77777777" w:rsidR="00EF0700" w:rsidRPr="00705E5A" w:rsidRDefault="00EF0700" w:rsidP="00633557">
      <w:pPr>
        <w:pStyle w:val="Heading3"/>
      </w:pPr>
      <w:bookmarkStart w:id="6" w:name="_Toc194066617"/>
      <w:bookmarkStart w:id="7" w:name="_Toc225751967"/>
      <w:r>
        <w:t xml:space="preserve">Benefits and </w:t>
      </w:r>
      <w:r w:rsidRPr="00633557">
        <w:rPr>
          <w:color w:val="4F81BD"/>
        </w:rPr>
        <w:t>Cost</w:t>
      </w:r>
      <w:r>
        <w:t xml:space="preserve"> </w:t>
      </w:r>
      <w:r w:rsidRPr="001D5DA1">
        <w:rPr>
          <w:color w:val="4F81BD"/>
        </w:rPr>
        <w:t>Savings</w:t>
      </w:r>
      <w:bookmarkEnd w:id="6"/>
      <w:bookmarkEnd w:id="7"/>
    </w:p>
    <w:p w14:paraId="1277C3DC" w14:textId="5BC7EC13" w:rsidR="005056D1" w:rsidRPr="005056D1" w:rsidRDefault="005056D1" w:rsidP="00EF0700">
      <w:pPr>
        <w:rPr>
          <w:color w:val="000000" w:themeColor="text1"/>
          <w:szCs w:val="24"/>
        </w:rPr>
      </w:pPr>
      <w:bookmarkStart w:id="8" w:name="_Toc188457898"/>
      <w:bookmarkEnd w:id="8"/>
      <w:r w:rsidRPr="005056D1">
        <w:rPr>
          <w:szCs w:val="24"/>
        </w:rPr>
        <w:t xml:space="preserve">Statewide contracts are an easy way to obtain benefits for your organization by leveraging the Commonwealth’s buying power, solicitation process, contracting expertise, vendor management and oversight, and the availability of environmentally preferable products. </w:t>
      </w:r>
      <w:r w:rsidR="00EF0700" w:rsidRPr="00A12C2C">
        <w:rPr>
          <w:color w:val="000000" w:themeColor="text1"/>
          <w:szCs w:val="24"/>
        </w:rPr>
        <w:t xml:space="preserve">Statewide </w:t>
      </w:r>
      <w:r w:rsidR="008B1C1B">
        <w:rPr>
          <w:color w:val="000000" w:themeColor="text1"/>
          <w:szCs w:val="24"/>
        </w:rPr>
        <w:t>C</w:t>
      </w:r>
      <w:r w:rsidR="00EF0700" w:rsidRPr="00A12C2C">
        <w:rPr>
          <w:color w:val="000000" w:themeColor="text1"/>
          <w:szCs w:val="24"/>
        </w:rPr>
        <w:t xml:space="preserve">ontracts are an easy way to obtain benefits for your organization by: </w:t>
      </w:r>
    </w:p>
    <w:p w14:paraId="40013AFF" w14:textId="3AAB468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Simplifying the solicitation process</w:t>
      </w:r>
    </w:p>
    <w:p w14:paraId="367B6D3F" w14:textId="41A14A8D"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competitive pricing</w:t>
      </w:r>
    </w:p>
    <w:p w14:paraId="308C6F06" w14:textId="77777777" w:rsidR="005056D1" w:rsidRPr="005056D1" w:rsidRDefault="005056D1" w:rsidP="005056D1">
      <w:pPr>
        <w:pStyle w:val="ListParagraph"/>
        <w:numPr>
          <w:ilvl w:val="0"/>
          <w:numId w:val="12"/>
        </w:numPr>
        <w:rPr>
          <w:color w:val="000000" w:themeColor="text1"/>
          <w:szCs w:val="24"/>
        </w:rPr>
      </w:pPr>
      <w:r w:rsidRPr="005056D1">
        <w:rPr>
          <w:color w:val="000000" w:themeColor="text1"/>
          <w:szCs w:val="24"/>
        </w:rPr>
        <w:t>Expanded regions, greater coverage for the Cape and Islands</w:t>
      </w:r>
    </w:p>
    <w:p w14:paraId="168C0D1A" w14:textId="77777777" w:rsidR="005056D1" w:rsidRPr="005056D1" w:rsidRDefault="005056D1" w:rsidP="005056D1">
      <w:pPr>
        <w:pStyle w:val="ListParagraph"/>
        <w:numPr>
          <w:ilvl w:val="0"/>
          <w:numId w:val="12"/>
        </w:numPr>
        <w:rPr>
          <w:color w:val="000000" w:themeColor="text1"/>
          <w:szCs w:val="24"/>
        </w:rPr>
      </w:pPr>
      <w:r w:rsidRPr="005056D1">
        <w:rPr>
          <w:color w:val="000000" w:themeColor="text1"/>
          <w:szCs w:val="24"/>
        </w:rPr>
        <w:t>Cost savings with reduced risk from pesticides</w:t>
      </w:r>
    </w:p>
    <w:p w14:paraId="15DF62B5" w14:textId="77777777" w:rsidR="005056D1" w:rsidRPr="005056D1" w:rsidRDefault="005056D1" w:rsidP="005056D1">
      <w:pPr>
        <w:pStyle w:val="ListParagraph"/>
        <w:numPr>
          <w:ilvl w:val="0"/>
          <w:numId w:val="12"/>
        </w:numPr>
        <w:rPr>
          <w:color w:val="000000" w:themeColor="text1"/>
          <w:szCs w:val="24"/>
        </w:rPr>
      </w:pPr>
      <w:r w:rsidRPr="005056D1">
        <w:rPr>
          <w:color w:val="000000" w:themeColor="text1"/>
          <w:szCs w:val="24"/>
        </w:rPr>
        <w:t>IPM programs in schools reduce sources of food, water, and shelter for pests, which in turn leads to a safer and healthier environment for the children</w:t>
      </w:r>
    </w:p>
    <w:p w14:paraId="35DA7F70" w14:textId="77777777" w:rsidR="005056D1" w:rsidRPr="005056D1" w:rsidRDefault="005056D1" w:rsidP="005056D1">
      <w:pPr>
        <w:pStyle w:val="ListParagraph"/>
        <w:numPr>
          <w:ilvl w:val="0"/>
          <w:numId w:val="12"/>
        </w:numPr>
        <w:rPr>
          <w:color w:val="000000" w:themeColor="text1"/>
          <w:szCs w:val="24"/>
        </w:rPr>
      </w:pPr>
      <w:r w:rsidRPr="005056D1">
        <w:rPr>
          <w:color w:val="000000" w:themeColor="text1"/>
          <w:szCs w:val="24"/>
        </w:rPr>
        <w:lastRenderedPageBreak/>
        <w:t>Access to Associate Certified Entomologist and Board-Certified Entomologist by vendors for pest identification</w:t>
      </w:r>
    </w:p>
    <w:p w14:paraId="1A57C2AF" w14:textId="77777777" w:rsidR="005056D1" w:rsidRPr="005056D1" w:rsidRDefault="005056D1" w:rsidP="005056D1">
      <w:pPr>
        <w:pStyle w:val="ListParagraph"/>
        <w:numPr>
          <w:ilvl w:val="0"/>
          <w:numId w:val="12"/>
        </w:numPr>
        <w:rPr>
          <w:color w:val="000000" w:themeColor="text1"/>
          <w:szCs w:val="24"/>
        </w:rPr>
      </w:pPr>
      <w:r w:rsidRPr="005056D1">
        <w:rPr>
          <w:color w:val="000000" w:themeColor="text1"/>
          <w:szCs w:val="24"/>
        </w:rPr>
        <w:t xml:space="preserve">Night services </w:t>
      </w:r>
    </w:p>
    <w:p w14:paraId="33D462A1" w14:textId="77777777" w:rsidR="005056D1" w:rsidRPr="005056D1" w:rsidRDefault="005056D1" w:rsidP="005056D1">
      <w:pPr>
        <w:pStyle w:val="ListParagraph"/>
        <w:numPr>
          <w:ilvl w:val="0"/>
          <w:numId w:val="12"/>
        </w:numPr>
        <w:rPr>
          <w:color w:val="000000" w:themeColor="text1"/>
          <w:szCs w:val="24"/>
        </w:rPr>
      </w:pPr>
      <w:r w:rsidRPr="005056D1">
        <w:rPr>
          <w:color w:val="000000" w:themeColor="text1"/>
          <w:szCs w:val="24"/>
        </w:rPr>
        <w:t>Online Pest Logging</w:t>
      </w:r>
    </w:p>
    <w:p w14:paraId="1126A789" w14:textId="77777777" w:rsidR="005056D1" w:rsidRPr="005056D1" w:rsidRDefault="005056D1" w:rsidP="005056D1">
      <w:pPr>
        <w:pStyle w:val="ListParagraph"/>
        <w:numPr>
          <w:ilvl w:val="0"/>
          <w:numId w:val="12"/>
        </w:numPr>
        <w:rPr>
          <w:color w:val="000000" w:themeColor="text1"/>
          <w:szCs w:val="24"/>
        </w:rPr>
      </w:pPr>
      <w:r w:rsidRPr="005056D1">
        <w:rPr>
          <w:color w:val="000000" w:themeColor="text1"/>
          <w:szCs w:val="24"/>
        </w:rPr>
        <w:t>Minimum risk pesticide use</w:t>
      </w:r>
    </w:p>
    <w:p w14:paraId="12F5EB0B" w14:textId="77777777" w:rsidR="005056D1" w:rsidRPr="005056D1" w:rsidRDefault="005056D1" w:rsidP="005056D1">
      <w:pPr>
        <w:pStyle w:val="ListParagraph"/>
        <w:numPr>
          <w:ilvl w:val="0"/>
          <w:numId w:val="12"/>
        </w:numPr>
        <w:rPr>
          <w:color w:val="000000" w:themeColor="text1"/>
          <w:szCs w:val="24"/>
        </w:rPr>
      </w:pPr>
      <w:r w:rsidRPr="005056D1">
        <w:rPr>
          <w:color w:val="000000" w:themeColor="text1"/>
          <w:szCs w:val="24"/>
        </w:rPr>
        <w:t>CORE Applicator License, PAC License, Code 44, and Code 37 Commercial Certification Requirements</w:t>
      </w:r>
    </w:p>
    <w:p w14:paraId="7F46C847" w14:textId="77777777" w:rsidR="005056D1" w:rsidRPr="005056D1" w:rsidRDefault="005056D1" w:rsidP="005056D1">
      <w:pPr>
        <w:pStyle w:val="ListParagraph"/>
        <w:numPr>
          <w:ilvl w:val="0"/>
          <w:numId w:val="12"/>
        </w:numPr>
        <w:rPr>
          <w:color w:val="000000" w:themeColor="text1"/>
          <w:szCs w:val="24"/>
        </w:rPr>
      </w:pPr>
      <w:r w:rsidRPr="005056D1">
        <w:rPr>
          <w:color w:val="000000" w:themeColor="text1"/>
          <w:szCs w:val="24"/>
        </w:rPr>
        <w:t>24-hour response time for non-emergency calls and 2-hour response time for emergency calls</w:t>
      </w:r>
    </w:p>
    <w:p w14:paraId="04C77ACF" w14:textId="380821AB" w:rsidR="005056D1" w:rsidRPr="005056D1" w:rsidRDefault="005056D1" w:rsidP="005056D1">
      <w:pPr>
        <w:pStyle w:val="ListParagraph"/>
        <w:numPr>
          <w:ilvl w:val="0"/>
          <w:numId w:val="12"/>
        </w:numPr>
        <w:rPr>
          <w:color w:val="000000" w:themeColor="text1"/>
          <w:szCs w:val="24"/>
        </w:rPr>
      </w:pPr>
      <w:r w:rsidRPr="005056D1">
        <w:rPr>
          <w:color w:val="000000" w:themeColor="text1"/>
          <w:szCs w:val="24"/>
        </w:rPr>
        <w:t>Designated Pest Management Coordinators responsible for the quality of all services provided</w:t>
      </w:r>
    </w:p>
    <w:p w14:paraId="7968B635" w14:textId="79BD4AC4" w:rsidR="00EF0700" w:rsidRPr="002B53B7" w:rsidRDefault="00EF0700" w:rsidP="00303E7C">
      <w:pPr>
        <w:pStyle w:val="ListParagraph"/>
        <w:numPr>
          <w:ilvl w:val="0"/>
          <w:numId w:val="12"/>
        </w:numPr>
        <w:rPr>
          <w:b/>
          <w:bCs/>
          <w:color w:val="000000" w:themeColor="text1"/>
          <w:szCs w:val="24"/>
        </w:rPr>
      </w:pPr>
      <w:r w:rsidRPr="002B53B7">
        <w:rPr>
          <w:color w:val="000000" w:themeColor="text1"/>
          <w:szCs w:val="24"/>
        </w:rPr>
        <w:t>Offering Prompt Pay</w:t>
      </w:r>
      <w:r w:rsidR="00DB7558" w:rsidRPr="002B53B7">
        <w:rPr>
          <w:color w:val="000000" w:themeColor="text1"/>
          <w:szCs w:val="24"/>
        </w:rPr>
        <w:t>ment</w:t>
      </w:r>
      <w:r w:rsidRPr="002B53B7">
        <w:rPr>
          <w:color w:val="000000" w:themeColor="text1"/>
          <w:szCs w:val="24"/>
        </w:rPr>
        <w:t xml:space="preserve"> Discount</w:t>
      </w:r>
      <w:r w:rsidR="00111D13">
        <w:rPr>
          <w:color w:val="000000" w:themeColor="text1"/>
          <w:szCs w:val="24"/>
        </w:rPr>
        <w:t xml:space="preserve"> (PPD</w:t>
      </w:r>
      <w:r w:rsidR="002B53B7" w:rsidRPr="002B53B7">
        <w:rPr>
          <w:color w:val="000000" w:themeColor="text1"/>
          <w:szCs w:val="24"/>
        </w:rPr>
        <w:t>), which is a percentage discount given to the buyer if the invoice is paid within a specified time, in accordance with the</w:t>
      </w:r>
      <w:r w:rsidR="002B53B7" w:rsidRPr="002B53B7">
        <w:rPr>
          <w:szCs w:val="24"/>
        </w:rPr>
        <w:t xml:space="preserve"> </w:t>
      </w:r>
      <w:hyperlink r:id="rId21">
        <w:r w:rsidR="002B53B7" w:rsidRPr="002B53B7">
          <w:rPr>
            <w:rStyle w:val="Hyperlink"/>
            <w:szCs w:val="24"/>
          </w:rPr>
          <w:t>Commonwealth’s Bill Paying Policy</w:t>
        </w:r>
      </w:hyperlink>
    </w:p>
    <w:p w14:paraId="15E3E7FC" w14:textId="4ACDEC6E" w:rsidR="00F75989" w:rsidRDefault="008B7D4E" w:rsidP="00633557">
      <w:pPr>
        <w:pStyle w:val="Heading2"/>
      </w:pPr>
      <w:bookmarkStart w:id="9" w:name="_Toc194066593"/>
      <w:bookmarkStart w:id="10" w:name="_Toc225751968"/>
      <w:r>
        <w:t>Contract Categories</w:t>
      </w:r>
      <w:bookmarkEnd w:id="9"/>
      <w:bookmarkEnd w:id="10"/>
    </w:p>
    <w:p w14:paraId="627C1184" w14:textId="2DF01071" w:rsidR="00A72844" w:rsidRPr="00A12C2C" w:rsidRDefault="00A72844" w:rsidP="008B7D4E">
      <w:pPr>
        <w:rPr>
          <w:rFonts w:cstheme="minorHAnsi"/>
          <w:iCs/>
          <w:szCs w:val="24"/>
        </w:rPr>
      </w:pPr>
      <w:r w:rsidRPr="00A12C2C">
        <w:rPr>
          <w:rFonts w:cstheme="minorHAnsi"/>
          <w:iCs/>
          <w:szCs w:val="24"/>
        </w:rPr>
        <w:t xml:space="preserve">This contract includes </w:t>
      </w:r>
      <w:r w:rsidR="002C52BD">
        <w:rPr>
          <w:rFonts w:cstheme="minorHAnsi"/>
          <w:iCs/>
          <w:szCs w:val="24"/>
        </w:rPr>
        <w:t>(3)</w:t>
      </w:r>
      <w:r w:rsidRPr="00A12C2C">
        <w:rPr>
          <w:rFonts w:cstheme="minorHAnsi"/>
          <w:iCs/>
          <w:szCs w:val="24"/>
        </w:rPr>
        <w:t xml:space="preserve"> categories of </w:t>
      </w:r>
      <w:r w:rsidRPr="002C52BD">
        <w:rPr>
          <w:rFonts w:cstheme="minorHAnsi"/>
          <w:iCs/>
          <w:szCs w:val="24"/>
        </w:rPr>
        <w:t>service</w:t>
      </w:r>
      <w:r w:rsidRPr="00A12C2C">
        <w:rPr>
          <w:rFonts w:cstheme="minorHAnsi"/>
          <w:iCs/>
          <w:szCs w:val="24"/>
        </w:rPr>
        <w:t xml:space="preserve"> </w:t>
      </w:r>
      <w:r w:rsidR="000822E8" w:rsidRPr="00A12C2C">
        <w:rPr>
          <w:rFonts w:cstheme="minorHAnsi"/>
          <w:iCs/>
          <w:szCs w:val="24"/>
        </w:rPr>
        <w:t>listed as follow</w:t>
      </w:r>
      <w:r w:rsidR="0011605C" w:rsidRPr="00A12C2C">
        <w:rPr>
          <w:rFonts w:cstheme="minorHAnsi"/>
          <w:iCs/>
          <w:szCs w:val="24"/>
        </w:rPr>
        <w:t>s</w:t>
      </w:r>
      <w:r w:rsidRPr="00A12C2C">
        <w:rPr>
          <w:rFonts w:cstheme="minorHAnsi"/>
          <w:iCs/>
          <w:szCs w:val="24"/>
        </w:rPr>
        <w:t xml:space="preserve">:  </w:t>
      </w:r>
    </w:p>
    <w:p w14:paraId="5830EC37" w14:textId="77777777" w:rsidR="002C52BD" w:rsidRPr="002C52BD" w:rsidRDefault="008B7D4E" w:rsidP="002C52BD">
      <w:pPr>
        <w:pStyle w:val="ListParagraph"/>
        <w:numPr>
          <w:ilvl w:val="0"/>
          <w:numId w:val="7"/>
        </w:numPr>
        <w:rPr>
          <w:rFonts w:cstheme="minorHAnsi"/>
          <w:iCs/>
          <w:szCs w:val="24"/>
        </w:rPr>
      </w:pPr>
      <w:r w:rsidRPr="00272EF1">
        <w:rPr>
          <w:rFonts w:cstheme="minorHAnsi"/>
          <w:b/>
          <w:bCs/>
          <w:iCs/>
          <w:szCs w:val="24"/>
        </w:rPr>
        <w:t>Category 1:</w:t>
      </w:r>
      <w:r w:rsidRPr="00A12C2C">
        <w:rPr>
          <w:rFonts w:cstheme="minorHAnsi"/>
          <w:iCs/>
          <w:szCs w:val="24"/>
        </w:rPr>
        <w:t xml:space="preserve"> </w:t>
      </w:r>
      <w:r w:rsidR="002C52BD" w:rsidRPr="002C52BD">
        <w:rPr>
          <w:rFonts w:cstheme="minorHAnsi"/>
          <w:b/>
          <w:bCs/>
          <w:iCs/>
          <w:szCs w:val="24"/>
        </w:rPr>
        <w:t>Integrated Pest Management:</w:t>
      </w:r>
    </w:p>
    <w:p w14:paraId="3CE191D3" w14:textId="74B9C29F" w:rsidR="008B7D4E" w:rsidRDefault="002C52BD" w:rsidP="002C52BD">
      <w:pPr>
        <w:pStyle w:val="ListParagraph"/>
        <w:rPr>
          <w:rFonts w:cstheme="minorHAnsi"/>
          <w:iCs/>
          <w:szCs w:val="24"/>
        </w:rPr>
      </w:pPr>
      <w:r w:rsidRPr="002C52BD">
        <w:rPr>
          <w:rFonts w:cstheme="minorHAnsi"/>
          <w:iCs/>
          <w:szCs w:val="24"/>
        </w:rPr>
        <w:t>This category is for all facilities to use for IPM Plans</w:t>
      </w:r>
    </w:p>
    <w:p w14:paraId="21863C11" w14:textId="77777777" w:rsidR="002C52BD" w:rsidRPr="00A12C2C" w:rsidRDefault="002C52BD" w:rsidP="002C52BD">
      <w:pPr>
        <w:pStyle w:val="ListParagraph"/>
        <w:rPr>
          <w:rFonts w:cstheme="minorHAnsi"/>
          <w:iCs/>
          <w:szCs w:val="24"/>
        </w:rPr>
      </w:pPr>
    </w:p>
    <w:p w14:paraId="285D84AF" w14:textId="77777777" w:rsidR="002C52BD" w:rsidRPr="002C52BD" w:rsidRDefault="008B7D4E" w:rsidP="002C52BD">
      <w:pPr>
        <w:pStyle w:val="ListParagraph"/>
        <w:numPr>
          <w:ilvl w:val="0"/>
          <w:numId w:val="7"/>
        </w:numPr>
        <w:rPr>
          <w:rFonts w:cstheme="minorHAnsi"/>
          <w:iCs/>
          <w:szCs w:val="24"/>
        </w:rPr>
      </w:pPr>
      <w:r w:rsidRPr="00272EF1">
        <w:rPr>
          <w:rFonts w:cstheme="minorHAnsi"/>
          <w:b/>
          <w:bCs/>
          <w:iCs/>
          <w:szCs w:val="24"/>
        </w:rPr>
        <w:t>Category 2:</w:t>
      </w:r>
      <w:r w:rsidRPr="00A12C2C">
        <w:rPr>
          <w:rFonts w:cstheme="minorHAnsi"/>
          <w:iCs/>
          <w:szCs w:val="24"/>
        </w:rPr>
        <w:t xml:space="preserve"> </w:t>
      </w:r>
      <w:r w:rsidR="002C52BD" w:rsidRPr="002C52BD">
        <w:rPr>
          <w:rFonts w:cstheme="minorHAnsi"/>
          <w:b/>
          <w:bCs/>
          <w:iCs/>
          <w:szCs w:val="24"/>
        </w:rPr>
        <w:t>School Integrated Pest Management:</w:t>
      </w:r>
    </w:p>
    <w:p w14:paraId="26B7FFC6" w14:textId="77777777" w:rsidR="002C52BD" w:rsidRPr="002C52BD" w:rsidRDefault="002C52BD" w:rsidP="002C52BD">
      <w:pPr>
        <w:pStyle w:val="ListParagraph"/>
        <w:rPr>
          <w:rFonts w:cstheme="minorHAnsi"/>
          <w:iCs/>
          <w:szCs w:val="24"/>
        </w:rPr>
      </w:pPr>
      <w:r w:rsidRPr="002C52BD">
        <w:rPr>
          <w:rFonts w:cstheme="minorHAnsi"/>
          <w:iCs/>
          <w:szCs w:val="24"/>
        </w:rPr>
        <w:t xml:space="preserve">This category is for all schools to use for IPM Plans. This category has specifications regarding the Children and Families Protection Act of 2000 (333 CMR 14.00).  </w:t>
      </w:r>
    </w:p>
    <w:p w14:paraId="34A413F6" w14:textId="7BDC0C5E" w:rsidR="008B7D4E" w:rsidRPr="00A12C2C" w:rsidRDefault="008B7D4E" w:rsidP="002C52BD">
      <w:pPr>
        <w:pStyle w:val="ListParagraph"/>
        <w:rPr>
          <w:rFonts w:cstheme="minorHAnsi"/>
          <w:iCs/>
          <w:szCs w:val="24"/>
        </w:rPr>
      </w:pPr>
    </w:p>
    <w:p w14:paraId="714B6087" w14:textId="77777777" w:rsidR="002C52BD" w:rsidRPr="002C52BD" w:rsidRDefault="008B7D4E" w:rsidP="002C52BD">
      <w:pPr>
        <w:pStyle w:val="ListParagraph"/>
        <w:numPr>
          <w:ilvl w:val="0"/>
          <w:numId w:val="7"/>
        </w:numPr>
        <w:rPr>
          <w:rFonts w:cstheme="minorHAnsi"/>
          <w:iCs/>
          <w:szCs w:val="24"/>
        </w:rPr>
      </w:pPr>
      <w:r w:rsidRPr="00272EF1">
        <w:rPr>
          <w:rFonts w:cstheme="minorHAnsi"/>
          <w:b/>
          <w:bCs/>
          <w:iCs/>
          <w:szCs w:val="24"/>
        </w:rPr>
        <w:t>Category 3:</w:t>
      </w:r>
      <w:r w:rsidRPr="00A12C2C">
        <w:rPr>
          <w:rFonts w:cstheme="minorHAnsi"/>
          <w:iCs/>
          <w:szCs w:val="24"/>
        </w:rPr>
        <w:t xml:space="preserve"> </w:t>
      </w:r>
      <w:r w:rsidR="002C52BD" w:rsidRPr="002C52BD">
        <w:rPr>
          <w:rFonts w:cstheme="minorHAnsi"/>
          <w:b/>
          <w:bCs/>
          <w:iCs/>
          <w:szCs w:val="24"/>
        </w:rPr>
        <w:t>Single Use Service:</w:t>
      </w:r>
    </w:p>
    <w:p w14:paraId="7D093863" w14:textId="7994959E" w:rsidR="008B7D4E" w:rsidRPr="002C52BD" w:rsidRDefault="002C52BD" w:rsidP="002C52BD">
      <w:pPr>
        <w:pStyle w:val="ListParagraph"/>
        <w:rPr>
          <w:rFonts w:cstheme="minorHAnsi"/>
          <w:iCs/>
          <w:szCs w:val="24"/>
        </w:rPr>
      </w:pPr>
      <w:r w:rsidRPr="002C52BD">
        <w:rPr>
          <w:rFonts w:cstheme="minorHAnsi"/>
          <w:iCs/>
          <w:szCs w:val="24"/>
        </w:rPr>
        <w:t>This category is for Problem Animal Control, Stinging Insects, and occasional emergency Bed Bug Eradication. This category cannot be used in place of an IPM Plan and is to be used on a limited basis. This service must be followed with an IPM plan recommendation.</w:t>
      </w:r>
    </w:p>
    <w:p w14:paraId="43E9CB97" w14:textId="480FE874" w:rsidR="005F7C01" w:rsidRPr="00DC5CC1" w:rsidRDefault="00B77AE5" w:rsidP="00633557">
      <w:pPr>
        <w:pStyle w:val="Heading2"/>
      </w:pPr>
      <w:bookmarkStart w:id="11" w:name="_Toc194066594"/>
      <w:bookmarkStart w:id="12" w:name="_Toc225751969"/>
      <w:r w:rsidRPr="000067FD">
        <w:t xml:space="preserve">Who </w:t>
      </w:r>
      <w:r w:rsidR="008B1C4B">
        <w:t>May</w:t>
      </w:r>
      <w:r w:rsidRPr="000067FD">
        <w:t xml:space="preserve"> Use the Contract</w:t>
      </w:r>
      <w:bookmarkEnd w:id="11"/>
      <w:bookmarkEnd w:id="12"/>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7B5CF4">
      <w:pPr>
        <w:pStyle w:val="ListParagraph"/>
        <w:numPr>
          <w:ilvl w:val="0"/>
          <w:numId w:val="9"/>
        </w:numPr>
        <w:rPr>
          <w:szCs w:val="24"/>
        </w:rPr>
      </w:pPr>
      <w:r w:rsidRPr="003C62B7">
        <w:rPr>
          <w:szCs w:val="24"/>
        </w:rPr>
        <w:lastRenderedPageBreak/>
        <w:t>Cities, towns, districts, counties, and other political subdivisions</w:t>
      </w:r>
    </w:p>
    <w:p w14:paraId="6FA83448" w14:textId="77777777" w:rsidR="00F355B6" w:rsidRPr="003C62B7" w:rsidRDefault="00F355B6" w:rsidP="007B5CF4">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7B5CF4">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7B5CF4">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7B5CF4">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7B5CF4">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7B5CF4">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7B5CF4">
      <w:pPr>
        <w:pStyle w:val="ListParagraph"/>
        <w:numPr>
          <w:ilvl w:val="0"/>
          <w:numId w:val="9"/>
        </w:numPr>
        <w:rPr>
          <w:szCs w:val="24"/>
        </w:rPr>
      </w:pPr>
      <w:hyperlink r:id="rId22"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7B5CF4">
      <w:pPr>
        <w:pStyle w:val="ListParagraph"/>
        <w:numPr>
          <w:ilvl w:val="0"/>
          <w:numId w:val="9"/>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7B5CF4">
      <w:pPr>
        <w:pStyle w:val="ListParagraph"/>
        <w:numPr>
          <w:ilvl w:val="0"/>
          <w:numId w:val="9"/>
        </w:numPr>
        <w:rPr>
          <w:szCs w:val="24"/>
        </w:rPr>
      </w:pPr>
      <w:r w:rsidRPr="003C62B7">
        <w:rPr>
          <w:szCs w:val="24"/>
        </w:rPr>
        <w:t>Other entities when designated in writing by the State Purchasing Agent</w:t>
      </w:r>
    </w:p>
    <w:p w14:paraId="43B31800" w14:textId="4CCF420D" w:rsidR="003F62A4" w:rsidRPr="003F62A4" w:rsidRDefault="00DB3964" w:rsidP="00DB3964">
      <w:pPr>
        <w:rPr>
          <w:szCs w:val="24"/>
        </w:rPr>
      </w:pPr>
      <w:r w:rsidRPr="00855C9E">
        <w:rPr>
          <w:b/>
          <w:bCs/>
          <w:szCs w:val="24"/>
        </w:rPr>
        <w:t>Note:</w:t>
      </w:r>
      <w:r w:rsidRPr="00855C9E">
        <w:rPr>
          <w:szCs w:val="24"/>
        </w:rPr>
        <w:t xml:space="preserve"> Eligible Entities are required to execute a </w:t>
      </w:r>
      <w:hyperlink w:anchor="_Memorandum_of_Understanding" w:history="1">
        <w:r w:rsidRPr="00855C9E">
          <w:rPr>
            <w:rStyle w:val="Hyperlink"/>
            <w:szCs w:val="24"/>
          </w:rPr>
          <w:t>Memorandum of Understanding (MOU)</w:t>
        </w:r>
      </w:hyperlink>
      <w:r w:rsidRPr="00855C9E">
        <w:rPr>
          <w:szCs w:val="24"/>
        </w:rPr>
        <w:t xml:space="preserve"> prior to the use of this contract.</w:t>
      </w:r>
    </w:p>
    <w:p w14:paraId="2E3A806F" w14:textId="77777777" w:rsidR="00F35A63" w:rsidRDefault="00F35A63" w:rsidP="00633557">
      <w:pPr>
        <w:pStyle w:val="Heading2"/>
      </w:pPr>
      <w:bookmarkStart w:id="13" w:name="_Toc194066597"/>
      <w:bookmarkStart w:id="14" w:name="_Toc225751970"/>
      <w:r>
        <w:t>Pricing Options</w:t>
      </w:r>
      <w:bookmarkEnd w:id="13"/>
      <w:bookmarkEnd w:id="14"/>
    </w:p>
    <w:p w14:paraId="51B6A7E5" w14:textId="0DAD64EF" w:rsidR="00F35A63" w:rsidRDefault="00F35A63" w:rsidP="00F35A63">
      <w:pPr>
        <w:rPr>
          <w:szCs w:val="24"/>
        </w:rPr>
      </w:pPr>
      <w:bookmarkStart w:id="15"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5"/>
    </w:p>
    <w:p w14:paraId="0EA5B639" w14:textId="174D372F" w:rsidR="005120C8" w:rsidRDefault="005120C8" w:rsidP="00F35A63">
      <w:pPr>
        <w:rPr>
          <w:iCs/>
          <w:szCs w:val="24"/>
        </w:rPr>
      </w:pPr>
      <w:r w:rsidRPr="005120C8">
        <w:rPr>
          <w:iCs/>
          <w:szCs w:val="24"/>
        </w:rPr>
        <w:t>The pricing options are outlined as follows:</w:t>
      </w:r>
    </w:p>
    <w:p w14:paraId="304FEB88" w14:textId="5C948558" w:rsidR="00350C8A" w:rsidRDefault="00350C8A" w:rsidP="00350C8A">
      <w:pPr>
        <w:pStyle w:val="ListParagraph"/>
        <w:numPr>
          <w:ilvl w:val="0"/>
          <w:numId w:val="35"/>
        </w:numPr>
        <w:rPr>
          <w:szCs w:val="24"/>
        </w:rPr>
      </w:pPr>
      <w:r w:rsidRPr="00350C8A">
        <w:rPr>
          <w:szCs w:val="24"/>
        </w:rPr>
        <w:t>Contract Pricing: Pricing on this contract is based on monthly service fees negotiated between the Contractor and the Eligible Entity.  The monthly service fee must be inclusive of all transportation, materials, labor and other costs and must be fixed for at least the initial duration of a service agreement. The monthly fee will include all planning, monitoring, communications, training, controls, recommendations, evaluation, record-keeping and any other aspects of IPM related to bedbugs and termites.  The fee will not include termite and bedbug treatments that are building-wide, unless specifically stated by the Contractor in their price quote. Contractors will not be allowed any extra compensation for additional work they may have to complete of which they should have been aware through their own surveillance prior to submitting a service quote.</w:t>
      </w:r>
    </w:p>
    <w:p w14:paraId="566997A9" w14:textId="77777777" w:rsidR="00350C8A" w:rsidRPr="00350C8A" w:rsidRDefault="00350C8A" w:rsidP="00350C8A">
      <w:pPr>
        <w:pStyle w:val="ListParagraph"/>
        <w:rPr>
          <w:szCs w:val="24"/>
        </w:rPr>
      </w:pPr>
    </w:p>
    <w:p w14:paraId="03EB758C" w14:textId="4099D2A9" w:rsidR="00350C8A" w:rsidRPr="00350C8A" w:rsidRDefault="00350C8A" w:rsidP="00350C8A">
      <w:pPr>
        <w:pStyle w:val="ListParagraph"/>
        <w:numPr>
          <w:ilvl w:val="0"/>
          <w:numId w:val="35"/>
        </w:numPr>
        <w:rPr>
          <w:szCs w:val="24"/>
        </w:rPr>
      </w:pPr>
      <w:r w:rsidRPr="00350C8A">
        <w:rPr>
          <w:szCs w:val="24"/>
        </w:rPr>
        <w:t>Emergency Service Calls: If an emergency call-back service is required, or an infestation occurs between regularly scheduled visits (i.e. visits called for in the IPM Plan or Statement of Work), the Contractor shall be responsible for controlling the problem at no additional cost to the Eligible Entity, unless the cause of the emergency call-back or infestation is the Eligible Entity’s failure to follow the Contractor’s written recommendations provided in the IPM Plan, Service Report or other documentation. Contractors’ emergency pricing is available in the “Vendors Categories, Regions and Contact Information File” spreadsheet posted under the Attachment tab of the Master Blanket Purchase Orders.</w:t>
      </w:r>
    </w:p>
    <w:p w14:paraId="42F43A50" w14:textId="05AF3C77" w:rsidR="00F35A63" w:rsidRPr="00BC75FE" w:rsidRDefault="00C708F6" w:rsidP="00F35A63">
      <w:pPr>
        <w:rPr>
          <w:rFonts w:cs="Arial"/>
          <w:szCs w:val="24"/>
        </w:rPr>
      </w:pPr>
      <w:r w:rsidRPr="00BC75FE">
        <w:rPr>
          <w:b/>
          <w:bCs/>
          <w:szCs w:val="24"/>
        </w:rPr>
        <w:t xml:space="preserve">Note: </w:t>
      </w:r>
      <w:r w:rsidR="002F3281">
        <w:t>L</w:t>
      </w:r>
      <w:r w:rsidR="002F3281" w:rsidRPr="00D66042">
        <w:t xml:space="preserve">inks to all the vendors’ </w:t>
      </w:r>
      <w:r w:rsidR="002F3281">
        <w:t>Master Blanket Purchase Orders (</w:t>
      </w:r>
      <w:r w:rsidR="002F3281" w:rsidRPr="00D66042">
        <w:t>MBPOs</w:t>
      </w:r>
      <w:r w:rsidR="002F3281">
        <w:t>), where product pricing may be found,</w:t>
      </w:r>
      <w:r w:rsidR="002F3281" w:rsidRPr="00D66042">
        <w:t xml:space="preserve"> are provided</w:t>
      </w:r>
      <w:r w:rsidR="002F3281">
        <w:t xml:space="preserve"> in the</w:t>
      </w:r>
      <w:r w:rsidR="001512F7">
        <w:t xml:space="preserve"> </w:t>
      </w:r>
      <w:hyperlink w:anchor="_Appendix_A:_Vendor" w:history="1">
        <w:r w:rsidR="001512F7" w:rsidRPr="001512F7">
          <w:rPr>
            <w:rStyle w:val="Hyperlink"/>
          </w:rPr>
          <w:t>vendor information</w:t>
        </w:r>
      </w:hyperlink>
      <w:r w:rsidR="002F3281">
        <w:t>.</w:t>
      </w:r>
    </w:p>
    <w:p w14:paraId="2E6DD92B" w14:textId="3AD947CA" w:rsidR="00F35A63" w:rsidRDefault="00F35A63" w:rsidP="00633557">
      <w:pPr>
        <w:pStyle w:val="Heading2"/>
      </w:pPr>
      <w:bookmarkStart w:id="16" w:name="_Quote_Response_and"/>
      <w:bookmarkStart w:id="17" w:name="_Toc194066598"/>
      <w:bookmarkStart w:id="18" w:name="_Toc225751971"/>
      <w:bookmarkEnd w:id="16"/>
      <w:r>
        <w:t>Quote Response and Requirements</w:t>
      </w:r>
      <w:bookmarkEnd w:id="17"/>
      <w:bookmarkEnd w:id="18"/>
    </w:p>
    <w:p w14:paraId="29210A5C" w14:textId="41FCD62C" w:rsidR="001512F7" w:rsidRPr="001512F7" w:rsidRDefault="001512F7" w:rsidP="001512F7">
      <w:r w:rsidRPr="001512F7">
        <w:t xml:space="preserve">Contract users should always reference FAC117 when contacting vendors to ensure they are receiving contract pricing. Quotes, not including construction services, should be awarded based on best value. </w:t>
      </w:r>
    </w:p>
    <w:p w14:paraId="73972EB4" w14:textId="77777777" w:rsidR="001512F7" w:rsidRPr="001512F7" w:rsidRDefault="001512F7" w:rsidP="001512F7">
      <w:r w:rsidRPr="001512F7">
        <w:t xml:space="preserve">For a full description of how to complete a quote in COMMBUYS visit the </w:t>
      </w:r>
      <w:hyperlink r:id="rId23" w:history="1">
        <w:r w:rsidRPr="001512F7">
          <w:rPr>
            <w:rStyle w:val="Hyperlink"/>
            <w:i/>
          </w:rPr>
          <w:t>Job Aids for Buyers</w:t>
        </w:r>
      </w:hyperlink>
      <w:r w:rsidRPr="001512F7">
        <w:rPr>
          <w:i/>
        </w:rPr>
        <w:t xml:space="preserve"> </w:t>
      </w:r>
      <w:r w:rsidRPr="001512F7">
        <w:t xml:space="preserve">webpage, and select: </w:t>
      </w:r>
    </w:p>
    <w:p w14:paraId="29402A9F" w14:textId="3767143E" w:rsidR="00402FE6" w:rsidRPr="001512F7" w:rsidRDefault="001512F7" w:rsidP="00402FE6">
      <w:pPr>
        <w:pStyle w:val="ListParagraph"/>
        <w:numPr>
          <w:ilvl w:val="0"/>
          <w:numId w:val="37"/>
        </w:numPr>
      </w:pPr>
      <w:r w:rsidRPr="001512F7">
        <w:t xml:space="preserve">The </w:t>
      </w:r>
      <w:r w:rsidRPr="001512F7">
        <w:rPr>
          <w:i/>
        </w:rPr>
        <w:t>COMMBUYS Purchase Orders</w:t>
      </w:r>
      <w:r w:rsidRPr="001512F7">
        <w:t xml:space="preserve"> section, and choose </w:t>
      </w:r>
      <w:r w:rsidRPr="001512F7">
        <w:rPr>
          <w:i/>
        </w:rPr>
        <w:t xml:space="preserve">Request Quotes From Vendors on Statewide Contracts </w:t>
      </w:r>
      <w:r w:rsidRPr="001512F7">
        <w:t xml:space="preserve">job aid. </w:t>
      </w:r>
    </w:p>
    <w:p w14:paraId="45336D7C" w14:textId="04C58DEE" w:rsidR="00ED723A" w:rsidRDefault="00ED723A" w:rsidP="00633557">
      <w:pPr>
        <w:pStyle w:val="Heading2"/>
      </w:pPr>
      <w:bookmarkStart w:id="19" w:name="_Toc194066596"/>
      <w:bookmarkStart w:id="20" w:name="_Toc225751972"/>
      <w:r w:rsidRPr="00564A93">
        <w:t>Purchase</w:t>
      </w:r>
      <w:r w:rsidR="00BC5DEA" w:rsidRPr="00564A93">
        <w:t xml:space="preserve"> Options</w:t>
      </w:r>
      <w:bookmarkEnd w:id="19"/>
      <w:bookmarkEnd w:id="20"/>
    </w:p>
    <w:p w14:paraId="489DAD13" w14:textId="77777777" w:rsidR="00402FE6" w:rsidRPr="003B0898" w:rsidRDefault="00402FE6" w:rsidP="00402FE6">
      <w:pPr>
        <w:rPr>
          <w:szCs w:val="24"/>
        </w:rPr>
      </w:pPr>
      <w:r w:rsidRPr="006812FE">
        <w:rPr>
          <w:szCs w:val="24"/>
        </w:rPr>
        <w:t>The purchase options identified below are the only acceptable options that may be used in this contract:</w:t>
      </w:r>
    </w:p>
    <w:p w14:paraId="4C028C0D" w14:textId="3BEB8660" w:rsidR="00402FE6" w:rsidRPr="00402FE6" w:rsidRDefault="00402FE6" w:rsidP="00402FE6">
      <w:pPr>
        <w:pStyle w:val="ListParagraph"/>
        <w:numPr>
          <w:ilvl w:val="0"/>
          <w:numId w:val="38"/>
        </w:numPr>
      </w:pPr>
      <w:r>
        <w:t>F</w:t>
      </w:r>
      <w:r w:rsidRPr="00402FE6">
        <w:t>ee for service contract</w:t>
      </w:r>
    </w:p>
    <w:p w14:paraId="03E843ED" w14:textId="08806286" w:rsidR="00402FE6" w:rsidRPr="001512F7" w:rsidRDefault="001512F7" w:rsidP="00402FE6">
      <w:r w:rsidRPr="001512F7">
        <w:t>This COMMBUYS functionality provides a mechanism to easily obtain quotes, as specified by the Contract.   The buyer would create a Release Requisition, and then convert it to a Bid.  After approval by the buyer approving officer, the bid is then sent to selected vendors to request quotes. Buyers must include “FAC117 RFQ” when entering information in the Description field.</w:t>
      </w:r>
    </w:p>
    <w:p w14:paraId="412490A9" w14:textId="25DE5B69" w:rsidR="001512F7" w:rsidRPr="001512F7" w:rsidRDefault="001512F7" w:rsidP="001512F7">
      <w:pPr>
        <w:rPr>
          <w:u w:val="single"/>
        </w:rPr>
      </w:pPr>
      <w:r w:rsidRPr="001512F7">
        <w:rPr>
          <w:b/>
          <w:bCs/>
          <w:u w:val="single"/>
        </w:rPr>
        <w:t xml:space="preserve">Step 1: </w:t>
      </w:r>
      <w:r w:rsidR="00402FE6" w:rsidRPr="00402FE6">
        <w:rPr>
          <w:b/>
          <w:bCs/>
          <w:u w:val="single"/>
        </w:rPr>
        <w:t>Quote</w:t>
      </w:r>
      <w:r w:rsidR="00402FE6" w:rsidRPr="00402FE6">
        <w:rPr>
          <w:b/>
          <w:u w:val="single"/>
        </w:rPr>
        <w:t xml:space="preserve"> Solicitation:</w:t>
      </w:r>
    </w:p>
    <w:p w14:paraId="3742717C" w14:textId="1ABC18F8" w:rsidR="001512F7" w:rsidRPr="001512F7" w:rsidRDefault="001512F7" w:rsidP="001512F7">
      <w:r w:rsidRPr="001512F7">
        <w:lastRenderedPageBreak/>
        <w:t>Using the Category specific Solicitation Enabled MBPOs contract users must solicit at least three Contractors with a request for quote and site visit. It is recommended that the Contractor’s experience and understanding of IPM methods be a strong consideration. A Statement of Work (template available in Attachment tab of the blanket POs)or other specifications must be provided by the facility to the Contractors at the time of site visit.  Based on the Statement of Work and the results of the site visit, Contractors will provide a service proposal including a monthly service fee.  Site visits are mandatory prior to submitting a service proposal.  All service proposals and site visits under this contract must be free of charge to the facility.</w:t>
      </w:r>
    </w:p>
    <w:p w14:paraId="0B088315" w14:textId="3244B262" w:rsidR="001512F7" w:rsidRPr="001512F7" w:rsidRDefault="001512F7" w:rsidP="001512F7">
      <w:pPr>
        <w:rPr>
          <w:b/>
          <w:bCs/>
          <w:u w:val="single"/>
        </w:rPr>
      </w:pPr>
      <w:r w:rsidRPr="001512F7">
        <w:rPr>
          <w:b/>
          <w:bCs/>
          <w:u w:val="single"/>
        </w:rPr>
        <w:t>Step 2: Complete and Sign Memorandum of Understanding</w:t>
      </w:r>
      <w:r w:rsidR="00402FE6" w:rsidRPr="00402FE6">
        <w:rPr>
          <w:b/>
          <w:bCs/>
          <w:u w:val="single"/>
        </w:rPr>
        <w:t xml:space="preserve"> (MOU)</w:t>
      </w:r>
    </w:p>
    <w:p w14:paraId="609978B8" w14:textId="77777777" w:rsidR="001512F7" w:rsidRPr="001512F7" w:rsidRDefault="001512F7" w:rsidP="001512F7">
      <w:r w:rsidRPr="001512F7">
        <w:t xml:space="preserve">Prior to commencing services, all Contractors and Contract Users are encouraged to complete and sign the “Memorandum of Understanding (MOU)” posted under the “Attachments” tab of the Master Blanket Purchase Order.  </w:t>
      </w:r>
    </w:p>
    <w:p w14:paraId="2AD81280" w14:textId="3D16A8FA" w:rsidR="001512F7" w:rsidRPr="001512F7" w:rsidRDefault="001512F7" w:rsidP="001512F7">
      <w:r w:rsidRPr="001512F7">
        <w:t>Note: Contractors are prohibited from requiring Eligible Entities to sign any forms, contracts or other documentation that contains any terms or conditions not expressly approved by OSD and the Sourcing Team.</w:t>
      </w:r>
    </w:p>
    <w:p w14:paraId="3E4A8B72" w14:textId="77777777" w:rsidR="001512F7" w:rsidRPr="001512F7" w:rsidRDefault="001512F7" w:rsidP="001512F7">
      <w:pPr>
        <w:rPr>
          <w:b/>
          <w:bCs/>
          <w:u w:val="single"/>
        </w:rPr>
      </w:pPr>
      <w:r w:rsidRPr="001512F7">
        <w:rPr>
          <w:b/>
          <w:bCs/>
          <w:u w:val="single"/>
        </w:rPr>
        <w:t>Step 3: Develop, Maintain and Document your IPM Program</w:t>
      </w:r>
    </w:p>
    <w:p w14:paraId="0D06A03F" w14:textId="295D5238" w:rsidR="001512F7" w:rsidRPr="001512F7" w:rsidRDefault="001512F7" w:rsidP="001512F7">
      <w:r w:rsidRPr="001512F7">
        <w:t>Based on the initial inspection of each building or site, the Contractor must file a written Initial Assessment Report with the facility manager within the agreed upon timeframe listing the following: present pests, extent of infestation and activities, conditions in the building which are contributing to existing and/or potential pest problems as well as containing suggestions for remediation.  This report must be filed before any other pest management services are provided.</w:t>
      </w:r>
    </w:p>
    <w:p w14:paraId="38A962C7" w14:textId="107C2462" w:rsidR="001512F7" w:rsidRPr="001512F7" w:rsidRDefault="001512F7" w:rsidP="001512F7">
      <w:r w:rsidRPr="001512F7">
        <w:t xml:space="preserve">In addition, within 30 days of conducting the initial inspection, the Contractor must submit an IPM Plan.  The plan must include details on: the training of the staff, contractors and occupants, frequency of technician visits, and the activities they will perform with a description of the pest monitoring program. After each service visit, the technician must submit a final service report with the facility manager, detailing the following information: pesticides used and location, results of monitoring, description of any temporary conditions that may be contributing to pest problems and any other actions that were taken. Contractors are responsible for providing an annual training session to </w:t>
      </w:r>
      <w:r w:rsidRPr="001512F7">
        <w:lastRenderedPageBreak/>
        <w:t>facility staff, contractors, and facility occupants free of charge. The contractor must provide additional training sessions for a mutually agreed upon cost if agreed necessary.</w:t>
      </w:r>
    </w:p>
    <w:p w14:paraId="5E6998A7" w14:textId="058C81B9" w:rsidR="001512F7" w:rsidRPr="00402FE6" w:rsidRDefault="001512F7" w:rsidP="001512F7">
      <w:pPr>
        <w:rPr>
          <w:i/>
        </w:rPr>
      </w:pPr>
      <w:r w:rsidRPr="001512F7">
        <w:t xml:space="preserve">The </w:t>
      </w:r>
      <w:r w:rsidRPr="001512F7">
        <w:rPr>
          <w:i/>
        </w:rPr>
        <w:t>COMMBUYS Purchase Orders</w:t>
      </w:r>
      <w:r w:rsidRPr="001512F7">
        <w:t xml:space="preserve"> section, and choose the </w:t>
      </w:r>
      <w:r w:rsidRPr="001512F7">
        <w:rPr>
          <w:i/>
        </w:rPr>
        <w:t xml:space="preserve">How to Create a Solicitation Enabled Bid Using a Release Requisition </w:t>
      </w:r>
      <w:r w:rsidRPr="001512F7">
        <w:t>job aid or one of the quick reference guides</w:t>
      </w:r>
      <w:r w:rsidRPr="001512F7">
        <w:rPr>
          <w:i/>
        </w:rPr>
        <w:t>.</w:t>
      </w:r>
    </w:p>
    <w:p w14:paraId="0E24C7D3" w14:textId="2FF45AF8" w:rsidR="00A61E64" w:rsidRDefault="000B307C" w:rsidP="00402FE6">
      <w:pPr>
        <w:rPr>
          <w:szCs w:val="24"/>
        </w:rPr>
      </w:pPr>
      <w:r>
        <w:rPr>
          <w:szCs w:val="24"/>
        </w:rPr>
        <w:t>Refer to</w:t>
      </w:r>
      <w:r w:rsidR="00A61E64" w:rsidRPr="003B0898">
        <w:rPr>
          <w:szCs w:val="24"/>
        </w:rPr>
        <w:t xml:space="preserve"> the </w:t>
      </w:r>
      <w:hyperlink r:id="rId24">
        <w:r w:rsidR="00A61E64" w:rsidRPr="003B0898">
          <w:rPr>
            <w:rStyle w:val="Hyperlink"/>
            <w:szCs w:val="24"/>
          </w:rPr>
          <w:t>How to Make a Statewide Contract Purchase in COMMBUYS</w:t>
        </w:r>
      </w:hyperlink>
      <w:r w:rsidR="00A61E64" w:rsidRPr="003B0898">
        <w:rPr>
          <w:szCs w:val="24"/>
        </w:rPr>
        <w:t xml:space="preserve"> job aid for more details. </w:t>
      </w:r>
    </w:p>
    <w:p w14:paraId="4CDB4E17" w14:textId="7C1C0A5A" w:rsidR="00175446" w:rsidRPr="00136C46" w:rsidRDefault="00175446" w:rsidP="00175446">
      <w:pPr>
        <w:pStyle w:val="Heading1"/>
        <w:rPr>
          <w:iCs/>
          <w:sz w:val="24"/>
          <w:szCs w:val="24"/>
        </w:rPr>
      </w:pPr>
      <w:bookmarkStart w:id="21" w:name="_Toc225751973"/>
      <w:bookmarkStart w:id="22" w:name="_Toc194066599"/>
      <w:bookmarkStart w:id="23" w:name="_Toc205291149"/>
      <w:r>
        <w:t>Extend Beyond (Performance and Payment That Goes Beyond Contract End Date)</w:t>
      </w:r>
      <w:bookmarkEnd w:id="21"/>
      <w:r>
        <w:t xml:space="preserve"> </w:t>
      </w:r>
      <w:bookmarkEnd w:id="22"/>
      <w:bookmarkEnd w:id="23"/>
    </w:p>
    <w:p w14:paraId="144F9A8E" w14:textId="77777777" w:rsidR="00175446" w:rsidRPr="00136C46" w:rsidRDefault="00175446" w:rsidP="00175446">
      <w:pPr>
        <w:rPr>
          <w:iCs/>
          <w:szCs w:val="24"/>
        </w:rPr>
      </w:pPr>
      <w:r w:rsidRPr="00136C46">
        <w:rPr>
          <w:szCs w:val="24"/>
        </w:rPr>
        <w:t>The extend beyond period is primarily used to aid the transition between an expiring contract and its replacement by allowing time for new agreements to be established with newly awarded vendors.</w:t>
      </w:r>
    </w:p>
    <w:p w14:paraId="4CE8F707" w14:textId="77777777" w:rsidR="00175446" w:rsidRPr="00136C46" w:rsidRDefault="00175446" w:rsidP="00175446">
      <w:pPr>
        <w:rPr>
          <w:rFonts w:cstheme="minorHAnsi"/>
          <w:b/>
          <w:bCs/>
          <w:iCs/>
          <w:szCs w:val="24"/>
        </w:rPr>
      </w:pPr>
      <w:r w:rsidRPr="00136C46">
        <w:rPr>
          <w:iCs/>
          <w:szCs w:val="24"/>
        </w:rPr>
        <w:t>For extend beyond, the following stipulations are in place:</w:t>
      </w:r>
    </w:p>
    <w:p w14:paraId="20599F49" w14:textId="77777777" w:rsidR="00175446" w:rsidRPr="00136C46" w:rsidRDefault="00175446" w:rsidP="00175446">
      <w:pPr>
        <w:pStyle w:val="ListParagraph"/>
        <w:numPr>
          <w:ilvl w:val="0"/>
          <w:numId w:val="8"/>
        </w:numPr>
        <w:rPr>
          <w:rFonts w:cstheme="minorHAnsi"/>
          <w:szCs w:val="24"/>
        </w:rPr>
      </w:pPr>
      <w:r w:rsidRPr="00136C46">
        <w:rPr>
          <w:szCs w:val="24"/>
        </w:rPr>
        <w:t xml:space="preserve">Buyers </w:t>
      </w:r>
      <w:r w:rsidRPr="00136C46">
        <w:rPr>
          <w:b/>
          <w:bCs/>
          <w:szCs w:val="24"/>
        </w:rPr>
        <w:t>cannot</w:t>
      </w:r>
      <w:r w:rsidRPr="00136C46">
        <w:rPr>
          <w:szCs w:val="24"/>
        </w:rPr>
        <w:t xml:space="preserve"> enter into any written agreement that will go more </w:t>
      </w:r>
      <w:r w:rsidRPr="00175446">
        <w:rPr>
          <w:szCs w:val="24"/>
        </w:rPr>
        <w:t>than six (6) months]</w:t>
      </w:r>
      <w:r w:rsidRPr="00136C46">
        <w:rPr>
          <w:szCs w:val="24"/>
        </w:rPr>
        <w:t xml:space="preserve"> beyond the maximum end date of the contract. Existing services may be completed and payments made during this period. </w:t>
      </w:r>
    </w:p>
    <w:p w14:paraId="5FBFC7A5" w14:textId="1A60514F" w:rsidR="00175446" w:rsidRPr="00175446" w:rsidRDefault="00175446" w:rsidP="00402FE6">
      <w:pPr>
        <w:pStyle w:val="ListParagraph"/>
        <w:numPr>
          <w:ilvl w:val="0"/>
          <w:numId w:val="8"/>
        </w:numPr>
        <w:rPr>
          <w:szCs w:val="24"/>
        </w:rPr>
      </w:pPr>
      <w:r w:rsidRPr="00136C46">
        <w:rPr>
          <w:szCs w:val="24"/>
        </w:rPr>
        <w:t>No new agreements, including leases, rentals, or service contracts, may be made after the contract's expiration.</w:t>
      </w:r>
    </w:p>
    <w:p w14:paraId="0288325A" w14:textId="32D6FF57" w:rsidR="000067FD" w:rsidRPr="000067FD" w:rsidRDefault="000067FD" w:rsidP="00633557">
      <w:pPr>
        <w:pStyle w:val="Heading2"/>
      </w:pPr>
      <w:bookmarkStart w:id="24" w:name="_Extend_Beyond_(Performance"/>
      <w:bookmarkStart w:id="25" w:name="_Toc225751974"/>
      <w:bookmarkEnd w:id="24"/>
      <w:r>
        <w:t xml:space="preserve">Setting Up a </w:t>
      </w:r>
      <w:r w:rsidRPr="00633557">
        <w:t>COMMBUYS</w:t>
      </w:r>
      <w:r>
        <w:t xml:space="preserve"> Account</w:t>
      </w:r>
      <w:bookmarkEnd w:id="25"/>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5"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lastRenderedPageBreak/>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6" w:name="_Toc225751975"/>
      <w:bookmarkStart w:id="27" w:name="_Toc194066601"/>
      <w:r w:rsidRPr="00AB211E">
        <w:t>Finding Contract Documents</w:t>
      </w:r>
      <w:bookmarkEnd w:id="26"/>
      <w:r w:rsidRPr="00AB211E">
        <w:t xml:space="preserve"> </w:t>
      </w:r>
      <w:bookmarkEnd w:id="27"/>
    </w:p>
    <w:p w14:paraId="2EDAD46C" w14:textId="17AFB0C6" w:rsidR="00CA5ED1" w:rsidRPr="00175446" w:rsidRDefault="00CA5ED1" w:rsidP="00CA5ED1">
      <w:pPr>
        <w:numPr>
          <w:ilvl w:val="0"/>
          <w:numId w:val="39"/>
        </w:numPr>
        <w:rPr>
          <w:bCs/>
        </w:rPr>
      </w:pPr>
      <w:r w:rsidRPr="00CA5ED1">
        <w:rPr>
          <w:bCs/>
        </w:rPr>
        <w:t xml:space="preserve">To find all contract-specific documents, including the Contract User Guide, RFR, specifications, price sheets and other attachments, visit </w:t>
      </w:r>
      <w:hyperlink r:id="rId26" w:history="1">
        <w:r w:rsidRPr="00CA5ED1">
          <w:rPr>
            <w:rStyle w:val="Hyperlink"/>
            <w:bCs/>
          </w:rPr>
          <w:t>COMMBUYS.com</w:t>
        </w:r>
      </w:hyperlink>
      <w:r w:rsidRPr="00CA5ED1">
        <w:rPr>
          <w:bCs/>
        </w:rPr>
        <w:t xml:space="preserve">  and search for FAC117 to find related Master Blanket Purchase Order (MBPO) information.  </w:t>
      </w:r>
    </w:p>
    <w:p w14:paraId="44C1318A" w14:textId="646B8CC7" w:rsidR="003C3ABF" w:rsidRDefault="00554AF0" w:rsidP="00633557">
      <w:pPr>
        <w:pStyle w:val="Heading2"/>
      </w:pPr>
      <w:bookmarkStart w:id="28" w:name="_Toc194066602"/>
      <w:bookmarkStart w:id="29" w:name="_Toc225751976"/>
      <w:r>
        <w:t>Finding Vendor-Specific Documents</w:t>
      </w:r>
      <w:bookmarkEnd w:id="28"/>
      <w:bookmarkEnd w:id="29"/>
    </w:p>
    <w:p w14:paraId="60A82AFB" w14:textId="5630134A" w:rsidR="00F33440" w:rsidRPr="00136C46" w:rsidRDefault="00554AF0" w:rsidP="00554AF0">
      <w:pPr>
        <w:rPr>
          <w:bCs/>
          <w:szCs w:val="24"/>
        </w:rPr>
      </w:pPr>
      <w:r w:rsidRPr="00136C46">
        <w:rPr>
          <w:bCs/>
          <w:szCs w:val="24"/>
        </w:rPr>
        <w:t xml:space="preserve">To find vendor-specific documents, including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00CA5ED1" w:rsidRPr="00CA5ED1">
          <w:rPr>
            <w:rStyle w:val="Hyperlink"/>
            <w:bCs/>
            <w:szCs w:val="24"/>
          </w:rPr>
          <w:t>Vendor Information</w:t>
        </w:r>
      </w:hyperlink>
      <w:r w:rsidR="00CA5ED1">
        <w:rPr>
          <w:bCs/>
          <w:szCs w:val="24"/>
        </w:rPr>
        <w:t xml:space="preserve"> </w:t>
      </w:r>
      <w:r w:rsidRPr="00136C46">
        <w:rPr>
          <w:bCs/>
          <w:szCs w:val="24"/>
        </w:rPr>
        <w:t>page</w:t>
      </w:r>
      <w:r w:rsidR="00F33440" w:rsidRPr="00136C46">
        <w:rPr>
          <w:bCs/>
          <w:szCs w:val="24"/>
        </w:rPr>
        <w:t>, and follow these steps:</w:t>
      </w:r>
    </w:p>
    <w:p w14:paraId="1EAA3403" w14:textId="387D392D" w:rsidR="00F33440" w:rsidRPr="00EB01C8" w:rsidRDefault="00F33440" w:rsidP="007B5CF4">
      <w:pPr>
        <w:pStyle w:val="ListParagraph"/>
        <w:numPr>
          <w:ilvl w:val="0"/>
          <w:numId w:val="20"/>
        </w:numPr>
        <w:rPr>
          <w:bCs/>
          <w:szCs w:val="24"/>
        </w:rPr>
      </w:pPr>
      <w:r w:rsidRPr="00EB01C8">
        <w:rPr>
          <w:bCs/>
          <w:szCs w:val="24"/>
        </w:rPr>
        <w:t xml:space="preserve">On the </w:t>
      </w:r>
      <w:hyperlink w:anchor="_Appendix_A:_Vendor" w:history="1">
        <w:r w:rsidR="00CA5ED1" w:rsidRPr="00CA5ED1">
          <w:rPr>
            <w:rStyle w:val="Hyperlink"/>
            <w:bCs/>
            <w:szCs w:val="24"/>
          </w:rPr>
          <w:t>Vendor Information</w:t>
        </w:r>
      </w:hyperlink>
      <w:r w:rsidR="00CA5ED1">
        <w:rPr>
          <w:bCs/>
          <w:szCs w:val="24"/>
        </w:rPr>
        <w:t xml:space="preserve"> </w:t>
      </w:r>
      <w:r w:rsidRPr="00EB01C8">
        <w:rPr>
          <w:bCs/>
          <w:szCs w:val="24"/>
        </w:rPr>
        <w:t>page, u</w:t>
      </w:r>
      <w:r w:rsidR="002E618D" w:rsidRPr="00EB01C8">
        <w:rPr>
          <w:bCs/>
          <w:szCs w:val="24"/>
        </w:rPr>
        <w:t xml:space="preserve">nder the </w:t>
      </w:r>
      <w:r w:rsidR="002E618D" w:rsidRPr="00EB01C8">
        <w:rPr>
          <w:b/>
          <w:szCs w:val="24"/>
        </w:rPr>
        <w:t xml:space="preserve">Master Blanket Purchase Order </w:t>
      </w:r>
      <w:r w:rsidR="00012DF7">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MBPO opens for the selected PO.</w:t>
      </w:r>
    </w:p>
    <w:p w14:paraId="0681DD01" w14:textId="33618CF0" w:rsidR="00554AF0" w:rsidRPr="00EB01C8" w:rsidRDefault="00F33440" w:rsidP="007B5CF4">
      <w:pPr>
        <w:pStyle w:val="ListParagraph"/>
        <w:numPr>
          <w:ilvl w:val="0"/>
          <w:numId w:val="20"/>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7B5CF4">
      <w:pPr>
        <w:pStyle w:val="ListParagraph"/>
        <w:numPr>
          <w:ilvl w:val="0"/>
          <w:numId w:val="20"/>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30" w:name="_Toc201925128"/>
      <w:bookmarkStart w:id="31" w:name="_Toc225751977"/>
      <w:r w:rsidRPr="00B6218B">
        <w:t xml:space="preserve">Supplier Diversity </w:t>
      </w:r>
      <w:r w:rsidR="006C2DAB">
        <w:t>Office</w:t>
      </w:r>
      <w:r>
        <w:t xml:space="preserve"> (SD</w:t>
      </w:r>
      <w:r w:rsidR="006C2DAB">
        <w:t>O</w:t>
      </w:r>
      <w:r>
        <w:t>) Requirements</w:t>
      </w:r>
      <w:bookmarkEnd w:id="30"/>
      <w:bookmarkEnd w:id="31"/>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27"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28"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29"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30"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2" w:name="_Toc225751978"/>
      <w:r w:rsidRPr="00DD5236">
        <w:lastRenderedPageBreak/>
        <w:t>Supplier Diversity Program (SDP) Requirements</w:t>
      </w:r>
      <w:bookmarkEnd w:id="32"/>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7B5CF4">
      <w:pPr>
        <w:pStyle w:val="ListParagraph"/>
        <w:numPr>
          <w:ilvl w:val="0"/>
          <w:numId w:val="29"/>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7B5CF4">
      <w:pPr>
        <w:pStyle w:val="ListParagraph"/>
        <w:numPr>
          <w:ilvl w:val="0"/>
          <w:numId w:val="29"/>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31"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3" w:name="_Toc225751979"/>
      <w:r w:rsidRPr="007418B6">
        <w:t>Small Business Purchasing Program (SBPP) Requirements</w:t>
      </w:r>
      <w:bookmarkEnd w:id="33"/>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32"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3F7C17F5" w:rsidR="008F629C" w:rsidRPr="003C6101" w:rsidRDefault="00ED6956" w:rsidP="003C6101">
      <w:pPr>
        <w:pStyle w:val="ListParagraph"/>
        <w:numPr>
          <w:ilvl w:val="0"/>
          <w:numId w:val="5"/>
        </w:numPr>
        <w:rPr>
          <w:szCs w:val="24"/>
        </w:rPr>
      </w:pPr>
      <w:r w:rsidRPr="00ED6956">
        <w:rPr>
          <w:szCs w:val="24"/>
        </w:rPr>
        <w:t xml:space="preserve">Vendor SBPP Certification status can be found </w:t>
      </w:r>
      <w:r w:rsidR="003E0252">
        <w:rPr>
          <w:szCs w:val="24"/>
        </w:rPr>
        <w:t>in</w:t>
      </w:r>
      <w:r w:rsidRPr="00ED6956">
        <w:rPr>
          <w:szCs w:val="24"/>
        </w:rPr>
        <w:t xml:space="preserve"> the </w:t>
      </w:r>
      <w:hyperlink w:anchor="_Appendix_A:_Vendor" w:tgtFrame="_blank" w:tooltip="https://outlook.office.com/mail/id/AAQkADgzYTk4ODU3LTYyMDgtNGM4ZC04NmU4LWQ0MGVkNDhjYzRhZAAQAC3UPijPB%2BlJqIH0J4xQFY0%3D#x__Appendix_A:_Vendor" w:history="1">
        <w:r w:rsidR="003E0252">
          <w:rPr>
            <w:rStyle w:val="Hyperlink"/>
            <w:szCs w:val="24"/>
          </w:rPr>
          <w:t>Vendor List and Information</w:t>
        </w:r>
      </w:hyperlink>
      <w:r w:rsidRPr="00ED6956">
        <w:rPr>
          <w:szCs w:val="24"/>
        </w:rPr>
        <w:t>.</w:t>
      </w:r>
    </w:p>
    <w:p w14:paraId="36C87046" w14:textId="444F91ED" w:rsidR="00B41726" w:rsidRDefault="00DB33F1" w:rsidP="00633557">
      <w:pPr>
        <w:pStyle w:val="Heading2"/>
      </w:pPr>
      <w:bookmarkStart w:id="34" w:name="_Toc194066607"/>
      <w:bookmarkStart w:id="35" w:name="_Toc225751980"/>
      <w:r w:rsidRPr="003066B4">
        <w:t>Subcontractor</w:t>
      </w:r>
      <w:r w:rsidR="000E3C80" w:rsidRPr="003066B4">
        <w:t>s</w:t>
      </w:r>
      <w:bookmarkEnd w:id="34"/>
      <w:bookmarkEnd w:id="35"/>
    </w:p>
    <w:p w14:paraId="477867D8" w14:textId="3B9DFC40"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33" w:history="1">
        <w:r w:rsidRPr="009E12A3">
          <w:rPr>
            <w:rStyle w:val="Hyperlink"/>
            <w:szCs w:val="24"/>
          </w:rPr>
          <w:t>Commonwealth’s Terms and Conditions</w:t>
        </w:r>
      </w:hyperlink>
      <w:r w:rsidRPr="009E12A3">
        <w:rPr>
          <w:szCs w:val="24"/>
        </w:rPr>
        <w:t xml:space="preserve"> and </w:t>
      </w:r>
      <w:hyperlink r:id="rId34"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p>
    <w:p w14:paraId="1F9FFCE7" w14:textId="30AD2D1F" w:rsidR="00BC6254" w:rsidRDefault="00BC6254" w:rsidP="00BC6254">
      <w:pPr>
        <w:rPr>
          <w:color w:val="000000" w:themeColor="text1"/>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2457CB6A" w14:textId="77777777" w:rsidR="00BB1790" w:rsidRDefault="00BB1790" w:rsidP="00BB1790">
      <w:pPr>
        <w:pStyle w:val="Heading2"/>
      </w:pPr>
      <w:bookmarkStart w:id="36" w:name="_Toc194066611"/>
      <w:bookmarkStart w:id="37" w:name="_Toc209768491"/>
      <w:bookmarkStart w:id="38" w:name="_Toc225751981"/>
      <w:r>
        <w:t>Additional Discounts</w:t>
      </w:r>
      <w:bookmarkEnd w:id="36"/>
      <w:bookmarkEnd w:id="37"/>
      <w:bookmarkEnd w:id="38"/>
    </w:p>
    <w:p w14:paraId="57235CC7" w14:textId="77777777" w:rsidR="00BB1790" w:rsidRDefault="00BB1790" w:rsidP="00BB1790">
      <w:pPr>
        <w:rPr>
          <w:szCs w:val="24"/>
        </w:rPr>
      </w:pPr>
      <w:r w:rsidRPr="009E12A3">
        <w:rPr>
          <w:color w:val="000000" w:themeColor="text1"/>
          <w:szCs w:val="24"/>
        </w:rPr>
        <w:t xml:space="preserve">Vendors in this </w:t>
      </w:r>
      <w:r>
        <w:rPr>
          <w:color w:val="000000" w:themeColor="text1"/>
          <w:szCs w:val="24"/>
        </w:rPr>
        <w:t>S</w:t>
      </w:r>
      <w:r w:rsidRPr="009E12A3">
        <w:rPr>
          <w:color w:val="000000" w:themeColor="text1"/>
          <w:szCs w:val="24"/>
        </w:rPr>
        <w:t xml:space="preserve">tatewide </w:t>
      </w:r>
      <w:r>
        <w:rPr>
          <w:color w:val="000000" w:themeColor="text1"/>
          <w:szCs w:val="24"/>
        </w:rPr>
        <w:t>C</w:t>
      </w:r>
      <w:r w:rsidRPr="009E12A3">
        <w:rPr>
          <w:color w:val="000000" w:themeColor="text1"/>
          <w:szCs w:val="24"/>
        </w:rPr>
        <w:t xml:space="preserve">ontract offer </w:t>
      </w:r>
      <w:r w:rsidRPr="0036002E">
        <w:rPr>
          <w:color w:val="000000" w:themeColor="text1"/>
          <w:szCs w:val="24"/>
        </w:rPr>
        <w:t>Prompt Payment Discount</w:t>
      </w:r>
      <w:r>
        <w:rPr>
          <w:color w:val="000000" w:themeColor="text1"/>
          <w:szCs w:val="24"/>
        </w:rPr>
        <w:t xml:space="preserve"> (PPD), which</w:t>
      </w:r>
      <w:r w:rsidRPr="009E12A3">
        <w:rPr>
          <w:color w:val="000000" w:themeColor="text1"/>
          <w:szCs w:val="24"/>
        </w:rPr>
        <w:t xml:space="preserve"> </w:t>
      </w:r>
      <w:r>
        <w:rPr>
          <w:color w:val="000000" w:themeColor="text1"/>
          <w:szCs w:val="24"/>
        </w:rPr>
        <w:t>is a</w:t>
      </w:r>
      <w:r w:rsidRPr="009E12A3">
        <w:rPr>
          <w:color w:val="000000" w:themeColor="text1"/>
          <w:szCs w:val="24"/>
        </w:rPr>
        <w:t xml:space="preserve"> </w:t>
      </w:r>
      <w:r>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35">
        <w:r w:rsidRPr="009E12A3">
          <w:rPr>
            <w:rStyle w:val="Hyperlink"/>
            <w:szCs w:val="24"/>
          </w:rPr>
          <w:t>Commonwealth’s Bill Paying Policy</w:t>
        </w:r>
      </w:hyperlink>
      <w:r w:rsidRPr="009E12A3">
        <w:rPr>
          <w:szCs w:val="24"/>
        </w:rPr>
        <w:t xml:space="preserve">. </w:t>
      </w:r>
    </w:p>
    <w:p w14:paraId="02AB1746" w14:textId="77777777" w:rsidR="00BB1790" w:rsidRPr="00795EF7" w:rsidRDefault="00BB1790" w:rsidP="00BB1790">
      <w:pPr>
        <w:rPr>
          <w:szCs w:val="24"/>
        </w:rPr>
      </w:pPr>
      <w:r w:rsidRPr="00795EF7">
        <w:rPr>
          <w:szCs w:val="24"/>
        </w:rPr>
        <w:t>The payment period will be calculated from the later of the following two dates:</w:t>
      </w:r>
    </w:p>
    <w:p w14:paraId="78A89378" w14:textId="77777777" w:rsidR="00BB1790" w:rsidRPr="00795EF7" w:rsidRDefault="00BB1790" w:rsidP="00BB1790">
      <w:pPr>
        <w:pStyle w:val="ListParagraph"/>
        <w:numPr>
          <w:ilvl w:val="0"/>
          <w:numId w:val="41"/>
        </w:numPr>
        <w:rPr>
          <w:szCs w:val="24"/>
        </w:rPr>
      </w:pPr>
      <w:r w:rsidRPr="00795EF7">
        <w:rPr>
          <w:szCs w:val="24"/>
        </w:rPr>
        <w:lastRenderedPageBreak/>
        <w:t>The date goods are received and accepted, or performance of services is completed.</w:t>
      </w:r>
    </w:p>
    <w:p w14:paraId="762E67E4" w14:textId="77777777" w:rsidR="00BB1790" w:rsidRPr="00CF0DE9" w:rsidRDefault="00BB1790" w:rsidP="00BB1790">
      <w:pPr>
        <w:pStyle w:val="ListParagraph"/>
        <w:numPr>
          <w:ilvl w:val="0"/>
          <w:numId w:val="41"/>
        </w:numPr>
        <w:rPr>
          <w:szCs w:val="24"/>
        </w:rPr>
      </w:pPr>
      <w:r w:rsidRPr="00795EF7">
        <w:rPr>
          <w:szCs w:val="24"/>
        </w:rPr>
        <w:t>The date a proper invoice is received by the Commonwealth.</w:t>
      </w:r>
      <w:r w:rsidRPr="000A0FC1">
        <w:t xml:space="preserve"> </w:t>
      </w:r>
    </w:p>
    <w:p w14:paraId="6D548BFD" w14:textId="77777777" w:rsidR="00BB1790" w:rsidRPr="00CF0DE9" w:rsidRDefault="00BB1790" w:rsidP="00BB1790">
      <w:pPr>
        <w:rPr>
          <w:szCs w:val="24"/>
        </w:rPr>
      </w:pPr>
      <w:r w:rsidRPr="00CF0DE9">
        <w:rPr>
          <w:szCs w:val="24"/>
        </w:rPr>
        <w:t xml:space="preserve">Payment is issued as an </w:t>
      </w:r>
      <w:r>
        <w:rPr>
          <w:szCs w:val="24"/>
        </w:rPr>
        <w:t>electronic funds transfer (</w:t>
      </w:r>
      <w:r w:rsidRPr="00CF0DE9">
        <w:rPr>
          <w:szCs w:val="24"/>
        </w:rPr>
        <w:t>EFT</w:t>
      </w:r>
      <w:r>
        <w:rPr>
          <w:szCs w:val="24"/>
        </w:rPr>
        <w:t xml:space="preserve">), which is the </w:t>
      </w:r>
      <w:r w:rsidRPr="00CF0DE9">
        <w:rPr>
          <w:szCs w:val="24"/>
        </w:rPr>
        <w:t>preferred method</w:t>
      </w:r>
      <w:r>
        <w:rPr>
          <w:szCs w:val="24"/>
        </w:rPr>
        <w:t>,</w:t>
      </w:r>
      <w:r w:rsidRPr="00CF0DE9">
        <w:rPr>
          <w:szCs w:val="24"/>
        </w:rPr>
        <w:t xml:space="preserve"> or mailed by the State Treasurer.</w:t>
      </w:r>
    </w:p>
    <w:p w14:paraId="5F8B53FB" w14:textId="77777777" w:rsidR="00BB1790" w:rsidRPr="00506F06" w:rsidRDefault="00BB1790" w:rsidP="00BB1790">
      <w:pPr>
        <w:rPr>
          <w:szCs w:val="24"/>
        </w:rPr>
      </w:pPr>
      <w:r w:rsidRPr="00922B1A">
        <w:rPr>
          <w:color w:val="000000" w:themeColor="text1"/>
          <w:szCs w:val="24"/>
        </w:rPr>
        <w:t xml:space="preserve">The date of payment “issue” is the date a payment is considered “paid” not the date a payment is “received” by a </w:t>
      </w:r>
      <w:r>
        <w:rPr>
          <w:color w:val="000000" w:themeColor="text1"/>
          <w:szCs w:val="24"/>
        </w:rPr>
        <w:t>vendor</w:t>
      </w:r>
      <w:r w:rsidRPr="00922B1A">
        <w:rPr>
          <w:color w:val="000000" w:themeColor="text1"/>
          <w:szCs w:val="24"/>
        </w:rPr>
        <w:t>.</w:t>
      </w:r>
    </w:p>
    <w:p w14:paraId="007BB192" w14:textId="0DD5589C" w:rsidR="00BB1790" w:rsidRPr="00BC6254" w:rsidRDefault="00BB1790"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752EEF2C" w14:textId="669AAF6B" w:rsidR="00280EC3" w:rsidRDefault="00280EC3" w:rsidP="00F75EC5">
      <w:pPr>
        <w:pStyle w:val="Heading2"/>
      </w:pPr>
      <w:bookmarkStart w:id="39" w:name="_Toc194066612"/>
      <w:bookmarkStart w:id="40" w:name="_Toc225751982"/>
      <w:r w:rsidRPr="003066B4">
        <w:t>Emergency Services</w:t>
      </w:r>
      <w:bookmarkEnd w:id="39"/>
      <w:bookmarkEnd w:id="40"/>
      <w:r w:rsidR="00FE1EB2" w:rsidRPr="0011288D">
        <w:t xml:space="preserve"> </w:t>
      </w:r>
    </w:p>
    <w:p w14:paraId="471AF4B2" w14:textId="77777777" w:rsidR="00F75EC5" w:rsidRPr="00F75EC5" w:rsidRDefault="00F75EC5" w:rsidP="00F75EC5">
      <w:pPr>
        <w:rPr>
          <w:b/>
          <w:bCs/>
        </w:rPr>
      </w:pPr>
      <w:r w:rsidRPr="00F75EC5">
        <w:rPr>
          <w:b/>
          <w:bCs/>
        </w:rPr>
        <w:t xml:space="preserve">Emergency Services </w:t>
      </w:r>
    </w:p>
    <w:p w14:paraId="14C9B6E9" w14:textId="096812D5" w:rsidR="00F75EC5" w:rsidRPr="00F75EC5" w:rsidRDefault="00F75EC5" w:rsidP="00F75EC5">
      <w:r w:rsidRPr="00F75EC5">
        <w:t xml:space="preserve">Many statewide contracts are required to provide products or services in cases of statewide emergencies.  </w:t>
      </w:r>
      <w:hyperlink r:id="rId36" w:history="1">
        <w:r w:rsidRPr="00F75EC5">
          <w:rPr>
            <w:rStyle w:val="Hyperlink"/>
          </w:rPr>
          <w:t>ML - 801 CMR 21</w:t>
        </w:r>
      </w:hyperlink>
      <w:r w:rsidRPr="00F75EC5">
        <w:t xml:space="preserve"> defines emergency for procurement purposes.  Visit the </w:t>
      </w:r>
      <w:hyperlink r:id="rId37" w:history="1">
        <w:r w:rsidRPr="00F75EC5">
          <w:rPr>
            <w:rStyle w:val="Hyperlink"/>
          </w:rPr>
          <w:t>Emergency Response Supplies, Services and Equipment Contact Information for Statewide Contracts</w:t>
        </w:r>
      </w:hyperlink>
      <w:r w:rsidRPr="00F75EC5">
        <w:t xml:space="preserve"> list for emergency services related to this contract. </w:t>
      </w:r>
    </w:p>
    <w:p w14:paraId="0E2BA003" w14:textId="1E68B3FE" w:rsidR="00177A06" w:rsidRDefault="00177A06" w:rsidP="00633557">
      <w:pPr>
        <w:pStyle w:val="Heading2"/>
      </w:pPr>
      <w:bookmarkStart w:id="41" w:name="_Toc194066614"/>
      <w:bookmarkStart w:id="42" w:name="_Toc225751983"/>
      <w:r w:rsidRPr="00564A93">
        <w:t>Vendor Performance</w:t>
      </w:r>
      <w:bookmarkEnd w:id="41"/>
      <w:bookmarkEnd w:id="42"/>
    </w:p>
    <w:p w14:paraId="56E5F7E6" w14:textId="38570531" w:rsidR="00177A06" w:rsidRPr="009E12A3" w:rsidRDefault="0067130F" w:rsidP="00177A06">
      <w:pPr>
        <w:rPr>
          <w:szCs w:val="24"/>
        </w:rPr>
      </w:pPr>
      <w:r w:rsidRPr="0067130F">
        <w:rPr>
          <w:szCs w:val="24"/>
        </w:rPr>
        <w:t xml:space="preserve">Vendors’ performance is measured by </w:t>
      </w:r>
      <w:r w:rsidR="0021544C" w:rsidRPr="0067130F">
        <w:rPr>
          <w:szCs w:val="24"/>
        </w:rPr>
        <w:t>several</w:t>
      </w:r>
      <w:r w:rsidRPr="0067130F">
        <w:rPr>
          <w:szCs w:val="24"/>
        </w:rPr>
        <w:t xml:space="preserve"> factors</w:t>
      </w:r>
      <w:r w:rsidR="009E3B0B">
        <w:rPr>
          <w:szCs w:val="24"/>
        </w:rPr>
        <w:t>, including the following</w:t>
      </w:r>
      <w:r w:rsidR="000E7EC0" w:rsidRPr="009E12A3">
        <w:rPr>
          <w:szCs w:val="24"/>
        </w:rPr>
        <w:t>:</w:t>
      </w:r>
    </w:p>
    <w:p w14:paraId="6EAD9AC7" w14:textId="51698A83" w:rsidR="00FE1EB2" w:rsidRPr="009E12A3" w:rsidRDefault="00A36AA5" w:rsidP="007B5CF4">
      <w:pPr>
        <w:pStyle w:val="ListParagraph"/>
        <w:numPr>
          <w:ilvl w:val="0"/>
          <w:numId w:val="2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38"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54D879B7" w:rsidR="0060320F" w:rsidRPr="009E12A3" w:rsidRDefault="0060320F" w:rsidP="007B5CF4">
      <w:pPr>
        <w:pStyle w:val="ListParagraph"/>
        <w:numPr>
          <w:ilvl w:val="0"/>
          <w:numId w:val="24"/>
        </w:numPr>
        <w:rPr>
          <w:szCs w:val="24"/>
        </w:rPr>
      </w:pPr>
      <w:r w:rsidRPr="009E12A3">
        <w:rPr>
          <w:szCs w:val="24"/>
        </w:rPr>
        <w:t xml:space="preserve">Buyers are encouraged to reach out to the </w:t>
      </w:r>
      <w:r w:rsidRPr="009E12A3">
        <w:rPr>
          <w:color w:val="000000" w:themeColor="text1"/>
          <w:szCs w:val="24"/>
        </w:rPr>
        <w:t>Category Manager</w:t>
      </w:r>
      <w:r w:rsidR="004F6F66">
        <w:rPr>
          <w:color w:val="000000" w:themeColor="text1"/>
          <w:szCs w:val="24"/>
        </w:rPr>
        <w:t>(s)</w:t>
      </w:r>
      <w:r w:rsidRPr="009E12A3">
        <w:rPr>
          <w:color w:val="000000" w:themeColor="text1"/>
          <w:szCs w:val="24"/>
        </w:rPr>
        <w:t xml:space="preserve"> </w:t>
      </w:r>
      <w:hyperlink r:id="rId39" w:history="1">
        <w:r w:rsidR="00CA27FA" w:rsidRPr="00DE1A17">
          <w:rPr>
            <w:rStyle w:val="Hyperlink"/>
            <w:szCs w:val="24"/>
          </w:rPr>
          <w:t>Sean Corbin</w:t>
        </w:r>
      </w:hyperlink>
      <w:r w:rsidR="00CA27FA">
        <w:t xml:space="preserve"> and </w:t>
      </w:r>
      <w:hyperlink r:id="rId40" w:history="1">
        <w:r w:rsidR="00CA27FA" w:rsidRPr="00DE1A17">
          <w:rPr>
            <w:rStyle w:val="Hyperlink"/>
            <w:szCs w:val="24"/>
          </w:rPr>
          <w:t>Tatiana Henry</w:t>
        </w:r>
      </w:hyperlink>
      <w:r w:rsidR="00CA27FA">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7B5CF4">
      <w:pPr>
        <w:pStyle w:val="ListParagraph"/>
        <w:numPr>
          <w:ilvl w:val="0"/>
          <w:numId w:val="2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3CA7FE22" w14:textId="44C5BAF5" w:rsidR="00D86662" w:rsidRPr="009E12A3" w:rsidRDefault="00423FB0" w:rsidP="007B5CF4">
      <w:pPr>
        <w:pStyle w:val="ListParagraph"/>
        <w:numPr>
          <w:ilvl w:val="0"/>
          <w:numId w:val="2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43" w:name="_Toc194066615"/>
      <w:bookmarkStart w:id="44" w:name="_Toc225751984"/>
      <w:r>
        <w:lastRenderedPageBreak/>
        <w:t>General Procurement Guidelines and Best Practices</w:t>
      </w:r>
      <w:bookmarkEnd w:id="43"/>
      <w:bookmarkEnd w:id="44"/>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5B70308F" w:rsidR="000E01B4" w:rsidRPr="009E12A3" w:rsidRDefault="000E01B4" w:rsidP="007B5CF4">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F75EC5" w:rsidRPr="00F75EC5">
        <w:rPr>
          <w:b/>
          <w:szCs w:val="24"/>
        </w:rPr>
        <w:t>FAC117</w:t>
      </w:r>
      <w:r w:rsidRPr="009E12A3">
        <w:rPr>
          <w:szCs w:val="24"/>
        </w:rPr>
        <w:t xml:space="preserve"> on all quotes and invoices.</w:t>
      </w:r>
    </w:p>
    <w:p w14:paraId="3FAEA744" w14:textId="77777777" w:rsidR="000E01B4" w:rsidRPr="009E12A3" w:rsidRDefault="000E01B4" w:rsidP="007B5CF4">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7B5CF4">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7B5CF4">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3CF2C47A" w:rsidR="000E01B4" w:rsidRPr="009E12A3" w:rsidRDefault="000E01B4" w:rsidP="007B5CF4">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4F6F66">
        <w:rPr>
          <w:rFonts w:cstheme="minorHAnsi"/>
          <w:szCs w:val="24"/>
        </w:rPr>
        <w:t>(s)</w:t>
      </w:r>
      <w:r w:rsidRPr="009E12A3">
        <w:rPr>
          <w:rFonts w:cstheme="minorHAnsi"/>
          <w:szCs w:val="24"/>
        </w:rPr>
        <w:t xml:space="preserve"> </w:t>
      </w:r>
      <w:hyperlink r:id="rId41" w:history="1">
        <w:r w:rsidR="00CA27FA" w:rsidRPr="00DE1A17">
          <w:rPr>
            <w:rStyle w:val="Hyperlink"/>
            <w:szCs w:val="24"/>
          </w:rPr>
          <w:t>Sean Corbin</w:t>
        </w:r>
      </w:hyperlink>
      <w:r w:rsidR="00CA27FA">
        <w:t xml:space="preserve"> and </w:t>
      </w:r>
      <w:hyperlink r:id="rId42" w:history="1">
        <w:r w:rsidR="00CA27FA" w:rsidRPr="00DE1A17">
          <w:rPr>
            <w:rStyle w:val="Hyperlink"/>
            <w:szCs w:val="24"/>
          </w:rPr>
          <w:t>Tatiana Henry</w:t>
        </w:r>
      </w:hyperlink>
      <w:r w:rsidR="00CA27FA">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CA27FA" w:rsidRDefault="000E01B4" w:rsidP="007B5CF4">
      <w:pPr>
        <w:pStyle w:val="ListParagraph"/>
        <w:numPr>
          <w:ilvl w:val="0"/>
          <w:numId w:val="8"/>
        </w:numPr>
        <w:rPr>
          <w:szCs w:val="24"/>
        </w:rPr>
      </w:pPr>
      <w:r w:rsidRPr="009E12A3">
        <w:rPr>
          <w:rFonts w:cstheme="minorHAnsi"/>
          <w:szCs w:val="24"/>
        </w:rPr>
        <w:t>Vendors must notify buyers of product substitutions.</w:t>
      </w:r>
    </w:p>
    <w:p w14:paraId="298F5EF3" w14:textId="77777777" w:rsidR="00CA27FA" w:rsidRPr="002E2D42" w:rsidRDefault="00CA27FA" w:rsidP="00CA27FA">
      <w:pPr>
        <w:pStyle w:val="Heading2"/>
      </w:pPr>
      <w:bookmarkStart w:id="45" w:name="_Toc194066616"/>
      <w:bookmarkStart w:id="46" w:name="_Toc209768495"/>
      <w:bookmarkStart w:id="47" w:name="_Toc225751985"/>
      <w:r w:rsidRPr="002E2D42">
        <w:t>Adding a Product</w:t>
      </w:r>
      <w:bookmarkEnd w:id="45"/>
      <w:r>
        <w:t xml:space="preserve"> or Service</w:t>
      </w:r>
      <w:bookmarkEnd w:id="46"/>
      <w:bookmarkEnd w:id="47"/>
    </w:p>
    <w:p w14:paraId="48E58891" w14:textId="385F9386" w:rsidR="00CA27FA" w:rsidRPr="00CA27FA" w:rsidRDefault="00CA27FA" w:rsidP="00CA27FA">
      <w:pPr>
        <w:rPr>
          <w:szCs w:val="24"/>
        </w:rPr>
      </w:pPr>
      <w:r w:rsidRPr="009E12A3">
        <w:rPr>
          <w:rFonts w:ascii="Calibri" w:eastAsia="Segoe UI" w:hAnsi="Calibri" w:cs="Calibri"/>
          <w:szCs w:val="24"/>
        </w:rPr>
        <w:t xml:space="preserve">To add a product </w:t>
      </w:r>
      <w:r>
        <w:rPr>
          <w:rFonts w:ascii="Calibri" w:eastAsia="Segoe UI" w:hAnsi="Calibri" w:cs="Calibri"/>
          <w:szCs w:val="24"/>
        </w:rPr>
        <w:t xml:space="preserve">or service </w:t>
      </w:r>
      <w:r w:rsidRPr="009E12A3">
        <w:rPr>
          <w:rFonts w:ascii="Calibri" w:eastAsia="Segoe UI" w:hAnsi="Calibri" w:cs="Calibri"/>
          <w:szCs w:val="24"/>
        </w:rPr>
        <w:t xml:space="preserve">to the list of eligible products </w:t>
      </w:r>
      <w:r>
        <w:rPr>
          <w:rFonts w:ascii="Calibri" w:eastAsia="Segoe UI" w:hAnsi="Calibri" w:cs="Calibri"/>
          <w:szCs w:val="24"/>
        </w:rPr>
        <w:t xml:space="preserve">or services </w:t>
      </w:r>
      <w:r w:rsidRPr="009E12A3">
        <w:rPr>
          <w:rFonts w:ascii="Calibri" w:eastAsia="Segoe UI" w:hAnsi="Calibri" w:cs="Calibri"/>
          <w:szCs w:val="24"/>
        </w:rPr>
        <w:t>sold under this contract, buyers must contact the Category Manager</w:t>
      </w:r>
      <w:r>
        <w:rPr>
          <w:rFonts w:ascii="Calibri" w:eastAsia="Segoe UI" w:hAnsi="Calibri" w:cs="Calibri"/>
          <w:szCs w:val="24"/>
        </w:rPr>
        <w:t>(s)</w:t>
      </w:r>
      <w:r w:rsidRPr="009E12A3">
        <w:rPr>
          <w:rFonts w:ascii="Calibri" w:eastAsia="Segoe UI" w:hAnsi="Calibri" w:cs="Calibri"/>
          <w:szCs w:val="24"/>
        </w:rPr>
        <w:t xml:space="preserve"> </w:t>
      </w:r>
      <w:r>
        <w:rPr>
          <w:color w:val="000000" w:themeColor="text1"/>
          <w:szCs w:val="24"/>
        </w:rPr>
        <w:t>(</w:t>
      </w:r>
      <w:hyperlink r:id="rId43" w:history="1">
        <w:r w:rsidRPr="00DE1A17">
          <w:rPr>
            <w:rStyle w:val="Hyperlink"/>
            <w:szCs w:val="24"/>
          </w:rPr>
          <w:t>Sean Corbin</w:t>
        </w:r>
      </w:hyperlink>
      <w:r>
        <w:rPr>
          <w:color w:val="000000" w:themeColor="text1"/>
          <w:szCs w:val="24"/>
        </w:rPr>
        <w:t xml:space="preserve">) or </w:t>
      </w:r>
      <w:hyperlink r:id="rId44" w:history="1">
        <w:r w:rsidRPr="00DE1A17">
          <w:rPr>
            <w:rStyle w:val="Hyperlink"/>
            <w:szCs w:val="24"/>
          </w:rPr>
          <w:t>Tatiana Henry</w:t>
        </w:r>
      </w:hyperlink>
      <w:r>
        <w:t xml:space="preserve"> </w:t>
      </w:r>
      <w:r w:rsidRPr="009E12A3">
        <w:rPr>
          <w:rFonts w:ascii="Calibri" w:eastAsia="Segoe UI" w:hAnsi="Calibri" w:cs="Calibri"/>
          <w:szCs w:val="24"/>
        </w:rPr>
        <w:t>for approval. The new products</w:t>
      </w:r>
      <w:r>
        <w:rPr>
          <w:rFonts w:ascii="Calibri" w:eastAsia="Segoe UI" w:hAnsi="Calibri" w:cs="Calibri"/>
          <w:szCs w:val="24"/>
        </w:rPr>
        <w:t xml:space="preserve"> or services</w:t>
      </w:r>
      <w:r w:rsidRPr="009E12A3">
        <w:rPr>
          <w:rFonts w:ascii="Calibri" w:eastAsia="Segoe UI" w:hAnsi="Calibri" w:cs="Calibri"/>
          <w:szCs w:val="24"/>
        </w:rPr>
        <w:t xml:space="preserve"> requested must comply with the established specifications and scope of the contract</w:t>
      </w:r>
    </w:p>
    <w:p w14:paraId="5F940BCA" w14:textId="78A726C1" w:rsidR="00DF780E" w:rsidRDefault="00EF4D38" w:rsidP="00F75EC5">
      <w:pPr>
        <w:pStyle w:val="Heading2"/>
      </w:pPr>
      <w:bookmarkStart w:id="48" w:name="_Toc194066618"/>
      <w:bookmarkStart w:id="49" w:name="_Toc225751986"/>
      <w:r w:rsidRPr="00D40F23">
        <w:t xml:space="preserve">Environmentally Preferable Products </w:t>
      </w:r>
      <w:bookmarkEnd w:id="48"/>
      <w:r w:rsidR="00C73C16">
        <w:t>and Services</w:t>
      </w:r>
      <w:r w:rsidR="000702C6">
        <w:t xml:space="preserve"> (EPPS)</w:t>
      </w:r>
      <w:bookmarkEnd w:id="49"/>
      <w:r w:rsidR="00131479">
        <w:t xml:space="preserve"> </w:t>
      </w:r>
    </w:p>
    <w:p w14:paraId="357A5782" w14:textId="77777777" w:rsidR="00F75EC5" w:rsidRPr="00F75EC5" w:rsidRDefault="00F75EC5" w:rsidP="00F75EC5">
      <w:r w:rsidRPr="00F75EC5">
        <w:t>This contract provides a list of vendors experienced in Integrated Pest Management (IPM).  IPM is an effective and environmentally sensitive approach to pest management that relies on a combination of common-sense practices and use current, comprehensive information on the life cycles of pests and their interaction with the environment. IPM takes advantage of all appropriate pest management options including, but not limited to, the judicious use of pesticides</w:t>
      </w:r>
    </w:p>
    <w:p w14:paraId="7AB58DD8" w14:textId="266BA0FF" w:rsidR="00F75EC5" w:rsidRPr="00F75EC5" w:rsidRDefault="00F75EC5" w:rsidP="00F75EC5">
      <w:r w:rsidRPr="00F75EC5">
        <w:t xml:space="preserve">The Commonwealth of Massachusetts is one of many states that have strived to suppress conventional pesticides, and the health and environmental dangers associated with them. Commonwealth laws provide the Massachusetts Department of Agricultural Resources (MDAR) with oversight on pesticide use in addition to enacting regulations for schools to implement Integrated </w:t>
      </w:r>
      <w:r w:rsidRPr="00F75EC5">
        <w:lastRenderedPageBreak/>
        <w:t xml:space="preserve">Pest Management Programs.  The </w:t>
      </w:r>
      <w:hyperlink r:id="rId45" w:history="1">
        <w:r w:rsidRPr="00F75EC5">
          <w:rPr>
            <w:rStyle w:val="Hyperlink"/>
          </w:rPr>
          <w:t>Massachusetts Pesticide Control Act</w:t>
        </w:r>
      </w:hyperlink>
      <w:r w:rsidRPr="00F75EC5">
        <w:t xml:space="preserve"> of 1978 is found in Chapter 333 of the Code of Massachusetts Regulations (333 CMR) and include the following:  </w:t>
      </w:r>
    </w:p>
    <w:p w14:paraId="220F9739" w14:textId="77777777" w:rsidR="00F75EC5" w:rsidRPr="00F75EC5" w:rsidRDefault="00F75EC5" w:rsidP="00F75EC5">
      <w:pPr>
        <w:numPr>
          <w:ilvl w:val="0"/>
          <w:numId w:val="40"/>
        </w:numPr>
      </w:pPr>
      <w:r w:rsidRPr="00F75EC5">
        <w:rPr>
          <w:b/>
        </w:rPr>
        <w:t>The Children Protection Act of 2000</w:t>
      </w:r>
      <w:r w:rsidRPr="00F75EC5">
        <w:t xml:space="preserve"> - The purpose of 333 CMR 14.00 is to promote the implementation of Integrated Pest Management (IPM) techniques and to establish those standards, requirements, and procedures necessary to minimize the risk of unreasonable adverse effects on human health and the environment regarding the use of pesticides within a school, daycare center or school-age childcare program facility in Massachusetts. </w:t>
      </w:r>
    </w:p>
    <w:p w14:paraId="06BD0374" w14:textId="0080E51A" w:rsidR="00F75EC5" w:rsidRPr="00F75EC5" w:rsidRDefault="00F75EC5" w:rsidP="00F75EC5">
      <w:pPr>
        <w:numPr>
          <w:ilvl w:val="0"/>
          <w:numId w:val="40"/>
        </w:numPr>
      </w:pPr>
      <w:hyperlink r:id="rId46" w:history="1">
        <w:r w:rsidRPr="00F75EC5">
          <w:rPr>
            <w:rStyle w:val="Hyperlink"/>
          </w:rPr>
          <w:t>Governor's Executive Order #403 (2003)</w:t>
        </w:r>
      </w:hyperlink>
      <w:r w:rsidRPr="00F75EC5">
        <w:t xml:space="preserve"> - Mandates the use of IPM in all state buildings and facilities.</w:t>
      </w:r>
    </w:p>
    <w:p w14:paraId="1C3A1AA3" w14:textId="77777777" w:rsidR="00F75EC5" w:rsidRPr="00F75EC5" w:rsidRDefault="00F75EC5" w:rsidP="00F75EC5">
      <w:r w:rsidRPr="00F75EC5">
        <w:t xml:space="preserve">The Children Protection Act makes it mandatory for parents, staff, and children of any school or daycare facility to receive notification whenever pesticide applications are being made on the property and was put into place to ensure the health and safety of children, who are more sensitive to pesticides than adults.  </w:t>
      </w:r>
    </w:p>
    <w:p w14:paraId="2CEEBB09" w14:textId="6BE1D0AA" w:rsidR="00F75EC5" w:rsidRPr="00F75EC5" w:rsidRDefault="00F75EC5" w:rsidP="00F75EC5">
      <w:pPr>
        <w:rPr>
          <w:i/>
        </w:rPr>
      </w:pPr>
      <w:hyperlink r:id="rId47" w:history="1">
        <w:r w:rsidRPr="00F75EC5">
          <w:rPr>
            <w:rStyle w:val="Hyperlink"/>
          </w:rPr>
          <w:t>EPP Products and Services Guide</w:t>
        </w:r>
      </w:hyperlink>
    </w:p>
    <w:p w14:paraId="3DE46830" w14:textId="68FA54F8" w:rsidR="004C38FD" w:rsidRDefault="004C38FD" w:rsidP="00633557">
      <w:pPr>
        <w:pStyle w:val="Heading2"/>
      </w:pPr>
      <w:bookmarkStart w:id="50" w:name="_Memorandum_of_Understanding"/>
      <w:bookmarkStart w:id="51" w:name="_Toc225751987"/>
      <w:bookmarkStart w:id="52" w:name="_Toc194066619"/>
      <w:bookmarkEnd w:id="50"/>
      <w:r w:rsidRPr="004C38FD">
        <w:t>Memorandum of Understanding (MOU)</w:t>
      </w:r>
      <w:bookmarkEnd w:id="51"/>
      <w:r w:rsidR="003B7672">
        <w:t xml:space="preserve"> </w:t>
      </w:r>
      <w:bookmarkEnd w:id="52"/>
    </w:p>
    <w:p w14:paraId="5EAB16CB" w14:textId="061B1482" w:rsidR="00A20ED7" w:rsidRDefault="00A20ED7" w:rsidP="00633557">
      <w:pPr>
        <w:pStyle w:val="Heading2"/>
        <w:rPr>
          <w:rFonts w:asciiTheme="minorHAnsi" w:eastAsiaTheme="minorEastAsia" w:hAnsiTheme="minorHAnsi" w:cstheme="minorBidi"/>
          <w:b w:val="0"/>
          <w:bCs w:val="0"/>
          <w:iCs/>
          <w:color w:val="auto"/>
          <w:sz w:val="24"/>
        </w:rPr>
      </w:pPr>
      <w:bookmarkStart w:id="53" w:name="_Toc225751988"/>
      <w:bookmarkStart w:id="54" w:name="_Toc194066620"/>
      <w:r>
        <w:rPr>
          <w:rFonts w:asciiTheme="minorHAnsi" w:eastAsiaTheme="minorEastAsia" w:hAnsiTheme="minorHAnsi" w:cstheme="minorBidi"/>
          <w:b w:val="0"/>
          <w:bCs w:val="0"/>
          <w:iCs/>
          <w:color w:val="auto"/>
          <w:sz w:val="24"/>
        </w:rPr>
        <w:t xml:space="preserve">The memorandum of understanding is a </w:t>
      </w:r>
      <w:r w:rsidRPr="00A20ED7">
        <w:rPr>
          <w:rFonts w:asciiTheme="minorHAnsi" w:eastAsiaTheme="minorEastAsia" w:hAnsiTheme="minorHAnsi" w:cstheme="minorBidi"/>
          <w:b w:val="0"/>
          <w:bCs w:val="0"/>
          <w:iCs/>
          <w:color w:val="auto"/>
          <w:sz w:val="24"/>
        </w:rPr>
        <w:t>preliminary, non-binding document that outlines the intention of both parties to collaborate, sets out roles and responsibilities, and acts as a framework for future</w:t>
      </w:r>
      <w:r>
        <w:rPr>
          <w:rFonts w:asciiTheme="minorHAnsi" w:eastAsiaTheme="minorEastAsia" w:hAnsiTheme="minorHAnsi" w:cstheme="minorBidi"/>
          <w:b w:val="0"/>
          <w:bCs w:val="0"/>
          <w:iCs/>
          <w:color w:val="auto"/>
          <w:sz w:val="24"/>
        </w:rPr>
        <w:t xml:space="preserve"> project or service for the </w:t>
      </w:r>
      <w:r w:rsidRPr="00A20ED7">
        <w:rPr>
          <w:rFonts w:asciiTheme="minorHAnsi" w:eastAsiaTheme="minorEastAsia" w:hAnsiTheme="minorHAnsi" w:cstheme="minorBidi"/>
          <w:b w:val="0"/>
          <w:bCs w:val="0"/>
          <w:iCs/>
          <w:color w:val="auto"/>
          <w:sz w:val="24"/>
        </w:rPr>
        <w:t xml:space="preserve">formal </w:t>
      </w:r>
      <w:r>
        <w:rPr>
          <w:rFonts w:asciiTheme="minorHAnsi" w:eastAsiaTheme="minorEastAsia" w:hAnsiTheme="minorHAnsi" w:cstheme="minorBidi"/>
          <w:b w:val="0"/>
          <w:bCs w:val="0"/>
          <w:iCs/>
          <w:color w:val="auto"/>
          <w:sz w:val="24"/>
        </w:rPr>
        <w:t>agreement.</w:t>
      </w:r>
      <w:bookmarkEnd w:id="53"/>
    </w:p>
    <w:p w14:paraId="31D24862" w14:textId="31E25594" w:rsidR="00855C9E" w:rsidRDefault="00855C9E" w:rsidP="00633557">
      <w:pPr>
        <w:pStyle w:val="Heading2"/>
        <w:rPr>
          <w:rFonts w:asciiTheme="minorHAnsi" w:eastAsiaTheme="minorEastAsia" w:hAnsiTheme="minorHAnsi" w:cstheme="minorBidi"/>
          <w:b w:val="0"/>
          <w:bCs w:val="0"/>
          <w:iCs/>
          <w:color w:val="auto"/>
          <w:sz w:val="24"/>
        </w:rPr>
      </w:pPr>
      <w:bookmarkStart w:id="55" w:name="_Toc225751989"/>
      <w:r w:rsidRPr="00855C9E">
        <w:rPr>
          <w:rFonts w:asciiTheme="minorHAnsi" w:eastAsiaTheme="minorEastAsia" w:hAnsiTheme="minorHAnsi" w:cstheme="minorBidi"/>
          <w:b w:val="0"/>
          <w:bCs w:val="0"/>
          <w:iCs/>
          <w:color w:val="auto"/>
          <w:sz w:val="24"/>
        </w:rPr>
        <w:t>Prior to commencing services, all Contractors and Contract Users are encouraged to complete and sign the “Memorandum of Understanding (MOU)” posted under the “Attachments” tab of the Master Blanket Purchase Order</w:t>
      </w:r>
      <w:r w:rsidR="00A20ED7">
        <w:rPr>
          <w:rFonts w:asciiTheme="minorHAnsi" w:eastAsiaTheme="minorEastAsia" w:hAnsiTheme="minorHAnsi" w:cstheme="minorBidi"/>
          <w:b w:val="0"/>
          <w:bCs w:val="0"/>
          <w:iCs/>
          <w:color w:val="auto"/>
          <w:sz w:val="24"/>
        </w:rPr>
        <w:t xml:space="preserve">. </w:t>
      </w:r>
      <w:hyperlink r:id="rId48" w:history="1">
        <w:r w:rsidR="00A20ED7" w:rsidRPr="00A20ED7">
          <w:rPr>
            <w:rStyle w:val="Hyperlink"/>
            <w:rFonts w:asciiTheme="minorHAnsi" w:eastAsiaTheme="minorEastAsia" w:hAnsiTheme="minorHAnsi" w:cstheme="minorBidi"/>
            <w:b w:val="0"/>
            <w:bCs w:val="0"/>
            <w:iCs/>
            <w:sz w:val="24"/>
          </w:rPr>
          <w:t>VEH119 MBPO</w:t>
        </w:r>
      </w:hyperlink>
      <w:r w:rsidR="00A20ED7">
        <w:rPr>
          <w:rFonts w:asciiTheme="minorHAnsi" w:eastAsiaTheme="minorEastAsia" w:hAnsiTheme="minorHAnsi" w:cstheme="minorBidi"/>
          <w:b w:val="0"/>
          <w:bCs w:val="0"/>
          <w:iCs/>
          <w:color w:val="auto"/>
          <w:sz w:val="24"/>
        </w:rPr>
        <w:t>.</w:t>
      </w:r>
      <w:bookmarkEnd w:id="55"/>
    </w:p>
    <w:p w14:paraId="401E5311" w14:textId="1D1BD622" w:rsidR="004C38FD" w:rsidRPr="002E2D42" w:rsidRDefault="004C38FD" w:rsidP="00633557">
      <w:pPr>
        <w:pStyle w:val="Heading2"/>
      </w:pPr>
      <w:bookmarkStart w:id="56" w:name="_Toc225751990"/>
      <w:r w:rsidRPr="003066B4">
        <w:t>Instructions for</w:t>
      </w:r>
      <w:r w:rsidR="00BA483E">
        <w:t xml:space="preserve"> </w:t>
      </w:r>
      <w:r w:rsidR="00A705D0">
        <w:t>Massachusetts Management</w:t>
      </w:r>
      <w:r w:rsidR="00BA483E" w:rsidRPr="00BA483E">
        <w:t xml:space="preserve"> Accounting and Reporting System (</w:t>
      </w:r>
      <w:r w:rsidR="00E9027C">
        <w:t>MOSAIC</w:t>
      </w:r>
      <w:r w:rsidR="00BA483E" w:rsidRPr="00BA483E">
        <w:t>)</w:t>
      </w:r>
      <w:r w:rsidRPr="003066B4">
        <w:t xml:space="preserve"> Users</w:t>
      </w:r>
      <w:bookmarkEnd w:id="54"/>
      <w:bookmarkEnd w:id="56"/>
    </w:p>
    <w:p w14:paraId="7E58B0D1" w14:textId="3DAD40A4"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E9027C">
        <w:rPr>
          <w:rFonts w:cs="Arial"/>
          <w:color w:val="000000" w:themeColor="text1"/>
          <w:szCs w:val="24"/>
        </w:rPr>
        <w:t>MOSAIC</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CA27FA" w:rsidRPr="00CA27FA">
        <w:rPr>
          <w:b/>
          <w:bCs/>
          <w:szCs w:val="24"/>
        </w:rPr>
        <w:t>FAC117*</w:t>
      </w:r>
      <w:r w:rsidR="00CA27FA">
        <w:rPr>
          <w:szCs w:val="24"/>
        </w:rPr>
        <w:t xml:space="preserve"> </w:t>
      </w:r>
      <w:r w:rsidRPr="006F493B">
        <w:rPr>
          <w:rFonts w:cs="Arial"/>
          <w:color w:val="000000" w:themeColor="text1"/>
          <w:szCs w:val="24"/>
        </w:rPr>
        <w:t xml:space="preserve">in the Agreement ID field in </w:t>
      </w:r>
      <w:r w:rsidR="00E9027C">
        <w:rPr>
          <w:rFonts w:cs="Arial"/>
          <w:color w:val="000000" w:themeColor="text1"/>
          <w:szCs w:val="24"/>
        </w:rPr>
        <w:t>MOSAIC</w:t>
      </w:r>
      <w:r w:rsidRPr="006F493B">
        <w:rPr>
          <w:rFonts w:cs="Arial"/>
          <w:color w:val="000000" w:themeColor="text1"/>
          <w:szCs w:val="24"/>
        </w:rPr>
        <w:t xml:space="preserve"> for encumbrances related to </w:t>
      </w:r>
      <w:r w:rsidRPr="006F493B">
        <w:rPr>
          <w:rFonts w:cs="Arial"/>
          <w:color w:val="000000" w:themeColor="text1"/>
          <w:szCs w:val="24"/>
        </w:rPr>
        <w:lastRenderedPageBreak/>
        <w:t>purchases from Statewide Contracts.</w:t>
      </w:r>
      <w:r>
        <w:rPr>
          <w:rFonts w:cs="Arial"/>
          <w:color w:val="000000" w:themeColor="text1"/>
          <w:szCs w:val="24"/>
        </w:rPr>
        <w:t xml:space="preserve"> </w:t>
      </w:r>
      <w:bookmarkStart w:id="57" w:name="_Contract_Summary"/>
      <w:bookmarkStart w:id="58" w:name="_Who_Can_Use_2"/>
      <w:bookmarkStart w:id="59" w:name="_Find_Bid/Contract_Documents"/>
      <w:bookmarkStart w:id="60" w:name="_Who_Can_Use_3"/>
      <w:bookmarkStart w:id="61" w:name="_Contract_Categories_3"/>
      <w:bookmarkStart w:id="62" w:name="_Additional_Information/FAQs_3"/>
      <w:bookmarkStart w:id="63" w:name="_Frequently_Purchased_Items"/>
      <w:bookmarkEnd w:id="57"/>
      <w:bookmarkEnd w:id="58"/>
      <w:bookmarkEnd w:id="59"/>
      <w:bookmarkEnd w:id="60"/>
      <w:bookmarkEnd w:id="61"/>
      <w:bookmarkEnd w:id="62"/>
      <w:bookmarkEnd w:id="63"/>
      <w:r w:rsidR="00376AED" w:rsidRPr="00D27BA2">
        <w:rPr>
          <w:szCs w:val="24"/>
        </w:rPr>
        <w:t>Please address all inquiries regarding</w:t>
      </w:r>
      <w:r w:rsidR="00376AED">
        <w:rPr>
          <w:szCs w:val="24"/>
        </w:rPr>
        <w:t xml:space="preserve"> </w:t>
      </w:r>
      <w:r w:rsidR="00E9027C">
        <w:rPr>
          <w:rFonts w:cs="Arial"/>
          <w:color w:val="000000" w:themeColor="text1"/>
          <w:szCs w:val="24"/>
        </w:rPr>
        <w:t>MOSAIC</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49"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5ACFE532" w14:textId="77777777" w:rsidR="00CA27FA" w:rsidRDefault="00266475" w:rsidP="00CA27FA">
      <w:pPr>
        <w:pStyle w:val="Heading2"/>
      </w:pPr>
      <w:bookmarkStart w:id="64" w:name="_Toc194066622"/>
      <w:bookmarkStart w:id="65" w:name="_Toc225751991"/>
      <w:r w:rsidRPr="00CA27FA">
        <w:t xml:space="preserve">Additional </w:t>
      </w:r>
      <w:bookmarkEnd w:id="64"/>
      <w:r w:rsidR="00CA27FA" w:rsidRPr="00CA27FA">
        <w:t>Information</w:t>
      </w:r>
      <w:bookmarkStart w:id="66" w:name="_Toc292978699"/>
      <w:bookmarkEnd w:id="65"/>
    </w:p>
    <w:p w14:paraId="3266A012" w14:textId="622C5BF0" w:rsidR="00CA27FA" w:rsidRPr="00CA27FA" w:rsidRDefault="00CA27FA" w:rsidP="00CA27FA">
      <w:pPr>
        <w:pStyle w:val="Heading3"/>
        <w:rPr>
          <w:rFonts w:asciiTheme="majorHAnsi" w:hAnsiTheme="majorHAnsi"/>
          <w:color w:val="2D029A"/>
        </w:rPr>
      </w:pPr>
      <w:bookmarkStart w:id="67" w:name="_Toc225751992"/>
      <w:r w:rsidRPr="0026276A">
        <w:t>Training</w:t>
      </w:r>
      <w:bookmarkEnd w:id="66"/>
      <w:bookmarkEnd w:id="67"/>
    </w:p>
    <w:p w14:paraId="26179EAB" w14:textId="77777777" w:rsidR="00CA27FA" w:rsidRPr="00CA27FA" w:rsidRDefault="00CA27FA" w:rsidP="00CA27FA">
      <w:pPr>
        <w:rPr>
          <w:rFonts w:cs="Arial"/>
          <w:b/>
          <w:szCs w:val="24"/>
        </w:rPr>
      </w:pPr>
      <w:r w:rsidRPr="00CA27FA">
        <w:rPr>
          <w:szCs w:val="24"/>
        </w:rPr>
        <w:t>Contractors will be responsible for providing an annual training session to facility staff and facility occupants as agreed upon between the Facility Manager and the Contractor in the Management Plan. The Contractor will also be responsible for providing additional training sessions as necessary for a mutually agreed upon cost.</w:t>
      </w:r>
    </w:p>
    <w:p w14:paraId="473A0129" w14:textId="77777777" w:rsidR="00CA27FA" w:rsidRPr="00CA27FA" w:rsidRDefault="00CA27FA" w:rsidP="00CA27FA">
      <w:pPr>
        <w:rPr>
          <w:highlight w:val="yellow"/>
        </w:rPr>
      </w:pP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50"/>
          <w:type w:val="continuous"/>
          <w:pgSz w:w="12240" w:h="15840"/>
          <w:pgMar w:top="125" w:right="1152" w:bottom="1440" w:left="1152" w:header="864" w:footer="360" w:gutter="0"/>
          <w:cols w:space="720"/>
          <w:titlePg/>
          <w:docGrid w:linePitch="360"/>
        </w:sectPr>
      </w:pPr>
    </w:p>
    <w:p w14:paraId="66F6F6D9" w14:textId="1F6FE61B" w:rsidR="00E51057" w:rsidRDefault="00E51057" w:rsidP="00633557">
      <w:pPr>
        <w:pStyle w:val="Heading2"/>
        <w:rPr>
          <w:color w:val="auto"/>
          <w:sz w:val="20"/>
          <w:szCs w:val="20"/>
        </w:rPr>
      </w:pPr>
      <w:bookmarkStart w:id="68" w:name="_Appendix_A:_Vendor"/>
      <w:bookmarkStart w:id="69" w:name="_Vendor_Specific_Information"/>
      <w:bookmarkStart w:id="70" w:name="_Vendor_Information*"/>
      <w:bookmarkStart w:id="71" w:name="_Vendor_List_and"/>
      <w:bookmarkStart w:id="72" w:name="_Appendix_A:_1"/>
      <w:bookmarkStart w:id="73" w:name="_Toc194066623"/>
      <w:bookmarkStart w:id="74" w:name="_Toc225751993"/>
      <w:bookmarkEnd w:id="68"/>
      <w:bookmarkEnd w:id="69"/>
      <w:bookmarkEnd w:id="70"/>
      <w:bookmarkEnd w:id="71"/>
      <w:bookmarkEnd w:id="72"/>
      <w:r w:rsidRPr="00ED150D">
        <w:lastRenderedPageBreak/>
        <w:t xml:space="preserve">Vendor </w:t>
      </w:r>
      <w:r>
        <w:t xml:space="preserve">List and </w:t>
      </w:r>
      <w:r w:rsidRPr="00ED150D">
        <w:t>Information</w:t>
      </w:r>
      <w:bookmarkEnd w:id="73"/>
      <w:bookmarkEnd w:id="74"/>
    </w:p>
    <w:tbl>
      <w:tblPr>
        <w:tblStyle w:val="TableGrid"/>
        <w:tblW w:w="14147" w:type="dxa"/>
        <w:tblInd w:w="-972"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1279"/>
        <w:gridCol w:w="1477"/>
        <w:gridCol w:w="1477"/>
        <w:gridCol w:w="1320"/>
        <w:gridCol w:w="2678"/>
        <w:gridCol w:w="6"/>
        <w:gridCol w:w="1036"/>
        <w:gridCol w:w="1129"/>
        <w:gridCol w:w="1005"/>
        <w:gridCol w:w="1262"/>
        <w:gridCol w:w="1478"/>
      </w:tblGrid>
      <w:tr w:rsidR="00175446" w:rsidRPr="00ED150D" w14:paraId="79233E3D" w14:textId="77777777" w:rsidTr="6AD4050A">
        <w:trPr>
          <w:trHeight w:val="688"/>
          <w:tblHeader/>
        </w:trPr>
        <w:tc>
          <w:tcPr>
            <w:tcW w:w="1279" w:type="dxa"/>
            <w:shd w:val="clear" w:color="auto" w:fill="C6D9F1" w:themeFill="text2" w:themeFillTint="33"/>
          </w:tcPr>
          <w:p w14:paraId="0473B3B0" w14:textId="77777777" w:rsidR="00231245" w:rsidRPr="00FD7DA7" w:rsidRDefault="00231245" w:rsidP="00404EB1">
            <w:pPr>
              <w:jc w:val="center"/>
              <w:rPr>
                <w:rFonts w:asciiTheme="minorHAnsi" w:hAnsiTheme="minorHAnsi"/>
                <w:sz w:val="18"/>
                <w:szCs w:val="18"/>
              </w:rPr>
            </w:pPr>
            <w:r w:rsidRPr="00FD7DA7">
              <w:rPr>
                <w:rFonts w:asciiTheme="minorHAnsi" w:hAnsiTheme="minorHAnsi" w:cs="Arial"/>
                <w:b/>
                <w:sz w:val="18"/>
                <w:szCs w:val="18"/>
              </w:rPr>
              <w:t>Vendor</w:t>
            </w:r>
          </w:p>
        </w:tc>
        <w:tc>
          <w:tcPr>
            <w:tcW w:w="1477" w:type="dxa"/>
            <w:tcBorders>
              <w:bottom w:val="single" w:sz="4" w:space="0" w:color="auto"/>
            </w:tcBorders>
            <w:shd w:val="clear" w:color="auto" w:fill="C6D9F1" w:themeFill="text2" w:themeFillTint="33"/>
          </w:tcPr>
          <w:p w14:paraId="65C125BA" w14:textId="43D84ED7" w:rsidR="00231245" w:rsidRPr="00FD7DA7" w:rsidRDefault="00231245" w:rsidP="00404EB1">
            <w:pPr>
              <w:jc w:val="center"/>
              <w:rPr>
                <w:rFonts w:asciiTheme="minorHAnsi" w:hAnsiTheme="minorHAnsi"/>
                <w:sz w:val="18"/>
                <w:szCs w:val="18"/>
              </w:rPr>
            </w:pPr>
            <w:r w:rsidRPr="00FD7DA7">
              <w:rPr>
                <w:rFonts w:asciiTheme="minorHAnsi" w:hAnsiTheme="minorHAnsi" w:cs="Arial"/>
                <w:b/>
                <w:sz w:val="18"/>
                <w:szCs w:val="18"/>
              </w:rPr>
              <w:t xml:space="preserve">Master Blanket Purchase Order </w:t>
            </w:r>
            <w:r w:rsidR="005C0F47">
              <w:rPr>
                <w:rFonts w:asciiTheme="minorHAnsi" w:hAnsiTheme="minorHAnsi" w:cs="Arial"/>
                <w:b/>
                <w:sz w:val="18"/>
                <w:szCs w:val="18"/>
              </w:rPr>
              <w:t>Number</w:t>
            </w:r>
          </w:p>
        </w:tc>
        <w:tc>
          <w:tcPr>
            <w:tcW w:w="1477" w:type="dxa"/>
            <w:tcBorders>
              <w:bottom w:val="single" w:sz="4" w:space="0" w:color="auto"/>
            </w:tcBorders>
            <w:shd w:val="clear" w:color="auto" w:fill="C6D9F1" w:themeFill="text2" w:themeFillTint="33"/>
          </w:tcPr>
          <w:p w14:paraId="3DD132A7" w14:textId="77777777" w:rsidR="00231245" w:rsidRPr="00FD7DA7" w:rsidRDefault="00231245" w:rsidP="00404EB1">
            <w:pPr>
              <w:jc w:val="center"/>
              <w:rPr>
                <w:rFonts w:asciiTheme="minorHAnsi" w:hAnsiTheme="minorHAnsi"/>
                <w:sz w:val="18"/>
                <w:szCs w:val="18"/>
              </w:rPr>
            </w:pPr>
            <w:r w:rsidRPr="00FD7DA7">
              <w:rPr>
                <w:rFonts w:asciiTheme="minorHAnsi" w:hAnsiTheme="minorHAnsi" w:cs="Arial"/>
                <w:b/>
                <w:sz w:val="18"/>
                <w:szCs w:val="18"/>
              </w:rPr>
              <w:t>Contact Person</w:t>
            </w:r>
          </w:p>
        </w:tc>
        <w:tc>
          <w:tcPr>
            <w:tcW w:w="1320" w:type="dxa"/>
            <w:tcBorders>
              <w:bottom w:val="single" w:sz="4" w:space="0" w:color="auto"/>
            </w:tcBorders>
            <w:shd w:val="clear" w:color="auto" w:fill="C6D9F1" w:themeFill="text2" w:themeFillTint="33"/>
          </w:tcPr>
          <w:p w14:paraId="1D910198" w14:textId="488A9247" w:rsidR="00231245" w:rsidRPr="00FD7DA7" w:rsidRDefault="00231245" w:rsidP="00404EB1">
            <w:pPr>
              <w:jc w:val="center"/>
              <w:rPr>
                <w:rFonts w:ascii="Calibri" w:hAnsi="Calibri" w:cs="Calibri"/>
                <w:sz w:val="18"/>
                <w:szCs w:val="18"/>
              </w:rPr>
            </w:pPr>
            <w:r w:rsidRPr="00FD7DA7">
              <w:rPr>
                <w:rFonts w:ascii="Calibri" w:hAnsi="Calibri" w:cs="Calibri"/>
                <w:b/>
                <w:sz w:val="18"/>
                <w:szCs w:val="18"/>
              </w:rPr>
              <w:t xml:space="preserve">Phone </w:t>
            </w:r>
            <w:r w:rsidR="005C0F47">
              <w:rPr>
                <w:rFonts w:ascii="Calibri" w:hAnsi="Calibri" w:cs="Calibri"/>
                <w:b/>
                <w:sz w:val="18"/>
                <w:szCs w:val="18"/>
              </w:rPr>
              <w:t>Number</w:t>
            </w:r>
          </w:p>
        </w:tc>
        <w:tc>
          <w:tcPr>
            <w:tcW w:w="2678" w:type="dxa"/>
            <w:tcBorders>
              <w:top w:val="single" w:sz="4" w:space="0" w:color="auto"/>
              <w:left w:val="nil"/>
              <w:bottom w:val="single" w:sz="4" w:space="0" w:color="auto"/>
              <w:right w:val="nil"/>
            </w:tcBorders>
            <w:shd w:val="clear" w:color="auto" w:fill="C6D9F1" w:themeFill="text2" w:themeFillTint="33"/>
            <w:vAlign w:val="center"/>
          </w:tcPr>
          <w:p w14:paraId="5EF6DE49" w14:textId="77777777" w:rsidR="00231245" w:rsidRPr="00FD7DA7" w:rsidRDefault="00231245" w:rsidP="00404EB1">
            <w:pPr>
              <w:jc w:val="center"/>
              <w:rPr>
                <w:rFonts w:asciiTheme="minorHAnsi" w:hAnsiTheme="minorHAnsi"/>
                <w:sz w:val="18"/>
                <w:szCs w:val="18"/>
              </w:rPr>
            </w:pPr>
            <w:r>
              <w:rPr>
                <w:rFonts w:asciiTheme="minorHAnsi" w:hAnsiTheme="minorHAnsi" w:cs="Arial"/>
                <w:b/>
                <w:sz w:val="18"/>
                <w:szCs w:val="18"/>
              </w:rPr>
              <w:t>Email</w:t>
            </w:r>
          </w:p>
        </w:tc>
        <w:tc>
          <w:tcPr>
            <w:tcW w:w="1042" w:type="dxa"/>
            <w:gridSpan w:val="2"/>
            <w:tcBorders>
              <w:bottom w:val="single" w:sz="4" w:space="0" w:color="auto"/>
            </w:tcBorders>
            <w:shd w:val="clear" w:color="auto" w:fill="C6D9F1" w:themeFill="text2" w:themeFillTint="33"/>
          </w:tcPr>
          <w:p w14:paraId="3FBA8DF5" w14:textId="77777777" w:rsidR="00231245" w:rsidRPr="00FD7DA7" w:rsidRDefault="00231245" w:rsidP="00404EB1">
            <w:pPr>
              <w:jc w:val="center"/>
              <w:rPr>
                <w:rFonts w:asciiTheme="minorHAnsi" w:hAnsiTheme="minorHAnsi" w:cs="Arial"/>
                <w:b/>
                <w:sz w:val="18"/>
                <w:szCs w:val="18"/>
              </w:rPr>
            </w:pPr>
            <w:r w:rsidRPr="00FD7DA7">
              <w:rPr>
                <w:rFonts w:asciiTheme="minorHAnsi" w:hAnsiTheme="minorHAnsi" w:cs="Arial"/>
                <w:b/>
                <w:sz w:val="18"/>
                <w:szCs w:val="18"/>
              </w:rPr>
              <w:t>Categories</w:t>
            </w:r>
          </w:p>
        </w:tc>
        <w:tc>
          <w:tcPr>
            <w:tcW w:w="1129" w:type="dxa"/>
            <w:tcBorders>
              <w:bottom w:val="single" w:sz="4" w:space="0" w:color="auto"/>
            </w:tcBorders>
            <w:shd w:val="clear" w:color="auto" w:fill="C6D9F1" w:themeFill="text2" w:themeFillTint="33"/>
          </w:tcPr>
          <w:p w14:paraId="72E4B802" w14:textId="77777777" w:rsidR="00231245" w:rsidRPr="00FD7DA7" w:rsidRDefault="00231245" w:rsidP="00404EB1">
            <w:pPr>
              <w:jc w:val="center"/>
              <w:rPr>
                <w:rFonts w:asciiTheme="minorHAnsi" w:hAnsiTheme="minorHAnsi" w:cs="Arial"/>
                <w:b/>
                <w:sz w:val="18"/>
                <w:szCs w:val="18"/>
              </w:rPr>
            </w:pPr>
            <w:r w:rsidRPr="00FD7DA7">
              <w:rPr>
                <w:rFonts w:asciiTheme="minorHAnsi" w:hAnsiTheme="minorHAnsi" w:cs="Arial"/>
                <w:b/>
                <w:sz w:val="18"/>
                <w:szCs w:val="18"/>
              </w:rPr>
              <w:t xml:space="preserve">Service </w:t>
            </w:r>
            <w:r>
              <w:rPr>
                <w:rFonts w:asciiTheme="minorHAnsi" w:hAnsiTheme="minorHAnsi" w:cs="Arial"/>
                <w:b/>
                <w:sz w:val="18"/>
                <w:szCs w:val="18"/>
              </w:rPr>
              <w:t>Counties</w:t>
            </w:r>
          </w:p>
        </w:tc>
        <w:tc>
          <w:tcPr>
            <w:tcW w:w="1005" w:type="dxa"/>
            <w:tcBorders>
              <w:bottom w:val="single" w:sz="4" w:space="0" w:color="auto"/>
            </w:tcBorders>
            <w:shd w:val="clear" w:color="auto" w:fill="C6D9F1" w:themeFill="text2" w:themeFillTint="33"/>
          </w:tcPr>
          <w:p w14:paraId="4B7413EB" w14:textId="77777777" w:rsidR="00231245" w:rsidRPr="00BB19FC" w:rsidRDefault="00231245" w:rsidP="00404EB1">
            <w:pPr>
              <w:jc w:val="center"/>
              <w:rPr>
                <w:rFonts w:asciiTheme="minorHAnsi" w:hAnsiTheme="minorHAnsi" w:cstheme="minorHAnsi"/>
                <w:b/>
                <w:sz w:val="18"/>
                <w:szCs w:val="18"/>
              </w:rPr>
            </w:pPr>
            <w:r w:rsidRPr="00BB19FC">
              <w:rPr>
                <w:rFonts w:asciiTheme="minorHAnsi" w:hAnsiTheme="minorHAnsi" w:cstheme="minorHAnsi"/>
                <w:b/>
                <w:sz w:val="18"/>
                <w:szCs w:val="18"/>
              </w:rPr>
              <w:t>Discounts</w:t>
            </w:r>
          </w:p>
          <w:p w14:paraId="3F2D0D7D" w14:textId="77777777" w:rsidR="00231245" w:rsidRPr="00BB19FC" w:rsidRDefault="00231245" w:rsidP="00404EB1">
            <w:pPr>
              <w:jc w:val="center"/>
              <w:rPr>
                <w:rFonts w:asciiTheme="minorHAnsi" w:hAnsiTheme="minorHAnsi" w:cstheme="minorHAnsi"/>
                <w:b/>
                <w:sz w:val="18"/>
                <w:szCs w:val="18"/>
              </w:rPr>
            </w:pPr>
            <w:r w:rsidRPr="00BB19FC">
              <w:rPr>
                <w:rFonts w:asciiTheme="minorHAnsi" w:hAnsiTheme="minorHAnsi" w:cstheme="minorHAnsi"/>
                <w:b/>
                <w:sz w:val="18"/>
                <w:szCs w:val="18"/>
              </w:rPr>
              <w:t>(PPD)</w:t>
            </w:r>
          </w:p>
        </w:tc>
        <w:tc>
          <w:tcPr>
            <w:tcW w:w="1262" w:type="dxa"/>
            <w:shd w:val="clear" w:color="auto" w:fill="C6D9F1" w:themeFill="text2" w:themeFillTint="33"/>
          </w:tcPr>
          <w:p w14:paraId="3E6B5C90" w14:textId="77777777" w:rsidR="00231245" w:rsidRPr="00FD7DA7" w:rsidRDefault="00231245" w:rsidP="00404EB1">
            <w:pPr>
              <w:jc w:val="center"/>
              <w:rPr>
                <w:rFonts w:asciiTheme="minorHAnsi" w:hAnsiTheme="minorHAnsi" w:cs="Arial"/>
                <w:b/>
                <w:sz w:val="18"/>
                <w:szCs w:val="18"/>
              </w:rPr>
            </w:pPr>
            <w:r w:rsidRPr="00FD7DA7">
              <w:rPr>
                <w:rFonts w:asciiTheme="minorHAnsi" w:hAnsiTheme="minorHAnsi" w:cs="Arial"/>
                <w:b/>
                <w:sz w:val="18"/>
                <w:szCs w:val="18"/>
              </w:rPr>
              <w:t xml:space="preserve">SDO Certification Type </w:t>
            </w:r>
          </w:p>
        </w:tc>
        <w:tc>
          <w:tcPr>
            <w:tcW w:w="1478" w:type="dxa"/>
            <w:shd w:val="clear" w:color="auto" w:fill="C6D9F1" w:themeFill="text2" w:themeFillTint="33"/>
          </w:tcPr>
          <w:p w14:paraId="37CAC639" w14:textId="77777777" w:rsidR="00231245" w:rsidRPr="00FD7DA7" w:rsidRDefault="00231245" w:rsidP="00404EB1">
            <w:pPr>
              <w:jc w:val="center"/>
              <w:rPr>
                <w:rFonts w:asciiTheme="minorHAnsi" w:hAnsiTheme="minorHAnsi" w:cs="Arial"/>
                <w:b/>
                <w:sz w:val="18"/>
                <w:szCs w:val="18"/>
              </w:rPr>
            </w:pPr>
            <w:r w:rsidRPr="00FD7DA7">
              <w:rPr>
                <w:rFonts w:asciiTheme="minorHAnsi" w:hAnsiTheme="minorHAnsi" w:cs="Arial"/>
                <w:b/>
                <w:sz w:val="18"/>
                <w:szCs w:val="18"/>
              </w:rPr>
              <w:t>SDP Commitment Percentage</w:t>
            </w:r>
          </w:p>
        </w:tc>
      </w:tr>
      <w:tr w:rsidR="00203026" w:rsidRPr="00ED150D" w14:paraId="42542B49" w14:textId="77777777" w:rsidTr="6AD4050A">
        <w:trPr>
          <w:trHeight w:val="642"/>
        </w:trPr>
        <w:tc>
          <w:tcPr>
            <w:tcW w:w="1279" w:type="dxa"/>
            <w:vAlign w:val="center"/>
          </w:tcPr>
          <w:p w14:paraId="58179994" w14:textId="77777777" w:rsidR="00203026" w:rsidRPr="0082307C" w:rsidRDefault="00203026" w:rsidP="00175446">
            <w:pPr>
              <w:rPr>
                <w:rFonts w:asciiTheme="minorHAnsi" w:hAnsiTheme="minorHAnsi" w:cstheme="minorHAnsi"/>
                <w:sz w:val="18"/>
                <w:szCs w:val="18"/>
              </w:rPr>
            </w:pPr>
            <w:r w:rsidRPr="0082307C">
              <w:rPr>
                <w:rFonts w:asciiTheme="minorHAnsi" w:hAnsiTheme="minorHAnsi" w:cstheme="minorHAnsi"/>
                <w:sz w:val="18"/>
                <w:szCs w:val="18"/>
              </w:rPr>
              <w:t>Master Contract Record</w:t>
            </w:r>
          </w:p>
        </w:tc>
        <w:tc>
          <w:tcPr>
            <w:tcW w:w="1477" w:type="dxa"/>
            <w:tcBorders>
              <w:top w:val="single" w:sz="4" w:space="0" w:color="auto"/>
              <w:bottom w:val="single" w:sz="4" w:space="0" w:color="auto"/>
              <w:right w:val="single" w:sz="4" w:space="0" w:color="auto"/>
            </w:tcBorders>
          </w:tcPr>
          <w:p w14:paraId="1C6BA081" w14:textId="77777777" w:rsidR="00203026" w:rsidRPr="0082307C" w:rsidRDefault="00203026" w:rsidP="00175446">
            <w:pPr>
              <w:rPr>
                <w:rFonts w:asciiTheme="minorHAnsi" w:hAnsiTheme="minorHAnsi" w:cstheme="minorHAnsi"/>
                <w:sz w:val="18"/>
                <w:szCs w:val="18"/>
              </w:rPr>
            </w:pPr>
            <w:hyperlink r:id="rId51" w:history="1">
              <w:r w:rsidRPr="00814974">
                <w:rPr>
                  <w:rStyle w:val="Hyperlink"/>
                  <w:rFonts w:asciiTheme="minorHAnsi" w:hAnsiTheme="minorHAnsi" w:cstheme="minorHAnsi"/>
                  <w:sz w:val="18"/>
                  <w:szCs w:val="18"/>
                </w:rPr>
                <w:t>PO-22-1080-OSD03-SRC01-24944</w:t>
              </w:r>
            </w:hyperlink>
          </w:p>
        </w:tc>
        <w:tc>
          <w:tcPr>
            <w:tcW w:w="1477" w:type="dxa"/>
            <w:vMerge w:val="restart"/>
            <w:tcBorders>
              <w:top w:val="single" w:sz="4" w:space="0" w:color="auto"/>
              <w:left w:val="single" w:sz="4" w:space="0" w:color="auto"/>
              <w:bottom w:val="single" w:sz="4" w:space="0" w:color="auto"/>
              <w:right w:val="single" w:sz="4" w:space="0" w:color="auto"/>
            </w:tcBorders>
          </w:tcPr>
          <w:p w14:paraId="50507644" w14:textId="77777777" w:rsidR="00203026" w:rsidRDefault="00203026" w:rsidP="0035797B">
            <w:pPr>
              <w:jc w:val="center"/>
              <w:rPr>
                <w:rFonts w:asciiTheme="minorHAnsi" w:hAnsiTheme="minorHAnsi" w:cstheme="minorHAnsi"/>
                <w:sz w:val="18"/>
                <w:szCs w:val="18"/>
              </w:rPr>
            </w:pPr>
          </w:p>
          <w:p w14:paraId="3C3ADDCE" w14:textId="77777777" w:rsidR="00203026" w:rsidRDefault="00203026" w:rsidP="0035797B">
            <w:pPr>
              <w:rPr>
                <w:rFonts w:asciiTheme="minorHAnsi" w:hAnsiTheme="minorHAnsi" w:cstheme="minorHAnsi"/>
                <w:sz w:val="18"/>
                <w:szCs w:val="18"/>
              </w:rPr>
            </w:pPr>
          </w:p>
          <w:p w14:paraId="18436C56" w14:textId="77777777" w:rsidR="00203026" w:rsidRDefault="00203026" w:rsidP="0035797B">
            <w:pPr>
              <w:rPr>
                <w:rFonts w:asciiTheme="minorHAnsi" w:hAnsiTheme="minorHAnsi" w:cstheme="minorHAnsi"/>
                <w:sz w:val="18"/>
                <w:szCs w:val="18"/>
              </w:rPr>
            </w:pPr>
          </w:p>
          <w:p w14:paraId="271EB19F" w14:textId="77777777" w:rsidR="00203026" w:rsidRDefault="00203026" w:rsidP="0035797B">
            <w:pPr>
              <w:rPr>
                <w:rFonts w:asciiTheme="minorHAnsi" w:hAnsiTheme="minorHAnsi" w:cstheme="minorHAnsi"/>
                <w:sz w:val="18"/>
                <w:szCs w:val="18"/>
              </w:rPr>
            </w:pPr>
          </w:p>
          <w:p w14:paraId="20ED8288" w14:textId="6D9FD0EB" w:rsidR="00203026" w:rsidRPr="00351722" w:rsidRDefault="00203026" w:rsidP="0035797B">
            <w:pPr>
              <w:rPr>
                <w:rFonts w:asciiTheme="minorHAnsi" w:hAnsiTheme="minorHAnsi" w:cstheme="minorHAnsi"/>
                <w:sz w:val="18"/>
                <w:szCs w:val="18"/>
              </w:rPr>
            </w:pPr>
            <w:r w:rsidRPr="00351722">
              <w:rPr>
                <w:rFonts w:asciiTheme="minorHAnsi" w:hAnsiTheme="minorHAnsi" w:cstheme="minorHAnsi"/>
                <w:sz w:val="18"/>
                <w:szCs w:val="18"/>
              </w:rPr>
              <w:t>S</w:t>
            </w:r>
            <w:r>
              <w:rPr>
                <w:rFonts w:asciiTheme="minorHAnsi" w:hAnsiTheme="minorHAnsi" w:cstheme="minorHAnsi"/>
                <w:sz w:val="18"/>
                <w:szCs w:val="18"/>
              </w:rPr>
              <w:t>ean Corbin</w:t>
            </w:r>
          </w:p>
          <w:p w14:paraId="109A4609" w14:textId="77777777" w:rsidR="00203026" w:rsidRPr="00351722" w:rsidRDefault="00203026" w:rsidP="0035797B">
            <w:pPr>
              <w:rPr>
                <w:rFonts w:asciiTheme="minorHAnsi" w:hAnsiTheme="minorHAnsi" w:cstheme="minorHAnsi"/>
                <w:sz w:val="18"/>
                <w:szCs w:val="18"/>
              </w:rPr>
            </w:pPr>
          </w:p>
          <w:p w14:paraId="67F93141" w14:textId="097D828B" w:rsidR="00203026" w:rsidRPr="0082307C" w:rsidRDefault="00203026" w:rsidP="0035797B">
            <w:pPr>
              <w:rPr>
                <w:rFonts w:asciiTheme="minorHAnsi" w:hAnsiTheme="minorHAnsi" w:cstheme="minorHAnsi"/>
                <w:sz w:val="18"/>
                <w:szCs w:val="18"/>
              </w:rPr>
            </w:pPr>
            <w:r w:rsidRPr="00351722">
              <w:rPr>
                <w:rFonts w:asciiTheme="minorHAnsi" w:hAnsiTheme="minorHAnsi" w:cstheme="minorHAnsi"/>
                <w:sz w:val="18"/>
                <w:szCs w:val="18"/>
              </w:rPr>
              <w:t>Tatiana Henry</w:t>
            </w:r>
          </w:p>
        </w:tc>
        <w:tc>
          <w:tcPr>
            <w:tcW w:w="1320" w:type="dxa"/>
            <w:vMerge w:val="restart"/>
            <w:tcBorders>
              <w:top w:val="single" w:sz="4" w:space="0" w:color="auto"/>
              <w:left w:val="single" w:sz="4" w:space="0" w:color="auto"/>
              <w:bottom w:val="single" w:sz="4" w:space="0" w:color="auto"/>
              <w:right w:val="single" w:sz="4" w:space="0" w:color="auto"/>
            </w:tcBorders>
          </w:tcPr>
          <w:p w14:paraId="70845156" w14:textId="77777777" w:rsidR="00203026" w:rsidRDefault="00203026" w:rsidP="0035797B">
            <w:pPr>
              <w:jc w:val="center"/>
              <w:rPr>
                <w:rFonts w:asciiTheme="minorHAnsi" w:hAnsiTheme="minorHAnsi" w:cstheme="minorHAnsi"/>
                <w:sz w:val="18"/>
                <w:szCs w:val="18"/>
              </w:rPr>
            </w:pPr>
          </w:p>
          <w:p w14:paraId="55725411" w14:textId="77777777" w:rsidR="00203026" w:rsidRDefault="00203026" w:rsidP="0035797B">
            <w:pPr>
              <w:rPr>
                <w:rFonts w:asciiTheme="minorHAnsi" w:hAnsiTheme="minorHAnsi" w:cstheme="minorHAnsi"/>
                <w:sz w:val="18"/>
                <w:szCs w:val="18"/>
              </w:rPr>
            </w:pPr>
          </w:p>
          <w:p w14:paraId="672383FF" w14:textId="77777777" w:rsidR="00203026" w:rsidRDefault="00203026" w:rsidP="0035797B">
            <w:pPr>
              <w:rPr>
                <w:rFonts w:asciiTheme="minorHAnsi" w:hAnsiTheme="minorHAnsi" w:cstheme="minorHAnsi"/>
                <w:sz w:val="18"/>
                <w:szCs w:val="18"/>
              </w:rPr>
            </w:pPr>
          </w:p>
          <w:p w14:paraId="05678E29" w14:textId="77777777" w:rsidR="00203026" w:rsidRDefault="00203026" w:rsidP="0035797B">
            <w:pPr>
              <w:rPr>
                <w:rFonts w:asciiTheme="minorHAnsi" w:hAnsiTheme="minorHAnsi" w:cstheme="minorHAnsi"/>
                <w:sz w:val="18"/>
                <w:szCs w:val="18"/>
              </w:rPr>
            </w:pPr>
          </w:p>
          <w:p w14:paraId="2F05B59C" w14:textId="588BC73F" w:rsidR="00203026" w:rsidRPr="00351722" w:rsidRDefault="00203026" w:rsidP="0035797B">
            <w:pPr>
              <w:rPr>
                <w:rFonts w:asciiTheme="minorHAnsi" w:hAnsiTheme="minorHAnsi" w:cstheme="minorHAnsi"/>
                <w:sz w:val="18"/>
                <w:szCs w:val="18"/>
              </w:rPr>
            </w:pPr>
            <w:r w:rsidRPr="000C50F8">
              <w:rPr>
                <w:rFonts w:asciiTheme="minorHAnsi" w:hAnsiTheme="minorHAnsi" w:cstheme="minorHAnsi"/>
                <w:sz w:val="18"/>
                <w:szCs w:val="18"/>
              </w:rPr>
              <w:t>617-720-3105</w:t>
            </w:r>
          </w:p>
          <w:p w14:paraId="0914F479" w14:textId="77777777" w:rsidR="00203026" w:rsidRDefault="00203026" w:rsidP="0035797B">
            <w:pPr>
              <w:jc w:val="center"/>
              <w:rPr>
                <w:rFonts w:asciiTheme="minorHAnsi" w:hAnsiTheme="minorHAnsi" w:cstheme="minorHAnsi"/>
                <w:bCs/>
                <w:sz w:val="18"/>
                <w:szCs w:val="18"/>
              </w:rPr>
            </w:pPr>
          </w:p>
          <w:p w14:paraId="5DE373E3" w14:textId="03F36E6C" w:rsidR="00203026" w:rsidRPr="0082307C" w:rsidRDefault="00203026" w:rsidP="0035797B">
            <w:pPr>
              <w:jc w:val="center"/>
              <w:rPr>
                <w:rFonts w:asciiTheme="minorHAnsi" w:hAnsiTheme="minorHAnsi" w:cstheme="minorHAnsi"/>
                <w:sz w:val="18"/>
                <w:szCs w:val="18"/>
              </w:rPr>
            </w:pPr>
            <w:r w:rsidRPr="00351722">
              <w:rPr>
                <w:rFonts w:asciiTheme="minorHAnsi" w:hAnsiTheme="minorHAnsi" w:cstheme="minorHAnsi"/>
                <w:bCs/>
                <w:sz w:val="18"/>
                <w:szCs w:val="18"/>
              </w:rPr>
              <w:t>617-359-7289</w:t>
            </w:r>
          </w:p>
        </w:tc>
        <w:tc>
          <w:tcPr>
            <w:tcW w:w="2684" w:type="dxa"/>
            <w:gridSpan w:val="2"/>
            <w:vMerge w:val="restart"/>
            <w:tcBorders>
              <w:top w:val="single" w:sz="4" w:space="0" w:color="auto"/>
              <w:left w:val="single" w:sz="4" w:space="0" w:color="auto"/>
              <w:bottom w:val="single" w:sz="4" w:space="0" w:color="auto"/>
            </w:tcBorders>
          </w:tcPr>
          <w:p w14:paraId="36C1CC7E" w14:textId="77777777" w:rsidR="00203026" w:rsidRDefault="00203026" w:rsidP="00175446"/>
          <w:p w14:paraId="63B1A6F4" w14:textId="77777777" w:rsidR="00203026" w:rsidRDefault="00203026" w:rsidP="00175446">
            <w:pPr>
              <w:rPr>
                <w:rFonts w:cstheme="minorHAnsi"/>
                <w:sz w:val="18"/>
                <w:szCs w:val="18"/>
              </w:rPr>
            </w:pPr>
          </w:p>
          <w:p w14:paraId="1DEE6949" w14:textId="77777777" w:rsidR="00203026" w:rsidRDefault="00203026" w:rsidP="00175446">
            <w:pPr>
              <w:rPr>
                <w:rFonts w:cstheme="minorHAnsi"/>
                <w:sz w:val="18"/>
                <w:szCs w:val="18"/>
              </w:rPr>
            </w:pPr>
          </w:p>
          <w:p w14:paraId="4F09F7CF" w14:textId="77777777" w:rsidR="00203026" w:rsidRDefault="00203026" w:rsidP="00175446">
            <w:pPr>
              <w:rPr>
                <w:rFonts w:cstheme="minorHAnsi"/>
                <w:sz w:val="18"/>
                <w:szCs w:val="18"/>
              </w:rPr>
            </w:pPr>
          </w:p>
          <w:p w14:paraId="2CDFDC02" w14:textId="79402B3C" w:rsidR="00203026" w:rsidRPr="00351722" w:rsidRDefault="00203026" w:rsidP="00175446">
            <w:pPr>
              <w:rPr>
                <w:rFonts w:asciiTheme="minorHAnsi" w:hAnsiTheme="minorHAnsi" w:cstheme="minorHAnsi"/>
                <w:sz w:val="18"/>
                <w:szCs w:val="18"/>
              </w:rPr>
            </w:pPr>
            <w:hyperlink r:id="rId52" w:history="1">
              <w:r w:rsidRPr="00C6086F">
                <w:rPr>
                  <w:rStyle w:val="Hyperlink"/>
                  <w:rFonts w:eastAsiaTheme="minorEastAsia" w:cstheme="minorHAnsi"/>
                  <w:sz w:val="18"/>
                  <w:szCs w:val="18"/>
                </w:rPr>
                <w:t>Sean.Corbin2@mass.gov</w:t>
              </w:r>
            </w:hyperlink>
          </w:p>
          <w:p w14:paraId="62C3C4FD" w14:textId="77777777" w:rsidR="00203026" w:rsidRDefault="00203026" w:rsidP="0035797B">
            <w:pPr>
              <w:pBdr>
                <w:bar w:val="single" w:sz="4" w:color="auto"/>
              </w:pBdr>
              <w:rPr>
                <w:rFonts w:asciiTheme="minorHAnsi" w:hAnsiTheme="minorHAnsi" w:cstheme="minorHAnsi"/>
                <w:sz w:val="18"/>
                <w:szCs w:val="18"/>
              </w:rPr>
            </w:pPr>
          </w:p>
          <w:p w14:paraId="79E1AD2B" w14:textId="183D900F" w:rsidR="00203026" w:rsidRPr="0082307C" w:rsidRDefault="00203026" w:rsidP="0035797B">
            <w:pPr>
              <w:pBdr>
                <w:bar w:val="single" w:sz="4" w:color="auto"/>
              </w:pBdr>
              <w:rPr>
                <w:rFonts w:asciiTheme="minorHAnsi" w:hAnsiTheme="minorHAnsi" w:cstheme="minorHAnsi"/>
                <w:sz w:val="18"/>
                <w:szCs w:val="18"/>
              </w:rPr>
            </w:pPr>
            <w:hyperlink r:id="rId53" w:history="1">
              <w:r w:rsidRPr="00C6086F">
                <w:rPr>
                  <w:rStyle w:val="Hyperlink"/>
                  <w:rFonts w:cstheme="minorHAnsi"/>
                  <w:sz w:val="18"/>
                  <w:szCs w:val="18"/>
                </w:rPr>
                <w:t>Tatiana.henry@mass.gov</w:t>
              </w:r>
            </w:hyperlink>
          </w:p>
        </w:tc>
        <w:tc>
          <w:tcPr>
            <w:tcW w:w="1036" w:type="dxa"/>
            <w:vMerge w:val="restart"/>
            <w:tcBorders>
              <w:top w:val="single" w:sz="4" w:space="0" w:color="auto"/>
              <w:left w:val="single" w:sz="4" w:space="0" w:color="auto"/>
            </w:tcBorders>
          </w:tcPr>
          <w:p w14:paraId="25FB6708" w14:textId="77777777" w:rsidR="00203026" w:rsidRPr="00186B88" w:rsidRDefault="00203026">
            <w:pPr>
              <w:rPr>
                <w:rFonts w:asciiTheme="minorHAnsi" w:hAnsiTheme="minorHAnsi" w:cstheme="minorHAnsi"/>
                <w:sz w:val="18"/>
                <w:szCs w:val="18"/>
              </w:rPr>
            </w:pPr>
          </w:p>
          <w:p w14:paraId="25527982" w14:textId="77777777" w:rsidR="00186B88" w:rsidRPr="00186B88" w:rsidRDefault="00186B88" w:rsidP="0035797B">
            <w:pPr>
              <w:pBdr>
                <w:bar w:val="single" w:sz="4" w:color="auto"/>
              </w:pBdr>
              <w:rPr>
                <w:rFonts w:asciiTheme="minorHAnsi" w:hAnsiTheme="minorHAnsi" w:cstheme="minorHAnsi"/>
                <w:sz w:val="18"/>
                <w:szCs w:val="18"/>
              </w:rPr>
            </w:pPr>
          </w:p>
          <w:p w14:paraId="3A7C801B" w14:textId="77777777" w:rsidR="00186B88" w:rsidRPr="00186B88" w:rsidRDefault="00186B88" w:rsidP="0035797B">
            <w:pPr>
              <w:pBdr>
                <w:bar w:val="single" w:sz="4" w:color="auto"/>
              </w:pBdr>
              <w:rPr>
                <w:rFonts w:asciiTheme="minorHAnsi" w:hAnsiTheme="minorHAnsi" w:cstheme="minorHAnsi"/>
                <w:sz w:val="18"/>
                <w:szCs w:val="18"/>
              </w:rPr>
            </w:pPr>
          </w:p>
          <w:p w14:paraId="49B25587" w14:textId="77777777" w:rsidR="00186B88" w:rsidRPr="00186B88" w:rsidRDefault="00186B88" w:rsidP="0035797B">
            <w:pPr>
              <w:pBdr>
                <w:bar w:val="single" w:sz="4" w:color="auto"/>
              </w:pBdr>
              <w:rPr>
                <w:rFonts w:asciiTheme="minorHAnsi" w:hAnsiTheme="minorHAnsi" w:cstheme="minorHAnsi"/>
                <w:sz w:val="18"/>
                <w:szCs w:val="18"/>
              </w:rPr>
            </w:pPr>
          </w:p>
          <w:p w14:paraId="0C6D5A78" w14:textId="554B6D70" w:rsidR="00203026" w:rsidRPr="00186B88" w:rsidRDefault="00186B88" w:rsidP="0035797B">
            <w:pPr>
              <w:pBdr>
                <w:bar w:val="single" w:sz="4" w:color="auto"/>
              </w:pBdr>
              <w:rPr>
                <w:rFonts w:asciiTheme="minorHAnsi" w:hAnsiTheme="minorHAnsi" w:cstheme="minorHAnsi"/>
                <w:sz w:val="18"/>
                <w:szCs w:val="18"/>
              </w:rPr>
            </w:pPr>
            <w:r w:rsidRPr="00186B88">
              <w:rPr>
                <w:rFonts w:asciiTheme="minorHAnsi" w:hAnsiTheme="minorHAnsi" w:cstheme="minorHAnsi"/>
                <w:sz w:val="18"/>
                <w:szCs w:val="18"/>
              </w:rPr>
              <w:t>N/A</w:t>
            </w:r>
          </w:p>
        </w:tc>
        <w:tc>
          <w:tcPr>
            <w:tcW w:w="1129" w:type="dxa"/>
            <w:vMerge w:val="restart"/>
            <w:tcBorders>
              <w:top w:val="single" w:sz="4" w:space="0" w:color="auto"/>
              <w:left w:val="single" w:sz="4" w:space="0" w:color="auto"/>
            </w:tcBorders>
          </w:tcPr>
          <w:p w14:paraId="19ED98D0" w14:textId="77777777" w:rsidR="00203026" w:rsidRPr="00186B88" w:rsidRDefault="00203026">
            <w:pPr>
              <w:rPr>
                <w:rFonts w:asciiTheme="minorHAnsi" w:hAnsiTheme="minorHAnsi" w:cstheme="minorHAnsi"/>
                <w:sz w:val="18"/>
                <w:szCs w:val="18"/>
              </w:rPr>
            </w:pPr>
          </w:p>
          <w:p w14:paraId="665C6C2A" w14:textId="77777777" w:rsidR="00186B88" w:rsidRPr="00186B88" w:rsidRDefault="00186B88" w:rsidP="0035797B">
            <w:pPr>
              <w:pBdr>
                <w:bar w:val="single" w:sz="4" w:color="auto"/>
              </w:pBdr>
              <w:rPr>
                <w:rFonts w:asciiTheme="minorHAnsi" w:hAnsiTheme="minorHAnsi" w:cstheme="minorHAnsi"/>
                <w:sz w:val="18"/>
                <w:szCs w:val="18"/>
              </w:rPr>
            </w:pPr>
          </w:p>
          <w:p w14:paraId="7C7B6C71" w14:textId="77777777" w:rsidR="00186B88" w:rsidRPr="00186B88" w:rsidRDefault="00186B88" w:rsidP="0035797B">
            <w:pPr>
              <w:pBdr>
                <w:bar w:val="single" w:sz="4" w:color="auto"/>
              </w:pBdr>
              <w:rPr>
                <w:rFonts w:asciiTheme="minorHAnsi" w:hAnsiTheme="minorHAnsi" w:cstheme="minorHAnsi"/>
                <w:sz w:val="18"/>
                <w:szCs w:val="18"/>
              </w:rPr>
            </w:pPr>
          </w:p>
          <w:p w14:paraId="5495F690" w14:textId="77777777" w:rsidR="00186B88" w:rsidRPr="00186B88" w:rsidRDefault="00186B88" w:rsidP="0035797B">
            <w:pPr>
              <w:pBdr>
                <w:bar w:val="single" w:sz="4" w:color="auto"/>
              </w:pBdr>
              <w:rPr>
                <w:rFonts w:asciiTheme="minorHAnsi" w:hAnsiTheme="minorHAnsi" w:cstheme="minorHAnsi"/>
                <w:sz w:val="18"/>
                <w:szCs w:val="18"/>
              </w:rPr>
            </w:pPr>
          </w:p>
          <w:p w14:paraId="2C0A15A8" w14:textId="1820D49F" w:rsidR="00203026" w:rsidRPr="00186B88" w:rsidRDefault="00186B88" w:rsidP="0035797B">
            <w:pPr>
              <w:pBdr>
                <w:bar w:val="single" w:sz="4" w:color="auto"/>
              </w:pBdr>
              <w:rPr>
                <w:rFonts w:asciiTheme="minorHAnsi" w:hAnsiTheme="minorHAnsi" w:cstheme="minorHAnsi"/>
                <w:sz w:val="18"/>
                <w:szCs w:val="18"/>
              </w:rPr>
            </w:pPr>
            <w:r w:rsidRPr="00186B88">
              <w:rPr>
                <w:rFonts w:asciiTheme="minorHAnsi" w:hAnsiTheme="minorHAnsi" w:cstheme="minorHAnsi"/>
                <w:sz w:val="18"/>
                <w:szCs w:val="18"/>
              </w:rPr>
              <w:t>N/A</w:t>
            </w:r>
          </w:p>
        </w:tc>
        <w:tc>
          <w:tcPr>
            <w:tcW w:w="1005" w:type="dxa"/>
            <w:vMerge w:val="restart"/>
            <w:tcBorders>
              <w:top w:val="single" w:sz="4" w:space="0" w:color="auto"/>
              <w:left w:val="single" w:sz="4" w:space="0" w:color="auto"/>
            </w:tcBorders>
          </w:tcPr>
          <w:p w14:paraId="2A1113FD" w14:textId="77777777" w:rsidR="00203026" w:rsidRPr="00186B88" w:rsidRDefault="00203026">
            <w:pPr>
              <w:rPr>
                <w:rFonts w:asciiTheme="minorHAnsi" w:hAnsiTheme="minorHAnsi" w:cstheme="minorHAnsi"/>
                <w:sz w:val="18"/>
                <w:szCs w:val="18"/>
              </w:rPr>
            </w:pPr>
          </w:p>
          <w:p w14:paraId="5EC09564" w14:textId="77777777" w:rsidR="00203026" w:rsidRPr="00186B88" w:rsidRDefault="00203026" w:rsidP="0035797B">
            <w:pPr>
              <w:pBdr>
                <w:bar w:val="single" w:sz="4" w:color="auto"/>
              </w:pBdr>
              <w:rPr>
                <w:rFonts w:asciiTheme="minorHAnsi" w:hAnsiTheme="minorHAnsi" w:cstheme="minorHAnsi"/>
                <w:sz w:val="18"/>
                <w:szCs w:val="18"/>
              </w:rPr>
            </w:pPr>
          </w:p>
          <w:p w14:paraId="560728D3" w14:textId="77777777" w:rsidR="00203026" w:rsidRPr="00186B88" w:rsidRDefault="00203026" w:rsidP="0035797B">
            <w:pPr>
              <w:pBdr>
                <w:bar w:val="single" w:sz="4" w:color="auto"/>
              </w:pBdr>
              <w:rPr>
                <w:rFonts w:asciiTheme="minorHAnsi" w:hAnsiTheme="minorHAnsi" w:cstheme="minorHAnsi"/>
                <w:sz w:val="18"/>
                <w:szCs w:val="18"/>
              </w:rPr>
            </w:pPr>
          </w:p>
          <w:p w14:paraId="4123A919" w14:textId="77777777" w:rsidR="00203026" w:rsidRPr="00186B88" w:rsidRDefault="00203026" w:rsidP="0035797B">
            <w:pPr>
              <w:pBdr>
                <w:bar w:val="single" w:sz="4" w:color="auto"/>
              </w:pBdr>
              <w:rPr>
                <w:rFonts w:asciiTheme="minorHAnsi" w:hAnsiTheme="minorHAnsi" w:cstheme="minorHAnsi"/>
                <w:sz w:val="18"/>
                <w:szCs w:val="18"/>
              </w:rPr>
            </w:pPr>
          </w:p>
          <w:p w14:paraId="713614CE" w14:textId="101B0D36" w:rsidR="00203026" w:rsidRPr="00186B88" w:rsidRDefault="00203026" w:rsidP="0035797B">
            <w:pPr>
              <w:pBdr>
                <w:bar w:val="single" w:sz="4" w:color="auto"/>
              </w:pBdr>
              <w:rPr>
                <w:rFonts w:asciiTheme="minorHAnsi" w:hAnsiTheme="minorHAnsi" w:cstheme="minorHAnsi"/>
                <w:sz w:val="18"/>
                <w:szCs w:val="18"/>
              </w:rPr>
            </w:pPr>
            <w:r w:rsidRPr="00186B88">
              <w:rPr>
                <w:rFonts w:asciiTheme="minorHAnsi" w:hAnsiTheme="minorHAnsi" w:cstheme="minorHAnsi"/>
                <w:sz w:val="18"/>
                <w:szCs w:val="18"/>
              </w:rPr>
              <w:t>N/A</w:t>
            </w:r>
          </w:p>
        </w:tc>
        <w:tc>
          <w:tcPr>
            <w:tcW w:w="1262" w:type="dxa"/>
            <w:vMerge w:val="restart"/>
          </w:tcPr>
          <w:p w14:paraId="0E4D35EB" w14:textId="77777777" w:rsidR="00203026" w:rsidRPr="00186B88" w:rsidRDefault="00203026" w:rsidP="00175446">
            <w:pPr>
              <w:rPr>
                <w:rFonts w:asciiTheme="minorHAnsi" w:hAnsiTheme="minorHAnsi" w:cstheme="minorHAnsi"/>
                <w:sz w:val="18"/>
                <w:szCs w:val="18"/>
              </w:rPr>
            </w:pPr>
          </w:p>
          <w:p w14:paraId="604A1BE5" w14:textId="77777777" w:rsidR="00203026" w:rsidRPr="00186B88" w:rsidRDefault="00203026" w:rsidP="00175446">
            <w:pPr>
              <w:rPr>
                <w:rFonts w:asciiTheme="minorHAnsi" w:hAnsiTheme="minorHAnsi" w:cstheme="minorHAnsi"/>
                <w:sz w:val="18"/>
                <w:szCs w:val="18"/>
              </w:rPr>
            </w:pPr>
          </w:p>
          <w:p w14:paraId="74D2A6FC" w14:textId="77777777" w:rsidR="00203026" w:rsidRPr="00186B88" w:rsidRDefault="00203026" w:rsidP="00175446">
            <w:pPr>
              <w:rPr>
                <w:rFonts w:asciiTheme="minorHAnsi" w:hAnsiTheme="minorHAnsi" w:cstheme="minorHAnsi"/>
                <w:sz w:val="18"/>
                <w:szCs w:val="18"/>
              </w:rPr>
            </w:pPr>
          </w:p>
          <w:p w14:paraId="1A5FA874" w14:textId="77777777" w:rsidR="00203026" w:rsidRPr="00186B88" w:rsidRDefault="00203026" w:rsidP="00175446">
            <w:pPr>
              <w:rPr>
                <w:rFonts w:asciiTheme="minorHAnsi" w:hAnsiTheme="minorHAnsi" w:cstheme="minorHAnsi"/>
                <w:sz w:val="18"/>
                <w:szCs w:val="18"/>
              </w:rPr>
            </w:pPr>
          </w:p>
          <w:p w14:paraId="07E62EA7" w14:textId="505CFCEB" w:rsidR="00203026" w:rsidRPr="00186B88" w:rsidRDefault="00203026" w:rsidP="00175446">
            <w:pPr>
              <w:rPr>
                <w:rFonts w:asciiTheme="minorHAnsi" w:hAnsiTheme="minorHAnsi" w:cstheme="minorHAnsi"/>
                <w:sz w:val="18"/>
                <w:szCs w:val="18"/>
              </w:rPr>
            </w:pPr>
            <w:r w:rsidRPr="00186B88">
              <w:rPr>
                <w:rFonts w:asciiTheme="minorHAnsi" w:hAnsiTheme="minorHAnsi" w:cstheme="minorHAnsi"/>
                <w:sz w:val="18"/>
                <w:szCs w:val="18"/>
              </w:rPr>
              <w:t>N/A</w:t>
            </w:r>
          </w:p>
          <w:p w14:paraId="61BD456D" w14:textId="2B5754DE" w:rsidR="00203026" w:rsidRPr="00186B88" w:rsidRDefault="00203026" w:rsidP="00175446">
            <w:pPr>
              <w:rPr>
                <w:rFonts w:asciiTheme="minorHAnsi" w:hAnsiTheme="minorHAnsi" w:cstheme="minorHAnsi"/>
                <w:sz w:val="18"/>
                <w:szCs w:val="18"/>
              </w:rPr>
            </w:pPr>
          </w:p>
        </w:tc>
        <w:tc>
          <w:tcPr>
            <w:tcW w:w="1478" w:type="dxa"/>
            <w:vMerge w:val="restart"/>
          </w:tcPr>
          <w:p w14:paraId="1883E5E0" w14:textId="77777777" w:rsidR="00203026" w:rsidRPr="00186B88" w:rsidRDefault="00203026" w:rsidP="00175446">
            <w:pPr>
              <w:rPr>
                <w:rFonts w:asciiTheme="minorHAnsi" w:hAnsiTheme="minorHAnsi" w:cstheme="minorHAnsi"/>
                <w:sz w:val="18"/>
                <w:szCs w:val="18"/>
              </w:rPr>
            </w:pPr>
          </w:p>
          <w:p w14:paraId="54A29322" w14:textId="77777777" w:rsidR="00203026" w:rsidRPr="00186B88" w:rsidRDefault="00203026" w:rsidP="00175446">
            <w:pPr>
              <w:rPr>
                <w:rFonts w:asciiTheme="minorHAnsi" w:hAnsiTheme="minorHAnsi" w:cstheme="minorHAnsi"/>
                <w:sz w:val="18"/>
                <w:szCs w:val="18"/>
              </w:rPr>
            </w:pPr>
          </w:p>
          <w:p w14:paraId="421BD9B0" w14:textId="77777777" w:rsidR="00203026" w:rsidRPr="00186B88" w:rsidRDefault="00203026" w:rsidP="00175446">
            <w:pPr>
              <w:rPr>
                <w:rFonts w:asciiTheme="minorHAnsi" w:hAnsiTheme="minorHAnsi" w:cstheme="minorHAnsi"/>
                <w:sz w:val="18"/>
                <w:szCs w:val="18"/>
              </w:rPr>
            </w:pPr>
          </w:p>
          <w:p w14:paraId="2909B8EF" w14:textId="77777777" w:rsidR="00203026" w:rsidRPr="00186B88" w:rsidRDefault="00203026" w:rsidP="00175446">
            <w:pPr>
              <w:rPr>
                <w:rFonts w:asciiTheme="minorHAnsi" w:hAnsiTheme="minorHAnsi" w:cstheme="minorHAnsi"/>
                <w:sz w:val="18"/>
                <w:szCs w:val="18"/>
              </w:rPr>
            </w:pPr>
          </w:p>
          <w:p w14:paraId="351D5BB6" w14:textId="26E22AEB" w:rsidR="00203026" w:rsidRPr="00186B88" w:rsidRDefault="00203026" w:rsidP="00175446">
            <w:pPr>
              <w:rPr>
                <w:rFonts w:asciiTheme="minorHAnsi" w:hAnsiTheme="minorHAnsi" w:cstheme="minorHAnsi"/>
                <w:sz w:val="18"/>
                <w:szCs w:val="18"/>
              </w:rPr>
            </w:pPr>
            <w:r w:rsidRPr="00186B88">
              <w:rPr>
                <w:rFonts w:asciiTheme="minorHAnsi" w:hAnsiTheme="minorHAnsi" w:cstheme="minorHAnsi"/>
                <w:sz w:val="18"/>
                <w:szCs w:val="18"/>
              </w:rPr>
              <w:t>N/A</w:t>
            </w:r>
          </w:p>
        </w:tc>
      </w:tr>
      <w:tr w:rsidR="00203026" w:rsidRPr="00ED150D" w14:paraId="0798A8D2" w14:textId="77777777" w:rsidTr="6AD4050A">
        <w:trPr>
          <w:trHeight w:val="657"/>
        </w:trPr>
        <w:tc>
          <w:tcPr>
            <w:tcW w:w="1279" w:type="dxa"/>
            <w:vAlign w:val="center"/>
          </w:tcPr>
          <w:p w14:paraId="320D6504" w14:textId="77777777" w:rsidR="00203026" w:rsidRPr="0082307C" w:rsidRDefault="00203026" w:rsidP="00175446">
            <w:pPr>
              <w:rPr>
                <w:rFonts w:asciiTheme="minorHAnsi" w:hAnsiTheme="minorHAnsi" w:cstheme="minorHAnsi"/>
                <w:iCs/>
                <w:sz w:val="18"/>
                <w:szCs w:val="18"/>
              </w:rPr>
            </w:pPr>
            <w:r w:rsidRPr="0082307C">
              <w:rPr>
                <w:rFonts w:asciiTheme="minorHAnsi" w:hAnsiTheme="minorHAnsi" w:cstheme="minorHAnsi"/>
                <w:iCs/>
                <w:sz w:val="18"/>
                <w:szCs w:val="18"/>
              </w:rPr>
              <w:t xml:space="preserve">Category 1 solicitation </w:t>
            </w:r>
          </w:p>
        </w:tc>
        <w:tc>
          <w:tcPr>
            <w:tcW w:w="1477" w:type="dxa"/>
            <w:tcBorders>
              <w:top w:val="single" w:sz="4" w:space="0" w:color="auto"/>
              <w:bottom w:val="single" w:sz="4" w:space="0" w:color="auto"/>
              <w:right w:val="single" w:sz="4" w:space="0" w:color="auto"/>
            </w:tcBorders>
          </w:tcPr>
          <w:p w14:paraId="46E90798" w14:textId="77777777" w:rsidR="00203026" w:rsidRPr="0082307C" w:rsidRDefault="00203026" w:rsidP="00175446">
            <w:pPr>
              <w:rPr>
                <w:rFonts w:asciiTheme="minorHAnsi" w:hAnsiTheme="minorHAnsi" w:cstheme="minorHAnsi"/>
                <w:sz w:val="18"/>
                <w:szCs w:val="18"/>
              </w:rPr>
            </w:pPr>
            <w:hyperlink r:id="rId54" w:history="1">
              <w:r w:rsidRPr="00814974">
                <w:rPr>
                  <w:rStyle w:val="Hyperlink"/>
                  <w:rFonts w:asciiTheme="minorHAnsi" w:hAnsiTheme="minorHAnsi" w:cstheme="minorHAnsi"/>
                  <w:sz w:val="18"/>
                  <w:szCs w:val="18"/>
                </w:rPr>
                <w:t>PO-22-1080-OSD03-SRC01-24945</w:t>
              </w:r>
            </w:hyperlink>
          </w:p>
        </w:tc>
        <w:tc>
          <w:tcPr>
            <w:tcW w:w="1477" w:type="dxa"/>
            <w:vMerge/>
            <w:vAlign w:val="bottom"/>
          </w:tcPr>
          <w:p w14:paraId="74D53472" w14:textId="77777777" w:rsidR="00203026" w:rsidRPr="0082307C" w:rsidRDefault="00203026" w:rsidP="00175446">
            <w:pPr>
              <w:jc w:val="center"/>
              <w:rPr>
                <w:rFonts w:asciiTheme="minorHAnsi" w:hAnsiTheme="minorHAnsi" w:cstheme="minorHAnsi"/>
                <w:color w:val="000000"/>
                <w:sz w:val="18"/>
                <w:szCs w:val="18"/>
              </w:rPr>
            </w:pPr>
          </w:p>
        </w:tc>
        <w:tc>
          <w:tcPr>
            <w:tcW w:w="1320" w:type="dxa"/>
            <w:vMerge/>
            <w:vAlign w:val="bottom"/>
          </w:tcPr>
          <w:p w14:paraId="3249FEA3" w14:textId="77777777" w:rsidR="00203026" w:rsidRPr="0082307C" w:rsidRDefault="00203026" w:rsidP="00175446">
            <w:pPr>
              <w:rPr>
                <w:rFonts w:asciiTheme="minorHAnsi" w:hAnsiTheme="minorHAnsi" w:cstheme="minorHAnsi"/>
                <w:color w:val="000000"/>
                <w:sz w:val="18"/>
                <w:szCs w:val="18"/>
              </w:rPr>
            </w:pPr>
          </w:p>
        </w:tc>
        <w:tc>
          <w:tcPr>
            <w:tcW w:w="2684" w:type="dxa"/>
            <w:gridSpan w:val="2"/>
            <w:vMerge/>
            <w:vAlign w:val="bottom"/>
          </w:tcPr>
          <w:p w14:paraId="5BBA8B8E" w14:textId="77777777" w:rsidR="00203026" w:rsidRPr="0082307C" w:rsidRDefault="00203026" w:rsidP="00175446">
            <w:pPr>
              <w:rPr>
                <w:rFonts w:asciiTheme="minorHAnsi" w:hAnsiTheme="minorHAnsi" w:cstheme="minorHAnsi"/>
                <w:bCs/>
                <w:sz w:val="18"/>
                <w:szCs w:val="18"/>
              </w:rPr>
            </w:pPr>
          </w:p>
        </w:tc>
        <w:tc>
          <w:tcPr>
            <w:tcW w:w="1036" w:type="dxa"/>
            <w:vMerge/>
            <w:vAlign w:val="bottom"/>
          </w:tcPr>
          <w:p w14:paraId="68DD292C" w14:textId="77777777" w:rsidR="00203026" w:rsidRPr="0082307C" w:rsidRDefault="00203026" w:rsidP="0035797B">
            <w:pPr>
              <w:pBdr>
                <w:bar w:val="single" w:sz="4" w:color="auto"/>
              </w:pBdr>
              <w:rPr>
                <w:rFonts w:cstheme="minorHAnsi"/>
                <w:bCs/>
                <w:sz w:val="18"/>
                <w:szCs w:val="18"/>
              </w:rPr>
            </w:pPr>
          </w:p>
        </w:tc>
        <w:tc>
          <w:tcPr>
            <w:tcW w:w="1129" w:type="dxa"/>
            <w:vMerge/>
            <w:vAlign w:val="bottom"/>
          </w:tcPr>
          <w:p w14:paraId="70A8AA59" w14:textId="77777777" w:rsidR="00203026" w:rsidRPr="0082307C" w:rsidRDefault="00203026" w:rsidP="0035797B">
            <w:pPr>
              <w:pBdr>
                <w:bar w:val="single" w:sz="4" w:color="auto"/>
              </w:pBdr>
              <w:rPr>
                <w:rFonts w:cstheme="minorHAnsi"/>
                <w:bCs/>
                <w:sz w:val="18"/>
                <w:szCs w:val="18"/>
              </w:rPr>
            </w:pPr>
          </w:p>
        </w:tc>
        <w:tc>
          <w:tcPr>
            <w:tcW w:w="1005" w:type="dxa"/>
            <w:vMerge/>
            <w:vAlign w:val="bottom"/>
          </w:tcPr>
          <w:p w14:paraId="7ECE2E2C" w14:textId="77777777" w:rsidR="00203026" w:rsidRPr="0082307C" w:rsidRDefault="00203026" w:rsidP="0035797B">
            <w:pPr>
              <w:pBdr>
                <w:bar w:val="single" w:sz="4" w:color="auto"/>
              </w:pBdr>
              <w:rPr>
                <w:rFonts w:cstheme="minorHAnsi"/>
                <w:bCs/>
                <w:sz w:val="18"/>
                <w:szCs w:val="18"/>
              </w:rPr>
            </w:pPr>
          </w:p>
        </w:tc>
        <w:tc>
          <w:tcPr>
            <w:tcW w:w="1262" w:type="dxa"/>
            <w:vMerge/>
          </w:tcPr>
          <w:p w14:paraId="1E88A659" w14:textId="50285B32" w:rsidR="00203026" w:rsidRPr="0082307C" w:rsidRDefault="00203026" w:rsidP="00175446">
            <w:pPr>
              <w:rPr>
                <w:rFonts w:asciiTheme="minorHAnsi" w:hAnsiTheme="minorHAnsi" w:cstheme="minorHAnsi"/>
                <w:sz w:val="18"/>
                <w:szCs w:val="18"/>
              </w:rPr>
            </w:pPr>
          </w:p>
        </w:tc>
        <w:tc>
          <w:tcPr>
            <w:tcW w:w="1478" w:type="dxa"/>
            <w:vMerge/>
          </w:tcPr>
          <w:p w14:paraId="7B625D0D" w14:textId="58D821F6" w:rsidR="00203026" w:rsidRPr="0082307C" w:rsidRDefault="00203026" w:rsidP="00175446">
            <w:pPr>
              <w:rPr>
                <w:rFonts w:asciiTheme="minorHAnsi" w:hAnsiTheme="minorHAnsi" w:cstheme="minorHAnsi"/>
                <w:color w:val="000000"/>
                <w:sz w:val="18"/>
                <w:szCs w:val="18"/>
              </w:rPr>
            </w:pPr>
          </w:p>
        </w:tc>
      </w:tr>
      <w:tr w:rsidR="00203026" w:rsidRPr="00ED150D" w14:paraId="57850607" w14:textId="77777777" w:rsidTr="6AD4050A">
        <w:trPr>
          <w:trHeight w:val="440"/>
        </w:trPr>
        <w:tc>
          <w:tcPr>
            <w:tcW w:w="1279" w:type="dxa"/>
            <w:vAlign w:val="center"/>
          </w:tcPr>
          <w:p w14:paraId="069145C0" w14:textId="77777777" w:rsidR="00203026" w:rsidRPr="0082307C" w:rsidRDefault="00203026" w:rsidP="00175446">
            <w:pPr>
              <w:rPr>
                <w:rFonts w:asciiTheme="minorHAnsi" w:hAnsiTheme="minorHAnsi" w:cstheme="minorHAnsi"/>
                <w:iCs/>
                <w:sz w:val="18"/>
                <w:szCs w:val="18"/>
              </w:rPr>
            </w:pPr>
            <w:r w:rsidRPr="0082307C">
              <w:rPr>
                <w:rFonts w:asciiTheme="minorHAnsi" w:hAnsiTheme="minorHAnsi" w:cstheme="minorHAnsi"/>
                <w:iCs/>
                <w:sz w:val="18"/>
                <w:szCs w:val="18"/>
              </w:rPr>
              <w:t>Category 2 solicitation</w:t>
            </w:r>
          </w:p>
        </w:tc>
        <w:tc>
          <w:tcPr>
            <w:tcW w:w="1477" w:type="dxa"/>
            <w:tcBorders>
              <w:top w:val="single" w:sz="4" w:space="0" w:color="auto"/>
              <w:bottom w:val="single" w:sz="4" w:space="0" w:color="auto"/>
              <w:right w:val="single" w:sz="4" w:space="0" w:color="auto"/>
            </w:tcBorders>
          </w:tcPr>
          <w:p w14:paraId="0E2D98D7" w14:textId="77777777" w:rsidR="00203026" w:rsidRPr="0082307C" w:rsidRDefault="00203026" w:rsidP="00175446">
            <w:pPr>
              <w:rPr>
                <w:rFonts w:asciiTheme="minorHAnsi" w:hAnsiTheme="minorHAnsi" w:cstheme="minorHAnsi"/>
                <w:sz w:val="18"/>
                <w:szCs w:val="18"/>
              </w:rPr>
            </w:pPr>
            <w:hyperlink r:id="rId55" w:history="1">
              <w:r w:rsidRPr="00814974">
                <w:rPr>
                  <w:rStyle w:val="Hyperlink"/>
                  <w:rFonts w:asciiTheme="minorHAnsi" w:hAnsiTheme="minorHAnsi" w:cstheme="minorHAnsi"/>
                  <w:sz w:val="18"/>
                  <w:szCs w:val="18"/>
                </w:rPr>
                <w:t>PO-22-1080-OSD03-SRC01-24953</w:t>
              </w:r>
            </w:hyperlink>
          </w:p>
        </w:tc>
        <w:tc>
          <w:tcPr>
            <w:tcW w:w="1477" w:type="dxa"/>
            <w:vMerge/>
            <w:vAlign w:val="bottom"/>
          </w:tcPr>
          <w:p w14:paraId="064D2B87" w14:textId="77777777" w:rsidR="00203026" w:rsidRPr="0082307C" w:rsidRDefault="00203026" w:rsidP="00175446">
            <w:pPr>
              <w:jc w:val="center"/>
              <w:rPr>
                <w:rFonts w:asciiTheme="minorHAnsi" w:hAnsiTheme="minorHAnsi" w:cstheme="minorHAnsi"/>
                <w:color w:val="000000"/>
                <w:sz w:val="18"/>
                <w:szCs w:val="18"/>
              </w:rPr>
            </w:pPr>
          </w:p>
        </w:tc>
        <w:tc>
          <w:tcPr>
            <w:tcW w:w="1320" w:type="dxa"/>
            <w:vMerge/>
            <w:vAlign w:val="bottom"/>
          </w:tcPr>
          <w:p w14:paraId="598B8F17" w14:textId="77777777" w:rsidR="00203026" w:rsidRPr="0082307C" w:rsidRDefault="00203026" w:rsidP="00175446">
            <w:pPr>
              <w:rPr>
                <w:rFonts w:asciiTheme="minorHAnsi" w:hAnsiTheme="minorHAnsi" w:cstheme="minorHAnsi"/>
                <w:color w:val="000000"/>
                <w:sz w:val="18"/>
                <w:szCs w:val="18"/>
              </w:rPr>
            </w:pPr>
          </w:p>
        </w:tc>
        <w:tc>
          <w:tcPr>
            <w:tcW w:w="2684" w:type="dxa"/>
            <w:gridSpan w:val="2"/>
            <w:vMerge/>
            <w:vAlign w:val="bottom"/>
          </w:tcPr>
          <w:p w14:paraId="59FD5645" w14:textId="77777777" w:rsidR="00203026" w:rsidRPr="0082307C" w:rsidRDefault="00203026" w:rsidP="00175446">
            <w:pPr>
              <w:rPr>
                <w:rFonts w:asciiTheme="minorHAnsi" w:hAnsiTheme="minorHAnsi" w:cstheme="minorHAnsi"/>
                <w:bCs/>
                <w:sz w:val="18"/>
                <w:szCs w:val="18"/>
              </w:rPr>
            </w:pPr>
          </w:p>
        </w:tc>
        <w:tc>
          <w:tcPr>
            <w:tcW w:w="1036" w:type="dxa"/>
            <w:vMerge/>
            <w:vAlign w:val="bottom"/>
          </w:tcPr>
          <w:p w14:paraId="5B172CB7" w14:textId="77777777" w:rsidR="00203026" w:rsidRPr="0082307C" w:rsidRDefault="00203026" w:rsidP="00175446">
            <w:pPr>
              <w:rPr>
                <w:rFonts w:cstheme="minorHAnsi"/>
                <w:bCs/>
                <w:sz w:val="18"/>
                <w:szCs w:val="18"/>
              </w:rPr>
            </w:pPr>
          </w:p>
        </w:tc>
        <w:tc>
          <w:tcPr>
            <w:tcW w:w="1129" w:type="dxa"/>
            <w:vMerge/>
            <w:vAlign w:val="bottom"/>
          </w:tcPr>
          <w:p w14:paraId="14E0438D" w14:textId="77777777" w:rsidR="00203026" w:rsidRPr="0082307C" w:rsidRDefault="00203026" w:rsidP="00175446">
            <w:pPr>
              <w:rPr>
                <w:rFonts w:cstheme="minorHAnsi"/>
                <w:bCs/>
                <w:sz w:val="18"/>
                <w:szCs w:val="18"/>
              </w:rPr>
            </w:pPr>
          </w:p>
        </w:tc>
        <w:tc>
          <w:tcPr>
            <w:tcW w:w="1005" w:type="dxa"/>
            <w:vMerge/>
            <w:vAlign w:val="bottom"/>
          </w:tcPr>
          <w:p w14:paraId="6EA04ABC" w14:textId="77777777" w:rsidR="00203026" w:rsidRPr="0082307C" w:rsidRDefault="00203026" w:rsidP="00175446">
            <w:pPr>
              <w:rPr>
                <w:rFonts w:cstheme="minorHAnsi"/>
                <w:bCs/>
                <w:sz w:val="18"/>
                <w:szCs w:val="18"/>
              </w:rPr>
            </w:pPr>
          </w:p>
        </w:tc>
        <w:tc>
          <w:tcPr>
            <w:tcW w:w="1262" w:type="dxa"/>
            <w:vMerge/>
          </w:tcPr>
          <w:p w14:paraId="66E38B00" w14:textId="106CE93A" w:rsidR="00203026" w:rsidRPr="0082307C" w:rsidRDefault="00203026" w:rsidP="00175446">
            <w:pPr>
              <w:rPr>
                <w:rFonts w:asciiTheme="minorHAnsi" w:hAnsiTheme="minorHAnsi" w:cstheme="minorHAnsi"/>
                <w:sz w:val="18"/>
                <w:szCs w:val="18"/>
              </w:rPr>
            </w:pPr>
          </w:p>
        </w:tc>
        <w:tc>
          <w:tcPr>
            <w:tcW w:w="1478" w:type="dxa"/>
            <w:vMerge/>
          </w:tcPr>
          <w:p w14:paraId="42587B75" w14:textId="71E5395C" w:rsidR="00203026" w:rsidRPr="0082307C" w:rsidRDefault="00203026" w:rsidP="00175446">
            <w:pPr>
              <w:rPr>
                <w:rFonts w:asciiTheme="minorHAnsi" w:hAnsiTheme="minorHAnsi" w:cstheme="minorHAnsi"/>
                <w:color w:val="000000"/>
                <w:sz w:val="18"/>
                <w:szCs w:val="18"/>
              </w:rPr>
            </w:pPr>
          </w:p>
        </w:tc>
      </w:tr>
      <w:tr w:rsidR="00203026" w:rsidRPr="00ED150D" w14:paraId="1029614D" w14:textId="77777777" w:rsidTr="6AD4050A">
        <w:trPr>
          <w:trHeight w:val="503"/>
        </w:trPr>
        <w:tc>
          <w:tcPr>
            <w:tcW w:w="1279" w:type="dxa"/>
            <w:vAlign w:val="center"/>
          </w:tcPr>
          <w:p w14:paraId="2545222C" w14:textId="77777777" w:rsidR="00203026" w:rsidRPr="0082307C" w:rsidRDefault="00203026" w:rsidP="00175446">
            <w:pPr>
              <w:rPr>
                <w:rFonts w:asciiTheme="minorHAnsi" w:hAnsiTheme="minorHAnsi" w:cstheme="minorHAnsi"/>
                <w:iCs/>
                <w:sz w:val="18"/>
                <w:szCs w:val="18"/>
              </w:rPr>
            </w:pPr>
            <w:r w:rsidRPr="0082307C">
              <w:rPr>
                <w:rFonts w:asciiTheme="minorHAnsi" w:hAnsiTheme="minorHAnsi" w:cstheme="minorHAnsi"/>
                <w:iCs/>
                <w:sz w:val="18"/>
                <w:szCs w:val="18"/>
              </w:rPr>
              <w:t>Category 3 solicitation</w:t>
            </w:r>
          </w:p>
        </w:tc>
        <w:tc>
          <w:tcPr>
            <w:tcW w:w="1477" w:type="dxa"/>
            <w:tcBorders>
              <w:top w:val="single" w:sz="4" w:space="0" w:color="auto"/>
              <w:bottom w:val="single" w:sz="4" w:space="0" w:color="auto"/>
              <w:right w:val="single" w:sz="4" w:space="0" w:color="auto"/>
            </w:tcBorders>
          </w:tcPr>
          <w:p w14:paraId="683CAD7A" w14:textId="77777777" w:rsidR="00203026" w:rsidRPr="0082307C" w:rsidRDefault="00203026" w:rsidP="00175446">
            <w:pPr>
              <w:rPr>
                <w:rFonts w:asciiTheme="minorHAnsi" w:hAnsiTheme="minorHAnsi" w:cstheme="minorHAnsi"/>
                <w:sz w:val="18"/>
                <w:szCs w:val="18"/>
              </w:rPr>
            </w:pPr>
            <w:hyperlink r:id="rId56" w:history="1">
              <w:r w:rsidRPr="00814974">
                <w:rPr>
                  <w:rStyle w:val="Hyperlink"/>
                  <w:rFonts w:asciiTheme="minorHAnsi" w:hAnsiTheme="minorHAnsi" w:cstheme="minorHAnsi"/>
                  <w:sz w:val="18"/>
                  <w:szCs w:val="18"/>
                </w:rPr>
                <w:t>PO-22-1080-OSD03-SRC01-24954</w:t>
              </w:r>
            </w:hyperlink>
          </w:p>
        </w:tc>
        <w:tc>
          <w:tcPr>
            <w:tcW w:w="1477" w:type="dxa"/>
            <w:vMerge/>
            <w:vAlign w:val="bottom"/>
          </w:tcPr>
          <w:p w14:paraId="7AD803B3" w14:textId="77777777" w:rsidR="00203026" w:rsidRPr="0082307C" w:rsidRDefault="00203026" w:rsidP="00175446">
            <w:pPr>
              <w:jc w:val="center"/>
              <w:rPr>
                <w:rFonts w:asciiTheme="minorHAnsi" w:hAnsiTheme="minorHAnsi" w:cstheme="minorHAnsi"/>
                <w:color w:val="000000"/>
                <w:sz w:val="18"/>
                <w:szCs w:val="18"/>
              </w:rPr>
            </w:pPr>
          </w:p>
        </w:tc>
        <w:tc>
          <w:tcPr>
            <w:tcW w:w="1320" w:type="dxa"/>
            <w:vMerge/>
            <w:vAlign w:val="bottom"/>
          </w:tcPr>
          <w:p w14:paraId="4C12D6D3" w14:textId="77777777" w:rsidR="00203026" w:rsidRPr="0082307C" w:rsidRDefault="00203026" w:rsidP="00175446">
            <w:pPr>
              <w:rPr>
                <w:rFonts w:asciiTheme="minorHAnsi" w:hAnsiTheme="minorHAnsi" w:cstheme="minorHAnsi"/>
                <w:color w:val="000000"/>
                <w:sz w:val="18"/>
                <w:szCs w:val="18"/>
              </w:rPr>
            </w:pPr>
          </w:p>
        </w:tc>
        <w:tc>
          <w:tcPr>
            <w:tcW w:w="2684" w:type="dxa"/>
            <w:gridSpan w:val="2"/>
            <w:vMerge/>
            <w:vAlign w:val="bottom"/>
          </w:tcPr>
          <w:p w14:paraId="09C82C9B" w14:textId="77777777" w:rsidR="00203026" w:rsidRPr="0082307C" w:rsidRDefault="00203026" w:rsidP="00175446">
            <w:pPr>
              <w:rPr>
                <w:rFonts w:asciiTheme="minorHAnsi" w:hAnsiTheme="minorHAnsi" w:cstheme="minorHAnsi"/>
                <w:bCs/>
                <w:sz w:val="18"/>
                <w:szCs w:val="18"/>
              </w:rPr>
            </w:pPr>
          </w:p>
        </w:tc>
        <w:tc>
          <w:tcPr>
            <w:tcW w:w="1036" w:type="dxa"/>
            <w:vMerge/>
            <w:vAlign w:val="bottom"/>
          </w:tcPr>
          <w:p w14:paraId="15E5E617" w14:textId="77777777" w:rsidR="00203026" w:rsidRPr="0082307C" w:rsidRDefault="00203026" w:rsidP="00175446">
            <w:pPr>
              <w:rPr>
                <w:rFonts w:cstheme="minorHAnsi"/>
                <w:bCs/>
                <w:sz w:val="18"/>
                <w:szCs w:val="18"/>
              </w:rPr>
            </w:pPr>
          </w:p>
        </w:tc>
        <w:tc>
          <w:tcPr>
            <w:tcW w:w="1129" w:type="dxa"/>
            <w:vMerge/>
            <w:vAlign w:val="bottom"/>
          </w:tcPr>
          <w:p w14:paraId="7DC4658B" w14:textId="77777777" w:rsidR="00203026" w:rsidRPr="0082307C" w:rsidRDefault="00203026" w:rsidP="00175446">
            <w:pPr>
              <w:rPr>
                <w:rFonts w:cstheme="minorHAnsi"/>
                <w:bCs/>
                <w:sz w:val="18"/>
                <w:szCs w:val="18"/>
              </w:rPr>
            </w:pPr>
          </w:p>
        </w:tc>
        <w:tc>
          <w:tcPr>
            <w:tcW w:w="1005" w:type="dxa"/>
            <w:vMerge/>
            <w:vAlign w:val="bottom"/>
          </w:tcPr>
          <w:p w14:paraId="638CF024" w14:textId="77777777" w:rsidR="00203026" w:rsidRPr="0082307C" w:rsidRDefault="00203026" w:rsidP="00175446">
            <w:pPr>
              <w:rPr>
                <w:rFonts w:cstheme="minorHAnsi"/>
                <w:bCs/>
                <w:sz w:val="18"/>
                <w:szCs w:val="18"/>
              </w:rPr>
            </w:pPr>
          </w:p>
        </w:tc>
        <w:tc>
          <w:tcPr>
            <w:tcW w:w="1262" w:type="dxa"/>
            <w:vMerge/>
          </w:tcPr>
          <w:p w14:paraId="5F63E284" w14:textId="795CC741" w:rsidR="00203026" w:rsidRPr="0082307C" w:rsidRDefault="00203026" w:rsidP="00175446">
            <w:pPr>
              <w:rPr>
                <w:rFonts w:asciiTheme="minorHAnsi" w:hAnsiTheme="minorHAnsi" w:cstheme="minorHAnsi"/>
                <w:sz w:val="18"/>
                <w:szCs w:val="18"/>
              </w:rPr>
            </w:pPr>
          </w:p>
        </w:tc>
        <w:tc>
          <w:tcPr>
            <w:tcW w:w="1478" w:type="dxa"/>
            <w:vMerge/>
          </w:tcPr>
          <w:p w14:paraId="15F5C23D" w14:textId="5FAA3C89" w:rsidR="00203026" w:rsidRPr="0082307C" w:rsidRDefault="00203026" w:rsidP="00175446">
            <w:pPr>
              <w:rPr>
                <w:rFonts w:asciiTheme="minorHAnsi" w:hAnsiTheme="minorHAnsi" w:cstheme="minorHAnsi"/>
                <w:color w:val="000000"/>
                <w:sz w:val="18"/>
                <w:szCs w:val="18"/>
              </w:rPr>
            </w:pPr>
          </w:p>
        </w:tc>
      </w:tr>
      <w:tr w:rsidR="00175446" w:rsidRPr="00ED150D" w14:paraId="0ECB545E" w14:textId="77777777" w:rsidTr="6AD4050A">
        <w:trPr>
          <w:trHeight w:val="642"/>
        </w:trPr>
        <w:tc>
          <w:tcPr>
            <w:tcW w:w="1279" w:type="dxa"/>
            <w:vAlign w:val="center"/>
          </w:tcPr>
          <w:p w14:paraId="1DCD93F9" w14:textId="77777777" w:rsidR="0035797B" w:rsidRDefault="0035797B" w:rsidP="00175446">
            <w:pPr>
              <w:rPr>
                <w:rFonts w:asciiTheme="minorHAnsi" w:hAnsiTheme="minorHAnsi" w:cstheme="minorHAnsi"/>
                <w:iCs/>
                <w:sz w:val="18"/>
                <w:szCs w:val="18"/>
              </w:rPr>
            </w:pPr>
          </w:p>
          <w:p w14:paraId="1E9C4A05" w14:textId="61BCA9DE" w:rsidR="00175446" w:rsidRPr="00525217" w:rsidRDefault="00175446" w:rsidP="00175446">
            <w:pPr>
              <w:rPr>
                <w:rFonts w:asciiTheme="minorHAnsi" w:hAnsiTheme="minorHAnsi" w:cstheme="minorHAnsi"/>
                <w:sz w:val="18"/>
                <w:szCs w:val="18"/>
              </w:rPr>
            </w:pPr>
            <w:r w:rsidRPr="00525217">
              <w:rPr>
                <w:rFonts w:asciiTheme="minorHAnsi" w:hAnsiTheme="minorHAnsi" w:cstheme="minorHAnsi"/>
                <w:iCs/>
                <w:sz w:val="18"/>
                <w:szCs w:val="18"/>
              </w:rPr>
              <w:t>Ecologic Entomology LLC</w:t>
            </w:r>
          </w:p>
        </w:tc>
        <w:tc>
          <w:tcPr>
            <w:tcW w:w="1477" w:type="dxa"/>
            <w:tcBorders>
              <w:top w:val="single" w:sz="4" w:space="0" w:color="auto"/>
              <w:bottom w:val="single" w:sz="4" w:space="0" w:color="auto"/>
              <w:right w:val="single" w:sz="4" w:space="0" w:color="auto"/>
            </w:tcBorders>
          </w:tcPr>
          <w:p w14:paraId="460A12F7" w14:textId="77777777" w:rsidR="0035797B" w:rsidRDefault="0035797B" w:rsidP="00175446"/>
          <w:p w14:paraId="6CD067F2" w14:textId="72B287A1" w:rsidR="00175446" w:rsidRPr="00525217" w:rsidRDefault="00175446" w:rsidP="00175446">
            <w:pPr>
              <w:rPr>
                <w:rFonts w:asciiTheme="minorHAnsi" w:hAnsiTheme="minorHAnsi" w:cstheme="minorHAnsi"/>
                <w:sz w:val="18"/>
                <w:szCs w:val="18"/>
              </w:rPr>
            </w:pPr>
            <w:hyperlink r:id="rId57" w:history="1">
              <w:r w:rsidRPr="00525217">
                <w:rPr>
                  <w:rStyle w:val="Hyperlink"/>
                  <w:rFonts w:asciiTheme="minorHAnsi" w:hAnsiTheme="minorHAnsi" w:cstheme="minorHAnsi"/>
                  <w:sz w:val="18"/>
                  <w:szCs w:val="18"/>
                </w:rPr>
                <w:t>PO-22-1080-OSD03-SRC3-24941</w:t>
              </w:r>
            </w:hyperlink>
          </w:p>
        </w:tc>
        <w:tc>
          <w:tcPr>
            <w:tcW w:w="1477" w:type="dxa"/>
            <w:tcBorders>
              <w:top w:val="single" w:sz="4" w:space="0" w:color="auto"/>
              <w:left w:val="single" w:sz="4" w:space="0" w:color="auto"/>
              <w:bottom w:val="single" w:sz="4" w:space="0" w:color="auto"/>
              <w:right w:val="single" w:sz="4" w:space="0" w:color="auto"/>
            </w:tcBorders>
            <w:vAlign w:val="bottom"/>
          </w:tcPr>
          <w:p w14:paraId="1230AFB8" w14:textId="02F8FC1E" w:rsidR="00175446" w:rsidRPr="00525217" w:rsidRDefault="00175446" w:rsidP="00D7718F">
            <w:pPr>
              <w:rPr>
                <w:rFonts w:asciiTheme="minorHAnsi" w:hAnsiTheme="minorHAnsi" w:cstheme="minorHAnsi"/>
                <w:sz w:val="18"/>
                <w:szCs w:val="18"/>
              </w:rPr>
            </w:pPr>
            <w:r w:rsidRPr="006C233F">
              <w:rPr>
                <w:rFonts w:asciiTheme="minorHAnsi" w:hAnsiTheme="minorHAnsi" w:cstheme="minorHAnsi"/>
                <w:sz w:val="18"/>
                <w:szCs w:val="18"/>
              </w:rPr>
              <w:t>Jonathan Boyar</w:t>
            </w:r>
          </w:p>
        </w:tc>
        <w:tc>
          <w:tcPr>
            <w:tcW w:w="1320" w:type="dxa"/>
            <w:tcBorders>
              <w:top w:val="single" w:sz="4" w:space="0" w:color="auto"/>
              <w:left w:val="single" w:sz="4" w:space="0" w:color="auto"/>
              <w:bottom w:val="single" w:sz="4" w:space="0" w:color="auto"/>
              <w:right w:val="single" w:sz="4" w:space="0" w:color="auto"/>
            </w:tcBorders>
            <w:vAlign w:val="bottom"/>
          </w:tcPr>
          <w:p w14:paraId="12262163" w14:textId="77777777" w:rsidR="0035797B" w:rsidRPr="006C233F" w:rsidRDefault="0035797B" w:rsidP="00175446">
            <w:pPr>
              <w:rPr>
                <w:rFonts w:asciiTheme="minorHAnsi" w:hAnsiTheme="minorHAnsi" w:cstheme="minorHAnsi"/>
                <w:sz w:val="18"/>
                <w:szCs w:val="18"/>
              </w:rPr>
            </w:pPr>
          </w:p>
          <w:p w14:paraId="107C4652" w14:textId="77777777" w:rsidR="0035797B" w:rsidRPr="006C233F" w:rsidRDefault="0035797B" w:rsidP="00175446">
            <w:pPr>
              <w:rPr>
                <w:rFonts w:asciiTheme="minorHAnsi" w:hAnsiTheme="minorHAnsi" w:cstheme="minorHAnsi"/>
                <w:sz w:val="18"/>
                <w:szCs w:val="18"/>
              </w:rPr>
            </w:pPr>
          </w:p>
          <w:p w14:paraId="140280FD" w14:textId="77777777" w:rsidR="0035797B" w:rsidRPr="006C233F" w:rsidRDefault="0035797B" w:rsidP="00175446">
            <w:pPr>
              <w:rPr>
                <w:rFonts w:asciiTheme="minorHAnsi" w:hAnsiTheme="minorHAnsi" w:cstheme="minorHAnsi"/>
                <w:sz w:val="18"/>
                <w:szCs w:val="18"/>
              </w:rPr>
            </w:pPr>
          </w:p>
          <w:p w14:paraId="70D1E29C" w14:textId="0AA26B7E" w:rsidR="00175446" w:rsidRPr="00525217" w:rsidRDefault="00175446" w:rsidP="00175446">
            <w:pPr>
              <w:rPr>
                <w:rFonts w:asciiTheme="minorHAnsi" w:hAnsiTheme="minorHAnsi" w:cstheme="minorHAnsi"/>
                <w:sz w:val="18"/>
                <w:szCs w:val="18"/>
              </w:rPr>
            </w:pPr>
            <w:r w:rsidRPr="006C233F">
              <w:rPr>
                <w:rFonts w:asciiTheme="minorHAnsi" w:hAnsiTheme="minorHAnsi" w:cstheme="minorHAnsi"/>
                <w:sz w:val="18"/>
                <w:szCs w:val="18"/>
              </w:rPr>
              <w:t>617-291-0087</w:t>
            </w:r>
          </w:p>
        </w:tc>
        <w:tc>
          <w:tcPr>
            <w:tcW w:w="2678" w:type="dxa"/>
            <w:tcBorders>
              <w:top w:val="single" w:sz="4" w:space="0" w:color="auto"/>
              <w:left w:val="single" w:sz="4" w:space="0" w:color="auto"/>
              <w:bottom w:val="single" w:sz="4" w:space="0" w:color="auto"/>
              <w:right w:val="single" w:sz="4" w:space="0" w:color="auto"/>
            </w:tcBorders>
            <w:vAlign w:val="bottom"/>
          </w:tcPr>
          <w:p w14:paraId="1217648A" w14:textId="77777777" w:rsidR="0035797B" w:rsidRDefault="0035797B" w:rsidP="00175446"/>
          <w:p w14:paraId="3AF1B2EA" w14:textId="77777777" w:rsidR="0035797B" w:rsidRDefault="0035797B" w:rsidP="00175446">
            <w:pPr>
              <w:rPr>
                <w:rFonts w:cstheme="minorHAnsi"/>
                <w:sz w:val="18"/>
                <w:szCs w:val="18"/>
              </w:rPr>
            </w:pPr>
          </w:p>
          <w:p w14:paraId="3EEF606D" w14:textId="0C0F509A" w:rsidR="00175446" w:rsidRPr="00525217" w:rsidRDefault="0035797B" w:rsidP="00175446">
            <w:pPr>
              <w:rPr>
                <w:rFonts w:asciiTheme="minorHAnsi" w:hAnsiTheme="minorHAnsi" w:cstheme="minorHAnsi"/>
                <w:sz w:val="18"/>
                <w:szCs w:val="18"/>
              </w:rPr>
            </w:pPr>
            <w:hyperlink r:id="rId58" w:history="1">
              <w:r w:rsidRPr="00C6086F">
                <w:rPr>
                  <w:rStyle w:val="Hyperlink"/>
                  <w:rFonts w:cstheme="minorHAnsi"/>
                  <w:sz w:val="18"/>
                  <w:szCs w:val="18"/>
                </w:rPr>
                <w:t>jonathan@ecologicentomology.com</w:t>
              </w:r>
            </w:hyperlink>
          </w:p>
        </w:tc>
        <w:tc>
          <w:tcPr>
            <w:tcW w:w="1042" w:type="dxa"/>
            <w:gridSpan w:val="2"/>
            <w:tcBorders>
              <w:top w:val="single" w:sz="4" w:space="0" w:color="auto"/>
              <w:left w:val="single" w:sz="4" w:space="0" w:color="auto"/>
              <w:bottom w:val="single" w:sz="4" w:space="0" w:color="auto"/>
              <w:right w:val="single" w:sz="4" w:space="0" w:color="auto"/>
            </w:tcBorders>
            <w:vAlign w:val="center"/>
          </w:tcPr>
          <w:p w14:paraId="776EBB59" w14:textId="77777777" w:rsidR="0035797B" w:rsidRDefault="0035797B" w:rsidP="00175446">
            <w:pPr>
              <w:rPr>
                <w:rFonts w:asciiTheme="minorHAnsi" w:hAnsiTheme="minorHAnsi" w:cstheme="minorHAnsi"/>
                <w:color w:val="000000"/>
                <w:sz w:val="18"/>
                <w:szCs w:val="18"/>
              </w:rPr>
            </w:pPr>
          </w:p>
          <w:p w14:paraId="65AD5F01" w14:textId="77777777" w:rsidR="0035797B" w:rsidRDefault="0035797B" w:rsidP="00175446">
            <w:pPr>
              <w:rPr>
                <w:rFonts w:asciiTheme="minorHAnsi" w:hAnsiTheme="minorHAnsi" w:cstheme="minorHAnsi"/>
                <w:color w:val="000000"/>
                <w:sz w:val="18"/>
                <w:szCs w:val="18"/>
              </w:rPr>
            </w:pPr>
          </w:p>
          <w:p w14:paraId="1277AEE9" w14:textId="77777777" w:rsidR="0035797B" w:rsidRDefault="0035797B" w:rsidP="00175446">
            <w:pPr>
              <w:rPr>
                <w:rFonts w:asciiTheme="minorHAnsi" w:hAnsiTheme="minorHAnsi" w:cstheme="minorHAnsi"/>
                <w:color w:val="000000"/>
                <w:sz w:val="18"/>
                <w:szCs w:val="18"/>
              </w:rPr>
            </w:pPr>
          </w:p>
          <w:p w14:paraId="005302DA" w14:textId="472285E6" w:rsidR="00175446" w:rsidRPr="00525217" w:rsidRDefault="00175446" w:rsidP="00175446">
            <w:pPr>
              <w:rPr>
                <w:rFonts w:asciiTheme="minorHAnsi" w:hAnsiTheme="minorHAnsi" w:cstheme="minorHAnsi"/>
                <w:sz w:val="18"/>
                <w:szCs w:val="18"/>
              </w:rPr>
            </w:pPr>
            <w:r w:rsidRPr="00525217">
              <w:rPr>
                <w:rFonts w:asciiTheme="minorHAnsi" w:hAnsiTheme="minorHAnsi" w:cstheme="minorHAnsi"/>
                <w:color w:val="000000"/>
                <w:sz w:val="18"/>
                <w:szCs w:val="18"/>
              </w:rPr>
              <w:t>1,2,3</w:t>
            </w:r>
          </w:p>
        </w:tc>
        <w:tc>
          <w:tcPr>
            <w:tcW w:w="1129" w:type="dxa"/>
            <w:tcBorders>
              <w:top w:val="single" w:sz="4" w:space="0" w:color="auto"/>
              <w:left w:val="single" w:sz="4" w:space="0" w:color="auto"/>
              <w:bottom w:val="single" w:sz="4" w:space="0" w:color="auto"/>
            </w:tcBorders>
            <w:vAlign w:val="center"/>
          </w:tcPr>
          <w:p w14:paraId="4A88932D" w14:textId="77777777" w:rsidR="0035797B" w:rsidRDefault="0035797B" w:rsidP="00175446">
            <w:pPr>
              <w:rPr>
                <w:rFonts w:asciiTheme="minorHAnsi" w:hAnsiTheme="minorHAnsi" w:cstheme="minorHAnsi"/>
                <w:color w:val="000000"/>
                <w:sz w:val="18"/>
                <w:szCs w:val="18"/>
              </w:rPr>
            </w:pPr>
          </w:p>
          <w:p w14:paraId="5F37351C" w14:textId="77777777" w:rsidR="0035797B" w:rsidRDefault="0035797B" w:rsidP="00175446">
            <w:pPr>
              <w:rPr>
                <w:rFonts w:asciiTheme="minorHAnsi" w:hAnsiTheme="minorHAnsi" w:cstheme="minorHAnsi"/>
                <w:color w:val="000000"/>
                <w:sz w:val="18"/>
                <w:szCs w:val="18"/>
              </w:rPr>
            </w:pPr>
          </w:p>
          <w:p w14:paraId="0A1B1FC3" w14:textId="77777777" w:rsidR="0035797B" w:rsidRDefault="0035797B" w:rsidP="00175446">
            <w:pPr>
              <w:rPr>
                <w:rFonts w:asciiTheme="minorHAnsi" w:hAnsiTheme="minorHAnsi" w:cstheme="minorHAnsi"/>
                <w:color w:val="000000"/>
                <w:sz w:val="18"/>
                <w:szCs w:val="18"/>
              </w:rPr>
            </w:pPr>
          </w:p>
          <w:p w14:paraId="0BA12317" w14:textId="63FD5E64" w:rsidR="00175446" w:rsidRPr="00525217" w:rsidRDefault="00175446" w:rsidP="00175446">
            <w:pPr>
              <w:rPr>
                <w:rFonts w:asciiTheme="minorHAnsi" w:hAnsiTheme="minorHAnsi" w:cstheme="minorHAnsi"/>
                <w:sz w:val="18"/>
                <w:szCs w:val="18"/>
              </w:rPr>
            </w:pPr>
            <w:r w:rsidRPr="00525217">
              <w:rPr>
                <w:rFonts w:asciiTheme="minorHAnsi" w:hAnsiTheme="minorHAnsi" w:cstheme="minorHAnsi"/>
                <w:color w:val="000000"/>
                <w:sz w:val="18"/>
                <w:szCs w:val="18"/>
              </w:rPr>
              <w:t>All</w:t>
            </w:r>
          </w:p>
        </w:tc>
        <w:tc>
          <w:tcPr>
            <w:tcW w:w="1005" w:type="dxa"/>
          </w:tcPr>
          <w:p w14:paraId="48EBC3B3" w14:textId="77777777" w:rsidR="0035797B" w:rsidRDefault="0035797B" w:rsidP="00175446">
            <w:pPr>
              <w:rPr>
                <w:rFonts w:asciiTheme="minorHAnsi" w:hAnsiTheme="minorHAnsi" w:cstheme="minorHAnsi"/>
                <w:bCs/>
                <w:sz w:val="18"/>
                <w:szCs w:val="18"/>
              </w:rPr>
            </w:pPr>
          </w:p>
          <w:p w14:paraId="2B211714" w14:textId="77777777" w:rsidR="0035797B" w:rsidRDefault="0035797B" w:rsidP="00175446">
            <w:pPr>
              <w:rPr>
                <w:rFonts w:asciiTheme="minorHAnsi" w:hAnsiTheme="minorHAnsi" w:cstheme="minorHAnsi"/>
                <w:bCs/>
                <w:sz w:val="18"/>
                <w:szCs w:val="18"/>
              </w:rPr>
            </w:pPr>
          </w:p>
          <w:p w14:paraId="3FCBDE2F" w14:textId="17BF90C2" w:rsidR="00175446" w:rsidRPr="00525217" w:rsidRDefault="00175446" w:rsidP="00175446">
            <w:pPr>
              <w:rPr>
                <w:rFonts w:asciiTheme="minorHAnsi" w:hAnsiTheme="minorHAnsi" w:cstheme="minorHAnsi"/>
                <w:bCs/>
                <w:sz w:val="18"/>
                <w:szCs w:val="18"/>
              </w:rPr>
            </w:pPr>
            <w:r w:rsidRPr="00525217">
              <w:rPr>
                <w:rFonts w:asciiTheme="minorHAnsi" w:hAnsiTheme="minorHAnsi" w:cstheme="minorHAnsi"/>
                <w:bCs/>
                <w:sz w:val="18"/>
                <w:szCs w:val="18"/>
              </w:rPr>
              <w:t xml:space="preserve">10% 10 days </w:t>
            </w:r>
          </w:p>
          <w:p w14:paraId="0B17751A" w14:textId="77777777" w:rsidR="00175446" w:rsidRPr="00525217" w:rsidRDefault="00175446" w:rsidP="00175446">
            <w:pPr>
              <w:rPr>
                <w:rFonts w:asciiTheme="minorHAnsi" w:hAnsiTheme="minorHAnsi" w:cstheme="minorHAnsi"/>
                <w:bCs/>
                <w:sz w:val="18"/>
                <w:szCs w:val="18"/>
              </w:rPr>
            </w:pPr>
            <w:r w:rsidRPr="00525217">
              <w:rPr>
                <w:rFonts w:asciiTheme="minorHAnsi" w:hAnsiTheme="minorHAnsi" w:cstheme="minorHAnsi"/>
                <w:bCs/>
                <w:sz w:val="18"/>
                <w:szCs w:val="18"/>
              </w:rPr>
              <w:t xml:space="preserve">5% 15 days </w:t>
            </w:r>
          </w:p>
          <w:p w14:paraId="1DF42E4E" w14:textId="77777777" w:rsidR="00175446" w:rsidRPr="00525217" w:rsidRDefault="00175446" w:rsidP="00175446">
            <w:pPr>
              <w:rPr>
                <w:rFonts w:asciiTheme="minorHAnsi" w:hAnsiTheme="minorHAnsi" w:cstheme="minorHAnsi"/>
                <w:sz w:val="18"/>
                <w:szCs w:val="18"/>
              </w:rPr>
            </w:pPr>
            <w:r w:rsidRPr="00525217">
              <w:rPr>
                <w:rFonts w:asciiTheme="minorHAnsi" w:hAnsiTheme="minorHAnsi" w:cstheme="minorHAnsi"/>
                <w:bCs/>
                <w:sz w:val="18"/>
                <w:szCs w:val="18"/>
              </w:rPr>
              <w:t xml:space="preserve">2% 20 days </w:t>
            </w:r>
          </w:p>
        </w:tc>
        <w:tc>
          <w:tcPr>
            <w:tcW w:w="1262" w:type="dxa"/>
          </w:tcPr>
          <w:p w14:paraId="3B3021D0" w14:textId="77777777" w:rsidR="0035797B" w:rsidRDefault="0035797B" w:rsidP="00175446">
            <w:pPr>
              <w:rPr>
                <w:rFonts w:asciiTheme="minorHAnsi" w:hAnsiTheme="minorHAnsi" w:cstheme="minorHAnsi"/>
                <w:color w:val="000000"/>
                <w:sz w:val="18"/>
                <w:szCs w:val="18"/>
              </w:rPr>
            </w:pPr>
          </w:p>
          <w:p w14:paraId="22190570" w14:textId="77777777" w:rsidR="0035797B" w:rsidRDefault="0035797B" w:rsidP="00175446">
            <w:pPr>
              <w:rPr>
                <w:rFonts w:asciiTheme="minorHAnsi" w:hAnsiTheme="minorHAnsi" w:cstheme="minorHAnsi"/>
                <w:color w:val="000000"/>
                <w:sz w:val="18"/>
                <w:szCs w:val="18"/>
              </w:rPr>
            </w:pPr>
          </w:p>
          <w:p w14:paraId="51DFAF64" w14:textId="77777777" w:rsidR="0035797B" w:rsidRDefault="0035797B" w:rsidP="00175446">
            <w:pPr>
              <w:rPr>
                <w:rFonts w:asciiTheme="minorHAnsi" w:hAnsiTheme="minorHAnsi" w:cstheme="minorHAnsi"/>
                <w:color w:val="000000"/>
                <w:sz w:val="18"/>
                <w:szCs w:val="18"/>
              </w:rPr>
            </w:pPr>
          </w:p>
          <w:p w14:paraId="3BA1213B" w14:textId="34F2637E" w:rsidR="00175446" w:rsidRPr="00525217" w:rsidRDefault="00175446" w:rsidP="00175446">
            <w:pPr>
              <w:rPr>
                <w:rFonts w:asciiTheme="minorHAnsi" w:hAnsiTheme="minorHAnsi" w:cstheme="minorHAnsi"/>
                <w:sz w:val="18"/>
                <w:szCs w:val="18"/>
              </w:rPr>
            </w:pPr>
            <w:r w:rsidRPr="00525217">
              <w:rPr>
                <w:rFonts w:asciiTheme="minorHAnsi" w:hAnsiTheme="minorHAnsi" w:cstheme="minorHAnsi"/>
                <w:color w:val="000000"/>
                <w:sz w:val="18"/>
                <w:szCs w:val="18"/>
              </w:rPr>
              <w:t>LGBTBE</w:t>
            </w:r>
          </w:p>
        </w:tc>
        <w:tc>
          <w:tcPr>
            <w:tcW w:w="1478" w:type="dxa"/>
          </w:tcPr>
          <w:p w14:paraId="519C992F" w14:textId="77777777" w:rsidR="0035797B" w:rsidRDefault="0035797B" w:rsidP="00175446">
            <w:pPr>
              <w:rPr>
                <w:rFonts w:asciiTheme="minorHAnsi" w:hAnsiTheme="minorHAnsi" w:cstheme="minorHAnsi"/>
                <w:color w:val="000000"/>
                <w:sz w:val="18"/>
                <w:szCs w:val="18"/>
              </w:rPr>
            </w:pPr>
          </w:p>
          <w:p w14:paraId="3DF6EE7F" w14:textId="77777777" w:rsidR="0035797B" w:rsidRDefault="0035797B" w:rsidP="00175446">
            <w:pPr>
              <w:rPr>
                <w:rFonts w:asciiTheme="minorHAnsi" w:hAnsiTheme="minorHAnsi" w:cstheme="minorHAnsi"/>
                <w:color w:val="000000"/>
                <w:sz w:val="18"/>
                <w:szCs w:val="18"/>
              </w:rPr>
            </w:pPr>
          </w:p>
          <w:p w14:paraId="39DA8B70" w14:textId="77777777" w:rsidR="0035797B" w:rsidRDefault="0035797B" w:rsidP="00175446">
            <w:pPr>
              <w:rPr>
                <w:rFonts w:asciiTheme="minorHAnsi" w:hAnsiTheme="minorHAnsi" w:cstheme="minorHAnsi"/>
                <w:color w:val="000000"/>
                <w:sz w:val="18"/>
                <w:szCs w:val="18"/>
              </w:rPr>
            </w:pPr>
          </w:p>
          <w:p w14:paraId="2F84A56F" w14:textId="452865EA" w:rsidR="00175446" w:rsidRPr="00525217" w:rsidRDefault="00175446" w:rsidP="00175446">
            <w:pPr>
              <w:rPr>
                <w:rFonts w:asciiTheme="minorHAnsi" w:hAnsiTheme="minorHAnsi" w:cstheme="minorHAnsi"/>
                <w:sz w:val="18"/>
                <w:szCs w:val="18"/>
              </w:rPr>
            </w:pPr>
            <w:r w:rsidRPr="00525217">
              <w:rPr>
                <w:rFonts w:asciiTheme="minorHAnsi" w:hAnsiTheme="minorHAnsi" w:cstheme="minorHAnsi"/>
                <w:color w:val="000000"/>
                <w:sz w:val="18"/>
                <w:szCs w:val="18"/>
              </w:rPr>
              <w:t>5%</w:t>
            </w:r>
          </w:p>
        </w:tc>
      </w:tr>
      <w:tr w:rsidR="00175446" w:rsidRPr="00ED150D" w14:paraId="7BB3A03D" w14:textId="77777777" w:rsidTr="6AD4050A">
        <w:trPr>
          <w:trHeight w:val="1140"/>
        </w:trPr>
        <w:tc>
          <w:tcPr>
            <w:tcW w:w="1279" w:type="dxa"/>
            <w:vAlign w:val="center"/>
          </w:tcPr>
          <w:p w14:paraId="5D03F5B5" w14:textId="6DBDF6C3" w:rsidR="00175446" w:rsidRPr="00525217" w:rsidRDefault="49B396AB" w:rsidP="6AD4050A">
            <w:pPr>
              <w:rPr>
                <w:rFonts w:asciiTheme="minorHAnsi" w:hAnsiTheme="minorHAnsi" w:cstheme="minorBidi"/>
                <w:sz w:val="18"/>
                <w:szCs w:val="18"/>
              </w:rPr>
            </w:pPr>
            <w:r w:rsidRPr="6AD4050A">
              <w:rPr>
                <w:rFonts w:asciiTheme="minorHAnsi" w:hAnsiTheme="minorHAnsi" w:cstheme="minorBidi"/>
                <w:sz w:val="18"/>
                <w:szCs w:val="18"/>
              </w:rPr>
              <w:lastRenderedPageBreak/>
              <w:t>Flynn Pest Co</w:t>
            </w:r>
            <w:r w:rsidR="2FCBD3B9" w:rsidRPr="6AD4050A">
              <w:rPr>
                <w:rFonts w:asciiTheme="minorHAnsi" w:hAnsiTheme="minorHAnsi" w:cstheme="minorBidi"/>
                <w:sz w:val="18"/>
                <w:szCs w:val="18"/>
              </w:rPr>
              <w:t>n</w:t>
            </w:r>
            <w:r w:rsidRPr="6AD4050A">
              <w:rPr>
                <w:rFonts w:asciiTheme="minorHAnsi" w:hAnsiTheme="minorHAnsi" w:cstheme="minorBidi"/>
                <w:sz w:val="18"/>
                <w:szCs w:val="18"/>
              </w:rPr>
              <w:t>trol Inc</w:t>
            </w:r>
          </w:p>
        </w:tc>
        <w:tc>
          <w:tcPr>
            <w:tcW w:w="1477" w:type="dxa"/>
            <w:tcBorders>
              <w:top w:val="single" w:sz="4" w:space="0" w:color="auto"/>
              <w:bottom w:val="single" w:sz="4" w:space="0" w:color="auto"/>
              <w:right w:val="single" w:sz="4" w:space="0" w:color="auto"/>
            </w:tcBorders>
          </w:tcPr>
          <w:p w14:paraId="3EA210D5" w14:textId="77777777" w:rsidR="0035797B" w:rsidRDefault="0035797B" w:rsidP="00175446"/>
          <w:p w14:paraId="60E4EB30" w14:textId="77777777" w:rsidR="0035797B" w:rsidRDefault="0035797B" w:rsidP="00175446"/>
          <w:p w14:paraId="7BF60468" w14:textId="6A6C8987" w:rsidR="00175446" w:rsidRPr="00525217" w:rsidRDefault="00175446" w:rsidP="00175446">
            <w:pPr>
              <w:rPr>
                <w:rFonts w:asciiTheme="minorHAnsi" w:hAnsiTheme="minorHAnsi" w:cstheme="minorHAnsi"/>
                <w:sz w:val="18"/>
                <w:szCs w:val="18"/>
              </w:rPr>
            </w:pPr>
            <w:hyperlink r:id="rId59" w:history="1">
              <w:r w:rsidRPr="00525217">
                <w:rPr>
                  <w:rStyle w:val="Hyperlink"/>
                  <w:rFonts w:asciiTheme="minorHAnsi" w:hAnsiTheme="minorHAnsi" w:cstheme="minorHAnsi"/>
                  <w:sz w:val="18"/>
                  <w:szCs w:val="18"/>
                </w:rPr>
                <w:t>PO-22-1080-OSD03-SRC3-25125</w:t>
              </w:r>
            </w:hyperlink>
          </w:p>
        </w:tc>
        <w:tc>
          <w:tcPr>
            <w:tcW w:w="1477" w:type="dxa"/>
            <w:tcBorders>
              <w:top w:val="single" w:sz="4" w:space="0" w:color="auto"/>
              <w:left w:val="single" w:sz="4" w:space="0" w:color="auto"/>
              <w:bottom w:val="single" w:sz="4" w:space="0" w:color="auto"/>
              <w:right w:val="single" w:sz="4" w:space="0" w:color="auto"/>
            </w:tcBorders>
            <w:vAlign w:val="bottom"/>
          </w:tcPr>
          <w:p w14:paraId="2813F9F3" w14:textId="77777777" w:rsidR="00175446" w:rsidRPr="00525217" w:rsidRDefault="00175446" w:rsidP="00175446">
            <w:pPr>
              <w:jc w:val="center"/>
              <w:rPr>
                <w:rFonts w:asciiTheme="minorHAnsi" w:hAnsiTheme="minorHAnsi" w:cstheme="minorHAnsi"/>
                <w:color w:val="000000"/>
                <w:sz w:val="18"/>
                <w:szCs w:val="18"/>
              </w:rPr>
            </w:pPr>
            <w:r w:rsidRPr="00525217">
              <w:rPr>
                <w:rFonts w:asciiTheme="minorHAnsi" w:hAnsiTheme="minorHAnsi" w:cstheme="minorHAnsi"/>
                <w:color w:val="000000"/>
                <w:sz w:val="18"/>
                <w:szCs w:val="18"/>
              </w:rPr>
              <w:t>Alan Bliss</w:t>
            </w:r>
          </w:p>
        </w:tc>
        <w:tc>
          <w:tcPr>
            <w:tcW w:w="1320" w:type="dxa"/>
            <w:tcBorders>
              <w:top w:val="single" w:sz="4" w:space="0" w:color="auto"/>
              <w:left w:val="single" w:sz="4" w:space="0" w:color="auto"/>
              <w:bottom w:val="single" w:sz="4" w:space="0" w:color="auto"/>
              <w:right w:val="single" w:sz="4" w:space="0" w:color="auto"/>
            </w:tcBorders>
            <w:vAlign w:val="bottom"/>
          </w:tcPr>
          <w:p w14:paraId="2168B5F9" w14:textId="77777777" w:rsidR="00175446" w:rsidRPr="00525217" w:rsidRDefault="00175446" w:rsidP="00175446">
            <w:pPr>
              <w:rPr>
                <w:rFonts w:asciiTheme="minorHAnsi" w:hAnsiTheme="minorHAnsi" w:cstheme="minorHAnsi"/>
                <w:color w:val="000000"/>
                <w:sz w:val="18"/>
                <w:szCs w:val="18"/>
              </w:rPr>
            </w:pPr>
            <w:r w:rsidRPr="00525217">
              <w:rPr>
                <w:rFonts w:asciiTheme="minorHAnsi" w:hAnsiTheme="minorHAnsi" w:cstheme="minorHAnsi"/>
                <w:color w:val="000000"/>
                <w:sz w:val="18"/>
                <w:szCs w:val="18"/>
              </w:rPr>
              <w:t>508-252-9661</w:t>
            </w:r>
          </w:p>
        </w:tc>
        <w:tc>
          <w:tcPr>
            <w:tcW w:w="2678" w:type="dxa"/>
            <w:tcBorders>
              <w:top w:val="single" w:sz="4" w:space="0" w:color="95B3D7" w:themeColor="accent1" w:themeTint="99"/>
              <w:left w:val="nil"/>
              <w:bottom w:val="single" w:sz="4" w:space="0" w:color="95B3D7" w:themeColor="accent1" w:themeTint="99"/>
              <w:right w:val="nil"/>
            </w:tcBorders>
            <w:vAlign w:val="bottom"/>
          </w:tcPr>
          <w:p w14:paraId="4919CB00" w14:textId="77777777" w:rsidR="00175446" w:rsidRPr="00525217" w:rsidRDefault="00175446" w:rsidP="00175446">
            <w:pPr>
              <w:rPr>
                <w:rFonts w:asciiTheme="minorHAnsi" w:hAnsiTheme="minorHAnsi" w:cstheme="minorHAnsi"/>
                <w:sz w:val="18"/>
                <w:szCs w:val="18"/>
              </w:rPr>
            </w:pPr>
            <w:hyperlink r:id="rId60" w:history="1">
              <w:r w:rsidRPr="00525217">
                <w:rPr>
                  <w:rStyle w:val="Hyperlink"/>
                  <w:rFonts w:asciiTheme="minorHAnsi" w:hAnsiTheme="minorHAnsi" w:cstheme="minorHAnsi"/>
                  <w:sz w:val="18"/>
                  <w:szCs w:val="18"/>
                </w:rPr>
                <w:t xml:space="preserve">alan@flynnpestcontrol.com </w:t>
              </w:r>
            </w:hyperlink>
          </w:p>
        </w:tc>
        <w:tc>
          <w:tcPr>
            <w:tcW w:w="1042" w:type="dxa"/>
            <w:gridSpan w:val="2"/>
            <w:vAlign w:val="center"/>
          </w:tcPr>
          <w:p w14:paraId="7D8DAC04" w14:textId="77777777" w:rsidR="00175446" w:rsidRPr="00525217" w:rsidRDefault="00175446" w:rsidP="00175446">
            <w:pPr>
              <w:rPr>
                <w:rFonts w:asciiTheme="minorHAnsi" w:hAnsiTheme="minorHAnsi" w:cstheme="minorHAnsi"/>
                <w:color w:val="000000"/>
                <w:sz w:val="18"/>
                <w:szCs w:val="18"/>
              </w:rPr>
            </w:pPr>
            <w:r w:rsidRPr="00525217">
              <w:rPr>
                <w:rFonts w:asciiTheme="minorHAnsi" w:hAnsiTheme="minorHAnsi" w:cstheme="minorHAnsi"/>
                <w:color w:val="000000"/>
                <w:sz w:val="18"/>
                <w:szCs w:val="18"/>
              </w:rPr>
              <w:t>1,2,3</w:t>
            </w:r>
          </w:p>
        </w:tc>
        <w:tc>
          <w:tcPr>
            <w:tcW w:w="1129" w:type="dxa"/>
            <w:vAlign w:val="center"/>
          </w:tcPr>
          <w:p w14:paraId="3F0D20AC" w14:textId="77777777" w:rsidR="00175446" w:rsidRPr="00525217" w:rsidRDefault="00175446" w:rsidP="00175446">
            <w:pPr>
              <w:rPr>
                <w:rFonts w:asciiTheme="minorHAnsi" w:hAnsiTheme="minorHAnsi" w:cstheme="minorHAnsi"/>
                <w:color w:val="000000"/>
                <w:sz w:val="18"/>
                <w:szCs w:val="18"/>
              </w:rPr>
            </w:pPr>
            <w:r w:rsidRPr="00525217">
              <w:rPr>
                <w:rFonts w:asciiTheme="minorHAnsi" w:hAnsiTheme="minorHAnsi" w:cstheme="minorHAnsi"/>
                <w:sz w:val="18"/>
                <w:szCs w:val="18"/>
              </w:rPr>
              <w:t>1,3,4,5,9,10,11,12,13,14</w:t>
            </w:r>
          </w:p>
        </w:tc>
        <w:tc>
          <w:tcPr>
            <w:tcW w:w="1005" w:type="dxa"/>
          </w:tcPr>
          <w:p w14:paraId="75AB2CD7" w14:textId="77777777" w:rsidR="00175446" w:rsidRPr="00525217" w:rsidRDefault="00175446" w:rsidP="00175446">
            <w:pPr>
              <w:rPr>
                <w:rFonts w:asciiTheme="minorHAnsi" w:hAnsiTheme="minorHAnsi" w:cstheme="minorHAnsi"/>
                <w:bCs/>
                <w:sz w:val="18"/>
                <w:szCs w:val="18"/>
              </w:rPr>
            </w:pPr>
            <w:r w:rsidRPr="00525217">
              <w:rPr>
                <w:rFonts w:asciiTheme="minorHAnsi" w:hAnsiTheme="minorHAnsi" w:cstheme="minorHAnsi"/>
                <w:bCs/>
                <w:sz w:val="18"/>
                <w:szCs w:val="18"/>
              </w:rPr>
              <w:t xml:space="preserve">3% 10 days 2% 15 days 1% 20 days </w:t>
            </w:r>
          </w:p>
        </w:tc>
        <w:tc>
          <w:tcPr>
            <w:tcW w:w="1262" w:type="dxa"/>
          </w:tcPr>
          <w:p w14:paraId="42E42373" w14:textId="77777777" w:rsidR="00175446" w:rsidRPr="00525217" w:rsidRDefault="00175446" w:rsidP="00175446">
            <w:pPr>
              <w:rPr>
                <w:rFonts w:asciiTheme="minorHAnsi" w:hAnsiTheme="minorHAnsi" w:cstheme="minorHAnsi"/>
                <w:sz w:val="18"/>
                <w:szCs w:val="18"/>
              </w:rPr>
            </w:pPr>
            <w:r w:rsidRPr="00525217">
              <w:rPr>
                <w:rFonts w:asciiTheme="minorHAnsi" w:hAnsiTheme="minorHAnsi" w:cstheme="minorHAnsi"/>
                <w:color w:val="000000"/>
                <w:sz w:val="18"/>
                <w:szCs w:val="18"/>
              </w:rPr>
              <w:t>SBPP</w:t>
            </w:r>
          </w:p>
        </w:tc>
        <w:tc>
          <w:tcPr>
            <w:tcW w:w="1478" w:type="dxa"/>
          </w:tcPr>
          <w:p w14:paraId="4530C99F" w14:textId="77777777" w:rsidR="00175446" w:rsidRPr="00525217" w:rsidRDefault="00175446" w:rsidP="00175446">
            <w:pPr>
              <w:rPr>
                <w:rFonts w:asciiTheme="minorHAnsi" w:hAnsiTheme="minorHAnsi" w:cstheme="minorHAnsi"/>
                <w:color w:val="000000"/>
                <w:sz w:val="18"/>
                <w:szCs w:val="18"/>
              </w:rPr>
            </w:pPr>
            <w:r w:rsidRPr="00525217">
              <w:rPr>
                <w:rFonts w:asciiTheme="minorHAnsi" w:hAnsiTheme="minorHAnsi" w:cstheme="minorHAnsi"/>
                <w:color w:val="000000"/>
                <w:sz w:val="18"/>
                <w:szCs w:val="18"/>
              </w:rPr>
              <w:t>5%</w:t>
            </w:r>
          </w:p>
        </w:tc>
      </w:tr>
    </w:tbl>
    <w:p w14:paraId="3FA4D224" w14:textId="055C71E0" w:rsidR="0035797B" w:rsidRDefault="0035797B" w:rsidP="6AD4050A"/>
    <w:p w14:paraId="5EF9BD69" w14:textId="46055897" w:rsidR="00A7060F" w:rsidRDefault="00275216" w:rsidP="00175446">
      <w:pPr>
        <w:pStyle w:val="Heading2"/>
      </w:pPr>
      <w:bookmarkStart w:id="75" w:name="_Appendix_B:_Vendor"/>
      <w:bookmarkStart w:id="76" w:name="_Appendix_C:_Vendor"/>
      <w:bookmarkStart w:id="77" w:name="_Appendix_A:_[add"/>
      <w:bookmarkStart w:id="78" w:name="_Toc225751994"/>
      <w:bookmarkStart w:id="79" w:name="_Toc194066624"/>
      <w:bookmarkEnd w:id="75"/>
      <w:bookmarkEnd w:id="76"/>
      <w:bookmarkEnd w:id="77"/>
      <w:r w:rsidRPr="00275216">
        <w:t>United Nations Standard Products and Services Code</w:t>
      </w:r>
      <w:r w:rsidR="00F0545F" w:rsidRPr="00F0545F">
        <w:rPr>
          <w:vertAlign w:val="superscript"/>
        </w:rPr>
        <w:t>®</w:t>
      </w:r>
      <w:r w:rsidRPr="00275216">
        <w:t xml:space="preserve"> </w:t>
      </w:r>
      <w:r w:rsidRPr="0035797B">
        <w:t>(UNSPSC</w:t>
      </w:r>
      <w:r w:rsidR="00F0545F" w:rsidRPr="0035797B">
        <w:rPr>
          <w:vertAlign w:val="superscript"/>
        </w:rPr>
        <w:t>®</w:t>
      </w:r>
      <w:r w:rsidRPr="0035797B">
        <w:t>)</w:t>
      </w:r>
      <w:bookmarkEnd w:id="78"/>
      <w:r w:rsidR="00F0545F" w:rsidRPr="0035797B">
        <w:t xml:space="preserve"> </w:t>
      </w:r>
      <w:bookmarkEnd w:id="79"/>
    </w:p>
    <w:p w14:paraId="0032A9AE" w14:textId="77777777" w:rsidR="00175446" w:rsidRDefault="00175446" w:rsidP="00175446">
      <w:r>
        <w:t>•</w:t>
      </w:r>
      <w:r>
        <w:tab/>
        <w:t xml:space="preserve">72-10-21 Pest Control </w:t>
      </w:r>
    </w:p>
    <w:p w14:paraId="7BDDB41F" w14:textId="32A43248" w:rsidR="00175446" w:rsidRPr="00175446" w:rsidRDefault="00175446" w:rsidP="00175446">
      <w:r>
        <w:t>•</w:t>
      </w:r>
      <w:r>
        <w:tab/>
        <w:t>10-19-00 Pest Control Products</w:t>
      </w:r>
    </w:p>
    <w:p w14:paraId="0B9CCB98" w14:textId="50C2C9E9" w:rsidR="0035797B" w:rsidRDefault="00E51057" w:rsidP="0035797B">
      <w:pPr>
        <w:pStyle w:val="Heading2"/>
      </w:pPr>
      <w:bookmarkStart w:id="80" w:name="_Toc225751995"/>
      <w:r w:rsidRPr="00ED150D">
        <w:t xml:space="preserve">Appendix: </w:t>
      </w:r>
      <w:bookmarkEnd w:id="80"/>
      <w:r w:rsidR="00842E84" w:rsidRPr="00842E84">
        <w:t>Geographical Service Area</w:t>
      </w:r>
    </w:p>
    <w:p w14:paraId="05AE8FA3" w14:textId="2984D699" w:rsidR="0035797B" w:rsidRDefault="00FF5F3C" w:rsidP="0035797B">
      <w:pPr>
        <w:pStyle w:val="ListParagraph"/>
        <w:numPr>
          <w:ilvl w:val="0"/>
          <w:numId w:val="16"/>
        </w:numPr>
        <w:rPr>
          <w:szCs w:val="24"/>
        </w:rPr>
      </w:pPr>
      <w:r>
        <w:rPr>
          <w:szCs w:val="24"/>
        </w:rPr>
        <w:t>M</w:t>
      </w:r>
      <w:r w:rsidR="0035797B" w:rsidRPr="001533FA">
        <w:rPr>
          <w:szCs w:val="24"/>
        </w:rPr>
        <w:t xml:space="preserve">ap of counties that is located here: </w:t>
      </w:r>
      <w:hyperlink r:id="rId61" w:tooltip="https://www.sec.state.ma.us/cis/cispdf/County_Map.pdf" w:history="1">
        <w:r w:rsidR="0035797B" w:rsidRPr="001533FA">
          <w:rPr>
            <w:rStyle w:val="Hyperlink"/>
            <w:szCs w:val="24"/>
          </w:rPr>
          <w:t>https://www.sec.state.ma.us/divisions/cis/download/maps/County_Map.pdf</w:t>
        </w:r>
      </w:hyperlink>
      <w:r w:rsidR="0035797B" w:rsidRPr="001533FA">
        <w:rPr>
          <w:szCs w:val="24"/>
        </w:rPr>
        <w:t>.</w:t>
      </w:r>
    </w:p>
    <w:p w14:paraId="71ED5364" w14:textId="77777777" w:rsidR="00842E84" w:rsidRDefault="00842E84" w:rsidP="00842E84">
      <w:pPr>
        <w:rPr>
          <w:b/>
          <w:bCs/>
        </w:rPr>
      </w:pPr>
      <w:r w:rsidRPr="00842E84">
        <w:rPr>
          <w:b/>
          <w:bCs/>
        </w:rPr>
        <w:t xml:space="preserve">List of MA Counties: </w:t>
      </w:r>
    </w:p>
    <w:p w14:paraId="305700EA" w14:textId="77777777" w:rsidR="00842E84" w:rsidRDefault="00842E84" w:rsidP="00842E84">
      <w:pPr>
        <w:spacing w:line="240" w:lineRule="auto"/>
      </w:pPr>
      <w:r w:rsidRPr="00842E84">
        <w:t>Barnstable</w:t>
      </w:r>
      <w:r>
        <w:t xml:space="preserve"> - 1 </w:t>
      </w:r>
    </w:p>
    <w:p w14:paraId="48107376" w14:textId="77777777" w:rsidR="00842E84" w:rsidRDefault="00842E84" w:rsidP="00842E84">
      <w:pPr>
        <w:spacing w:line="240" w:lineRule="auto"/>
      </w:pPr>
      <w:r>
        <w:t xml:space="preserve">Berkshire - 2 </w:t>
      </w:r>
    </w:p>
    <w:p w14:paraId="031891C0" w14:textId="77777777" w:rsidR="00842E84" w:rsidRDefault="00842E84" w:rsidP="00842E84">
      <w:pPr>
        <w:spacing w:line="240" w:lineRule="auto"/>
      </w:pPr>
      <w:r>
        <w:t xml:space="preserve">Bristol - 3 </w:t>
      </w:r>
    </w:p>
    <w:p w14:paraId="61C0ED40" w14:textId="77777777" w:rsidR="00842E84" w:rsidRDefault="00842E84" w:rsidP="00842E84">
      <w:pPr>
        <w:spacing w:line="240" w:lineRule="auto"/>
      </w:pPr>
      <w:r>
        <w:t xml:space="preserve">Dukes - 4 </w:t>
      </w:r>
    </w:p>
    <w:p w14:paraId="4D643881" w14:textId="77777777" w:rsidR="00842E84" w:rsidRDefault="00842E84" w:rsidP="00842E84">
      <w:pPr>
        <w:spacing w:line="240" w:lineRule="auto"/>
      </w:pPr>
      <w:r>
        <w:lastRenderedPageBreak/>
        <w:t xml:space="preserve">Essex - 5 </w:t>
      </w:r>
    </w:p>
    <w:p w14:paraId="46B72D6C" w14:textId="77777777" w:rsidR="00842E84" w:rsidRDefault="00842E84" w:rsidP="00842E84">
      <w:pPr>
        <w:spacing w:line="240" w:lineRule="auto"/>
      </w:pPr>
      <w:r>
        <w:t xml:space="preserve">Franklin - 6 </w:t>
      </w:r>
    </w:p>
    <w:p w14:paraId="1AD4AF5E" w14:textId="77777777" w:rsidR="00842E84" w:rsidRDefault="00842E84" w:rsidP="00842E84">
      <w:pPr>
        <w:spacing w:line="240" w:lineRule="auto"/>
      </w:pPr>
      <w:r>
        <w:t xml:space="preserve">Hampden - 7 </w:t>
      </w:r>
    </w:p>
    <w:p w14:paraId="170E1EF8" w14:textId="77777777" w:rsidR="00842E84" w:rsidRDefault="00842E84" w:rsidP="00842E84">
      <w:pPr>
        <w:spacing w:line="240" w:lineRule="auto"/>
      </w:pPr>
      <w:r>
        <w:t xml:space="preserve">Hampshire - 8 </w:t>
      </w:r>
    </w:p>
    <w:p w14:paraId="4D65F166" w14:textId="77777777" w:rsidR="00842E84" w:rsidRDefault="00842E84" w:rsidP="00842E84">
      <w:pPr>
        <w:spacing w:line="240" w:lineRule="auto"/>
      </w:pPr>
      <w:r>
        <w:t xml:space="preserve">Middlesex - 9 </w:t>
      </w:r>
    </w:p>
    <w:p w14:paraId="773A0392" w14:textId="77777777" w:rsidR="00842E84" w:rsidRDefault="00842E84" w:rsidP="00842E84">
      <w:pPr>
        <w:spacing w:line="240" w:lineRule="auto"/>
      </w:pPr>
      <w:r>
        <w:t xml:space="preserve">Nantucket - 10 </w:t>
      </w:r>
    </w:p>
    <w:p w14:paraId="4E535DA7" w14:textId="77777777" w:rsidR="00842E84" w:rsidRDefault="00842E84" w:rsidP="00842E84">
      <w:pPr>
        <w:spacing w:line="240" w:lineRule="auto"/>
      </w:pPr>
      <w:r>
        <w:t xml:space="preserve">Norfolk - 11 </w:t>
      </w:r>
    </w:p>
    <w:p w14:paraId="0861ADD2" w14:textId="77777777" w:rsidR="00842E84" w:rsidRDefault="00842E84" w:rsidP="00842E84">
      <w:pPr>
        <w:spacing w:line="240" w:lineRule="auto"/>
      </w:pPr>
      <w:r>
        <w:t xml:space="preserve">Plymouth - 12 </w:t>
      </w:r>
    </w:p>
    <w:p w14:paraId="4D1E6395" w14:textId="77777777" w:rsidR="00842E84" w:rsidRDefault="00842E84" w:rsidP="00842E84">
      <w:pPr>
        <w:spacing w:line="240" w:lineRule="auto"/>
      </w:pPr>
      <w:r>
        <w:t xml:space="preserve">Suffolk - 13 </w:t>
      </w:r>
    </w:p>
    <w:p w14:paraId="5388C279" w14:textId="46BC40EE" w:rsidR="00842E84" w:rsidRPr="00842E84" w:rsidRDefault="00842E84" w:rsidP="00842E84">
      <w:pPr>
        <w:spacing w:line="240" w:lineRule="auto"/>
        <w:rPr>
          <w:szCs w:val="24"/>
        </w:rPr>
      </w:pPr>
      <w:r>
        <w:t>Worcester - 14</w:t>
      </w:r>
    </w:p>
    <w:p w14:paraId="6B85F581" w14:textId="38464C79" w:rsidR="00931DF2" w:rsidRPr="0035797B" w:rsidRDefault="00931DF2" w:rsidP="0035797B">
      <w:pPr>
        <w:rPr>
          <w:szCs w:val="24"/>
        </w:rPr>
      </w:pPr>
    </w:p>
    <w:sectPr w:rsidR="00931DF2" w:rsidRPr="0035797B"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26403" w14:textId="77777777" w:rsidR="007D7FA2" w:rsidRDefault="007D7FA2" w:rsidP="00BA4C0C">
      <w:pPr>
        <w:spacing w:after="0" w:line="240" w:lineRule="auto"/>
      </w:pPr>
      <w:r>
        <w:separator/>
      </w:r>
    </w:p>
    <w:p w14:paraId="0E53B503" w14:textId="77777777" w:rsidR="007D7FA2" w:rsidRDefault="007D7FA2"/>
  </w:endnote>
  <w:endnote w:type="continuationSeparator" w:id="0">
    <w:p w14:paraId="7C96786F" w14:textId="77777777" w:rsidR="007D7FA2" w:rsidRDefault="007D7FA2" w:rsidP="00BA4C0C">
      <w:pPr>
        <w:spacing w:after="0" w:line="240" w:lineRule="auto"/>
      </w:pPr>
      <w:r>
        <w:continuationSeparator/>
      </w:r>
    </w:p>
    <w:p w14:paraId="33974697" w14:textId="77777777" w:rsidR="007D7FA2" w:rsidRDefault="007D7FA2"/>
  </w:endnote>
  <w:endnote w:type="continuationNotice" w:id="1">
    <w:p w14:paraId="25C8C445" w14:textId="77777777" w:rsidR="007D7FA2" w:rsidRDefault="007D7F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E13E13" id="Group 1730328604" o:spid="_x0000_s1026" alt="&quot;&quot;" style="position:absolute;margin-left:0;margin-top:764.25pt;width:612pt;height:27.75pt;z-index:251658241;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47893A"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4D72C" w14:textId="77777777" w:rsidR="007D7FA2" w:rsidRDefault="007D7FA2" w:rsidP="00BA4C0C">
      <w:pPr>
        <w:spacing w:after="0" w:line="240" w:lineRule="auto"/>
      </w:pPr>
      <w:r>
        <w:separator/>
      </w:r>
    </w:p>
    <w:p w14:paraId="080F7526" w14:textId="77777777" w:rsidR="007D7FA2" w:rsidRDefault="007D7FA2"/>
  </w:footnote>
  <w:footnote w:type="continuationSeparator" w:id="0">
    <w:p w14:paraId="36843018" w14:textId="77777777" w:rsidR="007D7FA2" w:rsidRDefault="007D7FA2" w:rsidP="00BA4C0C">
      <w:pPr>
        <w:spacing w:after="0" w:line="240" w:lineRule="auto"/>
      </w:pPr>
      <w:r>
        <w:continuationSeparator/>
      </w:r>
    </w:p>
    <w:p w14:paraId="0835D3A7" w14:textId="77777777" w:rsidR="007D7FA2" w:rsidRDefault="007D7FA2"/>
  </w:footnote>
  <w:footnote w:type="continuationNotice" w:id="1">
    <w:p w14:paraId="2B5BB1E9" w14:textId="77777777" w:rsidR="007D7FA2" w:rsidRDefault="007D7F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3E534A3" w:rsidR="00886F53" w:rsidRPr="00D02B79" w:rsidRDefault="00196519" w:rsidP="6AD4050A">
    <w:pPr>
      <w:pStyle w:val="Header"/>
      <w:tabs>
        <w:tab w:val="clear" w:pos="4680"/>
        <w:tab w:val="clear" w:pos="9360"/>
        <w:tab w:val="left" w:pos="2880"/>
        <w:tab w:val="left" w:pos="10365"/>
      </w:tabs>
      <w:ind w:left="-720"/>
      <w:rPr>
        <w:sz w:val="32"/>
        <w:szCs w:val="32"/>
      </w:rPr>
    </w:pPr>
    <w:r>
      <w:rPr>
        <w:noProof/>
      </w:rPr>
      <w:drawing>
        <wp:inline distT="0" distB="0" distL="0" distR="0" wp14:anchorId="7F7762ED" wp14:editId="5F4166A9">
          <wp:extent cx="2681638" cy="804545"/>
          <wp:effectExtent l="0" t="0" r="0" b="0"/>
          <wp:docPr id="112359817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8081" cy="809478"/>
                  </a:xfrm>
                  <a:prstGeom prst="rect">
                    <a:avLst/>
                  </a:prstGeom>
                  <a:noFill/>
                  <a:ln>
                    <a:noFill/>
                  </a:ln>
                </pic:spPr>
              </pic:pic>
            </a:graphicData>
          </a:graphic>
        </wp:inline>
      </w:drawing>
    </w:r>
    <w:r>
      <w:rPr>
        <w:noProof/>
      </w:rPr>
      <mc:AlternateContent>
        <mc:Choice Requires="wps">
          <w:drawing>
            <wp:inline distT="0" distB="0" distL="0" distR="0" wp14:anchorId="0422F39C" wp14:editId="1DB42569">
              <wp:extent cx="3964356" cy="821944"/>
              <wp:effectExtent l="0" t="0" r="0" b="0"/>
              <wp:docPr id="461443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755B8A66" w:rsidR="00913691" w:rsidRPr="005D4B8A" w:rsidRDefault="00C869A9" w:rsidP="00913691">
                          <w:pPr>
                            <w:ind w:right="-50"/>
                            <w:jc w:val="right"/>
                            <w:rPr>
                              <w:b/>
                              <w:sz w:val="48"/>
                            </w:rPr>
                          </w:pPr>
                          <w:r>
                            <w:rPr>
                              <w:b/>
                              <w:sz w:val="48"/>
                            </w:rPr>
                            <w:t xml:space="preserve">FAC117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0422F39C"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755B8A66" w:rsidR="00913691" w:rsidRPr="005D4B8A" w:rsidRDefault="00C869A9" w:rsidP="00913691">
                    <w:pPr>
                      <w:ind w:right="-50"/>
                      <w:jc w:val="right"/>
                      <w:rPr>
                        <w:b/>
                        <w:sz w:val="48"/>
                      </w:rPr>
                    </w:pPr>
                    <w:r>
                      <w:rPr>
                        <w:b/>
                        <w:sz w:val="48"/>
                      </w:rPr>
                      <w:t xml:space="preserve">FAC117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9A17A0B"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DA3FC0F">
          <wp:extent cx="2682060" cy="804672"/>
          <wp:effectExtent l="0" t="0" r="0" b="0"/>
          <wp:docPr id="8457496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5F0552A4" w:rsidR="00DD35D3" w:rsidRPr="00492CC3" w:rsidRDefault="00BB1790">
                          <w:pPr>
                            <w:ind w:right="-50"/>
                            <w:jc w:val="right"/>
                            <w:rPr>
                              <w:b/>
                              <w:sz w:val="52"/>
                              <w:szCs w:val="24"/>
                            </w:rPr>
                          </w:pPr>
                          <w:r>
                            <w:rPr>
                              <w:b/>
                              <w:sz w:val="48"/>
                            </w:rPr>
                            <w:t xml:space="preserve">FAC117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5F0552A4" w:rsidR="00DD35D3" w:rsidRPr="00492CC3" w:rsidRDefault="00BB1790">
                    <w:pPr>
                      <w:ind w:right="-50"/>
                      <w:jc w:val="right"/>
                      <w:rPr>
                        <w:b/>
                        <w:sz w:val="52"/>
                        <w:szCs w:val="24"/>
                      </w:rPr>
                    </w:pPr>
                    <w:r>
                      <w:rPr>
                        <w:b/>
                        <w:sz w:val="48"/>
                      </w:rPr>
                      <w:t xml:space="preserve">FAC117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3913AA1"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B3A4B"/>
    <w:multiLevelType w:val="hybridMultilevel"/>
    <w:tmpl w:val="2582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85F81"/>
    <w:multiLevelType w:val="hybridMultilevel"/>
    <w:tmpl w:val="660C4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46451"/>
    <w:multiLevelType w:val="hybridMultilevel"/>
    <w:tmpl w:val="60669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C121B2"/>
    <w:multiLevelType w:val="hybridMultilevel"/>
    <w:tmpl w:val="DE5E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A3C0D"/>
    <w:multiLevelType w:val="hybridMultilevel"/>
    <w:tmpl w:val="EBD01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B06929"/>
    <w:multiLevelType w:val="hybridMultilevel"/>
    <w:tmpl w:val="118A1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BC73DD"/>
    <w:multiLevelType w:val="hybridMultilevel"/>
    <w:tmpl w:val="59128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0145A5"/>
    <w:multiLevelType w:val="hybridMultilevel"/>
    <w:tmpl w:val="C47EBE6A"/>
    <w:lvl w:ilvl="0" w:tplc="6DBE9E34">
      <w:numFmt w:val="bullet"/>
      <w:lvlText w:val="•"/>
      <w:lvlJc w:val="left"/>
      <w:pPr>
        <w:ind w:left="720" w:hanging="72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9" w15:restartNumberingAfterBreak="0">
    <w:nsid w:val="5172474B"/>
    <w:multiLevelType w:val="hybridMultilevel"/>
    <w:tmpl w:val="59AEFFB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271C9F"/>
    <w:multiLevelType w:val="hybridMultilevel"/>
    <w:tmpl w:val="826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9C11B9"/>
    <w:multiLevelType w:val="hybridMultilevel"/>
    <w:tmpl w:val="B8C626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A737AA"/>
    <w:multiLevelType w:val="hybridMultilevel"/>
    <w:tmpl w:val="254899F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8170872"/>
    <w:multiLevelType w:val="hybridMultilevel"/>
    <w:tmpl w:val="9F4CD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2D0135"/>
    <w:multiLevelType w:val="hybridMultilevel"/>
    <w:tmpl w:val="12D28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31363B6"/>
    <w:multiLevelType w:val="hybridMultilevel"/>
    <w:tmpl w:val="DD0CA1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8"/>
  </w:num>
  <w:num w:numId="2" w16cid:durableId="222839226">
    <w:abstractNumId w:val="0"/>
  </w:num>
  <w:num w:numId="3" w16cid:durableId="103381546">
    <w:abstractNumId w:val="1"/>
  </w:num>
  <w:num w:numId="4" w16cid:durableId="984166477">
    <w:abstractNumId w:val="13"/>
  </w:num>
  <w:num w:numId="5" w16cid:durableId="896821583">
    <w:abstractNumId w:val="30"/>
  </w:num>
  <w:num w:numId="6" w16cid:durableId="883181466">
    <w:abstractNumId w:val="7"/>
  </w:num>
  <w:num w:numId="7" w16cid:durableId="1254818405">
    <w:abstractNumId w:val="8"/>
  </w:num>
  <w:num w:numId="8" w16cid:durableId="1108283029">
    <w:abstractNumId w:val="10"/>
  </w:num>
  <w:num w:numId="9" w16cid:durableId="1586958684">
    <w:abstractNumId w:val="19"/>
  </w:num>
  <w:num w:numId="10" w16cid:durableId="420370952">
    <w:abstractNumId w:val="18"/>
  </w:num>
  <w:num w:numId="11" w16cid:durableId="1099913566">
    <w:abstractNumId w:val="14"/>
  </w:num>
  <w:num w:numId="12" w16cid:durableId="517740112">
    <w:abstractNumId w:val="25"/>
  </w:num>
  <w:num w:numId="13" w16cid:durableId="1872330189">
    <w:abstractNumId w:val="37"/>
  </w:num>
  <w:num w:numId="14" w16cid:durableId="457794394">
    <w:abstractNumId w:val="27"/>
  </w:num>
  <w:num w:numId="15" w16cid:durableId="599144571">
    <w:abstractNumId w:val="39"/>
  </w:num>
  <w:num w:numId="16" w16cid:durableId="1513181071">
    <w:abstractNumId w:val="38"/>
  </w:num>
  <w:num w:numId="17" w16cid:durableId="998272191">
    <w:abstractNumId w:val="22"/>
  </w:num>
  <w:num w:numId="18" w16cid:durableId="55519776">
    <w:abstractNumId w:val="26"/>
  </w:num>
  <w:num w:numId="19" w16cid:durableId="452554056">
    <w:abstractNumId w:val="16"/>
  </w:num>
  <w:num w:numId="20" w16cid:durableId="9114506">
    <w:abstractNumId w:val="23"/>
  </w:num>
  <w:num w:numId="21" w16cid:durableId="1482648705">
    <w:abstractNumId w:val="32"/>
  </w:num>
  <w:num w:numId="22" w16cid:durableId="1772581419">
    <w:abstractNumId w:val="12"/>
  </w:num>
  <w:num w:numId="23" w16cid:durableId="1019039246">
    <w:abstractNumId w:val="17"/>
  </w:num>
  <w:num w:numId="24" w16cid:durableId="1840392131">
    <w:abstractNumId w:val="5"/>
  </w:num>
  <w:num w:numId="25" w16cid:durableId="744571837">
    <w:abstractNumId w:val="33"/>
  </w:num>
  <w:num w:numId="26" w16cid:durableId="1803376375">
    <w:abstractNumId w:val="2"/>
  </w:num>
  <w:num w:numId="27" w16cid:durableId="1334213503">
    <w:abstractNumId w:val="40"/>
  </w:num>
  <w:num w:numId="28" w16cid:durableId="809402103">
    <w:abstractNumId w:val="11"/>
  </w:num>
  <w:num w:numId="29" w16cid:durableId="271716133">
    <w:abstractNumId w:val="20"/>
  </w:num>
  <w:num w:numId="30" w16cid:durableId="1969043051">
    <w:abstractNumId w:val="31"/>
  </w:num>
  <w:num w:numId="31" w16cid:durableId="846292555">
    <w:abstractNumId w:val="9"/>
  </w:num>
  <w:num w:numId="32" w16cid:durableId="1996912745">
    <w:abstractNumId w:val="21"/>
  </w:num>
  <w:num w:numId="33" w16cid:durableId="1071541248">
    <w:abstractNumId w:val="3"/>
  </w:num>
  <w:num w:numId="34" w16cid:durableId="125047282">
    <w:abstractNumId w:val="24"/>
  </w:num>
  <w:num w:numId="35" w16cid:durableId="368065612">
    <w:abstractNumId w:val="36"/>
  </w:num>
  <w:num w:numId="36" w16cid:durableId="1171918192">
    <w:abstractNumId w:val="35"/>
  </w:num>
  <w:num w:numId="37" w16cid:durableId="506409408">
    <w:abstractNumId w:val="34"/>
  </w:num>
  <w:num w:numId="38" w16cid:durableId="993798043">
    <w:abstractNumId w:val="29"/>
  </w:num>
  <w:num w:numId="39" w16cid:durableId="286207378">
    <w:abstractNumId w:val="15"/>
  </w:num>
  <w:num w:numId="40" w16cid:durableId="1209679749">
    <w:abstractNumId w:val="6"/>
  </w:num>
  <w:num w:numId="41" w16cid:durableId="1200705891">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149"/>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590"/>
    <w:rsid w:val="00011ED4"/>
    <w:rsid w:val="00012CBF"/>
    <w:rsid w:val="00012DF7"/>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25"/>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5D2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36A"/>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4E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979F0"/>
    <w:rsid w:val="000A0837"/>
    <w:rsid w:val="000A1337"/>
    <w:rsid w:val="000A1461"/>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82C"/>
    <w:rsid w:val="000E0A48"/>
    <w:rsid w:val="000E0B52"/>
    <w:rsid w:val="000E165F"/>
    <w:rsid w:val="000E1981"/>
    <w:rsid w:val="000E24D8"/>
    <w:rsid w:val="000E2DD1"/>
    <w:rsid w:val="000E3A73"/>
    <w:rsid w:val="000E3C80"/>
    <w:rsid w:val="000E3D78"/>
    <w:rsid w:val="000E3DEC"/>
    <w:rsid w:val="000E4889"/>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DE8"/>
    <w:rsid w:val="00106F6D"/>
    <w:rsid w:val="001073B2"/>
    <w:rsid w:val="0011048B"/>
    <w:rsid w:val="0011060A"/>
    <w:rsid w:val="00111113"/>
    <w:rsid w:val="0011136C"/>
    <w:rsid w:val="00111D01"/>
    <w:rsid w:val="00111D13"/>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1F7F"/>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3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2F7"/>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6C0"/>
    <w:rsid w:val="00173847"/>
    <w:rsid w:val="00174038"/>
    <w:rsid w:val="0017406A"/>
    <w:rsid w:val="00174238"/>
    <w:rsid w:val="001743C3"/>
    <w:rsid w:val="001747C6"/>
    <w:rsid w:val="00174E98"/>
    <w:rsid w:val="00174F93"/>
    <w:rsid w:val="00175446"/>
    <w:rsid w:val="00175545"/>
    <w:rsid w:val="00175B26"/>
    <w:rsid w:val="00175EE8"/>
    <w:rsid w:val="00175FFB"/>
    <w:rsid w:val="001766BF"/>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6B88"/>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3D"/>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3C4E"/>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C14"/>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628"/>
    <w:rsid w:val="001F4888"/>
    <w:rsid w:val="001F4D57"/>
    <w:rsid w:val="001F507E"/>
    <w:rsid w:val="001F5FC0"/>
    <w:rsid w:val="001F61FD"/>
    <w:rsid w:val="001F641F"/>
    <w:rsid w:val="001F677B"/>
    <w:rsid w:val="001F7257"/>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02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44C"/>
    <w:rsid w:val="00215B12"/>
    <w:rsid w:val="00215BF2"/>
    <w:rsid w:val="0021633E"/>
    <w:rsid w:val="0021685E"/>
    <w:rsid w:val="002169F8"/>
    <w:rsid w:val="00216A7B"/>
    <w:rsid w:val="00217026"/>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45"/>
    <w:rsid w:val="00231254"/>
    <w:rsid w:val="00231703"/>
    <w:rsid w:val="00231B85"/>
    <w:rsid w:val="00232BBA"/>
    <w:rsid w:val="00232DEF"/>
    <w:rsid w:val="00232DF3"/>
    <w:rsid w:val="00233237"/>
    <w:rsid w:val="00234044"/>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770"/>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2EF1"/>
    <w:rsid w:val="002733A5"/>
    <w:rsid w:val="002733D1"/>
    <w:rsid w:val="002739BC"/>
    <w:rsid w:val="00273A68"/>
    <w:rsid w:val="00273C90"/>
    <w:rsid w:val="00275216"/>
    <w:rsid w:val="00275AAF"/>
    <w:rsid w:val="00275CE0"/>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3F1"/>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3B7"/>
    <w:rsid w:val="002B5B98"/>
    <w:rsid w:val="002B5EFC"/>
    <w:rsid w:val="002B6D2F"/>
    <w:rsid w:val="002B6D5C"/>
    <w:rsid w:val="002C03BF"/>
    <w:rsid w:val="002C0660"/>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2BD"/>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27C"/>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281"/>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E41"/>
    <w:rsid w:val="00314F50"/>
    <w:rsid w:val="00315038"/>
    <w:rsid w:val="00315187"/>
    <w:rsid w:val="003151C6"/>
    <w:rsid w:val="00315417"/>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0C8A"/>
    <w:rsid w:val="00351C1A"/>
    <w:rsid w:val="00351FCD"/>
    <w:rsid w:val="0035246B"/>
    <w:rsid w:val="00352757"/>
    <w:rsid w:val="0035316A"/>
    <w:rsid w:val="003536A5"/>
    <w:rsid w:val="00353ABE"/>
    <w:rsid w:val="00353B2E"/>
    <w:rsid w:val="00353B74"/>
    <w:rsid w:val="00353C29"/>
    <w:rsid w:val="00353C4A"/>
    <w:rsid w:val="003541D2"/>
    <w:rsid w:val="00354CA8"/>
    <w:rsid w:val="003552F2"/>
    <w:rsid w:val="00356265"/>
    <w:rsid w:val="00356623"/>
    <w:rsid w:val="0035686C"/>
    <w:rsid w:val="0035697E"/>
    <w:rsid w:val="003569FD"/>
    <w:rsid w:val="00356B9E"/>
    <w:rsid w:val="00356BEB"/>
    <w:rsid w:val="00356FBF"/>
    <w:rsid w:val="00357158"/>
    <w:rsid w:val="0035797B"/>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CEC"/>
    <w:rsid w:val="00370537"/>
    <w:rsid w:val="003707F3"/>
    <w:rsid w:val="00370A05"/>
    <w:rsid w:val="00370D1A"/>
    <w:rsid w:val="00370F13"/>
    <w:rsid w:val="00371919"/>
    <w:rsid w:val="0037198B"/>
    <w:rsid w:val="003721CD"/>
    <w:rsid w:val="00372A68"/>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71D"/>
    <w:rsid w:val="003769D1"/>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0C8"/>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1F9"/>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252"/>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2FE6"/>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AC4"/>
    <w:rsid w:val="00427CB6"/>
    <w:rsid w:val="00427FDA"/>
    <w:rsid w:val="004304A3"/>
    <w:rsid w:val="00430773"/>
    <w:rsid w:val="0043085E"/>
    <w:rsid w:val="004308CB"/>
    <w:rsid w:val="00430BC8"/>
    <w:rsid w:val="004317E4"/>
    <w:rsid w:val="00431E9C"/>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C58"/>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2E0D"/>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8F8"/>
    <w:rsid w:val="00471CBA"/>
    <w:rsid w:val="00472777"/>
    <w:rsid w:val="0047284F"/>
    <w:rsid w:val="00472B10"/>
    <w:rsid w:val="004731F7"/>
    <w:rsid w:val="00473400"/>
    <w:rsid w:val="0047418C"/>
    <w:rsid w:val="004747FA"/>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17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1A99"/>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AA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56D1"/>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03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2D6"/>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67D91"/>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08E"/>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3EBD"/>
    <w:rsid w:val="005A4667"/>
    <w:rsid w:val="005A4AB0"/>
    <w:rsid w:val="005A4E61"/>
    <w:rsid w:val="005A534B"/>
    <w:rsid w:val="005A5356"/>
    <w:rsid w:val="005A595C"/>
    <w:rsid w:val="005A59E7"/>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3EC3"/>
    <w:rsid w:val="005B4695"/>
    <w:rsid w:val="005B4B26"/>
    <w:rsid w:val="005B5C2F"/>
    <w:rsid w:val="005B62DB"/>
    <w:rsid w:val="005B63BC"/>
    <w:rsid w:val="005B664C"/>
    <w:rsid w:val="005B6725"/>
    <w:rsid w:val="005B6BB9"/>
    <w:rsid w:val="005B6EF9"/>
    <w:rsid w:val="005B71CC"/>
    <w:rsid w:val="005C005A"/>
    <w:rsid w:val="005C05B6"/>
    <w:rsid w:val="005C0B61"/>
    <w:rsid w:val="005C0F47"/>
    <w:rsid w:val="005C10A7"/>
    <w:rsid w:val="005C11B1"/>
    <w:rsid w:val="005C1696"/>
    <w:rsid w:val="005C2250"/>
    <w:rsid w:val="005C275D"/>
    <w:rsid w:val="005C2F3E"/>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2F19"/>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1E9"/>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47B11"/>
    <w:rsid w:val="00647C8E"/>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85"/>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34E"/>
    <w:rsid w:val="006637A8"/>
    <w:rsid w:val="00663844"/>
    <w:rsid w:val="0066392F"/>
    <w:rsid w:val="00663F0B"/>
    <w:rsid w:val="0066415C"/>
    <w:rsid w:val="00664554"/>
    <w:rsid w:val="00664D8F"/>
    <w:rsid w:val="00664F00"/>
    <w:rsid w:val="00665202"/>
    <w:rsid w:val="006659DA"/>
    <w:rsid w:val="00665A77"/>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30F"/>
    <w:rsid w:val="00671BFA"/>
    <w:rsid w:val="00671DFC"/>
    <w:rsid w:val="006724F3"/>
    <w:rsid w:val="006729BA"/>
    <w:rsid w:val="00672A95"/>
    <w:rsid w:val="00672EDB"/>
    <w:rsid w:val="00674386"/>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A96"/>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A17"/>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880"/>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33F"/>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39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AFB"/>
    <w:rsid w:val="006D5B8B"/>
    <w:rsid w:val="006D5B9D"/>
    <w:rsid w:val="006D6608"/>
    <w:rsid w:val="006D66F1"/>
    <w:rsid w:val="006D679C"/>
    <w:rsid w:val="006E0C6E"/>
    <w:rsid w:val="006E0CDD"/>
    <w:rsid w:val="006E1330"/>
    <w:rsid w:val="006E1D77"/>
    <w:rsid w:val="006E22E4"/>
    <w:rsid w:val="006E23F1"/>
    <w:rsid w:val="006E292E"/>
    <w:rsid w:val="006E2B8A"/>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A13"/>
    <w:rsid w:val="006F0E66"/>
    <w:rsid w:val="006F0F60"/>
    <w:rsid w:val="006F100E"/>
    <w:rsid w:val="006F20A2"/>
    <w:rsid w:val="006F21B8"/>
    <w:rsid w:val="006F26B2"/>
    <w:rsid w:val="006F2859"/>
    <w:rsid w:val="006F3ABD"/>
    <w:rsid w:val="006F493B"/>
    <w:rsid w:val="006F4C85"/>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10F"/>
    <w:rsid w:val="0072528A"/>
    <w:rsid w:val="007253CB"/>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2591"/>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783"/>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4FD"/>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CF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B6B"/>
    <w:rsid w:val="007C3D73"/>
    <w:rsid w:val="007C44CB"/>
    <w:rsid w:val="007C4768"/>
    <w:rsid w:val="007C51E3"/>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D7FA2"/>
    <w:rsid w:val="007E0308"/>
    <w:rsid w:val="007E041E"/>
    <w:rsid w:val="007E1588"/>
    <w:rsid w:val="007E281B"/>
    <w:rsid w:val="007E2E16"/>
    <w:rsid w:val="007E3383"/>
    <w:rsid w:val="007E34DA"/>
    <w:rsid w:val="007E37F5"/>
    <w:rsid w:val="007E3AFF"/>
    <w:rsid w:val="007E3F8F"/>
    <w:rsid w:val="007E4632"/>
    <w:rsid w:val="007E47D7"/>
    <w:rsid w:val="007E4A35"/>
    <w:rsid w:val="007E4F58"/>
    <w:rsid w:val="007E4FD5"/>
    <w:rsid w:val="007E50D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A1F"/>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3DF5"/>
    <w:rsid w:val="008040ED"/>
    <w:rsid w:val="0080427D"/>
    <w:rsid w:val="0080435B"/>
    <w:rsid w:val="008046E1"/>
    <w:rsid w:val="00804AB1"/>
    <w:rsid w:val="008052E3"/>
    <w:rsid w:val="00805372"/>
    <w:rsid w:val="00805600"/>
    <w:rsid w:val="00806296"/>
    <w:rsid w:val="008065D0"/>
    <w:rsid w:val="008067EB"/>
    <w:rsid w:val="0080709A"/>
    <w:rsid w:val="0080791C"/>
    <w:rsid w:val="00807FBA"/>
    <w:rsid w:val="0081015A"/>
    <w:rsid w:val="008105B0"/>
    <w:rsid w:val="0081067A"/>
    <w:rsid w:val="008107FB"/>
    <w:rsid w:val="008108C5"/>
    <w:rsid w:val="00810B8B"/>
    <w:rsid w:val="00811868"/>
    <w:rsid w:val="00811ECF"/>
    <w:rsid w:val="0081239D"/>
    <w:rsid w:val="00813781"/>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36FD"/>
    <w:rsid w:val="008249A6"/>
    <w:rsid w:val="008251FA"/>
    <w:rsid w:val="00825271"/>
    <w:rsid w:val="00825387"/>
    <w:rsid w:val="00825AB6"/>
    <w:rsid w:val="00825BF6"/>
    <w:rsid w:val="0082614B"/>
    <w:rsid w:val="008262D7"/>
    <w:rsid w:val="0082682E"/>
    <w:rsid w:val="00826CE0"/>
    <w:rsid w:val="0082784B"/>
    <w:rsid w:val="0082785E"/>
    <w:rsid w:val="00827B81"/>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875"/>
    <w:rsid w:val="00834B42"/>
    <w:rsid w:val="00834DF1"/>
    <w:rsid w:val="00835644"/>
    <w:rsid w:val="00835A9A"/>
    <w:rsid w:val="00836826"/>
    <w:rsid w:val="00836BC9"/>
    <w:rsid w:val="00837172"/>
    <w:rsid w:val="00837306"/>
    <w:rsid w:val="00837BEB"/>
    <w:rsid w:val="00840E8C"/>
    <w:rsid w:val="0084157E"/>
    <w:rsid w:val="00841D10"/>
    <w:rsid w:val="008427FB"/>
    <w:rsid w:val="00842E84"/>
    <w:rsid w:val="0084318E"/>
    <w:rsid w:val="008434FC"/>
    <w:rsid w:val="0084350E"/>
    <w:rsid w:val="00843636"/>
    <w:rsid w:val="0084375A"/>
    <w:rsid w:val="008437E6"/>
    <w:rsid w:val="008438DA"/>
    <w:rsid w:val="00843E28"/>
    <w:rsid w:val="00843F44"/>
    <w:rsid w:val="008440D7"/>
    <w:rsid w:val="008441FA"/>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C9E"/>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A56"/>
    <w:rsid w:val="00871B2A"/>
    <w:rsid w:val="00871F89"/>
    <w:rsid w:val="0087261A"/>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4E07"/>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835"/>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3A1"/>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42D"/>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054"/>
    <w:rsid w:val="009255CB"/>
    <w:rsid w:val="00926C19"/>
    <w:rsid w:val="00926DB8"/>
    <w:rsid w:val="0092769E"/>
    <w:rsid w:val="009277DE"/>
    <w:rsid w:val="00927985"/>
    <w:rsid w:val="009300F9"/>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1E"/>
    <w:rsid w:val="00936D40"/>
    <w:rsid w:val="00937265"/>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4A0D"/>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16B"/>
    <w:rsid w:val="00965999"/>
    <w:rsid w:val="009659C4"/>
    <w:rsid w:val="009660C1"/>
    <w:rsid w:val="0096635F"/>
    <w:rsid w:val="009666AD"/>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199"/>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29F"/>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9F3"/>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B0B"/>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C42"/>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0ED7"/>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3F2E"/>
    <w:rsid w:val="00A341A4"/>
    <w:rsid w:val="00A343B8"/>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5D0"/>
    <w:rsid w:val="00A7060F"/>
    <w:rsid w:val="00A706B3"/>
    <w:rsid w:val="00A70D1C"/>
    <w:rsid w:val="00A70D69"/>
    <w:rsid w:val="00A70FB3"/>
    <w:rsid w:val="00A72542"/>
    <w:rsid w:val="00A72593"/>
    <w:rsid w:val="00A72844"/>
    <w:rsid w:val="00A72FD9"/>
    <w:rsid w:val="00A7414D"/>
    <w:rsid w:val="00A7446E"/>
    <w:rsid w:val="00A74917"/>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24D"/>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2EF"/>
    <w:rsid w:val="00AA24F5"/>
    <w:rsid w:val="00AA327F"/>
    <w:rsid w:val="00AA35D6"/>
    <w:rsid w:val="00AA3642"/>
    <w:rsid w:val="00AA4D44"/>
    <w:rsid w:val="00AA5BF7"/>
    <w:rsid w:val="00AA6138"/>
    <w:rsid w:val="00AA6402"/>
    <w:rsid w:val="00AA7C04"/>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68E6"/>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0B4C"/>
    <w:rsid w:val="00AF190D"/>
    <w:rsid w:val="00AF1A7D"/>
    <w:rsid w:val="00AF2F85"/>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054"/>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3FED"/>
    <w:rsid w:val="00B14286"/>
    <w:rsid w:val="00B142B5"/>
    <w:rsid w:val="00B142C7"/>
    <w:rsid w:val="00B1436C"/>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35A8"/>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84E"/>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52C"/>
    <w:rsid w:val="00B45644"/>
    <w:rsid w:val="00B45EF5"/>
    <w:rsid w:val="00B465DF"/>
    <w:rsid w:val="00B46675"/>
    <w:rsid w:val="00B47A8E"/>
    <w:rsid w:val="00B50291"/>
    <w:rsid w:val="00B502B9"/>
    <w:rsid w:val="00B50593"/>
    <w:rsid w:val="00B50603"/>
    <w:rsid w:val="00B51763"/>
    <w:rsid w:val="00B51900"/>
    <w:rsid w:val="00B519E1"/>
    <w:rsid w:val="00B51A5C"/>
    <w:rsid w:val="00B523EE"/>
    <w:rsid w:val="00B52440"/>
    <w:rsid w:val="00B525B7"/>
    <w:rsid w:val="00B52817"/>
    <w:rsid w:val="00B536E2"/>
    <w:rsid w:val="00B537BE"/>
    <w:rsid w:val="00B54244"/>
    <w:rsid w:val="00B549FA"/>
    <w:rsid w:val="00B54C97"/>
    <w:rsid w:val="00B54EDF"/>
    <w:rsid w:val="00B550C7"/>
    <w:rsid w:val="00B55A6F"/>
    <w:rsid w:val="00B564C1"/>
    <w:rsid w:val="00B5782C"/>
    <w:rsid w:val="00B57D6D"/>
    <w:rsid w:val="00B57DAE"/>
    <w:rsid w:val="00B6090B"/>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0D2E"/>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1790"/>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0F1"/>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2B7"/>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28A2"/>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7D4"/>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0EA"/>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05C"/>
    <w:rsid w:val="00C44180"/>
    <w:rsid w:val="00C4474E"/>
    <w:rsid w:val="00C45174"/>
    <w:rsid w:val="00C45434"/>
    <w:rsid w:val="00C455CD"/>
    <w:rsid w:val="00C45833"/>
    <w:rsid w:val="00C45E76"/>
    <w:rsid w:val="00C47508"/>
    <w:rsid w:val="00C47905"/>
    <w:rsid w:val="00C47CC8"/>
    <w:rsid w:val="00C47EAD"/>
    <w:rsid w:val="00C50162"/>
    <w:rsid w:val="00C50D01"/>
    <w:rsid w:val="00C5127A"/>
    <w:rsid w:val="00C5185E"/>
    <w:rsid w:val="00C51A24"/>
    <w:rsid w:val="00C51A4E"/>
    <w:rsid w:val="00C51A68"/>
    <w:rsid w:val="00C51BF7"/>
    <w:rsid w:val="00C53445"/>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28B3"/>
    <w:rsid w:val="00C63BAD"/>
    <w:rsid w:val="00C63CD1"/>
    <w:rsid w:val="00C63E0C"/>
    <w:rsid w:val="00C649AB"/>
    <w:rsid w:val="00C64FAF"/>
    <w:rsid w:val="00C653B3"/>
    <w:rsid w:val="00C65B3D"/>
    <w:rsid w:val="00C6715F"/>
    <w:rsid w:val="00C67564"/>
    <w:rsid w:val="00C67682"/>
    <w:rsid w:val="00C67C10"/>
    <w:rsid w:val="00C708F6"/>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D6E"/>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9A9"/>
    <w:rsid w:val="00C86C88"/>
    <w:rsid w:val="00C86E35"/>
    <w:rsid w:val="00C870C5"/>
    <w:rsid w:val="00C87295"/>
    <w:rsid w:val="00C87F12"/>
    <w:rsid w:val="00C87FC9"/>
    <w:rsid w:val="00C902FB"/>
    <w:rsid w:val="00C903FD"/>
    <w:rsid w:val="00C9106D"/>
    <w:rsid w:val="00C91368"/>
    <w:rsid w:val="00C9213E"/>
    <w:rsid w:val="00C9214F"/>
    <w:rsid w:val="00C92578"/>
    <w:rsid w:val="00C92632"/>
    <w:rsid w:val="00C93B80"/>
    <w:rsid w:val="00C93DFE"/>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7FA"/>
    <w:rsid w:val="00CA2FD5"/>
    <w:rsid w:val="00CA30A4"/>
    <w:rsid w:val="00CA30E4"/>
    <w:rsid w:val="00CA35F3"/>
    <w:rsid w:val="00CA36E7"/>
    <w:rsid w:val="00CA381B"/>
    <w:rsid w:val="00CA3F4D"/>
    <w:rsid w:val="00CA411C"/>
    <w:rsid w:val="00CA4C3A"/>
    <w:rsid w:val="00CA4DFD"/>
    <w:rsid w:val="00CA4E94"/>
    <w:rsid w:val="00CA542A"/>
    <w:rsid w:val="00CA58AB"/>
    <w:rsid w:val="00CA5ED1"/>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009"/>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31AA"/>
    <w:rsid w:val="00D050DF"/>
    <w:rsid w:val="00D0541A"/>
    <w:rsid w:val="00D05438"/>
    <w:rsid w:val="00D056C4"/>
    <w:rsid w:val="00D05942"/>
    <w:rsid w:val="00D0623B"/>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6AC"/>
    <w:rsid w:val="00D217DF"/>
    <w:rsid w:val="00D21BD6"/>
    <w:rsid w:val="00D21BF1"/>
    <w:rsid w:val="00D21F4E"/>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0"/>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BDB"/>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18F"/>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659"/>
    <w:rsid w:val="00D949FE"/>
    <w:rsid w:val="00D94FED"/>
    <w:rsid w:val="00D95373"/>
    <w:rsid w:val="00D95579"/>
    <w:rsid w:val="00D958F1"/>
    <w:rsid w:val="00D95C7F"/>
    <w:rsid w:val="00D961BB"/>
    <w:rsid w:val="00D9648C"/>
    <w:rsid w:val="00D96611"/>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15A"/>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7FE"/>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2D79"/>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4741"/>
    <w:rsid w:val="00DF5F40"/>
    <w:rsid w:val="00DF662D"/>
    <w:rsid w:val="00DF6A43"/>
    <w:rsid w:val="00DF6BD4"/>
    <w:rsid w:val="00DF780E"/>
    <w:rsid w:val="00DF7992"/>
    <w:rsid w:val="00E00000"/>
    <w:rsid w:val="00E006A5"/>
    <w:rsid w:val="00E009A3"/>
    <w:rsid w:val="00E0159A"/>
    <w:rsid w:val="00E01644"/>
    <w:rsid w:val="00E01DD0"/>
    <w:rsid w:val="00E01E86"/>
    <w:rsid w:val="00E02790"/>
    <w:rsid w:val="00E02A9D"/>
    <w:rsid w:val="00E02DCD"/>
    <w:rsid w:val="00E03487"/>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1E30"/>
    <w:rsid w:val="00E12243"/>
    <w:rsid w:val="00E124C1"/>
    <w:rsid w:val="00E12E99"/>
    <w:rsid w:val="00E12EE1"/>
    <w:rsid w:val="00E12FE1"/>
    <w:rsid w:val="00E135BE"/>
    <w:rsid w:val="00E1382D"/>
    <w:rsid w:val="00E148FF"/>
    <w:rsid w:val="00E15670"/>
    <w:rsid w:val="00E15966"/>
    <w:rsid w:val="00E163E2"/>
    <w:rsid w:val="00E17219"/>
    <w:rsid w:val="00E20893"/>
    <w:rsid w:val="00E20A9C"/>
    <w:rsid w:val="00E21DA4"/>
    <w:rsid w:val="00E22014"/>
    <w:rsid w:val="00E22417"/>
    <w:rsid w:val="00E227FC"/>
    <w:rsid w:val="00E22DFB"/>
    <w:rsid w:val="00E23397"/>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C78"/>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6"/>
    <w:rsid w:val="00E51057"/>
    <w:rsid w:val="00E5125C"/>
    <w:rsid w:val="00E5190A"/>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27C"/>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393"/>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1BA"/>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12F2"/>
    <w:rsid w:val="00EF1817"/>
    <w:rsid w:val="00EF24D7"/>
    <w:rsid w:val="00EF31B8"/>
    <w:rsid w:val="00EF3E70"/>
    <w:rsid w:val="00EF3F8E"/>
    <w:rsid w:val="00EF4342"/>
    <w:rsid w:val="00EF4D38"/>
    <w:rsid w:val="00EF5A6C"/>
    <w:rsid w:val="00EF5CFF"/>
    <w:rsid w:val="00EF644E"/>
    <w:rsid w:val="00EF6547"/>
    <w:rsid w:val="00EF699A"/>
    <w:rsid w:val="00EF6BA7"/>
    <w:rsid w:val="00EF6BC8"/>
    <w:rsid w:val="00EF6BEA"/>
    <w:rsid w:val="00EF6D27"/>
    <w:rsid w:val="00EF7088"/>
    <w:rsid w:val="00EF75B5"/>
    <w:rsid w:val="00EF7683"/>
    <w:rsid w:val="00EF7B2E"/>
    <w:rsid w:val="00F00256"/>
    <w:rsid w:val="00F00342"/>
    <w:rsid w:val="00F0053B"/>
    <w:rsid w:val="00F0059C"/>
    <w:rsid w:val="00F00C71"/>
    <w:rsid w:val="00F023AF"/>
    <w:rsid w:val="00F026B8"/>
    <w:rsid w:val="00F02C57"/>
    <w:rsid w:val="00F02E44"/>
    <w:rsid w:val="00F034C8"/>
    <w:rsid w:val="00F03A7D"/>
    <w:rsid w:val="00F0402B"/>
    <w:rsid w:val="00F047E4"/>
    <w:rsid w:val="00F05186"/>
    <w:rsid w:val="00F0545F"/>
    <w:rsid w:val="00F05601"/>
    <w:rsid w:val="00F06170"/>
    <w:rsid w:val="00F061FB"/>
    <w:rsid w:val="00F06587"/>
    <w:rsid w:val="00F06645"/>
    <w:rsid w:val="00F0707D"/>
    <w:rsid w:val="00F074D8"/>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D5D"/>
    <w:rsid w:val="00F17EF5"/>
    <w:rsid w:val="00F17F5B"/>
    <w:rsid w:val="00F17FBE"/>
    <w:rsid w:val="00F20251"/>
    <w:rsid w:val="00F20693"/>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67C"/>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0B0"/>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594"/>
    <w:rsid w:val="00F75989"/>
    <w:rsid w:val="00F75EC5"/>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3FE"/>
    <w:rsid w:val="00FA7B1E"/>
    <w:rsid w:val="00FA7FB1"/>
    <w:rsid w:val="00FB03B6"/>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5F3C"/>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A23717"/>
    <w:rsid w:val="07FDB4D4"/>
    <w:rsid w:val="085B772B"/>
    <w:rsid w:val="0863539B"/>
    <w:rsid w:val="08A719DF"/>
    <w:rsid w:val="0908CC44"/>
    <w:rsid w:val="092AFCCD"/>
    <w:rsid w:val="09754A5C"/>
    <w:rsid w:val="09856568"/>
    <w:rsid w:val="09E05120"/>
    <w:rsid w:val="09E14DA8"/>
    <w:rsid w:val="0A0CB692"/>
    <w:rsid w:val="0A82C5CE"/>
    <w:rsid w:val="0A96D6BE"/>
    <w:rsid w:val="0AC85023"/>
    <w:rsid w:val="0AE1AA14"/>
    <w:rsid w:val="0BCAC867"/>
    <w:rsid w:val="0BF720E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E2BFF8"/>
    <w:rsid w:val="10FA09CB"/>
    <w:rsid w:val="11DF8DFD"/>
    <w:rsid w:val="11EB3753"/>
    <w:rsid w:val="11EF8BFD"/>
    <w:rsid w:val="12294732"/>
    <w:rsid w:val="126EDCB4"/>
    <w:rsid w:val="127112A0"/>
    <w:rsid w:val="1286B680"/>
    <w:rsid w:val="12D54F47"/>
    <w:rsid w:val="12E59FB7"/>
    <w:rsid w:val="13FE62E6"/>
    <w:rsid w:val="1447924B"/>
    <w:rsid w:val="151444B5"/>
    <w:rsid w:val="152BE036"/>
    <w:rsid w:val="15308722"/>
    <w:rsid w:val="154D7715"/>
    <w:rsid w:val="1588CB9B"/>
    <w:rsid w:val="159296F8"/>
    <w:rsid w:val="162277C2"/>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9BB253"/>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9B601C"/>
    <w:rsid w:val="22B01956"/>
    <w:rsid w:val="22C6B65D"/>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AD53C3"/>
    <w:rsid w:val="26CCB7AA"/>
    <w:rsid w:val="26E34B4E"/>
    <w:rsid w:val="2714C861"/>
    <w:rsid w:val="27663178"/>
    <w:rsid w:val="2773DF11"/>
    <w:rsid w:val="279020D4"/>
    <w:rsid w:val="27902803"/>
    <w:rsid w:val="27D0625A"/>
    <w:rsid w:val="27DD393D"/>
    <w:rsid w:val="28273D65"/>
    <w:rsid w:val="29085A55"/>
    <w:rsid w:val="295F0B3C"/>
    <w:rsid w:val="2971C8E4"/>
    <w:rsid w:val="2A355D98"/>
    <w:rsid w:val="2A74601D"/>
    <w:rsid w:val="2AB1EAEF"/>
    <w:rsid w:val="2AB2C8D8"/>
    <w:rsid w:val="2AD4F117"/>
    <w:rsid w:val="2B270E5D"/>
    <w:rsid w:val="2B405877"/>
    <w:rsid w:val="2B449894"/>
    <w:rsid w:val="2B72BD34"/>
    <w:rsid w:val="2B72D985"/>
    <w:rsid w:val="2C0F1796"/>
    <w:rsid w:val="2C2B05C3"/>
    <w:rsid w:val="2C32C152"/>
    <w:rsid w:val="2C46CF51"/>
    <w:rsid w:val="2C837899"/>
    <w:rsid w:val="2C9158C6"/>
    <w:rsid w:val="2DA1BF57"/>
    <w:rsid w:val="2DEA05BD"/>
    <w:rsid w:val="2DFFAC9A"/>
    <w:rsid w:val="2E7B5CE0"/>
    <w:rsid w:val="2E7C31C9"/>
    <w:rsid w:val="2F071CE2"/>
    <w:rsid w:val="2F11D050"/>
    <w:rsid w:val="2FCBD3B9"/>
    <w:rsid w:val="302AE77A"/>
    <w:rsid w:val="304B4F25"/>
    <w:rsid w:val="3069EFA4"/>
    <w:rsid w:val="30813013"/>
    <w:rsid w:val="30CC72CC"/>
    <w:rsid w:val="30FD12C7"/>
    <w:rsid w:val="31092F4C"/>
    <w:rsid w:val="318985F6"/>
    <w:rsid w:val="319CC20D"/>
    <w:rsid w:val="31DE879D"/>
    <w:rsid w:val="31EE043A"/>
    <w:rsid w:val="32B4A2FF"/>
    <w:rsid w:val="32C26E34"/>
    <w:rsid w:val="32E92805"/>
    <w:rsid w:val="32EDC489"/>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609281"/>
    <w:rsid w:val="36D3BC6C"/>
    <w:rsid w:val="3746FD72"/>
    <w:rsid w:val="37B39D51"/>
    <w:rsid w:val="37B7AB2F"/>
    <w:rsid w:val="37D9AB18"/>
    <w:rsid w:val="37E3E6A4"/>
    <w:rsid w:val="37EEF756"/>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11B01E"/>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B396AB"/>
    <w:rsid w:val="49E63A88"/>
    <w:rsid w:val="4A136BDC"/>
    <w:rsid w:val="4A1625B8"/>
    <w:rsid w:val="4A26B89D"/>
    <w:rsid w:val="4AC5C16D"/>
    <w:rsid w:val="4B0163C5"/>
    <w:rsid w:val="4B60781D"/>
    <w:rsid w:val="4BB4DEE2"/>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D49F33"/>
    <w:rsid w:val="51DD0449"/>
    <w:rsid w:val="51F5625D"/>
    <w:rsid w:val="525D1729"/>
    <w:rsid w:val="5268E906"/>
    <w:rsid w:val="53D00C69"/>
    <w:rsid w:val="53F1EF04"/>
    <w:rsid w:val="540E38AF"/>
    <w:rsid w:val="54579326"/>
    <w:rsid w:val="5473CD39"/>
    <w:rsid w:val="552E81A3"/>
    <w:rsid w:val="556377FB"/>
    <w:rsid w:val="5568833A"/>
    <w:rsid w:val="56331C6C"/>
    <w:rsid w:val="567602B8"/>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BEEAC0"/>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9DDBD8"/>
    <w:rsid w:val="64D2AD47"/>
    <w:rsid w:val="655A5448"/>
    <w:rsid w:val="658EF75F"/>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D4050A"/>
    <w:rsid w:val="6AEA58D8"/>
    <w:rsid w:val="6AEED84B"/>
    <w:rsid w:val="6B61C945"/>
    <w:rsid w:val="6BBFF702"/>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5D5449A"/>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22B362"/>
    <w:rsid w:val="7C366D10"/>
    <w:rsid w:val="7C5F9E1C"/>
    <w:rsid w:val="7CA547BB"/>
    <w:rsid w:val="7CE59954"/>
    <w:rsid w:val="7CEE9EB0"/>
    <w:rsid w:val="7D236138"/>
    <w:rsid w:val="7D301B84"/>
    <w:rsid w:val="7D59E082"/>
    <w:rsid w:val="7DA4B665"/>
    <w:rsid w:val="7DD52B1D"/>
    <w:rsid w:val="7DE31BB7"/>
    <w:rsid w:val="7E757346"/>
    <w:rsid w:val="7E9FA087"/>
    <w:rsid w:val="7F32C977"/>
    <w:rsid w:val="7F887486"/>
    <w:rsid w:val="7F9D6F63"/>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atiana.Henry@mass.gov" TargetMode="External"/><Relationship Id="rId18" Type="http://schemas.openxmlformats.org/officeDocument/2006/relationships/footer" Target="footer2.xml"/><Relationship Id="rId26" Type="http://schemas.openxmlformats.org/officeDocument/2006/relationships/hyperlink" Target="http://www.commbuys.com/" TargetMode="External"/><Relationship Id="rId39" Type="http://schemas.openxmlformats.org/officeDocument/2006/relationships/hyperlink" Target="mailto:Sean.Corbin2@mass.gov" TargetMode="External"/><Relationship Id="rId21" Type="http://schemas.openxmlformats.org/officeDocument/2006/relationships/hyperlink" Target="https://www.macomptroller.org/policies/" TargetMode="External"/><Relationship Id="rId34" Type="http://schemas.openxmlformats.org/officeDocument/2006/relationships/hyperlink" Target="https://www.macomptroller.org/wp-content/uploads/instructions_standard-contract-form.pdf" TargetMode="External"/><Relationship Id="rId42" Type="http://schemas.openxmlformats.org/officeDocument/2006/relationships/hyperlink" Target="mailto:Tatiana.henry@mass.gov" TargetMode="External"/><Relationship Id="rId47" Type="http://schemas.openxmlformats.org/officeDocument/2006/relationships/hyperlink" Target="https://www.mass.gov/handbook/environmentally-preferable-products-and-services-guide" TargetMode="External"/><Relationship Id="rId50" Type="http://schemas.openxmlformats.org/officeDocument/2006/relationships/footer" Target="footer4.xml"/><Relationship Id="rId55" Type="http://schemas.openxmlformats.org/officeDocument/2006/relationships/hyperlink" Target="https://www.commbuys.com/bso/external/purchaseorder/poSummary.sdo?docId=PO-22-1080-OSD03-SRC01-24953&amp;releaseNbr=0&amp;external=true&amp;parentUrl=close"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mass.gov/supplier-diversity-program-sdp?_gl=1*1dd4k06*_ga*NDExMTU1ODA0LjE3MzYzNDk5NDE.*_ga_MCLPEGW7WM*czE3NTY5MTE2ODkkbzM2OSRnMSR0MTc1NjkxMzk5MCRqNTckbDAkaDA." TargetMode="External"/><Relationship Id="rId11" Type="http://schemas.openxmlformats.org/officeDocument/2006/relationships/image" Target="media/image1.png"/><Relationship Id="rId24" Type="http://schemas.openxmlformats.org/officeDocument/2006/relationships/hyperlink" Target="https://www.mass.gov/doc/how-to-make-a-statewide-contact-purchase-in-commbuys/download" TargetMode="External"/><Relationship Id="rId32" Type="http://schemas.openxmlformats.org/officeDocument/2006/relationships/hyperlink" Target="https://www.mass.gov/doc/best-value-evaluation-of-responses-to-small-procurements-a-guide-for-strategic-sourcing-teams/download" TargetMode="External"/><Relationship Id="rId37" Type="http://schemas.openxmlformats.org/officeDocument/2006/relationships/hyperlink" Target="https://www.mass.gov/doc/emergency-response-supplies-services-and-equipment-contact-information" TargetMode="External"/><Relationship Id="rId40" Type="http://schemas.openxmlformats.org/officeDocument/2006/relationships/hyperlink" Target="mailto:Tatiana.henry@mass.gov" TargetMode="External"/><Relationship Id="rId45" Type="http://schemas.openxmlformats.org/officeDocument/2006/relationships/hyperlink" Target="https://www.mass.gov/doc/333-cmr-2-general-information/download?_ga=2.241231243.820433033.1628092869-920756273.1626374340" TargetMode="External"/><Relationship Id="rId53" Type="http://schemas.openxmlformats.org/officeDocument/2006/relationships/hyperlink" Target="mailto:Tatiana.henry@mass.gov" TargetMode="External"/><Relationship Id="rId58" Type="http://schemas.openxmlformats.org/officeDocument/2006/relationships/hyperlink" Target="mailto:jonathan@ecologicentomology.com" TargetMode="External"/><Relationship Id="rId5" Type="http://schemas.openxmlformats.org/officeDocument/2006/relationships/numbering" Target="numbering.xml"/><Relationship Id="rId61" Type="http://schemas.openxmlformats.org/officeDocument/2006/relationships/hyperlink" Target="https://www.sec.state.ma.us/divisions/cis/download/maps/County_Map.pdf"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https://www.mass.gov/info-details/non-profit-purchasing-programs" TargetMode="External"/><Relationship Id="rId27" Type="http://schemas.openxmlformats.org/officeDocument/2006/relationships/hyperlink" Target="https://www.mass.gov/orgs/supplier-diversity-office-sdo" TargetMode="External"/><Relationship Id="rId30" Type="http://schemas.openxmlformats.org/officeDocument/2006/relationships/hyperlink" Target="https://www.mass.gov/doc/statewide-contract-index" TargetMode="External"/><Relationship Id="rId35" Type="http://schemas.openxmlformats.org/officeDocument/2006/relationships/hyperlink" Target="https://www.macomptroller.org/policies/" TargetMode="External"/><Relationship Id="rId43" Type="http://schemas.openxmlformats.org/officeDocument/2006/relationships/hyperlink" Target="mailto:Sean.Corbin2@mass.gov" TargetMode="External"/><Relationship Id="rId48" Type="http://schemas.openxmlformats.org/officeDocument/2006/relationships/hyperlink" Target="https://www.commbuys.com/bso/external/purchaseorder/poSummary.sda?docId=PO-22-1080-OSD03-SRC01-24944&amp;releaseNbr=0&amp;external=true&amp;parentUrl=close" TargetMode="External"/><Relationship Id="rId56" Type="http://schemas.openxmlformats.org/officeDocument/2006/relationships/hyperlink" Target="https://www.commbuys.com/bso/external/purchaseorder/poSummary.sdo?docId=PO-22-1080-OSD03-SRC01-24954&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commbuys.com/bso/external/purchaseorder/poSummary.sdo?docId=PO-22-1080-OSD03-SRC01-24944&amp;releaseNbr=0&amp;external=true&amp;parentUrl=close" TargetMode="External"/><Relationship Id="rId3" Type="http://schemas.openxmlformats.org/officeDocument/2006/relationships/customXml" Target="../customXml/item3.xml"/><Relationship Id="rId12" Type="http://schemas.openxmlformats.org/officeDocument/2006/relationships/hyperlink" Target="mailto:Sean.Corbin2@mass.gov" TargetMode="External"/><Relationship Id="rId17" Type="http://schemas.openxmlformats.org/officeDocument/2006/relationships/header" Target="header2.xml"/><Relationship Id="rId25" Type="http://schemas.openxmlformats.org/officeDocument/2006/relationships/hyperlink" Target="mailto:OSDhelpdesk@mass.gov" TargetMode="External"/><Relationship Id="rId33"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38" Type="http://schemas.openxmlformats.org/officeDocument/2006/relationships/hyperlink" Target="https://go.procurated.com/ma-statewide/" TargetMode="External"/><Relationship Id="rId46" Type="http://schemas.openxmlformats.org/officeDocument/2006/relationships/hyperlink" Target="https://www.mass.gov/executive-orders/no-403-integrated-pest-management-for-massachusetts-state-agencies" TargetMode="External"/><Relationship Id="rId59" Type="http://schemas.openxmlformats.org/officeDocument/2006/relationships/hyperlink" Target="https://www.commbuys.com/bso/external/purchaseorder/poSummary.sdo?docId=PO-22-1080-OSD03-SRC3-25125&amp;releaseNbr=0&amp;external=true&amp;parentUrl=close" TargetMode="External"/><Relationship Id="rId20" Type="http://schemas.openxmlformats.org/officeDocument/2006/relationships/footer" Target="footer3.xml"/><Relationship Id="rId41" Type="http://schemas.openxmlformats.org/officeDocument/2006/relationships/hyperlink" Target="mailto:Sean.Corbin2@mass.gov" TargetMode="External"/><Relationship Id="rId54" Type="http://schemas.openxmlformats.org/officeDocument/2006/relationships/hyperlink" Target="https://www.commbuys.com/bso/external/purchaseorder/poSummary.sdo?docId=PO-22-1080-OSD03-SRC01-24945&amp;releaseNbr=0&amp;external=true&amp;parentUrl=clos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lists/job-aids-for-buyers-using-commbuys" TargetMode="External"/><Relationship Id="rId28"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36" Type="http://schemas.openxmlformats.org/officeDocument/2006/relationships/hyperlink" Target="https://www.mass.gov/regulations/801-CMR-21-procurement-of-commodities-or-services-including-human-and-social-services" TargetMode="External"/><Relationship Id="rId49" Type="http://schemas.openxmlformats.org/officeDocument/2006/relationships/hyperlink" Target="mailto:Comptroller.Info@mass.gov" TargetMode="External"/><Relationship Id="rId57" Type="http://schemas.openxmlformats.org/officeDocument/2006/relationships/hyperlink" Target="https://www.commbuys.com/bso/external/purchaseorder/poSummary.sdo?docId=PO-22-1080-OSD03-SRC3-24941&amp;releaseNbr=0&amp;external=true&amp;parentUrl=close" TargetMode="External"/><Relationship Id="rId10" Type="http://schemas.openxmlformats.org/officeDocument/2006/relationships/endnotes" Target="endnotes.xml"/><Relationship Id="rId31" Type="http://schemas.openxmlformats.org/officeDocument/2006/relationships/hyperlink" Target="https://www.mass.gov/doc/best-value-evaluation-of-sdp-plan-forms-a-guide-for-strategic-sourcing-teams/download" TargetMode="External"/><Relationship Id="rId44" Type="http://schemas.openxmlformats.org/officeDocument/2006/relationships/hyperlink" Target="mailto:Tatiana.henry@mass.gov" TargetMode="External"/><Relationship Id="rId52" Type="http://schemas.openxmlformats.org/officeDocument/2006/relationships/hyperlink" Target="mailto:Sean.Corbin2@mass.gov" TargetMode="External"/><Relationship Id="rId60" Type="http://schemas.openxmlformats.org/officeDocument/2006/relationships/hyperlink" Target="mailto:alan@flynnpestcontrol.com"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D376794D-F65A-4A46-ABE4-7270EBFB1818}"/>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12</TotalTime>
  <Pages>17</Pages>
  <Words>4954</Words>
  <Characters>28242</Characters>
  <Application>Microsoft Office Word</Application>
  <DocSecurity>2</DocSecurity>
  <Lines>235</Lines>
  <Paragraphs>66</Paragraphs>
  <ScaleCrop>false</ScaleCrop>
  <Company>Commonwealth of Massachusetts</Company>
  <LinksUpToDate>false</LinksUpToDate>
  <CharactersWithSpaces>33130</CharactersWithSpaces>
  <SharedDoc>false</SharedDoc>
  <HLinks>
    <vt:vector size="522" baseType="variant">
      <vt:variant>
        <vt:i4>3342415</vt:i4>
      </vt:variant>
      <vt:variant>
        <vt:i4>348</vt:i4>
      </vt:variant>
      <vt:variant>
        <vt:i4>0</vt:i4>
      </vt:variant>
      <vt:variant>
        <vt:i4>5</vt:i4>
      </vt:variant>
      <vt:variant>
        <vt:lpwstr>https://www.sec.state.ma.us/divisions/cis/download/maps/County_Map.pdf</vt:lpwstr>
      </vt:variant>
      <vt:variant>
        <vt:lpwstr/>
      </vt:variant>
      <vt:variant>
        <vt:i4>4063261</vt:i4>
      </vt:variant>
      <vt:variant>
        <vt:i4>345</vt:i4>
      </vt:variant>
      <vt:variant>
        <vt:i4>0</vt:i4>
      </vt:variant>
      <vt:variant>
        <vt:i4>5</vt:i4>
      </vt:variant>
      <vt:variant>
        <vt:lpwstr>mailto:alan@flynnpestcontrol.com</vt:lpwstr>
      </vt:variant>
      <vt:variant>
        <vt:lpwstr/>
      </vt:variant>
      <vt:variant>
        <vt:i4>3932216</vt:i4>
      </vt:variant>
      <vt:variant>
        <vt:i4>342</vt:i4>
      </vt:variant>
      <vt:variant>
        <vt:i4>0</vt:i4>
      </vt:variant>
      <vt:variant>
        <vt:i4>5</vt:i4>
      </vt:variant>
      <vt:variant>
        <vt:lpwstr>https://www.commbuys.com/bso/external/purchaseorder/poSummary.sdo?docId=PO-22-1080-OSD03-SRC3-25125&amp;releaseNbr=0&amp;external=true&amp;parentUrl=close</vt:lpwstr>
      </vt:variant>
      <vt:variant>
        <vt:lpwstr/>
      </vt:variant>
      <vt:variant>
        <vt:i4>5111928</vt:i4>
      </vt:variant>
      <vt:variant>
        <vt:i4>339</vt:i4>
      </vt:variant>
      <vt:variant>
        <vt:i4>0</vt:i4>
      </vt:variant>
      <vt:variant>
        <vt:i4>5</vt:i4>
      </vt:variant>
      <vt:variant>
        <vt:lpwstr>mailto:jonathan@ecologicentomology.com</vt:lpwstr>
      </vt:variant>
      <vt:variant>
        <vt:lpwstr/>
      </vt:variant>
      <vt:variant>
        <vt:i4>3866676</vt:i4>
      </vt:variant>
      <vt:variant>
        <vt:i4>336</vt:i4>
      </vt:variant>
      <vt:variant>
        <vt:i4>0</vt:i4>
      </vt:variant>
      <vt:variant>
        <vt:i4>5</vt:i4>
      </vt:variant>
      <vt:variant>
        <vt:lpwstr>https://www.commbuys.com/bso/external/purchaseorder/poSummary.sdo?docId=PO-22-1080-OSD03-SRC3-24941&amp;releaseNbr=0&amp;external=true&amp;parentUrl=close</vt:lpwstr>
      </vt:variant>
      <vt:variant>
        <vt:lpwstr/>
      </vt:variant>
      <vt:variant>
        <vt:i4>3014770</vt:i4>
      </vt:variant>
      <vt:variant>
        <vt:i4>333</vt:i4>
      </vt:variant>
      <vt:variant>
        <vt:i4>0</vt:i4>
      </vt:variant>
      <vt:variant>
        <vt:i4>5</vt:i4>
      </vt:variant>
      <vt:variant>
        <vt:lpwstr>https://www.commbuys.com/bso/external/purchaseorder/poSummary.sdo?docId=PO-22-1080-OSD03-SRC01-24954&amp;releaseNbr=0&amp;external=true&amp;parentUrl=close</vt:lpwstr>
      </vt:variant>
      <vt:variant>
        <vt:lpwstr/>
      </vt:variant>
      <vt:variant>
        <vt:i4>2687090</vt:i4>
      </vt:variant>
      <vt:variant>
        <vt:i4>330</vt:i4>
      </vt:variant>
      <vt:variant>
        <vt:i4>0</vt:i4>
      </vt:variant>
      <vt:variant>
        <vt:i4>5</vt:i4>
      </vt:variant>
      <vt:variant>
        <vt:lpwstr>https://www.commbuys.com/bso/external/purchaseorder/poSummary.sdo?docId=PO-22-1080-OSD03-SRC01-24953&amp;releaseNbr=0&amp;external=true&amp;parentUrl=close</vt:lpwstr>
      </vt:variant>
      <vt:variant>
        <vt:lpwstr/>
      </vt:variant>
      <vt:variant>
        <vt:i4>3080307</vt:i4>
      </vt:variant>
      <vt:variant>
        <vt:i4>327</vt:i4>
      </vt:variant>
      <vt:variant>
        <vt:i4>0</vt:i4>
      </vt:variant>
      <vt:variant>
        <vt:i4>5</vt:i4>
      </vt:variant>
      <vt:variant>
        <vt:lpwstr>https://www.commbuys.com/bso/external/purchaseorder/poSummary.sdo?docId=PO-22-1080-OSD03-SRC01-24945&amp;releaseNbr=0&amp;external=true&amp;parentUrl=close</vt:lpwstr>
      </vt:variant>
      <vt:variant>
        <vt:lpwstr/>
      </vt:variant>
      <vt:variant>
        <vt:i4>4325408</vt:i4>
      </vt:variant>
      <vt:variant>
        <vt:i4>324</vt:i4>
      </vt:variant>
      <vt:variant>
        <vt:i4>0</vt:i4>
      </vt:variant>
      <vt:variant>
        <vt:i4>5</vt:i4>
      </vt:variant>
      <vt:variant>
        <vt:lpwstr>mailto:Tatiana.henry@mass.gov</vt:lpwstr>
      </vt:variant>
      <vt:variant>
        <vt:lpwstr/>
      </vt:variant>
      <vt:variant>
        <vt:i4>8257620</vt:i4>
      </vt:variant>
      <vt:variant>
        <vt:i4>321</vt:i4>
      </vt:variant>
      <vt:variant>
        <vt:i4>0</vt:i4>
      </vt:variant>
      <vt:variant>
        <vt:i4>5</vt:i4>
      </vt:variant>
      <vt:variant>
        <vt:lpwstr>mailto:Sean.Corbin2@mass.gov</vt:lpwstr>
      </vt:variant>
      <vt:variant>
        <vt:lpwstr/>
      </vt:variant>
      <vt:variant>
        <vt:i4>3014771</vt:i4>
      </vt:variant>
      <vt:variant>
        <vt:i4>318</vt:i4>
      </vt:variant>
      <vt:variant>
        <vt:i4>0</vt:i4>
      </vt:variant>
      <vt:variant>
        <vt:i4>5</vt:i4>
      </vt:variant>
      <vt:variant>
        <vt:lpwstr>https://www.commbuys.com/bso/external/purchaseorder/poSummary.sdo?docId=PO-22-1080-OSD03-SRC01-24944&amp;releaseNbr=0&amp;external=true&amp;parentUrl=close</vt:lpwstr>
      </vt:variant>
      <vt:variant>
        <vt:lpwstr/>
      </vt:variant>
      <vt:variant>
        <vt:i4>2424926</vt:i4>
      </vt:variant>
      <vt:variant>
        <vt:i4>315</vt:i4>
      </vt:variant>
      <vt:variant>
        <vt:i4>0</vt:i4>
      </vt:variant>
      <vt:variant>
        <vt:i4>5</vt:i4>
      </vt:variant>
      <vt:variant>
        <vt:lpwstr>mailto:Comptroller.Info@mass.gov</vt:lpwstr>
      </vt:variant>
      <vt:variant>
        <vt:lpwstr/>
      </vt:variant>
      <vt:variant>
        <vt:i4>3014781</vt:i4>
      </vt:variant>
      <vt:variant>
        <vt:i4>312</vt:i4>
      </vt:variant>
      <vt:variant>
        <vt:i4>0</vt:i4>
      </vt:variant>
      <vt:variant>
        <vt:i4>5</vt:i4>
      </vt:variant>
      <vt:variant>
        <vt:lpwstr>https://www.commbuys.com/bso/external/purchaseorder/poSummary.sda?docId=PO-22-1080-OSD03-SRC01-24944&amp;releaseNbr=0&amp;external=true&amp;parentUrl=close</vt:lpwstr>
      </vt:variant>
      <vt:variant>
        <vt:lpwstr/>
      </vt:variant>
      <vt:variant>
        <vt:i4>6094936</vt:i4>
      </vt:variant>
      <vt:variant>
        <vt:i4>309</vt:i4>
      </vt:variant>
      <vt:variant>
        <vt:i4>0</vt:i4>
      </vt:variant>
      <vt:variant>
        <vt:i4>5</vt:i4>
      </vt:variant>
      <vt:variant>
        <vt:lpwstr>https://www.mass.gov/handbook/environmentally-preferable-products-and-services-guide</vt:lpwstr>
      </vt:variant>
      <vt:variant>
        <vt:lpwstr/>
      </vt:variant>
      <vt:variant>
        <vt:i4>4194319</vt:i4>
      </vt:variant>
      <vt:variant>
        <vt:i4>306</vt:i4>
      </vt:variant>
      <vt:variant>
        <vt:i4>0</vt:i4>
      </vt:variant>
      <vt:variant>
        <vt:i4>5</vt:i4>
      </vt:variant>
      <vt:variant>
        <vt:lpwstr>https://www.mass.gov/executive-orders/no-403-integrated-pest-management-for-massachusetts-state-agencies</vt:lpwstr>
      </vt:variant>
      <vt:variant>
        <vt:lpwstr/>
      </vt:variant>
      <vt:variant>
        <vt:i4>524332</vt:i4>
      </vt:variant>
      <vt:variant>
        <vt:i4>303</vt:i4>
      </vt:variant>
      <vt:variant>
        <vt:i4>0</vt:i4>
      </vt:variant>
      <vt:variant>
        <vt:i4>5</vt:i4>
      </vt:variant>
      <vt:variant>
        <vt:lpwstr>https://www.mass.gov/doc/333-cmr-2-general-information/download?_ga=2.241231243.820433033.1628092869-920756273.1626374340</vt:lpwstr>
      </vt:variant>
      <vt:variant>
        <vt:lpwstr/>
      </vt:variant>
      <vt:variant>
        <vt:i4>4325408</vt:i4>
      </vt:variant>
      <vt:variant>
        <vt:i4>300</vt:i4>
      </vt:variant>
      <vt:variant>
        <vt:i4>0</vt:i4>
      </vt:variant>
      <vt:variant>
        <vt:i4>5</vt:i4>
      </vt:variant>
      <vt:variant>
        <vt:lpwstr>mailto:Tatiana.henry@mass.gov</vt:lpwstr>
      </vt:variant>
      <vt:variant>
        <vt:lpwstr/>
      </vt:variant>
      <vt:variant>
        <vt:i4>8257620</vt:i4>
      </vt:variant>
      <vt:variant>
        <vt:i4>297</vt:i4>
      </vt:variant>
      <vt:variant>
        <vt:i4>0</vt:i4>
      </vt:variant>
      <vt:variant>
        <vt:i4>5</vt:i4>
      </vt:variant>
      <vt:variant>
        <vt:lpwstr>mailto:Sean.Corbin2@mass.gov</vt:lpwstr>
      </vt:variant>
      <vt:variant>
        <vt:lpwstr/>
      </vt:variant>
      <vt:variant>
        <vt:i4>4325408</vt:i4>
      </vt:variant>
      <vt:variant>
        <vt:i4>294</vt:i4>
      </vt:variant>
      <vt:variant>
        <vt:i4>0</vt:i4>
      </vt:variant>
      <vt:variant>
        <vt:i4>5</vt:i4>
      </vt:variant>
      <vt:variant>
        <vt:lpwstr>mailto:Tatiana.henry@mass.gov</vt:lpwstr>
      </vt:variant>
      <vt:variant>
        <vt:lpwstr/>
      </vt:variant>
      <vt:variant>
        <vt:i4>8257620</vt:i4>
      </vt:variant>
      <vt:variant>
        <vt:i4>291</vt:i4>
      </vt:variant>
      <vt:variant>
        <vt:i4>0</vt:i4>
      </vt:variant>
      <vt:variant>
        <vt:i4>5</vt:i4>
      </vt:variant>
      <vt:variant>
        <vt:lpwstr>mailto:Sean.Corbin2@mass.gov</vt:lpwstr>
      </vt:variant>
      <vt:variant>
        <vt:lpwstr/>
      </vt:variant>
      <vt:variant>
        <vt:i4>4325408</vt:i4>
      </vt:variant>
      <vt:variant>
        <vt:i4>288</vt:i4>
      </vt:variant>
      <vt:variant>
        <vt:i4>0</vt:i4>
      </vt:variant>
      <vt:variant>
        <vt:i4>5</vt:i4>
      </vt:variant>
      <vt:variant>
        <vt:lpwstr>mailto:Tatiana.henry@mass.gov</vt:lpwstr>
      </vt:variant>
      <vt:variant>
        <vt:lpwstr/>
      </vt:variant>
      <vt:variant>
        <vt:i4>8257620</vt:i4>
      </vt:variant>
      <vt:variant>
        <vt:i4>285</vt:i4>
      </vt:variant>
      <vt:variant>
        <vt:i4>0</vt:i4>
      </vt:variant>
      <vt:variant>
        <vt:i4>5</vt:i4>
      </vt:variant>
      <vt:variant>
        <vt:lpwstr>mailto:Sean.Corbin2@mass.gov</vt:lpwstr>
      </vt:variant>
      <vt:variant>
        <vt:lpwstr/>
      </vt:variant>
      <vt:variant>
        <vt:i4>6553639</vt:i4>
      </vt:variant>
      <vt:variant>
        <vt:i4>282</vt:i4>
      </vt:variant>
      <vt:variant>
        <vt:i4>0</vt:i4>
      </vt:variant>
      <vt:variant>
        <vt:i4>5</vt:i4>
      </vt:variant>
      <vt:variant>
        <vt:lpwstr>https://go.procurated.com/ma-statewide/</vt:lpwstr>
      </vt:variant>
      <vt:variant>
        <vt:lpwstr/>
      </vt:variant>
      <vt:variant>
        <vt:i4>6553703</vt:i4>
      </vt:variant>
      <vt:variant>
        <vt:i4>279</vt:i4>
      </vt:variant>
      <vt:variant>
        <vt:i4>0</vt:i4>
      </vt:variant>
      <vt:variant>
        <vt:i4>5</vt:i4>
      </vt:variant>
      <vt:variant>
        <vt:lpwstr>https://www.mass.gov/doc/emergency-response-supplies-services-and-equipment-contact-information</vt:lpwstr>
      </vt:variant>
      <vt:variant>
        <vt:lpwstr/>
      </vt:variant>
      <vt:variant>
        <vt:i4>6619241</vt:i4>
      </vt:variant>
      <vt:variant>
        <vt:i4>276</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273</vt:i4>
      </vt:variant>
      <vt:variant>
        <vt:i4>0</vt:i4>
      </vt:variant>
      <vt:variant>
        <vt:i4>5</vt:i4>
      </vt:variant>
      <vt:variant>
        <vt:lpwstr>https://www.macomptroller.org/policies/</vt:lpwstr>
      </vt:variant>
      <vt:variant>
        <vt:lpwstr/>
      </vt:variant>
      <vt:variant>
        <vt:i4>262249</vt:i4>
      </vt:variant>
      <vt:variant>
        <vt:i4>270</vt:i4>
      </vt:variant>
      <vt:variant>
        <vt:i4>0</vt:i4>
      </vt:variant>
      <vt:variant>
        <vt:i4>5</vt:i4>
      </vt:variant>
      <vt:variant>
        <vt:lpwstr/>
      </vt:variant>
      <vt:variant>
        <vt:lpwstr>_Appendix_A:_Vendor</vt:lpwstr>
      </vt:variant>
      <vt:variant>
        <vt:i4>3145732</vt:i4>
      </vt:variant>
      <vt:variant>
        <vt:i4>267</vt:i4>
      </vt:variant>
      <vt:variant>
        <vt:i4>0</vt:i4>
      </vt:variant>
      <vt:variant>
        <vt:i4>5</vt:i4>
      </vt:variant>
      <vt:variant>
        <vt:lpwstr>https://www.macomptroller.org/wp-content/uploads/instructions_standard-contract-form.pdf</vt:lpwstr>
      </vt:variant>
      <vt:variant>
        <vt:lpwstr/>
      </vt:variant>
      <vt:variant>
        <vt:i4>852015</vt:i4>
      </vt:variant>
      <vt:variant>
        <vt:i4>264</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262249</vt:i4>
      </vt:variant>
      <vt:variant>
        <vt:i4>261</vt:i4>
      </vt:variant>
      <vt:variant>
        <vt:i4>0</vt:i4>
      </vt:variant>
      <vt:variant>
        <vt:i4>5</vt:i4>
      </vt:variant>
      <vt:variant>
        <vt:lpwstr/>
      </vt:variant>
      <vt:variant>
        <vt:lpwstr>_Appendix_A:_Vendor</vt:lpwstr>
      </vt:variant>
      <vt:variant>
        <vt:i4>6946871</vt:i4>
      </vt:variant>
      <vt:variant>
        <vt:i4>258</vt:i4>
      </vt:variant>
      <vt:variant>
        <vt:i4>0</vt:i4>
      </vt:variant>
      <vt:variant>
        <vt:i4>5</vt:i4>
      </vt:variant>
      <vt:variant>
        <vt:lpwstr>https://www.mass.gov/doc/best-value-evaluation-of-responses-to-small-procurements-a-guide-for-strategic-sourcing-teams/download</vt:lpwstr>
      </vt:variant>
      <vt:variant>
        <vt:lpwstr/>
      </vt:variant>
      <vt:variant>
        <vt:i4>262249</vt:i4>
      </vt:variant>
      <vt:variant>
        <vt:i4>255</vt:i4>
      </vt:variant>
      <vt:variant>
        <vt:i4>0</vt:i4>
      </vt:variant>
      <vt:variant>
        <vt:i4>5</vt:i4>
      </vt:variant>
      <vt:variant>
        <vt:lpwstr/>
      </vt:variant>
      <vt:variant>
        <vt:lpwstr>_Appendix_A:_Vendor</vt:lpwstr>
      </vt:variant>
      <vt:variant>
        <vt:i4>4128803</vt:i4>
      </vt:variant>
      <vt:variant>
        <vt:i4>252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249</vt:i4>
      </vt:variant>
      <vt:variant>
        <vt:i4>0</vt:i4>
      </vt:variant>
      <vt:variant>
        <vt:i4>5</vt:i4>
      </vt:variant>
      <vt:variant>
        <vt:lpwstr>https://www.mass.gov/doc/statewide-contract-index</vt:lpwstr>
      </vt:variant>
      <vt:variant>
        <vt:lpwstr/>
      </vt:variant>
      <vt:variant>
        <vt:i4>458839</vt:i4>
      </vt:variant>
      <vt:variant>
        <vt:i4>246</vt:i4>
      </vt:variant>
      <vt:variant>
        <vt:i4>0</vt:i4>
      </vt:variant>
      <vt:variant>
        <vt:i4>5</vt:i4>
      </vt:variant>
      <vt:variant>
        <vt:lpwstr>https://www.mass.gov/supplier-diversity-program-sdp?_gl=1*1dd4k06*_ga*NDExMTU1ODA0LjE3MzYzNDk5NDE.*_ga_MCLPEGW7WM*czE3NTY5MTE2ODkkbzM2OSRnMSR0MTc1NjkxMzk5MCRqNTckbDAkaDA.</vt:lpwstr>
      </vt:variant>
      <vt:variant>
        <vt:lpwstr/>
      </vt:variant>
      <vt:variant>
        <vt:i4>2687037</vt:i4>
      </vt:variant>
      <vt:variant>
        <vt:i4>243</vt:i4>
      </vt:variant>
      <vt:variant>
        <vt:i4>0</vt:i4>
      </vt:variant>
      <vt:variant>
        <vt:i4>5</vt:i4>
      </vt:variant>
      <vt:variant>
        <vt:lpwstr>https://www.mass.gov/info-details/small-business-purchasing-program-sbpp?_gl=1*flb0s8*_ga*NDExMTU1ODA0LjE3MzYzNDk5NDE.*_ga_MCLPEGW7WM*czE3NTY5MTE2ODkkbzM2OSRnMSR0MTc1NjkxMzg1NCRqMjgkbDAkaDA.</vt:lpwstr>
      </vt:variant>
      <vt:variant>
        <vt:lpwstr/>
      </vt:variant>
      <vt:variant>
        <vt:i4>2162729</vt:i4>
      </vt:variant>
      <vt:variant>
        <vt:i4>240</vt:i4>
      </vt:variant>
      <vt:variant>
        <vt:i4>0</vt:i4>
      </vt:variant>
      <vt:variant>
        <vt:i4>5</vt:i4>
      </vt:variant>
      <vt:variant>
        <vt:lpwstr>https://www.mass.gov/orgs/supplier-diversity-office-sdo</vt:lpwstr>
      </vt:variant>
      <vt:variant>
        <vt:lpwstr/>
      </vt:variant>
      <vt:variant>
        <vt:i4>262249</vt:i4>
      </vt:variant>
      <vt:variant>
        <vt:i4>237</vt:i4>
      </vt:variant>
      <vt:variant>
        <vt:i4>0</vt:i4>
      </vt:variant>
      <vt:variant>
        <vt:i4>5</vt:i4>
      </vt:variant>
      <vt:variant>
        <vt:lpwstr/>
      </vt:variant>
      <vt:variant>
        <vt:lpwstr>_Appendix_A:_Vendor</vt:lpwstr>
      </vt:variant>
      <vt:variant>
        <vt:i4>262249</vt:i4>
      </vt:variant>
      <vt:variant>
        <vt:i4>234</vt:i4>
      </vt:variant>
      <vt:variant>
        <vt:i4>0</vt:i4>
      </vt:variant>
      <vt:variant>
        <vt:i4>5</vt:i4>
      </vt:variant>
      <vt:variant>
        <vt:lpwstr/>
      </vt:variant>
      <vt:variant>
        <vt:lpwstr>_Appendix_A:_Vendor</vt:lpwstr>
      </vt:variant>
      <vt:variant>
        <vt:i4>5242970</vt:i4>
      </vt:variant>
      <vt:variant>
        <vt:i4>231</vt:i4>
      </vt:variant>
      <vt:variant>
        <vt:i4>0</vt:i4>
      </vt:variant>
      <vt:variant>
        <vt:i4>5</vt:i4>
      </vt:variant>
      <vt:variant>
        <vt:lpwstr>http://www.commbuys.com/</vt:lpwstr>
      </vt:variant>
      <vt:variant>
        <vt:lpwstr/>
      </vt:variant>
      <vt:variant>
        <vt:i4>2949151</vt:i4>
      </vt:variant>
      <vt:variant>
        <vt:i4>228</vt:i4>
      </vt:variant>
      <vt:variant>
        <vt:i4>0</vt:i4>
      </vt:variant>
      <vt:variant>
        <vt:i4>5</vt:i4>
      </vt:variant>
      <vt:variant>
        <vt:lpwstr>mailto:OSDhelpdesk@mass.gov</vt:lpwstr>
      </vt:variant>
      <vt:variant>
        <vt:lpwstr/>
      </vt:variant>
      <vt:variant>
        <vt:i4>6684796</vt:i4>
      </vt:variant>
      <vt:variant>
        <vt:i4>225</vt:i4>
      </vt:variant>
      <vt:variant>
        <vt:i4>0</vt:i4>
      </vt:variant>
      <vt:variant>
        <vt:i4>5</vt:i4>
      </vt:variant>
      <vt:variant>
        <vt:lpwstr>https://www.mass.gov/doc/how-to-make-a-statewide-contact-purchase-in-commbuys/download</vt:lpwstr>
      </vt:variant>
      <vt:variant>
        <vt:lpwstr/>
      </vt:variant>
      <vt:variant>
        <vt:i4>4718669</vt:i4>
      </vt:variant>
      <vt:variant>
        <vt:i4>222</vt:i4>
      </vt:variant>
      <vt:variant>
        <vt:i4>0</vt:i4>
      </vt:variant>
      <vt:variant>
        <vt:i4>5</vt:i4>
      </vt:variant>
      <vt:variant>
        <vt:lpwstr>https://www.mass.gov/lists/job-aids-for-buyers-using-commbuys</vt:lpwstr>
      </vt:variant>
      <vt:variant>
        <vt:lpwstr/>
      </vt:variant>
      <vt:variant>
        <vt:i4>262249</vt:i4>
      </vt:variant>
      <vt:variant>
        <vt:i4>219</vt:i4>
      </vt:variant>
      <vt:variant>
        <vt:i4>0</vt:i4>
      </vt:variant>
      <vt:variant>
        <vt:i4>5</vt:i4>
      </vt:variant>
      <vt:variant>
        <vt:lpwstr/>
      </vt:variant>
      <vt:variant>
        <vt:lpwstr>_Appendix_A:_Vendor</vt:lpwstr>
      </vt:variant>
      <vt:variant>
        <vt:i4>2555934</vt:i4>
      </vt:variant>
      <vt:variant>
        <vt:i4>216</vt:i4>
      </vt:variant>
      <vt:variant>
        <vt:i4>0</vt:i4>
      </vt:variant>
      <vt:variant>
        <vt:i4>5</vt:i4>
      </vt:variant>
      <vt:variant>
        <vt:lpwstr/>
      </vt:variant>
      <vt:variant>
        <vt:lpwstr>_Memorandum_of_Understanding</vt:lpwstr>
      </vt:variant>
      <vt:variant>
        <vt:i4>5308441</vt:i4>
      </vt:variant>
      <vt:variant>
        <vt:i4>213</vt:i4>
      </vt:variant>
      <vt:variant>
        <vt:i4>0</vt:i4>
      </vt:variant>
      <vt:variant>
        <vt:i4>5</vt:i4>
      </vt:variant>
      <vt:variant>
        <vt:lpwstr>https://www.mass.gov/info-details/non-profit-purchasing-programs</vt:lpwstr>
      </vt:variant>
      <vt:variant>
        <vt:lpwstr/>
      </vt:variant>
      <vt:variant>
        <vt:i4>2228276</vt:i4>
      </vt:variant>
      <vt:variant>
        <vt:i4>210</vt:i4>
      </vt:variant>
      <vt:variant>
        <vt:i4>0</vt:i4>
      </vt:variant>
      <vt:variant>
        <vt:i4>5</vt:i4>
      </vt:variant>
      <vt:variant>
        <vt:lpwstr>https://www.macomptroller.org/policies/</vt:lpwstr>
      </vt:variant>
      <vt:variant>
        <vt:lpwstr/>
      </vt:variant>
      <vt:variant>
        <vt:i4>1703995</vt:i4>
      </vt:variant>
      <vt:variant>
        <vt:i4>203</vt:i4>
      </vt:variant>
      <vt:variant>
        <vt:i4>0</vt:i4>
      </vt:variant>
      <vt:variant>
        <vt:i4>5</vt:i4>
      </vt:variant>
      <vt:variant>
        <vt:lpwstr/>
      </vt:variant>
      <vt:variant>
        <vt:lpwstr>_Toc225751995</vt:lpwstr>
      </vt:variant>
      <vt:variant>
        <vt:i4>1703995</vt:i4>
      </vt:variant>
      <vt:variant>
        <vt:i4>197</vt:i4>
      </vt:variant>
      <vt:variant>
        <vt:i4>0</vt:i4>
      </vt:variant>
      <vt:variant>
        <vt:i4>5</vt:i4>
      </vt:variant>
      <vt:variant>
        <vt:lpwstr/>
      </vt:variant>
      <vt:variant>
        <vt:lpwstr>_Toc225751994</vt:lpwstr>
      </vt:variant>
      <vt:variant>
        <vt:i4>1703995</vt:i4>
      </vt:variant>
      <vt:variant>
        <vt:i4>191</vt:i4>
      </vt:variant>
      <vt:variant>
        <vt:i4>0</vt:i4>
      </vt:variant>
      <vt:variant>
        <vt:i4>5</vt:i4>
      </vt:variant>
      <vt:variant>
        <vt:lpwstr/>
      </vt:variant>
      <vt:variant>
        <vt:lpwstr>_Toc225751993</vt:lpwstr>
      </vt:variant>
      <vt:variant>
        <vt:i4>1703995</vt:i4>
      </vt:variant>
      <vt:variant>
        <vt:i4>185</vt:i4>
      </vt:variant>
      <vt:variant>
        <vt:i4>0</vt:i4>
      </vt:variant>
      <vt:variant>
        <vt:i4>5</vt:i4>
      </vt:variant>
      <vt:variant>
        <vt:lpwstr/>
      </vt:variant>
      <vt:variant>
        <vt:lpwstr>_Toc225751992</vt:lpwstr>
      </vt:variant>
      <vt:variant>
        <vt:i4>1703995</vt:i4>
      </vt:variant>
      <vt:variant>
        <vt:i4>179</vt:i4>
      </vt:variant>
      <vt:variant>
        <vt:i4>0</vt:i4>
      </vt:variant>
      <vt:variant>
        <vt:i4>5</vt:i4>
      </vt:variant>
      <vt:variant>
        <vt:lpwstr/>
      </vt:variant>
      <vt:variant>
        <vt:lpwstr>_Toc225751991</vt:lpwstr>
      </vt:variant>
      <vt:variant>
        <vt:i4>1703995</vt:i4>
      </vt:variant>
      <vt:variant>
        <vt:i4>173</vt:i4>
      </vt:variant>
      <vt:variant>
        <vt:i4>0</vt:i4>
      </vt:variant>
      <vt:variant>
        <vt:i4>5</vt:i4>
      </vt:variant>
      <vt:variant>
        <vt:lpwstr/>
      </vt:variant>
      <vt:variant>
        <vt:lpwstr>_Toc225751990</vt:lpwstr>
      </vt:variant>
      <vt:variant>
        <vt:i4>1769531</vt:i4>
      </vt:variant>
      <vt:variant>
        <vt:i4>167</vt:i4>
      </vt:variant>
      <vt:variant>
        <vt:i4>0</vt:i4>
      </vt:variant>
      <vt:variant>
        <vt:i4>5</vt:i4>
      </vt:variant>
      <vt:variant>
        <vt:lpwstr/>
      </vt:variant>
      <vt:variant>
        <vt:lpwstr>_Toc225751989</vt:lpwstr>
      </vt:variant>
      <vt:variant>
        <vt:i4>1769531</vt:i4>
      </vt:variant>
      <vt:variant>
        <vt:i4>161</vt:i4>
      </vt:variant>
      <vt:variant>
        <vt:i4>0</vt:i4>
      </vt:variant>
      <vt:variant>
        <vt:i4>5</vt:i4>
      </vt:variant>
      <vt:variant>
        <vt:lpwstr/>
      </vt:variant>
      <vt:variant>
        <vt:lpwstr>_Toc225751988</vt:lpwstr>
      </vt:variant>
      <vt:variant>
        <vt:i4>1769531</vt:i4>
      </vt:variant>
      <vt:variant>
        <vt:i4>155</vt:i4>
      </vt:variant>
      <vt:variant>
        <vt:i4>0</vt:i4>
      </vt:variant>
      <vt:variant>
        <vt:i4>5</vt:i4>
      </vt:variant>
      <vt:variant>
        <vt:lpwstr/>
      </vt:variant>
      <vt:variant>
        <vt:lpwstr>_Toc225751987</vt:lpwstr>
      </vt:variant>
      <vt:variant>
        <vt:i4>1769531</vt:i4>
      </vt:variant>
      <vt:variant>
        <vt:i4>149</vt:i4>
      </vt:variant>
      <vt:variant>
        <vt:i4>0</vt:i4>
      </vt:variant>
      <vt:variant>
        <vt:i4>5</vt:i4>
      </vt:variant>
      <vt:variant>
        <vt:lpwstr/>
      </vt:variant>
      <vt:variant>
        <vt:lpwstr>_Toc225751986</vt:lpwstr>
      </vt:variant>
      <vt:variant>
        <vt:i4>1769531</vt:i4>
      </vt:variant>
      <vt:variant>
        <vt:i4>143</vt:i4>
      </vt:variant>
      <vt:variant>
        <vt:i4>0</vt:i4>
      </vt:variant>
      <vt:variant>
        <vt:i4>5</vt:i4>
      </vt:variant>
      <vt:variant>
        <vt:lpwstr/>
      </vt:variant>
      <vt:variant>
        <vt:lpwstr>_Toc225751985</vt:lpwstr>
      </vt:variant>
      <vt:variant>
        <vt:i4>1769531</vt:i4>
      </vt:variant>
      <vt:variant>
        <vt:i4>137</vt:i4>
      </vt:variant>
      <vt:variant>
        <vt:i4>0</vt:i4>
      </vt:variant>
      <vt:variant>
        <vt:i4>5</vt:i4>
      </vt:variant>
      <vt:variant>
        <vt:lpwstr/>
      </vt:variant>
      <vt:variant>
        <vt:lpwstr>_Toc225751984</vt:lpwstr>
      </vt:variant>
      <vt:variant>
        <vt:i4>1769531</vt:i4>
      </vt:variant>
      <vt:variant>
        <vt:i4>131</vt:i4>
      </vt:variant>
      <vt:variant>
        <vt:i4>0</vt:i4>
      </vt:variant>
      <vt:variant>
        <vt:i4>5</vt:i4>
      </vt:variant>
      <vt:variant>
        <vt:lpwstr/>
      </vt:variant>
      <vt:variant>
        <vt:lpwstr>_Toc225751983</vt:lpwstr>
      </vt:variant>
      <vt:variant>
        <vt:i4>1769531</vt:i4>
      </vt:variant>
      <vt:variant>
        <vt:i4>125</vt:i4>
      </vt:variant>
      <vt:variant>
        <vt:i4>0</vt:i4>
      </vt:variant>
      <vt:variant>
        <vt:i4>5</vt:i4>
      </vt:variant>
      <vt:variant>
        <vt:lpwstr/>
      </vt:variant>
      <vt:variant>
        <vt:lpwstr>_Toc225751982</vt:lpwstr>
      </vt:variant>
      <vt:variant>
        <vt:i4>1769531</vt:i4>
      </vt:variant>
      <vt:variant>
        <vt:i4>119</vt:i4>
      </vt:variant>
      <vt:variant>
        <vt:i4>0</vt:i4>
      </vt:variant>
      <vt:variant>
        <vt:i4>5</vt:i4>
      </vt:variant>
      <vt:variant>
        <vt:lpwstr/>
      </vt:variant>
      <vt:variant>
        <vt:lpwstr>_Toc225751981</vt:lpwstr>
      </vt:variant>
      <vt:variant>
        <vt:i4>1769531</vt:i4>
      </vt:variant>
      <vt:variant>
        <vt:i4>113</vt:i4>
      </vt:variant>
      <vt:variant>
        <vt:i4>0</vt:i4>
      </vt:variant>
      <vt:variant>
        <vt:i4>5</vt:i4>
      </vt:variant>
      <vt:variant>
        <vt:lpwstr/>
      </vt:variant>
      <vt:variant>
        <vt:lpwstr>_Toc225751980</vt:lpwstr>
      </vt:variant>
      <vt:variant>
        <vt:i4>1310779</vt:i4>
      </vt:variant>
      <vt:variant>
        <vt:i4>107</vt:i4>
      </vt:variant>
      <vt:variant>
        <vt:i4>0</vt:i4>
      </vt:variant>
      <vt:variant>
        <vt:i4>5</vt:i4>
      </vt:variant>
      <vt:variant>
        <vt:lpwstr/>
      </vt:variant>
      <vt:variant>
        <vt:lpwstr>_Toc225751979</vt:lpwstr>
      </vt:variant>
      <vt:variant>
        <vt:i4>1310779</vt:i4>
      </vt:variant>
      <vt:variant>
        <vt:i4>101</vt:i4>
      </vt:variant>
      <vt:variant>
        <vt:i4>0</vt:i4>
      </vt:variant>
      <vt:variant>
        <vt:i4>5</vt:i4>
      </vt:variant>
      <vt:variant>
        <vt:lpwstr/>
      </vt:variant>
      <vt:variant>
        <vt:lpwstr>_Toc225751978</vt:lpwstr>
      </vt:variant>
      <vt:variant>
        <vt:i4>1310779</vt:i4>
      </vt:variant>
      <vt:variant>
        <vt:i4>95</vt:i4>
      </vt:variant>
      <vt:variant>
        <vt:i4>0</vt:i4>
      </vt:variant>
      <vt:variant>
        <vt:i4>5</vt:i4>
      </vt:variant>
      <vt:variant>
        <vt:lpwstr/>
      </vt:variant>
      <vt:variant>
        <vt:lpwstr>_Toc225751977</vt:lpwstr>
      </vt:variant>
      <vt:variant>
        <vt:i4>1310779</vt:i4>
      </vt:variant>
      <vt:variant>
        <vt:i4>89</vt:i4>
      </vt:variant>
      <vt:variant>
        <vt:i4>0</vt:i4>
      </vt:variant>
      <vt:variant>
        <vt:i4>5</vt:i4>
      </vt:variant>
      <vt:variant>
        <vt:lpwstr/>
      </vt:variant>
      <vt:variant>
        <vt:lpwstr>_Toc225751976</vt:lpwstr>
      </vt:variant>
      <vt:variant>
        <vt:i4>1310779</vt:i4>
      </vt:variant>
      <vt:variant>
        <vt:i4>83</vt:i4>
      </vt:variant>
      <vt:variant>
        <vt:i4>0</vt:i4>
      </vt:variant>
      <vt:variant>
        <vt:i4>5</vt:i4>
      </vt:variant>
      <vt:variant>
        <vt:lpwstr/>
      </vt:variant>
      <vt:variant>
        <vt:lpwstr>_Toc225751975</vt:lpwstr>
      </vt:variant>
      <vt:variant>
        <vt:i4>1310779</vt:i4>
      </vt:variant>
      <vt:variant>
        <vt:i4>77</vt:i4>
      </vt:variant>
      <vt:variant>
        <vt:i4>0</vt:i4>
      </vt:variant>
      <vt:variant>
        <vt:i4>5</vt:i4>
      </vt:variant>
      <vt:variant>
        <vt:lpwstr/>
      </vt:variant>
      <vt:variant>
        <vt:lpwstr>_Toc225751974</vt:lpwstr>
      </vt:variant>
      <vt:variant>
        <vt:i4>1310779</vt:i4>
      </vt:variant>
      <vt:variant>
        <vt:i4>71</vt:i4>
      </vt:variant>
      <vt:variant>
        <vt:i4>0</vt:i4>
      </vt:variant>
      <vt:variant>
        <vt:i4>5</vt:i4>
      </vt:variant>
      <vt:variant>
        <vt:lpwstr/>
      </vt:variant>
      <vt:variant>
        <vt:lpwstr>_Toc225751973</vt:lpwstr>
      </vt:variant>
      <vt:variant>
        <vt:i4>1310779</vt:i4>
      </vt:variant>
      <vt:variant>
        <vt:i4>65</vt:i4>
      </vt:variant>
      <vt:variant>
        <vt:i4>0</vt:i4>
      </vt:variant>
      <vt:variant>
        <vt:i4>5</vt:i4>
      </vt:variant>
      <vt:variant>
        <vt:lpwstr/>
      </vt:variant>
      <vt:variant>
        <vt:lpwstr>_Toc225751972</vt:lpwstr>
      </vt:variant>
      <vt:variant>
        <vt:i4>1310779</vt:i4>
      </vt:variant>
      <vt:variant>
        <vt:i4>59</vt:i4>
      </vt:variant>
      <vt:variant>
        <vt:i4>0</vt:i4>
      </vt:variant>
      <vt:variant>
        <vt:i4>5</vt:i4>
      </vt:variant>
      <vt:variant>
        <vt:lpwstr/>
      </vt:variant>
      <vt:variant>
        <vt:lpwstr>_Toc225751971</vt:lpwstr>
      </vt:variant>
      <vt:variant>
        <vt:i4>1310779</vt:i4>
      </vt:variant>
      <vt:variant>
        <vt:i4>53</vt:i4>
      </vt:variant>
      <vt:variant>
        <vt:i4>0</vt:i4>
      </vt:variant>
      <vt:variant>
        <vt:i4>5</vt:i4>
      </vt:variant>
      <vt:variant>
        <vt:lpwstr/>
      </vt:variant>
      <vt:variant>
        <vt:lpwstr>_Toc225751970</vt:lpwstr>
      </vt:variant>
      <vt:variant>
        <vt:i4>1376315</vt:i4>
      </vt:variant>
      <vt:variant>
        <vt:i4>47</vt:i4>
      </vt:variant>
      <vt:variant>
        <vt:i4>0</vt:i4>
      </vt:variant>
      <vt:variant>
        <vt:i4>5</vt:i4>
      </vt:variant>
      <vt:variant>
        <vt:lpwstr/>
      </vt:variant>
      <vt:variant>
        <vt:lpwstr>_Toc225751969</vt:lpwstr>
      </vt:variant>
      <vt:variant>
        <vt:i4>1376315</vt:i4>
      </vt:variant>
      <vt:variant>
        <vt:i4>41</vt:i4>
      </vt:variant>
      <vt:variant>
        <vt:i4>0</vt:i4>
      </vt:variant>
      <vt:variant>
        <vt:i4>5</vt:i4>
      </vt:variant>
      <vt:variant>
        <vt:lpwstr/>
      </vt:variant>
      <vt:variant>
        <vt:lpwstr>_Toc225751968</vt:lpwstr>
      </vt:variant>
      <vt:variant>
        <vt:i4>1376315</vt:i4>
      </vt:variant>
      <vt:variant>
        <vt:i4>35</vt:i4>
      </vt:variant>
      <vt:variant>
        <vt:i4>0</vt:i4>
      </vt:variant>
      <vt:variant>
        <vt:i4>5</vt:i4>
      </vt:variant>
      <vt:variant>
        <vt:lpwstr/>
      </vt:variant>
      <vt:variant>
        <vt:lpwstr>_Toc225751967</vt:lpwstr>
      </vt:variant>
      <vt:variant>
        <vt:i4>1376315</vt:i4>
      </vt:variant>
      <vt:variant>
        <vt:i4>29</vt:i4>
      </vt:variant>
      <vt:variant>
        <vt:i4>0</vt:i4>
      </vt:variant>
      <vt:variant>
        <vt:i4>5</vt:i4>
      </vt:variant>
      <vt:variant>
        <vt:lpwstr/>
      </vt:variant>
      <vt:variant>
        <vt:lpwstr>_Toc225751966</vt:lpwstr>
      </vt:variant>
      <vt:variant>
        <vt:i4>1376315</vt:i4>
      </vt:variant>
      <vt:variant>
        <vt:i4>23</vt:i4>
      </vt:variant>
      <vt:variant>
        <vt:i4>0</vt:i4>
      </vt:variant>
      <vt:variant>
        <vt:i4>5</vt:i4>
      </vt:variant>
      <vt:variant>
        <vt:lpwstr/>
      </vt:variant>
      <vt:variant>
        <vt:lpwstr>_Toc225751965</vt:lpwstr>
      </vt:variant>
      <vt:variant>
        <vt:i4>1376315</vt:i4>
      </vt:variant>
      <vt:variant>
        <vt:i4>17</vt:i4>
      </vt:variant>
      <vt:variant>
        <vt:i4>0</vt:i4>
      </vt:variant>
      <vt:variant>
        <vt:i4>5</vt:i4>
      </vt:variant>
      <vt:variant>
        <vt:lpwstr/>
      </vt:variant>
      <vt:variant>
        <vt:lpwstr>_Toc225751964</vt:lpwstr>
      </vt:variant>
      <vt:variant>
        <vt:i4>2621500</vt:i4>
      </vt:variant>
      <vt:variant>
        <vt:i4>12</vt:i4>
      </vt:variant>
      <vt:variant>
        <vt:i4>0</vt:i4>
      </vt:variant>
      <vt:variant>
        <vt:i4>5</vt:i4>
      </vt:variant>
      <vt:variant>
        <vt:lpwstr>http://www.mass.gov/osd</vt:lpwstr>
      </vt:variant>
      <vt:variant>
        <vt:lpwstr/>
      </vt:variant>
      <vt:variant>
        <vt:i4>262249</vt:i4>
      </vt:variant>
      <vt:variant>
        <vt:i4>9</vt:i4>
      </vt:variant>
      <vt:variant>
        <vt:i4>0</vt:i4>
      </vt:variant>
      <vt:variant>
        <vt:i4>5</vt:i4>
      </vt:variant>
      <vt:variant>
        <vt:lpwstr/>
      </vt:variant>
      <vt:variant>
        <vt:lpwstr>_Appendix_A:_Vendor</vt:lpwstr>
      </vt:variant>
      <vt:variant>
        <vt:i4>5701758</vt:i4>
      </vt:variant>
      <vt:variant>
        <vt:i4>6</vt:i4>
      </vt:variant>
      <vt:variant>
        <vt:i4>0</vt:i4>
      </vt:variant>
      <vt:variant>
        <vt:i4>5</vt:i4>
      </vt:variant>
      <vt:variant>
        <vt:lpwstr/>
      </vt:variant>
      <vt:variant>
        <vt:lpwstr>_Quote_Response_and</vt:lpwstr>
      </vt:variant>
      <vt:variant>
        <vt:i4>4325408</vt:i4>
      </vt:variant>
      <vt:variant>
        <vt:i4>3</vt:i4>
      </vt:variant>
      <vt:variant>
        <vt:i4>0</vt:i4>
      </vt:variant>
      <vt:variant>
        <vt:i4>5</vt:i4>
      </vt:variant>
      <vt:variant>
        <vt:lpwstr>mailto:Tatiana.Henry@mass.gov</vt:lpwstr>
      </vt:variant>
      <vt:variant>
        <vt:lpwstr/>
      </vt:variant>
      <vt:variant>
        <vt:i4>8257620</vt:i4>
      </vt:variant>
      <vt:variant>
        <vt:i4>0</vt:i4>
      </vt:variant>
      <vt:variant>
        <vt:i4>0</vt:i4>
      </vt:variant>
      <vt:variant>
        <vt:i4>5</vt:i4>
      </vt:variant>
      <vt:variant>
        <vt:lpwstr>mailto:Sean.Corbin2@mass.gov</vt:lpwstr>
      </vt:variant>
      <vt:variant>
        <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2026-04-10T13:00:00Z</dcterms:created>
  <dcterms:modified xsi:type="dcterms:W3CDTF">2026-04-10T13:00:00Z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