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1"/>
        <w:gridCol w:w="3879"/>
        <w:gridCol w:w="4707"/>
      </w:tblGrid>
      <w:tr w:rsidR="00DF763D" w:rsidRPr="00DF763D" w:rsidTr="00DF763D">
        <w:trPr>
          <w:tblHeader/>
        </w:trPr>
        <w:tc>
          <w:tcPr>
            <w:tcW w:w="10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300" w:type="dxa"/>
            </w:tcMar>
            <w:vAlign w:val="center"/>
            <w:hideMark/>
          </w:tcPr>
          <w:p w:rsidR="00000000" w:rsidRPr="00DF763D" w:rsidRDefault="00DF763D" w:rsidP="00DF763D">
            <w:pPr>
              <w:pStyle w:val="Title"/>
              <w:spacing w:after="0"/>
            </w:pPr>
            <w:r w:rsidRPr="00DF763D">
              <w:rPr>
                <w:sz w:val="44"/>
              </w:rPr>
              <w:t>Key to Color Coding on EEE R</w:t>
            </w:r>
            <w:bookmarkStart w:id="0" w:name="_GoBack"/>
            <w:bookmarkEnd w:id="0"/>
            <w:r w:rsidRPr="00DF763D">
              <w:rPr>
                <w:sz w:val="44"/>
              </w:rPr>
              <w:t>isk Map</w:t>
            </w:r>
          </w:p>
        </w:tc>
      </w:tr>
      <w:tr w:rsidR="00DF763D" w:rsidRPr="00DF763D" w:rsidTr="00DF763D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0" w:type="dxa"/>
              <w:left w:w="225" w:type="dxa"/>
              <w:bottom w:w="150" w:type="dxa"/>
              <w:right w:w="300" w:type="dxa"/>
            </w:tcMar>
            <w:hideMark/>
          </w:tcPr>
          <w:p w:rsidR="00DF763D" w:rsidRPr="00DF763D" w:rsidRDefault="00DF763D" w:rsidP="00DF763D">
            <w:pPr>
              <w:pStyle w:val="Heading1"/>
              <w:spacing w:before="0"/>
            </w:pPr>
            <w:r w:rsidRPr="00DF763D">
              <w:t>Risk</w:t>
            </w: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:rsidR="00DF763D" w:rsidRPr="00DF763D" w:rsidRDefault="00DF763D" w:rsidP="00DF763D">
            <w:pPr>
              <w:pStyle w:val="Heading1"/>
              <w:spacing w:before="0"/>
            </w:pPr>
            <w:r w:rsidRPr="00DF763D">
              <w:t>What it means</w:t>
            </w: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:rsidR="00DF763D" w:rsidRPr="00DF763D" w:rsidRDefault="00DF763D" w:rsidP="00DF763D">
            <w:pPr>
              <w:pStyle w:val="Heading1"/>
              <w:spacing w:before="0"/>
            </w:pPr>
            <w:r w:rsidRPr="00DF763D">
              <w:t>What you can do</w:t>
            </w:r>
          </w:p>
        </w:tc>
      </w:tr>
      <w:tr w:rsidR="00DF763D" w:rsidRPr="00DF763D" w:rsidTr="00DF763D">
        <w:tc>
          <w:tcPr>
            <w:tcW w:w="0" w:type="auto"/>
            <w:tcBorders>
              <w:bottom w:val="single" w:sz="6" w:space="0" w:color="F2F2F2"/>
            </w:tcBorders>
            <w:shd w:val="clear" w:color="auto" w:fill="B9FFBC"/>
            <w:tcMar>
              <w:top w:w="150" w:type="dxa"/>
              <w:left w:w="225" w:type="dxa"/>
              <w:bottom w:w="150" w:type="dxa"/>
              <w:right w:w="300" w:type="dxa"/>
            </w:tcMar>
            <w:hideMark/>
          </w:tcPr>
          <w:p w:rsidR="00DF763D" w:rsidRPr="00DF763D" w:rsidRDefault="00DF763D" w:rsidP="00DF763D">
            <w:pPr>
              <w:rPr>
                <w:sz w:val="24"/>
                <w:szCs w:val="24"/>
              </w:rPr>
            </w:pPr>
            <w:r w:rsidRPr="00DF763D">
              <w:rPr>
                <w:sz w:val="24"/>
                <w:szCs w:val="24"/>
              </w:rPr>
              <w:t>Remote</w:t>
            </w:r>
          </w:p>
        </w:tc>
        <w:tc>
          <w:tcPr>
            <w:tcW w:w="3935" w:type="dxa"/>
            <w:tcBorders>
              <w:bottom w:val="single" w:sz="6" w:space="0" w:color="F2F2F2"/>
            </w:tcBorders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:rsidR="00DF763D" w:rsidRPr="00DF763D" w:rsidRDefault="00DF763D" w:rsidP="00DF763D">
            <w:pPr>
              <w:rPr>
                <w:sz w:val="24"/>
                <w:szCs w:val="24"/>
              </w:rPr>
            </w:pPr>
            <w:r w:rsidRPr="00DF763D">
              <w:rPr>
                <w:sz w:val="24"/>
                <w:szCs w:val="24"/>
              </w:rPr>
              <w:t>EEE is not usually found in your area</w:t>
            </w:r>
          </w:p>
        </w:tc>
        <w:tc>
          <w:tcPr>
            <w:tcW w:w="4732" w:type="dxa"/>
            <w:tcBorders>
              <w:bottom w:val="single" w:sz="6" w:space="0" w:color="F2F2F2"/>
            </w:tcBorders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:rsidR="00DF763D" w:rsidRPr="00DF763D" w:rsidRDefault="00DF763D" w:rsidP="00DF763D">
            <w:pPr>
              <w:rPr>
                <w:sz w:val="24"/>
                <w:szCs w:val="24"/>
              </w:rPr>
            </w:pPr>
            <w:r w:rsidRPr="00DF763D">
              <w:rPr>
                <w:sz w:val="24"/>
                <w:szCs w:val="24"/>
              </w:rPr>
              <w:t>To prepare:</w:t>
            </w:r>
          </w:p>
          <w:p w:rsidR="00DF763D" w:rsidRPr="00DF763D" w:rsidRDefault="00DF763D" w:rsidP="00DF763D">
            <w:pPr>
              <w:numPr>
                <w:ilvl w:val="0"/>
                <w:numId w:val="1"/>
              </w:numPr>
              <w:spacing w:after="0"/>
              <w:rPr>
                <w:sz w:val="24"/>
                <w:szCs w:val="24"/>
              </w:rPr>
            </w:pPr>
            <w:r w:rsidRPr="00DF763D">
              <w:rPr>
                <w:sz w:val="24"/>
                <w:szCs w:val="24"/>
              </w:rPr>
              <w:t xml:space="preserve">Know your risk – check regularly at </w:t>
            </w:r>
            <w:hyperlink r:id="rId6" w:history="1">
              <w:r w:rsidRPr="00AE5833">
                <w:rPr>
                  <w:rStyle w:val="Hyperlink"/>
                  <w:sz w:val="24"/>
                  <w:szCs w:val="24"/>
                </w:rPr>
                <w:t>www.mass.gov/dph/mosquito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DF763D" w:rsidRPr="00DF763D" w:rsidRDefault="00DF763D" w:rsidP="00DF763D">
            <w:pPr>
              <w:numPr>
                <w:ilvl w:val="0"/>
                <w:numId w:val="1"/>
              </w:numPr>
              <w:spacing w:after="0"/>
              <w:rPr>
                <w:sz w:val="24"/>
                <w:szCs w:val="24"/>
              </w:rPr>
            </w:pPr>
            <w:r w:rsidRPr="00DF763D">
              <w:rPr>
                <w:sz w:val="24"/>
                <w:szCs w:val="24"/>
              </w:rPr>
              <w:t>Repair screens</w:t>
            </w:r>
          </w:p>
        </w:tc>
      </w:tr>
      <w:tr w:rsidR="00DF763D" w:rsidRPr="00DF763D" w:rsidTr="00DF763D">
        <w:trPr>
          <w:trHeight w:val="2577"/>
        </w:trPr>
        <w:tc>
          <w:tcPr>
            <w:tcW w:w="0" w:type="auto"/>
            <w:tcBorders>
              <w:bottom w:val="single" w:sz="6" w:space="0" w:color="F2F2F2"/>
            </w:tcBorders>
            <w:shd w:val="clear" w:color="auto" w:fill="9BFFFF"/>
            <w:tcMar>
              <w:top w:w="150" w:type="dxa"/>
              <w:left w:w="225" w:type="dxa"/>
              <w:bottom w:w="150" w:type="dxa"/>
              <w:right w:w="300" w:type="dxa"/>
            </w:tcMar>
            <w:hideMark/>
          </w:tcPr>
          <w:p w:rsidR="00DF763D" w:rsidRPr="00DF763D" w:rsidRDefault="00DF763D" w:rsidP="00DF763D">
            <w:pPr>
              <w:rPr>
                <w:sz w:val="24"/>
                <w:szCs w:val="24"/>
              </w:rPr>
            </w:pPr>
            <w:r w:rsidRPr="00DF763D">
              <w:rPr>
                <w:sz w:val="24"/>
                <w:szCs w:val="24"/>
              </w:rPr>
              <w:t>Low</w:t>
            </w:r>
          </w:p>
        </w:tc>
        <w:tc>
          <w:tcPr>
            <w:tcW w:w="3935" w:type="dxa"/>
            <w:tcBorders>
              <w:bottom w:val="single" w:sz="6" w:space="0" w:color="F2F2F2"/>
            </w:tcBorders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:rsidR="00DF763D" w:rsidRPr="00DF763D" w:rsidRDefault="00DF763D" w:rsidP="00DF763D">
            <w:pPr>
              <w:rPr>
                <w:sz w:val="24"/>
                <w:szCs w:val="24"/>
              </w:rPr>
            </w:pPr>
            <w:r w:rsidRPr="00DF763D">
              <w:rPr>
                <w:sz w:val="24"/>
                <w:szCs w:val="24"/>
              </w:rPr>
              <w:t>EEE may occur in your area</w:t>
            </w:r>
          </w:p>
        </w:tc>
        <w:tc>
          <w:tcPr>
            <w:tcW w:w="4732" w:type="dxa"/>
            <w:tcBorders>
              <w:bottom w:val="single" w:sz="6" w:space="0" w:color="F2F2F2"/>
            </w:tcBorders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:rsidR="00DF763D" w:rsidRPr="00DF763D" w:rsidRDefault="00DF763D" w:rsidP="00DF763D">
            <w:pPr>
              <w:rPr>
                <w:sz w:val="24"/>
                <w:szCs w:val="24"/>
              </w:rPr>
            </w:pPr>
            <w:r w:rsidRPr="00DF763D">
              <w:rPr>
                <w:sz w:val="24"/>
                <w:szCs w:val="24"/>
              </w:rPr>
              <w:t>To prevent:</w:t>
            </w:r>
          </w:p>
          <w:p w:rsidR="00DF763D" w:rsidRPr="00DF763D" w:rsidRDefault="00DF763D" w:rsidP="00DF763D">
            <w:pPr>
              <w:numPr>
                <w:ilvl w:val="0"/>
                <w:numId w:val="2"/>
              </w:numPr>
              <w:spacing w:after="0"/>
              <w:rPr>
                <w:sz w:val="24"/>
                <w:szCs w:val="24"/>
              </w:rPr>
            </w:pPr>
            <w:r w:rsidRPr="00DF763D">
              <w:rPr>
                <w:sz w:val="24"/>
                <w:szCs w:val="24"/>
              </w:rPr>
              <w:t>Wear mosquito repellent between dusk to dawn</w:t>
            </w:r>
          </w:p>
          <w:p w:rsidR="00DF763D" w:rsidRPr="00DF763D" w:rsidRDefault="00DF763D" w:rsidP="00DF763D">
            <w:pPr>
              <w:numPr>
                <w:ilvl w:val="0"/>
                <w:numId w:val="2"/>
              </w:numPr>
              <w:spacing w:after="0"/>
              <w:rPr>
                <w:sz w:val="24"/>
                <w:szCs w:val="24"/>
              </w:rPr>
            </w:pPr>
            <w:r w:rsidRPr="00DF763D">
              <w:rPr>
                <w:sz w:val="24"/>
                <w:szCs w:val="24"/>
              </w:rPr>
              <w:t>Wear long sleeves and long pants from dusk to dawn</w:t>
            </w:r>
          </w:p>
          <w:p w:rsidR="00DF763D" w:rsidRPr="00DF763D" w:rsidRDefault="00DF763D" w:rsidP="00DF763D">
            <w:pPr>
              <w:numPr>
                <w:ilvl w:val="0"/>
                <w:numId w:val="2"/>
              </w:numPr>
              <w:spacing w:after="0"/>
              <w:rPr>
                <w:sz w:val="24"/>
                <w:szCs w:val="24"/>
              </w:rPr>
            </w:pPr>
            <w:r w:rsidRPr="00DF763D">
              <w:rPr>
                <w:sz w:val="24"/>
                <w:szCs w:val="24"/>
              </w:rPr>
              <w:t>Use mosquito netting on baby carriages and playpens</w:t>
            </w:r>
          </w:p>
        </w:tc>
      </w:tr>
      <w:tr w:rsidR="00DF763D" w:rsidRPr="00DF763D" w:rsidTr="00DF763D">
        <w:tc>
          <w:tcPr>
            <w:tcW w:w="0" w:type="auto"/>
            <w:tcBorders>
              <w:bottom w:val="single" w:sz="6" w:space="0" w:color="F2F2F2"/>
            </w:tcBorders>
            <w:shd w:val="clear" w:color="auto" w:fill="FFFF99"/>
            <w:tcMar>
              <w:top w:w="150" w:type="dxa"/>
              <w:left w:w="225" w:type="dxa"/>
              <w:bottom w:w="150" w:type="dxa"/>
              <w:right w:w="300" w:type="dxa"/>
            </w:tcMar>
            <w:hideMark/>
          </w:tcPr>
          <w:p w:rsidR="00DF763D" w:rsidRPr="00DF763D" w:rsidRDefault="00DF763D" w:rsidP="00DF763D">
            <w:pPr>
              <w:rPr>
                <w:sz w:val="24"/>
                <w:szCs w:val="24"/>
              </w:rPr>
            </w:pPr>
            <w:r w:rsidRPr="00DF763D">
              <w:rPr>
                <w:sz w:val="24"/>
                <w:szCs w:val="24"/>
              </w:rPr>
              <w:t>Moderate</w:t>
            </w:r>
          </w:p>
        </w:tc>
        <w:tc>
          <w:tcPr>
            <w:tcW w:w="3935" w:type="dxa"/>
            <w:tcBorders>
              <w:bottom w:val="single" w:sz="6" w:space="0" w:color="F2F2F2"/>
            </w:tcBorders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:rsidR="00DF763D" w:rsidRPr="00DF763D" w:rsidRDefault="00DF763D" w:rsidP="00DF763D">
            <w:pPr>
              <w:rPr>
                <w:sz w:val="24"/>
                <w:szCs w:val="24"/>
              </w:rPr>
            </w:pPr>
            <w:r w:rsidRPr="00DF763D">
              <w:rPr>
                <w:sz w:val="24"/>
                <w:szCs w:val="24"/>
              </w:rPr>
              <w:t>EEE occurred in your area within the last year and/or there is EEE in mosquitoes in your area now</w:t>
            </w:r>
          </w:p>
        </w:tc>
        <w:tc>
          <w:tcPr>
            <w:tcW w:w="4732" w:type="dxa"/>
            <w:tcBorders>
              <w:bottom w:val="single" w:sz="6" w:space="0" w:color="F2F2F2"/>
            </w:tcBorders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:rsidR="00DF763D" w:rsidRPr="00DF763D" w:rsidRDefault="00DF763D" w:rsidP="00DF763D">
            <w:pPr>
              <w:rPr>
                <w:sz w:val="24"/>
                <w:szCs w:val="24"/>
              </w:rPr>
            </w:pPr>
            <w:r w:rsidRPr="00DF763D">
              <w:rPr>
                <w:sz w:val="24"/>
                <w:szCs w:val="24"/>
              </w:rPr>
              <w:t>To prevent, add this:</w:t>
            </w:r>
          </w:p>
          <w:p w:rsidR="00DF763D" w:rsidRPr="00DF763D" w:rsidRDefault="00DF763D" w:rsidP="00DF763D">
            <w:pPr>
              <w:numPr>
                <w:ilvl w:val="0"/>
                <w:numId w:val="3"/>
              </w:numPr>
              <w:spacing w:after="0"/>
              <w:rPr>
                <w:sz w:val="24"/>
                <w:szCs w:val="24"/>
              </w:rPr>
            </w:pPr>
            <w:r w:rsidRPr="00DF763D">
              <w:rPr>
                <w:sz w:val="24"/>
                <w:szCs w:val="24"/>
              </w:rPr>
              <w:t>Wear mosquito repellent when outdoors, especially between dusk and dawn</w:t>
            </w:r>
          </w:p>
          <w:p w:rsidR="00DF763D" w:rsidRPr="00DF763D" w:rsidRDefault="00DF763D" w:rsidP="00DF763D">
            <w:pPr>
              <w:numPr>
                <w:ilvl w:val="0"/>
                <w:numId w:val="3"/>
              </w:numPr>
              <w:spacing w:after="0"/>
              <w:rPr>
                <w:sz w:val="24"/>
                <w:szCs w:val="24"/>
              </w:rPr>
            </w:pPr>
            <w:r w:rsidRPr="00DF763D">
              <w:rPr>
                <w:sz w:val="24"/>
                <w:szCs w:val="24"/>
              </w:rPr>
              <w:t>Avoid outside areas with obvious mosquito activity</w:t>
            </w:r>
          </w:p>
        </w:tc>
      </w:tr>
      <w:tr w:rsidR="00DF763D" w:rsidRPr="00DF763D" w:rsidTr="00DF763D">
        <w:tc>
          <w:tcPr>
            <w:tcW w:w="0" w:type="auto"/>
            <w:tcBorders>
              <w:bottom w:val="single" w:sz="6" w:space="0" w:color="F2F2F2"/>
            </w:tcBorders>
            <w:shd w:val="clear" w:color="auto" w:fill="FF9933"/>
            <w:tcMar>
              <w:top w:w="150" w:type="dxa"/>
              <w:left w:w="225" w:type="dxa"/>
              <w:bottom w:w="150" w:type="dxa"/>
              <w:right w:w="300" w:type="dxa"/>
            </w:tcMar>
            <w:hideMark/>
          </w:tcPr>
          <w:p w:rsidR="00DF763D" w:rsidRPr="00DF763D" w:rsidRDefault="00DF763D" w:rsidP="00DF763D">
            <w:pPr>
              <w:rPr>
                <w:sz w:val="24"/>
                <w:szCs w:val="24"/>
              </w:rPr>
            </w:pPr>
            <w:r w:rsidRPr="00DF763D">
              <w:rPr>
                <w:sz w:val="24"/>
                <w:szCs w:val="24"/>
              </w:rPr>
              <w:t>High</w:t>
            </w:r>
          </w:p>
        </w:tc>
        <w:tc>
          <w:tcPr>
            <w:tcW w:w="3935" w:type="dxa"/>
            <w:tcBorders>
              <w:bottom w:val="single" w:sz="6" w:space="0" w:color="F2F2F2"/>
            </w:tcBorders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:rsidR="00DF763D" w:rsidRPr="00DF763D" w:rsidRDefault="00DF763D" w:rsidP="00DF763D">
            <w:pPr>
              <w:rPr>
                <w:sz w:val="24"/>
                <w:szCs w:val="24"/>
              </w:rPr>
            </w:pPr>
            <w:r w:rsidRPr="00DF763D">
              <w:rPr>
                <w:sz w:val="24"/>
                <w:szCs w:val="24"/>
              </w:rPr>
              <w:t>Conditions likely to lead to infection of a person with EEE are occurring in your area</w:t>
            </w:r>
          </w:p>
        </w:tc>
        <w:tc>
          <w:tcPr>
            <w:tcW w:w="4732" w:type="dxa"/>
            <w:tcBorders>
              <w:bottom w:val="single" w:sz="6" w:space="0" w:color="F2F2F2"/>
            </w:tcBorders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:rsidR="00DF763D" w:rsidRPr="00DF763D" w:rsidRDefault="00DF763D" w:rsidP="00DF763D">
            <w:pPr>
              <w:rPr>
                <w:sz w:val="24"/>
                <w:szCs w:val="24"/>
              </w:rPr>
            </w:pPr>
            <w:r w:rsidRPr="00DF763D">
              <w:rPr>
                <w:sz w:val="24"/>
                <w:szCs w:val="24"/>
              </w:rPr>
              <w:t>To prevent, add this:</w:t>
            </w:r>
          </w:p>
          <w:p w:rsidR="00DF763D" w:rsidRPr="00DF763D" w:rsidRDefault="00DF763D" w:rsidP="00DF763D">
            <w:pPr>
              <w:numPr>
                <w:ilvl w:val="0"/>
                <w:numId w:val="4"/>
              </w:numPr>
              <w:spacing w:after="0"/>
              <w:rPr>
                <w:sz w:val="24"/>
                <w:szCs w:val="24"/>
              </w:rPr>
            </w:pPr>
            <w:r w:rsidRPr="00DF763D">
              <w:rPr>
                <w:sz w:val="24"/>
                <w:szCs w:val="24"/>
              </w:rPr>
              <w:t>Adjust outdoor activity to avoid peak mosquito hours (from dusk to dawn)</w:t>
            </w:r>
          </w:p>
          <w:p w:rsidR="00DF763D" w:rsidRPr="00DF763D" w:rsidRDefault="00DF763D" w:rsidP="00DF763D">
            <w:pPr>
              <w:numPr>
                <w:ilvl w:val="0"/>
                <w:numId w:val="4"/>
              </w:numPr>
              <w:spacing w:after="0"/>
              <w:rPr>
                <w:sz w:val="24"/>
                <w:szCs w:val="24"/>
              </w:rPr>
            </w:pPr>
            <w:r w:rsidRPr="00DF763D">
              <w:rPr>
                <w:sz w:val="24"/>
                <w:szCs w:val="24"/>
              </w:rPr>
              <w:t>Avoid overnight camping, particularly near freshwater swamps where EEE activity is most likely </w:t>
            </w:r>
          </w:p>
        </w:tc>
      </w:tr>
      <w:tr w:rsidR="00DF763D" w:rsidRPr="00DF763D" w:rsidTr="00DF763D">
        <w:tc>
          <w:tcPr>
            <w:tcW w:w="0" w:type="auto"/>
            <w:tcBorders>
              <w:bottom w:val="single" w:sz="6" w:space="0" w:color="F2F2F2"/>
            </w:tcBorders>
            <w:shd w:val="clear" w:color="auto" w:fill="FF0000"/>
            <w:tcMar>
              <w:top w:w="150" w:type="dxa"/>
              <w:left w:w="225" w:type="dxa"/>
              <w:bottom w:w="150" w:type="dxa"/>
              <w:right w:w="300" w:type="dxa"/>
            </w:tcMar>
            <w:hideMark/>
          </w:tcPr>
          <w:p w:rsidR="00DF763D" w:rsidRPr="00DF763D" w:rsidRDefault="00DF763D" w:rsidP="00DF763D">
            <w:pPr>
              <w:rPr>
                <w:sz w:val="24"/>
                <w:szCs w:val="24"/>
              </w:rPr>
            </w:pPr>
            <w:r w:rsidRPr="00DF763D">
              <w:rPr>
                <w:sz w:val="24"/>
                <w:szCs w:val="24"/>
              </w:rPr>
              <w:t>Critical</w:t>
            </w:r>
          </w:p>
        </w:tc>
        <w:tc>
          <w:tcPr>
            <w:tcW w:w="3935" w:type="dxa"/>
            <w:tcBorders>
              <w:bottom w:val="single" w:sz="6" w:space="0" w:color="F2F2F2"/>
            </w:tcBorders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:rsidR="00DF763D" w:rsidRPr="00DF763D" w:rsidRDefault="00DF763D" w:rsidP="00DF763D">
            <w:pPr>
              <w:rPr>
                <w:sz w:val="24"/>
                <w:szCs w:val="24"/>
              </w:rPr>
            </w:pPr>
            <w:r w:rsidRPr="00DF763D">
              <w:rPr>
                <w:sz w:val="24"/>
                <w:szCs w:val="24"/>
              </w:rPr>
              <w:t>Excessive risk from EEE virus exists, a person with EEE infection has been identified in your area</w:t>
            </w:r>
          </w:p>
        </w:tc>
        <w:tc>
          <w:tcPr>
            <w:tcW w:w="4732" w:type="dxa"/>
            <w:tcBorders>
              <w:bottom w:val="single" w:sz="6" w:space="0" w:color="F2F2F2"/>
            </w:tcBorders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:rsidR="00DF763D" w:rsidRPr="00DF763D" w:rsidRDefault="00DF763D" w:rsidP="00DF763D">
            <w:pPr>
              <w:rPr>
                <w:sz w:val="24"/>
                <w:szCs w:val="24"/>
              </w:rPr>
            </w:pPr>
            <w:r w:rsidRPr="00DF763D">
              <w:rPr>
                <w:sz w:val="24"/>
                <w:szCs w:val="24"/>
              </w:rPr>
              <w:t>To prevent, add this:</w:t>
            </w:r>
          </w:p>
          <w:p w:rsidR="00DF763D" w:rsidRPr="00DF763D" w:rsidRDefault="00DF763D" w:rsidP="00DF763D">
            <w:pPr>
              <w:numPr>
                <w:ilvl w:val="0"/>
                <w:numId w:val="5"/>
              </w:numPr>
              <w:spacing w:after="0"/>
              <w:rPr>
                <w:sz w:val="24"/>
                <w:szCs w:val="24"/>
              </w:rPr>
            </w:pPr>
            <w:r w:rsidRPr="00DF763D">
              <w:rPr>
                <w:sz w:val="24"/>
                <w:szCs w:val="24"/>
              </w:rPr>
              <w:t>Cancel or reschedule outdoor gatherings, organized sporting events, etc. to avoid peak mosquito hours (dusk to dawn)</w:t>
            </w:r>
          </w:p>
        </w:tc>
      </w:tr>
    </w:tbl>
    <w:p w:rsidR="001B4AFF" w:rsidRDefault="00542032" w:rsidP="00DF763D"/>
    <w:sectPr w:rsidR="001B4AFF" w:rsidSect="00DF763D">
      <w:pgSz w:w="12240" w:h="15840"/>
      <w:pgMar w:top="81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E1F80"/>
    <w:multiLevelType w:val="multilevel"/>
    <w:tmpl w:val="43EE8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D862DAD"/>
    <w:multiLevelType w:val="multilevel"/>
    <w:tmpl w:val="05F04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EE07FB0"/>
    <w:multiLevelType w:val="multilevel"/>
    <w:tmpl w:val="8AEAC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9D3645D"/>
    <w:multiLevelType w:val="multilevel"/>
    <w:tmpl w:val="277AE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A164ADF"/>
    <w:multiLevelType w:val="multilevel"/>
    <w:tmpl w:val="090A3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63D"/>
    <w:rsid w:val="00542032"/>
    <w:rsid w:val="00635548"/>
    <w:rsid w:val="00A757B6"/>
    <w:rsid w:val="00DF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F76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F763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F76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DF76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DF76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F76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F763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F76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DF76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DF76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6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ss.gov/dph/mosquit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Leonard, Michelle A (DPH)</dc:creator>
  <cp:lastModifiedBy>Leonard, Michelle A (DPH)</cp:lastModifiedBy>
  <cp:revision>1</cp:revision>
  <dcterms:created xsi:type="dcterms:W3CDTF">2019-09-12T17:29:00Z</dcterms:created>
  <dcterms:modified xsi:type="dcterms:W3CDTF">2019-09-12T17:43:00Z</dcterms:modified>
</cp:coreProperties>
</file>