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ED682" w14:textId="23033C24" w:rsidR="002C469C" w:rsidRPr="00CF271B" w:rsidRDefault="002C469C" w:rsidP="002C469C">
      <w:pPr>
        <w:pStyle w:val="Title"/>
        <w:rPr>
          <w:rFonts w:asciiTheme="minorHAnsi" w:hAnsiTheme="minorHAnsi" w:cstheme="minorHAnsi"/>
          <w:sz w:val="52"/>
          <w:szCs w:val="52"/>
          <w:lang w:val="pt-BR"/>
        </w:rPr>
      </w:pPr>
      <w:r w:rsidRPr="00CF271B">
        <w:rPr>
          <w:rFonts w:asciiTheme="minorHAnsi" w:hAnsiTheme="minorHAnsi" w:cstheme="minorHAnsi"/>
          <w:sz w:val="52"/>
          <w:szCs w:val="52"/>
          <w:lang w:val="pt-BR"/>
        </w:rPr>
        <w:t xml:space="preserve">Recursos de orientação para </w:t>
      </w:r>
      <w:r w:rsidR="004F583B" w:rsidRPr="00CF271B">
        <w:rPr>
          <w:rFonts w:asciiTheme="minorHAnsi" w:hAnsiTheme="minorHAnsi" w:cstheme="minorHAnsi"/>
          <w:sz w:val="52"/>
          <w:szCs w:val="52"/>
          <w:lang w:val="pt-BR"/>
        </w:rPr>
        <w:t>redeterminaç</w:t>
      </w:r>
      <w:r w:rsidR="004F583B">
        <w:rPr>
          <w:rFonts w:asciiTheme="minorHAnsi" w:hAnsiTheme="minorHAnsi" w:cstheme="minorHAnsi"/>
          <w:sz w:val="52"/>
          <w:szCs w:val="52"/>
          <w:lang w:val="pt-BR"/>
        </w:rPr>
        <w:t>ões</w:t>
      </w:r>
      <w:r w:rsidR="005C2B01">
        <w:rPr>
          <w:rFonts w:asciiTheme="minorHAnsi" w:hAnsiTheme="minorHAnsi" w:cstheme="minorHAnsi"/>
          <w:sz w:val="52"/>
          <w:szCs w:val="52"/>
          <w:lang w:val="pt-BR"/>
        </w:rPr>
        <w:t>:</w:t>
      </w:r>
      <w:r w:rsidRPr="00CF271B">
        <w:rPr>
          <w:rFonts w:asciiTheme="minorHAnsi" w:hAnsiTheme="minorHAnsi" w:cstheme="minorHAnsi"/>
          <w:sz w:val="52"/>
          <w:szCs w:val="52"/>
          <w:lang w:val="pt-BR"/>
        </w:rPr>
        <w:t xml:space="preserve"> Fase 2</w:t>
      </w:r>
    </w:p>
    <w:p w14:paraId="49961651" w14:textId="36C8214E" w:rsidR="002C469C" w:rsidRPr="00CF271B" w:rsidRDefault="002C469C" w:rsidP="002C469C">
      <w:pPr>
        <w:pStyle w:val="Subtitle"/>
        <w:rPr>
          <w:rFonts w:cstheme="minorHAnsi"/>
          <w:lang w:val="pt-BR"/>
        </w:rPr>
      </w:pPr>
      <w:r w:rsidRPr="00CF271B">
        <w:rPr>
          <w:rFonts w:cstheme="minorHAnsi"/>
          <w:lang w:val="pt-BR"/>
        </w:rPr>
        <w:t>Este material serve como um guia de comunicação e oferece recursos de nossos parceiros para auxiliar os membros do MassHealth no processo de renovação.</w:t>
      </w:r>
    </w:p>
    <w:sdt>
      <w:sdtPr>
        <w:rPr>
          <w:rFonts w:asciiTheme="minorHAnsi" w:eastAsiaTheme="minorHAnsi" w:hAnsiTheme="minorHAnsi" w:cstheme="minorBidi"/>
          <w:color w:val="auto"/>
          <w:sz w:val="22"/>
          <w:szCs w:val="22"/>
          <w:lang w:val="pt-BR"/>
        </w:rPr>
        <w:id w:val="1476105973"/>
        <w:docPartObj>
          <w:docPartGallery w:val="Table of Contents"/>
          <w:docPartUnique/>
        </w:docPartObj>
      </w:sdtPr>
      <w:sdtEndPr>
        <w:rPr>
          <w:b/>
          <w:bCs/>
        </w:rPr>
      </w:sdtEndPr>
      <w:sdtContent>
        <w:p w14:paraId="7C141687" w14:textId="77777777" w:rsidR="002C469C" w:rsidRPr="00CF271B" w:rsidRDefault="002C469C" w:rsidP="002C469C">
          <w:pPr>
            <w:pStyle w:val="TOCHeading"/>
            <w:rPr>
              <w:rFonts w:asciiTheme="minorHAnsi" w:hAnsiTheme="minorHAnsi"/>
              <w:lang w:val="pt-BR"/>
            </w:rPr>
          </w:pPr>
          <w:r w:rsidRPr="00CF271B">
            <w:rPr>
              <w:rFonts w:asciiTheme="minorHAnsi" w:hAnsiTheme="minorHAnsi"/>
              <w:lang w:val="pt-BR"/>
            </w:rPr>
            <w:t>Índice</w:t>
          </w:r>
        </w:p>
        <w:p w14:paraId="6C7B871A" w14:textId="770D96A0" w:rsidR="00430712" w:rsidRPr="00430712" w:rsidRDefault="002C469C">
          <w:pPr>
            <w:pStyle w:val="TOC1"/>
            <w:tabs>
              <w:tab w:val="right" w:leader="dot" w:pos="9350"/>
            </w:tabs>
            <w:rPr>
              <w:rFonts w:asciiTheme="minorHAnsi" w:eastAsiaTheme="minorEastAsia" w:hAnsiTheme="minorHAnsi" w:cstheme="minorHAnsi"/>
              <w:noProof/>
              <w:lang w:val="es-419" w:eastAsia="es-419"/>
            </w:rPr>
          </w:pPr>
          <w:r w:rsidRPr="00430712">
            <w:rPr>
              <w:rFonts w:asciiTheme="minorHAnsi" w:hAnsiTheme="minorHAnsi" w:cstheme="minorHAnsi"/>
              <w:lang w:val="pt-BR"/>
            </w:rPr>
            <w:fldChar w:fldCharType="begin"/>
          </w:r>
          <w:r w:rsidRPr="00430712">
            <w:rPr>
              <w:rFonts w:asciiTheme="minorHAnsi" w:hAnsiTheme="minorHAnsi" w:cstheme="minorHAnsi"/>
              <w:lang w:val="pt-BR"/>
            </w:rPr>
            <w:instrText xml:space="preserve"> TOC \o "1-3" \h \z \u </w:instrText>
          </w:r>
          <w:r w:rsidRPr="00430712">
            <w:rPr>
              <w:rFonts w:asciiTheme="minorHAnsi" w:hAnsiTheme="minorHAnsi" w:cstheme="minorHAnsi"/>
              <w:lang w:val="pt-BR"/>
            </w:rPr>
            <w:fldChar w:fldCharType="separate"/>
          </w:r>
          <w:hyperlink w:anchor="_Toc132041688" w:history="1">
            <w:r w:rsidR="00430712" w:rsidRPr="00430712">
              <w:rPr>
                <w:rStyle w:val="Hyperlink"/>
                <w:rFonts w:asciiTheme="minorHAnsi" w:hAnsiTheme="minorHAnsi" w:cstheme="minorHAnsi"/>
                <w:bCs/>
                <w:noProof/>
                <w:lang w:val="pt-BR"/>
              </w:rPr>
              <w:t>Introdução e importância dos comunicados</w:t>
            </w:r>
            <w:r w:rsidR="00430712" w:rsidRPr="00430712">
              <w:rPr>
                <w:rFonts w:asciiTheme="minorHAnsi" w:hAnsiTheme="minorHAnsi" w:cstheme="minorHAnsi"/>
                <w:noProof/>
                <w:webHidden/>
              </w:rPr>
              <w:tab/>
            </w:r>
            <w:r w:rsidR="00430712" w:rsidRPr="00430712">
              <w:rPr>
                <w:rFonts w:asciiTheme="minorHAnsi" w:hAnsiTheme="minorHAnsi" w:cstheme="minorHAnsi"/>
                <w:noProof/>
                <w:webHidden/>
              </w:rPr>
              <w:fldChar w:fldCharType="begin"/>
            </w:r>
            <w:r w:rsidR="00430712" w:rsidRPr="00430712">
              <w:rPr>
                <w:rFonts w:asciiTheme="minorHAnsi" w:hAnsiTheme="minorHAnsi" w:cstheme="minorHAnsi"/>
                <w:noProof/>
                <w:webHidden/>
              </w:rPr>
              <w:instrText xml:space="preserve"> PAGEREF _Toc132041688 \h </w:instrText>
            </w:r>
            <w:r w:rsidR="00430712" w:rsidRPr="00430712">
              <w:rPr>
                <w:rFonts w:asciiTheme="minorHAnsi" w:hAnsiTheme="minorHAnsi" w:cstheme="minorHAnsi"/>
                <w:noProof/>
                <w:webHidden/>
              </w:rPr>
            </w:r>
            <w:r w:rsidR="00430712" w:rsidRPr="00430712">
              <w:rPr>
                <w:rFonts w:asciiTheme="minorHAnsi" w:hAnsiTheme="minorHAnsi" w:cstheme="minorHAnsi"/>
                <w:noProof/>
                <w:webHidden/>
              </w:rPr>
              <w:fldChar w:fldCharType="separate"/>
            </w:r>
            <w:r w:rsidR="00430712" w:rsidRPr="00430712">
              <w:rPr>
                <w:rFonts w:asciiTheme="minorHAnsi" w:hAnsiTheme="minorHAnsi" w:cstheme="minorHAnsi"/>
                <w:noProof/>
                <w:webHidden/>
              </w:rPr>
              <w:t>2</w:t>
            </w:r>
            <w:r w:rsidR="00430712" w:rsidRPr="00430712">
              <w:rPr>
                <w:rFonts w:asciiTheme="minorHAnsi" w:hAnsiTheme="minorHAnsi" w:cstheme="minorHAnsi"/>
                <w:noProof/>
                <w:webHidden/>
              </w:rPr>
              <w:fldChar w:fldCharType="end"/>
            </w:r>
          </w:hyperlink>
        </w:p>
        <w:p w14:paraId="59FAE57B" w14:textId="14F4A1D0" w:rsidR="00430712" w:rsidRPr="00430712" w:rsidRDefault="00430712">
          <w:pPr>
            <w:pStyle w:val="TOC2"/>
            <w:tabs>
              <w:tab w:val="right" w:leader="dot" w:pos="9350"/>
            </w:tabs>
            <w:rPr>
              <w:rFonts w:asciiTheme="minorHAnsi" w:eastAsiaTheme="minorEastAsia" w:hAnsiTheme="minorHAnsi" w:cstheme="minorHAnsi"/>
              <w:noProof/>
              <w:lang w:val="es-419" w:eastAsia="es-419"/>
            </w:rPr>
          </w:pPr>
          <w:hyperlink w:anchor="_Toc132041689" w:history="1">
            <w:r w:rsidRPr="00430712">
              <w:rPr>
                <w:rStyle w:val="Hyperlink"/>
                <w:rFonts w:asciiTheme="minorHAnsi" w:hAnsiTheme="minorHAnsi" w:cstheme="minorHAnsi"/>
                <w:noProof/>
                <w:lang w:val="pt-BR"/>
              </w:rPr>
              <w:t>Importância dos comunicados</w:t>
            </w:r>
            <w:r w:rsidRPr="00430712">
              <w:rPr>
                <w:rFonts w:asciiTheme="minorHAnsi" w:hAnsiTheme="minorHAnsi" w:cstheme="minorHAnsi"/>
                <w:noProof/>
                <w:webHidden/>
              </w:rPr>
              <w:tab/>
            </w:r>
            <w:r w:rsidRPr="00430712">
              <w:rPr>
                <w:rFonts w:asciiTheme="minorHAnsi" w:hAnsiTheme="minorHAnsi" w:cstheme="minorHAnsi"/>
                <w:noProof/>
                <w:webHidden/>
              </w:rPr>
              <w:fldChar w:fldCharType="begin"/>
            </w:r>
            <w:r w:rsidRPr="00430712">
              <w:rPr>
                <w:rFonts w:asciiTheme="minorHAnsi" w:hAnsiTheme="minorHAnsi" w:cstheme="minorHAnsi"/>
                <w:noProof/>
                <w:webHidden/>
              </w:rPr>
              <w:instrText xml:space="preserve"> PAGEREF _Toc132041689 \h </w:instrText>
            </w:r>
            <w:r w:rsidRPr="00430712">
              <w:rPr>
                <w:rFonts w:asciiTheme="minorHAnsi" w:hAnsiTheme="minorHAnsi" w:cstheme="minorHAnsi"/>
                <w:noProof/>
                <w:webHidden/>
              </w:rPr>
            </w:r>
            <w:r w:rsidRPr="00430712">
              <w:rPr>
                <w:rFonts w:asciiTheme="minorHAnsi" w:hAnsiTheme="minorHAnsi" w:cstheme="minorHAnsi"/>
                <w:noProof/>
                <w:webHidden/>
              </w:rPr>
              <w:fldChar w:fldCharType="separate"/>
            </w:r>
            <w:r w:rsidRPr="00430712">
              <w:rPr>
                <w:rFonts w:asciiTheme="minorHAnsi" w:hAnsiTheme="minorHAnsi" w:cstheme="minorHAnsi"/>
                <w:noProof/>
                <w:webHidden/>
              </w:rPr>
              <w:t>2</w:t>
            </w:r>
            <w:r w:rsidRPr="00430712">
              <w:rPr>
                <w:rFonts w:asciiTheme="minorHAnsi" w:hAnsiTheme="minorHAnsi" w:cstheme="minorHAnsi"/>
                <w:noProof/>
                <w:webHidden/>
              </w:rPr>
              <w:fldChar w:fldCharType="end"/>
            </w:r>
          </w:hyperlink>
        </w:p>
        <w:p w14:paraId="09429566" w14:textId="72E801E0" w:rsidR="00430712" w:rsidRPr="00430712" w:rsidRDefault="00430712">
          <w:pPr>
            <w:pStyle w:val="TOC2"/>
            <w:tabs>
              <w:tab w:val="right" w:leader="dot" w:pos="9350"/>
            </w:tabs>
            <w:rPr>
              <w:rFonts w:asciiTheme="minorHAnsi" w:eastAsiaTheme="minorEastAsia" w:hAnsiTheme="minorHAnsi" w:cstheme="minorHAnsi"/>
              <w:noProof/>
              <w:lang w:val="es-419" w:eastAsia="es-419"/>
            </w:rPr>
          </w:pPr>
          <w:hyperlink w:anchor="_Toc132041690" w:history="1">
            <w:r w:rsidRPr="00430712">
              <w:rPr>
                <w:rStyle w:val="Hyperlink"/>
                <w:rFonts w:asciiTheme="minorHAnsi" w:hAnsiTheme="minorHAnsi" w:cstheme="minorHAnsi"/>
                <w:noProof/>
                <w:lang w:val="pt-BR"/>
              </w:rPr>
              <w:t>O envelope azul e outras correspondências importantes do MassHealth</w:t>
            </w:r>
            <w:r w:rsidRPr="00430712">
              <w:rPr>
                <w:rFonts w:asciiTheme="minorHAnsi" w:hAnsiTheme="minorHAnsi" w:cstheme="minorHAnsi"/>
                <w:noProof/>
                <w:webHidden/>
              </w:rPr>
              <w:tab/>
            </w:r>
            <w:r w:rsidRPr="00430712">
              <w:rPr>
                <w:rFonts w:asciiTheme="minorHAnsi" w:hAnsiTheme="minorHAnsi" w:cstheme="minorHAnsi"/>
                <w:noProof/>
                <w:webHidden/>
              </w:rPr>
              <w:fldChar w:fldCharType="begin"/>
            </w:r>
            <w:r w:rsidRPr="00430712">
              <w:rPr>
                <w:rFonts w:asciiTheme="minorHAnsi" w:hAnsiTheme="minorHAnsi" w:cstheme="minorHAnsi"/>
                <w:noProof/>
                <w:webHidden/>
              </w:rPr>
              <w:instrText xml:space="preserve"> PAGEREF _Toc132041690 \h </w:instrText>
            </w:r>
            <w:r w:rsidRPr="00430712">
              <w:rPr>
                <w:rFonts w:asciiTheme="minorHAnsi" w:hAnsiTheme="minorHAnsi" w:cstheme="minorHAnsi"/>
                <w:noProof/>
                <w:webHidden/>
              </w:rPr>
            </w:r>
            <w:r w:rsidRPr="00430712">
              <w:rPr>
                <w:rFonts w:asciiTheme="minorHAnsi" w:hAnsiTheme="minorHAnsi" w:cstheme="minorHAnsi"/>
                <w:noProof/>
                <w:webHidden/>
              </w:rPr>
              <w:fldChar w:fldCharType="separate"/>
            </w:r>
            <w:r w:rsidRPr="00430712">
              <w:rPr>
                <w:rFonts w:asciiTheme="minorHAnsi" w:hAnsiTheme="minorHAnsi" w:cstheme="minorHAnsi"/>
                <w:noProof/>
                <w:webHidden/>
              </w:rPr>
              <w:t>3</w:t>
            </w:r>
            <w:r w:rsidRPr="00430712">
              <w:rPr>
                <w:rFonts w:asciiTheme="minorHAnsi" w:hAnsiTheme="minorHAnsi" w:cstheme="minorHAnsi"/>
                <w:noProof/>
                <w:webHidden/>
              </w:rPr>
              <w:fldChar w:fldCharType="end"/>
            </w:r>
          </w:hyperlink>
        </w:p>
        <w:p w14:paraId="5A6A2B3E" w14:textId="7A8B998B" w:rsidR="00430712" w:rsidRPr="00430712" w:rsidRDefault="00430712">
          <w:pPr>
            <w:pStyle w:val="TOC3"/>
            <w:tabs>
              <w:tab w:val="right" w:leader="dot" w:pos="9350"/>
            </w:tabs>
            <w:rPr>
              <w:rFonts w:asciiTheme="minorHAnsi" w:eastAsiaTheme="minorEastAsia" w:hAnsiTheme="minorHAnsi" w:cstheme="minorHAnsi"/>
              <w:noProof/>
              <w:lang w:val="es-419" w:eastAsia="es-419"/>
            </w:rPr>
          </w:pPr>
          <w:hyperlink w:anchor="_Toc132041691" w:history="1">
            <w:r w:rsidRPr="00430712">
              <w:rPr>
                <w:rStyle w:val="Hyperlink"/>
                <w:rFonts w:asciiTheme="minorHAnsi" w:hAnsiTheme="minorHAnsi" w:cstheme="minorHAnsi"/>
                <w:noProof/>
                <w:lang w:val="pt-BR"/>
              </w:rPr>
              <w:t>Outras correspondências importantes do MassHealth</w:t>
            </w:r>
            <w:r w:rsidRPr="00430712">
              <w:rPr>
                <w:rFonts w:asciiTheme="minorHAnsi" w:hAnsiTheme="minorHAnsi" w:cstheme="minorHAnsi"/>
                <w:noProof/>
                <w:webHidden/>
              </w:rPr>
              <w:tab/>
            </w:r>
            <w:r w:rsidRPr="00430712">
              <w:rPr>
                <w:rFonts w:asciiTheme="minorHAnsi" w:hAnsiTheme="minorHAnsi" w:cstheme="minorHAnsi"/>
                <w:noProof/>
                <w:webHidden/>
              </w:rPr>
              <w:fldChar w:fldCharType="begin"/>
            </w:r>
            <w:r w:rsidRPr="00430712">
              <w:rPr>
                <w:rFonts w:asciiTheme="minorHAnsi" w:hAnsiTheme="minorHAnsi" w:cstheme="minorHAnsi"/>
                <w:noProof/>
                <w:webHidden/>
              </w:rPr>
              <w:instrText xml:space="preserve"> PAGEREF _Toc132041691 \h </w:instrText>
            </w:r>
            <w:r w:rsidRPr="00430712">
              <w:rPr>
                <w:rFonts w:asciiTheme="minorHAnsi" w:hAnsiTheme="minorHAnsi" w:cstheme="minorHAnsi"/>
                <w:noProof/>
                <w:webHidden/>
              </w:rPr>
            </w:r>
            <w:r w:rsidRPr="00430712">
              <w:rPr>
                <w:rFonts w:asciiTheme="minorHAnsi" w:hAnsiTheme="minorHAnsi" w:cstheme="minorHAnsi"/>
                <w:noProof/>
                <w:webHidden/>
              </w:rPr>
              <w:fldChar w:fldCharType="separate"/>
            </w:r>
            <w:r w:rsidRPr="00430712">
              <w:rPr>
                <w:rFonts w:asciiTheme="minorHAnsi" w:hAnsiTheme="minorHAnsi" w:cstheme="minorHAnsi"/>
                <w:noProof/>
                <w:webHidden/>
              </w:rPr>
              <w:t>4</w:t>
            </w:r>
            <w:r w:rsidRPr="00430712">
              <w:rPr>
                <w:rFonts w:asciiTheme="minorHAnsi" w:hAnsiTheme="minorHAnsi" w:cstheme="minorHAnsi"/>
                <w:noProof/>
                <w:webHidden/>
              </w:rPr>
              <w:fldChar w:fldCharType="end"/>
            </w:r>
          </w:hyperlink>
        </w:p>
        <w:p w14:paraId="3609C46A" w14:textId="479815F1" w:rsidR="00430712" w:rsidRPr="00430712" w:rsidRDefault="00430712">
          <w:pPr>
            <w:pStyle w:val="TOC3"/>
            <w:tabs>
              <w:tab w:val="right" w:leader="dot" w:pos="9350"/>
            </w:tabs>
            <w:rPr>
              <w:rFonts w:asciiTheme="minorHAnsi" w:eastAsiaTheme="minorEastAsia" w:hAnsiTheme="minorHAnsi" w:cstheme="minorHAnsi"/>
              <w:noProof/>
              <w:lang w:val="es-419" w:eastAsia="es-419"/>
            </w:rPr>
          </w:pPr>
          <w:hyperlink w:anchor="_Toc132041692" w:history="1">
            <w:r w:rsidRPr="00430712">
              <w:rPr>
                <w:rStyle w:val="Hyperlink"/>
                <w:rFonts w:asciiTheme="minorHAnsi" w:hAnsiTheme="minorHAnsi" w:cstheme="minorHAnsi"/>
                <w:noProof/>
                <w:lang w:val="pt-BR"/>
              </w:rPr>
              <w:t>Informações para populações específicas</w:t>
            </w:r>
            <w:r w:rsidRPr="00430712">
              <w:rPr>
                <w:rFonts w:asciiTheme="minorHAnsi" w:hAnsiTheme="minorHAnsi" w:cstheme="minorHAnsi"/>
                <w:noProof/>
                <w:webHidden/>
              </w:rPr>
              <w:tab/>
            </w:r>
            <w:r w:rsidRPr="00430712">
              <w:rPr>
                <w:rFonts w:asciiTheme="minorHAnsi" w:hAnsiTheme="minorHAnsi" w:cstheme="minorHAnsi"/>
                <w:noProof/>
                <w:webHidden/>
              </w:rPr>
              <w:fldChar w:fldCharType="begin"/>
            </w:r>
            <w:r w:rsidRPr="00430712">
              <w:rPr>
                <w:rFonts w:asciiTheme="minorHAnsi" w:hAnsiTheme="minorHAnsi" w:cstheme="minorHAnsi"/>
                <w:noProof/>
                <w:webHidden/>
              </w:rPr>
              <w:instrText xml:space="preserve"> PAGEREF _Toc132041692 \h </w:instrText>
            </w:r>
            <w:r w:rsidRPr="00430712">
              <w:rPr>
                <w:rFonts w:asciiTheme="minorHAnsi" w:hAnsiTheme="minorHAnsi" w:cstheme="minorHAnsi"/>
                <w:noProof/>
                <w:webHidden/>
              </w:rPr>
            </w:r>
            <w:r w:rsidRPr="00430712">
              <w:rPr>
                <w:rFonts w:asciiTheme="minorHAnsi" w:hAnsiTheme="minorHAnsi" w:cstheme="minorHAnsi"/>
                <w:noProof/>
                <w:webHidden/>
              </w:rPr>
              <w:fldChar w:fldCharType="separate"/>
            </w:r>
            <w:r w:rsidRPr="00430712">
              <w:rPr>
                <w:rFonts w:asciiTheme="minorHAnsi" w:hAnsiTheme="minorHAnsi" w:cstheme="minorHAnsi"/>
                <w:noProof/>
                <w:webHidden/>
              </w:rPr>
              <w:t>4</w:t>
            </w:r>
            <w:r w:rsidRPr="00430712">
              <w:rPr>
                <w:rFonts w:asciiTheme="minorHAnsi" w:hAnsiTheme="minorHAnsi" w:cstheme="minorHAnsi"/>
                <w:noProof/>
                <w:webHidden/>
              </w:rPr>
              <w:fldChar w:fldCharType="end"/>
            </w:r>
          </w:hyperlink>
        </w:p>
        <w:p w14:paraId="2FC0D6A6" w14:textId="0DB889A7" w:rsidR="00430712" w:rsidRPr="00430712" w:rsidRDefault="00430712">
          <w:pPr>
            <w:pStyle w:val="TOC2"/>
            <w:tabs>
              <w:tab w:val="right" w:leader="dot" w:pos="9350"/>
            </w:tabs>
            <w:rPr>
              <w:rFonts w:asciiTheme="minorHAnsi" w:eastAsiaTheme="minorEastAsia" w:hAnsiTheme="minorHAnsi" w:cstheme="minorHAnsi"/>
              <w:noProof/>
              <w:lang w:val="es-419" w:eastAsia="es-419"/>
            </w:rPr>
          </w:pPr>
          <w:hyperlink w:anchor="_Toc132041693" w:history="1">
            <w:r w:rsidRPr="00430712">
              <w:rPr>
                <w:rStyle w:val="Hyperlink"/>
                <w:rFonts w:asciiTheme="minorHAnsi" w:hAnsiTheme="minorHAnsi" w:cstheme="minorHAnsi"/>
                <w:noProof/>
                <w:lang w:val="pt-BR"/>
              </w:rPr>
              <w:t>Fase 2: mensagens importantes e adicionais</w:t>
            </w:r>
            <w:r w:rsidRPr="00430712">
              <w:rPr>
                <w:rFonts w:asciiTheme="minorHAnsi" w:hAnsiTheme="minorHAnsi" w:cstheme="minorHAnsi"/>
                <w:noProof/>
                <w:webHidden/>
              </w:rPr>
              <w:tab/>
            </w:r>
            <w:r w:rsidRPr="00430712">
              <w:rPr>
                <w:rFonts w:asciiTheme="minorHAnsi" w:hAnsiTheme="minorHAnsi" w:cstheme="minorHAnsi"/>
                <w:noProof/>
                <w:webHidden/>
              </w:rPr>
              <w:fldChar w:fldCharType="begin"/>
            </w:r>
            <w:r w:rsidRPr="00430712">
              <w:rPr>
                <w:rFonts w:asciiTheme="minorHAnsi" w:hAnsiTheme="minorHAnsi" w:cstheme="minorHAnsi"/>
                <w:noProof/>
                <w:webHidden/>
              </w:rPr>
              <w:instrText xml:space="preserve"> PAGEREF _Toc132041693 \h </w:instrText>
            </w:r>
            <w:r w:rsidRPr="00430712">
              <w:rPr>
                <w:rFonts w:asciiTheme="minorHAnsi" w:hAnsiTheme="minorHAnsi" w:cstheme="minorHAnsi"/>
                <w:noProof/>
                <w:webHidden/>
              </w:rPr>
            </w:r>
            <w:r w:rsidRPr="00430712">
              <w:rPr>
                <w:rFonts w:asciiTheme="minorHAnsi" w:hAnsiTheme="minorHAnsi" w:cstheme="minorHAnsi"/>
                <w:noProof/>
                <w:webHidden/>
              </w:rPr>
              <w:fldChar w:fldCharType="separate"/>
            </w:r>
            <w:r w:rsidRPr="00430712">
              <w:rPr>
                <w:rFonts w:asciiTheme="minorHAnsi" w:hAnsiTheme="minorHAnsi" w:cstheme="minorHAnsi"/>
                <w:noProof/>
                <w:webHidden/>
              </w:rPr>
              <w:t>4</w:t>
            </w:r>
            <w:r w:rsidRPr="00430712">
              <w:rPr>
                <w:rFonts w:asciiTheme="minorHAnsi" w:hAnsiTheme="minorHAnsi" w:cstheme="minorHAnsi"/>
                <w:noProof/>
                <w:webHidden/>
              </w:rPr>
              <w:fldChar w:fldCharType="end"/>
            </w:r>
          </w:hyperlink>
        </w:p>
        <w:p w14:paraId="13F7645E" w14:textId="5C2DFA06" w:rsidR="00430712" w:rsidRPr="00430712" w:rsidRDefault="00430712">
          <w:pPr>
            <w:pStyle w:val="TOC3"/>
            <w:tabs>
              <w:tab w:val="right" w:leader="dot" w:pos="9350"/>
            </w:tabs>
            <w:rPr>
              <w:rFonts w:asciiTheme="minorHAnsi" w:eastAsiaTheme="minorEastAsia" w:hAnsiTheme="minorHAnsi" w:cstheme="minorHAnsi"/>
              <w:noProof/>
              <w:lang w:val="es-419" w:eastAsia="es-419"/>
            </w:rPr>
          </w:pPr>
          <w:hyperlink w:anchor="_Toc132041694" w:history="1">
            <w:r w:rsidRPr="00430712">
              <w:rPr>
                <w:rStyle w:val="Hyperlink"/>
                <w:rFonts w:asciiTheme="minorHAnsi" w:hAnsiTheme="minorHAnsi" w:cstheme="minorHAnsi"/>
                <w:noProof/>
                <w:lang w:val="pt-BR"/>
              </w:rPr>
              <w:t>Mensagens adicionais:</w:t>
            </w:r>
            <w:r w:rsidRPr="00430712">
              <w:rPr>
                <w:rFonts w:asciiTheme="minorHAnsi" w:hAnsiTheme="minorHAnsi" w:cstheme="minorHAnsi"/>
                <w:noProof/>
                <w:webHidden/>
              </w:rPr>
              <w:tab/>
            </w:r>
            <w:r w:rsidRPr="00430712">
              <w:rPr>
                <w:rFonts w:asciiTheme="minorHAnsi" w:hAnsiTheme="minorHAnsi" w:cstheme="minorHAnsi"/>
                <w:noProof/>
                <w:webHidden/>
              </w:rPr>
              <w:fldChar w:fldCharType="begin"/>
            </w:r>
            <w:r w:rsidRPr="00430712">
              <w:rPr>
                <w:rFonts w:asciiTheme="minorHAnsi" w:hAnsiTheme="minorHAnsi" w:cstheme="minorHAnsi"/>
                <w:noProof/>
                <w:webHidden/>
              </w:rPr>
              <w:instrText xml:space="preserve"> PAGEREF _Toc132041694 \h </w:instrText>
            </w:r>
            <w:r w:rsidRPr="00430712">
              <w:rPr>
                <w:rFonts w:asciiTheme="minorHAnsi" w:hAnsiTheme="minorHAnsi" w:cstheme="minorHAnsi"/>
                <w:noProof/>
                <w:webHidden/>
              </w:rPr>
            </w:r>
            <w:r w:rsidRPr="00430712">
              <w:rPr>
                <w:rFonts w:asciiTheme="minorHAnsi" w:hAnsiTheme="minorHAnsi" w:cstheme="minorHAnsi"/>
                <w:noProof/>
                <w:webHidden/>
              </w:rPr>
              <w:fldChar w:fldCharType="separate"/>
            </w:r>
            <w:r w:rsidRPr="00430712">
              <w:rPr>
                <w:rFonts w:asciiTheme="minorHAnsi" w:hAnsiTheme="minorHAnsi" w:cstheme="minorHAnsi"/>
                <w:noProof/>
                <w:webHidden/>
              </w:rPr>
              <w:t>5</w:t>
            </w:r>
            <w:r w:rsidRPr="00430712">
              <w:rPr>
                <w:rFonts w:asciiTheme="minorHAnsi" w:hAnsiTheme="minorHAnsi" w:cstheme="minorHAnsi"/>
                <w:noProof/>
                <w:webHidden/>
              </w:rPr>
              <w:fldChar w:fldCharType="end"/>
            </w:r>
          </w:hyperlink>
        </w:p>
        <w:p w14:paraId="14D21742" w14:textId="0A2B674F" w:rsidR="00430712" w:rsidRPr="00430712" w:rsidRDefault="00430712">
          <w:pPr>
            <w:pStyle w:val="TOC2"/>
            <w:tabs>
              <w:tab w:val="right" w:leader="dot" w:pos="9350"/>
            </w:tabs>
            <w:rPr>
              <w:rFonts w:asciiTheme="minorHAnsi" w:eastAsiaTheme="minorEastAsia" w:hAnsiTheme="minorHAnsi" w:cstheme="minorHAnsi"/>
              <w:noProof/>
              <w:lang w:val="es-419" w:eastAsia="es-419"/>
            </w:rPr>
          </w:pPr>
          <w:hyperlink w:anchor="_Toc132041695" w:history="1">
            <w:r w:rsidRPr="00430712">
              <w:rPr>
                <w:rStyle w:val="Hyperlink"/>
                <w:rFonts w:asciiTheme="minorHAnsi" w:hAnsiTheme="minorHAnsi" w:cstheme="minorHAnsi"/>
                <w:noProof/>
                <w:lang w:val="pt-BR"/>
              </w:rPr>
              <w:t>Como renovar</w:t>
            </w:r>
            <w:r w:rsidRPr="00430712">
              <w:rPr>
                <w:rFonts w:asciiTheme="minorHAnsi" w:hAnsiTheme="minorHAnsi" w:cstheme="minorHAnsi"/>
                <w:noProof/>
                <w:webHidden/>
              </w:rPr>
              <w:tab/>
            </w:r>
            <w:r w:rsidRPr="00430712">
              <w:rPr>
                <w:rFonts w:asciiTheme="minorHAnsi" w:hAnsiTheme="minorHAnsi" w:cstheme="minorHAnsi"/>
                <w:noProof/>
                <w:webHidden/>
              </w:rPr>
              <w:fldChar w:fldCharType="begin"/>
            </w:r>
            <w:r w:rsidRPr="00430712">
              <w:rPr>
                <w:rFonts w:asciiTheme="minorHAnsi" w:hAnsiTheme="minorHAnsi" w:cstheme="minorHAnsi"/>
                <w:noProof/>
                <w:webHidden/>
              </w:rPr>
              <w:instrText xml:space="preserve"> PAGEREF _Toc132041695 \h </w:instrText>
            </w:r>
            <w:r w:rsidRPr="00430712">
              <w:rPr>
                <w:rFonts w:asciiTheme="minorHAnsi" w:hAnsiTheme="minorHAnsi" w:cstheme="minorHAnsi"/>
                <w:noProof/>
                <w:webHidden/>
              </w:rPr>
            </w:r>
            <w:r w:rsidRPr="00430712">
              <w:rPr>
                <w:rFonts w:asciiTheme="minorHAnsi" w:hAnsiTheme="minorHAnsi" w:cstheme="minorHAnsi"/>
                <w:noProof/>
                <w:webHidden/>
              </w:rPr>
              <w:fldChar w:fldCharType="separate"/>
            </w:r>
            <w:r w:rsidRPr="00430712">
              <w:rPr>
                <w:rFonts w:asciiTheme="minorHAnsi" w:hAnsiTheme="minorHAnsi" w:cstheme="minorHAnsi"/>
                <w:noProof/>
                <w:webHidden/>
              </w:rPr>
              <w:t>6</w:t>
            </w:r>
            <w:r w:rsidRPr="00430712">
              <w:rPr>
                <w:rFonts w:asciiTheme="minorHAnsi" w:hAnsiTheme="minorHAnsi" w:cstheme="minorHAnsi"/>
                <w:noProof/>
                <w:webHidden/>
              </w:rPr>
              <w:fldChar w:fldCharType="end"/>
            </w:r>
          </w:hyperlink>
        </w:p>
        <w:p w14:paraId="5AD2FFCA" w14:textId="447BA21A" w:rsidR="00430712" w:rsidRPr="00430712" w:rsidRDefault="00430712">
          <w:pPr>
            <w:pStyle w:val="TOC2"/>
            <w:tabs>
              <w:tab w:val="right" w:leader="dot" w:pos="9350"/>
            </w:tabs>
            <w:rPr>
              <w:rFonts w:asciiTheme="minorHAnsi" w:eastAsiaTheme="minorEastAsia" w:hAnsiTheme="minorHAnsi" w:cstheme="minorHAnsi"/>
              <w:noProof/>
              <w:lang w:val="es-419" w:eastAsia="es-419"/>
            </w:rPr>
          </w:pPr>
          <w:hyperlink w:anchor="_Toc132041696" w:history="1">
            <w:r w:rsidRPr="00430712">
              <w:rPr>
                <w:rStyle w:val="Hyperlink"/>
                <w:rFonts w:asciiTheme="minorHAnsi" w:hAnsiTheme="minorHAnsi" w:cstheme="minorHAnsi"/>
                <w:noProof/>
                <w:lang w:val="pt-BR"/>
              </w:rPr>
              <w:t>Campanha “Sua família. Sua saúde”.</w:t>
            </w:r>
            <w:r w:rsidRPr="00430712">
              <w:rPr>
                <w:rFonts w:asciiTheme="minorHAnsi" w:hAnsiTheme="minorHAnsi" w:cstheme="minorHAnsi"/>
                <w:noProof/>
                <w:webHidden/>
              </w:rPr>
              <w:tab/>
            </w:r>
            <w:r w:rsidRPr="00430712">
              <w:rPr>
                <w:rFonts w:asciiTheme="minorHAnsi" w:hAnsiTheme="minorHAnsi" w:cstheme="minorHAnsi"/>
                <w:noProof/>
                <w:webHidden/>
              </w:rPr>
              <w:fldChar w:fldCharType="begin"/>
            </w:r>
            <w:r w:rsidRPr="00430712">
              <w:rPr>
                <w:rFonts w:asciiTheme="minorHAnsi" w:hAnsiTheme="minorHAnsi" w:cstheme="minorHAnsi"/>
                <w:noProof/>
                <w:webHidden/>
              </w:rPr>
              <w:instrText xml:space="preserve"> PAGEREF _Toc132041696 \h </w:instrText>
            </w:r>
            <w:r w:rsidRPr="00430712">
              <w:rPr>
                <w:rFonts w:asciiTheme="minorHAnsi" w:hAnsiTheme="minorHAnsi" w:cstheme="minorHAnsi"/>
                <w:noProof/>
                <w:webHidden/>
              </w:rPr>
            </w:r>
            <w:r w:rsidRPr="00430712">
              <w:rPr>
                <w:rFonts w:asciiTheme="minorHAnsi" w:hAnsiTheme="minorHAnsi" w:cstheme="minorHAnsi"/>
                <w:noProof/>
                <w:webHidden/>
              </w:rPr>
              <w:fldChar w:fldCharType="separate"/>
            </w:r>
            <w:r w:rsidRPr="00430712">
              <w:rPr>
                <w:rFonts w:asciiTheme="minorHAnsi" w:hAnsiTheme="minorHAnsi" w:cstheme="minorHAnsi"/>
                <w:noProof/>
                <w:webHidden/>
              </w:rPr>
              <w:t>6</w:t>
            </w:r>
            <w:r w:rsidRPr="00430712">
              <w:rPr>
                <w:rFonts w:asciiTheme="minorHAnsi" w:hAnsiTheme="minorHAnsi" w:cstheme="minorHAnsi"/>
                <w:noProof/>
                <w:webHidden/>
              </w:rPr>
              <w:fldChar w:fldCharType="end"/>
            </w:r>
          </w:hyperlink>
        </w:p>
        <w:p w14:paraId="6BABC6CA" w14:textId="6D248660" w:rsidR="00430712" w:rsidRPr="00430712" w:rsidRDefault="00430712">
          <w:pPr>
            <w:pStyle w:val="TOC2"/>
            <w:tabs>
              <w:tab w:val="right" w:leader="dot" w:pos="9350"/>
            </w:tabs>
            <w:rPr>
              <w:rFonts w:asciiTheme="minorHAnsi" w:eastAsiaTheme="minorEastAsia" w:hAnsiTheme="minorHAnsi" w:cstheme="minorHAnsi"/>
              <w:noProof/>
              <w:lang w:val="es-419" w:eastAsia="es-419"/>
            </w:rPr>
          </w:pPr>
          <w:hyperlink w:anchor="_Toc132041697" w:history="1">
            <w:r w:rsidRPr="00430712">
              <w:rPr>
                <w:rStyle w:val="Hyperlink"/>
                <w:rFonts w:asciiTheme="minorHAnsi" w:hAnsiTheme="minorHAnsi" w:cstheme="minorHAnsi"/>
                <w:noProof/>
                <w:lang w:val="pt-BR"/>
              </w:rPr>
              <w:t>Recursos de renovação para parceiros e grupos de interesse</w:t>
            </w:r>
            <w:r w:rsidRPr="00430712">
              <w:rPr>
                <w:rFonts w:asciiTheme="minorHAnsi" w:hAnsiTheme="minorHAnsi" w:cstheme="minorHAnsi"/>
                <w:noProof/>
                <w:webHidden/>
              </w:rPr>
              <w:tab/>
            </w:r>
            <w:r w:rsidRPr="00430712">
              <w:rPr>
                <w:rFonts w:asciiTheme="minorHAnsi" w:hAnsiTheme="minorHAnsi" w:cstheme="minorHAnsi"/>
                <w:noProof/>
                <w:webHidden/>
              </w:rPr>
              <w:fldChar w:fldCharType="begin"/>
            </w:r>
            <w:r w:rsidRPr="00430712">
              <w:rPr>
                <w:rFonts w:asciiTheme="minorHAnsi" w:hAnsiTheme="minorHAnsi" w:cstheme="minorHAnsi"/>
                <w:noProof/>
                <w:webHidden/>
              </w:rPr>
              <w:instrText xml:space="preserve"> PAGEREF _Toc132041697 \h </w:instrText>
            </w:r>
            <w:r w:rsidRPr="00430712">
              <w:rPr>
                <w:rFonts w:asciiTheme="minorHAnsi" w:hAnsiTheme="minorHAnsi" w:cstheme="minorHAnsi"/>
                <w:noProof/>
                <w:webHidden/>
              </w:rPr>
            </w:r>
            <w:r w:rsidRPr="00430712">
              <w:rPr>
                <w:rFonts w:asciiTheme="minorHAnsi" w:hAnsiTheme="minorHAnsi" w:cstheme="minorHAnsi"/>
                <w:noProof/>
                <w:webHidden/>
              </w:rPr>
              <w:fldChar w:fldCharType="separate"/>
            </w:r>
            <w:r w:rsidRPr="00430712">
              <w:rPr>
                <w:rFonts w:asciiTheme="minorHAnsi" w:hAnsiTheme="minorHAnsi" w:cstheme="minorHAnsi"/>
                <w:noProof/>
                <w:webHidden/>
              </w:rPr>
              <w:t>6</w:t>
            </w:r>
            <w:r w:rsidRPr="00430712">
              <w:rPr>
                <w:rFonts w:asciiTheme="minorHAnsi" w:hAnsiTheme="minorHAnsi" w:cstheme="minorHAnsi"/>
                <w:noProof/>
                <w:webHidden/>
              </w:rPr>
              <w:fldChar w:fldCharType="end"/>
            </w:r>
          </w:hyperlink>
        </w:p>
        <w:p w14:paraId="37F62E7E" w14:textId="6AAA3F75" w:rsidR="00430712" w:rsidRPr="00430712" w:rsidRDefault="00430712">
          <w:pPr>
            <w:pStyle w:val="TOC2"/>
            <w:tabs>
              <w:tab w:val="right" w:leader="dot" w:pos="9350"/>
            </w:tabs>
            <w:rPr>
              <w:rFonts w:asciiTheme="minorHAnsi" w:eastAsiaTheme="minorEastAsia" w:hAnsiTheme="minorHAnsi" w:cstheme="minorHAnsi"/>
              <w:noProof/>
              <w:lang w:val="es-419" w:eastAsia="es-419"/>
            </w:rPr>
          </w:pPr>
          <w:hyperlink w:anchor="_Toc132041698" w:history="1">
            <w:r w:rsidRPr="00430712">
              <w:rPr>
                <w:rStyle w:val="Hyperlink"/>
                <w:rFonts w:asciiTheme="minorHAnsi" w:hAnsiTheme="minorHAnsi" w:cstheme="minorHAnsi"/>
                <w:noProof/>
                <w:lang w:val="pt-BR"/>
              </w:rPr>
              <w:t>Folhetos, pôsteres e outros materiais voltados para os membros</w:t>
            </w:r>
            <w:r w:rsidRPr="00430712">
              <w:rPr>
                <w:rFonts w:asciiTheme="minorHAnsi" w:hAnsiTheme="minorHAnsi" w:cstheme="minorHAnsi"/>
                <w:noProof/>
                <w:webHidden/>
              </w:rPr>
              <w:tab/>
            </w:r>
            <w:r w:rsidRPr="00430712">
              <w:rPr>
                <w:rFonts w:asciiTheme="minorHAnsi" w:hAnsiTheme="minorHAnsi" w:cstheme="minorHAnsi"/>
                <w:noProof/>
                <w:webHidden/>
              </w:rPr>
              <w:fldChar w:fldCharType="begin"/>
            </w:r>
            <w:r w:rsidRPr="00430712">
              <w:rPr>
                <w:rFonts w:asciiTheme="minorHAnsi" w:hAnsiTheme="minorHAnsi" w:cstheme="minorHAnsi"/>
                <w:noProof/>
                <w:webHidden/>
              </w:rPr>
              <w:instrText xml:space="preserve"> PAGEREF _Toc132041698 \h </w:instrText>
            </w:r>
            <w:r w:rsidRPr="00430712">
              <w:rPr>
                <w:rFonts w:asciiTheme="minorHAnsi" w:hAnsiTheme="minorHAnsi" w:cstheme="minorHAnsi"/>
                <w:noProof/>
                <w:webHidden/>
              </w:rPr>
            </w:r>
            <w:r w:rsidRPr="00430712">
              <w:rPr>
                <w:rFonts w:asciiTheme="minorHAnsi" w:hAnsiTheme="minorHAnsi" w:cstheme="minorHAnsi"/>
                <w:noProof/>
                <w:webHidden/>
              </w:rPr>
              <w:fldChar w:fldCharType="separate"/>
            </w:r>
            <w:r w:rsidRPr="00430712">
              <w:rPr>
                <w:rFonts w:asciiTheme="minorHAnsi" w:hAnsiTheme="minorHAnsi" w:cstheme="minorHAnsi"/>
                <w:noProof/>
                <w:webHidden/>
              </w:rPr>
              <w:t>7</w:t>
            </w:r>
            <w:r w:rsidRPr="00430712">
              <w:rPr>
                <w:rFonts w:asciiTheme="minorHAnsi" w:hAnsiTheme="minorHAnsi" w:cstheme="minorHAnsi"/>
                <w:noProof/>
                <w:webHidden/>
              </w:rPr>
              <w:fldChar w:fldCharType="end"/>
            </w:r>
          </w:hyperlink>
        </w:p>
        <w:p w14:paraId="4D63178A" w14:textId="7A625C08" w:rsidR="002C469C" w:rsidRPr="00CF271B" w:rsidRDefault="002C469C" w:rsidP="002C469C">
          <w:pPr>
            <w:rPr>
              <w:rFonts w:asciiTheme="minorHAnsi" w:hAnsiTheme="minorHAnsi" w:cstheme="minorHAnsi"/>
              <w:b/>
              <w:bCs/>
              <w:lang w:val="pt-BR"/>
            </w:rPr>
          </w:pPr>
          <w:r w:rsidRPr="00430712">
            <w:rPr>
              <w:rFonts w:asciiTheme="minorHAnsi" w:hAnsiTheme="minorHAnsi" w:cstheme="minorHAnsi"/>
              <w:b/>
              <w:bCs/>
              <w:lang w:val="pt-BR"/>
            </w:rPr>
            <w:fldChar w:fldCharType="end"/>
          </w:r>
        </w:p>
      </w:sdtContent>
    </w:sdt>
    <w:p w14:paraId="0E1CA5DF" w14:textId="77777777" w:rsidR="002C469C" w:rsidRPr="00CF271B" w:rsidRDefault="002C469C" w:rsidP="00975DF5">
      <w:pPr>
        <w:rPr>
          <w:rFonts w:asciiTheme="minorHAnsi" w:hAnsiTheme="minorHAnsi" w:cstheme="minorHAnsi"/>
          <w:b/>
          <w:bCs/>
          <w:lang w:val="pt-BR"/>
        </w:rPr>
      </w:pPr>
    </w:p>
    <w:p w14:paraId="6473F2A4" w14:textId="263FA2D4" w:rsidR="00FE0F50" w:rsidRPr="00CF271B" w:rsidRDefault="00FE0F50" w:rsidP="00975DF5">
      <w:pPr>
        <w:rPr>
          <w:rFonts w:asciiTheme="minorHAnsi" w:hAnsiTheme="minorHAnsi" w:cstheme="minorHAnsi"/>
          <w:lang w:val="pt-BR"/>
        </w:rPr>
      </w:pPr>
      <w:r w:rsidRPr="00CF271B">
        <w:rPr>
          <w:rFonts w:asciiTheme="minorHAnsi" w:hAnsiTheme="minorHAnsi" w:cstheme="minorHAnsi"/>
          <w:lang w:val="pt-BR"/>
        </w:rPr>
        <w:br w:type="page"/>
      </w:r>
    </w:p>
    <w:p w14:paraId="2703EA25" w14:textId="68AE1D29" w:rsidR="0007613E" w:rsidRPr="00CF271B" w:rsidRDefault="7D93AF92" w:rsidP="002C469C">
      <w:pPr>
        <w:pStyle w:val="Heading1"/>
        <w:rPr>
          <w:lang w:val="pt-BR"/>
        </w:rPr>
      </w:pPr>
      <w:bookmarkStart w:id="0" w:name="_Toc132041688"/>
      <w:r w:rsidRPr="00CF271B">
        <w:rPr>
          <w:bCs/>
          <w:lang w:val="pt-BR"/>
        </w:rPr>
        <w:lastRenderedPageBreak/>
        <w:t>Introdução e importância dos comunicados</w:t>
      </w:r>
      <w:bookmarkEnd w:id="0"/>
    </w:p>
    <w:p w14:paraId="761181B4" w14:textId="7FF40944" w:rsidR="0007613E" w:rsidRPr="00CF271B" w:rsidRDefault="7D93AF92" w:rsidP="6D1E83BD">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t xml:space="preserve">Em março de 2020, o governo federal declarou uma emergência de saúde pública (PHE, </w:t>
      </w:r>
      <w:r w:rsidR="00763BD5">
        <w:rPr>
          <w:rFonts w:asciiTheme="minorHAnsi" w:eastAsiaTheme="minorEastAsia" w:hAnsiTheme="minorHAnsi" w:cstheme="minorHAnsi"/>
          <w:lang w:val="pt-BR"/>
        </w:rPr>
        <w:t>n</w:t>
      </w:r>
      <w:r w:rsidRPr="00CF271B">
        <w:rPr>
          <w:rFonts w:asciiTheme="minorHAnsi" w:eastAsiaTheme="minorEastAsia" w:hAnsiTheme="minorHAnsi" w:cstheme="minorHAnsi"/>
          <w:lang w:val="pt-BR"/>
        </w:rPr>
        <w:t>a sigla em inglês) devido à pandemia de COVID</w:t>
      </w:r>
      <w:r w:rsidRPr="00CF271B">
        <w:rPr>
          <w:rFonts w:asciiTheme="minorHAnsi" w:eastAsiaTheme="minorEastAsia" w:hAnsiTheme="minorHAnsi" w:cstheme="minorHAnsi"/>
          <w:lang w:val="pt-BR"/>
        </w:rPr>
        <w:noBreakHyphen/>
        <w:t>19. Em resposta à PHE e de acordo com os requisitos legais, o MassHealth implementou proteções para que os membros do MassHealth não perdessem acesso aos seus planos durante o período emergencial da COVID</w:t>
      </w:r>
      <w:r w:rsidRPr="00CF271B">
        <w:rPr>
          <w:rFonts w:asciiTheme="minorHAnsi" w:eastAsiaTheme="minorEastAsia" w:hAnsiTheme="minorHAnsi" w:cstheme="minorHAnsi"/>
          <w:lang w:val="pt-BR"/>
        </w:rPr>
        <w:noBreakHyphen/>
        <w:t>19.</w:t>
      </w:r>
    </w:p>
    <w:p w14:paraId="18A9DAA4" w14:textId="06FE0823" w:rsidR="0007613E" w:rsidRPr="00CF271B" w:rsidRDefault="7D93AF92" w:rsidP="6D1E83BD">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t>O governo federal encerrará as exigências de cobertura contínua no dia 1</w:t>
      </w:r>
      <w:r w:rsidR="00763BD5">
        <w:rPr>
          <w:rFonts w:asciiTheme="minorHAnsi" w:eastAsiaTheme="minorEastAsia" w:hAnsiTheme="minorHAnsi" w:cstheme="minorHAnsi"/>
          <w:lang w:val="pt-BR"/>
        </w:rPr>
        <w:t>°</w:t>
      </w:r>
      <w:r w:rsidRPr="00CF271B">
        <w:rPr>
          <w:rFonts w:asciiTheme="minorHAnsi" w:eastAsiaTheme="minorEastAsia" w:hAnsiTheme="minorHAnsi" w:cstheme="minorHAnsi"/>
          <w:lang w:val="pt-BR"/>
        </w:rPr>
        <w:t xml:space="preserve"> de abril de 2023, e os processos </w:t>
      </w:r>
      <w:r w:rsidR="00763BD5">
        <w:rPr>
          <w:rFonts w:asciiTheme="minorHAnsi" w:eastAsiaTheme="minorEastAsia" w:hAnsiTheme="minorHAnsi" w:cstheme="minorHAnsi"/>
          <w:lang w:val="pt-BR"/>
        </w:rPr>
        <w:t>habituais</w:t>
      </w:r>
      <w:r w:rsidR="00763BD5" w:rsidRPr="00CF271B">
        <w:rPr>
          <w:rFonts w:asciiTheme="minorHAnsi" w:eastAsiaTheme="minorEastAsia" w:hAnsiTheme="minorHAnsi" w:cstheme="minorHAnsi"/>
          <w:lang w:val="pt-BR"/>
        </w:rPr>
        <w:t xml:space="preserve"> </w:t>
      </w:r>
      <w:r w:rsidRPr="00CF271B">
        <w:rPr>
          <w:rFonts w:asciiTheme="minorHAnsi" w:eastAsiaTheme="minorEastAsia" w:hAnsiTheme="minorHAnsi" w:cstheme="minorHAnsi"/>
          <w:lang w:val="pt-BR"/>
        </w:rPr>
        <w:t xml:space="preserve">de renovação do MassHealth voltarão a vigorar. Após essa data, o MassHealth precisará renovar a cobertura de saúde de todos os seus membros para garantir que eles ainda se </w:t>
      </w:r>
      <w:r w:rsidR="004F583B" w:rsidRPr="00CF271B">
        <w:rPr>
          <w:rFonts w:asciiTheme="minorHAnsi" w:eastAsiaTheme="minorEastAsia" w:hAnsiTheme="minorHAnsi" w:cstheme="minorHAnsi"/>
          <w:lang w:val="pt-BR"/>
        </w:rPr>
        <w:t>qualifi</w:t>
      </w:r>
      <w:r w:rsidR="004F583B">
        <w:rPr>
          <w:rFonts w:asciiTheme="minorHAnsi" w:eastAsiaTheme="minorEastAsia" w:hAnsiTheme="minorHAnsi" w:cstheme="minorHAnsi"/>
          <w:lang w:val="pt-BR"/>
        </w:rPr>
        <w:t>ca</w:t>
      </w:r>
      <w:r w:rsidR="004F583B" w:rsidRPr="00CF271B">
        <w:rPr>
          <w:rFonts w:asciiTheme="minorHAnsi" w:eastAsiaTheme="minorEastAsia" w:hAnsiTheme="minorHAnsi" w:cstheme="minorHAnsi"/>
          <w:lang w:val="pt-BR"/>
        </w:rPr>
        <w:t xml:space="preserve">m </w:t>
      </w:r>
      <w:r w:rsidRPr="00CF271B">
        <w:rPr>
          <w:rFonts w:asciiTheme="minorHAnsi" w:eastAsiaTheme="minorEastAsia" w:hAnsiTheme="minorHAnsi" w:cstheme="minorHAnsi"/>
          <w:lang w:val="pt-BR"/>
        </w:rPr>
        <w:t>para o benefício que recebem. Essas renovações ocorrerão ao longo de 12</w:t>
      </w:r>
      <w:r w:rsidR="00763BD5">
        <w:rPr>
          <w:rFonts w:asciiTheme="minorHAnsi" w:eastAsiaTheme="minorEastAsia" w:hAnsiTheme="minorHAnsi" w:cstheme="minorHAnsi"/>
          <w:lang w:val="pt-BR"/>
        </w:rPr>
        <w:t xml:space="preserve"> </w:t>
      </w:r>
      <w:r w:rsidRPr="00CF271B">
        <w:rPr>
          <w:rFonts w:asciiTheme="minorHAnsi" w:eastAsiaTheme="minorEastAsia" w:hAnsiTheme="minorHAnsi" w:cstheme="minorHAnsi"/>
          <w:lang w:val="pt-BR"/>
        </w:rPr>
        <w:t xml:space="preserve">meses, de abril de 2023 </w:t>
      </w:r>
      <w:r w:rsidR="00763BD5">
        <w:rPr>
          <w:rFonts w:asciiTheme="minorHAnsi" w:eastAsiaTheme="minorEastAsia" w:hAnsiTheme="minorHAnsi" w:cstheme="minorHAnsi"/>
          <w:lang w:val="pt-BR"/>
        </w:rPr>
        <w:t>até</w:t>
      </w:r>
      <w:r w:rsidR="00763BD5" w:rsidRPr="00CF271B">
        <w:rPr>
          <w:rFonts w:asciiTheme="minorHAnsi" w:eastAsiaTheme="minorEastAsia" w:hAnsiTheme="minorHAnsi" w:cstheme="minorHAnsi"/>
          <w:lang w:val="pt-BR"/>
        </w:rPr>
        <w:t xml:space="preserve"> </w:t>
      </w:r>
      <w:r w:rsidRPr="00CF271B">
        <w:rPr>
          <w:rFonts w:asciiTheme="minorHAnsi" w:eastAsiaTheme="minorEastAsia" w:hAnsiTheme="minorHAnsi" w:cstheme="minorHAnsi"/>
          <w:lang w:val="pt-BR"/>
        </w:rPr>
        <w:t>abril de 2024. Isso significa que membros podem receber seus formulários de renovação por correio a qualquer momento durante esse período de um ano.</w:t>
      </w:r>
    </w:p>
    <w:p w14:paraId="47358FFB" w14:textId="1A7CEB83" w:rsidR="0007613E" w:rsidRPr="00CF271B" w:rsidRDefault="7D93AF92" w:rsidP="6D1E83BD">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t xml:space="preserve">Para evitar que membros elegíveis percam sua cobertura de saúde, o MassHealth está trabalhando lado a lado com o Massachusetts Health Connector, com o Health Care for All e com outros parceiros para garantir que todos os membros saibam como renovar suas coberturas e tenham conhecimento de outras opções acessíveis de cobertura de saúde, </w:t>
      </w:r>
      <w:r w:rsidR="008775C7">
        <w:rPr>
          <w:rFonts w:asciiTheme="minorHAnsi" w:eastAsiaTheme="minorEastAsia" w:hAnsiTheme="minorHAnsi" w:cstheme="minorHAnsi"/>
          <w:lang w:val="pt-BR"/>
        </w:rPr>
        <w:t>se forem</w:t>
      </w:r>
      <w:r w:rsidR="00763BD5">
        <w:rPr>
          <w:rFonts w:asciiTheme="minorHAnsi" w:eastAsiaTheme="minorEastAsia" w:hAnsiTheme="minorHAnsi" w:cstheme="minorHAnsi"/>
          <w:lang w:val="pt-BR"/>
        </w:rPr>
        <w:t xml:space="preserve"> </w:t>
      </w:r>
      <w:r w:rsidR="00763BD5" w:rsidRPr="00CF271B">
        <w:rPr>
          <w:rFonts w:asciiTheme="minorHAnsi" w:eastAsiaTheme="minorEastAsia" w:hAnsiTheme="minorHAnsi" w:cstheme="minorHAnsi"/>
          <w:lang w:val="pt-BR"/>
        </w:rPr>
        <w:t>necessári</w:t>
      </w:r>
      <w:r w:rsidR="00763BD5">
        <w:rPr>
          <w:rFonts w:asciiTheme="minorHAnsi" w:eastAsiaTheme="minorEastAsia" w:hAnsiTheme="minorHAnsi" w:cstheme="minorHAnsi"/>
          <w:lang w:val="pt-BR"/>
        </w:rPr>
        <w:t>as</w:t>
      </w:r>
      <w:r w:rsidRPr="00CF271B">
        <w:rPr>
          <w:rFonts w:asciiTheme="minorHAnsi" w:eastAsiaTheme="minorEastAsia" w:hAnsiTheme="minorHAnsi" w:cstheme="minorHAnsi"/>
          <w:lang w:val="pt-BR"/>
        </w:rPr>
        <w:t>.</w:t>
      </w:r>
    </w:p>
    <w:p w14:paraId="20AD0A19" w14:textId="6405D758" w:rsidR="00E93E2B" w:rsidRPr="00CF271B" w:rsidRDefault="4AA8A57E" w:rsidP="6D1E83BD">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t>A comunicação do MassHealth com seus membros se dará em duas fases:</w:t>
      </w:r>
    </w:p>
    <w:p w14:paraId="57CDA7B8" w14:textId="1EC5ED6B" w:rsidR="00E93E2B" w:rsidRPr="00CF271B" w:rsidRDefault="4AA8A57E" w:rsidP="007D450C">
      <w:pPr>
        <w:pStyle w:val="ListParagraph"/>
        <w:numPr>
          <w:ilvl w:val="0"/>
          <w:numId w:val="3"/>
        </w:numPr>
        <w:ind w:left="360"/>
        <w:rPr>
          <w:rFonts w:asciiTheme="minorHAnsi" w:eastAsiaTheme="minorEastAsia" w:hAnsiTheme="minorHAnsi" w:cstheme="minorHAnsi"/>
          <w:lang w:val="pt-BR"/>
        </w:rPr>
      </w:pPr>
      <w:r w:rsidRPr="00CF271B">
        <w:rPr>
          <w:rFonts w:asciiTheme="minorHAnsi" w:eastAsiaTheme="minorEastAsia" w:hAnsiTheme="minorHAnsi" w:cstheme="minorHAnsi"/>
          <w:b/>
          <w:bCs/>
          <w:i/>
          <w:iCs/>
          <w:lang w:val="pt-BR"/>
        </w:rPr>
        <w:t>Fase 1</w:t>
      </w:r>
      <w:r w:rsidR="008775C7">
        <w:rPr>
          <w:rFonts w:asciiTheme="minorHAnsi" w:eastAsiaTheme="minorEastAsia" w:hAnsiTheme="minorHAnsi" w:cstheme="minorHAnsi"/>
          <w:b/>
          <w:bCs/>
          <w:i/>
          <w:iCs/>
          <w:lang w:val="pt-BR"/>
        </w:rPr>
        <w:t>.</w:t>
      </w:r>
      <w:r w:rsidRPr="00CF271B">
        <w:rPr>
          <w:rFonts w:asciiTheme="minorHAnsi" w:eastAsiaTheme="minorEastAsia" w:hAnsiTheme="minorHAnsi" w:cstheme="minorHAnsi"/>
          <w:b/>
          <w:bCs/>
          <w:i/>
          <w:iCs/>
          <w:lang w:val="pt-BR"/>
        </w:rPr>
        <w:t xml:space="preserve"> NOTIFICAÇÕES: </w:t>
      </w:r>
      <w:r w:rsidR="008775C7">
        <w:rPr>
          <w:rFonts w:asciiTheme="minorHAnsi" w:eastAsiaTheme="minorEastAsia" w:hAnsiTheme="minorHAnsi" w:cstheme="minorHAnsi"/>
          <w:b/>
          <w:bCs/>
          <w:i/>
          <w:iCs/>
          <w:lang w:val="pt-BR"/>
        </w:rPr>
        <w:t>p</w:t>
      </w:r>
      <w:r w:rsidRPr="00CF271B">
        <w:rPr>
          <w:rFonts w:asciiTheme="minorHAnsi" w:eastAsiaTheme="minorEastAsia" w:hAnsiTheme="minorHAnsi" w:cstheme="minorHAnsi"/>
          <w:b/>
          <w:bCs/>
          <w:i/>
          <w:iCs/>
          <w:lang w:val="pt-BR"/>
        </w:rPr>
        <w:t>reparação para renovação de todos os membros do MassHealth</w:t>
      </w:r>
    </w:p>
    <w:p w14:paraId="420C83AE" w14:textId="4B00C2CB" w:rsidR="00E93E2B" w:rsidRPr="00CF271B" w:rsidRDefault="4AA8A57E" w:rsidP="007D450C">
      <w:pPr>
        <w:pStyle w:val="ListParagraph"/>
        <w:numPr>
          <w:ilvl w:val="1"/>
          <w:numId w:val="3"/>
        </w:numPr>
        <w:ind w:left="720"/>
        <w:rPr>
          <w:rFonts w:asciiTheme="minorHAnsi" w:eastAsiaTheme="minorEastAsia" w:hAnsiTheme="minorHAnsi" w:cstheme="minorHAnsi"/>
          <w:lang w:val="pt-BR"/>
        </w:rPr>
      </w:pPr>
      <w:r w:rsidRPr="00CF271B">
        <w:rPr>
          <w:rFonts w:asciiTheme="minorHAnsi" w:eastAsiaTheme="minorEastAsia" w:hAnsiTheme="minorHAnsi" w:cstheme="minorHAnsi"/>
          <w:lang w:val="pt-BR"/>
        </w:rPr>
        <w:t>O MassHealth está colaborando com grupos de interesse e outros parceiros para garantir que os membros saibam como evitar lapsos na cobertura ao iniciarem o processo de renovação.</w:t>
      </w:r>
    </w:p>
    <w:p w14:paraId="75246F24" w14:textId="54E987F8" w:rsidR="00E93E2B" w:rsidRPr="00CF271B" w:rsidRDefault="4AA8A57E" w:rsidP="007D450C">
      <w:pPr>
        <w:pStyle w:val="ListParagraph"/>
        <w:numPr>
          <w:ilvl w:val="0"/>
          <w:numId w:val="3"/>
        </w:numPr>
        <w:ind w:left="360"/>
        <w:rPr>
          <w:rFonts w:asciiTheme="minorHAnsi" w:eastAsiaTheme="minorEastAsia" w:hAnsiTheme="minorHAnsi" w:cstheme="minorHAnsi"/>
          <w:lang w:val="pt-BR"/>
        </w:rPr>
      </w:pPr>
      <w:r w:rsidRPr="00CF271B">
        <w:rPr>
          <w:rFonts w:asciiTheme="minorHAnsi" w:eastAsiaTheme="minorEastAsia" w:hAnsiTheme="minorHAnsi" w:cstheme="minorHAnsi"/>
          <w:b/>
          <w:bCs/>
          <w:i/>
          <w:iCs/>
          <w:lang w:val="pt-BR"/>
        </w:rPr>
        <w:t>Fase 2</w:t>
      </w:r>
      <w:r w:rsidR="008775C7">
        <w:rPr>
          <w:rFonts w:asciiTheme="minorHAnsi" w:eastAsiaTheme="minorEastAsia" w:hAnsiTheme="minorHAnsi" w:cstheme="minorHAnsi"/>
          <w:b/>
          <w:bCs/>
          <w:i/>
          <w:iCs/>
          <w:lang w:val="pt-BR"/>
        </w:rPr>
        <w:t>.</w:t>
      </w:r>
      <w:r w:rsidRPr="00CF271B">
        <w:rPr>
          <w:rFonts w:asciiTheme="minorHAnsi" w:eastAsiaTheme="minorEastAsia" w:hAnsiTheme="minorHAnsi" w:cstheme="minorHAnsi"/>
          <w:b/>
          <w:bCs/>
          <w:i/>
          <w:iCs/>
          <w:lang w:val="pt-BR"/>
        </w:rPr>
        <w:t xml:space="preserve"> INSTRUÇÕES: </w:t>
      </w:r>
      <w:r w:rsidR="008775C7">
        <w:rPr>
          <w:rFonts w:asciiTheme="minorHAnsi" w:eastAsiaTheme="minorEastAsia" w:hAnsiTheme="minorHAnsi" w:cstheme="minorHAnsi"/>
          <w:b/>
          <w:bCs/>
          <w:i/>
          <w:iCs/>
          <w:lang w:val="pt-BR"/>
        </w:rPr>
        <w:t>i</w:t>
      </w:r>
      <w:r w:rsidRPr="00CF271B">
        <w:rPr>
          <w:rFonts w:asciiTheme="minorHAnsi" w:eastAsiaTheme="minorEastAsia" w:hAnsiTheme="minorHAnsi" w:cstheme="minorHAnsi"/>
          <w:b/>
          <w:bCs/>
          <w:i/>
          <w:iCs/>
          <w:lang w:val="pt-BR"/>
        </w:rPr>
        <w:t>nformações para os membros sobre como renovar sua cobertura de saúde</w:t>
      </w:r>
    </w:p>
    <w:p w14:paraId="11C8BC7B" w14:textId="1E1213E1" w:rsidR="00E93E2B" w:rsidRPr="00CF271B" w:rsidRDefault="4AA8A57E" w:rsidP="007D450C">
      <w:pPr>
        <w:pStyle w:val="ListParagraph"/>
        <w:numPr>
          <w:ilvl w:val="1"/>
          <w:numId w:val="3"/>
        </w:numPr>
        <w:ind w:left="720"/>
        <w:rPr>
          <w:rFonts w:asciiTheme="minorHAnsi" w:eastAsiaTheme="minorEastAsia" w:hAnsiTheme="minorHAnsi" w:cstheme="minorHAnsi"/>
          <w:lang w:val="pt-BR"/>
        </w:rPr>
      </w:pPr>
      <w:r w:rsidRPr="00CF271B">
        <w:rPr>
          <w:rFonts w:asciiTheme="minorHAnsi" w:eastAsiaTheme="minorEastAsia" w:hAnsiTheme="minorHAnsi" w:cstheme="minorHAnsi"/>
          <w:lang w:val="pt-BR"/>
        </w:rPr>
        <w:t xml:space="preserve">O MassHealth e seus parceiros contatarão os membros diretamente quando eles forem selecionados para renovação. Esse processo visa garantir que a renovação seja feita e os membros conheçam as opções acessíveis de cobertura de saúde (se </w:t>
      </w:r>
      <w:r w:rsidR="008775C7">
        <w:rPr>
          <w:rFonts w:asciiTheme="minorHAnsi" w:eastAsiaTheme="minorEastAsia" w:hAnsiTheme="minorHAnsi" w:cstheme="minorHAnsi"/>
          <w:lang w:val="pt-BR"/>
        </w:rPr>
        <w:t>forem necessárias</w:t>
      </w:r>
      <w:r w:rsidRPr="00CF271B">
        <w:rPr>
          <w:rFonts w:asciiTheme="minorHAnsi" w:eastAsiaTheme="minorEastAsia" w:hAnsiTheme="minorHAnsi" w:cstheme="minorHAnsi"/>
          <w:lang w:val="pt-BR"/>
        </w:rPr>
        <w:t>).</w:t>
      </w:r>
    </w:p>
    <w:p w14:paraId="5CF36CA9" w14:textId="36916FF6" w:rsidR="00E93E2B" w:rsidRPr="00CF271B" w:rsidRDefault="7CF65DC8" w:rsidP="6D1E83BD">
      <w:pPr>
        <w:rPr>
          <w:rFonts w:asciiTheme="minorHAnsi" w:eastAsiaTheme="minorEastAsia" w:hAnsiTheme="minorHAnsi" w:cstheme="minorHAnsi"/>
          <w:i/>
          <w:iCs/>
          <w:lang w:val="pt-BR"/>
        </w:rPr>
      </w:pPr>
      <w:r w:rsidRPr="00CF271B">
        <w:rPr>
          <w:rFonts w:asciiTheme="minorHAnsi" w:eastAsiaTheme="minorEastAsia" w:hAnsiTheme="minorHAnsi" w:cstheme="minorHAnsi"/>
          <w:i/>
          <w:iCs/>
          <w:lang w:val="pt-BR"/>
        </w:rPr>
        <w:t xml:space="preserve">Este material tem por objetivo auxiliar grupos de interesse e parceiros a fornecer informações e contatar membros </w:t>
      </w:r>
      <w:r w:rsidRPr="00CF271B">
        <w:rPr>
          <w:rFonts w:asciiTheme="minorHAnsi" w:eastAsiaTheme="minorEastAsia" w:hAnsiTheme="minorHAnsi" w:cstheme="minorHAnsi"/>
          <w:b/>
          <w:bCs/>
          <w:i/>
          <w:iCs/>
          <w:lang w:val="pt-BR"/>
        </w:rPr>
        <w:t>durante a Fase 2</w:t>
      </w:r>
      <w:r w:rsidR="008775C7">
        <w:rPr>
          <w:rFonts w:asciiTheme="minorHAnsi" w:eastAsiaTheme="minorEastAsia" w:hAnsiTheme="minorHAnsi" w:cstheme="minorHAnsi"/>
          <w:i/>
          <w:iCs/>
          <w:lang w:val="pt-BR"/>
        </w:rPr>
        <w:t>.</w:t>
      </w:r>
    </w:p>
    <w:p w14:paraId="1C555182" w14:textId="53087785" w:rsidR="0014558D" w:rsidRPr="00CF271B" w:rsidRDefault="07D0CFF3" w:rsidP="00805766">
      <w:pPr>
        <w:pStyle w:val="Heading2"/>
        <w:rPr>
          <w:lang w:val="pt-BR"/>
        </w:rPr>
      </w:pPr>
      <w:bookmarkStart w:id="1" w:name="_Toc132041689"/>
      <w:r w:rsidRPr="00CF271B">
        <w:rPr>
          <w:lang w:val="pt-BR"/>
        </w:rPr>
        <w:t>Importância dos comunicados</w:t>
      </w:r>
      <w:bookmarkEnd w:id="1"/>
    </w:p>
    <w:p w14:paraId="1024AA2B" w14:textId="63EC2F2C" w:rsidR="0014558D" w:rsidRPr="00CF271B" w:rsidRDefault="07D0CFF3" w:rsidP="6D1E83BD">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t>Atualmente, existem proteções em vigor que garantem a cobertura de todos os membros do MassHealth até o dia 1</w:t>
      </w:r>
      <w:r w:rsidR="008775C7">
        <w:rPr>
          <w:rFonts w:asciiTheme="minorHAnsi" w:eastAsiaTheme="minorEastAsia" w:hAnsiTheme="minorHAnsi" w:cstheme="minorHAnsi"/>
          <w:lang w:val="pt-BR"/>
        </w:rPr>
        <w:t>°</w:t>
      </w:r>
      <w:r w:rsidRPr="00CF271B">
        <w:rPr>
          <w:rFonts w:asciiTheme="minorHAnsi" w:eastAsiaTheme="minorEastAsia" w:hAnsiTheme="minorHAnsi" w:cstheme="minorHAnsi"/>
          <w:lang w:val="pt-BR"/>
        </w:rPr>
        <w:t xml:space="preserve"> de abril de 2023. A partir desta data, 1</w:t>
      </w:r>
      <w:r w:rsidR="008775C7">
        <w:rPr>
          <w:rFonts w:asciiTheme="minorHAnsi" w:eastAsiaTheme="minorEastAsia" w:hAnsiTheme="minorHAnsi" w:cstheme="minorHAnsi"/>
          <w:lang w:val="pt-BR"/>
        </w:rPr>
        <w:t>°</w:t>
      </w:r>
      <w:r w:rsidRPr="00CF271B">
        <w:rPr>
          <w:rFonts w:asciiTheme="minorHAnsi" w:eastAsiaTheme="minorEastAsia" w:hAnsiTheme="minorHAnsi" w:cstheme="minorHAnsi"/>
          <w:lang w:val="pt-BR"/>
        </w:rPr>
        <w:t xml:space="preserve"> de abril de 2023, o MassHealth precisa renovar o cadastro de todos os seus membros. As renovações ocorrerão ao longo de 12</w:t>
      </w:r>
      <w:r w:rsidR="008775C7">
        <w:rPr>
          <w:rFonts w:asciiTheme="minorHAnsi" w:eastAsiaTheme="minorEastAsia" w:hAnsiTheme="minorHAnsi" w:cstheme="minorHAnsi"/>
          <w:lang w:val="pt-BR"/>
        </w:rPr>
        <w:t xml:space="preserve"> </w:t>
      </w:r>
      <w:r w:rsidRPr="00CF271B">
        <w:rPr>
          <w:rFonts w:asciiTheme="minorHAnsi" w:eastAsiaTheme="minorEastAsia" w:hAnsiTheme="minorHAnsi" w:cstheme="minorHAnsi"/>
          <w:lang w:val="pt-BR"/>
        </w:rPr>
        <w:t xml:space="preserve">meses. Esse processo de redeterminação será o maior evento de transição de cobertura de saúde desde o primeiro período de inscrição no Affordable Care Act e a expansão do Medicaid. Os membros precisam saber o que esperar e como manter sua cobertura de saúde após a retomada do processo </w:t>
      </w:r>
      <w:r w:rsidR="008775C7">
        <w:rPr>
          <w:rFonts w:asciiTheme="minorHAnsi" w:eastAsiaTheme="minorEastAsia" w:hAnsiTheme="minorHAnsi" w:cstheme="minorHAnsi"/>
          <w:lang w:val="pt-BR"/>
        </w:rPr>
        <w:t>habitual</w:t>
      </w:r>
      <w:r w:rsidR="008775C7" w:rsidRPr="00CF271B">
        <w:rPr>
          <w:rFonts w:asciiTheme="minorHAnsi" w:eastAsiaTheme="minorEastAsia" w:hAnsiTheme="minorHAnsi" w:cstheme="minorHAnsi"/>
          <w:lang w:val="pt-BR"/>
        </w:rPr>
        <w:t xml:space="preserve"> </w:t>
      </w:r>
      <w:r w:rsidRPr="00CF271B">
        <w:rPr>
          <w:rFonts w:asciiTheme="minorHAnsi" w:eastAsiaTheme="minorEastAsia" w:hAnsiTheme="minorHAnsi" w:cstheme="minorHAnsi"/>
          <w:lang w:val="pt-BR"/>
        </w:rPr>
        <w:t xml:space="preserve">de renovação do MassHealth. A maioria dos membros permanecerá elegível </w:t>
      </w:r>
      <w:r w:rsidR="00884D62">
        <w:rPr>
          <w:rFonts w:asciiTheme="minorHAnsi" w:eastAsiaTheme="minorEastAsia" w:hAnsiTheme="minorHAnsi" w:cstheme="minorHAnsi"/>
          <w:lang w:val="pt-BR"/>
        </w:rPr>
        <w:t xml:space="preserve">para </w:t>
      </w:r>
      <w:r w:rsidRPr="00CF271B">
        <w:rPr>
          <w:rFonts w:asciiTheme="minorHAnsi" w:eastAsiaTheme="minorEastAsia" w:hAnsiTheme="minorHAnsi" w:cstheme="minorHAnsi"/>
          <w:lang w:val="pt-BR"/>
        </w:rPr>
        <w:t>o MassHealth ou se qualificará para receber subsídios que lhes permitirão obter cobertura acessível por meio do Health Connector ou de outras fontes.</w:t>
      </w:r>
    </w:p>
    <w:p w14:paraId="38D3AB0D" w14:textId="76DA8C17" w:rsidR="009F3642" w:rsidRPr="00CF271B" w:rsidRDefault="7B7FF859" w:rsidP="6D1E83BD">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t>O MassHealth se empenha para manter uma linha de comunicação eficaz com os membros e, para tal fim, formou grupos de trabalho interagências. Esses grupos se dedicam a desenvolver estratégias e materiais de comunicação voltados a membros com quem estabelecer contato pode ser difícil, ou ainda membros com situações de redeterminações mais complexas, como pessoas em situação de rua, pessoas com deficiências, idosos com 65 anos ou mais, imigrantes, crianças e famílias.</w:t>
      </w:r>
    </w:p>
    <w:p w14:paraId="680B32A4" w14:textId="393D37C8" w:rsidR="00F23EB5" w:rsidRPr="00CF271B" w:rsidRDefault="7E10B156" w:rsidP="6D1E83BD">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lastRenderedPageBreak/>
        <w:t xml:space="preserve">O MassHealth expandiu suas formas de comunicação e agora inclui </w:t>
      </w:r>
      <w:r w:rsidRPr="00CF271B">
        <w:rPr>
          <w:rFonts w:asciiTheme="minorHAnsi" w:eastAsiaTheme="minorEastAsia" w:hAnsiTheme="minorHAnsi" w:cstheme="minorHAnsi"/>
          <w:b/>
          <w:bCs/>
          <w:lang w:val="pt-BR"/>
        </w:rPr>
        <w:t>mensagens de texto e e-mail</w:t>
      </w:r>
      <w:r w:rsidRPr="00CF271B">
        <w:rPr>
          <w:rFonts w:asciiTheme="minorHAnsi" w:eastAsiaTheme="minorEastAsia" w:hAnsiTheme="minorHAnsi" w:cstheme="minorHAnsi"/>
          <w:lang w:val="pt-BR"/>
        </w:rPr>
        <w:t xml:space="preserve">. Os membros que forneceram seu número de telefone celular e/ou e-mail ao MassHealth receberão mensagem de texto e/ou e-mail informando que o formulário de renovação estará disponível em breve. Os formulários de renovação do MassHealth serão enviados aos membros em um </w:t>
      </w:r>
      <w:r w:rsidRPr="00CF271B">
        <w:rPr>
          <w:rFonts w:asciiTheme="minorHAnsi" w:eastAsiaTheme="minorEastAsia" w:hAnsiTheme="minorHAnsi" w:cstheme="minorHAnsi"/>
          <w:b/>
          <w:bCs/>
          <w:lang w:val="pt-BR"/>
        </w:rPr>
        <w:t>envelope azul</w:t>
      </w:r>
      <w:r w:rsidRPr="00CF271B">
        <w:rPr>
          <w:rFonts w:asciiTheme="minorHAnsi" w:eastAsiaTheme="minorEastAsia" w:hAnsiTheme="minorHAnsi" w:cstheme="minorHAnsi"/>
          <w:lang w:val="pt-BR"/>
        </w:rPr>
        <w:t>.</w:t>
      </w:r>
    </w:p>
    <w:p w14:paraId="69A0E11A" w14:textId="3248EB82" w:rsidR="0014558D" w:rsidRPr="00CF271B" w:rsidRDefault="07D0CFF3" w:rsidP="6D1E83BD">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t>Este material serve como um guia de comunicação e oferece recursos para auxiliar os membros durante o processo de renovação.</w:t>
      </w:r>
    </w:p>
    <w:p w14:paraId="5CFE720B" w14:textId="2E50D678" w:rsidR="00C760C3" w:rsidRPr="00CF271B" w:rsidRDefault="72125F4D" w:rsidP="00805766">
      <w:pPr>
        <w:pStyle w:val="Heading2"/>
        <w:rPr>
          <w:lang w:val="pt-BR"/>
        </w:rPr>
      </w:pPr>
      <w:bookmarkStart w:id="2" w:name="_Toc132041690"/>
      <w:r w:rsidRPr="00CF271B">
        <w:rPr>
          <w:lang w:val="pt-BR"/>
        </w:rPr>
        <w:t>O envelope azul e outras correspondências importantes do MassHealth</w:t>
      </w:r>
      <w:bookmarkEnd w:id="2"/>
    </w:p>
    <w:p w14:paraId="19A21851" w14:textId="1F84BE76" w:rsidR="00A437C9" w:rsidRPr="00CF271B" w:rsidRDefault="1455F4C7" w:rsidP="260B2271">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t xml:space="preserve">Durante o processo de redeterminação, os formulários de renovação do MassHealth serão enviados aos membros em um </w:t>
      </w:r>
      <w:r w:rsidRPr="00CF271B">
        <w:rPr>
          <w:rFonts w:asciiTheme="minorHAnsi" w:eastAsiaTheme="minorEastAsia" w:hAnsiTheme="minorHAnsi" w:cstheme="minorHAnsi"/>
          <w:u w:val="single"/>
          <w:lang w:val="pt-BR"/>
        </w:rPr>
        <w:t>envelope azul</w:t>
      </w:r>
      <w:r w:rsidRPr="00CF271B">
        <w:rPr>
          <w:rFonts w:asciiTheme="minorHAnsi" w:eastAsiaTheme="minorEastAsia" w:hAnsiTheme="minorHAnsi" w:cstheme="minorHAnsi"/>
          <w:lang w:val="pt-BR"/>
        </w:rPr>
        <w:t xml:space="preserve"> (</w:t>
      </w:r>
      <w:r w:rsidRPr="00CF271B">
        <w:rPr>
          <w:rFonts w:asciiTheme="minorHAnsi" w:eastAsiaTheme="minorEastAsia" w:hAnsiTheme="minorHAnsi" w:cstheme="minorHAnsi"/>
          <w:i/>
          <w:iCs/>
          <w:lang w:val="pt-BR"/>
        </w:rPr>
        <w:t>imagem abaixo</w:t>
      </w:r>
      <w:r w:rsidRPr="00CF271B">
        <w:rPr>
          <w:rFonts w:asciiTheme="minorHAnsi" w:eastAsiaTheme="minorEastAsia" w:hAnsiTheme="minorHAnsi" w:cstheme="minorHAnsi"/>
          <w:lang w:val="pt-BR"/>
        </w:rPr>
        <w:t>).</w:t>
      </w:r>
    </w:p>
    <w:p w14:paraId="19A3D823" w14:textId="428B8531" w:rsidR="008D7340" w:rsidRPr="00CF271B" w:rsidRDefault="51929688" w:rsidP="6D1E83BD">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t>Dentro de cada envelope azul, os membros encontrarão o seguinte:</w:t>
      </w:r>
    </w:p>
    <w:p w14:paraId="7F3C1247" w14:textId="7D8177D9" w:rsidR="00A71E08" w:rsidRPr="00CF271B" w:rsidRDefault="258BC993" w:rsidP="6D1E83BD">
      <w:pPr>
        <w:pStyle w:val="ListParagraph"/>
        <w:numPr>
          <w:ilvl w:val="0"/>
          <w:numId w:val="8"/>
        </w:numPr>
        <w:rPr>
          <w:rFonts w:asciiTheme="minorHAnsi" w:eastAsiaTheme="minorEastAsia" w:hAnsiTheme="minorHAnsi" w:cstheme="minorHAnsi"/>
          <w:lang w:val="pt-BR"/>
        </w:rPr>
      </w:pPr>
      <w:r w:rsidRPr="00CF271B">
        <w:rPr>
          <w:rFonts w:asciiTheme="minorHAnsi" w:eastAsiaTheme="minorEastAsia" w:hAnsiTheme="minorHAnsi" w:cstheme="minorHAnsi"/>
          <w:lang w:val="pt-BR"/>
        </w:rPr>
        <w:t>O aviso de renovação, incluindo o prazo para renovar,</w:t>
      </w:r>
    </w:p>
    <w:p w14:paraId="01D4C391" w14:textId="7C91BD02" w:rsidR="00BC34E3" w:rsidRPr="00CF271B" w:rsidRDefault="3174EC2C" w:rsidP="6D1E83BD">
      <w:pPr>
        <w:pStyle w:val="ListParagraph"/>
        <w:numPr>
          <w:ilvl w:val="0"/>
          <w:numId w:val="8"/>
        </w:numPr>
        <w:rPr>
          <w:rFonts w:asciiTheme="minorHAnsi" w:eastAsiaTheme="minorEastAsia" w:hAnsiTheme="minorHAnsi" w:cstheme="minorHAnsi"/>
          <w:lang w:val="pt-BR"/>
        </w:rPr>
      </w:pPr>
      <w:r w:rsidRPr="00CF271B">
        <w:rPr>
          <w:rFonts w:asciiTheme="minorHAnsi" w:eastAsiaTheme="minorEastAsia" w:hAnsiTheme="minorHAnsi" w:cstheme="minorHAnsi"/>
          <w:lang w:val="pt-BR"/>
        </w:rPr>
        <w:t>Um folheto sobre a renovação e</w:t>
      </w:r>
    </w:p>
    <w:p w14:paraId="71631524" w14:textId="22B7A389" w:rsidR="00BC34E3" w:rsidRPr="00CF271B" w:rsidRDefault="6393F816" w:rsidP="6D1E83BD">
      <w:pPr>
        <w:pStyle w:val="ListParagraph"/>
        <w:numPr>
          <w:ilvl w:val="0"/>
          <w:numId w:val="8"/>
        </w:numPr>
        <w:rPr>
          <w:rFonts w:asciiTheme="minorHAnsi" w:eastAsiaTheme="minorEastAsia" w:hAnsiTheme="minorHAnsi" w:cstheme="minorHAnsi"/>
          <w:lang w:val="pt-BR"/>
        </w:rPr>
      </w:pPr>
      <w:r w:rsidRPr="00CF271B">
        <w:rPr>
          <w:rFonts w:asciiTheme="minorHAnsi" w:eastAsiaTheme="minorEastAsia" w:hAnsiTheme="minorHAnsi" w:cstheme="minorHAnsi"/>
          <w:lang w:val="pt-BR"/>
        </w:rPr>
        <w:t>Um formulário de renovação impresso.</w:t>
      </w:r>
    </w:p>
    <w:p w14:paraId="7E865B7B" w14:textId="77777777" w:rsidR="00C131E3" w:rsidRPr="00CF271B" w:rsidRDefault="00C131E3" w:rsidP="6D1E83BD">
      <w:pPr>
        <w:rPr>
          <w:rFonts w:asciiTheme="minorHAnsi" w:eastAsiaTheme="minorEastAsia" w:hAnsiTheme="minorHAnsi" w:cstheme="minorHAnsi"/>
          <w:lang w:val="pt-BR"/>
        </w:rPr>
      </w:pPr>
    </w:p>
    <w:p w14:paraId="40D4183D" w14:textId="7A098B6B" w:rsidR="00C131E3" w:rsidRPr="00CF271B" w:rsidRDefault="1E83BC88" w:rsidP="6D1E83BD">
      <w:pPr>
        <w:jc w:val="center"/>
        <w:rPr>
          <w:rFonts w:asciiTheme="minorHAnsi" w:eastAsiaTheme="minorEastAsia" w:hAnsiTheme="minorHAnsi" w:cstheme="minorHAnsi"/>
          <w:lang w:val="pt-BR"/>
        </w:rPr>
      </w:pPr>
      <w:r w:rsidRPr="00CF271B">
        <w:rPr>
          <w:rFonts w:asciiTheme="minorHAnsi" w:hAnsiTheme="minorHAnsi" w:cstheme="minorHAnsi"/>
          <w:noProof/>
          <w:lang w:val="pt-BR"/>
        </w:rPr>
        <w:drawing>
          <wp:inline distT="0" distB="0" distL="0" distR="0" wp14:anchorId="527CBDE0" wp14:editId="4B5DC65D">
            <wp:extent cx="3547353" cy="4334600"/>
            <wp:effectExtent l="0" t="0" r="0" b="8890"/>
            <wp:docPr id="6" name="Picture 5" descr="Imagem do envelope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Picture of a blue envelope"/>
                    <pic:cNvPicPr/>
                  </pic:nvPicPr>
                  <pic:blipFill>
                    <a:blip r:embed="rId8">
                      <a:extLst>
                        <a:ext uri="{FF2B5EF4-FFF2-40B4-BE49-F238E27FC236}">
                          <a16:creationId xmlns:o="urn:schemas-microsoft-com:office:office" xmlns:v="urn:schemas-microsoft-com:vml" xmlns:w10="urn:schemas-microsoft-com:office:word" xmlns:w="http://schemas.openxmlformats.org/wordprocessingml/2006/main" xmlns="" xmlns:a16="http://schemas.microsoft.com/office/drawing/2014/main" xmlns:arto="http://schemas.microsoft.com/office/word/2006/arto" id="{AB79B0FD-BA57-B8CD-AA60-99252D8FE4C2}"/>
                        </a:ext>
                      </a:extLst>
                    </a:blip>
                    <a:stretch>
                      <a:fillRect/>
                    </a:stretch>
                  </pic:blipFill>
                  <pic:spPr>
                    <a:xfrm>
                      <a:off x="0" y="0"/>
                      <a:ext cx="3547353" cy="4334600"/>
                    </a:xfrm>
                    <a:prstGeom prst="rect">
                      <a:avLst/>
                    </a:prstGeom>
                  </pic:spPr>
                </pic:pic>
              </a:graphicData>
            </a:graphic>
          </wp:inline>
        </w:drawing>
      </w:r>
    </w:p>
    <w:p w14:paraId="7A1FCFC5" w14:textId="5B36811B" w:rsidR="001C4A52" w:rsidRPr="00CF271B" w:rsidRDefault="2AE9187E" w:rsidP="6D1E83BD">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t>Disponibilizamos aqui um guia completo para instruir os grupos de interesse e parceiros sobre como ajudar um membro que tenha recebido um envelope azul.</w:t>
      </w:r>
    </w:p>
    <w:p w14:paraId="66B66E22" w14:textId="08B7CD00" w:rsidR="0A2A9F6C" w:rsidRPr="00CF271B" w:rsidRDefault="7B8C67CC" w:rsidP="006C432B">
      <w:pPr>
        <w:pStyle w:val="Heading3"/>
        <w:rPr>
          <w:lang w:val="pt-BR"/>
        </w:rPr>
      </w:pPr>
      <w:bookmarkStart w:id="3" w:name="_Toc132041691"/>
      <w:r w:rsidRPr="00CF271B">
        <w:rPr>
          <w:lang w:val="pt-BR"/>
        </w:rPr>
        <w:lastRenderedPageBreak/>
        <w:t>Outras correspondências importantes do MassHealth</w:t>
      </w:r>
      <w:bookmarkEnd w:id="3"/>
    </w:p>
    <w:p w14:paraId="1837A6CF" w14:textId="5143A8CB" w:rsidR="0A2A9F6C" w:rsidRPr="00CF271B" w:rsidRDefault="7B8C67CC" w:rsidP="6D1E83BD">
      <w:pPr>
        <w:rPr>
          <w:rFonts w:asciiTheme="minorHAnsi" w:eastAsiaTheme="minorEastAsia" w:hAnsiTheme="minorHAnsi" w:cstheme="minorHAnsi"/>
          <w:b/>
          <w:bCs/>
          <w:lang w:val="pt-BR"/>
        </w:rPr>
      </w:pPr>
      <w:r w:rsidRPr="00CF271B">
        <w:rPr>
          <w:rFonts w:asciiTheme="minorHAnsi" w:eastAsiaTheme="minorEastAsia" w:hAnsiTheme="minorHAnsi" w:cstheme="minorHAnsi"/>
          <w:lang w:val="pt-BR"/>
        </w:rPr>
        <w:t xml:space="preserve">Durante esse período, </w:t>
      </w:r>
      <w:r w:rsidRPr="00CF271B">
        <w:rPr>
          <w:rFonts w:asciiTheme="minorHAnsi" w:eastAsiaTheme="minorEastAsia" w:hAnsiTheme="minorHAnsi" w:cstheme="minorHAnsi"/>
          <w:b/>
          <w:bCs/>
          <w:lang w:val="pt-BR"/>
        </w:rPr>
        <w:t xml:space="preserve">os membros podem receber outras correspondências importantes do MassHealth, </w:t>
      </w:r>
      <w:r w:rsidR="006C432B">
        <w:rPr>
          <w:rFonts w:asciiTheme="minorHAnsi" w:eastAsiaTheme="minorEastAsia" w:hAnsiTheme="minorHAnsi" w:cstheme="minorHAnsi"/>
          <w:b/>
          <w:bCs/>
          <w:lang w:val="pt-BR"/>
        </w:rPr>
        <w:t>que</w:t>
      </w:r>
      <w:r w:rsidRPr="00CF271B">
        <w:rPr>
          <w:rFonts w:asciiTheme="minorHAnsi" w:eastAsiaTheme="minorEastAsia" w:hAnsiTheme="minorHAnsi" w:cstheme="minorHAnsi"/>
          <w:b/>
          <w:bCs/>
          <w:lang w:val="pt-BR"/>
        </w:rPr>
        <w:t xml:space="preserve"> devem ler e responder a fim de manter sua cobertura e entender a quais benefícios se qualificam.</w:t>
      </w:r>
    </w:p>
    <w:p w14:paraId="02906D83" w14:textId="5503BEC0" w:rsidR="0A2A9F6C" w:rsidRPr="00CF271B" w:rsidRDefault="05398789" w:rsidP="5B53FD31">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t>Essas correspondências serão enviadas em envelopes brancos e separadas do envelope azul, que contém a renovação. O endereço de resposta pode ser “Commonwealth of Massachusetts” ou uma unidade específica do Commonwealth, como o Health Insurance Processing Center ou EDMC. Os membros devem ficar atentos a qualquer correspondência que possa ser do MassHealth e abrir todos os envelopes.</w:t>
      </w:r>
    </w:p>
    <w:p w14:paraId="7CFEF3F8" w14:textId="4A024E5B" w:rsidR="4E0163CF" w:rsidRPr="00CF271B" w:rsidRDefault="3624A010" w:rsidP="6D1E83BD">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t>Outras correspondências importantes podem incluir as seguintes:</w:t>
      </w:r>
    </w:p>
    <w:p w14:paraId="05F9D5A7" w14:textId="7AE1AF93" w:rsidR="0A2A9F6C" w:rsidRPr="00CF271B" w:rsidRDefault="7B8C67CC" w:rsidP="6D1E83BD">
      <w:pPr>
        <w:pStyle w:val="ListParagraph"/>
        <w:numPr>
          <w:ilvl w:val="0"/>
          <w:numId w:val="10"/>
        </w:numPr>
        <w:rPr>
          <w:rFonts w:asciiTheme="minorHAnsi" w:eastAsiaTheme="minorEastAsia" w:hAnsiTheme="minorHAnsi" w:cstheme="minorHAnsi"/>
          <w:lang w:val="pt-BR"/>
        </w:rPr>
      </w:pPr>
      <w:r w:rsidRPr="00CF271B">
        <w:rPr>
          <w:rFonts w:asciiTheme="minorHAnsi" w:eastAsiaTheme="minorEastAsia" w:hAnsiTheme="minorHAnsi" w:cstheme="minorHAnsi"/>
          <w:lang w:val="pt-BR"/>
        </w:rPr>
        <w:t>Solicitações de informações</w:t>
      </w:r>
    </w:p>
    <w:p w14:paraId="746D1897" w14:textId="7518A249" w:rsidR="1DB8D137" w:rsidRPr="00CF271B" w:rsidRDefault="1AACA008" w:rsidP="6D1E83BD">
      <w:pPr>
        <w:pStyle w:val="ListParagraph"/>
        <w:numPr>
          <w:ilvl w:val="0"/>
          <w:numId w:val="10"/>
        </w:numPr>
        <w:rPr>
          <w:rFonts w:asciiTheme="minorHAnsi" w:eastAsiaTheme="minorEastAsia" w:hAnsiTheme="minorHAnsi" w:cstheme="minorHAnsi"/>
          <w:lang w:val="pt-BR"/>
        </w:rPr>
      </w:pPr>
      <w:r w:rsidRPr="00CF271B">
        <w:rPr>
          <w:rFonts w:asciiTheme="minorHAnsi" w:eastAsiaTheme="minorEastAsia" w:hAnsiTheme="minorHAnsi" w:cstheme="minorHAnsi"/>
          <w:lang w:val="pt-BR"/>
        </w:rPr>
        <w:t>Solicitações de verificação</w:t>
      </w:r>
    </w:p>
    <w:p w14:paraId="66027C09" w14:textId="63CC5580" w:rsidR="1DB8D137" w:rsidRPr="00CF271B" w:rsidRDefault="1AACA008" w:rsidP="6D1E83BD">
      <w:pPr>
        <w:pStyle w:val="ListParagraph"/>
        <w:numPr>
          <w:ilvl w:val="0"/>
          <w:numId w:val="10"/>
        </w:numPr>
        <w:rPr>
          <w:rFonts w:asciiTheme="minorHAnsi" w:eastAsiaTheme="minorEastAsia" w:hAnsiTheme="minorHAnsi" w:cstheme="minorHAnsi"/>
          <w:lang w:val="pt-BR"/>
        </w:rPr>
      </w:pPr>
      <w:r w:rsidRPr="00CF271B">
        <w:rPr>
          <w:rFonts w:asciiTheme="minorHAnsi" w:eastAsiaTheme="minorEastAsia" w:hAnsiTheme="minorHAnsi" w:cstheme="minorHAnsi"/>
          <w:lang w:val="pt-BR"/>
        </w:rPr>
        <w:t>Avisos de renovação automática (nenhuma ação necessária)</w:t>
      </w:r>
    </w:p>
    <w:p w14:paraId="57E5AD39" w14:textId="35CB1933" w:rsidR="1DB8D137" w:rsidRPr="00CF271B" w:rsidRDefault="1AACA008" w:rsidP="6D1E83BD">
      <w:pPr>
        <w:pStyle w:val="ListParagraph"/>
        <w:numPr>
          <w:ilvl w:val="0"/>
          <w:numId w:val="10"/>
        </w:numPr>
        <w:rPr>
          <w:rFonts w:asciiTheme="minorHAnsi" w:eastAsiaTheme="minorEastAsia" w:hAnsiTheme="minorHAnsi" w:cstheme="minorHAnsi"/>
          <w:lang w:val="pt-BR"/>
        </w:rPr>
      </w:pPr>
      <w:r w:rsidRPr="00CF271B">
        <w:rPr>
          <w:rFonts w:asciiTheme="minorHAnsi" w:eastAsiaTheme="minorEastAsia" w:hAnsiTheme="minorHAnsi" w:cstheme="minorHAnsi"/>
          <w:lang w:val="pt-BR"/>
        </w:rPr>
        <w:t>Contas referentes ao prêmio</w:t>
      </w:r>
    </w:p>
    <w:p w14:paraId="73C44701" w14:textId="1D3166E2" w:rsidR="29BDF09D" w:rsidRPr="00CF271B" w:rsidRDefault="00CF271B" w:rsidP="6D1E83BD">
      <w:pPr>
        <w:pStyle w:val="ListParagraph"/>
        <w:numPr>
          <w:ilvl w:val="0"/>
          <w:numId w:val="10"/>
        </w:numPr>
        <w:rPr>
          <w:rFonts w:asciiTheme="minorHAnsi" w:eastAsiaTheme="minorEastAsia" w:hAnsiTheme="minorHAnsi" w:cstheme="minorHAnsi"/>
          <w:lang w:val="pt-BR"/>
        </w:rPr>
      </w:pPr>
      <w:r w:rsidRPr="00CF271B">
        <w:rPr>
          <w:rFonts w:asciiTheme="minorHAnsi" w:eastAsiaTheme="minorEastAsia" w:hAnsiTheme="minorHAnsi" w:cstheme="minorHAnsi"/>
          <w:lang w:val="pt-BR"/>
        </w:rPr>
        <w:t>Suplementos para</w:t>
      </w:r>
      <w:r w:rsidR="69B37348" w:rsidRPr="00CF271B">
        <w:rPr>
          <w:rFonts w:asciiTheme="minorHAnsi" w:eastAsiaTheme="minorEastAsia" w:hAnsiTheme="minorHAnsi" w:cstheme="minorHAnsi"/>
          <w:lang w:val="pt-BR"/>
        </w:rPr>
        <w:t xml:space="preserve"> adultos ou crianças com deficiência</w:t>
      </w:r>
    </w:p>
    <w:p w14:paraId="558CA66F" w14:textId="38275334" w:rsidR="1DB8D137" w:rsidRPr="00CF271B" w:rsidRDefault="1AACA008" w:rsidP="6D1E83BD">
      <w:pPr>
        <w:pStyle w:val="ListParagraph"/>
        <w:numPr>
          <w:ilvl w:val="0"/>
          <w:numId w:val="10"/>
        </w:numPr>
        <w:rPr>
          <w:rFonts w:asciiTheme="minorHAnsi" w:eastAsiaTheme="minorEastAsia" w:hAnsiTheme="minorHAnsi" w:cstheme="minorHAnsi"/>
          <w:lang w:val="pt-BR"/>
        </w:rPr>
      </w:pPr>
      <w:r w:rsidRPr="00CF271B">
        <w:rPr>
          <w:rFonts w:asciiTheme="minorHAnsi" w:eastAsiaTheme="minorEastAsia" w:hAnsiTheme="minorHAnsi" w:cstheme="minorHAnsi"/>
          <w:lang w:val="pt-BR"/>
        </w:rPr>
        <w:t>Outros documentos</w:t>
      </w:r>
    </w:p>
    <w:p w14:paraId="75347596" w14:textId="2BAF4A4A" w:rsidR="00EB5563" w:rsidRPr="00CF271B" w:rsidRDefault="3C6B704D" w:rsidP="006C432B">
      <w:pPr>
        <w:pStyle w:val="Heading3"/>
        <w:rPr>
          <w:lang w:val="pt-BR"/>
        </w:rPr>
      </w:pPr>
      <w:bookmarkStart w:id="4" w:name="_Toc132041692"/>
      <w:r w:rsidRPr="00CF271B">
        <w:rPr>
          <w:lang w:val="pt-BR"/>
        </w:rPr>
        <w:t>Informações para populações específicas</w:t>
      </w:r>
      <w:bookmarkEnd w:id="4"/>
    </w:p>
    <w:p w14:paraId="43340147" w14:textId="0F857982" w:rsidR="00045EF0" w:rsidRPr="00CF271B" w:rsidRDefault="26AC484C" w:rsidP="00045EF0">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t>O MassHealth identificou cinco populações para as quais estratégias de divulgação dedicadas e mensagens personalizadas podem ser necessárias para que suas renovações sejam feitas com sucesso. Essas populações exigem esforço adicional de comunicação porque são difíceis de contatar, têm processos complexos de renovação ou têm mais dificuldade em concluir suas renovações. O MassHealth criou grupos de trabalho para melhor apoiar os membros com maior risco de perder a cobertura, incluindo:</w:t>
      </w:r>
    </w:p>
    <w:p w14:paraId="3D21D145" w14:textId="4606E7F3" w:rsidR="00045EF0" w:rsidRPr="00CF271B" w:rsidRDefault="00045EF0" w:rsidP="00045EF0">
      <w:pPr>
        <w:pStyle w:val="ListParagraph"/>
        <w:numPr>
          <w:ilvl w:val="0"/>
          <w:numId w:val="10"/>
        </w:numPr>
        <w:rPr>
          <w:rFonts w:asciiTheme="minorHAnsi" w:eastAsiaTheme="minorEastAsia" w:hAnsiTheme="minorHAnsi" w:cstheme="minorHAnsi"/>
          <w:lang w:val="pt-BR"/>
        </w:rPr>
      </w:pPr>
      <w:r w:rsidRPr="00CF271B">
        <w:rPr>
          <w:rFonts w:asciiTheme="minorHAnsi" w:eastAsiaTheme="minorEastAsia" w:hAnsiTheme="minorHAnsi" w:cstheme="minorHAnsi"/>
          <w:lang w:val="pt-BR"/>
        </w:rPr>
        <w:t>Idosos (membros com 65 anos ou mais)</w:t>
      </w:r>
    </w:p>
    <w:p w14:paraId="11FD30B1" w14:textId="1A479831" w:rsidR="00045EF0" w:rsidRPr="00CF271B" w:rsidRDefault="00045EF0" w:rsidP="00045EF0">
      <w:pPr>
        <w:pStyle w:val="ListParagraph"/>
        <w:numPr>
          <w:ilvl w:val="0"/>
          <w:numId w:val="10"/>
        </w:numPr>
        <w:rPr>
          <w:rFonts w:asciiTheme="minorHAnsi" w:eastAsiaTheme="minorEastAsia" w:hAnsiTheme="minorHAnsi" w:cstheme="minorHAnsi"/>
          <w:lang w:val="pt-BR"/>
        </w:rPr>
      </w:pPr>
      <w:r w:rsidRPr="00CF271B">
        <w:rPr>
          <w:rFonts w:asciiTheme="minorHAnsi" w:eastAsiaTheme="minorEastAsia" w:hAnsiTheme="minorHAnsi" w:cstheme="minorHAnsi"/>
          <w:lang w:val="pt-BR"/>
        </w:rPr>
        <w:t>Indivíduos com deficiência</w:t>
      </w:r>
    </w:p>
    <w:p w14:paraId="67563864" w14:textId="7EC1CADA" w:rsidR="00212875" w:rsidRPr="00CF271B" w:rsidRDefault="00212875" w:rsidP="00212875">
      <w:pPr>
        <w:pStyle w:val="ListParagraph"/>
        <w:numPr>
          <w:ilvl w:val="0"/>
          <w:numId w:val="10"/>
        </w:numPr>
        <w:rPr>
          <w:rFonts w:asciiTheme="minorHAnsi" w:eastAsiaTheme="minorEastAsia" w:hAnsiTheme="minorHAnsi" w:cstheme="minorHAnsi"/>
          <w:lang w:val="pt-BR"/>
        </w:rPr>
      </w:pPr>
      <w:r w:rsidRPr="00CF271B">
        <w:rPr>
          <w:rFonts w:asciiTheme="minorHAnsi" w:eastAsiaTheme="minorEastAsia" w:hAnsiTheme="minorHAnsi" w:cstheme="minorHAnsi"/>
          <w:lang w:val="pt-BR"/>
        </w:rPr>
        <w:t xml:space="preserve">Indivíduos em situação de </w:t>
      </w:r>
      <w:r w:rsidR="000A0666">
        <w:rPr>
          <w:rFonts w:asciiTheme="minorHAnsi" w:eastAsiaTheme="minorEastAsia" w:hAnsiTheme="minorHAnsi" w:cstheme="minorHAnsi"/>
          <w:lang w:val="pt-BR"/>
        </w:rPr>
        <w:t>não ter onde morar</w:t>
      </w:r>
    </w:p>
    <w:p w14:paraId="245421C2" w14:textId="39671D43" w:rsidR="00212875" w:rsidRPr="00CF271B" w:rsidRDefault="00212875" w:rsidP="00212875">
      <w:pPr>
        <w:pStyle w:val="ListParagraph"/>
        <w:numPr>
          <w:ilvl w:val="0"/>
          <w:numId w:val="10"/>
        </w:numPr>
        <w:rPr>
          <w:rFonts w:asciiTheme="minorHAnsi" w:eastAsiaTheme="minorEastAsia" w:hAnsiTheme="minorHAnsi" w:cstheme="minorHAnsi"/>
          <w:lang w:val="pt-BR"/>
        </w:rPr>
      </w:pPr>
      <w:r w:rsidRPr="00CF271B">
        <w:rPr>
          <w:rFonts w:asciiTheme="minorHAnsi" w:eastAsiaTheme="minorEastAsia" w:hAnsiTheme="minorHAnsi" w:cstheme="minorHAnsi"/>
          <w:lang w:val="pt-BR"/>
        </w:rPr>
        <w:t>Indivíduos sem cidadania</w:t>
      </w:r>
      <w:r w:rsidR="001316BE">
        <w:rPr>
          <w:rFonts w:asciiTheme="minorHAnsi" w:eastAsiaTheme="minorEastAsia" w:hAnsiTheme="minorHAnsi" w:cstheme="minorHAnsi"/>
          <w:lang w:val="pt-BR"/>
        </w:rPr>
        <w:t xml:space="preserve"> dos EUA</w:t>
      </w:r>
    </w:p>
    <w:p w14:paraId="678A5C5D" w14:textId="05B1E0B3" w:rsidR="40B42317" w:rsidRPr="00CF271B" w:rsidRDefault="40B42317" w:rsidP="170B5C71">
      <w:pPr>
        <w:pStyle w:val="ListParagraph"/>
        <w:numPr>
          <w:ilvl w:val="0"/>
          <w:numId w:val="10"/>
        </w:numPr>
        <w:rPr>
          <w:rFonts w:asciiTheme="minorHAnsi" w:eastAsiaTheme="minorEastAsia" w:hAnsiTheme="minorHAnsi" w:cstheme="minorHAnsi"/>
          <w:lang w:val="pt-BR"/>
        </w:rPr>
      </w:pPr>
      <w:r w:rsidRPr="00CF271B">
        <w:rPr>
          <w:rFonts w:asciiTheme="minorHAnsi" w:eastAsiaTheme="minorEastAsia" w:hAnsiTheme="minorHAnsi" w:cstheme="minorHAnsi"/>
          <w:lang w:val="pt-BR"/>
        </w:rPr>
        <w:t>Crianças, famílias e gestantes</w:t>
      </w:r>
    </w:p>
    <w:p w14:paraId="5952CA2A" w14:textId="5A4ACC23" w:rsidR="001E6761" w:rsidRPr="00CF271B" w:rsidRDefault="6DC0C1BF" w:rsidP="6D1E83BD">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t xml:space="preserve">O MassHealth desenvolveu materiais de comunicação personalizados para contatar essas populações e as organizações que as atendem. </w:t>
      </w:r>
    </w:p>
    <w:p w14:paraId="74865BA1" w14:textId="34213E49" w:rsidR="00652497" w:rsidRPr="00CF271B" w:rsidRDefault="00652497" w:rsidP="00805766">
      <w:pPr>
        <w:pStyle w:val="Heading2"/>
        <w:rPr>
          <w:lang w:val="pt-BR"/>
        </w:rPr>
      </w:pPr>
      <w:bookmarkStart w:id="5" w:name="_Toc132041693"/>
      <w:r w:rsidRPr="00CF271B">
        <w:rPr>
          <w:lang w:val="pt-BR"/>
        </w:rPr>
        <w:t>Fase 2: mensagens importantes e adicionais</w:t>
      </w:r>
      <w:bookmarkEnd w:id="5"/>
      <w:r w:rsidRPr="00CF271B">
        <w:rPr>
          <w:lang w:val="pt-BR"/>
        </w:rPr>
        <w:t xml:space="preserve"> </w:t>
      </w:r>
    </w:p>
    <w:p w14:paraId="617631F0" w14:textId="0E9336D0" w:rsidR="00652497" w:rsidRPr="00CF271B" w:rsidRDefault="00652497" w:rsidP="00652497">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t>Durante a Fase 2, o MassHealth e seus parceiros devem usar as seguintes mensagens específicas para educar os membros sobre as próximas renovações e garantir que não haja lapsos na cobertura.</w:t>
      </w:r>
    </w:p>
    <w:p w14:paraId="0E66BE19" w14:textId="0EBB26B0" w:rsidR="00652497" w:rsidRPr="00CF271B" w:rsidRDefault="00652497" w:rsidP="00652497">
      <w:pPr>
        <w:pStyle w:val="ListParagraph"/>
        <w:numPr>
          <w:ilvl w:val="0"/>
          <w:numId w:val="6"/>
        </w:numPr>
        <w:rPr>
          <w:rFonts w:asciiTheme="minorHAnsi" w:eastAsiaTheme="minorEastAsia" w:hAnsiTheme="minorHAnsi" w:cstheme="minorHAnsi"/>
          <w:lang w:val="pt-BR"/>
        </w:rPr>
      </w:pPr>
      <w:r w:rsidRPr="00CF271B">
        <w:rPr>
          <w:rFonts w:asciiTheme="minorHAnsi" w:eastAsiaTheme="minorEastAsia" w:hAnsiTheme="minorHAnsi" w:cstheme="minorHAnsi"/>
          <w:b/>
          <w:bCs/>
          <w:lang w:val="pt-BR"/>
        </w:rPr>
        <w:t>Atualize os dados do seu cadastro no MassHealth.</w:t>
      </w:r>
      <w:r w:rsidRPr="00CF271B">
        <w:rPr>
          <w:rFonts w:asciiTheme="minorHAnsi" w:eastAsiaTheme="minorEastAsia" w:hAnsiTheme="minorHAnsi" w:cstheme="minorHAnsi"/>
          <w:lang w:val="pt-BR"/>
        </w:rPr>
        <w:t xml:space="preserve"> </w:t>
      </w:r>
      <w:r w:rsidR="001316BE">
        <w:rPr>
          <w:rFonts w:asciiTheme="minorHAnsi" w:eastAsiaTheme="minorEastAsia" w:hAnsiTheme="minorHAnsi" w:cstheme="minorHAnsi"/>
          <w:lang w:val="pt-BR"/>
        </w:rPr>
        <w:t>Verifique se</w:t>
      </w:r>
      <w:r w:rsidRPr="00CF271B">
        <w:rPr>
          <w:rFonts w:asciiTheme="minorHAnsi" w:eastAsiaTheme="minorEastAsia" w:hAnsiTheme="minorHAnsi" w:cstheme="minorHAnsi"/>
          <w:lang w:val="pt-BR"/>
        </w:rPr>
        <w:t xml:space="preserve"> </w:t>
      </w:r>
      <w:r w:rsidR="00530320">
        <w:rPr>
          <w:rFonts w:asciiTheme="minorHAnsi" w:eastAsiaTheme="minorEastAsia" w:hAnsiTheme="minorHAnsi" w:cstheme="minorHAnsi"/>
          <w:lang w:val="pt-BR"/>
        </w:rPr>
        <w:t xml:space="preserve">o </w:t>
      </w:r>
      <w:r w:rsidRPr="00CF271B">
        <w:rPr>
          <w:rFonts w:asciiTheme="minorHAnsi" w:eastAsiaTheme="minorEastAsia" w:hAnsiTheme="minorHAnsi" w:cstheme="minorHAnsi"/>
          <w:lang w:val="pt-BR"/>
        </w:rPr>
        <w:t xml:space="preserve">seu cadastro no MassHealth </w:t>
      </w:r>
      <w:r w:rsidR="001316BE">
        <w:rPr>
          <w:rFonts w:asciiTheme="minorHAnsi" w:eastAsiaTheme="minorEastAsia" w:hAnsiTheme="minorHAnsi" w:cstheme="minorHAnsi"/>
          <w:lang w:val="pt-BR"/>
        </w:rPr>
        <w:t>reflete</w:t>
      </w:r>
      <w:r w:rsidR="001316BE" w:rsidRPr="00CF271B">
        <w:rPr>
          <w:rFonts w:asciiTheme="minorHAnsi" w:eastAsiaTheme="minorEastAsia" w:hAnsiTheme="minorHAnsi" w:cstheme="minorHAnsi"/>
          <w:lang w:val="pt-BR"/>
        </w:rPr>
        <w:t xml:space="preserve"> </w:t>
      </w:r>
      <w:r w:rsidRPr="00CF271B">
        <w:rPr>
          <w:rFonts w:asciiTheme="minorHAnsi" w:eastAsiaTheme="minorEastAsia" w:hAnsiTheme="minorHAnsi" w:cstheme="minorHAnsi"/>
          <w:lang w:val="pt-BR"/>
        </w:rPr>
        <w:t xml:space="preserve">seu endereço, número de telefone e e-mail atualizados para </w:t>
      </w:r>
      <w:r w:rsidR="001316BE">
        <w:rPr>
          <w:rFonts w:asciiTheme="minorHAnsi" w:eastAsiaTheme="minorEastAsia" w:hAnsiTheme="minorHAnsi" w:cstheme="minorHAnsi"/>
          <w:lang w:val="pt-BR"/>
        </w:rPr>
        <w:t xml:space="preserve">você </w:t>
      </w:r>
      <w:r w:rsidRPr="00CF271B">
        <w:rPr>
          <w:rFonts w:asciiTheme="minorHAnsi" w:eastAsiaTheme="minorEastAsia" w:hAnsiTheme="minorHAnsi" w:cstheme="minorHAnsi"/>
          <w:lang w:val="pt-BR"/>
        </w:rPr>
        <w:t>não perder informações e avisos importantes.</w:t>
      </w:r>
    </w:p>
    <w:p w14:paraId="16978CDE" w14:textId="77777777" w:rsidR="00652497" w:rsidRPr="00CF271B" w:rsidRDefault="00652497" w:rsidP="00652497">
      <w:pPr>
        <w:pStyle w:val="ListParagraph"/>
        <w:numPr>
          <w:ilvl w:val="0"/>
          <w:numId w:val="6"/>
        </w:numPr>
        <w:rPr>
          <w:rFonts w:asciiTheme="minorHAnsi" w:eastAsiaTheme="minorEastAsia" w:hAnsiTheme="minorHAnsi" w:cstheme="minorHAnsi"/>
          <w:lang w:val="pt-BR"/>
        </w:rPr>
      </w:pPr>
      <w:r w:rsidRPr="00CF271B">
        <w:rPr>
          <w:rFonts w:asciiTheme="minorHAnsi" w:eastAsiaTheme="minorEastAsia" w:hAnsiTheme="minorHAnsi" w:cstheme="minorHAnsi"/>
          <w:b/>
          <w:bCs/>
          <w:lang w:val="pt-BR"/>
        </w:rPr>
        <w:t xml:space="preserve">Leia todas as correspondências que receber. </w:t>
      </w:r>
      <w:r w:rsidRPr="00CF271B">
        <w:rPr>
          <w:rFonts w:asciiTheme="minorHAnsi" w:eastAsiaTheme="minorEastAsia" w:hAnsiTheme="minorHAnsi" w:cstheme="minorHAnsi"/>
          <w:lang w:val="pt-BR"/>
        </w:rPr>
        <w:t>O seu formulário de renovação do MassHealth será enviado em um envelope azul. Avisos importantes ou pedidos de informações adicionais podem ser enviados em envelopes brancos.</w:t>
      </w:r>
    </w:p>
    <w:p w14:paraId="4F03D493" w14:textId="77777777" w:rsidR="00652497" w:rsidRPr="00CF271B" w:rsidRDefault="00652497" w:rsidP="00652497">
      <w:pPr>
        <w:pStyle w:val="ListParagraph"/>
        <w:numPr>
          <w:ilvl w:val="0"/>
          <w:numId w:val="6"/>
        </w:numPr>
        <w:rPr>
          <w:rFonts w:asciiTheme="minorHAnsi" w:eastAsiaTheme="minorEastAsia" w:hAnsiTheme="minorHAnsi" w:cstheme="minorHAnsi"/>
          <w:b/>
          <w:bCs/>
          <w:lang w:val="pt-BR"/>
        </w:rPr>
      </w:pPr>
      <w:r w:rsidRPr="00CF271B">
        <w:rPr>
          <w:rFonts w:asciiTheme="minorHAnsi" w:eastAsiaTheme="minorEastAsia" w:hAnsiTheme="minorHAnsi" w:cstheme="minorHAnsi"/>
          <w:b/>
          <w:bCs/>
          <w:lang w:val="pt-BR"/>
        </w:rPr>
        <w:lastRenderedPageBreak/>
        <w:t xml:space="preserve">Envie sua resposta ao MassHealth antes da data limite. </w:t>
      </w:r>
      <w:r w:rsidRPr="00CF271B">
        <w:rPr>
          <w:rFonts w:asciiTheme="minorHAnsi" w:eastAsiaTheme="minorEastAsia" w:hAnsiTheme="minorHAnsi" w:cstheme="minorHAnsi"/>
          <w:lang w:val="pt-BR"/>
        </w:rPr>
        <w:t xml:space="preserve">A notificação que você receber terá um prazo de validade. Preencha o formulário e envie todas as informações necessárias ao MassHealth antes da data final. </w:t>
      </w:r>
    </w:p>
    <w:p w14:paraId="60FEE085" w14:textId="5FBF6A14" w:rsidR="00652497" w:rsidRPr="00CF271B" w:rsidRDefault="00652497" w:rsidP="006C432B">
      <w:pPr>
        <w:pStyle w:val="Heading3"/>
        <w:rPr>
          <w:lang w:val="pt-BR"/>
        </w:rPr>
      </w:pPr>
      <w:bookmarkStart w:id="6" w:name="_Toc132041694"/>
      <w:r w:rsidRPr="00CF271B">
        <w:rPr>
          <w:lang w:val="pt-BR"/>
        </w:rPr>
        <w:t>Mensagens adicionais:</w:t>
      </w:r>
      <w:bookmarkEnd w:id="6"/>
      <w:r w:rsidRPr="00CF271B">
        <w:rPr>
          <w:lang w:val="pt-BR"/>
        </w:rPr>
        <w:t xml:space="preserve"> </w:t>
      </w:r>
    </w:p>
    <w:p w14:paraId="2CF83558" w14:textId="695A4DD9" w:rsidR="00652497" w:rsidRPr="00CF271B" w:rsidRDefault="00652497" w:rsidP="00652497">
      <w:pPr>
        <w:pStyle w:val="paragraph"/>
        <w:spacing w:before="0" w:beforeAutospacing="0" w:after="0" w:afterAutospacing="0"/>
        <w:textAlignment w:val="baseline"/>
        <w:rPr>
          <w:rStyle w:val="normaltextrun"/>
          <w:rFonts w:asciiTheme="minorHAnsi" w:eastAsiaTheme="minorEastAsia" w:hAnsiTheme="minorHAnsi" w:cstheme="minorHAnsi"/>
          <w:sz w:val="22"/>
          <w:szCs w:val="22"/>
          <w:lang w:val="pt-BR"/>
        </w:rPr>
      </w:pPr>
      <w:r w:rsidRPr="00CF271B">
        <w:rPr>
          <w:rStyle w:val="normaltextrun"/>
          <w:rFonts w:asciiTheme="minorHAnsi" w:eastAsiaTheme="minorEastAsia" w:hAnsiTheme="minorHAnsi" w:cstheme="minorHAnsi"/>
          <w:sz w:val="22"/>
          <w:szCs w:val="22"/>
          <w:lang w:val="pt-BR"/>
        </w:rPr>
        <w:t>Se você acredita já não ser mais elegível ao MassHealth, saiba que há outras opções de cobertura disponíveis.</w:t>
      </w:r>
    </w:p>
    <w:p w14:paraId="49234171" w14:textId="77777777" w:rsidR="00652497" w:rsidRPr="00CF271B" w:rsidRDefault="00652497" w:rsidP="00652497">
      <w:pPr>
        <w:pStyle w:val="paragraph"/>
        <w:spacing w:before="0" w:beforeAutospacing="0" w:after="0" w:afterAutospacing="0"/>
        <w:textAlignment w:val="baseline"/>
        <w:rPr>
          <w:rStyle w:val="normaltextrun"/>
          <w:rFonts w:asciiTheme="minorHAnsi" w:eastAsiaTheme="minorEastAsia" w:hAnsiTheme="minorHAnsi" w:cstheme="minorHAnsi"/>
          <w:sz w:val="22"/>
          <w:szCs w:val="22"/>
          <w:lang w:val="pt-BR"/>
        </w:rPr>
      </w:pPr>
    </w:p>
    <w:p w14:paraId="68926909" w14:textId="63672184" w:rsidR="00652497" w:rsidRPr="00CF271B" w:rsidRDefault="00652497" w:rsidP="00652497">
      <w:pPr>
        <w:pStyle w:val="paragraph"/>
        <w:spacing w:before="0" w:beforeAutospacing="0" w:after="0" w:afterAutospacing="0"/>
        <w:ind w:left="720"/>
        <w:textAlignment w:val="baseline"/>
        <w:rPr>
          <w:rStyle w:val="eop"/>
          <w:rFonts w:asciiTheme="minorHAnsi" w:eastAsiaTheme="minorEastAsia" w:hAnsiTheme="minorHAnsi" w:cstheme="minorHAnsi"/>
          <w:sz w:val="22"/>
          <w:szCs w:val="22"/>
          <w:lang w:val="pt-BR"/>
        </w:rPr>
      </w:pPr>
      <w:r w:rsidRPr="00CF271B">
        <w:rPr>
          <w:rStyle w:val="normaltextrun"/>
          <w:rFonts w:asciiTheme="minorHAnsi" w:eastAsiaTheme="minorEastAsia" w:hAnsiTheme="minorHAnsi" w:cstheme="minorHAnsi"/>
          <w:b/>
          <w:bCs/>
          <w:sz w:val="22"/>
          <w:szCs w:val="22"/>
          <w:lang w:val="pt-BR"/>
        </w:rPr>
        <w:t xml:space="preserve">Massachusetts Health </w:t>
      </w:r>
      <w:proofErr w:type="spellStart"/>
      <w:r w:rsidRPr="00CF271B">
        <w:rPr>
          <w:rStyle w:val="normaltextrun"/>
          <w:rFonts w:asciiTheme="minorHAnsi" w:eastAsiaTheme="minorEastAsia" w:hAnsiTheme="minorHAnsi" w:cstheme="minorHAnsi"/>
          <w:b/>
          <w:bCs/>
          <w:sz w:val="22"/>
          <w:szCs w:val="22"/>
          <w:lang w:val="pt-BR"/>
        </w:rPr>
        <w:t>Connector</w:t>
      </w:r>
      <w:proofErr w:type="spellEnd"/>
      <w:r w:rsidR="007D450C">
        <w:rPr>
          <w:rStyle w:val="normaltextrun"/>
          <w:rFonts w:asciiTheme="minorHAnsi" w:eastAsiaTheme="minorEastAsia" w:hAnsiTheme="minorHAnsi" w:cstheme="minorHAnsi"/>
          <w:b/>
          <w:bCs/>
          <w:sz w:val="22"/>
          <w:szCs w:val="22"/>
          <w:lang w:val="pt-BR"/>
        </w:rPr>
        <w:t>:</w:t>
      </w:r>
      <w:r w:rsidRPr="00CF271B">
        <w:rPr>
          <w:rStyle w:val="normaltextrun"/>
          <w:rFonts w:asciiTheme="minorHAnsi" w:eastAsiaTheme="minorEastAsia" w:hAnsiTheme="minorHAnsi" w:cstheme="minorHAnsi"/>
          <w:sz w:val="22"/>
          <w:szCs w:val="22"/>
          <w:lang w:val="pt-BR"/>
        </w:rPr>
        <w:t xml:space="preserve"> </w:t>
      </w:r>
      <w:r w:rsidR="00E34AAE">
        <w:rPr>
          <w:rStyle w:val="normaltextrun"/>
          <w:rFonts w:asciiTheme="minorHAnsi" w:eastAsiaTheme="minorEastAsia" w:hAnsiTheme="minorHAnsi" w:cstheme="minorHAnsi"/>
          <w:sz w:val="22"/>
          <w:szCs w:val="22"/>
          <w:lang w:val="pt-BR"/>
        </w:rPr>
        <w:t>v</w:t>
      </w:r>
      <w:r w:rsidR="00E34AAE" w:rsidRPr="00CF271B">
        <w:rPr>
          <w:rStyle w:val="normaltextrun"/>
          <w:rFonts w:asciiTheme="minorHAnsi" w:eastAsiaTheme="minorEastAsia" w:hAnsiTheme="minorHAnsi" w:cstheme="minorHAnsi"/>
          <w:sz w:val="22"/>
          <w:szCs w:val="22"/>
          <w:lang w:val="pt-BR"/>
        </w:rPr>
        <w:t xml:space="preserve">ocê </w:t>
      </w:r>
      <w:r w:rsidRPr="00CF271B">
        <w:rPr>
          <w:rStyle w:val="normaltextrun"/>
          <w:rFonts w:asciiTheme="minorHAnsi" w:eastAsiaTheme="minorEastAsia" w:hAnsiTheme="minorHAnsi" w:cstheme="minorHAnsi"/>
          <w:sz w:val="22"/>
          <w:szCs w:val="22"/>
          <w:lang w:val="pt-BR"/>
        </w:rPr>
        <w:t>pode ter direito a um plano acessível por meio do MA Health Connector.</w:t>
      </w:r>
      <w:r w:rsidRPr="00CF271B">
        <w:rPr>
          <w:rStyle w:val="eop"/>
          <w:rFonts w:asciiTheme="minorHAnsi" w:eastAsiaTheme="minorEastAsia" w:hAnsiTheme="minorHAnsi" w:cstheme="minorHAnsi"/>
          <w:sz w:val="22"/>
          <w:szCs w:val="22"/>
          <w:lang w:val="pt-BR"/>
        </w:rPr>
        <w:t xml:space="preserve"> </w:t>
      </w:r>
      <w:r w:rsidRPr="00CF271B">
        <w:rPr>
          <w:rStyle w:val="normaltextrun"/>
          <w:rFonts w:asciiTheme="minorHAnsi" w:eastAsiaTheme="minorEastAsia" w:hAnsiTheme="minorHAnsi" w:cstheme="minorHAnsi"/>
          <w:sz w:val="22"/>
          <w:szCs w:val="22"/>
          <w:lang w:val="pt-BR"/>
        </w:rPr>
        <w:t xml:space="preserve">Os membros podem acessar </w:t>
      </w:r>
      <w:hyperlink r:id="rId9">
        <w:r w:rsidRPr="00CF271B">
          <w:rPr>
            <w:rStyle w:val="Hyperlink"/>
            <w:rFonts w:asciiTheme="minorHAnsi" w:eastAsiaTheme="minorEastAsia" w:hAnsiTheme="minorHAnsi" w:cstheme="minorHAnsi"/>
            <w:sz w:val="22"/>
            <w:szCs w:val="22"/>
            <w:u w:val="none"/>
            <w:lang w:val="pt-BR"/>
          </w:rPr>
          <w:t>www.mahealthconnector.org/</w:t>
        </w:r>
      </w:hyperlink>
      <w:r w:rsidRPr="00CF271B">
        <w:rPr>
          <w:rStyle w:val="normaltextrun"/>
          <w:rFonts w:asciiTheme="minorHAnsi" w:eastAsiaTheme="minorEastAsia" w:hAnsiTheme="minorHAnsi" w:cstheme="minorHAnsi"/>
          <w:sz w:val="22"/>
          <w:szCs w:val="22"/>
          <w:lang w:val="pt-BR"/>
        </w:rPr>
        <w:t xml:space="preserve"> ou entrar em contato com o atendimento ao cliente pelo número 1</w:t>
      </w:r>
      <w:r w:rsidRPr="00CF271B">
        <w:rPr>
          <w:rStyle w:val="normaltextrun"/>
          <w:rFonts w:asciiTheme="minorHAnsi" w:eastAsiaTheme="minorEastAsia" w:hAnsiTheme="minorHAnsi" w:cstheme="minorHAnsi"/>
          <w:sz w:val="22"/>
          <w:szCs w:val="22"/>
          <w:lang w:val="pt-BR"/>
        </w:rPr>
        <w:noBreakHyphen/>
        <w:t>877</w:t>
      </w:r>
      <w:r w:rsidRPr="00CF271B">
        <w:rPr>
          <w:rStyle w:val="normaltextrun"/>
          <w:rFonts w:asciiTheme="minorHAnsi" w:eastAsiaTheme="minorEastAsia" w:hAnsiTheme="minorHAnsi" w:cstheme="minorHAnsi"/>
          <w:sz w:val="22"/>
          <w:szCs w:val="22"/>
          <w:lang w:val="pt-BR"/>
        </w:rPr>
        <w:noBreakHyphen/>
        <w:t>MA</w:t>
      </w:r>
      <w:r w:rsidR="00E34AAE">
        <w:rPr>
          <w:rStyle w:val="normaltextrun"/>
          <w:rFonts w:asciiTheme="minorHAnsi" w:eastAsiaTheme="minorEastAsia" w:hAnsiTheme="minorHAnsi" w:cstheme="minorHAnsi"/>
          <w:sz w:val="22"/>
          <w:szCs w:val="22"/>
          <w:lang w:val="pt-BR"/>
        </w:rPr>
        <w:t xml:space="preserve"> </w:t>
      </w:r>
      <w:r w:rsidRPr="00CF271B">
        <w:rPr>
          <w:rStyle w:val="normaltextrun"/>
          <w:rFonts w:asciiTheme="minorHAnsi" w:eastAsiaTheme="minorEastAsia" w:hAnsiTheme="minorHAnsi" w:cstheme="minorHAnsi"/>
          <w:sz w:val="22"/>
          <w:szCs w:val="22"/>
          <w:lang w:val="pt-BR"/>
        </w:rPr>
        <w:t>ENROLL (1</w:t>
      </w:r>
      <w:r w:rsidRPr="00CF271B">
        <w:rPr>
          <w:rStyle w:val="normaltextrun"/>
          <w:rFonts w:asciiTheme="minorHAnsi" w:eastAsiaTheme="minorEastAsia" w:hAnsiTheme="minorHAnsi" w:cstheme="minorHAnsi"/>
          <w:sz w:val="22"/>
          <w:szCs w:val="22"/>
          <w:lang w:val="pt-BR"/>
        </w:rPr>
        <w:noBreakHyphen/>
        <w:t>877</w:t>
      </w:r>
      <w:r w:rsidRPr="00CF271B">
        <w:rPr>
          <w:rStyle w:val="normaltextrun"/>
          <w:rFonts w:asciiTheme="minorHAnsi" w:eastAsiaTheme="minorEastAsia" w:hAnsiTheme="minorHAnsi" w:cstheme="minorHAnsi"/>
          <w:sz w:val="22"/>
          <w:szCs w:val="22"/>
          <w:lang w:val="pt-BR"/>
        </w:rPr>
        <w:noBreakHyphen/>
        <w:t>623</w:t>
      </w:r>
      <w:r w:rsidRPr="00CF271B">
        <w:rPr>
          <w:rStyle w:val="normaltextrun"/>
          <w:rFonts w:asciiTheme="minorHAnsi" w:eastAsiaTheme="minorEastAsia" w:hAnsiTheme="minorHAnsi" w:cstheme="minorHAnsi"/>
          <w:sz w:val="22"/>
          <w:szCs w:val="22"/>
          <w:lang w:val="pt-BR"/>
        </w:rPr>
        <w:noBreakHyphen/>
        <w:t>7773) para saber mais ou se inscrever em um plano.</w:t>
      </w:r>
      <w:r w:rsidRPr="00CF271B">
        <w:rPr>
          <w:rStyle w:val="eop"/>
          <w:rFonts w:asciiTheme="minorHAnsi" w:eastAsiaTheme="minorEastAsia" w:hAnsiTheme="minorHAnsi" w:cstheme="minorHAnsi"/>
          <w:sz w:val="22"/>
          <w:szCs w:val="22"/>
          <w:lang w:val="pt-BR"/>
        </w:rPr>
        <w:t xml:space="preserve"> </w:t>
      </w:r>
      <w:r w:rsidRPr="00CF271B">
        <w:rPr>
          <w:rStyle w:val="normaltextrun"/>
          <w:rFonts w:asciiTheme="minorHAnsi" w:eastAsiaTheme="minorEastAsia" w:hAnsiTheme="minorHAnsi" w:cstheme="minorHAnsi"/>
          <w:sz w:val="22"/>
          <w:szCs w:val="22"/>
          <w:lang w:val="pt-BR"/>
        </w:rPr>
        <w:t>Perder a cobertura do MassHealth é considerado mudança na condição de vida (</w:t>
      </w:r>
      <w:r w:rsidRPr="00CF271B">
        <w:rPr>
          <w:rStyle w:val="normaltextrun"/>
          <w:rFonts w:asciiTheme="minorHAnsi" w:eastAsiaTheme="minorEastAsia" w:hAnsiTheme="minorHAnsi" w:cstheme="minorHAnsi"/>
          <w:i/>
          <w:iCs/>
          <w:sz w:val="22"/>
          <w:szCs w:val="22"/>
          <w:lang w:val="pt-BR"/>
        </w:rPr>
        <w:t xml:space="preserve">Qualifying Life Event </w:t>
      </w:r>
      <w:r w:rsidRPr="00CF271B">
        <w:rPr>
          <w:rStyle w:val="normaltextrun"/>
          <w:rFonts w:asciiTheme="minorHAnsi" w:eastAsiaTheme="minorEastAsia" w:hAnsiTheme="minorHAnsi" w:cstheme="minorHAnsi"/>
          <w:sz w:val="22"/>
          <w:szCs w:val="22"/>
          <w:lang w:val="pt-BR"/>
        </w:rPr>
        <w:t xml:space="preserve">– QLE). Ou seja, você poderá se inscrever em outro plano por meio do Health Connector mesmo fora do período </w:t>
      </w:r>
      <w:r w:rsidR="00E34AAE">
        <w:rPr>
          <w:rStyle w:val="normaltextrun"/>
          <w:rFonts w:asciiTheme="minorHAnsi" w:eastAsiaTheme="minorEastAsia" w:hAnsiTheme="minorHAnsi" w:cstheme="minorHAnsi"/>
          <w:sz w:val="22"/>
          <w:szCs w:val="22"/>
          <w:lang w:val="pt-BR"/>
        </w:rPr>
        <w:t>habitual</w:t>
      </w:r>
      <w:r w:rsidR="00E34AAE" w:rsidRPr="00CF271B">
        <w:rPr>
          <w:rStyle w:val="normaltextrun"/>
          <w:rFonts w:asciiTheme="minorHAnsi" w:eastAsiaTheme="minorEastAsia" w:hAnsiTheme="minorHAnsi" w:cstheme="minorHAnsi"/>
          <w:sz w:val="22"/>
          <w:szCs w:val="22"/>
          <w:lang w:val="pt-BR"/>
        </w:rPr>
        <w:t xml:space="preserve"> </w:t>
      </w:r>
      <w:r w:rsidRPr="00CF271B">
        <w:rPr>
          <w:rStyle w:val="normaltextrun"/>
          <w:rFonts w:asciiTheme="minorHAnsi" w:eastAsiaTheme="minorEastAsia" w:hAnsiTheme="minorHAnsi" w:cstheme="minorHAnsi"/>
          <w:sz w:val="22"/>
          <w:szCs w:val="22"/>
          <w:lang w:val="pt-BR"/>
        </w:rPr>
        <w:t>de inscrição.</w:t>
      </w:r>
    </w:p>
    <w:p w14:paraId="53D46811" w14:textId="77777777" w:rsidR="00652497" w:rsidRPr="00CF271B" w:rsidRDefault="00652497" w:rsidP="00652497">
      <w:pPr>
        <w:pStyle w:val="paragraph"/>
        <w:spacing w:before="0" w:beforeAutospacing="0" w:after="0" w:afterAutospacing="0"/>
        <w:ind w:left="720"/>
        <w:textAlignment w:val="baseline"/>
        <w:rPr>
          <w:rStyle w:val="eop"/>
          <w:rFonts w:asciiTheme="minorHAnsi" w:eastAsiaTheme="minorEastAsia" w:hAnsiTheme="minorHAnsi" w:cstheme="minorHAnsi"/>
          <w:sz w:val="22"/>
          <w:szCs w:val="22"/>
          <w:lang w:val="pt-BR"/>
        </w:rPr>
      </w:pPr>
    </w:p>
    <w:p w14:paraId="16A9404D" w14:textId="1E73E4E1" w:rsidR="00652497" w:rsidRPr="00CF271B" w:rsidRDefault="00652497" w:rsidP="00652497">
      <w:pPr>
        <w:pStyle w:val="paragraph"/>
        <w:spacing w:before="0" w:beforeAutospacing="0" w:after="0" w:afterAutospacing="0"/>
        <w:ind w:left="720"/>
        <w:textAlignment w:val="baseline"/>
        <w:rPr>
          <w:rFonts w:asciiTheme="minorHAnsi" w:eastAsiaTheme="minorEastAsia" w:hAnsiTheme="minorHAnsi" w:cstheme="minorHAnsi"/>
          <w:sz w:val="22"/>
          <w:szCs w:val="22"/>
          <w:lang w:val="pt-BR"/>
        </w:rPr>
      </w:pPr>
      <w:r w:rsidRPr="00CF271B">
        <w:rPr>
          <w:rFonts w:asciiTheme="minorHAnsi" w:eastAsiaTheme="minorEastAsia" w:hAnsiTheme="minorHAnsi" w:cstheme="minorHAnsi"/>
          <w:b/>
          <w:bCs/>
          <w:sz w:val="22"/>
          <w:szCs w:val="22"/>
          <w:lang w:val="pt-BR"/>
        </w:rPr>
        <w:t xml:space="preserve">Plano oferecido por empregadores: </w:t>
      </w:r>
      <w:r w:rsidR="00E34AAE">
        <w:rPr>
          <w:rFonts w:asciiTheme="minorHAnsi" w:eastAsiaTheme="minorEastAsia" w:hAnsiTheme="minorHAnsi" w:cstheme="minorHAnsi"/>
          <w:sz w:val="22"/>
          <w:szCs w:val="22"/>
          <w:lang w:val="pt-BR"/>
        </w:rPr>
        <w:t>e</w:t>
      </w:r>
      <w:r w:rsidR="00E34AAE" w:rsidRPr="00CF271B">
        <w:rPr>
          <w:rFonts w:asciiTheme="minorHAnsi" w:eastAsiaTheme="minorEastAsia" w:hAnsiTheme="minorHAnsi" w:cstheme="minorHAnsi"/>
          <w:sz w:val="22"/>
          <w:szCs w:val="22"/>
          <w:lang w:val="pt-BR"/>
        </w:rPr>
        <w:t xml:space="preserve">m </w:t>
      </w:r>
      <w:r w:rsidRPr="00CF271B">
        <w:rPr>
          <w:rFonts w:asciiTheme="minorHAnsi" w:eastAsiaTheme="minorEastAsia" w:hAnsiTheme="minorHAnsi" w:cstheme="minorHAnsi"/>
          <w:sz w:val="22"/>
          <w:szCs w:val="22"/>
          <w:lang w:val="pt-BR"/>
        </w:rPr>
        <w:t>Massachusetts, mais de 70% dos empregadores oferecem seguro de saúde como benefício para seus funcionários. A maioria deles arca com parte do prêmio e também oferece várias opções de planos de saúde. Se um empregador oferecer plano de saúde, o membro poderá escolher a melhor opção para si dentre a seleção oferecida. Caso você tenha acesso a um plano de saúde oferecido pelo empregador, a perda da cobertura do MassHealth é considerada uma mudança na condição de vida (</w:t>
      </w:r>
      <w:r w:rsidRPr="00CF271B">
        <w:rPr>
          <w:rFonts w:asciiTheme="minorHAnsi" w:eastAsiaTheme="minorEastAsia" w:hAnsiTheme="minorHAnsi" w:cstheme="minorHAnsi"/>
          <w:i/>
          <w:iCs/>
          <w:sz w:val="22"/>
          <w:szCs w:val="22"/>
          <w:lang w:val="pt-BR"/>
        </w:rPr>
        <w:t xml:space="preserve">Qualifying Life Event </w:t>
      </w:r>
      <w:r w:rsidRPr="00CF271B">
        <w:rPr>
          <w:rFonts w:asciiTheme="minorHAnsi" w:eastAsiaTheme="minorEastAsia" w:hAnsiTheme="minorHAnsi" w:cstheme="minorHAnsi"/>
          <w:sz w:val="22"/>
          <w:szCs w:val="22"/>
          <w:lang w:val="pt-BR"/>
        </w:rPr>
        <w:t>- QLE). A QLE dará início a um período especial de inscrição (</w:t>
      </w:r>
      <w:r w:rsidRPr="00CF271B">
        <w:rPr>
          <w:rFonts w:asciiTheme="minorHAnsi" w:eastAsiaTheme="minorEastAsia" w:hAnsiTheme="minorHAnsi" w:cstheme="minorHAnsi"/>
          <w:i/>
          <w:iCs/>
          <w:sz w:val="22"/>
          <w:szCs w:val="22"/>
          <w:lang w:val="pt-BR"/>
        </w:rPr>
        <w:t xml:space="preserve">Special Enrollment Period </w:t>
      </w:r>
      <w:r w:rsidRPr="00CF271B">
        <w:rPr>
          <w:rFonts w:asciiTheme="minorHAnsi" w:eastAsiaTheme="minorEastAsia" w:hAnsiTheme="minorHAnsi" w:cstheme="minorHAnsi"/>
          <w:sz w:val="22"/>
          <w:szCs w:val="22"/>
          <w:lang w:val="pt-BR"/>
        </w:rPr>
        <w:t>- SEP), permitindo que você se inscreva no plano de saúde do seu empregador mesmo fora do período anual de inscrição. Geralmente, o SEP tem duração de apenas 60 dias após a QLE, portanto, não espere para analisar as opções de planos com seu empregador.</w:t>
      </w:r>
    </w:p>
    <w:p w14:paraId="5EBEB9C1" w14:textId="77777777" w:rsidR="008E0B53" w:rsidRPr="00CF271B" w:rsidRDefault="008E0B53" w:rsidP="00652497">
      <w:pPr>
        <w:pStyle w:val="paragraph"/>
        <w:spacing w:before="0" w:beforeAutospacing="0" w:after="0" w:afterAutospacing="0"/>
        <w:ind w:left="720"/>
        <w:textAlignment w:val="baseline"/>
        <w:rPr>
          <w:rFonts w:asciiTheme="minorHAnsi" w:eastAsiaTheme="minorEastAsia" w:hAnsiTheme="minorHAnsi" w:cstheme="minorHAnsi"/>
          <w:sz w:val="22"/>
          <w:szCs w:val="22"/>
          <w:lang w:val="pt-BR"/>
        </w:rPr>
      </w:pPr>
    </w:p>
    <w:p w14:paraId="76148191" w14:textId="5F2053D1" w:rsidR="00652497" w:rsidRPr="00CF271B" w:rsidRDefault="00652497" w:rsidP="00652497">
      <w:pPr>
        <w:pStyle w:val="paragraph"/>
        <w:spacing w:before="0" w:beforeAutospacing="0" w:after="0" w:afterAutospacing="0"/>
        <w:ind w:left="720"/>
        <w:textAlignment w:val="baseline"/>
        <w:rPr>
          <w:rFonts w:asciiTheme="minorHAnsi" w:eastAsiaTheme="minorEastAsia" w:hAnsiTheme="minorHAnsi" w:cstheme="minorHAnsi"/>
          <w:sz w:val="22"/>
          <w:szCs w:val="22"/>
          <w:lang w:val="pt-BR"/>
        </w:rPr>
      </w:pPr>
      <w:r w:rsidRPr="00CF271B">
        <w:rPr>
          <w:rStyle w:val="eop"/>
          <w:rFonts w:asciiTheme="minorHAnsi" w:eastAsiaTheme="minorEastAsia" w:hAnsiTheme="minorHAnsi" w:cstheme="minorHAnsi"/>
          <w:b/>
          <w:bCs/>
          <w:sz w:val="22"/>
          <w:szCs w:val="22"/>
          <w:lang w:val="pt-BR"/>
        </w:rPr>
        <w:t xml:space="preserve">Programas de poupança do Medicare: </w:t>
      </w:r>
      <w:r w:rsidR="00E34AAE">
        <w:rPr>
          <w:rFonts w:asciiTheme="minorHAnsi" w:eastAsiaTheme="minorEastAsia" w:hAnsiTheme="minorHAnsi" w:cstheme="minorHAnsi"/>
          <w:sz w:val="22"/>
          <w:szCs w:val="22"/>
          <w:lang w:val="pt-BR"/>
        </w:rPr>
        <w:t>o</w:t>
      </w:r>
      <w:r w:rsidR="00E34AAE" w:rsidRPr="00CF271B">
        <w:rPr>
          <w:rFonts w:asciiTheme="minorHAnsi" w:eastAsiaTheme="minorEastAsia" w:hAnsiTheme="minorHAnsi" w:cstheme="minorHAnsi"/>
          <w:sz w:val="22"/>
          <w:szCs w:val="22"/>
          <w:lang w:val="pt-BR"/>
        </w:rPr>
        <w:t xml:space="preserve">s </w:t>
      </w:r>
      <w:r w:rsidRPr="00CF271B">
        <w:rPr>
          <w:rFonts w:asciiTheme="minorHAnsi" w:eastAsiaTheme="minorEastAsia" w:hAnsiTheme="minorHAnsi" w:cstheme="minorHAnsi"/>
          <w:sz w:val="22"/>
          <w:szCs w:val="22"/>
          <w:lang w:val="pt-BR"/>
        </w:rPr>
        <w:t>programas de poupança do Medicare (</w:t>
      </w:r>
      <w:r w:rsidRPr="00CF271B">
        <w:rPr>
          <w:rFonts w:asciiTheme="minorHAnsi" w:eastAsiaTheme="minorEastAsia" w:hAnsiTheme="minorHAnsi" w:cstheme="minorHAnsi"/>
          <w:i/>
          <w:iCs/>
          <w:sz w:val="22"/>
          <w:szCs w:val="22"/>
          <w:lang w:val="pt-BR"/>
        </w:rPr>
        <w:t xml:space="preserve">Medicare Savings Programs </w:t>
      </w:r>
      <w:r w:rsidRPr="00CF271B">
        <w:rPr>
          <w:rFonts w:asciiTheme="minorHAnsi" w:eastAsiaTheme="minorEastAsia" w:hAnsiTheme="minorHAnsi" w:cstheme="minorHAnsi"/>
          <w:sz w:val="22"/>
          <w:szCs w:val="22"/>
          <w:lang w:val="pt-BR"/>
        </w:rPr>
        <w:t>- MSP), conhecidos anteriormente como os programas MassHealth Buy</w:t>
      </w:r>
      <w:r w:rsidRPr="00CF271B">
        <w:rPr>
          <w:rFonts w:asciiTheme="minorHAnsi" w:eastAsiaTheme="minorEastAsia" w:hAnsiTheme="minorHAnsi" w:cstheme="minorHAnsi"/>
          <w:sz w:val="22"/>
          <w:szCs w:val="22"/>
          <w:lang w:val="pt-BR"/>
        </w:rPr>
        <w:noBreakHyphen/>
        <w:t>In e Senior Buy</w:t>
      </w:r>
      <w:r w:rsidRPr="00CF271B">
        <w:rPr>
          <w:rFonts w:asciiTheme="minorHAnsi" w:eastAsiaTheme="minorEastAsia" w:hAnsiTheme="minorHAnsi" w:cstheme="minorHAnsi"/>
          <w:sz w:val="22"/>
          <w:szCs w:val="22"/>
          <w:lang w:val="pt-BR"/>
        </w:rPr>
        <w:noBreakHyphen/>
        <w:t>In, são programas financiados pelo governo federal. Por meio deles, membros de baixa renda do Medicare recebem auxílio financeiro parcial ou total para arcar com as despesas referentes a prêmios, franquias, copagamentos e cosseguro.</w:t>
      </w:r>
    </w:p>
    <w:p w14:paraId="0BBB8F57" w14:textId="77777777" w:rsidR="00652497" w:rsidRPr="00CF271B" w:rsidRDefault="00652497" w:rsidP="00652497">
      <w:pPr>
        <w:pStyle w:val="paragraph"/>
        <w:spacing w:before="0" w:beforeAutospacing="0" w:after="0" w:afterAutospacing="0"/>
        <w:ind w:left="720"/>
        <w:textAlignment w:val="baseline"/>
        <w:rPr>
          <w:rFonts w:asciiTheme="minorHAnsi" w:eastAsiaTheme="minorEastAsia" w:hAnsiTheme="minorHAnsi" w:cstheme="minorHAnsi"/>
          <w:sz w:val="22"/>
          <w:szCs w:val="22"/>
          <w:lang w:val="pt-BR"/>
        </w:rPr>
      </w:pPr>
    </w:p>
    <w:p w14:paraId="3576B33B" w14:textId="1C809770" w:rsidR="00652497" w:rsidRPr="00CF271B" w:rsidRDefault="00652497" w:rsidP="00652497">
      <w:pPr>
        <w:pStyle w:val="paragraph"/>
        <w:spacing w:before="0" w:beforeAutospacing="0" w:after="0" w:afterAutospacing="0"/>
        <w:ind w:left="720"/>
        <w:rPr>
          <w:rFonts w:asciiTheme="minorHAnsi" w:eastAsiaTheme="minorEastAsia" w:hAnsiTheme="minorHAnsi" w:cstheme="minorHAnsi"/>
          <w:color w:val="141414"/>
          <w:sz w:val="22"/>
          <w:szCs w:val="22"/>
          <w:lang w:val="pt-BR"/>
        </w:rPr>
      </w:pPr>
      <w:r w:rsidRPr="00CF271B">
        <w:rPr>
          <w:rFonts w:asciiTheme="minorHAnsi" w:eastAsiaTheme="minorEastAsia" w:hAnsiTheme="minorHAnsi" w:cstheme="minorHAnsi"/>
          <w:b/>
          <w:bCs/>
          <w:color w:val="000000" w:themeColor="text1"/>
          <w:sz w:val="22"/>
          <w:szCs w:val="22"/>
          <w:lang w:val="pt-BR"/>
        </w:rPr>
        <w:t xml:space="preserve">Prescription Advantage: </w:t>
      </w:r>
      <w:r w:rsidR="00E34AAE">
        <w:rPr>
          <w:rFonts w:asciiTheme="minorHAnsi" w:eastAsiaTheme="minorEastAsia" w:hAnsiTheme="minorHAnsi" w:cstheme="minorHAnsi"/>
          <w:color w:val="141414"/>
          <w:sz w:val="22"/>
          <w:szCs w:val="22"/>
          <w:lang w:val="pt-BR"/>
        </w:rPr>
        <w:t>o</w:t>
      </w:r>
      <w:r w:rsidR="00E34AAE" w:rsidRPr="00CF271B">
        <w:rPr>
          <w:rFonts w:asciiTheme="minorHAnsi" w:eastAsiaTheme="minorEastAsia" w:hAnsiTheme="minorHAnsi" w:cstheme="minorHAnsi"/>
          <w:color w:val="141414"/>
          <w:sz w:val="22"/>
          <w:szCs w:val="22"/>
          <w:lang w:val="pt-BR"/>
        </w:rPr>
        <w:t xml:space="preserve"> </w:t>
      </w:r>
      <w:r w:rsidR="00E34AAE">
        <w:rPr>
          <w:rFonts w:asciiTheme="minorHAnsi" w:eastAsiaTheme="minorEastAsia" w:hAnsiTheme="minorHAnsi" w:cstheme="minorHAnsi"/>
          <w:color w:val="141414"/>
          <w:sz w:val="22"/>
          <w:szCs w:val="22"/>
          <w:lang w:val="pt-BR"/>
        </w:rPr>
        <w:t xml:space="preserve">programa </w:t>
      </w:r>
      <w:r w:rsidRPr="00CF271B">
        <w:rPr>
          <w:rFonts w:asciiTheme="minorHAnsi" w:eastAsiaTheme="minorEastAsia" w:hAnsiTheme="minorHAnsi" w:cstheme="minorHAnsi"/>
          <w:color w:val="141414"/>
          <w:sz w:val="22"/>
          <w:szCs w:val="22"/>
          <w:lang w:val="pt-BR"/>
        </w:rPr>
        <w:t>Prescription Advantage é patrocinado pelo estado e visa oferecer ajuda financeira a idosos e pessoas com deficiência para reduzir os custos associados a medicamentos prescritos.</w:t>
      </w:r>
    </w:p>
    <w:p w14:paraId="25C6A1DF" w14:textId="77777777" w:rsidR="00652497" w:rsidRPr="00CF271B" w:rsidRDefault="00652497" w:rsidP="00652497">
      <w:pPr>
        <w:pStyle w:val="paragraph"/>
        <w:spacing w:before="0" w:beforeAutospacing="0" w:after="0" w:afterAutospacing="0"/>
        <w:ind w:left="720"/>
        <w:rPr>
          <w:rFonts w:asciiTheme="minorHAnsi" w:eastAsiaTheme="minorEastAsia" w:hAnsiTheme="minorHAnsi" w:cstheme="minorHAnsi"/>
          <w:color w:val="141414"/>
          <w:sz w:val="22"/>
          <w:szCs w:val="22"/>
          <w:lang w:val="pt-BR"/>
        </w:rPr>
      </w:pPr>
    </w:p>
    <w:p w14:paraId="503CADC5" w14:textId="0C334F19" w:rsidR="00652497" w:rsidRPr="00CF271B" w:rsidRDefault="00652497" w:rsidP="00652497">
      <w:pPr>
        <w:pStyle w:val="paragraph"/>
        <w:spacing w:before="0" w:beforeAutospacing="0" w:after="0" w:afterAutospacing="0"/>
        <w:ind w:left="720"/>
        <w:rPr>
          <w:rFonts w:asciiTheme="minorHAnsi" w:eastAsiaTheme="minorEastAsia" w:hAnsiTheme="minorHAnsi" w:cstheme="minorHAnsi"/>
          <w:color w:val="141414"/>
          <w:sz w:val="22"/>
          <w:szCs w:val="22"/>
          <w:lang w:val="pt-BR"/>
        </w:rPr>
      </w:pPr>
      <w:r w:rsidRPr="00CF271B">
        <w:rPr>
          <w:rFonts w:asciiTheme="minorHAnsi" w:eastAsiaTheme="minorEastAsia" w:hAnsiTheme="minorHAnsi" w:cstheme="minorHAnsi"/>
          <w:b/>
          <w:bCs/>
          <w:color w:val="141414"/>
          <w:sz w:val="22"/>
          <w:szCs w:val="22"/>
          <w:lang w:val="pt-BR"/>
        </w:rPr>
        <w:t>Dispensas domésticas e comunitárias, incluindo dispensa para idosos debilitados:</w:t>
      </w:r>
      <w:r w:rsidRPr="00CF271B">
        <w:rPr>
          <w:rFonts w:asciiTheme="minorHAnsi" w:eastAsiaTheme="minorEastAsia" w:hAnsiTheme="minorHAnsi" w:cstheme="minorHAnsi"/>
          <w:color w:val="141414"/>
          <w:sz w:val="22"/>
          <w:szCs w:val="22"/>
          <w:lang w:val="pt-BR"/>
        </w:rPr>
        <w:t xml:space="preserve"> </w:t>
      </w:r>
      <w:r w:rsidR="00E34AAE">
        <w:rPr>
          <w:rFonts w:asciiTheme="minorHAnsi" w:eastAsiaTheme="minorEastAsia" w:hAnsiTheme="minorHAnsi" w:cstheme="minorHAnsi"/>
          <w:color w:val="000000" w:themeColor="text1"/>
          <w:sz w:val="22"/>
          <w:szCs w:val="22"/>
          <w:lang w:val="pt-BR"/>
        </w:rPr>
        <w:t>a</w:t>
      </w:r>
      <w:r w:rsidR="00E34AAE" w:rsidRPr="00CF271B">
        <w:rPr>
          <w:rFonts w:asciiTheme="minorHAnsi" w:eastAsiaTheme="minorEastAsia" w:hAnsiTheme="minorHAnsi" w:cstheme="minorHAnsi"/>
          <w:color w:val="000000" w:themeColor="text1"/>
          <w:sz w:val="22"/>
          <w:szCs w:val="22"/>
          <w:lang w:val="pt-BR"/>
        </w:rPr>
        <w:t xml:space="preserve"> </w:t>
      </w:r>
      <w:r w:rsidRPr="00CF271B">
        <w:rPr>
          <w:rFonts w:asciiTheme="minorHAnsi" w:eastAsiaTheme="minorEastAsia" w:hAnsiTheme="minorHAnsi" w:cstheme="minorHAnsi"/>
          <w:color w:val="000000" w:themeColor="text1"/>
          <w:sz w:val="22"/>
          <w:szCs w:val="22"/>
          <w:lang w:val="pt-BR"/>
        </w:rPr>
        <w:t>dispensa para idosos debilitados (</w:t>
      </w:r>
      <w:r w:rsidRPr="00CF271B">
        <w:rPr>
          <w:rFonts w:asciiTheme="minorHAnsi" w:eastAsiaTheme="minorEastAsia" w:hAnsiTheme="minorHAnsi" w:cstheme="minorHAnsi"/>
          <w:i/>
          <w:iCs/>
          <w:color w:val="000000" w:themeColor="text1"/>
          <w:sz w:val="22"/>
          <w:szCs w:val="22"/>
          <w:lang w:val="pt-BR"/>
        </w:rPr>
        <w:t xml:space="preserve">Frail Elder Waiver </w:t>
      </w:r>
      <w:r w:rsidRPr="00CF271B">
        <w:rPr>
          <w:rFonts w:asciiTheme="minorHAnsi" w:eastAsiaTheme="minorEastAsia" w:hAnsiTheme="minorHAnsi" w:cstheme="minorHAnsi"/>
          <w:color w:val="000000" w:themeColor="text1"/>
          <w:sz w:val="22"/>
          <w:szCs w:val="22"/>
          <w:lang w:val="pt-BR"/>
        </w:rPr>
        <w:t xml:space="preserve">– FEW) é um programa do MassHealth </w:t>
      </w:r>
      <w:r w:rsidR="00E34AAE">
        <w:rPr>
          <w:rFonts w:asciiTheme="minorHAnsi" w:eastAsiaTheme="minorEastAsia" w:hAnsiTheme="minorHAnsi" w:cstheme="minorHAnsi"/>
          <w:color w:val="000000" w:themeColor="text1"/>
          <w:sz w:val="22"/>
          <w:szCs w:val="22"/>
          <w:lang w:val="pt-BR"/>
        </w:rPr>
        <w:t xml:space="preserve">que oferece </w:t>
      </w:r>
      <w:r w:rsidRPr="00CF271B">
        <w:rPr>
          <w:rFonts w:asciiTheme="minorHAnsi" w:eastAsiaTheme="minorEastAsia" w:hAnsiTheme="minorHAnsi" w:cstheme="minorHAnsi"/>
          <w:color w:val="000000" w:themeColor="text1"/>
          <w:sz w:val="22"/>
          <w:szCs w:val="22"/>
          <w:lang w:val="pt-BR"/>
        </w:rPr>
        <w:t xml:space="preserve">ampla elegibilidade de renda e administrado pelo Executive Office of Elder Affairs. Por meio dele, os residentes de </w:t>
      </w:r>
      <w:r w:rsidRPr="00CF271B">
        <w:rPr>
          <w:rFonts w:asciiTheme="minorHAnsi" w:eastAsiaTheme="minorEastAsia" w:hAnsiTheme="minorHAnsi" w:cstheme="minorHAnsi"/>
          <w:color w:val="141414"/>
          <w:sz w:val="22"/>
          <w:szCs w:val="22"/>
          <w:lang w:val="pt-BR"/>
        </w:rPr>
        <w:t>Massachusetts com mais de 60 anos recebem auxílio comunitário que, de outra forma</w:t>
      </w:r>
      <w:r w:rsidR="00E34AAE">
        <w:rPr>
          <w:rFonts w:asciiTheme="minorHAnsi" w:eastAsiaTheme="minorEastAsia" w:hAnsiTheme="minorHAnsi" w:cstheme="minorHAnsi"/>
          <w:color w:val="141414"/>
          <w:sz w:val="22"/>
          <w:szCs w:val="22"/>
          <w:lang w:val="pt-BR"/>
        </w:rPr>
        <w:t xml:space="preserve">, </w:t>
      </w:r>
      <w:r w:rsidR="00E939CB">
        <w:rPr>
          <w:rFonts w:asciiTheme="minorHAnsi" w:eastAsiaTheme="minorEastAsia" w:hAnsiTheme="minorHAnsi" w:cstheme="minorHAnsi"/>
          <w:color w:val="141414"/>
          <w:sz w:val="22"/>
          <w:szCs w:val="22"/>
          <w:lang w:val="pt-BR"/>
        </w:rPr>
        <w:t>seria prestado</w:t>
      </w:r>
      <w:r w:rsidR="00E34AAE">
        <w:rPr>
          <w:rFonts w:asciiTheme="minorHAnsi" w:eastAsiaTheme="minorEastAsia" w:hAnsiTheme="minorHAnsi" w:cstheme="minorHAnsi"/>
          <w:color w:val="141414"/>
          <w:sz w:val="22"/>
          <w:szCs w:val="22"/>
          <w:lang w:val="pt-BR"/>
        </w:rPr>
        <w:t xml:space="preserve"> em</w:t>
      </w:r>
      <w:r w:rsidRPr="00CF271B">
        <w:rPr>
          <w:rFonts w:asciiTheme="minorHAnsi" w:eastAsiaTheme="minorEastAsia" w:hAnsiTheme="minorHAnsi" w:cstheme="minorHAnsi"/>
          <w:color w:val="141414"/>
          <w:sz w:val="22"/>
          <w:szCs w:val="22"/>
          <w:lang w:val="pt-BR"/>
        </w:rPr>
        <w:t xml:space="preserve"> unidades de atendimento prolongado. O FEW atende indivíduos com necessidades diversas que podem ser tratadas por meio de várias assistências domiciliares.</w:t>
      </w:r>
    </w:p>
    <w:p w14:paraId="42E33C87" w14:textId="77777777" w:rsidR="00652497" w:rsidRPr="00CF271B" w:rsidRDefault="00652497" w:rsidP="00652497">
      <w:pPr>
        <w:pStyle w:val="paragraph"/>
        <w:spacing w:before="0" w:beforeAutospacing="0" w:after="0" w:afterAutospacing="0"/>
        <w:ind w:left="720"/>
        <w:rPr>
          <w:rFonts w:asciiTheme="minorHAnsi" w:eastAsiaTheme="minorEastAsia" w:hAnsiTheme="minorHAnsi" w:cstheme="minorHAnsi"/>
          <w:color w:val="141414"/>
          <w:sz w:val="22"/>
          <w:szCs w:val="22"/>
          <w:lang w:val="pt-BR"/>
        </w:rPr>
      </w:pPr>
    </w:p>
    <w:p w14:paraId="2295D858" w14:textId="276E17C6" w:rsidR="00652497" w:rsidRPr="00CF271B" w:rsidRDefault="00652497" w:rsidP="00652497">
      <w:pPr>
        <w:pStyle w:val="paragraph"/>
        <w:spacing w:before="0" w:beforeAutospacing="0" w:after="0" w:afterAutospacing="0"/>
        <w:ind w:left="720"/>
        <w:rPr>
          <w:rFonts w:asciiTheme="minorHAnsi" w:eastAsiaTheme="minorEastAsia" w:hAnsiTheme="minorHAnsi" w:cstheme="minorHAnsi"/>
          <w:color w:val="141414"/>
          <w:sz w:val="22"/>
          <w:szCs w:val="22"/>
          <w:lang w:val="pt-BR"/>
        </w:rPr>
      </w:pPr>
      <w:r w:rsidRPr="00CF271B">
        <w:rPr>
          <w:rFonts w:asciiTheme="minorHAnsi" w:eastAsiaTheme="minorEastAsia" w:hAnsiTheme="minorHAnsi" w:cstheme="minorHAnsi"/>
          <w:b/>
          <w:bCs/>
          <w:color w:val="141414"/>
          <w:sz w:val="22"/>
          <w:szCs w:val="22"/>
          <w:lang w:val="pt-BR"/>
        </w:rPr>
        <w:t>Programa completo de cuidados para idosos (</w:t>
      </w:r>
      <w:r w:rsidRPr="00CF271B">
        <w:rPr>
          <w:rFonts w:asciiTheme="minorHAnsi" w:eastAsiaTheme="minorEastAsia" w:hAnsiTheme="minorHAnsi" w:cstheme="minorHAnsi"/>
          <w:b/>
          <w:bCs/>
          <w:i/>
          <w:iCs/>
          <w:color w:val="141414"/>
          <w:sz w:val="22"/>
          <w:szCs w:val="22"/>
          <w:lang w:val="pt-BR"/>
        </w:rPr>
        <w:t xml:space="preserve">Program All-inclusive Care for the Elderly </w:t>
      </w:r>
      <w:r w:rsidRPr="00CF271B">
        <w:rPr>
          <w:rFonts w:asciiTheme="minorHAnsi" w:eastAsiaTheme="minorEastAsia" w:hAnsiTheme="minorHAnsi" w:cstheme="minorHAnsi"/>
          <w:b/>
          <w:bCs/>
          <w:color w:val="141414"/>
          <w:sz w:val="22"/>
          <w:szCs w:val="22"/>
          <w:lang w:val="pt-BR"/>
        </w:rPr>
        <w:t xml:space="preserve">– PACE): </w:t>
      </w:r>
      <w:r w:rsidR="00E34AAE">
        <w:rPr>
          <w:rFonts w:asciiTheme="minorHAnsi" w:eastAsiaTheme="minorEastAsia" w:hAnsiTheme="minorHAnsi" w:cstheme="minorHAnsi"/>
          <w:color w:val="141414"/>
          <w:sz w:val="22"/>
          <w:szCs w:val="22"/>
          <w:lang w:val="pt-BR"/>
        </w:rPr>
        <w:t>o</w:t>
      </w:r>
      <w:r w:rsidR="00E34AAE" w:rsidRPr="00CF271B">
        <w:rPr>
          <w:rFonts w:asciiTheme="minorHAnsi" w:eastAsiaTheme="minorEastAsia" w:hAnsiTheme="minorHAnsi" w:cstheme="minorHAnsi"/>
          <w:color w:val="141414"/>
          <w:sz w:val="22"/>
          <w:szCs w:val="22"/>
          <w:lang w:val="pt-BR"/>
        </w:rPr>
        <w:t xml:space="preserve"> </w:t>
      </w:r>
      <w:r w:rsidRPr="00CF271B">
        <w:rPr>
          <w:rFonts w:asciiTheme="minorHAnsi" w:eastAsiaTheme="minorEastAsia" w:hAnsiTheme="minorHAnsi" w:cstheme="minorHAnsi"/>
          <w:color w:val="141414"/>
          <w:sz w:val="22"/>
          <w:szCs w:val="22"/>
          <w:lang w:val="pt-BR"/>
        </w:rPr>
        <w:t>programa completo de cuidados para idosos, o PACE, é administrado pelo MassHealth e pelo Medicare com o intuito de oferecer uma ampla gama de serviços médicos, sociais, recreacionais e de bem-estar a participantes elegíveis. Você não precisa ser membro do MassHealth para se inscrever no PACE.</w:t>
      </w:r>
      <w:r w:rsidRPr="00CF271B">
        <w:rPr>
          <w:rFonts w:asciiTheme="minorHAnsi" w:eastAsiaTheme="minorEastAsia" w:hAnsiTheme="minorHAnsi" w:cstheme="minorHAnsi"/>
          <w:color w:val="141414"/>
          <w:sz w:val="22"/>
          <w:szCs w:val="22"/>
          <w:lang w:val="pt-BR"/>
        </w:rPr>
        <w:br w:type="page"/>
      </w:r>
    </w:p>
    <w:p w14:paraId="51660D65" w14:textId="58B7814B" w:rsidR="00652497" w:rsidRPr="00CF271B" w:rsidRDefault="00652497" w:rsidP="00805766">
      <w:pPr>
        <w:pStyle w:val="Heading2"/>
        <w:rPr>
          <w:lang w:val="pt-BR"/>
        </w:rPr>
      </w:pPr>
      <w:bookmarkStart w:id="7" w:name="_Toc132041695"/>
      <w:r w:rsidRPr="00CF271B">
        <w:rPr>
          <w:lang w:val="pt-BR"/>
        </w:rPr>
        <w:lastRenderedPageBreak/>
        <w:t>Como renovar</w:t>
      </w:r>
      <w:bookmarkEnd w:id="7"/>
    </w:p>
    <w:p w14:paraId="531CC4BD" w14:textId="6A798010" w:rsidR="00652497" w:rsidRPr="00CF271B" w:rsidRDefault="00652497" w:rsidP="00652497">
      <w:pPr>
        <w:pStyle w:val="paragraph"/>
        <w:spacing w:before="0" w:beforeAutospacing="0" w:after="0" w:afterAutospacing="0"/>
        <w:textAlignment w:val="baseline"/>
        <w:rPr>
          <w:rStyle w:val="eop"/>
          <w:rFonts w:asciiTheme="minorHAnsi" w:eastAsiaTheme="minorEastAsia" w:hAnsiTheme="minorHAnsi" w:cstheme="minorHAnsi"/>
          <w:sz w:val="22"/>
          <w:szCs w:val="22"/>
          <w:lang w:val="pt-BR"/>
        </w:rPr>
      </w:pPr>
      <w:r w:rsidRPr="00CF271B">
        <w:rPr>
          <w:rStyle w:val="eop"/>
          <w:rFonts w:asciiTheme="minorHAnsi" w:eastAsiaTheme="minorEastAsia" w:hAnsiTheme="minorHAnsi" w:cstheme="minorHAnsi"/>
          <w:sz w:val="22"/>
          <w:szCs w:val="22"/>
          <w:lang w:val="pt-BR"/>
        </w:rPr>
        <w:t>Após receber um envelope azul por correio, os membros podem enviar sua renovação de diversas formas.</w:t>
      </w:r>
    </w:p>
    <w:p w14:paraId="53B27475" w14:textId="14F9185B" w:rsidR="00652497" w:rsidRPr="00CF271B" w:rsidRDefault="00652497" w:rsidP="00652497">
      <w:pPr>
        <w:spacing w:after="0" w:line="240" w:lineRule="auto"/>
        <w:rPr>
          <w:rFonts w:asciiTheme="minorHAnsi" w:eastAsiaTheme="minorEastAsia" w:hAnsiTheme="minorHAnsi" w:cstheme="minorHAnsi"/>
          <w:lang w:val="pt-BR"/>
        </w:rPr>
      </w:pPr>
    </w:p>
    <w:p w14:paraId="33282204" w14:textId="23138571" w:rsidR="00790A39" w:rsidRPr="00CF271B" w:rsidRDefault="00790A39" w:rsidP="00652497">
      <w:pPr>
        <w:spacing w:after="0" w:line="240" w:lineRule="auto"/>
        <w:rPr>
          <w:rFonts w:asciiTheme="minorHAnsi" w:eastAsiaTheme="minorEastAsia" w:hAnsiTheme="minorHAnsi" w:cstheme="minorHAnsi"/>
          <w:lang w:val="pt-BR"/>
        </w:rPr>
      </w:pPr>
      <w:r w:rsidRPr="00CF271B">
        <w:rPr>
          <w:rFonts w:asciiTheme="minorHAnsi" w:eastAsiaTheme="minorEastAsia" w:hAnsiTheme="minorHAnsi" w:cstheme="minorHAnsi"/>
          <w:lang w:val="pt-BR"/>
        </w:rPr>
        <w:t xml:space="preserve">Para obter mais informações, acesse </w:t>
      </w:r>
      <w:hyperlink r:id="rId10" w:history="1">
        <w:r w:rsidRPr="00CF271B">
          <w:rPr>
            <w:rStyle w:val="Hyperlink"/>
            <w:rFonts w:asciiTheme="minorHAnsi" w:eastAsiaTheme="minorEastAsia" w:hAnsiTheme="minorHAnsi" w:cstheme="minorHAnsi"/>
            <w:lang w:val="pt-BR"/>
          </w:rPr>
          <w:t>www.mass.gov/how-to/renew-your-masshealth-coverage</w:t>
        </w:r>
      </w:hyperlink>
    </w:p>
    <w:p w14:paraId="78891407" w14:textId="77777777" w:rsidR="00790A39" w:rsidRPr="00CF271B" w:rsidRDefault="00790A39" w:rsidP="00652497">
      <w:pPr>
        <w:spacing w:after="0" w:line="240" w:lineRule="auto"/>
        <w:rPr>
          <w:rFonts w:asciiTheme="minorHAnsi" w:eastAsiaTheme="minorEastAsia" w:hAnsiTheme="minorHAnsi" w:cstheme="minorHAnsi"/>
          <w:lang w:val="pt-BR"/>
        </w:rPr>
      </w:pPr>
    </w:p>
    <w:p w14:paraId="1E2D91ED" w14:textId="4592C86B" w:rsidR="0014558D" w:rsidRPr="00CF271B" w:rsidRDefault="07D0CFF3" w:rsidP="00805766">
      <w:pPr>
        <w:pStyle w:val="Heading2"/>
        <w:rPr>
          <w:lang w:val="pt-BR"/>
        </w:rPr>
      </w:pPr>
      <w:bookmarkStart w:id="8" w:name="_Toc132041696"/>
      <w:r w:rsidRPr="00CF271B">
        <w:rPr>
          <w:lang w:val="pt-BR"/>
        </w:rPr>
        <w:t>Campanha “Sua família. Sua saúde”</w:t>
      </w:r>
      <w:r w:rsidR="00805766">
        <w:rPr>
          <w:lang w:val="pt-BR"/>
        </w:rPr>
        <w:t>.</w:t>
      </w:r>
      <w:bookmarkEnd w:id="8"/>
    </w:p>
    <w:p w14:paraId="5543EDB7" w14:textId="353E7365" w:rsidR="0014558D" w:rsidRPr="00CF271B" w:rsidRDefault="32C1660B" w:rsidP="6D1E83BD">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t xml:space="preserve">Durante a Fase 2, o MassHealth, em parceria com o Massachusetts Health Connector e com o Health Care For All, lançou um esforço para ajudar a notificar e oferecer informações aos membros do MassHealth. Esse esforço tem como foco as 15 comunidades que detêm o maior volume total de membros do MassHealth. As iniciativas de contato pelo MassHealth e seus parceiros </w:t>
      </w:r>
      <w:r w:rsidR="00AF2E42">
        <w:rPr>
          <w:rFonts w:asciiTheme="minorHAnsi" w:eastAsiaTheme="minorEastAsia" w:hAnsiTheme="minorHAnsi" w:cstheme="minorHAnsi"/>
          <w:lang w:val="pt-BR"/>
        </w:rPr>
        <w:t>ocorrerão</w:t>
      </w:r>
      <w:r w:rsidRPr="00CF271B">
        <w:rPr>
          <w:rFonts w:asciiTheme="minorHAnsi" w:eastAsiaTheme="minorEastAsia" w:hAnsiTheme="minorHAnsi" w:cstheme="minorHAnsi"/>
          <w:lang w:val="pt-BR"/>
        </w:rPr>
        <w:t xml:space="preserve"> em duas fases</w:t>
      </w:r>
      <w:r w:rsidR="00AF2E42">
        <w:rPr>
          <w:rFonts w:asciiTheme="minorHAnsi" w:eastAsiaTheme="minorEastAsia" w:hAnsiTheme="minorHAnsi" w:cstheme="minorHAnsi"/>
          <w:lang w:val="pt-BR"/>
        </w:rPr>
        <w:t>:</w:t>
      </w:r>
      <w:r w:rsidRPr="00CF271B">
        <w:rPr>
          <w:rFonts w:asciiTheme="minorHAnsi" w:eastAsiaTheme="minorEastAsia" w:hAnsiTheme="minorHAnsi" w:cstheme="minorHAnsi"/>
          <w:lang w:val="pt-BR"/>
        </w:rPr>
        <w:t xml:space="preserve"> </w:t>
      </w:r>
      <w:r w:rsidR="00805766">
        <w:rPr>
          <w:rFonts w:asciiTheme="minorHAnsi" w:eastAsiaTheme="minorEastAsia" w:hAnsiTheme="minorHAnsi" w:cstheme="minorHAnsi"/>
          <w:lang w:val="pt-BR"/>
        </w:rPr>
        <w:t>uma em como</w:t>
      </w:r>
      <w:r w:rsidR="00805766" w:rsidRPr="00CF271B">
        <w:rPr>
          <w:rFonts w:asciiTheme="minorHAnsi" w:eastAsiaTheme="minorEastAsia" w:hAnsiTheme="minorHAnsi" w:cstheme="minorHAnsi"/>
          <w:lang w:val="pt-BR"/>
        </w:rPr>
        <w:t xml:space="preserve"> </w:t>
      </w:r>
      <w:r w:rsidRPr="00CF271B">
        <w:rPr>
          <w:rFonts w:asciiTheme="minorHAnsi" w:eastAsiaTheme="minorEastAsia" w:hAnsiTheme="minorHAnsi" w:cstheme="minorHAnsi"/>
          <w:lang w:val="pt-BR"/>
        </w:rPr>
        <w:t xml:space="preserve">educar a comunidade e as pessoas sobre o processo de renovação, </w:t>
      </w:r>
      <w:r w:rsidR="00805766">
        <w:rPr>
          <w:rFonts w:asciiTheme="minorHAnsi" w:eastAsiaTheme="minorEastAsia" w:hAnsiTheme="minorHAnsi" w:cstheme="minorHAnsi"/>
          <w:lang w:val="pt-BR"/>
        </w:rPr>
        <w:t>e a outra em</w:t>
      </w:r>
      <w:r w:rsidR="00805766" w:rsidRPr="00CF271B">
        <w:rPr>
          <w:rFonts w:asciiTheme="minorHAnsi" w:eastAsiaTheme="minorEastAsia" w:hAnsiTheme="minorHAnsi" w:cstheme="minorHAnsi"/>
          <w:lang w:val="pt-BR"/>
        </w:rPr>
        <w:t xml:space="preserve"> </w:t>
      </w:r>
      <w:r w:rsidRPr="00CF271B">
        <w:rPr>
          <w:rFonts w:asciiTheme="minorHAnsi" w:eastAsiaTheme="minorEastAsia" w:hAnsiTheme="minorHAnsi" w:cstheme="minorHAnsi"/>
          <w:lang w:val="pt-BR"/>
        </w:rPr>
        <w:t>como oferecer recursos locais para auxiliar os membros a processar sua renovação com sucesso.</w:t>
      </w:r>
    </w:p>
    <w:p w14:paraId="32C4C2DB" w14:textId="0353544A" w:rsidR="0014558D" w:rsidRPr="00CF271B" w:rsidRDefault="07D0CFF3" w:rsidP="6D1E83BD">
      <w:pPr>
        <w:rPr>
          <w:rFonts w:asciiTheme="minorHAnsi" w:eastAsiaTheme="minorEastAsia" w:hAnsiTheme="minorHAnsi" w:cstheme="minorHAnsi"/>
          <w:lang w:val="pt-BR"/>
        </w:rPr>
      </w:pPr>
      <w:r w:rsidRPr="00CF271B">
        <w:rPr>
          <w:rFonts w:asciiTheme="minorHAnsi" w:eastAsiaTheme="minorEastAsia" w:hAnsiTheme="minorHAnsi" w:cstheme="minorHAnsi"/>
          <w:lang w:val="pt-BR"/>
        </w:rPr>
        <w:t>A campanha, que tem foco na comunidade, adotará uma abordagem tripla para compartilhar informações e recursos com os membros.</w:t>
      </w:r>
    </w:p>
    <w:p w14:paraId="7A435E93" w14:textId="7317CFA2" w:rsidR="00BF73E4" w:rsidRPr="00CF271B" w:rsidRDefault="00805766" w:rsidP="6D1E83BD">
      <w:pPr>
        <w:pStyle w:val="ListParagraph"/>
        <w:numPr>
          <w:ilvl w:val="0"/>
          <w:numId w:val="5"/>
        </w:numPr>
        <w:rPr>
          <w:rFonts w:asciiTheme="minorHAnsi" w:eastAsiaTheme="minorEastAsia" w:hAnsiTheme="minorHAnsi" w:cstheme="minorHAnsi"/>
          <w:lang w:val="pt-BR"/>
        </w:rPr>
      </w:pPr>
      <w:r>
        <w:rPr>
          <w:rFonts w:asciiTheme="minorHAnsi" w:eastAsiaTheme="minorEastAsia" w:hAnsiTheme="minorHAnsi" w:cstheme="minorHAnsi"/>
          <w:b/>
          <w:bCs/>
          <w:lang w:val="pt-BR"/>
        </w:rPr>
        <w:t>Campanha porta a porta</w:t>
      </w:r>
      <w:r w:rsidR="5BDCD06A" w:rsidRPr="00CF271B">
        <w:rPr>
          <w:rFonts w:asciiTheme="minorHAnsi" w:eastAsiaTheme="minorEastAsia" w:hAnsiTheme="minorHAnsi" w:cstheme="minorHAnsi"/>
          <w:b/>
          <w:bCs/>
          <w:lang w:val="pt-BR"/>
        </w:rPr>
        <w:t>:</w:t>
      </w:r>
      <w:r w:rsidR="5BDCD06A" w:rsidRPr="00CF271B">
        <w:rPr>
          <w:rFonts w:asciiTheme="minorHAnsi" w:eastAsiaTheme="minorEastAsia" w:hAnsiTheme="minorHAnsi" w:cstheme="minorHAnsi"/>
          <w:lang w:val="pt-BR"/>
        </w:rPr>
        <w:t xml:space="preserve"> </w:t>
      </w:r>
      <w:r>
        <w:rPr>
          <w:rFonts w:asciiTheme="minorHAnsi" w:eastAsiaTheme="minorEastAsia" w:hAnsiTheme="minorHAnsi" w:cstheme="minorHAnsi"/>
          <w:lang w:val="pt-BR"/>
        </w:rPr>
        <w:t>d</w:t>
      </w:r>
      <w:r w:rsidRPr="00CF271B">
        <w:rPr>
          <w:rFonts w:asciiTheme="minorHAnsi" w:eastAsiaTheme="minorEastAsia" w:hAnsiTheme="minorHAnsi" w:cstheme="minorHAnsi"/>
          <w:lang w:val="pt-BR"/>
        </w:rPr>
        <w:t xml:space="preserve">entro </w:t>
      </w:r>
      <w:r w:rsidR="5BDCD06A" w:rsidRPr="00CF271B">
        <w:rPr>
          <w:rFonts w:asciiTheme="minorHAnsi" w:eastAsiaTheme="minorEastAsia" w:hAnsiTheme="minorHAnsi" w:cstheme="minorHAnsi"/>
          <w:lang w:val="pt-BR"/>
        </w:rPr>
        <w:t xml:space="preserve">das 15 comunidades, o HCFA contratará representantes que passarão de porta em porta para compartilhar recursos com pessoas e famílias e </w:t>
      </w:r>
      <w:r w:rsidR="00E939CB">
        <w:rPr>
          <w:rFonts w:asciiTheme="minorHAnsi" w:eastAsiaTheme="minorEastAsia" w:hAnsiTheme="minorHAnsi" w:cstheme="minorHAnsi"/>
          <w:lang w:val="pt-BR"/>
        </w:rPr>
        <w:t xml:space="preserve">para </w:t>
      </w:r>
      <w:r w:rsidR="5BDCD06A" w:rsidRPr="00CF271B">
        <w:rPr>
          <w:rFonts w:asciiTheme="minorHAnsi" w:eastAsiaTheme="minorEastAsia" w:hAnsiTheme="minorHAnsi" w:cstheme="minorHAnsi"/>
          <w:lang w:val="pt-BR"/>
        </w:rPr>
        <w:t>ajudá-</w:t>
      </w:r>
      <w:r w:rsidR="00AF2E42" w:rsidRPr="00CF271B">
        <w:rPr>
          <w:rFonts w:asciiTheme="minorHAnsi" w:eastAsiaTheme="minorEastAsia" w:hAnsiTheme="minorHAnsi" w:cstheme="minorHAnsi"/>
          <w:lang w:val="pt-BR"/>
        </w:rPr>
        <w:t>l</w:t>
      </w:r>
      <w:r w:rsidR="00AF2E42">
        <w:rPr>
          <w:rFonts w:asciiTheme="minorHAnsi" w:eastAsiaTheme="minorEastAsia" w:hAnsiTheme="minorHAnsi" w:cstheme="minorHAnsi"/>
          <w:lang w:val="pt-BR"/>
        </w:rPr>
        <w:t>a</w:t>
      </w:r>
      <w:r w:rsidR="00AF2E42" w:rsidRPr="00CF271B">
        <w:rPr>
          <w:rFonts w:asciiTheme="minorHAnsi" w:eastAsiaTheme="minorEastAsia" w:hAnsiTheme="minorHAnsi" w:cstheme="minorHAnsi"/>
          <w:lang w:val="pt-BR"/>
        </w:rPr>
        <w:t xml:space="preserve">s </w:t>
      </w:r>
      <w:r w:rsidR="5BDCD06A" w:rsidRPr="00CF271B">
        <w:rPr>
          <w:rFonts w:asciiTheme="minorHAnsi" w:eastAsiaTheme="minorEastAsia" w:hAnsiTheme="minorHAnsi" w:cstheme="minorHAnsi"/>
          <w:lang w:val="pt-BR"/>
        </w:rPr>
        <w:t xml:space="preserve">durante o processo de redeterminação. </w:t>
      </w:r>
    </w:p>
    <w:p w14:paraId="2B511ACB" w14:textId="20FAEBAD" w:rsidR="00BF73E4" w:rsidRPr="00CF271B" w:rsidRDefault="5BDCD06A" w:rsidP="6D1E83BD">
      <w:pPr>
        <w:pStyle w:val="ListParagraph"/>
        <w:numPr>
          <w:ilvl w:val="0"/>
          <w:numId w:val="5"/>
        </w:numPr>
        <w:rPr>
          <w:rFonts w:asciiTheme="minorHAnsi" w:eastAsiaTheme="minorEastAsia" w:hAnsiTheme="minorHAnsi" w:cstheme="minorHAnsi"/>
          <w:lang w:val="pt-BR"/>
        </w:rPr>
      </w:pPr>
      <w:r w:rsidRPr="00CF271B">
        <w:rPr>
          <w:rFonts w:asciiTheme="minorHAnsi" w:eastAsiaTheme="minorEastAsia" w:hAnsiTheme="minorHAnsi" w:cstheme="minorHAnsi"/>
          <w:b/>
          <w:bCs/>
          <w:lang w:val="pt-BR"/>
        </w:rPr>
        <w:t>Subsídios para organizações de base comunitária (</w:t>
      </w:r>
      <w:r w:rsidRPr="00CF271B">
        <w:rPr>
          <w:rFonts w:asciiTheme="minorHAnsi" w:eastAsiaTheme="minorEastAsia" w:hAnsiTheme="minorHAnsi" w:cstheme="minorHAnsi"/>
          <w:b/>
          <w:bCs/>
          <w:i/>
          <w:iCs/>
          <w:lang w:val="pt-BR"/>
        </w:rPr>
        <w:t>Community</w:t>
      </w:r>
      <w:r w:rsidRPr="00CF271B">
        <w:rPr>
          <w:rFonts w:asciiTheme="minorHAnsi" w:eastAsiaTheme="minorEastAsia" w:hAnsiTheme="minorHAnsi" w:cstheme="minorHAnsi"/>
          <w:b/>
          <w:bCs/>
          <w:i/>
          <w:iCs/>
          <w:lang w:val="pt-BR"/>
        </w:rPr>
        <w:noBreakHyphen/>
        <w:t xml:space="preserve">Based Organizations </w:t>
      </w:r>
      <w:r w:rsidRPr="00CF271B">
        <w:rPr>
          <w:rFonts w:asciiTheme="minorHAnsi" w:eastAsiaTheme="minorEastAsia" w:hAnsiTheme="minorHAnsi" w:cstheme="minorHAnsi"/>
          <w:b/>
          <w:bCs/>
          <w:lang w:val="pt-BR"/>
        </w:rPr>
        <w:t>– CBOs):</w:t>
      </w:r>
      <w:r w:rsidRPr="00CF271B">
        <w:rPr>
          <w:rFonts w:asciiTheme="minorHAnsi" w:eastAsiaTheme="minorEastAsia" w:hAnsiTheme="minorHAnsi" w:cstheme="minorHAnsi"/>
          <w:lang w:val="pt-BR"/>
        </w:rPr>
        <w:t xml:space="preserve"> </w:t>
      </w:r>
      <w:r w:rsidR="00AF2E42">
        <w:rPr>
          <w:rFonts w:asciiTheme="minorHAnsi" w:eastAsiaTheme="minorEastAsia" w:hAnsiTheme="minorHAnsi" w:cstheme="minorHAnsi"/>
          <w:lang w:val="pt-BR"/>
        </w:rPr>
        <w:t>a</w:t>
      </w:r>
      <w:r w:rsidR="00AF2E42" w:rsidRPr="00CF271B">
        <w:rPr>
          <w:rFonts w:asciiTheme="minorHAnsi" w:eastAsiaTheme="minorEastAsia" w:hAnsiTheme="minorHAnsi" w:cstheme="minorHAnsi"/>
          <w:lang w:val="pt-BR"/>
        </w:rPr>
        <w:t xml:space="preserve">s </w:t>
      </w:r>
      <w:r w:rsidRPr="00CF271B">
        <w:rPr>
          <w:rFonts w:asciiTheme="minorHAnsi" w:eastAsiaTheme="minorEastAsia" w:hAnsiTheme="minorHAnsi" w:cstheme="minorHAnsi"/>
          <w:lang w:val="pt-BR"/>
        </w:rPr>
        <w:t xml:space="preserve">CBOs receberão subsídios para realizar atividades de educação e conscientização nas comunidades que atendem. Os subsídios serão concedidos a CBOs que atendem populações em áreas demográficas-alvo ou que atendem populações específicas, como membros em situação de </w:t>
      </w:r>
      <w:r w:rsidR="00AF2E42">
        <w:rPr>
          <w:rFonts w:asciiTheme="minorHAnsi" w:eastAsiaTheme="minorEastAsia" w:hAnsiTheme="minorHAnsi" w:cstheme="minorHAnsi"/>
          <w:lang w:val="pt-BR"/>
        </w:rPr>
        <w:t>não ter onde morar</w:t>
      </w:r>
      <w:r w:rsidRPr="00CF271B">
        <w:rPr>
          <w:rFonts w:asciiTheme="minorHAnsi" w:eastAsiaTheme="minorEastAsia" w:hAnsiTheme="minorHAnsi" w:cstheme="minorHAnsi"/>
          <w:lang w:val="pt-BR"/>
        </w:rPr>
        <w:t xml:space="preserve"> ou idosos.</w:t>
      </w:r>
    </w:p>
    <w:p w14:paraId="1D47A8B3" w14:textId="55301520" w:rsidR="0014558D" w:rsidRPr="00CF271B" w:rsidRDefault="1E97314A" w:rsidP="6D1E83BD">
      <w:pPr>
        <w:pStyle w:val="ListParagraph"/>
        <w:numPr>
          <w:ilvl w:val="0"/>
          <w:numId w:val="5"/>
        </w:numPr>
        <w:rPr>
          <w:rFonts w:asciiTheme="minorHAnsi" w:eastAsiaTheme="minorEastAsia" w:hAnsiTheme="minorHAnsi" w:cstheme="minorHAnsi"/>
          <w:i/>
          <w:iCs/>
          <w:lang w:val="pt-BR"/>
        </w:rPr>
      </w:pPr>
      <w:r w:rsidRPr="00CF271B">
        <w:rPr>
          <w:rFonts w:asciiTheme="minorHAnsi" w:eastAsiaTheme="minorEastAsia" w:hAnsiTheme="minorHAnsi" w:cstheme="minorHAnsi"/>
          <w:b/>
          <w:bCs/>
          <w:lang w:val="pt-BR"/>
        </w:rPr>
        <w:t>Investimento em mídias:</w:t>
      </w:r>
      <w:r w:rsidRPr="00CF271B">
        <w:rPr>
          <w:rFonts w:asciiTheme="minorHAnsi" w:eastAsiaTheme="minorEastAsia" w:hAnsiTheme="minorHAnsi" w:cstheme="minorHAnsi"/>
          <w:lang w:val="pt-BR"/>
        </w:rPr>
        <w:t xml:space="preserve"> </w:t>
      </w:r>
      <w:r w:rsidR="00AF2E42">
        <w:rPr>
          <w:rFonts w:asciiTheme="minorHAnsi" w:eastAsiaTheme="minorEastAsia" w:hAnsiTheme="minorHAnsi" w:cstheme="minorHAnsi"/>
          <w:lang w:val="pt-BR"/>
        </w:rPr>
        <w:t>p</w:t>
      </w:r>
      <w:r w:rsidR="00AF2E42" w:rsidRPr="00CF271B">
        <w:rPr>
          <w:rFonts w:asciiTheme="minorHAnsi" w:eastAsiaTheme="minorEastAsia" w:hAnsiTheme="minorHAnsi" w:cstheme="minorHAnsi"/>
          <w:lang w:val="pt-BR"/>
        </w:rPr>
        <w:t xml:space="preserve">ara </w:t>
      </w:r>
      <w:r w:rsidRPr="00CF271B">
        <w:rPr>
          <w:rFonts w:asciiTheme="minorHAnsi" w:eastAsiaTheme="minorEastAsia" w:hAnsiTheme="minorHAnsi" w:cstheme="minorHAnsi"/>
          <w:lang w:val="pt-BR"/>
        </w:rPr>
        <w:t>ajudar a divulgar as próximas redeterminações, serão adquiridos anúncios estratégicos em meios impressos, digitais, de rádio e televisão em nove idiomas diferentes (</w:t>
      </w:r>
      <w:r w:rsidRPr="004A7FEA">
        <w:rPr>
          <w:rFonts w:asciiTheme="minorHAnsi" w:eastAsiaTheme="minorEastAsia" w:hAnsiTheme="minorHAnsi" w:cstheme="minorHAnsi"/>
          <w:i/>
          <w:iCs/>
          <w:lang w:val="pt-BR"/>
        </w:rPr>
        <w:t>inglês, espanhol, crioulo cabo-verdiano, português, crioulo haitiano, khmer, vietnamita, chinês e árabe</w:t>
      </w:r>
      <w:r w:rsidRPr="00CF271B">
        <w:rPr>
          <w:rFonts w:asciiTheme="minorHAnsi" w:eastAsiaTheme="minorEastAsia" w:hAnsiTheme="minorHAnsi" w:cstheme="minorHAnsi"/>
          <w:lang w:val="pt-BR"/>
        </w:rPr>
        <w:t>).</w:t>
      </w:r>
    </w:p>
    <w:p w14:paraId="4FF87F2D" w14:textId="45E10FC1" w:rsidR="00B40105" w:rsidRPr="00CF271B" w:rsidRDefault="03FF4FE2" w:rsidP="00805766">
      <w:pPr>
        <w:pStyle w:val="Heading2"/>
        <w:rPr>
          <w:lang w:val="pt-BR"/>
        </w:rPr>
      </w:pPr>
      <w:bookmarkStart w:id="9" w:name="_Toc132041697"/>
      <w:r w:rsidRPr="00CF271B">
        <w:rPr>
          <w:lang w:val="pt-BR"/>
        </w:rPr>
        <w:t>Recursos de renovação para parceiros e grupos de interesse</w:t>
      </w:r>
      <w:bookmarkEnd w:id="9"/>
    </w:p>
    <w:p w14:paraId="0CE85E4D" w14:textId="1FFBAA3A" w:rsidR="249FAEF3" w:rsidRPr="00CF271B" w:rsidRDefault="7CB90A71" w:rsidP="00652497">
      <w:pPr>
        <w:spacing w:line="240" w:lineRule="auto"/>
        <w:rPr>
          <w:rFonts w:asciiTheme="minorHAnsi" w:eastAsiaTheme="minorEastAsia" w:hAnsiTheme="minorHAnsi" w:cstheme="minorHAnsi"/>
          <w:lang w:val="pt-BR"/>
        </w:rPr>
      </w:pPr>
      <w:r w:rsidRPr="00CF271B">
        <w:rPr>
          <w:rFonts w:asciiTheme="minorHAnsi" w:eastAsiaTheme="minorEastAsia" w:hAnsiTheme="minorHAnsi" w:cstheme="minorHAnsi"/>
          <w:lang w:val="pt-BR"/>
        </w:rPr>
        <w:t xml:space="preserve">Parceiros e grupos de interesse </w:t>
      </w:r>
      <w:r w:rsidR="00AF2E42">
        <w:rPr>
          <w:rFonts w:asciiTheme="minorHAnsi" w:eastAsiaTheme="minorEastAsia" w:hAnsiTheme="minorHAnsi" w:cstheme="minorHAnsi"/>
          <w:lang w:val="pt-BR"/>
        </w:rPr>
        <w:t>abrangem</w:t>
      </w:r>
      <w:r w:rsidR="00AF2E42" w:rsidRPr="00CF271B">
        <w:rPr>
          <w:rFonts w:asciiTheme="minorHAnsi" w:eastAsiaTheme="minorEastAsia" w:hAnsiTheme="minorHAnsi" w:cstheme="minorHAnsi"/>
          <w:lang w:val="pt-BR"/>
        </w:rPr>
        <w:t xml:space="preserve"> </w:t>
      </w:r>
      <w:r w:rsidRPr="00CF271B">
        <w:rPr>
          <w:rFonts w:asciiTheme="minorHAnsi" w:eastAsiaTheme="minorEastAsia" w:hAnsiTheme="minorHAnsi" w:cstheme="minorHAnsi"/>
          <w:lang w:val="pt-BR"/>
        </w:rPr>
        <w:t xml:space="preserve">qualquer indivíduo ou organização que tenha interações frequentes com os membros do MassHealth e possa ajudá-los. </w:t>
      </w:r>
      <w:r w:rsidR="00AF2E42">
        <w:rPr>
          <w:rFonts w:asciiTheme="minorHAnsi" w:eastAsiaTheme="minorEastAsia" w:hAnsiTheme="minorHAnsi" w:cstheme="minorHAnsi"/>
          <w:lang w:val="pt-BR"/>
        </w:rPr>
        <w:t>Estão incluídos</w:t>
      </w:r>
      <w:r w:rsidRPr="00CF271B">
        <w:rPr>
          <w:rFonts w:asciiTheme="minorHAnsi" w:eastAsiaTheme="minorEastAsia" w:hAnsiTheme="minorHAnsi" w:cstheme="minorHAnsi"/>
          <w:lang w:val="pt-BR"/>
        </w:rPr>
        <w:t xml:space="preserve"> funcionários de organizações comunitárias, agências irmãs, organizações provedoras e muito mais.</w:t>
      </w:r>
    </w:p>
    <w:p w14:paraId="5A9337BB" w14:textId="60F2F6D6" w:rsidR="249FAEF3" w:rsidRPr="00CF271B" w:rsidRDefault="7CB90A71" w:rsidP="00652497">
      <w:pPr>
        <w:spacing w:line="240" w:lineRule="auto"/>
        <w:rPr>
          <w:rFonts w:asciiTheme="minorHAnsi" w:eastAsiaTheme="minorEastAsia" w:hAnsiTheme="minorHAnsi" w:cstheme="minorHAnsi"/>
          <w:lang w:val="pt-BR"/>
        </w:rPr>
      </w:pPr>
      <w:r w:rsidRPr="00CF271B">
        <w:rPr>
          <w:rFonts w:asciiTheme="minorHAnsi" w:eastAsiaTheme="minorEastAsia" w:hAnsiTheme="minorHAnsi" w:cstheme="minorHAnsi"/>
          <w:lang w:val="pt-BR"/>
        </w:rPr>
        <w:t xml:space="preserve">Os parceiros e grupos de interesse desempenham um papel </w:t>
      </w:r>
      <w:r w:rsidR="00AF2E42">
        <w:rPr>
          <w:rFonts w:asciiTheme="minorHAnsi" w:eastAsiaTheme="minorEastAsia" w:hAnsiTheme="minorHAnsi" w:cstheme="minorHAnsi"/>
          <w:lang w:val="pt-BR"/>
        </w:rPr>
        <w:t>importante</w:t>
      </w:r>
      <w:r w:rsidR="00AF2E42" w:rsidRPr="00CF271B">
        <w:rPr>
          <w:rFonts w:asciiTheme="minorHAnsi" w:eastAsiaTheme="minorEastAsia" w:hAnsiTheme="minorHAnsi" w:cstheme="minorHAnsi"/>
          <w:lang w:val="pt-BR"/>
        </w:rPr>
        <w:t xml:space="preserve"> </w:t>
      </w:r>
      <w:r w:rsidRPr="00CF271B">
        <w:rPr>
          <w:rFonts w:asciiTheme="minorHAnsi" w:eastAsiaTheme="minorEastAsia" w:hAnsiTheme="minorHAnsi" w:cstheme="minorHAnsi"/>
          <w:lang w:val="pt-BR"/>
        </w:rPr>
        <w:t xml:space="preserve">para ajudar os membros do MassHealth a concluir suas renovações. Existem </w:t>
      </w:r>
      <w:r w:rsidR="00AF2E42">
        <w:rPr>
          <w:rFonts w:asciiTheme="minorHAnsi" w:eastAsiaTheme="minorEastAsia" w:hAnsiTheme="minorHAnsi" w:cstheme="minorHAnsi"/>
          <w:lang w:val="pt-BR"/>
        </w:rPr>
        <w:t>medidas</w:t>
      </w:r>
      <w:r w:rsidR="00AF2E42" w:rsidRPr="00CF271B">
        <w:rPr>
          <w:rFonts w:asciiTheme="minorHAnsi" w:eastAsiaTheme="minorEastAsia" w:hAnsiTheme="minorHAnsi" w:cstheme="minorHAnsi"/>
          <w:lang w:val="pt-BR"/>
        </w:rPr>
        <w:t xml:space="preserve"> </w:t>
      </w:r>
      <w:r w:rsidRPr="00CF271B">
        <w:rPr>
          <w:rFonts w:asciiTheme="minorHAnsi" w:eastAsiaTheme="minorEastAsia" w:hAnsiTheme="minorHAnsi" w:cstheme="minorHAnsi"/>
          <w:lang w:val="pt-BR"/>
        </w:rPr>
        <w:t>concretas que você pode tomar para ajudar os membros do MassHealth no processo de redeterminação.</w:t>
      </w:r>
    </w:p>
    <w:p w14:paraId="5A748238" w14:textId="77777777" w:rsidR="007D450C" w:rsidRDefault="007D450C">
      <w:pPr>
        <w:rPr>
          <w:rFonts w:asciiTheme="minorHAnsi" w:eastAsiaTheme="minorEastAsia" w:hAnsiTheme="minorHAnsi" w:cstheme="minorHAnsi"/>
          <w:lang w:val="pt-BR"/>
        </w:rPr>
      </w:pPr>
      <w:r>
        <w:rPr>
          <w:rFonts w:asciiTheme="minorHAnsi" w:eastAsiaTheme="minorEastAsia" w:hAnsiTheme="minorHAnsi" w:cstheme="minorHAnsi"/>
          <w:lang w:val="pt-BR"/>
        </w:rPr>
        <w:br w:type="page"/>
      </w:r>
    </w:p>
    <w:p w14:paraId="5BC0AAE6" w14:textId="7309CFC4" w:rsidR="007033E1" w:rsidRPr="00CF271B" w:rsidRDefault="007033E1" w:rsidP="00652497">
      <w:pPr>
        <w:spacing w:line="240" w:lineRule="auto"/>
        <w:rPr>
          <w:rFonts w:asciiTheme="minorHAnsi" w:eastAsiaTheme="minorEastAsia" w:hAnsiTheme="minorHAnsi" w:cstheme="minorHAnsi"/>
          <w:lang w:val="pt-BR"/>
        </w:rPr>
      </w:pPr>
      <w:r w:rsidRPr="00CF271B">
        <w:rPr>
          <w:rFonts w:asciiTheme="minorHAnsi" w:eastAsiaTheme="minorEastAsia" w:hAnsiTheme="minorHAnsi" w:cstheme="minorHAnsi"/>
          <w:lang w:val="pt-BR"/>
        </w:rPr>
        <w:lastRenderedPageBreak/>
        <w:t>O MassHealth criou os seguintes recursos para ajudar esses parceiros e grupos de interesse:</w:t>
      </w:r>
    </w:p>
    <w:tbl>
      <w:tblPr>
        <w:tblStyle w:val="TableGrid"/>
        <w:tblW w:w="9535" w:type="dxa"/>
        <w:tblLook w:val="04A0" w:firstRow="1" w:lastRow="0" w:firstColumn="1" w:lastColumn="0" w:noHBand="0" w:noVBand="1"/>
      </w:tblPr>
      <w:tblGrid>
        <w:gridCol w:w="2721"/>
        <w:gridCol w:w="6814"/>
      </w:tblGrid>
      <w:tr w:rsidR="49409A31" w:rsidRPr="00CF271B" w14:paraId="2B004E69" w14:textId="77777777" w:rsidTr="007D450C">
        <w:trPr>
          <w:trHeight w:val="294"/>
        </w:trPr>
        <w:tc>
          <w:tcPr>
            <w:tcW w:w="2721" w:type="dxa"/>
          </w:tcPr>
          <w:p w14:paraId="01C9803E" w14:textId="249BE525" w:rsidR="4FBC5BA8" w:rsidRPr="00CF271B" w:rsidRDefault="510E40FC" w:rsidP="00CF271B">
            <w:pPr>
              <w:keepNext/>
              <w:keepLines/>
              <w:spacing w:line="259" w:lineRule="auto"/>
              <w:rPr>
                <w:rFonts w:asciiTheme="minorHAnsi" w:eastAsiaTheme="minorEastAsia" w:hAnsiTheme="minorHAnsi" w:cstheme="minorHAnsi"/>
                <w:lang w:val="pt-BR"/>
              </w:rPr>
            </w:pPr>
            <w:r w:rsidRPr="00CF271B">
              <w:rPr>
                <w:rFonts w:asciiTheme="minorHAnsi" w:eastAsiaTheme="minorEastAsia" w:hAnsiTheme="minorHAnsi" w:cstheme="minorHAnsi"/>
                <w:lang w:val="pt-BR"/>
              </w:rPr>
              <w:t>Recurso</w:t>
            </w:r>
          </w:p>
        </w:tc>
        <w:tc>
          <w:tcPr>
            <w:tcW w:w="6814" w:type="dxa"/>
          </w:tcPr>
          <w:p w14:paraId="3F7CA1C9" w14:textId="7B92C323" w:rsidR="4FBC5BA8" w:rsidRPr="00CF271B" w:rsidRDefault="510E40FC" w:rsidP="00CF271B">
            <w:pPr>
              <w:keepNext/>
              <w:keepLines/>
              <w:spacing w:line="259" w:lineRule="auto"/>
              <w:rPr>
                <w:rFonts w:asciiTheme="minorHAnsi" w:eastAsiaTheme="minorEastAsia" w:hAnsiTheme="minorHAnsi" w:cstheme="minorHAnsi"/>
                <w:lang w:val="pt-BR"/>
              </w:rPr>
            </w:pPr>
            <w:r w:rsidRPr="00CF271B">
              <w:rPr>
                <w:rFonts w:asciiTheme="minorHAnsi" w:eastAsiaTheme="minorEastAsia" w:hAnsiTheme="minorHAnsi" w:cstheme="minorHAnsi"/>
                <w:lang w:val="pt-BR"/>
              </w:rPr>
              <w:t>Descrição</w:t>
            </w:r>
          </w:p>
        </w:tc>
      </w:tr>
      <w:tr w:rsidR="005275B6" w:rsidRPr="004A7FEA" w14:paraId="71F1E3F2" w14:textId="038FD8C1" w:rsidTr="007D450C">
        <w:trPr>
          <w:trHeight w:val="294"/>
        </w:trPr>
        <w:tc>
          <w:tcPr>
            <w:tcW w:w="2721" w:type="dxa"/>
          </w:tcPr>
          <w:p w14:paraId="68017BC3" w14:textId="29F3C5AB" w:rsidR="005275B6" w:rsidRPr="00CF271B" w:rsidRDefault="78928F53" w:rsidP="00CF271B">
            <w:pPr>
              <w:keepNext/>
              <w:keepLines/>
              <w:spacing w:line="259" w:lineRule="auto"/>
              <w:rPr>
                <w:rFonts w:asciiTheme="minorHAnsi" w:eastAsiaTheme="minorEastAsia" w:hAnsiTheme="minorHAnsi" w:cstheme="minorHAnsi"/>
                <w:lang w:val="pt-BR"/>
              </w:rPr>
            </w:pPr>
            <w:r w:rsidRPr="00CF271B">
              <w:rPr>
                <w:rFonts w:asciiTheme="minorHAnsi" w:eastAsiaTheme="minorEastAsia" w:hAnsiTheme="minorHAnsi" w:cstheme="minorHAnsi"/>
                <w:lang w:val="pt-BR"/>
              </w:rPr>
              <w:t>Guia de orientação para renovação do MassHealth</w:t>
            </w:r>
          </w:p>
        </w:tc>
        <w:tc>
          <w:tcPr>
            <w:tcW w:w="6814" w:type="dxa"/>
          </w:tcPr>
          <w:p w14:paraId="23A2435E" w14:textId="50BBD261" w:rsidR="2F884BA7" w:rsidRPr="00CF271B" w:rsidRDefault="3B0AA3A3" w:rsidP="00CF271B">
            <w:pPr>
              <w:keepNext/>
              <w:keepLines/>
              <w:rPr>
                <w:rFonts w:asciiTheme="minorHAnsi" w:eastAsiaTheme="minorEastAsia" w:hAnsiTheme="minorHAnsi" w:cstheme="minorHAnsi"/>
                <w:lang w:val="pt-BR"/>
              </w:rPr>
            </w:pPr>
            <w:r w:rsidRPr="00CF271B">
              <w:rPr>
                <w:rFonts w:asciiTheme="minorHAnsi" w:eastAsiaTheme="minorEastAsia" w:hAnsiTheme="minorHAnsi" w:cstheme="minorHAnsi"/>
                <w:lang w:val="pt-BR"/>
              </w:rPr>
              <w:t>Um recurso abrangente que explica como os parceiros podem ajudar membros do MassHealth, incluindo dicas para auxiliá-los na preparação e finalização do processo de renovação.</w:t>
            </w:r>
          </w:p>
        </w:tc>
      </w:tr>
      <w:tr w:rsidR="005275B6" w:rsidRPr="004A7FEA" w14:paraId="19881049" w14:textId="56D0E841" w:rsidTr="007D450C">
        <w:trPr>
          <w:trHeight w:val="276"/>
        </w:trPr>
        <w:tc>
          <w:tcPr>
            <w:tcW w:w="2721" w:type="dxa"/>
          </w:tcPr>
          <w:p w14:paraId="22394B58" w14:textId="63F4569E" w:rsidR="005275B6" w:rsidRPr="00CF271B" w:rsidRDefault="0AD83CDD" w:rsidP="00CF271B">
            <w:pPr>
              <w:keepNext/>
              <w:keepLines/>
              <w:rPr>
                <w:rFonts w:asciiTheme="minorHAnsi" w:eastAsiaTheme="minorEastAsia" w:hAnsiTheme="minorHAnsi" w:cstheme="minorHAnsi"/>
                <w:lang w:val="pt-BR"/>
              </w:rPr>
            </w:pPr>
            <w:r w:rsidRPr="00CF271B">
              <w:rPr>
                <w:rFonts w:asciiTheme="minorHAnsi" w:eastAsiaTheme="minorEastAsia" w:hAnsiTheme="minorHAnsi" w:cstheme="minorHAnsi"/>
                <w:lang w:val="pt-BR"/>
              </w:rPr>
              <w:t>Site para redeterminações: mass.gov/masshealthrenew</w:t>
            </w:r>
          </w:p>
        </w:tc>
        <w:tc>
          <w:tcPr>
            <w:tcW w:w="6814" w:type="dxa"/>
          </w:tcPr>
          <w:p w14:paraId="18706EE3" w14:textId="6BBF7230" w:rsidR="49409A31" w:rsidRPr="00CF271B" w:rsidRDefault="0BB97518" w:rsidP="00CF271B">
            <w:pPr>
              <w:keepNext/>
              <w:keepLines/>
              <w:rPr>
                <w:rFonts w:asciiTheme="minorHAnsi" w:eastAsiaTheme="minorEastAsia" w:hAnsiTheme="minorHAnsi" w:cstheme="minorHAnsi"/>
                <w:lang w:val="pt-BR"/>
              </w:rPr>
            </w:pPr>
            <w:r w:rsidRPr="00CF271B">
              <w:rPr>
                <w:rFonts w:asciiTheme="minorHAnsi" w:eastAsiaTheme="minorEastAsia" w:hAnsiTheme="minorHAnsi" w:cstheme="minorHAnsi"/>
                <w:lang w:val="pt-BR"/>
              </w:rPr>
              <w:t>Página</w:t>
            </w:r>
            <w:r w:rsidR="00AF2E42">
              <w:rPr>
                <w:rFonts w:asciiTheme="minorHAnsi" w:eastAsiaTheme="minorEastAsia" w:hAnsiTheme="minorHAnsi" w:cstheme="minorHAnsi"/>
                <w:lang w:val="pt-BR"/>
              </w:rPr>
              <w:t xml:space="preserve"> inicial</w:t>
            </w:r>
            <w:r w:rsidRPr="00CF271B">
              <w:rPr>
                <w:rFonts w:asciiTheme="minorHAnsi" w:eastAsiaTheme="minorEastAsia" w:hAnsiTheme="minorHAnsi" w:cstheme="minorHAnsi"/>
                <w:lang w:val="pt-BR"/>
              </w:rPr>
              <w:t xml:space="preserve"> com informações sobre redeterminações, incluindo recursos para populações especiais, vídeos e outros documentos úteis.</w:t>
            </w:r>
          </w:p>
        </w:tc>
      </w:tr>
    </w:tbl>
    <w:p w14:paraId="6122A854" w14:textId="2FABD44D" w:rsidR="534586D6" w:rsidRPr="00CF271B" w:rsidRDefault="4AC1CBFF" w:rsidP="00652497">
      <w:pPr>
        <w:spacing w:before="120" w:after="0" w:line="240" w:lineRule="auto"/>
        <w:rPr>
          <w:rFonts w:asciiTheme="minorHAnsi" w:eastAsiaTheme="minorEastAsia" w:hAnsiTheme="minorHAnsi" w:cstheme="minorHAnsi"/>
          <w:lang w:val="pt-BR"/>
        </w:rPr>
      </w:pPr>
      <w:r w:rsidRPr="00CF271B">
        <w:rPr>
          <w:rFonts w:asciiTheme="minorHAnsi" w:eastAsiaTheme="minorEastAsia" w:hAnsiTheme="minorHAnsi" w:cstheme="minorHAnsi"/>
          <w:lang w:val="pt-BR"/>
        </w:rPr>
        <w:t xml:space="preserve">Além de </w:t>
      </w:r>
      <w:r w:rsidR="00AF2E42">
        <w:rPr>
          <w:rFonts w:asciiTheme="minorHAnsi" w:eastAsiaTheme="minorEastAsia" w:hAnsiTheme="minorHAnsi" w:cstheme="minorHAnsi"/>
          <w:lang w:val="pt-BR"/>
        </w:rPr>
        <w:t>consultar</w:t>
      </w:r>
      <w:r w:rsidR="00AF2E42" w:rsidRPr="00CF271B">
        <w:rPr>
          <w:rFonts w:asciiTheme="minorHAnsi" w:eastAsiaTheme="minorEastAsia" w:hAnsiTheme="minorHAnsi" w:cstheme="minorHAnsi"/>
          <w:lang w:val="pt-BR"/>
        </w:rPr>
        <w:t xml:space="preserve"> </w:t>
      </w:r>
      <w:r w:rsidRPr="00CF271B">
        <w:rPr>
          <w:rFonts w:asciiTheme="minorHAnsi" w:eastAsiaTheme="minorEastAsia" w:hAnsiTheme="minorHAnsi" w:cstheme="minorHAnsi"/>
          <w:lang w:val="pt-BR"/>
        </w:rPr>
        <w:t>o Guia de orientação para renovação do MassHealth e os demais recursos, há outras formas de ajudar. Algumas delas estão descritas abaixo:</w:t>
      </w:r>
    </w:p>
    <w:p w14:paraId="11C8BCA3" w14:textId="3BAA542C" w:rsidR="303521B1" w:rsidRPr="00CF271B" w:rsidRDefault="303521B1" w:rsidP="00652497">
      <w:pPr>
        <w:spacing w:after="0" w:line="240" w:lineRule="auto"/>
        <w:rPr>
          <w:rFonts w:asciiTheme="minorHAnsi" w:eastAsiaTheme="minorEastAsia" w:hAnsiTheme="minorHAnsi" w:cstheme="minorHAnsi"/>
          <w:lang w:val="pt-BR"/>
        </w:rPr>
      </w:pPr>
    </w:p>
    <w:p w14:paraId="0E0D4610" w14:textId="31D8C06D" w:rsidR="534586D6" w:rsidRPr="00CF271B" w:rsidRDefault="4AC1CBFF" w:rsidP="00652497">
      <w:pPr>
        <w:spacing w:line="240" w:lineRule="auto"/>
        <w:ind w:left="720"/>
        <w:rPr>
          <w:rFonts w:asciiTheme="minorHAnsi" w:eastAsiaTheme="minorEastAsia" w:hAnsiTheme="minorHAnsi" w:cstheme="minorHAnsi"/>
          <w:lang w:val="pt-BR"/>
        </w:rPr>
      </w:pPr>
      <w:r w:rsidRPr="00CF271B">
        <w:rPr>
          <w:rFonts w:asciiTheme="minorHAnsi" w:eastAsiaTheme="minorEastAsia" w:hAnsiTheme="minorHAnsi" w:cstheme="minorHAnsi"/>
          <w:lang w:val="pt-BR"/>
        </w:rPr>
        <w:t xml:space="preserve">1) </w:t>
      </w:r>
      <w:r w:rsidRPr="00CF271B">
        <w:rPr>
          <w:rFonts w:asciiTheme="minorHAnsi" w:eastAsiaTheme="minorEastAsia" w:hAnsiTheme="minorHAnsi" w:cstheme="minorHAnsi"/>
          <w:b/>
          <w:bCs/>
          <w:lang w:val="pt-BR"/>
        </w:rPr>
        <w:t>Inscrever-se na lista de e-mail de redeterminações de elegibilidade do MassHealth.</w:t>
      </w:r>
      <w:r w:rsidRPr="00CF271B">
        <w:rPr>
          <w:rFonts w:asciiTheme="minorHAnsi" w:eastAsiaTheme="minorEastAsia" w:hAnsiTheme="minorHAnsi" w:cstheme="minorHAnsi"/>
          <w:lang w:val="pt-BR"/>
        </w:rPr>
        <w:t xml:space="preserve"> Inscreva-se para receber e-mails com as últimas novidades e atualizações sobre o processo de redeterminação do MassHealth: </w:t>
      </w:r>
      <w:hyperlink r:id="rId11">
        <w:r w:rsidRPr="00CF271B">
          <w:rPr>
            <w:rFonts w:asciiTheme="minorHAnsi" w:eastAsiaTheme="minorEastAsia" w:hAnsiTheme="minorHAnsi" w:cstheme="minorHAnsi"/>
            <w:lang w:val="pt-BR"/>
          </w:rPr>
          <w:t>www.mass.gov/forms/masshealth-eligibility-redeterminations-email-list-sign-up</w:t>
        </w:r>
      </w:hyperlink>
      <w:r w:rsidR="00AF2E42">
        <w:rPr>
          <w:rFonts w:asciiTheme="minorHAnsi" w:eastAsiaTheme="minorEastAsia" w:hAnsiTheme="minorHAnsi" w:cstheme="minorHAnsi"/>
          <w:lang w:val="pt-BR"/>
        </w:rPr>
        <w:t>.</w:t>
      </w:r>
    </w:p>
    <w:p w14:paraId="445B825E" w14:textId="05DB788B" w:rsidR="534586D6" w:rsidRPr="00CF271B" w:rsidRDefault="3AC77266" w:rsidP="00652497">
      <w:pPr>
        <w:spacing w:line="240" w:lineRule="auto"/>
        <w:ind w:left="720"/>
        <w:rPr>
          <w:rFonts w:asciiTheme="minorHAnsi" w:eastAsiaTheme="minorEastAsia" w:hAnsiTheme="minorHAnsi" w:cstheme="minorHAnsi"/>
          <w:lang w:val="pt-BR"/>
        </w:rPr>
      </w:pPr>
      <w:r w:rsidRPr="00CF271B">
        <w:rPr>
          <w:rFonts w:asciiTheme="minorHAnsi" w:eastAsiaTheme="minorEastAsia" w:hAnsiTheme="minorHAnsi" w:cstheme="minorHAnsi"/>
          <w:lang w:val="pt-BR"/>
        </w:rPr>
        <w:t xml:space="preserve">2) </w:t>
      </w:r>
      <w:r w:rsidRPr="00CF271B">
        <w:rPr>
          <w:rFonts w:asciiTheme="minorHAnsi" w:eastAsiaTheme="minorEastAsia" w:hAnsiTheme="minorHAnsi" w:cstheme="minorHAnsi"/>
          <w:b/>
          <w:bCs/>
          <w:lang w:val="pt-BR"/>
        </w:rPr>
        <w:t>Inscrever-se na lista de e-mails do Massachusetts Health Care Training Forum (MTF) e participar das sessões de capacitação.</w:t>
      </w:r>
      <w:r w:rsidRPr="00CF271B">
        <w:rPr>
          <w:rFonts w:asciiTheme="minorHAnsi" w:eastAsiaTheme="minorEastAsia" w:hAnsiTheme="minorHAnsi" w:cstheme="minorHAnsi"/>
          <w:lang w:val="pt-BR"/>
        </w:rPr>
        <w:t xml:space="preserve"> O intuito do MTF é comunicar informações precisas e oportunas sobre as políticas e operações do MassHealth, de outros programas estaduais, bem como de serviços e programas públicos de assistência a todas as agências comunitárias e organizações de saúde</w:t>
      </w:r>
      <w:r w:rsidR="00AF2E42">
        <w:rPr>
          <w:rFonts w:asciiTheme="minorHAnsi" w:eastAsiaTheme="minorEastAsia" w:hAnsiTheme="minorHAnsi" w:cstheme="minorHAnsi"/>
          <w:lang w:val="pt-BR"/>
        </w:rPr>
        <w:t>.</w:t>
      </w:r>
      <w:r w:rsidRPr="00CF271B">
        <w:rPr>
          <w:rFonts w:asciiTheme="minorHAnsi" w:eastAsiaTheme="minorEastAsia" w:hAnsiTheme="minorHAnsi" w:cstheme="minorHAnsi"/>
          <w:lang w:val="pt-BR"/>
        </w:rPr>
        <w:t xml:space="preserve"> As próximas sessões se concentrarão nas redeterminações do MassHealth.</w:t>
      </w:r>
    </w:p>
    <w:p w14:paraId="37771F45" w14:textId="768E34CA" w:rsidR="534586D6" w:rsidRPr="00CF271B" w:rsidRDefault="4AC1CBFF" w:rsidP="00652497">
      <w:pPr>
        <w:spacing w:line="240" w:lineRule="auto"/>
        <w:ind w:left="720"/>
        <w:rPr>
          <w:rFonts w:asciiTheme="minorHAnsi" w:eastAsiaTheme="minorEastAsia" w:hAnsiTheme="minorHAnsi" w:cstheme="minorHAnsi"/>
          <w:lang w:val="pt-BR"/>
        </w:rPr>
      </w:pPr>
      <w:r w:rsidRPr="00CF271B">
        <w:rPr>
          <w:rFonts w:asciiTheme="minorHAnsi" w:eastAsiaTheme="minorEastAsia" w:hAnsiTheme="minorHAnsi" w:cstheme="minorHAnsi"/>
          <w:lang w:val="pt-BR"/>
        </w:rPr>
        <w:t xml:space="preserve">Clique aqui para receber alertas por e-mail: </w:t>
      </w:r>
      <w:hyperlink r:id="rId12" w:history="1">
        <w:r w:rsidRPr="00CF271B">
          <w:rPr>
            <w:rStyle w:val="Hyperlink"/>
            <w:rFonts w:asciiTheme="minorHAnsi" w:eastAsiaTheme="minorEastAsia" w:hAnsiTheme="minorHAnsi" w:cstheme="minorHAnsi"/>
            <w:lang w:val="pt-BR"/>
          </w:rPr>
          <w:t>www.surveymonkey.com/r/MTFListservNEW2021</w:t>
        </w:r>
      </w:hyperlink>
    </w:p>
    <w:p w14:paraId="6A7AF8E5" w14:textId="3DD2EC27" w:rsidR="534586D6" w:rsidRPr="00CF271B" w:rsidRDefault="4AC1CBFF" w:rsidP="00652497">
      <w:pPr>
        <w:spacing w:line="240" w:lineRule="auto"/>
        <w:ind w:left="720"/>
        <w:rPr>
          <w:rFonts w:asciiTheme="minorHAnsi" w:eastAsiaTheme="minorEastAsia" w:hAnsiTheme="minorHAnsi" w:cstheme="minorHAnsi"/>
          <w:lang w:val="pt-BR"/>
        </w:rPr>
      </w:pPr>
      <w:r w:rsidRPr="00CF271B">
        <w:rPr>
          <w:rFonts w:asciiTheme="minorHAnsi" w:eastAsiaTheme="minorEastAsia" w:hAnsiTheme="minorHAnsi" w:cstheme="minorHAnsi"/>
          <w:lang w:val="pt-BR"/>
        </w:rPr>
        <w:t xml:space="preserve">Para obter mais informações, acesse o site do MTF: </w:t>
      </w:r>
      <w:hyperlink r:id="rId13" w:history="1">
        <w:r w:rsidRPr="00CF271B">
          <w:rPr>
            <w:rStyle w:val="Hyperlink"/>
            <w:rFonts w:asciiTheme="minorHAnsi" w:eastAsiaTheme="minorEastAsia" w:hAnsiTheme="minorHAnsi" w:cstheme="minorHAnsi"/>
            <w:lang w:val="pt-BR"/>
          </w:rPr>
          <w:t>https://www.masshealthmtf.org/</w:t>
        </w:r>
      </w:hyperlink>
    </w:p>
    <w:p w14:paraId="503D9196" w14:textId="176C6FA5" w:rsidR="534586D6" w:rsidRPr="00CF271B" w:rsidRDefault="3AC77266" w:rsidP="00652497">
      <w:pPr>
        <w:spacing w:line="240" w:lineRule="auto"/>
        <w:ind w:left="720"/>
        <w:rPr>
          <w:rFonts w:asciiTheme="minorHAnsi" w:eastAsiaTheme="minorEastAsia" w:hAnsiTheme="minorHAnsi" w:cstheme="minorHAnsi"/>
          <w:lang w:val="pt-BR"/>
        </w:rPr>
      </w:pPr>
      <w:r w:rsidRPr="00CF271B">
        <w:rPr>
          <w:rFonts w:asciiTheme="minorHAnsi" w:eastAsiaTheme="minorEastAsia" w:hAnsiTheme="minorHAnsi" w:cstheme="minorHAnsi"/>
          <w:lang w:val="pt-BR"/>
        </w:rPr>
        <w:t xml:space="preserve">3) </w:t>
      </w:r>
      <w:r w:rsidRPr="00CF271B">
        <w:rPr>
          <w:rFonts w:asciiTheme="minorHAnsi" w:eastAsiaTheme="minorEastAsia" w:hAnsiTheme="minorHAnsi" w:cstheme="minorHAnsi"/>
          <w:b/>
          <w:bCs/>
          <w:lang w:val="pt-BR"/>
        </w:rPr>
        <w:t>Tornar-se orientador certificado na área de inscrições (</w:t>
      </w:r>
      <w:r w:rsidRPr="00CF271B">
        <w:rPr>
          <w:rFonts w:asciiTheme="minorHAnsi" w:eastAsiaTheme="minorEastAsia" w:hAnsiTheme="minorHAnsi" w:cstheme="minorHAnsi"/>
          <w:b/>
          <w:bCs/>
          <w:i/>
          <w:iCs/>
          <w:lang w:val="pt-BR"/>
        </w:rPr>
        <w:t xml:space="preserve">Certified Application Counselor </w:t>
      </w:r>
      <w:r w:rsidRPr="00CF271B">
        <w:rPr>
          <w:rFonts w:asciiTheme="minorHAnsi" w:eastAsiaTheme="minorEastAsia" w:hAnsiTheme="minorHAnsi" w:cstheme="minorHAnsi"/>
          <w:b/>
          <w:bCs/>
          <w:lang w:val="pt-BR"/>
        </w:rPr>
        <w:t>– CAC).</w:t>
      </w:r>
      <w:r w:rsidRPr="00CF271B">
        <w:rPr>
          <w:rFonts w:asciiTheme="minorHAnsi" w:eastAsiaTheme="minorEastAsia" w:hAnsiTheme="minorHAnsi" w:cstheme="minorHAnsi"/>
          <w:lang w:val="pt-BR"/>
        </w:rPr>
        <w:t xml:space="preserve"> Os CACs ajudam as pessoas a obter benefícios de seguro saúde, inscrever-se em planos de saúde e manter a cobertura do seguro. Em Massachusetts, o Programa CAC é um programa conjunto, administrado pelo MassHealth com o apoio do Massachusetts Health Connector.</w:t>
      </w:r>
    </w:p>
    <w:p w14:paraId="13799DB9" w14:textId="6DFC4CD6" w:rsidR="534586D6" w:rsidRPr="00CF271B" w:rsidRDefault="4AC1CBFF" w:rsidP="00652497">
      <w:pPr>
        <w:spacing w:line="240" w:lineRule="auto"/>
        <w:ind w:left="720"/>
        <w:rPr>
          <w:rFonts w:asciiTheme="minorHAnsi" w:eastAsiaTheme="minorEastAsia" w:hAnsiTheme="minorHAnsi" w:cstheme="minorHAnsi"/>
          <w:lang w:val="pt-BR"/>
        </w:rPr>
      </w:pPr>
      <w:r w:rsidRPr="00CF271B">
        <w:rPr>
          <w:rFonts w:asciiTheme="minorHAnsi" w:eastAsiaTheme="minorEastAsia" w:hAnsiTheme="minorHAnsi" w:cstheme="minorHAnsi"/>
          <w:lang w:val="pt-BR"/>
        </w:rPr>
        <w:t>O Programa CAC é um programa de voluntariado; ninguém deve pagar pela ajuda de um CAC. Não é necessário contar com a ajuda de um CAC para solicitar ou receber benefícios, mas esses voluntários são importantes para quem possa ter dúvidas sobre como obter benefícios de seguro saúde, inscrever-se em planos de saúde e manter a cobertura do seguro. Uma pessoa não pode simplesmente se tornar um CAC. Primeiro, a sua organização precisa firmar uma parceria com o MassHealth e com o Massachusetts Health Connector e, em seguida, pessoas dentro da organização podem receber capacitação para</w:t>
      </w:r>
      <w:r w:rsidR="00A671D4">
        <w:rPr>
          <w:rFonts w:asciiTheme="minorHAnsi" w:eastAsiaTheme="minorEastAsia" w:hAnsiTheme="minorHAnsi" w:cstheme="minorHAnsi"/>
          <w:lang w:val="pt-BR"/>
        </w:rPr>
        <w:t xml:space="preserve"> se</w:t>
      </w:r>
      <w:r w:rsidRPr="00CF271B">
        <w:rPr>
          <w:rFonts w:asciiTheme="minorHAnsi" w:eastAsiaTheme="minorEastAsia" w:hAnsiTheme="minorHAnsi" w:cstheme="minorHAnsi"/>
          <w:lang w:val="pt-BR"/>
        </w:rPr>
        <w:t xml:space="preserve"> tornarem CACs.</w:t>
      </w:r>
    </w:p>
    <w:p w14:paraId="19D4E555" w14:textId="6D555C4C" w:rsidR="534586D6" w:rsidRPr="00CF271B" w:rsidRDefault="4AC1CBFF" w:rsidP="007033E1">
      <w:pPr>
        <w:ind w:left="720"/>
        <w:rPr>
          <w:rFonts w:asciiTheme="minorHAnsi" w:eastAsiaTheme="minorEastAsia" w:hAnsiTheme="minorHAnsi" w:cstheme="minorHAnsi"/>
          <w:lang w:val="pt-BR"/>
        </w:rPr>
      </w:pPr>
      <w:r w:rsidRPr="00CF271B">
        <w:rPr>
          <w:rFonts w:asciiTheme="minorHAnsi" w:eastAsiaTheme="minorEastAsia" w:hAnsiTheme="minorHAnsi" w:cstheme="minorHAnsi"/>
          <w:lang w:val="pt-BR"/>
        </w:rPr>
        <w:t>Caso tenha interesse no Programa CAC, envie um e</w:t>
      </w:r>
      <w:r w:rsidRPr="00CF271B">
        <w:rPr>
          <w:rFonts w:asciiTheme="minorHAnsi" w:eastAsiaTheme="minorEastAsia" w:hAnsiTheme="minorHAnsi" w:cstheme="minorHAnsi"/>
          <w:lang w:val="pt-BR"/>
        </w:rPr>
        <w:noBreakHyphen/>
        <w:t xml:space="preserve">mail para </w:t>
      </w:r>
      <w:hyperlink r:id="rId14" w:history="1">
        <w:r w:rsidRPr="00CF271B">
          <w:rPr>
            <w:rStyle w:val="Hyperlink"/>
            <w:rFonts w:asciiTheme="minorHAnsi" w:eastAsiaTheme="minorEastAsia" w:hAnsiTheme="minorHAnsi" w:cstheme="minorHAnsi"/>
            <w:lang w:val="pt-BR"/>
          </w:rPr>
          <w:t>mahealthconnectortraining@massmail.state.ma.us</w:t>
        </w:r>
      </w:hyperlink>
      <w:r w:rsidRPr="00CF271B">
        <w:rPr>
          <w:rFonts w:asciiTheme="minorHAnsi" w:eastAsiaTheme="minorEastAsia" w:hAnsiTheme="minorHAnsi" w:cstheme="minorHAnsi"/>
          <w:lang w:val="pt-BR"/>
        </w:rPr>
        <w:t>.</w:t>
      </w:r>
    </w:p>
    <w:p w14:paraId="4D61030C" w14:textId="5EFC4C19" w:rsidR="00062808" w:rsidRPr="00CF271B" w:rsidRDefault="00062808" w:rsidP="00805766">
      <w:pPr>
        <w:pStyle w:val="Heading2"/>
        <w:rPr>
          <w:color w:val="auto"/>
          <w:lang w:val="pt-BR"/>
        </w:rPr>
      </w:pPr>
      <w:bookmarkStart w:id="10" w:name="_Toc132041698"/>
      <w:r w:rsidRPr="00CF271B">
        <w:rPr>
          <w:lang w:val="pt-BR"/>
        </w:rPr>
        <w:t>Folhetos, pôsteres e outros materiais voltados para os membros</w:t>
      </w:r>
      <w:bookmarkEnd w:id="10"/>
    </w:p>
    <w:p w14:paraId="3615725B" w14:textId="031C96CC" w:rsidR="00062808" w:rsidRPr="00CF271B" w:rsidRDefault="00062808" w:rsidP="00062808">
      <w:pPr>
        <w:rPr>
          <w:rFonts w:asciiTheme="minorHAnsi" w:eastAsia="Times New Roman" w:hAnsiTheme="minorHAnsi" w:cstheme="minorHAnsi"/>
          <w:lang w:val="pt-BR"/>
        </w:rPr>
      </w:pPr>
      <w:r w:rsidRPr="00CF271B">
        <w:rPr>
          <w:rFonts w:asciiTheme="minorHAnsi" w:eastAsia="Times New Roman" w:hAnsiTheme="minorHAnsi" w:cstheme="minorHAnsi"/>
          <w:lang w:val="pt-BR"/>
        </w:rPr>
        <w:t xml:space="preserve">Ajude-nos a divulgar o processo de redeterminação do MassHealth. </w:t>
      </w:r>
      <w:hyperlink r:id="rId15" w:history="1">
        <w:r w:rsidRPr="00CF271B">
          <w:rPr>
            <w:rStyle w:val="Hyperlink"/>
            <w:rFonts w:asciiTheme="minorHAnsi" w:eastAsia="Times New Roman" w:hAnsiTheme="minorHAnsi" w:cstheme="minorHAnsi"/>
            <w:lang w:val="pt-BR"/>
          </w:rPr>
          <w:t>Clique aqui</w:t>
        </w:r>
      </w:hyperlink>
      <w:r w:rsidRPr="00CF271B">
        <w:rPr>
          <w:rFonts w:asciiTheme="minorHAnsi" w:eastAsia="Times New Roman" w:hAnsiTheme="minorHAnsi" w:cstheme="minorHAnsi"/>
          <w:lang w:val="pt-BR"/>
        </w:rPr>
        <w:t xml:space="preserve"> para visualizar e baixar pôsteres, folhetos, posts para mídias sociais e muito mais! Há materiais genéricos e materiais </w:t>
      </w:r>
      <w:r w:rsidR="00A671D4">
        <w:rPr>
          <w:rFonts w:asciiTheme="minorHAnsi" w:eastAsia="Times New Roman" w:hAnsiTheme="minorHAnsi" w:cstheme="minorHAnsi"/>
          <w:lang w:val="pt-BR"/>
        </w:rPr>
        <w:t>destinados a</w:t>
      </w:r>
      <w:r w:rsidRPr="00CF271B">
        <w:rPr>
          <w:rFonts w:asciiTheme="minorHAnsi" w:eastAsia="Times New Roman" w:hAnsiTheme="minorHAnsi" w:cstheme="minorHAnsi"/>
          <w:lang w:val="pt-BR"/>
        </w:rPr>
        <w:t xml:space="preserve"> populações específicas.</w:t>
      </w:r>
    </w:p>
    <w:p w14:paraId="2CEC9D36" w14:textId="678FC974" w:rsidR="003A6361" w:rsidRPr="00CF271B" w:rsidRDefault="00062808" w:rsidP="6D1E83BD">
      <w:pPr>
        <w:rPr>
          <w:rFonts w:asciiTheme="minorHAnsi" w:eastAsia="Times New Roman" w:hAnsiTheme="minorHAnsi" w:cstheme="minorHAnsi"/>
          <w:lang w:val="pt-BR"/>
        </w:rPr>
      </w:pPr>
      <w:r w:rsidRPr="00CF271B">
        <w:rPr>
          <w:rFonts w:asciiTheme="minorHAnsi" w:eastAsia="Times New Roman" w:hAnsiTheme="minorHAnsi" w:cstheme="minorHAnsi"/>
          <w:lang w:val="pt-BR"/>
        </w:rPr>
        <w:t>Todos os materiais estão disponíveis em inglês, espanhol, português, crioulo haitiano, vietnamita, khmer, chinês, árabe e crioulo cabo-verdiano.</w:t>
      </w:r>
    </w:p>
    <w:sectPr w:rsidR="003A6361" w:rsidRPr="00CF27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006D" w14:textId="77777777" w:rsidR="0018525C" w:rsidRDefault="0018525C" w:rsidP="00752C1D">
      <w:pPr>
        <w:spacing w:after="0" w:line="240" w:lineRule="auto"/>
      </w:pPr>
      <w:r>
        <w:separator/>
      </w:r>
    </w:p>
  </w:endnote>
  <w:endnote w:type="continuationSeparator" w:id="0">
    <w:p w14:paraId="69595A5D" w14:textId="77777777" w:rsidR="0018525C" w:rsidRDefault="0018525C" w:rsidP="0075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5041" w14:textId="77777777" w:rsidR="0018525C" w:rsidRDefault="0018525C" w:rsidP="00752C1D">
      <w:pPr>
        <w:spacing w:after="0" w:line="240" w:lineRule="auto"/>
      </w:pPr>
      <w:r>
        <w:separator/>
      </w:r>
    </w:p>
  </w:footnote>
  <w:footnote w:type="continuationSeparator" w:id="0">
    <w:p w14:paraId="4FE3F381" w14:textId="77777777" w:rsidR="0018525C" w:rsidRDefault="0018525C" w:rsidP="00752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1823"/>
    <w:multiLevelType w:val="hybridMultilevel"/>
    <w:tmpl w:val="734EF2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B71E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0077C79"/>
    <w:multiLevelType w:val="hybridMultilevel"/>
    <w:tmpl w:val="E204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C2044F"/>
    <w:multiLevelType w:val="multilevel"/>
    <w:tmpl w:val="F5F0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EE5CB2"/>
    <w:multiLevelType w:val="multilevel"/>
    <w:tmpl w:val="E134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0E5CCA"/>
    <w:multiLevelType w:val="hybridMultilevel"/>
    <w:tmpl w:val="164C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73EAB"/>
    <w:multiLevelType w:val="hybridMultilevel"/>
    <w:tmpl w:val="EDF8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321D02"/>
    <w:multiLevelType w:val="hybridMultilevel"/>
    <w:tmpl w:val="FFFFFFFF"/>
    <w:lvl w:ilvl="0" w:tplc="5A1697BE">
      <w:start w:val="1"/>
      <w:numFmt w:val="bullet"/>
      <w:lvlText w:val=""/>
      <w:lvlJc w:val="left"/>
      <w:pPr>
        <w:ind w:left="720" w:hanging="360"/>
      </w:pPr>
      <w:rPr>
        <w:rFonts w:ascii="Symbol" w:hAnsi="Symbol" w:hint="default"/>
      </w:rPr>
    </w:lvl>
    <w:lvl w:ilvl="1" w:tplc="03B6A136">
      <w:start w:val="1"/>
      <w:numFmt w:val="bullet"/>
      <w:lvlText w:val="o"/>
      <w:lvlJc w:val="left"/>
      <w:pPr>
        <w:ind w:left="1440" w:hanging="360"/>
      </w:pPr>
      <w:rPr>
        <w:rFonts w:ascii="Courier New" w:hAnsi="Courier New" w:hint="default"/>
      </w:rPr>
    </w:lvl>
    <w:lvl w:ilvl="2" w:tplc="21A2A23A">
      <w:start w:val="1"/>
      <w:numFmt w:val="bullet"/>
      <w:lvlText w:val=""/>
      <w:lvlJc w:val="left"/>
      <w:pPr>
        <w:ind w:left="2160" w:hanging="360"/>
      </w:pPr>
      <w:rPr>
        <w:rFonts w:ascii="Wingdings" w:hAnsi="Wingdings" w:hint="default"/>
      </w:rPr>
    </w:lvl>
    <w:lvl w:ilvl="3" w:tplc="28A6B3D2">
      <w:start w:val="1"/>
      <w:numFmt w:val="bullet"/>
      <w:lvlText w:val=""/>
      <w:lvlJc w:val="left"/>
      <w:pPr>
        <w:ind w:left="2880" w:hanging="360"/>
      </w:pPr>
      <w:rPr>
        <w:rFonts w:ascii="Symbol" w:hAnsi="Symbol" w:hint="default"/>
      </w:rPr>
    </w:lvl>
    <w:lvl w:ilvl="4" w:tplc="247CFEA4">
      <w:start w:val="1"/>
      <w:numFmt w:val="bullet"/>
      <w:lvlText w:val="o"/>
      <w:lvlJc w:val="left"/>
      <w:pPr>
        <w:ind w:left="3600" w:hanging="360"/>
      </w:pPr>
      <w:rPr>
        <w:rFonts w:ascii="Courier New" w:hAnsi="Courier New" w:hint="default"/>
      </w:rPr>
    </w:lvl>
    <w:lvl w:ilvl="5" w:tplc="660EB7E8">
      <w:start w:val="1"/>
      <w:numFmt w:val="bullet"/>
      <w:lvlText w:val=""/>
      <w:lvlJc w:val="left"/>
      <w:pPr>
        <w:ind w:left="4320" w:hanging="360"/>
      </w:pPr>
      <w:rPr>
        <w:rFonts w:ascii="Wingdings" w:hAnsi="Wingdings" w:hint="default"/>
      </w:rPr>
    </w:lvl>
    <w:lvl w:ilvl="6" w:tplc="EF9E0B4E">
      <w:start w:val="1"/>
      <w:numFmt w:val="bullet"/>
      <w:lvlText w:val=""/>
      <w:lvlJc w:val="left"/>
      <w:pPr>
        <w:ind w:left="5040" w:hanging="360"/>
      </w:pPr>
      <w:rPr>
        <w:rFonts w:ascii="Symbol" w:hAnsi="Symbol" w:hint="default"/>
      </w:rPr>
    </w:lvl>
    <w:lvl w:ilvl="7" w:tplc="2B0CD0DE">
      <w:start w:val="1"/>
      <w:numFmt w:val="bullet"/>
      <w:lvlText w:val="o"/>
      <w:lvlJc w:val="left"/>
      <w:pPr>
        <w:ind w:left="5760" w:hanging="360"/>
      </w:pPr>
      <w:rPr>
        <w:rFonts w:ascii="Courier New" w:hAnsi="Courier New" w:hint="default"/>
      </w:rPr>
    </w:lvl>
    <w:lvl w:ilvl="8" w:tplc="8B7C83DC">
      <w:start w:val="1"/>
      <w:numFmt w:val="bullet"/>
      <w:lvlText w:val=""/>
      <w:lvlJc w:val="left"/>
      <w:pPr>
        <w:ind w:left="6480" w:hanging="360"/>
      </w:pPr>
      <w:rPr>
        <w:rFonts w:ascii="Wingdings" w:hAnsi="Wingdings" w:hint="default"/>
      </w:rPr>
    </w:lvl>
  </w:abstractNum>
  <w:abstractNum w:abstractNumId="8" w15:restartNumberingAfterBreak="0">
    <w:nsid w:val="6A046182"/>
    <w:multiLevelType w:val="hybridMultilevel"/>
    <w:tmpl w:val="29D2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51994"/>
    <w:multiLevelType w:val="multilevel"/>
    <w:tmpl w:val="00E4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540BD2"/>
    <w:multiLevelType w:val="hybridMultilevel"/>
    <w:tmpl w:val="FFFFFFFF"/>
    <w:lvl w:ilvl="0" w:tplc="646C1D62">
      <w:start w:val="1"/>
      <w:numFmt w:val="bullet"/>
      <w:lvlText w:val=""/>
      <w:lvlJc w:val="left"/>
      <w:pPr>
        <w:ind w:left="720" w:hanging="360"/>
      </w:pPr>
      <w:rPr>
        <w:rFonts w:ascii="Symbol" w:hAnsi="Symbol" w:hint="default"/>
      </w:rPr>
    </w:lvl>
    <w:lvl w:ilvl="1" w:tplc="B122103E">
      <w:start w:val="1"/>
      <w:numFmt w:val="bullet"/>
      <w:lvlText w:val="o"/>
      <w:lvlJc w:val="left"/>
      <w:pPr>
        <w:ind w:left="1440" w:hanging="360"/>
      </w:pPr>
      <w:rPr>
        <w:rFonts w:ascii="Courier New" w:hAnsi="Courier New" w:hint="default"/>
      </w:rPr>
    </w:lvl>
    <w:lvl w:ilvl="2" w:tplc="9B384BB4">
      <w:start w:val="1"/>
      <w:numFmt w:val="bullet"/>
      <w:lvlText w:val=""/>
      <w:lvlJc w:val="left"/>
      <w:pPr>
        <w:ind w:left="2160" w:hanging="360"/>
      </w:pPr>
      <w:rPr>
        <w:rFonts w:ascii="Wingdings" w:hAnsi="Wingdings" w:hint="default"/>
      </w:rPr>
    </w:lvl>
    <w:lvl w:ilvl="3" w:tplc="92DECDBC">
      <w:start w:val="1"/>
      <w:numFmt w:val="bullet"/>
      <w:lvlText w:val=""/>
      <w:lvlJc w:val="left"/>
      <w:pPr>
        <w:ind w:left="2880" w:hanging="360"/>
      </w:pPr>
      <w:rPr>
        <w:rFonts w:ascii="Symbol" w:hAnsi="Symbol" w:hint="default"/>
      </w:rPr>
    </w:lvl>
    <w:lvl w:ilvl="4" w:tplc="43DE0C66">
      <w:start w:val="1"/>
      <w:numFmt w:val="bullet"/>
      <w:lvlText w:val="o"/>
      <w:lvlJc w:val="left"/>
      <w:pPr>
        <w:ind w:left="3600" w:hanging="360"/>
      </w:pPr>
      <w:rPr>
        <w:rFonts w:ascii="Courier New" w:hAnsi="Courier New" w:hint="default"/>
      </w:rPr>
    </w:lvl>
    <w:lvl w:ilvl="5" w:tplc="0DB8C92C">
      <w:start w:val="1"/>
      <w:numFmt w:val="bullet"/>
      <w:lvlText w:val=""/>
      <w:lvlJc w:val="left"/>
      <w:pPr>
        <w:ind w:left="4320" w:hanging="360"/>
      </w:pPr>
      <w:rPr>
        <w:rFonts w:ascii="Wingdings" w:hAnsi="Wingdings" w:hint="default"/>
      </w:rPr>
    </w:lvl>
    <w:lvl w:ilvl="6" w:tplc="45B0C49C">
      <w:start w:val="1"/>
      <w:numFmt w:val="bullet"/>
      <w:lvlText w:val=""/>
      <w:lvlJc w:val="left"/>
      <w:pPr>
        <w:ind w:left="5040" w:hanging="360"/>
      </w:pPr>
      <w:rPr>
        <w:rFonts w:ascii="Symbol" w:hAnsi="Symbol" w:hint="default"/>
      </w:rPr>
    </w:lvl>
    <w:lvl w:ilvl="7" w:tplc="26A0306C">
      <w:start w:val="1"/>
      <w:numFmt w:val="bullet"/>
      <w:lvlText w:val="o"/>
      <w:lvlJc w:val="left"/>
      <w:pPr>
        <w:ind w:left="5760" w:hanging="360"/>
      </w:pPr>
      <w:rPr>
        <w:rFonts w:ascii="Courier New" w:hAnsi="Courier New" w:hint="default"/>
      </w:rPr>
    </w:lvl>
    <w:lvl w:ilvl="8" w:tplc="01F6B0D4">
      <w:start w:val="1"/>
      <w:numFmt w:val="bullet"/>
      <w:lvlText w:val=""/>
      <w:lvlJc w:val="left"/>
      <w:pPr>
        <w:ind w:left="6480" w:hanging="360"/>
      </w:pPr>
      <w:rPr>
        <w:rFonts w:ascii="Wingdings" w:hAnsi="Wingdings" w:hint="default"/>
      </w:rPr>
    </w:lvl>
  </w:abstractNum>
  <w:num w:numId="1" w16cid:durableId="889144729">
    <w:abstractNumId w:val="1"/>
  </w:num>
  <w:num w:numId="2" w16cid:durableId="2037542944">
    <w:abstractNumId w:val="9"/>
  </w:num>
  <w:num w:numId="3" w16cid:durableId="993220213">
    <w:abstractNumId w:val="5"/>
  </w:num>
  <w:num w:numId="4" w16cid:durableId="206532032">
    <w:abstractNumId w:val="3"/>
  </w:num>
  <w:num w:numId="5" w16cid:durableId="1280456546">
    <w:abstractNumId w:val="8"/>
  </w:num>
  <w:num w:numId="6" w16cid:durableId="1668292246">
    <w:abstractNumId w:val="6"/>
  </w:num>
  <w:num w:numId="7" w16cid:durableId="1791049422">
    <w:abstractNumId w:val="4"/>
  </w:num>
  <w:num w:numId="8" w16cid:durableId="1488595351">
    <w:abstractNumId w:val="2"/>
  </w:num>
  <w:num w:numId="9" w16cid:durableId="871960269">
    <w:abstractNumId w:val="0"/>
  </w:num>
  <w:num w:numId="10" w16cid:durableId="1542013760">
    <w:abstractNumId w:val="7"/>
  </w:num>
  <w:num w:numId="11" w16cid:durableId="650018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3E"/>
    <w:rsid w:val="000050A1"/>
    <w:rsid w:val="000160F7"/>
    <w:rsid w:val="000205F4"/>
    <w:rsid w:val="00023DCF"/>
    <w:rsid w:val="00026E3B"/>
    <w:rsid w:val="00032E50"/>
    <w:rsid w:val="00042676"/>
    <w:rsid w:val="00045E2A"/>
    <w:rsid w:val="00045EF0"/>
    <w:rsid w:val="00062808"/>
    <w:rsid w:val="00071F00"/>
    <w:rsid w:val="0007613E"/>
    <w:rsid w:val="000A0666"/>
    <w:rsid w:val="000A6B5D"/>
    <w:rsid w:val="000B18E1"/>
    <w:rsid w:val="000C735B"/>
    <w:rsid w:val="000E7E9D"/>
    <w:rsid w:val="001018DF"/>
    <w:rsid w:val="00127AE2"/>
    <w:rsid w:val="001316BE"/>
    <w:rsid w:val="00136E30"/>
    <w:rsid w:val="00137AFC"/>
    <w:rsid w:val="0014558D"/>
    <w:rsid w:val="001725FF"/>
    <w:rsid w:val="001769FC"/>
    <w:rsid w:val="0018525C"/>
    <w:rsid w:val="00193B35"/>
    <w:rsid w:val="00197010"/>
    <w:rsid w:val="001A385F"/>
    <w:rsid w:val="001A3976"/>
    <w:rsid w:val="001A6708"/>
    <w:rsid w:val="001B1567"/>
    <w:rsid w:val="001C4A52"/>
    <w:rsid w:val="001C9951"/>
    <w:rsid w:val="001D2691"/>
    <w:rsid w:val="001E12B5"/>
    <w:rsid w:val="001E6761"/>
    <w:rsid w:val="002045CB"/>
    <w:rsid w:val="00212875"/>
    <w:rsid w:val="0024244A"/>
    <w:rsid w:val="002460B3"/>
    <w:rsid w:val="0028666C"/>
    <w:rsid w:val="002A1435"/>
    <w:rsid w:val="002B69E4"/>
    <w:rsid w:val="002C24E1"/>
    <w:rsid w:val="002C469C"/>
    <w:rsid w:val="002D5DF8"/>
    <w:rsid w:val="002E7D93"/>
    <w:rsid w:val="002F0296"/>
    <w:rsid w:val="002F02ED"/>
    <w:rsid w:val="002F3134"/>
    <w:rsid w:val="00301597"/>
    <w:rsid w:val="003053FD"/>
    <w:rsid w:val="0030593E"/>
    <w:rsid w:val="00311B54"/>
    <w:rsid w:val="00322E05"/>
    <w:rsid w:val="0033469B"/>
    <w:rsid w:val="00341D1E"/>
    <w:rsid w:val="00347B62"/>
    <w:rsid w:val="0035790E"/>
    <w:rsid w:val="00375B43"/>
    <w:rsid w:val="003A6361"/>
    <w:rsid w:val="003A684F"/>
    <w:rsid w:val="003C1E51"/>
    <w:rsid w:val="004033AD"/>
    <w:rsid w:val="00405429"/>
    <w:rsid w:val="004065C0"/>
    <w:rsid w:val="0040660A"/>
    <w:rsid w:val="00430712"/>
    <w:rsid w:val="0044527A"/>
    <w:rsid w:val="00457422"/>
    <w:rsid w:val="00464BF1"/>
    <w:rsid w:val="00474264"/>
    <w:rsid w:val="0048094F"/>
    <w:rsid w:val="00480FE7"/>
    <w:rsid w:val="004925D5"/>
    <w:rsid w:val="004A7FEA"/>
    <w:rsid w:val="004C5290"/>
    <w:rsid w:val="004D332E"/>
    <w:rsid w:val="004F0D98"/>
    <w:rsid w:val="004F3690"/>
    <w:rsid w:val="004F4F3C"/>
    <w:rsid w:val="004F583B"/>
    <w:rsid w:val="00503CC6"/>
    <w:rsid w:val="00512792"/>
    <w:rsid w:val="00525E10"/>
    <w:rsid w:val="00526B13"/>
    <w:rsid w:val="005275B6"/>
    <w:rsid w:val="00530320"/>
    <w:rsid w:val="0054411D"/>
    <w:rsid w:val="00556724"/>
    <w:rsid w:val="00595DA5"/>
    <w:rsid w:val="005A6D3B"/>
    <w:rsid w:val="005A7E4E"/>
    <w:rsid w:val="005C2B01"/>
    <w:rsid w:val="005C5EB4"/>
    <w:rsid w:val="005E267C"/>
    <w:rsid w:val="005F740D"/>
    <w:rsid w:val="00616A22"/>
    <w:rsid w:val="00616E67"/>
    <w:rsid w:val="00630D77"/>
    <w:rsid w:val="00631D15"/>
    <w:rsid w:val="00640158"/>
    <w:rsid w:val="00645838"/>
    <w:rsid w:val="00652497"/>
    <w:rsid w:val="00653F64"/>
    <w:rsid w:val="00657C52"/>
    <w:rsid w:val="00663A43"/>
    <w:rsid w:val="00663A72"/>
    <w:rsid w:val="00665900"/>
    <w:rsid w:val="0067356A"/>
    <w:rsid w:val="00682283"/>
    <w:rsid w:val="0068448E"/>
    <w:rsid w:val="006B1F0D"/>
    <w:rsid w:val="006C0CD8"/>
    <w:rsid w:val="006C432B"/>
    <w:rsid w:val="006E0729"/>
    <w:rsid w:val="006E7345"/>
    <w:rsid w:val="007033E1"/>
    <w:rsid w:val="007171C9"/>
    <w:rsid w:val="00720113"/>
    <w:rsid w:val="00732699"/>
    <w:rsid w:val="0073784D"/>
    <w:rsid w:val="00740FA4"/>
    <w:rsid w:val="00750625"/>
    <w:rsid w:val="00752C1D"/>
    <w:rsid w:val="00763BD5"/>
    <w:rsid w:val="00790A39"/>
    <w:rsid w:val="0079159A"/>
    <w:rsid w:val="00797D0A"/>
    <w:rsid w:val="007C0BE5"/>
    <w:rsid w:val="007D272C"/>
    <w:rsid w:val="007D450C"/>
    <w:rsid w:val="007E0ADB"/>
    <w:rsid w:val="007E7D03"/>
    <w:rsid w:val="007F44B7"/>
    <w:rsid w:val="007F734D"/>
    <w:rsid w:val="00805766"/>
    <w:rsid w:val="00807922"/>
    <w:rsid w:val="00813D45"/>
    <w:rsid w:val="0082506D"/>
    <w:rsid w:val="0083129C"/>
    <w:rsid w:val="00851A5B"/>
    <w:rsid w:val="008550F5"/>
    <w:rsid w:val="00856D14"/>
    <w:rsid w:val="008775C7"/>
    <w:rsid w:val="00884D62"/>
    <w:rsid w:val="0088670D"/>
    <w:rsid w:val="008923E6"/>
    <w:rsid w:val="00893B67"/>
    <w:rsid w:val="008A7770"/>
    <w:rsid w:val="008C0907"/>
    <w:rsid w:val="008C374B"/>
    <w:rsid w:val="008C7ED8"/>
    <w:rsid w:val="008D1C04"/>
    <w:rsid w:val="008D49F5"/>
    <w:rsid w:val="008D7340"/>
    <w:rsid w:val="008E0B53"/>
    <w:rsid w:val="009154FB"/>
    <w:rsid w:val="0092260A"/>
    <w:rsid w:val="00943155"/>
    <w:rsid w:val="00953B31"/>
    <w:rsid w:val="009540DA"/>
    <w:rsid w:val="0095662F"/>
    <w:rsid w:val="00975DF5"/>
    <w:rsid w:val="00983011"/>
    <w:rsid w:val="00984396"/>
    <w:rsid w:val="009904B8"/>
    <w:rsid w:val="0099113A"/>
    <w:rsid w:val="00993B86"/>
    <w:rsid w:val="009C052E"/>
    <w:rsid w:val="009F3642"/>
    <w:rsid w:val="00A072A8"/>
    <w:rsid w:val="00A07CE9"/>
    <w:rsid w:val="00A1136E"/>
    <w:rsid w:val="00A14438"/>
    <w:rsid w:val="00A21093"/>
    <w:rsid w:val="00A21EE0"/>
    <w:rsid w:val="00A34454"/>
    <w:rsid w:val="00A3446B"/>
    <w:rsid w:val="00A36A01"/>
    <w:rsid w:val="00A437C9"/>
    <w:rsid w:val="00A43F65"/>
    <w:rsid w:val="00A45A93"/>
    <w:rsid w:val="00A61568"/>
    <w:rsid w:val="00A63372"/>
    <w:rsid w:val="00A671D4"/>
    <w:rsid w:val="00A67A9D"/>
    <w:rsid w:val="00A71E08"/>
    <w:rsid w:val="00A77849"/>
    <w:rsid w:val="00A87037"/>
    <w:rsid w:val="00A90515"/>
    <w:rsid w:val="00A9679E"/>
    <w:rsid w:val="00AA3034"/>
    <w:rsid w:val="00AC0551"/>
    <w:rsid w:val="00AF2E42"/>
    <w:rsid w:val="00B009FB"/>
    <w:rsid w:val="00B3628C"/>
    <w:rsid w:val="00B40105"/>
    <w:rsid w:val="00B53A0D"/>
    <w:rsid w:val="00B63D20"/>
    <w:rsid w:val="00B725A1"/>
    <w:rsid w:val="00B8614C"/>
    <w:rsid w:val="00BA0D14"/>
    <w:rsid w:val="00BA2D76"/>
    <w:rsid w:val="00BB144F"/>
    <w:rsid w:val="00BB2396"/>
    <w:rsid w:val="00BB2739"/>
    <w:rsid w:val="00BC34E3"/>
    <w:rsid w:val="00BD6D9E"/>
    <w:rsid w:val="00BD74CF"/>
    <w:rsid w:val="00BE1329"/>
    <w:rsid w:val="00BE5478"/>
    <w:rsid w:val="00BF73E4"/>
    <w:rsid w:val="00BF76F2"/>
    <w:rsid w:val="00C13119"/>
    <w:rsid w:val="00C131E3"/>
    <w:rsid w:val="00C50E38"/>
    <w:rsid w:val="00C51DEC"/>
    <w:rsid w:val="00C65FC9"/>
    <w:rsid w:val="00C760C3"/>
    <w:rsid w:val="00C7683A"/>
    <w:rsid w:val="00CA0B56"/>
    <w:rsid w:val="00CA1AC5"/>
    <w:rsid w:val="00CA4999"/>
    <w:rsid w:val="00CB1F22"/>
    <w:rsid w:val="00CB4B7A"/>
    <w:rsid w:val="00CC3331"/>
    <w:rsid w:val="00CD07B1"/>
    <w:rsid w:val="00CD3C1E"/>
    <w:rsid w:val="00CE373C"/>
    <w:rsid w:val="00CE60E0"/>
    <w:rsid w:val="00CE6DFE"/>
    <w:rsid w:val="00CF271B"/>
    <w:rsid w:val="00D30F55"/>
    <w:rsid w:val="00D52AE1"/>
    <w:rsid w:val="00D56F51"/>
    <w:rsid w:val="00D805E3"/>
    <w:rsid w:val="00D816B3"/>
    <w:rsid w:val="00D928F4"/>
    <w:rsid w:val="00DA0583"/>
    <w:rsid w:val="00DA6E96"/>
    <w:rsid w:val="00DD37E9"/>
    <w:rsid w:val="00DD5490"/>
    <w:rsid w:val="00E05D18"/>
    <w:rsid w:val="00E1147E"/>
    <w:rsid w:val="00E21578"/>
    <w:rsid w:val="00E21F6E"/>
    <w:rsid w:val="00E276A4"/>
    <w:rsid w:val="00E314E1"/>
    <w:rsid w:val="00E34AAE"/>
    <w:rsid w:val="00E4420D"/>
    <w:rsid w:val="00E522B2"/>
    <w:rsid w:val="00E83565"/>
    <w:rsid w:val="00E939CB"/>
    <w:rsid w:val="00E93E2B"/>
    <w:rsid w:val="00E945A1"/>
    <w:rsid w:val="00EA32FF"/>
    <w:rsid w:val="00EB07D7"/>
    <w:rsid w:val="00EB19B1"/>
    <w:rsid w:val="00EB4789"/>
    <w:rsid w:val="00EB5146"/>
    <w:rsid w:val="00EB5563"/>
    <w:rsid w:val="00EC7116"/>
    <w:rsid w:val="00EC7D5B"/>
    <w:rsid w:val="00ED3D85"/>
    <w:rsid w:val="00ED4CBB"/>
    <w:rsid w:val="00EE4699"/>
    <w:rsid w:val="00F1005A"/>
    <w:rsid w:val="00F15F52"/>
    <w:rsid w:val="00F23EB5"/>
    <w:rsid w:val="00F27107"/>
    <w:rsid w:val="00F27C68"/>
    <w:rsid w:val="00F36726"/>
    <w:rsid w:val="00F40B7B"/>
    <w:rsid w:val="00F5128F"/>
    <w:rsid w:val="00F52898"/>
    <w:rsid w:val="00F548F2"/>
    <w:rsid w:val="00F60344"/>
    <w:rsid w:val="00F75727"/>
    <w:rsid w:val="00FB0FDA"/>
    <w:rsid w:val="00FC5C50"/>
    <w:rsid w:val="00FE0F50"/>
    <w:rsid w:val="00FEF217"/>
    <w:rsid w:val="00FF01D3"/>
    <w:rsid w:val="011F90E3"/>
    <w:rsid w:val="016E7017"/>
    <w:rsid w:val="021D7F98"/>
    <w:rsid w:val="0228E7B4"/>
    <w:rsid w:val="023A6F47"/>
    <w:rsid w:val="0282CFC6"/>
    <w:rsid w:val="02B39643"/>
    <w:rsid w:val="02D8E466"/>
    <w:rsid w:val="033B057E"/>
    <w:rsid w:val="033B4817"/>
    <w:rsid w:val="036E9CA2"/>
    <w:rsid w:val="038ED1C7"/>
    <w:rsid w:val="03930964"/>
    <w:rsid w:val="03FF4FE2"/>
    <w:rsid w:val="042FE553"/>
    <w:rsid w:val="04554915"/>
    <w:rsid w:val="04B90FEC"/>
    <w:rsid w:val="04EA31B6"/>
    <w:rsid w:val="05398789"/>
    <w:rsid w:val="053AED0D"/>
    <w:rsid w:val="054474D9"/>
    <w:rsid w:val="0574D706"/>
    <w:rsid w:val="06C70F8A"/>
    <w:rsid w:val="06D4B83F"/>
    <w:rsid w:val="0773710D"/>
    <w:rsid w:val="07D0CFF3"/>
    <w:rsid w:val="07DE4A1B"/>
    <w:rsid w:val="0821D278"/>
    <w:rsid w:val="08793DC6"/>
    <w:rsid w:val="088C3F05"/>
    <w:rsid w:val="092E4848"/>
    <w:rsid w:val="094FA2E3"/>
    <w:rsid w:val="0957E796"/>
    <w:rsid w:val="099494BC"/>
    <w:rsid w:val="09B51F7A"/>
    <w:rsid w:val="09CD68D7"/>
    <w:rsid w:val="0A2A9F6C"/>
    <w:rsid w:val="0A7998C5"/>
    <w:rsid w:val="0AA5716E"/>
    <w:rsid w:val="0AD83CDD"/>
    <w:rsid w:val="0AF3D900"/>
    <w:rsid w:val="0B083CAC"/>
    <w:rsid w:val="0B0BCB16"/>
    <w:rsid w:val="0B1410D6"/>
    <w:rsid w:val="0B3FA35A"/>
    <w:rsid w:val="0BB97518"/>
    <w:rsid w:val="0BCD7609"/>
    <w:rsid w:val="0BFF9524"/>
    <w:rsid w:val="0C0A8057"/>
    <w:rsid w:val="0C2EE795"/>
    <w:rsid w:val="0C4AA57C"/>
    <w:rsid w:val="0C4B87A8"/>
    <w:rsid w:val="0C767253"/>
    <w:rsid w:val="0C978113"/>
    <w:rsid w:val="0CCF5936"/>
    <w:rsid w:val="0D1711F8"/>
    <w:rsid w:val="0D51D9B6"/>
    <w:rsid w:val="0D69F69C"/>
    <w:rsid w:val="0D7BD3B7"/>
    <w:rsid w:val="0DE2FE50"/>
    <w:rsid w:val="0DEAA017"/>
    <w:rsid w:val="0DEF57DC"/>
    <w:rsid w:val="0E188411"/>
    <w:rsid w:val="0E235FFF"/>
    <w:rsid w:val="0E3333AF"/>
    <w:rsid w:val="0E3ACA93"/>
    <w:rsid w:val="0EA37038"/>
    <w:rsid w:val="0F1F8CB3"/>
    <w:rsid w:val="0F23CA7B"/>
    <w:rsid w:val="0F2D95E6"/>
    <w:rsid w:val="0F867078"/>
    <w:rsid w:val="0FB3306A"/>
    <w:rsid w:val="0FCE2D99"/>
    <w:rsid w:val="0FEC0FB9"/>
    <w:rsid w:val="0FFE2665"/>
    <w:rsid w:val="109F2A2E"/>
    <w:rsid w:val="10ABA0F7"/>
    <w:rsid w:val="10DD14D2"/>
    <w:rsid w:val="10E9CA6B"/>
    <w:rsid w:val="123F6E8C"/>
    <w:rsid w:val="13264ABF"/>
    <w:rsid w:val="13438326"/>
    <w:rsid w:val="13483594"/>
    <w:rsid w:val="1370C277"/>
    <w:rsid w:val="1397441D"/>
    <w:rsid w:val="13A9E6A7"/>
    <w:rsid w:val="13AEE542"/>
    <w:rsid w:val="13DB3EED"/>
    <w:rsid w:val="143302F6"/>
    <w:rsid w:val="1455F4C7"/>
    <w:rsid w:val="1459E19B"/>
    <w:rsid w:val="14FF04C2"/>
    <w:rsid w:val="1522583F"/>
    <w:rsid w:val="15D7D7CC"/>
    <w:rsid w:val="15E81060"/>
    <w:rsid w:val="1612FE99"/>
    <w:rsid w:val="162561E8"/>
    <w:rsid w:val="16466737"/>
    <w:rsid w:val="165F78C9"/>
    <w:rsid w:val="16705D3B"/>
    <w:rsid w:val="16A4AA2F"/>
    <w:rsid w:val="170B5C71"/>
    <w:rsid w:val="170CD0FD"/>
    <w:rsid w:val="17122AD1"/>
    <w:rsid w:val="1731D518"/>
    <w:rsid w:val="17726C07"/>
    <w:rsid w:val="179CFCBC"/>
    <w:rsid w:val="180EC1FE"/>
    <w:rsid w:val="186FB80A"/>
    <w:rsid w:val="18CBA4BB"/>
    <w:rsid w:val="19186007"/>
    <w:rsid w:val="192DD6EC"/>
    <w:rsid w:val="1934F83E"/>
    <w:rsid w:val="19430D43"/>
    <w:rsid w:val="194D11BB"/>
    <w:rsid w:val="19CF6981"/>
    <w:rsid w:val="19E3FCAC"/>
    <w:rsid w:val="1A224A64"/>
    <w:rsid w:val="1A2B137A"/>
    <w:rsid w:val="1A3FE6B1"/>
    <w:rsid w:val="1A508C88"/>
    <w:rsid w:val="1A7BCDA2"/>
    <w:rsid w:val="1A7E5010"/>
    <w:rsid w:val="1A80FF10"/>
    <w:rsid w:val="1AACA008"/>
    <w:rsid w:val="1B28EE45"/>
    <w:rsid w:val="1B6428B3"/>
    <w:rsid w:val="1B774980"/>
    <w:rsid w:val="1BDD2E53"/>
    <w:rsid w:val="1BE36D69"/>
    <w:rsid w:val="1BE98298"/>
    <w:rsid w:val="1C403B98"/>
    <w:rsid w:val="1C43B25F"/>
    <w:rsid w:val="1C5E659D"/>
    <w:rsid w:val="1C62B459"/>
    <w:rsid w:val="1C7588F6"/>
    <w:rsid w:val="1C883711"/>
    <w:rsid w:val="1C987E33"/>
    <w:rsid w:val="1D02B2E4"/>
    <w:rsid w:val="1D423E29"/>
    <w:rsid w:val="1D720EA5"/>
    <w:rsid w:val="1DAAB63E"/>
    <w:rsid w:val="1DB8D137"/>
    <w:rsid w:val="1E00C3E1"/>
    <w:rsid w:val="1E04872D"/>
    <w:rsid w:val="1E09542A"/>
    <w:rsid w:val="1E29FCCB"/>
    <w:rsid w:val="1E64DB25"/>
    <w:rsid w:val="1E83BC88"/>
    <w:rsid w:val="1E8F3C1C"/>
    <w:rsid w:val="1E924DAA"/>
    <w:rsid w:val="1E97314A"/>
    <w:rsid w:val="1EBDFBC7"/>
    <w:rsid w:val="1ED61F3E"/>
    <w:rsid w:val="1EFA9F16"/>
    <w:rsid w:val="1F089197"/>
    <w:rsid w:val="1F3B5F88"/>
    <w:rsid w:val="1F7D7DEC"/>
    <w:rsid w:val="2000AB86"/>
    <w:rsid w:val="2000B8B6"/>
    <w:rsid w:val="2004DDF5"/>
    <w:rsid w:val="210FC9BF"/>
    <w:rsid w:val="21B1E457"/>
    <w:rsid w:val="21CC7DF0"/>
    <w:rsid w:val="21D111C7"/>
    <w:rsid w:val="21D44EA8"/>
    <w:rsid w:val="228E7A8A"/>
    <w:rsid w:val="22933EC7"/>
    <w:rsid w:val="22DEDEA4"/>
    <w:rsid w:val="22FD6DEE"/>
    <w:rsid w:val="2335E47B"/>
    <w:rsid w:val="23832E54"/>
    <w:rsid w:val="23919432"/>
    <w:rsid w:val="239511AE"/>
    <w:rsid w:val="23B5556D"/>
    <w:rsid w:val="24033F6A"/>
    <w:rsid w:val="2484DA51"/>
    <w:rsid w:val="24876AC4"/>
    <w:rsid w:val="249FAEF3"/>
    <w:rsid w:val="250E837B"/>
    <w:rsid w:val="25200404"/>
    <w:rsid w:val="258BC993"/>
    <w:rsid w:val="2590CB33"/>
    <w:rsid w:val="25C59818"/>
    <w:rsid w:val="25D5E636"/>
    <w:rsid w:val="25E9420D"/>
    <w:rsid w:val="25EC591B"/>
    <w:rsid w:val="25F59E5D"/>
    <w:rsid w:val="25FB5628"/>
    <w:rsid w:val="2609736D"/>
    <w:rsid w:val="260B2271"/>
    <w:rsid w:val="26209D87"/>
    <w:rsid w:val="266EAED4"/>
    <w:rsid w:val="26A6F43D"/>
    <w:rsid w:val="26AC484C"/>
    <w:rsid w:val="26ECF62F"/>
    <w:rsid w:val="2721EA15"/>
    <w:rsid w:val="27524DCF"/>
    <w:rsid w:val="276D6752"/>
    <w:rsid w:val="27888FD1"/>
    <w:rsid w:val="2791157E"/>
    <w:rsid w:val="27914383"/>
    <w:rsid w:val="2796441B"/>
    <w:rsid w:val="27B77693"/>
    <w:rsid w:val="27B7B6B4"/>
    <w:rsid w:val="28A1E737"/>
    <w:rsid w:val="28BBB83D"/>
    <w:rsid w:val="293D157F"/>
    <w:rsid w:val="293DA52B"/>
    <w:rsid w:val="2943C730"/>
    <w:rsid w:val="29BDF09D"/>
    <w:rsid w:val="29F74348"/>
    <w:rsid w:val="2A1E111E"/>
    <w:rsid w:val="2A255092"/>
    <w:rsid w:val="2A31849C"/>
    <w:rsid w:val="2AE9187E"/>
    <w:rsid w:val="2B0EC4B4"/>
    <w:rsid w:val="2B7EE1C5"/>
    <w:rsid w:val="2BBE6DA0"/>
    <w:rsid w:val="2BD24A39"/>
    <w:rsid w:val="2C01398C"/>
    <w:rsid w:val="2C6B4599"/>
    <w:rsid w:val="2CC77A39"/>
    <w:rsid w:val="2CFC84D0"/>
    <w:rsid w:val="2DEFAB56"/>
    <w:rsid w:val="2DF0B774"/>
    <w:rsid w:val="2E05631D"/>
    <w:rsid w:val="2E66D880"/>
    <w:rsid w:val="2E92EE9C"/>
    <w:rsid w:val="2EA4015D"/>
    <w:rsid w:val="2EB779EE"/>
    <w:rsid w:val="2EFD64E9"/>
    <w:rsid w:val="2F744D82"/>
    <w:rsid w:val="2F884BA7"/>
    <w:rsid w:val="2F8C87D5"/>
    <w:rsid w:val="2FC4B322"/>
    <w:rsid w:val="2FD5CF63"/>
    <w:rsid w:val="2FD97E7E"/>
    <w:rsid w:val="2FE28D7A"/>
    <w:rsid w:val="2FFDF3C9"/>
    <w:rsid w:val="301390EA"/>
    <w:rsid w:val="301AE5C4"/>
    <w:rsid w:val="3020C3F3"/>
    <w:rsid w:val="303521B1"/>
    <w:rsid w:val="30409409"/>
    <w:rsid w:val="308D52A2"/>
    <w:rsid w:val="309FECDC"/>
    <w:rsid w:val="30D7C7F2"/>
    <w:rsid w:val="30E51CA5"/>
    <w:rsid w:val="3114AC40"/>
    <w:rsid w:val="3174EC2C"/>
    <w:rsid w:val="32832F74"/>
    <w:rsid w:val="32A1750E"/>
    <w:rsid w:val="32C1660B"/>
    <w:rsid w:val="32C42897"/>
    <w:rsid w:val="330A0997"/>
    <w:rsid w:val="33A244F3"/>
    <w:rsid w:val="33EAEB45"/>
    <w:rsid w:val="348E1A60"/>
    <w:rsid w:val="34DA3512"/>
    <w:rsid w:val="358D3050"/>
    <w:rsid w:val="3595B426"/>
    <w:rsid w:val="35A1B8B3"/>
    <w:rsid w:val="35DFA320"/>
    <w:rsid w:val="361173EC"/>
    <w:rsid w:val="3624A010"/>
    <w:rsid w:val="363A5885"/>
    <w:rsid w:val="363C6C5D"/>
    <w:rsid w:val="36555270"/>
    <w:rsid w:val="3695EAE5"/>
    <w:rsid w:val="36B42B88"/>
    <w:rsid w:val="36B47017"/>
    <w:rsid w:val="36BE2B40"/>
    <w:rsid w:val="36D9E5B5"/>
    <w:rsid w:val="36DD177B"/>
    <w:rsid w:val="3732B1C9"/>
    <w:rsid w:val="3858909E"/>
    <w:rsid w:val="3875B616"/>
    <w:rsid w:val="387DA2A1"/>
    <w:rsid w:val="38916F16"/>
    <w:rsid w:val="38ADAFB7"/>
    <w:rsid w:val="38BAB7A7"/>
    <w:rsid w:val="390C661F"/>
    <w:rsid w:val="391807FA"/>
    <w:rsid w:val="395F77EA"/>
    <w:rsid w:val="3977482C"/>
    <w:rsid w:val="399700DD"/>
    <w:rsid w:val="39EA93F2"/>
    <w:rsid w:val="3A0E758D"/>
    <w:rsid w:val="3A5A195F"/>
    <w:rsid w:val="3AC77266"/>
    <w:rsid w:val="3ADE4F7E"/>
    <w:rsid w:val="3AEE0D49"/>
    <w:rsid w:val="3AEF5833"/>
    <w:rsid w:val="3B0AA3A3"/>
    <w:rsid w:val="3BEA644B"/>
    <w:rsid w:val="3C073E9F"/>
    <w:rsid w:val="3C1C0E47"/>
    <w:rsid w:val="3C4559B4"/>
    <w:rsid w:val="3C523AEE"/>
    <w:rsid w:val="3C6B704D"/>
    <w:rsid w:val="3D654C68"/>
    <w:rsid w:val="3DA43469"/>
    <w:rsid w:val="3DD41B9E"/>
    <w:rsid w:val="3E055DB9"/>
    <w:rsid w:val="3E39C2D2"/>
    <w:rsid w:val="3E5C69FB"/>
    <w:rsid w:val="3EAC12BA"/>
    <w:rsid w:val="3EC09730"/>
    <w:rsid w:val="3F17B698"/>
    <w:rsid w:val="3F82DFFD"/>
    <w:rsid w:val="3F9EC90F"/>
    <w:rsid w:val="3FF3774B"/>
    <w:rsid w:val="40074BA6"/>
    <w:rsid w:val="4023E28C"/>
    <w:rsid w:val="40679F9E"/>
    <w:rsid w:val="4079D08B"/>
    <w:rsid w:val="40B42317"/>
    <w:rsid w:val="416901F5"/>
    <w:rsid w:val="416A4B18"/>
    <w:rsid w:val="42256222"/>
    <w:rsid w:val="42595BDC"/>
    <w:rsid w:val="42A5C1E3"/>
    <w:rsid w:val="42EEC7E5"/>
    <w:rsid w:val="4302B23F"/>
    <w:rsid w:val="431D66BC"/>
    <w:rsid w:val="43531820"/>
    <w:rsid w:val="4356E897"/>
    <w:rsid w:val="4366848C"/>
    <w:rsid w:val="436E3887"/>
    <w:rsid w:val="438527C6"/>
    <w:rsid w:val="43AD299F"/>
    <w:rsid w:val="43F9C77E"/>
    <w:rsid w:val="43FEFBB0"/>
    <w:rsid w:val="4422C04C"/>
    <w:rsid w:val="4476D28D"/>
    <w:rsid w:val="449C0CA2"/>
    <w:rsid w:val="44B5B1C4"/>
    <w:rsid w:val="44FA826A"/>
    <w:rsid w:val="4559D6F0"/>
    <w:rsid w:val="456893E3"/>
    <w:rsid w:val="4586F81C"/>
    <w:rsid w:val="460C8FAD"/>
    <w:rsid w:val="4610C5C7"/>
    <w:rsid w:val="4686C37C"/>
    <w:rsid w:val="469E71DD"/>
    <w:rsid w:val="470EA332"/>
    <w:rsid w:val="477F0C3D"/>
    <w:rsid w:val="47F0DB63"/>
    <w:rsid w:val="480B9662"/>
    <w:rsid w:val="481BA988"/>
    <w:rsid w:val="4871C45F"/>
    <w:rsid w:val="488F71FB"/>
    <w:rsid w:val="48F91029"/>
    <w:rsid w:val="491456CB"/>
    <w:rsid w:val="49409A31"/>
    <w:rsid w:val="4958A208"/>
    <w:rsid w:val="497D6631"/>
    <w:rsid w:val="4A11F4FD"/>
    <w:rsid w:val="4A12254D"/>
    <w:rsid w:val="4A148BDF"/>
    <w:rsid w:val="4A399901"/>
    <w:rsid w:val="4A5874EE"/>
    <w:rsid w:val="4A61F280"/>
    <w:rsid w:val="4A63556C"/>
    <w:rsid w:val="4A94F98F"/>
    <w:rsid w:val="4AA8A57E"/>
    <w:rsid w:val="4AAE5446"/>
    <w:rsid w:val="4AC1CBFF"/>
    <w:rsid w:val="4AFA7659"/>
    <w:rsid w:val="4B0E6345"/>
    <w:rsid w:val="4B4C613B"/>
    <w:rsid w:val="4B6D434C"/>
    <w:rsid w:val="4BB2E1D8"/>
    <w:rsid w:val="4C2CB83F"/>
    <w:rsid w:val="4C57BCC6"/>
    <w:rsid w:val="4C6DA85E"/>
    <w:rsid w:val="4C7BF58E"/>
    <w:rsid w:val="4C9B5340"/>
    <w:rsid w:val="4CFC9E3F"/>
    <w:rsid w:val="4D0A170D"/>
    <w:rsid w:val="4D3E034A"/>
    <w:rsid w:val="4D7004A2"/>
    <w:rsid w:val="4D79B0F5"/>
    <w:rsid w:val="4D7FB31D"/>
    <w:rsid w:val="4D8F6B0C"/>
    <w:rsid w:val="4DC888A0"/>
    <w:rsid w:val="4DD1AE01"/>
    <w:rsid w:val="4E0163CF"/>
    <w:rsid w:val="4E28DD77"/>
    <w:rsid w:val="4E557A2E"/>
    <w:rsid w:val="4E7E82EA"/>
    <w:rsid w:val="4EF2A78E"/>
    <w:rsid w:val="4F69F78B"/>
    <w:rsid w:val="4F9785A7"/>
    <w:rsid w:val="4FAA9E63"/>
    <w:rsid w:val="4FBC5BA8"/>
    <w:rsid w:val="4FD8CBDA"/>
    <w:rsid w:val="4FDAE488"/>
    <w:rsid w:val="4FEF1CA7"/>
    <w:rsid w:val="50134621"/>
    <w:rsid w:val="503A8913"/>
    <w:rsid w:val="504D9C17"/>
    <w:rsid w:val="506F0948"/>
    <w:rsid w:val="5083EFAF"/>
    <w:rsid w:val="509A83E0"/>
    <w:rsid w:val="50C7A380"/>
    <w:rsid w:val="50DEA48D"/>
    <w:rsid w:val="50FAE294"/>
    <w:rsid w:val="510E40FC"/>
    <w:rsid w:val="51122D63"/>
    <w:rsid w:val="51254A61"/>
    <w:rsid w:val="514C10BD"/>
    <w:rsid w:val="51929688"/>
    <w:rsid w:val="520A4023"/>
    <w:rsid w:val="52128DBA"/>
    <w:rsid w:val="5225D73E"/>
    <w:rsid w:val="522959C7"/>
    <w:rsid w:val="529A8EA6"/>
    <w:rsid w:val="52D00E40"/>
    <w:rsid w:val="531BAD48"/>
    <w:rsid w:val="534586D6"/>
    <w:rsid w:val="53CD20FA"/>
    <w:rsid w:val="53D7424F"/>
    <w:rsid w:val="541E40BD"/>
    <w:rsid w:val="544B8BA5"/>
    <w:rsid w:val="5476ABA0"/>
    <w:rsid w:val="552A3B53"/>
    <w:rsid w:val="555451B0"/>
    <w:rsid w:val="558218E7"/>
    <w:rsid w:val="55BEEDB4"/>
    <w:rsid w:val="55BF07F0"/>
    <w:rsid w:val="55C11886"/>
    <w:rsid w:val="55D78D75"/>
    <w:rsid w:val="560A62DA"/>
    <w:rsid w:val="562D1594"/>
    <w:rsid w:val="562E91A8"/>
    <w:rsid w:val="5686818E"/>
    <w:rsid w:val="5693CBEA"/>
    <w:rsid w:val="56D93D5B"/>
    <w:rsid w:val="5706C63A"/>
    <w:rsid w:val="577326FF"/>
    <w:rsid w:val="578F7B56"/>
    <w:rsid w:val="57C4ACEB"/>
    <w:rsid w:val="587226A9"/>
    <w:rsid w:val="58DCAA2E"/>
    <w:rsid w:val="58F73943"/>
    <w:rsid w:val="592BDCC3"/>
    <w:rsid w:val="5990150B"/>
    <w:rsid w:val="5995B607"/>
    <w:rsid w:val="59A60547"/>
    <w:rsid w:val="59E1B8C7"/>
    <w:rsid w:val="59E31ADF"/>
    <w:rsid w:val="59EA6045"/>
    <w:rsid w:val="5A107B6E"/>
    <w:rsid w:val="5A132379"/>
    <w:rsid w:val="5A23CF0F"/>
    <w:rsid w:val="5A72F14D"/>
    <w:rsid w:val="5A8798C8"/>
    <w:rsid w:val="5A985736"/>
    <w:rsid w:val="5B372084"/>
    <w:rsid w:val="5B4EE740"/>
    <w:rsid w:val="5B53FD31"/>
    <w:rsid w:val="5BDCD06A"/>
    <w:rsid w:val="5C3FDE04"/>
    <w:rsid w:val="5CDE0A8C"/>
    <w:rsid w:val="5D07BEB7"/>
    <w:rsid w:val="5D267BA7"/>
    <w:rsid w:val="5D4B60CC"/>
    <w:rsid w:val="5D5A53C6"/>
    <w:rsid w:val="5DC2112E"/>
    <w:rsid w:val="5E1AB640"/>
    <w:rsid w:val="5E6E5CC6"/>
    <w:rsid w:val="5E6EDB6B"/>
    <w:rsid w:val="5F2BE6A3"/>
    <w:rsid w:val="5F7A515D"/>
    <w:rsid w:val="5FA2563B"/>
    <w:rsid w:val="5FDFDE04"/>
    <w:rsid w:val="60BF4E17"/>
    <w:rsid w:val="60C663B7"/>
    <w:rsid w:val="60D4C9A9"/>
    <w:rsid w:val="615D86CD"/>
    <w:rsid w:val="6168313A"/>
    <w:rsid w:val="620725BC"/>
    <w:rsid w:val="621A86DD"/>
    <w:rsid w:val="622E49D0"/>
    <w:rsid w:val="630338CF"/>
    <w:rsid w:val="637261D1"/>
    <w:rsid w:val="639113CB"/>
    <w:rsid w:val="6393F816"/>
    <w:rsid w:val="63CF200F"/>
    <w:rsid w:val="63D9FA3B"/>
    <w:rsid w:val="64F9F067"/>
    <w:rsid w:val="650216C7"/>
    <w:rsid w:val="655DE893"/>
    <w:rsid w:val="6585D358"/>
    <w:rsid w:val="65A6450C"/>
    <w:rsid w:val="6685B73F"/>
    <w:rsid w:val="66B2BA1A"/>
    <w:rsid w:val="67DE5D7D"/>
    <w:rsid w:val="67E95788"/>
    <w:rsid w:val="67F80C0E"/>
    <w:rsid w:val="68085F43"/>
    <w:rsid w:val="6808FAC2"/>
    <w:rsid w:val="682187A0"/>
    <w:rsid w:val="6844AF85"/>
    <w:rsid w:val="685F5F94"/>
    <w:rsid w:val="68E008BD"/>
    <w:rsid w:val="68E26DB1"/>
    <w:rsid w:val="68F2A775"/>
    <w:rsid w:val="6914AEA2"/>
    <w:rsid w:val="6929964B"/>
    <w:rsid w:val="6940ECA8"/>
    <w:rsid w:val="6961321C"/>
    <w:rsid w:val="69643D60"/>
    <w:rsid w:val="69703551"/>
    <w:rsid w:val="69B37348"/>
    <w:rsid w:val="6A9B82A5"/>
    <w:rsid w:val="6AE3FC19"/>
    <w:rsid w:val="6B2796A6"/>
    <w:rsid w:val="6B2F576B"/>
    <w:rsid w:val="6B2F8AFE"/>
    <w:rsid w:val="6B7C298B"/>
    <w:rsid w:val="6B80C4B7"/>
    <w:rsid w:val="6B8E18C3"/>
    <w:rsid w:val="6B8F57DD"/>
    <w:rsid w:val="6C3A48CB"/>
    <w:rsid w:val="6C8B008D"/>
    <w:rsid w:val="6CDCB550"/>
    <w:rsid w:val="6CDF93B2"/>
    <w:rsid w:val="6D1E83BD"/>
    <w:rsid w:val="6D43B112"/>
    <w:rsid w:val="6D6D4398"/>
    <w:rsid w:val="6D713757"/>
    <w:rsid w:val="6D90261E"/>
    <w:rsid w:val="6DC0C1BF"/>
    <w:rsid w:val="6DF97A28"/>
    <w:rsid w:val="6E17B8F7"/>
    <w:rsid w:val="6E19B7C5"/>
    <w:rsid w:val="6E2F7CB8"/>
    <w:rsid w:val="6EAADE33"/>
    <w:rsid w:val="6EC046EF"/>
    <w:rsid w:val="6F6E15DF"/>
    <w:rsid w:val="6F74F76C"/>
    <w:rsid w:val="7087D7DA"/>
    <w:rsid w:val="70E270DA"/>
    <w:rsid w:val="70F0EDE2"/>
    <w:rsid w:val="7100290B"/>
    <w:rsid w:val="7106052B"/>
    <w:rsid w:val="7194A815"/>
    <w:rsid w:val="71DF3083"/>
    <w:rsid w:val="71E3E6CA"/>
    <w:rsid w:val="72125F4D"/>
    <w:rsid w:val="7218452A"/>
    <w:rsid w:val="727F832C"/>
    <w:rsid w:val="7292AD01"/>
    <w:rsid w:val="7393AA60"/>
    <w:rsid w:val="73B1A679"/>
    <w:rsid w:val="73CAB55D"/>
    <w:rsid w:val="73F17B77"/>
    <w:rsid w:val="7427F1BC"/>
    <w:rsid w:val="7473C53E"/>
    <w:rsid w:val="747A24F8"/>
    <w:rsid w:val="74923429"/>
    <w:rsid w:val="749620CD"/>
    <w:rsid w:val="74A89F80"/>
    <w:rsid w:val="74B73F93"/>
    <w:rsid w:val="7535C363"/>
    <w:rsid w:val="75368CF2"/>
    <w:rsid w:val="75536583"/>
    <w:rsid w:val="757F4BEE"/>
    <w:rsid w:val="75972DAC"/>
    <w:rsid w:val="760BFD84"/>
    <w:rsid w:val="762EDC1F"/>
    <w:rsid w:val="76354FE0"/>
    <w:rsid w:val="768F9097"/>
    <w:rsid w:val="76C4D9D2"/>
    <w:rsid w:val="76CE87C3"/>
    <w:rsid w:val="76E31F04"/>
    <w:rsid w:val="76E60F21"/>
    <w:rsid w:val="76E7930E"/>
    <w:rsid w:val="76EC6B1C"/>
    <w:rsid w:val="77605B61"/>
    <w:rsid w:val="77825847"/>
    <w:rsid w:val="77A7CDE5"/>
    <w:rsid w:val="78289E41"/>
    <w:rsid w:val="78928F53"/>
    <w:rsid w:val="78D5D44E"/>
    <w:rsid w:val="78F09E54"/>
    <w:rsid w:val="7949D432"/>
    <w:rsid w:val="797961C3"/>
    <w:rsid w:val="798CBAA1"/>
    <w:rsid w:val="7990D898"/>
    <w:rsid w:val="79A6B362"/>
    <w:rsid w:val="7A2979D1"/>
    <w:rsid w:val="7B3C04F1"/>
    <w:rsid w:val="7B7A7515"/>
    <w:rsid w:val="7B7FF859"/>
    <w:rsid w:val="7B849871"/>
    <w:rsid w:val="7B8C67CC"/>
    <w:rsid w:val="7BE745B3"/>
    <w:rsid w:val="7C0EDF94"/>
    <w:rsid w:val="7C2945C9"/>
    <w:rsid w:val="7C6EA7A3"/>
    <w:rsid w:val="7C802D6A"/>
    <w:rsid w:val="7CB90A71"/>
    <w:rsid w:val="7CF65DC8"/>
    <w:rsid w:val="7D154365"/>
    <w:rsid w:val="7D1DB68A"/>
    <w:rsid w:val="7D2FFF59"/>
    <w:rsid w:val="7D51ABB9"/>
    <w:rsid w:val="7D701173"/>
    <w:rsid w:val="7D772157"/>
    <w:rsid w:val="7D93AF92"/>
    <w:rsid w:val="7DAE5473"/>
    <w:rsid w:val="7DDB3ACB"/>
    <w:rsid w:val="7E10B156"/>
    <w:rsid w:val="7E612116"/>
    <w:rsid w:val="7E7B038F"/>
    <w:rsid w:val="7EA3BA2D"/>
    <w:rsid w:val="7EC9D8F9"/>
    <w:rsid w:val="7F22C469"/>
    <w:rsid w:val="7F274CA0"/>
    <w:rsid w:val="7F2A44C9"/>
    <w:rsid w:val="7F4331A9"/>
    <w:rsid w:val="7F66F7DA"/>
    <w:rsid w:val="7F854AD0"/>
    <w:rsid w:val="7F996A96"/>
    <w:rsid w:val="7F99B76D"/>
    <w:rsid w:val="7FCCA8B4"/>
    <w:rsid w:val="7FD3EC27"/>
    <w:rsid w:val="7FEBB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D403"/>
  <w15:chartTrackingRefBased/>
  <w15:docId w15:val="{9EA19643-D94B-480A-A228-84DA1E7D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FF"/>
    <w:rPr>
      <w:rFonts w:ascii="Times New Roman" w:hAnsi="Times New Roman"/>
    </w:rPr>
  </w:style>
  <w:style w:type="paragraph" w:styleId="Heading1">
    <w:name w:val="heading 1"/>
    <w:basedOn w:val="Normal"/>
    <w:next w:val="Normal"/>
    <w:link w:val="Heading1Char"/>
    <w:autoRedefine/>
    <w:uiPriority w:val="9"/>
    <w:qFormat/>
    <w:rsid w:val="00975DF5"/>
    <w:pPr>
      <w:keepNext/>
      <w:keepLines/>
      <w:spacing w:before="240" w:after="0" w:line="240" w:lineRule="auto"/>
      <w:outlineLvl w:val="0"/>
    </w:pPr>
    <w:rPr>
      <w:rFonts w:asciiTheme="minorHAnsi" w:eastAsiaTheme="majorEastAsia" w:hAnsiTheme="minorHAnsi" w:cstheme="minorHAns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805766"/>
    <w:pPr>
      <w:keepNext/>
      <w:keepLines/>
      <w:spacing w:before="40" w:after="0"/>
      <w:outlineLvl w:val="1"/>
    </w:pPr>
    <w:rPr>
      <w:rFonts w:asciiTheme="minorHAnsi" w:eastAsiaTheme="minorEastAsia" w:hAnsiTheme="minorHAnsi" w:cstheme="minorHAnsi"/>
      <w:b/>
      <w:bCs/>
      <w:color w:val="2F5496" w:themeColor="accent1" w:themeShade="BF"/>
      <w:sz w:val="28"/>
      <w:szCs w:val="28"/>
    </w:rPr>
  </w:style>
  <w:style w:type="paragraph" w:styleId="Heading3">
    <w:name w:val="heading 3"/>
    <w:basedOn w:val="Normal"/>
    <w:next w:val="Normal"/>
    <w:link w:val="Heading3Char"/>
    <w:autoRedefine/>
    <w:uiPriority w:val="9"/>
    <w:unhideWhenUsed/>
    <w:qFormat/>
    <w:rsid w:val="006C432B"/>
    <w:pPr>
      <w:keepNext/>
      <w:keepLines/>
      <w:spacing w:before="40" w:after="0"/>
      <w:outlineLvl w:val="2"/>
    </w:pPr>
    <w:rPr>
      <w:rFonts w:asciiTheme="minorHAnsi" w:eastAsiaTheme="majorEastAsia" w:hAnsiTheme="minorHAnsi" w:cstheme="minorHAnsi"/>
      <w:b/>
      <w:bCs/>
      <w:color w:val="1F3763" w:themeColor="accent1" w:themeShade="7F"/>
      <w:sz w:val="24"/>
      <w:szCs w:val="24"/>
    </w:rPr>
  </w:style>
  <w:style w:type="paragraph" w:styleId="Heading4">
    <w:name w:val="heading 4"/>
    <w:basedOn w:val="Normal"/>
    <w:next w:val="Normal"/>
    <w:link w:val="Heading4Char"/>
    <w:autoRedefine/>
    <w:uiPriority w:val="9"/>
    <w:unhideWhenUsed/>
    <w:qFormat/>
    <w:rsid w:val="00A90515"/>
    <w:pPr>
      <w:keepNext/>
      <w:keepLines/>
      <w:spacing w:before="40" w:after="0"/>
      <w:outlineLvl w:val="3"/>
    </w:pPr>
    <w:rPr>
      <w:rFonts w:eastAsiaTheme="majorEastAsia"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DF5"/>
    <w:rPr>
      <w:rFonts w:eastAsiaTheme="majorEastAsia" w:cstheme="minorHAnsi"/>
      <w:b/>
      <w:color w:val="2F5496" w:themeColor="accent1" w:themeShade="BF"/>
      <w:sz w:val="32"/>
      <w:szCs w:val="32"/>
    </w:rPr>
  </w:style>
  <w:style w:type="character" w:customStyle="1" w:styleId="Heading2Char">
    <w:name w:val="Heading 2 Char"/>
    <w:basedOn w:val="DefaultParagraphFont"/>
    <w:link w:val="Heading2"/>
    <w:uiPriority w:val="9"/>
    <w:rsid w:val="00805766"/>
    <w:rPr>
      <w:rFonts w:eastAsiaTheme="minorEastAsia" w:cstheme="minorHAnsi"/>
      <w:b/>
      <w:bCs/>
      <w:color w:val="2F5496" w:themeColor="accent1" w:themeShade="BF"/>
      <w:sz w:val="28"/>
      <w:szCs w:val="28"/>
    </w:rPr>
  </w:style>
  <w:style w:type="character" w:customStyle="1" w:styleId="Heading3Char">
    <w:name w:val="Heading 3 Char"/>
    <w:basedOn w:val="DefaultParagraphFont"/>
    <w:link w:val="Heading3"/>
    <w:uiPriority w:val="9"/>
    <w:rsid w:val="006C432B"/>
    <w:rPr>
      <w:rFonts w:eastAsiaTheme="majorEastAsia" w:cstheme="minorHAnsi"/>
      <w:b/>
      <w:bCs/>
      <w:color w:val="1F3763" w:themeColor="accent1" w:themeShade="7F"/>
      <w:sz w:val="24"/>
      <w:szCs w:val="24"/>
    </w:rPr>
  </w:style>
  <w:style w:type="character" w:customStyle="1" w:styleId="Heading4Char">
    <w:name w:val="Heading 4 Char"/>
    <w:basedOn w:val="DefaultParagraphFont"/>
    <w:link w:val="Heading4"/>
    <w:uiPriority w:val="9"/>
    <w:rsid w:val="00A90515"/>
    <w:rPr>
      <w:rFonts w:ascii="Times New Roman" w:eastAsiaTheme="majorEastAsia" w:hAnsi="Times New Roman" w:cstheme="majorBidi"/>
      <w:i/>
      <w:iCs/>
      <w:color w:val="2F5496" w:themeColor="accent1" w:themeShade="BF"/>
      <w:sz w:val="24"/>
    </w:rPr>
  </w:style>
  <w:style w:type="paragraph" w:styleId="ListParagraph">
    <w:name w:val="List Paragraph"/>
    <w:basedOn w:val="Normal"/>
    <w:uiPriority w:val="34"/>
    <w:qFormat/>
    <w:rsid w:val="00E93E2B"/>
    <w:pPr>
      <w:ind w:left="720"/>
      <w:contextualSpacing/>
    </w:pPr>
  </w:style>
  <w:style w:type="paragraph" w:customStyle="1" w:styleId="paragraph">
    <w:name w:val="paragraph"/>
    <w:basedOn w:val="Normal"/>
    <w:rsid w:val="00CA1AC5"/>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CA1AC5"/>
  </w:style>
  <w:style w:type="character" w:customStyle="1" w:styleId="eop">
    <w:name w:val="eop"/>
    <w:basedOn w:val="DefaultParagraphFont"/>
    <w:rsid w:val="00CA1AC5"/>
  </w:style>
  <w:style w:type="character" w:styleId="Hyperlink">
    <w:name w:val="Hyperlink"/>
    <w:basedOn w:val="DefaultParagraphFont"/>
    <w:uiPriority w:val="99"/>
    <w:unhideWhenUsed/>
    <w:rsid w:val="00A45A93"/>
    <w:rPr>
      <w:color w:val="0563C1" w:themeColor="hyperlink"/>
      <w:u w:val="single"/>
    </w:rPr>
  </w:style>
  <w:style w:type="character" w:styleId="UnresolvedMention">
    <w:name w:val="Unresolved Mention"/>
    <w:basedOn w:val="DefaultParagraphFont"/>
    <w:uiPriority w:val="99"/>
    <w:unhideWhenUsed/>
    <w:rsid w:val="00A45A93"/>
    <w:rPr>
      <w:color w:val="605E5C"/>
      <w:shd w:val="clear" w:color="auto" w:fill="E1DFDD"/>
    </w:rPr>
  </w:style>
  <w:style w:type="paragraph" w:styleId="BalloonText">
    <w:name w:val="Balloon Text"/>
    <w:basedOn w:val="Normal"/>
    <w:link w:val="BalloonTextChar"/>
    <w:uiPriority w:val="99"/>
    <w:semiHidden/>
    <w:unhideWhenUsed/>
    <w:rsid w:val="00E27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6A4"/>
    <w:rPr>
      <w:rFonts w:ascii="Segoe UI" w:hAnsi="Segoe UI" w:cs="Segoe UI"/>
      <w:sz w:val="18"/>
      <w:szCs w:val="18"/>
    </w:rPr>
  </w:style>
  <w:style w:type="character" w:styleId="CommentReference">
    <w:name w:val="annotation reference"/>
    <w:basedOn w:val="DefaultParagraphFont"/>
    <w:uiPriority w:val="99"/>
    <w:semiHidden/>
    <w:unhideWhenUsed/>
    <w:rsid w:val="00E276A4"/>
    <w:rPr>
      <w:sz w:val="16"/>
      <w:szCs w:val="16"/>
    </w:rPr>
  </w:style>
  <w:style w:type="paragraph" w:styleId="CommentText">
    <w:name w:val="annotation text"/>
    <w:basedOn w:val="Normal"/>
    <w:link w:val="CommentTextChar"/>
    <w:uiPriority w:val="99"/>
    <w:unhideWhenUsed/>
    <w:rsid w:val="00E276A4"/>
    <w:pPr>
      <w:spacing w:line="240" w:lineRule="auto"/>
    </w:pPr>
    <w:rPr>
      <w:sz w:val="20"/>
      <w:szCs w:val="20"/>
    </w:rPr>
  </w:style>
  <w:style w:type="character" w:customStyle="1" w:styleId="CommentTextChar">
    <w:name w:val="Comment Text Char"/>
    <w:basedOn w:val="DefaultParagraphFont"/>
    <w:link w:val="CommentText"/>
    <w:uiPriority w:val="99"/>
    <w:rsid w:val="00E276A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276A4"/>
    <w:rPr>
      <w:b/>
      <w:bCs/>
    </w:rPr>
  </w:style>
  <w:style w:type="character" w:customStyle="1" w:styleId="CommentSubjectChar">
    <w:name w:val="Comment Subject Char"/>
    <w:basedOn w:val="CommentTextChar"/>
    <w:link w:val="CommentSubject"/>
    <w:uiPriority w:val="99"/>
    <w:semiHidden/>
    <w:rsid w:val="00E276A4"/>
    <w:rPr>
      <w:rFonts w:ascii="Times New Roman" w:hAnsi="Times New Roman"/>
      <w:b/>
      <w:bCs/>
      <w:sz w:val="20"/>
      <w:szCs w:val="20"/>
    </w:rPr>
  </w:style>
  <w:style w:type="paragraph" w:styleId="Revision">
    <w:name w:val="Revision"/>
    <w:hidden/>
    <w:uiPriority w:val="99"/>
    <w:semiHidden/>
    <w:rsid w:val="00FC5C50"/>
    <w:pPr>
      <w:spacing w:after="0" w:line="240" w:lineRule="auto"/>
    </w:pPr>
    <w:rPr>
      <w:rFonts w:ascii="Times New Roman" w:hAnsi="Times New Roman"/>
    </w:rPr>
  </w:style>
  <w:style w:type="table" w:styleId="TableGridLight">
    <w:name w:val="Grid Table Light"/>
    <w:basedOn w:val="TableNormal"/>
    <w:uiPriority w:val="40"/>
    <w:rsid w:val="001D26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1D2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2691"/>
    <w:rPr>
      <w:color w:val="2B579A"/>
      <w:shd w:val="clear" w:color="auto" w:fill="E1DFDD"/>
    </w:rPr>
  </w:style>
  <w:style w:type="paragraph" w:styleId="TOCHeading">
    <w:name w:val="TOC Heading"/>
    <w:basedOn w:val="Heading1"/>
    <w:next w:val="Normal"/>
    <w:uiPriority w:val="39"/>
    <w:unhideWhenUsed/>
    <w:qFormat/>
    <w:rsid w:val="00975DF5"/>
    <w:pPr>
      <w:spacing w:line="259" w:lineRule="auto"/>
      <w:outlineLvl w:val="9"/>
    </w:pPr>
    <w:rPr>
      <w:rFonts w:asciiTheme="majorHAnsi" w:hAnsiTheme="majorHAnsi"/>
      <w:b w:val="0"/>
    </w:rPr>
  </w:style>
  <w:style w:type="paragraph" w:styleId="TOC1">
    <w:name w:val="toc 1"/>
    <w:basedOn w:val="Normal"/>
    <w:next w:val="Normal"/>
    <w:autoRedefine/>
    <w:uiPriority w:val="39"/>
    <w:unhideWhenUsed/>
    <w:rsid w:val="00975DF5"/>
    <w:pPr>
      <w:spacing w:after="100"/>
    </w:pPr>
  </w:style>
  <w:style w:type="paragraph" w:styleId="TOC2">
    <w:name w:val="toc 2"/>
    <w:basedOn w:val="Normal"/>
    <w:next w:val="Normal"/>
    <w:autoRedefine/>
    <w:uiPriority w:val="39"/>
    <w:unhideWhenUsed/>
    <w:rsid w:val="00975DF5"/>
    <w:pPr>
      <w:spacing w:after="100"/>
      <w:ind w:left="220"/>
    </w:pPr>
  </w:style>
  <w:style w:type="paragraph" w:styleId="TOC3">
    <w:name w:val="toc 3"/>
    <w:basedOn w:val="Normal"/>
    <w:next w:val="Normal"/>
    <w:autoRedefine/>
    <w:uiPriority w:val="39"/>
    <w:unhideWhenUsed/>
    <w:rsid w:val="00975DF5"/>
    <w:pPr>
      <w:spacing w:after="100"/>
      <w:ind w:left="440"/>
    </w:pPr>
  </w:style>
  <w:style w:type="paragraph" w:styleId="Header">
    <w:name w:val="header"/>
    <w:basedOn w:val="Normal"/>
    <w:link w:val="HeaderChar"/>
    <w:uiPriority w:val="99"/>
    <w:unhideWhenUsed/>
    <w:rsid w:val="00752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C1D"/>
    <w:rPr>
      <w:rFonts w:ascii="Times New Roman" w:hAnsi="Times New Roman"/>
    </w:rPr>
  </w:style>
  <w:style w:type="paragraph" w:styleId="Footer">
    <w:name w:val="footer"/>
    <w:basedOn w:val="Normal"/>
    <w:link w:val="FooterChar"/>
    <w:uiPriority w:val="99"/>
    <w:unhideWhenUsed/>
    <w:rsid w:val="00752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C1D"/>
    <w:rPr>
      <w:rFonts w:ascii="Times New Roman" w:hAnsi="Times New Roman"/>
    </w:rPr>
  </w:style>
  <w:style w:type="paragraph" w:styleId="Title">
    <w:name w:val="Title"/>
    <w:basedOn w:val="Normal"/>
    <w:next w:val="Normal"/>
    <w:link w:val="TitleChar"/>
    <w:uiPriority w:val="10"/>
    <w:qFormat/>
    <w:rsid w:val="002C46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69C"/>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2C469C"/>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8057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1133">
      <w:bodyDiv w:val="1"/>
      <w:marLeft w:val="0"/>
      <w:marRight w:val="0"/>
      <w:marTop w:val="0"/>
      <w:marBottom w:val="0"/>
      <w:divBdr>
        <w:top w:val="none" w:sz="0" w:space="0" w:color="auto"/>
        <w:left w:val="none" w:sz="0" w:space="0" w:color="auto"/>
        <w:bottom w:val="none" w:sz="0" w:space="0" w:color="auto"/>
        <w:right w:val="none" w:sz="0" w:space="0" w:color="auto"/>
      </w:divBdr>
      <w:divsChild>
        <w:div w:id="36395808">
          <w:marLeft w:val="0"/>
          <w:marRight w:val="0"/>
          <w:marTop w:val="0"/>
          <w:marBottom w:val="0"/>
          <w:divBdr>
            <w:top w:val="none" w:sz="0" w:space="0" w:color="auto"/>
            <w:left w:val="none" w:sz="0" w:space="0" w:color="auto"/>
            <w:bottom w:val="none" w:sz="0" w:space="0" w:color="auto"/>
            <w:right w:val="none" w:sz="0" w:space="0" w:color="auto"/>
          </w:divBdr>
        </w:div>
        <w:div w:id="54015730">
          <w:marLeft w:val="0"/>
          <w:marRight w:val="0"/>
          <w:marTop w:val="0"/>
          <w:marBottom w:val="0"/>
          <w:divBdr>
            <w:top w:val="none" w:sz="0" w:space="0" w:color="auto"/>
            <w:left w:val="none" w:sz="0" w:space="0" w:color="auto"/>
            <w:bottom w:val="none" w:sz="0" w:space="0" w:color="auto"/>
            <w:right w:val="none" w:sz="0" w:space="0" w:color="auto"/>
          </w:divBdr>
        </w:div>
        <w:div w:id="186603406">
          <w:marLeft w:val="0"/>
          <w:marRight w:val="0"/>
          <w:marTop w:val="0"/>
          <w:marBottom w:val="0"/>
          <w:divBdr>
            <w:top w:val="none" w:sz="0" w:space="0" w:color="auto"/>
            <w:left w:val="none" w:sz="0" w:space="0" w:color="auto"/>
            <w:bottom w:val="none" w:sz="0" w:space="0" w:color="auto"/>
            <w:right w:val="none" w:sz="0" w:space="0" w:color="auto"/>
          </w:divBdr>
        </w:div>
        <w:div w:id="1940330838">
          <w:marLeft w:val="0"/>
          <w:marRight w:val="0"/>
          <w:marTop w:val="0"/>
          <w:marBottom w:val="0"/>
          <w:divBdr>
            <w:top w:val="none" w:sz="0" w:space="0" w:color="auto"/>
            <w:left w:val="none" w:sz="0" w:space="0" w:color="auto"/>
            <w:bottom w:val="none" w:sz="0" w:space="0" w:color="auto"/>
            <w:right w:val="none" w:sz="0" w:space="0" w:color="auto"/>
          </w:divBdr>
        </w:div>
      </w:divsChild>
    </w:div>
    <w:div w:id="69887175">
      <w:bodyDiv w:val="1"/>
      <w:marLeft w:val="0"/>
      <w:marRight w:val="0"/>
      <w:marTop w:val="0"/>
      <w:marBottom w:val="0"/>
      <w:divBdr>
        <w:top w:val="none" w:sz="0" w:space="0" w:color="auto"/>
        <w:left w:val="none" w:sz="0" w:space="0" w:color="auto"/>
        <w:bottom w:val="none" w:sz="0" w:space="0" w:color="auto"/>
        <w:right w:val="none" w:sz="0" w:space="0" w:color="auto"/>
      </w:divBdr>
    </w:div>
    <w:div w:id="89663255">
      <w:bodyDiv w:val="1"/>
      <w:marLeft w:val="0"/>
      <w:marRight w:val="0"/>
      <w:marTop w:val="0"/>
      <w:marBottom w:val="0"/>
      <w:divBdr>
        <w:top w:val="none" w:sz="0" w:space="0" w:color="auto"/>
        <w:left w:val="none" w:sz="0" w:space="0" w:color="auto"/>
        <w:bottom w:val="none" w:sz="0" w:space="0" w:color="auto"/>
        <w:right w:val="none" w:sz="0" w:space="0" w:color="auto"/>
      </w:divBdr>
      <w:divsChild>
        <w:div w:id="57751029">
          <w:marLeft w:val="0"/>
          <w:marRight w:val="0"/>
          <w:marTop w:val="0"/>
          <w:marBottom w:val="0"/>
          <w:divBdr>
            <w:top w:val="none" w:sz="0" w:space="0" w:color="auto"/>
            <w:left w:val="none" w:sz="0" w:space="0" w:color="auto"/>
            <w:bottom w:val="none" w:sz="0" w:space="0" w:color="auto"/>
            <w:right w:val="none" w:sz="0" w:space="0" w:color="auto"/>
          </w:divBdr>
        </w:div>
        <w:div w:id="60492988">
          <w:marLeft w:val="0"/>
          <w:marRight w:val="0"/>
          <w:marTop w:val="0"/>
          <w:marBottom w:val="0"/>
          <w:divBdr>
            <w:top w:val="none" w:sz="0" w:space="0" w:color="auto"/>
            <w:left w:val="none" w:sz="0" w:space="0" w:color="auto"/>
            <w:bottom w:val="none" w:sz="0" w:space="0" w:color="auto"/>
            <w:right w:val="none" w:sz="0" w:space="0" w:color="auto"/>
          </w:divBdr>
        </w:div>
        <w:div w:id="129517319">
          <w:marLeft w:val="0"/>
          <w:marRight w:val="0"/>
          <w:marTop w:val="0"/>
          <w:marBottom w:val="0"/>
          <w:divBdr>
            <w:top w:val="none" w:sz="0" w:space="0" w:color="auto"/>
            <w:left w:val="none" w:sz="0" w:space="0" w:color="auto"/>
            <w:bottom w:val="none" w:sz="0" w:space="0" w:color="auto"/>
            <w:right w:val="none" w:sz="0" w:space="0" w:color="auto"/>
          </w:divBdr>
        </w:div>
        <w:div w:id="453837401">
          <w:marLeft w:val="0"/>
          <w:marRight w:val="0"/>
          <w:marTop w:val="0"/>
          <w:marBottom w:val="0"/>
          <w:divBdr>
            <w:top w:val="none" w:sz="0" w:space="0" w:color="auto"/>
            <w:left w:val="none" w:sz="0" w:space="0" w:color="auto"/>
            <w:bottom w:val="none" w:sz="0" w:space="0" w:color="auto"/>
            <w:right w:val="none" w:sz="0" w:space="0" w:color="auto"/>
          </w:divBdr>
        </w:div>
      </w:divsChild>
    </w:div>
    <w:div w:id="125582882">
      <w:bodyDiv w:val="1"/>
      <w:marLeft w:val="0"/>
      <w:marRight w:val="0"/>
      <w:marTop w:val="0"/>
      <w:marBottom w:val="0"/>
      <w:divBdr>
        <w:top w:val="none" w:sz="0" w:space="0" w:color="auto"/>
        <w:left w:val="none" w:sz="0" w:space="0" w:color="auto"/>
        <w:bottom w:val="none" w:sz="0" w:space="0" w:color="auto"/>
        <w:right w:val="none" w:sz="0" w:space="0" w:color="auto"/>
      </w:divBdr>
      <w:divsChild>
        <w:div w:id="626395667">
          <w:marLeft w:val="0"/>
          <w:marRight w:val="0"/>
          <w:marTop w:val="0"/>
          <w:marBottom w:val="0"/>
          <w:divBdr>
            <w:top w:val="none" w:sz="0" w:space="0" w:color="auto"/>
            <w:left w:val="none" w:sz="0" w:space="0" w:color="auto"/>
            <w:bottom w:val="none" w:sz="0" w:space="0" w:color="auto"/>
            <w:right w:val="none" w:sz="0" w:space="0" w:color="auto"/>
          </w:divBdr>
        </w:div>
        <w:div w:id="882139390">
          <w:marLeft w:val="0"/>
          <w:marRight w:val="0"/>
          <w:marTop w:val="0"/>
          <w:marBottom w:val="0"/>
          <w:divBdr>
            <w:top w:val="none" w:sz="0" w:space="0" w:color="auto"/>
            <w:left w:val="none" w:sz="0" w:space="0" w:color="auto"/>
            <w:bottom w:val="none" w:sz="0" w:space="0" w:color="auto"/>
            <w:right w:val="none" w:sz="0" w:space="0" w:color="auto"/>
          </w:divBdr>
        </w:div>
        <w:div w:id="1861578990">
          <w:marLeft w:val="0"/>
          <w:marRight w:val="0"/>
          <w:marTop w:val="0"/>
          <w:marBottom w:val="0"/>
          <w:divBdr>
            <w:top w:val="none" w:sz="0" w:space="0" w:color="auto"/>
            <w:left w:val="none" w:sz="0" w:space="0" w:color="auto"/>
            <w:bottom w:val="none" w:sz="0" w:space="0" w:color="auto"/>
            <w:right w:val="none" w:sz="0" w:space="0" w:color="auto"/>
          </w:divBdr>
        </w:div>
        <w:div w:id="2037072391">
          <w:marLeft w:val="0"/>
          <w:marRight w:val="0"/>
          <w:marTop w:val="0"/>
          <w:marBottom w:val="0"/>
          <w:divBdr>
            <w:top w:val="none" w:sz="0" w:space="0" w:color="auto"/>
            <w:left w:val="none" w:sz="0" w:space="0" w:color="auto"/>
            <w:bottom w:val="none" w:sz="0" w:space="0" w:color="auto"/>
            <w:right w:val="none" w:sz="0" w:space="0" w:color="auto"/>
          </w:divBdr>
        </w:div>
      </w:divsChild>
    </w:div>
    <w:div w:id="150870590">
      <w:bodyDiv w:val="1"/>
      <w:marLeft w:val="0"/>
      <w:marRight w:val="0"/>
      <w:marTop w:val="0"/>
      <w:marBottom w:val="0"/>
      <w:divBdr>
        <w:top w:val="none" w:sz="0" w:space="0" w:color="auto"/>
        <w:left w:val="none" w:sz="0" w:space="0" w:color="auto"/>
        <w:bottom w:val="none" w:sz="0" w:space="0" w:color="auto"/>
        <w:right w:val="none" w:sz="0" w:space="0" w:color="auto"/>
      </w:divBdr>
      <w:divsChild>
        <w:div w:id="110518245">
          <w:marLeft w:val="0"/>
          <w:marRight w:val="0"/>
          <w:marTop w:val="0"/>
          <w:marBottom w:val="0"/>
          <w:divBdr>
            <w:top w:val="none" w:sz="0" w:space="0" w:color="auto"/>
            <w:left w:val="none" w:sz="0" w:space="0" w:color="auto"/>
            <w:bottom w:val="none" w:sz="0" w:space="0" w:color="auto"/>
            <w:right w:val="none" w:sz="0" w:space="0" w:color="auto"/>
          </w:divBdr>
        </w:div>
        <w:div w:id="187136984">
          <w:marLeft w:val="0"/>
          <w:marRight w:val="0"/>
          <w:marTop w:val="0"/>
          <w:marBottom w:val="0"/>
          <w:divBdr>
            <w:top w:val="none" w:sz="0" w:space="0" w:color="auto"/>
            <w:left w:val="none" w:sz="0" w:space="0" w:color="auto"/>
            <w:bottom w:val="none" w:sz="0" w:space="0" w:color="auto"/>
            <w:right w:val="none" w:sz="0" w:space="0" w:color="auto"/>
          </w:divBdr>
        </w:div>
        <w:div w:id="831680156">
          <w:marLeft w:val="0"/>
          <w:marRight w:val="0"/>
          <w:marTop w:val="0"/>
          <w:marBottom w:val="0"/>
          <w:divBdr>
            <w:top w:val="none" w:sz="0" w:space="0" w:color="auto"/>
            <w:left w:val="none" w:sz="0" w:space="0" w:color="auto"/>
            <w:bottom w:val="none" w:sz="0" w:space="0" w:color="auto"/>
            <w:right w:val="none" w:sz="0" w:space="0" w:color="auto"/>
          </w:divBdr>
        </w:div>
      </w:divsChild>
    </w:div>
    <w:div w:id="211037530">
      <w:bodyDiv w:val="1"/>
      <w:marLeft w:val="0"/>
      <w:marRight w:val="0"/>
      <w:marTop w:val="0"/>
      <w:marBottom w:val="0"/>
      <w:divBdr>
        <w:top w:val="none" w:sz="0" w:space="0" w:color="auto"/>
        <w:left w:val="none" w:sz="0" w:space="0" w:color="auto"/>
        <w:bottom w:val="none" w:sz="0" w:space="0" w:color="auto"/>
        <w:right w:val="none" w:sz="0" w:space="0" w:color="auto"/>
      </w:divBdr>
      <w:divsChild>
        <w:div w:id="55861572">
          <w:marLeft w:val="0"/>
          <w:marRight w:val="0"/>
          <w:marTop w:val="0"/>
          <w:marBottom w:val="0"/>
          <w:divBdr>
            <w:top w:val="none" w:sz="0" w:space="0" w:color="auto"/>
            <w:left w:val="none" w:sz="0" w:space="0" w:color="auto"/>
            <w:bottom w:val="none" w:sz="0" w:space="0" w:color="auto"/>
            <w:right w:val="none" w:sz="0" w:space="0" w:color="auto"/>
          </w:divBdr>
        </w:div>
        <w:div w:id="1128088010">
          <w:marLeft w:val="0"/>
          <w:marRight w:val="0"/>
          <w:marTop w:val="0"/>
          <w:marBottom w:val="0"/>
          <w:divBdr>
            <w:top w:val="none" w:sz="0" w:space="0" w:color="auto"/>
            <w:left w:val="none" w:sz="0" w:space="0" w:color="auto"/>
            <w:bottom w:val="none" w:sz="0" w:space="0" w:color="auto"/>
            <w:right w:val="none" w:sz="0" w:space="0" w:color="auto"/>
          </w:divBdr>
        </w:div>
        <w:div w:id="2049865768">
          <w:marLeft w:val="0"/>
          <w:marRight w:val="0"/>
          <w:marTop w:val="0"/>
          <w:marBottom w:val="0"/>
          <w:divBdr>
            <w:top w:val="none" w:sz="0" w:space="0" w:color="auto"/>
            <w:left w:val="none" w:sz="0" w:space="0" w:color="auto"/>
            <w:bottom w:val="none" w:sz="0" w:space="0" w:color="auto"/>
            <w:right w:val="none" w:sz="0" w:space="0" w:color="auto"/>
          </w:divBdr>
        </w:div>
      </w:divsChild>
    </w:div>
    <w:div w:id="301689864">
      <w:bodyDiv w:val="1"/>
      <w:marLeft w:val="0"/>
      <w:marRight w:val="0"/>
      <w:marTop w:val="0"/>
      <w:marBottom w:val="0"/>
      <w:divBdr>
        <w:top w:val="none" w:sz="0" w:space="0" w:color="auto"/>
        <w:left w:val="none" w:sz="0" w:space="0" w:color="auto"/>
        <w:bottom w:val="none" w:sz="0" w:space="0" w:color="auto"/>
        <w:right w:val="none" w:sz="0" w:space="0" w:color="auto"/>
      </w:divBdr>
    </w:div>
    <w:div w:id="530798476">
      <w:bodyDiv w:val="1"/>
      <w:marLeft w:val="0"/>
      <w:marRight w:val="0"/>
      <w:marTop w:val="0"/>
      <w:marBottom w:val="0"/>
      <w:divBdr>
        <w:top w:val="none" w:sz="0" w:space="0" w:color="auto"/>
        <w:left w:val="none" w:sz="0" w:space="0" w:color="auto"/>
        <w:bottom w:val="none" w:sz="0" w:space="0" w:color="auto"/>
        <w:right w:val="none" w:sz="0" w:space="0" w:color="auto"/>
      </w:divBdr>
    </w:div>
    <w:div w:id="693964482">
      <w:bodyDiv w:val="1"/>
      <w:marLeft w:val="0"/>
      <w:marRight w:val="0"/>
      <w:marTop w:val="0"/>
      <w:marBottom w:val="0"/>
      <w:divBdr>
        <w:top w:val="none" w:sz="0" w:space="0" w:color="auto"/>
        <w:left w:val="none" w:sz="0" w:space="0" w:color="auto"/>
        <w:bottom w:val="none" w:sz="0" w:space="0" w:color="auto"/>
        <w:right w:val="none" w:sz="0" w:space="0" w:color="auto"/>
      </w:divBdr>
      <w:divsChild>
        <w:div w:id="505829608">
          <w:marLeft w:val="0"/>
          <w:marRight w:val="0"/>
          <w:marTop w:val="0"/>
          <w:marBottom w:val="0"/>
          <w:divBdr>
            <w:top w:val="none" w:sz="0" w:space="0" w:color="auto"/>
            <w:left w:val="none" w:sz="0" w:space="0" w:color="auto"/>
            <w:bottom w:val="none" w:sz="0" w:space="0" w:color="auto"/>
            <w:right w:val="none" w:sz="0" w:space="0" w:color="auto"/>
          </w:divBdr>
        </w:div>
        <w:div w:id="1092165108">
          <w:marLeft w:val="0"/>
          <w:marRight w:val="0"/>
          <w:marTop w:val="0"/>
          <w:marBottom w:val="0"/>
          <w:divBdr>
            <w:top w:val="none" w:sz="0" w:space="0" w:color="auto"/>
            <w:left w:val="none" w:sz="0" w:space="0" w:color="auto"/>
            <w:bottom w:val="none" w:sz="0" w:space="0" w:color="auto"/>
            <w:right w:val="none" w:sz="0" w:space="0" w:color="auto"/>
          </w:divBdr>
        </w:div>
        <w:div w:id="1826165873">
          <w:marLeft w:val="0"/>
          <w:marRight w:val="0"/>
          <w:marTop w:val="0"/>
          <w:marBottom w:val="0"/>
          <w:divBdr>
            <w:top w:val="none" w:sz="0" w:space="0" w:color="auto"/>
            <w:left w:val="none" w:sz="0" w:space="0" w:color="auto"/>
            <w:bottom w:val="none" w:sz="0" w:space="0" w:color="auto"/>
            <w:right w:val="none" w:sz="0" w:space="0" w:color="auto"/>
          </w:divBdr>
        </w:div>
      </w:divsChild>
    </w:div>
    <w:div w:id="763455911">
      <w:bodyDiv w:val="1"/>
      <w:marLeft w:val="0"/>
      <w:marRight w:val="0"/>
      <w:marTop w:val="0"/>
      <w:marBottom w:val="0"/>
      <w:divBdr>
        <w:top w:val="none" w:sz="0" w:space="0" w:color="auto"/>
        <w:left w:val="none" w:sz="0" w:space="0" w:color="auto"/>
        <w:bottom w:val="none" w:sz="0" w:space="0" w:color="auto"/>
        <w:right w:val="none" w:sz="0" w:space="0" w:color="auto"/>
      </w:divBdr>
      <w:divsChild>
        <w:div w:id="724911047">
          <w:marLeft w:val="0"/>
          <w:marRight w:val="0"/>
          <w:marTop w:val="0"/>
          <w:marBottom w:val="0"/>
          <w:divBdr>
            <w:top w:val="none" w:sz="0" w:space="0" w:color="auto"/>
            <w:left w:val="none" w:sz="0" w:space="0" w:color="auto"/>
            <w:bottom w:val="none" w:sz="0" w:space="0" w:color="auto"/>
            <w:right w:val="none" w:sz="0" w:space="0" w:color="auto"/>
          </w:divBdr>
        </w:div>
        <w:div w:id="1062409906">
          <w:marLeft w:val="0"/>
          <w:marRight w:val="0"/>
          <w:marTop w:val="0"/>
          <w:marBottom w:val="0"/>
          <w:divBdr>
            <w:top w:val="none" w:sz="0" w:space="0" w:color="auto"/>
            <w:left w:val="none" w:sz="0" w:space="0" w:color="auto"/>
            <w:bottom w:val="none" w:sz="0" w:space="0" w:color="auto"/>
            <w:right w:val="none" w:sz="0" w:space="0" w:color="auto"/>
          </w:divBdr>
        </w:div>
        <w:div w:id="1301690423">
          <w:marLeft w:val="0"/>
          <w:marRight w:val="0"/>
          <w:marTop w:val="0"/>
          <w:marBottom w:val="0"/>
          <w:divBdr>
            <w:top w:val="none" w:sz="0" w:space="0" w:color="auto"/>
            <w:left w:val="none" w:sz="0" w:space="0" w:color="auto"/>
            <w:bottom w:val="none" w:sz="0" w:space="0" w:color="auto"/>
            <w:right w:val="none" w:sz="0" w:space="0" w:color="auto"/>
          </w:divBdr>
        </w:div>
      </w:divsChild>
    </w:div>
    <w:div w:id="788671968">
      <w:bodyDiv w:val="1"/>
      <w:marLeft w:val="0"/>
      <w:marRight w:val="0"/>
      <w:marTop w:val="0"/>
      <w:marBottom w:val="0"/>
      <w:divBdr>
        <w:top w:val="none" w:sz="0" w:space="0" w:color="auto"/>
        <w:left w:val="none" w:sz="0" w:space="0" w:color="auto"/>
        <w:bottom w:val="none" w:sz="0" w:space="0" w:color="auto"/>
        <w:right w:val="none" w:sz="0" w:space="0" w:color="auto"/>
      </w:divBdr>
      <w:divsChild>
        <w:div w:id="64186056">
          <w:marLeft w:val="0"/>
          <w:marRight w:val="0"/>
          <w:marTop w:val="0"/>
          <w:marBottom w:val="0"/>
          <w:divBdr>
            <w:top w:val="none" w:sz="0" w:space="0" w:color="auto"/>
            <w:left w:val="none" w:sz="0" w:space="0" w:color="auto"/>
            <w:bottom w:val="none" w:sz="0" w:space="0" w:color="auto"/>
            <w:right w:val="none" w:sz="0" w:space="0" w:color="auto"/>
          </w:divBdr>
        </w:div>
        <w:div w:id="515583116">
          <w:marLeft w:val="0"/>
          <w:marRight w:val="0"/>
          <w:marTop w:val="0"/>
          <w:marBottom w:val="0"/>
          <w:divBdr>
            <w:top w:val="none" w:sz="0" w:space="0" w:color="auto"/>
            <w:left w:val="none" w:sz="0" w:space="0" w:color="auto"/>
            <w:bottom w:val="none" w:sz="0" w:space="0" w:color="auto"/>
            <w:right w:val="none" w:sz="0" w:space="0" w:color="auto"/>
          </w:divBdr>
        </w:div>
        <w:div w:id="1005404730">
          <w:marLeft w:val="0"/>
          <w:marRight w:val="0"/>
          <w:marTop w:val="0"/>
          <w:marBottom w:val="0"/>
          <w:divBdr>
            <w:top w:val="none" w:sz="0" w:space="0" w:color="auto"/>
            <w:left w:val="none" w:sz="0" w:space="0" w:color="auto"/>
            <w:bottom w:val="none" w:sz="0" w:space="0" w:color="auto"/>
            <w:right w:val="none" w:sz="0" w:space="0" w:color="auto"/>
          </w:divBdr>
        </w:div>
        <w:div w:id="1136490298">
          <w:marLeft w:val="0"/>
          <w:marRight w:val="0"/>
          <w:marTop w:val="0"/>
          <w:marBottom w:val="0"/>
          <w:divBdr>
            <w:top w:val="none" w:sz="0" w:space="0" w:color="auto"/>
            <w:left w:val="none" w:sz="0" w:space="0" w:color="auto"/>
            <w:bottom w:val="none" w:sz="0" w:space="0" w:color="auto"/>
            <w:right w:val="none" w:sz="0" w:space="0" w:color="auto"/>
          </w:divBdr>
        </w:div>
        <w:div w:id="1216895297">
          <w:marLeft w:val="0"/>
          <w:marRight w:val="0"/>
          <w:marTop w:val="0"/>
          <w:marBottom w:val="0"/>
          <w:divBdr>
            <w:top w:val="none" w:sz="0" w:space="0" w:color="auto"/>
            <w:left w:val="none" w:sz="0" w:space="0" w:color="auto"/>
            <w:bottom w:val="none" w:sz="0" w:space="0" w:color="auto"/>
            <w:right w:val="none" w:sz="0" w:space="0" w:color="auto"/>
          </w:divBdr>
        </w:div>
        <w:div w:id="1346442806">
          <w:marLeft w:val="0"/>
          <w:marRight w:val="0"/>
          <w:marTop w:val="0"/>
          <w:marBottom w:val="0"/>
          <w:divBdr>
            <w:top w:val="none" w:sz="0" w:space="0" w:color="auto"/>
            <w:left w:val="none" w:sz="0" w:space="0" w:color="auto"/>
            <w:bottom w:val="none" w:sz="0" w:space="0" w:color="auto"/>
            <w:right w:val="none" w:sz="0" w:space="0" w:color="auto"/>
          </w:divBdr>
        </w:div>
      </w:divsChild>
    </w:div>
    <w:div w:id="1079208549">
      <w:bodyDiv w:val="1"/>
      <w:marLeft w:val="0"/>
      <w:marRight w:val="0"/>
      <w:marTop w:val="0"/>
      <w:marBottom w:val="0"/>
      <w:divBdr>
        <w:top w:val="none" w:sz="0" w:space="0" w:color="auto"/>
        <w:left w:val="none" w:sz="0" w:space="0" w:color="auto"/>
        <w:bottom w:val="none" w:sz="0" w:space="0" w:color="auto"/>
        <w:right w:val="none" w:sz="0" w:space="0" w:color="auto"/>
      </w:divBdr>
      <w:divsChild>
        <w:div w:id="12654757">
          <w:marLeft w:val="0"/>
          <w:marRight w:val="0"/>
          <w:marTop w:val="0"/>
          <w:marBottom w:val="0"/>
          <w:divBdr>
            <w:top w:val="none" w:sz="0" w:space="0" w:color="auto"/>
            <w:left w:val="none" w:sz="0" w:space="0" w:color="auto"/>
            <w:bottom w:val="none" w:sz="0" w:space="0" w:color="auto"/>
            <w:right w:val="none" w:sz="0" w:space="0" w:color="auto"/>
          </w:divBdr>
        </w:div>
        <w:div w:id="2006738562">
          <w:marLeft w:val="0"/>
          <w:marRight w:val="0"/>
          <w:marTop w:val="0"/>
          <w:marBottom w:val="0"/>
          <w:divBdr>
            <w:top w:val="none" w:sz="0" w:space="0" w:color="auto"/>
            <w:left w:val="none" w:sz="0" w:space="0" w:color="auto"/>
            <w:bottom w:val="none" w:sz="0" w:space="0" w:color="auto"/>
            <w:right w:val="none" w:sz="0" w:space="0" w:color="auto"/>
          </w:divBdr>
        </w:div>
      </w:divsChild>
    </w:div>
    <w:div w:id="1206285783">
      <w:bodyDiv w:val="1"/>
      <w:marLeft w:val="0"/>
      <w:marRight w:val="0"/>
      <w:marTop w:val="0"/>
      <w:marBottom w:val="0"/>
      <w:divBdr>
        <w:top w:val="none" w:sz="0" w:space="0" w:color="auto"/>
        <w:left w:val="none" w:sz="0" w:space="0" w:color="auto"/>
        <w:bottom w:val="none" w:sz="0" w:space="0" w:color="auto"/>
        <w:right w:val="none" w:sz="0" w:space="0" w:color="auto"/>
      </w:divBdr>
    </w:div>
    <w:div w:id="1559828248">
      <w:bodyDiv w:val="1"/>
      <w:marLeft w:val="0"/>
      <w:marRight w:val="0"/>
      <w:marTop w:val="0"/>
      <w:marBottom w:val="0"/>
      <w:divBdr>
        <w:top w:val="none" w:sz="0" w:space="0" w:color="auto"/>
        <w:left w:val="none" w:sz="0" w:space="0" w:color="auto"/>
        <w:bottom w:val="none" w:sz="0" w:space="0" w:color="auto"/>
        <w:right w:val="none" w:sz="0" w:space="0" w:color="auto"/>
      </w:divBdr>
      <w:divsChild>
        <w:div w:id="301078133">
          <w:marLeft w:val="0"/>
          <w:marRight w:val="0"/>
          <w:marTop w:val="0"/>
          <w:marBottom w:val="0"/>
          <w:divBdr>
            <w:top w:val="none" w:sz="0" w:space="0" w:color="auto"/>
            <w:left w:val="none" w:sz="0" w:space="0" w:color="auto"/>
            <w:bottom w:val="none" w:sz="0" w:space="0" w:color="auto"/>
            <w:right w:val="none" w:sz="0" w:space="0" w:color="auto"/>
          </w:divBdr>
        </w:div>
        <w:div w:id="365910260">
          <w:marLeft w:val="0"/>
          <w:marRight w:val="0"/>
          <w:marTop w:val="0"/>
          <w:marBottom w:val="0"/>
          <w:divBdr>
            <w:top w:val="none" w:sz="0" w:space="0" w:color="auto"/>
            <w:left w:val="none" w:sz="0" w:space="0" w:color="auto"/>
            <w:bottom w:val="none" w:sz="0" w:space="0" w:color="auto"/>
            <w:right w:val="none" w:sz="0" w:space="0" w:color="auto"/>
          </w:divBdr>
        </w:div>
        <w:div w:id="431053742">
          <w:marLeft w:val="0"/>
          <w:marRight w:val="0"/>
          <w:marTop w:val="0"/>
          <w:marBottom w:val="0"/>
          <w:divBdr>
            <w:top w:val="none" w:sz="0" w:space="0" w:color="auto"/>
            <w:left w:val="none" w:sz="0" w:space="0" w:color="auto"/>
            <w:bottom w:val="none" w:sz="0" w:space="0" w:color="auto"/>
            <w:right w:val="none" w:sz="0" w:space="0" w:color="auto"/>
          </w:divBdr>
        </w:div>
        <w:div w:id="1314718312">
          <w:marLeft w:val="0"/>
          <w:marRight w:val="0"/>
          <w:marTop w:val="0"/>
          <w:marBottom w:val="0"/>
          <w:divBdr>
            <w:top w:val="none" w:sz="0" w:space="0" w:color="auto"/>
            <w:left w:val="none" w:sz="0" w:space="0" w:color="auto"/>
            <w:bottom w:val="none" w:sz="0" w:space="0" w:color="auto"/>
            <w:right w:val="none" w:sz="0" w:space="0" w:color="auto"/>
          </w:divBdr>
        </w:div>
      </w:divsChild>
    </w:div>
    <w:div w:id="1724255719">
      <w:bodyDiv w:val="1"/>
      <w:marLeft w:val="0"/>
      <w:marRight w:val="0"/>
      <w:marTop w:val="0"/>
      <w:marBottom w:val="0"/>
      <w:divBdr>
        <w:top w:val="none" w:sz="0" w:space="0" w:color="auto"/>
        <w:left w:val="none" w:sz="0" w:space="0" w:color="auto"/>
        <w:bottom w:val="none" w:sz="0" w:space="0" w:color="auto"/>
        <w:right w:val="none" w:sz="0" w:space="0" w:color="auto"/>
      </w:divBdr>
    </w:div>
    <w:div w:id="1760371405">
      <w:bodyDiv w:val="1"/>
      <w:marLeft w:val="0"/>
      <w:marRight w:val="0"/>
      <w:marTop w:val="0"/>
      <w:marBottom w:val="0"/>
      <w:divBdr>
        <w:top w:val="none" w:sz="0" w:space="0" w:color="auto"/>
        <w:left w:val="none" w:sz="0" w:space="0" w:color="auto"/>
        <w:bottom w:val="none" w:sz="0" w:space="0" w:color="auto"/>
        <w:right w:val="none" w:sz="0" w:space="0" w:color="auto"/>
      </w:divBdr>
      <w:divsChild>
        <w:div w:id="244531838">
          <w:marLeft w:val="0"/>
          <w:marRight w:val="0"/>
          <w:marTop w:val="0"/>
          <w:marBottom w:val="0"/>
          <w:divBdr>
            <w:top w:val="none" w:sz="0" w:space="0" w:color="auto"/>
            <w:left w:val="none" w:sz="0" w:space="0" w:color="auto"/>
            <w:bottom w:val="none" w:sz="0" w:space="0" w:color="auto"/>
            <w:right w:val="none" w:sz="0" w:space="0" w:color="auto"/>
          </w:divBdr>
        </w:div>
        <w:div w:id="1324896469">
          <w:marLeft w:val="0"/>
          <w:marRight w:val="0"/>
          <w:marTop w:val="0"/>
          <w:marBottom w:val="0"/>
          <w:divBdr>
            <w:top w:val="none" w:sz="0" w:space="0" w:color="auto"/>
            <w:left w:val="none" w:sz="0" w:space="0" w:color="auto"/>
            <w:bottom w:val="none" w:sz="0" w:space="0" w:color="auto"/>
            <w:right w:val="none" w:sz="0" w:space="0" w:color="auto"/>
          </w:divBdr>
        </w:div>
      </w:divsChild>
    </w:div>
    <w:div w:id="1774016074">
      <w:bodyDiv w:val="1"/>
      <w:marLeft w:val="0"/>
      <w:marRight w:val="0"/>
      <w:marTop w:val="0"/>
      <w:marBottom w:val="0"/>
      <w:divBdr>
        <w:top w:val="none" w:sz="0" w:space="0" w:color="auto"/>
        <w:left w:val="none" w:sz="0" w:space="0" w:color="auto"/>
        <w:bottom w:val="none" w:sz="0" w:space="0" w:color="auto"/>
        <w:right w:val="none" w:sz="0" w:space="0" w:color="auto"/>
      </w:divBdr>
      <w:divsChild>
        <w:div w:id="510724707">
          <w:marLeft w:val="0"/>
          <w:marRight w:val="0"/>
          <w:marTop w:val="0"/>
          <w:marBottom w:val="0"/>
          <w:divBdr>
            <w:top w:val="none" w:sz="0" w:space="0" w:color="auto"/>
            <w:left w:val="none" w:sz="0" w:space="0" w:color="auto"/>
            <w:bottom w:val="none" w:sz="0" w:space="0" w:color="auto"/>
            <w:right w:val="none" w:sz="0" w:space="0" w:color="auto"/>
          </w:divBdr>
        </w:div>
        <w:div w:id="905608557">
          <w:marLeft w:val="0"/>
          <w:marRight w:val="0"/>
          <w:marTop w:val="0"/>
          <w:marBottom w:val="0"/>
          <w:divBdr>
            <w:top w:val="none" w:sz="0" w:space="0" w:color="auto"/>
            <w:left w:val="none" w:sz="0" w:space="0" w:color="auto"/>
            <w:bottom w:val="none" w:sz="0" w:space="0" w:color="auto"/>
            <w:right w:val="none" w:sz="0" w:space="0" w:color="auto"/>
          </w:divBdr>
        </w:div>
        <w:div w:id="1150362452">
          <w:marLeft w:val="0"/>
          <w:marRight w:val="0"/>
          <w:marTop w:val="0"/>
          <w:marBottom w:val="0"/>
          <w:divBdr>
            <w:top w:val="none" w:sz="0" w:space="0" w:color="auto"/>
            <w:left w:val="none" w:sz="0" w:space="0" w:color="auto"/>
            <w:bottom w:val="none" w:sz="0" w:space="0" w:color="auto"/>
            <w:right w:val="none" w:sz="0" w:space="0" w:color="auto"/>
          </w:divBdr>
        </w:div>
        <w:div w:id="1750496427">
          <w:marLeft w:val="0"/>
          <w:marRight w:val="0"/>
          <w:marTop w:val="0"/>
          <w:marBottom w:val="0"/>
          <w:divBdr>
            <w:top w:val="none" w:sz="0" w:space="0" w:color="auto"/>
            <w:left w:val="none" w:sz="0" w:space="0" w:color="auto"/>
            <w:bottom w:val="none" w:sz="0" w:space="0" w:color="auto"/>
            <w:right w:val="none" w:sz="0" w:space="0" w:color="auto"/>
          </w:divBdr>
        </w:div>
        <w:div w:id="1934049006">
          <w:marLeft w:val="0"/>
          <w:marRight w:val="0"/>
          <w:marTop w:val="0"/>
          <w:marBottom w:val="0"/>
          <w:divBdr>
            <w:top w:val="none" w:sz="0" w:space="0" w:color="auto"/>
            <w:left w:val="none" w:sz="0" w:space="0" w:color="auto"/>
            <w:bottom w:val="none" w:sz="0" w:space="0" w:color="auto"/>
            <w:right w:val="none" w:sz="0" w:space="0" w:color="auto"/>
          </w:divBdr>
        </w:div>
        <w:div w:id="2020737138">
          <w:marLeft w:val="0"/>
          <w:marRight w:val="0"/>
          <w:marTop w:val="0"/>
          <w:marBottom w:val="0"/>
          <w:divBdr>
            <w:top w:val="none" w:sz="0" w:space="0" w:color="auto"/>
            <w:left w:val="none" w:sz="0" w:space="0" w:color="auto"/>
            <w:bottom w:val="none" w:sz="0" w:space="0" w:color="auto"/>
            <w:right w:val="none" w:sz="0" w:space="0" w:color="auto"/>
          </w:divBdr>
        </w:div>
      </w:divsChild>
    </w:div>
    <w:div w:id="1791893644">
      <w:bodyDiv w:val="1"/>
      <w:marLeft w:val="0"/>
      <w:marRight w:val="0"/>
      <w:marTop w:val="0"/>
      <w:marBottom w:val="0"/>
      <w:divBdr>
        <w:top w:val="none" w:sz="0" w:space="0" w:color="auto"/>
        <w:left w:val="none" w:sz="0" w:space="0" w:color="auto"/>
        <w:bottom w:val="none" w:sz="0" w:space="0" w:color="auto"/>
        <w:right w:val="none" w:sz="0" w:space="0" w:color="auto"/>
      </w:divBdr>
      <w:divsChild>
        <w:div w:id="1123504497">
          <w:marLeft w:val="0"/>
          <w:marRight w:val="0"/>
          <w:marTop w:val="0"/>
          <w:marBottom w:val="0"/>
          <w:divBdr>
            <w:top w:val="none" w:sz="0" w:space="0" w:color="auto"/>
            <w:left w:val="none" w:sz="0" w:space="0" w:color="auto"/>
            <w:bottom w:val="none" w:sz="0" w:space="0" w:color="auto"/>
            <w:right w:val="none" w:sz="0" w:space="0" w:color="auto"/>
          </w:divBdr>
        </w:div>
        <w:div w:id="1361080766">
          <w:marLeft w:val="0"/>
          <w:marRight w:val="0"/>
          <w:marTop w:val="0"/>
          <w:marBottom w:val="0"/>
          <w:divBdr>
            <w:top w:val="none" w:sz="0" w:space="0" w:color="auto"/>
            <w:left w:val="none" w:sz="0" w:space="0" w:color="auto"/>
            <w:bottom w:val="none" w:sz="0" w:space="0" w:color="auto"/>
            <w:right w:val="none" w:sz="0" w:space="0" w:color="auto"/>
          </w:divBdr>
        </w:div>
        <w:div w:id="1887834980">
          <w:marLeft w:val="0"/>
          <w:marRight w:val="0"/>
          <w:marTop w:val="0"/>
          <w:marBottom w:val="0"/>
          <w:divBdr>
            <w:top w:val="none" w:sz="0" w:space="0" w:color="auto"/>
            <w:left w:val="none" w:sz="0" w:space="0" w:color="auto"/>
            <w:bottom w:val="none" w:sz="0" w:space="0" w:color="auto"/>
            <w:right w:val="none" w:sz="0" w:space="0" w:color="auto"/>
          </w:divBdr>
        </w:div>
        <w:div w:id="2079403780">
          <w:marLeft w:val="0"/>
          <w:marRight w:val="0"/>
          <w:marTop w:val="0"/>
          <w:marBottom w:val="0"/>
          <w:divBdr>
            <w:top w:val="none" w:sz="0" w:space="0" w:color="auto"/>
            <w:left w:val="none" w:sz="0" w:space="0" w:color="auto"/>
            <w:bottom w:val="none" w:sz="0" w:space="0" w:color="auto"/>
            <w:right w:val="none" w:sz="0" w:space="0" w:color="auto"/>
          </w:divBdr>
        </w:div>
      </w:divsChild>
    </w:div>
    <w:div w:id="2140956272">
      <w:bodyDiv w:val="1"/>
      <w:marLeft w:val="0"/>
      <w:marRight w:val="0"/>
      <w:marTop w:val="0"/>
      <w:marBottom w:val="0"/>
      <w:divBdr>
        <w:top w:val="none" w:sz="0" w:space="0" w:color="auto"/>
        <w:left w:val="none" w:sz="0" w:space="0" w:color="auto"/>
        <w:bottom w:val="none" w:sz="0" w:space="0" w:color="auto"/>
        <w:right w:val="none" w:sz="0" w:space="0" w:color="auto"/>
      </w:divBdr>
    </w:div>
    <w:div w:id="214191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healthmt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eschulz\AppData\Local\Microsoft\Windows\INetCache\Content.Outlook\Q90KQZ68\www.surveymonkey.com\r\MTFListservNEW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forms/masshealth-eligibility-redeterminations-email-list-sign-up" TargetMode="External"/><Relationship Id="rId5" Type="http://schemas.openxmlformats.org/officeDocument/2006/relationships/webSettings" Target="webSettings.xml"/><Relationship Id="rId15" Type="http://schemas.openxmlformats.org/officeDocument/2006/relationships/hyperlink" Target="https://www.mass.gov/lists/flyers-posters-and-member-facing-materials-for-masshealth-redeterminations" TargetMode="External"/><Relationship Id="rId10" Type="http://schemas.openxmlformats.org/officeDocument/2006/relationships/hyperlink" Target="http://www.mass.gov/how-to/renew-your-masshealth-coverage" TargetMode="External"/><Relationship Id="rId4" Type="http://schemas.openxmlformats.org/officeDocument/2006/relationships/settings" Target="settings.xml"/><Relationship Id="rId9" Type="http://schemas.openxmlformats.org/officeDocument/2006/relationships/hyperlink" Target="http://www.mahealthconnector.org/" TargetMode="External"/><Relationship Id="rId14" Type="http://schemas.openxmlformats.org/officeDocument/2006/relationships/hyperlink" Target="file:///C:\Users\eschulz\AppData\Local\Microsoft\Windows\INetCache\Content.Outlook\Q90KQZ68\mahealthconnectortraining@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7DC29-7CF5-459F-A5EE-B96AB5BE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1171</Words>
  <Characters>16665</Characters>
  <Application>Microsoft Office Word</Application>
  <DocSecurity>0</DocSecurity>
  <Lines>256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Batista, Ivis (EHS)</dc:creator>
  <cp:keywords/>
  <dc:description/>
  <cp:lastModifiedBy>Erika Schulz</cp:lastModifiedBy>
  <cp:revision>2</cp:revision>
  <dcterms:created xsi:type="dcterms:W3CDTF">2023-04-10T21:55:00Z</dcterms:created>
  <dcterms:modified xsi:type="dcterms:W3CDTF">2023-04-10T21:55:00Z</dcterms:modified>
</cp:coreProperties>
</file>