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2322460"/>
    <w:p w14:paraId="4E6059C7" w14:textId="19627C24" w:rsidR="00627D87" w:rsidRDefault="001B1F31" w:rsidP="00627D87">
      <w:pPr>
        <w:pStyle w:val="CoverReport"/>
      </w:pPr>
      <w:r w:rsidRPr="001B1F31">
        <w:rPr>
          <w:rFonts w:ascii="Open Sans" w:eastAsia="Calibri" w:hAnsi="Open Sans" w:cs="Times New Roman"/>
          <w:b w:val="0"/>
          <w:bCs w:val="0"/>
          <w:caps w:val="0"/>
          <w:noProof/>
          <w:color w:val="auto"/>
          <w:sz w:val="22"/>
          <w:szCs w:val="22"/>
        </w:rPr>
        <mc:AlternateContent>
          <mc:Choice Requires="wpg">
            <w:drawing>
              <wp:anchor distT="0" distB="0" distL="114300" distR="114300" simplePos="0" relativeHeight="251728895" behindDoc="1" locked="0" layoutInCell="1" allowOverlap="1" wp14:anchorId="72413CE7" wp14:editId="324B22CB">
                <wp:simplePos x="0" y="0"/>
                <wp:positionH relativeFrom="column">
                  <wp:posOffset>-828675</wp:posOffset>
                </wp:positionH>
                <wp:positionV relativeFrom="paragraph">
                  <wp:posOffset>-838200</wp:posOffset>
                </wp:positionV>
                <wp:extent cx="7610475" cy="9906000"/>
                <wp:effectExtent l="0" t="0" r="9525"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0475" cy="9906000"/>
                          <a:chOff x="0" y="0"/>
                          <a:chExt cx="2970955" cy="3677285"/>
                        </a:xfrm>
                      </wpg:grpSpPr>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955" cy="3677285"/>
                          </a:xfrm>
                          <a:prstGeom prst="rect">
                            <a:avLst/>
                          </a:prstGeom>
                        </pic:spPr>
                      </pic:pic>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2400" y="160882"/>
                            <a:ext cx="663751" cy="18201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05FDE9D" id="Group 7" o:spid="_x0000_s1026" alt="&quot;&quot;" style="position:absolute;margin-left:-65.25pt;margin-top:-66pt;width:599.25pt;height:780pt;z-index:-251587585;mso-width-relative:margin;mso-height-relative:margin" coordsize="29709,36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CcDNABRS&#10;bhjOaNy+tAC0Ubh60ZGcUAFFFIWAOKAFoo3C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&#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J4Y7mJoJo1dGGGVlyGHoaxv+FafDvv4C0X/wVQ//ABNbhz2pAPWi7Wweplad4G8F&#10;aVdLqGk+ENLtbiP7k1vp8aOv0IUGtRVI6mlAIOaWi8nuG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quot;&quot;" style="position:absolute;width:29709;height:3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">
                  <v:imagedata r:id="rId10" o:title=""/>
                </v:shape>
                <v:shape id="Picture 11" o:spid="_x0000_s1028" type="#_x0000_t75" alt="&quot;&quot;" style="position:absolute;left:3324;top:1608;width:6637;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">
                  <v:imagedata r:id="rId11" o:title=""/>
                </v:shape>
              </v:group>
            </w:pict>
          </mc:Fallback>
        </mc:AlternateContent>
      </w:r>
    </w:p>
    <w:p w14:paraId="63105487" w14:textId="77777777" w:rsidR="00627D87" w:rsidRDefault="00627D87" w:rsidP="00627D87">
      <w:pPr>
        <w:pStyle w:val="CoverReport"/>
      </w:pPr>
    </w:p>
    <w:p w14:paraId="391E47B4" w14:textId="61610BD8" w:rsidR="00627D87" w:rsidRPr="00205DD9" w:rsidRDefault="00627D87" w:rsidP="00627D87">
      <w:pPr>
        <w:pStyle w:val="CoverReport"/>
      </w:pPr>
      <w:r w:rsidRPr="00205DD9">
        <w:t>Technical Report</w:t>
      </w:r>
    </w:p>
    <w:p w14:paraId="59B192D7" w14:textId="77777777" w:rsidR="00627D87" w:rsidRPr="00205DD9" w:rsidRDefault="00627D87" w:rsidP="00627D87">
      <w:pPr>
        <w:pStyle w:val="CoverTitle"/>
        <w:rPr>
          <w:color w:val="39465E"/>
        </w:rPr>
      </w:pPr>
      <w:r w:rsidRPr="00205DD9">
        <w:rPr>
          <w:color w:val="39465E"/>
          <w:lang w:val="en-US"/>
        </w:rPr>
        <w:t>One Care</w:t>
      </w:r>
      <w:r w:rsidRPr="00205DD9">
        <w:rPr>
          <w:color w:val="39465E"/>
        </w:rPr>
        <w:t xml:space="preserve"> Plans</w:t>
      </w:r>
    </w:p>
    <w:p w14:paraId="0C5B22C4" w14:textId="77777777" w:rsidR="00627D87" w:rsidRPr="00205DD9" w:rsidRDefault="00627D87" w:rsidP="00627D87">
      <w:pPr>
        <w:pStyle w:val="CoverTitle"/>
        <w:rPr>
          <w:sz w:val="48"/>
          <w:szCs w:val="48"/>
        </w:rPr>
      </w:pPr>
      <w:r w:rsidRPr="00205DD9">
        <w:t>External Quality Review</w:t>
      </w:r>
    </w:p>
    <w:p w14:paraId="1F5178D2" w14:textId="41133739" w:rsidR="00627D87" w:rsidRPr="00205DD9" w:rsidRDefault="00627D87" w:rsidP="00627D87">
      <w:pPr>
        <w:pStyle w:val="CoverYear"/>
        <w:rPr>
          <w:sz w:val="40"/>
          <w:szCs w:val="40"/>
          <w:lang w:val="en-US"/>
        </w:rPr>
      </w:pPr>
      <w:r w:rsidRPr="00205DD9">
        <w:rPr>
          <w:sz w:val="40"/>
          <w:szCs w:val="40"/>
        </w:rPr>
        <w:t>Calendar Year 20</w:t>
      </w:r>
      <w:r w:rsidRPr="00205DD9">
        <w:rPr>
          <w:sz w:val="40"/>
          <w:szCs w:val="40"/>
          <w:lang w:val="en-US"/>
        </w:rPr>
        <w:t>21</w:t>
      </w:r>
    </w:p>
    <w:p w14:paraId="193A591B" w14:textId="04DA97CB" w:rsidR="00627D87" w:rsidRPr="00205DD9" w:rsidRDefault="00627D87" w:rsidP="00627D87">
      <w:pPr>
        <w:pStyle w:val="CoverYear"/>
        <w:rPr>
          <w:sz w:val="40"/>
          <w:szCs w:val="40"/>
          <w:lang w:val="en-US"/>
        </w:rPr>
      </w:pPr>
      <w:r w:rsidRPr="00205DD9">
        <w:rPr>
          <w:noProof/>
        </w:rPr>
        <w:drawing>
          <wp:anchor distT="0" distB="0" distL="114300" distR="114300" simplePos="0" relativeHeight="251793408" behindDoc="0" locked="0" layoutInCell="1" allowOverlap="1" wp14:anchorId="2D669802" wp14:editId="23FFD803">
            <wp:simplePos x="0" y="0"/>
            <wp:positionH relativeFrom="column">
              <wp:posOffset>1552354</wp:posOffset>
            </wp:positionH>
            <wp:positionV relativeFrom="paragraph">
              <wp:posOffset>370958</wp:posOffset>
            </wp:positionV>
            <wp:extent cx="816610" cy="81661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anchor>
        </w:drawing>
      </w:r>
    </w:p>
    <w:p w14:paraId="23B787F9" w14:textId="78F96190" w:rsidR="00627D87" w:rsidRPr="00205DD9" w:rsidRDefault="00627D87" w:rsidP="00627D87">
      <w:pPr>
        <w:pStyle w:val="BasicParagraph"/>
        <w:ind w:left="3960"/>
        <w:rPr>
          <w:rFonts w:ascii="Raleway SemiBold" w:hAnsi="Raleway SemiBold" w:cs="Raleway SemiBold"/>
          <w:b/>
          <w:bCs/>
          <w:sz w:val="32"/>
          <w:szCs w:val="32"/>
        </w:rPr>
      </w:pPr>
      <w:r w:rsidRPr="00205DD9">
        <w:rPr>
          <w:rFonts w:ascii="Raleway SemiBold" w:hAnsi="Raleway SemiBold" w:cs="Raleway SemiBold"/>
          <w:b/>
          <w:bCs/>
          <w:sz w:val="32"/>
          <w:szCs w:val="32"/>
        </w:rPr>
        <w:t>MassHealth</w:t>
      </w:r>
    </w:p>
    <w:p w14:paraId="18F1B3E5" w14:textId="7F6C9D47" w:rsidR="00627D87" w:rsidRPr="00205DD9" w:rsidRDefault="00627D87" w:rsidP="00627D87">
      <w:pPr>
        <w:suppressAutoHyphens/>
        <w:spacing w:after="0" w:line="240" w:lineRule="auto"/>
        <w:ind w:left="3960"/>
        <w:rPr>
          <w:rFonts w:ascii="Raleway Medium" w:hAnsi="Raleway Medium" w:cs="Raleway Medium"/>
          <w:sz w:val="27"/>
          <w:szCs w:val="27"/>
        </w:rPr>
      </w:pPr>
      <w:r w:rsidRPr="00205DD9">
        <w:rPr>
          <w:rFonts w:ascii="Raleway Medium" w:hAnsi="Raleway Medium" w:cs="Raleway Medium"/>
          <w:sz w:val="27"/>
          <w:szCs w:val="27"/>
        </w:rPr>
        <w:t xml:space="preserve">Massachusetts Executive Office </w:t>
      </w:r>
    </w:p>
    <w:p w14:paraId="52E82A22" w14:textId="656CC5EB" w:rsidR="00627D87" w:rsidRPr="00205DD9" w:rsidRDefault="00627D87" w:rsidP="00627D87">
      <w:pPr>
        <w:suppressAutoHyphens/>
        <w:spacing w:after="0" w:line="240" w:lineRule="auto"/>
        <w:ind w:left="3960"/>
        <w:rPr>
          <w:rFonts w:ascii="Rubik Medium" w:hAnsi="Rubik Medium" w:cs="Rubik Medium"/>
          <w:color w:val="323A3D"/>
          <w:sz w:val="27"/>
          <w:szCs w:val="27"/>
        </w:rPr>
      </w:pPr>
      <w:r w:rsidRPr="00205DD9">
        <w:rPr>
          <w:rFonts w:ascii="Raleway Medium" w:hAnsi="Raleway Medium" w:cs="Raleway Medium"/>
          <w:sz w:val="27"/>
          <w:szCs w:val="27"/>
        </w:rPr>
        <w:t>of Health &amp; Human Services</w:t>
      </w:r>
    </w:p>
    <w:p w14:paraId="37005B33" w14:textId="77777777" w:rsidR="00627D87" w:rsidRPr="00205DD9" w:rsidRDefault="00627D87" w:rsidP="00627D87">
      <w:pPr>
        <w:pStyle w:val="CoverYear"/>
        <w:rPr>
          <w:sz w:val="40"/>
          <w:szCs w:val="40"/>
          <w:lang w:val="en-US"/>
        </w:rPr>
      </w:pPr>
    </w:p>
    <w:p w14:paraId="7E22CC2F" w14:textId="10067765" w:rsidR="0054116A" w:rsidRPr="00205DD9" w:rsidRDefault="0054116A">
      <w:pPr>
        <w:rPr>
          <w:sz w:val="20"/>
          <w:szCs w:val="20"/>
        </w:rPr>
      </w:pPr>
      <w:r w:rsidRPr="00205DD9">
        <w:rPr>
          <w:sz w:val="20"/>
          <w:szCs w:val="20"/>
        </w:rPr>
        <w:br w:type="page"/>
      </w:r>
    </w:p>
    <w:p w14:paraId="70911679" w14:textId="77777777" w:rsidR="00AA3C74" w:rsidRPr="00205DD9" w:rsidRDefault="00AA3C74">
      <w:pPr>
        <w:rPr>
          <w:sz w:val="20"/>
          <w:szCs w:val="20"/>
        </w:rPr>
      </w:pPr>
    </w:p>
    <w:p w14:paraId="1800191E" w14:textId="77777777" w:rsidR="00AA3C74" w:rsidRPr="00205DD9" w:rsidRDefault="00AA3C74">
      <w:pPr>
        <w:rPr>
          <w:sz w:val="20"/>
          <w:szCs w:val="20"/>
        </w:rPr>
      </w:pPr>
    </w:p>
    <w:p w14:paraId="56D0590E" w14:textId="77777777" w:rsidR="00AA3C74" w:rsidRPr="00205DD9" w:rsidRDefault="00AA3C74">
      <w:pPr>
        <w:rPr>
          <w:sz w:val="20"/>
          <w:szCs w:val="20"/>
        </w:rPr>
      </w:pPr>
    </w:p>
    <w:p w14:paraId="11F56107" w14:textId="77777777" w:rsidR="00AA3C74" w:rsidRPr="00205DD9" w:rsidRDefault="00AA3C74">
      <w:pPr>
        <w:rPr>
          <w:sz w:val="20"/>
          <w:szCs w:val="20"/>
        </w:rPr>
      </w:pPr>
    </w:p>
    <w:p w14:paraId="0D981573" w14:textId="77777777" w:rsidR="00AA3C74" w:rsidRPr="00205DD9" w:rsidRDefault="00AA3C74">
      <w:pPr>
        <w:rPr>
          <w:sz w:val="20"/>
          <w:szCs w:val="20"/>
        </w:rPr>
      </w:pPr>
    </w:p>
    <w:p w14:paraId="1E7B9055" w14:textId="77777777" w:rsidR="00AA3C74" w:rsidRPr="00205DD9" w:rsidRDefault="00AA3C74">
      <w:pPr>
        <w:rPr>
          <w:sz w:val="20"/>
          <w:szCs w:val="20"/>
        </w:rPr>
      </w:pPr>
    </w:p>
    <w:p w14:paraId="055CBF29" w14:textId="77777777" w:rsidR="006718A2" w:rsidRPr="00205DD9" w:rsidRDefault="006718A2">
      <w:pPr>
        <w:rPr>
          <w:sz w:val="20"/>
          <w:szCs w:val="20"/>
        </w:rPr>
      </w:pPr>
    </w:p>
    <w:p w14:paraId="521E36CD" w14:textId="77777777" w:rsidR="006718A2" w:rsidRPr="00205DD9" w:rsidRDefault="006718A2">
      <w:pPr>
        <w:rPr>
          <w:sz w:val="20"/>
          <w:szCs w:val="20"/>
        </w:rPr>
      </w:pPr>
    </w:p>
    <w:p w14:paraId="6C292512" w14:textId="77777777" w:rsidR="006718A2" w:rsidRPr="00205DD9" w:rsidRDefault="006718A2">
      <w:pPr>
        <w:rPr>
          <w:sz w:val="20"/>
          <w:szCs w:val="20"/>
        </w:rPr>
      </w:pPr>
    </w:p>
    <w:p w14:paraId="01801223" w14:textId="77777777" w:rsidR="006718A2" w:rsidRPr="00205DD9" w:rsidRDefault="006718A2">
      <w:pPr>
        <w:rPr>
          <w:sz w:val="20"/>
          <w:szCs w:val="20"/>
        </w:rPr>
      </w:pPr>
    </w:p>
    <w:p w14:paraId="29448017" w14:textId="77777777" w:rsidR="006718A2" w:rsidRPr="00205DD9" w:rsidRDefault="006718A2">
      <w:pPr>
        <w:rPr>
          <w:sz w:val="20"/>
          <w:szCs w:val="20"/>
        </w:rPr>
      </w:pPr>
    </w:p>
    <w:p w14:paraId="43F2AEC0" w14:textId="77777777" w:rsidR="006718A2" w:rsidRPr="00205DD9" w:rsidRDefault="006718A2">
      <w:pPr>
        <w:rPr>
          <w:sz w:val="20"/>
          <w:szCs w:val="20"/>
        </w:rPr>
      </w:pPr>
    </w:p>
    <w:p w14:paraId="5026CA29" w14:textId="77777777" w:rsidR="006718A2" w:rsidRPr="00205DD9" w:rsidRDefault="006718A2">
      <w:pPr>
        <w:rPr>
          <w:sz w:val="20"/>
          <w:szCs w:val="20"/>
        </w:rPr>
      </w:pPr>
    </w:p>
    <w:p w14:paraId="7B267749" w14:textId="77777777" w:rsidR="006718A2" w:rsidRPr="00205DD9" w:rsidRDefault="006718A2">
      <w:pPr>
        <w:rPr>
          <w:sz w:val="20"/>
          <w:szCs w:val="20"/>
        </w:rPr>
      </w:pPr>
    </w:p>
    <w:p w14:paraId="0DBB170C" w14:textId="77777777" w:rsidR="006718A2" w:rsidRPr="00205DD9" w:rsidRDefault="006718A2">
      <w:pPr>
        <w:rPr>
          <w:sz w:val="20"/>
          <w:szCs w:val="20"/>
        </w:rPr>
      </w:pPr>
    </w:p>
    <w:p w14:paraId="5D6FCDA5" w14:textId="77777777" w:rsidR="006718A2" w:rsidRPr="00205DD9" w:rsidRDefault="006718A2">
      <w:pPr>
        <w:rPr>
          <w:sz w:val="20"/>
          <w:szCs w:val="20"/>
        </w:rPr>
      </w:pPr>
    </w:p>
    <w:p w14:paraId="25312C2D" w14:textId="77777777" w:rsidR="006718A2" w:rsidRPr="00205DD9" w:rsidRDefault="006718A2">
      <w:pPr>
        <w:rPr>
          <w:sz w:val="20"/>
          <w:szCs w:val="20"/>
        </w:rPr>
      </w:pPr>
    </w:p>
    <w:p w14:paraId="5F482727" w14:textId="74E70EA1" w:rsidR="00E24956" w:rsidRPr="00205DD9" w:rsidRDefault="000B781E" w:rsidP="00C12199">
      <w:pPr>
        <w:spacing w:after="0"/>
        <w:jc w:val="center"/>
        <w:rPr>
          <w:sz w:val="20"/>
          <w:szCs w:val="24"/>
        </w:rPr>
      </w:pPr>
      <w:r w:rsidRPr="00205DD9">
        <w:rPr>
          <w:sz w:val="20"/>
          <w:szCs w:val="24"/>
        </w:rPr>
        <w:t>T</w:t>
      </w:r>
      <w:r w:rsidR="00E24956" w:rsidRPr="00205DD9">
        <w:rPr>
          <w:sz w:val="20"/>
          <w:szCs w:val="24"/>
        </w:rPr>
        <w:t>his program is supported in full by the</w:t>
      </w:r>
    </w:p>
    <w:p w14:paraId="6E12FDD3" w14:textId="5CD74E13" w:rsidR="00E24956" w:rsidRPr="00205DD9" w:rsidRDefault="00E24956" w:rsidP="00C12199">
      <w:pPr>
        <w:jc w:val="center"/>
        <w:rPr>
          <w:sz w:val="20"/>
          <w:szCs w:val="24"/>
        </w:rPr>
      </w:pPr>
      <w:r w:rsidRPr="00205DD9">
        <w:rPr>
          <w:sz w:val="20"/>
          <w:szCs w:val="24"/>
        </w:rPr>
        <w:t>Commonwealth of Massachusetts Executive Office of Health and Human Services, Office of Medicaid.</w:t>
      </w:r>
    </w:p>
    <w:p w14:paraId="4ADB2464" w14:textId="01FB4BAA" w:rsidR="00C12199" w:rsidRPr="00205DD9" w:rsidRDefault="00C12199" w:rsidP="00E24956">
      <w:pPr>
        <w:jc w:val="center"/>
        <w:rPr>
          <w:sz w:val="20"/>
          <w:szCs w:val="24"/>
        </w:rPr>
      </w:pPr>
    </w:p>
    <w:p w14:paraId="20927813" w14:textId="29F07AC2" w:rsidR="00C12199" w:rsidRPr="00205DD9" w:rsidRDefault="00C12199" w:rsidP="00E24956">
      <w:pPr>
        <w:jc w:val="center"/>
        <w:rPr>
          <w:sz w:val="20"/>
          <w:szCs w:val="24"/>
        </w:rPr>
      </w:pPr>
    </w:p>
    <w:p w14:paraId="09A2296A" w14:textId="72EE3718" w:rsidR="00C12199" w:rsidRPr="00205DD9" w:rsidRDefault="00C12199" w:rsidP="00E24956">
      <w:pPr>
        <w:jc w:val="center"/>
        <w:rPr>
          <w:sz w:val="20"/>
          <w:szCs w:val="24"/>
        </w:rPr>
      </w:pPr>
    </w:p>
    <w:p w14:paraId="13CC3883" w14:textId="6C6472D2" w:rsidR="00C12199" w:rsidRPr="00205DD9" w:rsidRDefault="00C12199" w:rsidP="00C12199">
      <w:pPr>
        <w:rPr>
          <w:sz w:val="20"/>
        </w:rPr>
      </w:pPr>
      <w:r w:rsidRPr="00205DD9">
        <w:rPr>
          <w:sz w:val="20"/>
        </w:rPr>
        <w:t>The source for data contained in this publication is Quality Compass® 20</w:t>
      </w:r>
      <w:r w:rsidR="00E625BA" w:rsidRPr="00205DD9">
        <w:rPr>
          <w:sz w:val="20"/>
        </w:rPr>
        <w:t>2</w:t>
      </w:r>
      <w:r w:rsidR="002C0F1D" w:rsidRPr="00205DD9">
        <w:rPr>
          <w:sz w:val="20"/>
        </w:rPr>
        <w:t>1</w:t>
      </w:r>
      <w:r w:rsidRPr="00205DD9">
        <w:rPr>
          <w:sz w:val="20"/>
        </w:rPr>
        <w:t xml:space="preserve"> and is used with the permission of the National Committee for Quality Assurance (NCQA). Quality Compass 20</w:t>
      </w:r>
      <w:r w:rsidR="00E625BA" w:rsidRPr="00205DD9">
        <w:rPr>
          <w:sz w:val="20"/>
        </w:rPr>
        <w:t>2</w:t>
      </w:r>
      <w:r w:rsidR="002C0F1D" w:rsidRPr="00205DD9">
        <w:rPr>
          <w:sz w:val="20"/>
        </w:rPr>
        <w:t>1</w:t>
      </w:r>
      <w:r w:rsidRPr="00205DD9">
        <w:rPr>
          <w:sz w:val="20"/>
        </w:rPr>
        <w:t xml:space="preserve"> includes certain HEDIS®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is subject to a license at the discretion of NCQA. Quality Compass is a registered trademark of NCQA. HEDIS® is a registered trademark of the NCQA. CAHPS® is a registered trademark of the Agency for Healthcare Research and Quality (AHRQ).</w:t>
      </w:r>
    </w:p>
    <w:p w14:paraId="4C73D8CF" w14:textId="77777777" w:rsidR="00FD618D" w:rsidRPr="00205DD9" w:rsidRDefault="00FD618D" w:rsidP="00C12199">
      <w:pPr>
        <w:rPr>
          <w:sz w:val="20"/>
        </w:rPr>
      </w:pPr>
    </w:p>
    <w:p w14:paraId="37C48310" w14:textId="77777777" w:rsidR="00C12199" w:rsidRPr="00205DD9" w:rsidRDefault="00C12199" w:rsidP="00E24956">
      <w:pPr>
        <w:jc w:val="center"/>
        <w:rPr>
          <w:sz w:val="20"/>
          <w:szCs w:val="24"/>
        </w:rPr>
      </w:pPr>
    </w:p>
    <w:bookmarkStart w:id="1" w:name="_Toc33199362" w:displacedByCustomXml="next"/>
    <w:sdt>
      <w:sdtPr>
        <w:rPr>
          <w:rFonts w:asciiTheme="minorHAnsi" w:eastAsiaTheme="minorHAnsi" w:hAnsiTheme="minorHAnsi" w:cstheme="minorBidi"/>
          <w:caps w:val="0"/>
          <w:color w:val="auto"/>
          <w:sz w:val="24"/>
          <w:szCs w:val="22"/>
        </w:rPr>
        <w:id w:val="1265197701"/>
        <w:docPartObj>
          <w:docPartGallery w:val="Table of Contents"/>
          <w:docPartUnique/>
        </w:docPartObj>
      </w:sdtPr>
      <w:sdtEndPr>
        <w:rPr>
          <w:b/>
          <w:bCs/>
          <w:noProof/>
        </w:rPr>
      </w:sdtEndPr>
      <w:sdtContent>
        <w:p w14:paraId="5FEB1BEC" w14:textId="392A1A13" w:rsidR="00FD618D" w:rsidRPr="002F1E02" w:rsidRDefault="00274BA7">
          <w:pPr>
            <w:pStyle w:val="TOCHeading"/>
            <w:rPr>
              <w:rFonts w:ascii="Raleway" w:hAnsi="Raleway"/>
              <w:b/>
              <w:bCs/>
              <w:color w:val="384868"/>
              <w:sz w:val="44"/>
              <w:szCs w:val="44"/>
            </w:rPr>
          </w:pPr>
          <w:r w:rsidRPr="002F1E02">
            <w:rPr>
              <w:rFonts w:cs="Times New Roman"/>
              <w:noProof/>
              <w:color w:val="384868"/>
            </w:rPr>
            <w:drawing>
              <wp:anchor distT="0" distB="0" distL="114300" distR="114300" simplePos="0" relativeHeight="251773952" behindDoc="1" locked="0" layoutInCell="0" allowOverlap="1" wp14:anchorId="63088C28" wp14:editId="290E9E7E">
                <wp:simplePos x="0" y="0"/>
                <wp:positionH relativeFrom="page">
                  <wp:align>right</wp:align>
                </wp:positionH>
                <wp:positionV relativeFrom="page">
                  <wp:posOffset>1372870</wp:posOffset>
                </wp:positionV>
                <wp:extent cx="7772400" cy="304165"/>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r w:rsidR="00FD618D" w:rsidRPr="002F1E02">
            <w:rPr>
              <w:rFonts w:ascii="Raleway" w:hAnsi="Raleway"/>
              <w:b/>
              <w:bCs/>
              <w:color w:val="384868"/>
              <w:sz w:val="44"/>
              <w:szCs w:val="44"/>
            </w:rPr>
            <w:t>Table of Contents</w:t>
          </w:r>
        </w:p>
        <w:p w14:paraId="236D5BA0" w14:textId="1B93EE08" w:rsidR="00274BA7" w:rsidRPr="00205DD9" w:rsidRDefault="00274BA7" w:rsidP="00274BA7">
          <w:pPr>
            <w:spacing w:after="120"/>
            <w:rPr>
              <w:sz w:val="8"/>
              <w:szCs w:val="6"/>
            </w:rPr>
          </w:pPr>
        </w:p>
        <w:p w14:paraId="3FACA4DF" w14:textId="33F474C2" w:rsidR="00D24E1A" w:rsidRDefault="00FD618D">
          <w:pPr>
            <w:pStyle w:val="TOC1"/>
            <w:rPr>
              <w:rFonts w:asciiTheme="minorHAnsi" w:eastAsiaTheme="minorEastAsia" w:hAnsiTheme="minorHAnsi" w:cstheme="minorBidi"/>
              <w:b w:val="0"/>
              <w:bCs w:val="0"/>
              <w:sz w:val="22"/>
              <w:szCs w:val="22"/>
            </w:rPr>
          </w:pPr>
          <w:r w:rsidRPr="00205DD9">
            <w:fldChar w:fldCharType="begin"/>
          </w:r>
          <w:r w:rsidRPr="00205DD9">
            <w:instrText xml:space="preserve"> TOC \o "1-3" \h \z \u </w:instrText>
          </w:r>
          <w:r w:rsidRPr="00205DD9">
            <w:fldChar w:fldCharType="separate"/>
          </w:r>
          <w:hyperlink w:anchor="_Toc97805022" w:history="1">
            <w:r w:rsidR="00D24E1A" w:rsidRPr="0073227F">
              <w:rPr>
                <w:rStyle w:val="Hyperlink"/>
              </w:rPr>
              <w:t>Section 1. The One Care Plans</w:t>
            </w:r>
            <w:r w:rsidR="00D24E1A">
              <w:rPr>
                <w:webHidden/>
              </w:rPr>
              <w:tab/>
            </w:r>
            <w:r w:rsidR="00D24E1A">
              <w:rPr>
                <w:webHidden/>
              </w:rPr>
              <w:fldChar w:fldCharType="begin"/>
            </w:r>
            <w:r w:rsidR="00D24E1A">
              <w:rPr>
                <w:webHidden/>
              </w:rPr>
              <w:instrText xml:space="preserve"> PAGEREF _Toc97805022 \h </w:instrText>
            </w:r>
            <w:r w:rsidR="00D24E1A">
              <w:rPr>
                <w:webHidden/>
              </w:rPr>
            </w:r>
            <w:r w:rsidR="00D24E1A">
              <w:rPr>
                <w:webHidden/>
              </w:rPr>
              <w:fldChar w:fldCharType="separate"/>
            </w:r>
            <w:r w:rsidR="00D24E1A">
              <w:rPr>
                <w:webHidden/>
              </w:rPr>
              <w:t>7</w:t>
            </w:r>
            <w:r w:rsidR="00D24E1A">
              <w:rPr>
                <w:webHidden/>
              </w:rPr>
              <w:fldChar w:fldCharType="end"/>
            </w:r>
          </w:hyperlink>
        </w:p>
        <w:p w14:paraId="5D3DDD92" w14:textId="7764DCE4" w:rsidR="00D24E1A" w:rsidRPr="00D24E1A" w:rsidRDefault="00EB2EC8">
          <w:pPr>
            <w:pStyle w:val="TOC2"/>
            <w:rPr>
              <w:rFonts w:ascii="Open Sans" w:eastAsiaTheme="minorEastAsia" w:hAnsi="Open Sans" w:cs="Open Sans"/>
              <w:noProof/>
              <w:sz w:val="20"/>
              <w:szCs w:val="20"/>
            </w:rPr>
          </w:pPr>
          <w:hyperlink w:anchor="_Toc97805023" w:history="1">
            <w:r w:rsidR="00D24E1A" w:rsidRPr="00D24E1A">
              <w:rPr>
                <w:rStyle w:val="Hyperlink"/>
                <w:rFonts w:ascii="Open Sans" w:hAnsi="Open Sans" w:cs="Open Sans"/>
                <w:noProof/>
                <w:sz w:val="22"/>
                <w:szCs w:val="20"/>
              </w:rPr>
              <w:t>Commonwealth Care Alliance (CCA)</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_Toc97805023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7</w:t>
            </w:r>
            <w:r w:rsidR="00D24E1A" w:rsidRPr="00D24E1A">
              <w:rPr>
                <w:rFonts w:ascii="Open Sans" w:hAnsi="Open Sans" w:cs="Open Sans"/>
                <w:noProof/>
                <w:webHidden/>
                <w:sz w:val="22"/>
                <w:szCs w:val="20"/>
              </w:rPr>
              <w:fldChar w:fldCharType="end"/>
            </w:r>
          </w:hyperlink>
        </w:p>
        <w:p w14:paraId="296A0CB9" w14:textId="14C54FEE" w:rsidR="00D24E1A" w:rsidRPr="00D24E1A" w:rsidRDefault="00D24E1A">
          <w:pPr>
            <w:pStyle w:val="TOC2"/>
            <w:rPr>
              <w:rFonts w:eastAsiaTheme="minorEastAsia"/>
              <w:noProof/>
              <w:sz w:val="20"/>
              <w:szCs w:val="20"/>
            </w:rPr>
          </w:pPr>
          <w:r>
            <w:rPr>
              <w:rFonts w:cs="Times New Roman"/>
              <w:noProof/>
            </w:rPr>
            <w:drawing>
              <wp:anchor distT="0" distB="0" distL="114300" distR="114300" simplePos="0" relativeHeight="251805696" behindDoc="1" locked="0" layoutInCell="0" allowOverlap="1" wp14:anchorId="665E7843" wp14:editId="549C444A">
                <wp:simplePos x="0" y="0"/>
                <wp:positionH relativeFrom="page">
                  <wp:align>right</wp:align>
                </wp:positionH>
                <wp:positionV relativeFrom="page">
                  <wp:posOffset>2235200</wp:posOffset>
                </wp:positionV>
                <wp:extent cx="7756207" cy="304165"/>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805024" w:history="1">
            <w:r w:rsidRPr="00D24E1A">
              <w:rPr>
                <w:rStyle w:val="Hyperlink"/>
                <w:rFonts w:ascii="Open Sans" w:hAnsi="Open Sans" w:cs="Open Sans"/>
                <w:noProof/>
                <w:sz w:val="22"/>
                <w:szCs w:val="20"/>
              </w:rPr>
              <w:t>Tufts Health Public Plans (Tufts Health Unify)</w:t>
            </w:r>
            <w:r w:rsidRPr="00D24E1A">
              <w:rPr>
                <w:rFonts w:ascii="Open Sans" w:hAnsi="Open Sans" w:cs="Open Sans"/>
                <w:noProof/>
                <w:webHidden/>
                <w:sz w:val="22"/>
                <w:szCs w:val="20"/>
              </w:rPr>
              <w:tab/>
            </w:r>
            <w:r w:rsidRPr="00D24E1A">
              <w:rPr>
                <w:rFonts w:ascii="Open Sans" w:hAnsi="Open Sans" w:cs="Open Sans"/>
                <w:noProof/>
                <w:webHidden/>
                <w:sz w:val="22"/>
                <w:szCs w:val="20"/>
              </w:rPr>
              <w:fldChar w:fldCharType="begin"/>
            </w:r>
            <w:r w:rsidRPr="00D24E1A">
              <w:rPr>
                <w:rFonts w:ascii="Open Sans" w:hAnsi="Open Sans" w:cs="Open Sans"/>
                <w:noProof/>
                <w:webHidden/>
                <w:sz w:val="22"/>
                <w:szCs w:val="20"/>
              </w:rPr>
              <w:instrText xml:space="preserve"> PAGEREF _Toc97805024 \h </w:instrText>
            </w:r>
            <w:r w:rsidRPr="00D24E1A">
              <w:rPr>
                <w:rFonts w:ascii="Open Sans" w:hAnsi="Open Sans" w:cs="Open Sans"/>
                <w:noProof/>
                <w:webHidden/>
                <w:sz w:val="22"/>
                <w:szCs w:val="20"/>
              </w:rPr>
            </w:r>
            <w:r w:rsidRPr="00D24E1A">
              <w:rPr>
                <w:rFonts w:ascii="Open Sans" w:hAnsi="Open Sans" w:cs="Open Sans"/>
                <w:noProof/>
                <w:webHidden/>
                <w:sz w:val="22"/>
                <w:szCs w:val="20"/>
              </w:rPr>
              <w:fldChar w:fldCharType="separate"/>
            </w:r>
            <w:r w:rsidRPr="00D24E1A">
              <w:rPr>
                <w:rFonts w:ascii="Open Sans" w:hAnsi="Open Sans" w:cs="Open Sans"/>
                <w:noProof/>
                <w:webHidden/>
                <w:sz w:val="22"/>
                <w:szCs w:val="20"/>
              </w:rPr>
              <w:t>7</w:t>
            </w:r>
            <w:r w:rsidRPr="00D24E1A">
              <w:rPr>
                <w:rFonts w:ascii="Open Sans" w:hAnsi="Open Sans" w:cs="Open Sans"/>
                <w:noProof/>
                <w:webHidden/>
                <w:sz w:val="22"/>
                <w:szCs w:val="20"/>
              </w:rPr>
              <w:fldChar w:fldCharType="end"/>
            </w:r>
          </w:hyperlink>
        </w:p>
        <w:p w14:paraId="6476D126" w14:textId="442FFF4F" w:rsidR="00D24E1A" w:rsidRDefault="00EB2EC8">
          <w:pPr>
            <w:pStyle w:val="TOC1"/>
            <w:rPr>
              <w:rFonts w:asciiTheme="minorHAnsi" w:eastAsiaTheme="minorEastAsia" w:hAnsiTheme="minorHAnsi" w:cstheme="minorBidi"/>
              <w:b w:val="0"/>
              <w:bCs w:val="0"/>
              <w:sz w:val="22"/>
              <w:szCs w:val="22"/>
            </w:rPr>
          </w:pPr>
          <w:hyperlink w:anchor="_Toc97805025" w:history="1">
            <w:r w:rsidR="00D24E1A" w:rsidRPr="0073227F">
              <w:rPr>
                <w:rStyle w:val="Hyperlink"/>
              </w:rPr>
              <w:t>Section 2. Executive Summary</w:t>
            </w:r>
            <w:r w:rsidR="00D24E1A">
              <w:rPr>
                <w:webHidden/>
              </w:rPr>
              <w:tab/>
            </w:r>
            <w:r w:rsidR="00D24E1A">
              <w:rPr>
                <w:webHidden/>
              </w:rPr>
              <w:fldChar w:fldCharType="begin"/>
            </w:r>
            <w:r w:rsidR="00D24E1A">
              <w:rPr>
                <w:webHidden/>
              </w:rPr>
              <w:instrText xml:space="preserve"> PAGEREF _Toc97805025 \h </w:instrText>
            </w:r>
            <w:r w:rsidR="00D24E1A">
              <w:rPr>
                <w:webHidden/>
              </w:rPr>
            </w:r>
            <w:r w:rsidR="00D24E1A">
              <w:rPr>
                <w:webHidden/>
              </w:rPr>
              <w:fldChar w:fldCharType="separate"/>
            </w:r>
            <w:r w:rsidR="00D24E1A">
              <w:rPr>
                <w:webHidden/>
              </w:rPr>
              <w:t>9</w:t>
            </w:r>
            <w:r w:rsidR="00D24E1A">
              <w:rPr>
                <w:webHidden/>
              </w:rPr>
              <w:fldChar w:fldCharType="end"/>
            </w:r>
          </w:hyperlink>
        </w:p>
        <w:p w14:paraId="3D4284A2" w14:textId="5D643CF2" w:rsidR="00D24E1A" w:rsidRPr="00D24E1A" w:rsidRDefault="00EB2EC8">
          <w:pPr>
            <w:pStyle w:val="TOC2"/>
            <w:rPr>
              <w:rFonts w:ascii="Open Sans" w:eastAsiaTheme="minorEastAsia" w:hAnsi="Open Sans" w:cs="Open Sans"/>
              <w:noProof/>
              <w:sz w:val="20"/>
              <w:szCs w:val="20"/>
            </w:rPr>
          </w:pPr>
          <w:hyperlink w:anchor="_Toc97805026" w:history="1">
            <w:r w:rsidR="00D24E1A" w:rsidRPr="00D24E1A">
              <w:rPr>
                <w:rStyle w:val="Hyperlink"/>
                <w:rFonts w:ascii="Open Sans" w:hAnsi="Open Sans" w:cs="Open Sans"/>
                <w:noProof/>
                <w:sz w:val="22"/>
                <w:szCs w:val="20"/>
              </w:rPr>
              <w:t>Introduction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_Toc97805026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9</w:t>
            </w:r>
            <w:r w:rsidR="00D24E1A" w:rsidRPr="00D24E1A">
              <w:rPr>
                <w:rFonts w:ascii="Open Sans" w:hAnsi="Open Sans" w:cs="Open Sans"/>
                <w:noProof/>
                <w:webHidden/>
                <w:sz w:val="22"/>
                <w:szCs w:val="20"/>
              </w:rPr>
              <w:fldChar w:fldCharType="end"/>
            </w:r>
          </w:hyperlink>
        </w:p>
        <w:p w14:paraId="3BE70EEC" w14:textId="47E936B2" w:rsidR="00D24E1A" w:rsidRPr="00D24E1A" w:rsidRDefault="00EB2EC8">
          <w:pPr>
            <w:pStyle w:val="TOC2"/>
            <w:rPr>
              <w:rFonts w:ascii="Open Sans" w:eastAsiaTheme="minorEastAsia" w:hAnsi="Open Sans" w:cs="Open Sans"/>
              <w:noProof/>
              <w:sz w:val="20"/>
              <w:szCs w:val="20"/>
            </w:rPr>
          </w:pPr>
          <w:hyperlink w:anchor="_Toc97805027" w:history="1">
            <w:r w:rsidR="00D24E1A" w:rsidRPr="00D24E1A">
              <w:rPr>
                <w:rStyle w:val="Hyperlink"/>
                <w:rFonts w:ascii="Open Sans" w:hAnsi="Open Sans" w:cs="Open Sans"/>
                <w:noProof/>
                <w:sz w:val="22"/>
                <w:szCs w:val="20"/>
              </w:rPr>
              <w:t>Scope of the External Quality Review Process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_Toc97805027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9</w:t>
            </w:r>
            <w:r w:rsidR="00D24E1A" w:rsidRPr="00D24E1A">
              <w:rPr>
                <w:rFonts w:ascii="Open Sans" w:hAnsi="Open Sans" w:cs="Open Sans"/>
                <w:noProof/>
                <w:webHidden/>
                <w:sz w:val="22"/>
                <w:szCs w:val="20"/>
              </w:rPr>
              <w:fldChar w:fldCharType="end"/>
            </w:r>
          </w:hyperlink>
        </w:p>
        <w:p w14:paraId="2A3445EF" w14:textId="5745B8CD" w:rsidR="00D24E1A" w:rsidRPr="00D24E1A" w:rsidRDefault="00EB2EC8">
          <w:pPr>
            <w:pStyle w:val="TOC2"/>
            <w:rPr>
              <w:rFonts w:ascii="Open Sans" w:eastAsiaTheme="minorEastAsia" w:hAnsi="Open Sans" w:cs="Open Sans"/>
              <w:noProof/>
              <w:sz w:val="20"/>
              <w:szCs w:val="20"/>
            </w:rPr>
          </w:pPr>
          <w:hyperlink w:anchor="_Toc97805028" w:history="1">
            <w:r w:rsidR="00D24E1A" w:rsidRPr="00D24E1A">
              <w:rPr>
                <w:rStyle w:val="Hyperlink"/>
                <w:rFonts w:ascii="Open Sans" w:hAnsi="Open Sans" w:cs="Open Sans"/>
                <w:bCs/>
                <w:noProof/>
                <w:sz w:val="22"/>
                <w:szCs w:val="20"/>
              </w:rPr>
              <w:t xml:space="preserve">Methodology for Preparing the External Quality Review </w:t>
            </w:r>
            <w:r w:rsidR="00D24E1A">
              <w:rPr>
                <w:rStyle w:val="Hyperlink"/>
                <w:rFonts w:ascii="Open Sans" w:hAnsi="Open Sans" w:cs="Open Sans"/>
                <w:bCs/>
                <w:noProof/>
                <w:sz w:val="22"/>
                <w:szCs w:val="20"/>
              </w:rPr>
              <w:t>T</w:t>
            </w:r>
            <w:r w:rsidR="00D24E1A" w:rsidRPr="00D24E1A">
              <w:rPr>
                <w:rStyle w:val="Hyperlink"/>
                <w:rFonts w:ascii="Open Sans" w:hAnsi="Open Sans" w:cs="Open Sans"/>
                <w:bCs/>
                <w:noProof/>
                <w:sz w:val="22"/>
                <w:szCs w:val="20"/>
              </w:rPr>
              <w:t>echnical Report</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_Toc97805028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10</w:t>
            </w:r>
            <w:r w:rsidR="00D24E1A" w:rsidRPr="00D24E1A">
              <w:rPr>
                <w:rFonts w:ascii="Open Sans" w:hAnsi="Open Sans" w:cs="Open Sans"/>
                <w:noProof/>
                <w:webHidden/>
                <w:sz w:val="22"/>
                <w:szCs w:val="20"/>
              </w:rPr>
              <w:fldChar w:fldCharType="end"/>
            </w:r>
          </w:hyperlink>
        </w:p>
        <w:p w14:paraId="326B9F44" w14:textId="5804B4B6" w:rsidR="00D24E1A" w:rsidRPr="00D24E1A" w:rsidRDefault="00EB2EC8">
          <w:pPr>
            <w:pStyle w:val="TOC2"/>
            <w:rPr>
              <w:rFonts w:ascii="Open Sans" w:eastAsiaTheme="minorEastAsia" w:hAnsi="Open Sans" w:cs="Open Sans"/>
              <w:noProof/>
              <w:sz w:val="20"/>
              <w:szCs w:val="20"/>
            </w:rPr>
          </w:pPr>
          <w:hyperlink w:anchor="_Toc97805029" w:history="1">
            <w:r w:rsidR="00D24E1A" w:rsidRPr="00D24E1A">
              <w:rPr>
                <w:rStyle w:val="Hyperlink"/>
                <w:rFonts w:ascii="Open Sans" w:hAnsi="Open Sans" w:cs="Open Sans"/>
                <w:noProof/>
                <w:sz w:val="22"/>
                <w:szCs w:val="20"/>
              </w:rPr>
              <w:t>Performance Measure Validation &amp; Information Systems Capability Assessment</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_Toc97805029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11</w:t>
            </w:r>
            <w:r w:rsidR="00D24E1A" w:rsidRPr="00D24E1A">
              <w:rPr>
                <w:rFonts w:ascii="Open Sans" w:hAnsi="Open Sans" w:cs="Open Sans"/>
                <w:noProof/>
                <w:webHidden/>
                <w:sz w:val="22"/>
                <w:szCs w:val="20"/>
              </w:rPr>
              <w:fldChar w:fldCharType="end"/>
            </w:r>
          </w:hyperlink>
        </w:p>
        <w:p w14:paraId="65C9CB71" w14:textId="4753F334" w:rsidR="00D24E1A" w:rsidRPr="00D24E1A" w:rsidRDefault="00EB2EC8">
          <w:pPr>
            <w:pStyle w:val="TOC2"/>
            <w:rPr>
              <w:rFonts w:ascii="Open Sans" w:eastAsiaTheme="minorEastAsia" w:hAnsi="Open Sans" w:cs="Open Sans"/>
              <w:noProof/>
              <w:sz w:val="20"/>
              <w:szCs w:val="20"/>
            </w:rPr>
          </w:pPr>
          <w:hyperlink w:anchor="_Toc97805030" w:history="1">
            <w:r w:rsidR="00D24E1A" w:rsidRPr="00D24E1A">
              <w:rPr>
                <w:rStyle w:val="Hyperlink"/>
                <w:rFonts w:ascii="Open Sans" w:hAnsi="Open Sans" w:cs="Open Sans"/>
                <w:noProof/>
                <w:sz w:val="22"/>
                <w:szCs w:val="20"/>
              </w:rPr>
              <w:t>Performance Improvement Project Validation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_Toc97805030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12</w:t>
            </w:r>
            <w:r w:rsidR="00D24E1A" w:rsidRPr="00D24E1A">
              <w:rPr>
                <w:rFonts w:ascii="Open Sans" w:hAnsi="Open Sans" w:cs="Open Sans"/>
                <w:noProof/>
                <w:webHidden/>
                <w:sz w:val="22"/>
                <w:szCs w:val="20"/>
              </w:rPr>
              <w:fldChar w:fldCharType="end"/>
            </w:r>
          </w:hyperlink>
        </w:p>
        <w:p w14:paraId="098EA2CB" w14:textId="357378F8" w:rsidR="00D24E1A" w:rsidRPr="00D24E1A" w:rsidRDefault="00EB2EC8">
          <w:pPr>
            <w:pStyle w:val="TOC2"/>
            <w:rPr>
              <w:rFonts w:ascii="Open Sans" w:eastAsiaTheme="minorEastAsia" w:hAnsi="Open Sans" w:cs="Open Sans"/>
              <w:noProof/>
              <w:sz w:val="20"/>
              <w:szCs w:val="20"/>
            </w:rPr>
          </w:pPr>
          <w:hyperlink w:anchor="_Toc97805031" w:history="1">
            <w:r w:rsidR="00D24E1A" w:rsidRPr="00D24E1A">
              <w:rPr>
                <w:rStyle w:val="Hyperlink"/>
                <w:rFonts w:ascii="Open Sans" w:hAnsi="Open Sans" w:cs="Open Sans"/>
                <w:noProof/>
                <w:sz w:val="22"/>
                <w:szCs w:val="20"/>
              </w:rPr>
              <w:t>Network Adequacy Validation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_Toc97805031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13</w:t>
            </w:r>
            <w:r w:rsidR="00D24E1A" w:rsidRPr="00D24E1A">
              <w:rPr>
                <w:rFonts w:ascii="Open Sans" w:hAnsi="Open Sans" w:cs="Open Sans"/>
                <w:noProof/>
                <w:webHidden/>
                <w:sz w:val="22"/>
                <w:szCs w:val="20"/>
              </w:rPr>
              <w:fldChar w:fldCharType="end"/>
            </w:r>
          </w:hyperlink>
        </w:p>
        <w:p w14:paraId="4007F913" w14:textId="781A1DE6" w:rsidR="00D24E1A" w:rsidRPr="00D24E1A" w:rsidRDefault="00EB2EC8">
          <w:pPr>
            <w:pStyle w:val="TOC3"/>
            <w:rPr>
              <w:rFonts w:ascii="Open Sans" w:eastAsiaTheme="minorEastAsia" w:hAnsi="Open Sans" w:cs="Open Sans"/>
              <w:noProof/>
              <w:sz w:val="20"/>
              <w:szCs w:val="20"/>
            </w:rPr>
          </w:pPr>
          <w:hyperlink w:anchor="_Toc97805032" w:history="1">
            <w:r w:rsidR="00D24E1A" w:rsidRPr="00D24E1A">
              <w:rPr>
                <w:rStyle w:val="Hyperlink"/>
                <w:rFonts w:ascii="Open Sans" w:hAnsi="Open Sans" w:cs="Open Sans"/>
                <w:noProof/>
                <w:sz w:val="22"/>
                <w:szCs w:val="20"/>
              </w:rPr>
              <w:t>MassHealth Quality Strategy</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_Toc97805032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13</w:t>
            </w:r>
            <w:r w:rsidR="00D24E1A" w:rsidRPr="00D24E1A">
              <w:rPr>
                <w:rFonts w:ascii="Open Sans" w:hAnsi="Open Sans" w:cs="Open Sans"/>
                <w:noProof/>
                <w:webHidden/>
                <w:sz w:val="22"/>
                <w:szCs w:val="20"/>
              </w:rPr>
              <w:fldChar w:fldCharType="end"/>
            </w:r>
          </w:hyperlink>
        </w:p>
        <w:p w14:paraId="0CEB11A4" w14:textId="54203BAC" w:rsidR="00D24E1A" w:rsidRDefault="00D24E1A">
          <w:pPr>
            <w:pStyle w:val="TOC2"/>
            <w:rPr>
              <w:rFonts w:eastAsiaTheme="minorEastAsia"/>
              <w:noProof/>
              <w:sz w:val="22"/>
            </w:rPr>
          </w:pPr>
          <w:r>
            <w:rPr>
              <w:rFonts w:cs="Times New Roman"/>
              <w:noProof/>
            </w:rPr>
            <w:drawing>
              <wp:anchor distT="0" distB="0" distL="114300" distR="114300" simplePos="0" relativeHeight="251807744" behindDoc="1" locked="0" layoutInCell="0" allowOverlap="1" wp14:anchorId="068A7015" wp14:editId="09F4B729">
                <wp:simplePos x="0" y="0"/>
                <wp:positionH relativeFrom="page">
                  <wp:align>right</wp:align>
                </wp:positionH>
                <wp:positionV relativeFrom="page">
                  <wp:posOffset>4916170</wp:posOffset>
                </wp:positionV>
                <wp:extent cx="7756207" cy="30416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805033" w:history="1">
            <w:r w:rsidRPr="00D24E1A">
              <w:rPr>
                <w:rStyle w:val="Hyperlink"/>
                <w:rFonts w:ascii="Open Sans" w:hAnsi="Open Sans" w:cs="Open Sans"/>
                <w:noProof/>
                <w:sz w:val="22"/>
                <w:szCs w:val="20"/>
              </w:rPr>
              <w:t>Supporting Improvement in the Quality, Timeliness, and Access to HealthCare Services:  Recommendations to MassHealth</w:t>
            </w:r>
            <w:r w:rsidRPr="00D24E1A">
              <w:rPr>
                <w:rFonts w:ascii="Open Sans" w:hAnsi="Open Sans" w:cs="Open Sans"/>
                <w:noProof/>
                <w:webHidden/>
                <w:sz w:val="22"/>
                <w:szCs w:val="20"/>
              </w:rPr>
              <w:tab/>
            </w:r>
            <w:r w:rsidRPr="00D24E1A">
              <w:rPr>
                <w:rFonts w:ascii="Open Sans" w:hAnsi="Open Sans" w:cs="Open Sans"/>
                <w:noProof/>
                <w:webHidden/>
                <w:sz w:val="22"/>
                <w:szCs w:val="20"/>
              </w:rPr>
              <w:fldChar w:fldCharType="begin"/>
            </w:r>
            <w:r w:rsidRPr="00D24E1A">
              <w:rPr>
                <w:rFonts w:ascii="Open Sans" w:hAnsi="Open Sans" w:cs="Open Sans"/>
                <w:noProof/>
                <w:webHidden/>
                <w:sz w:val="22"/>
                <w:szCs w:val="20"/>
              </w:rPr>
              <w:instrText xml:space="preserve"> PAGEREF _Toc97805033 \h </w:instrText>
            </w:r>
            <w:r w:rsidRPr="00D24E1A">
              <w:rPr>
                <w:rFonts w:ascii="Open Sans" w:hAnsi="Open Sans" w:cs="Open Sans"/>
                <w:noProof/>
                <w:webHidden/>
                <w:sz w:val="22"/>
                <w:szCs w:val="20"/>
              </w:rPr>
            </w:r>
            <w:r w:rsidRPr="00D24E1A">
              <w:rPr>
                <w:rFonts w:ascii="Open Sans" w:hAnsi="Open Sans" w:cs="Open Sans"/>
                <w:noProof/>
                <w:webHidden/>
                <w:sz w:val="22"/>
                <w:szCs w:val="20"/>
              </w:rPr>
              <w:fldChar w:fldCharType="separate"/>
            </w:r>
            <w:r w:rsidRPr="00D24E1A">
              <w:rPr>
                <w:rFonts w:ascii="Open Sans" w:hAnsi="Open Sans" w:cs="Open Sans"/>
                <w:noProof/>
                <w:webHidden/>
                <w:sz w:val="22"/>
                <w:szCs w:val="20"/>
              </w:rPr>
              <w:t>14</w:t>
            </w:r>
            <w:r w:rsidRPr="00D24E1A">
              <w:rPr>
                <w:rFonts w:ascii="Open Sans" w:hAnsi="Open Sans" w:cs="Open Sans"/>
                <w:noProof/>
                <w:webHidden/>
                <w:sz w:val="22"/>
                <w:szCs w:val="20"/>
              </w:rPr>
              <w:fldChar w:fldCharType="end"/>
            </w:r>
          </w:hyperlink>
        </w:p>
        <w:p w14:paraId="31107BD9" w14:textId="3A4715E8" w:rsidR="00D24E1A" w:rsidRDefault="00EB2EC8">
          <w:pPr>
            <w:pStyle w:val="TOC1"/>
            <w:rPr>
              <w:rFonts w:asciiTheme="minorHAnsi" w:eastAsiaTheme="minorEastAsia" w:hAnsiTheme="minorHAnsi" w:cstheme="minorBidi"/>
              <w:b w:val="0"/>
              <w:bCs w:val="0"/>
              <w:sz w:val="22"/>
              <w:szCs w:val="22"/>
            </w:rPr>
          </w:pPr>
          <w:hyperlink w:anchor="_Toc97805034" w:history="1">
            <w:r w:rsidR="00D24E1A" w:rsidRPr="0073227F">
              <w:rPr>
                <w:rStyle w:val="Hyperlink"/>
              </w:rPr>
              <w:t>Section 3. Performance Measure Validation</w:t>
            </w:r>
            <w:r w:rsidR="00D24E1A">
              <w:rPr>
                <w:webHidden/>
              </w:rPr>
              <w:tab/>
            </w:r>
            <w:r w:rsidR="00D24E1A">
              <w:rPr>
                <w:webHidden/>
              </w:rPr>
              <w:fldChar w:fldCharType="begin"/>
            </w:r>
            <w:r w:rsidR="00D24E1A">
              <w:rPr>
                <w:webHidden/>
              </w:rPr>
              <w:instrText xml:space="preserve"> PAGEREF _Toc97805034 \h </w:instrText>
            </w:r>
            <w:r w:rsidR="00D24E1A">
              <w:rPr>
                <w:webHidden/>
              </w:rPr>
            </w:r>
            <w:r w:rsidR="00D24E1A">
              <w:rPr>
                <w:webHidden/>
              </w:rPr>
              <w:fldChar w:fldCharType="separate"/>
            </w:r>
            <w:r w:rsidR="00D24E1A">
              <w:rPr>
                <w:webHidden/>
              </w:rPr>
              <w:t>17</w:t>
            </w:r>
            <w:r w:rsidR="00D24E1A">
              <w:rPr>
                <w:webHidden/>
              </w:rPr>
              <w:fldChar w:fldCharType="end"/>
            </w:r>
          </w:hyperlink>
        </w:p>
        <w:p w14:paraId="606C014E" w14:textId="33E8D7C1" w:rsidR="00D24E1A" w:rsidRPr="00D24E1A" w:rsidRDefault="00EB2EC8">
          <w:pPr>
            <w:pStyle w:val="TOC2"/>
            <w:rPr>
              <w:rFonts w:ascii="Open Sans" w:eastAsiaTheme="minorEastAsia" w:hAnsi="Open Sans" w:cs="Open Sans"/>
              <w:noProof/>
              <w:sz w:val="20"/>
              <w:szCs w:val="20"/>
            </w:rPr>
          </w:pPr>
          <w:hyperlink w:anchor="_Toc97805035" w:history="1">
            <w:r w:rsidR="00D24E1A" w:rsidRPr="00D24E1A">
              <w:rPr>
                <w:rStyle w:val="Hyperlink"/>
                <w:rFonts w:ascii="Open Sans" w:hAnsi="Open Sans" w:cs="Open Sans"/>
                <w:noProof/>
                <w:sz w:val="22"/>
                <w:szCs w:val="20"/>
              </w:rPr>
              <w:t>Performance Measure Validation Methodology</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_Toc97805035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17</w:t>
            </w:r>
            <w:r w:rsidR="00D24E1A" w:rsidRPr="00D24E1A">
              <w:rPr>
                <w:rFonts w:ascii="Open Sans" w:hAnsi="Open Sans" w:cs="Open Sans"/>
                <w:noProof/>
                <w:webHidden/>
                <w:sz w:val="22"/>
                <w:szCs w:val="20"/>
              </w:rPr>
              <w:fldChar w:fldCharType="end"/>
            </w:r>
          </w:hyperlink>
        </w:p>
        <w:p w14:paraId="2A7B067F" w14:textId="6FD8053C" w:rsidR="00D24E1A" w:rsidRPr="00D24E1A" w:rsidRDefault="00EB2EC8">
          <w:pPr>
            <w:pStyle w:val="TOC2"/>
            <w:rPr>
              <w:rFonts w:ascii="Open Sans" w:eastAsiaTheme="minorEastAsia" w:hAnsi="Open Sans" w:cs="Open Sans"/>
              <w:noProof/>
              <w:sz w:val="20"/>
              <w:szCs w:val="20"/>
            </w:rPr>
          </w:pPr>
          <w:hyperlink w:anchor="_Toc97805036" w:history="1">
            <w:r w:rsidR="00D24E1A" w:rsidRPr="00D24E1A">
              <w:rPr>
                <w:rStyle w:val="Hyperlink"/>
                <w:rFonts w:ascii="Open Sans" w:hAnsi="Open Sans" w:cs="Open Sans"/>
                <w:noProof/>
                <w:sz w:val="22"/>
                <w:szCs w:val="20"/>
              </w:rPr>
              <w:t>Technical Compliance</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_Toc97805036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19</w:t>
            </w:r>
            <w:r w:rsidR="00D24E1A" w:rsidRPr="00D24E1A">
              <w:rPr>
                <w:rFonts w:ascii="Open Sans" w:hAnsi="Open Sans" w:cs="Open Sans"/>
                <w:noProof/>
                <w:webHidden/>
                <w:sz w:val="22"/>
                <w:szCs w:val="20"/>
              </w:rPr>
              <w:fldChar w:fldCharType="end"/>
            </w:r>
          </w:hyperlink>
        </w:p>
        <w:p w14:paraId="4CB504F6" w14:textId="30A1F1AD" w:rsidR="00D24E1A" w:rsidRPr="00D24E1A" w:rsidRDefault="00EB2EC8">
          <w:pPr>
            <w:pStyle w:val="TOC2"/>
            <w:rPr>
              <w:rFonts w:ascii="Open Sans" w:eastAsiaTheme="minorEastAsia" w:hAnsi="Open Sans" w:cs="Open Sans"/>
              <w:noProof/>
              <w:sz w:val="20"/>
              <w:szCs w:val="20"/>
            </w:rPr>
          </w:pPr>
          <w:hyperlink w:anchor="_Toc97805037" w:history="1">
            <w:r w:rsidR="00D24E1A" w:rsidRPr="00D24E1A">
              <w:rPr>
                <w:rStyle w:val="Hyperlink"/>
                <w:rFonts w:ascii="Open Sans" w:hAnsi="Open Sans" w:cs="Open Sans"/>
                <w:noProof/>
                <w:sz w:val="22"/>
                <w:szCs w:val="20"/>
              </w:rPr>
              <w:t>Comparative Results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_Toc97805037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23</w:t>
            </w:r>
            <w:r w:rsidR="00D24E1A" w:rsidRPr="00D24E1A">
              <w:rPr>
                <w:rFonts w:ascii="Open Sans" w:hAnsi="Open Sans" w:cs="Open Sans"/>
                <w:noProof/>
                <w:webHidden/>
                <w:sz w:val="22"/>
                <w:szCs w:val="20"/>
              </w:rPr>
              <w:fldChar w:fldCharType="end"/>
            </w:r>
          </w:hyperlink>
        </w:p>
        <w:p w14:paraId="578C2E80" w14:textId="6EA5A53E" w:rsidR="00D24E1A" w:rsidRPr="00D24E1A" w:rsidRDefault="00EB2EC8">
          <w:pPr>
            <w:pStyle w:val="TOC2"/>
            <w:rPr>
              <w:rFonts w:ascii="Open Sans" w:eastAsiaTheme="minorEastAsia" w:hAnsi="Open Sans" w:cs="Open Sans"/>
              <w:noProof/>
              <w:sz w:val="20"/>
              <w:szCs w:val="20"/>
            </w:rPr>
          </w:pPr>
          <w:hyperlink w:anchor="_Toc97805038" w:history="1">
            <w:r w:rsidR="00D24E1A" w:rsidRPr="00D24E1A">
              <w:rPr>
                <w:rStyle w:val="Hyperlink"/>
                <w:rFonts w:ascii="Open Sans" w:hAnsi="Open Sans" w:cs="Open Sans"/>
                <w:noProof/>
                <w:sz w:val="22"/>
                <w:szCs w:val="20"/>
              </w:rPr>
              <w:t>Information Systems Capability Assessment</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_Toc97805038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24</w:t>
            </w:r>
            <w:r w:rsidR="00D24E1A" w:rsidRPr="00D24E1A">
              <w:rPr>
                <w:rFonts w:ascii="Open Sans" w:hAnsi="Open Sans" w:cs="Open Sans"/>
                <w:noProof/>
                <w:webHidden/>
                <w:sz w:val="22"/>
                <w:szCs w:val="20"/>
              </w:rPr>
              <w:fldChar w:fldCharType="end"/>
            </w:r>
          </w:hyperlink>
        </w:p>
        <w:p w14:paraId="37E0DC3C" w14:textId="50F8C0DA" w:rsidR="00D24E1A" w:rsidRPr="00D24E1A" w:rsidRDefault="00D24E1A">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809792" behindDoc="1" locked="0" layoutInCell="0" allowOverlap="1" wp14:anchorId="77625BF0" wp14:editId="0C234D74">
                <wp:simplePos x="0" y="0"/>
                <wp:positionH relativeFrom="page">
                  <wp:align>right</wp:align>
                </wp:positionH>
                <wp:positionV relativeFrom="page">
                  <wp:posOffset>6790055</wp:posOffset>
                </wp:positionV>
                <wp:extent cx="7755890" cy="3041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805039" w:history="1">
            <w:r w:rsidRPr="00D24E1A">
              <w:rPr>
                <w:rStyle w:val="Hyperlink"/>
                <w:rFonts w:ascii="Open Sans" w:hAnsi="Open Sans" w:cs="Open Sans"/>
                <w:noProof/>
                <w:sz w:val="22"/>
                <w:szCs w:val="20"/>
              </w:rPr>
              <w:t>Plan-Specific Performance Measure Validation and Information System Capability Assessment</w:t>
            </w:r>
            <w:r w:rsidRPr="00D24E1A">
              <w:rPr>
                <w:rFonts w:ascii="Open Sans" w:hAnsi="Open Sans" w:cs="Open Sans"/>
                <w:noProof/>
                <w:webHidden/>
                <w:sz w:val="22"/>
                <w:szCs w:val="20"/>
              </w:rPr>
              <w:tab/>
            </w:r>
            <w:r w:rsidRPr="00D24E1A">
              <w:rPr>
                <w:rFonts w:ascii="Open Sans" w:hAnsi="Open Sans" w:cs="Open Sans"/>
                <w:noProof/>
                <w:webHidden/>
                <w:sz w:val="22"/>
                <w:szCs w:val="20"/>
              </w:rPr>
              <w:fldChar w:fldCharType="begin"/>
            </w:r>
            <w:r w:rsidRPr="00D24E1A">
              <w:rPr>
                <w:rFonts w:ascii="Open Sans" w:hAnsi="Open Sans" w:cs="Open Sans"/>
                <w:noProof/>
                <w:webHidden/>
                <w:sz w:val="22"/>
                <w:szCs w:val="20"/>
              </w:rPr>
              <w:instrText xml:space="preserve"> PAGEREF _Toc97805039 \h </w:instrText>
            </w:r>
            <w:r w:rsidRPr="00D24E1A">
              <w:rPr>
                <w:rFonts w:ascii="Open Sans" w:hAnsi="Open Sans" w:cs="Open Sans"/>
                <w:noProof/>
                <w:webHidden/>
                <w:sz w:val="22"/>
                <w:szCs w:val="20"/>
              </w:rPr>
            </w:r>
            <w:r w:rsidRPr="00D24E1A">
              <w:rPr>
                <w:rFonts w:ascii="Open Sans" w:hAnsi="Open Sans" w:cs="Open Sans"/>
                <w:noProof/>
                <w:webHidden/>
                <w:sz w:val="22"/>
                <w:szCs w:val="20"/>
              </w:rPr>
              <w:fldChar w:fldCharType="separate"/>
            </w:r>
            <w:r w:rsidRPr="00D24E1A">
              <w:rPr>
                <w:rFonts w:ascii="Open Sans" w:hAnsi="Open Sans" w:cs="Open Sans"/>
                <w:noProof/>
                <w:webHidden/>
                <w:sz w:val="22"/>
                <w:szCs w:val="20"/>
              </w:rPr>
              <w:t>24</w:t>
            </w:r>
            <w:r w:rsidRPr="00D24E1A">
              <w:rPr>
                <w:rFonts w:ascii="Open Sans" w:hAnsi="Open Sans" w:cs="Open Sans"/>
                <w:noProof/>
                <w:webHidden/>
                <w:sz w:val="22"/>
                <w:szCs w:val="20"/>
              </w:rPr>
              <w:fldChar w:fldCharType="end"/>
            </w:r>
          </w:hyperlink>
        </w:p>
        <w:p w14:paraId="1BEAEC35" w14:textId="00624275" w:rsidR="00D24E1A" w:rsidRDefault="00EB2EC8">
          <w:pPr>
            <w:pStyle w:val="TOC1"/>
            <w:rPr>
              <w:rFonts w:asciiTheme="minorHAnsi" w:eastAsiaTheme="minorEastAsia" w:hAnsiTheme="minorHAnsi" w:cstheme="minorBidi"/>
              <w:b w:val="0"/>
              <w:bCs w:val="0"/>
              <w:sz w:val="22"/>
              <w:szCs w:val="22"/>
            </w:rPr>
          </w:pPr>
          <w:hyperlink w:anchor="_Toc97805042" w:history="1">
            <w:r w:rsidR="00D24E1A" w:rsidRPr="0073227F">
              <w:rPr>
                <w:rStyle w:val="Hyperlink"/>
              </w:rPr>
              <w:t>Section 4. Performance Improvement Project Validation</w:t>
            </w:r>
            <w:r w:rsidR="00D24E1A">
              <w:rPr>
                <w:webHidden/>
              </w:rPr>
              <w:tab/>
            </w:r>
            <w:r w:rsidR="00D24E1A">
              <w:rPr>
                <w:webHidden/>
              </w:rPr>
              <w:fldChar w:fldCharType="begin"/>
            </w:r>
            <w:r w:rsidR="00D24E1A">
              <w:rPr>
                <w:webHidden/>
              </w:rPr>
              <w:instrText xml:space="preserve"> PAGEREF _Toc97805042 \h </w:instrText>
            </w:r>
            <w:r w:rsidR="00D24E1A">
              <w:rPr>
                <w:webHidden/>
              </w:rPr>
            </w:r>
            <w:r w:rsidR="00D24E1A">
              <w:rPr>
                <w:webHidden/>
              </w:rPr>
              <w:fldChar w:fldCharType="separate"/>
            </w:r>
            <w:r w:rsidR="00D24E1A">
              <w:rPr>
                <w:webHidden/>
              </w:rPr>
              <w:t>42</w:t>
            </w:r>
            <w:r w:rsidR="00D24E1A">
              <w:rPr>
                <w:webHidden/>
              </w:rPr>
              <w:fldChar w:fldCharType="end"/>
            </w:r>
          </w:hyperlink>
        </w:p>
        <w:p w14:paraId="1E7460F5" w14:textId="027151D6" w:rsidR="00D24E1A" w:rsidRPr="00D24E1A" w:rsidRDefault="00EB2EC8">
          <w:pPr>
            <w:pStyle w:val="TOC2"/>
            <w:rPr>
              <w:rFonts w:ascii="Open Sans" w:eastAsiaTheme="minorEastAsia" w:hAnsi="Open Sans" w:cs="Open Sans"/>
              <w:noProof/>
              <w:sz w:val="20"/>
              <w:szCs w:val="20"/>
            </w:rPr>
          </w:pPr>
          <w:hyperlink w:anchor="_Toc97805043" w:history="1">
            <w:r w:rsidR="00D24E1A" w:rsidRPr="00D24E1A">
              <w:rPr>
                <w:rStyle w:val="Hyperlink"/>
                <w:rFonts w:ascii="Open Sans" w:hAnsi="Open Sans" w:cs="Open Sans"/>
                <w:bCs/>
                <w:noProof/>
                <w:sz w:val="22"/>
                <w:szCs w:val="20"/>
              </w:rPr>
              <w:t>Introduction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_Toc97805043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42</w:t>
            </w:r>
            <w:r w:rsidR="00D24E1A" w:rsidRPr="00D24E1A">
              <w:rPr>
                <w:rFonts w:ascii="Open Sans" w:hAnsi="Open Sans" w:cs="Open Sans"/>
                <w:noProof/>
                <w:webHidden/>
                <w:sz w:val="22"/>
                <w:szCs w:val="20"/>
              </w:rPr>
              <w:fldChar w:fldCharType="end"/>
            </w:r>
          </w:hyperlink>
        </w:p>
        <w:p w14:paraId="71B85737" w14:textId="741C5973" w:rsidR="00D24E1A" w:rsidRPr="00D24E1A" w:rsidRDefault="00EB2EC8">
          <w:pPr>
            <w:pStyle w:val="TOC2"/>
            <w:rPr>
              <w:rFonts w:ascii="Open Sans" w:eastAsiaTheme="minorEastAsia" w:hAnsi="Open Sans" w:cs="Open Sans"/>
              <w:noProof/>
              <w:sz w:val="20"/>
              <w:szCs w:val="20"/>
            </w:rPr>
          </w:pPr>
          <w:hyperlink w:anchor="_Toc97805044" w:history="1">
            <w:r w:rsidR="00D24E1A" w:rsidRPr="00D24E1A">
              <w:rPr>
                <w:rStyle w:val="Hyperlink"/>
                <w:rFonts w:ascii="Open Sans" w:hAnsi="Open Sans" w:cs="Open Sans"/>
                <w:bCs/>
                <w:noProof/>
                <w:sz w:val="22"/>
                <w:szCs w:val="20"/>
              </w:rPr>
              <w:t>Objective</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_Toc97805044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42</w:t>
            </w:r>
            <w:r w:rsidR="00D24E1A" w:rsidRPr="00D24E1A">
              <w:rPr>
                <w:rFonts w:ascii="Open Sans" w:hAnsi="Open Sans" w:cs="Open Sans"/>
                <w:noProof/>
                <w:webHidden/>
                <w:sz w:val="22"/>
                <w:szCs w:val="20"/>
              </w:rPr>
              <w:fldChar w:fldCharType="end"/>
            </w:r>
          </w:hyperlink>
        </w:p>
        <w:p w14:paraId="47F6CC5F" w14:textId="16496CFC" w:rsidR="00D24E1A" w:rsidRPr="00D24E1A" w:rsidRDefault="00EB2EC8">
          <w:pPr>
            <w:pStyle w:val="TOC2"/>
            <w:rPr>
              <w:rFonts w:ascii="Open Sans" w:eastAsiaTheme="minorEastAsia" w:hAnsi="Open Sans" w:cs="Open Sans"/>
              <w:noProof/>
              <w:sz w:val="20"/>
              <w:szCs w:val="20"/>
            </w:rPr>
          </w:pPr>
          <w:hyperlink w:anchor="_Toc97805045" w:history="1">
            <w:r w:rsidR="00D24E1A" w:rsidRPr="00D24E1A">
              <w:rPr>
                <w:rStyle w:val="Hyperlink"/>
                <w:rFonts w:ascii="Open Sans" w:hAnsi="Open Sans" w:cs="Open Sans"/>
                <w:bCs/>
                <w:noProof/>
                <w:sz w:val="22"/>
                <w:szCs w:val="20"/>
              </w:rPr>
              <w:t>Data Obtained</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_Toc97805045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42</w:t>
            </w:r>
            <w:r w:rsidR="00D24E1A" w:rsidRPr="00D24E1A">
              <w:rPr>
                <w:rFonts w:ascii="Open Sans" w:hAnsi="Open Sans" w:cs="Open Sans"/>
                <w:noProof/>
                <w:webHidden/>
                <w:sz w:val="22"/>
                <w:szCs w:val="20"/>
              </w:rPr>
              <w:fldChar w:fldCharType="end"/>
            </w:r>
          </w:hyperlink>
        </w:p>
        <w:p w14:paraId="620B27DC" w14:textId="261BD4AB" w:rsidR="00D24E1A" w:rsidRPr="00D24E1A" w:rsidRDefault="00EB2EC8">
          <w:pPr>
            <w:pStyle w:val="TOC2"/>
            <w:rPr>
              <w:rFonts w:ascii="Open Sans" w:eastAsiaTheme="minorEastAsia" w:hAnsi="Open Sans" w:cs="Open Sans"/>
              <w:noProof/>
              <w:sz w:val="20"/>
              <w:szCs w:val="20"/>
            </w:rPr>
          </w:pPr>
          <w:hyperlink w:anchor="_Toc97805046" w:history="1">
            <w:r w:rsidR="00D24E1A" w:rsidRPr="00D24E1A">
              <w:rPr>
                <w:rStyle w:val="Hyperlink"/>
                <w:rFonts w:ascii="Open Sans" w:hAnsi="Open Sans" w:cs="Open Sans"/>
                <w:bCs/>
                <w:noProof/>
                <w:sz w:val="22"/>
                <w:szCs w:val="20"/>
              </w:rPr>
              <w:t>M</w:t>
            </w:r>
            <w:r w:rsidR="00D24E1A">
              <w:rPr>
                <w:rStyle w:val="Hyperlink"/>
                <w:rFonts w:ascii="Open Sans" w:hAnsi="Open Sans" w:cs="Open Sans"/>
                <w:bCs/>
                <w:noProof/>
                <w:sz w:val="22"/>
                <w:szCs w:val="20"/>
              </w:rPr>
              <w:t>anaged Care Plan Support</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_Toc97805046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43</w:t>
            </w:r>
            <w:r w:rsidR="00D24E1A" w:rsidRPr="00D24E1A">
              <w:rPr>
                <w:rFonts w:ascii="Open Sans" w:hAnsi="Open Sans" w:cs="Open Sans"/>
                <w:noProof/>
                <w:webHidden/>
                <w:sz w:val="22"/>
                <w:szCs w:val="20"/>
              </w:rPr>
              <w:fldChar w:fldCharType="end"/>
            </w:r>
          </w:hyperlink>
        </w:p>
        <w:p w14:paraId="61050A79" w14:textId="2574A875" w:rsidR="00D24E1A" w:rsidRPr="00D24E1A" w:rsidRDefault="00EB2EC8">
          <w:pPr>
            <w:pStyle w:val="TOC2"/>
            <w:rPr>
              <w:rFonts w:ascii="Open Sans" w:eastAsiaTheme="minorEastAsia" w:hAnsi="Open Sans" w:cs="Open Sans"/>
              <w:noProof/>
              <w:sz w:val="20"/>
              <w:szCs w:val="20"/>
            </w:rPr>
          </w:pPr>
          <w:hyperlink w:anchor="_Toc97805047" w:history="1">
            <w:r w:rsidR="00D24E1A" w:rsidRPr="00D24E1A">
              <w:rPr>
                <w:rStyle w:val="Hyperlink"/>
                <w:rFonts w:ascii="Open Sans" w:hAnsi="Open Sans" w:cs="Open Sans"/>
                <w:bCs/>
                <w:noProof/>
                <w:sz w:val="22"/>
                <w:szCs w:val="20"/>
              </w:rPr>
              <w:t>T</w:t>
            </w:r>
            <w:r w:rsidR="00D24E1A">
              <w:rPr>
                <w:rStyle w:val="Hyperlink"/>
                <w:rFonts w:ascii="Open Sans" w:hAnsi="Open Sans" w:cs="Open Sans"/>
                <w:bCs/>
                <w:noProof/>
                <w:sz w:val="22"/>
                <w:szCs w:val="20"/>
              </w:rPr>
              <w:t>echnical Methods of Data Collection and Analysis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_Toc97805047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43</w:t>
            </w:r>
            <w:r w:rsidR="00D24E1A" w:rsidRPr="00D24E1A">
              <w:rPr>
                <w:rFonts w:ascii="Open Sans" w:hAnsi="Open Sans" w:cs="Open Sans"/>
                <w:noProof/>
                <w:webHidden/>
                <w:sz w:val="22"/>
                <w:szCs w:val="20"/>
              </w:rPr>
              <w:fldChar w:fldCharType="end"/>
            </w:r>
          </w:hyperlink>
        </w:p>
        <w:p w14:paraId="196F9ED9" w14:textId="67CD5246" w:rsidR="00D24E1A" w:rsidRPr="00D24E1A" w:rsidRDefault="00EB2EC8">
          <w:pPr>
            <w:pStyle w:val="TOC2"/>
            <w:rPr>
              <w:rFonts w:ascii="Open Sans" w:eastAsiaTheme="minorEastAsia" w:hAnsi="Open Sans" w:cs="Open Sans"/>
              <w:noProof/>
              <w:sz w:val="20"/>
              <w:szCs w:val="20"/>
            </w:rPr>
          </w:pPr>
          <w:hyperlink w:anchor="_Toc97805048" w:history="1">
            <w:r w:rsidR="00D24E1A" w:rsidRPr="00D24E1A">
              <w:rPr>
                <w:rStyle w:val="Hyperlink"/>
                <w:rFonts w:ascii="Open Sans" w:hAnsi="Open Sans" w:cs="Open Sans"/>
                <w:bCs/>
                <w:noProof/>
                <w:sz w:val="22"/>
                <w:szCs w:val="20"/>
              </w:rPr>
              <w:t>Findings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_Toc97805048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44</w:t>
            </w:r>
            <w:r w:rsidR="00D24E1A" w:rsidRPr="00D24E1A">
              <w:rPr>
                <w:rFonts w:ascii="Open Sans" w:hAnsi="Open Sans" w:cs="Open Sans"/>
                <w:noProof/>
                <w:webHidden/>
                <w:sz w:val="22"/>
                <w:szCs w:val="20"/>
              </w:rPr>
              <w:fldChar w:fldCharType="end"/>
            </w:r>
          </w:hyperlink>
        </w:p>
        <w:p w14:paraId="6A2DAAF8" w14:textId="210A6467" w:rsidR="00D24E1A" w:rsidRPr="00D24E1A" w:rsidRDefault="00EB2EC8">
          <w:pPr>
            <w:pStyle w:val="TOC2"/>
            <w:rPr>
              <w:rFonts w:ascii="Open Sans" w:eastAsiaTheme="minorEastAsia" w:hAnsi="Open Sans" w:cs="Open Sans"/>
              <w:noProof/>
              <w:sz w:val="20"/>
              <w:szCs w:val="20"/>
            </w:rPr>
          </w:pPr>
          <w:hyperlink w:anchor="_Toc97805049" w:history="1">
            <w:r w:rsidR="00D24E1A" w:rsidRPr="00D24E1A">
              <w:rPr>
                <w:rStyle w:val="Hyperlink"/>
                <w:rFonts w:ascii="Open Sans" w:hAnsi="Open Sans" w:cs="Open Sans"/>
                <w:bCs/>
                <w:noProof/>
                <w:sz w:val="22"/>
                <w:szCs w:val="20"/>
              </w:rPr>
              <w:t>Comparative Analysis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_Toc97805049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45</w:t>
            </w:r>
            <w:r w:rsidR="00D24E1A" w:rsidRPr="00D24E1A">
              <w:rPr>
                <w:rFonts w:ascii="Open Sans" w:hAnsi="Open Sans" w:cs="Open Sans"/>
                <w:noProof/>
                <w:webHidden/>
                <w:sz w:val="22"/>
                <w:szCs w:val="20"/>
              </w:rPr>
              <w:fldChar w:fldCharType="end"/>
            </w:r>
          </w:hyperlink>
        </w:p>
        <w:p w14:paraId="7504D883" w14:textId="71A259F0" w:rsidR="00D24E1A" w:rsidRPr="00D24E1A" w:rsidRDefault="00EB2EC8">
          <w:pPr>
            <w:pStyle w:val="TOC2"/>
            <w:rPr>
              <w:rFonts w:ascii="Open Sans" w:eastAsiaTheme="minorEastAsia" w:hAnsi="Open Sans" w:cs="Open Sans"/>
              <w:noProof/>
              <w:sz w:val="20"/>
              <w:szCs w:val="20"/>
            </w:rPr>
          </w:pPr>
          <w:hyperlink w:anchor="_Toc97805050" w:history="1">
            <w:r w:rsidR="00D24E1A" w:rsidRPr="00D24E1A">
              <w:rPr>
                <w:rStyle w:val="Hyperlink"/>
                <w:rFonts w:ascii="Open Sans" w:hAnsi="Open Sans" w:cs="Open Sans"/>
                <w:noProof/>
                <w:sz w:val="22"/>
                <w:szCs w:val="20"/>
              </w:rPr>
              <w:t>P</w:t>
            </w:r>
            <w:r w:rsidR="00D24E1A">
              <w:rPr>
                <w:rStyle w:val="Hyperlink"/>
                <w:rFonts w:ascii="Open Sans" w:hAnsi="Open Sans" w:cs="Open Sans"/>
                <w:noProof/>
                <w:sz w:val="22"/>
                <w:szCs w:val="20"/>
              </w:rPr>
              <w:t>lan-Specific</w:t>
            </w:r>
            <w:r w:rsidR="00D24E1A" w:rsidRPr="00D24E1A">
              <w:rPr>
                <w:rStyle w:val="Hyperlink"/>
                <w:rFonts w:ascii="Open Sans" w:hAnsi="Open Sans" w:cs="Open Sans"/>
                <w:noProof/>
                <w:sz w:val="22"/>
                <w:szCs w:val="20"/>
              </w:rPr>
              <w:t xml:space="preserve"> Performance Improvement Project Results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_Toc97805050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46</w:t>
            </w:r>
            <w:r w:rsidR="00D24E1A" w:rsidRPr="00D24E1A">
              <w:rPr>
                <w:rFonts w:ascii="Open Sans" w:hAnsi="Open Sans" w:cs="Open Sans"/>
                <w:noProof/>
                <w:webHidden/>
                <w:sz w:val="22"/>
                <w:szCs w:val="20"/>
              </w:rPr>
              <w:fldChar w:fldCharType="end"/>
            </w:r>
          </w:hyperlink>
        </w:p>
        <w:p w14:paraId="55F3136C" w14:textId="0E691FA9" w:rsidR="00D24E1A" w:rsidRPr="00D24E1A" w:rsidRDefault="00EB2EC8">
          <w:pPr>
            <w:pStyle w:val="TOC2"/>
            <w:rPr>
              <w:rFonts w:ascii="Open Sans" w:eastAsiaTheme="minorEastAsia" w:hAnsi="Open Sans" w:cs="Open Sans"/>
              <w:noProof/>
              <w:sz w:val="20"/>
              <w:szCs w:val="20"/>
            </w:rPr>
          </w:pPr>
          <w:hyperlink w:anchor="_Toc97805051" w:history="1">
            <w:r w:rsidR="00D24E1A" w:rsidRPr="00D24E1A">
              <w:rPr>
                <w:rStyle w:val="Hyperlink"/>
                <w:rFonts w:ascii="Open Sans" w:hAnsi="Open Sans" w:cs="Open Sans"/>
                <w:noProof/>
                <w:sz w:val="22"/>
                <w:szCs w:val="20"/>
              </w:rPr>
              <w:t>Topic 1: Vaccination Rates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_Toc97805051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47</w:t>
            </w:r>
            <w:r w:rsidR="00D24E1A" w:rsidRPr="00D24E1A">
              <w:rPr>
                <w:rFonts w:ascii="Open Sans" w:hAnsi="Open Sans" w:cs="Open Sans"/>
                <w:noProof/>
                <w:webHidden/>
                <w:sz w:val="22"/>
                <w:szCs w:val="20"/>
              </w:rPr>
              <w:fldChar w:fldCharType="end"/>
            </w:r>
          </w:hyperlink>
        </w:p>
        <w:p w14:paraId="7A9A871C" w14:textId="11DC338A" w:rsidR="00D24E1A" w:rsidRPr="00D24E1A" w:rsidRDefault="00D24E1A">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811840" behindDoc="1" locked="0" layoutInCell="0" allowOverlap="1" wp14:anchorId="3A15B431" wp14:editId="415F1F67">
                <wp:simplePos x="0" y="0"/>
                <wp:positionH relativeFrom="page">
                  <wp:align>right</wp:align>
                </wp:positionH>
                <wp:positionV relativeFrom="page">
                  <wp:posOffset>1682115</wp:posOffset>
                </wp:positionV>
                <wp:extent cx="7755890" cy="304165"/>
                <wp:effectExtent l="0" t="0" r="0" b="63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805054" w:history="1">
            <w:r w:rsidRPr="00D24E1A">
              <w:rPr>
                <w:rStyle w:val="Hyperlink"/>
                <w:rFonts w:ascii="Open Sans" w:hAnsi="Open Sans" w:cs="Open Sans"/>
                <w:noProof/>
                <w:sz w:val="22"/>
                <w:szCs w:val="20"/>
              </w:rPr>
              <w:t>Topic 2: Telehealth Access</w:t>
            </w:r>
            <w:r w:rsidRPr="00D24E1A">
              <w:rPr>
                <w:rFonts w:ascii="Open Sans" w:hAnsi="Open Sans" w:cs="Open Sans"/>
                <w:noProof/>
                <w:webHidden/>
                <w:sz w:val="22"/>
                <w:szCs w:val="20"/>
              </w:rPr>
              <w:tab/>
            </w:r>
            <w:r w:rsidRPr="00D24E1A">
              <w:rPr>
                <w:rFonts w:ascii="Open Sans" w:hAnsi="Open Sans" w:cs="Open Sans"/>
                <w:noProof/>
                <w:webHidden/>
                <w:sz w:val="22"/>
                <w:szCs w:val="20"/>
              </w:rPr>
              <w:fldChar w:fldCharType="begin"/>
            </w:r>
            <w:r w:rsidRPr="00D24E1A">
              <w:rPr>
                <w:rFonts w:ascii="Open Sans" w:hAnsi="Open Sans" w:cs="Open Sans"/>
                <w:noProof/>
                <w:webHidden/>
                <w:sz w:val="22"/>
                <w:szCs w:val="20"/>
              </w:rPr>
              <w:instrText xml:space="preserve"> PAGEREF _Toc97805054 \h </w:instrText>
            </w:r>
            <w:r w:rsidRPr="00D24E1A">
              <w:rPr>
                <w:rFonts w:ascii="Open Sans" w:hAnsi="Open Sans" w:cs="Open Sans"/>
                <w:noProof/>
                <w:webHidden/>
                <w:sz w:val="22"/>
                <w:szCs w:val="20"/>
              </w:rPr>
            </w:r>
            <w:r w:rsidRPr="00D24E1A">
              <w:rPr>
                <w:rFonts w:ascii="Open Sans" w:hAnsi="Open Sans" w:cs="Open Sans"/>
                <w:noProof/>
                <w:webHidden/>
                <w:sz w:val="22"/>
                <w:szCs w:val="20"/>
              </w:rPr>
              <w:fldChar w:fldCharType="separate"/>
            </w:r>
            <w:r w:rsidRPr="00D24E1A">
              <w:rPr>
                <w:rFonts w:ascii="Open Sans" w:hAnsi="Open Sans" w:cs="Open Sans"/>
                <w:noProof/>
                <w:webHidden/>
                <w:sz w:val="22"/>
                <w:szCs w:val="20"/>
              </w:rPr>
              <w:t>53</w:t>
            </w:r>
            <w:r w:rsidRPr="00D24E1A">
              <w:rPr>
                <w:rFonts w:ascii="Open Sans" w:hAnsi="Open Sans" w:cs="Open Sans"/>
                <w:noProof/>
                <w:webHidden/>
                <w:sz w:val="22"/>
                <w:szCs w:val="20"/>
              </w:rPr>
              <w:fldChar w:fldCharType="end"/>
            </w:r>
          </w:hyperlink>
        </w:p>
        <w:p w14:paraId="72E535C0" w14:textId="42C16F6B" w:rsidR="00D24E1A" w:rsidRDefault="00EB2EC8">
          <w:pPr>
            <w:pStyle w:val="TOC1"/>
            <w:rPr>
              <w:rFonts w:asciiTheme="minorHAnsi" w:eastAsiaTheme="minorEastAsia" w:hAnsiTheme="minorHAnsi" w:cstheme="minorBidi"/>
              <w:b w:val="0"/>
              <w:bCs w:val="0"/>
              <w:sz w:val="22"/>
              <w:szCs w:val="22"/>
            </w:rPr>
          </w:pPr>
          <w:hyperlink w:anchor="_Toc97805057" w:history="1">
            <w:r w:rsidR="00D24E1A" w:rsidRPr="0073227F">
              <w:rPr>
                <w:rStyle w:val="Hyperlink"/>
              </w:rPr>
              <w:t>Section 5. Network Adequacy Validation</w:t>
            </w:r>
            <w:r w:rsidR="00D24E1A">
              <w:rPr>
                <w:webHidden/>
              </w:rPr>
              <w:tab/>
            </w:r>
            <w:r w:rsidR="00D24E1A">
              <w:rPr>
                <w:webHidden/>
              </w:rPr>
              <w:fldChar w:fldCharType="begin"/>
            </w:r>
            <w:r w:rsidR="00D24E1A">
              <w:rPr>
                <w:webHidden/>
              </w:rPr>
              <w:instrText xml:space="preserve"> PAGEREF _Toc97805057 \h </w:instrText>
            </w:r>
            <w:r w:rsidR="00D24E1A">
              <w:rPr>
                <w:webHidden/>
              </w:rPr>
            </w:r>
            <w:r w:rsidR="00D24E1A">
              <w:rPr>
                <w:webHidden/>
              </w:rPr>
              <w:fldChar w:fldCharType="separate"/>
            </w:r>
            <w:r w:rsidR="00D24E1A">
              <w:rPr>
                <w:webHidden/>
              </w:rPr>
              <w:t>60</w:t>
            </w:r>
            <w:r w:rsidR="00D24E1A">
              <w:rPr>
                <w:webHidden/>
              </w:rPr>
              <w:fldChar w:fldCharType="end"/>
            </w:r>
          </w:hyperlink>
        </w:p>
        <w:p w14:paraId="5E4C05E7" w14:textId="0DBEAE29" w:rsidR="00D24E1A" w:rsidRPr="00D24E1A" w:rsidRDefault="00EB2EC8">
          <w:pPr>
            <w:pStyle w:val="TOC2"/>
            <w:rPr>
              <w:rFonts w:ascii="Open Sans" w:eastAsiaTheme="minorEastAsia" w:hAnsi="Open Sans" w:cs="Open Sans"/>
              <w:noProof/>
              <w:sz w:val="20"/>
              <w:szCs w:val="20"/>
            </w:rPr>
          </w:pPr>
          <w:hyperlink w:anchor="_Toc97805058" w:history="1">
            <w:r w:rsidR="00D24E1A" w:rsidRPr="00D24E1A">
              <w:rPr>
                <w:rStyle w:val="Hyperlink"/>
                <w:rFonts w:ascii="Open Sans" w:hAnsi="Open Sans" w:cs="Open Sans"/>
                <w:bCs/>
                <w:noProof/>
                <w:sz w:val="22"/>
                <w:szCs w:val="20"/>
              </w:rPr>
              <w:t>Introduction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_Toc97805058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60</w:t>
            </w:r>
            <w:r w:rsidR="00D24E1A" w:rsidRPr="00D24E1A">
              <w:rPr>
                <w:rFonts w:ascii="Open Sans" w:hAnsi="Open Sans" w:cs="Open Sans"/>
                <w:noProof/>
                <w:webHidden/>
                <w:sz w:val="22"/>
                <w:szCs w:val="20"/>
              </w:rPr>
              <w:fldChar w:fldCharType="end"/>
            </w:r>
          </w:hyperlink>
        </w:p>
        <w:p w14:paraId="258B5233" w14:textId="5190CDD8" w:rsidR="00D24E1A" w:rsidRPr="00D24E1A" w:rsidRDefault="00EB2EC8">
          <w:pPr>
            <w:pStyle w:val="TOC2"/>
            <w:rPr>
              <w:rFonts w:ascii="Open Sans" w:eastAsiaTheme="minorEastAsia" w:hAnsi="Open Sans" w:cs="Open Sans"/>
              <w:noProof/>
              <w:sz w:val="20"/>
              <w:szCs w:val="20"/>
            </w:rPr>
          </w:pPr>
          <w:hyperlink w:anchor="_Toc97805059" w:history="1">
            <w:r w:rsidR="00D24E1A" w:rsidRPr="00D24E1A">
              <w:rPr>
                <w:rStyle w:val="Hyperlink"/>
                <w:rFonts w:ascii="Open Sans" w:hAnsi="Open Sans" w:cs="Open Sans"/>
                <w:bCs/>
                <w:noProof/>
                <w:sz w:val="22"/>
                <w:szCs w:val="20"/>
              </w:rPr>
              <w:t>Request of Plan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_Toc97805059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61</w:t>
            </w:r>
            <w:r w:rsidR="00D24E1A" w:rsidRPr="00D24E1A">
              <w:rPr>
                <w:rFonts w:ascii="Open Sans" w:hAnsi="Open Sans" w:cs="Open Sans"/>
                <w:noProof/>
                <w:webHidden/>
                <w:sz w:val="22"/>
                <w:szCs w:val="20"/>
              </w:rPr>
              <w:fldChar w:fldCharType="end"/>
            </w:r>
          </w:hyperlink>
        </w:p>
        <w:p w14:paraId="6CDD3BDA" w14:textId="329174E1" w:rsidR="00D24E1A" w:rsidRPr="00D24E1A" w:rsidRDefault="00EB2EC8">
          <w:pPr>
            <w:pStyle w:val="TOC2"/>
            <w:rPr>
              <w:rFonts w:ascii="Open Sans" w:eastAsiaTheme="minorEastAsia" w:hAnsi="Open Sans" w:cs="Open Sans"/>
              <w:noProof/>
              <w:sz w:val="20"/>
              <w:szCs w:val="20"/>
            </w:rPr>
          </w:pPr>
          <w:hyperlink w:anchor="_Toc97805060" w:history="1">
            <w:r w:rsidR="00D24E1A" w:rsidRPr="00D24E1A">
              <w:rPr>
                <w:rStyle w:val="Hyperlink"/>
                <w:rFonts w:ascii="Open Sans" w:hAnsi="Open Sans" w:cs="Open Sans"/>
                <w:noProof/>
                <w:sz w:val="22"/>
                <w:szCs w:val="20"/>
              </w:rPr>
              <w:t>Time and Distance Standards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_Toc97805060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62</w:t>
            </w:r>
            <w:r w:rsidR="00D24E1A" w:rsidRPr="00D24E1A">
              <w:rPr>
                <w:rFonts w:ascii="Open Sans" w:hAnsi="Open Sans" w:cs="Open Sans"/>
                <w:noProof/>
                <w:webHidden/>
                <w:sz w:val="22"/>
                <w:szCs w:val="20"/>
              </w:rPr>
              <w:fldChar w:fldCharType="end"/>
            </w:r>
          </w:hyperlink>
        </w:p>
        <w:p w14:paraId="03D3B25E" w14:textId="42470254" w:rsidR="00D24E1A" w:rsidRPr="00D24E1A" w:rsidRDefault="00EB2EC8">
          <w:pPr>
            <w:pStyle w:val="TOC2"/>
            <w:rPr>
              <w:rFonts w:ascii="Open Sans" w:eastAsiaTheme="minorEastAsia" w:hAnsi="Open Sans" w:cs="Open Sans"/>
              <w:noProof/>
              <w:sz w:val="20"/>
              <w:szCs w:val="20"/>
            </w:rPr>
          </w:pPr>
          <w:hyperlink w:anchor="_Toc97805068" w:history="1">
            <w:r w:rsidR="00D24E1A" w:rsidRPr="00D24E1A">
              <w:rPr>
                <w:rStyle w:val="Hyperlink"/>
                <w:rFonts w:ascii="Open Sans" w:hAnsi="Open Sans" w:cs="Open Sans"/>
                <w:noProof/>
                <w:sz w:val="22"/>
                <w:szCs w:val="20"/>
              </w:rPr>
              <w:t>Evaluation Method and Interpretation of Results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_Toc97805068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66</w:t>
            </w:r>
            <w:r w:rsidR="00D24E1A" w:rsidRPr="00D24E1A">
              <w:rPr>
                <w:rFonts w:ascii="Open Sans" w:hAnsi="Open Sans" w:cs="Open Sans"/>
                <w:noProof/>
                <w:webHidden/>
                <w:sz w:val="22"/>
                <w:szCs w:val="20"/>
              </w:rPr>
              <w:fldChar w:fldCharType="end"/>
            </w:r>
          </w:hyperlink>
        </w:p>
        <w:p w14:paraId="6B6E8442" w14:textId="3F59E66F" w:rsidR="00D24E1A" w:rsidRPr="00D24E1A" w:rsidRDefault="00EB2EC8">
          <w:pPr>
            <w:pStyle w:val="TOC2"/>
            <w:rPr>
              <w:rFonts w:ascii="Open Sans" w:eastAsiaTheme="minorEastAsia" w:hAnsi="Open Sans" w:cs="Open Sans"/>
              <w:noProof/>
              <w:sz w:val="20"/>
              <w:szCs w:val="20"/>
            </w:rPr>
          </w:pPr>
          <w:hyperlink w:anchor="_Toc97805069" w:history="1">
            <w:r w:rsidR="00D24E1A" w:rsidRPr="00D24E1A">
              <w:rPr>
                <w:rStyle w:val="Hyperlink"/>
                <w:rFonts w:ascii="Open Sans" w:hAnsi="Open Sans" w:cs="Open Sans"/>
                <w:noProof/>
                <w:sz w:val="22"/>
                <w:szCs w:val="20"/>
              </w:rPr>
              <w:t>Aggregate Results</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_Toc97805069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68</w:t>
            </w:r>
            <w:r w:rsidR="00D24E1A" w:rsidRPr="00D24E1A">
              <w:rPr>
                <w:rFonts w:ascii="Open Sans" w:hAnsi="Open Sans" w:cs="Open Sans"/>
                <w:noProof/>
                <w:webHidden/>
                <w:sz w:val="22"/>
                <w:szCs w:val="20"/>
              </w:rPr>
              <w:fldChar w:fldCharType="end"/>
            </w:r>
          </w:hyperlink>
        </w:p>
        <w:p w14:paraId="09D4B617" w14:textId="1CE194A4" w:rsidR="00D24E1A" w:rsidRPr="00D24E1A" w:rsidRDefault="00EB2EC8">
          <w:pPr>
            <w:pStyle w:val="TOC2"/>
            <w:rPr>
              <w:rFonts w:ascii="Open Sans" w:eastAsiaTheme="minorEastAsia" w:hAnsi="Open Sans" w:cs="Open Sans"/>
              <w:noProof/>
              <w:sz w:val="20"/>
              <w:szCs w:val="20"/>
            </w:rPr>
          </w:pPr>
          <w:hyperlink w:anchor="_Toc97805070" w:history="1">
            <w:r w:rsidR="00D24E1A" w:rsidRPr="00D24E1A">
              <w:rPr>
                <w:rStyle w:val="Hyperlink"/>
                <w:rFonts w:ascii="Open Sans" w:hAnsi="Open Sans" w:cs="Open Sans"/>
                <w:noProof/>
                <w:sz w:val="22"/>
                <w:szCs w:val="20"/>
              </w:rPr>
              <w:t>Results by Plan</w:t>
            </w:r>
            <w:r w:rsidR="00D24E1A" w:rsidRPr="00D24E1A">
              <w:rPr>
                <w:rFonts w:ascii="Open Sans" w:hAnsi="Open Sans" w:cs="Open Sans"/>
                <w:noProof/>
                <w:webHidden/>
                <w:sz w:val="22"/>
                <w:szCs w:val="20"/>
              </w:rPr>
              <w:tab/>
            </w:r>
            <w:r w:rsidR="00D24E1A" w:rsidRPr="00D24E1A">
              <w:rPr>
                <w:rFonts w:ascii="Open Sans" w:hAnsi="Open Sans" w:cs="Open Sans"/>
                <w:noProof/>
                <w:webHidden/>
                <w:sz w:val="22"/>
                <w:szCs w:val="20"/>
              </w:rPr>
              <w:fldChar w:fldCharType="begin"/>
            </w:r>
            <w:r w:rsidR="00D24E1A" w:rsidRPr="00D24E1A">
              <w:rPr>
                <w:rFonts w:ascii="Open Sans" w:hAnsi="Open Sans" w:cs="Open Sans"/>
                <w:noProof/>
                <w:webHidden/>
                <w:sz w:val="22"/>
                <w:szCs w:val="20"/>
              </w:rPr>
              <w:instrText xml:space="preserve"> PAGEREF _Toc97805070 \h </w:instrText>
            </w:r>
            <w:r w:rsidR="00D24E1A" w:rsidRPr="00D24E1A">
              <w:rPr>
                <w:rFonts w:ascii="Open Sans" w:hAnsi="Open Sans" w:cs="Open Sans"/>
                <w:noProof/>
                <w:webHidden/>
                <w:sz w:val="22"/>
                <w:szCs w:val="20"/>
              </w:rPr>
            </w:r>
            <w:r w:rsidR="00D24E1A" w:rsidRPr="00D24E1A">
              <w:rPr>
                <w:rFonts w:ascii="Open Sans" w:hAnsi="Open Sans" w:cs="Open Sans"/>
                <w:noProof/>
                <w:webHidden/>
                <w:sz w:val="22"/>
                <w:szCs w:val="20"/>
              </w:rPr>
              <w:fldChar w:fldCharType="separate"/>
            </w:r>
            <w:r w:rsidR="00D24E1A" w:rsidRPr="00D24E1A">
              <w:rPr>
                <w:rFonts w:ascii="Open Sans" w:hAnsi="Open Sans" w:cs="Open Sans"/>
                <w:noProof/>
                <w:webHidden/>
                <w:sz w:val="22"/>
                <w:szCs w:val="20"/>
              </w:rPr>
              <w:t>70</w:t>
            </w:r>
            <w:r w:rsidR="00D24E1A" w:rsidRPr="00D24E1A">
              <w:rPr>
                <w:rFonts w:ascii="Open Sans" w:hAnsi="Open Sans" w:cs="Open Sans"/>
                <w:noProof/>
                <w:webHidden/>
                <w:sz w:val="22"/>
                <w:szCs w:val="20"/>
              </w:rPr>
              <w:fldChar w:fldCharType="end"/>
            </w:r>
          </w:hyperlink>
        </w:p>
        <w:p w14:paraId="4980D83D" w14:textId="63FAB5FE" w:rsidR="00D24E1A" w:rsidRDefault="00EB2EC8">
          <w:pPr>
            <w:pStyle w:val="TOC1"/>
            <w:rPr>
              <w:rFonts w:asciiTheme="minorHAnsi" w:eastAsiaTheme="minorEastAsia" w:hAnsiTheme="minorHAnsi" w:cstheme="minorBidi"/>
              <w:b w:val="0"/>
              <w:bCs w:val="0"/>
              <w:sz w:val="22"/>
              <w:szCs w:val="22"/>
            </w:rPr>
          </w:pPr>
          <w:hyperlink w:anchor="_Toc97805073" w:history="1">
            <w:r w:rsidR="00D24E1A" w:rsidRPr="0073227F">
              <w:rPr>
                <w:rStyle w:val="Hyperlink"/>
              </w:rPr>
              <w:t>Contributors</w:t>
            </w:r>
            <w:r w:rsidR="00D24E1A">
              <w:rPr>
                <w:webHidden/>
              </w:rPr>
              <w:tab/>
            </w:r>
            <w:r w:rsidR="00D24E1A">
              <w:rPr>
                <w:webHidden/>
              </w:rPr>
              <w:fldChar w:fldCharType="begin"/>
            </w:r>
            <w:r w:rsidR="00D24E1A">
              <w:rPr>
                <w:webHidden/>
              </w:rPr>
              <w:instrText xml:space="preserve"> PAGEREF _Toc97805073 \h </w:instrText>
            </w:r>
            <w:r w:rsidR="00D24E1A">
              <w:rPr>
                <w:webHidden/>
              </w:rPr>
            </w:r>
            <w:r w:rsidR="00D24E1A">
              <w:rPr>
                <w:webHidden/>
              </w:rPr>
              <w:fldChar w:fldCharType="separate"/>
            </w:r>
            <w:r w:rsidR="00D24E1A">
              <w:rPr>
                <w:webHidden/>
              </w:rPr>
              <w:t>78</w:t>
            </w:r>
            <w:r w:rsidR="00D24E1A">
              <w:rPr>
                <w:webHidden/>
              </w:rPr>
              <w:fldChar w:fldCharType="end"/>
            </w:r>
          </w:hyperlink>
        </w:p>
        <w:p w14:paraId="599B0D51" w14:textId="6EF4855B" w:rsidR="00FD618D" w:rsidRPr="00205DD9" w:rsidRDefault="00FD618D">
          <w:r w:rsidRPr="00205DD9">
            <w:rPr>
              <w:b/>
              <w:bCs/>
              <w:noProof/>
            </w:rPr>
            <w:fldChar w:fldCharType="end"/>
          </w:r>
        </w:p>
      </w:sdtContent>
    </w:sdt>
    <w:p w14:paraId="410FDDBD" w14:textId="77777777" w:rsidR="006F69EA" w:rsidRPr="00205DD9" w:rsidRDefault="006F69EA" w:rsidP="00811E02">
      <w:pPr>
        <w:pStyle w:val="Body"/>
      </w:pPr>
    </w:p>
    <w:p w14:paraId="25A660EA" w14:textId="0907FE84" w:rsidR="00093774" w:rsidRPr="00205DD9" w:rsidRDefault="00093774">
      <w:r w:rsidRPr="00205DD9">
        <w:br w:type="page"/>
      </w:r>
    </w:p>
    <w:p w14:paraId="5888E433" w14:textId="77777777" w:rsidR="00627D87" w:rsidRPr="00205DD9" w:rsidRDefault="00627D87" w:rsidP="00627D87">
      <w:pPr>
        <w:pStyle w:val="HeadingSection"/>
        <w:rPr>
          <w:color w:val="FFFFFF" w:themeColor="background1"/>
          <w:sz w:val="44"/>
          <w:szCs w:val="44"/>
        </w:rPr>
      </w:pPr>
      <w:bookmarkStart w:id="2" w:name="_Toc55202086"/>
      <w:bookmarkStart w:id="3" w:name="_Toc55202298"/>
      <w:bookmarkStart w:id="4" w:name="_Toc55209193"/>
      <w:bookmarkStart w:id="5" w:name="_Toc55210155"/>
    </w:p>
    <w:p w14:paraId="2F0F3AC1" w14:textId="77777777" w:rsidR="00627D87" w:rsidRPr="00205DD9" w:rsidRDefault="00627D87" w:rsidP="00627D87">
      <w:pPr>
        <w:pStyle w:val="HeadingSection"/>
        <w:rPr>
          <w:color w:val="FFFFFF" w:themeColor="background1"/>
          <w:sz w:val="44"/>
          <w:szCs w:val="44"/>
        </w:rPr>
      </w:pPr>
    </w:p>
    <w:p w14:paraId="23F236D9" w14:textId="77777777" w:rsidR="00627D87" w:rsidRPr="00205DD9" w:rsidRDefault="00627D87" w:rsidP="00627D87">
      <w:pPr>
        <w:pStyle w:val="HeadingSection"/>
        <w:rPr>
          <w:color w:val="FFFFFF" w:themeColor="background1"/>
          <w:sz w:val="44"/>
          <w:szCs w:val="44"/>
        </w:rPr>
      </w:pPr>
    </w:p>
    <w:p w14:paraId="096CBD82" w14:textId="77777777" w:rsidR="00627D87" w:rsidRPr="00205DD9" w:rsidRDefault="00627D87" w:rsidP="00627D87">
      <w:pPr>
        <w:pStyle w:val="HeadingSection"/>
        <w:rPr>
          <w:color w:val="FFFFFF" w:themeColor="background1"/>
          <w:sz w:val="44"/>
          <w:szCs w:val="44"/>
        </w:rPr>
      </w:pPr>
    </w:p>
    <w:p w14:paraId="6DD52337" w14:textId="77777777" w:rsidR="00627D87" w:rsidRPr="00205DD9" w:rsidRDefault="00627D87" w:rsidP="00627D87">
      <w:pPr>
        <w:pStyle w:val="HeadingSection"/>
        <w:rPr>
          <w:color w:val="FFFFFF" w:themeColor="background1"/>
          <w:sz w:val="44"/>
          <w:szCs w:val="44"/>
        </w:rPr>
      </w:pPr>
    </w:p>
    <w:p w14:paraId="4B06F6A7" w14:textId="77777777" w:rsidR="00627D87" w:rsidRPr="00205DD9" w:rsidRDefault="00627D87" w:rsidP="00627D87">
      <w:pPr>
        <w:pStyle w:val="HeadingSection"/>
        <w:rPr>
          <w:color w:val="FFFFFF" w:themeColor="background1"/>
          <w:sz w:val="44"/>
          <w:szCs w:val="44"/>
        </w:rPr>
      </w:pPr>
    </w:p>
    <w:p w14:paraId="2C0A007B" w14:textId="77777777" w:rsidR="00627D87" w:rsidRPr="00205DD9" w:rsidRDefault="00627D87" w:rsidP="00627D87">
      <w:pPr>
        <w:pStyle w:val="HeadingSection"/>
        <w:rPr>
          <w:color w:val="FFFFFF" w:themeColor="background1"/>
          <w:sz w:val="44"/>
          <w:szCs w:val="44"/>
        </w:rPr>
      </w:pPr>
    </w:p>
    <w:p w14:paraId="0BD21EDA" w14:textId="77777777" w:rsidR="00627D87" w:rsidRPr="00205DD9" w:rsidRDefault="00627D87" w:rsidP="00627D87">
      <w:pPr>
        <w:pStyle w:val="HeadingSection"/>
        <w:rPr>
          <w:color w:val="FFFFFF" w:themeColor="background1"/>
          <w:sz w:val="44"/>
          <w:szCs w:val="44"/>
        </w:rPr>
      </w:pPr>
    </w:p>
    <w:p w14:paraId="6F938D12" w14:textId="77777777" w:rsidR="001E10B5" w:rsidRDefault="00627D87" w:rsidP="001E10B5">
      <w:pPr>
        <w:pStyle w:val="HeadingSection"/>
        <w:spacing w:after="120"/>
        <w:rPr>
          <w:sz w:val="44"/>
          <w:szCs w:val="44"/>
          <w:lang w:val="en-US"/>
        </w:rPr>
      </w:pPr>
      <w:r w:rsidRPr="001E10B5">
        <w:rPr>
          <w:sz w:val="44"/>
          <w:szCs w:val="44"/>
        </w:rPr>
        <w:t>Section 1</w:t>
      </w:r>
      <w:r w:rsidRPr="001E10B5">
        <w:rPr>
          <w:sz w:val="44"/>
          <w:szCs w:val="44"/>
          <w:lang w:val="en-US"/>
        </w:rPr>
        <w:t>.</w:t>
      </w:r>
    </w:p>
    <w:bookmarkEnd w:id="2"/>
    <w:bookmarkEnd w:id="3"/>
    <w:bookmarkEnd w:id="4"/>
    <w:bookmarkEnd w:id="5"/>
    <w:p w14:paraId="17B2DA74" w14:textId="0A97D903" w:rsidR="00656D39" w:rsidRPr="001E10B5" w:rsidRDefault="00096FD5" w:rsidP="001E10B5">
      <w:pPr>
        <w:pStyle w:val="HeadingSection"/>
        <w:spacing w:after="120"/>
        <w:rPr>
          <w:sz w:val="84"/>
          <w:szCs w:val="84"/>
          <w:lang w:val="en-US"/>
        </w:rPr>
      </w:pPr>
      <w:r w:rsidRPr="001E10B5">
        <w:rPr>
          <w:sz w:val="84"/>
          <w:szCs w:val="84"/>
          <w:lang w:val="en-US"/>
        </w:rPr>
        <w:t xml:space="preserve">The One Care </w:t>
      </w:r>
    </w:p>
    <w:p w14:paraId="618180E2" w14:textId="79C1B7BE" w:rsidR="00627D87" w:rsidRPr="001E10B5" w:rsidRDefault="00096FD5" w:rsidP="001E10B5">
      <w:pPr>
        <w:pStyle w:val="HeadingSection"/>
        <w:spacing w:after="120"/>
        <w:rPr>
          <w:sz w:val="36"/>
          <w:szCs w:val="36"/>
        </w:rPr>
      </w:pPr>
      <w:r w:rsidRPr="001E10B5">
        <w:rPr>
          <w:sz w:val="84"/>
          <w:szCs w:val="84"/>
          <w:lang w:val="en-US"/>
        </w:rPr>
        <w:t>Plans</w:t>
      </w:r>
    </w:p>
    <w:p w14:paraId="43268D96" w14:textId="16F64F17" w:rsidR="00093774" w:rsidRPr="00205DD9" w:rsidRDefault="00627D87">
      <w:r w:rsidRPr="00205DD9">
        <w:rPr>
          <w:noProof/>
          <w:lang w:eastAsia="ru-RU"/>
        </w:rPr>
        <mc:AlternateContent>
          <mc:Choice Requires="wps">
            <w:drawing>
              <wp:anchor distT="0" distB="0" distL="114300" distR="114300" simplePos="0" relativeHeight="251795456" behindDoc="0" locked="0" layoutInCell="1" allowOverlap="1" wp14:anchorId="0244DA2F" wp14:editId="02688EE0">
                <wp:simplePos x="0" y="0"/>
                <wp:positionH relativeFrom="margin">
                  <wp:align>left</wp:align>
                </wp:positionH>
                <wp:positionV relativeFrom="paragraph">
                  <wp:posOffset>114743</wp:posOffset>
                </wp:positionV>
                <wp:extent cx="1850065" cy="0"/>
                <wp:effectExtent l="0" t="19050" r="5524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500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0A20" id="Straight Connector 13" o:spid="_x0000_s1026" alt="&quot;&quot;" style="position:absolute;z-index:251795456;visibility:visible;mso-wrap-style:square;mso-wrap-distance-left:9pt;mso-wrap-distance-top:0;mso-wrap-distance-right:9pt;mso-wrap-distance-bottom:0;mso-position-horizontal:left;mso-position-horizontal-relative:margin;mso-position-vertical:absolute;mso-position-vertical-relative:text" from="0,9.05pt" to="145.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" strokecolor="black [3213]" strokeweight="4.5pt">
                <v:stroke joinstyle="miter"/>
                <w10:wrap anchorx="margin"/>
              </v:line>
            </w:pict>
          </mc:Fallback>
        </mc:AlternateContent>
      </w:r>
      <w:r w:rsidR="007F321F" w:rsidRPr="00205DD9">
        <w:rPr>
          <w:noProof/>
          <w:lang w:eastAsia="ru-RU"/>
        </w:rPr>
        <w:drawing>
          <wp:anchor distT="0" distB="0" distL="114300" distR="114300" simplePos="0" relativeHeight="251768832" behindDoc="1" locked="0" layoutInCell="1" allowOverlap="1" wp14:anchorId="1ADB3EBA" wp14:editId="26590273">
            <wp:simplePos x="0" y="0"/>
            <wp:positionH relativeFrom="page">
              <wp:align>right</wp:align>
            </wp:positionH>
            <wp:positionV relativeFrom="page">
              <wp:align>top</wp:align>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6F69EA" w:rsidRPr="00205DD9">
        <w:br w:type="page"/>
      </w:r>
    </w:p>
    <w:p w14:paraId="15185B00" w14:textId="79BD99C9" w:rsidR="00093774" w:rsidRPr="00205DD9" w:rsidRDefault="00093774" w:rsidP="007F321F">
      <w:pPr>
        <w:pStyle w:val="Heading1"/>
        <w:rPr>
          <w:rStyle w:val="IntenseReference"/>
          <w:rFonts w:ascii="Open Sans" w:hAnsi="Open Sans" w:cs="Open Sans"/>
          <w:color w:val="384868"/>
          <w:sz w:val="64"/>
          <w:szCs w:val="64"/>
        </w:rPr>
      </w:pPr>
      <w:bookmarkStart w:id="6" w:name="_Toc97805022"/>
      <w:r w:rsidRPr="00205DD9">
        <w:rPr>
          <w:rFonts w:ascii="Open Sans" w:hAnsi="Open Sans" w:cs="Open Sans"/>
          <w:color w:val="384868"/>
          <w:sz w:val="64"/>
          <w:szCs w:val="64"/>
        </w:rPr>
        <w:lastRenderedPageBreak/>
        <w:t xml:space="preserve">Section 1.  </w:t>
      </w:r>
      <w:r w:rsidR="00096FD5">
        <w:rPr>
          <w:rFonts w:ascii="Open Sans" w:hAnsi="Open Sans" w:cs="Open Sans"/>
          <w:color w:val="384868"/>
          <w:sz w:val="64"/>
          <w:szCs w:val="64"/>
        </w:rPr>
        <w:t>The One Care Plans</w:t>
      </w:r>
      <w:bookmarkEnd w:id="6"/>
    </w:p>
    <w:p w14:paraId="1C37A400" w14:textId="77777777" w:rsidR="00093774" w:rsidRPr="00205DD9" w:rsidRDefault="00093774" w:rsidP="00093774">
      <w:pPr>
        <w:spacing w:after="0" w:line="240" w:lineRule="auto"/>
        <w:contextualSpacing/>
        <w:rPr>
          <w:rFonts w:cstheme="minorHAnsi"/>
          <w:color w:val="000000"/>
          <w:szCs w:val="24"/>
          <w:shd w:val="clear" w:color="auto" w:fill="FFFFFF"/>
        </w:rPr>
      </w:pPr>
    </w:p>
    <w:p w14:paraId="145E7E9E" w14:textId="2D3DA936" w:rsidR="00093774" w:rsidRPr="00205DD9" w:rsidRDefault="00093774" w:rsidP="00093774">
      <w:pPr>
        <w:spacing w:after="0" w:line="240" w:lineRule="auto"/>
        <w:contextualSpacing/>
        <w:rPr>
          <w:rFonts w:cstheme="minorHAnsi"/>
          <w:color w:val="000000"/>
          <w:szCs w:val="24"/>
          <w:shd w:val="clear" w:color="auto" w:fill="FFFFFF"/>
        </w:rPr>
      </w:pPr>
      <w:r w:rsidRPr="00205DD9">
        <w:rPr>
          <w:rFonts w:cstheme="minorHAnsi"/>
          <w:color w:val="000000"/>
          <w:szCs w:val="24"/>
          <w:shd w:val="clear" w:color="auto" w:fill="FFFFFF"/>
        </w:rPr>
        <w:t xml:space="preserve">The Centers for Medicare &amp; Medicaid Services (CMS) introduced the Duals Demonstration program to address the longstanding barrier of the financial misalignment between the Medicare and Medicaid programs. CMS seeks to </w:t>
      </w:r>
      <w:r w:rsidRPr="00205DD9">
        <w:rPr>
          <w:rFonts w:cstheme="minorHAnsi"/>
          <w:color w:val="141414"/>
          <w:szCs w:val="24"/>
        </w:rPr>
        <w:t xml:space="preserve">improve quality of care and reduce health disparities, improve health and functional outcomes, and contain costs for individuals aged 21 </w:t>
      </w:r>
      <w:r w:rsidR="00454373" w:rsidRPr="00205DD9">
        <w:rPr>
          <w:rFonts w:cstheme="minorHAnsi"/>
          <w:color w:val="141414"/>
          <w:szCs w:val="24"/>
        </w:rPr>
        <w:t xml:space="preserve">to </w:t>
      </w:r>
      <w:r w:rsidRPr="00205DD9">
        <w:rPr>
          <w:rFonts w:cstheme="minorHAnsi"/>
          <w:color w:val="141414"/>
          <w:szCs w:val="24"/>
        </w:rPr>
        <w:t xml:space="preserve">64 who are both Medicaid and Medicare beneficiaries, referred to as “dual </w:t>
      </w:r>
      <w:proofErr w:type="spellStart"/>
      <w:r w:rsidRPr="00205DD9">
        <w:rPr>
          <w:rFonts w:cstheme="minorHAnsi"/>
          <w:color w:val="141414"/>
          <w:szCs w:val="24"/>
        </w:rPr>
        <w:t>eligibles</w:t>
      </w:r>
      <w:proofErr w:type="spellEnd"/>
      <w:r w:rsidRPr="00205DD9">
        <w:rPr>
          <w:rFonts w:cstheme="minorHAnsi"/>
          <w:color w:val="141414"/>
          <w:szCs w:val="24"/>
        </w:rPr>
        <w:t>.”</w:t>
      </w:r>
      <w:r w:rsidRPr="00205DD9">
        <w:rPr>
          <w:rFonts w:cstheme="minorHAnsi"/>
          <w:color w:val="000000"/>
          <w:szCs w:val="24"/>
          <w:shd w:val="clear" w:color="auto" w:fill="FFFFFF"/>
        </w:rPr>
        <w:t xml:space="preserve"> In 2012, the Massachusetts Executive Office of Health and Human Services (EOHHS) conducted a procurement of Medicare-Medicaid Plans</w:t>
      </w:r>
      <w:r w:rsidR="006F3693" w:rsidRPr="00205DD9">
        <w:rPr>
          <w:rFonts w:cstheme="minorHAnsi"/>
          <w:color w:val="000000"/>
          <w:szCs w:val="24"/>
          <w:shd w:val="clear" w:color="auto" w:fill="FFFFFF"/>
        </w:rPr>
        <w:t xml:space="preserve"> (MMPs)</w:t>
      </w:r>
      <w:r w:rsidRPr="00205DD9">
        <w:rPr>
          <w:rFonts w:cstheme="minorHAnsi"/>
          <w:color w:val="000000"/>
          <w:szCs w:val="24"/>
          <w:shd w:val="clear" w:color="auto" w:fill="FFFFFF"/>
        </w:rPr>
        <w:t xml:space="preserve"> to participate in the Duals Demonstration program. Two of the</w:t>
      </w:r>
      <w:r w:rsidR="00B62692" w:rsidRPr="00205DD9">
        <w:rPr>
          <w:rFonts w:cstheme="minorHAnsi"/>
          <w:color w:val="000000"/>
          <w:szCs w:val="24"/>
          <w:shd w:val="clear" w:color="auto" w:fill="FFFFFF"/>
        </w:rPr>
        <w:t xml:space="preserve"> Integrated Care Organizations</w:t>
      </w:r>
      <w:r w:rsidRPr="00205DD9">
        <w:rPr>
          <w:rFonts w:cstheme="minorHAnsi"/>
          <w:color w:val="000000"/>
          <w:szCs w:val="24"/>
          <w:shd w:val="clear" w:color="auto" w:fill="FFFFFF"/>
        </w:rPr>
        <w:t xml:space="preserve"> </w:t>
      </w:r>
      <w:r w:rsidR="006F3693" w:rsidRPr="00205DD9">
        <w:rPr>
          <w:rFonts w:cstheme="minorHAnsi"/>
          <w:color w:val="000000"/>
          <w:szCs w:val="24"/>
          <w:shd w:val="clear" w:color="auto" w:fill="FFFFFF"/>
        </w:rPr>
        <w:t>(</w:t>
      </w:r>
      <w:r w:rsidRPr="00205DD9">
        <w:rPr>
          <w:rFonts w:cstheme="minorHAnsi"/>
          <w:color w:val="000000"/>
          <w:szCs w:val="24"/>
          <w:shd w:val="clear" w:color="auto" w:fill="FFFFFF"/>
        </w:rPr>
        <w:t>ICOs</w:t>
      </w:r>
      <w:r w:rsidR="006F3693" w:rsidRPr="00205DD9">
        <w:rPr>
          <w:rFonts w:cstheme="minorHAnsi"/>
          <w:color w:val="000000"/>
          <w:szCs w:val="24"/>
          <w:shd w:val="clear" w:color="auto" w:fill="FFFFFF"/>
        </w:rPr>
        <w:t>)</w:t>
      </w:r>
      <w:r w:rsidRPr="00205DD9">
        <w:rPr>
          <w:rFonts w:cstheme="minorHAnsi"/>
          <w:color w:val="000000"/>
          <w:szCs w:val="24"/>
          <w:shd w:val="clear" w:color="auto" w:fill="FFFFFF"/>
        </w:rPr>
        <w:t xml:space="preserve"> originally procured, Commonwealth Care Alliance and </w:t>
      </w:r>
      <w:r w:rsidR="00FB7DAB">
        <w:rPr>
          <w:rFonts w:cstheme="minorHAnsi"/>
          <w:color w:val="000000"/>
          <w:szCs w:val="24"/>
          <w:shd w:val="clear" w:color="auto" w:fill="FFFFFF"/>
        </w:rPr>
        <w:t>Tufts Health Unify</w:t>
      </w:r>
      <w:r w:rsidRPr="00205DD9">
        <w:rPr>
          <w:rFonts w:cstheme="minorHAnsi"/>
          <w:color w:val="000000"/>
          <w:szCs w:val="24"/>
          <w:shd w:val="clear" w:color="auto" w:fill="FFFFFF"/>
        </w:rPr>
        <w:t xml:space="preserve">, continued to enroll dual </w:t>
      </w:r>
      <w:proofErr w:type="spellStart"/>
      <w:r w:rsidRPr="00205DD9">
        <w:rPr>
          <w:rFonts w:cstheme="minorHAnsi"/>
          <w:color w:val="000000"/>
          <w:szCs w:val="24"/>
          <w:shd w:val="clear" w:color="auto" w:fill="FFFFFF"/>
        </w:rPr>
        <w:t>eligibles</w:t>
      </w:r>
      <w:proofErr w:type="spellEnd"/>
      <w:r w:rsidRPr="00205DD9">
        <w:rPr>
          <w:rFonts w:cstheme="minorHAnsi"/>
          <w:color w:val="000000"/>
          <w:szCs w:val="24"/>
          <w:shd w:val="clear" w:color="auto" w:fill="FFFFFF"/>
        </w:rPr>
        <w:t xml:space="preserve"> in 202</w:t>
      </w:r>
      <w:r w:rsidR="009D2BB6" w:rsidRPr="00205DD9">
        <w:rPr>
          <w:rFonts w:cstheme="minorHAnsi"/>
          <w:color w:val="000000"/>
          <w:szCs w:val="24"/>
          <w:shd w:val="clear" w:color="auto" w:fill="FFFFFF"/>
        </w:rPr>
        <w:t>1</w:t>
      </w:r>
      <w:r w:rsidRPr="00205DD9">
        <w:rPr>
          <w:rFonts w:cstheme="minorHAnsi"/>
          <w:color w:val="000000"/>
          <w:szCs w:val="24"/>
          <w:shd w:val="clear" w:color="auto" w:fill="FFFFFF"/>
        </w:rPr>
        <w:t xml:space="preserve"> in what are now called One Care </w:t>
      </w:r>
      <w:r w:rsidR="003C556D">
        <w:rPr>
          <w:rFonts w:cstheme="minorHAnsi"/>
          <w:color w:val="000000"/>
          <w:szCs w:val="24"/>
          <w:shd w:val="clear" w:color="auto" w:fill="FFFFFF"/>
        </w:rPr>
        <w:t>p</w:t>
      </w:r>
      <w:r w:rsidRPr="00205DD9">
        <w:rPr>
          <w:rFonts w:cstheme="minorHAnsi"/>
          <w:color w:val="000000"/>
          <w:szCs w:val="24"/>
          <w:shd w:val="clear" w:color="auto" w:fill="FFFFFF"/>
        </w:rPr>
        <w:t>lans.</w:t>
      </w:r>
    </w:p>
    <w:p w14:paraId="20D20A80" w14:textId="417455CE" w:rsidR="00093774" w:rsidRPr="00205DD9" w:rsidRDefault="00093774" w:rsidP="00093774">
      <w:pPr>
        <w:spacing w:after="0" w:line="240" w:lineRule="auto"/>
        <w:contextualSpacing/>
        <w:rPr>
          <w:rFonts w:cstheme="minorHAnsi"/>
          <w:color w:val="000000"/>
          <w:szCs w:val="24"/>
          <w:shd w:val="clear" w:color="auto" w:fill="FFFFFF"/>
        </w:rPr>
      </w:pPr>
    </w:p>
    <w:p w14:paraId="7E0CE8D4" w14:textId="77777777" w:rsidR="00093774" w:rsidRPr="00205DD9" w:rsidRDefault="00093774" w:rsidP="007F321F">
      <w:pPr>
        <w:pStyle w:val="Heading2"/>
        <w:shd w:val="clear" w:color="auto" w:fill="D5DCE4" w:themeFill="text2" w:themeFillTint="33"/>
        <w:rPr>
          <w:rFonts w:ascii="Open Sans" w:hAnsi="Open Sans" w:cs="Open Sans"/>
        </w:rPr>
      </w:pPr>
      <w:bookmarkStart w:id="7" w:name="_Toc502322461"/>
      <w:bookmarkStart w:id="8" w:name="_Toc33199370"/>
      <w:bookmarkStart w:id="9" w:name="_Toc97805023"/>
      <w:r w:rsidRPr="00205DD9">
        <w:rPr>
          <w:rFonts w:ascii="Open Sans" w:hAnsi="Open Sans" w:cs="Open Sans"/>
          <w:color w:val="auto"/>
          <w:sz w:val="24"/>
          <w:szCs w:val="22"/>
        </w:rPr>
        <w:t xml:space="preserve">Commonwealth Care Alliance </w:t>
      </w:r>
      <w:bookmarkEnd w:id="7"/>
      <w:r w:rsidRPr="00205DD9">
        <w:rPr>
          <w:rFonts w:ascii="Open Sans" w:hAnsi="Open Sans" w:cs="Open Sans"/>
          <w:color w:val="auto"/>
          <w:sz w:val="24"/>
          <w:szCs w:val="22"/>
        </w:rPr>
        <w:t>(CCA)</w:t>
      </w:r>
      <w:bookmarkEnd w:id="8"/>
      <w:bookmarkEnd w:id="9"/>
      <w:r w:rsidRPr="00205DD9">
        <w:rPr>
          <w:rFonts w:ascii="Open Sans" w:hAnsi="Open Sans" w:cs="Open Sans"/>
        </w:rPr>
        <w:tab/>
      </w:r>
    </w:p>
    <w:p w14:paraId="75F0746C" w14:textId="3A4FB5E5" w:rsidR="009D2BB6" w:rsidRPr="00205DD9" w:rsidRDefault="009D2BB6" w:rsidP="009D2BB6">
      <w:pPr>
        <w:spacing w:before="120" w:after="0" w:line="240" w:lineRule="auto"/>
        <w:contextualSpacing/>
        <w:rPr>
          <w:rFonts w:cstheme="minorHAnsi"/>
          <w:iCs/>
          <w:szCs w:val="24"/>
        </w:rPr>
      </w:pPr>
      <w:r w:rsidRPr="00205DD9">
        <w:rPr>
          <w:rFonts w:cstheme="minorHAnsi"/>
          <w:iCs/>
          <w:szCs w:val="24"/>
        </w:rPr>
        <w:t xml:space="preserve">CCA is a community-based, not-for-profit healthcare organization headquartered in Boston. </w:t>
      </w:r>
      <w:r w:rsidR="00205DD9">
        <w:rPr>
          <w:rFonts w:cstheme="minorHAnsi"/>
          <w:iCs/>
          <w:szCs w:val="24"/>
        </w:rPr>
        <w:t xml:space="preserve">Its service area includes </w:t>
      </w:r>
      <w:r w:rsidRPr="00205DD9">
        <w:rPr>
          <w:rFonts w:cstheme="minorHAnsi"/>
          <w:iCs/>
          <w:szCs w:val="24"/>
        </w:rPr>
        <w:t xml:space="preserve">Barnstable, Berkshire, Bristol, Essex, Franklin, Hampden, Hampshire, Middlesex, Norfolk, Plymouth, Suffolk, and Worcester counties. </w:t>
      </w:r>
      <w:r w:rsidR="00205DD9">
        <w:rPr>
          <w:rFonts w:cstheme="minorHAnsi"/>
          <w:iCs/>
          <w:szCs w:val="24"/>
        </w:rPr>
        <w:t>I</w:t>
      </w:r>
      <w:r w:rsidRPr="00205DD9">
        <w:rPr>
          <w:rFonts w:cstheme="minorHAnsi"/>
          <w:iCs/>
          <w:szCs w:val="24"/>
        </w:rPr>
        <w:t xml:space="preserve">t is seeking NCQA accreditation for 2022. More information about CCA is available at </w:t>
      </w:r>
      <w:r w:rsidRPr="00656D39">
        <w:rPr>
          <w:rFonts w:cstheme="minorHAnsi"/>
          <w:iCs/>
          <w:szCs w:val="24"/>
        </w:rPr>
        <w:t>www.commonwealthcare.org</w:t>
      </w:r>
      <w:r w:rsidRPr="00205DD9">
        <w:rPr>
          <w:rFonts w:cstheme="minorHAnsi"/>
          <w:iCs/>
          <w:szCs w:val="24"/>
        </w:rPr>
        <w:t xml:space="preserve">.  </w:t>
      </w:r>
    </w:p>
    <w:p w14:paraId="36C0420A" w14:textId="28F5DB7B" w:rsidR="00093774" w:rsidRPr="00205DD9" w:rsidRDefault="00093774" w:rsidP="00093774">
      <w:pPr>
        <w:spacing w:after="0" w:line="240" w:lineRule="auto"/>
        <w:contextualSpacing/>
        <w:rPr>
          <w:rFonts w:cstheme="minorHAnsi"/>
          <w:iCs/>
        </w:rPr>
      </w:pPr>
    </w:p>
    <w:p w14:paraId="3A5ECFF8" w14:textId="1B61490C" w:rsidR="00093774" w:rsidRPr="00205DD9" w:rsidRDefault="00093774" w:rsidP="007F321F">
      <w:pPr>
        <w:pStyle w:val="Heading2"/>
        <w:shd w:val="clear" w:color="auto" w:fill="D5DCE4" w:themeFill="text2" w:themeFillTint="33"/>
        <w:spacing w:before="0" w:line="240" w:lineRule="auto"/>
        <w:contextualSpacing/>
        <w:rPr>
          <w:rFonts w:ascii="Open Sans" w:hAnsi="Open Sans" w:cs="Open Sans"/>
          <w:color w:val="auto"/>
          <w:sz w:val="24"/>
          <w:szCs w:val="22"/>
        </w:rPr>
      </w:pPr>
      <w:bookmarkStart w:id="10" w:name="_Toc33199371"/>
      <w:bookmarkStart w:id="11" w:name="_Toc97805024"/>
      <w:r w:rsidRPr="00205DD9">
        <w:rPr>
          <w:rFonts w:ascii="Open Sans" w:hAnsi="Open Sans" w:cs="Open Sans"/>
          <w:color w:val="auto"/>
          <w:sz w:val="24"/>
          <w:szCs w:val="22"/>
        </w:rPr>
        <w:t>Tufts Health Public Plans (</w:t>
      </w:r>
      <w:r w:rsidR="00FB7DAB">
        <w:rPr>
          <w:rFonts w:ascii="Open Sans" w:hAnsi="Open Sans" w:cs="Open Sans"/>
          <w:color w:val="auto"/>
          <w:sz w:val="24"/>
          <w:szCs w:val="22"/>
        </w:rPr>
        <w:t>Tufts Health Unify</w:t>
      </w:r>
      <w:r w:rsidRPr="00205DD9">
        <w:rPr>
          <w:rFonts w:ascii="Open Sans" w:hAnsi="Open Sans" w:cs="Open Sans"/>
          <w:color w:val="auto"/>
          <w:sz w:val="24"/>
          <w:szCs w:val="22"/>
        </w:rPr>
        <w:t>)</w:t>
      </w:r>
      <w:bookmarkEnd w:id="10"/>
      <w:bookmarkEnd w:id="11"/>
    </w:p>
    <w:p w14:paraId="37755399" w14:textId="4CE1D41F" w:rsidR="00093774" w:rsidRDefault="00FB7DAB" w:rsidP="00205DD9">
      <w:pPr>
        <w:spacing w:before="120" w:after="0" w:line="240" w:lineRule="auto"/>
        <w:contextualSpacing/>
      </w:pPr>
      <w:r>
        <w:rPr>
          <w:rFonts w:ascii="Calibri" w:hAnsi="Calibri" w:cs="Calibri"/>
          <w:szCs w:val="20"/>
        </w:rPr>
        <w:t>Tufts Health Unify</w:t>
      </w:r>
      <w:r w:rsidR="00093774" w:rsidRPr="00205DD9">
        <w:rPr>
          <w:rFonts w:ascii="Calibri" w:hAnsi="Calibri" w:cs="Calibri"/>
          <w:szCs w:val="20"/>
        </w:rPr>
        <w:t xml:space="preserve"> is </w:t>
      </w:r>
      <w:proofErr w:type="gramStart"/>
      <w:r w:rsidR="00093774" w:rsidRPr="00205DD9">
        <w:rPr>
          <w:rFonts w:ascii="Calibri" w:hAnsi="Calibri" w:cs="Calibri"/>
          <w:szCs w:val="20"/>
        </w:rPr>
        <w:t xml:space="preserve">operated  </w:t>
      </w:r>
      <w:r w:rsidR="007356B8" w:rsidRPr="00205DD9">
        <w:rPr>
          <w:rFonts w:cstheme="minorHAnsi"/>
          <w:iCs/>
        </w:rPr>
        <w:t>by</w:t>
      </w:r>
      <w:proofErr w:type="gramEnd"/>
      <w:r w:rsidR="007356B8" w:rsidRPr="00205DD9">
        <w:rPr>
          <w:rFonts w:cstheme="minorHAnsi"/>
          <w:iCs/>
        </w:rPr>
        <w:t xml:space="preserve"> </w:t>
      </w:r>
      <w:r w:rsidR="00205DD9">
        <w:rPr>
          <w:rFonts w:cstheme="minorHAnsi"/>
          <w:iCs/>
        </w:rPr>
        <w:t xml:space="preserve">Tufts Health Public Plans. On January 1, 2021, Tufts Health Plan merged with </w:t>
      </w:r>
      <w:r w:rsidR="007356B8" w:rsidRPr="00205DD9">
        <w:rPr>
          <w:rFonts w:cstheme="minorHAnsi"/>
          <w:iCs/>
        </w:rPr>
        <w:t>Harvard Pilgrim Health Care as of January 1, 2021</w:t>
      </w:r>
      <w:r w:rsidR="00093774" w:rsidRPr="00205DD9">
        <w:rPr>
          <w:rFonts w:ascii="Calibri" w:hAnsi="Calibri" w:cs="Calibri"/>
          <w:szCs w:val="20"/>
        </w:rPr>
        <w:t xml:space="preserve">. </w:t>
      </w:r>
      <w:r w:rsidR="00205DD9">
        <w:rPr>
          <w:rFonts w:ascii="Calibri" w:hAnsi="Calibri" w:cs="Calibri"/>
          <w:szCs w:val="20"/>
        </w:rPr>
        <w:t xml:space="preserve">The newly formed corporate parent is Point32Health. </w:t>
      </w:r>
      <w:r w:rsidR="00093774" w:rsidRPr="00205DD9">
        <w:rPr>
          <w:rFonts w:ascii="Calibri" w:hAnsi="Calibri" w:cs="Calibri"/>
          <w:szCs w:val="20"/>
        </w:rPr>
        <w:t xml:space="preserve">Its headquarters are in </w:t>
      </w:r>
      <w:r w:rsidR="00FF0D06" w:rsidRPr="00205DD9">
        <w:rPr>
          <w:rFonts w:ascii="Calibri" w:hAnsi="Calibri" w:cs="Calibri"/>
          <w:szCs w:val="20"/>
        </w:rPr>
        <w:t>Canton</w:t>
      </w:r>
      <w:r w:rsidR="00093774" w:rsidRPr="00205DD9">
        <w:rPr>
          <w:rFonts w:ascii="Calibri" w:hAnsi="Calibri" w:cs="Calibri"/>
          <w:szCs w:val="20"/>
        </w:rPr>
        <w:t xml:space="preserve">. </w:t>
      </w:r>
      <w:r>
        <w:rPr>
          <w:rFonts w:ascii="Calibri" w:hAnsi="Calibri" w:cs="Calibri"/>
          <w:szCs w:val="20"/>
        </w:rPr>
        <w:t>Tufts Health Unify</w:t>
      </w:r>
      <w:r w:rsidR="00093774" w:rsidRPr="00205DD9">
        <w:rPr>
          <w:rFonts w:ascii="Calibri" w:hAnsi="Calibri" w:cs="Calibri"/>
          <w:szCs w:val="20"/>
        </w:rPr>
        <w:t xml:space="preserve"> serves beneficiaries in Middlesex, Suffolk, and Worcester counties. Additional information is available at </w:t>
      </w:r>
      <w:r w:rsidR="00205DD9" w:rsidRPr="00FB7DAB">
        <w:t>https://tuftshealthplan.com/member/tufts-health-unify/home</w:t>
      </w:r>
      <w:r w:rsidR="00205DD9">
        <w:t xml:space="preserve">.  </w:t>
      </w:r>
    </w:p>
    <w:p w14:paraId="08893DC5" w14:textId="77777777" w:rsidR="00FB7DAB" w:rsidRDefault="00FB7DAB" w:rsidP="00E85875">
      <w:pPr>
        <w:spacing w:after="0" w:line="240" w:lineRule="auto"/>
        <w:rPr>
          <w:rFonts w:ascii="Open Sans" w:hAnsi="Open Sans" w:cs="Open Sans"/>
          <w:bCs/>
          <w:color w:val="384868"/>
          <w:sz w:val="20"/>
          <w:szCs w:val="18"/>
        </w:rPr>
      </w:pPr>
    </w:p>
    <w:p w14:paraId="2B14F877" w14:textId="55B12946" w:rsidR="00093774" w:rsidRPr="00205DD9" w:rsidRDefault="00093774" w:rsidP="00E85875">
      <w:pPr>
        <w:spacing w:after="0" w:line="240" w:lineRule="auto"/>
        <w:rPr>
          <w:rFonts w:ascii="Open Sans" w:hAnsi="Open Sans" w:cs="Open Sans"/>
          <w:bCs/>
          <w:color w:val="384868"/>
          <w:sz w:val="20"/>
          <w:szCs w:val="18"/>
        </w:rPr>
      </w:pPr>
      <w:r w:rsidRPr="00205DD9">
        <w:rPr>
          <w:rFonts w:ascii="Open Sans" w:hAnsi="Open Sans" w:cs="Open Sans"/>
          <w:bCs/>
          <w:color w:val="384868"/>
          <w:sz w:val="20"/>
          <w:szCs w:val="18"/>
        </w:rPr>
        <w:t>Exhibit 1.1</w:t>
      </w:r>
      <w:r w:rsidR="00B858D1" w:rsidRPr="00205DD9">
        <w:rPr>
          <w:rFonts w:ascii="Open Sans" w:hAnsi="Open Sans" w:cs="Open Sans"/>
          <w:bCs/>
          <w:color w:val="384868"/>
          <w:sz w:val="20"/>
          <w:szCs w:val="18"/>
        </w:rPr>
        <w:t>.</w:t>
      </w:r>
      <w:r w:rsidRPr="00205DD9">
        <w:rPr>
          <w:rFonts w:ascii="Open Sans" w:hAnsi="Open Sans" w:cs="Open Sans"/>
          <w:bCs/>
          <w:color w:val="384868"/>
          <w:sz w:val="20"/>
          <w:szCs w:val="18"/>
        </w:rPr>
        <w:t xml:space="preserve">  One Care Membership</w:t>
      </w:r>
      <w:r w:rsidRPr="00205DD9">
        <w:rPr>
          <w:rStyle w:val="FootnoteReference"/>
          <w:rFonts w:ascii="Open Sans" w:hAnsi="Open Sans" w:cs="Open Sans"/>
          <w:bCs/>
          <w:color w:val="384868"/>
          <w:sz w:val="20"/>
          <w:szCs w:val="18"/>
        </w:rPr>
        <w:footnoteReference w:id="1"/>
      </w:r>
    </w:p>
    <w:tbl>
      <w:tblPr>
        <w:tblStyle w:val="PlainTable2"/>
        <w:tblW w:w="0" w:type="auto"/>
        <w:tblLook w:val="04A0" w:firstRow="1" w:lastRow="0" w:firstColumn="1" w:lastColumn="0" w:noHBand="0" w:noVBand="1"/>
      </w:tblPr>
      <w:tblGrid>
        <w:gridCol w:w="3145"/>
        <w:gridCol w:w="1710"/>
        <w:gridCol w:w="2247"/>
        <w:gridCol w:w="2248"/>
      </w:tblGrid>
      <w:tr w:rsidR="00093774" w:rsidRPr="00205DD9" w14:paraId="7DC30473" w14:textId="77777777" w:rsidTr="00B07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5" w:type="dxa"/>
            <w:shd w:val="clear" w:color="auto" w:fill="D5DCE4" w:themeFill="text2" w:themeFillTint="33"/>
            <w:vAlign w:val="center"/>
          </w:tcPr>
          <w:p w14:paraId="5E8CA593" w14:textId="7FA07988" w:rsidR="00093774" w:rsidRPr="00205DD9" w:rsidRDefault="00093774" w:rsidP="007F321F">
            <w:pPr>
              <w:contextualSpacing/>
              <w:rPr>
                <w:rFonts w:ascii="Open Sans" w:hAnsi="Open Sans" w:cs="Open Sans"/>
                <w:i/>
                <w:sz w:val="22"/>
                <w:szCs w:val="20"/>
              </w:rPr>
            </w:pPr>
            <w:r w:rsidRPr="00205DD9">
              <w:rPr>
                <w:rFonts w:ascii="Open Sans" w:hAnsi="Open Sans" w:cs="Open Sans"/>
                <w:sz w:val="22"/>
                <w:szCs w:val="20"/>
              </w:rPr>
              <w:t>One Care Plan</w:t>
            </w:r>
          </w:p>
        </w:tc>
        <w:tc>
          <w:tcPr>
            <w:tcW w:w="1710" w:type="dxa"/>
            <w:shd w:val="clear" w:color="auto" w:fill="D5DCE4" w:themeFill="text2" w:themeFillTint="33"/>
          </w:tcPr>
          <w:p w14:paraId="54B8E905" w14:textId="77777777" w:rsidR="00093774" w:rsidRPr="00205DD9"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205DD9">
              <w:rPr>
                <w:rFonts w:ascii="Open Sans" w:hAnsi="Open Sans" w:cs="Open Sans"/>
                <w:sz w:val="22"/>
                <w:szCs w:val="20"/>
              </w:rPr>
              <w:t>Acronym Used in this Report</w:t>
            </w:r>
          </w:p>
        </w:tc>
        <w:tc>
          <w:tcPr>
            <w:tcW w:w="2247" w:type="dxa"/>
            <w:shd w:val="clear" w:color="auto" w:fill="D5DCE4" w:themeFill="text2" w:themeFillTint="33"/>
          </w:tcPr>
          <w:p w14:paraId="54D03EE1" w14:textId="5471A3E2" w:rsidR="00093774" w:rsidRPr="00205DD9"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205DD9">
              <w:rPr>
                <w:rFonts w:ascii="Open Sans" w:hAnsi="Open Sans" w:cs="Open Sans"/>
                <w:sz w:val="22"/>
                <w:szCs w:val="20"/>
              </w:rPr>
              <w:t>Membership as of December 31, 20</w:t>
            </w:r>
            <w:r w:rsidR="002C5D2B" w:rsidRPr="00205DD9">
              <w:rPr>
                <w:rFonts w:ascii="Open Sans" w:hAnsi="Open Sans" w:cs="Open Sans"/>
                <w:sz w:val="22"/>
                <w:szCs w:val="20"/>
              </w:rPr>
              <w:t>21</w:t>
            </w:r>
          </w:p>
        </w:tc>
        <w:tc>
          <w:tcPr>
            <w:tcW w:w="2248" w:type="dxa"/>
            <w:shd w:val="clear" w:color="auto" w:fill="D5DCE4" w:themeFill="text2" w:themeFillTint="33"/>
          </w:tcPr>
          <w:p w14:paraId="54092450" w14:textId="60E9A970" w:rsidR="00093774" w:rsidRPr="00205DD9"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205DD9">
              <w:rPr>
                <w:rFonts w:ascii="Open Sans" w:hAnsi="Open Sans" w:cs="Open Sans"/>
                <w:sz w:val="22"/>
                <w:szCs w:val="20"/>
              </w:rPr>
              <w:t>Percent of Total One</w:t>
            </w:r>
            <w:r w:rsidR="00D22793" w:rsidRPr="00205DD9">
              <w:rPr>
                <w:rFonts w:ascii="Open Sans" w:hAnsi="Open Sans" w:cs="Open Sans"/>
                <w:sz w:val="22"/>
                <w:szCs w:val="20"/>
              </w:rPr>
              <w:t xml:space="preserve"> </w:t>
            </w:r>
            <w:r w:rsidRPr="00205DD9">
              <w:rPr>
                <w:rFonts w:ascii="Open Sans" w:hAnsi="Open Sans" w:cs="Open Sans"/>
                <w:sz w:val="22"/>
                <w:szCs w:val="20"/>
              </w:rPr>
              <w:t>Care Population</w:t>
            </w:r>
          </w:p>
        </w:tc>
      </w:tr>
      <w:tr w:rsidR="00093774" w:rsidRPr="00205DD9" w14:paraId="32D68029" w14:textId="77777777" w:rsidTr="007F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D8EA57D" w14:textId="6108C240" w:rsidR="00093774" w:rsidRPr="00205DD9" w:rsidRDefault="00093774" w:rsidP="00093774">
            <w:pPr>
              <w:contextualSpacing/>
              <w:rPr>
                <w:b w:val="0"/>
                <w:bCs w:val="0"/>
              </w:rPr>
            </w:pPr>
            <w:r w:rsidRPr="00205DD9">
              <w:rPr>
                <w:b w:val="0"/>
                <w:bCs w:val="0"/>
              </w:rPr>
              <w:t>Commonwealth Care Alliance</w:t>
            </w:r>
          </w:p>
        </w:tc>
        <w:tc>
          <w:tcPr>
            <w:tcW w:w="1710" w:type="dxa"/>
          </w:tcPr>
          <w:p w14:paraId="246F940A" w14:textId="77777777" w:rsidR="00093774" w:rsidRPr="00205DD9"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05DD9">
              <w:rPr>
                <w:rFonts w:ascii="Calibri" w:hAnsi="Calibri" w:cs="Calibri"/>
                <w:color w:val="000000"/>
              </w:rPr>
              <w:t>CCA</w:t>
            </w:r>
          </w:p>
        </w:tc>
        <w:tc>
          <w:tcPr>
            <w:tcW w:w="2247" w:type="dxa"/>
          </w:tcPr>
          <w:p w14:paraId="678EFF20" w14:textId="2F499DBA" w:rsidR="00093774" w:rsidRPr="00205DD9" w:rsidRDefault="009D2BB6" w:rsidP="00093774">
            <w:pPr>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205DD9">
              <w:rPr>
                <w:szCs w:val="24"/>
              </w:rPr>
              <w:t>28,593</w:t>
            </w:r>
          </w:p>
        </w:tc>
        <w:tc>
          <w:tcPr>
            <w:tcW w:w="2248" w:type="dxa"/>
          </w:tcPr>
          <w:p w14:paraId="73DE5101" w14:textId="53D23F11" w:rsidR="00093774" w:rsidRPr="00205DD9" w:rsidRDefault="00AD753D" w:rsidP="00093774">
            <w:pPr>
              <w:contextualSpacing/>
              <w:jc w:val="center"/>
              <w:cnfStyle w:val="000000100000" w:firstRow="0" w:lastRow="0" w:firstColumn="0" w:lastColumn="0" w:oddVBand="0" w:evenVBand="0" w:oddHBand="1" w:evenHBand="0" w:firstRowFirstColumn="0" w:firstRowLastColumn="0" w:lastRowFirstColumn="0" w:lastRowLastColumn="0"/>
            </w:pPr>
            <w:r w:rsidRPr="00205DD9">
              <w:t>89.9%</w:t>
            </w:r>
          </w:p>
        </w:tc>
      </w:tr>
      <w:tr w:rsidR="00093774" w:rsidRPr="00205DD9" w14:paraId="60795D79" w14:textId="77777777" w:rsidTr="007F321F">
        <w:tc>
          <w:tcPr>
            <w:cnfStyle w:val="001000000000" w:firstRow="0" w:lastRow="0" w:firstColumn="1" w:lastColumn="0" w:oddVBand="0" w:evenVBand="0" w:oddHBand="0" w:evenHBand="0" w:firstRowFirstColumn="0" w:firstRowLastColumn="0" w:lastRowFirstColumn="0" w:lastRowLastColumn="0"/>
            <w:tcW w:w="3145" w:type="dxa"/>
          </w:tcPr>
          <w:p w14:paraId="69FF74D7" w14:textId="77777777" w:rsidR="00093774" w:rsidRPr="00205DD9" w:rsidRDefault="00093774" w:rsidP="00093774">
            <w:pPr>
              <w:contextualSpacing/>
              <w:rPr>
                <w:b w:val="0"/>
                <w:bCs w:val="0"/>
              </w:rPr>
            </w:pPr>
            <w:r w:rsidRPr="00205DD9">
              <w:rPr>
                <w:b w:val="0"/>
                <w:bCs w:val="0"/>
              </w:rPr>
              <w:t>Tufts Health Public Plans</w:t>
            </w:r>
          </w:p>
        </w:tc>
        <w:tc>
          <w:tcPr>
            <w:tcW w:w="1710" w:type="dxa"/>
          </w:tcPr>
          <w:p w14:paraId="0832550B" w14:textId="6E621C18" w:rsidR="00093774" w:rsidRPr="00205DD9" w:rsidRDefault="00FB7DAB" w:rsidP="0009377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Tufts Health Unify</w:t>
            </w:r>
          </w:p>
        </w:tc>
        <w:tc>
          <w:tcPr>
            <w:tcW w:w="2247" w:type="dxa"/>
          </w:tcPr>
          <w:p w14:paraId="0DF540EB" w14:textId="2EF82C9C" w:rsidR="00093774" w:rsidRPr="00205DD9" w:rsidRDefault="00AD753D" w:rsidP="00093774">
            <w:pPr>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205DD9">
              <w:rPr>
                <w:szCs w:val="24"/>
              </w:rPr>
              <w:t>3,206</w:t>
            </w:r>
          </w:p>
        </w:tc>
        <w:tc>
          <w:tcPr>
            <w:tcW w:w="2248" w:type="dxa"/>
          </w:tcPr>
          <w:p w14:paraId="14C83A83" w14:textId="7D21E182" w:rsidR="00093774" w:rsidRPr="00205DD9" w:rsidRDefault="00AD753D" w:rsidP="00093774">
            <w:pPr>
              <w:contextualSpacing/>
              <w:jc w:val="center"/>
              <w:cnfStyle w:val="000000000000" w:firstRow="0" w:lastRow="0" w:firstColumn="0" w:lastColumn="0" w:oddVBand="0" w:evenVBand="0" w:oddHBand="0" w:evenHBand="0" w:firstRowFirstColumn="0" w:firstRowLastColumn="0" w:lastRowFirstColumn="0" w:lastRowLastColumn="0"/>
            </w:pPr>
            <w:r w:rsidRPr="00205DD9">
              <w:t>10.1%</w:t>
            </w:r>
          </w:p>
        </w:tc>
      </w:tr>
      <w:tr w:rsidR="002F1E02" w:rsidRPr="00205DD9" w14:paraId="6E1D9B58" w14:textId="77777777" w:rsidTr="002F1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65A5FB" w14:textId="77777777" w:rsidR="002F1E02" w:rsidRPr="00205DD9" w:rsidRDefault="002F1E02" w:rsidP="00093774">
            <w:pPr>
              <w:contextualSpacing/>
              <w:rPr>
                <w:rFonts w:ascii="Calibri" w:hAnsi="Calibri" w:cs="Calibri"/>
                <w:color w:val="000000"/>
                <w:sz w:val="22"/>
              </w:rPr>
            </w:pPr>
            <w:r w:rsidRPr="00205DD9">
              <w:t>Total</w:t>
            </w:r>
          </w:p>
        </w:tc>
        <w:tc>
          <w:tcPr>
            <w:tcW w:w="1710" w:type="dxa"/>
          </w:tcPr>
          <w:p w14:paraId="2B03D967" w14:textId="348813A0" w:rsidR="002F1E02" w:rsidRPr="00205DD9" w:rsidRDefault="002F1E02" w:rsidP="00093774">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p>
        </w:tc>
        <w:tc>
          <w:tcPr>
            <w:tcW w:w="2247" w:type="dxa"/>
          </w:tcPr>
          <w:p w14:paraId="4DB81437" w14:textId="096A68C1" w:rsidR="002F1E02" w:rsidRPr="00205DD9" w:rsidRDefault="002F1E02" w:rsidP="00093774">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205DD9">
              <w:rPr>
                <w:rFonts w:ascii="Calibri" w:hAnsi="Calibri" w:cs="Calibri"/>
                <w:b/>
                <w:bCs/>
                <w:color w:val="000000"/>
                <w:szCs w:val="24"/>
              </w:rPr>
              <w:t>31,799</w:t>
            </w:r>
          </w:p>
        </w:tc>
        <w:tc>
          <w:tcPr>
            <w:tcW w:w="2248" w:type="dxa"/>
          </w:tcPr>
          <w:p w14:paraId="29EC6CFB" w14:textId="1260AAF4" w:rsidR="002F1E02" w:rsidRPr="00205DD9" w:rsidRDefault="002F1E02" w:rsidP="00093774">
            <w:pPr>
              <w:contextualSpacing/>
              <w:jc w:val="center"/>
              <w:cnfStyle w:val="000000100000" w:firstRow="0" w:lastRow="0" w:firstColumn="0" w:lastColumn="0" w:oddVBand="0" w:evenVBand="0" w:oddHBand="1" w:evenHBand="0" w:firstRowFirstColumn="0" w:firstRowLastColumn="0" w:lastRowFirstColumn="0" w:lastRowLastColumn="0"/>
              <w:rPr>
                <w:b/>
                <w:bCs/>
              </w:rPr>
            </w:pPr>
            <w:r w:rsidRPr="00205DD9">
              <w:rPr>
                <w:b/>
                <w:bCs/>
              </w:rPr>
              <w:t>100%</w:t>
            </w:r>
          </w:p>
        </w:tc>
      </w:tr>
    </w:tbl>
    <w:p w14:paraId="00DD67B9" w14:textId="77777777" w:rsidR="00093774" w:rsidRPr="00205DD9" w:rsidRDefault="00093774" w:rsidP="00093774">
      <w:pPr>
        <w:spacing w:after="0" w:line="240" w:lineRule="auto"/>
        <w:contextualSpacing/>
      </w:pPr>
    </w:p>
    <w:p w14:paraId="6C9AEADD" w14:textId="0F335FF5" w:rsidR="00627D87" w:rsidRPr="00205DD9" w:rsidRDefault="00093774" w:rsidP="00627D87">
      <w:pPr>
        <w:pStyle w:val="HeadingSection"/>
        <w:spacing w:before="240"/>
        <w:ind w:left="274"/>
        <w:rPr>
          <w:color w:val="FFFFFF" w:themeColor="background1"/>
          <w:sz w:val="84"/>
          <w:szCs w:val="84"/>
          <w:lang w:val="en-US"/>
        </w:rPr>
      </w:pPr>
      <w:bookmarkStart w:id="12" w:name="_Toc502322462"/>
      <w:r w:rsidRPr="00205DD9">
        <w:br w:type="page"/>
      </w:r>
      <w:bookmarkEnd w:id="12"/>
      <w:r w:rsidR="00627D87" w:rsidRPr="00205DD9">
        <w:rPr>
          <w:noProof/>
        </w:rPr>
        <w:lastRenderedPageBreak/>
        <w:drawing>
          <wp:anchor distT="0" distB="0" distL="114300" distR="114300" simplePos="0" relativeHeight="251729920" behindDoc="1" locked="0" layoutInCell="1" allowOverlap="1" wp14:anchorId="264C0DDE" wp14:editId="0063925B">
            <wp:simplePos x="0" y="0"/>
            <wp:positionH relativeFrom="page">
              <wp:align>right</wp:align>
            </wp:positionH>
            <wp:positionV relativeFrom="page">
              <wp:align>bottom</wp:align>
            </wp:positionV>
            <wp:extent cx="7762875" cy="10029825"/>
            <wp:effectExtent l="0" t="0" r="9525" b="9525"/>
            <wp:wrapNone/>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10029825"/>
                    </a:xfrm>
                    <a:prstGeom prst="rect">
                      <a:avLst/>
                    </a:prstGeom>
                  </pic:spPr>
                </pic:pic>
              </a:graphicData>
            </a:graphic>
            <wp14:sizeRelH relativeFrom="margin">
              <wp14:pctWidth>0</wp14:pctWidth>
            </wp14:sizeRelH>
            <wp14:sizeRelV relativeFrom="margin">
              <wp14:pctHeight>0</wp14:pctHeight>
            </wp14:sizeRelV>
          </wp:anchor>
        </w:drawing>
      </w:r>
      <w:r w:rsidR="00627D87" w:rsidRPr="00205DD9">
        <w:rPr>
          <w:color w:val="FFFFFF" w:themeColor="background1"/>
          <w:lang w:val="en-US"/>
        </w:rPr>
        <w:br/>
      </w:r>
    </w:p>
    <w:p w14:paraId="560B431E" w14:textId="77777777" w:rsidR="00627D87" w:rsidRPr="00205DD9" w:rsidRDefault="00627D87" w:rsidP="00627D87">
      <w:pPr>
        <w:pStyle w:val="HeadingSection"/>
        <w:spacing w:before="240"/>
        <w:ind w:left="274"/>
        <w:rPr>
          <w:color w:val="FFFFFF" w:themeColor="background1"/>
          <w:sz w:val="84"/>
          <w:szCs w:val="84"/>
          <w:lang w:val="en-US"/>
        </w:rPr>
      </w:pPr>
    </w:p>
    <w:p w14:paraId="63472FA1" w14:textId="77777777" w:rsidR="00627D87" w:rsidRPr="00205DD9" w:rsidRDefault="00627D87" w:rsidP="00627D87">
      <w:pPr>
        <w:pStyle w:val="HeadingSection"/>
        <w:spacing w:before="240"/>
        <w:ind w:left="274"/>
        <w:rPr>
          <w:color w:val="FFFFFF" w:themeColor="background1"/>
          <w:sz w:val="84"/>
          <w:szCs w:val="84"/>
          <w:lang w:val="en-US"/>
        </w:rPr>
      </w:pPr>
    </w:p>
    <w:p w14:paraId="0649808B" w14:textId="77777777" w:rsidR="00627D87" w:rsidRPr="00205DD9" w:rsidRDefault="00627D87" w:rsidP="00627D87">
      <w:pPr>
        <w:pStyle w:val="HeadingSection"/>
        <w:spacing w:before="240"/>
        <w:ind w:left="274"/>
        <w:rPr>
          <w:color w:val="FFFFFF" w:themeColor="background1"/>
          <w:sz w:val="84"/>
          <w:szCs w:val="84"/>
          <w:lang w:val="en-US"/>
        </w:rPr>
      </w:pPr>
    </w:p>
    <w:p w14:paraId="292F4C85" w14:textId="77777777" w:rsidR="00A777DC" w:rsidRDefault="00A777DC" w:rsidP="00627D87">
      <w:pPr>
        <w:pStyle w:val="HeadingSection"/>
        <w:spacing w:before="240"/>
        <w:ind w:left="274"/>
        <w:rPr>
          <w:sz w:val="44"/>
          <w:szCs w:val="44"/>
          <w:lang w:val="en-US"/>
        </w:rPr>
      </w:pPr>
    </w:p>
    <w:p w14:paraId="2637AF42" w14:textId="6DC7E87F" w:rsidR="00627D87" w:rsidRPr="00B44017" w:rsidRDefault="00627D87" w:rsidP="00627D87">
      <w:pPr>
        <w:pStyle w:val="HeadingSection"/>
        <w:spacing w:before="240"/>
        <w:ind w:left="274"/>
        <w:rPr>
          <w:sz w:val="44"/>
          <w:szCs w:val="44"/>
          <w:lang w:val="en-US"/>
        </w:rPr>
      </w:pPr>
      <w:r w:rsidRPr="00B44017">
        <w:rPr>
          <w:sz w:val="44"/>
          <w:szCs w:val="44"/>
          <w:lang w:val="en-US"/>
        </w:rPr>
        <w:t>Section 2.</w:t>
      </w:r>
    </w:p>
    <w:p w14:paraId="10C85B14" w14:textId="77777777" w:rsidR="00627D87" w:rsidRPr="00B44017" w:rsidRDefault="00627D87" w:rsidP="00627D87">
      <w:pPr>
        <w:pStyle w:val="HeadingSection"/>
        <w:spacing w:after="0"/>
        <w:ind w:left="274"/>
        <w:rPr>
          <w:sz w:val="84"/>
          <w:szCs w:val="84"/>
          <w:lang w:val="en-US"/>
        </w:rPr>
      </w:pPr>
      <w:r w:rsidRPr="00B44017">
        <w:rPr>
          <w:sz w:val="84"/>
          <w:szCs w:val="84"/>
          <w:lang w:val="en-US"/>
        </w:rPr>
        <w:t xml:space="preserve">Executive </w:t>
      </w:r>
    </w:p>
    <w:p w14:paraId="3C833599" w14:textId="5549F1A6" w:rsidR="00627D87" w:rsidRPr="00B44017" w:rsidRDefault="00627D87" w:rsidP="00627D87">
      <w:pPr>
        <w:pStyle w:val="HeadingSection"/>
        <w:spacing w:after="0"/>
        <w:ind w:left="274"/>
        <w:rPr>
          <w:sz w:val="32"/>
          <w:szCs w:val="84"/>
          <w:lang w:val="en-US"/>
        </w:rPr>
      </w:pPr>
      <w:r w:rsidRPr="00B44017">
        <w:rPr>
          <w:sz w:val="84"/>
          <w:szCs w:val="84"/>
          <w:lang w:val="en-US"/>
        </w:rPr>
        <w:t>Summary</w:t>
      </w:r>
    </w:p>
    <w:p w14:paraId="66E2DA1F" w14:textId="63B2ED69" w:rsidR="0054116A" w:rsidRPr="00205DD9" w:rsidRDefault="00627D87" w:rsidP="00C302B9">
      <w:pPr>
        <w:spacing w:after="0" w:line="240" w:lineRule="auto"/>
        <w:contextualSpacing/>
        <w:rPr>
          <w:rFonts w:ascii="DIN Pro Cond Bold" w:eastAsiaTheme="majorEastAsia" w:hAnsi="DIN Pro Cond Bold" w:cstheme="majorBidi"/>
          <w:b/>
          <w:bCs/>
          <w:caps/>
          <w:color w:val="74C4D6"/>
          <w:sz w:val="44"/>
          <w:szCs w:val="28"/>
        </w:rPr>
      </w:pPr>
      <w:r w:rsidRPr="00205DD9">
        <w:rPr>
          <w:noProof/>
        </w:rPr>
        <mc:AlternateContent>
          <mc:Choice Requires="wps">
            <w:drawing>
              <wp:anchor distT="0" distB="0" distL="114300" distR="114300" simplePos="0" relativeHeight="251797504" behindDoc="0" locked="0" layoutInCell="1" allowOverlap="1" wp14:anchorId="624AC3E3" wp14:editId="7545B007">
                <wp:simplePos x="0" y="0"/>
                <wp:positionH relativeFrom="margin">
                  <wp:posOffset>233916</wp:posOffset>
                </wp:positionH>
                <wp:positionV relativeFrom="paragraph">
                  <wp:posOffset>262964</wp:posOffset>
                </wp:positionV>
                <wp:extent cx="1828800" cy="0"/>
                <wp:effectExtent l="0" t="19050" r="38100" b="3810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62E1A" id="Straight Connector 34" o:spid="_x0000_s1026" alt="&quot;&quot;" style="position:absolute;z-index:251797504;visibility:visible;mso-wrap-style:square;mso-wrap-distance-left:9pt;mso-wrap-distance-top:0;mso-wrap-distance-right:9pt;mso-wrap-distance-bottom:0;mso-position-horizontal:absolute;mso-position-horizontal-relative:margin;mso-position-vertical:absolute;mso-position-vertical-relative:text" from="18.4pt,20.7pt" to="162.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" strokecolor="black [3213]" strokeweight="4.5pt">
                <v:stroke joinstyle="miter"/>
                <w10:wrap anchorx="margin"/>
              </v:line>
            </w:pict>
          </mc:Fallback>
        </mc:AlternateContent>
      </w:r>
      <w:r w:rsidR="0054116A" w:rsidRPr="00205DD9">
        <w:rPr>
          <w:color w:val="74C4D6"/>
        </w:rPr>
        <w:br w:type="page"/>
      </w:r>
    </w:p>
    <w:p w14:paraId="36D8DA71" w14:textId="2684F525" w:rsidR="00045F21" w:rsidRPr="00205DD9" w:rsidRDefault="00045F21" w:rsidP="00045F21">
      <w:pPr>
        <w:pStyle w:val="Heading1"/>
        <w:spacing w:before="0"/>
        <w:contextualSpacing/>
        <w:rPr>
          <w:rFonts w:ascii="Open Sans" w:hAnsi="Open Sans" w:cs="Open Sans"/>
          <w:color w:val="384868"/>
          <w:sz w:val="56"/>
          <w:szCs w:val="56"/>
        </w:rPr>
      </w:pPr>
      <w:bookmarkStart w:id="13" w:name="_Toc97805025"/>
      <w:r w:rsidRPr="002F1E02">
        <w:rPr>
          <w:rFonts w:ascii="Open Sans" w:hAnsi="Open Sans" w:cs="Open Sans"/>
          <w:color w:val="384868"/>
          <w:sz w:val="56"/>
          <w:szCs w:val="56"/>
        </w:rPr>
        <w:lastRenderedPageBreak/>
        <w:t xml:space="preserve">Section </w:t>
      </w:r>
      <w:r w:rsidR="00093774" w:rsidRPr="002F1E02">
        <w:rPr>
          <w:rFonts w:ascii="Open Sans" w:hAnsi="Open Sans" w:cs="Open Sans"/>
          <w:color w:val="384868"/>
          <w:sz w:val="56"/>
          <w:szCs w:val="56"/>
        </w:rPr>
        <w:t>2</w:t>
      </w:r>
      <w:r w:rsidRPr="002F1E02">
        <w:rPr>
          <w:rFonts w:ascii="Open Sans" w:hAnsi="Open Sans" w:cs="Open Sans"/>
          <w:color w:val="384868"/>
          <w:sz w:val="56"/>
          <w:szCs w:val="56"/>
        </w:rPr>
        <w:t>.  Executive</w:t>
      </w:r>
      <w:r w:rsidRPr="00205DD9">
        <w:rPr>
          <w:rFonts w:ascii="Open Sans" w:hAnsi="Open Sans" w:cs="Open Sans"/>
          <w:color w:val="384868"/>
          <w:sz w:val="56"/>
          <w:szCs w:val="56"/>
        </w:rPr>
        <w:t xml:space="preserve"> Summary</w:t>
      </w:r>
      <w:bookmarkEnd w:id="13"/>
      <w:bookmarkEnd w:id="1"/>
    </w:p>
    <w:p w14:paraId="3840F7D2" w14:textId="77777777" w:rsidR="00045F21" w:rsidRPr="00205DD9" w:rsidRDefault="00045F21" w:rsidP="00045F21">
      <w:pPr>
        <w:spacing w:after="0" w:line="240" w:lineRule="auto"/>
        <w:contextualSpacing/>
      </w:pPr>
    </w:p>
    <w:p w14:paraId="2F700ACF" w14:textId="77777777" w:rsidR="00045F21" w:rsidRPr="00205DD9" w:rsidRDefault="00045F21" w:rsidP="007F321F">
      <w:pPr>
        <w:pStyle w:val="Heading2"/>
        <w:shd w:val="clear" w:color="auto" w:fill="D5EDF3"/>
        <w:rPr>
          <w:rFonts w:ascii="Open Sans" w:hAnsi="Open Sans" w:cs="Open Sans"/>
          <w:color w:val="auto"/>
          <w:sz w:val="24"/>
          <w:szCs w:val="22"/>
        </w:rPr>
      </w:pPr>
      <w:bookmarkStart w:id="14" w:name="_Toc535835995"/>
      <w:bookmarkStart w:id="15" w:name="_Toc33199363"/>
      <w:bookmarkStart w:id="16" w:name="_Toc97805026"/>
      <w:r w:rsidRPr="00205DD9">
        <w:rPr>
          <w:rFonts w:ascii="Open Sans" w:hAnsi="Open Sans" w:cs="Open Sans"/>
          <w:color w:val="auto"/>
          <w:sz w:val="24"/>
          <w:szCs w:val="22"/>
        </w:rPr>
        <w:t>Introduction</w:t>
      </w:r>
      <w:bookmarkEnd w:id="14"/>
      <w:bookmarkEnd w:id="15"/>
      <w:bookmarkEnd w:id="16"/>
    </w:p>
    <w:p w14:paraId="6498662C" w14:textId="3AA2F9D4" w:rsidR="00045F21" w:rsidRPr="00205DD9" w:rsidRDefault="00606C4A" w:rsidP="00811E02">
      <w:pPr>
        <w:spacing w:before="120" w:after="0" w:line="240" w:lineRule="auto"/>
        <w:rPr>
          <w:rFonts w:cs="Arial"/>
          <w:szCs w:val="24"/>
          <w:shd w:val="clear" w:color="auto" w:fill="FFFFFF"/>
        </w:rPr>
      </w:pPr>
      <w:r w:rsidRPr="00205DD9">
        <w:rPr>
          <w:rFonts w:cs="Arial"/>
          <w:szCs w:val="24"/>
          <w:shd w:val="clear" w:color="auto" w:fill="FFFFFF"/>
        </w:rPr>
        <w:t>The</w:t>
      </w:r>
      <w:r w:rsidRPr="00205DD9">
        <w:rPr>
          <w:rStyle w:val="apple-converted-space"/>
          <w:rFonts w:cs="Arial"/>
          <w:szCs w:val="24"/>
          <w:shd w:val="clear" w:color="auto" w:fill="FFFFFF"/>
        </w:rPr>
        <w:t> </w:t>
      </w:r>
      <w:r w:rsidRPr="00205DD9">
        <w:rPr>
          <w:rFonts w:cs="Arial"/>
          <w:bCs/>
          <w:szCs w:val="24"/>
          <w:shd w:val="clear" w:color="auto" w:fill="FFFFFF"/>
        </w:rPr>
        <w:t>Balanced Budget Act of 1997</w:t>
      </w:r>
      <w:r w:rsidRPr="00205DD9">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plans to Medicaid beneficiaries. An associated regulation requires that an External Quality Review Organization (EQRO) conduct an analysis and evaluation of aggregated information on quality, timeliness, and access to the health care services that a managed care plan or its contractors furnish to Medicaid recipients</w:t>
      </w:r>
      <w:r w:rsidR="00045F21" w:rsidRPr="00205DD9">
        <w:rPr>
          <w:rFonts w:cs="Arial"/>
          <w:szCs w:val="24"/>
          <w:shd w:val="clear" w:color="auto" w:fill="FFFFFF"/>
        </w:rPr>
        <w:t>. In Massachusetts, the Commonwealth has entered into an agreement with K</w:t>
      </w:r>
      <w:r w:rsidR="00A63377" w:rsidRPr="00205DD9">
        <w:rPr>
          <w:rFonts w:cs="Arial"/>
          <w:szCs w:val="24"/>
          <w:shd w:val="clear" w:color="auto" w:fill="FFFFFF"/>
        </w:rPr>
        <w:t>epro</w:t>
      </w:r>
      <w:r w:rsidR="00045F21" w:rsidRPr="00205DD9">
        <w:rPr>
          <w:rFonts w:cs="Arial"/>
          <w:szCs w:val="24"/>
          <w:shd w:val="clear" w:color="auto" w:fill="FFFFFF"/>
        </w:rPr>
        <w:t xml:space="preserve"> to perform EQR services related to its contracted managed care </w:t>
      </w:r>
      <w:r w:rsidR="00433AAF" w:rsidRPr="00205DD9">
        <w:rPr>
          <w:rFonts w:cs="Arial"/>
          <w:szCs w:val="24"/>
          <w:shd w:val="clear" w:color="auto" w:fill="FFFFFF"/>
        </w:rPr>
        <w:t>plans</w:t>
      </w:r>
      <w:r w:rsidR="00520FAF">
        <w:rPr>
          <w:rFonts w:cs="Arial"/>
          <w:szCs w:val="24"/>
          <w:shd w:val="clear" w:color="auto" w:fill="FFFFFF"/>
        </w:rPr>
        <w:t xml:space="preserve"> including the One Care plans that are the subject of this report</w:t>
      </w:r>
      <w:r w:rsidR="00045F21" w:rsidRPr="00205DD9">
        <w:rPr>
          <w:rFonts w:cs="Arial"/>
          <w:szCs w:val="24"/>
          <w:shd w:val="clear" w:color="auto" w:fill="FFFFFF"/>
        </w:rPr>
        <w:t>.</w:t>
      </w:r>
      <w:r w:rsidR="002C0F1D" w:rsidRPr="00205DD9">
        <w:rPr>
          <w:rFonts w:cs="Arial"/>
          <w:szCs w:val="24"/>
          <w:shd w:val="clear" w:color="auto" w:fill="FFFFFF"/>
        </w:rPr>
        <w:t xml:space="preserve"> All MassHealth managed care plans participate in external quality review activities.</w:t>
      </w:r>
    </w:p>
    <w:p w14:paraId="31E9CD74" w14:textId="64830AD0" w:rsidR="00045F21" w:rsidRPr="00205DD9" w:rsidRDefault="00045F21" w:rsidP="00045F21">
      <w:pPr>
        <w:spacing w:after="0" w:line="240" w:lineRule="auto"/>
        <w:contextualSpacing/>
        <w:rPr>
          <w:rFonts w:cs="Arial"/>
          <w:i/>
          <w:sz w:val="22"/>
          <w:szCs w:val="24"/>
          <w:shd w:val="clear" w:color="auto" w:fill="FFFFFF"/>
        </w:rPr>
      </w:pPr>
      <w:r w:rsidRPr="00205DD9">
        <w:rPr>
          <w:rFonts w:cs="Arial"/>
          <w:szCs w:val="24"/>
          <w:shd w:val="clear" w:color="auto" w:fill="FFFFFF"/>
        </w:rPr>
        <w:t xml:space="preserve">  </w:t>
      </w:r>
    </w:p>
    <w:p w14:paraId="717BBA99" w14:textId="27290709" w:rsidR="00045F21" w:rsidRPr="00205DD9" w:rsidRDefault="00520FAF" w:rsidP="00045F21">
      <w:pPr>
        <w:spacing w:after="0" w:line="240" w:lineRule="auto"/>
        <w:contextualSpacing/>
        <w:rPr>
          <w:szCs w:val="24"/>
        </w:rPr>
      </w:pPr>
      <w:r>
        <w:rPr>
          <w:szCs w:val="24"/>
        </w:rPr>
        <w:t>As part of its analysis and evaluation activities, t</w:t>
      </w:r>
      <w:r w:rsidR="00045F21" w:rsidRPr="00205DD9">
        <w:rPr>
          <w:szCs w:val="24"/>
        </w:rPr>
        <w:t xml:space="preserve">he EQRO is required to submit a technical report to the state Medicaid agency, which in turn submits the report to the Centers for Medicare &amp; Medicaid Services (CMS). </w:t>
      </w:r>
      <w:r>
        <w:rPr>
          <w:szCs w:val="24"/>
        </w:rPr>
        <w:t xml:space="preserve">The report </w:t>
      </w:r>
      <w:r w:rsidR="00045F21" w:rsidRPr="00205DD9">
        <w:rPr>
          <w:szCs w:val="24"/>
        </w:rPr>
        <w:t xml:space="preserve">is also posted to the Medicaid agency website.  </w:t>
      </w:r>
    </w:p>
    <w:p w14:paraId="32B26928" w14:textId="77777777" w:rsidR="00045F21" w:rsidRPr="00205DD9" w:rsidRDefault="00045F21" w:rsidP="00045F21">
      <w:pPr>
        <w:spacing w:after="0" w:line="240" w:lineRule="auto"/>
        <w:contextualSpacing/>
        <w:rPr>
          <w:rFonts w:ascii="Garamond" w:hAnsi="Garamond"/>
          <w:szCs w:val="24"/>
        </w:rPr>
      </w:pPr>
    </w:p>
    <w:p w14:paraId="0178FAD4" w14:textId="77777777" w:rsidR="00045F21" w:rsidRPr="00205DD9"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17" w:name="_Toc472602680"/>
      <w:bookmarkStart w:id="18" w:name="_Toc501466993"/>
      <w:bookmarkStart w:id="19" w:name="_Toc33199364"/>
      <w:bookmarkStart w:id="20" w:name="_Toc97805027"/>
      <w:r w:rsidRPr="00205DD9">
        <w:rPr>
          <w:rFonts w:ascii="Open Sans" w:hAnsi="Open Sans" w:cs="Open Sans"/>
          <w:color w:val="auto"/>
          <w:sz w:val="24"/>
          <w:szCs w:val="22"/>
        </w:rPr>
        <w:t>Scope of the External Quality Review Process</w:t>
      </w:r>
      <w:bookmarkEnd w:id="17"/>
      <w:bookmarkEnd w:id="18"/>
      <w:bookmarkEnd w:id="19"/>
      <w:bookmarkEnd w:id="20"/>
      <w:r w:rsidRPr="00205DD9">
        <w:rPr>
          <w:rFonts w:ascii="Open Sans" w:hAnsi="Open Sans" w:cs="Open Sans"/>
          <w:color w:val="auto"/>
          <w:sz w:val="24"/>
          <w:szCs w:val="22"/>
        </w:rPr>
        <w:t xml:space="preserve"> </w:t>
      </w:r>
    </w:p>
    <w:p w14:paraId="631B61A0" w14:textId="1D0FF519" w:rsidR="00C81312" w:rsidRPr="00205DD9" w:rsidRDefault="00C81312" w:rsidP="00811E02">
      <w:pPr>
        <w:spacing w:before="120" w:after="0" w:line="240" w:lineRule="auto"/>
        <w:contextualSpacing/>
        <w:rPr>
          <w:rFonts w:cs="Arial"/>
          <w:szCs w:val="24"/>
          <w:shd w:val="clear" w:color="auto" w:fill="FFFFFF"/>
        </w:rPr>
      </w:pPr>
      <w:r w:rsidRPr="00205DD9">
        <w:rPr>
          <w:rFonts w:cs="Arial"/>
          <w:szCs w:val="24"/>
          <w:shd w:val="clear" w:color="auto" w:fill="FFFFFF"/>
        </w:rPr>
        <w:t>K</w:t>
      </w:r>
      <w:r w:rsidR="00A63377" w:rsidRPr="00205DD9">
        <w:rPr>
          <w:rFonts w:cs="Arial"/>
          <w:szCs w:val="24"/>
          <w:shd w:val="clear" w:color="auto" w:fill="FFFFFF"/>
        </w:rPr>
        <w:t>epro</w:t>
      </w:r>
      <w:r w:rsidRPr="00205DD9">
        <w:rPr>
          <w:rFonts w:cs="Arial"/>
          <w:szCs w:val="24"/>
          <w:shd w:val="clear" w:color="auto" w:fill="FFFFFF"/>
        </w:rPr>
        <w:t xml:space="preserve"> conducted the following external quality review activities for MassHealth One Care plans in the CY 20</w:t>
      </w:r>
      <w:r w:rsidR="00E625BA" w:rsidRPr="00205DD9">
        <w:rPr>
          <w:rFonts w:cs="Arial"/>
          <w:szCs w:val="24"/>
          <w:shd w:val="clear" w:color="auto" w:fill="FFFFFF"/>
        </w:rPr>
        <w:t>2</w:t>
      </w:r>
      <w:r w:rsidR="00D22793" w:rsidRPr="00205DD9">
        <w:rPr>
          <w:rFonts w:cs="Arial"/>
          <w:szCs w:val="24"/>
          <w:shd w:val="clear" w:color="auto" w:fill="FFFFFF"/>
        </w:rPr>
        <w:t>1</w:t>
      </w:r>
      <w:r w:rsidRPr="00205DD9">
        <w:rPr>
          <w:rFonts w:cs="Arial"/>
          <w:szCs w:val="24"/>
          <w:shd w:val="clear" w:color="auto" w:fill="FFFFFF"/>
        </w:rPr>
        <w:t xml:space="preserve"> review cycle:</w:t>
      </w:r>
    </w:p>
    <w:p w14:paraId="30C4BB14" w14:textId="77777777" w:rsidR="00C81312" w:rsidRPr="00205DD9" w:rsidRDefault="00C81312" w:rsidP="00C81312">
      <w:pPr>
        <w:spacing w:after="0" w:line="240" w:lineRule="auto"/>
        <w:contextualSpacing/>
        <w:rPr>
          <w:rFonts w:cs="Arial"/>
          <w:szCs w:val="24"/>
          <w:shd w:val="clear" w:color="auto" w:fill="FFFFFF"/>
        </w:rPr>
      </w:pPr>
    </w:p>
    <w:p w14:paraId="082DDC5F" w14:textId="4DFA49F6" w:rsidR="00C81312" w:rsidRPr="00205DD9" w:rsidRDefault="00C81312" w:rsidP="00F2760D">
      <w:pPr>
        <w:pStyle w:val="ListParagraph"/>
        <w:numPr>
          <w:ilvl w:val="0"/>
          <w:numId w:val="5"/>
        </w:numPr>
        <w:spacing w:after="0" w:line="240" w:lineRule="auto"/>
        <w:ind w:left="360"/>
        <w:rPr>
          <w:szCs w:val="24"/>
        </w:rPr>
      </w:pPr>
      <w:r w:rsidRPr="00205DD9">
        <w:rPr>
          <w:szCs w:val="24"/>
        </w:rPr>
        <w:t xml:space="preserve">Validation of three performance measures, including an Information Systems Capability </w:t>
      </w:r>
      <w:proofErr w:type="gramStart"/>
      <w:r w:rsidRPr="00205DD9">
        <w:rPr>
          <w:szCs w:val="24"/>
        </w:rPr>
        <w:t>Assessment;</w:t>
      </w:r>
      <w:proofErr w:type="gramEnd"/>
      <w:r w:rsidRPr="00205DD9">
        <w:rPr>
          <w:szCs w:val="24"/>
        </w:rPr>
        <w:t xml:space="preserve"> </w:t>
      </w:r>
    </w:p>
    <w:p w14:paraId="626BD910" w14:textId="771B2A54" w:rsidR="00C81312" w:rsidRPr="00205DD9" w:rsidRDefault="00C81312" w:rsidP="00F2760D">
      <w:pPr>
        <w:pStyle w:val="ListParagraph"/>
        <w:numPr>
          <w:ilvl w:val="0"/>
          <w:numId w:val="5"/>
        </w:numPr>
        <w:spacing w:after="0" w:line="240" w:lineRule="auto"/>
        <w:ind w:left="360"/>
        <w:rPr>
          <w:szCs w:val="24"/>
        </w:rPr>
      </w:pPr>
      <w:r w:rsidRPr="00205DD9">
        <w:rPr>
          <w:szCs w:val="24"/>
        </w:rPr>
        <w:t>Validation of two Performance Improvement Projects (PIPs)</w:t>
      </w:r>
      <w:r w:rsidR="00E625BA" w:rsidRPr="00205DD9">
        <w:rPr>
          <w:szCs w:val="24"/>
        </w:rPr>
        <w:t xml:space="preserve">; </w:t>
      </w:r>
      <w:r w:rsidR="00D22793" w:rsidRPr="00205DD9">
        <w:rPr>
          <w:szCs w:val="24"/>
        </w:rPr>
        <w:t>and</w:t>
      </w:r>
    </w:p>
    <w:p w14:paraId="25FF602F" w14:textId="10B8609B" w:rsidR="00756113" w:rsidRPr="00205DD9" w:rsidRDefault="00756113" w:rsidP="00F2760D">
      <w:pPr>
        <w:pStyle w:val="ListParagraph"/>
        <w:numPr>
          <w:ilvl w:val="0"/>
          <w:numId w:val="5"/>
        </w:numPr>
        <w:spacing w:after="0" w:line="240" w:lineRule="auto"/>
        <w:ind w:left="360"/>
        <w:rPr>
          <w:szCs w:val="24"/>
        </w:rPr>
      </w:pPr>
      <w:r w:rsidRPr="00205DD9">
        <w:rPr>
          <w:szCs w:val="24"/>
        </w:rPr>
        <w:t>Validation of network adequacy.</w:t>
      </w:r>
    </w:p>
    <w:p w14:paraId="3CA6CB10" w14:textId="77777777" w:rsidR="00045F21" w:rsidRPr="00205DD9" w:rsidRDefault="00045F21" w:rsidP="00045F21">
      <w:pPr>
        <w:spacing w:after="0" w:line="240" w:lineRule="auto"/>
        <w:contextualSpacing/>
        <w:rPr>
          <w:szCs w:val="24"/>
        </w:rPr>
      </w:pPr>
    </w:p>
    <w:p w14:paraId="65C903DB" w14:textId="4D1CF40F" w:rsidR="00045F21" w:rsidRPr="00205DD9" w:rsidRDefault="00045F21" w:rsidP="00045F21">
      <w:pPr>
        <w:spacing w:after="0" w:line="240" w:lineRule="auto"/>
        <w:contextualSpacing/>
        <w:rPr>
          <w:szCs w:val="24"/>
        </w:rPr>
      </w:pPr>
      <w:r w:rsidRPr="00205DD9">
        <w:rPr>
          <w:szCs w:val="24"/>
        </w:rPr>
        <w:t>To clarify reporting periods, EQR technical reports that have been produced in calendar year 20</w:t>
      </w:r>
      <w:r w:rsidR="00E625BA" w:rsidRPr="00205DD9">
        <w:rPr>
          <w:szCs w:val="24"/>
        </w:rPr>
        <w:t>2</w:t>
      </w:r>
      <w:r w:rsidR="00D22793" w:rsidRPr="00205DD9">
        <w:rPr>
          <w:szCs w:val="24"/>
        </w:rPr>
        <w:t>1</w:t>
      </w:r>
      <w:r w:rsidRPr="00205DD9">
        <w:rPr>
          <w:szCs w:val="24"/>
        </w:rPr>
        <w:t xml:space="preserve"> reflect 20</w:t>
      </w:r>
      <w:r w:rsidR="00D22793" w:rsidRPr="00205DD9">
        <w:rPr>
          <w:szCs w:val="24"/>
        </w:rPr>
        <w:t>20</w:t>
      </w:r>
      <w:r w:rsidRPr="00205DD9">
        <w:rPr>
          <w:szCs w:val="24"/>
        </w:rPr>
        <w:t xml:space="preserve"> quality measurement performance. References to HEDIS® 20</w:t>
      </w:r>
      <w:r w:rsidR="00E625BA" w:rsidRPr="00205DD9">
        <w:rPr>
          <w:szCs w:val="24"/>
        </w:rPr>
        <w:t>2</w:t>
      </w:r>
      <w:r w:rsidR="00D22793" w:rsidRPr="00205DD9">
        <w:rPr>
          <w:szCs w:val="24"/>
        </w:rPr>
        <w:t>1</w:t>
      </w:r>
      <w:r w:rsidRPr="00205DD9">
        <w:rPr>
          <w:szCs w:val="24"/>
        </w:rPr>
        <w:t xml:space="preserve"> performance reflect data collected in 20</w:t>
      </w:r>
      <w:r w:rsidR="00D22793" w:rsidRPr="00205DD9">
        <w:rPr>
          <w:szCs w:val="24"/>
        </w:rPr>
        <w:t>20</w:t>
      </w:r>
      <w:r w:rsidRPr="00205DD9">
        <w:rPr>
          <w:szCs w:val="24"/>
        </w:rPr>
        <w:t xml:space="preserve">. </w:t>
      </w:r>
      <w:r w:rsidR="00EE3D90" w:rsidRPr="00205DD9">
        <w:rPr>
          <w:szCs w:val="24"/>
        </w:rPr>
        <w:t xml:space="preserve">PIP </w:t>
      </w:r>
      <w:r w:rsidRPr="00205DD9">
        <w:rPr>
          <w:szCs w:val="24"/>
        </w:rPr>
        <w:t>reporting is inclusive of activities conducted in CY 20</w:t>
      </w:r>
      <w:r w:rsidR="00E625BA" w:rsidRPr="00205DD9">
        <w:rPr>
          <w:szCs w:val="24"/>
        </w:rPr>
        <w:t>2</w:t>
      </w:r>
      <w:r w:rsidR="00D22793" w:rsidRPr="00205DD9">
        <w:rPr>
          <w:szCs w:val="24"/>
        </w:rPr>
        <w:t>1</w:t>
      </w:r>
      <w:r w:rsidRPr="00205DD9">
        <w:rPr>
          <w:szCs w:val="24"/>
        </w:rPr>
        <w:t xml:space="preserve">. </w:t>
      </w:r>
    </w:p>
    <w:p w14:paraId="2EB9E348" w14:textId="30B84E87" w:rsidR="007E45C9" w:rsidRPr="00205DD9" w:rsidRDefault="007E45C9" w:rsidP="00045F21">
      <w:pPr>
        <w:spacing w:after="0" w:line="240" w:lineRule="auto"/>
        <w:contextualSpacing/>
        <w:rPr>
          <w:szCs w:val="24"/>
        </w:rPr>
      </w:pPr>
    </w:p>
    <w:p w14:paraId="6BA5E563" w14:textId="335B4735" w:rsidR="00045F21" w:rsidRPr="00205DD9" w:rsidRDefault="00045F21" w:rsidP="00045F21">
      <w:pPr>
        <w:spacing w:after="0" w:line="240" w:lineRule="auto"/>
        <w:contextualSpacing/>
        <w:rPr>
          <w:rFonts w:ascii="Garamond" w:hAnsi="Garamond"/>
          <w:color w:val="0070C0"/>
          <w:sz w:val="28"/>
          <w:szCs w:val="28"/>
        </w:rPr>
      </w:pPr>
    </w:p>
    <w:p w14:paraId="4FC795B8" w14:textId="3CC5E402" w:rsidR="00A63377" w:rsidRPr="00205DD9" w:rsidRDefault="00A63377" w:rsidP="00045F21">
      <w:pPr>
        <w:spacing w:after="0" w:line="240" w:lineRule="auto"/>
        <w:contextualSpacing/>
        <w:rPr>
          <w:rFonts w:ascii="Garamond" w:hAnsi="Garamond"/>
          <w:color w:val="0070C0"/>
          <w:sz w:val="28"/>
          <w:szCs w:val="28"/>
        </w:rPr>
      </w:pPr>
    </w:p>
    <w:p w14:paraId="0EC8EB95" w14:textId="4D027836" w:rsidR="00284F6F" w:rsidRPr="00205DD9" w:rsidRDefault="00284F6F" w:rsidP="00045F21">
      <w:pPr>
        <w:spacing w:after="0" w:line="240" w:lineRule="auto"/>
        <w:contextualSpacing/>
        <w:rPr>
          <w:rFonts w:ascii="Garamond" w:hAnsi="Garamond"/>
          <w:color w:val="0070C0"/>
          <w:sz w:val="28"/>
          <w:szCs w:val="28"/>
        </w:rPr>
      </w:pPr>
    </w:p>
    <w:p w14:paraId="72CA9B96" w14:textId="61BFBFE1" w:rsidR="00284F6F" w:rsidRPr="00205DD9" w:rsidRDefault="00284F6F" w:rsidP="00045F21">
      <w:pPr>
        <w:spacing w:after="0" w:line="240" w:lineRule="auto"/>
        <w:contextualSpacing/>
        <w:rPr>
          <w:rFonts w:ascii="Garamond" w:hAnsi="Garamond"/>
          <w:color w:val="0070C0"/>
          <w:sz w:val="28"/>
          <w:szCs w:val="28"/>
        </w:rPr>
      </w:pPr>
    </w:p>
    <w:p w14:paraId="1430F448" w14:textId="351823F5" w:rsidR="00284F6F" w:rsidRPr="00205DD9" w:rsidRDefault="00284F6F" w:rsidP="00045F21">
      <w:pPr>
        <w:spacing w:after="0" w:line="240" w:lineRule="auto"/>
        <w:contextualSpacing/>
        <w:rPr>
          <w:rFonts w:ascii="Garamond" w:hAnsi="Garamond"/>
          <w:color w:val="0070C0"/>
          <w:sz w:val="28"/>
          <w:szCs w:val="28"/>
        </w:rPr>
      </w:pPr>
    </w:p>
    <w:p w14:paraId="7A283183" w14:textId="730061AD" w:rsidR="00284F6F" w:rsidRPr="00205DD9" w:rsidRDefault="00284F6F" w:rsidP="00045F21">
      <w:pPr>
        <w:spacing w:after="0" w:line="240" w:lineRule="auto"/>
        <w:contextualSpacing/>
        <w:rPr>
          <w:rFonts w:ascii="Garamond" w:hAnsi="Garamond"/>
          <w:color w:val="0070C0"/>
          <w:sz w:val="28"/>
          <w:szCs w:val="28"/>
        </w:rPr>
      </w:pPr>
    </w:p>
    <w:p w14:paraId="2BD7EAED" w14:textId="77777777" w:rsidR="001C2F86" w:rsidRPr="00205DD9" w:rsidRDefault="001C2F86" w:rsidP="001C2F86">
      <w:pPr>
        <w:pStyle w:val="Heading2"/>
        <w:shd w:val="clear" w:color="auto" w:fill="D5EDF3"/>
        <w:spacing w:before="0" w:line="240" w:lineRule="auto"/>
        <w:rPr>
          <w:rFonts w:ascii="Open Sans" w:hAnsi="Open Sans" w:cs="Open Sans"/>
          <w:b w:val="0"/>
          <w:bCs/>
          <w:color w:val="auto"/>
          <w:sz w:val="24"/>
          <w:szCs w:val="22"/>
        </w:rPr>
      </w:pPr>
      <w:bookmarkStart w:id="21" w:name="_Toc97805028"/>
      <w:bookmarkStart w:id="22" w:name="_Hlk93585304"/>
      <w:r w:rsidRPr="00205DD9">
        <w:rPr>
          <w:rFonts w:ascii="Open Sans" w:hAnsi="Open Sans" w:cs="Open Sans"/>
          <w:bCs/>
          <w:color w:val="auto"/>
          <w:sz w:val="24"/>
          <w:szCs w:val="22"/>
        </w:rPr>
        <w:lastRenderedPageBreak/>
        <w:t>Methodology for Preparing the External Quality Review technical Report</w:t>
      </w:r>
      <w:bookmarkEnd w:id="21"/>
    </w:p>
    <w:p w14:paraId="155C4FE8" w14:textId="4842027D" w:rsidR="001C2F86" w:rsidRPr="00205DD9" w:rsidRDefault="001C2F86" w:rsidP="00544BC6">
      <w:pPr>
        <w:spacing w:before="120" w:after="0" w:line="240" w:lineRule="auto"/>
      </w:pPr>
      <w:r w:rsidRPr="00205DD9">
        <w:t>To fulfill the requirements of 42 CFR §438.358,</w:t>
      </w:r>
      <w:r w:rsidR="008F7BD8">
        <w:t xml:space="preserve"> subsections </w:t>
      </w:r>
      <w:r w:rsidRPr="00205DD9">
        <w:t xml:space="preserve">1-5, Kepro compiled the overall findings for each EQR activity it conducted. It assessed the </w:t>
      </w:r>
      <w:r w:rsidR="00520FAF">
        <w:t>One Care plans’</w:t>
      </w:r>
      <w:r w:rsidRPr="00205DD9">
        <w:t xml:space="preserve"> strengths, areas requiring improvement, and opportunities to further strengthen its processes, documentation, an</w:t>
      </w:r>
      <w:r w:rsidR="00205DD9">
        <w:t xml:space="preserve">d </w:t>
      </w:r>
      <w:r w:rsidRPr="00205DD9">
        <w:t xml:space="preserve">performance outcomes with respect to the quality and timeliness of, and access to, health care services. </w:t>
      </w:r>
      <w:r w:rsidR="00520FAF">
        <w:t xml:space="preserve">Kepro also assessed the extent to which the managed care organization </w:t>
      </w:r>
      <w:r w:rsidRPr="00205DD9">
        <w:t xml:space="preserve">followed up on recommendations </w:t>
      </w:r>
      <w:r w:rsidR="005B3876">
        <w:t xml:space="preserve">regarding opportunities for improvement </w:t>
      </w:r>
      <w:r w:rsidRPr="00205DD9">
        <w:t>made in the previous reporting period.</w:t>
      </w:r>
    </w:p>
    <w:p w14:paraId="1172278A" w14:textId="77777777" w:rsidR="001C2F86" w:rsidRPr="00205DD9" w:rsidRDefault="001C2F86" w:rsidP="001C2F86">
      <w:pPr>
        <w:spacing w:after="0" w:line="240" w:lineRule="auto"/>
      </w:pPr>
    </w:p>
    <w:p w14:paraId="63638BB5" w14:textId="77777777" w:rsidR="001C2F86" w:rsidRPr="00637D7E" w:rsidRDefault="001C2F86" w:rsidP="001C2F86">
      <w:pPr>
        <w:spacing w:after="0" w:line="240" w:lineRule="auto"/>
        <w:rPr>
          <w:rStyle w:val="Emphasis"/>
          <w:b/>
          <w:bCs/>
          <w:i w:val="0"/>
          <w:iCs w:val="0"/>
        </w:rPr>
      </w:pPr>
      <w:r w:rsidRPr="00637D7E">
        <w:rPr>
          <w:rStyle w:val="Emphasis"/>
          <w:b/>
          <w:bCs/>
          <w:i w:val="0"/>
          <w:iCs w:val="0"/>
        </w:rPr>
        <w:t xml:space="preserve">Data Sources </w:t>
      </w:r>
    </w:p>
    <w:p w14:paraId="7CF38FE4" w14:textId="77777777" w:rsidR="001C2F86" w:rsidRPr="00205DD9" w:rsidRDefault="001C2F86" w:rsidP="001C2F86">
      <w:pPr>
        <w:spacing w:after="0" w:line="240" w:lineRule="auto"/>
      </w:pPr>
      <w:r w:rsidRPr="00205DD9">
        <w:t xml:space="preserve">Kepro used the following data sources to complete its assessment and to prepare this annual EQR technical report: </w:t>
      </w:r>
    </w:p>
    <w:p w14:paraId="26E428AC" w14:textId="77777777" w:rsidR="001C2F86" w:rsidRPr="00205DD9" w:rsidRDefault="001C2F86" w:rsidP="001C2F86">
      <w:pPr>
        <w:spacing w:after="0" w:line="240" w:lineRule="auto"/>
      </w:pPr>
    </w:p>
    <w:p w14:paraId="19F9184B" w14:textId="77777777" w:rsidR="001C2F86" w:rsidRPr="00205DD9" w:rsidRDefault="001C2F86" w:rsidP="001C2F86">
      <w:pPr>
        <w:spacing w:after="0" w:line="240" w:lineRule="auto"/>
        <w:rPr>
          <w:u w:val="single"/>
        </w:rPr>
      </w:pPr>
      <w:r w:rsidRPr="00205DD9">
        <w:rPr>
          <w:u w:val="single"/>
        </w:rPr>
        <w:t>Performance Measure Validation</w:t>
      </w:r>
    </w:p>
    <w:p w14:paraId="0425A581" w14:textId="276650C0" w:rsidR="001C2F86" w:rsidRPr="00205DD9" w:rsidRDefault="001C2F86" w:rsidP="00F2760D">
      <w:pPr>
        <w:pStyle w:val="ListParagraph"/>
        <w:numPr>
          <w:ilvl w:val="0"/>
          <w:numId w:val="43"/>
        </w:numPr>
        <w:spacing w:after="0" w:line="240" w:lineRule="auto"/>
        <w:ind w:left="360"/>
      </w:pPr>
      <w:r w:rsidRPr="00205DD9">
        <w:t xml:space="preserve">The </w:t>
      </w:r>
      <w:r w:rsidR="005B3876">
        <w:t>One Care plan’s</w:t>
      </w:r>
      <w:r w:rsidRPr="00205DD9">
        <w:t xml:space="preserve"> HEDIS Final Audit Report</w:t>
      </w:r>
    </w:p>
    <w:p w14:paraId="334AF871" w14:textId="08AFE624" w:rsidR="001C2F86" w:rsidRPr="00205DD9" w:rsidRDefault="001C2F86" w:rsidP="00F2760D">
      <w:pPr>
        <w:pStyle w:val="ListParagraph"/>
        <w:numPr>
          <w:ilvl w:val="0"/>
          <w:numId w:val="43"/>
        </w:numPr>
        <w:spacing w:after="0" w:line="240" w:lineRule="auto"/>
        <w:ind w:left="360"/>
      </w:pPr>
      <w:r w:rsidRPr="00205DD9">
        <w:t xml:space="preserve">The </w:t>
      </w:r>
      <w:r w:rsidR="005B3876">
        <w:t xml:space="preserve">One Care plan’s </w:t>
      </w:r>
      <w:r w:rsidRPr="00205DD9">
        <w:t>HEDIS IDSS worksheet</w:t>
      </w:r>
    </w:p>
    <w:p w14:paraId="79D64E86" w14:textId="77777777" w:rsidR="00205DD9" w:rsidRDefault="001C2F86" w:rsidP="00F2760D">
      <w:pPr>
        <w:pStyle w:val="ListParagraph"/>
        <w:numPr>
          <w:ilvl w:val="0"/>
          <w:numId w:val="43"/>
        </w:numPr>
        <w:spacing w:after="0" w:line="240" w:lineRule="auto"/>
        <w:ind w:left="360"/>
      </w:pPr>
      <w:r w:rsidRPr="00205DD9">
        <w:t>The 2021 NCQA Medicaid Quality Compass</w:t>
      </w:r>
    </w:p>
    <w:p w14:paraId="5E29D1D4" w14:textId="577AFBFE" w:rsidR="001C2F86" w:rsidRPr="00205DD9" w:rsidRDefault="00205DD9" w:rsidP="00F2760D">
      <w:pPr>
        <w:pStyle w:val="ListParagraph"/>
        <w:numPr>
          <w:ilvl w:val="0"/>
          <w:numId w:val="43"/>
        </w:numPr>
        <w:spacing w:after="0" w:line="240" w:lineRule="auto"/>
        <w:ind w:left="360"/>
      </w:pPr>
      <w:r>
        <w:t xml:space="preserve">2020 CMS Special Needs Plan </w:t>
      </w:r>
      <w:r w:rsidR="001C2F86" w:rsidRPr="00205DD9">
        <w:t xml:space="preserve">Public Use Files </w:t>
      </w:r>
    </w:p>
    <w:p w14:paraId="05639680" w14:textId="1B349957" w:rsidR="001C2F86" w:rsidRPr="00205DD9" w:rsidRDefault="005B3876" w:rsidP="00F2760D">
      <w:pPr>
        <w:pStyle w:val="ListParagraph"/>
        <w:numPr>
          <w:ilvl w:val="0"/>
          <w:numId w:val="43"/>
        </w:numPr>
        <w:spacing w:after="0" w:line="240" w:lineRule="auto"/>
        <w:ind w:left="360"/>
      </w:pPr>
      <w:r>
        <w:t xml:space="preserve">The </w:t>
      </w:r>
      <w:r w:rsidR="001C2F86" w:rsidRPr="00205DD9">
        <w:t>Performance Measure Validation recommendations</w:t>
      </w:r>
      <w:r>
        <w:t xml:space="preserve"> included in the 2020 EQR technical report.</w:t>
      </w:r>
    </w:p>
    <w:p w14:paraId="58914FDD" w14:textId="77777777" w:rsidR="001C2F86" w:rsidRPr="00205DD9" w:rsidRDefault="001C2F86" w:rsidP="001C2F86">
      <w:pPr>
        <w:spacing w:after="0" w:line="240" w:lineRule="auto"/>
      </w:pPr>
    </w:p>
    <w:p w14:paraId="59B1C74C" w14:textId="77777777" w:rsidR="001C2F86" w:rsidRPr="00205DD9" w:rsidRDefault="001C2F86" w:rsidP="001C2F86">
      <w:pPr>
        <w:spacing w:after="0" w:line="240" w:lineRule="auto"/>
        <w:rPr>
          <w:u w:val="single"/>
        </w:rPr>
      </w:pPr>
      <w:r w:rsidRPr="00205DD9">
        <w:rPr>
          <w:u w:val="single"/>
        </w:rPr>
        <w:t>Performance Improvement Project Validation</w:t>
      </w:r>
    </w:p>
    <w:p w14:paraId="14378BAC" w14:textId="77777777" w:rsidR="001C2F86" w:rsidRPr="00205DD9" w:rsidRDefault="001C2F86" w:rsidP="00F2760D">
      <w:pPr>
        <w:pStyle w:val="ListParagraph"/>
        <w:numPr>
          <w:ilvl w:val="0"/>
          <w:numId w:val="44"/>
        </w:numPr>
        <w:spacing w:after="0" w:line="240" w:lineRule="auto"/>
        <w:ind w:left="360"/>
      </w:pPr>
      <w:r w:rsidRPr="00205DD9">
        <w:t>The Baseline Project Planning and Baseline Performance Indicator Reports</w:t>
      </w:r>
    </w:p>
    <w:p w14:paraId="31F60FE4" w14:textId="77777777" w:rsidR="001C2F86" w:rsidRPr="00205DD9" w:rsidRDefault="001C2F86" w:rsidP="00F2760D">
      <w:pPr>
        <w:pStyle w:val="ListParagraph"/>
        <w:numPr>
          <w:ilvl w:val="0"/>
          <w:numId w:val="44"/>
        </w:numPr>
        <w:spacing w:after="0" w:line="240" w:lineRule="auto"/>
        <w:ind w:left="360"/>
      </w:pPr>
      <w:r w:rsidRPr="00205DD9">
        <w:t>Supplemental information as identified by the managed care plan</w:t>
      </w:r>
    </w:p>
    <w:p w14:paraId="47CC5F77" w14:textId="1B23B810" w:rsidR="001C2F86" w:rsidRPr="00205DD9" w:rsidRDefault="001C2F86" w:rsidP="00F2760D">
      <w:pPr>
        <w:pStyle w:val="ListParagraph"/>
        <w:numPr>
          <w:ilvl w:val="0"/>
          <w:numId w:val="44"/>
        </w:numPr>
        <w:spacing w:after="0" w:line="240" w:lineRule="auto"/>
        <w:ind w:left="360"/>
      </w:pPr>
      <w:r w:rsidRPr="00205DD9">
        <w:t>Recommendations offered in the previous reporting period</w:t>
      </w:r>
      <w:r w:rsidR="005B3876">
        <w:t>, Spring 2021</w:t>
      </w:r>
    </w:p>
    <w:p w14:paraId="7862A496" w14:textId="77777777" w:rsidR="001C2F86" w:rsidRPr="00205DD9" w:rsidRDefault="001C2F86" w:rsidP="001C2F86">
      <w:pPr>
        <w:spacing w:after="0" w:line="240" w:lineRule="auto"/>
        <w:rPr>
          <w:rFonts w:cstheme="minorHAnsi"/>
        </w:rPr>
      </w:pPr>
    </w:p>
    <w:p w14:paraId="7145C20B" w14:textId="77777777" w:rsidR="001C2F86" w:rsidRPr="00205DD9" w:rsidRDefault="001C2F86" w:rsidP="001C2F86">
      <w:pPr>
        <w:spacing w:after="0" w:line="240" w:lineRule="auto"/>
        <w:rPr>
          <w:rFonts w:cstheme="minorHAnsi"/>
          <w:u w:val="single"/>
        </w:rPr>
      </w:pPr>
      <w:r w:rsidRPr="00205DD9">
        <w:rPr>
          <w:rFonts w:cstheme="minorHAnsi"/>
          <w:u w:val="single"/>
        </w:rPr>
        <w:t>Network Adequacy Validation</w:t>
      </w:r>
    </w:p>
    <w:p w14:paraId="1C321D0E" w14:textId="6B4429A4" w:rsidR="001C2F86" w:rsidRPr="00637D7E" w:rsidRDefault="001C2F86" w:rsidP="00F2760D">
      <w:pPr>
        <w:pStyle w:val="ListParagraph"/>
        <w:numPr>
          <w:ilvl w:val="0"/>
          <w:numId w:val="45"/>
        </w:numPr>
        <w:spacing w:after="0" w:line="240" w:lineRule="auto"/>
        <w:ind w:left="360"/>
        <w:rPr>
          <w:rFonts w:cstheme="minorHAnsi"/>
        </w:rPr>
      </w:pPr>
      <w:r w:rsidRPr="00637D7E">
        <w:rPr>
          <w:rFonts w:cstheme="minorHAnsi"/>
        </w:rPr>
        <w:t>Network provider files in an Excel format</w:t>
      </w:r>
      <w:r w:rsidR="005B3876">
        <w:rPr>
          <w:rFonts w:cstheme="minorHAnsi"/>
        </w:rPr>
        <w:t xml:space="preserve"> provided by the One Care plans</w:t>
      </w:r>
    </w:p>
    <w:p w14:paraId="49915BB5" w14:textId="7F31916B" w:rsidR="001C2F86" w:rsidRPr="00637D7E" w:rsidRDefault="001C2F86" w:rsidP="00F2760D">
      <w:pPr>
        <w:pStyle w:val="ListParagraph"/>
        <w:numPr>
          <w:ilvl w:val="0"/>
          <w:numId w:val="45"/>
        </w:numPr>
        <w:spacing w:after="0" w:line="240" w:lineRule="auto"/>
        <w:ind w:left="360"/>
        <w:rPr>
          <w:rFonts w:cstheme="minorHAnsi"/>
        </w:rPr>
      </w:pPr>
      <w:r w:rsidRPr="00637D7E">
        <w:rPr>
          <w:rFonts w:cstheme="minorHAnsi"/>
        </w:rPr>
        <w:t>MassHealth provider network adequacy standards</w:t>
      </w:r>
    </w:p>
    <w:p w14:paraId="2BA4B061" w14:textId="6C02B3E5" w:rsidR="00205DD9" w:rsidRPr="00637D7E" w:rsidRDefault="00205DD9" w:rsidP="00F2760D">
      <w:pPr>
        <w:pStyle w:val="ListParagraph"/>
        <w:numPr>
          <w:ilvl w:val="0"/>
          <w:numId w:val="45"/>
        </w:numPr>
        <w:spacing w:after="0" w:line="240" w:lineRule="auto"/>
        <w:ind w:left="360"/>
        <w:rPr>
          <w:rFonts w:cstheme="minorHAnsi"/>
        </w:rPr>
      </w:pPr>
      <w:r w:rsidRPr="00637D7E">
        <w:rPr>
          <w:rFonts w:cstheme="minorHAnsi"/>
        </w:rPr>
        <w:t>CMS Medicare Advantage Plan provider network adequacy standards</w:t>
      </w:r>
    </w:p>
    <w:p w14:paraId="6877FC61" w14:textId="4BEB4BF0" w:rsidR="001C2F86" w:rsidRPr="00637D7E" w:rsidRDefault="005B3876" w:rsidP="00F2760D">
      <w:pPr>
        <w:pStyle w:val="ListParagraph"/>
        <w:numPr>
          <w:ilvl w:val="0"/>
          <w:numId w:val="45"/>
        </w:numPr>
        <w:spacing w:after="0" w:line="240" w:lineRule="auto"/>
        <w:ind w:left="360"/>
        <w:rPr>
          <w:rFonts w:cstheme="minorHAnsi"/>
        </w:rPr>
      </w:pPr>
      <w:r>
        <w:rPr>
          <w:rFonts w:cstheme="minorHAnsi"/>
        </w:rPr>
        <w:t>Recommendations included in the 2020 EQR technical report</w:t>
      </w:r>
    </w:p>
    <w:p w14:paraId="5E19F5F8" w14:textId="77777777" w:rsidR="001C2F86" w:rsidRPr="00205DD9" w:rsidRDefault="001C2F86" w:rsidP="001C2F86">
      <w:pPr>
        <w:spacing w:after="0" w:line="240" w:lineRule="auto"/>
      </w:pPr>
    </w:p>
    <w:p w14:paraId="24FE180B" w14:textId="77777777" w:rsidR="001C2F86" w:rsidRPr="00637D7E" w:rsidRDefault="001C2F86" w:rsidP="001C2F86">
      <w:pPr>
        <w:spacing w:after="0" w:line="240" w:lineRule="auto"/>
        <w:rPr>
          <w:rStyle w:val="Emphasis"/>
          <w:b/>
          <w:bCs/>
          <w:i w:val="0"/>
          <w:iCs w:val="0"/>
        </w:rPr>
      </w:pPr>
      <w:r w:rsidRPr="00637D7E">
        <w:rPr>
          <w:rStyle w:val="Emphasis"/>
          <w:b/>
          <w:bCs/>
          <w:i w:val="0"/>
          <w:iCs w:val="0"/>
        </w:rPr>
        <w:t>Data Analysis</w:t>
      </w:r>
    </w:p>
    <w:p w14:paraId="42ED1585" w14:textId="6F13C895" w:rsidR="001C2F86" w:rsidRPr="00205DD9" w:rsidRDefault="001C2F86" w:rsidP="001C2F86">
      <w:pPr>
        <w:spacing w:after="0" w:line="240" w:lineRule="auto"/>
      </w:pPr>
      <w:r w:rsidRPr="00205DD9">
        <w:t xml:space="preserve">For each of the EQR activities, Kepro conducted a thorough review and analysis of the data within the parameters set forth in CMS’ EQR Protocols. Reviewers were assigned to EQR activities based on professional experience and credentials. Because the activities varied in terms of the types of data collected and used, Kepro designed the </w:t>
      </w:r>
      <w:r w:rsidR="005B3876">
        <w:t xml:space="preserve">data analysis methodologies specific to each activity </w:t>
      </w:r>
      <w:proofErr w:type="gramStart"/>
      <w:r w:rsidR="005B3876">
        <w:t>in order to</w:t>
      </w:r>
      <w:proofErr w:type="gramEnd"/>
      <w:r w:rsidR="005B3876">
        <w:t xml:space="preserve"> allow reviewers to</w:t>
      </w:r>
      <w:r w:rsidRPr="00205DD9">
        <w:t xml:space="preserve"> identify strengths and weaknesses</w:t>
      </w:r>
      <w:r w:rsidR="005B3876">
        <w:t>.</w:t>
      </w:r>
      <w:r w:rsidRPr="00205DD9">
        <w:t xml:space="preserve"> </w:t>
      </w:r>
    </w:p>
    <w:p w14:paraId="1C5F59A6" w14:textId="77777777" w:rsidR="001C2F86" w:rsidRPr="00205DD9" w:rsidRDefault="001C2F86" w:rsidP="001C2F86">
      <w:pPr>
        <w:spacing w:after="0" w:line="240" w:lineRule="auto"/>
      </w:pPr>
    </w:p>
    <w:p w14:paraId="66616432" w14:textId="77777777" w:rsidR="007022CF" w:rsidRDefault="007022CF" w:rsidP="001C2F86">
      <w:pPr>
        <w:spacing w:after="0" w:line="240" w:lineRule="auto"/>
        <w:rPr>
          <w:rStyle w:val="Emphasis"/>
          <w:b/>
          <w:bCs/>
          <w:i w:val="0"/>
          <w:iCs w:val="0"/>
        </w:rPr>
      </w:pPr>
    </w:p>
    <w:p w14:paraId="60390114" w14:textId="77777777" w:rsidR="007022CF" w:rsidRDefault="007022CF" w:rsidP="001C2F86">
      <w:pPr>
        <w:spacing w:after="0" w:line="240" w:lineRule="auto"/>
        <w:rPr>
          <w:rStyle w:val="Emphasis"/>
          <w:b/>
          <w:bCs/>
          <w:i w:val="0"/>
          <w:iCs w:val="0"/>
        </w:rPr>
      </w:pPr>
    </w:p>
    <w:p w14:paraId="10FEEFFA" w14:textId="414DC986" w:rsidR="001C2F86" w:rsidRPr="00637D7E" w:rsidRDefault="005B3876" w:rsidP="001C2F86">
      <w:pPr>
        <w:spacing w:after="0" w:line="240" w:lineRule="auto"/>
        <w:rPr>
          <w:rStyle w:val="Emphasis"/>
          <w:b/>
          <w:bCs/>
          <w:i w:val="0"/>
          <w:iCs w:val="0"/>
        </w:rPr>
      </w:pPr>
      <w:r>
        <w:rPr>
          <w:rStyle w:val="Emphasis"/>
          <w:b/>
          <w:bCs/>
          <w:i w:val="0"/>
          <w:iCs w:val="0"/>
        </w:rPr>
        <w:lastRenderedPageBreak/>
        <w:t xml:space="preserve">Analytic Methodologies </w:t>
      </w:r>
      <w:proofErr w:type="spellStart"/>
      <w:r w:rsidR="001C2F86" w:rsidRPr="00637D7E">
        <w:rPr>
          <w:rStyle w:val="Emphasis"/>
          <w:b/>
          <w:bCs/>
          <w:i w:val="0"/>
          <w:iCs w:val="0"/>
        </w:rPr>
        <w:t>ing</w:t>
      </w:r>
      <w:proofErr w:type="spellEnd"/>
      <w:r w:rsidR="001C2F86" w:rsidRPr="00637D7E">
        <w:rPr>
          <w:rStyle w:val="Emphasis"/>
          <w:b/>
          <w:bCs/>
          <w:i w:val="0"/>
          <w:iCs w:val="0"/>
        </w:rPr>
        <w:t xml:space="preserve"> Conclusions</w:t>
      </w:r>
    </w:p>
    <w:p w14:paraId="1F4905EA" w14:textId="67B8D91F" w:rsidR="001C2F86" w:rsidRPr="00205DD9" w:rsidRDefault="001C2F86" w:rsidP="001C2F86">
      <w:pPr>
        <w:spacing w:after="0" w:line="240" w:lineRule="auto"/>
      </w:pPr>
      <w:r w:rsidRPr="00205DD9">
        <w:t xml:space="preserve">Kepro’s reviewers </w:t>
      </w:r>
      <w:r w:rsidR="005B3876">
        <w:t xml:space="preserve">used analytic questions such as those noted below in undertaking their review of the various components of the EQR.  </w:t>
      </w:r>
    </w:p>
    <w:p w14:paraId="4F74AF68" w14:textId="3228E7CD" w:rsidR="001C2F86" w:rsidRPr="00205DD9" w:rsidRDefault="00DF42FA" w:rsidP="00F2760D">
      <w:pPr>
        <w:pStyle w:val="ListParagraph"/>
        <w:numPr>
          <w:ilvl w:val="0"/>
          <w:numId w:val="42"/>
        </w:numPr>
        <w:spacing w:after="0" w:line="240" w:lineRule="auto"/>
      </w:pPr>
      <w:r>
        <w:t xml:space="preserve">Performance Measure Validation:  </w:t>
      </w:r>
      <w:r w:rsidR="001C2F86" w:rsidRPr="00205DD9">
        <w:t>Did the</w:t>
      </w:r>
      <w:r w:rsidR="00FB7DAB">
        <w:t xml:space="preserve"> </w:t>
      </w:r>
      <w:r>
        <w:t xml:space="preserve">One Care plan’s </w:t>
      </w:r>
      <w:r w:rsidR="001C2F86" w:rsidRPr="00205DD9">
        <w:t>methodology for measure calculation comply with HEDIS technical specifications?</w:t>
      </w:r>
    </w:p>
    <w:p w14:paraId="4A7A1AF9" w14:textId="66516A81" w:rsidR="001C2F86" w:rsidRPr="00205DD9" w:rsidRDefault="00DF42FA" w:rsidP="00F2760D">
      <w:pPr>
        <w:pStyle w:val="ListParagraph"/>
        <w:numPr>
          <w:ilvl w:val="0"/>
          <w:numId w:val="42"/>
        </w:numPr>
        <w:spacing w:after="0" w:line="240" w:lineRule="auto"/>
      </w:pPr>
      <w:r>
        <w:t xml:space="preserve">Performance Improvement Project Validation:  </w:t>
      </w:r>
      <w:r w:rsidR="001C2F86" w:rsidRPr="00205DD9">
        <w:t xml:space="preserve">Did the </w:t>
      </w:r>
      <w:r>
        <w:t xml:space="preserve">One Care </w:t>
      </w:r>
      <w:proofErr w:type="gramStart"/>
      <w:r>
        <w:t xml:space="preserve">plan’s </w:t>
      </w:r>
      <w:r w:rsidR="001C2F86" w:rsidRPr="00205DD9">
        <w:t xml:space="preserve"> Performance</w:t>
      </w:r>
      <w:proofErr w:type="gramEnd"/>
      <w:r w:rsidR="001C2F86" w:rsidRPr="00205DD9">
        <w:t xml:space="preserve"> Improvement Project Report comply with established criteria? Do the interventions show promise for effecting improvement?</w:t>
      </w:r>
    </w:p>
    <w:p w14:paraId="72956D2D" w14:textId="44FA2E21" w:rsidR="001C2F86" w:rsidRPr="00205DD9" w:rsidRDefault="001C2F86" w:rsidP="00F2760D">
      <w:pPr>
        <w:pStyle w:val="ListParagraph"/>
        <w:numPr>
          <w:ilvl w:val="0"/>
          <w:numId w:val="42"/>
        </w:numPr>
        <w:spacing w:after="0" w:line="240" w:lineRule="auto"/>
      </w:pPr>
      <w:r w:rsidRPr="00205DD9">
        <w:t>D</w:t>
      </w:r>
      <w:r w:rsidR="00B07F55">
        <w:t>id</w:t>
      </w:r>
      <w:r w:rsidRPr="00205DD9">
        <w:t xml:space="preserve"> the </w:t>
      </w:r>
      <w:r w:rsidR="001C6844">
        <w:t>One Care</w:t>
      </w:r>
      <w:r w:rsidRPr="00205DD9">
        <w:t xml:space="preserve"> plan’s provider network files appear to be complete? D</w:t>
      </w:r>
      <w:r w:rsidR="00B07F55">
        <w:t>id</w:t>
      </w:r>
      <w:r w:rsidRPr="00205DD9">
        <w:t xml:space="preserve"> the analysis show </w:t>
      </w:r>
      <w:r w:rsidR="001C6844">
        <w:t xml:space="preserve">a sufficient geographic locations </w:t>
      </w:r>
      <w:proofErr w:type="spellStart"/>
      <w:r w:rsidR="001C6844">
        <w:t>and</w:t>
      </w:r>
      <w:r w:rsidRPr="00205DD9">
        <w:t>number</w:t>
      </w:r>
      <w:proofErr w:type="spellEnd"/>
      <w:r w:rsidRPr="00205DD9">
        <w:t xml:space="preserve"> of providers and facilities to serve MassHealth members?</w:t>
      </w:r>
    </w:p>
    <w:bookmarkEnd w:id="22"/>
    <w:p w14:paraId="70B02A0C" w14:textId="77777777" w:rsidR="00284F6F" w:rsidRPr="00205DD9" w:rsidRDefault="00284F6F" w:rsidP="00045F21">
      <w:pPr>
        <w:spacing w:after="0" w:line="240" w:lineRule="auto"/>
        <w:contextualSpacing/>
        <w:rPr>
          <w:rFonts w:ascii="Garamond" w:hAnsi="Garamond"/>
          <w:color w:val="0070C0"/>
          <w:sz w:val="28"/>
          <w:szCs w:val="28"/>
        </w:rPr>
      </w:pPr>
    </w:p>
    <w:p w14:paraId="565DF855" w14:textId="14115E64" w:rsidR="00045F21" w:rsidRPr="00205DD9"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23" w:name="_Toc535835996"/>
      <w:bookmarkStart w:id="24" w:name="_Toc33199365"/>
      <w:bookmarkStart w:id="25" w:name="_Toc97805029"/>
      <w:bookmarkStart w:id="26" w:name="_Toc501462156"/>
      <w:r w:rsidRPr="00205DD9">
        <w:rPr>
          <w:rFonts w:ascii="Open Sans" w:hAnsi="Open Sans" w:cs="Open Sans"/>
          <w:color w:val="auto"/>
          <w:sz w:val="24"/>
          <w:szCs w:val="22"/>
        </w:rPr>
        <w:t>Performance Measure Validation &amp; Information Systems Capability Assessment</w:t>
      </w:r>
      <w:bookmarkEnd w:id="23"/>
      <w:bookmarkEnd w:id="24"/>
      <w:bookmarkEnd w:id="25"/>
      <w:r w:rsidRPr="00205DD9">
        <w:rPr>
          <w:rFonts w:ascii="Open Sans" w:hAnsi="Open Sans" w:cs="Open Sans"/>
          <w:color w:val="auto"/>
          <w:sz w:val="24"/>
          <w:szCs w:val="22"/>
        </w:rPr>
        <w:t xml:space="preserve"> </w:t>
      </w:r>
      <w:bookmarkEnd w:id="26"/>
    </w:p>
    <w:p w14:paraId="732108BA" w14:textId="599C443A" w:rsidR="007F321F" w:rsidRPr="00205DD9" w:rsidRDefault="007F321F" w:rsidP="00811E02">
      <w:pPr>
        <w:spacing w:before="120" w:after="0" w:line="240" w:lineRule="auto"/>
        <w:rPr>
          <w:rFonts w:ascii="Open Sans" w:hAnsi="Open Sans" w:cs="Open Sans"/>
          <w:color w:val="384868"/>
          <w:sz w:val="20"/>
          <w:szCs w:val="20"/>
        </w:rPr>
      </w:pPr>
      <w:r w:rsidRPr="00205DD9">
        <w:rPr>
          <w:rFonts w:ascii="Open Sans" w:hAnsi="Open Sans" w:cs="Open Sans"/>
          <w:color w:val="384868"/>
          <w:sz w:val="20"/>
          <w:szCs w:val="20"/>
        </w:rPr>
        <w:t xml:space="preserve">Exhibit 2.1. </w:t>
      </w:r>
      <w:r w:rsidR="00DD6144" w:rsidRPr="00205DD9">
        <w:rPr>
          <w:rFonts w:ascii="Open Sans" w:hAnsi="Open Sans" w:cs="Open Sans"/>
          <w:color w:val="384868"/>
          <w:sz w:val="20"/>
          <w:szCs w:val="20"/>
        </w:rPr>
        <w:t>Performance Measure Validation Process</w:t>
      </w:r>
      <w:r w:rsidRPr="00205DD9">
        <w:rPr>
          <w:rFonts w:ascii="Open Sans" w:hAnsi="Open Sans" w:cs="Open Sans"/>
          <w:color w:val="384868"/>
          <w:sz w:val="20"/>
          <w:szCs w:val="20"/>
        </w:rPr>
        <w:t xml:space="preserve"> Overview</w:t>
      </w:r>
    </w:p>
    <w:tbl>
      <w:tblPr>
        <w:tblStyle w:val="PlainTable2"/>
        <w:tblW w:w="0" w:type="auto"/>
        <w:tblLook w:val="04A0" w:firstRow="1" w:lastRow="0" w:firstColumn="1" w:lastColumn="0" w:noHBand="0" w:noVBand="1"/>
      </w:tblPr>
      <w:tblGrid>
        <w:gridCol w:w="2340"/>
        <w:gridCol w:w="7010"/>
      </w:tblGrid>
      <w:tr w:rsidR="00D148E3" w:rsidRPr="00205DD9" w14:paraId="6B051282" w14:textId="77777777" w:rsidTr="00B07F55">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5EDF3"/>
          </w:tcPr>
          <w:p w14:paraId="2067D119" w14:textId="354416DF" w:rsidR="007F321F" w:rsidRPr="00205DD9" w:rsidRDefault="007F321F" w:rsidP="00093774">
            <w:pPr>
              <w:rPr>
                <w:rFonts w:ascii="Open Sans" w:hAnsi="Open Sans" w:cs="Open Sans"/>
              </w:rPr>
            </w:pPr>
            <w:r w:rsidRPr="00205DD9">
              <w:rPr>
                <w:rFonts w:ascii="Open Sans" w:hAnsi="Open Sans" w:cs="Open Sans"/>
              </w:rPr>
              <w:t>Topic</w:t>
            </w:r>
          </w:p>
        </w:tc>
        <w:tc>
          <w:tcPr>
            <w:tcW w:w="7010" w:type="dxa"/>
            <w:shd w:val="clear" w:color="auto" w:fill="D5EDF3"/>
          </w:tcPr>
          <w:p w14:paraId="49CD7B6E" w14:textId="15508257" w:rsidR="007F321F" w:rsidRPr="00205DD9" w:rsidRDefault="007F321F" w:rsidP="00093774">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205DD9">
              <w:rPr>
                <w:rFonts w:ascii="Open Sans" w:hAnsi="Open Sans" w:cs="Open Sans"/>
              </w:rPr>
              <w:t>Description</w:t>
            </w:r>
          </w:p>
        </w:tc>
      </w:tr>
      <w:tr w:rsidR="00093774" w:rsidRPr="00205DD9" w14:paraId="18BC212B" w14:textId="77777777" w:rsidTr="00FF0D06">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340" w:type="dxa"/>
          </w:tcPr>
          <w:p w14:paraId="35569A5B" w14:textId="77777777" w:rsidR="00093774" w:rsidRPr="00205DD9" w:rsidRDefault="00093774" w:rsidP="00093774">
            <w:pPr>
              <w:rPr>
                <w:b w:val="0"/>
                <w:bCs w:val="0"/>
              </w:rPr>
            </w:pPr>
            <w:r w:rsidRPr="00205DD9">
              <w:rPr>
                <w:b w:val="0"/>
                <w:bCs w:val="0"/>
              </w:rPr>
              <w:t>Objectives</w:t>
            </w:r>
          </w:p>
        </w:tc>
        <w:tc>
          <w:tcPr>
            <w:tcW w:w="7010" w:type="dxa"/>
          </w:tcPr>
          <w:p w14:paraId="566C6DC6" w14:textId="5026D4C3" w:rsidR="00093774" w:rsidRPr="00205DD9" w:rsidRDefault="00093774" w:rsidP="00093774">
            <w:pPr>
              <w:cnfStyle w:val="000000100000" w:firstRow="0" w:lastRow="0" w:firstColumn="0" w:lastColumn="0" w:oddVBand="0" w:evenVBand="0" w:oddHBand="1" w:evenHBand="0" w:firstRowFirstColumn="0" w:firstRowLastColumn="0" w:lastRowFirstColumn="0" w:lastRowLastColumn="0"/>
            </w:pPr>
            <w:r w:rsidRPr="00205DD9">
              <w:t xml:space="preserve">To assess the accuracy of performance measures in accordance with </w:t>
            </w:r>
            <w:r w:rsidR="00DD6144" w:rsidRPr="00205DD9">
              <w:t xml:space="preserve">42 CFR § 438.358(b)(ii) </w:t>
            </w:r>
            <w:r w:rsidRPr="00205DD9">
              <w:t>reported by the managed care plan and to determine the extent to which the managed care plan follows state specifications and reporting requirements.</w:t>
            </w:r>
          </w:p>
        </w:tc>
      </w:tr>
      <w:tr w:rsidR="00093774" w:rsidRPr="00205DD9" w14:paraId="09859C57" w14:textId="77777777" w:rsidTr="00FF0D06">
        <w:tc>
          <w:tcPr>
            <w:cnfStyle w:val="001000000000" w:firstRow="0" w:lastRow="0" w:firstColumn="1" w:lastColumn="0" w:oddVBand="0" w:evenVBand="0" w:oddHBand="0" w:evenHBand="0" w:firstRowFirstColumn="0" w:firstRowLastColumn="0" w:lastRowFirstColumn="0" w:lastRowLastColumn="0"/>
            <w:tcW w:w="2340" w:type="dxa"/>
          </w:tcPr>
          <w:p w14:paraId="5F4BF355" w14:textId="77777777" w:rsidR="00D23261" w:rsidRPr="00205DD9" w:rsidRDefault="00093774" w:rsidP="00093774">
            <w:r w:rsidRPr="00205DD9">
              <w:rPr>
                <w:b w:val="0"/>
                <w:bCs w:val="0"/>
              </w:rPr>
              <w:t xml:space="preserve">Technical methods </w:t>
            </w:r>
          </w:p>
          <w:p w14:paraId="1FCACAE0" w14:textId="77777777" w:rsidR="00D23261" w:rsidRPr="00205DD9" w:rsidRDefault="00093774" w:rsidP="00093774">
            <w:r w:rsidRPr="00205DD9">
              <w:rPr>
                <w:b w:val="0"/>
                <w:bCs w:val="0"/>
              </w:rPr>
              <w:t xml:space="preserve">of data collection </w:t>
            </w:r>
          </w:p>
          <w:p w14:paraId="3B08630D" w14:textId="2668DBF3" w:rsidR="00093774" w:rsidRPr="00205DD9" w:rsidRDefault="00093774" w:rsidP="00093774">
            <w:pPr>
              <w:rPr>
                <w:b w:val="0"/>
                <w:bCs w:val="0"/>
              </w:rPr>
            </w:pPr>
            <w:r w:rsidRPr="00205DD9">
              <w:rPr>
                <w:b w:val="0"/>
                <w:bCs w:val="0"/>
              </w:rPr>
              <w:t>and analysis</w:t>
            </w:r>
          </w:p>
        </w:tc>
        <w:tc>
          <w:tcPr>
            <w:tcW w:w="7010" w:type="dxa"/>
          </w:tcPr>
          <w:p w14:paraId="4BCCC3F0" w14:textId="4CC88B45" w:rsidR="00093774" w:rsidRPr="00205DD9" w:rsidRDefault="00093774" w:rsidP="00093774">
            <w:pPr>
              <w:cnfStyle w:val="000000000000" w:firstRow="0" w:lastRow="0" w:firstColumn="0" w:lastColumn="0" w:oddVBand="0" w:evenVBand="0" w:oddHBand="0" w:evenHBand="0" w:firstRowFirstColumn="0" w:firstRowLastColumn="0" w:lastRowFirstColumn="0" w:lastRowLastColumn="0"/>
            </w:pPr>
            <w:r w:rsidRPr="00205DD9">
              <w:t>Kepro’s Lead Performance Measure Validation Auditor conducted this activity in accordance with 42 CFR § 438.358(b)(ii)</w:t>
            </w:r>
            <w:r w:rsidR="001C6844">
              <w:t xml:space="preserve"> using the analytic approach established in CMS EQR Protocol 2.</w:t>
            </w:r>
          </w:p>
        </w:tc>
      </w:tr>
      <w:tr w:rsidR="00093774" w:rsidRPr="00205DD9" w14:paraId="40531C1B" w14:textId="77777777" w:rsidTr="00FF0D06">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40" w:type="dxa"/>
          </w:tcPr>
          <w:p w14:paraId="65CB7A63" w14:textId="77777777" w:rsidR="00093774" w:rsidRPr="00205DD9" w:rsidRDefault="00093774" w:rsidP="00093774">
            <w:pPr>
              <w:rPr>
                <w:b w:val="0"/>
                <w:bCs w:val="0"/>
              </w:rPr>
            </w:pPr>
            <w:r w:rsidRPr="00205DD9">
              <w:rPr>
                <w:b w:val="0"/>
                <w:bCs w:val="0"/>
              </w:rPr>
              <w:t>Data obtained</w:t>
            </w:r>
          </w:p>
        </w:tc>
        <w:tc>
          <w:tcPr>
            <w:tcW w:w="7010" w:type="dxa"/>
          </w:tcPr>
          <w:p w14:paraId="4A231E6D" w14:textId="4493A364" w:rsidR="00093774" w:rsidRPr="00205DD9" w:rsidRDefault="005517B3" w:rsidP="00093774">
            <w:pPr>
              <w:cnfStyle w:val="000000100000" w:firstRow="0" w:lastRow="0" w:firstColumn="0" w:lastColumn="0" w:oddVBand="0" w:evenVBand="0" w:oddHBand="1" w:evenHBand="0" w:firstRowFirstColumn="0" w:firstRowLastColumn="0" w:lastRowFirstColumn="0" w:lastRowLastColumn="0"/>
            </w:pPr>
            <w:r w:rsidRPr="00205DD9">
              <w:t xml:space="preserve">Each One Care </w:t>
            </w:r>
            <w:r w:rsidR="001C6844">
              <w:t>p</w:t>
            </w:r>
            <w:r w:rsidRPr="00205DD9">
              <w:t xml:space="preserve">lan submitted its </w:t>
            </w:r>
            <w:r w:rsidR="00093774" w:rsidRPr="00205DD9">
              <w:t xml:space="preserve">HEDIS Final Audit Report, </w:t>
            </w:r>
            <w:r w:rsidRPr="00205DD9">
              <w:t xml:space="preserve">the NCQA Roadmap, </w:t>
            </w:r>
            <w:r w:rsidR="00093774" w:rsidRPr="00205DD9">
              <w:t>NCQA IDSS worksheets, and follow-up documentation as requested by the auditor.</w:t>
            </w:r>
          </w:p>
        </w:tc>
      </w:tr>
      <w:tr w:rsidR="00093774" w:rsidRPr="00205DD9" w14:paraId="116408D6" w14:textId="77777777" w:rsidTr="00FF0D06">
        <w:trPr>
          <w:trHeight w:val="1142"/>
        </w:trPr>
        <w:tc>
          <w:tcPr>
            <w:cnfStyle w:val="001000000000" w:firstRow="0" w:lastRow="0" w:firstColumn="1" w:lastColumn="0" w:oddVBand="0" w:evenVBand="0" w:oddHBand="0" w:evenHBand="0" w:firstRowFirstColumn="0" w:firstRowLastColumn="0" w:lastRowFirstColumn="0" w:lastRowLastColumn="0"/>
            <w:tcW w:w="2340" w:type="dxa"/>
          </w:tcPr>
          <w:p w14:paraId="4F6A0FD9" w14:textId="77777777" w:rsidR="00093774" w:rsidRPr="00205DD9" w:rsidRDefault="00093774" w:rsidP="00093774">
            <w:pPr>
              <w:rPr>
                <w:b w:val="0"/>
                <w:bCs w:val="0"/>
              </w:rPr>
            </w:pPr>
            <w:r w:rsidRPr="00205DD9">
              <w:rPr>
                <w:b w:val="0"/>
                <w:bCs w:val="0"/>
              </w:rPr>
              <w:t>Conclusions</w:t>
            </w:r>
          </w:p>
        </w:tc>
        <w:tc>
          <w:tcPr>
            <w:tcW w:w="7010" w:type="dxa"/>
          </w:tcPr>
          <w:p w14:paraId="32EEE215" w14:textId="611DE723" w:rsidR="00093774" w:rsidRPr="00205DD9" w:rsidRDefault="00093774" w:rsidP="00093774">
            <w:pPr>
              <w:cnfStyle w:val="000000000000" w:firstRow="0" w:lastRow="0" w:firstColumn="0" w:lastColumn="0" w:oddVBand="0" w:evenVBand="0" w:oddHBand="0" w:evenHBand="0" w:firstRowFirstColumn="0" w:firstRowLastColumn="0" w:lastRowFirstColumn="0" w:lastRowLastColumn="0"/>
            </w:pPr>
            <w:r w:rsidRPr="00205DD9">
              <w:t xml:space="preserve">Kepro’s validation review of the selected performance measures indicates that One Care </w:t>
            </w:r>
            <w:r w:rsidR="003C556D">
              <w:t>p</w:t>
            </w:r>
            <w:r w:rsidRPr="00205DD9">
              <w:t>lan measurement and reporting processes were fully compliant with specifications and were methodologically sound.</w:t>
            </w:r>
            <w:r w:rsidR="00205DD9">
              <w:t xml:space="preserve">  </w:t>
            </w:r>
          </w:p>
        </w:tc>
      </w:tr>
    </w:tbl>
    <w:p w14:paraId="5937DAEB" w14:textId="0CD0DE4B" w:rsidR="007E45C9" w:rsidRPr="00205DD9" w:rsidRDefault="00045F21" w:rsidP="00811E02">
      <w:pPr>
        <w:spacing w:before="120" w:after="0" w:line="240" w:lineRule="auto"/>
        <w:rPr>
          <w:szCs w:val="24"/>
        </w:rPr>
      </w:pPr>
      <w:r w:rsidRPr="00205DD9">
        <w:rPr>
          <w:szCs w:val="24"/>
        </w:rPr>
        <w:t xml:space="preserve">The Performance Measure Validation process assesses the accuracy of performance measures reported by the </w:t>
      </w:r>
      <w:r w:rsidR="001C6844">
        <w:rPr>
          <w:szCs w:val="24"/>
        </w:rPr>
        <w:t xml:space="preserve">One Care </w:t>
      </w:r>
      <w:r w:rsidR="00835AF2" w:rsidRPr="00205DD9">
        <w:rPr>
          <w:szCs w:val="24"/>
        </w:rPr>
        <w:t>plan</w:t>
      </w:r>
      <w:r w:rsidRPr="00205DD9">
        <w:rPr>
          <w:szCs w:val="24"/>
        </w:rPr>
        <w:t xml:space="preserve">. It determines the extent to which the managed care </w:t>
      </w:r>
      <w:r w:rsidR="00822E83" w:rsidRPr="00205DD9">
        <w:rPr>
          <w:szCs w:val="24"/>
        </w:rPr>
        <w:t xml:space="preserve">plan </w:t>
      </w:r>
      <w:r w:rsidR="001C6844">
        <w:rPr>
          <w:szCs w:val="24"/>
        </w:rPr>
        <w:t xml:space="preserve">uses accurate and complete data and </w:t>
      </w:r>
      <w:r w:rsidRPr="00205DD9">
        <w:rPr>
          <w:szCs w:val="24"/>
        </w:rPr>
        <w:t xml:space="preserve">follows state specifications and reporting requirements. </w:t>
      </w:r>
      <w:r w:rsidR="00835AF2" w:rsidRPr="00205DD9">
        <w:rPr>
          <w:szCs w:val="24"/>
        </w:rPr>
        <w:t>In 202</w:t>
      </w:r>
      <w:r w:rsidR="00B07F2E" w:rsidRPr="00205DD9">
        <w:rPr>
          <w:szCs w:val="24"/>
        </w:rPr>
        <w:t>1</w:t>
      </w:r>
      <w:r w:rsidR="00835AF2" w:rsidRPr="00205DD9">
        <w:rPr>
          <w:szCs w:val="24"/>
        </w:rPr>
        <w:t xml:space="preserve">, Kepro conducted Performance Measure Validation in accordance with CMS EQR protocols on three measures that were selected by MassHealth and Kepro. </w:t>
      </w:r>
      <w:r w:rsidRPr="00205DD9">
        <w:rPr>
          <w:szCs w:val="24"/>
        </w:rPr>
        <w:t>The three measures validated in 20</w:t>
      </w:r>
      <w:r w:rsidR="00E625BA" w:rsidRPr="00205DD9">
        <w:rPr>
          <w:szCs w:val="24"/>
        </w:rPr>
        <w:t>2</w:t>
      </w:r>
      <w:r w:rsidR="001C6844">
        <w:rPr>
          <w:szCs w:val="24"/>
        </w:rPr>
        <w:t>1</w:t>
      </w:r>
      <w:r w:rsidRPr="00205DD9">
        <w:rPr>
          <w:szCs w:val="24"/>
        </w:rPr>
        <w:t xml:space="preserve"> were</w:t>
      </w:r>
      <w:r w:rsidR="007E45C9" w:rsidRPr="00205DD9">
        <w:rPr>
          <w:szCs w:val="24"/>
        </w:rPr>
        <w:t>:</w:t>
      </w:r>
    </w:p>
    <w:p w14:paraId="7854EFE9" w14:textId="77777777" w:rsidR="007E45C9" w:rsidRPr="00205DD9" w:rsidRDefault="007E45C9" w:rsidP="00045F21">
      <w:pPr>
        <w:spacing w:after="0" w:line="240" w:lineRule="auto"/>
        <w:contextualSpacing/>
        <w:rPr>
          <w:szCs w:val="24"/>
        </w:rPr>
      </w:pPr>
    </w:p>
    <w:p w14:paraId="797055AD" w14:textId="6593D923" w:rsidR="007B525D" w:rsidRPr="00205DD9" w:rsidRDefault="007B525D" w:rsidP="00F2760D">
      <w:pPr>
        <w:pStyle w:val="ListParagraph"/>
        <w:numPr>
          <w:ilvl w:val="0"/>
          <w:numId w:val="6"/>
        </w:numPr>
        <w:spacing w:after="0" w:line="240" w:lineRule="auto"/>
        <w:rPr>
          <w:szCs w:val="24"/>
        </w:rPr>
      </w:pPr>
      <w:r w:rsidRPr="00205DD9">
        <w:rPr>
          <w:rFonts w:ascii="Calibri" w:eastAsia="Times New Roman" w:hAnsi="Calibri" w:cs="Calibri"/>
          <w:bCs/>
        </w:rPr>
        <w:t xml:space="preserve">Care for Older Adults (COA): </w:t>
      </w:r>
      <w:r w:rsidRPr="00205DD9">
        <w:rPr>
          <w:rFonts w:ascii="Calibri" w:eastAsia="Times New Roman" w:hAnsi="Calibri" w:cs="Calibri"/>
          <w:iCs/>
        </w:rPr>
        <w:t xml:space="preserve">Functional Status </w:t>
      </w:r>
      <w:proofErr w:type="gramStart"/>
      <w:r w:rsidRPr="00205DD9">
        <w:rPr>
          <w:rFonts w:ascii="Calibri" w:eastAsia="Times New Roman" w:hAnsi="Calibri" w:cs="Calibri"/>
          <w:iCs/>
        </w:rPr>
        <w:t>Assessment;</w:t>
      </w:r>
      <w:proofErr w:type="gramEnd"/>
      <w:r w:rsidRPr="00205DD9">
        <w:rPr>
          <w:szCs w:val="24"/>
        </w:rPr>
        <w:t xml:space="preserve"> </w:t>
      </w:r>
    </w:p>
    <w:p w14:paraId="2403D4AA" w14:textId="77777777" w:rsidR="007B525D" w:rsidRPr="00205DD9" w:rsidRDefault="007B525D" w:rsidP="00F2760D">
      <w:pPr>
        <w:pStyle w:val="ListParagraph"/>
        <w:numPr>
          <w:ilvl w:val="0"/>
          <w:numId w:val="6"/>
        </w:numPr>
        <w:spacing w:after="0" w:line="240" w:lineRule="auto"/>
        <w:rPr>
          <w:szCs w:val="24"/>
        </w:rPr>
      </w:pPr>
      <w:r w:rsidRPr="00205DD9">
        <w:rPr>
          <w:rFonts w:ascii="Calibri" w:eastAsia="Times New Roman" w:hAnsi="Calibri" w:cs="Calibri"/>
          <w:bCs/>
        </w:rPr>
        <w:t xml:space="preserve">Transitions of Care (TRC): </w:t>
      </w:r>
      <w:r w:rsidRPr="00205DD9">
        <w:rPr>
          <w:rFonts w:ascii="Calibri" w:eastAsia="Times New Roman" w:hAnsi="Calibri" w:cs="Calibri"/>
          <w:iCs/>
        </w:rPr>
        <w:t>Notification of Inpatient Admission; and</w:t>
      </w:r>
      <w:r w:rsidRPr="00205DD9">
        <w:rPr>
          <w:szCs w:val="24"/>
        </w:rPr>
        <w:t xml:space="preserve"> </w:t>
      </w:r>
    </w:p>
    <w:p w14:paraId="494E592F" w14:textId="0CF4BD03" w:rsidR="00045F21" w:rsidRPr="00205DD9" w:rsidRDefault="007B525D" w:rsidP="00F2760D">
      <w:pPr>
        <w:pStyle w:val="ListParagraph"/>
        <w:numPr>
          <w:ilvl w:val="0"/>
          <w:numId w:val="6"/>
        </w:numPr>
        <w:spacing w:after="0" w:line="240" w:lineRule="auto"/>
        <w:rPr>
          <w:szCs w:val="24"/>
        </w:rPr>
      </w:pPr>
      <w:r w:rsidRPr="00205DD9">
        <w:rPr>
          <w:rFonts w:ascii="Calibri" w:eastAsia="Times New Roman" w:hAnsi="Calibri" w:cs="Calibri"/>
          <w:bCs/>
        </w:rPr>
        <w:t xml:space="preserve">Transitions of Care (TRC): </w:t>
      </w:r>
      <w:r w:rsidRPr="00205DD9">
        <w:rPr>
          <w:rFonts w:ascii="Calibri" w:eastAsia="Times New Roman" w:hAnsi="Calibri" w:cs="Calibri"/>
          <w:iCs/>
        </w:rPr>
        <w:t>Medication Reconciliation Post-Discharge</w:t>
      </w:r>
    </w:p>
    <w:p w14:paraId="69F3B349" w14:textId="77777777" w:rsidR="007B525D" w:rsidRPr="00205DD9" w:rsidRDefault="007B525D" w:rsidP="00045F21">
      <w:pPr>
        <w:spacing w:after="0" w:line="240" w:lineRule="auto"/>
        <w:contextualSpacing/>
        <w:rPr>
          <w:szCs w:val="24"/>
        </w:rPr>
      </w:pPr>
    </w:p>
    <w:p w14:paraId="5DC03305" w14:textId="640A0018" w:rsidR="00045F21" w:rsidRDefault="00045F21" w:rsidP="00045F21">
      <w:pPr>
        <w:spacing w:after="0" w:line="240" w:lineRule="auto"/>
        <w:contextualSpacing/>
        <w:rPr>
          <w:szCs w:val="24"/>
        </w:rPr>
      </w:pPr>
      <w:r w:rsidRPr="00205DD9">
        <w:rPr>
          <w:szCs w:val="24"/>
        </w:rPr>
        <w:lastRenderedPageBreak/>
        <w:t xml:space="preserve">The focus of the Information Systems Capability Assessment is on components of plan information systems that contribute to performance measure production. This is to ensure that the system can collect data on enrollee and provider characteristics and on services furnished to enrollees through an encounter data system or other methods. The system must be able to </w:t>
      </w:r>
      <w:proofErr w:type="gramStart"/>
      <w:r w:rsidRPr="00205DD9">
        <w:rPr>
          <w:szCs w:val="24"/>
        </w:rPr>
        <w:t>ensure</w:t>
      </w:r>
      <w:r w:rsidR="00BE1305" w:rsidRPr="00205DD9">
        <w:rPr>
          <w:szCs w:val="24"/>
        </w:rPr>
        <w:t>:</w:t>
      </w:r>
      <w:proofErr w:type="gramEnd"/>
      <w:r w:rsidRPr="00205DD9">
        <w:rPr>
          <w:szCs w:val="24"/>
        </w:rPr>
        <w:t xml:space="preserve"> data received from providers are accurate and complete</w:t>
      </w:r>
      <w:r w:rsidR="00BE1305" w:rsidRPr="00205DD9">
        <w:rPr>
          <w:szCs w:val="24"/>
        </w:rPr>
        <w:t>;</w:t>
      </w:r>
      <w:r w:rsidRPr="00205DD9">
        <w:rPr>
          <w:szCs w:val="24"/>
        </w:rPr>
        <w:t xml:space="preserve"> the accuracy and timeliness of reported data are verified; the data ha</w:t>
      </w:r>
      <w:r w:rsidR="002A5BC6" w:rsidRPr="00205DD9">
        <w:rPr>
          <w:szCs w:val="24"/>
        </w:rPr>
        <w:t>ve</w:t>
      </w:r>
      <w:r w:rsidRPr="00205DD9">
        <w:rPr>
          <w:szCs w:val="24"/>
        </w:rPr>
        <w:t xml:space="preserve"> been screened for completeness, logic, and consistency; and service information is collected in standardized formats to the extent feasible and appropriate.  </w:t>
      </w:r>
    </w:p>
    <w:p w14:paraId="6EB2825D" w14:textId="77777777" w:rsidR="00FB7DAB" w:rsidRPr="00205DD9" w:rsidRDefault="00FB7DAB" w:rsidP="00045F21">
      <w:pPr>
        <w:spacing w:after="0" w:line="240" w:lineRule="auto"/>
        <w:contextualSpacing/>
        <w:rPr>
          <w:szCs w:val="24"/>
        </w:rPr>
      </w:pPr>
    </w:p>
    <w:p w14:paraId="420356CB" w14:textId="19A290A1" w:rsidR="00045F21" w:rsidRPr="00205DD9"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27" w:name="_Toc33199366"/>
      <w:bookmarkStart w:id="28" w:name="_Toc97805030"/>
      <w:r w:rsidRPr="00205DD9">
        <w:rPr>
          <w:rFonts w:ascii="Open Sans" w:hAnsi="Open Sans" w:cs="Open Sans"/>
          <w:color w:val="auto"/>
          <w:sz w:val="24"/>
          <w:szCs w:val="22"/>
        </w:rPr>
        <w:t>Performance Improvement Project Validation</w:t>
      </w:r>
      <w:bookmarkEnd w:id="27"/>
      <w:bookmarkEnd w:id="28"/>
    </w:p>
    <w:p w14:paraId="7DAA066D" w14:textId="05138681" w:rsidR="0007193A" w:rsidRPr="00205DD9" w:rsidRDefault="0007193A" w:rsidP="00811E02">
      <w:pPr>
        <w:spacing w:before="120" w:after="0" w:line="240" w:lineRule="auto"/>
        <w:rPr>
          <w:rFonts w:ascii="Open Sans" w:hAnsi="Open Sans" w:cs="Open Sans"/>
          <w:color w:val="384868"/>
          <w:sz w:val="20"/>
          <w:szCs w:val="20"/>
        </w:rPr>
      </w:pPr>
      <w:r w:rsidRPr="00205DD9">
        <w:rPr>
          <w:rFonts w:ascii="Open Sans" w:hAnsi="Open Sans" w:cs="Open Sans"/>
          <w:color w:val="384868"/>
          <w:sz w:val="20"/>
          <w:szCs w:val="20"/>
        </w:rPr>
        <w:t xml:space="preserve">Exhibit 2.2. </w:t>
      </w:r>
      <w:r w:rsidR="00083D70" w:rsidRPr="00205DD9">
        <w:rPr>
          <w:rFonts w:ascii="Open Sans" w:hAnsi="Open Sans" w:cs="Open Sans"/>
          <w:color w:val="384868"/>
          <w:sz w:val="20"/>
          <w:szCs w:val="20"/>
        </w:rPr>
        <w:t xml:space="preserve">PIP </w:t>
      </w:r>
      <w:r w:rsidR="00DD6144" w:rsidRPr="00205DD9">
        <w:rPr>
          <w:rFonts w:ascii="Open Sans" w:hAnsi="Open Sans" w:cs="Open Sans"/>
          <w:color w:val="384868"/>
          <w:sz w:val="20"/>
          <w:szCs w:val="20"/>
        </w:rPr>
        <w:t>Validation Process Overview</w:t>
      </w:r>
    </w:p>
    <w:tbl>
      <w:tblPr>
        <w:tblStyle w:val="PlainTable2"/>
        <w:tblW w:w="0" w:type="auto"/>
        <w:tblLook w:val="04A0" w:firstRow="1" w:lastRow="0" w:firstColumn="1" w:lastColumn="0" w:noHBand="0" w:noVBand="1"/>
      </w:tblPr>
      <w:tblGrid>
        <w:gridCol w:w="2160"/>
        <w:gridCol w:w="7190"/>
      </w:tblGrid>
      <w:tr w:rsidR="00D148E3" w:rsidRPr="00205DD9" w14:paraId="25308664" w14:textId="77777777" w:rsidTr="002919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5EDF3"/>
          </w:tcPr>
          <w:p w14:paraId="0DA0142E" w14:textId="070A6D22" w:rsidR="007F321F" w:rsidRPr="00205DD9" w:rsidRDefault="007F321F" w:rsidP="007F321F">
            <w:r w:rsidRPr="00205DD9">
              <w:rPr>
                <w:rFonts w:ascii="Open Sans" w:hAnsi="Open Sans" w:cs="Open Sans"/>
              </w:rPr>
              <w:t>Topic</w:t>
            </w:r>
          </w:p>
        </w:tc>
        <w:tc>
          <w:tcPr>
            <w:tcW w:w="7190" w:type="dxa"/>
            <w:shd w:val="clear" w:color="auto" w:fill="D5EDF3"/>
          </w:tcPr>
          <w:p w14:paraId="5132CEB3" w14:textId="36097730" w:rsidR="007F321F" w:rsidRPr="00205DD9" w:rsidRDefault="007F321F" w:rsidP="007F321F">
            <w:pPr>
              <w:cnfStyle w:val="100000000000" w:firstRow="1" w:lastRow="0" w:firstColumn="0" w:lastColumn="0" w:oddVBand="0" w:evenVBand="0" w:oddHBand="0" w:evenHBand="0" w:firstRowFirstColumn="0" w:firstRowLastColumn="0" w:lastRowFirstColumn="0" w:lastRowLastColumn="0"/>
            </w:pPr>
            <w:r w:rsidRPr="00205DD9">
              <w:rPr>
                <w:rFonts w:ascii="Open Sans" w:hAnsi="Open Sans" w:cs="Open Sans"/>
              </w:rPr>
              <w:t>Description</w:t>
            </w:r>
          </w:p>
        </w:tc>
      </w:tr>
      <w:tr w:rsidR="005517B3" w:rsidRPr="00205DD9" w14:paraId="721D96AC" w14:textId="77777777" w:rsidTr="0029197D">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160" w:type="dxa"/>
          </w:tcPr>
          <w:p w14:paraId="063B9D98" w14:textId="77777777" w:rsidR="005517B3" w:rsidRPr="00205DD9" w:rsidRDefault="005517B3" w:rsidP="0007193A">
            <w:pPr>
              <w:rPr>
                <w:b w:val="0"/>
                <w:bCs w:val="0"/>
              </w:rPr>
            </w:pPr>
            <w:r w:rsidRPr="00205DD9">
              <w:rPr>
                <w:b w:val="0"/>
                <w:bCs w:val="0"/>
              </w:rPr>
              <w:t>Objectives</w:t>
            </w:r>
          </w:p>
        </w:tc>
        <w:tc>
          <w:tcPr>
            <w:tcW w:w="7190" w:type="dxa"/>
          </w:tcPr>
          <w:p w14:paraId="44BBC266" w14:textId="16444609" w:rsidR="005517B3" w:rsidRPr="00205DD9" w:rsidRDefault="005517B3" w:rsidP="0007193A">
            <w:pPr>
              <w:cnfStyle w:val="000000100000" w:firstRow="0" w:lastRow="0" w:firstColumn="0" w:lastColumn="0" w:oddVBand="0" w:evenVBand="0" w:oddHBand="1" w:evenHBand="0" w:firstRowFirstColumn="0" w:firstRowLastColumn="0" w:lastRowFirstColumn="0" w:lastRowLastColumn="0"/>
            </w:pPr>
            <w:r w:rsidRPr="00205DD9">
              <w:t xml:space="preserve">To assess overall project methodology as well as the overall validity and reliability of the PIP methods and findings to determine confidence in the results. </w:t>
            </w:r>
          </w:p>
        </w:tc>
      </w:tr>
      <w:tr w:rsidR="005517B3" w:rsidRPr="00205DD9" w14:paraId="030F69DF" w14:textId="77777777" w:rsidTr="0029197D">
        <w:trPr>
          <w:trHeight w:val="863"/>
        </w:trPr>
        <w:tc>
          <w:tcPr>
            <w:cnfStyle w:val="001000000000" w:firstRow="0" w:lastRow="0" w:firstColumn="1" w:lastColumn="0" w:oddVBand="0" w:evenVBand="0" w:oddHBand="0" w:evenHBand="0" w:firstRowFirstColumn="0" w:firstRowLastColumn="0" w:lastRowFirstColumn="0" w:lastRowLastColumn="0"/>
            <w:tcW w:w="2160" w:type="dxa"/>
          </w:tcPr>
          <w:p w14:paraId="4D183EB0" w14:textId="77777777" w:rsidR="00FF37FE" w:rsidRPr="00205DD9" w:rsidRDefault="005517B3" w:rsidP="0007193A">
            <w:r w:rsidRPr="00205DD9">
              <w:rPr>
                <w:b w:val="0"/>
                <w:bCs w:val="0"/>
              </w:rPr>
              <w:t xml:space="preserve">Technical methods </w:t>
            </w:r>
          </w:p>
          <w:p w14:paraId="41AD68A4" w14:textId="77777777" w:rsidR="00FF37FE" w:rsidRPr="00205DD9" w:rsidRDefault="005517B3" w:rsidP="0007193A">
            <w:r w:rsidRPr="00205DD9">
              <w:rPr>
                <w:b w:val="0"/>
                <w:bCs w:val="0"/>
              </w:rPr>
              <w:t xml:space="preserve">of data collection </w:t>
            </w:r>
          </w:p>
          <w:p w14:paraId="12F078D4" w14:textId="229ED065" w:rsidR="005517B3" w:rsidRPr="00205DD9" w:rsidRDefault="005517B3" w:rsidP="0007193A">
            <w:pPr>
              <w:rPr>
                <w:b w:val="0"/>
                <w:bCs w:val="0"/>
              </w:rPr>
            </w:pPr>
            <w:r w:rsidRPr="00205DD9">
              <w:rPr>
                <w:b w:val="0"/>
                <w:bCs w:val="0"/>
              </w:rPr>
              <w:t>and analysis</w:t>
            </w:r>
          </w:p>
        </w:tc>
        <w:tc>
          <w:tcPr>
            <w:tcW w:w="7190" w:type="dxa"/>
          </w:tcPr>
          <w:p w14:paraId="2E581331" w14:textId="43EC996B" w:rsidR="005517B3" w:rsidRPr="00205DD9" w:rsidRDefault="00EA1666" w:rsidP="0007193A">
            <w:pPr>
              <w:cnfStyle w:val="000000000000" w:firstRow="0" w:lastRow="0" w:firstColumn="0" w:lastColumn="0" w:oddVBand="0" w:evenVBand="0" w:oddHBand="0" w:evenHBand="0" w:firstRowFirstColumn="0" w:firstRowLastColumn="0" w:lastRowFirstColumn="0" w:lastRowLastColumn="0"/>
              <w:rPr>
                <w:rFonts w:cstheme="minorHAnsi"/>
              </w:rPr>
            </w:pPr>
            <w:r w:rsidRPr="00205DD9">
              <w:t xml:space="preserve">PIP </w:t>
            </w:r>
            <w:r w:rsidR="005517B3" w:rsidRPr="00205DD9">
              <w:t xml:space="preserve">Projects were validated in accordance with </w:t>
            </w:r>
            <w:r w:rsidR="005517B3" w:rsidRPr="00205DD9">
              <w:rPr>
                <w:rFonts w:cstheme="minorHAnsi"/>
              </w:rPr>
              <w:t>§ 438.330(b)(</w:t>
            </w:r>
            <w:proofErr w:type="spellStart"/>
            <w:r w:rsidR="005517B3" w:rsidRPr="00205DD9">
              <w:rPr>
                <w:rFonts w:cstheme="minorHAnsi"/>
              </w:rPr>
              <w:t>i</w:t>
            </w:r>
            <w:proofErr w:type="spellEnd"/>
            <w:r w:rsidR="005517B3" w:rsidRPr="00205DD9">
              <w:rPr>
                <w:rFonts w:cstheme="minorHAnsi"/>
              </w:rPr>
              <w:t>)</w:t>
            </w:r>
            <w:r w:rsidR="001C6844">
              <w:rPr>
                <w:rFonts w:cstheme="minorHAnsi"/>
              </w:rPr>
              <w:t xml:space="preserve"> using the analytic approach established in CMS EQR Protocol 1.</w:t>
            </w:r>
          </w:p>
          <w:p w14:paraId="03E4FECB" w14:textId="77777777" w:rsidR="005517B3" w:rsidRPr="00205DD9" w:rsidRDefault="005517B3" w:rsidP="0007193A">
            <w:pPr>
              <w:cnfStyle w:val="000000000000" w:firstRow="0" w:lastRow="0" w:firstColumn="0" w:lastColumn="0" w:oddVBand="0" w:evenVBand="0" w:oddHBand="0" w:evenHBand="0" w:firstRowFirstColumn="0" w:firstRowLastColumn="0" w:lastRowFirstColumn="0" w:lastRowLastColumn="0"/>
            </w:pPr>
          </w:p>
        </w:tc>
      </w:tr>
      <w:tr w:rsidR="005517B3" w:rsidRPr="00205DD9" w14:paraId="0BA648F1" w14:textId="77777777" w:rsidTr="0029197D">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160" w:type="dxa"/>
          </w:tcPr>
          <w:p w14:paraId="015D455D" w14:textId="77777777" w:rsidR="005517B3" w:rsidRPr="00205DD9" w:rsidRDefault="005517B3" w:rsidP="0007193A">
            <w:pPr>
              <w:rPr>
                <w:b w:val="0"/>
                <w:bCs w:val="0"/>
              </w:rPr>
            </w:pPr>
            <w:r w:rsidRPr="00205DD9">
              <w:rPr>
                <w:b w:val="0"/>
                <w:bCs w:val="0"/>
              </w:rPr>
              <w:t>Data obtained</w:t>
            </w:r>
          </w:p>
        </w:tc>
        <w:tc>
          <w:tcPr>
            <w:tcW w:w="7190" w:type="dxa"/>
          </w:tcPr>
          <w:p w14:paraId="53054148" w14:textId="4CEB5486" w:rsidR="005517B3" w:rsidRPr="00205DD9" w:rsidRDefault="005517B3" w:rsidP="007B525D">
            <w:pPr>
              <w:cnfStyle w:val="000000100000" w:firstRow="0" w:lastRow="0" w:firstColumn="0" w:lastColumn="0" w:oddVBand="0" w:evenVBand="0" w:oddHBand="1" w:evenHBand="0" w:firstRowFirstColumn="0" w:firstRowLastColumn="0" w:lastRowFirstColumn="0" w:lastRowLastColumn="0"/>
            </w:pPr>
            <w:bookmarkStart w:id="29" w:name="_Hlk97647929"/>
            <w:r w:rsidRPr="00205DD9">
              <w:t xml:space="preserve">One </w:t>
            </w:r>
            <w:r w:rsidRPr="00A86C9A">
              <w:rPr>
                <w:szCs w:val="24"/>
              </w:rPr>
              <w:t xml:space="preserve">Care </w:t>
            </w:r>
            <w:r w:rsidR="003C556D">
              <w:rPr>
                <w:szCs w:val="24"/>
              </w:rPr>
              <w:t>p</w:t>
            </w:r>
            <w:r w:rsidRPr="00A86C9A">
              <w:rPr>
                <w:szCs w:val="24"/>
              </w:rPr>
              <w:t>lans su</w:t>
            </w:r>
            <w:r w:rsidRPr="00205DD9">
              <w:t>bmitted two PIP reports in 202</w:t>
            </w:r>
            <w:r w:rsidR="00D22793" w:rsidRPr="00205DD9">
              <w:t>1</w:t>
            </w:r>
            <w:r w:rsidRPr="00205DD9">
              <w:t xml:space="preserve">, the </w:t>
            </w:r>
            <w:r w:rsidR="00050EDE" w:rsidRPr="00205DD9">
              <w:t xml:space="preserve">Baseline Report: Project Planning Report </w:t>
            </w:r>
            <w:r w:rsidRPr="00205DD9">
              <w:t>(March 202</w:t>
            </w:r>
            <w:r w:rsidR="00D22793" w:rsidRPr="00205DD9">
              <w:t>1</w:t>
            </w:r>
            <w:r w:rsidRPr="00205DD9">
              <w:t xml:space="preserve">) and the </w:t>
            </w:r>
            <w:r w:rsidR="0050715B" w:rsidRPr="00205DD9">
              <w:t xml:space="preserve">Baseline Report: Performance </w:t>
            </w:r>
            <w:r w:rsidR="00050EDE" w:rsidRPr="00205DD9">
              <w:t>Indicator Rates Report</w:t>
            </w:r>
            <w:r w:rsidRPr="00205DD9">
              <w:t xml:space="preserve"> (September 202</w:t>
            </w:r>
            <w:r w:rsidR="00D22793" w:rsidRPr="00205DD9">
              <w:t>1</w:t>
            </w:r>
            <w:r w:rsidRPr="00205DD9">
              <w:t>).  They also submitted related supporting documentation.</w:t>
            </w:r>
            <w:r w:rsidR="00050EDE" w:rsidRPr="00205DD9">
              <w:t xml:space="preserve"> Clarifying information was obtained at virtual meetings with the One Care plan project teams.</w:t>
            </w:r>
            <w:bookmarkEnd w:id="29"/>
          </w:p>
        </w:tc>
      </w:tr>
      <w:tr w:rsidR="005517B3" w:rsidRPr="00205DD9" w14:paraId="56F9EE13" w14:textId="77777777" w:rsidTr="0029197D">
        <w:tc>
          <w:tcPr>
            <w:cnfStyle w:val="001000000000" w:firstRow="0" w:lastRow="0" w:firstColumn="1" w:lastColumn="0" w:oddVBand="0" w:evenVBand="0" w:oddHBand="0" w:evenHBand="0" w:firstRowFirstColumn="0" w:firstRowLastColumn="0" w:lastRowFirstColumn="0" w:lastRowLastColumn="0"/>
            <w:tcW w:w="2160" w:type="dxa"/>
          </w:tcPr>
          <w:p w14:paraId="0548FA9B" w14:textId="77777777" w:rsidR="005517B3" w:rsidRPr="00205DD9" w:rsidRDefault="005517B3" w:rsidP="0007193A">
            <w:pPr>
              <w:rPr>
                <w:b w:val="0"/>
                <w:bCs w:val="0"/>
              </w:rPr>
            </w:pPr>
            <w:r w:rsidRPr="00205DD9">
              <w:rPr>
                <w:b w:val="0"/>
                <w:bCs w:val="0"/>
              </w:rPr>
              <w:t>Conclusions</w:t>
            </w:r>
          </w:p>
        </w:tc>
        <w:tc>
          <w:tcPr>
            <w:tcW w:w="7190" w:type="dxa"/>
          </w:tcPr>
          <w:p w14:paraId="5BC2B07F" w14:textId="2A44E6AF" w:rsidR="00A86C9A" w:rsidRPr="00A86C9A" w:rsidRDefault="005517B3" w:rsidP="0007193A">
            <w:pPr>
              <w:cnfStyle w:val="000000000000" w:firstRow="0" w:lastRow="0" w:firstColumn="0" w:lastColumn="0" w:oddVBand="0" w:evenVBand="0" w:oddHBand="0" w:evenHBand="0" w:firstRowFirstColumn="0" w:firstRowLastColumn="0" w:lastRowFirstColumn="0" w:lastRowLastColumn="0"/>
              <w:rPr>
                <w:rFonts w:cstheme="minorHAnsi"/>
                <w:iCs/>
              </w:rPr>
            </w:pPr>
            <w:r w:rsidRPr="00205DD9">
              <w:rPr>
                <w:rFonts w:cstheme="minorHAnsi"/>
                <w:iCs/>
              </w:rPr>
              <w:t xml:space="preserve">Based </w:t>
            </w:r>
            <w:r w:rsidRPr="00205DD9">
              <w:rPr>
                <w:rFonts w:cstheme="minorHAnsi"/>
                <w:iCs/>
                <w:szCs w:val="24"/>
              </w:rPr>
              <w:t xml:space="preserve">on its review of One Care </w:t>
            </w:r>
            <w:r w:rsidR="003C556D">
              <w:rPr>
                <w:rFonts w:cstheme="minorHAnsi"/>
                <w:iCs/>
                <w:szCs w:val="24"/>
              </w:rPr>
              <w:t>p</w:t>
            </w:r>
            <w:r w:rsidRPr="00205DD9">
              <w:rPr>
                <w:rFonts w:cstheme="minorHAnsi"/>
                <w:iCs/>
                <w:szCs w:val="24"/>
              </w:rPr>
              <w:t xml:space="preserve">lan </w:t>
            </w:r>
            <w:r w:rsidR="0039599C" w:rsidRPr="00205DD9">
              <w:rPr>
                <w:rFonts w:cstheme="minorHAnsi"/>
                <w:iCs/>
                <w:szCs w:val="24"/>
              </w:rPr>
              <w:t xml:space="preserve">PIPs, </w:t>
            </w:r>
            <w:r w:rsidRPr="00205DD9">
              <w:rPr>
                <w:rFonts w:cstheme="minorHAnsi"/>
                <w:iCs/>
                <w:szCs w:val="24"/>
              </w:rPr>
              <w:t xml:space="preserve">Kepro did not discern any </w:t>
            </w:r>
            <w:r w:rsidR="00C32CAE" w:rsidRPr="00205DD9">
              <w:rPr>
                <w:rFonts w:cstheme="minorHAnsi"/>
                <w:iCs/>
                <w:szCs w:val="24"/>
              </w:rPr>
              <w:t xml:space="preserve">significant </w:t>
            </w:r>
            <w:r w:rsidRPr="00205DD9">
              <w:rPr>
                <w:rFonts w:cstheme="minorHAnsi"/>
                <w:iCs/>
                <w:szCs w:val="24"/>
              </w:rPr>
              <w:t>issues related to their quality of care or the timeliness of or access to care</w:t>
            </w:r>
            <w:r w:rsidRPr="00205DD9">
              <w:rPr>
                <w:rFonts w:cstheme="minorHAnsi"/>
                <w:iCs/>
              </w:rPr>
              <w:t>.</w:t>
            </w:r>
            <w:r w:rsidR="00205DD9">
              <w:rPr>
                <w:rFonts w:cstheme="minorHAnsi"/>
                <w:iCs/>
              </w:rPr>
              <w:t xml:space="preserve">  Issues identified were </w:t>
            </w:r>
            <w:proofErr w:type="gramStart"/>
            <w:r w:rsidR="00205DD9">
              <w:rPr>
                <w:rFonts w:cstheme="minorHAnsi"/>
                <w:iCs/>
              </w:rPr>
              <w:t>plan-specific</w:t>
            </w:r>
            <w:proofErr w:type="gramEnd"/>
            <w:r w:rsidR="00205DD9">
              <w:rPr>
                <w:rFonts w:cstheme="minorHAnsi"/>
                <w:iCs/>
              </w:rPr>
              <w:t>.</w:t>
            </w:r>
            <w:r w:rsidR="00A86C9A">
              <w:rPr>
                <w:rFonts w:cstheme="minorHAnsi"/>
                <w:iCs/>
              </w:rPr>
              <w:t xml:space="preserve">  Kepro’s reviewers had high confidence in the validity of all four PIPs submitted by the plans.</w:t>
            </w:r>
          </w:p>
        </w:tc>
      </w:tr>
    </w:tbl>
    <w:p w14:paraId="799C6701" w14:textId="20FD4FDF" w:rsidR="007E45C9" w:rsidRPr="00205DD9" w:rsidRDefault="00045F21" w:rsidP="00811E02">
      <w:pPr>
        <w:spacing w:before="120" w:after="0" w:line="240" w:lineRule="auto"/>
      </w:pPr>
      <w:r w:rsidRPr="00205DD9">
        <w:t xml:space="preserve">MassHealth One Care </w:t>
      </w:r>
      <w:r w:rsidR="003C556D">
        <w:t>p</w:t>
      </w:r>
      <w:r w:rsidRPr="00205DD9">
        <w:t xml:space="preserve">lans are required to conduct two </w:t>
      </w:r>
      <w:r w:rsidR="0098005A" w:rsidRPr="00205DD9">
        <w:t xml:space="preserve">PIPs </w:t>
      </w:r>
      <w:r w:rsidRPr="00205DD9">
        <w:t xml:space="preserve">annually as specified in Appendix E of their </w:t>
      </w:r>
      <w:r w:rsidR="00EE0A1A" w:rsidRPr="00205DD9">
        <w:t>t</w:t>
      </w:r>
      <w:r w:rsidRPr="00205DD9">
        <w:t xml:space="preserve">hree-way </w:t>
      </w:r>
      <w:r w:rsidR="00EE0A1A" w:rsidRPr="00205DD9">
        <w:t>c</w:t>
      </w:r>
      <w:r w:rsidRPr="00205DD9">
        <w:t xml:space="preserve">ontract </w:t>
      </w:r>
      <w:r w:rsidR="00EE0A1A" w:rsidRPr="00205DD9">
        <w:t xml:space="preserve">with </w:t>
      </w:r>
      <w:r w:rsidRPr="00205DD9">
        <w:t xml:space="preserve">CMS and EOHHS. </w:t>
      </w:r>
      <w:r w:rsidR="00C32CAE" w:rsidRPr="00205DD9">
        <w:t xml:space="preserve">In 2021, MassHealth directed One Care </w:t>
      </w:r>
      <w:r w:rsidR="003C556D">
        <w:t>p</w:t>
      </w:r>
      <w:r w:rsidR="00C32CAE" w:rsidRPr="00205DD9">
        <w:t>lans to conduct projects that address the following topics:</w:t>
      </w:r>
    </w:p>
    <w:p w14:paraId="60FD1C58" w14:textId="56799657" w:rsidR="007E45C9" w:rsidRPr="00205DD9" w:rsidRDefault="007E45C9" w:rsidP="00045F21">
      <w:pPr>
        <w:spacing w:after="0" w:line="240" w:lineRule="auto"/>
        <w:contextualSpacing/>
      </w:pPr>
    </w:p>
    <w:p w14:paraId="6A5CAD39" w14:textId="68CB5D30" w:rsidR="007E45C9" w:rsidRPr="00205DD9" w:rsidRDefault="00811E02" w:rsidP="00F2760D">
      <w:pPr>
        <w:pStyle w:val="ListParagraph"/>
        <w:numPr>
          <w:ilvl w:val="0"/>
          <w:numId w:val="30"/>
        </w:numPr>
        <w:spacing w:after="0" w:line="240" w:lineRule="auto"/>
        <w:ind w:left="360"/>
        <w:contextualSpacing w:val="0"/>
        <w:rPr>
          <w:rFonts w:cstheme="minorHAnsi"/>
          <w:bCs/>
          <w:iCs/>
          <w:szCs w:val="24"/>
        </w:rPr>
      </w:pPr>
      <w:r w:rsidRPr="00205DD9">
        <w:rPr>
          <w:rFonts w:cstheme="minorHAnsi"/>
          <w:bCs/>
          <w:iCs/>
          <w:szCs w:val="24"/>
        </w:rPr>
        <w:t>Vaccination</w:t>
      </w:r>
    </w:p>
    <w:p w14:paraId="2DB916F5" w14:textId="3F5E1404" w:rsidR="00C32CAE" w:rsidRPr="00205DD9" w:rsidRDefault="00811E02" w:rsidP="00F2760D">
      <w:pPr>
        <w:pStyle w:val="ListParagraph"/>
        <w:numPr>
          <w:ilvl w:val="0"/>
          <w:numId w:val="30"/>
        </w:numPr>
        <w:spacing w:after="0" w:line="240" w:lineRule="auto"/>
        <w:ind w:left="360"/>
        <w:contextualSpacing w:val="0"/>
      </w:pPr>
      <w:r w:rsidRPr="00205DD9">
        <w:rPr>
          <w:rFonts w:cstheme="minorHAnsi"/>
          <w:bCs/>
          <w:iCs/>
          <w:szCs w:val="24"/>
        </w:rPr>
        <w:t xml:space="preserve">Telehealth </w:t>
      </w:r>
      <w:r w:rsidR="00A86C9A">
        <w:rPr>
          <w:rFonts w:cstheme="minorHAnsi"/>
          <w:bCs/>
          <w:iCs/>
          <w:szCs w:val="24"/>
        </w:rPr>
        <w:t>Access</w:t>
      </w:r>
    </w:p>
    <w:p w14:paraId="3BFCED0A" w14:textId="77777777" w:rsidR="002C5D2B" w:rsidRPr="00205DD9" w:rsidRDefault="002C5D2B" w:rsidP="002C5D2B">
      <w:pPr>
        <w:spacing w:after="0" w:line="240" w:lineRule="auto"/>
      </w:pPr>
    </w:p>
    <w:p w14:paraId="3E87C25D" w14:textId="79F9844C" w:rsidR="007E45C9" w:rsidRPr="00205DD9" w:rsidRDefault="007E45C9" w:rsidP="00B44017">
      <w:pPr>
        <w:spacing w:after="0" w:line="240" w:lineRule="auto"/>
        <w:ind w:right="-86"/>
      </w:pPr>
      <w:r w:rsidRPr="00205DD9">
        <w:t>K</w:t>
      </w:r>
      <w:r w:rsidR="00A63377" w:rsidRPr="00205DD9">
        <w:t>epro</w:t>
      </w:r>
      <w:r w:rsidRPr="00205DD9">
        <w:t xml:space="preserve"> evaluates each </w:t>
      </w:r>
      <w:r w:rsidR="00AF5363" w:rsidRPr="00205DD9">
        <w:t xml:space="preserve">PIP </w:t>
      </w:r>
      <w:r w:rsidRPr="00205DD9">
        <w:t xml:space="preserve">to determine whether the organization selected, designed, and executed the project in a manner consistent with CMS </w:t>
      </w:r>
      <w:bookmarkStart w:id="30" w:name="_Hlk64545073"/>
      <w:r w:rsidRPr="00205DD9">
        <w:t xml:space="preserve">EQR Protocol </w:t>
      </w:r>
      <w:r w:rsidR="00756113" w:rsidRPr="00205DD9">
        <w:t>1</w:t>
      </w:r>
      <w:r w:rsidR="001F45E9" w:rsidRPr="00205DD9">
        <w:t xml:space="preserve">, </w:t>
      </w:r>
      <w:r w:rsidR="001F45E9" w:rsidRPr="00205DD9">
        <w:rPr>
          <w:i/>
        </w:rPr>
        <w:t>Performance Improvement Project Validation</w:t>
      </w:r>
      <w:r w:rsidRPr="00205DD9">
        <w:t xml:space="preserve">. </w:t>
      </w:r>
      <w:bookmarkEnd w:id="30"/>
      <w:r w:rsidRPr="00205DD9">
        <w:t>The K</w:t>
      </w:r>
      <w:r w:rsidR="00A63377" w:rsidRPr="00205DD9">
        <w:t>epro</w:t>
      </w:r>
      <w:r w:rsidRPr="00205DD9">
        <w:t xml:space="preserve"> Technical Reviewer assesses project methodology. The Medical Director evaluates the clinical soundness of the interventions. The review considers the plan’s performance in the areas of problem definition, data analysis, measurement, improvement strategies, and outcome.</w:t>
      </w:r>
      <w:r w:rsidR="0049597E">
        <w:t xml:space="preserve">  Following the </w:t>
      </w:r>
      <w:proofErr w:type="spellStart"/>
      <w:proofErr w:type="gramStart"/>
      <w:r w:rsidR="0049597E">
        <w:t>evaluation,r</w:t>
      </w:r>
      <w:r w:rsidRPr="00205DD9">
        <w:t>ecommendations</w:t>
      </w:r>
      <w:proofErr w:type="spellEnd"/>
      <w:proofErr w:type="gramEnd"/>
      <w:r w:rsidRPr="00205DD9">
        <w:t xml:space="preserve"> are offered to the plan.  </w:t>
      </w:r>
    </w:p>
    <w:p w14:paraId="3A7D9AD6" w14:textId="09CD2455" w:rsidR="006F69EA" w:rsidRPr="00205DD9" w:rsidRDefault="00036B95" w:rsidP="00C70D47">
      <w:pPr>
        <w:pStyle w:val="Heading2"/>
        <w:shd w:val="clear" w:color="auto" w:fill="D5EDF3"/>
        <w:rPr>
          <w:szCs w:val="22"/>
        </w:rPr>
      </w:pPr>
      <w:bookmarkStart w:id="31" w:name="_Toc97805031"/>
      <w:r w:rsidRPr="00205DD9">
        <w:rPr>
          <w:rFonts w:ascii="Open Sans" w:hAnsi="Open Sans" w:cs="Open Sans"/>
          <w:color w:val="auto"/>
          <w:sz w:val="24"/>
          <w:szCs w:val="22"/>
        </w:rPr>
        <w:lastRenderedPageBreak/>
        <w:t xml:space="preserve">Network </w:t>
      </w:r>
      <w:r w:rsidR="00DD6144" w:rsidRPr="00205DD9">
        <w:rPr>
          <w:rFonts w:ascii="Open Sans" w:hAnsi="Open Sans" w:cs="Open Sans"/>
          <w:color w:val="auto"/>
          <w:sz w:val="24"/>
          <w:szCs w:val="22"/>
        </w:rPr>
        <w:t xml:space="preserve">Adequacy </w:t>
      </w:r>
      <w:r w:rsidRPr="00205DD9">
        <w:rPr>
          <w:rFonts w:ascii="Open Sans" w:hAnsi="Open Sans" w:cs="Open Sans"/>
          <w:color w:val="auto"/>
          <w:sz w:val="24"/>
          <w:szCs w:val="22"/>
        </w:rPr>
        <w:t>Validation</w:t>
      </w:r>
      <w:bookmarkEnd w:id="31"/>
    </w:p>
    <w:p w14:paraId="3B8C3019" w14:textId="74556393" w:rsidR="007F321F" w:rsidRPr="00205DD9" w:rsidRDefault="0007193A" w:rsidP="005437CD">
      <w:pPr>
        <w:spacing w:before="120" w:after="0" w:line="240" w:lineRule="auto"/>
        <w:rPr>
          <w:rFonts w:ascii="Open Sans" w:hAnsi="Open Sans" w:cs="Open Sans"/>
          <w:color w:val="384868"/>
          <w:sz w:val="20"/>
          <w:szCs w:val="20"/>
        </w:rPr>
      </w:pPr>
      <w:r w:rsidRPr="00205DD9">
        <w:rPr>
          <w:rFonts w:ascii="Open Sans" w:hAnsi="Open Sans" w:cs="Open Sans"/>
          <w:color w:val="384868"/>
          <w:sz w:val="20"/>
          <w:szCs w:val="20"/>
        </w:rPr>
        <w:t>Exhibit 2.</w:t>
      </w:r>
      <w:r w:rsidR="0049597E">
        <w:rPr>
          <w:rFonts w:ascii="Open Sans" w:hAnsi="Open Sans" w:cs="Open Sans"/>
          <w:color w:val="384868"/>
          <w:sz w:val="20"/>
          <w:szCs w:val="20"/>
        </w:rPr>
        <w:t>30</w:t>
      </w:r>
      <w:r w:rsidRPr="00205DD9">
        <w:rPr>
          <w:rFonts w:ascii="Open Sans" w:hAnsi="Open Sans" w:cs="Open Sans"/>
          <w:color w:val="384868"/>
          <w:sz w:val="20"/>
          <w:szCs w:val="20"/>
        </w:rPr>
        <w:t xml:space="preserve">. </w:t>
      </w:r>
      <w:r w:rsidR="00DD6144" w:rsidRPr="00205DD9">
        <w:rPr>
          <w:rFonts w:ascii="Open Sans" w:hAnsi="Open Sans" w:cs="Open Sans"/>
          <w:color w:val="384868"/>
          <w:sz w:val="20"/>
          <w:szCs w:val="20"/>
        </w:rPr>
        <w:t>Network Adequacy Validation Process Overview</w:t>
      </w:r>
    </w:p>
    <w:tbl>
      <w:tblPr>
        <w:tblStyle w:val="PlainTable2"/>
        <w:tblW w:w="0" w:type="auto"/>
        <w:tblLook w:val="04A0" w:firstRow="1" w:lastRow="0" w:firstColumn="1" w:lastColumn="0" w:noHBand="0" w:noVBand="1"/>
      </w:tblPr>
      <w:tblGrid>
        <w:gridCol w:w="2160"/>
        <w:gridCol w:w="7190"/>
      </w:tblGrid>
      <w:tr w:rsidR="00D148E3" w:rsidRPr="00205DD9" w14:paraId="2859D9D7" w14:textId="77777777" w:rsidTr="00B44017">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5EDF3"/>
          </w:tcPr>
          <w:p w14:paraId="5551E464" w14:textId="4834CA58" w:rsidR="007F321F" w:rsidRPr="00205DD9" w:rsidRDefault="007F321F" w:rsidP="007F321F">
            <w:r w:rsidRPr="00205DD9">
              <w:rPr>
                <w:rFonts w:ascii="Open Sans" w:hAnsi="Open Sans" w:cs="Open Sans"/>
              </w:rPr>
              <w:t>Topic</w:t>
            </w:r>
          </w:p>
        </w:tc>
        <w:tc>
          <w:tcPr>
            <w:tcW w:w="7190" w:type="dxa"/>
            <w:shd w:val="clear" w:color="auto" w:fill="D5EDF3"/>
          </w:tcPr>
          <w:p w14:paraId="41B3C358" w14:textId="2C435E19" w:rsidR="007F321F" w:rsidRPr="00205DD9" w:rsidRDefault="007F321F" w:rsidP="007F321F">
            <w:pPr>
              <w:cnfStyle w:val="100000000000" w:firstRow="1" w:lastRow="0" w:firstColumn="0" w:lastColumn="0" w:oddVBand="0" w:evenVBand="0" w:oddHBand="0" w:evenHBand="0" w:firstRowFirstColumn="0" w:firstRowLastColumn="0" w:lastRowFirstColumn="0" w:lastRowLastColumn="0"/>
            </w:pPr>
            <w:r w:rsidRPr="00205DD9">
              <w:rPr>
                <w:rFonts w:ascii="Open Sans" w:hAnsi="Open Sans" w:cs="Open Sans"/>
              </w:rPr>
              <w:t>Description</w:t>
            </w:r>
          </w:p>
        </w:tc>
      </w:tr>
      <w:tr w:rsidR="005517B3" w:rsidRPr="00205DD9" w14:paraId="36F1D662" w14:textId="77777777" w:rsidTr="00B44017">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160" w:type="dxa"/>
          </w:tcPr>
          <w:p w14:paraId="02DE4E51" w14:textId="77777777" w:rsidR="005517B3" w:rsidRPr="00205DD9" w:rsidRDefault="005517B3" w:rsidP="0007193A">
            <w:pPr>
              <w:rPr>
                <w:b w:val="0"/>
                <w:bCs w:val="0"/>
              </w:rPr>
            </w:pPr>
            <w:r w:rsidRPr="00205DD9">
              <w:rPr>
                <w:b w:val="0"/>
                <w:bCs w:val="0"/>
              </w:rPr>
              <w:t>Objectives</w:t>
            </w:r>
          </w:p>
        </w:tc>
        <w:tc>
          <w:tcPr>
            <w:tcW w:w="7190" w:type="dxa"/>
          </w:tcPr>
          <w:p w14:paraId="256F3931" w14:textId="4D5B0CD8" w:rsidR="00E525E1" w:rsidRPr="00205DD9" w:rsidRDefault="005517B3" w:rsidP="00E525E1">
            <w:pPr>
              <w:cnfStyle w:val="000000100000" w:firstRow="0" w:lastRow="0" w:firstColumn="0" w:lastColumn="0" w:oddVBand="0" w:evenVBand="0" w:oddHBand="1" w:evenHBand="0" w:firstRowFirstColumn="0" w:firstRowLastColumn="0" w:lastRowFirstColumn="0" w:lastRowLastColumn="0"/>
            </w:pPr>
            <w:r w:rsidRPr="00205DD9">
              <w:t xml:space="preserve">The Network Adequacy Validation process assesses a managed care plan’s compliance with the </w:t>
            </w:r>
            <w:r w:rsidR="00E525E1" w:rsidRPr="00205DD9">
              <w:t>provider</w:t>
            </w:r>
            <w:r w:rsidR="00C85B8E" w:rsidRPr="00205DD9">
              <w:t>-</w:t>
            </w:r>
            <w:r w:rsidR="00E525E1" w:rsidRPr="00205DD9">
              <w:t>to</w:t>
            </w:r>
            <w:r w:rsidR="00C85B8E" w:rsidRPr="00205DD9">
              <w:t>-</w:t>
            </w:r>
            <w:r w:rsidR="00E525E1" w:rsidRPr="00205DD9">
              <w:t xml:space="preserve">member ratios and </w:t>
            </w:r>
            <w:r w:rsidRPr="00205DD9">
              <w:t xml:space="preserve">time and distance standards established by </w:t>
            </w:r>
            <w:r w:rsidR="00E525E1" w:rsidRPr="00205DD9">
              <w:t xml:space="preserve">Medicare and </w:t>
            </w:r>
            <w:r w:rsidRPr="00205DD9">
              <w:t>MassHealth. CMS has not published a formal protocol for this external quality review activity.</w:t>
            </w:r>
          </w:p>
        </w:tc>
      </w:tr>
      <w:tr w:rsidR="005517B3" w:rsidRPr="00205DD9" w14:paraId="2103DD50" w14:textId="77777777" w:rsidTr="00B44017">
        <w:trPr>
          <w:trHeight w:val="827"/>
        </w:trPr>
        <w:tc>
          <w:tcPr>
            <w:cnfStyle w:val="001000000000" w:firstRow="0" w:lastRow="0" w:firstColumn="1" w:lastColumn="0" w:oddVBand="0" w:evenVBand="0" w:oddHBand="0" w:evenHBand="0" w:firstRowFirstColumn="0" w:firstRowLastColumn="0" w:lastRowFirstColumn="0" w:lastRowLastColumn="0"/>
            <w:tcW w:w="2160" w:type="dxa"/>
          </w:tcPr>
          <w:p w14:paraId="2136BA3F" w14:textId="77777777" w:rsidR="00FF37FE" w:rsidRPr="00205DD9" w:rsidRDefault="005517B3" w:rsidP="0007193A">
            <w:r w:rsidRPr="00205DD9">
              <w:rPr>
                <w:b w:val="0"/>
                <w:bCs w:val="0"/>
              </w:rPr>
              <w:t xml:space="preserve">Technical methods </w:t>
            </w:r>
          </w:p>
          <w:p w14:paraId="52EEAD4B" w14:textId="77777777" w:rsidR="00FF37FE" w:rsidRPr="00205DD9" w:rsidRDefault="005517B3" w:rsidP="0007193A">
            <w:r w:rsidRPr="00205DD9">
              <w:rPr>
                <w:b w:val="0"/>
                <w:bCs w:val="0"/>
              </w:rPr>
              <w:t xml:space="preserve">of data collection </w:t>
            </w:r>
          </w:p>
          <w:p w14:paraId="76BA4650" w14:textId="0AC216BB" w:rsidR="005517B3" w:rsidRPr="00205DD9" w:rsidRDefault="005517B3" w:rsidP="0007193A">
            <w:pPr>
              <w:rPr>
                <w:b w:val="0"/>
                <w:bCs w:val="0"/>
              </w:rPr>
            </w:pPr>
            <w:r w:rsidRPr="00205DD9">
              <w:rPr>
                <w:b w:val="0"/>
                <w:bCs w:val="0"/>
              </w:rPr>
              <w:t>and analysis</w:t>
            </w:r>
          </w:p>
        </w:tc>
        <w:tc>
          <w:tcPr>
            <w:tcW w:w="7190" w:type="dxa"/>
          </w:tcPr>
          <w:p w14:paraId="63286DA9" w14:textId="3E9E6133" w:rsidR="005517B3" w:rsidRPr="00205DD9" w:rsidRDefault="005517B3" w:rsidP="00B44017">
            <w:pPr>
              <w:cnfStyle w:val="000000000000" w:firstRow="0" w:lastRow="0" w:firstColumn="0" w:lastColumn="0" w:oddVBand="0" w:evenVBand="0" w:oddHBand="0" w:evenHBand="0" w:firstRowFirstColumn="0" w:firstRowLastColumn="0" w:lastRowFirstColumn="0" w:lastRowLastColumn="0"/>
            </w:pPr>
            <w:r w:rsidRPr="00205DD9">
              <w:t>Quest Analytics</w:t>
            </w:r>
            <w:r w:rsidR="00E525E1" w:rsidRPr="00205DD9">
              <w:t>’</w:t>
            </w:r>
            <w:r w:rsidRPr="00205DD9">
              <w:t xml:space="preserve"> enterprise </w:t>
            </w:r>
            <w:r w:rsidR="008C751C" w:rsidRPr="00205DD9">
              <w:t>N</w:t>
            </w:r>
            <w:r w:rsidRPr="00205DD9">
              <w:t xml:space="preserve">etwork </w:t>
            </w:r>
            <w:r w:rsidR="008C751C" w:rsidRPr="00205DD9">
              <w:t>A</w:t>
            </w:r>
            <w:r w:rsidRPr="00205DD9">
              <w:t xml:space="preserve">dequacy </w:t>
            </w:r>
            <w:r w:rsidR="008C751C" w:rsidRPr="00205DD9">
              <w:t>V</w:t>
            </w:r>
            <w:r w:rsidRPr="00205DD9">
              <w:t xml:space="preserve">alidation solution was used to compile and analyze network information provided by the One Care </w:t>
            </w:r>
            <w:r w:rsidR="003C556D">
              <w:t>p</w:t>
            </w:r>
            <w:r w:rsidRPr="00205DD9">
              <w:t>lans.</w:t>
            </w:r>
            <w:r w:rsidR="007022CF">
              <w:t xml:space="preserve">  </w:t>
            </w:r>
            <w:r w:rsidR="007022CF">
              <w:rPr>
                <w:szCs w:val="24"/>
              </w:rPr>
              <w:t>In CY 2021, Tufts Health Unify</w:t>
            </w:r>
            <w:r w:rsidR="007022CF" w:rsidRPr="00205DD9">
              <w:rPr>
                <w:szCs w:val="24"/>
              </w:rPr>
              <w:t xml:space="preserve"> enroll</w:t>
            </w:r>
            <w:r w:rsidR="007022CF">
              <w:rPr>
                <w:szCs w:val="24"/>
              </w:rPr>
              <w:t>ed</w:t>
            </w:r>
            <w:r w:rsidR="007022CF" w:rsidRPr="00205DD9">
              <w:rPr>
                <w:szCs w:val="24"/>
              </w:rPr>
              <w:t xml:space="preserve"> beneficiaries in Middlesex, Suffolk, and Worcester counties. </w:t>
            </w:r>
            <w:r w:rsidR="007022CF">
              <w:rPr>
                <w:szCs w:val="24"/>
              </w:rPr>
              <w:t xml:space="preserve">CMS approved network expansion into three additional counties as of January 1, 2022, i.e., Bristol, Norfolk, and Plymouth Counties. Kepro validated Tufts Health </w:t>
            </w:r>
            <w:proofErr w:type="spellStart"/>
            <w:r w:rsidR="007022CF">
              <w:rPr>
                <w:szCs w:val="24"/>
              </w:rPr>
              <w:t>Unify’s</w:t>
            </w:r>
            <w:proofErr w:type="spellEnd"/>
            <w:r w:rsidR="007022CF">
              <w:rPr>
                <w:szCs w:val="24"/>
              </w:rPr>
              <w:t xml:space="preserve"> network based on this expansion.</w:t>
            </w:r>
          </w:p>
        </w:tc>
      </w:tr>
      <w:tr w:rsidR="005517B3" w:rsidRPr="00205DD9" w14:paraId="1963793A" w14:textId="77777777" w:rsidTr="00B4401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160" w:type="dxa"/>
          </w:tcPr>
          <w:p w14:paraId="2C4E15A3" w14:textId="77777777" w:rsidR="005517B3" w:rsidRPr="00205DD9" w:rsidRDefault="005517B3" w:rsidP="0007193A">
            <w:pPr>
              <w:rPr>
                <w:b w:val="0"/>
                <w:bCs w:val="0"/>
              </w:rPr>
            </w:pPr>
            <w:r w:rsidRPr="00205DD9">
              <w:rPr>
                <w:b w:val="0"/>
                <w:bCs w:val="0"/>
              </w:rPr>
              <w:t>Data obtained</w:t>
            </w:r>
          </w:p>
        </w:tc>
        <w:tc>
          <w:tcPr>
            <w:tcW w:w="7190" w:type="dxa"/>
          </w:tcPr>
          <w:p w14:paraId="4AA0E44F" w14:textId="179FC9B3" w:rsidR="005517B3" w:rsidRPr="00205DD9" w:rsidRDefault="005517B3" w:rsidP="0007193A">
            <w:pPr>
              <w:cnfStyle w:val="000000100000" w:firstRow="0" w:lastRow="0" w:firstColumn="0" w:lastColumn="0" w:oddVBand="0" w:evenVBand="0" w:oddHBand="1" w:evenHBand="0" w:firstRowFirstColumn="0" w:firstRowLastColumn="0" w:lastRowFirstColumn="0" w:lastRowLastColumn="0"/>
            </w:pPr>
            <w:r w:rsidRPr="00205DD9">
              <w:t xml:space="preserve">One Care </w:t>
            </w:r>
            <w:r w:rsidR="003C556D">
              <w:t>p</w:t>
            </w:r>
            <w:r w:rsidRPr="00205DD9">
              <w:t>lans provided Excel worksheets containing demographic information about their provider network</w:t>
            </w:r>
            <w:r w:rsidR="003349F3" w:rsidRPr="00205DD9">
              <w:t xml:space="preserve"> in February 2021</w:t>
            </w:r>
            <w:r w:rsidRPr="00205DD9">
              <w:t>.</w:t>
            </w:r>
          </w:p>
        </w:tc>
      </w:tr>
      <w:tr w:rsidR="005517B3" w:rsidRPr="00205DD9" w14:paraId="424800A5" w14:textId="77777777" w:rsidTr="00B44017">
        <w:trPr>
          <w:trHeight w:val="872"/>
        </w:trPr>
        <w:tc>
          <w:tcPr>
            <w:cnfStyle w:val="001000000000" w:firstRow="0" w:lastRow="0" w:firstColumn="1" w:lastColumn="0" w:oddVBand="0" w:evenVBand="0" w:oddHBand="0" w:evenHBand="0" w:firstRowFirstColumn="0" w:firstRowLastColumn="0" w:lastRowFirstColumn="0" w:lastRowLastColumn="0"/>
            <w:tcW w:w="2160" w:type="dxa"/>
          </w:tcPr>
          <w:p w14:paraId="182E6756" w14:textId="77777777" w:rsidR="005517B3" w:rsidRPr="00205DD9" w:rsidRDefault="005517B3" w:rsidP="0007193A">
            <w:pPr>
              <w:rPr>
                <w:b w:val="0"/>
                <w:bCs w:val="0"/>
              </w:rPr>
            </w:pPr>
            <w:r w:rsidRPr="00205DD9">
              <w:rPr>
                <w:b w:val="0"/>
                <w:bCs w:val="0"/>
              </w:rPr>
              <w:t>Conclusions</w:t>
            </w:r>
          </w:p>
        </w:tc>
        <w:tc>
          <w:tcPr>
            <w:tcW w:w="7190" w:type="dxa"/>
          </w:tcPr>
          <w:p w14:paraId="586553AD" w14:textId="0AD9E3EF" w:rsidR="005517B3" w:rsidRPr="00205DD9" w:rsidRDefault="00273D5D" w:rsidP="000C7EF2">
            <w:pPr>
              <w:cnfStyle w:val="000000000000" w:firstRow="0" w:lastRow="0" w:firstColumn="0" w:lastColumn="0" w:oddVBand="0" w:evenVBand="0" w:oddHBand="0" w:evenHBand="0" w:firstRowFirstColumn="0" w:firstRowLastColumn="0" w:lastRowFirstColumn="0" w:lastRowLastColumn="0"/>
            </w:pPr>
            <w:r w:rsidRPr="00205DD9">
              <w:t xml:space="preserve">In general, One Care </w:t>
            </w:r>
            <w:r w:rsidR="003C556D">
              <w:t>p</w:t>
            </w:r>
            <w:r w:rsidRPr="00205DD9">
              <w:t>lans demonstrated high levels of compliance with Medicare</w:t>
            </w:r>
            <w:r w:rsidR="001C0C18" w:rsidRPr="00205DD9">
              <w:t xml:space="preserve"> and Medicaid</w:t>
            </w:r>
            <w:r w:rsidRPr="00205DD9">
              <w:t xml:space="preserve"> provider</w:t>
            </w:r>
            <w:r w:rsidR="000D1FC8" w:rsidRPr="00205DD9">
              <w:t>-</w:t>
            </w:r>
            <w:r w:rsidRPr="00205DD9">
              <w:t>to</w:t>
            </w:r>
            <w:r w:rsidR="000D1FC8" w:rsidRPr="00205DD9">
              <w:t>-</w:t>
            </w:r>
            <w:r w:rsidRPr="00205DD9">
              <w:t>member ratio requirements and time and distance standards</w:t>
            </w:r>
            <w:r w:rsidR="00E525E1" w:rsidRPr="00205DD9">
              <w:t xml:space="preserve">.  </w:t>
            </w:r>
            <w:r w:rsidR="0049597E">
              <w:t xml:space="preserve">CCA received an overall Medicare network adequacy score of 99.1/100 and </w:t>
            </w:r>
            <w:r w:rsidR="00FB7DAB">
              <w:t>Tufts Health Unify</w:t>
            </w:r>
            <w:r w:rsidR="0049597E">
              <w:t xml:space="preserve"> received an overall Medicare network score of </w:t>
            </w:r>
            <w:r w:rsidR="00552FAC">
              <w:t xml:space="preserve">99.4/100.  CCA’s Medicaid network adequacy score was 91.4.  </w:t>
            </w:r>
            <w:r w:rsidR="00FB7DAB">
              <w:t xml:space="preserve">Tufts Health </w:t>
            </w:r>
            <w:proofErr w:type="spellStart"/>
            <w:r w:rsidR="00FB7DAB">
              <w:t>Unify</w:t>
            </w:r>
            <w:r w:rsidR="00552FAC">
              <w:t>’s</w:t>
            </w:r>
            <w:proofErr w:type="spellEnd"/>
            <w:r w:rsidR="00552FAC">
              <w:t xml:space="preserve"> Medicaid network adequacy score was 91.7.</w:t>
            </w:r>
          </w:p>
        </w:tc>
      </w:tr>
    </w:tbl>
    <w:p w14:paraId="6DB7B091" w14:textId="4AF520E9" w:rsidR="00205DD9" w:rsidRPr="00205DD9" w:rsidRDefault="00205DD9" w:rsidP="0029197D">
      <w:pPr>
        <w:spacing w:before="120" w:after="240" w:line="240" w:lineRule="auto"/>
        <w:rPr>
          <w:szCs w:val="24"/>
        </w:rPr>
      </w:pPr>
      <w:r>
        <w:rPr>
          <w:szCs w:val="28"/>
        </w:rPr>
        <w:t>Both</w:t>
      </w:r>
      <w:r w:rsidRPr="00205DD9">
        <w:rPr>
          <w:szCs w:val="28"/>
        </w:rPr>
        <w:t xml:space="preserve"> plans demonstrated </w:t>
      </w:r>
      <w:r>
        <w:rPr>
          <w:szCs w:val="28"/>
        </w:rPr>
        <w:t>full compliance with</w:t>
      </w:r>
      <w:r w:rsidRPr="00205DD9">
        <w:rPr>
          <w:szCs w:val="28"/>
        </w:rPr>
        <w:t xml:space="preserve"> Medicare service</w:t>
      </w:r>
      <w:r>
        <w:rPr>
          <w:szCs w:val="28"/>
        </w:rPr>
        <w:t xml:space="preserve"> network requirements</w:t>
      </w:r>
      <w:r w:rsidRPr="00205DD9">
        <w:rPr>
          <w:szCs w:val="28"/>
        </w:rPr>
        <w:t xml:space="preserve">. </w:t>
      </w:r>
      <w:r w:rsidR="00FB7DAB">
        <w:rPr>
          <w:szCs w:val="24"/>
        </w:rPr>
        <w:t>Tufts Health Unify</w:t>
      </w:r>
      <w:r w:rsidRPr="00205DD9">
        <w:rPr>
          <w:szCs w:val="24"/>
        </w:rPr>
        <w:t xml:space="preserve"> had challenges meeting time and distance requirements for several Medicaid specialties in Bristol County. CCA had challenges meeting MassHealth requirements for Monitored Inpatient Level 3.7 providers</w:t>
      </w:r>
      <w:r w:rsidR="00E24C28">
        <w:rPr>
          <w:szCs w:val="24"/>
        </w:rPr>
        <w:t xml:space="preserve"> in all counties.</w:t>
      </w:r>
    </w:p>
    <w:p w14:paraId="16B36483" w14:textId="0DADFAC5" w:rsidR="00036B95" w:rsidRPr="00205DD9" w:rsidRDefault="00BB5355" w:rsidP="007F321F">
      <w:pPr>
        <w:shd w:val="clear" w:color="auto" w:fill="D5EDF3"/>
        <w:rPr>
          <w:rFonts w:ascii="Open Sans" w:hAnsi="Open Sans" w:cs="Open Sans"/>
          <w:b/>
          <w:bCs/>
          <w:szCs w:val="24"/>
        </w:rPr>
      </w:pPr>
      <w:bookmarkStart w:id="32" w:name="_Toc97805032"/>
      <w:r w:rsidRPr="00205DD9">
        <w:rPr>
          <w:rStyle w:val="Heading3Char"/>
          <w:rFonts w:ascii="Open Sans" w:hAnsi="Open Sans" w:cs="Open Sans"/>
          <w:b/>
          <w:bCs/>
          <w:color w:val="auto"/>
          <w:sz w:val="24"/>
        </w:rPr>
        <w:t xml:space="preserve">MassHealth </w:t>
      </w:r>
      <w:r w:rsidR="00036B95" w:rsidRPr="00205DD9">
        <w:rPr>
          <w:rStyle w:val="Heading3Char"/>
          <w:rFonts w:ascii="Open Sans" w:hAnsi="Open Sans" w:cs="Open Sans"/>
          <w:b/>
          <w:bCs/>
          <w:color w:val="auto"/>
          <w:sz w:val="24"/>
        </w:rPr>
        <w:t>Quality Strategy</w:t>
      </w:r>
      <w:bookmarkEnd w:id="32"/>
    </w:p>
    <w:p w14:paraId="20826C14" w14:textId="77777777" w:rsidR="00CE380F" w:rsidRPr="00205DD9" w:rsidRDefault="00CE380F" w:rsidP="00CE380F">
      <w:pPr>
        <w:spacing w:before="120" w:after="0" w:line="240" w:lineRule="auto"/>
        <w:mirrorIndents/>
        <w:rPr>
          <w:sz w:val="22"/>
        </w:rPr>
      </w:pPr>
      <w:bookmarkStart w:id="33" w:name="_Hlk68767317"/>
      <w:r w:rsidRPr="00205DD9">
        <w:t>States operating Medicaid managed care programs under any authority must have a written quality strategy for assessing and improving the quality of health care and services furnished by managed care plans. States must also conduct an evaluation of the effectiveness of the quality strategy and update the strategy as needed, but no less than once every three years.</w:t>
      </w:r>
    </w:p>
    <w:p w14:paraId="4678F64F" w14:textId="77777777" w:rsidR="00CE380F" w:rsidRPr="00205DD9" w:rsidRDefault="00CE380F" w:rsidP="00CE380F">
      <w:pPr>
        <w:spacing w:after="0" w:line="240" w:lineRule="auto"/>
      </w:pPr>
    </w:p>
    <w:p w14:paraId="298E13A3" w14:textId="6AEA659B" w:rsidR="00CE380F" w:rsidRPr="00205DD9" w:rsidRDefault="00CE380F" w:rsidP="00CE380F">
      <w:pPr>
        <w:spacing w:after="0" w:line="240" w:lineRule="auto"/>
      </w:pPr>
      <w:r w:rsidRPr="00205DD9">
        <w:t xml:space="preserve">The first MassHealth Quality Strategy was published in 2006. </w:t>
      </w:r>
      <w:r w:rsidR="008F7BD8">
        <w:t>The most recent</w:t>
      </w:r>
      <w:r w:rsidRPr="00205DD9">
        <w:t xml:space="preserve"> version was submitted to CMS in November 2018. Th</w:t>
      </w:r>
      <w:r w:rsidR="008F7BD8">
        <w:t>e 2018</w:t>
      </w:r>
      <w:r w:rsidRPr="00205DD9">
        <w:t xml:space="preserve"> version, the MassHealth Comprehensive Quality Strategy, focused not only on fulfilling managed care quality requirements,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 the CMS toolkit and webinar guidance released in Summer 2021.  </w:t>
      </w:r>
    </w:p>
    <w:p w14:paraId="147DAEA9" w14:textId="4BE1C541" w:rsidR="00284F6F" w:rsidRPr="00205DD9" w:rsidRDefault="00284F6F" w:rsidP="00284F6F">
      <w:pPr>
        <w:pStyle w:val="Heading2"/>
        <w:shd w:val="clear" w:color="auto" w:fill="D5EDF3"/>
        <w:rPr>
          <w:rFonts w:ascii="Open Sans" w:hAnsi="Open Sans" w:cs="Open Sans"/>
          <w:b w:val="0"/>
          <w:bCs/>
          <w:color w:val="auto"/>
          <w:sz w:val="24"/>
          <w:szCs w:val="22"/>
        </w:rPr>
      </w:pPr>
      <w:bookmarkStart w:id="34" w:name="_Toc97805033"/>
      <w:bookmarkStart w:id="35" w:name="_Hlk93585002"/>
      <w:bookmarkStart w:id="36" w:name="_Toc33199372"/>
      <w:bookmarkEnd w:id="0"/>
      <w:bookmarkEnd w:id="33"/>
      <w:r w:rsidRPr="00205DD9">
        <w:rPr>
          <w:rFonts w:ascii="Open Sans" w:hAnsi="Open Sans" w:cs="Open Sans"/>
          <w:bCs/>
          <w:color w:val="auto"/>
          <w:sz w:val="24"/>
          <w:szCs w:val="22"/>
        </w:rPr>
        <w:lastRenderedPageBreak/>
        <w:t>Supporting Improvement in the Quality, Timeliness, and Access to HealthCare Services:  Recommendations to MassHealth</w:t>
      </w:r>
      <w:bookmarkEnd w:id="34"/>
    </w:p>
    <w:p w14:paraId="52BD7DE0" w14:textId="77777777" w:rsidR="00284F6F" w:rsidRPr="00205DD9" w:rsidRDefault="00284F6F" w:rsidP="00544BC6">
      <w:pPr>
        <w:pStyle w:val="psection-2"/>
        <w:shd w:val="clear" w:color="auto" w:fill="FFFFFF"/>
        <w:spacing w:before="120" w:beforeAutospacing="0" w:after="0" w:afterAutospacing="0"/>
        <w:rPr>
          <w:rFonts w:asciiTheme="minorHAnsi" w:hAnsiTheme="minorHAnsi" w:cstheme="minorHAnsi"/>
          <w:color w:val="333333"/>
          <w:sz w:val="24"/>
          <w:szCs w:val="24"/>
        </w:rPr>
      </w:pPr>
      <w:bookmarkStart w:id="37" w:name="_Hlk66456219"/>
      <w:r w:rsidRPr="00205DD9">
        <w:rPr>
          <w:rStyle w:val="enumxml"/>
          <w:rFonts w:asciiTheme="minorHAnsi" w:hAnsiTheme="minorHAnsi" w:cstheme="minorHAnsi"/>
          <w:color w:val="333333"/>
          <w:sz w:val="24"/>
          <w:szCs w:val="24"/>
        </w:rPr>
        <w:t>CMS requires that the EQRO offer r</w:t>
      </w:r>
      <w:r w:rsidRPr="00205DD9">
        <w:rPr>
          <w:rFonts w:asciiTheme="minorHAnsi" w:hAnsiTheme="minorHAnsi" w:cstheme="minorHAnsi"/>
          <w:color w:val="333333"/>
          <w:sz w:val="24"/>
          <w:szCs w:val="24"/>
        </w:rPr>
        <w:t>ecommendations for how the State can target goals and objectives in the quality strategy, under § 438.340, to better support improvement in the quality, timeliness, and access to health care services furnished to Medicaid beneficiaries.</w:t>
      </w:r>
    </w:p>
    <w:p w14:paraId="4A92E4C6" w14:textId="77777777" w:rsidR="00284F6F" w:rsidRPr="00205DD9" w:rsidRDefault="00284F6F" w:rsidP="00284F6F">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005F5713" w14:textId="77777777" w:rsidR="00284F6F" w:rsidRPr="00205DD9" w:rsidRDefault="00284F6F" w:rsidP="00284F6F">
      <w:pPr>
        <w:pStyle w:val="Body"/>
        <w:spacing w:before="0"/>
        <w:rPr>
          <w:rFonts w:asciiTheme="minorHAnsi" w:hAnsiTheme="minorHAnsi" w:cstheme="minorHAnsi"/>
          <w:sz w:val="24"/>
        </w:rPr>
      </w:pPr>
      <w:r w:rsidRPr="00205DD9">
        <w:rPr>
          <w:rFonts w:asciiTheme="minorHAnsi" w:hAnsiTheme="minorHAnsi" w:cstheme="minorHAnsi"/>
          <w:sz w:val="24"/>
        </w:rPr>
        <w:t>In addition to the managed care plan-specific recommendations made throughout this Technical Report, Kepro respectfully offers the following recommendations to MassHealth.</w:t>
      </w:r>
    </w:p>
    <w:p w14:paraId="649C30E4" w14:textId="77777777" w:rsidR="00284F6F" w:rsidRPr="00205DD9" w:rsidRDefault="00284F6F" w:rsidP="00284F6F">
      <w:pPr>
        <w:pStyle w:val="Body"/>
        <w:spacing w:before="0"/>
        <w:rPr>
          <w:rFonts w:asciiTheme="minorHAnsi" w:hAnsiTheme="minorHAnsi" w:cstheme="minorHAnsi"/>
          <w:sz w:val="24"/>
        </w:rPr>
      </w:pPr>
    </w:p>
    <w:p w14:paraId="570C957C" w14:textId="77777777" w:rsidR="00284F6F" w:rsidRPr="00637D7E" w:rsidRDefault="00284F6F" w:rsidP="00284F6F">
      <w:pPr>
        <w:spacing w:after="0" w:line="240" w:lineRule="auto"/>
        <w:rPr>
          <w:rStyle w:val="Emphasis"/>
          <w:b/>
          <w:bCs/>
          <w:i w:val="0"/>
          <w:iCs w:val="0"/>
          <w:u w:val="single"/>
        </w:rPr>
      </w:pPr>
      <w:r w:rsidRPr="00637D7E">
        <w:rPr>
          <w:rStyle w:val="Emphasis"/>
          <w:b/>
          <w:bCs/>
          <w:i w:val="0"/>
          <w:iCs w:val="0"/>
          <w:u w:val="single"/>
        </w:rPr>
        <w:t>Provider Network</w:t>
      </w:r>
    </w:p>
    <w:p w14:paraId="18CFAB8A" w14:textId="2886E244" w:rsidR="00284F6F" w:rsidRPr="00205DD9" w:rsidRDefault="00284F6F" w:rsidP="00284F6F">
      <w:pPr>
        <w:spacing w:after="0" w:line="240" w:lineRule="auto"/>
        <w:rPr>
          <w:rFonts w:cstheme="minorHAnsi"/>
          <w:i/>
          <w:iCs/>
          <w:szCs w:val="24"/>
        </w:rPr>
      </w:pPr>
      <w:r w:rsidRPr="00205DD9">
        <w:rPr>
          <w:rFonts w:cstheme="minorHAnsi"/>
          <w:szCs w:val="24"/>
        </w:rPr>
        <w:t xml:space="preserve">2021 EQR activities shed a light on the need for both inpatient and outpatient behavioral health services statewide. Kepro strongly recommends that MassHealth work with partners statewide to address workforce and infrastructure solutions to increase the availability of behavioral health and substance use services. For example, the Commonwealth might consider lived experience to be an alternate qualification to a professional degree akin to the DMH Peer Support Training and Certification Program.  </w:t>
      </w:r>
      <w:r w:rsidRPr="00205DD9">
        <w:rPr>
          <w:rFonts w:cstheme="minorHAnsi"/>
          <w:i/>
          <w:iCs/>
          <w:szCs w:val="24"/>
        </w:rPr>
        <w:t>(Access, Timeliness of Care)</w:t>
      </w:r>
    </w:p>
    <w:p w14:paraId="71F4796A" w14:textId="77777777" w:rsidR="00284F6F" w:rsidRPr="00205DD9" w:rsidRDefault="00284F6F" w:rsidP="00284F6F">
      <w:pPr>
        <w:spacing w:after="0" w:line="240" w:lineRule="auto"/>
        <w:rPr>
          <w:rFonts w:cstheme="minorHAnsi"/>
          <w:i/>
          <w:iCs/>
          <w:szCs w:val="24"/>
        </w:rPr>
      </w:pPr>
    </w:p>
    <w:p w14:paraId="4AE2BEC2" w14:textId="556C85A6" w:rsidR="00284F6F" w:rsidRPr="00205DD9" w:rsidRDefault="00284F6F" w:rsidP="00284F6F">
      <w:pPr>
        <w:spacing w:after="0" w:line="240" w:lineRule="auto"/>
        <w:rPr>
          <w:rFonts w:cstheme="minorHAnsi"/>
          <w:i/>
          <w:iCs/>
          <w:szCs w:val="24"/>
        </w:rPr>
      </w:pPr>
      <w:r w:rsidRPr="00205DD9">
        <w:rPr>
          <w:rFonts w:cstheme="minorHAnsi"/>
          <w:szCs w:val="24"/>
        </w:rPr>
        <w:t xml:space="preserve">Kepro recommends that MassHealth leverage Quest Analytics’ ability to report on provider non-English language capacity. Additionally, </w:t>
      </w:r>
      <w:r w:rsidR="00552FAC">
        <w:rPr>
          <w:rFonts w:cstheme="minorHAnsi"/>
          <w:szCs w:val="24"/>
        </w:rPr>
        <w:t xml:space="preserve">Kepro recommends that </w:t>
      </w:r>
      <w:r w:rsidRPr="00205DD9">
        <w:rPr>
          <w:rFonts w:cstheme="minorHAnsi"/>
          <w:szCs w:val="24"/>
        </w:rPr>
        <w:t xml:space="preserve">MassHealth </w:t>
      </w:r>
      <w:r w:rsidR="00552FAC">
        <w:rPr>
          <w:rFonts w:cstheme="minorHAnsi"/>
          <w:szCs w:val="24"/>
        </w:rPr>
        <w:t xml:space="preserve">validate provider directory accuracy </w:t>
      </w:r>
      <w:r w:rsidRPr="00205DD9">
        <w:rPr>
          <w:rFonts w:cstheme="minorHAnsi"/>
          <w:szCs w:val="24"/>
        </w:rPr>
        <w:t xml:space="preserve">as the provider directory is foundational piece of member information.  </w:t>
      </w:r>
      <w:r w:rsidRPr="00205DD9">
        <w:rPr>
          <w:rFonts w:cstheme="minorHAnsi"/>
          <w:i/>
          <w:iCs/>
          <w:szCs w:val="24"/>
        </w:rPr>
        <w:t>(Access, Timeliness of Care)</w:t>
      </w:r>
    </w:p>
    <w:p w14:paraId="77BCFE00" w14:textId="77777777" w:rsidR="00284F6F" w:rsidRPr="00205DD9" w:rsidRDefault="00284F6F" w:rsidP="00284F6F">
      <w:pPr>
        <w:spacing w:after="0" w:line="240" w:lineRule="auto"/>
        <w:rPr>
          <w:rFonts w:cstheme="minorHAnsi"/>
          <w:i/>
          <w:iCs/>
          <w:szCs w:val="24"/>
        </w:rPr>
      </w:pPr>
    </w:p>
    <w:p w14:paraId="28694AED" w14:textId="33D1161A" w:rsidR="00284F6F" w:rsidRPr="00205DD9" w:rsidRDefault="00284F6F" w:rsidP="00284F6F">
      <w:pPr>
        <w:spacing w:after="0" w:line="240" w:lineRule="auto"/>
        <w:rPr>
          <w:rFonts w:cstheme="minorHAnsi"/>
          <w:i/>
          <w:iCs/>
          <w:szCs w:val="24"/>
        </w:rPr>
      </w:pPr>
      <w:r w:rsidRPr="00205DD9">
        <w:rPr>
          <w:rFonts w:cstheme="minorHAnsi"/>
          <w:szCs w:val="24"/>
        </w:rPr>
        <w:t>MassHealth and the plans both need to increase their oversight of network adequacy, especially as it relates to appointment access. </w:t>
      </w:r>
      <w:proofErr w:type="spellStart"/>
      <w:r w:rsidR="00205DD9">
        <w:rPr>
          <w:rFonts w:cstheme="minorHAnsi"/>
          <w:szCs w:val="24"/>
        </w:rPr>
        <w:t>N</w:t>
      </w:r>
      <w:r w:rsidRPr="00205DD9">
        <w:rPr>
          <w:rFonts w:cstheme="minorHAnsi"/>
          <w:szCs w:val="24"/>
        </w:rPr>
        <w:t>network</w:t>
      </w:r>
      <w:proofErr w:type="spellEnd"/>
      <w:r w:rsidRPr="00205DD9">
        <w:rPr>
          <w:rFonts w:cstheme="minorHAnsi"/>
          <w:szCs w:val="24"/>
        </w:rPr>
        <w:t xml:space="preserve"> adequacy validation activities demonstrated non-compliance with </w:t>
      </w:r>
      <w:r w:rsidR="0092105B">
        <w:rPr>
          <w:rFonts w:cstheme="minorHAnsi"/>
          <w:szCs w:val="24"/>
        </w:rPr>
        <w:t xml:space="preserve">the </w:t>
      </w:r>
      <w:r w:rsidRPr="00205DD9">
        <w:rPr>
          <w:rFonts w:cstheme="minorHAnsi"/>
          <w:szCs w:val="24"/>
        </w:rPr>
        <w:t>contractually required time and distance standards</w:t>
      </w:r>
      <w:r w:rsidR="0092105B">
        <w:rPr>
          <w:rFonts w:cstheme="minorHAnsi"/>
          <w:szCs w:val="24"/>
        </w:rPr>
        <w:t xml:space="preserve"> detailed in Section 5</w:t>
      </w:r>
      <w:r w:rsidRPr="00205DD9">
        <w:rPr>
          <w:rFonts w:cstheme="minorHAnsi"/>
          <w:szCs w:val="24"/>
        </w:rPr>
        <w:t xml:space="preserve">. Kepro encourages MassHealth program staff to take a more active role in monitoring </w:t>
      </w:r>
      <w:r w:rsidR="00552FAC">
        <w:rPr>
          <w:rFonts w:cstheme="minorHAnsi"/>
          <w:szCs w:val="24"/>
        </w:rPr>
        <w:t xml:space="preserve">One Care plan compliance with </w:t>
      </w:r>
      <w:r w:rsidRPr="00205DD9">
        <w:rPr>
          <w:rFonts w:cstheme="minorHAnsi"/>
          <w:szCs w:val="24"/>
        </w:rPr>
        <w:t xml:space="preserve">these requirements. Kepro also recommends that MassHealth provide direction related to evaluating appointment access against MassHealth standards for services such as </w:t>
      </w:r>
      <w:r w:rsidR="00552FAC">
        <w:rPr>
          <w:rFonts w:cstheme="minorHAnsi"/>
          <w:szCs w:val="24"/>
        </w:rPr>
        <w:t>sick and well</w:t>
      </w:r>
      <w:r w:rsidRPr="00205DD9">
        <w:rPr>
          <w:rFonts w:cstheme="minorHAnsi"/>
          <w:szCs w:val="24"/>
        </w:rPr>
        <w:t xml:space="preserve"> office visits, behavioral health, and urgent care. Finally, Kepro encourages MassHealth to consider the practical feasibility of its network adequacy standards, especially those for the less populated areas of Berkshire, Dukes, and Nantucket counties. The Quest Analytics systems permits the designation of exceptions for individual provider-county combinations. Doing so would allow the system to report a more accurate picture of network adequacy.  </w:t>
      </w:r>
      <w:r w:rsidRPr="00205DD9">
        <w:rPr>
          <w:rFonts w:cstheme="minorHAnsi"/>
          <w:i/>
          <w:iCs/>
          <w:szCs w:val="24"/>
        </w:rPr>
        <w:t>(Access, Timeliness of Care)</w:t>
      </w:r>
    </w:p>
    <w:p w14:paraId="5844CB2C" w14:textId="77777777" w:rsidR="00284F6F" w:rsidRPr="00205DD9" w:rsidRDefault="00284F6F" w:rsidP="00284F6F">
      <w:pPr>
        <w:spacing w:after="0" w:line="240" w:lineRule="auto"/>
        <w:rPr>
          <w:rFonts w:cstheme="minorHAnsi"/>
          <w:i/>
          <w:iCs/>
          <w:szCs w:val="24"/>
        </w:rPr>
      </w:pPr>
    </w:p>
    <w:p w14:paraId="62332BCD" w14:textId="77777777" w:rsidR="00284F6F" w:rsidRPr="0029197D" w:rsidRDefault="00284F6F" w:rsidP="00284F6F">
      <w:pPr>
        <w:pStyle w:val="xmsolistparagraph"/>
        <w:spacing w:before="0" w:beforeAutospacing="0" w:after="0" w:afterAutospacing="0"/>
        <w:rPr>
          <w:rStyle w:val="Emphasis"/>
          <w:b/>
          <w:bCs/>
          <w:i w:val="0"/>
          <w:iCs w:val="0"/>
          <w:sz w:val="24"/>
          <w:szCs w:val="24"/>
          <w:u w:val="single"/>
        </w:rPr>
      </w:pPr>
      <w:r w:rsidRPr="0029197D">
        <w:rPr>
          <w:rStyle w:val="Emphasis"/>
          <w:b/>
          <w:bCs/>
          <w:i w:val="0"/>
          <w:iCs w:val="0"/>
          <w:sz w:val="24"/>
          <w:szCs w:val="24"/>
          <w:u w:val="single"/>
        </w:rPr>
        <w:t>Health Equity</w:t>
      </w:r>
    </w:p>
    <w:p w14:paraId="6B10F2DD" w14:textId="148CCFDF" w:rsidR="00284F6F" w:rsidRPr="00205DD9" w:rsidRDefault="00284F6F" w:rsidP="00284F6F">
      <w:pPr>
        <w:pStyle w:val="xmsolistparagraph"/>
        <w:spacing w:before="0" w:beforeAutospacing="0" w:after="0" w:afterAutospacing="0"/>
        <w:rPr>
          <w:rFonts w:asciiTheme="minorHAnsi" w:hAnsiTheme="minorHAnsi" w:cstheme="minorHAnsi"/>
          <w:i/>
          <w:iCs/>
          <w:sz w:val="24"/>
          <w:szCs w:val="24"/>
        </w:rPr>
      </w:pPr>
      <w:r w:rsidRPr="00205DD9">
        <w:rPr>
          <w:rFonts w:asciiTheme="minorHAnsi" w:hAnsiTheme="minorHAnsi" w:cstheme="minorHAnsi"/>
          <w:sz w:val="24"/>
          <w:szCs w:val="24"/>
        </w:rPr>
        <w:t xml:space="preserve">To support MassHealth’s priority of achieving health equity, it is essential that it improve the quality of its </w:t>
      </w:r>
      <w:r w:rsidR="0092105B">
        <w:rPr>
          <w:rFonts w:asciiTheme="minorHAnsi" w:hAnsiTheme="minorHAnsi" w:cstheme="minorHAnsi"/>
          <w:sz w:val="24"/>
          <w:szCs w:val="24"/>
        </w:rPr>
        <w:t>race, ethnicity, and language (REL)</w:t>
      </w:r>
      <w:r w:rsidRPr="00205DD9">
        <w:rPr>
          <w:rFonts w:asciiTheme="minorHAnsi" w:hAnsiTheme="minorHAnsi" w:cstheme="minorHAnsi"/>
          <w:sz w:val="24"/>
          <w:szCs w:val="24"/>
        </w:rPr>
        <w:t xml:space="preserve"> data and fix the ever-vexing issue of enrollment updates with no REL data overwriting plan-collected data. </w:t>
      </w:r>
      <w:proofErr w:type="gramStart"/>
      <w:r w:rsidRPr="00205DD9">
        <w:rPr>
          <w:rFonts w:asciiTheme="minorHAnsi" w:hAnsiTheme="minorHAnsi" w:cstheme="minorHAnsi"/>
          <w:i/>
          <w:iCs/>
          <w:sz w:val="24"/>
          <w:szCs w:val="24"/>
        </w:rPr>
        <w:t>​  (</w:t>
      </w:r>
      <w:proofErr w:type="gramEnd"/>
      <w:r w:rsidRPr="00205DD9">
        <w:rPr>
          <w:rFonts w:asciiTheme="minorHAnsi" w:hAnsiTheme="minorHAnsi" w:cstheme="minorHAnsi"/>
          <w:i/>
          <w:iCs/>
          <w:sz w:val="24"/>
          <w:szCs w:val="24"/>
        </w:rPr>
        <w:t>Access)</w:t>
      </w:r>
    </w:p>
    <w:p w14:paraId="04420A24" w14:textId="77777777" w:rsidR="00284F6F" w:rsidRPr="00205DD9" w:rsidRDefault="00284F6F" w:rsidP="00284F6F">
      <w:pPr>
        <w:pStyle w:val="xmsolistparagraph"/>
        <w:spacing w:before="0" w:beforeAutospacing="0" w:after="0" w:afterAutospacing="0"/>
        <w:rPr>
          <w:rFonts w:asciiTheme="minorHAnsi" w:hAnsiTheme="minorHAnsi" w:cstheme="minorHAnsi"/>
          <w:sz w:val="24"/>
          <w:szCs w:val="24"/>
        </w:rPr>
      </w:pPr>
    </w:p>
    <w:p w14:paraId="748BB24F" w14:textId="132D06C8" w:rsidR="00284F6F" w:rsidRPr="00205DD9" w:rsidRDefault="00284F6F" w:rsidP="00284F6F">
      <w:pPr>
        <w:spacing w:after="0" w:line="240" w:lineRule="auto"/>
        <w:rPr>
          <w:rFonts w:cstheme="minorHAnsi"/>
          <w:i/>
          <w:iCs/>
          <w:szCs w:val="24"/>
        </w:rPr>
      </w:pPr>
      <w:r w:rsidRPr="00205DD9">
        <w:rPr>
          <w:rFonts w:cstheme="minorHAnsi"/>
          <w:szCs w:val="24"/>
        </w:rPr>
        <w:t xml:space="preserve">In 2021, managed care plans were required to design vaccination-related interventions with the goal of reducing health disparities. It was Kepro’s experience that managed care plans struggled </w:t>
      </w:r>
      <w:r w:rsidRPr="00205DD9">
        <w:rPr>
          <w:rFonts w:cstheme="minorHAnsi"/>
          <w:szCs w:val="24"/>
        </w:rPr>
        <w:lastRenderedPageBreak/>
        <w:t xml:space="preserve">with this requirement </w:t>
      </w:r>
      <w:proofErr w:type="gramStart"/>
      <w:r w:rsidRPr="00205DD9">
        <w:rPr>
          <w:rFonts w:cstheme="minorHAnsi"/>
          <w:szCs w:val="24"/>
        </w:rPr>
        <w:t>experiencing difficulty</w:t>
      </w:r>
      <w:proofErr w:type="gramEnd"/>
      <w:r w:rsidRPr="00205DD9">
        <w:rPr>
          <w:rFonts w:cstheme="minorHAnsi"/>
          <w:szCs w:val="24"/>
        </w:rPr>
        <w:t xml:space="preserve"> with the definition of a focal population and culturally sensitive project plans. Kepro strongly encourages MassHealth to consider ways in which technical assistance can be provided to the plans on REL data analysis and the design of associated project interventions.  </w:t>
      </w:r>
      <w:r w:rsidRPr="00205DD9">
        <w:rPr>
          <w:rFonts w:cstheme="minorHAnsi"/>
          <w:i/>
          <w:iCs/>
          <w:szCs w:val="24"/>
        </w:rPr>
        <w:t>(Access)</w:t>
      </w:r>
    </w:p>
    <w:p w14:paraId="64C03533" w14:textId="77777777" w:rsidR="00284F6F" w:rsidRPr="00205DD9" w:rsidRDefault="00284F6F" w:rsidP="00284F6F">
      <w:pPr>
        <w:spacing w:after="0" w:line="240" w:lineRule="auto"/>
        <w:rPr>
          <w:rFonts w:cstheme="minorHAnsi"/>
          <w:i/>
          <w:iCs/>
          <w:szCs w:val="24"/>
        </w:rPr>
      </w:pPr>
    </w:p>
    <w:p w14:paraId="13F55C65" w14:textId="77777777" w:rsidR="00284F6F" w:rsidRPr="00637D7E" w:rsidRDefault="00284F6F" w:rsidP="00284F6F">
      <w:pPr>
        <w:pStyle w:val="xmsolistparagraph"/>
        <w:spacing w:before="0" w:beforeAutospacing="0" w:after="0" w:afterAutospacing="0"/>
        <w:rPr>
          <w:rStyle w:val="Emphasis"/>
          <w:b/>
          <w:bCs/>
          <w:i w:val="0"/>
          <w:iCs w:val="0"/>
          <w:sz w:val="24"/>
          <w:szCs w:val="24"/>
          <w:u w:val="single"/>
        </w:rPr>
      </w:pPr>
      <w:r w:rsidRPr="00637D7E">
        <w:rPr>
          <w:rStyle w:val="Emphasis"/>
          <w:b/>
          <w:bCs/>
          <w:i w:val="0"/>
          <w:iCs w:val="0"/>
          <w:sz w:val="24"/>
          <w:szCs w:val="24"/>
          <w:u w:val="single"/>
        </w:rPr>
        <w:t>Performance Improvement Projects</w:t>
      </w:r>
    </w:p>
    <w:p w14:paraId="0E1A340B" w14:textId="3AEAEDFF" w:rsidR="00284F6F" w:rsidRPr="00205DD9" w:rsidRDefault="00284F6F" w:rsidP="00284F6F">
      <w:pPr>
        <w:pStyle w:val="xmsolistparagraph"/>
        <w:spacing w:before="0" w:beforeAutospacing="0" w:after="0" w:afterAutospacing="0"/>
        <w:rPr>
          <w:rFonts w:asciiTheme="minorHAnsi" w:hAnsiTheme="minorHAnsi" w:cstheme="minorHAnsi"/>
          <w:i/>
          <w:iCs/>
          <w:sz w:val="24"/>
          <w:szCs w:val="24"/>
        </w:rPr>
      </w:pPr>
      <w:r w:rsidRPr="00205DD9">
        <w:rPr>
          <w:rFonts w:asciiTheme="minorHAnsi" w:hAnsiTheme="minorHAnsi" w:cstheme="minorHAnsi"/>
          <w:sz w:val="24"/>
          <w:szCs w:val="24"/>
        </w:rPr>
        <w:t xml:space="preserve">Performance Improvement Projects are resource-intensive undertakings. Kepro believes it is essential that PIP topics focus on priority topics established by MassHealth, topics addressing low-performance areas as identified by performance rates; and topics that address at least 10% or more of the </w:t>
      </w:r>
      <w:r w:rsidR="00552FAC">
        <w:rPr>
          <w:rFonts w:asciiTheme="minorHAnsi" w:hAnsiTheme="minorHAnsi" w:cstheme="minorHAnsi"/>
          <w:sz w:val="24"/>
          <w:szCs w:val="24"/>
        </w:rPr>
        <w:t>One Care</w:t>
      </w:r>
      <w:r w:rsidRPr="00205DD9">
        <w:rPr>
          <w:rFonts w:asciiTheme="minorHAnsi" w:hAnsiTheme="minorHAnsi" w:cstheme="minorHAnsi"/>
          <w:sz w:val="24"/>
          <w:szCs w:val="24"/>
        </w:rPr>
        <w:t xml:space="preserve"> plan’s MassHealth population. Kepro recommends that these criteria be applied as part of the Baseline Project Planning reporting process.  </w:t>
      </w:r>
      <w:r w:rsidRPr="00205DD9">
        <w:rPr>
          <w:rFonts w:asciiTheme="minorHAnsi" w:hAnsiTheme="minorHAnsi" w:cstheme="minorHAnsi"/>
          <w:i/>
          <w:iCs/>
          <w:sz w:val="24"/>
          <w:szCs w:val="24"/>
        </w:rPr>
        <w:t>(Quality)</w:t>
      </w:r>
    </w:p>
    <w:p w14:paraId="1E4B32C2" w14:textId="77777777" w:rsidR="00284F6F" w:rsidRPr="00205DD9" w:rsidRDefault="00284F6F" w:rsidP="00284F6F">
      <w:pPr>
        <w:pStyle w:val="xmsolistparagraph"/>
        <w:spacing w:before="0" w:beforeAutospacing="0" w:after="0" w:afterAutospacing="0"/>
        <w:rPr>
          <w:rFonts w:asciiTheme="minorHAnsi" w:hAnsiTheme="minorHAnsi" w:cstheme="minorHAnsi"/>
          <w:sz w:val="24"/>
          <w:szCs w:val="24"/>
        </w:rPr>
      </w:pPr>
    </w:p>
    <w:p w14:paraId="45E70F1F" w14:textId="77777777" w:rsidR="00284F6F" w:rsidRPr="00637D7E" w:rsidRDefault="00284F6F" w:rsidP="00284F6F">
      <w:pPr>
        <w:pStyle w:val="xmsolistparagraph"/>
        <w:spacing w:before="0" w:beforeAutospacing="0" w:after="0" w:afterAutospacing="0"/>
        <w:rPr>
          <w:rStyle w:val="Emphasis"/>
          <w:b/>
          <w:bCs/>
          <w:i w:val="0"/>
          <w:iCs w:val="0"/>
          <w:sz w:val="24"/>
          <w:szCs w:val="24"/>
          <w:u w:val="single"/>
        </w:rPr>
      </w:pPr>
      <w:r w:rsidRPr="00637D7E">
        <w:rPr>
          <w:rStyle w:val="Emphasis"/>
          <w:b/>
          <w:bCs/>
          <w:i w:val="0"/>
          <w:iCs w:val="0"/>
          <w:sz w:val="24"/>
          <w:szCs w:val="24"/>
          <w:u w:val="single"/>
        </w:rPr>
        <w:t>Communication Pathways</w:t>
      </w:r>
    </w:p>
    <w:p w14:paraId="3A475A67" w14:textId="18857220" w:rsidR="00284F6F" w:rsidRPr="00205DD9" w:rsidRDefault="00284F6F" w:rsidP="00284F6F">
      <w:pPr>
        <w:pStyle w:val="xmsolistparagraph"/>
        <w:spacing w:before="0" w:beforeAutospacing="0" w:after="0" w:afterAutospacing="0"/>
        <w:rPr>
          <w:rFonts w:asciiTheme="minorHAnsi" w:hAnsiTheme="minorHAnsi" w:cstheme="minorHAnsi"/>
          <w:i/>
          <w:iCs/>
          <w:sz w:val="24"/>
          <w:szCs w:val="24"/>
        </w:rPr>
      </w:pPr>
      <w:r w:rsidRPr="00205DD9">
        <w:rPr>
          <w:rFonts w:asciiTheme="minorHAnsi" w:hAnsiTheme="minorHAnsi" w:cstheme="minorHAnsi"/>
          <w:sz w:val="24"/>
          <w:szCs w:val="24"/>
        </w:rPr>
        <w:t xml:space="preserve">Kepro respectfully suggests that MassHealth consider including the External Quality Review Organization, as appropriate, as a contributor to internal agency deliberations regarding managed care plan quality improvement initiatives. With its strong links to plan staff and knowledge of plan quality-related activities, Kepro can offer MassHealth a nuanced understanding of the environment.  </w:t>
      </w:r>
      <w:r w:rsidRPr="00205DD9">
        <w:rPr>
          <w:rFonts w:asciiTheme="minorHAnsi" w:hAnsiTheme="minorHAnsi" w:cstheme="minorHAnsi"/>
          <w:i/>
          <w:iCs/>
          <w:sz w:val="24"/>
          <w:szCs w:val="24"/>
        </w:rPr>
        <w:t>(Quality)</w:t>
      </w:r>
    </w:p>
    <w:p w14:paraId="5E6402F9" w14:textId="77777777" w:rsidR="00284F6F" w:rsidRPr="00205DD9" w:rsidRDefault="00284F6F" w:rsidP="00284F6F">
      <w:pPr>
        <w:spacing w:line="240" w:lineRule="auto"/>
        <w:rPr>
          <w:rFonts w:cstheme="minorHAnsi"/>
          <w:szCs w:val="24"/>
        </w:rPr>
      </w:pPr>
    </w:p>
    <w:bookmarkEnd w:id="35"/>
    <w:p w14:paraId="3DD2F754" w14:textId="77777777" w:rsidR="00284F6F" w:rsidRPr="00205DD9" w:rsidRDefault="00284F6F" w:rsidP="00284F6F">
      <w:pPr>
        <w:pStyle w:val="Body"/>
        <w:rPr>
          <w:rFonts w:asciiTheme="minorHAnsi" w:hAnsiTheme="minorHAnsi" w:cstheme="minorHAnsi"/>
          <w:sz w:val="24"/>
        </w:rPr>
      </w:pPr>
    </w:p>
    <w:bookmarkEnd w:id="37"/>
    <w:p w14:paraId="79F30577" w14:textId="77777777" w:rsidR="00627D87" w:rsidRPr="00205DD9" w:rsidRDefault="00627D87" w:rsidP="00627D87">
      <w:pPr>
        <w:pStyle w:val="ListParagraph"/>
        <w:ind w:left="0"/>
        <w:rPr>
          <w:rFonts w:ascii="Raleway" w:hAnsi="Raleway"/>
          <w:b/>
          <w:bCs/>
          <w:color w:val="000000" w:themeColor="text1"/>
          <w:sz w:val="44"/>
          <w:szCs w:val="44"/>
        </w:rPr>
      </w:pPr>
    </w:p>
    <w:p w14:paraId="6B8C0361" w14:textId="77777777" w:rsidR="00627D87" w:rsidRPr="00205DD9" w:rsidRDefault="00627D87" w:rsidP="00627D87">
      <w:pPr>
        <w:pStyle w:val="ListParagraph"/>
        <w:ind w:left="0"/>
        <w:rPr>
          <w:rFonts w:ascii="Raleway" w:hAnsi="Raleway"/>
          <w:b/>
          <w:bCs/>
          <w:color w:val="000000" w:themeColor="text1"/>
          <w:sz w:val="44"/>
          <w:szCs w:val="44"/>
        </w:rPr>
      </w:pPr>
    </w:p>
    <w:p w14:paraId="16606363" w14:textId="77777777" w:rsidR="00627D87" w:rsidRPr="00205DD9" w:rsidRDefault="00627D87" w:rsidP="00627D87">
      <w:pPr>
        <w:pStyle w:val="ListParagraph"/>
        <w:ind w:left="0"/>
        <w:rPr>
          <w:rFonts w:ascii="Raleway" w:hAnsi="Raleway"/>
          <w:b/>
          <w:bCs/>
          <w:color w:val="000000" w:themeColor="text1"/>
          <w:sz w:val="44"/>
          <w:szCs w:val="44"/>
        </w:rPr>
      </w:pPr>
    </w:p>
    <w:p w14:paraId="2410AB84" w14:textId="77777777" w:rsidR="00627D87" w:rsidRPr="00205DD9" w:rsidRDefault="00627D87" w:rsidP="00627D87">
      <w:pPr>
        <w:pStyle w:val="ListParagraph"/>
        <w:ind w:left="0"/>
        <w:rPr>
          <w:rFonts w:ascii="Raleway" w:hAnsi="Raleway"/>
          <w:b/>
          <w:bCs/>
          <w:color w:val="000000" w:themeColor="text1"/>
          <w:sz w:val="44"/>
          <w:szCs w:val="44"/>
        </w:rPr>
      </w:pPr>
    </w:p>
    <w:p w14:paraId="6631EAB7" w14:textId="5E448FF6" w:rsidR="00284F6F" w:rsidRPr="00205DD9" w:rsidRDefault="00284F6F">
      <w:pPr>
        <w:rPr>
          <w:rFonts w:ascii="Raleway" w:hAnsi="Raleway"/>
          <w:b/>
          <w:bCs/>
          <w:color w:val="000000" w:themeColor="text1"/>
          <w:sz w:val="44"/>
          <w:szCs w:val="44"/>
        </w:rPr>
      </w:pPr>
    </w:p>
    <w:p w14:paraId="0753A604" w14:textId="2F148C2B" w:rsidR="00544BC6" w:rsidRPr="00205DD9" w:rsidRDefault="00544BC6">
      <w:pPr>
        <w:rPr>
          <w:rFonts w:ascii="Raleway" w:hAnsi="Raleway"/>
          <w:b/>
          <w:bCs/>
          <w:color w:val="000000" w:themeColor="text1"/>
          <w:sz w:val="44"/>
          <w:szCs w:val="44"/>
        </w:rPr>
      </w:pPr>
    </w:p>
    <w:p w14:paraId="4252279C" w14:textId="64C66B47" w:rsidR="00544BC6" w:rsidRPr="00205DD9" w:rsidRDefault="00544BC6">
      <w:pPr>
        <w:rPr>
          <w:rFonts w:ascii="Raleway" w:hAnsi="Raleway"/>
          <w:b/>
          <w:bCs/>
          <w:color w:val="000000" w:themeColor="text1"/>
          <w:sz w:val="44"/>
          <w:szCs w:val="44"/>
        </w:rPr>
      </w:pPr>
    </w:p>
    <w:p w14:paraId="2B0E7A4E" w14:textId="6576D14F" w:rsidR="00544BC6" w:rsidRPr="00205DD9" w:rsidRDefault="00544BC6">
      <w:pPr>
        <w:rPr>
          <w:rFonts w:ascii="Raleway" w:hAnsi="Raleway"/>
          <w:b/>
          <w:bCs/>
          <w:color w:val="000000" w:themeColor="text1"/>
          <w:sz w:val="44"/>
          <w:szCs w:val="44"/>
        </w:rPr>
      </w:pPr>
    </w:p>
    <w:p w14:paraId="1A48AEC6" w14:textId="7165AB0F" w:rsidR="00544BC6" w:rsidRPr="00205DD9" w:rsidRDefault="00544BC6">
      <w:pPr>
        <w:rPr>
          <w:rFonts w:ascii="Raleway" w:hAnsi="Raleway"/>
          <w:b/>
          <w:bCs/>
          <w:color w:val="000000" w:themeColor="text1"/>
          <w:sz w:val="44"/>
          <w:szCs w:val="44"/>
        </w:rPr>
      </w:pPr>
    </w:p>
    <w:p w14:paraId="64604313" w14:textId="77777777" w:rsidR="00544BC6" w:rsidRPr="00205DD9" w:rsidRDefault="00544BC6">
      <w:pPr>
        <w:rPr>
          <w:rFonts w:ascii="Raleway" w:hAnsi="Raleway"/>
          <w:b/>
          <w:bCs/>
          <w:color w:val="000000" w:themeColor="text1"/>
          <w:sz w:val="44"/>
          <w:szCs w:val="44"/>
        </w:rPr>
      </w:pPr>
    </w:p>
    <w:p w14:paraId="1A6AFC62" w14:textId="77777777" w:rsidR="004120B2" w:rsidRPr="00205DD9" w:rsidRDefault="004120B2" w:rsidP="00627D87">
      <w:pPr>
        <w:pStyle w:val="ListParagraph"/>
        <w:spacing w:after="0"/>
        <w:ind w:left="0"/>
        <w:rPr>
          <w:rFonts w:ascii="Raleway" w:hAnsi="Raleway"/>
          <w:b/>
          <w:bCs/>
          <w:color w:val="000000" w:themeColor="text1"/>
          <w:sz w:val="44"/>
          <w:szCs w:val="44"/>
        </w:rPr>
      </w:pPr>
    </w:p>
    <w:p w14:paraId="5BA157FD" w14:textId="77777777" w:rsidR="004120B2" w:rsidRPr="00205DD9" w:rsidRDefault="004120B2" w:rsidP="00627D87">
      <w:pPr>
        <w:pStyle w:val="ListParagraph"/>
        <w:spacing w:after="0"/>
        <w:ind w:left="0"/>
        <w:rPr>
          <w:rFonts w:ascii="Raleway" w:hAnsi="Raleway"/>
          <w:b/>
          <w:bCs/>
          <w:color w:val="000000" w:themeColor="text1"/>
          <w:sz w:val="44"/>
          <w:szCs w:val="44"/>
        </w:rPr>
      </w:pPr>
    </w:p>
    <w:p w14:paraId="51B2ABD3" w14:textId="77777777" w:rsidR="00637D7E" w:rsidRDefault="00637D7E" w:rsidP="00627D87">
      <w:pPr>
        <w:pStyle w:val="ListParagraph"/>
        <w:spacing w:after="0"/>
        <w:ind w:left="0"/>
        <w:rPr>
          <w:rFonts w:ascii="Raleway" w:hAnsi="Raleway"/>
          <w:b/>
          <w:bCs/>
          <w:color w:val="000000" w:themeColor="text1"/>
          <w:sz w:val="44"/>
          <w:szCs w:val="44"/>
        </w:rPr>
      </w:pPr>
    </w:p>
    <w:p w14:paraId="2A23E415" w14:textId="77777777" w:rsidR="0029197D" w:rsidRDefault="0029197D" w:rsidP="00627D87">
      <w:pPr>
        <w:pStyle w:val="ListParagraph"/>
        <w:spacing w:after="0"/>
        <w:ind w:left="0"/>
        <w:rPr>
          <w:rFonts w:ascii="Raleway" w:hAnsi="Raleway"/>
          <w:b/>
          <w:bCs/>
          <w:color w:val="000000" w:themeColor="text1"/>
          <w:sz w:val="44"/>
          <w:szCs w:val="44"/>
        </w:rPr>
      </w:pPr>
    </w:p>
    <w:p w14:paraId="7F228D18" w14:textId="77777777" w:rsidR="0029197D" w:rsidRDefault="0029197D" w:rsidP="00627D87">
      <w:pPr>
        <w:pStyle w:val="ListParagraph"/>
        <w:spacing w:after="0"/>
        <w:ind w:left="0"/>
        <w:rPr>
          <w:rFonts w:ascii="Raleway" w:hAnsi="Raleway"/>
          <w:b/>
          <w:bCs/>
          <w:color w:val="000000" w:themeColor="text1"/>
          <w:sz w:val="44"/>
          <w:szCs w:val="44"/>
        </w:rPr>
      </w:pPr>
    </w:p>
    <w:p w14:paraId="6BC7F616" w14:textId="77777777" w:rsidR="0029197D" w:rsidRDefault="0029197D" w:rsidP="00627D87">
      <w:pPr>
        <w:pStyle w:val="ListParagraph"/>
        <w:spacing w:after="0"/>
        <w:ind w:left="0"/>
        <w:rPr>
          <w:rFonts w:ascii="Raleway" w:hAnsi="Raleway"/>
          <w:b/>
          <w:bCs/>
          <w:color w:val="000000" w:themeColor="text1"/>
          <w:sz w:val="44"/>
          <w:szCs w:val="44"/>
        </w:rPr>
      </w:pPr>
    </w:p>
    <w:p w14:paraId="22AFF6E6" w14:textId="77777777" w:rsidR="0029197D" w:rsidRDefault="0029197D" w:rsidP="00627D87">
      <w:pPr>
        <w:pStyle w:val="ListParagraph"/>
        <w:spacing w:after="0"/>
        <w:ind w:left="0"/>
        <w:rPr>
          <w:rFonts w:ascii="Raleway" w:hAnsi="Raleway"/>
          <w:b/>
          <w:bCs/>
          <w:color w:val="000000" w:themeColor="text1"/>
          <w:sz w:val="44"/>
          <w:szCs w:val="44"/>
        </w:rPr>
      </w:pPr>
    </w:p>
    <w:p w14:paraId="2F7D4E59" w14:textId="77777777" w:rsidR="0029197D" w:rsidRDefault="0029197D" w:rsidP="00627D87">
      <w:pPr>
        <w:pStyle w:val="ListParagraph"/>
        <w:spacing w:after="0"/>
        <w:ind w:left="0"/>
        <w:rPr>
          <w:rFonts w:ascii="Raleway" w:hAnsi="Raleway"/>
          <w:b/>
          <w:bCs/>
          <w:color w:val="000000" w:themeColor="text1"/>
          <w:sz w:val="44"/>
          <w:szCs w:val="44"/>
        </w:rPr>
      </w:pPr>
    </w:p>
    <w:p w14:paraId="5378A59F" w14:textId="77777777" w:rsidR="0029197D" w:rsidRDefault="0029197D" w:rsidP="00627D87">
      <w:pPr>
        <w:pStyle w:val="ListParagraph"/>
        <w:spacing w:after="0"/>
        <w:ind w:left="0"/>
        <w:rPr>
          <w:rFonts w:ascii="Raleway" w:hAnsi="Raleway"/>
          <w:b/>
          <w:bCs/>
          <w:color w:val="000000" w:themeColor="text1"/>
          <w:sz w:val="44"/>
          <w:szCs w:val="44"/>
        </w:rPr>
      </w:pPr>
    </w:p>
    <w:p w14:paraId="2319244E" w14:textId="77777777" w:rsidR="0029197D" w:rsidRDefault="0029197D" w:rsidP="00627D87">
      <w:pPr>
        <w:pStyle w:val="ListParagraph"/>
        <w:spacing w:after="0"/>
        <w:ind w:left="0"/>
        <w:rPr>
          <w:rFonts w:ascii="Raleway" w:hAnsi="Raleway"/>
          <w:b/>
          <w:bCs/>
          <w:color w:val="000000" w:themeColor="text1"/>
          <w:sz w:val="44"/>
          <w:szCs w:val="44"/>
        </w:rPr>
      </w:pPr>
    </w:p>
    <w:p w14:paraId="0DF3E241" w14:textId="77777777" w:rsidR="0029197D" w:rsidRDefault="0029197D" w:rsidP="00627D87">
      <w:pPr>
        <w:pStyle w:val="ListParagraph"/>
        <w:spacing w:after="0"/>
        <w:ind w:left="0"/>
        <w:rPr>
          <w:rFonts w:ascii="Raleway" w:hAnsi="Raleway"/>
          <w:b/>
          <w:bCs/>
          <w:color w:val="000000" w:themeColor="text1"/>
          <w:sz w:val="44"/>
          <w:szCs w:val="44"/>
        </w:rPr>
      </w:pPr>
    </w:p>
    <w:p w14:paraId="1AF3B65A" w14:textId="1692848D" w:rsidR="00627D87" w:rsidRPr="00205DD9" w:rsidRDefault="00627D87" w:rsidP="00627D87">
      <w:pPr>
        <w:pStyle w:val="ListParagraph"/>
        <w:spacing w:after="0"/>
        <w:ind w:left="0"/>
        <w:rPr>
          <w:rFonts w:ascii="Raleway" w:hAnsi="Raleway"/>
          <w:b/>
          <w:bCs/>
          <w:color w:val="000000" w:themeColor="text1"/>
          <w:sz w:val="84"/>
          <w:szCs w:val="84"/>
        </w:rPr>
      </w:pPr>
      <w:r w:rsidRPr="00205DD9">
        <w:rPr>
          <w:noProof/>
        </w:rPr>
        <w:drawing>
          <wp:anchor distT="0" distB="0" distL="114300" distR="114300" simplePos="0" relativeHeight="251735040" behindDoc="1" locked="0" layoutInCell="1" allowOverlap="1" wp14:anchorId="2FE275AD" wp14:editId="06F25047">
            <wp:simplePos x="0" y="0"/>
            <wp:positionH relativeFrom="margin">
              <wp:align>center</wp:align>
            </wp:positionH>
            <wp:positionV relativeFrom="page">
              <wp:align>top</wp:align>
            </wp:positionV>
            <wp:extent cx="7753350" cy="1005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3350" cy="10058400"/>
                    </a:xfrm>
                    <a:prstGeom prst="rect">
                      <a:avLst/>
                    </a:prstGeom>
                  </pic:spPr>
                </pic:pic>
              </a:graphicData>
            </a:graphic>
            <wp14:sizeRelH relativeFrom="margin">
              <wp14:pctWidth>0</wp14:pctWidth>
            </wp14:sizeRelH>
            <wp14:sizeRelV relativeFrom="margin">
              <wp14:pctHeight>0</wp14:pctHeight>
            </wp14:sizeRelV>
          </wp:anchor>
        </w:drawing>
      </w:r>
      <w:r w:rsidRPr="00205DD9">
        <w:rPr>
          <w:rFonts w:ascii="Raleway" w:hAnsi="Raleway"/>
          <w:b/>
          <w:bCs/>
          <w:color w:val="000000" w:themeColor="text1"/>
          <w:sz w:val="44"/>
          <w:szCs w:val="44"/>
        </w:rPr>
        <w:t>Section 3.</w:t>
      </w:r>
      <w:r w:rsidRPr="00205DD9">
        <w:rPr>
          <w:rFonts w:ascii="Raleway" w:hAnsi="Raleway"/>
          <w:b/>
          <w:bCs/>
          <w:color w:val="000000" w:themeColor="text1"/>
        </w:rPr>
        <w:br/>
      </w:r>
      <w:r w:rsidRPr="00205DD9">
        <w:rPr>
          <w:rFonts w:ascii="Raleway" w:hAnsi="Raleway"/>
          <w:b/>
          <w:bCs/>
          <w:color w:val="000000" w:themeColor="text1"/>
          <w:sz w:val="84"/>
          <w:szCs w:val="84"/>
        </w:rPr>
        <w:t xml:space="preserve">Performance </w:t>
      </w:r>
    </w:p>
    <w:p w14:paraId="3993C6F5" w14:textId="77777777" w:rsidR="00627D87" w:rsidRPr="00205DD9" w:rsidRDefault="00627D87" w:rsidP="00627D87">
      <w:pPr>
        <w:pStyle w:val="ListParagraph"/>
        <w:spacing w:after="0"/>
        <w:ind w:left="0"/>
        <w:rPr>
          <w:rFonts w:ascii="Raleway" w:hAnsi="Raleway"/>
          <w:b/>
          <w:bCs/>
          <w:color w:val="000000" w:themeColor="text1"/>
          <w:sz w:val="84"/>
          <w:szCs w:val="84"/>
        </w:rPr>
      </w:pPr>
      <w:r w:rsidRPr="00205DD9">
        <w:rPr>
          <w:rFonts w:ascii="Raleway" w:hAnsi="Raleway"/>
          <w:b/>
          <w:bCs/>
          <w:color w:val="000000" w:themeColor="text1"/>
          <w:sz w:val="84"/>
          <w:szCs w:val="84"/>
        </w:rPr>
        <w:t xml:space="preserve">Measure </w:t>
      </w:r>
    </w:p>
    <w:p w14:paraId="6025E6AA" w14:textId="12A75C7C" w:rsidR="00627D87" w:rsidRPr="00205DD9" w:rsidRDefault="00627D87" w:rsidP="00627D87">
      <w:pPr>
        <w:pStyle w:val="ListParagraph"/>
        <w:spacing w:after="0"/>
        <w:ind w:left="0"/>
        <w:rPr>
          <w:rFonts w:ascii="Raleway" w:hAnsi="Raleway"/>
          <w:b/>
          <w:bCs/>
          <w:color w:val="000000" w:themeColor="text1"/>
          <w:sz w:val="32"/>
          <w:szCs w:val="84"/>
        </w:rPr>
      </w:pPr>
      <w:r w:rsidRPr="00205DD9">
        <w:rPr>
          <w:rFonts w:ascii="Raleway" w:hAnsi="Raleway"/>
          <w:b/>
          <w:bCs/>
          <w:color w:val="000000" w:themeColor="text1"/>
          <w:sz w:val="84"/>
          <w:szCs w:val="84"/>
        </w:rPr>
        <w:t>Validation</w:t>
      </w:r>
    </w:p>
    <w:p w14:paraId="4E891387" w14:textId="5D4B31EF" w:rsidR="0054116A" w:rsidRPr="00205DD9" w:rsidRDefault="00627D87">
      <w:pPr>
        <w:rPr>
          <w:rFonts w:ascii="DIN Pro Cond Bold" w:eastAsiaTheme="majorEastAsia" w:hAnsi="DIN Pro Cond Bold" w:cstheme="majorBidi"/>
          <w:b/>
          <w:bCs/>
          <w:caps/>
          <w:color w:val="CCC57F"/>
          <w:sz w:val="44"/>
          <w:szCs w:val="28"/>
        </w:rPr>
      </w:pPr>
      <w:r w:rsidRPr="00205DD9">
        <w:rPr>
          <w:noProof/>
        </w:rPr>
        <mc:AlternateContent>
          <mc:Choice Requires="wps">
            <w:drawing>
              <wp:anchor distT="0" distB="0" distL="114300" distR="114300" simplePos="0" relativeHeight="251799552" behindDoc="0" locked="0" layoutInCell="1" allowOverlap="1" wp14:anchorId="28C77F88" wp14:editId="3E77C8E5">
                <wp:simplePos x="0" y="0"/>
                <wp:positionH relativeFrom="margin">
                  <wp:align>left</wp:align>
                </wp:positionH>
                <wp:positionV relativeFrom="paragraph">
                  <wp:posOffset>209801</wp:posOffset>
                </wp:positionV>
                <wp:extent cx="1828800" cy="0"/>
                <wp:effectExtent l="0" t="19050" r="38100" b="3810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D92DC" id="Straight Connector 36" o:spid="_x0000_s1026" alt="&quot;&quot;" style="position:absolute;z-index:251799552;visibility:visible;mso-wrap-style:square;mso-wrap-distance-left:9pt;mso-wrap-distance-top:0;mso-wrap-distance-right:9pt;mso-wrap-distance-bottom:0;mso-position-horizontal:left;mso-position-horizontal-relative:margin;mso-position-vertical:absolute;mso-position-vertical-relative:text" from="0,16.5pt" to="2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" strokecolor="#424d62" strokeweight="4.5pt">
                <v:stroke joinstyle="miter"/>
                <w10:wrap anchorx="margin"/>
              </v:line>
            </w:pict>
          </mc:Fallback>
        </mc:AlternateContent>
      </w:r>
      <w:r w:rsidR="0054116A" w:rsidRPr="00205DD9">
        <w:rPr>
          <w:color w:val="CCC57F"/>
        </w:rPr>
        <w:br w:type="page"/>
      </w:r>
    </w:p>
    <w:p w14:paraId="1AF433BB" w14:textId="5CE6C964" w:rsidR="000D589D" w:rsidRPr="00205DD9" w:rsidRDefault="006718A2" w:rsidP="003D0C66">
      <w:pPr>
        <w:pStyle w:val="Heading1"/>
        <w:spacing w:before="0"/>
        <w:contextualSpacing/>
        <w:rPr>
          <w:rFonts w:ascii="Open Sans" w:hAnsi="Open Sans" w:cs="Open Sans"/>
          <w:color w:val="403A60"/>
          <w:sz w:val="56"/>
          <w:szCs w:val="56"/>
        </w:rPr>
      </w:pPr>
      <w:bookmarkStart w:id="38" w:name="_Toc97805034"/>
      <w:r w:rsidRPr="00205DD9">
        <w:rPr>
          <w:rFonts w:ascii="Open Sans" w:hAnsi="Open Sans" w:cs="Open Sans"/>
          <w:color w:val="403A60"/>
          <w:sz w:val="56"/>
          <w:szCs w:val="56"/>
        </w:rPr>
        <w:lastRenderedPageBreak/>
        <w:t xml:space="preserve">Section </w:t>
      </w:r>
      <w:r w:rsidR="00306346" w:rsidRPr="00205DD9">
        <w:rPr>
          <w:rFonts w:ascii="Open Sans" w:hAnsi="Open Sans" w:cs="Open Sans"/>
          <w:color w:val="403A60"/>
          <w:sz w:val="56"/>
          <w:szCs w:val="56"/>
        </w:rPr>
        <w:t>3</w:t>
      </w:r>
      <w:r w:rsidRPr="00205DD9">
        <w:rPr>
          <w:rFonts w:ascii="Open Sans" w:hAnsi="Open Sans" w:cs="Open Sans"/>
          <w:color w:val="403A60"/>
          <w:sz w:val="56"/>
          <w:szCs w:val="56"/>
        </w:rPr>
        <w:t xml:space="preserve">. </w:t>
      </w:r>
      <w:r w:rsidR="000D589D" w:rsidRPr="00205DD9">
        <w:rPr>
          <w:rFonts w:ascii="Open Sans" w:hAnsi="Open Sans" w:cs="Open Sans"/>
          <w:color w:val="403A60"/>
          <w:sz w:val="56"/>
          <w:szCs w:val="56"/>
        </w:rPr>
        <w:t>Performance Measure Validation</w:t>
      </w:r>
      <w:bookmarkEnd w:id="36"/>
      <w:bookmarkEnd w:id="38"/>
    </w:p>
    <w:p w14:paraId="7AA0FC45" w14:textId="3DE15330" w:rsidR="000D589D" w:rsidRPr="00205DD9" w:rsidRDefault="000D589D" w:rsidP="003D0C66">
      <w:pPr>
        <w:spacing w:after="0" w:line="240" w:lineRule="auto"/>
        <w:contextualSpacing/>
        <w:rPr>
          <w:rFonts w:cstheme="minorHAnsi"/>
        </w:rPr>
      </w:pPr>
    </w:p>
    <w:p w14:paraId="2DC0327A" w14:textId="77777777" w:rsidR="00F141D4" w:rsidRPr="00205DD9" w:rsidRDefault="00F141D4" w:rsidP="0007193A">
      <w:pPr>
        <w:pStyle w:val="Heading2"/>
        <w:shd w:val="clear" w:color="auto" w:fill="CCC57F"/>
        <w:spacing w:before="0" w:line="240" w:lineRule="auto"/>
        <w:contextualSpacing/>
        <w:rPr>
          <w:rFonts w:ascii="Open Sans" w:hAnsi="Open Sans" w:cs="Open Sans"/>
          <w:color w:val="auto"/>
          <w:sz w:val="24"/>
          <w:szCs w:val="22"/>
        </w:rPr>
      </w:pPr>
      <w:bookmarkStart w:id="39" w:name="_Toc535835999"/>
      <w:bookmarkStart w:id="40" w:name="_Toc33199373"/>
      <w:bookmarkStart w:id="41" w:name="_Toc97805035"/>
      <w:r w:rsidRPr="00205DD9">
        <w:rPr>
          <w:rFonts w:ascii="Open Sans" w:hAnsi="Open Sans" w:cs="Open Sans"/>
          <w:color w:val="auto"/>
          <w:sz w:val="24"/>
          <w:szCs w:val="22"/>
        </w:rPr>
        <w:t>Performance Measure Validation Methodology</w:t>
      </w:r>
      <w:bookmarkEnd w:id="39"/>
      <w:bookmarkEnd w:id="40"/>
      <w:bookmarkEnd w:id="41"/>
    </w:p>
    <w:p w14:paraId="322BF05F" w14:textId="5C45B39D" w:rsidR="00036B95" w:rsidRPr="00205DD9" w:rsidRDefault="00036B95" w:rsidP="00FF0D06">
      <w:pPr>
        <w:spacing w:before="120" w:after="0" w:line="240" w:lineRule="auto"/>
        <w:contextualSpacing/>
      </w:pPr>
      <w:r w:rsidRPr="00205DD9">
        <w:t xml:space="preserve">The Performance Measure Validation </w:t>
      </w:r>
      <w:r w:rsidR="005511F9" w:rsidRPr="00205DD9">
        <w:t xml:space="preserve">(PMV) </w:t>
      </w:r>
      <w:r w:rsidRPr="00205DD9">
        <w:t xml:space="preserve">process assesses the accuracy of performance measures reported by the </w:t>
      </w:r>
      <w:r w:rsidR="00552FAC">
        <w:t>One Care</w:t>
      </w:r>
      <w:r w:rsidRPr="00205DD9">
        <w:t xml:space="preserve"> plan. It determines the extent to which the managed care plan </w:t>
      </w:r>
      <w:r w:rsidR="00552FAC">
        <w:t xml:space="preserve">collects and uses accurate data and </w:t>
      </w:r>
      <w:r w:rsidRPr="00205DD9">
        <w:t xml:space="preserve">follows state specifications and reporting requirements. In addition to validation processes and the reported results, Kepro evaluates performance in comparison to national benchmarks as well as any interventions the plan has in place to improve reported rates and health outcomes. Kepro validates three performance measures annually for </w:t>
      </w:r>
      <w:r w:rsidR="004D5832" w:rsidRPr="00205DD9">
        <w:t xml:space="preserve">One Care </w:t>
      </w:r>
      <w:r w:rsidR="00552FAC">
        <w:t>p</w:t>
      </w:r>
      <w:r w:rsidR="004D5832" w:rsidRPr="00205DD9">
        <w:t>lans</w:t>
      </w:r>
      <w:r w:rsidRPr="00205DD9">
        <w:t xml:space="preserve">.  </w:t>
      </w:r>
    </w:p>
    <w:p w14:paraId="5AB14DB1" w14:textId="77777777" w:rsidR="00036B95" w:rsidRPr="00205DD9" w:rsidRDefault="00036B95" w:rsidP="00036B95">
      <w:pPr>
        <w:spacing w:after="0" w:line="240" w:lineRule="auto"/>
        <w:contextualSpacing/>
      </w:pPr>
    </w:p>
    <w:p w14:paraId="5EFE6FB1" w14:textId="1129315A" w:rsidR="00036B95" w:rsidRPr="00205DD9" w:rsidRDefault="00552FAC" w:rsidP="005F5C5A">
      <w:pPr>
        <w:spacing w:after="0" w:line="240" w:lineRule="auto"/>
        <w:ind w:right="-90"/>
        <w:contextualSpacing/>
      </w:pPr>
      <w:bookmarkStart w:id="42" w:name="_Hlk65159264"/>
      <w:r>
        <w:t xml:space="preserve">The Performance Measure </w:t>
      </w:r>
      <w:proofErr w:type="spellStart"/>
      <w:r>
        <w:t>Validaiton</w:t>
      </w:r>
      <w:proofErr w:type="spellEnd"/>
      <w:r>
        <w:t xml:space="preserve"> process consists of a desk review of </w:t>
      </w:r>
      <w:proofErr w:type="spellStart"/>
      <w:r>
        <w:t>coumentation</w:t>
      </w:r>
      <w:proofErr w:type="spellEnd"/>
      <w:r>
        <w:t xml:space="preserve"> submitted by the plan, notably </w:t>
      </w:r>
      <w:r w:rsidR="00036B95" w:rsidRPr="00205DD9">
        <w:t xml:space="preserve">the NCQA HEDIS Final Audit Report. The HEDIS Audit addresses an organization’s: </w:t>
      </w:r>
    </w:p>
    <w:p w14:paraId="620FC4D2" w14:textId="77777777" w:rsidR="00036B95" w:rsidRPr="00205DD9" w:rsidRDefault="00036B95" w:rsidP="00036B95">
      <w:pPr>
        <w:spacing w:after="0" w:line="240" w:lineRule="auto"/>
        <w:contextualSpacing/>
      </w:pPr>
    </w:p>
    <w:p w14:paraId="11FE9F3B"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 xml:space="preserve">Information practices and control </w:t>
      </w:r>
      <w:proofErr w:type="gramStart"/>
      <w:r w:rsidRPr="00205DD9">
        <w:rPr>
          <w:rFonts w:eastAsia="Times New Roman" w:cstheme="minorHAnsi"/>
          <w:szCs w:val="24"/>
        </w:rPr>
        <w:t>procedures;</w:t>
      </w:r>
      <w:proofErr w:type="gramEnd"/>
    </w:p>
    <w:p w14:paraId="702F6655"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 xml:space="preserve">Sampling methods and </w:t>
      </w:r>
      <w:proofErr w:type="gramStart"/>
      <w:r w:rsidRPr="00205DD9">
        <w:rPr>
          <w:rFonts w:eastAsia="Times New Roman" w:cstheme="minorHAnsi"/>
          <w:szCs w:val="24"/>
        </w:rPr>
        <w:t>procedures;</w:t>
      </w:r>
      <w:proofErr w:type="gramEnd"/>
    </w:p>
    <w:p w14:paraId="6575CB27"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 xml:space="preserve">Data </w:t>
      </w:r>
      <w:proofErr w:type="gramStart"/>
      <w:r w:rsidRPr="00205DD9">
        <w:rPr>
          <w:rFonts w:eastAsia="Times New Roman" w:cstheme="minorHAnsi"/>
          <w:szCs w:val="24"/>
        </w:rPr>
        <w:t>integrity;</w:t>
      </w:r>
      <w:proofErr w:type="gramEnd"/>
    </w:p>
    <w:p w14:paraId="72FF962B"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 xml:space="preserve">Compliance with HEDIS </w:t>
      </w:r>
      <w:proofErr w:type="gramStart"/>
      <w:r w:rsidRPr="00205DD9">
        <w:rPr>
          <w:rFonts w:eastAsia="Times New Roman" w:cstheme="minorHAnsi"/>
          <w:szCs w:val="24"/>
        </w:rPr>
        <w:t>specifications;</w:t>
      </w:r>
      <w:proofErr w:type="gramEnd"/>
    </w:p>
    <w:p w14:paraId="5230EB41"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Analytic file production; and</w:t>
      </w:r>
    </w:p>
    <w:p w14:paraId="39BDEB5D" w14:textId="77777777" w:rsidR="00036B95" w:rsidRPr="00205DD9" w:rsidRDefault="00036B95" w:rsidP="00F2760D">
      <w:pPr>
        <w:numPr>
          <w:ilvl w:val="0"/>
          <w:numId w:val="8"/>
        </w:numPr>
        <w:shd w:val="clear" w:color="auto" w:fill="FFFFFF"/>
        <w:tabs>
          <w:tab w:val="clear" w:pos="720"/>
        </w:tabs>
        <w:spacing w:after="0" w:line="240" w:lineRule="auto"/>
        <w:ind w:left="360"/>
        <w:rPr>
          <w:rFonts w:eastAsia="Times New Roman" w:cstheme="minorHAnsi"/>
          <w:szCs w:val="24"/>
        </w:rPr>
      </w:pPr>
      <w:r w:rsidRPr="00205DD9">
        <w:rPr>
          <w:rFonts w:eastAsia="Times New Roman" w:cstheme="minorHAnsi"/>
          <w:szCs w:val="24"/>
        </w:rPr>
        <w:t>Reporting and documentation.</w:t>
      </w:r>
    </w:p>
    <w:p w14:paraId="45FB24F4" w14:textId="77777777" w:rsidR="00036B95" w:rsidRPr="00205DD9" w:rsidRDefault="00036B95" w:rsidP="00036B95">
      <w:pPr>
        <w:spacing w:after="0" w:line="240" w:lineRule="auto"/>
        <w:contextualSpacing/>
        <w:rPr>
          <w:rFonts w:cstheme="minorHAnsi"/>
        </w:rPr>
      </w:pPr>
    </w:p>
    <w:p w14:paraId="4EC57A22" w14:textId="3B00B744" w:rsidR="00036B95" w:rsidRPr="00205DD9" w:rsidRDefault="00036B95" w:rsidP="00036B95">
      <w:pPr>
        <w:spacing w:after="0" w:line="240" w:lineRule="auto"/>
        <w:contextualSpacing/>
        <w:rPr>
          <w:rFonts w:cstheme="minorHAnsi"/>
        </w:rPr>
      </w:pPr>
      <w:r w:rsidRPr="00205DD9">
        <w:rPr>
          <w:rFonts w:cstheme="minorHAnsi"/>
        </w:rPr>
        <w:t>The first part of the audit is a review of an organization’s overall information systems capabilities for collecting, storing, analyzing, and reporting health information. The plan must demonstrate its ability to process medical, member</w:t>
      </w:r>
      <w:r w:rsidR="00956C4B" w:rsidRPr="00205DD9">
        <w:rPr>
          <w:rFonts w:cstheme="minorHAnsi"/>
        </w:rPr>
        <w:t>,</w:t>
      </w:r>
      <w:r w:rsidRPr="00205DD9">
        <w:rPr>
          <w:rFonts w:cstheme="minorHAnsi"/>
        </w:rPr>
        <w:t xml:space="preserve"> and provider information as this is the foundation for accurate HEDIS reporting. It must also show evidence of effective systems, information practices, and control procedures for producing and using information in core business functions. Also reviewed are the </w:t>
      </w:r>
      <w:proofErr w:type="gramStart"/>
      <w:r w:rsidRPr="00205DD9">
        <w:rPr>
          <w:rFonts w:cstheme="minorHAnsi"/>
        </w:rPr>
        <w:t>plan-prepared</w:t>
      </w:r>
      <w:proofErr w:type="gramEnd"/>
      <w:r w:rsidRPr="00205DD9">
        <w:rPr>
          <w:rFonts w:cstheme="minorHAnsi"/>
        </w:rPr>
        <w:t xml:space="preserve"> HEDIS Roadmaps, which </w:t>
      </w:r>
      <w:r w:rsidRPr="00205DD9">
        <w:rPr>
          <w:rFonts w:cstheme="minorHAnsi"/>
          <w:shd w:val="clear" w:color="auto" w:fill="FFFFFF"/>
        </w:rPr>
        <w:t>describe any organizational information management practices that affect HEDIS reporting.</w:t>
      </w:r>
      <w:r w:rsidRPr="00205DD9">
        <w:rPr>
          <w:rFonts w:cstheme="minorHAnsi"/>
        </w:rPr>
        <w:t xml:space="preserve"> The Final Audit Report contains the plan’s results for measures audited.  </w:t>
      </w:r>
    </w:p>
    <w:bookmarkEnd w:id="42"/>
    <w:p w14:paraId="08EB4DDC" w14:textId="77777777" w:rsidR="00036B95" w:rsidRPr="00205DD9" w:rsidRDefault="00036B95" w:rsidP="00036B95">
      <w:pPr>
        <w:spacing w:after="0" w:line="240" w:lineRule="auto"/>
        <w:contextualSpacing/>
        <w:rPr>
          <w:rFonts w:cstheme="minorHAnsi"/>
        </w:rPr>
      </w:pPr>
    </w:p>
    <w:p w14:paraId="4616ACCA" w14:textId="08231249" w:rsidR="00036B95" w:rsidRPr="00205DD9" w:rsidRDefault="00036B95" w:rsidP="00036B95">
      <w:pPr>
        <w:shd w:val="clear" w:color="auto" w:fill="FFFFFF"/>
        <w:spacing w:after="0" w:line="240" w:lineRule="auto"/>
        <w:rPr>
          <w:rFonts w:eastAsia="Times New Roman" w:cstheme="minorHAnsi"/>
          <w:szCs w:val="24"/>
        </w:rPr>
      </w:pPr>
      <w:r w:rsidRPr="00205DD9">
        <w:rPr>
          <w:rFonts w:eastAsia="Times New Roman" w:cstheme="minorHAnsi"/>
          <w:szCs w:val="24"/>
        </w:rPr>
        <w:t>Kepro’s Lead Reviewer recommended the validation of the following measures:</w:t>
      </w:r>
    </w:p>
    <w:p w14:paraId="4481388F" w14:textId="4BE96B4A" w:rsidR="00AF05C0" w:rsidRPr="00205DD9" w:rsidRDefault="00AF05C0" w:rsidP="00036B95">
      <w:pPr>
        <w:shd w:val="clear" w:color="auto" w:fill="FFFFFF"/>
        <w:spacing w:after="0" w:line="240" w:lineRule="auto"/>
        <w:rPr>
          <w:rFonts w:eastAsia="Times New Roman" w:cstheme="minorHAnsi"/>
          <w:szCs w:val="24"/>
        </w:rPr>
      </w:pPr>
    </w:p>
    <w:p w14:paraId="54C5D138" w14:textId="2A2FFD69" w:rsidR="00AF05C0" w:rsidRPr="00205DD9" w:rsidRDefault="00AF05C0" w:rsidP="00036B95">
      <w:pPr>
        <w:shd w:val="clear" w:color="auto" w:fill="FFFFFF"/>
        <w:spacing w:after="0" w:line="240" w:lineRule="auto"/>
        <w:rPr>
          <w:rFonts w:eastAsia="Times New Roman" w:cstheme="minorHAnsi"/>
          <w:szCs w:val="24"/>
        </w:rPr>
      </w:pPr>
    </w:p>
    <w:p w14:paraId="0E195D0B" w14:textId="0465146B" w:rsidR="00AF05C0" w:rsidRPr="00205DD9" w:rsidRDefault="00AF05C0" w:rsidP="00036B95">
      <w:pPr>
        <w:shd w:val="clear" w:color="auto" w:fill="FFFFFF"/>
        <w:spacing w:after="0" w:line="240" w:lineRule="auto"/>
        <w:rPr>
          <w:rFonts w:eastAsia="Times New Roman" w:cstheme="minorHAnsi"/>
          <w:szCs w:val="24"/>
        </w:rPr>
      </w:pPr>
    </w:p>
    <w:p w14:paraId="34CCFD0D" w14:textId="34305B25" w:rsidR="00AF05C0" w:rsidRPr="00205DD9" w:rsidRDefault="00AF05C0" w:rsidP="00036B95">
      <w:pPr>
        <w:shd w:val="clear" w:color="auto" w:fill="FFFFFF"/>
        <w:spacing w:after="0" w:line="240" w:lineRule="auto"/>
        <w:rPr>
          <w:rFonts w:eastAsia="Times New Roman" w:cstheme="minorHAnsi"/>
          <w:szCs w:val="24"/>
        </w:rPr>
      </w:pPr>
    </w:p>
    <w:p w14:paraId="3E25770E" w14:textId="036A094A" w:rsidR="00AF05C0" w:rsidRPr="00205DD9" w:rsidRDefault="00AF05C0" w:rsidP="00036B95">
      <w:pPr>
        <w:shd w:val="clear" w:color="auto" w:fill="FFFFFF"/>
        <w:spacing w:after="0" w:line="240" w:lineRule="auto"/>
        <w:rPr>
          <w:rFonts w:eastAsia="Times New Roman" w:cstheme="minorHAnsi"/>
          <w:szCs w:val="24"/>
        </w:rPr>
      </w:pPr>
    </w:p>
    <w:p w14:paraId="15F30CBD" w14:textId="37A38AC6" w:rsidR="00AF05C0" w:rsidRPr="00205DD9" w:rsidRDefault="00AF05C0" w:rsidP="00036B95">
      <w:pPr>
        <w:shd w:val="clear" w:color="auto" w:fill="FFFFFF"/>
        <w:spacing w:after="0" w:line="240" w:lineRule="auto"/>
        <w:rPr>
          <w:rFonts w:eastAsia="Times New Roman" w:cstheme="minorHAnsi"/>
          <w:szCs w:val="24"/>
        </w:rPr>
      </w:pPr>
    </w:p>
    <w:p w14:paraId="587B6E57" w14:textId="6DB3D759" w:rsidR="00036B95" w:rsidRPr="00205DD9" w:rsidRDefault="00036B95" w:rsidP="00A84E89">
      <w:pPr>
        <w:spacing w:after="0" w:line="240" w:lineRule="auto"/>
        <w:rPr>
          <w:rFonts w:ascii="Open Sans" w:hAnsi="Open Sans" w:cs="Open Sans"/>
          <w:bCs/>
          <w:color w:val="403A60"/>
          <w:sz w:val="20"/>
          <w:szCs w:val="18"/>
        </w:rPr>
      </w:pPr>
      <w:r w:rsidRPr="00205DD9">
        <w:rPr>
          <w:rFonts w:ascii="Open Sans" w:hAnsi="Open Sans" w:cs="Open Sans"/>
          <w:bCs/>
          <w:color w:val="403A60"/>
          <w:sz w:val="20"/>
          <w:szCs w:val="18"/>
        </w:rPr>
        <w:lastRenderedPageBreak/>
        <w:t xml:space="preserve">Exhibit </w:t>
      </w:r>
      <w:r w:rsidR="00306346" w:rsidRPr="00205DD9">
        <w:rPr>
          <w:rFonts w:ascii="Open Sans" w:hAnsi="Open Sans" w:cs="Open Sans"/>
          <w:bCs/>
          <w:color w:val="403A60"/>
          <w:sz w:val="20"/>
          <w:szCs w:val="18"/>
        </w:rPr>
        <w:t>3</w:t>
      </w:r>
      <w:r w:rsidR="005517B3" w:rsidRPr="00205DD9">
        <w:rPr>
          <w:rFonts w:ascii="Open Sans" w:hAnsi="Open Sans" w:cs="Open Sans"/>
          <w:bCs/>
          <w:color w:val="403A60"/>
          <w:sz w:val="20"/>
          <w:szCs w:val="18"/>
        </w:rPr>
        <w:t>.1</w:t>
      </w:r>
      <w:r w:rsidR="00306346" w:rsidRPr="00205DD9">
        <w:rPr>
          <w:rFonts w:ascii="Open Sans" w:hAnsi="Open Sans" w:cs="Open Sans"/>
          <w:bCs/>
          <w:color w:val="403A60"/>
          <w:sz w:val="20"/>
          <w:szCs w:val="18"/>
        </w:rPr>
        <w:t>.</w:t>
      </w:r>
      <w:r w:rsidRPr="00205DD9">
        <w:rPr>
          <w:rFonts w:ascii="Open Sans" w:hAnsi="Open Sans" w:cs="Open Sans"/>
          <w:bCs/>
          <w:color w:val="403A60"/>
          <w:sz w:val="20"/>
          <w:szCs w:val="18"/>
        </w:rPr>
        <w:t xml:space="preserve">  Performance Measures Validated in 202</w:t>
      </w:r>
      <w:r w:rsidR="00485A43" w:rsidRPr="00205DD9">
        <w:rPr>
          <w:rFonts w:ascii="Open Sans" w:hAnsi="Open Sans" w:cs="Open Sans"/>
          <w:bCs/>
          <w:color w:val="403A60"/>
          <w:sz w:val="20"/>
          <w:szCs w:val="18"/>
        </w:rPr>
        <w:t>1</w:t>
      </w:r>
    </w:p>
    <w:tbl>
      <w:tblPr>
        <w:tblStyle w:val="PlainTable2"/>
        <w:tblW w:w="0" w:type="auto"/>
        <w:tblLook w:val="04A0" w:firstRow="1" w:lastRow="0" w:firstColumn="1" w:lastColumn="0" w:noHBand="0" w:noVBand="1"/>
      </w:tblPr>
      <w:tblGrid>
        <w:gridCol w:w="4410"/>
        <w:gridCol w:w="4940"/>
      </w:tblGrid>
      <w:tr w:rsidR="00036B95" w:rsidRPr="00205DD9" w14:paraId="50BD089B" w14:textId="77777777" w:rsidTr="00B440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CCC57F"/>
            <w:hideMark/>
          </w:tcPr>
          <w:p w14:paraId="6CD0B80B" w14:textId="77777777" w:rsidR="00C26172" w:rsidRPr="00205DD9" w:rsidRDefault="00036B95" w:rsidP="00A8158D">
            <w:pPr>
              <w:contextualSpacing/>
              <w:rPr>
                <w:rFonts w:ascii="Open Sans" w:hAnsi="Open Sans" w:cs="Open Sans"/>
                <w:b w:val="0"/>
                <w:bCs w:val="0"/>
                <w:sz w:val="22"/>
                <w:szCs w:val="20"/>
              </w:rPr>
            </w:pPr>
            <w:r w:rsidRPr="00205DD9">
              <w:rPr>
                <w:rFonts w:ascii="Open Sans" w:hAnsi="Open Sans" w:cs="Open Sans"/>
                <w:sz w:val="22"/>
                <w:szCs w:val="20"/>
              </w:rPr>
              <w:t xml:space="preserve">HEDIS Measure Name </w:t>
            </w:r>
          </w:p>
          <w:p w14:paraId="1244E7AF" w14:textId="5198C52A" w:rsidR="00036B95" w:rsidRPr="00205DD9" w:rsidRDefault="00036B95" w:rsidP="00A8158D">
            <w:pPr>
              <w:contextualSpacing/>
              <w:rPr>
                <w:rFonts w:ascii="Open Sans" w:hAnsi="Open Sans" w:cs="Open Sans"/>
                <w:b w:val="0"/>
                <w:sz w:val="22"/>
                <w:szCs w:val="20"/>
              </w:rPr>
            </w:pPr>
            <w:r w:rsidRPr="00205DD9">
              <w:rPr>
                <w:rFonts w:ascii="Open Sans" w:hAnsi="Open Sans" w:cs="Open Sans"/>
                <w:sz w:val="22"/>
                <w:szCs w:val="20"/>
              </w:rPr>
              <w:t>and Abbreviation</w:t>
            </w:r>
          </w:p>
        </w:tc>
        <w:tc>
          <w:tcPr>
            <w:tcW w:w="4940" w:type="dxa"/>
            <w:shd w:val="clear" w:color="auto" w:fill="CCC57F"/>
            <w:vAlign w:val="center"/>
            <w:hideMark/>
          </w:tcPr>
          <w:p w14:paraId="7878E383" w14:textId="77777777" w:rsidR="00036B95" w:rsidRPr="00205DD9" w:rsidRDefault="00036B95" w:rsidP="00806F4D">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205DD9">
              <w:rPr>
                <w:rFonts w:ascii="Open Sans" w:hAnsi="Open Sans" w:cs="Open Sans"/>
                <w:sz w:val="22"/>
                <w:szCs w:val="20"/>
              </w:rPr>
              <w:t>Measure Description</w:t>
            </w:r>
          </w:p>
        </w:tc>
      </w:tr>
      <w:tr w:rsidR="00485A43" w:rsidRPr="00205DD9" w14:paraId="2C80344D" w14:textId="77777777" w:rsidTr="00B44017">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4410" w:type="dxa"/>
          </w:tcPr>
          <w:p w14:paraId="20F4B350" w14:textId="77777777" w:rsidR="00485A43" w:rsidRPr="00205DD9" w:rsidRDefault="00485A43" w:rsidP="00485A43">
            <w:pPr>
              <w:contextualSpacing/>
              <w:rPr>
                <w:rFonts w:eastAsia="Times New Roman" w:cs="Arial"/>
                <w:iCs/>
              </w:rPr>
            </w:pPr>
            <w:r w:rsidRPr="00205DD9">
              <w:rPr>
                <w:rFonts w:eastAsia="Times New Roman" w:cs="Arial"/>
                <w:b w:val="0"/>
                <w:bCs w:val="0"/>
              </w:rPr>
              <w:t xml:space="preserve">Care for Older Adults (COA): </w:t>
            </w:r>
            <w:r w:rsidRPr="00205DD9">
              <w:rPr>
                <w:rFonts w:eastAsia="Times New Roman" w:cs="Arial"/>
                <w:b w:val="0"/>
                <w:bCs w:val="0"/>
                <w:iCs/>
              </w:rPr>
              <w:t>Functional Status Assessment</w:t>
            </w:r>
          </w:p>
          <w:p w14:paraId="371B85C8" w14:textId="77777777" w:rsidR="00806F4D" w:rsidRPr="00205DD9" w:rsidRDefault="00806F4D" w:rsidP="00485A43">
            <w:pPr>
              <w:contextualSpacing/>
              <w:rPr>
                <w:rFonts w:eastAsia="Times New Roman" w:cs="Arial"/>
                <w:i/>
                <w:iCs/>
              </w:rPr>
            </w:pPr>
          </w:p>
          <w:p w14:paraId="3E710DCF" w14:textId="757FD64B" w:rsidR="00806F4D" w:rsidRPr="00205DD9" w:rsidRDefault="00806F4D" w:rsidP="00485A43">
            <w:pPr>
              <w:contextualSpacing/>
              <w:rPr>
                <w:rFonts w:eastAsia="Times New Roman" w:cs="Arial"/>
                <w:i/>
                <w:iCs/>
              </w:rPr>
            </w:pPr>
            <w:r w:rsidRPr="00205DD9">
              <w:rPr>
                <w:rFonts w:eastAsia="Times New Roman" w:cs="Arial"/>
                <w:b w:val="0"/>
                <w:bCs w:val="0"/>
                <w:i/>
                <w:iCs/>
              </w:rPr>
              <w:t>Rationale for Selection:</w:t>
            </w:r>
            <w:r w:rsidR="00540B62" w:rsidRPr="00205DD9">
              <w:rPr>
                <w:rFonts w:eastAsia="Times New Roman" w:cs="Arial"/>
                <w:b w:val="0"/>
                <w:bCs w:val="0"/>
                <w:i/>
                <w:iCs/>
              </w:rPr>
              <w:t xml:space="preserve"> </w:t>
            </w:r>
            <w:r w:rsidR="0092105B">
              <w:rPr>
                <w:rFonts w:eastAsia="Times New Roman" w:cs="Arial"/>
                <w:b w:val="0"/>
                <w:bCs w:val="0"/>
                <w:i/>
                <w:iCs/>
              </w:rPr>
              <w:t>W</w:t>
            </w:r>
            <w:r w:rsidR="00540B62" w:rsidRPr="00205DD9">
              <w:rPr>
                <w:rFonts w:eastAsia="Times New Roman" w:cs="Arial"/>
                <w:b w:val="0"/>
                <w:bCs w:val="0"/>
                <w:i/>
                <w:iCs/>
              </w:rPr>
              <w:t>ide variation in plan performance</w:t>
            </w:r>
          </w:p>
        </w:tc>
        <w:tc>
          <w:tcPr>
            <w:tcW w:w="4940" w:type="dxa"/>
          </w:tcPr>
          <w:p w14:paraId="122B91AC" w14:textId="6176FA75" w:rsidR="00485A43" w:rsidRPr="00205DD9" w:rsidRDefault="00485A43" w:rsidP="00485A43">
            <w:pPr>
              <w:contextualSpacing/>
              <w:cnfStyle w:val="000000100000" w:firstRow="0" w:lastRow="0" w:firstColumn="0" w:lastColumn="0" w:oddVBand="0" w:evenVBand="0" w:oddHBand="1" w:evenHBand="0" w:firstRowFirstColumn="0" w:firstRowLastColumn="0" w:lastRowFirstColumn="0" w:lastRowLastColumn="0"/>
              <w:rPr>
                <w:rFonts w:cstheme="minorHAnsi"/>
                <w:sz w:val="22"/>
              </w:rPr>
            </w:pPr>
            <w:r w:rsidRPr="00205DD9">
              <w:rPr>
                <w:rFonts w:cs="Arial"/>
                <w:color w:val="000000"/>
              </w:rPr>
              <w:t>The percentage of adults 66 years and older who had a functional status assessment during the measurement year.</w:t>
            </w:r>
          </w:p>
        </w:tc>
      </w:tr>
      <w:tr w:rsidR="00485A43" w:rsidRPr="00205DD9" w14:paraId="0A36D75E" w14:textId="77777777" w:rsidTr="00B44017">
        <w:tc>
          <w:tcPr>
            <w:cnfStyle w:val="001000000000" w:firstRow="0" w:lastRow="0" w:firstColumn="1" w:lastColumn="0" w:oddVBand="0" w:evenVBand="0" w:oddHBand="0" w:evenHBand="0" w:firstRowFirstColumn="0" w:firstRowLastColumn="0" w:lastRowFirstColumn="0" w:lastRowLastColumn="0"/>
            <w:tcW w:w="4410" w:type="dxa"/>
            <w:hideMark/>
          </w:tcPr>
          <w:p w14:paraId="07AA314A" w14:textId="77777777" w:rsidR="00485A43" w:rsidRPr="00205DD9" w:rsidRDefault="00485A43" w:rsidP="00485A43">
            <w:pPr>
              <w:contextualSpacing/>
              <w:rPr>
                <w:rFonts w:eastAsia="Times New Roman" w:cs="Arial"/>
                <w:iCs/>
              </w:rPr>
            </w:pPr>
            <w:r w:rsidRPr="00205DD9">
              <w:rPr>
                <w:rFonts w:eastAsia="Times New Roman" w:cs="Arial"/>
                <w:b w:val="0"/>
                <w:bCs w:val="0"/>
              </w:rPr>
              <w:t xml:space="preserve">Transitions of Care (TRC): </w:t>
            </w:r>
            <w:r w:rsidRPr="00205DD9">
              <w:rPr>
                <w:rFonts w:eastAsia="Times New Roman" w:cs="Arial"/>
                <w:b w:val="0"/>
                <w:bCs w:val="0"/>
                <w:iCs/>
              </w:rPr>
              <w:t>Notification of Inpatient Admission</w:t>
            </w:r>
          </w:p>
          <w:p w14:paraId="3304678E" w14:textId="1027A83C" w:rsidR="00806F4D" w:rsidRPr="00205DD9" w:rsidRDefault="00806F4D" w:rsidP="00485A43">
            <w:pPr>
              <w:contextualSpacing/>
              <w:rPr>
                <w:rFonts w:cstheme="minorHAnsi"/>
                <w:b w:val="0"/>
                <w:bCs w:val="0"/>
              </w:rPr>
            </w:pPr>
          </w:p>
          <w:p w14:paraId="3BC18CF5" w14:textId="77777777" w:rsidR="00BE402E" w:rsidRDefault="00BE402E" w:rsidP="00806F4D">
            <w:pPr>
              <w:contextualSpacing/>
              <w:rPr>
                <w:rFonts w:eastAsia="Times New Roman" w:cs="Arial"/>
                <w:i/>
                <w:iCs/>
              </w:rPr>
            </w:pPr>
          </w:p>
          <w:p w14:paraId="4B0578DE" w14:textId="7E5270E2" w:rsidR="00806F4D" w:rsidRPr="00205DD9" w:rsidRDefault="00806F4D" w:rsidP="00806F4D">
            <w:pPr>
              <w:contextualSpacing/>
              <w:rPr>
                <w:rFonts w:eastAsia="Times New Roman" w:cs="Arial"/>
                <w:i/>
                <w:iCs/>
              </w:rPr>
            </w:pPr>
            <w:r w:rsidRPr="00205DD9">
              <w:rPr>
                <w:rFonts w:eastAsia="Times New Roman" w:cs="Arial"/>
                <w:b w:val="0"/>
                <w:bCs w:val="0"/>
                <w:i/>
                <w:iCs/>
              </w:rPr>
              <w:t>Rationale for Selection:</w:t>
            </w:r>
            <w:r w:rsidR="00540B62" w:rsidRPr="00205DD9">
              <w:rPr>
                <w:rFonts w:eastAsia="Times New Roman" w:cs="Arial"/>
                <w:b w:val="0"/>
                <w:bCs w:val="0"/>
                <w:i/>
                <w:iCs/>
              </w:rPr>
              <w:t xml:space="preserve">  Wide variation in plan performance.</w:t>
            </w:r>
          </w:p>
          <w:p w14:paraId="6FB6628F" w14:textId="27318D3F" w:rsidR="00806F4D" w:rsidRPr="00205DD9" w:rsidRDefault="00806F4D" w:rsidP="00485A43">
            <w:pPr>
              <w:contextualSpacing/>
              <w:rPr>
                <w:rFonts w:cstheme="minorHAnsi"/>
                <w:b w:val="0"/>
                <w:bCs w:val="0"/>
                <w:sz w:val="22"/>
              </w:rPr>
            </w:pPr>
          </w:p>
        </w:tc>
        <w:tc>
          <w:tcPr>
            <w:tcW w:w="4940" w:type="dxa"/>
          </w:tcPr>
          <w:p w14:paraId="42EFF27F" w14:textId="0E0CCCB8" w:rsidR="00485A43" w:rsidRPr="00205DD9" w:rsidRDefault="00485A43" w:rsidP="00485A43">
            <w:pPr>
              <w:contextualSpacing/>
              <w:cnfStyle w:val="000000000000" w:firstRow="0" w:lastRow="0" w:firstColumn="0" w:lastColumn="0" w:oddVBand="0" w:evenVBand="0" w:oddHBand="0" w:evenHBand="0" w:firstRowFirstColumn="0" w:firstRowLastColumn="0" w:lastRowFirstColumn="0" w:lastRowLastColumn="0"/>
              <w:rPr>
                <w:rFonts w:cstheme="minorHAnsi"/>
                <w:sz w:val="22"/>
              </w:rPr>
            </w:pPr>
            <w:r w:rsidRPr="00205DD9">
              <w:rPr>
                <w:szCs w:val="24"/>
              </w:rPr>
              <w:t>The percentage of discharges for members 18 years of age and older who had d</w:t>
            </w:r>
            <w:r w:rsidRPr="00205DD9">
              <w:rPr>
                <w:rFonts w:eastAsia="Arial"/>
                <w:szCs w:val="24"/>
              </w:rPr>
              <w:t xml:space="preserve">ocumentation in their </w:t>
            </w:r>
            <w:r w:rsidRPr="00205DD9">
              <w:rPr>
                <w:szCs w:val="24"/>
              </w:rPr>
              <w:t xml:space="preserve">outpatient medical record </w:t>
            </w:r>
            <w:r w:rsidRPr="00205DD9">
              <w:rPr>
                <w:rFonts w:eastAsia="Arial"/>
                <w:szCs w:val="24"/>
              </w:rPr>
              <w:t xml:space="preserve">of receipt of notification of inpatient admission on the day of admission through </w:t>
            </w:r>
            <w:r w:rsidR="00C26172" w:rsidRPr="00205DD9">
              <w:rPr>
                <w:rFonts w:eastAsia="Arial"/>
                <w:szCs w:val="24"/>
              </w:rPr>
              <w:t>two</w:t>
            </w:r>
            <w:r w:rsidRPr="00205DD9">
              <w:rPr>
                <w:rFonts w:eastAsia="Arial"/>
                <w:szCs w:val="24"/>
              </w:rPr>
              <w:t xml:space="preserve"> days after the admission (</w:t>
            </w:r>
            <w:r w:rsidR="00C26172" w:rsidRPr="00205DD9">
              <w:rPr>
                <w:rFonts w:eastAsia="Arial"/>
                <w:szCs w:val="24"/>
              </w:rPr>
              <w:t>three</w:t>
            </w:r>
            <w:r w:rsidRPr="00205DD9">
              <w:rPr>
                <w:rFonts w:eastAsia="Arial"/>
                <w:szCs w:val="24"/>
              </w:rPr>
              <w:t xml:space="preserve"> total days)</w:t>
            </w:r>
            <w:r w:rsidRPr="00205DD9">
              <w:rPr>
                <w:szCs w:val="24"/>
              </w:rPr>
              <w:t>.</w:t>
            </w:r>
          </w:p>
        </w:tc>
      </w:tr>
      <w:tr w:rsidR="00485A43" w:rsidRPr="00205DD9" w14:paraId="18CC871F" w14:textId="77777777" w:rsidTr="00B44017">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4410" w:type="dxa"/>
            <w:hideMark/>
          </w:tcPr>
          <w:p w14:paraId="4E6551FE" w14:textId="77777777" w:rsidR="00485A43" w:rsidRPr="00205DD9" w:rsidRDefault="00485A43" w:rsidP="00485A43">
            <w:pPr>
              <w:contextualSpacing/>
              <w:rPr>
                <w:rFonts w:eastAsia="Times New Roman" w:cs="Arial"/>
                <w:iCs/>
              </w:rPr>
            </w:pPr>
            <w:r w:rsidRPr="00205DD9">
              <w:rPr>
                <w:rFonts w:eastAsia="Times New Roman" w:cs="Arial"/>
                <w:b w:val="0"/>
                <w:bCs w:val="0"/>
              </w:rPr>
              <w:t xml:space="preserve">Transitions of Care (TRC): </w:t>
            </w:r>
            <w:r w:rsidRPr="00205DD9">
              <w:rPr>
                <w:rFonts w:eastAsia="Times New Roman" w:cs="Arial"/>
                <w:b w:val="0"/>
                <w:bCs w:val="0"/>
                <w:iCs/>
              </w:rPr>
              <w:t>Medication Reconciliation Post-Discharge</w:t>
            </w:r>
          </w:p>
          <w:p w14:paraId="55803B61" w14:textId="77777777" w:rsidR="00806F4D" w:rsidRPr="00205DD9" w:rsidRDefault="00806F4D" w:rsidP="00485A43">
            <w:pPr>
              <w:contextualSpacing/>
              <w:rPr>
                <w:rFonts w:cstheme="minorHAnsi"/>
              </w:rPr>
            </w:pPr>
          </w:p>
          <w:p w14:paraId="5AC7258B" w14:textId="0DEC23E5" w:rsidR="00806F4D" w:rsidRPr="00205DD9" w:rsidRDefault="00806F4D" w:rsidP="00485A43">
            <w:pPr>
              <w:contextualSpacing/>
              <w:rPr>
                <w:rFonts w:eastAsia="Times New Roman" w:cs="Arial"/>
                <w:i/>
                <w:iCs/>
              </w:rPr>
            </w:pPr>
            <w:r w:rsidRPr="00205DD9">
              <w:rPr>
                <w:rFonts w:eastAsia="Times New Roman" w:cs="Arial"/>
                <w:b w:val="0"/>
                <w:bCs w:val="0"/>
                <w:i/>
                <w:iCs/>
              </w:rPr>
              <w:t>Rationale for Selection:</w:t>
            </w:r>
            <w:r w:rsidR="00540B62" w:rsidRPr="00205DD9">
              <w:rPr>
                <w:rFonts w:eastAsia="Times New Roman" w:cs="Arial"/>
                <w:b w:val="0"/>
                <w:bCs w:val="0"/>
                <w:i/>
                <w:iCs/>
              </w:rPr>
              <w:t xml:space="preserve">  Wide variation in plan performance.</w:t>
            </w:r>
          </w:p>
        </w:tc>
        <w:tc>
          <w:tcPr>
            <w:tcW w:w="4940" w:type="dxa"/>
          </w:tcPr>
          <w:p w14:paraId="5EE52BC1" w14:textId="5B3CF6F5" w:rsidR="00485A43" w:rsidRPr="00205DD9" w:rsidRDefault="00485A43" w:rsidP="00386178">
            <w:pPr>
              <w:shd w:val="clear" w:color="auto" w:fill="FFFFFF"/>
              <w:cnfStyle w:val="000000100000" w:firstRow="0" w:lastRow="0" w:firstColumn="0" w:lastColumn="0" w:oddVBand="0" w:evenVBand="0" w:oddHBand="1" w:evenHBand="0" w:firstRowFirstColumn="0" w:firstRowLastColumn="0" w:lastRowFirstColumn="0" w:lastRowLastColumn="0"/>
              <w:rPr>
                <w:szCs w:val="24"/>
              </w:rPr>
            </w:pPr>
            <w:r w:rsidRPr="00205DD9">
              <w:rPr>
                <w:szCs w:val="24"/>
              </w:rPr>
              <w:t>The percentage of discharges for members 18 years of age and older who had a medication reconciliation on the date of discharge through 30 days after discharge (31 total days).</w:t>
            </w:r>
          </w:p>
        </w:tc>
      </w:tr>
    </w:tbl>
    <w:p w14:paraId="79687B56" w14:textId="77777777" w:rsidR="00036B95" w:rsidRPr="00205DD9" w:rsidRDefault="00036B95" w:rsidP="00C70D47">
      <w:pPr>
        <w:spacing w:after="0"/>
      </w:pPr>
    </w:p>
    <w:p w14:paraId="0CFAE119" w14:textId="1E83A8E7" w:rsidR="000D589D" w:rsidRPr="00205DD9" w:rsidRDefault="000D589D" w:rsidP="003D0C66">
      <w:pPr>
        <w:spacing w:after="0" w:line="240" w:lineRule="auto"/>
        <w:contextualSpacing/>
      </w:pPr>
      <w:r w:rsidRPr="00205DD9">
        <w:t xml:space="preserve">For </w:t>
      </w:r>
      <w:r w:rsidR="00C00506" w:rsidRPr="00205DD9">
        <w:t>20</w:t>
      </w:r>
      <w:r w:rsidR="00756113" w:rsidRPr="00205DD9">
        <w:t>2</w:t>
      </w:r>
      <w:r w:rsidR="00485A43" w:rsidRPr="00205DD9">
        <w:t>1</w:t>
      </w:r>
      <w:r w:rsidR="00C00506" w:rsidRPr="00205DD9">
        <w:t xml:space="preserve"> </w:t>
      </w:r>
      <w:r w:rsidR="00C60483" w:rsidRPr="00205DD9">
        <w:t>PM</w:t>
      </w:r>
      <w:r w:rsidR="00205DD9">
        <w:t>V</w:t>
      </w:r>
      <w:r w:rsidRPr="00205DD9">
        <w:t>, One</w:t>
      </w:r>
      <w:r w:rsidR="008510B8" w:rsidRPr="00205DD9">
        <w:t xml:space="preserve"> </w:t>
      </w:r>
      <w:r w:rsidRPr="00205DD9">
        <w:t xml:space="preserve">Care </w:t>
      </w:r>
      <w:r w:rsidR="003C556D">
        <w:t>p</w:t>
      </w:r>
      <w:r w:rsidRPr="00205DD9">
        <w:t>lans submitted the documentation</w:t>
      </w:r>
      <w:r w:rsidR="008510B8" w:rsidRPr="00205DD9">
        <w:t xml:space="preserve"> that follows.</w:t>
      </w:r>
    </w:p>
    <w:p w14:paraId="0F9A43A4" w14:textId="5A5E95EB" w:rsidR="002624BB" w:rsidRPr="00205DD9" w:rsidRDefault="002624BB" w:rsidP="003D0C66">
      <w:pPr>
        <w:spacing w:after="0" w:line="240" w:lineRule="auto"/>
        <w:contextualSpacing/>
        <w:rPr>
          <w:b/>
        </w:rPr>
      </w:pPr>
    </w:p>
    <w:p w14:paraId="236851DA" w14:textId="317EFD90" w:rsidR="000D589D" w:rsidRPr="00205DD9" w:rsidRDefault="000D589D" w:rsidP="00A84E89">
      <w:pPr>
        <w:spacing w:after="0" w:line="240" w:lineRule="auto"/>
        <w:rPr>
          <w:rFonts w:ascii="Open Sans" w:hAnsi="Open Sans" w:cs="Open Sans"/>
          <w:bCs/>
          <w:color w:val="403A60"/>
          <w:sz w:val="20"/>
          <w:szCs w:val="18"/>
        </w:rPr>
      </w:pPr>
      <w:r w:rsidRPr="00205DD9">
        <w:rPr>
          <w:rFonts w:ascii="Open Sans" w:hAnsi="Open Sans" w:cs="Open Sans"/>
          <w:bCs/>
          <w:color w:val="403A60"/>
          <w:sz w:val="20"/>
          <w:szCs w:val="18"/>
        </w:rPr>
        <w:t xml:space="preserve">Exhibit </w:t>
      </w:r>
      <w:r w:rsidR="00306346" w:rsidRPr="00205DD9">
        <w:rPr>
          <w:rFonts w:ascii="Open Sans" w:hAnsi="Open Sans" w:cs="Open Sans"/>
          <w:bCs/>
          <w:color w:val="403A60"/>
          <w:sz w:val="20"/>
          <w:szCs w:val="18"/>
        </w:rPr>
        <w:t>3</w:t>
      </w:r>
      <w:r w:rsidR="005517B3" w:rsidRPr="00205DD9">
        <w:rPr>
          <w:rFonts w:ascii="Open Sans" w:hAnsi="Open Sans" w:cs="Open Sans"/>
          <w:bCs/>
          <w:color w:val="403A60"/>
          <w:sz w:val="20"/>
          <w:szCs w:val="18"/>
        </w:rPr>
        <w:t>.2</w:t>
      </w:r>
      <w:r w:rsidR="00306346" w:rsidRPr="00205DD9">
        <w:rPr>
          <w:rFonts w:ascii="Open Sans" w:hAnsi="Open Sans" w:cs="Open Sans"/>
          <w:bCs/>
          <w:color w:val="403A60"/>
          <w:sz w:val="20"/>
          <w:szCs w:val="18"/>
        </w:rPr>
        <w:t>.</w:t>
      </w:r>
      <w:r w:rsidRPr="00205DD9">
        <w:rPr>
          <w:rFonts w:ascii="Open Sans" w:hAnsi="Open Sans" w:cs="Open Sans"/>
          <w:bCs/>
          <w:color w:val="403A60"/>
          <w:sz w:val="20"/>
          <w:szCs w:val="18"/>
        </w:rPr>
        <w:t xml:space="preserve">  </w:t>
      </w:r>
      <w:bookmarkStart w:id="43" w:name="_Toc500863316"/>
      <w:r w:rsidRPr="00205DD9">
        <w:rPr>
          <w:rFonts w:ascii="Open Sans" w:hAnsi="Open Sans" w:cs="Open Sans"/>
          <w:bCs/>
          <w:color w:val="403A60"/>
          <w:sz w:val="20"/>
          <w:szCs w:val="18"/>
        </w:rPr>
        <w:t xml:space="preserve">Documentation Submitted by </w:t>
      </w:r>
      <w:bookmarkEnd w:id="43"/>
      <w:r w:rsidRPr="00205DD9">
        <w:rPr>
          <w:rFonts w:ascii="Open Sans" w:hAnsi="Open Sans" w:cs="Open Sans"/>
          <w:bCs/>
          <w:color w:val="403A60"/>
          <w:sz w:val="20"/>
          <w:szCs w:val="18"/>
        </w:rPr>
        <w:t>One</w:t>
      </w:r>
      <w:r w:rsidR="008510B8" w:rsidRPr="00205DD9">
        <w:rPr>
          <w:rFonts w:ascii="Open Sans" w:hAnsi="Open Sans" w:cs="Open Sans"/>
          <w:bCs/>
          <w:color w:val="403A60"/>
          <w:sz w:val="20"/>
          <w:szCs w:val="18"/>
        </w:rPr>
        <w:t xml:space="preserve"> </w:t>
      </w:r>
      <w:r w:rsidRPr="00205DD9">
        <w:rPr>
          <w:rFonts w:ascii="Open Sans" w:hAnsi="Open Sans" w:cs="Open Sans"/>
          <w:bCs/>
          <w:color w:val="403A60"/>
          <w:sz w:val="20"/>
          <w:szCs w:val="18"/>
        </w:rPr>
        <w:t>Care Plans</w:t>
      </w:r>
    </w:p>
    <w:tbl>
      <w:tblPr>
        <w:tblStyle w:val="PlainTable2"/>
        <w:tblW w:w="0" w:type="auto"/>
        <w:tblLook w:val="04A0" w:firstRow="1" w:lastRow="0" w:firstColumn="1" w:lastColumn="0" w:noHBand="0" w:noVBand="1"/>
      </w:tblPr>
      <w:tblGrid>
        <w:gridCol w:w="3690"/>
        <w:gridCol w:w="5660"/>
      </w:tblGrid>
      <w:tr w:rsidR="000D589D" w:rsidRPr="00205DD9" w14:paraId="77470B64" w14:textId="77777777" w:rsidTr="00B07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0" w:type="dxa"/>
            <w:shd w:val="clear" w:color="auto" w:fill="CCC57F"/>
          </w:tcPr>
          <w:p w14:paraId="7418D7BB" w14:textId="77777777" w:rsidR="000D589D" w:rsidRPr="00205DD9" w:rsidRDefault="000D589D" w:rsidP="003D0C66">
            <w:pPr>
              <w:contextualSpacing/>
              <w:rPr>
                <w:rFonts w:ascii="Open Sans" w:hAnsi="Open Sans" w:cs="Open Sans"/>
                <w:b w:val="0"/>
              </w:rPr>
            </w:pPr>
            <w:r w:rsidRPr="00205DD9">
              <w:rPr>
                <w:rFonts w:ascii="Open Sans" w:hAnsi="Open Sans" w:cs="Open Sans"/>
              </w:rPr>
              <w:t>Document Reviewed</w:t>
            </w:r>
          </w:p>
        </w:tc>
        <w:tc>
          <w:tcPr>
            <w:tcW w:w="5660" w:type="dxa"/>
            <w:shd w:val="clear" w:color="auto" w:fill="CCC57F"/>
          </w:tcPr>
          <w:p w14:paraId="78192255" w14:textId="0C06E34A" w:rsidR="000D589D" w:rsidRPr="00205DD9" w:rsidRDefault="000D589D" w:rsidP="003D0C66">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205DD9">
              <w:rPr>
                <w:rFonts w:ascii="Open Sans" w:hAnsi="Open Sans" w:cs="Open Sans"/>
              </w:rPr>
              <w:t>Purpose of Review</w:t>
            </w:r>
          </w:p>
        </w:tc>
      </w:tr>
      <w:tr w:rsidR="00485A43" w:rsidRPr="00205DD9" w14:paraId="5EC841A0" w14:textId="77777777" w:rsidTr="00BA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A2E9BA3" w14:textId="6B8911A1" w:rsidR="00485A43" w:rsidRPr="00205DD9" w:rsidRDefault="00485A43" w:rsidP="00485A43">
            <w:pPr>
              <w:contextualSpacing/>
              <w:rPr>
                <w:b w:val="0"/>
                <w:bCs w:val="0"/>
                <w:szCs w:val="24"/>
              </w:rPr>
            </w:pPr>
            <w:r w:rsidRPr="00205DD9">
              <w:rPr>
                <w:rFonts w:cstheme="minorHAnsi"/>
                <w:b w:val="0"/>
                <w:bCs w:val="0"/>
                <w:szCs w:val="24"/>
              </w:rPr>
              <w:t>HEDIS MY2020 Roadmap</w:t>
            </w:r>
          </w:p>
        </w:tc>
        <w:tc>
          <w:tcPr>
            <w:tcW w:w="5660" w:type="dxa"/>
          </w:tcPr>
          <w:p w14:paraId="4915A784" w14:textId="113AECB5" w:rsidR="00485A43" w:rsidRPr="00205DD9" w:rsidRDefault="00485A43" w:rsidP="00485A43">
            <w:pPr>
              <w:contextualSpacing/>
              <w:cnfStyle w:val="000000100000" w:firstRow="0" w:lastRow="0" w:firstColumn="0" w:lastColumn="0" w:oddVBand="0" w:evenVBand="0" w:oddHBand="1" w:evenHBand="0" w:firstRowFirstColumn="0" w:firstRowLastColumn="0" w:lastRowFirstColumn="0" w:lastRowLastColumn="0"/>
              <w:rPr>
                <w:szCs w:val="24"/>
              </w:rPr>
            </w:pPr>
            <w:r w:rsidRPr="00205DD9">
              <w:rPr>
                <w:rFonts w:cstheme="minorHAnsi"/>
                <w:szCs w:val="24"/>
              </w:rPr>
              <w:t>Reviewed to assess health plan systems and processes related to performance measure production</w:t>
            </w:r>
          </w:p>
        </w:tc>
      </w:tr>
      <w:tr w:rsidR="00485A43" w:rsidRPr="00205DD9" w14:paraId="0FFBA55B" w14:textId="77777777" w:rsidTr="00BA56CB">
        <w:tc>
          <w:tcPr>
            <w:cnfStyle w:val="001000000000" w:firstRow="0" w:lastRow="0" w:firstColumn="1" w:lastColumn="0" w:oddVBand="0" w:evenVBand="0" w:oddHBand="0" w:evenHBand="0" w:firstRowFirstColumn="0" w:firstRowLastColumn="0" w:lastRowFirstColumn="0" w:lastRowLastColumn="0"/>
            <w:tcW w:w="3690" w:type="dxa"/>
          </w:tcPr>
          <w:p w14:paraId="438A8CB0" w14:textId="04762F6C" w:rsidR="00485A43" w:rsidRPr="00205DD9" w:rsidRDefault="00485A43" w:rsidP="00485A43">
            <w:pPr>
              <w:contextualSpacing/>
              <w:rPr>
                <w:b w:val="0"/>
                <w:bCs w:val="0"/>
                <w:szCs w:val="24"/>
              </w:rPr>
            </w:pPr>
            <w:r w:rsidRPr="00205DD9">
              <w:rPr>
                <w:rFonts w:cstheme="minorHAnsi"/>
                <w:b w:val="0"/>
                <w:bCs w:val="0"/>
                <w:szCs w:val="24"/>
              </w:rPr>
              <w:t>HEDIS MY2020 Final Audit Report</w:t>
            </w:r>
          </w:p>
        </w:tc>
        <w:tc>
          <w:tcPr>
            <w:tcW w:w="5660" w:type="dxa"/>
          </w:tcPr>
          <w:p w14:paraId="3544158D" w14:textId="2A6FB829" w:rsidR="00485A43" w:rsidRPr="00205DD9" w:rsidRDefault="00485A43" w:rsidP="00485A43">
            <w:pPr>
              <w:contextualSpacing/>
              <w:cnfStyle w:val="000000000000" w:firstRow="0" w:lastRow="0" w:firstColumn="0" w:lastColumn="0" w:oddVBand="0" w:evenVBand="0" w:oddHBand="0" w:evenHBand="0" w:firstRowFirstColumn="0" w:firstRowLastColumn="0" w:lastRowFirstColumn="0" w:lastRowLastColumn="0"/>
              <w:rPr>
                <w:szCs w:val="24"/>
              </w:rPr>
            </w:pPr>
            <w:r w:rsidRPr="00205DD9">
              <w:rPr>
                <w:rFonts w:cstheme="minorHAnsi"/>
                <w:szCs w:val="24"/>
              </w:rPr>
              <w:t>Reviewed to determine if there were any underlying process issues related to HEDIS measure production</w:t>
            </w:r>
          </w:p>
        </w:tc>
      </w:tr>
      <w:tr w:rsidR="00485A43" w:rsidRPr="00205DD9" w14:paraId="322AA10F" w14:textId="77777777" w:rsidTr="00BA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4035373" w14:textId="4506054C" w:rsidR="00485A43" w:rsidRPr="00205DD9" w:rsidRDefault="00485A43" w:rsidP="00485A43">
            <w:pPr>
              <w:contextualSpacing/>
              <w:rPr>
                <w:b w:val="0"/>
                <w:bCs w:val="0"/>
                <w:szCs w:val="24"/>
              </w:rPr>
            </w:pPr>
            <w:r w:rsidRPr="00205DD9">
              <w:rPr>
                <w:rFonts w:cstheme="minorHAnsi"/>
                <w:b w:val="0"/>
                <w:bCs w:val="0"/>
                <w:szCs w:val="24"/>
              </w:rPr>
              <w:t>HEDIS MY2020 IDSS</w:t>
            </w:r>
          </w:p>
        </w:tc>
        <w:tc>
          <w:tcPr>
            <w:tcW w:w="5660" w:type="dxa"/>
          </w:tcPr>
          <w:p w14:paraId="4EA52FE1" w14:textId="3E0C0863" w:rsidR="00485A43" w:rsidRPr="00205DD9" w:rsidRDefault="00485A43" w:rsidP="00485A43">
            <w:pPr>
              <w:contextualSpacing/>
              <w:cnfStyle w:val="000000100000" w:firstRow="0" w:lastRow="0" w:firstColumn="0" w:lastColumn="0" w:oddVBand="0" w:evenVBand="0" w:oddHBand="1" w:evenHBand="0" w:firstRowFirstColumn="0" w:firstRowLastColumn="0" w:lastRowFirstColumn="0" w:lastRowLastColumn="0"/>
              <w:rPr>
                <w:szCs w:val="24"/>
              </w:rPr>
            </w:pPr>
            <w:r w:rsidRPr="00205DD9">
              <w:rPr>
                <w:rFonts w:cstheme="minorHAnsi"/>
                <w:szCs w:val="24"/>
              </w:rPr>
              <w:t>Used to evaluate PMV rates for PMV measure selection, PMV measure results, and to compare PMV results to industry-standard benchmarks</w:t>
            </w:r>
          </w:p>
        </w:tc>
      </w:tr>
      <w:tr w:rsidR="00485A43" w:rsidRPr="00205DD9" w14:paraId="64B80657" w14:textId="77777777" w:rsidTr="00BA56CB">
        <w:tc>
          <w:tcPr>
            <w:cnfStyle w:val="001000000000" w:firstRow="0" w:lastRow="0" w:firstColumn="1" w:lastColumn="0" w:oddVBand="0" w:evenVBand="0" w:oddHBand="0" w:evenHBand="0" w:firstRowFirstColumn="0" w:firstRowLastColumn="0" w:lastRowFirstColumn="0" w:lastRowLastColumn="0"/>
            <w:tcW w:w="3690" w:type="dxa"/>
          </w:tcPr>
          <w:p w14:paraId="29931934" w14:textId="6EAA9B2C" w:rsidR="00485A43" w:rsidRPr="00205DD9" w:rsidRDefault="00485A43" w:rsidP="00485A43">
            <w:pPr>
              <w:contextualSpacing/>
              <w:rPr>
                <w:b w:val="0"/>
                <w:bCs w:val="0"/>
                <w:szCs w:val="24"/>
              </w:rPr>
            </w:pPr>
            <w:r w:rsidRPr="00205DD9">
              <w:rPr>
                <w:rFonts w:cstheme="minorHAnsi"/>
                <w:b w:val="0"/>
                <w:bCs w:val="0"/>
                <w:szCs w:val="24"/>
              </w:rPr>
              <w:t>List of interventions related to performance measures</w:t>
            </w:r>
          </w:p>
        </w:tc>
        <w:tc>
          <w:tcPr>
            <w:tcW w:w="5660" w:type="dxa"/>
          </w:tcPr>
          <w:p w14:paraId="0B3AAAD3" w14:textId="220FE5B1" w:rsidR="00485A43" w:rsidRPr="00205DD9" w:rsidRDefault="00485A43" w:rsidP="00485A43">
            <w:pPr>
              <w:contextualSpacing/>
              <w:cnfStyle w:val="000000000000" w:firstRow="0" w:lastRow="0" w:firstColumn="0" w:lastColumn="0" w:oddVBand="0" w:evenVBand="0" w:oddHBand="0" w:evenHBand="0" w:firstRowFirstColumn="0" w:firstRowLastColumn="0" w:lastRowFirstColumn="0" w:lastRowLastColumn="0"/>
              <w:rPr>
                <w:szCs w:val="24"/>
              </w:rPr>
            </w:pPr>
            <w:r w:rsidRPr="00205DD9">
              <w:rPr>
                <w:rFonts w:cstheme="minorHAnsi"/>
                <w:szCs w:val="24"/>
              </w:rPr>
              <w:t>Reviewed to help explain changes in performance measure rates</w:t>
            </w:r>
          </w:p>
        </w:tc>
      </w:tr>
    </w:tbl>
    <w:p w14:paraId="1E051FB4" w14:textId="77777777" w:rsidR="00F141D4" w:rsidRPr="00205DD9" w:rsidRDefault="00F141D4" w:rsidP="003D0C66">
      <w:pPr>
        <w:spacing w:after="0" w:line="240" w:lineRule="auto"/>
        <w:contextualSpacing/>
      </w:pPr>
      <w:bookmarkStart w:id="44" w:name="_Toc535836000"/>
    </w:p>
    <w:p w14:paraId="0F6A835A" w14:textId="66E07E24" w:rsidR="00485A43" w:rsidRDefault="00485A43" w:rsidP="00485A43">
      <w:pPr>
        <w:spacing w:after="0" w:line="240" w:lineRule="auto"/>
        <w:contextualSpacing/>
      </w:pPr>
      <w:r w:rsidRPr="00205DD9">
        <w:t xml:space="preserve">Kepro’s One Care plan audit methodology assesses both the quality of the source data that feed into the PMV measure under review and the accuracy of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 </w:t>
      </w:r>
    </w:p>
    <w:p w14:paraId="4D541314" w14:textId="77777777" w:rsidR="00BE402E" w:rsidRPr="00205DD9" w:rsidRDefault="00BE402E" w:rsidP="00485A43">
      <w:pPr>
        <w:spacing w:after="0" w:line="240" w:lineRule="auto"/>
        <w:contextualSpacing/>
      </w:pPr>
    </w:p>
    <w:p w14:paraId="1BE98356" w14:textId="4A91CCAB" w:rsidR="00611D9D" w:rsidRPr="00205DD9" w:rsidRDefault="00E827DF" w:rsidP="0007193A">
      <w:pPr>
        <w:pStyle w:val="Heading2"/>
        <w:shd w:val="clear" w:color="auto" w:fill="CCC57F"/>
        <w:spacing w:before="0" w:line="240" w:lineRule="auto"/>
        <w:contextualSpacing/>
        <w:rPr>
          <w:rFonts w:ascii="Open Sans" w:hAnsi="Open Sans" w:cs="Open Sans"/>
          <w:color w:val="auto"/>
          <w:sz w:val="24"/>
          <w:szCs w:val="22"/>
        </w:rPr>
      </w:pPr>
      <w:bookmarkStart w:id="45" w:name="_Toc97805036"/>
      <w:bookmarkEnd w:id="44"/>
      <w:r w:rsidRPr="00205DD9">
        <w:rPr>
          <w:rFonts w:ascii="Open Sans" w:hAnsi="Open Sans" w:cs="Open Sans"/>
          <w:color w:val="auto"/>
          <w:sz w:val="24"/>
          <w:szCs w:val="22"/>
        </w:rPr>
        <w:lastRenderedPageBreak/>
        <w:t>Technical Compliance</w:t>
      </w:r>
      <w:bookmarkEnd w:id="45"/>
    </w:p>
    <w:p w14:paraId="350B52FF" w14:textId="46B2580E" w:rsidR="003212B0" w:rsidRPr="00205DD9" w:rsidRDefault="00611D9D" w:rsidP="003212B0">
      <w:pPr>
        <w:spacing w:before="120" w:after="240" w:line="240" w:lineRule="auto"/>
      </w:pPr>
      <w:r w:rsidRPr="00205DD9">
        <w:rPr>
          <w:szCs w:val="24"/>
        </w:rPr>
        <w:t xml:space="preserve">The tables that follow contain the </w:t>
      </w:r>
      <w:r w:rsidR="003A036A" w:rsidRPr="00205DD9">
        <w:rPr>
          <w:szCs w:val="24"/>
        </w:rPr>
        <w:t xml:space="preserve">elements </w:t>
      </w:r>
      <w:r w:rsidRPr="00205DD9">
        <w:rPr>
          <w:szCs w:val="24"/>
        </w:rPr>
        <w:t>through which performance measures are validated as well as K</w:t>
      </w:r>
      <w:r w:rsidR="00A63377" w:rsidRPr="00205DD9">
        <w:rPr>
          <w:szCs w:val="24"/>
        </w:rPr>
        <w:t>epro</w:t>
      </w:r>
      <w:r w:rsidRPr="00205DD9">
        <w:rPr>
          <w:szCs w:val="24"/>
        </w:rPr>
        <w:t xml:space="preserve">’s determination as to </w:t>
      </w:r>
      <w:proofErr w:type="gramStart"/>
      <w:r w:rsidRPr="00205DD9">
        <w:rPr>
          <w:szCs w:val="24"/>
        </w:rPr>
        <w:t>whether or not</w:t>
      </w:r>
      <w:proofErr w:type="gramEnd"/>
      <w:r w:rsidRPr="00205DD9">
        <w:rPr>
          <w:szCs w:val="24"/>
        </w:rPr>
        <w:t xml:space="preserve"> the </w:t>
      </w:r>
      <w:r w:rsidR="00497C33" w:rsidRPr="00205DD9">
        <w:rPr>
          <w:szCs w:val="24"/>
        </w:rPr>
        <w:t>plans</w:t>
      </w:r>
      <w:r w:rsidRPr="00205DD9">
        <w:rPr>
          <w:szCs w:val="24"/>
        </w:rPr>
        <w:t xml:space="preserve"> met these criteria. Results are presented for both </w:t>
      </w:r>
      <w:r w:rsidR="00497C33" w:rsidRPr="00205DD9">
        <w:rPr>
          <w:szCs w:val="24"/>
        </w:rPr>
        <w:t>plans</w:t>
      </w:r>
      <w:r w:rsidRPr="00205DD9">
        <w:rPr>
          <w:szCs w:val="24"/>
        </w:rPr>
        <w:t xml:space="preserve"> reviewed </w:t>
      </w:r>
      <w:proofErr w:type="gramStart"/>
      <w:r w:rsidRPr="00205DD9">
        <w:rPr>
          <w:szCs w:val="24"/>
        </w:rPr>
        <w:t>in order to</w:t>
      </w:r>
      <w:proofErr w:type="gramEnd"/>
      <w:r w:rsidRPr="00205DD9">
        <w:rPr>
          <w:szCs w:val="24"/>
        </w:rPr>
        <w:t xml:space="preserve"> facilitate comparison across plans.</w:t>
      </w:r>
      <w:r w:rsidR="003212B0" w:rsidRPr="00205DD9">
        <w:rPr>
          <w:szCs w:val="24"/>
        </w:rPr>
        <w:t xml:space="preserve"> In 2021, Kepro validated three measures that were recommended by the Lead </w:t>
      </w:r>
      <w:r w:rsidR="00ED50A8" w:rsidRPr="00205DD9">
        <w:rPr>
          <w:szCs w:val="24"/>
        </w:rPr>
        <w:t xml:space="preserve">PMV </w:t>
      </w:r>
      <w:r w:rsidR="003212B0" w:rsidRPr="00205DD9">
        <w:rPr>
          <w:szCs w:val="24"/>
        </w:rPr>
        <w:t xml:space="preserve">Reviewer. </w:t>
      </w:r>
      <w:r w:rsidR="003212B0" w:rsidRPr="00205DD9">
        <w:t xml:space="preserve">Kepro uses the following ratings for </w:t>
      </w:r>
      <w:r w:rsidR="00ED50A8" w:rsidRPr="00205DD9">
        <w:t xml:space="preserve">PMV </w:t>
      </w:r>
      <w:r w:rsidR="003212B0" w:rsidRPr="00205DD9">
        <w:t xml:space="preserve">review elements: </w:t>
      </w:r>
    </w:p>
    <w:p w14:paraId="0E7BDF20" w14:textId="322FB2CA" w:rsidR="003212B0" w:rsidRPr="00205DD9" w:rsidRDefault="003212B0" w:rsidP="00F2760D">
      <w:pPr>
        <w:pStyle w:val="ListParagraph"/>
        <w:numPr>
          <w:ilvl w:val="0"/>
          <w:numId w:val="32"/>
        </w:numPr>
        <w:spacing w:line="240" w:lineRule="auto"/>
      </w:pPr>
      <w:r w:rsidRPr="00205DD9">
        <w:rPr>
          <w:b/>
        </w:rPr>
        <w:t>Met</w:t>
      </w:r>
      <w:r w:rsidRPr="00205DD9">
        <w:t xml:space="preserve">: </w:t>
      </w:r>
      <w:r w:rsidR="002F6058" w:rsidRPr="00205DD9">
        <w:t>Plan</w:t>
      </w:r>
      <w:r w:rsidRPr="00205DD9">
        <w:t xml:space="preserve"> correctly and consistently evidenced </w:t>
      </w:r>
      <w:r w:rsidR="00BE402E">
        <w:t xml:space="preserve">compliance with the </w:t>
      </w:r>
      <w:r w:rsidRPr="00205DD9">
        <w:t>review element</w:t>
      </w:r>
    </w:p>
    <w:p w14:paraId="412B925C" w14:textId="5D824BE1" w:rsidR="003212B0" w:rsidRPr="00205DD9" w:rsidRDefault="003212B0" w:rsidP="00F2760D">
      <w:pPr>
        <w:pStyle w:val="ListParagraph"/>
        <w:numPr>
          <w:ilvl w:val="0"/>
          <w:numId w:val="32"/>
        </w:numPr>
        <w:spacing w:line="240" w:lineRule="auto"/>
      </w:pPr>
      <w:r w:rsidRPr="00205DD9">
        <w:rPr>
          <w:b/>
        </w:rPr>
        <w:t>Partially met</w:t>
      </w:r>
      <w:r w:rsidRPr="00205DD9">
        <w:t xml:space="preserve">: </w:t>
      </w:r>
      <w:r w:rsidR="002F6058" w:rsidRPr="00205DD9">
        <w:t>Plan</w:t>
      </w:r>
      <w:r w:rsidRPr="00205DD9">
        <w:t xml:space="preserve"> partially or inconsistently evidenced </w:t>
      </w:r>
      <w:r w:rsidR="00BE402E">
        <w:t xml:space="preserve">compliance with the </w:t>
      </w:r>
      <w:r w:rsidRPr="00205DD9">
        <w:t xml:space="preserve">review element; and </w:t>
      </w:r>
    </w:p>
    <w:p w14:paraId="2D20A790" w14:textId="1305FDE4" w:rsidR="003212B0" w:rsidRPr="003174F7" w:rsidRDefault="003212B0" w:rsidP="008610E9">
      <w:pPr>
        <w:pStyle w:val="ListParagraph"/>
        <w:numPr>
          <w:ilvl w:val="0"/>
          <w:numId w:val="32"/>
        </w:numPr>
        <w:spacing w:line="240" w:lineRule="auto"/>
        <w:rPr>
          <w:b/>
          <w:bCs/>
        </w:rPr>
      </w:pPr>
      <w:r w:rsidRPr="00205DD9">
        <w:rPr>
          <w:b/>
        </w:rPr>
        <w:t>Not met</w:t>
      </w:r>
      <w:r w:rsidRPr="00205DD9">
        <w:t xml:space="preserve">: </w:t>
      </w:r>
      <w:r w:rsidR="002F6058" w:rsidRPr="00205DD9">
        <w:t>Plan</w:t>
      </w:r>
      <w:r w:rsidRPr="00205DD9">
        <w:t xml:space="preserve"> did not evidence review element or incorrectly evidenced </w:t>
      </w:r>
      <w:r w:rsidR="00BE402E">
        <w:t xml:space="preserve">compliance with the </w:t>
      </w:r>
      <w:r w:rsidRPr="00205DD9">
        <w:t>review element.</w:t>
      </w:r>
    </w:p>
    <w:p w14:paraId="530FFBBD" w14:textId="77777777" w:rsidR="003212B0" w:rsidRPr="00205DD9" w:rsidRDefault="003212B0" w:rsidP="003212B0">
      <w:pPr>
        <w:shd w:val="clear" w:color="auto" w:fill="CCC57F"/>
        <w:spacing w:before="120"/>
        <w:rPr>
          <w:rFonts w:ascii="Open Sans" w:hAnsi="Open Sans" w:cs="Open Sans"/>
          <w:b/>
          <w:sz w:val="22"/>
        </w:rPr>
      </w:pPr>
      <w:bookmarkStart w:id="46" w:name="_Toc400546115"/>
      <w:bookmarkStart w:id="47" w:name="_Toc54701080"/>
      <w:bookmarkStart w:id="48" w:name="COA"/>
      <w:r w:rsidRPr="00205DD9">
        <w:rPr>
          <w:rFonts w:ascii="Open Sans" w:hAnsi="Open Sans" w:cs="Open Sans"/>
          <w:b/>
          <w:sz w:val="22"/>
        </w:rPr>
        <w:t>Care for Older Adults (COA): Functional Status Assessment</w:t>
      </w:r>
      <w:bookmarkEnd w:id="46"/>
      <w:bookmarkEnd w:id="47"/>
      <w:bookmarkEnd w:id="48"/>
    </w:p>
    <w:p w14:paraId="34C88AFF" w14:textId="67E9E007" w:rsidR="003212B0" w:rsidRPr="00205DD9" w:rsidRDefault="00540B62" w:rsidP="003212B0">
      <w:pPr>
        <w:spacing w:before="120"/>
        <w:rPr>
          <w:rFonts w:eastAsia="Calibri" w:cstheme="minorHAnsi"/>
          <w:szCs w:val="24"/>
        </w:rPr>
      </w:pPr>
      <w:r w:rsidRPr="00205DD9">
        <w:rPr>
          <w:rFonts w:eastAsia="Calibri" w:cstheme="minorHAnsi"/>
          <w:szCs w:val="24"/>
        </w:rPr>
        <w:t xml:space="preserve">COA is calculated using </w:t>
      </w:r>
      <w:r w:rsidR="00BE402E">
        <w:rPr>
          <w:rFonts w:eastAsia="Calibri" w:cstheme="minorHAnsi"/>
          <w:szCs w:val="24"/>
        </w:rPr>
        <w:t xml:space="preserve">the HEDIS </w:t>
      </w:r>
      <w:r w:rsidRPr="00205DD9">
        <w:rPr>
          <w:rFonts w:eastAsia="Calibri" w:cstheme="minorHAnsi"/>
          <w:szCs w:val="24"/>
        </w:rPr>
        <w:t xml:space="preserve">hybrid </w:t>
      </w:r>
      <w:r w:rsidR="003212B0" w:rsidRPr="00205DD9">
        <w:rPr>
          <w:rFonts w:eastAsia="Calibri" w:cstheme="minorHAnsi"/>
          <w:szCs w:val="24"/>
        </w:rPr>
        <w:t>methodology</w:t>
      </w:r>
      <w:r w:rsidRPr="00205DD9">
        <w:rPr>
          <w:rFonts w:eastAsia="Calibri" w:cstheme="minorHAnsi"/>
          <w:szCs w:val="24"/>
        </w:rPr>
        <w:t xml:space="preserve">.  </w:t>
      </w:r>
      <w:r w:rsidR="00BE402E">
        <w:rPr>
          <w:rFonts w:eastAsia="Calibri" w:cstheme="minorHAnsi"/>
          <w:szCs w:val="24"/>
        </w:rPr>
        <w:t>The following tables outline the review elements and ratings that the One Care plans received.</w:t>
      </w:r>
    </w:p>
    <w:p w14:paraId="06E0BE4E" w14:textId="041B8735" w:rsidR="003212B0" w:rsidRPr="00205DD9" w:rsidRDefault="003212B0" w:rsidP="003212B0">
      <w:pPr>
        <w:spacing w:after="0"/>
        <w:rPr>
          <w:rFonts w:ascii="Open Sans" w:hAnsi="Open Sans" w:cs="Open Sans"/>
          <w:color w:val="403A60"/>
          <w:sz w:val="20"/>
          <w:szCs w:val="18"/>
        </w:rPr>
      </w:pPr>
      <w:r w:rsidRPr="00205DD9">
        <w:rPr>
          <w:rFonts w:ascii="Open Sans" w:hAnsi="Open Sans" w:cs="Open Sans"/>
          <w:color w:val="403A60"/>
          <w:sz w:val="20"/>
          <w:szCs w:val="18"/>
        </w:rPr>
        <w:t>Exhibit 3.3</w:t>
      </w:r>
      <w:r w:rsidR="00A71C41">
        <w:rPr>
          <w:rFonts w:ascii="Open Sans" w:hAnsi="Open Sans" w:cs="Open Sans"/>
          <w:color w:val="403A60"/>
          <w:sz w:val="20"/>
          <w:szCs w:val="18"/>
        </w:rPr>
        <w:t>a</w:t>
      </w:r>
      <w:r w:rsidRPr="00205DD9">
        <w:rPr>
          <w:rFonts w:ascii="Open Sans" w:hAnsi="Open Sans" w:cs="Open Sans"/>
          <w:color w:val="403A60"/>
          <w:sz w:val="20"/>
          <w:szCs w:val="18"/>
        </w:rPr>
        <w:t xml:space="preserve">.  COA </w:t>
      </w:r>
      <w:r w:rsidR="00205DD9">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60"/>
        <w:gridCol w:w="5760"/>
        <w:gridCol w:w="720"/>
        <w:gridCol w:w="1620"/>
      </w:tblGrid>
      <w:tr w:rsidR="003212B0" w:rsidRPr="00205DD9" w14:paraId="772F1CF4"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CCC57F"/>
            <w:vAlign w:val="center"/>
          </w:tcPr>
          <w:p w14:paraId="76F173D9" w14:textId="77777777" w:rsidR="003212B0" w:rsidRPr="008610E9" w:rsidRDefault="003212B0" w:rsidP="00B44017">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760" w:type="dxa"/>
            <w:shd w:val="clear" w:color="auto" w:fill="CCC57F"/>
            <w:vAlign w:val="center"/>
          </w:tcPr>
          <w:p w14:paraId="27F650E8" w14:textId="473C3C1C" w:rsidR="003212B0" w:rsidRPr="008610E9" w:rsidRDefault="002D438B" w:rsidP="00B44017">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 xml:space="preserve">Denominator </w:t>
            </w:r>
            <w:r w:rsidR="003212B0" w:rsidRPr="008610E9">
              <w:rPr>
                <w:rFonts w:ascii="Open Sans" w:eastAsia="Calibri" w:hAnsi="Open Sans" w:cs="Open Sans"/>
                <w:sz w:val="20"/>
                <w:szCs w:val="20"/>
              </w:rPr>
              <w:t>Element</w:t>
            </w:r>
          </w:p>
        </w:tc>
        <w:tc>
          <w:tcPr>
            <w:tcW w:w="720" w:type="dxa"/>
            <w:shd w:val="clear" w:color="auto" w:fill="CCC57F"/>
            <w:vAlign w:val="center"/>
          </w:tcPr>
          <w:p w14:paraId="2F8A9E89" w14:textId="61347589" w:rsidR="003212B0" w:rsidRPr="008610E9" w:rsidRDefault="003212B0"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73F0C7D5" w14:textId="6D699FC6" w:rsidR="003212B0"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3212B0" w:rsidRPr="00205DD9" w14:paraId="1FBCAE84"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576B01A" w14:textId="77777777" w:rsidR="003212B0" w:rsidRPr="00205DD9" w:rsidRDefault="003212B0" w:rsidP="003212B0">
            <w:pPr>
              <w:rPr>
                <w:rFonts w:ascii="Calibri" w:eastAsia="Calibri" w:hAnsi="Calibri"/>
                <w:b w:val="0"/>
                <w:bCs w:val="0"/>
                <w:iCs/>
                <w:sz w:val="18"/>
                <w:szCs w:val="18"/>
              </w:rPr>
            </w:pPr>
            <w:r w:rsidRPr="00205DD9">
              <w:rPr>
                <w:rFonts w:eastAsia="Calibri"/>
                <w:b w:val="0"/>
                <w:bCs w:val="0"/>
                <w:iCs/>
                <w:sz w:val="18"/>
                <w:szCs w:val="18"/>
              </w:rPr>
              <w:t>Population</w:t>
            </w:r>
          </w:p>
        </w:tc>
        <w:tc>
          <w:tcPr>
            <w:tcW w:w="5760" w:type="dxa"/>
            <w:vAlign w:val="center"/>
          </w:tcPr>
          <w:p w14:paraId="154ED234" w14:textId="023ED801" w:rsidR="003212B0" w:rsidRPr="00205DD9" w:rsidRDefault="003212B0" w:rsidP="003212B0">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One Care plan population was appropriately segregated from other product lines.</w:t>
            </w:r>
          </w:p>
        </w:tc>
        <w:tc>
          <w:tcPr>
            <w:tcW w:w="720" w:type="dxa"/>
          </w:tcPr>
          <w:p w14:paraId="0BE2D8EE" w14:textId="77777777" w:rsidR="003212B0" w:rsidRPr="00205DD9" w:rsidRDefault="003212B0" w:rsidP="003212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18A8D33E" w14:textId="77777777" w:rsidR="003212B0" w:rsidRPr="00205DD9" w:rsidRDefault="003212B0" w:rsidP="003212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3212B0" w:rsidRPr="00205DD9" w14:paraId="0725A4DC" w14:textId="77777777" w:rsidTr="00E83D53">
        <w:tc>
          <w:tcPr>
            <w:cnfStyle w:val="001000000000" w:firstRow="0" w:lastRow="0" w:firstColumn="1" w:lastColumn="0" w:oddVBand="0" w:evenVBand="0" w:oddHBand="0" w:evenHBand="0" w:firstRowFirstColumn="0" w:firstRowLastColumn="0" w:lastRowFirstColumn="0" w:lastRowLastColumn="0"/>
            <w:tcW w:w="1260" w:type="dxa"/>
          </w:tcPr>
          <w:p w14:paraId="247FD240" w14:textId="77777777" w:rsidR="003212B0" w:rsidRPr="00205DD9" w:rsidRDefault="003212B0" w:rsidP="003212B0">
            <w:pPr>
              <w:rPr>
                <w:rFonts w:ascii="Calibri" w:eastAsia="Calibri" w:hAnsi="Calibri"/>
                <w:b w:val="0"/>
                <w:bCs w:val="0"/>
                <w:iCs/>
                <w:sz w:val="18"/>
                <w:szCs w:val="18"/>
              </w:rPr>
            </w:pPr>
            <w:r w:rsidRPr="00205DD9">
              <w:rPr>
                <w:rFonts w:eastAsia="Calibri"/>
                <w:b w:val="0"/>
                <w:bCs w:val="0"/>
                <w:iCs/>
                <w:sz w:val="18"/>
                <w:szCs w:val="18"/>
              </w:rPr>
              <w:t>Population</w:t>
            </w:r>
          </w:p>
        </w:tc>
        <w:tc>
          <w:tcPr>
            <w:tcW w:w="5760" w:type="dxa"/>
            <w:vAlign w:val="center"/>
          </w:tcPr>
          <w:p w14:paraId="6CE7A56D" w14:textId="2684864D" w:rsidR="003212B0" w:rsidRPr="00205DD9" w:rsidRDefault="003212B0" w:rsidP="0000079E">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66 years and older as of December 31 of the measurement year.</w:t>
            </w:r>
          </w:p>
        </w:tc>
        <w:tc>
          <w:tcPr>
            <w:tcW w:w="720" w:type="dxa"/>
          </w:tcPr>
          <w:p w14:paraId="0DC243F5" w14:textId="77777777" w:rsidR="003212B0" w:rsidRPr="00205DD9" w:rsidRDefault="003212B0" w:rsidP="003212B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70B5BD22" w14:textId="77777777" w:rsidR="003212B0" w:rsidRPr="00205DD9" w:rsidRDefault="003212B0" w:rsidP="003212B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3212B0" w:rsidRPr="00205DD9" w14:paraId="00FA544E"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A3247CA" w14:textId="77777777" w:rsidR="003212B0" w:rsidRPr="00205DD9" w:rsidRDefault="003212B0" w:rsidP="003212B0">
            <w:pPr>
              <w:rPr>
                <w:rFonts w:eastAsia="Calibri"/>
                <w:b w:val="0"/>
                <w:bCs w:val="0"/>
                <w:iCs/>
                <w:sz w:val="18"/>
                <w:szCs w:val="18"/>
              </w:rPr>
            </w:pPr>
            <w:r w:rsidRPr="00205DD9">
              <w:rPr>
                <w:rFonts w:eastAsia="Calibri"/>
                <w:b w:val="0"/>
                <w:bCs w:val="0"/>
                <w:iCs/>
                <w:sz w:val="18"/>
                <w:szCs w:val="18"/>
              </w:rPr>
              <w:t>Population</w:t>
            </w:r>
          </w:p>
        </w:tc>
        <w:tc>
          <w:tcPr>
            <w:tcW w:w="5760" w:type="dxa"/>
            <w:vAlign w:val="center"/>
          </w:tcPr>
          <w:p w14:paraId="05F8EF3F" w14:textId="1DB5ACC4" w:rsidR="003212B0" w:rsidRPr="00205DD9" w:rsidRDefault="003212B0" w:rsidP="003212B0">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20"/>
              </w:rPr>
              <w:t>Members were continuously enrolled during the measurement year, with no more than a one-month gap.</w:t>
            </w:r>
          </w:p>
        </w:tc>
        <w:tc>
          <w:tcPr>
            <w:tcW w:w="720" w:type="dxa"/>
          </w:tcPr>
          <w:p w14:paraId="39FEF5B7" w14:textId="77777777" w:rsidR="003212B0" w:rsidRPr="00205DD9" w:rsidRDefault="003212B0" w:rsidP="003212B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05253F4E" w14:textId="77777777" w:rsidR="003212B0" w:rsidRPr="00205DD9" w:rsidRDefault="003212B0" w:rsidP="003212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3212B0" w:rsidRPr="00205DD9" w14:paraId="098E5D03" w14:textId="77777777" w:rsidTr="00E83D53">
        <w:tc>
          <w:tcPr>
            <w:cnfStyle w:val="001000000000" w:firstRow="0" w:lastRow="0" w:firstColumn="1" w:lastColumn="0" w:oddVBand="0" w:evenVBand="0" w:oddHBand="0" w:evenHBand="0" w:firstRowFirstColumn="0" w:firstRowLastColumn="0" w:lastRowFirstColumn="0" w:lastRowLastColumn="0"/>
            <w:tcW w:w="1260" w:type="dxa"/>
          </w:tcPr>
          <w:p w14:paraId="1E80D3F5" w14:textId="77777777" w:rsidR="003212B0" w:rsidRPr="00205DD9" w:rsidRDefault="003212B0" w:rsidP="00FC24E6">
            <w:pPr>
              <w:rPr>
                <w:rFonts w:ascii="Calibri" w:eastAsia="Calibri" w:hAnsi="Calibri"/>
                <w:b w:val="0"/>
                <w:bCs w:val="0"/>
                <w:iCs/>
                <w:sz w:val="18"/>
                <w:szCs w:val="18"/>
              </w:rPr>
            </w:pPr>
            <w:r w:rsidRPr="00205DD9">
              <w:rPr>
                <w:rFonts w:cs="Arial"/>
                <w:b w:val="0"/>
                <w:bCs w:val="0"/>
                <w:iCs/>
                <w:color w:val="000000"/>
                <w:sz w:val="18"/>
                <w:szCs w:val="18"/>
              </w:rPr>
              <w:t>Geographic Area</w:t>
            </w:r>
          </w:p>
        </w:tc>
        <w:tc>
          <w:tcPr>
            <w:tcW w:w="5760" w:type="dxa"/>
          </w:tcPr>
          <w:p w14:paraId="4F502A82" w14:textId="2CF84D04" w:rsidR="003212B0" w:rsidRPr="00205DD9" w:rsidRDefault="003212B0" w:rsidP="00FC24E6">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18"/>
              </w:rPr>
              <w:t>Includes only those Medicaid enrollees served in the One Care plan’s reporting area.</w:t>
            </w:r>
          </w:p>
        </w:tc>
        <w:tc>
          <w:tcPr>
            <w:tcW w:w="720" w:type="dxa"/>
          </w:tcPr>
          <w:p w14:paraId="517B8DA9" w14:textId="77777777" w:rsidR="003212B0" w:rsidRPr="00205DD9" w:rsidRDefault="003212B0"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0BF6790B" w14:textId="77777777" w:rsidR="003212B0" w:rsidRPr="00205DD9" w:rsidRDefault="003212B0"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19484213" w14:textId="77777777" w:rsidR="00A71C41" w:rsidRDefault="00A71C41" w:rsidP="00A71C41">
      <w:pPr>
        <w:spacing w:after="0"/>
        <w:rPr>
          <w:rFonts w:ascii="Open Sans" w:hAnsi="Open Sans" w:cs="Open Sans"/>
          <w:color w:val="403A60"/>
          <w:sz w:val="20"/>
          <w:szCs w:val="18"/>
        </w:rPr>
      </w:pPr>
    </w:p>
    <w:p w14:paraId="6D9D8DE6" w14:textId="49372DDE" w:rsidR="00A71C41" w:rsidRPr="00205DD9" w:rsidRDefault="00A71C41" w:rsidP="00A71C41">
      <w:pPr>
        <w:spacing w:after="0"/>
        <w:rPr>
          <w:rFonts w:ascii="Open Sans" w:hAnsi="Open Sans" w:cs="Open Sans"/>
          <w:color w:val="403A60"/>
          <w:sz w:val="20"/>
          <w:szCs w:val="18"/>
        </w:rPr>
      </w:pPr>
      <w:r w:rsidRPr="00205DD9">
        <w:rPr>
          <w:rFonts w:ascii="Open Sans" w:hAnsi="Open Sans" w:cs="Open Sans"/>
          <w:color w:val="403A60"/>
          <w:sz w:val="20"/>
          <w:szCs w:val="18"/>
        </w:rPr>
        <w:t>Exhibit 3.3</w:t>
      </w:r>
      <w:r>
        <w:rPr>
          <w:rFonts w:ascii="Open Sans" w:hAnsi="Open Sans" w:cs="Open Sans"/>
          <w:color w:val="403A60"/>
          <w:sz w:val="20"/>
          <w:szCs w:val="18"/>
        </w:rPr>
        <w:t>b</w:t>
      </w:r>
      <w:r w:rsidRPr="00205DD9">
        <w:rPr>
          <w:rFonts w:ascii="Open Sans" w:hAnsi="Open Sans" w:cs="Open Sans"/>
          <w:color w:val="403A60"/>
          <w:sz w:val="20"/>
          <w:szCs w:val="18"/>
        </w:rPr>
        <w:t xml:space="preserve">.  COA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440"/>
        <w:gridCol w:w="5580"/>
        <w:gridCol w:w="720"/>
        <w:gridCol w:w="1620"/>
      </w:tblGrid>
      <w:tr w:rsidR="0000079E" w:rsidRPr="00205DD9" w14:paraId="794CA8FD"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vAlign w:val="center"/>
          </w:tcPr>
          <w:p w14:paraId="7E8ECE8E" w14:textId="77777777" w:rsidR="0000079E" w:rsidRPr="008610E9" w:rsidRDefault="0000079E" w:rsidP="00B44017">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580" w:type="dxa"/>
            <w:shd w:val="clear" w:color="auto" w:fill="CCC57F"/>
            <w:vAlign w:val="center"/>
          </w:tcPr>
          <w:p w14:paraId="47971F83" w14:textId="3C8FC276" w:rsidR="0000079E" w:rsidRPr="008610E9" w:rsidRDefault="002D438B" w:rsidP="00B44017">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 xml:space="preserve">Numerator </w:t>
            </w:r>
            <w:r w:rsidR="0000079E" w:rsidRPr="008610E9">
              <w:rPr>
                <w:rFonts w:ascii="Open Sans" w:eastAsia="Calibri" w:hAnsi="Open Sans" w:cs="Open Sans"/>
                <w:sz w:val="20"/>
                <w:szCs w:val="20"/>
              </w:rPr>
              <w:t>Element</w:t>
            </w:r>
          </w:p>
        </w:tc>
        <w:tc>
          <w:tcPr>
            <w:tcW w:w="720" w:type="dxa"/>
            <w:shd w:val="clear" w:color="auto" w:fill="CCC57F"/>
            <w:vAlign w:val="center"/>
          </w:tcPr>
          <w:p w14:paraId="0BA0BD3C" w14:textId="77777777" w:rsidR="0000079E" w:rsidRPr="008610E9" w:rsidRDefault="0000079E"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308855B4" w14:textId="520F413C" w:rsidR="0000079E"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00079E" w:rsidRPr="00205DD9" w14:paraId="0CE8EFAA"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CFBE082" w14:textId="532D14A2" w:rsidR="0000079E" w:rsidRPr="00205DD9" w:rsidRDefault="0000079E" w:rsidP="0000079E">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580" w:type="dxa"/>
            <w:vAlign w:val="center"/>
          </w:tcPr>
          <w:p w14:paraId="35E09299" w14:textId="477FE055" w:rsidR="0000079E" w:rsidRPr="00205DD9" w:rsidRDefault="0000079E" w:rsidP="0000079E">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At least one functional status assessment during the measurement year. Exclude services provided in an acute inpatient setting.</w:t>
            </w:r>
          </w:p>
        </w:tc>
        <w:tc>
          <w:tcPr>
            <w:tcW w:w="720" w:type="dxa"/>
          </w:tcPr>
          <w:p w14:paraId="0364DA57"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4F18FE84"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241F111E" w14:textId="77777777" w:rsidTr="00E83D53">
        <w:tc>
          <w:tcPr>
            <w:cnfStyle w:val="001000000000" w:firstRow="0" w:lastRow="0" w:firstColumn="1" w:lastColumn="0" w:oddVBand="0" w:evenVBand="0" w:oddHBand="0" w:evenHBand="0" w:firstRowFirstColumn="0" w:firstRowLastColumn="0" w:lastRowFirstColumn="0" w:lastRowLastColumn="0"/>
            <w:tcW w:w="1440" w:type="dxa"/>
          </w:tcPr>
          <w:p w14:paraId="5F3EFAD6" w14:textId="18BBE6DE" w:rsidR="0000079E" w:rsidRPr="00205DD9" w:rsidRDefault="0000079E" w:rsidP="0000079E">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580" w:type="dxa"/>
            <w:vAlign w:val="center"/>
          </w:tcPr>
          <w:p w14:paraId="0E29D8C9" w14:textId="6BACC072" w:rsidR="0000079E" w:rsidRPr="00205DD9" w:rsidRDefault="0000079E" w:rsidP="0000079E">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color w:val="000000"/>
                <w:sz w:val="18"/>
                <w:szCs w:val="20"/>
              </w:rPr>
              <w:t>Standard codes listed in NCQA specifications or properly mapped internally developed codes were used.</w:t>
            </w:r>
          </w:p>
        </w:tc>
        <w:tc>
          <w:tcPr>
            <w:tcW w:w="720" w:type="dxa"/>
          </w:tcPr>
          <w:p w14:paraId="766E3FDA"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7E948E2B"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146B46FC"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6E06B5D" w14:textId="0E3D5088" w:rsidR="0000079E" w:rsidRPr="00205DD9" w:rsidRDefault="0000079E" w:rsidP="0000079E">
            <w:pPr>
              <w:rPr>
                <w:rFonts w:eastAsia="Calibri"/>
                <w:b w:val="0"/>
                <w:bCs w:val="0"/>
                <w:iCs/>
                <w:sz w:val="18"/>
                <w:szCs w:val="18"/>
              </w:rPr>
            </w:pPr>
            <w:r w:rsidRPr="00205DD9">
              <w:rPr>
                <w:rFonts w:eastAsia="Calibri"/>
                <w:b w:val="0"/>
                <w:bCs w:val="0"/>
                <w:iCs/>
                <w:sz w:val="18"/>
                <w:szCs w:val="18"/>
              </w:rPr>
              <w:t>Counting Clinical Events</w:t>
            </w:r>
          </w:p>
        </w:tc>
        <w:tc>
          <w:tcPr>
            <w:tcW w:w="5580" w:type="dxa"/>
            <w:vAlign w:val="center"/>
          </w:tcPr>
          <w:p w14:paraId="7A83A2DA" w14:textId="3C5FD083" w:rsidR="0000079E" w:rsidRPr="00205DD9" w:rsidRDefault="0000079E" w:rsidP="0000079E">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720" w:type="dxa"/>
          </w:tcPr>
          <w:p w14:paraId="270B7DC2"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7EE438FD"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1472266D" w14:textId="77777777" w:rsidTr="00E83D53">
        <w:tc>
          <w:tcPr>
            <w:cnfStyle w:val="001000000000" w:firstRow="0" w:lastRow="0" w:firstColumn="1" w:lastColumn="0" w:oddVBand="0" w:evenVBand="0" w:oddHBand="0" w:evenHBand="0" w:firstRowFirstColumn="0" w:firstRowLastColumn="0" w:lastRowFirstColumn="0" w:lastRowLastColumn="0"/>
            <w:tcW w:w="1440" w:type="dxa"/>
          </w:tcPr>
          <w:p w14:paraId="728EFBCC" w14:textId="77BA414A" w:rsidR="0000079E" w:rsidRPr="00205DD9" w:rsidRDefault="0000079E" w:rsidP="0000079E">
            <w:pPr>
              <w:rPr>
                <w:rFonts w:ascii="Calibri" w:eastAsia="Calibri" w:hAnsi="Calibri"/>
                <w:b w:val="0"/>
                <w:bCs w:val="0"/>
                <w:iCs/>
                <w:sz w:val="18"/>
                <w:szCs w:val="18"/>
              </w:rPr>
            </w:pPr>
            <w:r w:rsidRPr="00205DD9">
              <w:rPr>
                <w:rFonts w:eastAsia="Calibri"/>
                <w:b w:val="0"/>
                <w:bCs w:val="0"/>
                <w:iCs/>
                <w:sz w:val="18"/>
                <w:szCs w:val="18"/>
              </w:rPr>
              <w:t>Data Quality</w:t>
            </w:r>
          </w:p>
        </w:tc>
        <w:tc>
          <w:tcPr>
            <w:tcW w:w="5580" w:type="dxa"/>
            <w:vAlign w:val="center"/>
          </w:tcPr>
          <w:p w14:paraId="725EC189" w14:textId="29D227BD" w:rsidR="0000079E" w:rsidRPr="00205DD9" w:rsidRDefault="0000079E" w:rsidP="0000079E">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Based on the IS assessment findings, the data sources used were accurate.</w:t>
            </w:r>
          </w:p>
        </w:tc>
        <w:tc>
          <w:tcPr>
            <w:tcW w:w="720" w:type="dxa"/>
          </w:tcPr>
          <w:p w14:paraId="38338B7F"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2C7B622D"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0DDB8301"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38E169" w14:textId="047AEF86" w:rsidR="0000079E" w:rsidRPr="00205DD9" w:rsidRDefault="0000079E" w:rsidP="0000079E">
            <w:pPr>
              <w:autoSpaceDE w:val="0"/>
              <w:autoSpaceDN w:val="0"/>
              <w:adjustRightInd w:val="0"/>
              <w:rPr>
                <w:rFonts w:cs="Arial"/>
                <w:b w:val="0"/>
                <w:bCs w:val="0"/>
                <w:iCs/>
                <w:color w:val="000000"/>
                <w:sz w:val="18"/>
                <w:szCs w:val="18"/>
              </w:rPr>
            </w:pPr>
            <w:r w:rsidRPr="00205DD9">
              <w:rPr>
                <w:rFonts w:eastAsia="Calibri"/>
                <w:b w:val="0"/>
                <w:bCs w:val="0"/>
                <w:iCs/>
                <w:sz w:val="18"/>
                <w:szCs w:val="18"/>
              </w:rPr>
              <w:t>Data Quality</w:t>
            </w:r>
          </w:p>
        </w:tc>
        <w:tc>
          <w:tcPr>
            <w:tcW w:w="5580" w:type="dxa"/>
            <w:vAlign w:val="center"/>
          </w:tcPr>
          <w:p w14:paraId="732C73B9" w14:textId="29496A9E" w:rsidR="0000079E" w:rsidRPr="00205DD9" w:rsidRDefault="0000079E" w:rsidP="0000079E">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Appropriate and complete measurement plans and programming specifications exist that include data sources, programming logic, and computer source code.</w:t>
            </w:r>
          </w:p>
        </w:tc>
        <w:tc>
          <w:tcPr>
            <w:tcW w:w="720" w:type="dxa"/>
          </w:tcPr>
          <w:p w14:paraId="0B6086B5"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111C8308"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32349ADE" w14:textId="77777777" w:rsidTr="00E83D53">
        <w:tc>
          <w:tcPr>
            <w:cnfStyle w:val="001000000000" w:firstRow="0" w:lastRow="0" w:firstColumn="1" w:lastColumn="0" w:oddVBand="0" w:evenVBand="0" w:oddHBand="0" w:evenHBand="0" w:firstRowFirstColumn="0" w:firstRowLastColumn="0" w:lastRowFirstColumn="0" w:lastRowLastColumn="0"/>
            <w:tcW w:w="1440" w:type="dxa"/>
          </w:tcPr>
          <w:p w14:paraId="393D8093" w14:textId="1ECD07CF" w:rsidR="0000079E" w:rsidRPr="00205DD9" w:rsidRDefault="0000079E" w:rsidP="00FC24E6">
            <w:pPr>
              <w:autoSpaceDE w:val="0"/>
              <w:autoSpaceDN w:val="0"/>
              <w:adjustRightInd w:val="0"/>
              <w:rPr>
                <w:rFonts w:cs="Arial"/>
                <w:b w:val="0"/>
                <w:bCs w:val="0"/>
                <w:iCs/>
                <w:color w:val="000000"/>
                <w:sz w:val="18"/>
                <w:szCs w:val="18"/>
              </w:rPr>
            </w:pPr>
            <w:r w:rsidRPr="00205DD9">
              <w:rPr>
                <w:rFonts w:eastAsia="Calibri"/>
                <w:b w:val="0"/>
                <w:bCs w:val="0"/>
                <w:iCs/>
                <w:sz w:val="18"/>
                <w:szCs w:val="18"/>
              </w:rPr>
              <w:t>Proper Exclusion Methodology in Administrative Data</w:t>
            </w:r>
          </w:p>
        </w:tc>
        <w:tc>
          <w:tcPr>
            <w:tcW w:w="5580" w:type="dxa"/>
          </w:tcPr>
          <w:p w14:paraId="077A5E9F" w14:textId="4BD06BB5" w:rsidR="0000079E" w:rsidRPr="00205DD9" w:rsidRDefault="0000079E" w:rsidP="00FC24E6">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ascii="Calibri" w:hAnsi="Calibri" w:cs="Calibri"/>
                <w:sz w:val="18"/>
                <w:szCs w:val="18"/>
              </w:rPr>
              <w:t>Members in hospice during the measurement year.</w:t>
            </w:r>
          </w:p>
        </w:tc>
        <w:tc>
          <w:tcPr>
            <w:tcW w:w="720" w:type="dxa"/>
          </w:tcPr>
          <w:p w14:paraId="7C8CBDB8" w14:textId="77777777" w:rsidR="0000079E" w:rsidRPr="00205DD9" w:rsidRDefault="0000079E" w:rsidP="00FC24E6">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3E573261" w14:textId="77777777" w:rsidR="0000079E" w:rsidRPr="00205DD9" w:rsidRDefault="0000079E"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70B55761"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725F225" w14:textId="40434D10" w:rsidR="0000079E" w:rsidRPr="00205DD9" w:rsidRDefault="0000079E" w:rsidP="0000079E">
            <w:pPr>
              <w:rPr>
                <w:rFonts w:cs="Arial"/>
                <w:b w:val="0"/>
                <w:bCs w:val="0"/>
                <w:iCs/>
                <w:color w:val="000000"/>
                <w:sz w:val="18"/>
                <w:szCs w:val="18"/>
              </w:rPr>
            </w:pPr>
            <w:r w:rsidRPr="00205DD9">
              <w:rPr>
                <w:rFonts w:eastAsia="Calibri"/>
                <w:b w:val="0"/>
                <w:bCs w:val="0"/>
                <w:iCs/>
                <w:sz w:val="18"/>
                <w:szCs w:val="18"/>
              </w:rPr>
              <w:lastRenderedPageBreak/>
              <w:t>Hybrid Measure</w:t>
            </w:r>
          </w:p>
        </w:tc>
        <w:tc>
          <w:tcPr>
            <w:tcW w:w="5580" w:type="dxa"/>
            <w:vAlign w:val="center"/>
          </w:tcPr>
          <w:p w14:paraId="75C73175" w14:textId="0F860A82" w:rsidR="0000079E" w:rsidRPr="00205DD9" w:rsidRDefault="0000079E" w:rsidP="0000079E">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If hybrid measure was used, the integration of administrative and medical record data was adequate.</w:t>
            </w:r>
          </w:p>
        </w:tc>
        <w:tc>
          <w:tcPr>
            <w:tcW w:w="720" w:type="dxa"/>
          </w:tcPr>
          <w:p w14:paraId="75C1424C"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121953ED" w14:textId="77777777" w:rsidR="0000079E" w:rsidRPr="00205DD9" w:rsidRDefault="0000079E" w:rsidP="0000079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50286A5F" w14:textId="77777777" w:rsidTr="00E83D53">
        <w:tc>
          <w:tcPr>
            <w:cnfStyle w:val="001000000000" w:firstRow="0" w:lastRow="0" w:firstColumn="1" w:lastColumn="0" w:oddVBand="0" w:evenVBand="0" w:oddHBand="0" w:evenHBand="0" w:firstRowFirstColumn="0" w:firstRowLastColumn="0" w:lastRowFirstColumn="0" w:lastRowLastColumn="0"/>
            <w:tcW w:w="1440" w:type="dxa"/>
          </w:tcPr>
          <w:p w14:paraId="77E60B7D" w14:textId="205FC930" w:rsidR="0000079E" w:rsidRPr="00205DD9" w:rsidRDefault="0000079E" w:rsidP="0000079E">
            <w:pPr>
              <w:rPr>
                <w:rFonts w:cs="Arial"/>
                <w:b w:val="0"/>
                <w:bCs w:val="0"/>
                <w:iCs/>
                <w:color w:val="000000"/>
                <w:sz w:val="18"/>
                <w:szCs w:val="18"/>
              </w:rPr>
            </w:pPr>
            <w:r w:rsidRPr="00205DD9">
              <w:rPr>
                <w:rFonts w:cs="Arial"/>
                <w:b w:val="0"/>
                <w:bCs w:val="0"/>
                <w:iCs/>
                <w:color w:val="000000"/>
                <w:sz w:val="18"/>
                <w:szCs w:val="18"/>
              </w:rPr>
              <w:t>Hybrid Measure</w:t>
            </w:r>
          </w:p>
        </w:tc>
        <w:tc>
          <w:tcPr>
            <w:tcW w:w="5580" w:type="dxa"/>
            <w:vAlign w:val="center"/>
          </w:tcPr>
          <w:p w14:paraId="4F539FF0" w14:textId="5AEFDCAB" w:rsidR="0000079E" w:rsidRPr="00205DD9" w:rsidRDefault="0000079E" w:rsidP="0000079E">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If the hybrid method was used, the One Care plan passed the Final Medical Record Review Over-Read component of their MY 2020 HEDIS Compliance Audit.</w:t>
            </w:r>
          </w:p>
        </w:tc>
        <w:tc>
          <w:tcPr>
            <w:tcW w:w="720" w:type="dxa"/>
          </w:tcPr>
          <w:p w14:paraId="562B98D2"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619299F0" w14:textId="77777777" w:rsidR="0000079E" w:rsidRPr="00205DD9" w:rsidRDefault="0000079E" w:rsidP="0000079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20EA2DFA" w14:textId="77777777" w:rsidR="00B44017" w:rsidRDefault="00B44017" w:rsidP="00B44017">
      <w:pPr>
        <w:spacing w:after="0"/>
        <w:rPr>
          <w:rFonts w:ascii="Open Sans" w:hAnsi="Open Sans" w:cs="Open Sans"/>
          <w:color w:val="403A60"/>
          <w:sz w:val="20"/>
          <w:szCs w:val="18"/>
        </w:rPr>
      </w:pPr>
    </w:p>
    <w:p w14:paraId="021BA3CF" w14:textId="3DEB7D8A" w:rsidR="00B44017" w:rsidRPr="00205DD9" w:rsidRDefault="00B44017" w:rsidP="00B44017">
      <w:pPr>
        <w:spacing w:after="0"/>
        <w:rPr>
          <w:rFonts w:ascii="Open Sans" w:hAnsi="Open Sans" w:cs="Open Sans"/>
          <w:color w:val="403A60"/>
          <w:sz w:val="20"/>
          <w:szCs w:val="18"/>
        </w:rPr>
      </w:pPr>
      <w:r w:rsidRPr="00205DD9">
        <w:rPr>
          <w:rFonts w:ascii="Open Sans" w:hAnsi="Open Sans" w:cs="Open Sans"/>
          <w:color w:val="403A60"/>
          <w:sz w:val="20"/>
          <w:szCs w:val="18"/>
        </w:rPr>
        <w:t>Exhibit 3.3</w:t>
      </w:r>
      <w:r>
        <w:rPr>
          <w:rFonts w:ascii="Open Sans" w:hAnsi="Open Sans" w:cs="Open Sans"/>
          <w:color w:val="403A60"/>
          <w:sz w:val="20"/>
          <w:szCs w:val="18"/>
        </w:rPr>
        <w:t>c</w:t>
      </w:r>
      <w:r w:rsidRPr="00205DD9">
        <w:rPr>
          <w:rFonts w:ascii="Open Sans" w:hAnsi="Open Sans" w:cs="Open Sans"/>
          <w:color w:val="403A60"/>
          <w:sz w:val="20"/>
          <w:szCs w:val="18"/>
        </w:rPr>
        <w:t xml:space="preserve">.  COA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980"/>
        <w:gridCol w:w="5040"/>
        <w:gridCol w:w="720"/>
        <w:gridCol w:w="1620"/>
      </w:tblGrid>
      <w:tr w:rsidR="002D438B" w:rsidRPr="00205DD9" w14:paraId="65C4725C"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CC57F"/>
            <w:vAlign w:val="center"/>
          </w:tcPr>
          <w:p w14:paraId="1D850766" w14:textId="77777777" w:rsidR="0000079E" w:rsidRPr="008610E9" w:rsidRDefault="0000079E" w:rsidP="00B44017">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040" w:type="dxa"/>
            <w:shd w:val="clear" w:color="auto" w:fill="CCC57F"/>
            <w:vAlign w:val="center"/>
          </w:tcPr>
          <w:p w14:paraId="1379A581" w14:textId="343E371F" w:rsidR="0000079E" w:rsidRPr="008610E9" w:rsidRDefault="002D438B" w:rsidP="00B44017">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 xml:space="preserve">Sampling </w:t>
            </w:r>
            <w:r w:rsidR="0000079E" w:rsidRPr="008610E9">
              <w:rPr>
                <w:rFonts w:ascii="Open Sans" w:eastAsia="Calibri" w:hAnsi="Open Sans" w:cs="Open Sans"/>
                <w:sz w:val="20"/>
                <w:szCs w:val="20"/>
              </w:rPr>
              <w:t>Element</w:t>
            </w:r>
          </w:p>
        </w:tc>
        <w:tc>
          <w:tcPr>
            <w:tcW w:w="720" w:type="dxa"/>
            <w:shd w:val="clear" w:color="auto" w:fill="CCC57F"/>
            <w:vAlign w:val="center"/>
          </w:tcPr>
          <w:p w14:paraId="3CCF0A59" w14:textId="77777777" w:rsidR="0000079E" w:rsidRPr="008610E9" w:rsidRDefault="0000079E"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6DCCD2EB" w14:textId="63735AAA" w:rsidR="0000079E"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00079E" w:rsidRPr="00205DD9" w14:paraId="5F42D016"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643054" w14:textId="30FC7828" w:rsidR="0000079E" w:rsidRPr="00205DD9" w:rsidRDefault="0000079E" w:rsidP="00FC24E6">
            <w:pPr>
              <w:rPr>
                <w:rFonts w:ascii="Calibri" w:eastAsia="Calibri" w:hAnsi="Calibri"/>
                <w:b w:val="0"/>
                <w:bCs w:val="0"/>
                <w:iCs/>
                <w:sz w:val="18"/>
                <w:szCs w:val="18"/>
              </w:rPr>
            </w:pPr>
            <w:r w:rsidRPr="00205DD9">
              <w:rPr>
                <w:rFonts w:eastAsia="Calibri"/>
                <w:b w:val="0"/>
                <w:bCs w:val="0"/>
                <w:iCs/>
                <w:sz w:val="18"/>
                <w:szCs w:val="18"/>
              </w:rPr>
              <w:t>Unbiased Sample</w:t>
            </w:r>
          </w:p>
        </w:tc>
        <w:tc>
          <w:tcPr>
            <w:tcW w:w="5040" w:type="dxa"/>
            <w:vAlign w:val="center"/>
          </w:tcPr>
          <w:p w14:paraId="6A9ED87C" w14:textId="15D19D02" w:rsidR="0000079E" w:rsidRPr="00205DD9" w:rsidRDefault="002D438B" w:rsidP="00FC24E6">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As specified in the NCQA specifications, systematic sampling method was utilized, if sampling occurred.</w:t>
            </w:r>
          </w:p>
        </w:tc>
        <w:tc>
          <w:tcPr>
            <w:tcW w:w="720" w:type="dxa"/>
          </w:tcPr>
          <w:p w14:paraId="6AE4024F" w14:textId="77777777" w:rsidR="0000079E" w:rsidRPr="00205DD9" w:rsidRDefault="0000079E"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483974CE" w14:textId="77777777" w:rsidR="0000079E" w:rsidRPr="00205DD9" w:rsidRDefault="0000079E"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0079E" w:rsidRPr="00205DD9" w14:paraId="0FCB64E3" w14:textId="77777777" w:rsidTr="00E83D53">
        <w:tc>
          <w:tcPr>
            <w:cnfStyle w:val="001000000000" w:firstRow="0" w:lastRow="0" w:firstColumn="1" w:lastColumn="0" w:oddVBand="0" w:evenVBand="0" w:oddHBand="0" w:evenHBand="0" w:firstRowFirstColumn="0" w:firstRowLastColumn="0" w:lastRowFirstColumn="0" w:lastRowLastColumn="0"/>
            <w:tcW w:w="1980" w:type="dxa"/>
          </w:tcPr>
          <w:p w14:paraId="2135C040" w14:textId="45527309" w:rsidR="0000079E" w:rsidRPr="00205DD9" w:rsidRDefault="0000079E" w:rsidP="00FC24E6">
            <w:pPr>
              <w:rPr>
                <w:rFonts w:ascii="Calibri" w:eastAsia="Calibri" w:hAnsi="Calibri"/>
                <w:b w:val="0"/>
                <w:bCs w:val="0"/>
                <w:iCs/>
                <w:sz w:val="18"/>
                <w:szCs w:val="18"/>
              </w:rPr>
            </w:pPr>
            <w:r w:rsidRPr="00205DD9">
              <w:rPr>
                <w:rFonts w:ascii="Calibri" w:eastAsia="Calibri" w:hAnsi="Calibri"/>
                <w:b w:val="0"/>
                <w:bCs w:val="0"/>
                <w:iCs/>
                <w:sz w:val="18"/>
                <w:szCs w:val="18"/>
              </w:rPr>
              <w:t>Sample Size</w:t>
            </w:r>
          </w:p>
        </w:tc>
        <w:tc>
          <w:tcPr>
            <w:tcW w:w="5040" w:type="dxa"/>
            <w:vAlign w:val="center"/>
          </w:tcPr>
          <w:p w14:paraId="261D0C14" w14:textId="76EC892E" w:rsidR="0000079E" w:rsidRPr="00205DD9" w:rsidRDefault="002D438B" w:rsidP="00FC24E6">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After exclusions, the sample size was equal to 1) 411, 2) the appropriately reduced sample size, which used the current year’s administrative rate or preceding year’s reported rate, or 3) the total population.</w:t>
            </w:r>
          </w:p>
        </w:tc>
        <w:tc>
          <w:tcPr>
            <w:tcW w:w="720" w:type="dxa"/>
          </w:tcPr>
          <w:p w14:paraId="436510EA" w14:textId="77777777" w:rsidR="0000079E" w:rsidRPr="00205DD9" w:rsidRDefault="0000079E"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1746BCF3" w14:textId="77777777" w:rsidR="0000079E" w:rsidRPr="00205DD9" w:rsidRDefault="0000079E"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5E8D9BE9"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EA0B32" w14:textId="681964F4" w:rsidR="002D438B" w:rsidRPr="00205DD9" w:rsidRDefault="002D438B" w:rsidP="002D438B">
            <w:pPr>
              <w:rPr>
                <w:rFonts w:eastAsia="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5040" w:type="dxa"/>
            <w:vAlign w:val="center"/>
          </w:tcPr>
          <w:p w14:paraId="15BC2F85" w14:textId="4B7F739D" w:rsidR="002D438B" w:rsidRPr="00205DD9" w:rsidRDefault="002D438B" w:rsidP="002D438B">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18"/>
              </w:rPr>
              <w:t>Excluded only members for whom MRR revealed 1) contraindications that correspond to the codes listed in appropriate specifications as defined by NCQA, or 2) data errors, if applicable.</w:t>
            </w:r>
          </w:p>
        </w:tc>
        <w:tc>
          <w:tcPr>
            <w:tcW w:w="720" w:type="dxa"/>
          </w:tcPr>
          <w:p w14:paraId="6F77B730"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5EBB9D47"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39154B61" w14:textId="77777777" w:rsidTr="00E83D53">
        <w:tc>
          <w:tcPr>
            <w:cnfStyle w:val="001000000000" w:firstRow="0" w:lastRow="0" w:firstColumn="1" w:lastColumn="0" w:oddVBand="0" w:evenVBand="0" w:oddHBand="0" w:evenHBand="0" w:firstRowFirstColumn="0" w:firstRowLastColumn="0" w:lastRowFirstColumn="0" w:lastRowLastColumn="0"/>
            <w:tcW w:w="1980" w:type="dxa"/>
          </w:tcPr>
          <w:p w14:paraId="79A321CB" w14:textId="6DB10B61" w:rsidR="002D438B" w:rsidRPr="00205DD9" w:rsidRDefault="002D438B" w:rsidP="002D438B">
            <w:pPr>
              <w:rPr>
                <w:rFonts w:ascii="Calibri" w:eastAsia="Calibri" w:hAnsi="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5040" w:type="dxa"/>
          </w:tcPr>
          <w:p w14:paraId="02545506" w14:textId="0813BFC5" w:rsidR="002D438B" w:rsidRPr="00205DD9" w:rsidRDefault="002D438B" w:rsidP="002D438B">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18"/>
              </w:rPr>
              <w:t>Substitutions were made for properly excluded records and the percentage of substituted records was documented, if applicable.</w:t>
            </w:r>
          </w:p>
        </w:tc>
        <w:tc>
          <w:tcPr>
            <w:tcW w:w="720" w:type="dxa"/>
          </w:tcPr>
          <w:p w14:paraId="784E666C" w14:textId="77777777"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72BC339F" w14:textId="77777777"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22C71136" w14:textId="77777777" w:rsidR="0000079E" w:rsidRPr="00205DD9" w:rsidRDefault="0000079E" w:rsidP="003212B0">
      <w:pPr>
        <w:spacing w:after="0"/>
        <w:rPr>
          <w:rFonts w:ascii="Open Sans" w:hAnsi="Open Sans" w:cs="Open Sans"/>
          <w:color w:val="403A60"/>
          <w:sz w:val="20"/>
          <w:szCs w:val="18"/>
        </w:rPr>
      </w:pPr>
    </w:p>
    <w:p w14:paraId="3DE3A7EB" w14:textId="1FB75E63" w:rsidR="002D438B" w:rsidRPr="00205DD9" w:rsidRDefault="002D438B" w:rsidP="002D438B">
      <w:pPr>
        <w:shd w:val="clear" w:color="auto" w:fill="CCC57F"/>
        <w:spacing w:before="120"/>
        <w:rPr>
          <w:rFonts w:ascii="Open Sans" w:hAnsi="Open Sans" w:cs="Open Sans"/>
          <w:b/>
          <w:sz w:val="22"/>
        </w:rPr>
      </w:pPr>
      <w:r w:rsidRPr="00205DD9">
        <w:rPr>
          <w:rFonts w:ascii="Open Sans" w:hAnsi="Open Sans" w:cs="Open Sans"/>
          <w:b/>
          <w:sz w:val="22"/>
        </w:rPr>
        <w:t>Transitions of Care (TRC): Notification of Inpatient Admission</w:t>
      </w:r>
    </w:p>
    <w:p w14:paraId="01F1319A" w14:textId="12446255" w:rsidR="003212B0" w:rsidRPr="00205DD9" w:rsidRDefault="00540B62" w:rsidP="003212B0">
      <w:pPr>
        <w:spacing w:before="120"/>
        <w:rPr>
          <w:rFonts w:eastAsia="Calibri" w:cstheme="minorHAnsi"/>
          <w:szCs w:val="24"/>
        </w:rPr>
      </w:pPr>
      <w:r w:rsidRPr="00205DD9">
        <w:rPr>
          <w:rFonts w:eastAsia="Calibri" w:cstheme="minorHAnsi"/>
          <w:szCs w:val="24"/>
        </w:rPr>
        <w:t xml:space="preserve">The TRC measure is calculated using </w:t>
      </w:r>
      <w:r w:rsidR="00BE402E">
        <w:rPr>
          <w:rFonts w:eastAsia="Calibri" w:cstheme="minorHAnsi"/>
          <w:szCs w:val="24"/>
        </w:rPr>
        <w:t xml:space="preserve">the HEDIS </w:t>
      </w:r>
      <w:r w:rsidRPr="00205DD9">
        <w:rPr>
          <w:rFonts w:eastAsia="Calibri" w:cstheme="minorHAnsi"/>
          <w:szCs w:val="24"/>
        </w:rPr>
        <w:t xml:space="preserve">hybrid </w:t>
      </w:r>
      <w:r w:rsidR="003212B0" w:rsidRPr="00205DD9">
        <w:rPr>
          <w:rFonts w:eastAsia="Calibri" w:cstheme="minorHAnsi"/>
          <w:szCs w:val="24"/>
        </w:rPr>
        <w:t>methodology</w:t>
      </w:r>
      <w:r w:rsidRPr="00205DD9">
        <w:rPr>
          <w:rFonts w:eastAsia="Calibri" w:cstheme="minorHAnsi"/>
          <w:szCs w:val="24"/>
        </w:rPr>
        <w:t xml:space="preserve">. </w:t>
      </w:r>
      <w:r w:rsidR="003212B0" w:rsidRPr="00205DD9">
        <w:rPr>
          <w:rFonts w:eastAsia="Calibri" w:cstheme="minorHAnsi"/>
          <w:szCs w:val="24"/>
        </w:rPr>
        <w:t xml:space="preserve">The following </w:t>
      </w:r>
      <w:r w:rsidR="009E1D94">
        <w:rPr>
          <w:rFonts w:eastAsia="Calibri" w:cstheme="minorHAnsi"/>
          <w:szCs w:val="24"/>
        </w:rPr>
        <w:t>table</w:t>
      </w:r>
      <w:r w:rsidR="003212B0" w:rsidRPr="00205DD9">
        <w:rPr>
          <w:rFonts w:eastAsia="Calibri" w:cstheme="minorHAnsi"/>
          <w:szCs w:val="24"/>
        </w:rPr>
        <w:t xml:space="preserve">s outline the review elements and ratings that </w:t>
      </w:r>
      <w:r w:rsidR="002D438B" w:rsidRPr="00205DD9">
        <w:rPr>
          <w:rFonts w:eastAsia="Calibri" w:cstheme="minorHAnsi"/>
          <w:szCs w:val="24"/>
        </w:rPr>
        <w:t>the One Care plans</w:t>
      </w:r>
      <w:r w:rsidR="003212B0" w:rsidRPr="00205DD9">
        <w:rPr>
          <w:rFonts w:eastAsia="Calibri" w:cstheme="minorHAnsi"/>
          <w:szCs w:val="24"/>
        </w:rPr>
        <w:t xml:space="preserve"> received.</w:t>
      </w:r>
    </w:p>
    <w:p w14:paraId="6F0E515B" w14:textId="460C38D5" w:rsidR="002D438B" w:rsidRPr="00205DD9" w:rsidRDefault="002D438B" w:rsidP="002D438B">
      <w:pPr>
        <w:spacing w:after="0"/>
        <w:rPr>
          <w:rFonts w:ascii="Open Sans" w:hAnsi="Open Sans" w:cs="Open Sans"/>
          <w:color w:val="403A60"/>
          <w:sz w:val="20"/>
          <w:szCs w:val="18"/>
        </w:rPr>
      </w:pPr>
      <w:r w:rsidRPr="00205DD9">
        <w:rPr>
          <w:rFonts w:ascii="Open Sans" w:hAnsi="Open Sans" w:cs="Open Sans"/>
          <w:color w:val="403A60"/>
          <w:sz w:val="20"/>
          <w:szCs w:val="18"/>
        </w:rPr>
        <w:t>Exhibit 3.</w:t>
      </w:r>
      <w:r w:rsidR="00205DD9">
        <w:rPr>
          <w:rFonts w:ascii="Open Sans" w:hAnsi="Open Sans" w:cs="Open Sans"/>
          <w:color w:val="403A60"/>
          <w:sz w:val="20"/>
          <w:szCs w:val="18"/>
        </w:rPr>
        <w:t>4</w:t>
      </w:r>
      <w:r w:rsidR="00A71C41">
        <w:rPr>
          <w:rFonts w:ascii="Open Sans" w:hAnsi="Open Sans" w:cs="Open Sans"/>
          <w:color w:val="403A60"/>
          <w:sz w:val="20"/>
          <w:szCs w:val="18"/>
        </w:rPr>
        <w:t>a</w:t>
      </w:r>
      <w:r w:rsidRPr="00205DD9">
        <w:rPr>
          <w:rFonts w:ascii="Open Sans" w:hAnsi="Open Sans" w:cs="Open Sans"/>
          <w:color w:val="403A60"/>
          <w:sz w:val="20"/>
          <w:szCs w:val="18"/>
        </w:rPr>
        <w:t xml:space="preserve">.  TRC </w:t>
      </w:r>
      <w:r w:rsidR="00205DD9">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433"/>
        <w:gridCol w:w="5497"/>
        <w:gridCol w:w="810"/>
        <w:gridCol w:w="1620"/>
      </w:tblGrid>
      <w:tr w:rsidR="002D438B" w:rsidRPr="00205DD9" w14:paraId="07D1B866"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3" w:type="dxa"/>
            <w:shd w:val="clear" w:color="auto" w:fill="CCC57F"/>
            <w:vAlign w:val="center"/>
          </w:tcPr>
          <w:p w14:paraId="13540433" w14:textId="77777777" w:rsidR="002D438B" w:rsidRPr="008610E9" w:rsidRDefault="002D438B" w:rsidP="00E83D53">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497" w:type="dxa"/>
            <w:shd w:val="clear" w:color="auto" w:fill="CCC57F"/>
            <w:vAlign w:val="center"/>
          </w:tcPr>
          <w:p w14:paraId="1931E0FC" w14:textId="77777777" w:rsidR="002D438B" w:rsidRPr="008610E9" w:rsidRDefault="002D438B" w:rsidP="00E83D5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Denominator Element</w:t>
            </w:r>
          </w:p>
        </w:tc>
        <w:tc>
          <w:tcPr>
            <w:tcW w:w="810" w:type="dxa"/>
            <w:shd w:val="clear" w:color="auto" w:fill="CCC57F"/>
            <w:vAlign w:val="center"/>
          </w:tcPr>
          <w:p w14:paraId="2990EFD3" w14:textId="77777777" w:rsidR="002D438B" w:rsidRPr="008610E9" w:rsidRDefault="002D438B"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384D480C" w14:textId="10BB49D9" w:rsidR="002D438B"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2D438B" w:rsidRPr="00205DD9" w14:paraId="7B714071"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139BD1D6" w14:textId="77777777" w:rsidR="002D438B" w:rsidRPr="00205DD9" w:rsidRDefault="002D438B" w:rsidP="002D438B">
            <w:pPr>
              <w:rPr>
                <w:rFonts w:ascii="Calibri" w:eastAsia="Calibri" w:hAnsi="Calibri"/>
                <w:b w:val="0"/>
                <w:bCs w:val="0"/>
                <w:iCs/>
                <w:sz w:val="18"/>
                <w:szCs w:val="18"/>
              </w:rPr>
            </w:pPr>
            <w:r w:rsidRPr="00205DD9">
              <w:rPr>
                <w:rFonts w:eastAsia="Calibri"/>
                <w:b w:val="0"/>
                <w:bCs w:val="0"/>
                <w:iCs/>
                <w:sz w:val="18"/>
                <w:szCs w:val="18"/>
              </w:rPr>
              <w:t>Population</w:t>
            </w:r>
          </w:p>
        </w:tc>
        <w:tc>
          <w:tcPr>
            <w:tcW w:w="5497" w:type="dxa"/>
            <w:vAlign w:val="center"/>
          </w:tcPr>
          <w:p w14:paraId="5BCDBBBC" w14:textId="27686503" w:rsidR="002D438B" w:rsidRPr="00205DD9" w:rsidRDefault="002D438B" w:rsidP="002D438B">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One Care plan population was appropriately segregated from other product lines.</w:t>
            </w:r>
          </w:p>
        </w:tc>
        <w:tc>
          <w:tcPr>
            <w:tcW w:w="810" w:type="dxa"/>
          </w:tcPr>
          <w:p w14:paraId="7EA7EF96"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0B9F5AF6"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12EDBA60" w14:textId="77777777" w:rsidTr="00E83D53">
        <w:tc>
          <w:tcPr>
            <w:cnfStyle w:val="001000000000" w:firstRow="0" w:lastRow="0" w:firstColumn="1" w:lastColumn="0" w:oddVBand="0" w:evenVBand="0" w:oddHBand="0" w:evenHBand="0" w:firstRowFirstColumn="0" w:firstRowLastColumn="0" w:lastRowFirstColumn="0" w:lastRowLastColumn="0"/>
            <w:tcW w:w="1433" w:type="dxa"/>
          </w:tcPr>
          <w:p w14:paraId="42C22E47" w14:textId="77777777" w:rsidR="002D438B" w:rsidRPr="00205DD9" w:rsidRDefault="002D438B" w:rsidP="002D438B">
            <w:pPr>
              <w:rPr>
                <w:rFonts w:ascii="Calibri" w:eastAsia="Calibri" w:hAnsi="Calibri"/>
                <w:b w:val="0"/>
                <w:bCs w:val="0"/>
                <w:iCs/>
                <w:sz w:val="18"/>
                <w:szCs w:val="18"/>
              </w:rPr>
            </w:pPr>
            <w:r w:rsidRPr="00205DD9">
              <w:rPr>
                <w:rFonts w:eastAsia="Calibri"/>
                <w:b w:val="0"/>
                <w:bCs w:val="0"/>
                <w:iCs/>
                <w:sz w:val="18"/>
                <w:szCs w:val="18"/>
              </w:rPr>
              <w:t>Population</w:t>
            </w:r>
          </w:p>
        </w:tc>
        <w:tc>
          <w:tcPr>
            <w:tcW w:w="5497" w:type="dxa"/>
            <w:vAlign w:val="center"/>
          </w:tcPr>
          <w:p w14:paraId="2E76441E" w14:textId="41D35ED0" w:rsidR="002D438B" w:rsidRPr="00205DD9" w:rsidRDefault="002D438B" w:rsidP="002D438B">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18 years and older as of December 31 of the measurement year.</w:t>
            </w:r>
          </w:p>
        </w:tc>
        <w:tc>
          <w:tcPr>
            <w:tcW w:w="810" w:type="dxa"/>
          </w:tcPr>
          <w:p w14:paraId="0A200313" w14:textId="77777777"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0922B105" w14:textId="77777777"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631968D4"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4513B922" w14:textId="77777777" w:rsidR="002D438B" w:rsidRPr="00205DD9" w:rsidRDefault="002D438B" w:rsidP="002D438B">
            <w:pPr>
              <w:rPr>
                <w:rFonts w:eastAsia="Calibri"/>
                <w:b w:val="0"/>
                <w:bCs w:val="0"/>
                <w:iCs/>
                <w:sz w:val="18"/>
                <w:szCs w:val="18"/>
              </w:rPr>
            </w:pPr>
            <w:r w:rsidRPr="00205DD9">
              <w:rPr>
                <w:rFonts w:eastAsia="Calibri"/>
                <w:b w:val="0"/>
                <w:bCs w:val="0"/>
                <w:iCs/>
                <w:sz w:val="18"/>
                <w:szCs w:val="18"/>
              </w:rPr>
              <w:t>Population</w:t>
            </w:r>
          </w:p>
        </w:tc>
        <w:tc>
          <w:tcPr>
            <w:tcW w:w="5497" w:type="dxa"/>
            <w:vAlign w:val="center"/>
          </w:tcPr>
          <w:p w14:paraId="20B23967" w14:textId="5F9D66D0" w:rsidR="002D438B" w:rsidRPr="00205DD9" w:rsidRDefault="002D438B" w:rsidP="002D438B">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18"/>
              </w:rPr>
              <w:t>Members were continuously enrolled from the date of discharge (from below) through 30 days after discharge (31 total days).</w:t>
            </w:r>
          </w:p>
        </w:tc>
        <w:tc>
          <w:tcPr>
            <w:tcW w:w="810" w:type="dxa"/>
          </w:tcPr>
          <w:p w14:paraId="7050D50B"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680A02C7" w14:textId="77777777" w:rsidR="002D438B" w:rsidRPr="00205DD9" w:rsidRDefault="002D438B" w:rsidP="002D43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1DF96700" w14:textId="77777777" w:rsidTr="00E83D53">
        <w:tc>
          <w:tcPr>
            <w:cnfStyle w:val="001000000000" w:firstRow="0" w:lastRow="0" w:firstColumn="1" w:lastColumn="0" w:oddVBand="0" w:evenVBand="0" w:oddHBand="0" w:evenHBand="0" w:firstRowFirstColumn="0" w:firstRowLastColumn="0" w:lastRowFirstColumn="0" w:lastRowLastColumn="0"/>
            <w:tcW w:w="1433" w:type="dxa"/>
          </w:tcPr>
          <w:p w14:paraId="21AA4A8F" w14:textId="54DA581A" w:rsidR="002D438B" w:rsidRPr="00205DD9" w:rsidRDefault="002D438B" w:rsidP="002D438B">
            <w:pPr>
              <w:rPr>
                <w:rFonts w:eastAsia="Calibri"/>
                <w:iCs/>
                <w:sz w:val="18"/>
                <w:szCs w:val="18"/>
              </w:rPr>
            </w:pPr>
            <w:r w:rsidRPr="00205DD9">
              <w:rPr>
                <w:rFonts w:eastAsia="Calibri"/>
                <w:b w:val="0"/>
                <w:bCs w:val="0"/>
                <w:iCs/>
                <w:sz w:val="18"/>
                <w:szCs w:val="18"/>
              </w:rPr>
              <w:t>Population</w:t>
            </w:r>
          </w:p>
        </w:tc>
        <w:tc>
          <w:tcPr>
            <w:tcW w:w="5497" w:type="dxa"/>
            <w:vAlign w:val="center"/>
          </w:tcPr>
          <w:p w14:paraId="347E296E" w14:textId="77777777" w:rsidR="002D438B" w:rsidRPr="00205DD9" w:rsidRDefault="002D438B" w:rsidP="002D438B">
            <w:pPr>
              <w:pStyle w:val="Body"/>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An acute or nonacute inpatient discharge on or between January 1 and December 1 of the measurement year. To identify acute and nonacute inpatient discharges:</w:t>
            </w:r>
          </w:p>
          <w:p w14:paraId="67084211" w14:textId="77777777" w:rsidR="002D438B" w:rsidRPr="00205DD9" w:rsidRDefault="002D438B" w:rsidP="00F2760D">
            <w:pPr>
              <w:pStyle w:val="Bullet"/>
              <w:numPr>
                <w:ilvl w:val="0"/>
                <w:numId w:val="33"/>
              </w:numPr>
              <w:tabs>
                <w:tab w:val="clear" w:pos="576"/>
              </w:tabs>
              <w:spacing w:before="80"/>
              <w:ind w:left="435" w:hanging="288"/>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Identify all acute and nonacute inpatient stays (</w:t>
            </w:r>
            <w:r w:rsidRPr="00205DD9">
              <w:rPr>
                <w:rFonts w:ascii="Calibri" w:hAnsi="Calibri" w:cs="Calibri"/>
                <w:sz w:val="18"/>
                <w:szCs w:val="18"/>
                <w:u w:val="single"/>
              </w:rPr>
              <w:t>Inpatient Stay Value Set</w:t>
            </w:r>
            <w:r w:rsidRPr="00205DD9">
              <w:rPr>
                <w:rFonts w:ascii="Calibri" w:hAnsi="Calibri" w:cs="Calibri"/>
                <w:sz w:val="18"/>
                <w:szCs w:val="18"/>
              </w:rPr>
              <w:t>).</w:t>
            </w:r>
          </w:p>
          <w:p w14:paraId="42DB6F9A" w14:textId="77777777" w:rsidR="002D438B" w:rsidRPr="00205DD9" w:rsidRDefault="002D438B" w:rsidP="00F2760D">
            <w:pPr>
              <w:pStyle w:val="Bullet"/>
              <w:numPr>
                <w:ilvl w:val="0"/>
                <w:numId w:val="33"/>
              </w:numPr>
              <w:tabs>
                <w:tab w:val="clear" w:pos="576"/>
              </w:tabs>
              <w:spacing w:before="80"/>
              <w:ind w:left="435" w:hanging="288"/>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Identify the discharge date for the stay.</w:t>
            </w:r>
          </w:p>
          <w:p w14:paraId="1CFB1017" w14:textId="77553039" w:rsidR="002D438B" w:rsidRPr="00205DD9" w:rsidRDefault="002D438B" w:rsidP="002D438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205DD9">
              <w:rPr>
                <w:rFonts w:ascii="Calibri" w:hAnsi="Calibri" w:cs="Calibri"/>
                <w:sz w:val="18"/>
                <w:szCs w:val="18"/>
              </w:rPr>
              <w:t>The denominator for this measure is based on discharges, not on members. If members have more than one discharge, include all discharges on or between January 1 and December 1 of the measurement year.</w:t>
            </w:r>
          </w:p>
        </w:tc>
        <w:tc>
          <w:tcPr>
            <w:tcW w:w="810" w:type="dxa"/>
          </w:tcPr>
          <w:p w14:paraId="66A50869" w14:textId="22850556"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Met</w:t>
            </w:r>
          </w:p>
        </w:tc>
        <w:tc>
          <w:tcPr>
            <w:tcW w:w="1620" w:type="dxa"/>
          </w:tcPr>
          <w:p w14:paraId="64409DFA" w14:textId="642A6FBC" w:rsidR="002D438B" w:rsidRPr="00205DD9" w:rsidRDefault="002D438B" w:rsidP="002D438B">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Met</w:t>
            </w:r>
          </w:p>
        </w:tc>
      </w:tr>
      <w:tr w:rsidR="002D438B" w:rsidRPr="00205DD9" w14:paraId="7E5DE31C"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60D7735E" w14:textId="77777777" w:rsidR="002D438B" w:rsidRPr="00205DD9" w:rsidRDefault="002D438B" w:rsidP="00FC24E6">
            <w:pPr>
              <w:rPr>
                <w:rFonts w:ascii="Calibri" w:eastAsia="Calibri" w:hAnsi="Calibri"/>
                <w:b w:val="0"/>
                <w:bCs w:val="0"/>
                <w:iCs/>
                <w:sz w:val="18"/>
                <w:szCs w:val="18"/>
              </w:rPr>
            </w:pPr>
            <w:r w:rsidRPr="00205DD9">
              <w:rPr>
                <w:rFonts w:cs="Arial"/>
                <w:b w:val="0"/>
                <w:bCs w:val="0"/>
                <w:iCs/>
                <w:color w:val="000000"/>
                <w:sz w:val="18"/>
                <w:szCs w:val="18"/>
              </w:rPr>
              <w:t>Geographic Area</w:t>
            </w:r>
          </w:p>
        </w:tc>
        <w:tc>
          <w:tcPr>
            <w:tcW w:w="5497" w:type="dxa"/>
          </w:tcPr>
          <w:p w14:paraId="4471BBA2" w14:textId="6FE427F6" w:rsidR="002D438B" w:rsidRPr="00205DD9" w:rsidRDefault="002D438B" w:rsidP="00FC24E6">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Includes only those Medicaid enrollees served in the One Care plan’s reporting area.</w:t>
            </w:r>
          </w:p>
        </w:tc>
        <w:tc>
          <w:tcPr>
            <w:tcW w:w="810" w:type="dxa"/>
          </w:tcPr>
          <w:p w14:paraId="5A381190" w14:textId="77777777" w:rsidR="002D438B" w:rsidRPr="00205DD9" w:rsidRDefault="002D438B"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3406A7BE" w14:textId="77777777" w:rsidR="002D438B" w:rsidRPr="00205DD9" w:rsidRDefault="002D438B"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55FB397E" w14:textId="77777777" w:rsidR="00A71C41" w:rsidRDefault="00A71C41" w:rsidP="00A71C41">
      <w:pPr>
        <w:spacing w:after="0"/>
        <w:rPr>
          <w:rFonts w:ascii="Open Sans" w:hAnsi="Open Sans" w:cs="Open Sans"/>
          <w:color w:val="403A60"/>
          <w:sz w:val="20"/>
          <w:szCs w:val="18"/>
        </w:rPr>
      </w:pPr>
    </w:p>
    <w:p w14:paraId="6B674BF2" w14:textId="736EB83F" w:rsidR="00A71C41" w:rsidRPr="00205DD9" w:rsidRDefault="00A71C41" w:rsidP="00A71C41">
      <w:pPr>
        <w:spacing w:after="0"/>
        <w:rPr>
          <w:rFonts w:ascii="Open Sans" w:hAnsi="Open Sans" w:cs="Open Sans"/>
          <w:color w:val="403A60"/>
          <w:sz w:val="20"/>
          <w:szCs w:val="18"/>
        </w:rPr>
      </w:pPr>
      <w:r w:rsidRPr="00205DD9">
        <w:rPr>
          <w:rFonts w:ascii="Open Sans" w:hAnsi="Open Sans" w:cs="Open Sans"/>
          <w:color w:val="403A60"/>
          <w:sz w:val="20"/>
          <w:szCs w:val="18"/>
        </w:rPr>
        <w:lastRenderedPageBreak/>
        <w:t>Exhibit 3.</w:t>
      </w:r>
      <w:r>
        <w:rPr>
          <w:rFonts w:ascii="Open Sans" w:hAnsi="Open Sans" w:cs="Open Sans"/>
          <w:color w:val="403A60"/>
          <w:sz w:val="20"/>
          <w:szCs w:val="18"/>
        </w:rPr>
        <w:t>4b</w:t>
      </w:r>
      <w:r w:rsidRPr="00205DD9">
        <w:rPr>
          <w:rFonts w:ascii="Open Sans" w:hAnsi="Open Sans" w:cs="Open Sans"/>
          <w:color w:val="403A60"/>
          <w:sz w:val="20"/>
          <w:szCs w:val="18"/>
        </w:rPr>
        <w:t xml:space="preserve">.  TRC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88"/>
        <w:gridCol w:w="5642"/>
        <w:gridCol w:w="810"/>
        <w:gridCol w:w="1620"/>
      </w:tblGrid>
      <w:tr w:rsidR="007B0C14" w:rsidRPr="00205DD9" w14:paraId="47129342"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8" w:type="dxa"/>
            <w:shd w:val="clear" w:color="auto" w:fill="CCC57F"/>
            <w:vAlign w:val="center"/>
          </w:tcPr>
          <w:p w14:paraId="62BE5D80" w14:textId="77777777" w:rsidR="002D438B" w:rsidRPr="008610E9" w:rsidRDefault="002D438B" w:rsidP="00E83D53">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642" w:type="dxa"/>
            <w:shd w:val="clear" w:color="auto" w:fill="CCC57F"/>
            <w:vAlign w:val="center"/>
          </w:tcPr>
          <w:p w14:paraId="3C15E07A" w14:textId="77777777" w:rsidR="002D438B" w:rsidRPr="008610E9" w:rsidRDefault="002D438B" w:rsidP="00E83D5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Numerator Element</w:t>
            </w:r>
          </w:p>
        </w:tc>
        <w:tc>
          <w:tcPr>
            <w:tcW w:w="810" w:type="dxa"/>
            <w:shd w:val="clear" w:color="auto" w:fill="CCC57F"/>
            <w:vAlign w:val="center"/>
          </w:tcPr>
          <w:p w14:paraId="2E516E28" w14:textId="77777777" w:rsidR="002D438B" w:rsidRPr="008610E9" w:rsidRDefault="002D438B"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04FBB31A" w14:textId="1042EBD0" w:rsidR="002D438B"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7B0C14" w:rsidRPr="00205DD9" w14:paraId="29F12774"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EA82843" w14:textId="77777777" w:rsidR="007B0C14" w:rsidRPr="00205DD9" w:rsidRDefault="007B0C14" w:rsidP="007B0C14">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642" w:type="dxa"/>
            <w:vAlign w:val="center"/>
          </w:tcPr>
          <w:p w14:paraId="041D71A7" w14:textId="6DAA8E64"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eastAsia="Arial" w:hAnsi="Calibri" w:cs="Calibri"/>
                <w:sz w:val="18"/>
                <w:szCs w:val="18"/>
              </w:rPr>
              <w:t xml:space="preserve">Documentation in the outpatient medical record of receipt of notification of inpatient admission on the day of admission or on the day of admission through </w:t>
            </w:r>
            <w:r w:rsidR="00005375" w:rsidRPr="00205DD9">
              <w:rPr>
                <w:rFonts w:ascii="Calibri" w:eastAsia="Arial" w:hAnsi="Calibri" w:cs="Calibri"/>
                <w:sz w:val="18"/>
                <w:szCs w:val="18"/>
              </w:rPr>
              <w:t>two</w:t>
            </w:r>
            <w:r w:rsidRPr="00205DD9">
              <w:rPr>
                <w:rFonts w:ascii="Calibri" w:eastAsia="Arial" w:hAnsi="Calibri" w:cs="Calibri"/>
                <w:sz w:val="18"/>
                <w:szCs w:val="18"/>
              </w:rPr>
              <w:t xml:space="preserve"> days after the admission (</w:t>
            </w:r>
            <w:r w:rsidR="00005375" w:rsidRPr="00205DD9">
              <w:rPr>
                <w:rFonts w:ascii="Calibri" w:eastAsia="Arial" w:hAnsi="Calibri" w:cs="Calibri"/>
                <w:sz w:val="18"/>
                <w:szCs w:val="18"/>
              </w:rPr>
              <w:t>three</w:t>
            </w:r>
            <w:r w:rsidRPr="00205DD9">
              <w:rPr>
                <w:rFonts w:ascii="Calibri" w:eastAsia="Arial" w:hAnsi="Calibri" w:cs="Calibri"/>
                <w:sz w:val="18"/>
                <w:szCs w:val="18"/>
              </w:rPr>
              <w:t xml:space="preserve"> total days)</w:t>
            </w:r>
            <w:r w:rsidRPr="00205DD9">
              <w:rPr>
                <w:rFonts w:ascii="Calibri" w:hAnsi="Calibri" w:cs="Calibri"/>
                <w:sz w:val="18"/>
                <w:szCs w:val="18"/>
              </w:rPr>
              <w:t>.</w:t>
            </w:r>
          </w:p>
        </w:tc>
        <w:tc>
          <w:tcPr>
            <w:tcW w:w="810" w:type="dxa"/>
          </w:tcPr>
          <w:p w14:paraId="789DC8F0"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5832A502"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091AAA7D" w14:textId="77777777" w:rsidTr="00E83D53">
        <w:tc>
          <w:tcPr>
            <w:cnfStyle w:val="001000000000" w:firstRow="0" w:lastRow="0" w:firstColumn="1" w:lastColumn="0" w:oddVBand="0" w:evenVBand="0" w:oddHBand="0" w:evenHBand="0" w:firstRowFirstColumn="0" w:firstRowLastColumn="0" w:lastRowFirstColumn="0" w:lastRowLastColumn="0"/>
            <w:tcW w:w="1288" w:type="dxa"/>
          </w:tcPr>
          <w:p w14:paraId="23834BEF" w14:textId="77777777" w:rsidR="007B0C14" w:rsidRPr="00205DD9" w:rsidRDefault="007B0C14" w:rsidP="007B0C14">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642" w:type="dxa"/>
            <w:vAlign w:val="center"/>
          </w:tcPr>
          <w:p w14:paraId="7F04CB8A" w14:textId="7DCCF914" w:rsidR="007B0C14" w:rsidRPr="00205DD9" w:rsidRDefault="007B0C14" w:rsidP="007B0C14">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color w:val="000000"/>
                <w:sz w:val="18"/>
                <w:szCs w:val="20"/>
              </w:rPr>
              <w:t>Standard codes listed in NCQA specifications or properly mapped internally developed codes were used.</w:t>
            </w:r>
          </w:p>
        </w:tc>
        <w:tc>
          <w:tcPr>
            <w:tcW w:w="810" w:type="dxa"/>
          </w:tcPr>
          <w:p w14:paraId="7601646A"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2E763D4E"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4DE89084"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F0B2605" w14:textId="77777777" w:rsidR="007B0C14" w:rsidRPr="00205DD9" w:rsidRDefault="007B0C14" w:rsidP="007B0C14">
            <w:pPr>
              <w:rPr>
                <w:rFonts w:eastAsia="Calibri"/>
                <w:b w:val="0"/>
                <w:bCs w:val="0"/>
                <w:iCs/>
                <w:sz w:val="18"/>
                <w:szCs w:val="18"/>
              </w:rPr>
            </w:pPr>
            <w:r w:rsidRPr="00205DD9">
              <w:rPr>
                <w:rFonts w:eastAsia="Calibri"/>
                <w:b w:val="0"/>
                <w:bCs w:val="0"/>
                <w:iCs/>
                <w:sz w:val="18"/>
                <w:szCs w:val="18"/>
              </w:rPr>
              <w:t>Counting Clinical Events</w:t>
            </w:r>
          </w:p>
        </w:tc>
        <w:tc>
          <w:tcPr>
            <w:tcW w:w="5642" w:type="dxa"/>
            <w:vAlign w:val="center"/>
          </w:tcPr>
          <w:p w14:paraId="49BE78E3" w14:textId="2F3CA08C"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810" w:type="dxa"/>
          </w:tcPr>
          <w:p w14:paraId="2B308BF6"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00761AA3"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2200837F" w14:textId="77777777" w:rsidTr="00E83D53">
        <w:tc>
          <w:tcPr>
            <w:cnfStyle w:val="001000000000" w:firstRow="0" w:lastRow="0" w:firstColumn="1" w:lastColumn="0" w:oddVBand="0" w:evenVBand="0" w:oddHBand="0" w:evenHBand="0" w:firstRowFirstColumn="0" w:firstRowLastColumn="0" w:lastRowFirstColumn="0" w:lastRowLastColumn="0"/>
            <w:tcW w:w="1288" w:type="dxa"/>
          </w:tcPr>
          <w:p w14:paraId="6DFD05B9" w14:textId="77777777" w:rsidR="007B0C14" w:rsidRPr="00205DD9" w:rsidRDefault="007B0C14" w:rsidP="007B0C14">
            <w:pPr>
              <w:rPr>
                <w:rFonts w:ascii="Calibri" w:eastAsia="Calibri" w:hAnsi="Calibri"/>
                <w:b w:val="0"/>
                <w:bCs w:val="0"/>
                <w:iCs/>
                <w:sz w:val="18"/>
                <w:szCs w:val="18"/>
              </w:rPr>
            </w:pPr>
            <w:r w:rsidRPr="00205DD9">
              <w:rPr>
                <w:rFonts w:eastAsia="Calibri"/>
                <w:b w:val="0"/>
                <w:bCs w:val="0"/>
                <w:iCs/>
                <w:sz w:val="18"/>
                <w:szCs w:val="18"/>
              </w:rPr>
              <w:t>Data Quality</w:t>
            </w:r>
          </w:p>
        </w:tc>
        <w:tc>
          <w:tcPr>
            <w:tcW w:w="5642" w:type="dxa"/>
            <w:vAlign w:val="center"/>
          </w:tcPr>
          <w:p w14:paraId="1ED1737C" w14:textId="15028487" w:rsidR="007B0C14" w:rsidRPr="00205DD9" w:rsidRDefault="007B0C14" w:rsidP="007B0C14">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Based on the IS assessment findings, the data sources used were accurate.</w:t>
            </w:r>
          </w:p>
        </w:tc>
        <w:tc>
          <w:tcPr>
            <w:tcW w:w="810" w:type="dxa"/>
          </w:tcPr>
          <w:p w14:paraId="64481777"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3CB90BA5"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1E216740"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8C16EB7" w14:textId="77777777" w:rsidR="007B0C14" w:rsidRPr="00205DD9" w:rsidRDefault="007B0C14" w:rsidP="007B0C14">
            <w:pPr>
              <w:autoSpaceDE w:val="0"/>
              <w:autoSpaceDN w:val="0"/>
              <w:adjustRightInd w:val="0"/>
              <w:rPr>
                <w:rFonts w:cs="Arial"/>
                <w:b w:val="0"/>
                <w:bCs w:val="0"/>
                <w:iCs/>
                <w:color w:val="000000"/>
                <w:sz w:val="18"/>
                <w:szCs w:val="18"/>
              </w:rPr>
            </w:pPr>
            <w:r w:rsidRPr="00205DD9">
              <w:rPr>
                <w:rFonts w:eastAsia="Calibri"/>
                <w:b w:val="0"/>
                <w:bCs w:val="0"/>
                <w:iCs/>
                <w:sz w:val="18"/>
                <w:szCs w:val="18"/>
              </w:rPr>
              <w:t>Data Quality</w:t>
            </w:r>
          </w:p>
        </w:tc>
        <w:tc>
          <w:tcPr>
            <w:tcW w:w="5642" w:type="dxa"/>
            <w:vAlign w:val="center"/>
          </w:tcPr>
          <w:p w14:paraId="7FC11235" w14:textId="2EBF26AA"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Appropriate and complete measurement plans and programming specifications exist that include data sources, programming logic, and computer source code.</w:t>
            </w:r>
          </w:p>
        </w:tc>
        <w:tc>
          <w:tcPr>
            <w:tcW w:w="810" w:type="dxa"/>
          </w:tcPr>
          <w:p w14:paraId="2CE47025"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52AEFCB4"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3F7AE1EA" w14:textId="77777777" w:rsidTr="00E83D53">
        <w:tc>
          <w:tcPr>
            <w:cnfStyle w:val="001000000000" w:firstRow="0" w:lastRow="0" w:firstColumn="1" w:lastColumn="0" w:oddVBand="0" w:evenVBand="0" w:oddHBand="0" w:evenHBand="0" w:firstRowFirstColumn="0" w:firstRowLastColumn="0" w:lastRowFirstColumn="0" w:lastRowLastColumn="0"/>
            <w:tcW w:w="1288" w:type="dxa"/>
          </w:tcPr>
          <w:p w14:paraId="0282BE46" w14:textId="77777777" w:rsidR="002D438B" w:rsidRPr="00205DD9" w:rsidRDefault="002D438B" w:rsidP="00FC24E6">
            <w:pPr>
              <w:autoSpaceDE w:val="0"/>
              <w:autoSpaceDN w:val="0"/>
              <w:adjustRightInd w:val="0"/>
              <w:rPr>
                <w:rFonts w:cs="Arial"/>
                <w:b w:val="0"/>
                <w:bCs w:val="0"/>
                <w:iCs/>
                <w:color w:val="000000"/>
                <w:sz w:val="18"/>
                <w:szCs w:val="18"/>
              </w:rPr>
            </w:pPr>
            <w:r w:rsidRPr="00205DD9">
              <w:rPr>
                <w:rFonts w:eastAsia="Calibri"/>
                <w:b w:val="0"/>
                <w:bCs w:val="0"/>
                <w:iCs/>
                <w:sz w:val="18"/>
                <w:szCs w:val="18"/>
              </w:rPr>
              <w:t>Proper Exclusion Methodology in Administrative Data</w:t>
            </w:r>
          </w:p>
        </w:tc>
        <w:tc>
          <w:tcPr>
            <w:tcW w:w="5642" w:type="dxa"/>
          </w:tcPr>
          <w:p w14:paraId="6CCA237F" w14:textId="1DD05DFA" w:rsidR="002D438B" w:rsidRPr="00205DD9" w:rsidRDefault="007B0C14" w:rsidP="00FC24E6">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ascii="Calibri" w:hAnsi="Calibri" w:cs="Calibri"/>
                <w:sz w:val="18"/>
                <w:szCs w:val="18"/>
              </w:rPr>
              <w:t xml:space="preserve">If a member remains in an acute or nonacute facility through December 1 of the measurement year, a discharge is not included in the measure for this member, but the organization must have a method for identifying the member’s status for the remainder of the measurement </w:t>
            </w:r>
            <w:proofErr w:type="gramStart"/>
            <w:r w:rsidRPr="00205DD9">
              <w:rPr>
                <w:rFonts w:ascii="Calibri" w:hAnsi="Calibri" w:cs="Calibri"/>
                <w:sz w:val="18"/>
                <w:szCs w:val="18"/>
              </w:rPr>
              <w:t>year, and</w:t>
            </w:r>
            <w:proofErr w:type="gramEnd"/>
            <w:r w:rsidRPr="00205DD9">
              <w:rPr>
                <w:rFonts w:ascii="Calibri" w:hAnsi="Calibri" w:cs="Calibri"/>
                <w:sz w:val="18"/>
                <w:szCs w:val="18"/>
              </w:rPr>
              <w:t xml:space="preserve"> may not assume the member remained </w:t>
            </w:r>
            <w:r w:rsidR="00005375" w:rsidRPr="00205DD9">
              <w:rPr>
                <w:rFonts w:ascii="Calibri" w:hAnsi="Calibri" w:cs="Calibri"/>
                <w:sz w:val="18"/>
                <w:szCs w:val="18"/>
              </w:rPr>
              <w:t>A</w:t>
            </w:r>
            <w:r w:rsidRPr="00205DD9">
              <w:rPr>
                <w:rFonts w:ascii="Calibri" w:hAnsi="Calibri" w:cs="Calibri"/>
                <w:sz w:val="18"/>
                <w:szCs w:val="18"/>
              </w:rPr>
              <w:t xml:space="preserve">dmitted based only on the absence of a discharge before December 1. </w:t>
            </w:r>
            <w:r w:rsidRPr="00205DD9">
              <w:rPr>
                <w:rFonts w:ascii="Calibri" w:eastAsia="Arial" w:hAnsi="Calibri" w:cs="Calibri"/>
                <w:sz w:val="18"/>
                <w:szCs w:val="18"/>
              </w:rPr>
              <w:t>If the organization is unable to confirm the member remained in the acute or nonacute care setting through December 1, disregard the readmission or direct transfer and use the initial discharge date.</w:t>
            </w:r>
          </w:p>
        </w:tc>
        <w:tc>
          <w:tcPr>
            <w:tcW w:w="810" w:type="dxa"/>
          </w:tcPr>
          <w:p w14:paraId="21C0B574" w14:textId="77777777" w:rsidR="002D438B" w:rsidRPr="00205DD9" w:rsidRDefault="002D438B" w:rsidP="00FC24E6">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78FDE659" w14:textId="77777777" w:rsidR="002D438B" w:rsidRPr="00205DD9" w:rsidRDefault="002D438B"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1A18FE1D"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83991F7" w14:textId="77777777" w:rsidR="007B0C14" w:rsidRPr="00205DD9" w:rsidRDefault="007B0C14" w:rsidP="007B0C14">
            <w:pPr>
              <w:rPr>
                <w:rFonts w:cs="Arial"/>
                <w:b w:val="0"/>
                <w:bCs w:val="0"/>
                <w:iCs/>
                <w:color w:val="000000"/>
                <w:sz w:val="18"/>
                <w:szCs w:val="18"/>
              </w:rPr>
            </w:pPr>
            <w:r w:rsidRPr="00205DD9">
              <w:rPr>
                <w:rFonts w:eastAsia="Calibri"/>
                <w:b w:val="0"/>
                <w:bCs w:val="0"/>
                <w:iCs/>
                <w:sz w:val="18"/>
                <w:szCs w:val="18"/>
              </w:rPr>
              <w:t>Hybrid Measure</w:t>
            </w:r>
          </w:p>
        </w:tc>
        <w:tc>
          <w:tcPr>
            <w:tcW w:w="5642" w:type="dxa"/>
            <w:vAlign w:val="center"/>
          </w:tcPr>
          <w:p w14:paraId="03A1A745" w14:textId="79D19A63"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 xml:space="preserve">If hybrid measure was used, the integration of supplemental data and medical record data was adequate. </w:t>
            </w:r>
          </w:p>
        </w:tc>
        <w:tc>
          <w:tcPr>
            <w:tcW w:w="810" w:type="dxa"/>
          </w:tcPr>
          <w:p w14:paraId="6B9AC32D"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2B3E8FA2"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514BE6D0" w14:textId="77777777" w:rsidTr="00E83D53">
        <w:tc>
          <w:tcPr>
            <w:cnfStyle w:val="001000000000" w:firstRow="0" w:lastRow="0" w:firstColumn="1" w:lastColumn="0" w:oddVBand="0" w:evenVBand="0" w:oddHBand="0" w:evenHBand="0" w:firstRowFirstColumn="0" w:firstRowLastColumn="0" w:lastRowFirstColumn="0" w:lastRowLastColumn="0"/>
            <w:tcW w:w="1288" w:type="dxa"/>
          </w:tcPr>
          <w:p w14:paraId="4BD96438" w14:textId="77777777" w:rsidR="007B0C14" w:rsidRPr="00205DD9" w:rsidRDefault="007B0C14" w:rsidP="007B0C14">
            <w:pPr>
              <w:rPr>
                <w:rFonts w:cs="Arial"/>
                <w:b w:val="0"/>
                <w:bCs w:val="0"/>
                <w:iCs/>
                <w:color w:val="000000"/>
                <w:sz w:val="18"/>
                <w:szCs w:val="18"/>
              </w:rPr>
            </w:pPr>
            <w:r w:rsidRPr="00205DD9">
              <w:rPr>
                <w:rFonts w:cs="Arial"/>
                <w:b w:val="0"/>
                <w:bCs w:val="0"/>
                <w:iCs/>
                <w:color w:val="000000"/>
                <w:sz w:val="18"/>
                <w:szCs w:val="18"/>
              </w:rPr>
              <w:t>Hybrid Measure</w:t>
            </w:r>
          </w:p>
        </w:tc>
        <w:tc>
          <w:tcPr>
            <w:tcW w:w="5642" w:type="dxa"/>
            <w:vAlign w:val="center"/>
          </w:tcPr>
          <w:p w14:paraId="6DE68F55" w14:textId="5CF650DF" w:rsidR="007B0C14" w:rsidRPr="00205DD9" w:rsidRDefault="007B0C14" w:rsidP="007B0C14">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If the hybrid method was used, the One Care plan passed the Final Medical Record Review Over-Read component of their MY 2020 HEDIS Compliance Audit.</w:t>
            </w:r>
          </w:p>
        </w:tc>
        <w:tc>
          <w:tcPr>
            <w:tcW w:w="810" w:type="dxa"/>
          </w:tcPr>
          <w:p w14:paraId="4115ABA9"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77674EEE"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4CF61745" w14:textId="77777777" w:rsidR="00A71C41" w:rsidRDefault="00A71C41" w:rsidP="00A71C41">
      <w:pPr>
        <w:spacing w:after="0"/>
        <w:rPr>
          <w:rFonts w:ascii="Open Sans" w:hAnsi="Open Sans" w:cs="Open Sans"/>
          <w:color w:val="403A60"/>
          <w:sz w:val="20"/>
          <w:szCs w:val="18"/>
        </w:rPr>
      </w:pPr>
    </w:p>
    <w:p w14:paraId="4C06BB23" w14:textId="27AA4392" w:rsidR="00A71C41" w:rsidRPr="00205DD9" w:rsidRDefault="00A71C41" w:rsidP="00A71C41">
      <w:pPr>
        <w:spacing w:after="0"/>
        <w:rPr>
          <w:rFonts w:ascii="Open Sans" w:hAnsi="Open Sans" w:cs="Open Sans"/>
          <w:color w:val="403A60"/>
          <w:sz w:val="20"/>
          <w:szCs w:val="18"/>
        </w:rPr>
      </w:pPr>
      <w:r w:rsidRPr="00205DD9">
        <w:rPr>
          <w:rFonts w:ascii="Open Sans" w:hAnsi="Open Sans" w:cs="Open Sans"/>
          <w:color w:val="403A60"/>
          <w:sz w:val="20"/>
          <w:szCs w:val="18"/>
        </w:rPr>
        <w:t>Exhibit 3.</w:t>
      </w:r>
      <w:r>
        <w:rPr>
          <w:rFonts w:ascii="Open Sans" w:hAnsi="Open Sans" w:cs="Open Sans"/>
          <w:color w:val="403A60"/>
          <w:sz w:val="20"/>
          <w:szCs w:val="18"/>
        </w:rPr>
        <w:t>4c</w:t>
      </w:r>
      <w:r w:rsidRPr="00205DD9">
        <w:rPr>
          <w:rFonts w:ascii="Open Sans" w:hAnsi="Open Sans" w:cs="Open Sans"/>
          <w:color w:val="403A60"/>
          <w:sz w:val="20"/>
          <w:szCs w:val="18"/>
        </w:rPr>
        <w:t xml:space="preserve">.  TRC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2028"/>
        <w:gridCol w:w="4902"/>
        <w:gridCol w:w="810"/>
        <w:gridCol w:w="1620"/>
      </w:tblGrid>
      <w:tr w:rsidR="002D438B" w:rsidRPr="00205DD9" w14:paraId="59B67764"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shd w:val="clear" w:color="auto" w:fill="CCC57F"/>
            <w:vAlign w:val="center"/>
          </w:tcPr>
          <w:p w14:paraId="3C00CCBF" w14:textId="77777777" w:rsidR="002D438B" w:rsidRPr="008610E9" w:rsidRDefault="002D438B" w:rsidP="00E83D53">
            <w:pPr>
              <w:rPr>
                <w:rFonts w:ascii="Open Sans" w:eastAsia="Calibri" w:hAnsi="Open Sans" w:cs="Open Sans"/>
                <w:sz w:val="20"/>
                <w:szCs w:val="20"/>
              </w:rPr>
            </w:pPr>
            <w:r w:rsidRPr="008610E9">
              <w:rPr>
                <w:rFonts w:ascii="Open Sans" w:eastAsia="Calibri" w:hAnsi="Open Sans" w:cs="Open Sans"/>
                <w:sz w:val="20"/>
                <w:szCs w:val="20"/>
              </w:rPr>
              <w:t>Category</w:t>
            </w:r>
          </w:p>
        </w:tc>
        <w:tc>
          <w:tcPr>
            <w:tcW w:w="4902" w:type="dxa"/>
            <w:shd w:val="clear" w:color="auto" w:fill="CCC57F"/>
            <w:vAlign w:val="center"/>
          </w:tcPr>
          <w:p w14:paraId="05BBA1AB" w14:textId="77777777" w:rsidR="002D438B" w:rsidRPr="008610E9" w:rsidRDefault="002D438B" w:rsidP="00E83D5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Sampling Element</w:t>
            </w:r>
          </w:p>
        </w:tc>
        <w:tc>
          <w:tcPr>
            <w:tcW w:w="810" w:type="dxa"/>
            <w:shd w:val="clear" w:color="auto" w:fill="CCC57F"/>
            <w:vAlign w:val="center"/>
          </w:tcPr>
          <w:p w14:paraId="0A35CE47" w14:textId="77777777" w:rsidR="002D438B" w:rsidRPr="008610E9" w:rsidRDefault="002D438B"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20" w:type="dxa"/>
            <w:shd w:val="clear" w:color="auto" w:fill="CCC57F"/>
          </w:tcPr>
          <w:p w14:paraId="4D373343" w14:textId="0043FEBD" w:rsidR="002D438B"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2D438B" w:rsidRPr="00205DD9" w14:paraId="02539058"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80F204D" w14:textId="77777777" w:rsidR="002D438B" w:rsidRPr="00205DD9" w:rsidRDefault="002D438B" w:rsidP="00FC24E6">
            <w:pPr>
              <w:rPr>
                <w:rFonts w:ascii="Calibri" w:eastAsia="Calibri" w:hAnsi="Calibri"/>
                <w:b w:val="0"/>
                <w:bCs w:val="0"/>
                <w:iCs/>
                <w:sz w:val="18"/>
                <w:szCs w:val="18"/>
              </w:rPr>
            </w:pPr>
            <w:r w:rsidRPr="00205DD9">
              <w:rPr>
                <w:rFonts w:eastAsia="Calibri"/>
                <w:b w:val="0"/>
                <w:bCs w:val="0"/>
                <w:iCs/>
                <w:sz w:val="18"/>
                <w:szCs w:val="18"/>
              </w:rPr>
              <w:t>Unbiased Sample</w:t>
            </w:r>
          </w:p>
        </w:tc>
        <w:tc>
          <w:tcPr>
            <w:tcW w:w="4902" w:type="dxa"/>
            <w:vAlign w:val="center"/>
          </w:tcPr>
          <w:p w14:paraId="0757162C" w14:textId="279BC7E4" w:rsidR="002D438B" w:rsidRPr="00205DD9" w:rsidRDefault="007B0C14" w:rsidP="00FC24E6">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As specified in the NCQA specifications, systematic sampling method was utilized, if sampling occurred.</w:t>
            </w:r>
          </w:p>
        </w:tc>
        <w:tc>
          <w:tcPr>
            <w:tcW w:w="810" w:type="dxa"/>
          </w:tcPr>
          <w:p w14:paraId="32FA548D" w14:textId="77777777" w:rsidR="002D438B" w:rsidRPr="00205DD9" w:rsidRDefault="002D438B"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488A7266" w14:textId="77777777" w:rsidR="002D438B" w:rsidRPr="00205DD9" w:rsidRDefault="002D438B"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2D438B" w:rsidRPr="00205DD9" w14:paraId="09A49324" w14:textId="77777777" w:rsidTr="00E83D53">
        <w:tc>
          <w:tcPr>
            <w:cnfStyle w:val="001000000000" w:firstRow="0" w:lastRow="0" w:firstColumn="1" w:lastColumn="0" w:oddVBand="0" w:evenVBand="0" w:oddHBand="0" w:evenHBand="0" w:firstRowFirstColumn="0" w:firstRowLastColumn="0" w:lastRowFirstColumn="0" w:lastRowLastColumn="0"/>
            <w:tcW w:w="2028" w:type="dxa"/>
          </w:tcPr>
          <w:p w14:paraId="5AD538EA" w14:textId="77777777" w:rsidR="002D438B" w:rsidRPr="00205DD9" w:rsidRDefault="002D438B" w:rsidP="00FC24E6">
            <w:pPr>
              <w:rPr>
                <w:rFonts w:ascii="Calibri" w:eastAsia="Calibri" w:hAnsi="Calibri"/>
                <w:b w:val="0"/>
                <w:bCs w:val="0"/>
                <w:iCs/>
                <w:sz w:val="18"/>
                <w:szCs w:val="18"/>
              </w:rPr>
            </w:pPr>
            <w:r w:rsidRPr="00205DD9">
              <w:rPr>
                <w:rFonts w:ascii="Calibri" w:eastAsia="Calibri" w:hAnsi="Calibri"/>
                <w:b w:val="0"/>
                <w:bCs w:val="0"/>
                <w:iCs/>
                <w:sz w:val="18"/>
                <w:szCs w:val="18"/>
              </w:rPr>
              <w:t>Sample Size</w:t>
            </w:r>
          </w:p>
        </w:tc>
        <w:tc>
          <w:tcPr>
            <w:tcW w:w="4902" w:type="dxa"/>
            <w:vAlign w:val="center"/>
          </w:tcPr>
          <w:p w14:paraId="40F544A6" w14:textId="460813F7" w:rsidR="002D438B" w:rsidRPr="00205DD9" w:rsidRDefault="007B0C14" w:rsidP="00FC24E6">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After exclusions, the sample size was equal to 1) 411, 2) the appropriately reduced sample size, which used the current year’s administrative rate or preceding year’s reported rate, or 3) the total population.</w:t>
            </w:r>
          </w:p>
        </w:tc>
        <w:tc>
          <w:tcPr>
            <w:tcW w:w="810" w:type="dxa"/>
          </w:tcPr>
          <w:p w14:paraId="1C576468" w14:textId="77777777" w:rsidR="002D438B" w:rsidRPr="00205DD9" w:rsidRDefault="002D438B"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5FB3A3ED" w14:textId="77777777" w:rsidR="002D438B" w:rsidRPr="00205DD9" w:rsidRDefault="002D438B"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09A3D171"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9AD8FF8" w14:textId="77777777" w:rsidR="007B0C14" w:rsidRPr="00205DD9" w:rsidRDefault="007B0C14" w:rsidP="007B0C14">
            <w:pPr>
              <w:rPr>
                <w:rFonts w:eastAsia="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4902" w:type="dxa"/>
          </w:tcPr>
          <w:p w14:paraId="6278BFEF" w14:textId="1F7D1851"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18"/>
              </w:rPr>
              <w:t>Excluded only members for whom MRR revealed 1) contraindications that correspond to the codes listed in appropriate specifications as defined by NCQA, or 2) data errors, if applicable.</w:t>
            </w:r>
          </w:p>
        </w:tc>
        <w:tc>
          <w:tcPr>
            <w:tcW w:w="810" w:type="dxa"/>
          </w:tcPr>
          <w:p w14:paraId="4D681F6C"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20" w:type="dxa"/>
          </w:tcPr>
          <w:p w14:paraId="2E8A45C8"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5C33D946" w14:textId="77777777" w:rsidTr="00E83D53">
        <w:tc>
          <w:tcPr>
            <w:cnfStyle w:val="001000000000" w:firstRow="0" w:lastRow="0" w:firstColumn="1" w:lastColumn="0" w:oddVBand="0" w:evenVBand="0" w:oddHBand="0" w:evenHBand="0" w:firstRowFirstColumn="0" w:firstRowLastColumn="0" w:lastRowFirstColumn="0" w:lastRowLastColumn="0"/>
            <w:tcW w:w="2028" w:type="dxa"/>
          </w:tcPr>
          <w:p w14:paraId="6CA68FF9" w14:textId="77777777" w:rsidR="007B0C14" w:rsidRPr="00205DD9" w:rsidRDefault="007B0C14" w:rsidP="007B0C14">
            <w:pPr>
              <w:rPr>
                <w:rFonts w:ascii="Calibri" w:eastAsia="Calibri" w:hAnsi="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4902" w:type="dxa"/>
          </w:tcPr>
          <w:p w14:paraId="4CEE3EF0" w14:textId="1E6A8B48" w:rsidR="007B0C14" w:rsidRPr="00205DD9" w:rsidRDefault="007B0C14" w:rsidP="007B0C14">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18"/>
              </w:rPr>
              <w:t>Substitutions were made for properly excluded records and the percentage of substituted records was documented, if applicable.</w:t>
            </w:r>
          </w:p>
        </w:tc>
        <w:tc>
          <w:tcPr>
            <w:tcW w:w="810" w:type="dxa"/>
          </w:tcPr>
          <w:p w14:paraId="6AF16436"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20" w:type="dxa"/>
          </w:tcPr>
          <w:p w14:paraId="499E6274"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7AE4DEF2" w14:textId="22F3EDFC" w:rsidR="007B525D" w:rsidRPr="00205DD9" w:rsidRDefault="007B525D" w:rsidP="003212B0">
      <w:pPr>
        <w:rPr>
          <w:rFonts w:ascii="Calibri" w:eastAsia="Calibri" w:hAnsi="Calibri"/>
          <w:sz w:val="22"/>
        </w:rPr>
      </w:pPr>
    </w:p>
    <w:p w14:paraId="057065A0" w14:textId="77777777" w:rsidR="00205DD9" w:rsidRDefault="00205DD9">
      <w:pPr>
        <w:rPr>
          <w:rFonts w:ascii="Open Sans" w:hAnsi="Open Sans" w:cs="Open Sans"/>
          <w:b/>
          <w:sz w:val="22"/>
        </w:rPr>
      </w:pPr>
      <w:r>
        <w:rPr>
          <w:rFonts w:ascii="Open Sans" w:hAnsi="Open Sans" w:cs="Open Sans"/>
          <w:b/>
          <w:sz w:val="22"/>
        </w:rPr>
        <w:br w:type="page"/>
      </w:r>
    </w:p>
    <w:p w14:paraId="1BB17739" w14:textId="21E91251" w:rsidR="007B0C14" w:rsidRPr="00205DD9" w:rsidRDefault="007B0C14" w:rsidP="007B0C14">
      <w:pPr>
        <w:shd w:val="clear" w:color="auto" w:fill="CCC57F"/>
        <w:spacing w:before="120"/>
        <w:rPr>
          <w:rFonts w:ascii="Open Sans" w:hAnsi="Open Sans" w:cs="Open Sans"/>
          <w:b/>
          <w:sz w:val="22"/>
        </w:rPr>
      </w:pPr>
      <w:r w:rsidRPr="00205DD9">
        <w:rPr>
          <w:rFonts w:ascii="Open Sans" w:hAnsi="Open Sans" w:cs="Open Sans"/>
          <w:b/>
          <w:sz w:val="22"/>
        </w:rPr>
        <w:lastRenderedPageBreak/>
        <w:t>Transitions of Care (TRC): Medication Reconciliation Post-Discharge</w:t>
      </w:r>
    </w:p>
    <w:p w14:paraId="6C475B34" w14:textId="263AE1BB" w:rsidR="007B0C14" w:rsidRPr="00205DD9" w:rsidRDefault="00540B62" w:rsidP="007B0C14">
      <w:pPr>
        <w:spacing w:before="120"/>
        <w:rPr>
          <w:rFonts w:eastAsia="Calibri" w:cstheme="minorHAnsi"/>
          <w:szCs w:val="24"/>
        </w:rPr>
      </w:pPr>
      <w:r w:rsidRPr="00205DD9">
        <w:rPr>
          <w:rFonts w:eastAsia="Calibri" w:cstheme="minorHAnsi"/>
          <w:szCs w:val="24"/>
        </w:rPr>
        <w:t xml:space="preserve">The TRC measure is calculated using </w:t>
      </w:r>
      <w:r w:rsidR="00BE402E">
        <w:rPr>
          <w:rFonts w:eastAsia="Calibri" w:cstheme="minorHAnsi"/>
          <w:szCs w:val="24"/>
        </w:rPr>
        <w:t xml:space="preserve">HEDIS </w:t>
      </w:r>
      <w:r w:rsidRPr="00205DD9">
        <w:rPr>
          <w:rFonts w:eastAsia="Calibri" w:cstheme="minorHAnsi"/>
          <w:szCs w:val="24"/>
        </w:rPr>
        <w:t xml:space="preserve">hybrid </w:t>
      </w:r>
      <w:r w:rsidR="007B0C14" w:rsidRPr="00205DD9">
        <w:rPr>
          <w:rFonts w:eastAsia="Calibri" w:cstheme="minorHAnsi"/>
          <w:szCs w:val="24"/>
        </w:rPr>
        <w:t>methodology</w:t>
      </w:r>
      <w:r w:rsidR="00474EAB" w:rsidRPr="00205DD9">
        <w:rPr>
          <w:rFonts w:eastAsia="Calibri" w:cstheme="minorHAnsi"/>
          <w:szCs w:val="24"/>
        </w:rPr>
        <w:t xml:space="preserve">. </w:t>
      </w:r>
      <w:r w:rsidR="007B0C14" w:rsidRPr="00205DD9">
        <w:rPr>
          <w:rFonts w:eastAsia="Calibri" w:cstheme="minorHAnsi"/>
          <w:szCs w:val="24"/>
        </w:rPr>
        <w:t xml:space="preserve">The following </w:t>
      </w:r>
      <w:r w:rsidR="009E1D94">
        <w:rPr>
          <w:rFonts w:eastAsia="Calibri" w:cstheme="minorHAnsi"/>
          <w:szCs w:val="24"/>
        </w:rPr>
        <w:t>table</w:t>
      </w:r>
      <w:r w:rsidR="007B0C14" w:rsidRPr="00205DD9">
        <w:rPr>
          <w:rFonts w:eastAsia="Calibri" w:cstheme="minorHAnsi"/>
          <w:szCs w:val="24"/>
        </w:rPr>
        <w:t>s outline the review elements and ratings that the One Care plans received.</w:t>
      </w:r>
    </w:p>
    <w:p w14:paraId="0882D753" w14:textId="11A8CE69" w:rsidR="007B0C14" w:rsidRPr="00205DD9" w:rsidRDefault="007B0C14" w:rsidP="00742DEF">
      <w:pPr>
        <w:spacing w:before="240" w:after="0"/>
        <w:rPr>
          <w:rFonts w:ascii="Open Sans" w:hAnsi="Open Sans" w:cs="Open Sans"/>
          <w:color w:val="403A60"/>
          <w:sz w:val="20"/>
          <w:szCs w:val="18"/>
        </w:rPr>
      </w:pPr>
      <w:r w:rsidRPr="00205DD9">
        <w:rPr>
          <w:rFonts w:ascii="Open Sans" w:hAnsi="Open Sans" w:cs="Open Sans"/>
          <w:color w:val="403A60"/>
          <w:sz w:val="20"/>
          <w:szCs w:val="18"/>
        </w:rPr>
        <w:t>Exhibit 3.</w:t>
      </w:r>
      <w:r w:rsidR="00205DD9">
        <w:rPr>
          <w:rFonts w:ascii="Open Sans" w:hAnsi="Open Sans" w:cs="Open Sans"/>
          <w:color w:val="403A60"/>
          <w:sz w:val="20"/>
          <w:szCs w:val="18"/>
        </w:rPr>
        <w:t>5</w:t>
      </w:r>
      <w:r w:rsidR="00A71C41">
        <w:rPr>
          <w:rFonts w:ascii="Open Sans" w:hAnsi="Open Sans" w:cs="Open Sans"/>
          <w:color w:val="403A60"/>
          <w:sz w:val="20"/>
          <w:szCs w:val="18"/>
        </w:rPr>
        <w:t>a</w:t>
      </w:r>
      <w:r w:rsidRPr="00205DD9">
        <w:rPr>
          <w:rFonts w:ascii="Open Sans" w:hAnsi="Open Sans" w:cs="Open Sans"/>
          <w:color w:val="403A60"/>
          <w:sz w:val="20"/>
          <w:szCs w:val="18"/>
        </w:rPr>
        <w:t xml:space="preserve">.  TRC </w:t>
      </w:r>
      <w:r w:rsidR="00205DD9">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58"/>
        <w:gridCol w:w="5762"/>
        <w:gridCol w:w="723"/>
        <w:gridCol w:w="1617"/>
      </w:tblGrid>
      <w:tr w:rsidR="007B0C14" w:rsidRPr="00205DD9" w14:paraId="4173806C" w14:textId="77777777" w:rsidTr="00E83D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8" w:type="dxa"/>
            <w:shd w:val="clear" w:color="auto" w:fill="CCC57F"/>
            <w:vAlign w:val="center"/>
          </w:tcPr>
          <w:p w14:paraId="1E8B4154" w14:textId="77777777" w:rsidR="007B0C14" w:rsidRPr="008610E9" w:rsidRDefault="007B0C14" w:rsidP="00E83D53">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762" w:type="dxa"/>
            <w:shd w:val="clear" w:color="auto" w:fill="CCC57F"/>
            <w:vAlign w:val="center"/>
          </w:tcPr>
          <w:p w14:paraId="5F55F381" w14:textId="77777777" w:rsidR="007B0C14" w:rsidRPr="008610E9" w:rsidRDefault="007B0C14" w:rsidP="00E83D5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Denominator Element</w:t>
            </w:r>
          </w:p>
        </w:tc>
        <w:tc>
          <w:tcPr>
            <w:tcW w:w="723" w:type="dxa"/>
            <w:shd w:val="clear" w:color="auto" w:fill="CCC57F"/>
            <w:vAlign w:val="center"/>
          </w:tcPr>
          <w:p w14:paraId="7F6B7A58" w14:textId="77777777" w:rsidR="007B0C14" w:rsidRPr="008610E9" w:rsidRDefault="007B0C14"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17" w:type="dxa"/>
            <w:shd w:val="clear" w:color="auto" w:fill="CCC57F"/>
          </w:tcPr>
          <w:p w14:paraId="5941840B" w14:textId="7758C852" w:rsidR="007B0C14"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7B0C14" w:rsidRPr="00205DD9" w14:paraId="52DF427A"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tcPr>
          <w:p w14:paraId="071294B1" w14:textId="77777777" w:rsidR="007B0C14" w:rsidRPr="00205DD9" w:rsidRDefault="007B0C14" w:rsidP="007B0C14">
            <w:pPr>
              <w:rPr>
                <w:rFonts w:ascii="Calibri" w:eastAsia="Calibri" w:hAnsi="Calibri"/>
                <w:b w:val="0"/>
                <w:bCs w:val="0"/>
                <w:iCs/>
                <w:sz w:val="18"/>
                <w:szCs w:val="18"/>
              </w:rPr>
            </w:pPr>
            <w:r w:rsidRPr="00205DD9">
              <w:rPr>
                <w:rFonts w:eastAsia="Calibri"/>
                <w:b w:val="0"/>
                <w:bCs w:val="0"/>
                <w:iCs/>
                <w:sz w:val="18"/>
                <w:szCs w:val="18"/>
              </w:rPr>
              <w:t>Population</w:t>
            </w:r>
          </w:p>
        </w:tc>
        <w:tc>
          <w:tcPr>
            <w:tcW w:w="5762" w:type="dxa"/>
            <w:vAlign w:val="center"/>
          </w:tcPr>
          <w:p w14:paraId="6EDEFB87" w14:textId="4C28C9F2"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One Care plan population was appropriately segregated from other product lines.</w:t>
            </w:r>
          </w:p>
        </w:tc>
        <w:tc>
          <w:tcPr>
            <w:tcW w:w="723" w:type="dxa"/>
          </w:tcPr>
          <w:p w14:paraId="7B6450D7"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17" w:type="dxa"/>
          </w:tcPr>
          <w:p w14:paraId="527E5066"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0F1A9B8D" w14:textId="77777777" w:rsidTr="00E83D53">
        <w:tc>
          <w:tcPr>
            <w:cnfStyle w:val="001000000000" w:firstRow="0" w:lastRow="0" w:firstColumn="1" w:lastColumn="0" w:oddVBand="0" w:evenVBand="0" w:oddHBand="0" w:evenHBand="0" w:firstRowFirstColumn="0" w:firstRowLastColumn="0" w:lastRowFirstColumn="0" w:lastRowLastColumn="0"/>
            <w:tcW w:w="1258" w:type="dxa"/>
          </w:tcPr>
          <w:p w14:paraId="5A0631F6" w14:textId="77777777" w:rsidR="007B0C14" w:rsidRPr="00205DD9" w:rsidRDefault="007B0C14" w:rsidP="007B0C14">
            <w:pPr>
              <w:rPr>
                <w:rFonts w:ascii="Calibri" w:eastAsia="Calibri" w:hAnsi="Calibri"/>
                <w:b w:val="0"/>
                <w:bCs w:val="0"/>
                <w:iCs/>
                <w:sz w:val="18"/>
                <w:szCs w:val="18"/>
              </w:rPr>
            </w:pPr>
            <w:r w:rsidRPr="00205DD9">
              <w:rPr>
                <w:rFonts w:eastAsia="Calibri"/>
                <w:b w:val="0"/>
                <w:bCs w:val="0"/>
                <w:iCs/>
                <w:sz w:val="18"/>
                <w:szCs w:val="18"/>
              </w:rPr>
              <w:t>Population</w:t>
            </w:r>
          </w:p>
        </w:tc>
        <w:tc>
          <w:tcPr>
            <w:tcW w:w="5762" w:type="dxa"/>
            <w:vAlign w:val="center"/>
          </w:tcPr>
          <w:p w14:paraId="3AB79CEF" w14:textId="285219EA" w:rsidR="007B0C14" w:rsidRPr="00205DD9" w:rsidRDefault="007B0C14" w:rsidP="007B0C14">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18 years and older as of December 31 of the measurement year.</w:t>
            </w:r>
          </w:p>
        </w:tc>
        <w:tc>
          <w:tcPr>
            <w:tcW w:w="723" w:type="dxa"/>
          </w:tcPr>
          <w:p w14:paraId="310C4C40"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17" w:type="dxa"/>
          </w:tcPr>
          <w:p w14:paraId="3FD5FB68"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7C2EDB09"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tcPr>
          <w:p w14:paraId="0ACE30BD" w14:textId="77777777" w:rsidR="007B0C14" w:rsidRPr="00205DD9" w:rsidRDefault="007B0C14" w:rsidP="007B0C14">
            <w:pPr>
              <w:rPr>
                <w:rFonts w:eastAsia="Calibri"/>
                <w:b w:val="0"/>
                <w:bCs w:val="0"/>
                <w:iCs/>
                <w:sz w:val="18"/>
                <w:szCs w:val="18"/>
              </w:rPr>
            </w:pPr>
            <w:r w:rsidRPr="00205DD9">
              <w:rPr>
                <w:rFonts w:eastAsia="Calibri"/>
                <w:b w:val="0"/>
                <w:bCs w:val="0"/>
                <w:iCs/>
                <w:sz w:val="18"/>
                <w:szCs w:val="18"/>
              </w:rPr>
              <w:t>Population</w:t>
            </w:r>
          </w:p>
        </w:tc>
        <w:tc>
          <w:tcPr>
            <w:tcW w:w="5762" w:type="dxa"/>
            <w:vAlign w:val="center"/>
          </w:tcPr>
          <w:p w14:paraId="23308533" w14:textId="7F7C1035" w:rsidR="007B0C14" w:rsidRPr="00205DD9" w:rsidRDefault="007B0C14" w:rsidP="007B0C14">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18"/>
              </w:rPr>
              <w:t>Members were continuously enrolled from the date of discharge (from below) through 30 days after discharge (31 total days).</w:t>
            </w:r>
          </w:p>
        </w:tc>
        <w:tc>
          <w:tcPr>
            <w:tcW w:w="723" w:type="dxa"/>
          </w:tcPr>
          <w:p w14:paraId="1772B465"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17" w:type="dxa"/>
          </w:tcPr>
          <w:p w14:paraId="267F4961" w14:textId="77777777" w:rsidR="007B0C14" w:rsidRPr="00205DD9" w:rsidRDefault="007B0C14" w:rsidP="007B0C1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272B682F" w14:textId="77777777" w:rsidTr="00E83D53">
        <w:tc>
          <w:tcPr>
            <w:cnfStyle w:val="001000000000" w:firstRow="0" w:lastRow="0" w:firstColumn="1" w:lastColumn="0" w:oddVBand="0" w:evenVBand="0" w:oddHBand="0" w:evenHBand="0" w:firstRowFirstColumn="0" w:firstRowLastColumn="0" w:lastRowFirstColumn="0" w:lastRowLastColumn="0"/>
            <w:tcW w:w="1258" w:type="dxa"/>
          </w:tcPr>
          <w:p w14:paraId="2C95EF71" w14:textId="77777777" w:rsidR="007B0C14" w:rsidRPr="00205DD9" w:rsidRDefault="007B0C14" w:rsidP="007B0C14">
            <w:pPr>
              <w:rPr>
                <w:rFonts w:eastAsia="Calibri"/>
                <w:iCs/>
                <w:sz w:val="18"/>
                <w:szCs w:val="18"/>
              </w:rPr>
            </w:pPr>
            <w:r w:rsidRPr="00205DD9">
              <w:rPr>
                <w:rFonts w:eastAsia="Calibri"/>
                <w:b w:val="0"/>
                <w:bCs w:val="0"/>
                <w:iCs/>
                <w:sz w:val="18"/>
                <w:szCs w:val="18"/>
              </w:rPr>
              <w:t>Population</w:t>
            </w:r>
          </w:p>
        </w:tc>
        <w:tc>
          <w:tcPr>
            <w:tcW w:w="5762" w:type="dxa"/>
            <w:vAlign w:val="center"/>
          </w:tcPr>
          <w:p w14:paraId="2A711D04" w14:textId="77777777" w:rsidR="007B0C14" w:rsidRPr="00205DD9" w:rsidRDefault="007B0C14" w:rsidP="007B0C14">
            <w:pPr>
              <w:pStyle w:val="Body"/>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An acute or nonacute inpatient discharge on or between January 1 and December 1 of the measurement year. To identify acute and nonacute inpatient discharges:</w:t>
            </w:r>
          </w:p>
          <w:p w14:paraId="5072EA89" w14:textId="77777777" w:rsidR="007B0C14" w:rsidRPr="00205DD9" w:rsidRDefault="007B0C14" w:rsidP="00F2760D">
            <w:pPr>
              <w:pStyle w:val="Bullet"/>
              <w:numPr>
                <w:ilvl w:val="0"/>
                <w:numId w:val="34"/>
              </w:numPr>
              <w:tabs>
                <w:tab w:val="clear" w:pos="576"/>
              </w:tabs>
              <w:spacing w:before="80"/>
              <w:ind w:left="615" w:hanging="27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Identify all acute and nonacute inpatient stays (</w:t>
            </w:r>
            <w:r w:rsidRPr="00205DD9">
              <w:rPr>
                <w:rFonts w:ascii="Calibri" w:hAnsi="Calibri" w:cs="Calibri"/>
                <w:sz w:val="18"/>
                <w:szCs w:val="18"/>
                <w:u w:val="single"/>
              </w:rPr>
              <w:t>Inpatient Stay Value Set</w:t>
            </w:r>
            <w:r w:rsidRPr="00205DD9">
              <w:rPr>
                <w:rFonts w:ascii="Calibri" w:hAnsi="Calibri" w:cs="Calibri"/>
                <w:sz w:val="18"/>
                <w:szCs w:val="18"/>
              </w:rPr>
              <w:t>).</w:t>
            </w:r>
          </w:p>
          <w:p w14:paraId="639C5991" w14:textId="77777777" w:rsidR="007B0C14" w:rsidRPr="00205DD9" w:rsidRDefault="007B0C14" w:rsidP="00F2760D">
            <w:pPr>
              <w:pStyle w:val="Bullet"/>
              <w:numPr>
                <w:ilvl w:val="0"/>
                <w:numId w:val="34"/>
              </w:numPr>
              <w:tabs>
                <w:tab w:val="clear" w:pos="576"/>
              </w:tabs>
              <w:spacing w:before="0" w:after="80"/>
              <w:ind w:left="607" w:hanging="247"/>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05DD9">
              <w:rPr>
                <w:rFonts w:ascii="Calibri" w:hAnsi="Calibri" w:cs="Calibri"/>
                <w:sz w:val="18"/>
                <w:szCs w:val="18"/>
              </w:rPr>
              <w:t>Identify the discharge date for the stay.</w:t>
            </w:r>
          </w:p>
          <w:p w14:paraId="634E05CC" w14:textId="0024FAAD" w:rsidR="007B0C14" w:rsidRPr="00205DD9" w:rsidRDefault="007B0C14" w:rsidP="007B0C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205DD9">
              <w:rPr>
                <w:rFonts w:ascii="Calibri" w:hAnsi="Calibri" w:cs="Calibri"/>
                <w:sz w:val="18"/>
                <w:szCs w:val="18"/>
              </w:rPr>
              <w:t>The denominator for this measure is based on discharges, not on members. If members have more than one discharge, include all discharges on or between January 1 and December 1 of the measurement year.</w:t>
            </w:r>
          </w:p>
        </w:tc>
        <w:tc>
          <w:tcPr>
            <w:tcW w:w="723" w:type="dxa"/>
          </w:tcPr>
          <w:p w14:paraId="43415753"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Met</w:t>
            </w:r>
          </w:p>
        </w:tc>
        <w:tc>
          <w:tcPr>
            <w:tcW w:w="1617" w:type="dxa"/>
          </w:tcPr>
          <w:p w14:paraId="3CBFDA6D" w14:textId="77777777" w:rsidR="007B0C14" w:rsidRPr="00205DD9" w:rsidRDefault="007B0C14" w:rsidP="007B0C1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Met</w:t>
            </w:r>
          </w:p>
        </w:tc>
      </w:tr>
      <w:tr w:rsidR="007B0C14" w:rsidRPr="00205DD9" w14:paraId="1A26EF46" w14:textId="77777777" w:rsidTr="00E83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tcPr>
          <w:p w14:paraId="47488BB8" w14:textId="77777777" w:rsidR="007B0C14" w:rsidRPr="00205DD9" w:rsidRDefault="007B0C14" w:rsidP="00FC24E6">
            <w:pPr>
              <w:rPr>
                <w:rFonts w:ascii="Calibri" w:eastAsia="Calibri" w:hAnsi="Calibri"/>
                <w:b w:val="0"/>
                <w:bCs w:val="0"/>
                <w:iCs/>
                <w:sz w:val="18"/>
                <w:szCs w:val="18"/>
              </w:rPr>
            </w:pPr>
            <w:r w:rsidRPr="00205DD9">
              <w:rPr>
                <w:rFonts w:cs="Arial"/>
                <w:b w:val="0"/>
                <w:bCs w:val="0"/>
                <w:iCs/>
                <w:color w:val="000000"/>
                <w:sz w:val="18"/>
                <w:szCs w:val="18"/>
              </w:rPr>
              <w:t>Geographic Area</w:t>
            </w:r>
          </w:p>
        </w:tc>
        <w:tc>
          <w:tcPr>
            <w:tcW w:w="5762" w:type="dxa"/>
          </w:tcPr>
          <w:p w14:paraId="4524F7F9" w14:textId="63918E99" w:rsidR="007B0C14" w:rsidRPr="00205DD9" w:rsidRDefault="000B3460" w:rsidP="00FC24E6">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Includes only those Medicaid enrollees served in the One Care plan’s reporting area.</w:t>
            </w:r>
          </w:p>
        </w:tc>
        <w:tc>
          <w:tcPr>
            <w:tcW w:w="723" w:type="dxa"/>
          </w:tcPr>
          <w:p w14:paraId="3649D50A" w14:textId="77777777" w:rsidR="007B0C14" w:rsidRPr="00205DD9" w:rsidRDefault="007B0C14"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17" w:type="dxa"/>
          </w:tcPr>
          <w:p w14:paraId="497EA258" w14:textId="77777777" w:rsidR="007B0C14" w:rsidRPr="00205DD9" w:rsidRDefault="007B0C14"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6E88D037" w14:textId="14035283" w:rsidR="00A71C41" w:rsidRPr="00205DD9" w:rsidRDefault="00A71C41" w:rsidP="00A71C41">
      <w:pPr>
        <w:spacing w:before="240" w:after="0"/>
        <w:rPr>
          <w:rFonts w:ascii="Open Sans" w:hAnsi="Open Sans" w:cs="Open Sans"/>
          <w:color w:val="403A60"/>
          <w:sz w:val="20"/>
          <w:szCs w:val="18"/>
        </w:rPr>
      </w:pPr>
      <w:r w:rsidRPr="00205DD9">
        <w:rPr>
          <w:rFonts w:ascii="Open Sans" w:hAnsi="Open Sans" w:cs="Open Sans"/>
          <w:color w:val="403A60"/>
          <w:sz w:val="20"/>
          <w:szCs w:val="18"/>
        </w:rPr>
        <w:t>Exhibit 3.</w:t>
      </w:r>
      <w:r>
        <w:rPr>
          <w:rFonts w:ascii="Open Sans" w:hAnsi="Open Sans" w:cs="Open Sans"/>
          <w:color w:val="403A60"/>
          <w:sz w:val="20"/>
          <w:szCs w:val="18"/>
        </w:rPr>
        <w:t>5b</w:t>
      </w:r>
      <w:r w:rsidRPr="00205DD9">
        <w:rPr>
          <w:rFonts w:ascii="Open Sans" w:hAnsi="Open Sans" w:cs="Open Sans"/>
          <w:color w:val="403A60"/>
          <w:sz w:val="20"/>
          <w:szCs w:val="18"/>
        </w:rPr>
        <w:t xml:space="preserve">.  TRC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288"/>
        <w:gridCol w:w="5732"/>
        <w:gridCol w:w="649"/>
        <w:gridCol w:w="1691"/>
      </w:tblGrid>
      <w:tr w:rsidR="007B0C14" w:rsidRPr="00205DD9" w14:paraId="1EEFB8FC" w14:textId="77777777" w:rsidTr="00861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8" w:type="dxa"/>
            <w:shd w:val="clear" w:color="auto" w:fill="CCC57F"/>
            <w:vAlign w:val="center"/>
          </w:tcPr>
          <w:p w14:paraId="7F1386AB" w14:textId="77777777" w:rsidR="007B0C14" w:rsidRPr="008610E9" w:rsidRDefault="007B0C14" w:rsidP="00E83D53">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732" w:type="dxa"/>
            <w:shd w:val="clear" w:color="auto" w:fill="CCC57F"/>
            <w:vAlign w:val="center"/>
          </w:tcPr>
          <w:p w14:paraId="2B2255AB" w14:textId="77777777" w:rsidR="007B0C14" w:rsidRPr="008610E9" w:rsidRDefault="007B0C14" w:rsidP="00E83D5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Numerator Element</w:t>
            </w:r>
          </w:p>
        </w:tc>
        <w:tc>
          <w:tcPr>
            <w:tcW w:w="649" w:type="dxa"/>
            <w:shd w:val="clear" w:color="auto" w:fill="CCC57F"/>
            <w:vAlign w:val="center"/>
          </w:tcPr>
          <w:p w14:paraId="5F3D4B39" w14:textId="77777777" w:rsidR="007B0C14" w:rsidRPr="008610E9" w:rsidRDefault="007B0C14" w:rsidP="003174F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691" w:type="dxa"/>
            <w:shd w:val="clear" w:color="auto" w:fill="CCC57F"/>
          </w:tcPr>
          <w:p w14:paraId="4D7BBC32" w14:textId="2A174BBB" w:rsidR="007B0C14" w:rsidRPr="008610E9" w:rsidRDefault="00FB7DAB" w:rsidP="00FC24E6">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0B3460" w:rsidRPr="00205DD9" w14:paraId="55751DA0"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D9867D2" w14:textId="77777777" w:rsidR="000B3460" w:rsidRPr="00205DD9" w:rsidRDefault="000B3460" w:rsidP="000B3460">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732" w:type="dxa"/>
            <w:vAlign w:val="center"/>
          </w:tcPr>
          <w:p w14:paraId="0AD3E00C" w14:textId="43FEAFD4" w:rsidR="000B3460" w:rsidRPr="00205DD9" w:rsidRDefault="000B3460" w:rsidP="000B3460">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 xml:space="preserve">Medication reconciliation conducted by a prescribing practitioner, clinical </w:t>
            </w:r>
            <w:proofErr w:type="gramStart"/>
            <w:r w:rsidRPr="00205DD9">
              <w:rPr>
                <w:rFonts w:ascii="Calibri" w:hAnsi="Calibri" w:cs="Calibri"/>
                <w:sz w:val="18"/>
                <w:szCs w:val="18"/>
              </w:rPr>
              <w:t>pharmacist</w:t>
            </w:r>
            <w:proofErr w:type="gramEnd"/>
            <w:r w:rsidRPr="00205DD9">
              <w:rPr>
                <w:rFonts w:ascii="Calibri" w:hAnsi="Calibri" w:cs="Calibri"/>
                <w:sz w:val="18"/>
                <w:szCs w:val="18"/>
              </w:rPr>
              <w:t xml:space="preserve"> or registered nurse on the date of discharge through 30 days after discharge (31 total days).</w:t>
            </w:r>
          </w:p>
        </w:tc>
        <w:tc>
          <w:tcPr>
            <w:tcW w:w="649" w:type="dxa"/>
          </w:tcPr>
          <w:p w14:paraId="7D46F077"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258409B5"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486B88E4" w14:textId="77777777" w:rsidTr="008610E9">
        <w:tc>
          <w:tcPr>
            <w:cnfStyle w:val="001000000000" w:firstRow="0" w:lastRow="0" w:firstColumn="1" w:lastColumn="0" w:oddVBand="0" w:evenVBand="0" w:oddHBand="0" w:evenHBand="0" w:firstRowFirstColumn="0" w:firstRowLastColumn="0" w:lastRowFirstColumn="0" w:lastRowLastColumn="0"/>
            <w:tcW w:w="1288" w:type="dxa"/>
          </w:tcPr>
          <w:p w14:paraId="08FE57CC" w14:textId="77777777" w:rsidR="000B3460" w:rsidRPr="00205DD9" w:rsidRDefault="000B3460" w:rsidP="000B3460">
            <w:pPr>
              <w:rPr>
                <w:rFonts w:ascii="Calibri" w:eastAsia="Calibri" w:hAnsi="Calibri"/>
                <w:b w:val="0"/>
                <w:bCs w:val="0"/>
                <w:iCs/>
                <w:sz w:val="18"/>
                <w:szCs w:val="18"/>
              </w:rPr>
            </w:pPr>
            <w:r w:rsidRPr="00205DD9">
              <w:rPr>
                <w:rFonts w:eastAsia="Calibri"/>
                <w:b w:val="0"/>
                <w:bCs w:val="0"/>
                <w:iCs/>
                <w:sz w:val="18"/>
                <w:szCs w:val="18"/>
              </w:rPr>
              <w:t>Counting Clinical Events</w:t>
            </w:r>
          </w:p>
        </w:tc>
        <w:tc>
          <w:tcPr>
            <w:tcW w:w="5732" w:type="dxa"/>
            <w:vAlign w:val="center"/>
          </w:tcPr>
          <w:p w14:paraId="207AEA54" w14:textId="143DF907" w:rsidR="000B3460" w:rsidRPr="00205DD9" w:rsidRDefault="000B3460" w:rsidP="000B3460">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color w:val="000000"/>
                <w:sz w:val="18"/>
                <w:szCs w:val="20"/>
              </w:rPr>
              <w:t>Standard codes listed in NCQA specifications or properly mapped internally developed codes were used.</w:t>
            </w:r>
          </w:p>
        </w:tc>
        <w:tc>
          <w:tcPr>
            <w:tcW w:w="649" w:type="dxa"/>
          </w:tcPr>
          <w:p w14:paraId="267C5B5B"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0BC96670"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2623447B"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06F6120" w14:textId="77777777" w:rsidR="000B3460" w:rsidRPr="00205DD9" w:rsidRDefault="000B3460" w:rsidP="000B3460">
            <w:pPr>
              <w:rPr>
                <w:rFonts w:eastAsia="Calibri"/>
                <w:b w:val="0"/>
                <w:bCs w:val="0"/>
                <w:iCs/>
                <w:sz w:val="18"/>
                <w:szCs w:val="18"/>
              </w:rPr>
            </w:pPr>
            <w:r w:rsidRPr="00205DD9">
              <w:rPr>
                <w:rFonts w:eastAsia="Calibri"/>
                <w:b w:val="0"/>
                <w:bCs w:val="0"/>
                <w:iCs/>
                <w:sz w:val="18"/>
                <w:szCs w:val="18"/>
              </w:rPr>
              <w:t>Counting Clinical Events</w:t>
            </w:r>
          </w:p>
        </w:tc>
        <w:tc>
          <w:tcPr>
            <w:tcW w:w="5732" w:type="dxa"/>
            <w:vAlign w:val="center"/>
          </w:tcPr>
          <w:p w14:paraId="2BEE01B6" w14:textId="67B8FF16" w:rsidR="000B3460" w:rsidRPr="00205DD9" w:rsidRDefault="000B3460" w:rsidP="000B3460">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649" w:type="dxa"/>
          </w:tcPr>
          <w:p w14:paraId="64C46AF9"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91" w:type="dxa"/>
          </w:tcPr>
          <w:p w14:paraId="5E48B3B6"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196BEAF6" w14:textId="77777777" w:rsidTr="008610E9">
        <w:tc>
          <w:tcPr>
            <w:cnfStyle w:val="001000000000" w:firstRow="0" w:lastRow="0" w:firstColumn="1" w:lastColumn="0" w:oddVBand="0" w:evenVBand="0" w:oddHBand="0" w:evenHBand="0" w:firstRowFirstColumn="0" w:firstRowLastColumn="0" w:lastRowFirstColumn="0" w:lastRowLastColumn="0"/>
            <w:tcW w:w="1288" w:type="dxa"/>
          </w:tcPr>
          <w:p w14:paraId="3206E3B9" w14:textId="77777777" w:rsidR="000B3460" w:rsidRPr="00205DD9" w:rsidRDefault="000B3460" w:rsidP="000B3460">
            <w:pPr>
              <w:rPr>
                <w:rFonts w:ascii="Calibri" w:eastAsia="Calibri" w:hAnsi="Calibri"/>
                <w:b w:val="0"/>
                <w:bCs w:val="0"/>
                <w:iCs/>
                <w:sz w:val="18"/>
                <w:szCs w:val="18"/>
              </w:rPr>
            </w:pPr>
            <w:r w:rsidRPr="00205DD9">
              <w:rPr>
                <w:rFonts w:eastAsia="Calibri"/>
                <w:b w:val="0"/>
                <w:bCs w:val="0"/>
                <w:iCs/>
                <w:sz w:val="18"/>
                <w:szCs w:val="18"/>
              </w:rPr>
              <w:t>Data Quality</w:t>
            </w:r>
          </w:p>
        </w:tc>
        <w:tc>
          <w:tcPr>
            <w:tcW w:w="5732" w:type="dxa"/>
            <w:vAlign w:val="center"/>
          </w:tcPr>
          <w:p w14:paraId="4D5AFD28" w14:textId="0120A747" w:rsidR="000B3460" w:rsidRPr="00205DD9" w:rsidRDefault="000B3460" w:rsidP="000B3460">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Based on the IS assessment findings, the data sources used were accurate.</w:t>
            </w:r>
          </w:p>
        </w:tc>
        <w:tc>
          <w:tcPr>
            <w:tcW w:w="649" w:type="dxa"/>
          </w:tcPr>
          <w:p w14:paraId="36AED647"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6C5F2719"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7887D0BE"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C21A307" w14:textId="77777777" w:rsidR="000B3460" w:rsidRPr="00205DD9" w:rsidRDefault="000B3460" w:rsidP="000B3460">
            <w:pPr>
              <w:autoSpaceDE w:val="0"/>
              <w:autoSpaceDN w:val="0"/>
              <w:adjustRightInd w:val="0"/>
              <w:rPr>
                <w:rFonts w:cs="Arial"/>
                <w:b w:val="0"/>
                <w:bCs w:val="0"/>
                <w:iCs/>
                <w:color w:val="000000"/>
                <w:sz w:val="18"/>
                <w:szCs w:val="18"/>
              </w:rPr>
            </w:pPr>
            <w:r w:rsidRPr="00205DD9">
              <w:rPr>
                <w:rFonts w:eastAsia="Calibri"/>
                <w:b w:val="0"/>
                <w:bCs w:val="0"/>
                <w:iCs/>
                <w:sz w:val="18"/>
                <w:szCs w:val="18"/>
              </w:rPr>
              <w:t>Data Quality</w:t>
            </w:r>
          </w:p>
        </w:tc>
        <w:tc>
          <w:tcPr>
            <w:tcW w:w="5732" w:type="dxa"/>
            <w:vAlign w:val="center"/>
          </w:tcPr>
          <w:p w14:paraId="11781E36" w14:textId="7E647A04" w:rsidR="000B3460" w:rsidRPr="00205DD9" w:rsidRDefault="000B3460" w:rsidP="000B3460">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Appropriate and complete measurement plans and programming specifications exist that include data sources, programming logic, and computer source code.</w:t>
            </w:r>
          </w:p>
        </w:tc>
        <w:tc>
          <w:tcPr>
            <w:tcW w:w="649" w:type="dxa"/>
          </w:tcPr>
          <w:p w14:paraId="482BA8DA"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4DF9859E"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6B086F3D" w14:textId="77777777" w:rsidTr="008610E9">
        <w:tc>
          <w:tcPr>
            <w:cnfStyle w:val="001000000000" w:firstRow="0" w:lastRow="0" w:firstColumn="1" w:lastColumn="0" w:oddVBand="0" w:evenVBand="0" w:oddHBand="0" w:evenHBand="0" w:firstRowFirstColumn="0" w:firstRowLastColumn="0" w:lastRowFirstColumn="0" w:lastRowLastColumn="0"/>
            <w:tcW w:w="1288" w:type="dxa"/>
          </w:tcPr>
          <w:p w14:paraId="0D5FFAC5" w14:textId="77777777" w:rsidR="007B0C14" w:rsidRPr="00205DD9" w:rsidRDefault="007B0C14" w:rsidP="00FC24E6">
            <w:pPr>
              <w:autoSpaceDE w:val="0"/>
              <w:autoSpaceDN w:val="0"/>
              <w:adjustRightInd w:val="0"/>
              <w:rPr>
                <w:rFonts w:cs="Arial"/>
                <w:b w:val="0"/>
                <w:bCs w:val="0"/>
                <w:iCs/>
                <w:color w:val="000000"/>
                <w:sz w:val="18"/>
                <w:szCs w:val="18"/>
              </w:rPr>
            </w:pPr>
            <w:r w:rsidRPr="00205DD9">
              <w:rPr>
                <w:rFonts w:eastAsia="Calibri"/>
                <w:b w:val="0"/>
                <w:bCs w:val="0"/>
                <w:iCs/>
                <w:sz w:val="18"/>
                <w:szCs w:val="18"/>
              </w:rPr>
              <w:t>Proper Exclusion Methodology in Administrative Data</w:t>
            </w:r>
          </w:p>
        </w:tc>
        <w:tc>
          <w:tcPr>
            <w:tcW w:w="5732" w:type="dxa"/>
          </w:tcPr>
          <w:p w14:paraId="362400DA" w14:textId="6C8186B2" w:rsidR="007B0C14" w:rsidRPr="00205DD9" w:rsidRDefault="000B3460" w:rsidP="00FC24E6">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ascii="Calibri" w:hAnsi="Calibri" w:cs="Calibri"/>
                <w:sz w:val="18"/>
                <w:szCs w:val="18"/>
              </w:rPr>
              <w:t xml:space="preserve">If a member remains in an acute or nonacute facility through December 1 of the measurement year, a discharge is not included in the measure for this member, but the organization must have a method for identifying the member’s status for the remainder of the measurement </w:t>
            </w:r>
            <w:proofErr w:type="gramStart"/>
            <w:r w:rsidRPr="00205DD9">
              <w:rPr>
                <w:rFonts w:ascii="Calibri" w:hAnsi="Calibri" w:cs="Calibri"/>
                <w:sz w:val="18"/>
                <w:szCs w:val="18"/>
              </w:rPr>
              <w:t>year, and</w:t>
            </w:r>
            <w:proofErr w:type="gramEnd"/>
            <w:r w:rsidRPr="00205DD9">
              <w:rPr>
                <w:rFonts w:ascii="Calibri" w:hAnsi="Calibri" w:cs="Calibri"/>
                <w:sz w:val="18"/>
                <w:szCs w:val="18"/>
              </w:rPr>
              <w:t xml:space="preserve"> may not assume the member remained admitted based only on the absence of a discharge before December 1. </w:t>
            </w:r>
            <w:r w:rsidRPr="00205DD9">
              <w:rPr>
                <w:rFonts w:ascii="Calibri" w:eastAsia="Arial" w:hAnsi="Calibri" w:cs="Calibri"/>
                <w:sz w:val="18"/>
                <w:szCs w:val="18"/>
              </w:rPr>
              <w:t>If the organization is unable to confirm the member remained in the acute or nonacute care setting through December 1, disregard the readmission or direct transfer and use the initial discharge date.</w:t>
            </w:r>
          </w:p>
        </w:tc>
        <w:tc>
          <w:tcPr>
            <w:tcW w:w="649" w:type="dxa"/>
          </w:tcPr>
          <w:p w14:paraId="1E418842" w14:textId="77777777" w:rsidR="007B0C14" w:rsidRPr="00205DD9" w:rsidRDefault="007B0C14" w:rsidP="00FC24E6">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691" w:type="dxa"/>
          </w:tcPr>
          <w:p w14:paraId="53151661" w14:textId="77777777" w:rsidR="007B0C14" w:rsidRPr="00205DD9" w:rsidRDefault="007B0C14"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21CC3A0B"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DA0557F" w14:textId="77777777" w:rsidR="000B3460" w:rsidRPr="00205DD9" w:rsidRDefault="000B3460" w:rsidP="000B3460">
            <w:pPr>
              <w:rPr>
                <w:rFonts w:cs="Arial"/>
                <w:b w:val="0"/>
                <w:bCs w:val="0"/>
                <w:iCs/>
                <w:color w:val="000000"/>
                <w:sz w:val="18"/>
                <w:szCs w:val="18"/>
              </w:rPr>
            </w:pPr>
            <w:r w:rsidRPr="00205DD9">
              <w:rPr>
                <w:rFonts w:eastAsia="Calibri"/>
                <w:b w:val="0"/>
                <w:bCs w:val="0"/>
                <w:iCs/>
                <w:sz w:val="18"/>
                <w:szCs w:val="18"/>
              </w:rPr>
              <w:t>Hybrid Measure</w:t>
            </w:r>
          </w:p>
        </w:tc>
        <w:tc>
          <w:tcPr>
            <w:tcW w:w="5732" w:type="dxa"/>
            <w:vAlign w:val="center"/>
          </w:tcPr>
          <w:p w14:paraId="4AFCB6FD" w14:textId="0B0CCA40" w:rsidR="000B3460" w:rsidRPr="00205DD9" w:rsidRDefault="000B3460" w:rsidP="000B3460">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20"/>
              </w:rPr>
              <w:t>If hybrid measure was used, the integration of administrative and medical record data was adequate.</w:t>
            </w:r>
          </w:p>
        </w:tc>
        <w:tc>
          <w:tcPr>
            <w:tcW w:w="649" w:type="dxa"/>
          </w:tcPr>
          <w:p w14:paraId="5C04D72F"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40C006A8"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305EB400" w14:textId="77777777" w:rsidTr="008610E9">
        <w:tc>
          <w:tcPr>
            <w:cnfStyle w:val="001000000000" w:firstRow="0" w:lastRow="0" w:firstColumn="1" w:lastColumn="0" w:oddVBand="0" w:evenVBand="0" w:oddHBand="0" w:evenHBand="0" w:firstRowFirstColumn="0" w:firstRowLastColumn="0" w:lastRowFirstColumn="0" w:lastRowLastColumn="0"/>
            <w:tcW w:w="1288" w:type="dxa"/>
          </w:tcPr>
          <w:p w14:paraId="32DB77C3" w14:textId="77777777" w:rsidR="000B3460" w:rsidRPr="00205DD9" w:rsidRDefault="000B3460" w:rsidP="000B3460">
            <w:pPr>
              <w:rPr>
                <w:rFonts w:cs="Arial"/>
                <w:b w:val="0"/>
                <w:bCs w:val="0"/>
                <w:iCs/>
                <w:color w:val="000000"/>
                <w:sz w:val="18"/>
                <w:szCs w:val="18"/>
              </w:rPr>
            </w:pPr>
            <w:r w:rsidRPr="00205DD9">
              <w:rPr>
                <w:rFonts w:cs="Arial"/>
                <w:b w:val="0"/>
                <w:bCs w:val="0"/>
                <w:iCs/>
                <w:color w:val="000000"/>
                <w:sz w:val="18"/>
                <w:szCs w:val="18"/>
              </w:rPr>
              <w:lastRenderedPageBreak/>
              <w:t>Hybrid Measure</w:t>
            </w:r>
          </w:p>
        </w:tc>
        <w:tc>
          <w:tcPr>
            <w:tcW w:w="5732" w:type="dxa"/>
            <w:vAlign w:val="center"/>
          </w:tcPr>
          <w:p w14:paraId="288E3D6C" w14:textId="145BF967" w:rsidR="000B3460" w:rsidRPr="00205DD9" w:rsidRDefault="000B3460" w:rsidP="000B3460">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20"/>
              </w:rPr>
              <w:t>If the hybrid method was used, the One Care plan passed the Final Medical Record Review Over-Read component of their MY 2020 HEDIS Compliance Audit.</w:t>
            </w:r>
          </w:p>
        </w:tc>
        <w:tc>
          <w:tcPr>
            <w:tcW w:w="649" w:type="dxa"/>
          </w:tcPr>
          <w:p w14:paraId="73D719F2"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691" w:type="dxa"/>
          </w:tcPr>
          <w:p w14:paraId="1E0B3E38"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5E812030" w14:textId="1ABCBEE9" w:rsidR="00A71C41" w:rsidRPr="00205DD9" w:rsidRDefault="00A71C41" w:rsidP="00A71C41">
      <w:pPr>
        <w:spacing w:before="240" w:after="0"/>
        <w:rPr>
          <w:rFonts w:ascii="Open Sans" w:hAnsi="Open Sans" w:cs="Open Sans"/>
          <w:color w:val="403A60"/>
          <w:sz w:val="20"/>
          <w:szCs w:val="18"/>
        </w:rPr>
      </w:pPr>
      <w:r w:rsidRPr="00205DD9">
        <w:rPr>
          <w:rFonts w:ascii="Open Sans" w:hAnsi="Open Sans" w:cs="Open Sans"/>
          <w:color w:val="403A60"/>
          <w:sz w:val="20"/>
          <w:szCs w:val="18"/>
        </w:rPr>
        <w:t>Exhibit 3.</w:t>
      </w:r>
      <w:r>
        <w:rPr>
          <w:rFonts w:ascii="Open Sans" w:hAnsi="Open Sans" w:cs="Open Sans"/>
          <w:color w:val="403A60"/>
          <w:sz w:val="20"/>
          <w:szCs w:val="18"/>
        </w:rPr>
        <w:t>5c</w:t>
      </w:r>
      <w:r w:rsidRPr="00205DD9">
        <w:rPr>
          <w:rFonts w:ascii="Open Sans" w:hAnsi="Open Sans" w:cs="Open Sans"/>
          <w:color w:val="403A60"/>
          <w:sz w:val="20"/>
          <w:szCs w:val="18"/>
        </w:rPr>
        <w:t xml:space="preserve">.  TRC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980"/>
        <w:gridCol w:w="5040"/>
        <w:gridCol w:w="810"/>
        <w:gridCol w:w="1530"/>
      </w:tblGrid>
      <w:tr w:rsidR="007B0C14" w:rsidRPr="00205DD9" w14:paraId="47CD48E9" w14:textId="77777777" w:rsidTr="00861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CC57F"/>
            <w:vAlign w:val="center"/>
          </w:tcPr>
          <w:p w14:paraId="6FA51CB8" w14:textId="77777777" w:rsidR="007B0C14" w:rsidRPr="008610E9" w:rsidRDefault="007B0C14" w:rsidP="008610E9">
            <w:pPr>
              <w:rPr>
                <w:rFonts w:ascii="Open Sans" w:eastAsia="Calibri" w:hAnsi="Open Sans" w:cs="Open Sans"/>
                <w:sz w:val="20"/>
                <w:szCs w:val="20"/>
              </w:rPr>
            </w:pPr>
            <w:r w:rsidRPr="008610E9">
              <w:rPr>
                <w:rFonts w:ascii="Open Sans" w:eastAsia="Calibri" w:hAnsi="Open Sans" w:cs="Open Sans"/>
                <w:sz w:val="20"/>
                <w:szCs w:val="20"/>
              </w:rPr>
              <w:t>Category</w:t>
            </w:r>
          </w:p>
        </w:tc>
        <w:tc>
          <w:tcPr>
            <w:tcW w:w="5040" w:type="dxa"/>
            <w:shd w:val="clear" w:color="auto" w:fill="CCC57F"/>
            <w:vAlign w:val="center"/>
          </w:tcPr>
          <w:p w14:paraId="2C4BAA5E" w14:textId="77777777" w:rsidR="007B0C14" w:rsidRPr="008610E9" w:rsidRDefault="007B0C14" w:rsidP="008610E9">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Sampling Element</w:t>
            </w:r>
          </w:p>
        </w:tc>
        <w:tc>
          <w:tcPr>
            <w:tcW w:w="810" w:type="dxa"/>
            <w:shd w:val="clear" w:color="auto" w:fill="CCC57F"/>
            <w:vAlign w:val="center"/>
          </w:tcPr>
          <w:p w14:paraId="6DD3A4CC" w14:textId="77777777" w:rsidR="007B0C14" w:rsidRPr="008610E9" w:rsidRDefault="007B0C14" w:rsidP="008610E9">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CCA</w:t>
            </w:r>
          </w:p>
        </w:tc>
        <w:tc>
          <w:tcPr>
            <w:tcW w:w="1530" w:type="dxa"/>
            <w:shd w:val="clear" w:color="auto" w:fill="CCC57F"/>
            <w:vAlign w:val="center"/>
          </w:tcPr>
          <w:p w14:paraId="6B661F57" w14:textId="3DE04270" w:rsidR="007B0C14" w:rsidRPr="008610E9" w:rsidRDefault="00FB7DAB" w:rsidP="008610E9">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0"/>
                <w:szCs w:val="20"/>
              </w:rPr>
            </w:pPr>
            <w:r w:rsidRPr="008610E9">
              <w:rPr>
                <w:rFonts w:ascii="Open Sans" w:eastAsia="Calibri" w:hAnsi="Open Sans" w:cs="Open Sans"/>
                <w:sz w:val="20"/>
                <w:szCs w:val="20"/>
              </w:rPr>
              <w:t>Tufts Health Unify</w:t>
            </w:r>
          </w:p>
        </w:tc>
      </w:tr>
      <w:tr w:rsidR="007B0C14" w:rsidRPr="00205DD9" w14:paraId="306154E0"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72F9AC" w14:textId="77777777" w:rsidR="007B0C14" w:rsidRPr="00205DD9" w:rsidRDefault="007B0C14" w:rsidP="00FC24E6">
            <w:pPr>
              <w:rPr>
                <w:rFonts w:ascii="Calibri" w:eastAsia="Calibri" w:hAnsi="Calibri"/>
                <w:b w:val="0"/>
                <w:bCs w:val="0"/>
                <w:iCs/>
                <w:sz w:val="18"/>
                <w:szCs w:val="18"/>
              </w:rPr>
            </w:pPr>
            <w:r w:rsidRPr="00205DD9">
              <w:rPr>
                <w:rFonts w:eastAsia="Calibri"/>
                <w:b w:val="0"/>
                <w:bCs w:val="0"/>
                <w:iCs/>
                <w:sz w:val="18"/>
                <w:szCs w:val="18"/>
              </w:rPr>
              <w:t>Unbiased Sample</w:t>
            </w:r>
          </w:p>
        </w:tc>
        <w:tc>
          <w:tcPr>
            <w:tcW w:w="5040" w:type="dxa"/>
            <w:vAlign w:val="center"/>
          </w:tcPr>
          <w:p w14:paraId="3AE10BF5" w14:textId="55F813DD" w:rsidR="007B0C14" w:rsidRPr="00205DD9" w:rsidRDefault="000B3460" w:rsidP="00FC24E6">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ascii="Calibri" w:hAnsi="Calibri" w:cs="Calibri"/>
                <w:sz w:val="18"/>
                <w:szCs w:val="18"/>
              </w:rPr>
              <w:t>As specified in the NCQA specifications, systematic sampling method was utilized, if sampling occurred.</w:t>
            </w:r>
          </w:p>
        </w:tc>
        <w:tc>
          <w:tcPr>
            <w:tcW w:w="810" w:type="dxa"/>
          </w:tcPr>
          <w:p w14:paraId="669492FD" w14:textId="77777777" w:rsidR="007B0C14" w:rsidRPr="00205DD9" w:rsidRDefault="007B0C14"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530" w:type="dxa"/>
          </w:tcPr>
          <w:p w14:paraId="6CD7DDB5" w14:textId="77777777" w:rsidR="007B0C14" w:rsidRPr="00205DD9" w:rsidRDefault="007B0C14" w:rsidP="00FC24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7B0C14" w:rsidRPr="00205DD9" w14:paraId="77B6D843" w14:textId="77777777" w:rsidTr="008610E9">
        <w:tc>
          <w:tcPr>
            <w:cnfStyle w:val="001000000000" w:firstRow="0" w:lastRow="0" w:firstColumn="1" w:lastColumn="0" w:oddVBand="0" w:evenVBand="0" w:oddHBand="0" w:evenHBand="0" w:firstRowFirstColumn="0" w:firstRowLastColumn="0" w:lastRowFirstColumn="0" w:lastRowLastColumn="0"/>
            <w:tcW w:w="1980" w:type="dxa"/>
          </w:tcPr>
          <w:p w14:paraId="2101F36A" w14:textId="77777777" w:rsidR="007B0C14" w:rsidRPr="00205DD9" w:rsidRDefault="007B0C14" w:rsidP="00FC24E6">
            <w:pPr>
              <w:rPr>
                <w:rFonts w:ascii="Calibri" w:eastAsia="Calibri" w:hAnsi="Calibri"/>
                <w:b w:val="0"/>
                <w:bCs w:val="0"/>
                <w:iCs/>
                <w:sz w:val="18"/>
                <w:szCs w:val="18"/>
              </w:rPr>
            </w:pPr>
            <w:r w:rsidRPr="00205DD9">
              <w:rPr>
                <w:rFonts w:ascii="Calibri" w:eastAsia="Calibri" w:hAnsi="Calibri"/>
                <w:b w:val="0"/>
                <w:bCs w:val="0"/>
                <w:iCs/>
                <w:sz w:val="18"/>
                <w:szCs w:val="18"/>
              </w:rPr>
              <w:t>Sample Size</w:t>
            </w:r>
          </w:p>
        </w:tc>
        <w:tc>
          <w:tcPr>
            <w:tcW w:w="5040" w:type="dxa"/>
            <w:vAlign w:val="center"/>
          </w:tcPr>
          <w:p w14:paraId="62E3DB69" w14:textId="448319A0" w:rsidR="007B0C14" w:rsidRPr="00205DD9" w:rsidRDefault="000B3460" w:rsidP="00FC24E6">
            <w:pPr>
              <w:pStyle w:val="Bullet"/>
              <w:numPr>
                <w:ilvl w:val="0"/>
                <w:numId w:val="0"/>
              </w:numPr>
              <w:spacing w:before="0"/>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5DD9">
              <w:rPr>
                <w:rFonts w:ascii="Calibri" w:hAnsi="Calibri" w:cs="Calibri"/>
                <w:sz w:val="18"/>
                <w:szCs w:val="18"/>
              </w:rPr>
              <w:t>After exclusions, the sample size was equal to 1) 411, 2) the appropriately reduced sample size, which used the current year’s administrative rate or preceding year’s reported rate, or 3) the total population.</w:t>
            </w:r>
          </w:p>
        </w:tc>
        <w:tc>
          <w:tcPr>
            <w:tcW w:w="810" w:type="dxa"/>
          </w:tcPr>
          <w:p w14:paraId="5A6523EF" w14:textId="77777777" w:rsidR="007B0C14" w:rsidRPr="00205DD9" w:rsidRDefault="007B0C14"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530" w:type="dxa"/>
          </w:tcPr>
          <w:p w14:paraId="75206B07" w14:textId="77777777" w:rsidR="007B0C14" w:rsidRPr="00205DD9" w:rsidRDefault="007B0C14" w:rsidP="00FC24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43BD6C8B"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9371C2" w14:textId="77777777" w:rsidR="000B3460" w:rsidRPr="00205DD9" w:rsidRDefault="000B3460" w:rsidP="000B3460">
            <w:pPr>
              <w:rPr>
                <w:rFonts w:eastAsia="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5040" w:type="dxa"/>
          </w:tcPr>
          <w:p w14:paraId="7F7FFD35" w14:textId="4A11A2B1" w:rsidR="000B3460" w:rsidRPr="00205DD9" w:rsidRDefault="000B3460" w:rsidP="000B3460">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205DD9">
              <w:rPr>
                <w:rFonts w:ascii="Calibri" w:hAnsi="Calibri" w:cs="Calibri"/>
                <w:sz w:val="18"/>
                <w:szCs w:val="18"/>
              </w:rPr>
              <w:t>Excluded only members for whom MRR revealed 1) contraindications that correspond to the codes listed in appropriate specifications as defined by NCQA, or 2) data errors, if applicable.</w:t>
            </w:r>
          </w:p>
        </w:tc>
        <w:tc>
          <w:tcPr>
            <w:tcW w:w="810" w:type="dxa"/>
          </w:tcPr>
          <w:p w14:paraId="6C21E35F"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5DD9">
              <w:rPr>
                <w:rFonts w:eastAsia="Calibri"/>
                <w:sz w:val="18"/>
                <w:szCs w:val="18"/>
              </w:rPr>
              <w:t xml:space="preserve">Met </w:t>
            </w:r>
          </w:p>
        </w:tc>
        <w:tc>
          <w:tcPr>
            <w:tcW w:w="1530" w:type="dxa"/>
          </w:tcPr>
          <w:p w14:paraId="6B1C9CEF" w14:textId="77777777" w:rsidR="000B3460" w:rsidRPr="00205DD9" w:rsidRDefault="000B3460" w:rsidP="000B346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r w:rsidR="000B3460" w:rsidRPr="00205DD9" w14:paraId="4C1B3070" w14:textId="77777777" w:rsidTr="008610E9">
        <w:tc>
          <w:tcPr>
            <w:cnfStyle w:val="001000000000" w:firstRow="0" w:lastRow="0" w:firstColumn="1" w:lastColumn="0" w:oddVBand="0" w:evenVBand="0" w:oddHBand="0" w:evenHBand="0" w:firstRowFirstColumn="0" w:firstRowLastColumn="0" w:lastRowFirstColumn="0" w:lastRowLastColumn="0"/>
            <w:tcW w:w="1980" w:type="dxa"/>
          </w:tcPr>
          <w:p w14:paraId="54F9E3BE" w14:textId="77777777" w:rsidR="000B3460" w:rsidRPr="00205DD9" w:rsidRDefault="000B3460" w:rsidP="000B3460">
            <w:pPr>
              <w:rPr>
                <w:rFonts w:ascii="Calibri" w:eastAsia="Calibri" w:hAnsi="Calibri"/>
                <w:b w:val="0"/>
                <w:bCs w:val="0"/>
                <w:iCs/>
                <w:sz w:val="18"/>
                <w:szCs w:val="18"/>
              </w:rPr>
            </w:pPr>
            <w:r w:rsidRPr="00205DD9">
              <w:rPr>
                <w:rFonts w:ascii="Calibri" w:hAnsi="Calibri" w:cs="Calibri"/>
                <w:b w:val="0"/>
                <w:bCs w:val="0"/>
                <w:iCs/>
                <w:sz w:val="18"/>
                <w:szCs w:val="18"/>
              </w:rPr>
              <w:t xml:space="preserve">Proper Substitution Methodology in Medical Record Review </w:t>
            </w:r>
          </w:p>
        </w:tc>
        <w:tc>
          <w:tcPr>
            <w:tcW w:w="5040" w:type="dxa"/>
          </w:tcPr>
          <w:p w14:paraId="11A2C24C" w14:textId="5BD89FD3" w:rsidR="000B3460" w:rsidRPr="00205DD9" w:rsidRDefault="000B3460" w:rsidP="000B3460">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ascii="Calibri" w:hAnsi="Calibri" w:cs="Calibri"/>
                <w:sz w:val="18"/>
                <w:szCs w:val="18"/>
              </w:rPr>
              <w:t>Substitutions were made for properly excluded records and the percentage of substituted records was documented, if applicable.</w:t>
            </w:r>
          </w:p>
        </w:tc>
        <w:tc>
          <w:tcPr>
            <w:tcW w:w="810" w:type="dxa"/>
          </w:tcPr>
          <w:p w14:paraId="2C04A205"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c>
          <w:tcPr>
            <w:tcW w:w="1530" w:type="dxa"/>
          </w:tcPr>
          <w:p w14:paraId="48C86D70" w14:textId="77777777" w:rsidR="000B3460" w:rsidRPr="00205DD9" w:rsidRDefault="000B3460" w:rsidP="000B346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205DD9">
              <w:rPr>
                <w:rFonts w:eastAsia="Calibri"/>
                <w:sz w:val="18"/>
                <w:szCs w:val="18"/>
              </w:rPr>
              <w:t xml:space="preserve">Met </w:t>
            </w:r>
          </w:p>
        </w:tc>
      </w:tr>
    </w:tbl>
    <w:p w14:paraId="2404617F" w14:textId="6FFC3CA6" w:rsidR="00AF05C0" w:rsidRDefault="00AF05C0" w:rsidP="00386178">
      <w:pPr>
        <w:spacing w:after="0"/>
        <w:rPr>
          <w:b/>
        </w:rPr>
      </w:pPr>
    </w:p>
    <w:p w14:paraId="3AAFA4DD" w14:textId="77777777" w:rsidR="009F305C" w:rsidRPr="00205DD9" w:rsidRDefault="009F305C" w:rsidP="00386178">
      <w:pPr>
        <w:spacing w:after="0"/>
        <w:rPr>
          <w:b/>
        </w:rPr>
      </w:pPr>
    </w:p>
    <w:p w14:paraId="4C145AA0" w14:textId="77777777" w:rsidR="0007193A" w:rsidRPr="00205DD9" w:rsidRDefault="0007193A" w:rsidP="00C70D47">
      <w:pPr>
        <w:pStyle w:val="Heading2"/>
        <w:shd w:val="clear" w:color="auto" w:fill="CCC57F"/>
        <w:spacing w:before="0" w:line="240" w:lineRule="auto"/>
        <w:contextualSpacing/>
        <w:rPr>
          <w:rFonts w:ascii="Open Sans" w:hAnsi="Open Sans" w:cs="Open Sans"/>
          <w:color w:val="auto"/>
          <w:sz w:val="24"/>
          <w:szCs w:val="22"/>
        </w:rPr>
      </w:pPr>
      <w:bookmarkStart w:id="49" w:name="_Toc97805037"/>
      <w:bookmarkStart w:id="50" w:name="_Toc501462163"/>
      <w:bookmarkStart w:id="51" w:name="_Toc535836001"/>
      <w:bookmarkStart w:id="52" w:name="_Toc500863322"/>
      <w:bookmarkStart w:id="53" w:name="_Toc508278048"/>
      <w:bookmarkStart w:id="54" w:name="_Toc536531962"/>
      <w:r w:rsidRPr="00205DD9">
        <w:rPr>
          <w:rFonts w:ascii="Open Sans" w:hAnsi="Open Sans" w:cs="Open Sans"/>
          <w:color w:val="auto"/>
          <w:sz w:val="24"/>
          <w:szCs w:val="22"/>
        </w:rPr>
        <w:t>Comparative Results</w:t>
      </w:r>
      <w:bookmarkEnd w:id="49"/>
    </w:p>
    <w:p w14:paraId="006A07A5" w14:textId="5A421F57" w:rsidR="0007193A" w:rsidRPr="00205DD9" w:rsidRDefault="0007193A" w:rsidP="00742DEF">
      <w:pPr>
        <w:spacing w:before="240" w:after="0" w:line="240" w:lineRule="auto"/>
        <w:rPr>
          <w:rFonts w:ascii="Open Sans" w:hAnsi="Open Sans" w:cs="Open Sans"/>
          <w:color w:val="403A60"/>
          <w:sz w:val="20"/>
          <w:szCs w:val="18"/>
        </w:rPr>
      </w:pPr>
      <w:bookmarkStart w:id="55" w:name="_Hlk69304380"/>
      <w:r w:rsidRPr="00205DD9">
        <w:rPr>
          <w:rFonts w:ascii="Open Sans" w:hAnsi="Open Sans" w:cs="Open Sans"/>
          <w:bCs/>
          <w:color w:val="403A60"/>
          <w:sz w:val="20"/>
          <w:szCs w:val="18"/>
        </w:rPr>
        <w:t xml:space="preserve">Exhibit </w:t>
      </w:r>
      <w:r w:rsidR="00306346" w:rsidRPr="00205DD9">
        <w:rPr>
          <w:rFonts w:ascii="Open Sans" w:hAnsi="Open Sans" w:cs="Open Sans"/>
          <w:bCs/>
          <w:color w:val="403A60"/>
          <w:sz w:val="20"/>
          <w:szCs w:val="18"/>
        </w:rPr>
        <w:t>3</w:t>
      </w:r>
      <w:r w:rsidRPr="00205DD9">
        <w:rPr>
          <w:rFonts w:ascii="Open Sans" w:hAnsi="Open Sans" w:cs="Open Sans"/>
          <w:bCs/>
          <w:color w:val="403A60"/>
          <w:sz w:val="20"/>
          <w:szCs w:val="18"/>
        </w:rPr>
        <w:t>.</w:t>
      </w:r>
      <w:r w:rsidR="00205DD9">
        <w:rPr>
          <w:rFonts w:ascii="Open Sans" w:hAnsi="Open Sans" w:cs="Open Sans"/>
          <w:bCs/>
          <w:color w:val="403A60"/>
          <w:sz w:val="20"/>
          <w:szCs w:val="18"/>
        </w:rPr>
        <w:t>6.</w:t>
      </w:r>
      <w:r w:rsidRPr="00205DD9">
        <w:rPr>
          <w:rFonts w:ascii="Open Sans" w:hAnsi="Open Sans" w:cs="Open Sans"/>
          <w:bCs/>
          <w:color w:val="403A60"/>
          <w:sz w:val="20"/>
          <w:szCs w:val="18"/>
        </w:rPr>
        <w:t xml:space="preserve"> </w:t>
      </w:r>
      <w:r w:rsidR="00A71C41">
        <w:rPr>
          <w:rFonts w:ascii="Open Sans" w:hAnsi="Open Sans" w:cs="Open Sans"/>
          <w:bCs/>
          <w:color w:val="403A60"/>
          <w:sz w:val="20"/>
          <w:szCs w:val="18"/>
        </w:rPr>
        <w:t xml:space="preserve"> </w:t>
      </w:r>
      <w:r w:rsidR="00485A43" w:rsidRPr="00205DD9">
        <w:rPr>
          <w:rFonts w:ascii="Open Sans" w:hAnsi="Open Sans" w:cs="Open Sans"/>
          <w:color w:val="403A60"/>
          <w:sz w:val="20"/>
          <w:szCs w:val="18"/>
        </w:rPr>
        <w:t xml:space="preserve">Care for Older Adults (COA): </w:t>
      </w:r>
      <w:r w:rsidR="00485A43" w:rsidRPr="00205DD9">
        <w:rPr>
          <w:rFonts w:ascii="Open Sans" w:hAnsi="Open Sans" w:cs="Open Sans"/>
          <w:iCs/>
          <w:color w:val="403A60"/>
          <w:sz w:val="20"/>
          <w:szCs w:val="18"/>
        </w:rPr>
        <w:t>Functional Status Assessment</w:t>
      </w:r>
    </w:p>
    <w:tbl>
      <w:tblPr>
        <w:tblStyle w:val="PlainTable2"/>
        <w:tblW w:w="7560" w:type="dxa"/>
        <w:tblLook w:val="04A0" w:firstRow="1" w:lastRow="0" w:firstColumn="1" w:lastColumn="0" w:noHBand="0" w:noVBand="1"/>
      </w:tblPr>
      <w:tblGrid>
        <w:gridCol w:w="1620"/>
        <w:gridCol w:w="954"/>
        <w:gridCol w:w="4986"/>
      </w:tblGrid>
      <w:tr w:rsidR="0007193A" w:rsidRPr="00205DD9" w14:paraId="354A8CC9" w14:textId="77777777" w:rsidTr="00B07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shd w:val="clear" w:color="auto" w:fill="CCC57F"/>
            <w:vAlign w:val="center"/>
          </w:tcPr>
          <w:p w14:paraId="7EB40141" w14:textId="77777777" w:rsidR="0007193A" w:rsidRPr="00205DD9" w:rsidRDefault="0007193A" w:rsidP="00BC1356">
            <w:pPr>
              <w:contextualSpacing/>
              <w:rPr>
                <w:rFonts w:ascii="Open Sans" w:hAnsi="Open Sans" w:cs="Open Sans"/>
                <w:b w:val="0"/>
                <w:color w:val="00B0F0"/>
              </w:rPr>
            </w:pPr>
            <w:r w:rsidRPr="00205DD9">
              <w:rPr>
                <w:rFonts w:ascii="Open Sans" w:hAnsi="Open Sans" w:cs="Open Sans"/>
              </w:rPr>
              <w:t>Rate</w:t>
            </w:r>
          </w:p>
        </w:tc>
        <w:tc>
          <w:tcPr>
            <w:tcW w:w="954" w:type="dxa"/>
            <w:shd w:val="clear" w:color="auto" w:fill="CCC57F"/>
            <w:vAlign w:val="center"/>
          </w:tcPr>
          <w:p w14:paraId="5AA12348" w14:textId="76387889" w:rsidR="0007193A" w:rsidRPr="00205DD9" w:rsidRDefault="0007193A" w:rsidP="00205DD9">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205DD9">
              <w:rPr>
                <w:rFonts w:ascii="Open Sans" w:hAnsi="Open Sans" w:cs="Open Sans"/>
              </w:rPr>
              <w:t>20</w:t>
            </w:r>
            <w:r w:rsidR="00BC1356" w:rsidRPr="00205DD9">
              <w:rPr>
                <w:rFonts w:ascii="Open Sans" w:hAnsi="Open Sans" w:cs="Open Sans"/>
              </w:rPr>
              <w:t>20</w:t>
            </w:r>
          </w:p>
        </w:tc>
        <w:tc>
          <w:tcPr>
            <w:tcW w:w="4986" w:type="dxa"/>
            <w:shd w:val="clear" w:color="auto" w:fill="CCC57F"/>
          </w:tcPr>
          <w:p w14:paraId="72D3755E" w14:textId="2E603755" w:rsidR="0007193A" w:rsidRPr="00205DD9" w:rsidRDefault="00BC1356"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205DD9">
              <w:rPr>
                <w:rFonts w:ascii="Open Sans" w:hAnsi="Open Sans" w:cs="Open Sans"/>
                <w:color w:val="000000"/>
              </w:rPr>
              <w:t xml:space="preserve">CMS MY 2020 SNP PUF </w:t>
            </w:r>
            <w:r w:rsidR="001864A4" w:rsidRPr="00205DD9">
              <w:rPr>
                <w:rFonts w:ascii="Open Sans" w:hAnsi="Open Sans" w:cs="Open Sans"/>
                <w:color w:val="000000"/>
              </w:rPr>
              <w:br/>
            </w:r>
            <w:r w:rsidRPr="00205DD9">
              <w:rPr>
                <w:rFonts w:ascii="Open Sans" w:hAnsi="Open Sans" w:cs="Open Sans"/>
                <w:color w:val="000000"/>
              </w:rPr>
              <w:t>Percentile</w:t>
            </w:r>
            <w:r w:rsidRPr="00205DD9">
              <w:rPr>
                <w:rFonts w:ascii="Open Sans" w:hAnsi="Open Sans" w:cs="Open Sans"/>
              </w:rPr>
              <w:t xml:space="preserve"> Range</w:t>
            </w:r>
          </w:p>
        </w:tc>
      </w:tr>
      <w:tr w:rsidR="0007193A" w:rsidRPr="00205DD9" w14:paraId="60AB0041" w14:textId="77777777" w:rsidTr="0096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807DBC1" w14:textId="77777777" w:rsidR="0007193A" w:rsidRPr="00205DD9" w:rsidRDefault="0007193A" w:rsidP="0007193A">
            <w:pPr>
              <w:contextualSpacing/>
              <w:rPr>
                <w:rFonts w:cstheme="minorHAnsi"/>
                <w:b w:val="0"/>
                <w:bCs w:val="0"/>
              </w:rPr>
            </w:pPr>
            <w:r w:rsidRPr="00205DD9">
              <w:rPr>
                <w:rFonts w:cstheme="minorHAnsi"/>
                <w:b w:val="0"/>
                <w:bCs w:val="0"/>
              </w:rPr>
              <w:t>CCA</w:t>
            </w:r>
          </w:p>
        </w:tc>
        <w:tc>
          <w:tcPr>
            <w:tcW w:w="954" w:type="dxa"/>
            <w:vAlign w:val="center"/>
          </w:tcPr>
          <w:p w14:paraId="2993278D" w14:textId="47604FE8" w:rsidR="0007193A" w:rsidRPr="00205DD9" w:rsidRDefault="00BC1356" w:rsidP="00BC1356">
            <w:pPr>
              <w:contextualSpacing/>
              <w:jc w:val="center"/>
              <w:cnfStyle w:val="000000100000" w:firstRow="0" w:lastRow="0" w:firstColumn="0" w:lastColumn="0" w:oddVBand="0" w:evenVBand="0" w:oddHBand="1" w:evenHBand="0" w:firstRowFirstColumn="0" w:firstRowLastColumn="0" w:lastRowFirstColumn="0" w:lastRowLastColumn="0"/>
              <w:rPr>
                <w:rFonts w:cs="Calibri"/>
              </w:rPr>
            </w:pPr>
            <w:r w:rsidRPr="00205DD9">
              <w:rPr>
                <w:rFonts w:cs="Calibri"/>
              </w:rPr>
              <w:t>85.9</w:t>
            </w:r>
            <w:r w:rsidR="0007193A" w:rsidRPr="00205DD9">
              <w:rPr>
                <w:rFonts w:cs="Calibri"/>
              </w:rPr>
              <w:t>%</w:t>
            </w:r>
          </w:p>
        </w:tc>
        <w:tc>
          <w:tcPr>
            <w:tcW w:w="4986" w:type="dxa"/>
            <w:vAlign w:val="center"/>
          </w:tcPr>
          <w:p w14:paraId="0D61168E" w14:textId="6DAAAA9E" w:rsidR="0007193A" w:rsidRPr="00205DD9" w:rsidRDefault="00BC1356" w:rsidP="004821F4">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B0F0"/>
              </w:rPr>
            </w:pPr>
            <w:r w:rsidRPr="00205DD9">
              <w:rPr>
                <w:rFonts w:cstheme="minorHAnsi"/>
                <w:color w:val="000000" w:themeColor="text1"/>
              </w:rPr>
              <w:t>Between 33 and 50</w:t>
            </w:r>
          </w:p>
        </w:tc>
      </w:tr>
      <w:tr w:rsidR="0007193A" w:rsidRPr="00205DD9" w14:paraId="7C6FD82E" w14:textId="77777777" w:rsidTr="00965D53">
        <w:tc>
          <w:tcPr>
            <w:cnfStyle w:val="001000000000" w:firstRow="0" w:lastRow="0" w:firstColumn="1" w:lastColumn="0" w:oddVBand="0" w:evenVBand="0" w:oddHBand="0" w:evenHBand="0" w:firstRowFirstColumn="0" w:firstRowLastColumn="0" w:lastRowFirstColumn="0" w:lastRowLastColumn="0"/>
            <w:tcW w:w="1620" w:type="dxa"/>
          </w:tcPr>
          <w:p w14:paraId="1B35A012" w14:textId="3EDE574B" w:rsidR="0007193A" w:rsidRPr="00205DD9" w:rsidRDefault="00FB7DAB" w:rsidP="0007193A">
            <w:pPr>
              <w:contextualSpacing/>
              <w:rPr>
                <w:rFonts w:cstheme="minorHAnsi"/>
                <w:b w:val="0"/>
                <w:bCs w:val="0"/>
                <w:color w:val="00B0F0"/>
              </w:rPr>
            </w:pPr>
            <w:r>
              <w:rPr>
                <w:rFonts w:cstheme="minorHAnsi"/>
                <w:b w:val="0"/>
                <w:bCs w:val="0"/>
              </w:rPr>
              <w:t>Tufts Health Unify</w:t>
            </w:r>
          </w:p>
        </w:tc>
        <w:tc>
          <w:tcPr>
            <w:tcW w:w="954" w:type="dxa"/>
          </w:tcPr>
          <w:p w14:paraId="734A9FF0" w14:textId="52AC352D" w:rsidR="0007193A" w:rsidRPr="00205DD9" w:rsidRDefault="004821F4" w:rsidP="0007193A">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B0F0"/>
              </w:rPr>
            </w:pPr>
            <w:r w:rsidRPr="00205DD9">
              <w:rPr>
                <w:rFonts w:cstheme="minorHAnsi"/>
                <w:color w:val="000000"/>
              </w:rPr>
              <w:t>11.1</w:t>
            </w:r>
            <w:r w:rsidR="0007193A" w:rsidRPr="00205DD9">
              <w:rPr>
                <w:rFonts w:cstheme="minorHAnsi"/>
                <w:color w:val="000000"/>
              </w:rPr>
              <w:t>%</w:t>
            </w:r>
          </w:p>
        </w:tc>
        <w:tc>
          <w:tcPr>
            <w:tcW w:w="4986" w:type="dxa"/>
            <w:vAlign w:val="center"/>
          </w:tcPr>
          <w:p w14:paraId="10E6AC62" w14:textId="7A3C7F47" w:rsidR="0007193A" w:rsidRPr="00205DD9" w:rsidRDefault="004821F4" w:rsidP="004821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color w:val="000000" w:themeColor="text1"/>
              </w:rPr>
              <w:t>Below 5</w:t>
            </w:r>
          </w:p>
        </w:tc>
      </w:tr>
    </w:tbl>
    <w:p w14:paraId="32DFE82F" w14:textId="77777777" w:rsidR="00F54A61" w:rsidRPr="00205DD9" w:rsidRDefault="00F54A61" w:rsidP="00DD6144">
      <w:pPr>
        <w:spacing w:after="0" w:line="240" w:lineRule="auto"/>
        <w:rPr>
          <w:rFonts w:ascii="Open Sans" w:hAnsi="Open Sans" w:cs="Open Sans"/>
          <w:bCs/>
          <w:color w:val="403A60"/>
          <w:sz w:val="20"/>
          <w:szCs w:val="18"/>
        </w:rPr>
      </w:pPr>
    </w:p>
    <w:p w14:paraId="53FA69C9" w14:textId="35B92339" w:rsidR="0007193A" w:rsidRPr="00205DD9" w:rsidRDefault="0007193A" w:rsidP="00DD6144">
      <w:pPr>
        <w:spacing w:after="0" w:line="240" w:lineRule="auto"/>
        <w:rPr>
          <w:rFonts w:ascii="Open Sans" w:hAnsi="Open Sans" w:cs="Open Sans"/>
          <w:bCs/>
          <w:color w:val="403A60"/>
          <w:sz w:val="20"/>
          <w:szCs w:val="18"/>
        </w:rPr>
      </w:pPr>
      <w:r w:rsidRPr="00205DD9">
        <w:rPr>
          <w:rFonts w:ascii="Open Sans" w:hAnsi="Open Sans" w:cs="Open Sans"/>
          <w:bCs/>
          <w:color w:val="403A60"/>
          <w:sz w:val="20"/>
          <w:szCs w:val="18"/>
        </w:rPr>
        <w:t xml:space="preserve">Exhibit </w:t>
      </w:r>
      <w:r w:rsidR="00306346" w:rsidRPr="00205DD9">
        <w:rPr>
          <w:rFonts w:ascii="Open Sans" w:hAnsi="Open Sans" w:cs="Open Sans"/>
          <w:bCs/>
          <w:color w:val="403A60"/>
          <w:sz w:val="20"/>
          <w:szCs w:val="18"/>
        </w:rPr>
        <w:t>3</w:t>
      </w:r>
      <w:r w:rsidRPr="00205DD9">
        <w:rPr>
          <w:rFonts w:ascii="Open Sans" w:hAnsi="Open Sans" w:cs="Open Sans"/>
          <w:bCs/>
          <w:color w:val="403A60"/>
          <w:sz w:val="20"/>
          <w:szCs w:val="18"/>
        </w:rPr>
        <w:t>.</w:t>
      </w:r>
      <w:r w:rsidR="00205DD9">
        <w:rPr>
          <w:rFonts w:ascii="Open Sans" w:hAnsi="Open Sans" w:cs="Open Sans"/>
          <w:bCs/>
          <w:color w:val="403A60"/>
          <w:sz w:val="20"/>
          <w:szCs w:val="18"/>
        </w:rPr>
        <w:t>7</w:t>
      </w:r>
      <w:r w:rsidR="00306346" w:rsidRPr="00205DD9">
        <w:rPr>
          <w:rFonts w:ascii="Open Sans" w:hAnsi="Open Sans" w:cs="Open Sans"/>
          <w:bCs/>
          <w:color w:val="403A60"/>
          <w:sz w:val="20"/>
          <w:szCs w:val="18"/>
        </w:rPr>
        <w:t>.</w:t>
      </w:r>
      <w:r w:rsidR="00A71C41">
        <w:rPr>
          <w:rFonts w:ascii="Open Sans" w:hAnsi="Open Sans" w:cs="Open Sans"/>
          <w:bCs/>
          <w:color w:val="403A60"/>
          <w:sz w:val="20"/>
          <w:szCs w:val="18"/>
        </w:rPr>
        <w:t xml:space="preserve"> </w:t>
      </w:r>
      <w:r w:rsidRPr="00205DD9">
        <w:rPr>
          <w:rFonts w:ascii="Open Sans" w:hAnsi="Open Sans" w:cs="Open Sans"/>
          <w:bCs/>
          <w:color w:val="403A60"/>
          <w:sz w:val="20"/>
          <w:szCs w:val="18"/>
        </w:rPr>
        <w:t xml:space="preserve"> </w:t>
      </w:r>
      <w:r w:rsidR="00BC1356" w:rsidRPr="00205DD9">
        <w:rPr>
          <w:rFonts w:ascii="Open Sans" w:hAnsi="Open Sans" w:cs="Open Sans"/>
          <w:color w:val="403A60"/>
          <w:sz w:val="20"/>
          <w:szCs w:val="18"/>
        </w:rPr>
        <w:t xml:space="preserve">Transitions of Care (TRC): </w:t>
      </w:r>
      <w:r w:rsidR="00BC1356" w:rsidRPr="00205DD9">
        <w:rPr>
          <w:rFonts w:ascii="Open Sans" w:hAnsi="Open Sans" w:cs="Open Sans"/>
          <w:iCs/>
          <w:color w:val="403A60"/>
          <w:sz w:val="20"/>
          <w:szCs w:val="18"/>
        </w:rPr>
        <w:t>Notification of Inpatient Admission</w:t>
      </w:r>
    </w:p>
    <w:tbl>
      <w:tblPr>
        <w:tblStyle w:val="PlainTable2"/>
        <w:tblW w:w="7560" w:type="dxa"/>
        <w:tblLook w:val="04A0" w:firstRow="1" w:lastRow="0" w:firstColumn="1" w:lastColumn="0" w:noHBand="0" w:noVBand="1"/>
      </w:tblPr>
      <w:tblGrid>
        <w:gridCol w:w="1440"/>
        <w:gridCol w:w="1440"/>
        <w:gridCol w:w="4680"/>
      </w:tblGrid>
      <w:tr w:rsidR="0007193A" w:rsidRPr="00205DD9" w14:paraId="5F30B1BA" w14:textId="77777777" w:rsidTr="00B07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vAlign w:val="center"/>
          </w:tcPr>
          <w:p w14:paraId="48B92414" w14:textId="77777777" w:rsidR="0007193A" w:rsidRPr="00205DD9" w:rsidRDefault="0007193A" w:rsidP="00306346">
            <w:pPr>
              <w:contextualSpacing/>
              <w:rPr>
                <w:rFonts w:ascii="Open Sans" w:hAnsi="Open Sans" w:cs="Open Sans"/>
                <w:bCs w:val="0"/>
                <w:color w:val="00B0F0"/>
              </w:rPr>
            </w:pPr>
            <w:r w:rsidRPr="00205DD9">
              <w:rPr>
                <w:rFonts w:ascii="Open Sans" w:hAnsi="Open Sans" w:cs="Open Sans"/>
                <w:bCs w:val="0"/>
              </w:rPr>
              <w:t>Rate</w:t>
            </w:r>
          </w:p>
        </w:tc>
        <w:tc>
          <w:tcPr>
            <w:tcW w:w="1440" w:type="dxa"/>
            <w:shd w:val="clear" w:color="auto" w:fill="CCC57F"/>
            <w:vAlign w:val="center"/>
          </w:tcPr>
          <w:p w14:paraId="01A9E7DD" w14:textId="6F7503CC" w:rsidR="0007193A" w:rsidRPr="00205DD9" w:rsidRDefault="0007193A" w:rsidP="00205DD9">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205DD9">
              <w:rPr>
                <w:rFonts w:ascii="Open Sans" w:hAnsi="Open Sans" w:cs="Open Sans"/>
                <w:bCs w:val="0"/>
              </w:rPr>
              <w:t>20</w:t>
            </w:r>
            <w:r w:rsidR="00BC1356" w:rsidRPr="00205DD9">
              <w:rPr>
                <w:rFonts w:ascii="Open Sans" w:hAnsi="Open Sans" w:cs="Open Sans"/>
                <w:bCs w:val="0"/>
              </w:rPr>
              <w:t>20</w:t>
            </w:r>
          </w:p>
        </w:tc>
        <w:tc>
          <w:tcPr>
            <w:tcW w:w="4680" w:type="dxa"/>
            <w:shd w:val="clear" w:color="auto" w:fill="CCC57F"/>
          </w:tcPr>
          <w:p w14:paraId="6E30BF88" w14:textId="20DFE110" w:rsidR="0007193A" w:rsidRPr="00205DD9" w:rsidRDefault="00BC1356"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205DD9">
              <w:rPr>
                <w:rFonts w:ascii="Open Sans" w:hAnsi="Open Sans" w:cs="Open Sans"/>
                <w:bCs w:val="0"/>
              </w:rPr>
              <w:t xml:space="preserve"> 2020 NCQA Medicare Quality Compass Percentile Range</w:t>
            </w:r>
          </w:p>
        </w:tc>
      </w:tr>
      <w:tr w:rsidR="0007193A" w:rsidRPr="00205DD9" w14:paraId="70A0247F" w14:textId="77777777" w:rsidTr="0048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A1F128C" w14:textId="77777777" w:rsidR="0007193A" w:rsidRPr="00205DD9" w:rsidRDefault="0007193A" w:rsidP="0007193A">
            <w:pPr>
              <w:contextualSpacing/>
              <w:rPr>
                <w:rFonts w:cstheme="minorHAnsi"/>
                <w:b w:val="0"/>
                <w:bCs w:val="0"/>
              </w:rPr>
            </w:pPr>
            <w:r w:rsidRPr="00205DD9">
              <w:rPr>
                <w:rFonts w:cstheme="minorHAnsi"/>
                <w:b w:val="0"/>
                <w:bCs w:val="0"/>
              </w:rPr>
              <w:t>CCA</w:t>
            </w:r>
          </w:p>
        </w:tc>
        <w:tc>
          <w:tcPr>
            <w:tcW w:w="1440" w:type="dxa"/>
          </w:tcPr>
          <w:p w14:paraId="451766DE" w14:textId="4EF1B367" w:rsidR="0007193A" w:rsidRPr="00205DD9" w:rsidRDefault="00BC1356" w:rsidP="0007193A">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05DD9">
              <w:rPr>
                <w:rFonts w:cstheme="minorHAnsi"/>
                <w:color w:val="000000"/>
              </w:rPr>
              <w:t>65.9</w:t>
            </w:r>
            <w:r w:rsidR="0007193A" w:rsidRPr="00205DD9">
              <w:rPr>
                <w:rFonts w:cstheme="minorHAnsi"/>
                <w:color w:val="000000"/>
              </w:rPr>
              <w:t>%</w:t>
            </w:r>
          </w:p>
        </w:tc>
        <w:tc>
          <w:tcPr>
            <w:tcW w:w="4680" w:type="dxa"/>
            <w:vAlign w:val="center"/>
          </w:tcPr>
          <w:p w14:paraId="2DD21C9B" w14:textId="530C49B8" w:rsidR="0007193A" w:rsidRPr="00205DD9" w:rsidRDefault="00BC1356" w:rsidP="004821F4">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B0F0"/>
              </w:rPr>
            </w:pPr>
            <w:r w:rsidRPr="00205DD9">
              <w:rPr>
                <w:rFonts w:cstheme="minorHAnsi"/>
                <w:color w:val="000000" w:themeColor="text1"/>
              </w:rPr>
              <w:t>Between 90 and 95</w:t>
            </w:r>
          </w:p>
        </w:tc>
      </w:tr>
      <w:tr w:rsidR="0007193A" w:rsidRPr="00205DD9" w14:paraId="1527F275" w14:textId="77777777" w:rsidTr="004821F4">
        <w:tc>
          <w:tcPr>
            <w:cnfStyle w:val="001000000000" w:firstRow="0" w:lastRow="0" w:firstColumn="1" w:lastColumn="0" w:oddVBand="0" w:evenVBand="0" w:oddHBand="0" w:evenHBand="0" w:firstRowFirstColumn="0" w:firstRowLastColumn="0" w:lastRowFirstColumn="0" w:lastRowLastColumn="0"/>
            <w:tcW w:w="1440" w:type="dxa"/>
          </w:tcPr>
          <w:p w14:paraId="4AA51333" w14:textId="70EB3477" w:rsidR="0007193A" w:rsidRPr="00205DD9" w:rsidRDefault="00FB7DAB" w:rsidP="0007193A">
            <w:pPr>
              <w:contextualSpacing/>
              <w:rPr>
                <w:rFonts w:cstheme="minorHAnsi"/>
                <w:b w:val="0"/>
                <w:bCs w:val="0"/>
                <w:color w:val="00B0F0"/>
              </w:rPr>
            </w:pPr>
            <w:r>
              <w:rPr>
                <w:rFonts w:cstheme="minorHAnsi"/>
                <w:b w:val="0"/>
                <w:bCs w:val="0"/>
              </w:rPr>
              <w:t>Tufts Health Unify</w:t>
            </w:r>
          </w:p>
        </w:tc>
        <w:tc>
          <w:tcPr>
            <w:tcW w:w="1440" w:type="dxa"/>
          </w:tcPr>
          <w:p w14:paraId="39DE5721" w14:textId="0203C1F7" w:rsidR="0007193A" w:rsidRPr="00205DD9" w:rsidRDefault="004821F4" w:rsidP="0007193A">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B0F0"/>
              </w:rPr>
            </w:pPr>
            <w:r w:rsidRPr="00205DD9">
              <w:rPr>
                <w:rFonts w:cstheme="minorHAnsi"/>
                <w:color w:val="000000"/>
              </w:rPr>
              <w:t>1.7</w:t>
            </w:r>
            <w:r w:rsidR="0007193A" w:rsidRPr="00205DD9">
              <w:rPr>
                <w:rFonts w:cstheme="minorHAnsi"/>
                <w:color w:val="000000"/>
              </w:rPr>
              <w:t>%</w:t>
            </w:r>
          </w:p>
        </w:tc>
        <w:tc>
          <w:tcPr>
            <w:tcW w:w="4680" w:type="dxa"/>
            <w:vAlign w:val="center"/>
          </w:tcPr>
          <w:p w14:paraId="21C17165" w14:textId="507120C4" w:rsidR="0007193A" w:rsidRPr="00205DD9" w:rsidRDefault="004821F4" w:rsidP="004821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color w:val="000000" w:themeColor="text1"/>
              </w:rPr>
              <w:t>Between 10 and 25</w:t>
            </w:r>
          </w:p>
        </w:tc>
      </w:tr>
    </w:tbl>
    <w:p w14:paraId="3D56B114" w14:textId="7A003D31" w:rsidR="0007193A" w:rsidRPr="00205DD9" w:rsidRDefault="0007193A" w:rsidP="00DD6144">
      <w:pPr>
        <w:spacing w:before="240" w:after="0" w:line="240" w:lineRule="auto"/>
        <w:rPr>
          <w:rFonts w:ascii="Open Sans" w:hAnsi="Open Sans" w:cs="Open Sans"/>
          <w:bCs/>
          <w:color w:val="403A60"/>
          <w:sz w:val="20"/>
          <w:szCs w:val="18"/>
        </w:rPr>
      </w:pPr>
      <w:r w:rsidRPr="00205DD9">
        <w:rPr>
          <w:rFonts w:ascii="Open Sans" w:hAnsi="Open Sans" w:cs="Open Sans"/>
          <w:bCs/>
          <w:color w:val="403A60"/>
          <w:sz w:val="20"/>
          <w:szCs w:val="18"/>
        </w:rPr>
        <w:t xml:space="preserve">Exhibit </w:t>
      </w:r>
      <w:r w:rsidR="00306346" w:rsidRPr="00205DD9">
        <w:rPr>
          <w:rFonts w:ascii="Open Sans" w:hAnsi="Open Sans" w:cs="Open Sans"/>
          <w:bCs/>
          <w:color w:val="403A60"/>
          <w:sz w:val="20"/>
          <w:szCs w:val="18"/>
        </w:rPr>
        <w:t>3</w:t>
      </w:r>
      <w:r w:rsidRPr="00205DD9">
        <w:rPr>
          <w:rFonts w:ascii="Open Sans" w:hAnsi="Open Sans" w:cs="Open Sans"/>
          <w:bCs/>
          <w:color w:val="403A60"/>
          <w:sz w:val="20"/>
          <w:szCs w:val="18"/>
        </w:rPr>
        <w:t>.</w:t>
      </w:r>
      <w:r w:rsidR="00205DD9">
        <w:rPr>
          <w:rFonts w:ascii="Open Sans" w:hAnsi="Open Sans" w:cs="Open Sans"/>
          <w:bCs/>
          <w:color w:val="403A60"/>
          <w:sz w:val="20"/>
          <w:szCs w:val="18"/>
        </w:rPr>
        <w:t>8</w:t>
      </w:r>
      <w:r w:rsidR="00306346" w:rsidRPr="00205DD9">
        <w:rPr>
          <w:rFonts w:ascii="Open Sans" w:hAnsi="Open Sans" w:cs="Open Sans"/>
          <w:bCs/>
          <w:color w:val="403A60"/>
          <w:sz w:val="20"/>
          <w:szCs w:val="18"/>
        </w:rPr>
        <w:t>.</w:t>
      </w:r>
      <w:r w:rsidRPr="00205DD9">
        <w:rPr>
          <w:rFonts w:ascii="Open Sans" w:hAnsi="Open Sans" w:cs="Open Sans"/>
          <w:bCs/>
          <w:color w:val="403A60"/>
          <w:sz w:val="20"/>
          <w:szCs w:val="18"/>
        </w:rPr>
        <w:t xml:space="preserve">  </w:t>
      </w:r>
      <w:r w:rsidR="00BC1356" w:rsidRPr="00205DD9">
        <w:rPr>
          <w:rFonts w:ascii="Open Sans" w:hAnsi="Open Sans" w:cs="Open Sans"/>
          <w:color w:val="403A60"/>
          <w:sz w:val="20"/>
          <w:szCs w:val="18"/>
        </w:rPr>
        <w:t xml:space="preserve">Transitions of Care (TRC): </w:t>
      </w:r>
      <w:r w:rsidR="00BC1356" w:rsidRPr="00205DD9">
        <w:rPr>
          <w:rFonts w:ascii="Open Sans" w:hAnsi="Open Sans" w:cs="Open Sans"/>
          <w:iCs/>
          <w:color w:val="403A60"/>
          <w:sz w:val="20"/>
          <w:szCs w:val="18"/>
        </w:rPr>
        <w:t>Medication Reconciliation Post-Discharge</w:t>
      </w:r>
    </w:p>
    <w:tbl>
      <w:tblPr>
        <w:tblStyle w:val="PlainTable2"/>
        <w:tblW w:w="7560" w:type="dxa"/>
        <w:tblLook w:val="04A0" w:firstRow="1" w:lastRow="0" w:firstColumn="1" w:lastColumn="0" w:noHBand="0" w:noVBand="1"/>
      </w:tblPr>
      <w:tblGrid>
        <w:gridCol w:w="1440"/>
        <w:gridCol w:w="1440"/>
        <w:gridCol w:w="4680"/>
      </w:tblGrid>
      <w:tr w:rsidR="0007193A" w:rsidRPr="00205DD9" w14:paraId="7CC70939" w14:textId="77777777" w:rsidTr="00B07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vAlign w:val="center"/>
          </w:tcPr>
          <w:p w14:paraId="41D428BA" w14:textId="77777777" w:rsidR="0007193A" w:rsidRPr="00205DD9" w:rsidRDefault="0007193A" w:rsidP="00B07F55">
            <w:pPr>
              <w:contextualSpacing/>
              <w:rPr>
                <w:rFonts w:ascii="Open Sans" w:hAnsi="Open Sans" w:cs="Open Sans"/>
                <w:bCs w:val="0"/>
                <w:color w:val="00B0F0"/>
              </w:rPr>
            </w:pPr>
            <w:r w:rsidRPr="00205DD9">
              <w:rPr>
                <w:rFonts w:ascii="Open Sans" w:hAnsi="Open Sans" w:cs="Open Sans"/>
                <w:bCs w:val="0"/>
              </w:rPr>
              <w:t>Rate</w:t>
            </w:r>
          </w:p>
        </w:tc>
        <w:tc>
          <w:tcPr>
            <w:tcW w:w="1440" w:type="dxa"/>
            <w:shd w:val="clear" w:color="auto" w:fill="CCC57F"/>
            <w:vAlign w:val="center"/>
          </w:tcPr>
          <w:p w14:paraId="032B46F5" w14:textId="771F95D4" w:rsidR="0007193A" w:rsidRPr="00205DD9" w:rsidRDefault="0007193A" w:rsidP="00205DD9">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205DD9">
              <w:rPr>
                <w:rFonts w:ascii="Open Sans" w:hAnsi="Open Sans" w:cs="Open Sans"/>
                <w:bCs w:val="0"/>
              </w:rPr>
              <w:t>20</w:t>
            </w:r>
            <w:r w:rsidR="00BC1356" w:rsidRPr="00205DD9">
              <w:rPr>
                <w:rFonts w:ascii="Open Sans" w:hAnsi="Open Sans" w:cs="Open Sans"/>
                <w:bCs w:val="0"/>
              </w:rPr>
              <w:t>20</w:t>
            </w:r>
          </w:p>
        </w:tc>
        <w:tc>
          <w:tcPr>
            <w:tcW w:w="4680" w:type="dxa"/>
            <w:shd w:val="clear" w:color="auto" w:fill="CCC57F"/>
            <w:vAlign w:val="center"/>
          </w:tcPr>
          <w:p w14:paraId="2E4DE13F" w14:textId="4C73A7F7" w:rsidR="0007193A" w:rsidRPr="00205DD9" w:rsidRDefault="00BC1356" w:rsidP="00BC1356">
            <w:pPr>
              <w:tabs>
                <w:tab w:val="left" w:pos="2520"/>
              </w:tabs>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205DD9">
              <w:rPr>
                <w:rFonts w:ascii="Open Sans" w:hAnsi="Open Sans" w:cs="Open Sans"/>
                <w:bCs w:val="0"/>
              </w:rPr>
              <w:t>2020 NCQA Medicare Quality Compass Percentile Range</w:t>
            </w:r>
          </w:p>
        </w:tc>
      </w:tr>
      <w:tr w:rsidR="0007193A" w:rsidRPr="00205DD9" w14:paraId="3E8BBEF1" w14:textId="77777777" w:rsidTr="0048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B9D0A8" w14:textId="77777777" w:rsidR="0007193A" w:rsidRPr="00205DD9" w:rsidRDefault="0007193A" w:rsidP="0007193A">
            <w:pPr>
              <w:contextualSpacing/>
              <w:rPr>
                <w:b w:val="0"/>
                <w:bCs w:val="0"/>
                <w:color w:val="00B0F0"/>
              </w:rPr>
            </w:pPr>
            <w:r w:rsidRPr="00205DD9">
              <w:rPr>
                <w:b w:val="0"/>
                <w:bCs w:val="0"/>
              </w:rPr>
              <w:t>CCA</w:t>
            </w:r>
          </w:p>
        </w:tc>
        <w:tc>
          <w:tcPr>
            <w:tcW w:w="1440" w:type="dxa"/>
          </w:tcPr>
          <w:p w14:paraId="4586AE19" w14:textId="00ABC074" w:rsidR="0007193A" w:rsidRPr="00205DD9" w:rsidRDefault="004821F4" w:rsidP="0007193A">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205DD9">
              <w:rPr>
                <w:color w:val="000000"/>
              </w:rPr>
              <w:t>44.3</w:t>
            </w:r>
            <w:r w:rsidR="0007193A" w:rsidRPr="00205DD9">
              <w:rPr>
                <w:color w:val="000000"/>
              </w:rPr>
              <w:t>%</w:t>
            </w:r>
          </w:p>
        </w:tc>
        <w:tc>
          <w:tcPr>
            <w:tcW w:w="4680" w:type="dxa"/>
            <w:vAlign w:val="center"/>
          </w:tcPr>
          <w:p w14:paraId="5AD1D2AB" w14:textId="1747F9F0" w:rsidR="0007193A" w:rsidRPr="00205DD9" w:rsidRDefault="004821F4" w:rsidP="004821F4">
            <w:pPr>
              <w:contextualSpacing/>
              <w:jc w:val="center"/>
              <w:cnfStyle w:val="000000100000" w:firstRow="0" w:lastRow="0" w:firstColumn="0" w:lastColumn="0" w:oddVBand="0" w:evenVBand="0" w:oddHBand="1" w:evenHBand="0" w:firstRowFirstColumn="0" w:firstRowLastColumn="0" w:lastRowFirstColumn="0" w:lastRowLastColumn="0"/>
            </w:pPr>
            <w:r w:rsidRPr="00205DD9">
              <w:rPr>
                <w:color w:val="000000" w:themeColor="text1"/>
              </w:rPr>
              <w:t>Between 10 and 25</w:t>
            </w:r>
          </w:p>
        </w:tc>
      </w:tr>
      <w:tr w:rsidR="0007193A" w:rsidRPr="00205DD9" w14:paraId="39EEE6D0" w14:textId="77777777" w:rsidTr="004821F4">
        <w:tc>
          <w:tcPr>
            <w:cnfStyle w:val="001000000000" w:firstRow="0" w:lastRow="0" w:firstColumn="1" w:lastColumn="0" w:oddVBand="0" w:evenVBand="0" w:oddHBand="0" w:evenHBand="0" w:firstRowFirstColumn="0" w:firstRowLastColumn="0" w:lastRowFirstColumn="0" w:lastRowLastColumn="0"/>
            <w:tcW w:w="1440" w:type="dxa"/>
          </w:tcPr>
          <w:p w14:paraId="1228EEB5" w14:textId="20D6C1E7" w:rsidR="0007193A" w:rsidRPr="00205DD9" w:rsidRDefault="00FB7DAB" w:rsidP="0007193A">
            <w:pPr>
              <w:contextualSpacing/>
              <w:rPr>
                <w:b w:val="0"/>
                <w:bCs w:val="0"/>
                <w:color w:val="00B0F0"/>
              </w:rPr>
            </w:pPr>
            <w:r>
              <w:rPr>
                <w:b w:val="0"/>
                <w:bCs w:val="0"/>
              </w:rPr>
              <w:t>Tufts Health Unify</w:t>
            </w:r>
          </w:p>
        </w:tc>
        <w:tc>
          <w:tcPr>
            <w:tcW w:w="1440" w:type="dxa"/>
          </w:tcPr>
          <w:p w14:paraId="475A5059" w14:textId="6D9FF9E4" w:rsidR="0007193A" w:rsidRPr="00205DD9" w:rsidRDefault="004821F4" w:rsidP="0007193A">
            <w:pPr>
              <w:contextualSpacing/>
              <w:jc w:val="center"/>
              <w:cnfStyle w:val="000000000000" w:firstRow="0" w:lastRow="0" w:firstColumn="0" w:lastColumn="0" w:oddVBand="0" w:evenVBand="0" w:oddHBand="0" w:evenHBand="0" w:firstRowFirstColumn="0" w:firstRowLastColumn="0" w:lastRowFirstColumn="0" w:lastRowLastColumn="0"/>
              <w:rPr>
                <w:color w:val="00B0F0"/>
              </w:rPr>
            </w:pPr>
            <w:r w:rsidRPr="00205DD9">
              <w:rPr>
                <w:rFonts w:cstheme="minorHAnsi"/>
                <w:color w:val="000000"/>
              </w:rPr>
              <w:t>10.5</w:t>
            </w:r>
            <w:r w:rsidR="0007193A" w:rsidRPr="00205DD9">
              <w:rPr>
                <w:rFonts w:cstheme="minorHAnsi"/>
                <w:color w:val="000000"/>
              </w:rPr>
              <w:t>%</w:t>
            </w:r>
          </w:p>
        </w:tc>
        <w:tc>
          <w:tcPr>
            <w:tcW w:w="4680" w:type="dxa"/>
            <w:vAlign w:val="center"/>
          </w:tcPr>
          <w:p w14:paraId="6EC941D1" w14:textId="4DBC7CCB" w:rsidR="0007193A" w:rsidRPr="00205DD9" w:rsidRDefault="004821F4" w:rsidP="004821F4">
            <w:pPr>
              <w:contextualSpacing/>
              <w:jc w:val="center"/>
              <w:cnfStyle w:val="000000000000" w:firstRow="0" w:lastRow="0" w:firstColumn="0" w:lastColumn="0" w:oddVBand="0" w:evenVBand="0" w:oddHBand="0" w:evenHBand="0" w:firstRowFirstColumn="0" w:firstRowLastColumn="0" w:lastRowFirstColumn="0" w:lastRowLastColumn="0"/>
              <w:rPr>
                <w:color w:val="00B0F0"/>
              </w:rPr>
            </w:pPr>
            <w:r w:rsidRPr="00205DD9">
              <w:rPr>
                <w:rFonts w:cstheme="minorHAnsi"/>
                <w:color w:val="000000" w:themeColor="text1"/>
              </w:rPr>
              <w:t>Below 5</w:t>
            </w:r>
          </w:p>
        </w:tc>
      </w:tr>
    </w:tbl>
    <w:p w14:paraId="2817D8CD" w14:textId="77777777" w:rsidR="00FE0A51" w:rsidRPr="00205DD9" w:rsidRDefault="00FE0A51" w:rsidP="0007193A">
      <w:pPr>
        <w:pStyle w:val="Heading2"/>
        <w:shd w:val="clear" w:color="auto" w:fill="CCC57F"/>
        <w:rPr>
          <w:rFonts w:ascii="Open Sans" w:hAnsi="Open Sans" w:cs="Open Sans"/>
          <w:color w:val="auto"/>
          <w:sz w:val="24"/>
          <w:szCs w:val="22"/>
        </w:rPr>
      </w:pPr>
      <w:bookmarkStart w:id="56" w:name="_Toc501462164"/>
      <w:bookmarkStart w:id="57" w:name="_Toc535836002"/>
      <w:bookmarkStart w:id="58" w:name="_Toc32580420"/>
      <w:bookmarkStart w:id="59" w:name="_Toc33199375"/>
      <w:bookmarkStart w:id="60" w:name="_Toc97805038"/>
      <w:bookmarkEnd w:id="55"/>
      <w:r w:rsidRPr="00205DD9">
        <w:rPr>
          <w:rFonts w:ascii="Open Sans" w:hAnsi="Open Sans" w:cs="Open Sans"/>
          <w:color w:val="auto"/>
          <w:sz w:val="24"/>
          <w:szCs w:val="22"/>
        </w:rPr>
        <w:lastRenderedPageBreak/>
        <w:t>Information Systems Capability Assessment</w:t>
      </w:r>
      <w:bookmarkEnd w:id="56"/>
      <w:bookmarkEnd w:id="57"/>
      <w:bookmarkEnd w:id="58"/>
      <w:bookmarkEnd w:id="59"/>
      <w:bookmarkEnd w:id="60"/>
    </w:p>
    <w:p w14:paraId="2A7F6223" w14:textId="59FED5BA" w:rsidR="00FE0A51" w:rsidRPr="00205DD9" w:rsidRDefault="00FE0A51" w:rsidP="00386178">
      <w:pPr>
        <w:spacing w:before="120" w:line="240" w:lineRule="auto"/>
        <w:contextualSpacing/>
      </w:pPr>
      <w:r w:rsidRPr="00205DD9">
        <w:t xml:space="preserve">CMS regulations require that each managed care </w:t>
      </w:r>
      <w:r w:rsidR="00822E83" w:rsidRPr="00205DD9">
        <w:t xml:space="preserve">plan </w:t>
      </w:r>
      <w:r w:rsidRPr="00205DD9">
        <w:t xml:space="preserve">also undergo an annual Information Systems Capability Assessment. The focus of the review is on components of </w:t>
      </w:r>
      <w:r w:rsidR="00474EAB" w:rsidRPr="00205DD9">
        <w:t>managed care</w:t>
      </w:r>
      <w:r w:rsidR="00AD566B" w:rsidRPr="00205DD9">
        <w:t xml:space="preserve"> plan i</w:t>
      </w:r>
      <w:r w:rsidRPr="00205DD9">
        <w:t>nformation systems that contribute to performance measure production. This is to ensure that the system can collect data on enrollee and provider characteristics and on services furnished to enrollees through an encounter data system or other methods. The system must be able to</w:t>
      </w:r>
      <w:r w:rsidR="000603B6" w:rsidRPr="00205DD9">
        <w:t>:</w:t>
      </w:r>
      <w:r w:rsidRPr="00205DD9">
        <w:t xml:space="preserve"> ensure that data received from providers are accurate and complete and verify the accuracy and timeliness of reported data; screen the data for completeness, logic, and consistency; and collect service information in standardized formats to the extent feasible and appropriate. The findings for both </w:t>
      </w:r>
      <w:r w:rsidR="009C2D10" w:rsidRPr="00205DD9">
        <w:t>CCA</w:t>
      </w:r>
      <w:r w:rsidRPr="00205DD9">
        <w:t xml:space="preserve"> and </w:t>
      </w:r>
      <w:r w:rsidR="00FB7DAB">
        <w:t>Tufts Health Unify</w:t>
      </w:r>
      <w:r w:rsidRPr="00205DD9">
        <w:t xml:space="preserve"> were acceptable.</w:t>
      </w:r>
    </w:p>
    <w:p w14:paraId="45C0E033" w14:textId="246AC962" w:rsidR="00306346" w:rsidRPr="00205DD9" w:rsidRDefault="00306346" w:rsidP="00742DEF">
      <w:pPr>
        <w:spacing w:before="360" w:after="0" w:line="240" w:lineRule="auto"/>
        <w:rPr>
          <w:rFonts w:ascii="Open Sans" w:hAnsi="Open Sans" w:cs="Open Sans"/>
          <w:bCs/>
          <w:color w:val="403A60"/>
          <w:sz w:val="20"/>
          <w:szCs w:val="18"/>
        </w:rPr>
      </w:pPr>
      <w:r w:rsidRPr="00205DD9">
        <w:rPr>
          <w:rFonts w:ascii="Open Sans" w:hAnsi="Open Sans" w:cs="Open Sans"/>
          <w:bCs/>
          <w:color w:val="403A60"/>
          <w:sz w:val="20"/>
          <w:szCs w:val="18"/>
        </w:rPr>
        <w:t>Exhibit 3.</w:t>
      </w:r>
      <w:r w:rsidR="00205DD9">
        <w:rPr>
          <w:rFonts w:ascii="Open Sans" w:hAnsi="Open Sans" w:cs="Open Sans"/>
          <w:bCs/>
          <w:color w:val="403A60"/>
          <w:sz w:val="20"/>
          <w:szCs w:val="18"/>
        </w:rPr>
        <w:t>9</w:t>
      </w:r>
      <w:r w:rsidRPr="00205DD9">
        <w:rPr>
          <w:rFonts w:ascii="Open Sans" w:hAnsi="Open Sans" w:cs="Open Sans"/>
          <w:bCs/>
          <w:color w:val="403A60"/>
          <w:sz w:val="20"/>
          <w:szCs w:val="18"/>
        </w:rPr>
        <w:t>.  Results of Information Systems Capability Analysis</w:t>
      </w:r>
    </w:p>
    <w:tbl>
      <w:tblPr>
        <w:tblStyle w:val="PlainTable2"/>
        <w:tblW w:w="9355" w:type="dxa"/>
        <w:tblLook w:val="04A0" w:firstRow="1" w:lastRow="0" w:firstColumn="1" w:lastColumn="0" w:noHBand="0" w:noVBand="1"/>
      </w:tblPr>
      <w:tblGrid>
        <w:gridCol w:w="6535"/>
        <w:gridCol w:w="1119"/>
        <w:gridCol w:w="1701"/>
      </w:tblGrid>
      <w:tr w:rsidR="00FE0A51" w:rsidRPr="00205DD9" w14:paraId="09554606" w14:textId="77777777" w:rsidTr="00861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70" w:type="dxa"/>
            <w:shd w:val="clear" w:color="auto" w:fill="CCC57F"/>
            <w:vAlign w:val="center"/>
          </w:tcPr>
          <w:p w14:paraId="56B822D6" w14:textId="58A31D0A" w:rsidR="00FE0A51" w:rsidRPr="008610E9" w:rsidRDefault="00FE0A51" w:rsidP="00B858D1">
            <w:pPr>
              <w:rPr>
                <w:rFonts w:ascii="Open Sans" w:hAnsi="Open Sans" w:cs="Open Sans"/>
                <w:bCs w:val="0"/>
                <w:sz w:val="20"/>
                <w:szCs w:val="20"/>
              </w:rPr>
            </w:pPr>
            <w:r w:rsidRPr="008610E9">
              <w:rPr>
                <w:rFonts w:ascii="Open Sans" w:hAnsi="Open Sans" w:cs="Open Sans"/>
                <w:bCs w:val="0"/>
                <w:sz w:val="20"/>
                <w:szCs w:val="20"/>
              </w:rPr>
              <w:t xml:space="preserve"> Criterion</w:t>
            </w:r>
          </w:p>
        </w:tc>
        <w:tc>
          <w:tcPr>
            <w:tcW w:w="1080" w:type="dxa"/>
            <w:shd w:val="clear" w:color="auto" w:fill="CCC57F"/>
            <w:vAlign w:val="center"/>
          </w:tcPr>
          <w:p w14:paraId="711D4DBF" w14:textId="57CCF53E" w:rsidR="00FE0A51" w:rsidRPr="008610E9" w:rsidRDefault="00FE0A51" w:rsidP="00946EE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8610E9">
              <w:rPr>
                <w:rFonts w:ascii="Open Sans" w:hAnsi="Open Sans" w:cs="Open Sans"/>
                <w:bCs w:val="0"/>
                <w:sz w:val="20"/>
                <w:szCs w:val="20"/>
              </w:rPr>
              <w:t>CCA</w:t>
            </w:r>
          </w:p>
        </w:tc>
        <w:tc>
          <w:tcPr>
            <w:tcW w:w="1705" w:type="dxa"/>
            <w:shd w:val="clear" w:color="auto" w:fill="CCC57F"/>
            <w:vAlign w:val="center"/>
          </w:tcPr>
          <w:p w14:paraId="0C3C88B5" w14:textId="3D3DCE19" w:rsidR="00FE0A51" w:rsidRPr="008610E9" w:rsidRDefault="00FB7DAB" w:rsidP="00946EE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8610E9">
              <w:rPr>
                <w:rFonts w:ascii="Open Sans" w:hAnsi="Open Sans" w:cs="Open Sans"/>
                <w:bCs w:val="0"/>
                <w:sz w:val="20"/>
                <w:szCs w:val="20"/>
              </w:rPr>
              <w:t>Tufts Health Unify</w:t>
            </w:r>
          </w:p>
        </w:tc>
      </w:tr>
      <w:tr w:rsidR="00FE0A51" w:rsidRPr="00205DD9" w14:paraId="51178C00" w14:textId="77777777" w:rsidTr="008610E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570" w:type="dxa"/>
          </w:tcPr>
          <w:p w14:paraId="276C057C" w14:textId="77777777" w:rsidR="00FE0A51" w:rsidRPr="00205DD9" w:rsidRDefault="00FE0A51" w:rsidP="00806F4D">
            <w:pPr>
              <w:rPr>
                <w:b w:val="0"/>
                <w:bCs w:val="0"/>
                <w:sz w:val="20"/>
                <w:szCs w:val="20"/>
              </w:rPr>
            </w:pPr>
            <w:r w:rsidRPr="00205DD9">
              <w:rPr>
                <w:b w:val="0"/>
                <w:bCs w:val="0"/>
                <w:sz w:val="20"/>
                <w:szCs w:val="20"/>
              </w:rPr>
              <w:t xml:space="preserve">Adequate documentation, data integration, data control, and performance measure development </w:t>
            </w:r>
          </w:p>
        </w:tc>
        <w:tc>
          <w:tcPr>
            <w:tcW w:w="1080" w:type="dxa"/>
            <w:vAlign w:val="center"/>
          </w:tcPr>
          <w:p w14:paraId="761B2D73" w14:textId="77777777" w:rsidR="00FE0A51" w:rsidRPr="00205DD9" w:rsidRDefault="00FE0A51" w:rsidP="00806F4D">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0BAB98F4" w14:textId="77777777" w:rsidR="00FE0A51" w:rsidRPr="00205DD9" w:rsidRDefault="00FE0A51" w:rsidP="00806F4D">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r>
      <w:tr w:rsidR="00FE0A51" w:rsidRPr="00205DD9" w14:paraId="27630F6B" w14:textId="77777777" w:rsidTr="008610E9">
        <w:trPr>
          <w:trHeight w:val="278"/>
        </w:trPr>
        <w:tc>
          <w:tcPr>
            <w:cnfStyle w:val="001000000000" w:firstRow="0" w:lastRow="0" w:firstColumn="1" w:lastColumn="0" w:oddVBand="0" w:evenVBand="0" w:oddHBand="0" w:evenHBand="0" w:firstRowFirstColumn="0" w:firstRowLastColumn="0" w:lastRowFirstColumn="0" w:lastRowLastColumn="0"/>
            <w:tcW w:w="6570" w:type="dxa"/>
          </w:tcPr>
          <w:p w14:paraId="0F62C128" w14:textId="77777777" w:rsidR="00FE0A51" w:rsidRPr="00205DD9" w:rsidRDefault="00FE0A51" w:rsidP="00806F4D">
            <w:pPr>
              <w:rPr>
                <w:b w:val="0"/>
                <w:bCs w:val="0"/>
                <w:sz w:val="20"/>
                <w:szCs w:val="20"/>
              </w:rPr>
            </w:pPr>
            <w:r w:rsidRPr="00205DD9">
              <w:rPr>
                <w:b w:val="0"/>
                <w:bCs w:val="0"/>
                <w:sz w:val="20"/>
                <w:szCs w:val="20"/>
              </w:rPr>
              <w:t>Claims systems and process adequacy; no non-standard forms used for claims</w:t>
            </w:r>
          </w:p>
        </w:tc>
        <w:tc>
          <w:tcPr>
            <w:tcW w:w="1080" w:type="dxa"/>
            <w:vAlign w:val="center"/>
          </w:tcPr>
          <w:p w14:paraId="5A98D73F" w14:textId="77777777" w:rsidR="00FE0A51" w:rsidRPr="00205DD9" w:rsidRDefault="00FE0A51" w:rsidP="00BA56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3486832C" w14:textId="77777777" w:rsidR="00FE0A51" w:rsidRPr="00205DD9" w:rsidRDefault="00FE0A51" w:rsidP="00BA56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r>
      <w:tr w:rsidR="00FE0A51" w:rsidRPr="00205DD9" w14:paraId="33E5706F" w14:textId="77777777" w:rsidTr="008610E9">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70" w:type="dxa"/>
          </w:tcPr>
          <w:p w14:paraId="1E534CF2" w14:textId="77777777" w:rsidR="00FE0A51" w:rsidRPr="00205DD9" w:rsidRDefault="00FE0A51" w:rsidP="00806F4D">
            <w:pPr>
              <w:rPr>
                <w:b w:val="0"/>
                <w:bCs w:val="0"/>
                <w:sz w:val="20"/>
                <w:szCs w:val="20"/>
              </w:rPr>
            </w:pPr>
            <w:r w:rsidRPr="00205DD9">
              <w:rPr>
                <w:b w:val="0"/>
                <w:bCs w:val="0"/>
                <w:sz w:val="20"/>
                <w:szCs w:val="20"/>
              </w:rPr>
              <w:t>All primary and secondary coding schemes captured</w:t>
            </w:r>
          </w:p>
        </w:tc>
        <w:tc>
          <w:tcPr>
            <w:tcW w:w="1080" w:type="dxa"/>
            <w:vAlign w:val="center"/>
          </w:tcPr>
          <w:p w14:paraId="7CBBA7EB"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4625D191"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r>
      <w:tr w:rsidR="00FE0A51" w:rsidRPr="00205DD9" w14:paraId="410F5755" w14:textId="77777777" w:rsidTr="008610E9">
        <w:trPr>
          <w:trHeight w:val="242"/>
        </w:trPr>
        <w:tc>
          <w:tcPr>
            <w:cnfStyle w:val="001000000000" w:firstRow="0" w:lastRow="0" w:firstColumn="1" w:lastColumn="0" w:oddVBand="0" w:evenVBand="0" w:oddHBand="0" w:evenHBand="0" w:firstRowFirstColumn="0" w:firstRowLastColumn="0" w:lastRowFirstColumn="0" w:lastRowLastColumn="0"/>
            <w:tcW w:w="6570" w:type="dxa"/>
          </w:tcPr>
          <w:p w14:paraId="0417141E" w14:textId="77777777" w:rsidR="00FE0A51" w:rsidRPr="00205DD9" w:rsidRDefault="00FE0A51" w:rsidP="00806F4D">
            <w:pPr>
              <w:rPr>
                <w:b w:val="0"/>
                <w:bCs w:val="0"/>
                <w:sz w:val="20"/>
                <w:szCs w:val="20"/>
              </w:rPr>
            </w:pPr>
            <w:r w:rsidRPr="00205DD9">
              <w:rPr>
                <w:b w:val="0"/>
                <w:bCs w:val="0"/>
                <w:sz w:val="20"/>
                <w:szCs w:val="20"/>
              </w:rPr>
              <w:t>Appropriate membership and enrollment file processing</w:t>
            </w:r>
          </w:p>
        </w:tc>
        <w:tc>
          <w:tcPr>
            <w:tcW w:w="1080" w:type="dxa"/>
            <w:vAlign w:val="center"/>
          </w:tcPr>
          <w:p w14:paraId="046B6272" w14:textId="77777777" w:rsidR="00FE0A51" w:rsidRPr="00205DD9" w:rsidRDefault="00FE0A51" w:rsidP="00806F4D">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26AC74F3" w14:textId="77777777" w:rsidR="00FE0A51" w:rsidRPr="00205DD9" w:rsidRDefault="00FE0A51" w:rsidP="00806F4D">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r>
      <w:tr w:rsidR="00FE0A51" w:rsidRPr="00205DD9" w14:paraId="06CFEE8A"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0496358B" w14:textId="77777777" w:rsidR="00FE0A51" w:rsidRPr="00205DD9" w:rsidRDefault="00FE0A51" w:rsidP="00806F4D">
            <w:pPr>
              <w:rPr>
                <w:b w:val="0"/>
                <w:bCs w:val="0"/>
                <w:sz w:val="20"/>
                <w:szCs w:val="20"/>
              </w:rPr>
            </w:pPr>
            <w:r w:rsidRPr="00205DD9">
              <w:rPr>
                <w:b w:val="0"/>
                <w:bCs w:val="0"/>
                <w:sz w:val="20"/>
                <w:szCs w:val="20"/>
              </w:rPr>
              <w:t>Appropriate appeals data systems and accurate classification of appeal types and appeal reasons</w:t>
            </w:r>
          </w:p>
        </w:tc>
        <w:tc>
          <w:tcPr>
            <w:tcW w:w="1080" w:type="dxa"/>
            <w:vAlign w:val="center"/>
          </w:tcPr>
          <w:p w14:paraId="1190CAEC"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7AC586C3"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r>
      <w:tr w:rsidR="00FE0A51" w:rsidRPr="00205DD9" w14:paraId="5F0B8C85" w14:textId="77777777" w:rsidTr="008610E9">
        <w:tc>
          <w:tcPr>
            <w:cnfStyle w:val="001000000000" w:firstRow="0" w:lastRow="0" w:firstColumn="1" w:lastColumn="0" w:oddVBand="0" w:evenVBand="0" w:oddHBand="0" w:evenHBand="0" w:firstRowFirstColumn="0" w:firstRowLastColumn="0" w:lastRowFirstColumn="0" w:lastRowLastColumn="0"/>
            <w:tcW w:w="6570" w:type="dxa"/>
          </w:tcPr>
          <w:p w14:paraId="71FED5CF" w14:textId="77777777" w:rsidR="00FE0A51" w:rsidRPr="00205DD9" w:rsidRDefault="00FE0A51" w:rsidP="00806F4D">
            <w:pPr>
              <w:rPr>
                <w:b w:val="0"/>
                <w:bCs w:val="0"/>
                <w:sz w:val="20"/>
                <w:szCs w:val="20"/>
              </w:rPr>
            </w:pPr>
            <w:r w:rsidRPr="00205DD9">
              <w:rPr>
                <w:b w:val="0"/>
                <w:bCs w:val="0"/>
                <w:sz w:val="20"/>
                <w:szCs w:val="20"/>
              </w:rPr>
              <w:t>Adequate call center systems and processes</w:t>
            </w:r>
          </w:p>
        </w:tc>
        <w:tc>
          <w:tcPr>
            <w:tcW w:w="1080" w:type="dxa"/>
            <w:vAlign w:val="center"/>
          </w:tcPr>
          <w:p w14:paraId="585D5072" w14:textId="77777777" w:rsidR="00FE0A51" w:rsidRPr="00205DD9" w:rsidRDefault="00FE0A51" w:rsidP="00806F4D">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0EE41523" w14:textId="77777777" w:rsidR="00FE0A51" w:rsidRPr="00205DD9" w:rsidRDefault="00FE0A51" w:rsidP="00806F4D">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5DD9">
              <w:rPr>
                <w:sz w:val="20"/>
                <w:szCs w:val="20"/>
              </w:rPr>
              <w:t>Acceptable</w:t>
            </w:r>
          </w:p>
        </w:tc>
      </w:tr>
      <w:tr w:rsidR="00FE0A51" w:rsidRPr="00205DD9" w14:paraId="29B550F0" w14:textId="77777777" w:rsidTr="00861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591ABBFB" w14:textId="77777777" w:rsidR="00FE0A51" w:rsidRPr="00205DD9" w:rsidRDefault="00FE0A51" w:rsidP="00806F4D">
            <w:pPr>
              <w:rPr>
                <w:b w:val="0"/>
                <w:bCs w:val="0"/>
                <w:sz w:val="20"/>
                <w:szCs w:val="20"/>
              </w:rPr>
            </w:pPr>
            <w:r w:rsidRPr="00205DD9">
              <w:rPr>
                <w:b w:val="0"/>
                <w:bCs w:val="0"/>
                <w:sz w:val="20"/>
                <w:szCs w:val="20"/>
              </w:rPr>
              <w:t>Required measures received a “Reportable” designation</w:t>
            </w:r>
          </w:p>
        </w:tc>
        <w:tc>
          <w:tcPr>
            <w:tcW w:w="1080" w:type="dxa"/>
            <w:vAlign w:val="center"/>
          </w:tcPr>
          <w:p w14:paraId="71AA7B13"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c>
          <w:tcPr>
            <w:tcW w:w="1705" w:type="dxa"/>
            <w:vAlign w:val="center"/>
          </w:tcPr>
          <w:p w14:paraId="34408183" w14:textId="77777777" w:rsidR="00FE0A51" w:rsidRPr="00205DD9" w:rsidRDefault="00FE0A51" w:rsidP="00806F4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5DD9">
              <w:rPr>
                <w:sz w:val="20"/>
                <w:szCs w:val="20"/>
              </w:rPr>
              <w:t>Acceptable</w:t>
            </w:r>
          </w:p>
        </w:tc>
      </w:tr>
    </w:tbl>
    <w:p w14:paraId="41C7108B" w14:textId="77777777" w:rsidR="00386178" w:rsidRPr="00205DD9" w:rsidRDefault="00386178" w:rsidP="00386178">
      <w:pPr>
        <w:pStyle w:val="Body"/>
      </w:pPr>
      <w:bookmarkStart w:id="61" w:name="_Toc33199377"/>
      <w:bookmarkEnd w:id="50"/>
      <w:bookmarkEnd w:id="51"/>
    </w:p>
    <w:p w14:paraId="4FE64442" w14:textId="6CE8D00A" w:rsidR="000D589D" w:rsidRPr="00205DD9" w:rsidRDefault="000D589D" w:rsidP="0007193A">
      <w:pPr>
        <w:pStyle w:val="Heading2"/>
        <w:shd w:val="clear" w:color="auto" w:fill="CCC57F"/>
        <w:spacing w:before="0" w:line="240" w:lineRule="auto"/>
        <w:contextualSpacing/>
        <w:rPr>
          <w:rFonts w:ascii="Open Sans" w:hAnsi="Open Sans" w:cs="Open Sans"/>
          <w:color w:val="auto"/>
          <w:sz w:val="24"/>
          <w:szCs w:val="22"/>
        </w:rPr>
      </w:pPr>
      <w:bookmarkStart w:id="62" w:name="_Toc97805039"/>
      <w:r w:rsidRPr="00205DD9">
        <w:rPr>
          <w:rFonts w:ascii="Open Sans" w:hAnsi="Open Sans" w:cs="Open Sans"/>
          <w:color w:val="auto"/>
          <w:sz w:val="24"/>
          <w:szCs w:val="22"/>
        </w:rPr>
        <w:t>Plan-Specific Performance Measure Validation</w:t>
      </w:r>
      <w:bookmarkEnd w:id="61"/>
      <w:r w:rsidRPr="00205DD9">
        <w:rPr>
          <w:rFonts w:ascii="Open Sans" w:hAnsi="Open Sans" w:cs="Open Sans"/>
          <w:color w:val="auto"/>
          <w:sz w:val="24"/>
          <w:szCs w:val="22"/>
        </w:rPr>
        <w:t xml:space="preserve"> </w:t>
      </w:r>
      <w:bookmarkEnd w:id="52"/>
      <w:bookmarkEnd w:id="53"/>
      <w:bookmarkEnd w:id="54"/>
      <w:r w:rsidR="00CA680A">
        <w:rPr>
          <w:rFonts w:ascii="Open Sans" w:hAnsi="Open Sans" w:cs="Open Sans"/>
          <w:color w:val="auto"/>
          <w:sz w:val="24"/>
          <w:szCs w:val="22"/>
        </w:rPr>
        <w:t>and Information System Capability Assessment</w:t>
      </w:r>
      <w:bookmarkEnd w:id="62"/>
    </w:p>
    <w:p w14:paraId="5D8014DF" w14:textId="77777777" w:rsidR="00BA0FB9" w:rsidRPr="00637D7E" w:rsidRDefault="00BA0FB9" w:rsidP="000B616D">
      <w:pPr>
        <w:spacing w:before="200" w:after="40"/>
        <w:rPr>
          <w:rStyle w:val="Emphasis"/>
          <w:rFonts w:ascii="Open Sans" w:hAnsi="Open Sans" w:cs="Open Sans"/>
          <w:b/>
          <w:bCs/>
          <w:i w:val="0"/>
          <w:iCs w:val="0"/>
          <w:color w:val="403A60"/>
          <w:sz w:val="20"/>
          <w:szCs w:val="18"/>
        </w:rPr>
      </w:pPr>
      <w:r w:rsidRPr="00637D7E">
        <w:rPr>
          <w:rStyle w:val="Emphasis"/>
          <w:rFonts w:ascii="Open Sans" w:hAnsi="Open Sans" w:cs="Open Sans"/>
          <w:b/>
          <w:bCs/>
          <w:i w:val="0"/>
          <w:iCs w:val="0"/>
          <w:color w:val="403A60"/>
          <w:sz w:val="20"/>
          <w:szCs w:val="18"/>
        </w:rPr>
        <w:t>Performance Measure Summaries</w:t>
      </w:r>
    </w:p>
    <w:p w14:paraId="15AD8854" w14:textId="3A30CF8C" w:rsidR="00BA0FB9" w:rsidRPr="00205DD9" w:rsidRDefault="00BA0FB9" w:rsidP="006A0F64">
      <w:pPr>
        <w:spacing w:after="0"/>
      </w:pPr>
      <w:r w:rsidRPr="00205DD9">
        <w:t xml:space="preserve">Kepro has leveraged CMS Worksheet 2.14, A Framework for Summarizing Information About Performance Measures, from EQR Protocol 2, to report managed care plan-specific 2020 </w:t>
      </w:r>
      <w:r w:rsidR="00AD0A25" w:rsidRPr="00205DD9">
        <w:t xml:space="preserve">PMV </w:t>
      </w:r>
      <w:r w:rsidRPr="00205DD9">
        <w:t>activities. As is required by CMS, Kepro has identified managed care plan and project strengths as evidenced through the validation process as well as follow</w:t>
      </w:r>
      <w:r w:rsidR="00F81C73" w:rsidRPr="00205DD9">
        <w:t>-</w:t>
      </w:r>
      <w:r w:rsidRPr="00205DD9">
        <w:t xml:space="preserve">up to 2020 recommendations. Kepro’s Lead </w:t>
      </w:r>
      <w:r w:rsidR="005D3987" w:rsidRPr="00205DD9">
        <w:t xml:space="preserve">PMV </w:t>
      </w:r>
      <w:r w:rsidRPr="00205DD9">
        <w:t>Auditor assigned a validation confidence rating that refers to Kepro’s overall confidence that the calculation of the performance measure adhered to acceptable methodology.</w:t>
      </w:r>
    </w:p>
    <w:p w14:paraId="0AE3494D" w14:textId="1BEA06F7" w:rsidR="0007193A" w:rsidRPr="00205DD9" w:rsidRDefault="0007193A" w:rsidP="00742DEF">
      <w:pPr>
        <w:spacing w:after="0"/>
        <w:rPr>
          <w:rFonts w:ascii="Open Sans" w:eastAsiaTheme="majorEastAsia" w:hAnsi="Open Sans" w:cs="Open Sans"/>
          <w:b/>
          <w:bCs/>
          <w:caps/>
          <w:sz w:val="22"/>
          <w:szCs w:val="20"/>
        </w:rPr>
      </w:pPr>
      <w:bookmarkStart w:id="63" w:name="_Toc33199378"/>
    </w:p>
    <w:p w14:paraId="045942FE" w14:textId="77777777" w:rsidR="00386178" w:rsidRPr="00205DD9" w:rsidRDefault="00386178">
      <w:pPr>
        <w:rPr>
          <w:rFonts w:ascii="Open Sans" w:eastAsiaTheme="majorEastAsia" w:hAnsi="Open Sans" w:cs="Open Sans"/>
          <w:b/>
          <w:bCs/>
          <w:caps/>
          <w:sz w:val="22"/>
          <w:szCs w:val="20"/>
        </w:rPr>
      </w:pPr>
      <w:r w:rsidRPr="00205DD9">
        <w:rPr>
          <w:rFonts w:ascii="Open Sans" w:hAnsi="Open Sans" w:cs="Open Sans"/>
          <w:b/>
          <w:bCs/>
          <w:sz w:val="22"/>
          <w:szCs w:val="20"/>
        </w:rPr>
        <w:br w:type="page"/>
      </w:r>
    </w:p>
    <w:p w14:paraId="4DBAEB39" w14:textId="0CD28C33" w:rsidR="000D589D" w:rsidRPr="00205DD9" w:rsidRDefault="000D589D" w:rsidP="0007193A">
      <w:pPr>
        <w:pStyle w:val="Heading3"/>
        <w:shd w:val="clear" w:color="auto" w:fill="CCC57F"/>
        <w:spacing w:before="0" w:line="240" w:lineRule="auto"/>
        <w:contextualSpacing/>
        <w:rPr>
          <w:rFonts w:ascii="Open Sans" w:hAnsi="Open Sans" w:cs="Open Sans"/>
          <w:b/>
          <w:bCs/>
          <w:color w:val="auto"/>
          <w:sz w:val="22"/>
          <w:szCs w:val="20"/>
        </w:rPr>
      </w:pPr>
      <w:bookmarkStart w:id="64" w:name="_Toc97805040"/>
      <w:r w:rsidRPr="00205DD9">
        <w:rPr>
          <w:rFonts w:ascii="Open Sans" w:hAnsi="Open Sans" w:cs="Open Sans"/>
          <w:b/>
          <w:bCs/>
          <w:color w:val="auto"/>
          <w:sz w:val="22"/>
          <w:szCs w:val="20"/>
        </w:rPr>
        <w:lastRenderedPageBreak/>
        <w:t>Commmonwealth Care Alliance</w:t>
      </w:r>
      <w:bookmarkEnd w:id="63"/>
      <w:bookmarkEnd w:id="64"/>
    </w:p>
    <w:p w14:paraId="72D05C7E" w14:textId="24FE5604" w:rsidR="00FD0BAC"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t xml:space="preserve">CMS </w:t>
      </w:r>
      <w:r w:rsidR="00FD0BAC" w:rsidRPr="007E74F2">
        <w:rPr>
          <w:rFonts w:ascii="Arial" w:hAnsi="Arial" w:cs="Arial"/>
          <w:color w:val="403A60"/>
          <w:sz w:val="20"/>
          <w:szCs w:val="20"/>
        </w:rPr>
        <w:t>W</w:t>
      </w:r>
      <w:r w:rsidR="007E74F2" w:rsidRPr="007E74F2">
        <w:rPr>
          <w:rFonts w:ascii="Arial" w:hAnsi="Arial" w:cs="Arial"/>
          <w:color w:val="403A60"/>
          <w:sz w:val="20"/>
          <w:szCs w:val="20"/>
        </w:rPr>
        <w:t>orksheet</w:t>
      </w:r>
      <w:r w:rsidR="00FD0BAC" w:rsidRPr="007E74F2">
        <w:rPr>
          <w:rFonts w:ascii="Arial" w:hAnsi="Arial" w:cs="Arial"/>
          <w:color w:val="403A60"/>
          <w:sz w:val="20"/>
          <w:szCs w:val="20"/>
        </w:rPr>
        <w:t xml:space="preserve"> 2.14.</w:t>
      </w:r>
    </w:p>
    <w:p w14:paraId="3ECF8E76" w14:textId="5E3A04A0" w:rsidR="00AD566B" w:rsidRPr="00F868A5" w:rsidRDefault="00AD566B" w:rsidP="00F868A5">
      <w:pPr>
        <w:pStyle w:val="Body"/>
        <w:rPr>
          <w:b/>
          <w:bCs/>
          <w:color w:val="403A60"/>
        </w:rPr>
      </w:pPr>
      <w:r w:rsidRPr="00F868A5">
        <w:rPr>
          <w:b/>
          <w:bCs/>
          <w:color w:val="403A60"/>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205DD9" w14:paraId="7E60DEB9" w14:textId="77777777" w:rsidTr="00C3415E">
        <w:tc>
          <w:tcPr>
            <w:tcW w:w="9350" w:type="dxa"/>
            <w:shd w:val="clear" w:color="auto" w:fill="CCC57F"/>
          </w:tcPr>
          <w:p w14:paraId="3B992D05" w14:textId="0A261806" w:rsidR="00AD566B" w:rsidRPr="00205DD9" w:rsidRDefault="00AD566B" w:rsidP="00652787">
            <w:pPr>
              <w:pStyle w:val="EQRTableText"/>
            </w:pPr>
            <w:r w:rsidRPr="00205DD9">
              <w:t xml:space="preserve">Managed Care Plan (MCP) name: </w:t>
            </w:r>
            <w:r w:rsidRPr="00205DD9">
              <w:rPr>
                <w:b/>
                <w:bCs/>
              </w:rPr>
              <w:t>Commonwealth Care Alliance (CCA)</w:t>
            </w:r>
          </w:p>
        </w:tc>
      </w:tr>
      <w:tr w:rsidR="00AD566B" w:rsidRPr="00205DD9" w14:paraId="614713DD" w14:textId="77777777" w:rsidTr="00C3415E">
        <w:tc>
          <w:tcPr>
            <w:tcW w:w="9350" w:type="dxa"/>
            <w:shd w:val="clear" w:color="auto" w:fill="CCC57F"/>
          </w:tcPr>
          <w:p w14:paraId="654D4B1A" w14:textId="204A835F" w:rsidR="00AD566B" w:rsidRPr="00205DD9" w:rsidRDefault="00AD566B" w:rsidP="00652787">
            <w:pPr>
              <w:pStyle w:val="EQRTableText"/>
            </w:pPr>
            <w:r w:rsidRPr="00205DD9">
              <w:t>Performance measure name</w:t>
            </w:r>
            <w:r w:rsidRPr="00205DD9">
              <w:rPr>
                <w:b/>
                <w:bCs/>
              </w:rPr>
              <w:t xml:space="preserve">: </w:t>
            </w:r>
            <w:r w:rsidR="008D5C2E" w:rsidRPr="00205DD9">
              <w:rPr>
                <w:b/>
                <w:bCs/>
              </w:rPr>
              <w:t xml:space="preserve">Care for Older Adults (COA): </w:t>
            </w:r>
            <w:r w:rsidR="008D5C2E" w:rsidRPr="00205DD9">
              <w:rPr>
                <w:b/>
                <w:bCs/>
                <w:iCs/>
              </w:rPr>
              <w:t>Functional Status Assessment</w:t>
            </w:r>
          </w:p>
        </w:tc>
      </w:tr>
      <w:tr w:rsidR="00AD566B" w:rsidRPr="00205DD9" w14:paraId="0C019F66" w14:textId="77777777" w:rsidTr="00652787">
        <w:tc>
          <w:tcPr>
            <w:tcW w:w="9350" w:type="dxa"/>
          </w:tcPr>
          <w:p w14:paraId="7ED1E2F1" w14:textId="77777777" w:rsidR="00AD566B" w:rsidRPr="00205DD9" w:rsidRDefault="00AD566B" w:rsidP="00652787">
            <w:pPr>
              <w:pStyle w:val="EQRTableText"/>
            </w:pPr>
            <w:r w:rsidRPr="00205DD9">
              <w:t>Measure steward:</w:t>
            </w:r>
          </w:p>
          <w:p w14:paraId="54FC39B3"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6B3E757F"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562E7170"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4EC2A988" w14:textId="77777777"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1CEEAA10" w14:textId="38CFF312" w:rsidR="00AD566B" w:rsidRPr="00205DD9" w:rsidRDefault="00AD566B"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0AFEF19F" w14:textId="2116D027" w:rsidR="00AD566B" w:rsidRPr="00205DD9" w:rsidRDefault="00AD566B"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71881103"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AD566B" w:rsidRPr="00205DD9" w14:paraId="4C6422EE" w14:textId="77777777" w:rsidTr="00652787">
        <w:tc>
          <w:tcPr>
            <w:tcW w:w="9350" w:type="dxa"/>
          </w:tcPr>
          <w:p w14:paraId="354CB08C" w14:textId="77777777" w:rsidR="00AD566B" w:rsidRPr="00205DD9" w:rsidRDefault="00AD566B" w:rsidP="00652787">
            <w:pPr>
              <w:pStyle w:val="EQRTableText"/>
            </w:pPr>
            <w:r w:rsidRPr="00205DD9">
              <w:t>Is the performance measure part of an existing measure set? (</w:t>
            </w:r>
            <w:proofErr w:type="gramStart"/>
            <w:r w:rsidRPr="00205DD9">
              <w:t>check</w:t>
            </w:r>
            <w:proofErr w:type="gramEnd"/>
            <w:r w:rsidRPr="00205DD9">
              <w:t xml:space="preserve"> all that apply)</w:t>
            </w:r>
          </w:p>
          <w:p w14:paraId="5A1DAFF1" w14:textId="77777777"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3FF39C86" w14:textId="77777777" w:rsidR="00AD566B" w:rsidRPr="00205DD9" w:rsidRDefault="00AD566B" w:rsidP="00652787">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7FC890B3" w14:textId="77777777" w:rsidR="00AD566B" w:rsidRPr="00205DD9" w:rsidRDefault="00AD566B"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AD566B" w:rsidRPr="00205DD9" w14:paraId="7214923D" w14:textId="77777777" w:rsidTr="00652787">
        <w:tc>
          <w:tcPr>
            <w:tcW w:w="9350" w:type="dxa"/>
          </w:tcPr>
          <w:p w14:paraId="389CE0B3" w14:textId="77777777" w:rsidR="00AD566B" w:rsidRPr="00205DD9" w:rsidRDefault="00AD566B" w:rsidP="00652787">
            <w:pPr>
              <w:pStyle w:val="EQRTableText"/>
            </w:pPr>
            <w:r w:rsidRPr="00205DD9">
              <w:t>What data source(s) was used to calculate the measure? (</w:t>
            </w:r>
            <w:proofErr w:type="gramStart"/>
            <w:r w:rsidRPr="00205DD9">
              <w:t>check</w:t>
            </w:r>
            <w:proofErr w:type="gramEnd"/>
            <w:r w:rsidRPr="00205DD9">
              <w:t xml:space="preserve"> all that apply)</w:t>
            </w:r>
          </w:p>
          <w:p w14:paraId="7564FD81" w14:textId="77777777"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3E5E2CD5" w14:textId="6A560DD8"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w:t>
            </w:r>
            <w:r w:rsidR="007B525D" w:rsidRPr="00205DD9">
              <w:t>S</w:t>
            </w:r>
            <w:r w:rsidRPr="00205DD9">
              <w:t>ee below</w:t>
            </w:r>
          </w:p>
          <w:p w14:paraId="3DEAC1AB" w14:textId="77777777" w:rsidR="00AD566B" w:rsidRPr="00205DD9" w:rsidRDefault="00AD566B"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AD566B" w:rsidRPr="00205DD9" w14:paraId="3CD133E8" w14:textId="77777777" w:rsidTr="00652787">
        <w:tc>
          <w:tcPr>
            <w:tcW w:w="9350" w:type="dxa"/>
          </w:tcPr>
          <w:p w14:paraId="1A3B1530" w14:textId="77777777" w:rsidR="00AD566B" w:rsidRPr="00205DD9" w:rsidRDefault="00AD566B" w:rsidP="00652787">
            <w:pPr>
              <w:pStyle w:val="EQRTableText"/>
            </w:pPr>
            <w:r w:rsidRPr="00205DD9">
              <w:t>If the hybrid method was used, describe the sampling approach used to select the medical records:</w:t>
            </w:r>
          </w:p>
          <w:p w14:paraId="67A8A2FC" w14:textId="77777777" w:rsidR="00AD566B" w:rsidRPr="00205DD9" w:rsidRDefault="00AD566B" w:rsidP="00652787">
            <w:pPr>
              <w:pStyle w:val="EQRTableText"/>
              <w:rPr>
                <w:sz w:val="14"/>
                <w:szCs w:val="16"/>
              </w:rPr>
            </w:pPr>
          </w:p>
          <w:p w14:paraId="4251F12E" w14:textId="19004CD2" w:rsidR="00AD566B" w:rsidRPr="00205DD9" w:rsidRDefault="00BA0FB9" w:rsidP="00652787">
            <w:pPr>
              <w:pStyle w:val="EQRTableText"/>
            </w:pPr>
            <w:r w:rsidRPr="00205DD9">
              <w:t>NCQA hybrid systematic sampling methodology with NCQA hybrid sample size reduction logic was followed.</w:t>
            </w:r>
          </w:p>
          <w:p w14:paraId="3B8FD5B4" w14:textId="77777777" w:rsidR="00BA0FB9" w:rsidRPr="00205DD9" w:rsidRDefault="00BA0FB9" w:rsidP="00652787">
            <w:pPr>
              <w:pStyle w:val="EQRTableText"/>
              <w:rPr>
                <w:sz w:val="14"/>
                <w:szCs w:val="16"/>
              </w:rPr>
            </w:pPr>
          </w:p>
          <w:p w14:paraId="5C9E37D8" w14:textId="77777777" w:rsidR="00AD566B" w:rsidRPr="00205DD9" w:rsidRDefault="00AD566B"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AD566B" w:rsidRPr="00205DD9" w14:paraId="4E1B7807" w14:textId="77777777" w:rsidTr="00652787">
        <w:tc>
          <w:tcPr>
            <w:tcW w:w="9350" w:type="dxa"/>
          </w:tcPr>
          <w:p w14:paraId="40C12E56" w14:textId="440F15E9" w:rsidR="00AD566B" w:rsidRPr="00205DD9" w:rsidRDefault="00AD566B" w:rsidP="00652787">
            <w:pPr>
              <w:pStyle w:val="EQRTableText"/>
              <w:rPr>
                <w:rFonts w:cs="Arial"/>
                <w:szCs w:val="18"/>
              </w:rPr>
            </w:pPr>
            <w:r w:rsidRPr="00205DD9">
              <w:rPr>
                <w:rFonts w:cs="Arial"/>
                <w:szCs w:val="18"/>
              </w:rPr>
              <w:t xml:space="preserve">Definition of denominator (describe): </w:t>
            </w:r>
            <w:r w:rsidR="003B689A" w:rsidRPr="00205DD9">
              <w:rPr>
                <w:rFonts w:cs="Arial"/>
                <w:szCs w:val="18"/>
              </w:rPr>
              <w:t>The number of adults 66 years and older</w:t>
            </w:r>
            <w:r w:rsidRPr="00205DD9">
              <w:rPr>
                <w:rFonts w:cs="Arial"/>
                <w:szCs w:val="18"/>
              </w:rPr>
              <w:t xml:space="preserve"> </w:t>
            </w:r>
          </w:p>
        </w:tc>
      </w:tr>
      <w:tr w:rsidR="00AD566B" w:rsidRPr="00205DD9" w14:paraId="7E9A9064" w14:textId="77777777" w:rsidTr="00652787">
        <w:tc>
          <w:tcPr>
            <w:tcW w:w="9350" w:type="dxa"/>
          </w:tcPr>
          <w:p w14:paraId="212AB626" w14:textId="5193CF45" w:rsidR="00AD566B" w:rsidRPr="00205DD9" w:rsidRDefault="00AD566B" w:rsidP="004D7851">
            <w:pPr>
              <w:pStyle w:val="Body"/>
              <w:spacing w:before="60" w:after="60"/>
              <w:rPr>
                <w:rFonts w:cs="Arial"/>
                <w:sz w:val="18"/>
                <w:szCs w:val="18"/>
              </w:rPr>
            </w:pPr>
            <w:r w:rsidRPr="00205DD9">
              <w:rPr>
                <w:rFonts w:cs="Arial"/>
                <w:sz w:val="18"/>
                <w:szCs w:val="18"/>
              </w:rPr>
              <w:t xml:space="preserve">Definition of numerator (describe): </w:t>
            </w:r>
            <w:r w:rsidR="003B689A" w:rsidRPr="00205DD9">
              <w:rPr>
                <w:rFonts w:cs="Arial"/>
                <w:sz w:val="18"/>
                <w:szCs w:val="18"/>
              </w:rPr>
              <w:t>The number of adults 66 years and older who had a functional status assessment during the measurement year</w:t>
            </w:r>
            <w:r w:rsidRPr="00205DD9">
              <w:rPr>
                <w:rFonts w:cs="Arial"/>
                <w:sz w:val="18"/>
                <w:szCs w:val="18"/>
              </w:rPr>
              <w:t xml:space="preserve"> </w:t>
            </w:r>
          </w:p>
        </w:tc>
      </w:tr>
      <w:tr w:rsidR="00AD566B" w:rsidRPr="00205DD9" w14:paraId="0CEC2B59" w14:textId="77777777" w:rsidTr="00652787">
        <w:tc>
          <w:tcPr>
            <w:tcW w:w="9350" w:type="dxa"/>
          </w:tcPr>
          <w:p w14:paraId="0AA23C33" w14:textId="54091D10" w:rsidR="00AD566B" w:rsidRPr="00205DD9" w:rsidRDefault="00AD566B" w:rsidP="00652787">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AD566B" w:rsidRPr="00205DD9" w14:paraId="6A8517F1" w14:textId="77777777" w:rsidTr="00652787">
        <w:tc>
          <w:tcPr>
            <w:tcW w:w="9350" w:type="dxa"/>
          </w:tcPr>
          <w:p w14:paraId="5B47BF5C" w14:textId="5D00CBDB" w:rsidR="00AD566B" w:rsidRPr="00205DD9" w:rsidRDefault="00AD566B" w:rsidP="00652787">
            <w:pPr>
              <w:pStyle w:val="EQRTableText"/>
            </w:pPr>
            <w:r w:rsidRPr="00205DD9">
              <w:t xml:space="preserve">Measurement period (start/end </w:t>
            </w:r>
            <w:proofErr w:type="gramStart"/>
            <w:r w:rsidRPr="00205DD9">
              <w:t>date)  January</w:t>
            </w:r>
            <w:proofErr w:type="gramEnd"/>
            <w:r w:rsidRPr="00205DD9">
              <w:t xml:space="preserve"> 1, 20</w:t>
            </w:r>
            <w:r w:rsidR="008D5C2E" w:rsidRPr="00205DD9">
              <w:t>20</w:t>
            </w:r>
            <w:r w:rsidRPr="00205DD9">
              <w:t xml:space="preserve"> – December 31, 20</w:t>
            </w:r>
            <w:r w:rsidR="008D5C2E" w:rsidRPr="00205DD9">
              <w:t>20</w:t>
            </w:r>
          </w:p>
        </w:tc>
      </w:tr>
    </w:tbl>
    <w:p w14:paraId="51CC8CAD" w14:textId="51DFEF3A" w:rsidR="00AD566B" w:rsidRPr="00F868A5" w:rsidRDefault="00AD566B" w:rsidP="00F868A5">
      <w:pPr>
        <w:pStyle w:val="Body"/>
        <w:spacing w:before="240"/>
        <w:rPr>
          <w:b/>
          <w:bCs/>
          <w:color w:val="403A60"/>
        </w:rPr>
      </w:pPr>
      <w:r w:rsidRPr="00F868A5">
        <w:rPr>
          <w:b/>
          <w:bCs/>
          <w:color w:val="403A60"/>
        </w:rPr>
        <w:t xml:space="preserve">2. Performance Measure Results </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AD566B" w:rsidRPr="00205DD9" w14:paraId="68EB14D9" w14:textId="77777777" w:rsidTr="00A8158D">
        <w:trPr>
          <w:cantSplit/>
          <w:trHeight w:val="368"/>
        </w:trPr>
        <w:tc>
          <w:tcPr>
            <w:tcW w:w="1870" w:type="dxa"/>
            <w:shd w:val="clear" w:color="auto" w:fill="CCC57F"/>
          </w:tcPr>
          <w:p w14:paraId="43D7393E" w14:textId="77777777" w:rsidR="00AD566B" w:rsidRPr="00205DD9" w:rsidRDefault="00AD566B" w:rsidP="00652787">
            <w:pPr>
              <w:pStyle w:val="EQRTableText"/>
              <w:rPr>
                <w:b/>
                <w:bCs/>
                <w:szCs w:val="18"/>
              </w:rPr>
            </w:pPr>
            <w:r w:rsidRPr="00205DD9">
              <w:rPr>
                <w:b/>
                <w:bCs/>
                <w:szCs w:val="18"/>
              </w:rPr>
              <w:t>Numerator</w:t>
            </w:r>
          </w:p>
        </w:tc>
        <w:tc>
          <w:tcPr>
            <w:tcW w:w="1455" w:type="dxa"/>
          </w:tcPr>
          <w:p w14:paraId="32BBC7C1" w14:textId="47A9F0EA" w:rsidR="00AD566B" w:rsidRPr="00205DD9" w:rsidRDefault="00CB5D71" w:rsidP="00BA0FB9">
            <w:pPr>
              <w:pStyle w:val="EQRTableText"/>
              <w:jc w:val="center"/>
              <w:rPr>
                <w:szCs w:val="18"/>
              </w:rPr>
            </w:pPr>
            <w:r w:rsidRPr="00205DD9">
              <w:rPr>
                <w:szCs w:val="18"/>
              </w:rPr>
              <w:t>304</w:t>
            </w:r>
          </w:p>
        </w:tc>
      </w:tr>
      <w:tr w:rsidR="00AD566B" w:rsidRPr="00205DD9" w14:paraId="1C9F7AE9" w14:textId="77777777" w:rsidTr="00A8158D">
        <w:trPr>
          <w:cantSplit/>
          <w:trHeight w:val="350"/>
        </w:trPr>
        <w:tc>
          <w:tcPr>
            <w:tcW w:w="1870" w:type="dxa"/>
            <w:shd w:val="clear" w:color="auto" w:fill="CCC57F"/>
          </w:tcPr>
          <w:p w14:paraId="1D8BAB97" w14:textId="77777777" w:rsidR="00AD566B" w:rsidRPr="00205DD9" w:rsidRDefault="00AD566B" w:rsidP="00652787">
            <w:pPr>
              <w:pStyle w:val="EQRTableText"/>
              <w:rPr>
                <w:b/>
                <w:bCs/>
                <w:szCs w:val="18"/>
              </w:rPr>
            </w:pPr>
            <w:r w:rsidRPr="00205DD9">
              <w:rPr>
                <w:b/>
                <w:bCs/>
                <w:szCs w:val="18"/>
              </w:rPr>
              <w:t>Denominator</w:t>
            </w:r>
          </w:p>
        </w:tc>
        <w:tc>
          <w:tcPr>
            <w:tcW w:w="1455" w:type="dxa"/>
          </w:tcPr>
          <w:p w14:paraId="124282C5" w14:textId="4C337BEF" w:rsidR="00AD566B" w:rsidRPr="00205DD9" w:rsidRDefault="00CB5D71" w:rsidP="00BA0FB9">
            <w:pPr>
              <w:pStyle w:val="EQRTableText"/>
              <w:jc w:val="center"/>
              <w:rPr>
                <w:szCs w:val="18"/>
              </w:rPr>
            </w:pPr>
            <w:r w:rsidRPr="00205DD9">
              <w:rPr>
                <w:szCs w:val="18"/>
              </w:rPr>
              <w:t>354</w:t>
            </w:r>
          </w:p>
        </w:tc>
      </w:tr>
      <w:tr w:rsidR="00AD566B" w:rsidRPr="00205DD9" w14:paraId="2788F81B" w14:textId="77777777" w:rsidTr="00A8158D">
        <w:trPr>
          <w:cantSplit/>
          <w:trHeight w:val="260"/>
        </w:trPr>
        <w:tc>
          <w:tcPr>
            <w:tcW w:w="1870" w:type="dxa"/>
            <w:shd w:val="clear" w:color="auto" w:fill="CCC57F"/>
          </w:tcPr>
          <w:p w14:paraId="2D3B1117" w14:textId="77777777" w:rsidR="00AD566B" w:rsidRPr="00205DD9" w:rsidRDefault="00AD566B" w:rsidP="00652787">
            <w:pPr>
              <w:pStyle w:val="EQRTableText"/>
              <w:rPr>
                <w:b/>
                <w:bCs/>
                <w:szCs w:val="18"/>
              </w:rPr>
            </w:pPr>
            <w:r w:rsidRPr="00205DD9">
              <w:rPr>
                <w:b/>
                <w:bCs/>
                <w:szCs w:val="18"/>
              </w:rPr>
              <w:t>Rate</w:t>
            </w:r>
          </w:p>
        </w:tc>
        <w:tc>
          <w:tcPr>
            <w:tcW w:w="1455" w:type="dxa"/>
          </w:tcPr>
          <w:p w14:paraId="4E0B6E08" w14:textId="71481E21" w:rsidR="00AD566B" w:rsidRPr="00205DD9" w:rsidRDefault="008D5C2E" w:rsidP="00BA0FB9">
            <w:pPr>
              <w:pStyle w:val="EQRTableText"/>
              <w:jc w:val="center"/>
              <w:rPr>
                <w:szCs w:val="18"/>
              </w:rPr>
            </w:pPr>
            <w:r w:rsidRPr="00205DD9">
              <w:rPr>
                <w:szCs w:val="18"/>
              </w:rPr>
              <w:t>85.</w:t>
            </w:r>
            <w:r w:rsidR="00CB5D71" w:rsidRPr="00205DD9">
              <w:rPr>
                <w:szCs w:val="18"/>
              </w:rPr>
              <w:t>88</w:t>
            </w:r>
            <w:r w:rsidRPr="00205DD9">
              <w:rPr>
                <w:szCs w:val="18"/>
              </w:rPr>
              <w:t>%</w:t>
            </w:r>
          </w:p>
        </w:tc>
      </w:tr>
    </w:tbl>
    <w:p w14:paraId="4CA2FD6C" w14:textId="77777777" w:rsidR="00AD566B" w:rsidRPr="00F868A5" w:rsidRDefault="00AD566B" w:rsidP="00F868A5">
      <w:pPr>
        <w:pStyle w:val="Body"/>
        <w:spacing w:before="240"/>
        <w:rPr>
          <w:b/>
          <w:bCs/>
          <w:color w:val="403A60"/>
        </w:rPr>
      </w:pPr>
      <w:r w:rsidRPr="00F868A5">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AD566B" w:rsidRPr="00205DD9" w14:paraId="33D46CFF" w14:textId="77777777" w:rsidTr="00652787">
        <w:trPr>
          <w:trHeight w:val="1106"/>
        </w:trPr>
        <w:tc>
          <w:tcPr>
            <w:tcW w:w="9350" w:type="dxa"/>
          </w:tcPr>
          <w:p w14:paraId="23E0FB5E" w14:textId="5FEB9CCB" w:rsidR="00AD566B" w:rsidRPr="00205DD9" w:rsidRDefault="00AD566B" w:rsidP="00652787">
            <w:pPr>
              <w:pStyle w:val="EQRTableText"/>
            </w:pPr>
            <w:r w:rsidRPr="00205DD9">
              <w:t>Describe any deviations from the technical specifications and explain reasons for deviations (such as deviations in denominator, numerator, data source, measurement period, or other aspect of the measure calculation).</w:t>
            </w:r>
          </w:p>
          <w:p w14:paraId="6CEAF3AE" w14:textId="77777777" w:rsidR="00D111A1" w:rsidRPr="00205DD9" w:rsidRDefault="00D111A1" w:rsidP="00652787">
            <w:pPr>
              <w:pStyle w:val="EQRTableText"/>
            </w:pPr>
          </w:p>
          <w:p w14:paraId="3627E6F7" w14:textId="0ABAF625" w:rsidR="00AD566B" w:rsidRPr="00205DD9" w:rsidRDefault="007B525D" w:rsidP="00652787">
            <w:pPr>
              <w:pStyle w:val="EQRTableText"/>
              <w:rPr>
                <w:sz w:val="20"/>
              </w:rPr>
            </w:pPr>
            <w:r w:rsidRPr="00205DD9">
              <w:t>None Identified.</w:t>
            </w:r>
          </w:p>
        </w:tc>
      </w:tr>
      <w:tr w:rsidR="00AD566B" w:rsidRPr="00205DD9" w14:paraId="665E9AD6" w14:textId="77777777" w:rsidTr="00652787">
        <w:trPr>
          <w:trHeight w:val="1088"/>
        </w:trPr>
        <w:tc>
          <w:tcPr>
            <w:tcW w:w="9350" w:type="dxa"/>
          </w:tcPr>
          <w:p w14:paraId="77662F40" w14:textId="77777777" w:rsidR="00AD566B" w:rsidRPr="00205DD9" w:rsidRDefault="00AD566B" w:rsidP="00652787">
            <w:pPr>
              <w:pStyle w:val="EQRTableText"/>
              <w:rPr>
                <w:rFonts w:cs="Arial"/>
                <w:szCs w:val="18"/>
              </w:rPr>
            </w:pPr>
            <w:r w:rsidRPr="00205DD9">
              <w:rPr>
                <w:rFonts w:cs="Arial"/>
                <w:szCs w:val="18"/>
              </w:rPr>
              <w:lastRenderedPageBreak/>
              <w:t>Describe any findings from the ISCA or other information systems audit that affected the reliability or validity of the performance measure results.</w:t>
            </w:r>
          </w:p>
          <w:p w14:paraId="262FA86E" w14:textId="77777777" w:rsidR="00AD566B" w:rsidRPr="00205DD9" w:rsidRDefault="00AD566B" w:rsidP="00652787">
            <w:pPr>
              <w:rPr>
                <w:rFonts w:ascii="Arial" w:hAnsi="Arial" w:cs="Arial"/>
                <w:sz w:val="18"/>
                <w:szCs w:val="18"/>
              </w:rPr>
            </w:pPr>
          </w:p>
          <w:p w14:paraId="19E4FC3A" w14:textId="409EEF0C" w:rsidR="008D5C2E" w:rsidRPr="00205DD9" w:rsidRDefault="008D5C2E" w:rsidP="008D5C2E">
            <w:pPr>
              <w:rPr>
                <w:rFonts w:ascii="Arial" w:hAnsi="Arial" w:cs="Arial"/>
                <w:bCs/>
                <w:sz w:val="18"/>
                <w:szCs w:val="18"/>
              </w:rPr>
            </w:pPr>
            <w:r w:rsidRPr="00205DD9">
              <w:rPr>
                <w:rFonts w:ascii="Arial" w:hAnsi="Arial" w:cs="Arial"/>
                <w:b/>
                <w:sz w:val="18"/>
                <w:szCs w:val="18"/>
              </w:rPr>
              <w:t xml:space="preserve">Claims and Encounter Data. </w:t>
            </w:r>
            <w:r w:rsidRPr="00205DD9">
              <w:rPr>
                <w:rFonts w:ascii="Arial" w:hAnsi="Arial" w:cs="Arial"/>
                <w:bCs/>
                <w:sz w:val="18"/>
                <w:szCs w:val="18"/>
              </w:rPr>
              <w:t>Claims, including lab claims, were processed by a vendor, PCG, using the EZ Cap system. All necessary fields were captured for HEDIS reporting. Standard coding was used and there was no use of non-standard codes. PCG demonstrated adequate monitoring of data quality</w:t>
            </w:r>
            <w:r w:rsidR="00474EAB" w:rsidRPr="00205DD9">
              <w:rPr>
                <w:rFonts w:ascii="Arial" w:hAnsi="Arial" w:cs="Arial"/>
                <w:bCs/>
                <w:sz w:val="18"/>
                <w:szCs w:val="18"/>
              </w:rPr>
              <w:t xml:space="preserve"> </w:t>
            </w:r>
            <w:r w:rsidRPr="00205DD9">
              <w:rPr>
                <w:rFonts w:ascii="Arial" w:hAnsi="Arial" w:cs="Arial"/>
                <w:bCs/>
                <w:sz w:val="18"/>
                <w:szCs w:val="18"/>
              </w:rPr>
              <w:t xml:space="preserve">and CCA maintained adequate oversight of PCG. CCA had adequate processes to monitor claims data completeness including comparing actual to expected volumes to ensure all claims and encounters were submitted. CCA’s </w:t>
            </w:r>
            <w:r w:rsidR="00474EAB" w:rsidRPr="00205DD9">
              <w:rPr>
                <w:rFonts w:ascii="Arial" w:hAnsi="Arial" w:cs="Arial"/>
                <w:bCs/>
                <w:sz w:val="18"/>
                <w:szCs w:val="18"/>
              </w:rPr>
              <w:t>p</w:t>
            </w:r>
            <w:r w:rsidRPr="00205DD9">
              <w:rPr>
                <w:rFonts w:ascii="Arial" w:hAnsi="Arial" w:cs="Arial"/>
                <w:bCs/>
                <w:sz w:val="18"/>
                <w:szCs w:val="18"/>
              </w:rPr>
              <w:t xml:space="preserve">harmacy </w:t>
            </w:r>
            <w:r w:rsidR="00474EAB" w:rsidRPr="00205DD9">
              <w:rPr>
                <w:rFonts w:ascii="Arial" w:hAnsi="Arial" w:cs="Arial"/>
                <w:bCs/>
                <w:sz w:val="18"/>
                <w:szCs w:val="18"/>
              </w:rPr>
              <w:t>b</w:t>
            </w:r>
            <w:r w:rsidRPr="00205DD9">
              <w:rPr>
                <w:rFonts w:ascii="Arial" w:hAnsi="Arial" w:cs="Arial"/>
                <w:bCs/>
                <w:sz w:val="18"/>
                <w:szCs w:val="18"/>
              </w:rPr>
              <w:t xml:space="preserve">enefit </w:t>
            </w:r>
            <w:r w:rsidR="00474EAB" w:rsidRPr="00205DD9">
              <w:rPr>
                <w:rFonts w:ascii="Arial" w:hAnsi="Arial" w:cs="Arial"/>
                <w:bCs/>
                <w:sz w:val="18"/>
                <w:szCs w:val="18"/>
              </w:rPr>
              <w:t>m</w:t>
            </w:r>
            <w:r w:rsidRPr="00205DD9">
              <w:rPr>
                <w:rFonts w:ascii="Arial" w:hAnsi="Arial" w:cs="Arial"/>
                <w:bCs/>
                <w:sz w:val="18"/>
                <w:szCs w:val="18"/>
              </w:rPr>
              <w:t>anager, Navitus Health Solutions, fully met standards in the processing of pharmacy data for the plan. There were no issues identified with claims or encounter data processing.</w:t>
            </w:r>
          </w:p>
          <w:p w14:paraId="00AD04B5" w14:textId="77777777" w:rsidR="008D5C2E" w:rsidRPr="00205DD9" w:rsidRDefault="008D5C2E" w:rsidP="008D5C2E">
            <w:pPr>
              <w:rPr>
                <w:rFonts w:ascii="Arial" w:hAnsi="Arial" w:cs="Arial"/>
                <w:b/>
                <w:sz w:val="18"/>
                <w:szCs w:val="18"/>
              </w:rPr>
            </w:pPr>
          </w:p>
          <w:p w14:paraId="089A39BF" w14:textId="77777777" w:rsidR="008D5C2E" w:rsidRPr="00205DD9" w:rsidRDefault="008D5C2E" w:rsidP="008D5C2E">
            <w:pPr>
              <w:rPr>
                <w:rFonts w:ascii="Arial" w:hAnsi="Arial" w:cs="Arial"/>
                <w:bCs/>
                <w:sz w:val="18"/>
                <w:szCs w:val="18"/>
              </w:rPr>
            </w:pPr>
            <w:r w:rsidRPr="00205DD9">
              <w:rPr>
                <w:rFonts w:ascii="Arial" w:hAnsi="Arial" w:cs="Arial"/>
                <w:b/>
                <w:sz w:val="18"/>
                <w:szCs w:val="18"/>
              </w:rPr>
              <w:t xml:space="preserve">Enrollment Data. </w:t>
            </w:r>
            <w:r w:rsidRPr="00205DD9">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1FA60B63" w14:textId="77777777" w:rsidR="008D5C2E" w:rsidRPr="00205DD9" w:rsidRDefault="008D5C2E" w:rsidP="008D5C2E">
            <w:pPr>
              <w:rPr>
                <w:rFonts w:ascii="Arial" w:hAnsi="Arial" w:cs="Arial"/>
                <w:b/>
                <w:sz w:val="18"/>
                <w:szCs w:val="18"/>
              </w:rPr>
            </w:pPr>
          </w:p>
          <w:p w14:paraId="400FA061" w14:textId="2CA2D225" w:rsidR="008D5C2E" w:rsidRPr="00205DD9" w:rsidRDefault="008D5C2E" w:rsidP="008D5C2E">
            <w:pPr>
              <w:rPr>
                <w:rFonts w:ascii="Arial" w:hAnsi="Arial" w:cs="Arial"/>
                <w:bCs/>
                <w:sz w:val="18"/>
                <w:szCs w:val="18"/>
              </w:rPr>
            </w:pPr>
            <w:r w:rsidRPr="00205DD9">
              <w:rPr>
                <w:rFonts w:ascii="Arial" w:hAnsi="Arial" w:cs="Arial"/>
                <w:b/>
                <w:sz w:val="18"/>
                <w:szCs w:val="18"/>
              </w:rPr>
              <w:t xml:space="preserve">Medical Record Review. </w:t>
            </w:r>
            <w:r w:rsidRPr="00205DD9">
              <w:rPr>
                <w:rFonts w:ascii="Arial" w:hAnsi="Arial" w:cs="Arial"/>
                <w:bCs/>
                <w:sz w:val="18"/>
                <w:szCs w:val="18"/>
              </w:rPr>
              <w:t xml:space="preserve">CCA passed Medical Record Review Validation with </w:t>
            </w:r>
            <w:r w:rsidR="007968BC" w:rsidRPr="00205DD9">
              <w:rPr>
                <w:rFonts w:ascii="Arial" w:hAnsi="Arial" w:cs="Arial"/>
                <w:bCs/>
                <w:sz w:val="18"/>
                <w:szCs w:val="18"/>
              </w:rPr>
              <w:t>its</w:t>
            </w:r>
            <w:r w:rsidRPr="00205DD9">
              <w:rPr>
                <w:rFonts w:ascii="Arial" w:hAnsi="Arial" w:cs="Arial"/>
                <w:bCs/>
                <w:sz w:val="18"/>
                <w:szCs w:val="18"/>
              </w:rPr>
              <w:t xml:space="preserve">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32888F67" w14:textId="77777777" w:rsidR="008D5C2E" w:rsidRPr="00205DD9" w:rsidRDefault="008D5C2E" w:rsidP="008D5C2E">
            <w:pPr>
              <w:rPr>
                <w:rFonts w:ascii="Arial" w:hAnsi="Arial" w:cs="Arial"/>
                <w:b/>
                <w:sz w:val="18"/>
                <w:szCs w:val="18"/>
              </w:rPr>
            </w:pPr>
          </w:p>
          <w:p w14:paraId="3BF242A0" w14:textId="77777777" w:rsidR="008D5C2E" w:rsidRPr="00205DD9" w:rsidRDefault="008D5C2E" w:rsidP="008D5C2E">
            <w:pPr>
              <w:rPr>
                <w:rFonts w:ascii="Arial" w:hAnsi="Arial" w:cs="Arial"/>
                <w:bCs/>
                <w:sz w:val="18"/>
                <w:szCs w:val="18"/>
              </w:rPr>
            </w:pPr>
            <w:r w:rsidRPr="00205DD9">
              <w:rPr>
                <w:rFonts w:ascii="Arial" w:hAnsi="Arial" w:cs="Arial"/>
                <w:b/>
                <w:sz w:val="18"/>
                <w:szCs w:val="18"/>
              </w:rPr>
              <w:t xml:space="preserve">Supplemental Data. </w:t>
            </w:r>
            <w:r w:rsidRPr="00205DD9">
              <w:rPr>
                <w:rFonts w:ascii="Arial" w:hAnsi="Arial" w:cs="Arial"/>
                <w:bCs/>
                <w:sz w:val="18"/>
                <w:szCs w:val="18"/>
              </w:rPr>
              <w:t>CCA successfully used supplemental data for HEDIS reporting. CCA provided complete supplemental data documentation and no concerns were identified.</w:t>
            </w:r>
          </w:p>
          <w:p w14:paraId="57F2D6A8" w14:textId="77777777" w:rsidR="008D5C2E" w:rsidRPr="00205DD9" w:rsidRDefault="008D5C2E" w:rsidP="008D5C2E">
            <w:pPr>
              <w:rPr>
                <w:rFonts w:ascii="Arial" w:hAnsi="Arial" w:cs="Arial"/>
                <w:b/>
                <w:sz w:val="18"/>
                <w:szCs w:val="18"/>
              </w:rPr>
            </w:pPr>
          </w:p>
          <w:p w14:paraId="1A21BF67" w14:textId="77777777" w:rsidR="008D5C2E" w:rsidRPr="00205DD9" w:rsidRDefault="008D5C2E" w:rsidP="008D5C2E">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CCA’s performance measures were produced using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Data transfers to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repository from source transaction systems were accurate as were file consolidations, derivations, and extracts.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repository structure was compliant. HEDIS measure report production was managed effectively.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was compliant regarding development, methodology, documentation, revision control, and testing. Preliminary rates were reviewed, and any variances investigated. CCA maintains adequate oversight of its vendor,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There were no issues identified with data integration processes. </w:t>
            </w:r>
          </w:p>
          <w:p w14:paraId="1BB89A20" w14:textId="77777777" w:rsidR="008D5C2E" w:rsidRPr="00205DD9" w:rsidRDefault="008D5C2E" w:rsidP="008D5C2E">
            <w:pPr>
              <w:rPr>
                <w:rFonts w:ascii="Arial" w:hAnsi="Arial" w:cs="Arial"/>
                <w:b/>
                <w:sz w:val="18"/>
                <w:szCs w:val="18"/>
              </w:rPr>
            </w:pPr>
          </w:p>
          <w:p w14:paraId="13FD90F3" w14:textId="77777777" w:rsidR="008D5C2E" w:rsidRPr="00205DD9" w:rsidRDefault="008D5C2E" w:rsidP="008D5C2E">
            <w:pPr>
              <w:rPr>
                <w:rFonts w:ascii="Arial" w:hAnsi="Arial" w:cs="Arial"/>
                <w:bCs/>
                <w:sz w:val="18"/>
                <w:szCs w:val="18"/>
              </w:rPr>
            </w:pPr>
            <w:r w:rsidRPr="00205DD9">
              <w:rPr>
                <w:rFonts w:ascii="Arial" w:hAnsi="Arial" w:cs="Arial"/>
                <w:b/>
                <w:sz w:val="18"/>
                <w:szCs w:val="18"/>
              </w:rPr>
              <w:t xml:space="preserve">Source Code. </w:t>
            </w:r>
            <w:r w:rsidRPr="00205DD9">
              <w:rPr>
                <w:rFonts w:ascii="Arial" w:hAnsi="Arial" w:cs="Arial"/>
                <w:bCs/>
                <w:sz w:val="18"/>
                <w:szCs w:val="18"/>
              </w:rPr>
              <w:t xml:space="preserve">CCA used NCQA-certified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HEDIS software to produce performance measures.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received NCQA measure certification to produce the performance measures under the scope of this review. There were no source code issues identified.</w:t>
            </w:r>
          </w:p>
          <w:p w14:paraId="0F50EC6F" w14:textId="77777777" w:rsidR="00BA0FB9" w:rsidRPr="00205DD9" w:rsidRDefault="00BA0FB9" w:rsidP="00BA0FB9">
            <w:pPr>
              <w:rPr>
                <w:rFonts w:ascii="Arial" w:hAnsi="Arial" w:cs="Arial"/>
                <w:sz w:val="18"/>
                <w:szCs w:val="18"/>
              </w:rPr>
            </w:pPr>
          </w:p>
          <w:p w14:paraId="14CBB800" w14:textId="77777777" w:rsidR="00AD566B" w:rsidRPr="00205DD9" w:rsidRDefault="00AD566B" w:rsidP="00652787">
            <w:pPr>
              <w:pStyle w:val="EQRTableText"/>
              <w:rPr>
                <w:rFonts w:cs="Arial"/>
                <w:szCs w:val="18"/>
              </w:rPr>
            </w:pPr>
            <w:r w:rsidRPr="00205DD9">
              <w:rPr>
                <w:rFonts w:cs="Arial"/>
                <w:szCs w:val="18"/>
              </w:rPr>
              <w:fldChar w:fldCharType="begin">
                <w:ffData>
                  <w:name w:val="Check3"/>
                  <w:enabled/>
                  <w:calcOnExit w:val="0"/>
                  <w:checkBox>
                    <w:sizeAuto/>
                    <w:default w:val="0"/>
                  </w:checkBox>
                </w:ffData>
              </w:fldChar>
            </w:r>
            <w:r w:rsidRPr="00205DD9">
              <w:rPr>
                <w:rFonts w:cs="Arial"/>
                <w:szCs w:val="18"/>
              </w:rPr>
              <w:instrText xml:space="preserve"> FORMCHECKBOX </w:instrText>
            </w:r>
            <w:r w:rsidR="00EB2EC8">
              <w:rPr>
                <w:rFonts w:cs="Arial"/>
                <w:szCs w:val="18"/>
              </w:rPr>
            </w:r>
            <w:r w:rsidR="00EB2EC8">
              <w:rPr>
                <w:rFonts w:cs="Arial"/>
                <w:szCs w:val="18"/>
              </w:rPr>
              <w:fldChar w:fldCharType="separate"/>
            </w:r>
            <w:r w:rsidRPr="00205DD9">
              <w:rPr>
                <w:rFonts w:cs="Arial"/>
                <w:szCs w:val="18"/>
              </w:rPr>
              <w:fldChar w:fldCharType="end"/>
            </w:r>
            <w:r w:rsidRPr="00205DD9">
              <w:rPr>
                <w:rFonts w:cs="Arial"/>
                <w:szCs w:val="18"/>
              </w:rPr>
              <w:t xml:space="preserve"> Not applicable (ISCA not reviewed)</w:t>
            </w:r>
          </w:p>
        </w:tc>
      </w:tr>
      <w:tr w:rsidR="00AD566B" w:rsidRPr="00205DD9" w14:paraId="28AEB9F2" w14:textId="77777777" w:rsidTr="00A8158D">
        <w:trPr>
          <w:trHeight w:val="800"/>
        </w:trPr>
        <w:tc>
          <w:tcPr>
            <w:tcW w:w="9350" w:type="dxa"/>
          </w:tcPr>
          <w:p w14:paraId="5666DE7B" w14:textId="7E0B2FFA" w:rsidR="00AD566B" w:rsidRPr="00205DD9" w:rsidRDefault="00AD566B" w:rsidP="00652787">
            <w:pPr>
              <w:pStyle w:val="EQRTableText"/>
            </w:pPr>
            <w:r w:rsidRPr="00205DD9">
              <w:t>Describe any findings from medical record review that affected the reliability or validity of the performance measure results.</w:t>
            </w:r>
          </w:p>
          <w:p w14:paraId="0E3C7B91" w14:textId="415D12F6" w:rsidR="00BA0FB9" w:rsidRPr="00205DD9" w:rsidRDefault="00BA0FB9" w:rsidP="00652787">
            <w:pPr>
              <w:pStyle w:val="EQRTableText"/>
              <w:rPr>
                <w:rFonts w:cs="Arial"/>
                <w:sz w:val="12"/>
                <w:szCs w:val="14"/>
              </w:rPr>
            </w:pPr>
          </w:p>
          <w:p w14:paraId="175AF4B9" w14:textId="77777777" w:rsidR="007968BC" w:rsidRPr="00205DD9" w:rsidRDefault="007968BC" w:rsidP="007968BC">
            <w:pPr>
              <w:rPr>
                <w:rFonts w:ascii="Arial" w:hAnsi="Arial" w:cs="Arial"/>
                <w:bCs/>
                <w:sz w:val="18"/>
                <w:szCs w:val="18"/>
              </w:rPr>
            </w:pPr>
            <w:r w:rsidRPr="00205DD9">
              <w:rPr>
                <w:rFonts w:ascii="Arial" w:hAnsi="Arial" w:cs="Arial"/>
                <w:bCs/>
                <w:sz w:val="18"/>
                <w:szCs w:val="18"/>
              </w:rPr>
              <w:t xml:space="preserve">CCA passed Medical Record Review Validation with its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4371ED40" w14:textId="77777777" w:rsidR="00AD566B" w:rsidRPr="00205DD9" w:rsidRDefault="00AD566B" w:rsidP="00652787">
            <w:pPr>
              <w:pStyle w:val="EQRTableText"/>
            </w:pPr>
          </w:p>
          <w:p w14:paraId="04A77E8E" w14:textId="07B454A6" w:rsidR="00AD566B" w:rsidRPr="00205DD9" w:rsidRDefault="00BA0FB9"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AD566B" w:rsidRPr="00205DD9">
              <w:t xml:space="preserve"> Not applicable (medical record review not conducted)</w:t>
            </w:r>
          </w:p>
        </w:tc>
      </w:tr>
      <w:tr w:rsidR="00AD566B" w:rsidRPr="00205DD9" w14:paraId="5AFD70B4" w14:textId="77777777" w:rsidTr="004E7EE1">
        <w:trPr>
          <w:trHeight w:val="782"/>
        </w:trPr>
        <w:tc>
          <w:tcPr>
            <w:tcW w:w="9350" w:type="dxa"/>
          </w:tcPr>
          <w:p w14:paraId="522040C5" w14:textId="77777777" w:rsidR="00AD566B" w:rsidRPr="00205DD9" w:rsidRDefault="00AD566B" w:rsidP="00652787">
            <w:pPr>
              <w:pStyle w:val="EQRTableText"/>
            </w:pPr>
            <w:r w:rsidRPr="00205DD9">
              <w:t>Describe any other validation findings that affected the accuracy of the performance measure calculation.</w:t>
            </w:r>
          </w:p>
          <w:p w14:paraId="3A61A6D3" w14:textId="77777777" w:rsidR="00AD566B" w:rsidRPr="004E7EE1" w:rsidRDefault="00AD566B" w:rsidP="00652787">
            <w:pPr>
              <w:pStyle w:val="EQRTableText"/>
              <w:rPr>
                <w:sz w:val="12"/>
                <w:szCs w:val="14"/>
              </w:rPr>
            </w:pPr>
          </w:p>
          <w:p w14:paraId="4F49BDA6" w14:textId="0AEAE212" w:rsidR="00AD566B" w:rsidRPr="00205DD9" w:rsidRDefault="00AD566B" w:rsidP="00652787">
            <w:pPr>
              <w:pStyle w:val="EQRTableText"/>
            </w:pPr>
            <w:r w:rsidRPr="00205DD9">
              <w:t>None</w:t>
            </w:r>
            <w:r w:rsidR="00C362D2" w:rsidRPr="00205DD9">
              <w:t xml:space="preserve"> identified.</w:t>
            </w:r>
          </w:p>
        </w:tc>
      </w:tr>
      <w:tr w:rsidR="00AD566B" w:rsidRPr="00205DD9" w14:paraId="5B08C806" w14:textId="77777777" w:rsidTr="006A0F64">
        <w:trPr>
          <w:trHeight w:val="332"/>
        </w:trPr>
        <w:tc>
          <w:tcPr>
            <w:tcW w:w="9350" w:type="dxa"/>
          </w:tcPr>
          <w:p w14:paraId="025D9424" w14:textId="5248688A" w:rsidR="00AD566B" w:rsidRPr="00205DD9" w:rsidRDefault="00AD566B" w:rsidP="00652787">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AD566B" w:rsidRPr="00205DD9" w14:paraId="70A9D247" w14:textId="77777777" w:rsidTr="00A8158D">
        <w:trPr>
          <w:trHeight w:val="1187"/>
        </w:trPr>
        <w:tc>
          <w:tcPr>
            <w:tcW w:w="9350" w:type="dxa"/>
          </w:tcPr>
          <w:p w14:paraId="7AEE68B1" w14:textId="77777777" w:rsidR="00AD566B" w:rsidRPr="00205DD9" w:rsidRDefault="00AD566B" w:rsidP="00652787">
            <w:pPr>
              <w:pStyle w:val="EQRTableText"/>
            </w:pPr>
            <w:r w:rsidRPr="00205DD9">
              <w:t>EQRO recommendations for improvement of performance measure calculation:</w:t>
            </w:r>
          </w:p>
          <w:p w14:paraId="0BA0C660" w14:textId="77777777" w:rsidR="008D5C2E" w:rsidRPr="004E7EE1" w:rsidRDefault="008D5C2E" w:rsidP="008D5C2E">
            <w:pPr>
              <w:rPr>
                <w:rFonts w:ascii="Arial" w:hAnsi="Arial" w:cs="Arial"/>
                <w:sz w:val="12"/>
                <w:szCs w:val="12"/>
              </w:rPr>
            </w:pPr>
          </w:p>
          <w:p w14:paraId="525DB9B2" w14:textId="47CDEF70" w:rsidR="00AD566B" w:rsidRPr="004E7EE1" w:rsidRDefault="00CB5D71" w:rsidP="004E7EE1">
            <w:pPr>
              <w:rPr>
                <w:rFonts w:ascii="Arial" w:hAnsi="Arial" w:cs="Arial"/>
                <w:b/>
                <w:sz w:val="18"/>
                <w:szCs w:val="18"/>
              </w:rPr>
            </w:pPr>
            <w:r w:rsidRPr="00205DD9">
              <w:rPr>
                <w:rFonts w:ascii="Arial" w:hAnsi="Arial" w:cs="Arial"/>
                <w:b/>
                <w:bCs/>
                <w:sz w:val="18"/>
                <w:szCs w:val="18"/>
              </w:rPr>
              <w:t>Quality</w:t>
            </w:r>
            <w:r w:rsidR="00FF6753" w:rsidRPr="00205DD9">
              <w:rPr>
                <w:rFonts w:ascii="Arial" w:hAnsi="Arial" w:cs="Arial"/>
                <w:b/>
                <w:bCs/>
                <w:sz w:val="18"/>
                <w:szCs w:val="18"/>
              </w:rPr>
              <w:t>-Related</w:t>
            </w:r>
            <w:r w:rsidRPr="00205DD9">
              <w:rPr>
                <w:rFonts w:ascii="Arial" w:hAnsi="Arial" w:cs="Arial"/>
                <w:b/>
                <w:bCs/>
                <w:sz w:val="18"/>
                <w:szCs w:val="18"/>
              </w:rPr>
              <w:t>:</w:t>
            </w:r>
            <w:r w:rsidRPr="00205DD9">
              <w:rPr>
                <w:rFonts w:ascii="Arial" w:hAnsi="Arial" w:cs="Arial"/>
                <w:sz w:val="18"/>
                <w:szCs w:val="18"/>
              </w:rPr>
              <w:t xml:space="preserve"> </w:t>
            </w:r>
            <w:r w:rsidR="008D5C2E" w:rsidRPr="00205DD9">
              <w:rPr>
                <w:rFonts w:ascii="Arial" w:hAnsi="Arial" w:cs="Arial"/>
                <w:sz w:val="18"/>
                <w:szCs w:val="18"/>
              </w:rPr>
              <w:t xml:space="preserve">CCA’s performance on the </w:t>
            </w:r>
            <w:r w:rsidR="008D5C2E" w:rsidRPr="00205DD9">
              <w:rPr>
                <w:rFonts w:ascii="Arial" w:hAnsi="Arial" w:cs="Arial"/>
                <w:bCs/>
                <w:i/>
                <w:sz w:val="18"/>
                <w:szCs w:val="18"/>
              </w:rPr>
              <w:t xml:space="preserve">Care for Older Adults (COA): </w:t>
            </w:r>
            <w:r w:rsidR="008D5C2E" w:rsidRPr="00205DD9">
              <w:rPr>
                <w:rFonts w:ascii="Arial" w:hAnsi="Arial" w:cs="Arial"/>
                <w:i/>
                <w:iCs/>
                <w:sz w:val="18"/>
                <w:szCs w:val="18"/>
              </w:rPr>
              <w:t>Functional Status Assessment</w:t>
            </w:r>
            <w:r w:rsidR="008D5C2E" w:rsidRPr="00205DD9">
              <w:rPr>
                <w:rFonts w:ascii="Arial" w:hAnsi="Arial" w:cs="Arial"/>
                <w:sz w:val="18"/>
                <w:szCs w:val="18"/>
              </w:rPr>
              <w:t xml:space="preserve"> measure was below the 50</w:t>
            </w:r>
            <w:r w:rsidR="008D5C2E" w:rsidRPr="00205DD9">
              <w:rPr>
                <w:rFonts w:ascii="Arial" w:hAnsi="Arial" w:cs="Arial"/>
                <w:sz w:val="18"/>
                <w:szCs w:val="18"/>
                <w:vertAlign w:val="superscript"/>
              </w:rPr>
              <w:t>th</w:t>
            </w:r>
            <w:r w:rsidR="008D5C2E" w:rsidRPr="00205DD9">
              <w:rPr>
                <w:rFonts w:ascii="Arial" w:hAnsi="Arial" w:cs="Arial"/>
                <w:sz w:val="18"/>
                <w:szCs w:val="18"/>
              </w:rPr>
              <w:t xml:space="preserve"> percentile compared to the CMS SNP PUF MY 2020 data. Kepro recommends that </w:t>
            </w:r>
            <w:r w:rsidR="007968BC" w:rsidRPr="00205DD9">
              <w:rPr>
                <w:rFonts w:ascii="Arial" w:hAnsi="Arial" w:cs="Arial"/>
                <w:sz w:val="18"/>
                <w:szCs w:val="18"/>
              </w:rPr>
              <w:t xml:space="preserve">CCA </w:t>
            </w:r>
            <w:r w:rsidR="008D5C2E" w:rsidRPr="00205DD9">
              <w:rPr>
                <w:rFonts w:ascii="Arial" w:hAnsi="Arial" w:cs="Arial"/>
                <w:sz w:val="18"/>
                <w:szCs w:val="18"/>
              </w:rPr>
              <w:t>consider the development of related quality improvement initiatives.</w:t>
            </w:r>
          </w:p>
        </w:tc>
      </w:tr>
    </w:tbl>
    <w:p w14:paraId="1C3BDCD6" w14:textId="4201F17B" w:rsidR="00AD566B"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lastRenderedPageBreak/>
        <w:t xml:space="preserve">CMS </w:t>
      </w:r>
      <w:r w:rsidR="00FD0BAC" w:rsidRPr="007E74F2">
        <w:rPr>
          <w:rFonts w:ascii="Arial" w:hAnsi="Arial" w:cs="Arial"/>
          <w:color w:val="403A60"/>
          <w:sz w:val="20"/>
          <w:szCs w:val="20"/>
        </w:rPr>
        <w:t>W</w:t>
      </w:r>
      <w:r w:rsidR="007E74F2" w:rsidRPr="007E74F2">
        <w:rPr>
          <w:rFonts w:ascii="Arial" w:hAnsi="Arial" w:cs="Arial"/>
          <w:color w:val="403A60"/>
          <w:sz w:val="20"/>
          <w:szCs w:val="20"/>
        </w:rPr>
        <w:t>orksheet</w:t>
      </w:r>
      <w:r w:rsidR="00FD0BAC" w:rsidRPr="007E74F2">
        <w:rPr>
          <w:rFonts w:ascii="Arial" w:hAnsi="Arial" w:cs="Arial"/>
          <w:color w:val="403A60"/>
          <w:sz w:val="20"/>
          <w:szCs w:val="20"/>
        </w:rPr>
        <w:t xml:space="preserve"> 2.14.</w:t>
      </w:r>
    </w:p>
    <w:p w14:paraId="4D955213" w14:textId="569B03B7" w:rsidR="00AD566B" w:rsidRPr="00F868A5" w:rsidRDefault="00AD566B" w:rsidP="00F868A5">
      <w:pPr>
        <w:pStyle w:val="Body"/>
        <w:rPr>
          <w:b/>
          <w:bCs/>
          <w:color w:val="403A60"/>
        </w:rPr>
      </w:pPr>
      <w:r w:rsidRPr="00F868A5">
        <w:rPr>
          <w:b/>
          <w:bCs/>
          <w:color w:val="403A60"/>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205DD9" w14:paraId="19AE9B18" w14:textId="77777777" w:rsidTr="00C3415E">
        <w:tc>
          <w:tcPr>
            <w:tcW w:w="9350" w:type="dxa"/>
            <w:shd w:val="clear" w:color="auto" w:fill="CCC57F"/>
          </w:tcPr>
          <w:p w14:paraId="747A7A31" w14:textId="59F88384" w:rsidR="00AD566B" w:rsidRPr="00205DD9" w:rsidRDefault="00AD566B" w:rsidP="00652787">
            <w:pPr>
              <w:pStyle w:val="EQRTableText"/>
            </w:pPr>
            <w:r w:rsidRPr="00205DD9">
              <w:t xml:space="preserve">Managed Care Plan (MCP) name: </w:t>
            </w:r>
            <w:r w:rsidRPr="00205DD9">
              <w:rPr>
                <w:b/>
                <w:bCs/>
              </w:rPr>
              <w:t>Commonwealth Care Alliance</w:t>
            </w:r>
            <w:r w:rsidR="005C5590" w:rsidRPr="00205DD9">
              <w:rPr>
                <w:b/>
                <w:bCs/>
              </w:rPr>
              <w:t xml:space="preserve"> (CCA)</w:t>
            </w:r>
          </w:p>
        </w:tc>
      </w:tr>
      <w:tr w:rsidR="00AD566B" w:rsidRPr="00205DD9" w14:paraId="167D746B" w14:textId="77777777" w:rsidTr="00C3415E">
        <w:tc>
          <w:tcPr>
            <w:tcW w:w="9350" w:type="dxa"/>
            <w:shd w:val="clear" w:color="auto" w:fill="CCC57F"/>
          </w:tcPr>
          <w:p w14:paraId="5A80B3C5" w14:textId="10238538" w:rsidR="00AD566B" w:rsidRPr="00205DD9" w:rsidRDefault="00AD566B" w:rsidP="00652787">
            <w:pPr>
              <w:pStyle w:val="EQRTableText"/>
            </w:pPr>
            <w:r w:rsidRPr="00205DD9">
              <w:t>Performance measure name</w:t>
            </w:r>
            <w:r w:rsidRPr="00205DD9">
              <w:rPr>
                <w:b/>
                <w:bCs/>
              </w:rPr>
              <w:t xml:space="preserve">: </w:t>
            </w:r>
            <w:r w:rsidR="0003502E" w:rsidRPr="00205DD9">
              <w:rPr>
                <w:b/>
                <w:bCs/>
              </w:rPr>
              <w:t xml:space="preserve">Transitions of Care (TRC): </w:t>
            </w:r>
            <w:r w:rsidR="0003502E" w:rsidRPr="00205DD9">
              <w:rPr>
                <w:b/>
                <w:bCs/>
                <w:iCs/>
              </w:rPr>
              <w:t>Notification of Inpatient Admission</w:t>
            </w:r>
          </w:p>
        </w:tc>
      </w:tr>
      <w:tr w:rsidR="00AD566B" w:rsidRPr="00205DD9" w14:paraId="396F2119" w14:textId="77777777" w:rsidTr="00652787">
        <w:tc>
          <w:tcPr>
            <w:tcW w:w="9350" w:type="dxa"/>
          </w:tcPr>
          <w:p w14:paraId="65E7FD44" w14:textId="77777777" w:rsidR="00AD566B" w:rsidRPr="00205DD9" w:rsidRDefault="00AD566B" w:rsidP="00652787">
            <w:pPr>
              <w:pStyle w:val="EQRTableText"/>
            </w:pPr>
            <w:r w:rsidRPr="00205DD9">
              <w:t>Measure steward:</w:t>
            </w:r>
          </w:p>
          <w:p w14:paraId="0FEC1616"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6F18118C"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0966139C"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2C0B02F1" w14:textId="77777777"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3D7CA507"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71D3D056"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65EC686E"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595C38" w:rsidRPr="00205DD9" w14:paraId="514D0191" w14:textId="77777777" w:rsidTr="00652787">
        <w:tc>
          <w:tcPr>
            <w:tcW w:w="9350" w:type="dxa"/>
          </w:tcPr>
          <w:p w14:paraId="05A6DDB0" w14:textId="77777777" w:rsidR="00595C38" w:rsidRPr="00205DD9" w:rsidRDefault="00595C38" w:rsidP="00595C38">
            <w:pPr>
              <w:pStyle w:val="EQRTableText"/>
            </w:pPr>
            <w:r w:rsidRPr="00205DD9">
              <w:t>Is the performance measure part of an existing measure set? (</w:t>
            </w:r>
            <w:proofErr w:type="gramStart"/>
            <w:r w:rsidRPr="00205DD9">
              <w:t>check</w:t>
            </w:r>
            <w:proofErr w:type="gramEnd"/>
            <w:r w:rsidRPr="00205DD9">
              <w:t xml:space="preserve"> all that apply)</w:t>
            </w:r>
          </w:p>
          <w:p w14:paraId="6D936999"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4B47096B" w14:textId="77777777" w:rsidR="00595C38" w:rsidRPr="00205DD9" w:rsidRDefault="00595C38" w:rsidP="00595C38">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34D1022B" w14:textId="7F412B01"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1BFD5A65" w14:textId="77777777" w:rsidTr="00652787">
        <w:tc>
          <w:tcPr>
            <w:tcW w:w="9350" w:type="dxa"/>
          </w:tcPr>
          <w:p w14:paraId="7D324C1C" w14:textId="77777777" w:rsidR="00595C38" w:rsidRPr="00205DD9" w:rsidRDefault="00595C38" w:rsidP="00595C38">
            <w:pPr>
              <w:pStyle w:val="EQRTableText"/>
            </w:pPr>
            <w:r w:rsidRPr="00205DD9">
              <w:t>What data source(s) was used to calculate the measure? (</w:t>
            </w:r>
            <w:proofErr w:type="gramStart"/>
            <w:r w:rsidRPr="00205DD9">
              <w:t>check</w:t>
            </w:r>
            <w:proofErr w:type="gramEnd"/>
            <w:r w:rsidRPr="00205DD9">
              <w:t xml:space="preserve"> all that apply)</w:t>
            </w:r>
          </w:p>
          <w:p w14:paraId="0D9EBAD3"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1D71E362"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See below</w:t>
            </w:r>
          </w:p>
          <w:p w14:paraId="1300AD19" w14:textId="352CD8F4"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254C1A82" w14:textId="77777777" w:rsidTr="00652787">
        <w:tc>
          <w:tcPr>
            <w:tcW w:w="9350" w:type="dxa"/>
          </w:tcPr>
          <w:p w14:paraId="55D85637" w14:textId="77777777" w:rsidR="00595C38" w:rsidRPr="00205DD9" w:rsidRDefault="00595C38" w:rsidP="00595C38">
            <w:pPr>
              <w:pStyle w:val="EQRTableText"/>
            </w:pPr>
            <w:r w:rsidRPr="00205DD9">
              <w:t>If the hybrid method was used, describe the sampling approach used to select the medical records:</w:t>
            </w:r>
          </w:p>
          <w:p w14:paraId="67706AF2" w14:textId="77777777" w:rsidR="00595C38" w:rsidRPr="00205DD9" w:rsidRDefault="00595C38" w:rsidP="00595C38">
            <w:pPr>
              <w:pStyle w:val="EQRTableText"/>
            </w:pPr>
          </w:p>
          <w:p w14:paraId="5EC3C67D" w14:textId="77777777" w:rsidR="00595C38" w:rsidRPr="00205DD9" w:rsidRDefault="00595C38" w:rsidP="00595C38">
            <w:pPr>
              <w:pStyle w:val="EQRTableText"/>
            </w:pPr>
            <w:r w:rsidRPr="00205DD9">
              <w:t>NCQA hybrid systematic sampling methodology with NCQA hybrid sample size reduction logic was followed.</w:t>
            </w:r>
          </w:p>
          <w:p w14:paraId="17A29DED" w14:textId="77777777" w:rsidR="00595C38" w:rsidRPr="00205DD9" w:rsidRDefault="00595C38" w:rsidP="00595C38">
            <w:pPr>
              <w:pStyle w:val="EQRTableText"/>
            </w:pPr>
          </w:p>
          <w:p w14:paraId="4D0A758A" w14:textId="549151E2"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AD566B" w:rsidRPr="00205DD9" w14:paraId="1C4B37CC" w14:textId="77777777" w:rsidTr="00652787">
        <w:tc>
          <w:tcPr>
            <w:tcW w:w="9350" w:type="dxa"/>
          </w:tcPr>
          <w:p w14:paraId="73A1ABDD" w14:textId="2CD308B3" w:rsidR="00AD566B" w:rsidRPr="00205DD9" w:rsidRDefault="00AD566B" w:rsidP="00652787">
            <w:pPr>
              <w:pStyle w:val="EQRTableText"/>
              <w:rPr>
                <w:rFonts w:cs="Arial"/>
                <w:szCs w:val="18"/>
              </w:rPr>
            </w:pPr>
            <w:r w:rsidRPr="00205DD9">
              <w:rPr>
                <w:rFonts w:cs="Arial"/>
                <w:szCs w:val="18"/>
              </w:rPr>
              <w:t xml:space="preserve">Definition of denominator (describe):  </w:t>
            </w:r>
            <w:r w:rsidR="003B689A" w:rsidRPr="00205DD9">
              <w:rPr>
                <w:rFonts w:cs="Arial"/>
                <w:szCs w:val="18"/>
              </w:rPr>
              <w:t>The number of discharges for members 18 years and older</w:t>
            </w:r>
          </w:p>
        </w:tc>
      </w:tr>
      <w:tr w:rsidR="00AD566B" w:rsidRPr="00205DD9" w14:paraId="2DAB8D33" w14:textId="77777777" w:rsidTr="00652787">
        <w:tc>
          <w:tcPr>
            <w:tcW w:w="9350" w:type="dxa"/>
          </w:tcPr>
          <w:p w14:paraId="0CA83FFD" w14:textId="4995E44D" w:rsidR="00AD566B" w:rsidRPr="00205DD9" w:rsidRDefault="00AD566B" w:rsidP="00652787">
            <w:pPr>
              <w:pStyle w:val="EQRTableText"/>
              <w:rPr>
                <w:rFonts w:cs="Arial"/>
                <w:szCs w:val="18"/>
              </w:rPr>
            </w:pPr>
            <w:r w:rsidRPr="00205DD9">
              <w:rPr>
                <w:rFonts w:cs="Arial"/>
                <w:szCs w:val="18"/>
              </w:rPr>
              <w:t xml:space="preserve">Definition of numerator (describe): </w:t>
            </w:r>
            <w:r w:rsidR="003B689A" w:rsidRPr="00205DD9">
              <w:rPr>
                <w:rFonts w:cs="Arial"/>
                <w:szCs w:val="18"/>
              </w:rPr>
              <w:t xml:space="preserve">The number of discharges for members 18 years of age and older who had documentation in their outpatient medical record of receipt of notification of inpatient admission on the day of admission through </w:t>
            </w:r>
            <w:r w:rsidR="00191441" w:rsidRPr="00205DD9">
              <w:rPr>
                <w:rFonts w:cs="Arial"/>
                <w:szCs w:val="18"/>
              </w:rPr>
              <w:t>two</w:t>
            </w:r>
            <w:r w:rsidR="003B689A" w:rsidRPr="00205DD9">
              <w:rPr>
                <w:rFonts w:cs="Arial"/>
                <w:szCs w:val="18"/>
              </w:rPr>
              <w:t xml:space="preserve"> days after the admission (</w:t>
            </w:r>
            <w:r w:rsidR="00191441" w:rsidRPr="00205DD9">
              <w:rPr>
                <w:rFonts w:cs="Arial"/>
                <w:szCs w:val="18"/>
              </w:rPr>
              <w:t>three</w:t>
            </w:r>
            <w:r w:rsidR="003B689A" w:rsidRPr="00205DD9">
              <w:rPr>
                <w:rFonts w:cs="Arial"/>
                <w:szCs w:val="18"/>
              </w:rPr>
              <w:t xml:space="preserve"> total days).</w:t>
            </w:r>
            <w:r w:rsidRPr="00205DD9">
              <w:rPr>
                <w:rFonts w:cs="Arial"/>
                <w:szCs w:val="18"/>
              </w:rPr>
              <w:t xml:space="preserve"> </w:t>
            </w:r>
          </w:p>
        </w:tc>
      </w:tr>
      <w:tr w:rsidR="00D853A6" w:rsidRPr="00205DD9" w14:paraId="312B2CE9" w14:textId="77777777" w:rsidTr="00652787">
        <w:tc>
          <w:tcPr>
            <w:tcW w:w="9350" w:type="dxa"/>
          </w:tcPr>
          <w:p w14:paraId="2954B186" w14:textId="78912393" w:rsidR="00D853A6" w:rsidRPr="00205DD9" w:rsidRDefault="00D853A6" w:rsidP="00D853A6">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D853A6" w:rsidRPr="00205DD9" w14:paraId="5D4FD09E" w14:textId="77777777" w:rsidTr="00652787">
        <w:tc>
          <w:tcPr>
            <w:tcW w:w="9350" w:type="dxa"/>
          </w:tcPr>
          <w:p w14:paraId="6066A835" w14:textId="1E109752" w:rsidR="00D853A6" w:rsidRPr="00205DD9" w:rsidRDefault="00D853A6" w:rsidP="00D853A6">
            <w:pPr>
              <w:pStyle w:val="EQRTableText"/>
            </w:pPr>
            <w:r w:rsidRPr="00205DD9">
              <w:t xml:space="preserve">Measurement period (start/end </w:t>
            </w:r>
            <w:proofErr w:type="gramStart"/>
            <w:r w:rsidRPr="00205DD9">
              <w:t>date)  January</w:t>
            </w:r>
            <w:proofErr w:type="gramEnd"/>
            <w:r w:rsidRPr="00205DD9">
              <w:t xml:space="preserve"> 1, 2020 – December 31, 2020</w:t>
            </w:r>
          </w:p>
        </w:tc>
      </w:tr>
    </w:tbl>
    <w:p w14:paraId="482E5C53" w14:textId="050C6973" w:rsidR="00AD566B" w:rsidRPr="00F868A5" w:rsidRDefault="00AD566B" w:rsidP="00F868A5">
      <w:pPr>
        <w:pStyle w:val="Body"/>
        <w:spacing w:before="240"/>
        <w:rPr>
          <w:b/>
          <w:bCs/>
          <w:color w:val="403A60"/>
        </w:rPr>
      </w:pPr>
      <w:r w:rsidRPr="00F868A5">
        <w:rPr>
          <w:b/>
          <w:bCs/>
          <w:color w:val="403A60"/>
        </w:rPr>
        <w:t xml:space="preserve">2. Performance Measure Results </w:t>
      </w:r>
    </w:p>
    <w:tbl>
      <w:tblPr>
        <w:tblStyle w:val="TableGrid"/>
        <w:tblW w:w="1826" w:type="pct"/>
        <w:tblLayout w:type="fixed"/>
        <w:tblLook w:val="04A0" w:firstRow="1" w:lastRow="0" w:firstColumn="1" w:lastColumn="0" w:noHBand="0" w:noVBand="1"/>
        <w:tblCaption w:val="Performance Measure Results "/>
      </w:tblPr>
      <w:tblGrid>
        <w:gridCol w:w="1870"/>
        <w:gridCol w:w="1545"/>
      </w:tblGrid>
      <w:tr w:rsidR="00AD566B" w:rsidRPr="00205DD9" w14:paraId="1EB92731" w14:textId="77777777" w:rsidTr="00A8158D">
        <w:trPr>
          <w:cantSplit/>
          <w:trHeight w:val="305"/>
        </w:trPr>
        <w:tc>
          <w:tcPr>
            <w:tcW w:w="1870" w:type="dxa"/>
            <w:shd w:val="clear" w:color="auto" w:fill="CCC57F"/>
          </w:tcPr>
          <w:p w14:paraId="11ED607F" w14:textId="77777777" w:rsidR="00AD566B" w:rsidRPr="00205DD9" w:rsidRDefault="00AD566B" w:rsidP="00652787">
            <w:pPr>
              <w:pStyle w:val="EQRTableText"/>
              <w:rPr>
                <w:b/>
                <w:bCs/>
                <w:szCs w:val="18"/>
              </w:rPr>
            </w:pPr>
            <w:r w:rsidRPr="00205DD9">
              <w:rPr>
                <w:b/>
                <w:bCs/>
                <w:szCs w:val="18"/>
              </w:rPr>
              <w:t>Numerator</w:t>
            </w:r>
          </w:p>
        </w:tc>
        <w:tc>
          <w:tcPr>
            <w:tcW w:w="1545" w:type="dxa"/>
          </w:tcPr>
          <w:p w14:paraId="5A9B9BE9" w14:textId="287F9C2E" w:rsidR="00AD566B" w:rsidRPr="00205DD9" w:rsidRDefault="00CB5D71" w:rsidP="003F6D50">
            <w:pPr>
              <w:pStyle w:val="EQRTableText"/>
              <w:jc w:val="center"/>
              <w:rPr>
                <w:szCs w:val="18"/>
              </w:rPr>
            </w:pPr>
            <w:r w:rsidRPr="00205DD9">
              <w:rPr>
                <w:szCs w:val="18"/>
              </w:rPr>
              <w:t>271</w:t>
            </w:r>
          </w:p>
        </w:tc>
      </w:tr>
      <w:tr w:rsidR="00AD566B" w:rsidRPr="00205DD9" w14:paraId="499DE259" w14:textId="77777777" w:rsidTr="00A8158D">
        <w:trPr>
          <w:cantSplit/>
          <w:trHeight w:val="332"/>
        </w:trPr>
        <w:tc>
          <w:tcPr>
            <w:tcW w:w="1870" w:type="dxa"/>
            <w:shd w:val="clear" w:color="auto" w:fill="CCC57F"/>
          </w:tcPr>
          <w:p w14:paraId="40214BB5" w14:textId="77777777" w:rsidR="00AD566B" w:rsidRPr="00205DD9" w:rsidRDefault="00AD566B" w:rsidP="00652787">
            <w:pPr>
              <w:pStyle w:val="EQRTableText"/>
              <w:rPr>
                <w:b/>
                <w:bCs/>
                <w:szCs w:val="18"/>
              </w:rPr>
            </w:pPr>
            <w:r w:rsidRPr="00205DD9">
              <w:rPr>
                <w:b/>
                <w:bCs/>
                <w:szCs w:val="18"/>
              </w:rPr>
              <w:t>Denominator</w:t>
            </w:r>
          </w:p>
        </w:tc>
        <w:tc>
          <w:tcPr>
            <w:tcW w:w="1545" w:type="dxa"/>
          </w:tcPr>
          <w:p w14:paraId="58622E7A" w14:textId="7564810B" w:rsidR="00AD566B" w:rsidRPr="00205DD9" w:rsidRDefault="00CB5D71" w:rsidP="003F6D50">
            <w:pPr>
              <w:pStyle w:val="EQRTableText"/>
              <w:jc w:val="center"/>
              <w:rPr>
                <w:szCs w:val="18"/>
              </w:rPr>
            </w:pPr>
            <w:r w:rsidRPr="00205DD9">
              <w:rPr>
                <w:szCs w:val="18"/>
              </w:rPr>
              <w:t>411</w:t>
            </w:r>
          </w:p>
        </w:tc>
      </w:tr>
      <w:tr w:rsidR="00AD566B" w:rsidRPr="00205DD9" w14:paraId="6D7817FA" w14:textId="77777777" w:rsidTr="00A8158D">
        <w:trPr>
          <w:cantSplit/>
          <w:trHeight w:val="278"/>
        </w:trPr>
        <w:tc>
          <w:tcPr>
            <w:tcW w:w="1870" w:type="dxa"/>
            <w:shd w:val="clear" w:color="auto" w:fill="CCC57F"/>
          </w:tcPr>
          <w:p w14:paraId="49015CFA" w14:textId="77777777" w:rsidR="00AD566B" w:rsidRPr="00205DD9" w:rsidRDefault="00AD566B" w:rsidP="00652787">
            <w:pPr>
              <w:pStyle w:val="EQRTableText"/>
              <w:rPr>
                <w:b/>
                <w:bCs/>
                <w:szCs w:val="18"/>
              </w:rPr>
            </w:pPr>
            <w:r w:rsidRPr="00205DD9">
              <w:rPr>
                <w:b/>
                <w:bCs/>
                <w:szCs w:val="18"/>
              </w:rPr>
              <w:t>Rate</w:t>
            </w:r>
          </w:p>
        </w:tc>
        <w:tc>
          <w:tcPr>
            <w:tcW w:w="1545" w:type="dxa"/>
          </w:tcPr>
          <w:p w14:paraId="5458CB32" w14:textId="3A70CF76" w:rsidR="00AD566B" w:rsidRPr="00205DD9" w:rsidRDefault="0003502E" w:rsidP="003F6D50">
            <w:pPr>
              <w:pStyle w:val="EQRTableText"/>
              <w:jc w:val="center"/>
              <w:rPr>
                <w:szCs w:val="18"/>
              </w:rPr>
            </w:pPr>
            <w:r w:rsidRPr="00205DD9">
              <w:rPr>
                <w:szCs w:val="18"/>
              </w:rPr>
              <w:t>65.9</w:t>
            </w:r>
            <w:r w:rsidR="00CB5D71" w:rsidRPr="00205DD9">
              <w:rPr>
                <w:szCs w:val="18"/>
              </w:rPr>
              <w:t>4</w:t>
            </w:r>
            <w:r w:rsidRPr="00205DD9">
              <w:rPr>
                <w:szCs w:val="18"/>
              </w:rPr>
              <w:t>%</w:t>
            </w:r>
          </w:p>
        </w:tc>
      </w:tr>
    </w:tbl>
    <w:p w14:paraId="333CB15B" w14:textId="6DBF2E20" w:rsidR="00AD566B" w:rsidRPr="00F868A5" w:rsidRDefault="00AD566B" w:rsidP="00F868A5">
      <w:pPr>
        <w:pStyle w:val="Body"/>
        <w:spacing w:before="240"/>
        <w:rPr>
          <w:b/>
          <w:bCs/>
          <w:color w:val="403A60"/>
        </w:rPr>
      </w:pPr>
      <w:r w:rsidRPr="00F868A5">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386453" w:rsidRPr="00205DD9" w14:paraId="13DBD44A" w14:textId="77777777" w:rsidTr="00652787">
        <w:trPr>
          <w:trHeight w:val="1106"/>
        </w:trPr>
        <w:tc>
          <w:tcPr>
            <w:tcW w:w="9350" w:type="dxa"/>
          </w:tcPr>
          <w:p w14:paraId="28AA682B" w14:textId="77777777" w:rsidR="00386453" w:rsidRPr="00205DD9" w:rsidRDefault="00386453" w:rsidP="00386453">
            <w:pPr>
              <w:pStyle w:val="EQRTableText"/>
            </w:pPr>
            <w:r w:rsidRPr="00205DD9">
              <w:t>Describe any deviations from the technical specifications and explain reasons for deviations (such as deviations in denominator, numerator, data source, measurement period, or other aspect of the measure calculation).</w:t>
            </w:r>
          </w:p>
          <w:p w14:paraId="2C6AF2DE" w14:textId="77777777" w:rsidR="00386453" w:rsidRPr="00205DD9" w:rsidRDefault="00386453" w:rsidP="00386453">
            <w:pPr>
              <w:pStyle w:val="EQRTableText"/>
            </w:pPr>
          </w:p>
          <w:p w14:paraId="75749097" w14:textId="1DF3FFCC" w:rsidR="00386453" w:rsidRPr="00205DD9" w:rsidRDefault="00386453" w:rsidP="00386453">
            <w:pPr>
              <w:pStyle w:val="EQRTableText"/>
              <w:rPr>
                <w:sz w:val="20"/>
              </w:rPr>
            </w:pPr>
            <w:r w:rsidRPr="00205DD9">
              <w:t>None Identified.</w:t>
            </w:r>
          </w:p>
        </w:tc>
      </w:tr>
      <w:tr w:rsidR="00386453" w:rsidRPr="00205DD9" w14:paraId="2FADC7F2" w14:textId="77777777" w:rsidTr="00652787">
        <w:trPr>
          <w:trHeight w:val="1088"/>
        </w:trPr>
        <w:tc>
          <w:tcPr>
            <w:tcW w:w="9350" w:type="dxa"/>
          </w:tcPr>
          <w:p w14:paraId="72C4C355" w14:textId="77777777" w:rsidR="00DA4D5C" w:rsidRPr="00205DD9" w:rsidRDefault="00DA4D5C" w:rsidP="00DA4D5C">
            <w:pPr>
              <w:pStyle w:val="EQRTableText"/>
              <w:rPr>
                <w:rFonts w:cs="Arial"/>
                <w:szCs w:val="18"/>
              </w:rPr>
            </w:pPr>
            <w:r w:rsidRPr="00205DD9">
              <w:rPr>
                <w:rFonts w:cs="Arial"/>
                <w:szCs w:val="18"/>
              </w:rPr>
              <w:lastRenderedPageBreak/>
              <w:t>Describe any findings from the ISCA or other information systems audit that affected the reliability or validity of the performance measure results.</w:t>
            </w:r>
          </w:p>
          <w:p w14:paraId="2F5F36C4" w14:textId="77777777" w:rsidR="00DA4D5C" w:rsidRPr="00205DD9" w:rsidRDefault="00DA4D5C" w:rsidP="007968BC">
            <w:pPr>
              <w:rPr>
                <w:rFonts w:ascii="Arial" w:hAnsi="Arial" w:cs="Arial"/>
                <w:b/>
                <w:sz w:val="18"/>
                <w:szCs w:val="18"/>
              </w:rPr>
            </w:pPr>
          </w:p>
          <w:p w14:paraId="0912C8D2" w14:textId="691D980E" w:rsidR="007968BC" w:rsidRPr="00205DD9" w:rsidRDefault="007968BC" w:rsidP="007968BC">
            <w:pPr>
              <w:rPr>
                <w:rFonts w:ascii="Arial" w:hAnsi="Arial" w:cs="Arial"/>
                <w:bCs/>
                <w:sz w:val="18"/>
                <w:szCs w:val="18"/>
              </w:rPr>
            </w:pPr>
            <w:r w:rsidRPr="00205DD9">
              <w:rPr>
                <w:rFonts w:ascii="Arial" w:hAnsi="Arial" w:cs="Arial"/>
                <w:b/>
                <w:sz w:val="18"/>
                <w:szCs w:val="18"/>
              </w:rPr>
              <w:t xml:space="preserve">Claims and Encounter Data. </w:t>
            </w:r>
            <w:r w:rsidRPr="00205DD9">
              <w:rPr>
                <w:rFonts w:ascii="Arial" w:hAnsi="Arial" w:cs="Arial"/>
                <w:bCs/>
                <w:sz w:val="18"/>
                <w:szCs w:val="18"/>
              </w:rPr>
              <w:t>Claims, including lab claims, were processed by a vendor, PCG, using the EZ Cap system. All necessary fields were captured for HEDIS reporting. Standard coding was used and there was no use of non-standard codes. PCG demonstrated adequate monitoring of data quality and CCA maintained adequate oversight of PCG. CCA had adequate processes to monitor claims data completeness including comparing actual to expected volumes to ensure all claims and encounters were submitted. CCA’s pharmacy benefit manager, Navitus Health Solutions, fully met standards in the processing of pharmacy data for the plan. There were no issues identified with claims or encounter data processing.</w:t>
            </w:r>
          </w:p>
          <w:p w14:paraId="30AED138" w14:textId="77777777" w:rsidR="007968BC" w:rsidRPr="00205DD9" w:rsidRDefault="007968BC" w:rsidP="007968BC">
            <w:pPr>
              <w:rPr>
                <w:rFonts w:ascii="Arial" w:hAnsi="Arial" w:cs="Arial"/>
                <w:b/>
                <w:sz w:val="18"/>
                <w:szCs w:val="18"/>
              </w:rPr>
            </w:pPr>
          </w:p>
          <w:p w14:paraId="3D9D1C46" w14:textId="77777777" w:rsidR="007968BC" w:rsidRPr="00205DD9" w:rsidRDefault="007968BC" w:rsidP="007968BC">
            <w:pPr>
              <w:rPr>
                <w:rFonts w:ascii="Arial" w:hAnsi="Arial" w:cs="Arial"/>
                <w:bCs/>
                <w:sz w:val="18"/>
                <w:szCs w:val="18"/>
              </w:rPr>
            </w:pPr>
            <w:r w:rsidRPr="00205DD9">
              <w:rPr>
                <w:rFonts w:ascii="Arial" w:hAnsi="Arial" w:cs="Arial"/>
                <w:b/>
                <w:sz w:val="18"/>
                <w:szCs w:val="18"/>
              </w:rPr>
              <w:t xml:space="preserve">Enrollment Data. </w:t>
            </w:r>
            <w:r w:rsidRPr="00205DD9">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4F52757B" w14:textId="77777777" w:rsidR="007968BC" w:rsidRPr="00205DD9" w:rsidRDefault="007968BC" w:rsidP="007968BC">
            <w:pPr>
              <w:rPr>
                <w:rFonts w:ascii="Arial" w:hAnsi="Arial" w:cs="Arial"/>
                <w:b/>
                <w:sz w:val="18"/>
                <w:szCs w:val="18"/>
              </w:rPr>
            </w:pPr>
          </w:p>
          <w:p w14:paraId="2971D789" w14:textId="77777777" w:rsidR="007968BC" w:rsidRPr="00205DD9" w:rsidRDefault="007968BC" w:rsidP="007968BC">
            <w:pPr>
              <w:rPr>
                <w:rFonts w:ascii="Arial" w:hAnsi="Arial" w:cs="Arial"/>
                <w:bCs/>
                <w:sz w:val="18"/>
                <w:szCs w:val="18"/>
              </w:rPr>
            </w:pPr>
            <w:r w:rsidRPr="00205DD9">
              <w:rPr>
                <w:rFonts w:ascii="Arial" w:hAnsi="Arial" w:cs="Arial"/>
                <w:b/>
                <w:sz w:val="18"/>
                <w:szCs w:val="18"/>
              </w:rPr>
              <w:t xml:space="preserve">Medical Record Review. </w:t>
            </w:r>
            <w:r w:rsidRPr="00205DD9">
              <w:rPr>
                <w:rFonts w:ascii="Arial" w:hAnsi="Arial" w:cs="Arial"/>
                <w:bCs/>
                <w:sz w:val="18"/>
                <w:szCs w:val="18"/>
              </w:rPr>
              <w:t xml:space="preserve">CCA passed Medical Record Review Validation with its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0F66732C" w14:textId="77777777" w:rsidR="007968BC" w:rsidRPr="00205DD9" w:rsidRDefault="007968BC" w:rsidP="007968BC">
            <w:pPr>
              <w:rPr>
                <w:rFonts w:ascii="Arial" w:hAnsi="Arial" w:cs="Arial"/>
                <w:b/>
                <w:sz w:val="18"/>
                <w:szCs w:val="18"/>
              </w:rPr>
            </w:pPr>
          </w:p>
          <w:p w14:paraId="685D0EA3" w14:textId="77777777" w:rsidR="007968BC" w:rsidRPr="00205DD9" w:rsidRDefault="007968BC" w:rsidP="007968BC">
            <w:pPr>
              <w:rPr>
                <w:rFonts w:ascii="Arial" w:hAnsi="Arial" w:cs="Arial"/>
                <w:bCs/>
                <w:sz w:val="18"/>
                <w:szCs w:val="18"/>
              </w:rPr>
            </w:pPr>
            <w:r w:rsidRPr="00205DD9">
              <w:rPr>
                <w:rFonts w:ascii="Arial" w:hAnsi="Arial" w:cs="Arial"/>
                <w:b/>
                <w:sz w:val="18"/>
                <w:szCs w:val="18"/>
              </w:rPr>
              <w:t xml:space="preserve">Supplemental Data. </w:t>
            </w:r>
            <w:r w:rsidRPr="00205DD9">
              <w:rPr>
                <w:rFonts w:ascii="Arial" w:hAnsi="Arial" w:cs="Arial"/>
                <w:bCs/>
                <w:sz w:val="18"/>
                <w:szCs w:val="18"/>
              </w:rPr>
              <w:t>CCA successfully used supplemental data for HEDIS reporting. CCA provided complete supplemental data documentation and no concerns were identified.</w:t>
            </w:r>
          </w:p>
          <w:p w14:paraId="55077122" w14:textId="77777777" w:rsidR="007968BC" w:rsidRPr="00205DD9" w:rsidRDefault="007968BC" w:rsidP="007968BC">
            <w:pPr>
              <w:rPr>
                <w:rFonts w:ascii="Arial" w:hAnsi="Arial" w:cs="Arial"/>
                <w:b/>
                <w:sz w:val="18"/>
                <w:szCs w:val="18"/>
              </w:rPr>
            </w:pPr>
          </w:p>
          <w:p w14:paraId="198C111A" w14:textId="77777777" w:rsidR="007968BC" w:rsidRPr="00205DD9" w:rsidRDefault="007968BC" w:rsidP="007968BC">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CCA’s performance measures were produced using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Data transfers to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repository from source transaction systems were accurate as were file consolidations, derivations, and extracts.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repository structure was compliant. HEDIS measure report production was managed effectively.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was compliant regarding development, methodology, documentation, revision control, and testing. Preliminary rates were reviewed, and any variances investigated. CCA maintains adequate oversight of its vendor,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There were no issues identified with data integration processes. </w:t>
            </w:r>
          </w:p>
          <w:p w14:paraId="2D78CD91" w14:textId="77777777" w:rsidR="007968BC" w:rsidRPr="00205DD9" w:rsidRDefault="007968BC" w:rsidP="007968BC">
            <w:pPr>
              <w:rPr>
                <w:rFonts w:ascii="Arial" w:hAnsi="Arial" w:cs="Arial"/>
                <w:b/>
                <w:sz w:val="18"/>
                <w:szCs w:val="18"/>
              </w:rPr>
            </w:pPr>
          </w:p>
          <w:p w14:paraId="52A8C581" w14:textId="018694AF" w:rsidR="007968BC" w:rsidRPr="00205DD9" w:rsidRDefault="007968BC" w:rsidP="00DA4D5C">
            <w:pPr>
              <w:spacing w:after="120"/>
              <w:rPr>
                <w:rFonts w:ascii="Arial" w:hAnsi="Arial" w:cs="Arial"/>
                <w:bCs/>
                <w:sz w:val="18"/>
                <w:szCs w:val="18"/>
              </w:rPr>
            </w:pPr>
            <w:r w:rsidRPr="00205DD9">
              <w:rPr>
                <w:rFonts w:ascii="Arial" w:hAnsi="Arial" w:cs="Arial"/>
                <w:b/>
                <w:sz w:val="18"/>
                <w:szCs w:val="18"/>
              </w:rPr>
              <w:t xml:space="preserve">Source Code. </w:t>
            </w:r>
            <w:r w:rsidRPr="00205DD9">
              <w:rPr>
                <w:rFonts w:ascii="Arial" w:hAnsi="Arial" w:cs="Arial"/>
                <w:bCs/>
                <w:sz w:val="18"/>
                <w:szCs w:val="18"/>
              </w:rPr>
              <w:t xml:space="preserve">CCA used NCQA-certified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HEDIS software to produce performance measures.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received NCQA measure certification to produce the performance measures under the scope of this review. There were no source code issues identified.</w:t>
            </w:r>
          </w:p>
        </w:tc>
      </w:tr>
      <w:tr w:rsidR="00386453" w:rsidRPr="00205DD9" w14:paraId="7EEBC763" w14:textId="77777777" w:rsidTr="00652787">
        <w:trPr>
          <w:trHeight w:val="1088"/>
        </w:trPr>
        <w:tc>
          <w:tcPr>
            <w:tcW w:w="9350" w:type="dxa"/>
          </w:tcPr>
          <w:p w14:paraId="70628919" w14:textId="77777777" w:rsidR="00386453" w:rsidRPr="00205DD9" w:rsidRDefault="00386453" w:rsidP="00386453">
            <w:pPr>
              <w:pStyle w:val="EQRTableText"/>
            </w:pPr>
            <w:r w:rsidRPr="00205DD9">
              <w:t>Describe any findings from medical record review that affected the reliability or validity of the performance measure results.</w:t>
            </w:r>
          </w:p>
          <w:p w14:paraId="0F3282DD" w14:textId="77777777" w:rsidR="00386453" w:rsidRPr="00205DD9" w:rsidRDefault="00386453" w:rsidP="00386453">
            <w:pPr>
              <w:pStyle w:val="EQRTableText"/>
              <w:rPr>
                <w:rFonts w:cs="Arial"/>
                <w:sz w:val="12"/>
                <w:szCs w:val="14"/>
              </w:rPr>
            </w:pPr>
          </w:p>
          <w:p w14:paraId="0AC3C468" w14:textId="77777777" w:rsidR="007968BC" w:rsidRPr="00205DD9" w:rsidRDefault="007968BC" w:rsidP="007968BC">
            <w:pPr>
              <w:rPr>
                <w:rFonts w:ascii="Arial" w:hAnsi="Arial" w:cs="Arial"/>
                <w:bCs/>
                <w:sz w:val="18"/>
                <w:szCs w:val="18"/>
              </w:rPr>
            </w:pPr>
            <w:r w:rsidRPr="00205DD9">
              <w:rPr>
                <w:rFonts w:ascii="Arial" w:hAnsi="Arial" w:cs="Arial"/>
                <w:bCs/>
                <w:sz w:val="18"/>
                <w:szCs w:val="18"/>
              </w:rPr>
              <w:t xml:space="preserve">CCA passed Medical Record Review Validation with its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00657346" w14:textId="77777777" w:rsidR="00386453" w:rsidRPr="00205DD9" w:rsidRDefault="00386453" w:rsidP="00386453">
            <w:pPr>
              <w:pStyle w:val="EQRTableText"/>
            </w:pPr>
          </w:p>
          <w:p w14:paraId="5E7D106B" w14:textId="4F03E52C" w:rsidR="00386453" w:rsidRPr="00205DD9" w:rsidRDefault="00386453" w:rsidP="00386453">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(medical record review not conducted)</w:t>
            </w:r>
          </w:p>
        </w:tc>
      </w:tr>
      <w:tr w:rsidR="00386453" w:rsidRPr="00205DD9" w14:paraId="575D74E8" w14:textId="77777777" w:rsidTr="00652787">
        <w:trPr>
          <w:trHeight w:val="1070"/>
        </w:trPr>
        <w:tc>
          <w:tcPr>
            <w:tcW w:w="9350" w:type="dxa"/>
          </w:tcPr>
          <w:p w14:paraId="1B4D1FC1" w14:textId="77777777" w:rsidR="00386453" w:rsidRPr="00205DD9" w:rsidRDefault="00386453" w:rsidP="00386453">
            <w:pPr>
              <w:pStyle w:val="EQRTableText"/>
            </w:pPr>
            <w:r w:rsidRPr="00205DD9">
              <w:t>Describe any other validation findings that affected the accuracy of the performance measure calculation.</w:t>
            </w:r>
          </w:p>
          <w:p w14:paraId="78C7E79B" w14:textId="77777777" w:rsidR="00386453" w:rsidRPr="00205DD9" w:rsidRDefault="00386453" w:rsidP="00386453">
            <w:pPr>
              <w:pStyle w:val="EQRTableText"/>
            </w:pPr>
          </w:p>
          <w:p w14:paraId="56B420DC" w14:textId="280D23DD" w:rsidR="00386453" w:rsidRPr="00205DD9" w:rsidRDefault="00386453" w:rsidP="00386453">
            <w:pPr>
              <w:pStyle w:val="EQRTableText"/>
            </w:pPr>
            <w:r w:rsidRPr="00205DD9">
              <w:t>None identified.</w:t>
            </w:r>
          </w:p>
        </w:tc>
      </w:tr>
      <w:tr w:rsidR="00AD566B" w:rsidRPr="00205DD9" w14:paraId="7E1EF4EC" w14:textId="77777777" w:rsidTr="006A0F64">
        <w:trPr>
          <w:trHeight w:val="413"/>
        </w:trPr>
        <w:tc>
          <w:tcPr>
            <w:tcW w:w="9350" w:type="dxa"/>
          </w:tcPr>
          <w:p w14:paraId="323A3563" w14:textId="4B4161CA" w:rsidR="00AD566B" w:rsidRPr="00205DD9" w:rsidRDefault="00AD566B" w:rsidP="00652787">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AD566B" w:rsidRPr="00205DD9" w14:paraId="6420DBC5" w14:textId="77777777" w:rsidTr="0003502E">
        <w:trPr>
          <w:trHeight w:val="980"/>
        </w:trPr>
        <w:tc>
          <w:tcPr>
            <w:tcW w:w="9350" w:type="dxa"/>
          </w:tcPr>
          <w:p w14:paraId="04A6F966" w14:textId="77777777" w:rsidR="00AD566B" w:rsidRPr="00205DD9" w:rsidRDefault="00AD566B" w:rsidP="00652787">
            <w:pPr>
              <w:pStyle w:val="EQRTableText"/>
              <w:rPr>
                <w:rFonts w:cs="Arial"/>
                <w:szCs w:val="18"/>
              </w:rPr>
            </w:pPr>
            <w:r w:rsidRPr="00205DD9">
              <w:rPr>
                <w:rFonts w:cs="Arial"/>
                <w:szCs w:val="18"/>
              </w:rPr>
              <w:t>EQRO recommendations for improvement of performance measure calculation:</w:t>
            </w:r>
          </w:p>
          <w:p w14:paraId="14BA74AE" w14:textId="77777777" w:rsidR="00AD566B" w:rsidRPr="00205DD9" w:rsidRDefault="00AD566B" w:rsidP="00652787">
            <w:pPr>
              <w:rPr>
                <w:rFonts w:ascii="Arial" w:hAnsi="Arial" w:cs="Arial"/>
                <w:sz w:val="18"/>
                <w:szCs w:val="18"/>
              </w:rPr>
            </w:pPr>
          </w:p>
          <w:p w14:paraId="360E7810" w14:textId="17943E33" w:rsidR="00AD566B" w:rsidRPr="00205DD9" w:rsidRDefault="0003502E" w:rsidP="0003502E">
            <w:pPr>
              <w:rPr>
                <w:rFonts w:ascii="Arial" w:hAnsi="Arial" w:cs="Arial"/>
                <w:color w:val="000000" w:themeColor="text1"/>
                <w:sz w:val="18"/>
                <w:szCs w:val="18"/>
              </w:rPr>
            </w:pPr>
            <w:r w:rsidRPr="00205DD9">
              <w:rPr>
                <w:rFonts w:ascii="Arial" w:hAnsi="Arial" w:cs="Arial"/>
                <w:sz w:val="18"/>
                <w:szCs w:val="18"/>
              </w:rPr>
              <w:t>None Identified.</w:t>
            </w:r>
          </w:p>
        </w:tc>
      </w:tr>
    </w:tbl>
    <w:p w14:paraId="5A50D13D" w14:textId="51C08A1F" w:rsidR="003F6D50" w:rsidRPr="00205DD9" w:rsidRDefault="003F6D50" w:rsidP="003F6D50">
      <w:pPr>
        <w:rPr>
          <w:b/>
        </w:rPr>
      </w:pPr>
    </w:p>
    <w:p w14:paraId="627FA632" w14:textId="5A68366A" w:rsidR="00FD0BAC"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lastRenderedPageBreak/>
        <w:t xml:space="preserve">CMS </w:t>
      </w:r>
      <w:r w:rsidR="00FD0BAC" w:rsidRPr="007E74F2">
        <w:rPr>
          <w:rFonts w:ascii="Arial" w:hAnsi="Arial" w:cs="Arial"/>
          <w:color w:val="403A60"/>
          <w:sz w:val="20"/>
          <w:szCs w:val="20"/>
        </w:rPr>
        <w:t>W</w:t>
      </w:r>
      <w:r w:rsidR="007E74F2" w:rsidRPr="007E74F2">
        <w:rPr>
          <w:rFonts w:ascii="Arial" w:hAnsi="Arial" w:cs="Arial"/>
          <w:color w:val="403A60"/>
          <w:sz w:val="20"/>
          <w:szCs w:val="20"/>
        </w:rPr>
        <w:t>orksheet</w:t>
      </w:r>
      <w:r w:rsidR="00FD0BAC" w:rsidRPr="007E74F2">
        <w:rPr>
          <w:rFonts w:ascii="Arial" w:hAnsi="Arial" w:cs="Arial"/>
          <w:color w:val="403A60"/>
          <w:sz w:val="20"/>
          <w:szCs w:val="20"/>
        </w:rPr>
        <w:t xml:space="preserve"> 2.14.</w:t>
      </w:r>
    </w:p>
    <w:p w14:paraId="5BEA6A62" w14:textId="3AE7666A" w:rsidR="00AD566B" w:rsidRPr="00F868A5" w:rsidRDefault="00AD566B" w:rsidP="00F868A5">
      <w:pPr>
        <w:pStyle w:val="Body"/>
        <w:rPr>
          <w:b/>
          <w:bCs/>
          <w:color w:val="403A60"/>
        </w:rPr>
      </w:pPr>
      <w:r w:rsidRPr="00F868A5">
        <w:rPr>
          <w:b/>
          <w:bCs/>
          <w:color w:val="403A60"/>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205DD9" w14:paraId="5DC368B3" w14:textId="77777777" w:rsidTr="00C3415E">
        <w:tc>
          <w:tcPr>
            <w:tcW w:w="9350" w:type="dxa"/>
            <w:shd w:val="clear" w:color="auto" w:fill="CCC57F"/>
          </w:tcPr>
          <w:p w14:paraId="4B0018C7" w14:textId="29A06F77" w:rsidR="00AD566B" w:rsidRPr="00205DD9" w:rsidRDefault="00AD566B" w:rsidP="00652787">
            <w:pPr>
              <w:pStyle w:val="EQRTableText"/>
            </w:pPr>
            <w:r w:rsidRPr="00205DD9">
              <w:t xml:space="preserve">Managed Care Plan (MCP) name: </w:t>
            </w:r>
            <w:r w:rsidRPr="00205DD9">
              <w:rPr>
                <w:b/>
                <w:bCs/>
              </w:rPr>
              <w:t>Commonwealth Care Alliance (CCA)</w:t>
            </w:r>
          </w:p>
        </w:tc>
      </w:tr>
      <w:tr w:rsidR="00AD566B" w:rsidRPr="00205DD9" w14:paraId="5B5080E6" w14:textId="77777777" w:rsidTr="00C3415E">
        <w:tc>
          <w:tcPr>
            <w:tcW w:w="9350" w:type="dxa"/>
            <w:shd w:val="clear" w:color="auto" w:fill="CCC57F"/>
          </w:tcPr>
          <w:p w14:paraId="2C949623" w14:textId="27A716DA" w:rsidR="00AD566B" w:rsidRPr="00205DD9" w:rsidRDefault="00AD566B" w:rsidP="00652787">
            <w:pPr>
              <w:pStyle w:val="EQRTableText"/>
            </w:pPr>
            <w:r w:rsidRPr="00205DD9">
              <w:t>Performance measure name</w:t>
            </w:r>
            <w:r w:rsidRPr="00205DD9">
              <w:rPr>
                <w:b/>
                <w:bCs/>
              </w:rPr>
              <w:t xml:space="preserve">: </w:t>
            </w:r>
            <w:r w:rsidR="0003502E" w:rsidRPr="00205DD9">
              <w:rPr>
                <w:b/>
                <w:bCs/>
              </w:rPr>
              <w:t xml:space="preserve">Transitions of Care (TRC): </w:t>
            </w:r>
            <w:r w:rsidR="0003502E" w:rsidRPr="00205DD9">
              <w:rPr>
                <w:b/>
                <w:bCs/>
                <w:iCs/>
              </w:rPr>
              <w:t>Medication Reconciliation Post-Discharge</w:t>
            </w:r>
          </w:p>
        </w:tc>
      </w:tr>
      <w:tr w:rsidR="00AD566B" w:rsidRPr="00205DD9" w14:paraId="23573291" w14:textId="77777777" w:rsidTr="00652787">
        <w:tc>
          <w:tcPr>
            <w:tcW w:w="9350" w:type="dxa"/>
          </w:tcPr>
          <w:p w14:paraId="3A6DDCA2" w14:textId="77777777" w:rsidR="00AD566B" w:rsidRPr="00205DD9" w:rsidRDefault="00AD566B" w:rsidP="00652787">
            <w:pPr>
              <w:pStyle w:val="EQRTableText"/>
            </w:pPr>
            <w:r w:rsidRPr="00205DD9">
              <w:t>Measure steward:</w:t>
            </w:r>
          </w:p>
          <w:p w14:paraId="23B60DF7"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1A4291C7"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06DF38FE"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3C9A1681" w14:textId="77777777" w:rsidR="00AD566B" w:rsidRPr="00205DD9" w:rsidRDefault="00AD566B"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7E5E2F79"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7E502246"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633FD83B" w14:textId="77777777" w:rsidR="00AD566B" w:rsidRPr="00205DD9" w:rsidRDefault="00AD566B"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595C38" w:rsidRPr="00205DD9" w14:paraId="7C791233" w14:textId="77777777" w:rsidTr="00652787">
        <w:tc>
          <w:tcPr>
            <w:tcW w:w="9350" w:type="dxa"/>
          </w:tcPr>
          <w:p w14:paraId="49376AD5" w14:textId="77777777" w:rsidR="00595C38" w:rsidRPr="00205DD9" w:rsidRDefault="00595C38" w:rsidP="00595C38">
            <w:pPr>
              <w:pStyle w:val="EQRTableText"/>
            </w:pPr>
            <w:r w:rsidRPr="00205DD9">
              <w:t>Is the performance measure part of an existing measure set? (</w:t>
            </w:r>
            <w:proofErr w:type="gramStart"/>
            <w:r w:rsidRPr="00205DD9">
              <w:t>check</w:t>
            </w:r>
            <w:proofErr w:type="gramEnd"/>
            <w:r w:rsidRPr="00205DD9">
              <w:t xml:space="preserve"> all that apply)</w:t>
            </w:r>
          </w:p>
          <w:p w14:paraId="6E0A5108"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1CD39014" w14:textId="77777777" w:rsidR="00595C38" w:rsidRPr="00205DD9" w:rsidRDefault="00595C38" w:rsidP="00595C38">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1DC07C9B" w14:textId="7B4AFF97"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6F5BCE72" w14:textId="77777777" w:rsidTr="00652787">
        <w:tc>
          <w:tcPr>
            <w:tcW w:w="9350" w:type="dxa"/>
          </w:tcPr>
          <w:p w14:paraId="2EF49AA6" w14:textId="77777777" w:rsidR="00595C38" w:rsidRPr="00205DD9" w:rsidRDefault="00595C38" w:rsidP="00595C38">
            <w:pPr>
              <w:pStyle w:val="EQRTableText"/>
            </w:pPr>
            <w:r w:rsidRPr="00205DD9">
              <w:t>What data source(s) was used to calculate the measure? (</w:t>
            </w:r>
            <w:proofErr w:type="gramStart"/>
            <w:r w:rsidRPr="00205DD9">
              <w:t>check</w:t>
            </w:r>
            <w:proofErr w:type="gramEnd"/>
            <w:r w:rsidRPr="00205DD9">
              <w:t xml:space="preserve"> all that apply)</w:t>
            </w:r>
          </w:p>
          <w:p w14:paraId="78DD90CB"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6708A851"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See below</w:t>
            </w:r>
          </w:p>
          <w:p w14:paraId="67096B07" w14:textId="522E0CE8"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1437173F" w14:textId="77777777" w:rsidTr="00652787">
        <w:tc>
          <w:tcPr>
            <w:tcW w:w="9350" w:type="dxa"/>
          </w:tcPr>
          <w:p w14:paraId="07A4141E" w14:textId="77777777" w:rsidR="00595C38" w:rsidRPr="00205DD9" w:rsidRDefault="00595C38" w:rsidP="00595C38">
            <w:pPr>
              <w:pStyle w:val="EQRTableText"/>
            </w:pPr>
            <w:r w:rsidRPr="00205DD9">
              <w:t>If the hybrid method was used, describe the sampling approach used to select the medical records:</w:t>
            </w:r>
          </w:p>
          <w:p w14:paraId="3CA46A9C" w14:textId="77777777" w:rsidR="00595C38" w:rsidRPr="00205DD9" w:rsidRDefault="00595C38" w:rsidP="00595C38">
            <w:pPr>
              <w:pStyle w:val="EQRTableText"/>
            </w:pPr>
          </w:p>
          <w:p w14:paraId="0A9AC6DB" w14:textId="77777777" w:rsidR="00595C38" w:rsidRPr="00205DD9" w:rsidRDefault="00595C38" w:rsidP="00595C38">
            <w:pPr>
              <w:pStyle w:val="EQRTableText"/>
            </w:pPr>
            <w:r w:rsidRPr="00205DD9">
              <w:t>NCQA hybrid systematic sampling methodology with NCQA hybrid sample size reduction logic was followed.</w:t>
            </w:r>
          </w:p>
          <w:p w14:paraId="6ECB6D6A" w14:textId="77777777" w:rsidR="00595C38" w:rsidRPr="00205DD9" w:rsidRDefault="00595C38" w:rsidP="00595C38">
            <w:pPr>
              <w:pStyle w:val="EQRTableText"/>
            </w:pPr>
          </w:p>
          <w:p w14:paraId="0C076EEC" w14:textId="0D315BA5"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AD566B" w:rsidRPr="00205DD9" w14:paraId="738298DF" w14:textId="77777777" w:rsidTr="00652787">
        <w:tc>
          <w:tcPr>
            <w:tcW w:w="9350" w:type="dxa"/>
          </w:tcPr>
          <w:p w14:paraId="2083989E" w14:textId="4C172186" w:rsidR="00AD566B" w:rsidRPr="00205DD9" w:rsidRDefault="00AD566B" w:rsidP="00652787">
            <w:pPr>
              <w:pStyle w:val="EQRTableText"/>
              <w:rPr>
                <w:rFonts w:cs="Arial"/>
                <w:szCs w:val="18"/>
              </w:rPr>
            </w:pPr>
            <w:r w:rsidRPr="00205DD9">
              <w:rPr>
                <w:rFonts w:cs="Arial"/>
                <w:szCs w:val="18"/>
              </w:rPr>
              <w:t xml:space="preserve">Definition of denominator (describe):  </w:t>
            </w:r>
            <w:r w:rsidR="003B689A" w:rsidRPr="00205DD9">
              <w:rPr>
                <w:rFonts w:cs="Arial"/>
                <w:szCs w:val="18"/>
              </w:rPr>
              <w:t>The number of discharges for members 18 years of age and older</w:t>
            </w:r>
          </w:p>
        </w:tc>
      </w:tr>
      <w:tr w:rsidR="00AD566B" w:rsidRPr="00205DD9" w14:paraId="615BF4E6" w14:textId="77777777" w:rsidTr="00652787">
        <w:tc>
          <w:tcPr>
            <w:tcW w:w="9350" w:type="dxa"/>
          </w:tcPr>
          <w:p w14:paraId="742F9B0B" w14:textId="7A80C988" w:rsidR="00AD566B" w:rsidRPr="00205DD9" w:rsidRDefault="00AD566B" w:rsidP="00652787">
            <w:pPr>
              <w:pStyle w:val="EQRTableText"/>
              <w:rPr>
                <w:rFonts w:cs="Arial"/>
                <w:szCs w:val="18"/>
              </w:rPr>
            </w:pPr>
            <w:r w:rsidRPr="00205DD9">
              <w:rPr>
                <w:rFonts w:cs="Arial"/>
                <w:szCs w:val="18"/>
              </w:rPr>
              <w:t xml:space="preserve">Definition of numerator (describe):  </w:t>
            </w:r>
            <w:r w:rsidR="003B689A" w:rsidRPr="00205DD9">
              <w:rPr>
                <w:rFonts w:cs="Arial"/>
                <w:szCs w:val="18"/>
              </w:rPr>
              <w:t>The number of discharges for members 18 years of age and older who had a medication reconciliation on the date of discharge through 30 days after discharge (31 total days).</w:t>
            </w:r>
          </w:p>
        </w:tc>
      </w:tr>
      <w:tr w:rsidR="00D853A6" w:rsidRPr="00205DD9" w14:paraId="6204F139" w14:textId="77777777" w:rsidTr="00652787">
        <w:tc>
          <w:tcPr>
            <w:tcW w:w="9350" w:type="dxa"/>
          </w:tcPr>
          <w:p w14:paraId="1FCEF7CB" w14:textId="1C98A655" w:rsidR="00D853A6" w:rsidRPr="00205DD9" w:rsidRDefault="00D853A6" w:rsidP="00D853A6">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D853A6" w:rsidRPr="00205DD9" w14:paraId="0CB7F511" w14:textId="77777777" w:rsidTr="00652787">
        <w:tc>
          <w:tcPr>
            <w:tcW w:w="9350" w:type="dxa"/>
          </w:tcPr>
          <w:p w14:paraId="72A706AC" w14:textId="31B0BCF9" w:rsidR="00D853A6" w:rsidRPr="00205DD9" w:rsidRDefault="00D853A6" w:rsidP="00D853A6">
            <w:pPr>
              <w:pStyle w:val="EQRTableText"/>
            </w:pPr>
            <w:r w:rsidRPr="00205DD9">
              <w:t xml:space="preserve">Measurement period (start/end </w:t>
            </w:r>
            <w:proofErr w:type="gramStart"/>
            <w:r w:rsidRPr="00205DD9">
              <w:t>date)  January</w:t>
            </w:r>
            <w:proofErr w:type="gramEnd"/>
            <w:r w:rsidRPr="00205DD9">
              <w:t xml:space="preserve"> 1, 2020 – December 31, 2020</w:t>
            </w:r>
          </w:p>
        </w:tc>
      </w:tr>
    </w:tbl>
    <w:p w14:paraId="4899AC84" w14:textId="7ADD7FDA" w:rsidR="00AD566B" w:rsidRPr="00F868A5" w:rsidRDefault="00AD566B" w:rsidP="00F868A5">
      <w:pPr>
        <w:pStyle w:val="Body"/>
        <w:spacing w:before="240"/>
        <w:rPr>
          <w:b/>
          <w:bCs/>
          <w:color w:val="403A60"/>
        </w:rPr>
      </w:pPr>
      <w:r w:rsidRPr="00F868A5">
        <w:rPr>
          <w:b/>
          <w:bCs/>
          <w:color w:val="403A60"/>
        </w:rPr>
        <w:t xml:space="preserve">2. Performance Measure Results </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AD566B" w:rsidRPr="00205DD9" w14:paraId="7F30A419" w14:textId="77777777" w:rsidTr="00A8158D">
        <w:trPr>
          <w:cantSplit/>
          <w:trHeight w:val="350"/>
        </w:trPr>
        <w:tc>
          <w:tcPr>
            <w:tcW w:w="1870" w:type="dxa"/>
            <w:shd w:val="clear" w:color="auto" w:fill="CCC57F"/>
          </w:tcPr>
          <w:p w14:paraId="2770AE35" w14:textId="77777777" w:rsidR="00AD566B" w:rsidRPr="00205DD9" w:rsidRDefault="00AD566B" w:rsidP="00652787">
            <w:pPr>
              <w:pStyle w:val="EQRTableText"/>
              <w:rPr>
                <w:b/>
                <w:bCs/>
                <w:szCs w:val="18"/>
              </w:rPr>
            </w:pPr>
            <w:r w:rsidRPr="00205DD9">
              <w:rPr>
                <w:b/>
                <w:bCs/>
                <w:szCs w:val="18"/>
              </w:rPr>
              <w:t>Numerator</w:t>
            </w:r>
          </w:p>
        </w:tc>
        <w:tc>
          <w:tcPr>
            <w:tcW w:w="1455" w:type="dxa"/>
          </w:tcPr>
          <w:p w14:paraId="28D7F076" w14:textId="1210B420" w:rsidR="00AD566B" w:rsidRPr="00205DD9" w:rsidRDefault="00CB5D71" w:rsidP="00E34064">
            <w:pPr>
              <w:pStyle w:val="EQRTableText"/>
              <w:jc w:val="center"/>
              <w:rPr>
                <w:szCs w:val="18"/>
              </w:rPr>
            </w:pPr>
            <w:r w:rsidRPr="00205DD9">
              <w:rPr>
                <w:szCs w:val="18"/>
              </w:rPr>
              <w:t>182</w:t>
            </w:r>
          </w:p>
        </w:tc>
      </w:tr>
      <w:tr w:rsidR="00AD566B" w:rsidRPr="00205DD9" w14:paraId="10A5F740" w14:textId="77777777" w:rsidTr="00A8158D">
        <w:trPr>
          <w:cantSplit/>
          <w:trHeight w:val="350"/>
        </w:trPr>
        <w:tc>
          <w:tcPr>
            <w:tcW w:w="1870" w:type="dxa"/>
            <w:shd w:val="clear" w:color="auto" w:fill="CCC57F"/>
          </w:tcPr>
          <w:p w14:paraId="08144CFE" w14:textId="77777777" w:rsidR="00AD566B" w:rsidRPr="00205DD9" w:rsidRDefault="00AD566B" w:rsidP="00652787">
            <w:pPr>
              <w:pStyle w:val="EQRTableText"/>
              <w:rPr>
                <w:b/>
                <w:bCs/>
                <w:szCs w:val="18"/>
              </w:rPr>
            </w:pPr>
            <w:r w:rsidRPr="00205DD9">
              <w:rPr>
                <w:b/>
                <w:bCs/>
                <w:szCs w:val="18"/>
              </w:rPr>
              <w:t>Denominator</w:t>
            </w:r>
          </w:p>
        </w:tc>
        <w:tc>
          <w:tcPr>
            <w:tcW w:w="1455" w:type="dxa"/>
          </w:tcPr>
          <w:p w14:paraId="0DDA7422" w14:textId="2075BA7B" w:rsidR="00AD566B" w:rsidRPr="00205DD9" w:rsidRDefault="00CB5D71" w:rsidP="00E34064">
            <w:pPr>
              <w:pStyle w:val="EQRTableText"/>
              <w:jc w:val="center"/>
              <w:rPr>
                <w:szCs w:val="18"/>
              </w:rPr>
            </w:pPr>
            <w:r w:rsidRPr="00205DD9">
              <w:rPr>
                <w:szCs w:val="18"/>
              </w:rPr>
              <w:t>411</w:t>
            </w:r>
          </w:p>
        </w:tc>
      </w:tr>
      <w:tr w:rsidR="00AD566B" w:rsidRPr="00205DD9" w14:paraId="2F078ED1" w14:textId="77777777" w:rsidTr="00A8158D">
        <w:trPr>
          <w:cantSplit/>
          <w:trHeight w:val="350"/>
        </w:trPr>
        <w:tc>
          <w:tcPr>
            <w:tcW w:w="1870" w:type="dxa"/>
            <w:shd w:val="clear" w:color="auto" w:fill="CCC57F"/>
          </w:tcPr>
          <w:p w14:paraId="4A0AFCE2" w14:textId="77777777" w:rsidR="00AD566B" w:rsidRPr="00205DD9" w:rsidRDefault="00AD566B" w:rsidP="00652787">
            <w:pPr>
              <w:pStyle w:val="EQRTableText"/>
              <w:rPr>
                <w:b/>
                <w:bCs/>
                <w:szCs w:val="18"/>
              </w:rPr>
            </w:pPr>
            <w:r w:rsidRPr="00205DD9">
              <w:rPr>
                <w:b/>
                <w:bCs/>
                <w:szCs w:val="18"/>
              </w:rPr>
              <w:t>Rate</w:t>
            </w:r>
          </w:p>
        </w:tc>
        <w:tc>
          <w:tcPr>
            <w:tcW w:w="1455" w:type="dxa"/>
          </w:tcPr>
          <w:p w14:paraId="22945181" w14:textId="22AC1A83" w:rsidR="00AD566B" w:rsidRPr="00205DD9" w:rsidRDefault="0003502E" w:rsidP="00E34064">
            <w:pPr>
              <w:pStyle w:val="EQRTableText"/>
              <w:jc w:val="center"/>
              <w:rPr>
                <w:szCs w:val="18"/>
              </w:rPr>
            </w:pPr>
            <w:r w:rsidRPr="00205DD9">
              <w:rPr>
                <w:szCs w:val="18"/>
              </w:rPr>
              <w:t>44.</w:t>
            </w:r>
            <w:r w:rsidR="00CB5D71" w:rsidRPr="00205DD9">
              <w:rPr>
                <w:szCs w:val="18"/>
              </w:rPr>
              <w:t>28</w:t>
            </w:r>
            <w:r w:rsidRPr="00205DD9">
              <w:rPr>
                <w:szCs w:val="18"/>
              </w:rPr>
              <w:t>%</w:t>
            </w:r>
          </w:p>
        </w:tc>
      </w:tr>
    </w:tbl>
    <w:p w14:paraId="4FFEB04E" w14:textId="01E78BEE" w:rsidR="00AD566B" w:rsidRPr="00F868A5" w:rsidRDefault="00AD566B" w:rsidP="00F868A5">
      <w:pPr>
        <w:pStyle w:val="Body"/>
        <w:spacing w:before="240"/>
        <w:rPr>
          <w:b/>
          <w:bCs/>
          <w:color w:val="403A60"/>
        </w:rPr>
      </w:pPr>
      <w:r w:rsidRPr="00F868A5">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386453" w:rsidRPr="00205DD9" w14:paraId="4E145066" w14:textId="77777777" w:rsidTr="00652787">
        <w:trPr>
          <w:trHeight w:val="1106"/>
        </w:trPr>
        <w:tc>
          <w:tcPr>
            <w:tcW w:w="9350" w:type="dxa"/>
          </w:tcPr>
          <w:p w14:paraId="52687DCA" w14:textId="77777777" w:rsidR="00386453" w:rsidRPr="00205DD9" w:rsidRDefault="00386453" w:rsidP="00386453">
            <w:pPr>
              <w:pStyle w:val="EQRTableText"/>
            </w:pPr>
            <w:r w:rsidRPr="00205DD9">
              <w:t>Describe any deviations from the technical specifications and explain reasons for deviations (such as deviations in denominator, numerator, data source, measurement period, or other aspect of the measure calculation).</w:t>
            </w:r>
          </w:p>
          <w:p w14:paraId="0DAE8980" w14:textId="77777777" w:rsidR="00386453" w:rsidRPr="00205DD9" w:rsidRDefault="00386453" w:rsidP="00386453">
            <w:pPr>
              <w:pStyle w:val="EQRTableText"/>
            </w:pPr>
          </w:p>
          <w:p w14:paraId="14A66243" w14:textId="7BDDA22D" w:rsidR="00386453" w:rsidRPr="00205DD9" w:rsidRDefault="00386453" w:rsidP="00386453">
            <w:pPr>
              <w:pStyle w:val="EQRTableText"/>
              <w:rPr>
                <w:sz w:val="20"/>
              </w:rPr>
            </w:pPr>
            <w:r w:rsidRPr="00205DD9">
              <w:t>None Identified.</w:t>
            </w:r>
          </w:p>
        </w:tc>
      </w:tr>
      <w:tr w:rsidR="00FD0BAC" w:rsidRPr="00205DD9" w14:paraId="3156580A" w14:textId="77777777" w:rsidTr="00652787">
        <w:trPr>
          <w:trHeight w:val="1088"/>
        </w:trPr>
        <w:tc>
          <w:tcPr>
            <w:tcW w:w="9350" w:type="dxa"/>
          </w:tcPr>
          <w:p w14:paraId="18DB85D8" w14:textId="77777777" w:rsidR="00DA4D5C" w:rsidRPr="00205DD9" w:rsidRDefault="00DA4D5C" w:rsidP="00DA4D5C">
            <w:pPr>
              <w:pStyle w:val="EQRTableText"/>
              <w:rPr>
                <w:rFonts w:cs="Arial"/>
                <w:szCs w:val="18"/>
              </w:rPr>
            </w:pPr>
            <w:r w:rsidRPr="00205DD9">
              <w:rPr>
                <w:rFonts w:cs="Arial"/>
                <w:szCs w:val="18"/>
              </w:rPr>
              <w:lastRenderedPageBreak/>
              <w:t>Describe any findings from the ISCA or other information systems audit that affected the reliability or validity of the performance measure results.</w:t>
            </w:r>
          </w:p>
          <w:p w14:paraId="7185109F" w14:textId="77777777" w:rsidR="00DA4D5C" w:rsidRPr="00205DD9" w:rsidRDefault="00DA4D5C" w:rsidP="00FD0BAC">
            <w:pPr>
              <w:rPr>
                <w:rFonts w:ascii="Arial" w:hAnsi="Arial" w:cs="Arial"/>
                <w:b/>
                <w:sz w:val="18"/>
                <w:szCs w:val="18"/>
              </w:rPr>
            </w:pPr>
          </w:p>
          <w:p w14:paraId="61957742" w14:textId="77D640E9" w:rsidR="00FD0BAC" w:rsidRPr="00205DD9" w:rsidRDefault="00FD0BAC" w:rsidP="00FD0BAC">
            <w:pPr>
              <w:rPr>
                <w:rFonts w:ascii="Arial" w:hAnsi="Arial" w:cs="Arial"/>
                <w:bCs/>
                <w:sz w:val="18"/>
                <w:szCs w:val="18"/>
              </w:rPr>
            </w:pPr>
            <w:r w:rsidRPr="00205DD9">
              <w:rPr>
                <w:rFonts w:ascii="Arial" w:hAnsi="Arial" w:cs="Arial"/>
                <w:b/>
                <w:sz w:val="18"/>
                <w:szCs w:val="18"/>
              </w:rPr>
              <w:t xml:space="preserve">Claims and Encounter Data. </w:t>
            </w:r>
            <w:r w:rsidRPr="00205DD9">
              <w:rPr>
                <w:rFonts w:ascii="Arial" w:hAnsi="Arial" w:cs="Arial"/>
                <w:bCs/>
                <w:sz w:val="18"/>
                <w:szCs w:val="18"/>
              </w:rPr>
              <w:t>Claims, including lab claims, were processed by a vendor, PCG, using the EZ Cap system. All necessary fields were captured for HEDIS reporting. Standard coding was used and there was no use of non-standard codes. PCG demonstrated adequate monitoring of data quality and CCA maintained adequate oversight of PCG. CCA had adequate processes to monitor claims data completeness including comparing actual to expected volumes to ensure all claims and encounters were submitted. CCA’s pharmacy benefit manager, Navitus Health Solutions, fully met standards in the processing of pharmacy data for the plan. There were no issues identified with claims or encounter data processing.</w:t>
            </w:r>
          </w:p>
          <w:p w14:paraId="3E0D0122" w14:textId="77777777" w:rsidR="00FD0BAC" w:rsidRPr="00205DD9" w:rsidRDefault="00FD0BAC" w:rsidP="00FD0BAC">
            <w:pPr>
              <w:rPr>
                <w:rFonts w:ascii="Arial" w:hAnsi="Arial" w:cs="Arial"/>
                <w:b/>
                <w:sz w:val="18"/>
                <w:szCs w:val="18"/>
              </w:rPr>
            </w:pPr>
          </w:p>
          <w:p w14:paraId="13F14D3F" w14:textId="77777777" w:rsidR="00FD0BAC" w:rsidRPr="00205DD9" w:rsidRDefault="00FD0BAC" w:rsidP="00FD0BAC">
            <w:pPr>
              <w:rPr>
                <w:rFonts w:ascii="Arial" w:hAnsi="Arial" w:cs="Arial"/>
                <w:bCs/>
                <w:sz w:val="18"/>
                <w:szCs w:val="18"/>
              </w:rPr>
            </w:pPr>
            <w:r w:rsidRPr="00205DD9">
              <w:rPr>
                <w:rFonts w:ascii="Arial" w:hAnsi="Arial" w:cs="Arial"/>
                <w:b/>
                <w:sz w:val="18"/>
                <w:szCs w:val="18"/>
              </w:rPr>
              <w:t xml:space="preserve">Enrollment Data. </w:t>
            </w:r>
            <w:r w:rsidRPr="00205DD9">
              <w:rPr>
                <w:rFonts w:ascii="Arial" w:hAnsi="Arial" w:cs="Arial"/>
                <w:bCs/>
                <w:sz w:val="18"/>
                <w:szCs w:val="18"/>
              </w:rPr>
              <w:t>CCA enrollment data is housed in the Market Prominence system.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2B2D1FD6" w14:textId="77777777" w:rsidR="00FD0BAC" w:rsidRPr="00205DD9" w:rsidRDefault="00FD0BAC" w:rsidP="00FD0BAC">
            <w:pPr>
              <w:rPr>
                <w:rFonts w:ascii="Arial" w:hAnsi="Arial" w:cs="Arial"/>
                <w:b/>
                <w:sz w:val="18"/>
                <w:szCs w:val="18"/>
              </w:rPr>
            </w:pPr>
          </w:p>
          <w:p w14:paraId="7D2B2630" w14:textId="77777777" w:rsidR="00FD0BAC" w:rsidRPr="00205DD9" w:rsidRDefault="00FD0BAC" w:rsidP="00FD0BAC">
            <w:pPr>
              <w:rPr>
                <w:rFonts w:ascii="Arial" w:hAnsi="Arial" w:cs="Arial"/>
                <w:bCs/>
                <w:sz w:val="18"/>
                <w:szCs w:val="18"/>
              </w:rPr>
            </w:pPr>
            <w:r w:rsidRPr="00205DD9">
              <w:rPr>
                <w:rFonts w:ascii="Arial" w:hAnsi="Arial" w:cs="Arial"/>
                <w:b/>
                <w:sz w:val="18"/>
                <w:szCs w:val="18"/>
              </w:rPr>
              <w:t xml:space="preserve">Medical Record Review. </w:t>
            </w:r>
            <w:r w:rsidRPr="00205DD9">
              <w:rPr>
                <w:rFonts w:ascii="Arial" w:hAnsi="Arial" w:cs="Arial"/>
                <w:bCs/>
                <w:sz w:val="18"/>
                <w:szCs w:val="18"/>
              </w:rPr>
              <w:t xml:space="preserve">CCA passed Medical Record Review Validation with its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7B64EA48" w14:textId="77777777" w:rsidR="00FD0BAC" w:rsidRPr="00205DD9" w:rsidRDefault="00FD0BAC" w:rsidP="00FD0BAC">
            <w:pPr>
              <w:rPr>
                <w:rFonts w:ascii="Arial" w:hAnsi="Arial" w:cs="Arial"/>
                <w:b/>
                <w:sz w:val="18"/>
                <w:szCs w:val="18"/>
              </w:rPr>
            </w:pPr>
          </w:p>
          <w:p w14:paraId="697CCD41" w14:textId="77777777" w:rsidR="00FD0BAC" w:rsidRPr="00205DD9" w:rsidRDefault="00FD0BAC" w:rsidP="00FD0BAC">
            <w:pPr>
              <w:rPr>
                <w:rFonts w:ascii="Arial" w:hAnsi="Arial" w:cs="Arial"/>
                <w:bCs/>
                <w:sz w:val="18"/>
                <w:szCs w:val="18"/>
              </w:rPr>
            </w:pPr>
            <w:r w:rsidRPr="00205DD9">
              <w:rPr>
                <w:rFonts w:ascii="Arial" w:hAnsi="Arial" w:cs="Arial"/>
                <w:b/>
                <w:sz w:val="18"/>
                <w:szCs w:val="18"/>
              </w:rPr>
              <w:t xml:space="preserve">Supplemental Data. </w:t>
            </w:r>
            <w:r w:rsidRPr="00205DD9">
              <w:rPr>
                <w:rFonts w:ascii="Arial" w:hAnsi="Arial" w:cs="Arial"/>
                <w:bCs/>
                <w:sz w:val="18"/>
                <w:szCs w:val="18"/>
              </w:rPr>
              <w:t>CCA successfully used supplemental data for HEDIS reporting. CCA provided complete supplemental data documentation and no concerns were identified.</w:t>
            </w:r>
          </w:p>
          <w:p w14:paraId="73DB359D" w14:textId="77777777" w:rsidR="00FD0BAC" w:rsidRPr="00205DD9" w:rsidRDefault="00FD0BAC" w:rsidP="00FD0BAC">
            <w:pPr>
              <w:rPr>
                <w:rFonts w:ascii="Arial" w:hAnsi="Arial" w:cs="Arial"/>
                <w:b/>
                <w:sz w:val="18"/>
                <w:szCs w:val="18"/>
              </w:rPr>
            </w:pPr>
          </w:p>
          <w:p w14:paraId="3BA4C3AB" w14:textId="77777777" w:rsidR="00FD0BAC" w:rsidRPr="00205DD9" w:rsidRDefault="00FD0BAC" w:rsidP="00FD0BAC">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CCA’s performance measures were produced using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Data transfers to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repository from source transaction systems were accurate as were file consolidations, derivations, and extracts.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repository structure was compliant. HEDIS measure report production was managed effectively. The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software was compliant regarding development, methodology, documentation, revision control, and testing. Preliminary rates were reviewed, and any variances investigated. CCA maintains adequate oversight of its vendor,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There were no issues identified with data integration processes. </w:t>
            </w:r>
          </w:p>
          <w:p w14:paraId="3AF345DF" w14:textId="77777777" w:rsidR="00FD0BAC" w:rsidRPr="00205DD9" w:rsidRDefault="00FD0BAC" w:rsidP="00FD0BAC">
            <w:pPr>
              <w:rPr>
                <w:rFonts w:ascii="Arial" w:hAnsi="Arial" w:cs="Arial"/>
                <w:b/>
                <w:sz w:val="18"/>
                <w:szCs w:val="18"/>
              </w:rPr>
            </w:pPr>
          </w:p>
          <w:p w14:paraId="29620B40" w14:textId="38AA8078" w:rsidR="00FD0BAC" w:rsidRPr="00205DD9" w:rsidRDefault="00FD0BAC" w:rsidP="00DA4D5C">
            <w:pPr>
              <w:spacing w:after="120"/>
              <w:rPr>
                <w:rFonts w:ascii="Arial" w:hAnsi="Arial" w:cs="Arial"/>
                <w:bCs/>
                <w:sz w:val="18"/>
                <w:szCs w:val="18"/>
              </w:rPr>
            </w:pPr>
            <w:r w:rsidRPr="00205DD9">
              <w:rPr>
                <w:rFonts w:ascii="Arial" w:hAnsi="Arial" w:cs="Arial"/>
                <w:b/>
                <w:sz w:val="18"/>
                <w:szCs w:val="18"/>
              </w:rPr>
              <w:t xml:space="preserve">Source Code. </w:t>
            </w:r>
            <w:r w:rsidRPr="00205DD9">
              <w:rPr>
                <w:rFonts w:ascii="Arial" w:hAnsi="Arial" w:cs="Arial"/>
                <w:bCs/>
                <w:sz w:val="18"/>
                <w:szCs w:val="18"/>
              </w:rPr>
              <w:t xml:space="preserve">CCA used NCQA-certified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HEDIS software to produce performance measures. </w:t>
            </w:r>
            <w:proofErr w:type="spellStart"/>
            <w:r w:rsidRPr="00205DD9">
              <w:rPr>
                <w:rFonts w:ascii="Arial" w:hAnsi="Arial" w:cs="Arial"/>
                <w:bCs/>
                <w:sz w:val="18"/>
                <w:szCs w:val="18"/>
              </w:rPr>
              <w:t>Inovalon</w:t>
            </w:r>
            <w:proofErr w:type="spellEnd"/>
            <w:r w:rsidRPr="00205DD9">
              <w:rPr>
                <w:rFonts w:ascii="Arial" w:hAnsi="Arial" w:cs="Arial"/>
                <w:bCs/>
                <w:sz w:val="18"/>
                <w:szCs w:val="18"/>
              </w:rPr>
              <w:t xml:space="preserve"> received NCQA measure certification to produce the performance measures under the scope of this review. There were no source code issues identified.</w:t>
            </w:r>
          </w:p>
        </w:tc>
      </w:tr>
      <w:tr w:rsidR="00FD0BAC" w:rsidRPr="00205DD9" w14:paraId="15B10508" w14:textId="77777777" w:rsidTr="00652787">
        <w:trPr>
          <w:trHeight w:val="1088"/>
        </w:trPr>
        <w:tc>
          <w:tcPr>
            <w:tcW w:w="9350" w:type="dxa"/>
          </w:tcPr>
          <w:p w14:paraId="0673494A" w14:textId="77777777" w:rsidR="00FD0BAC" w:rsidRPr="00205DD9" w:rsidRDefault="00FD0BAC" w:rsidP="00FD0BAC">
            <w:pPr>
              <w:pStyle w:val="EQRTableText"/>
            </w:pPr>
            <w:r w:rsidRPr="00205DD9">
              <w:t>Describe any findings from medical record review that affected the reliability or validity of the performance measure results.</w:t>
            </w:r>
          </w:p>
          <w:p w14:paraId="0FCF4EC3" w14:textId="77777777" w:rsidR="00FD0BAC" w:rsidRPr="00205DD9" w:rsidRDefault="00FD0BAC" w:rsidP="00FD0BAC">
            <w:pPr>
              <w:pStyle w:val="EQRTableText"/>
              <w:rPr>
                <w:rFonts w:cs="Arial"/>
                <w:sz w:val="12"/>
                <w:szCs w:val="14"/>
              </w:rPr>
            </w:pPr>
          </w:p>
          <w:p w14:paraId="5D0608D5" w14:textId="77777777" w:rsidR="00FD0BAC" w:rsidRPr="00205DD9" w:rsidRDefault="00FD0BAC" w:rsidP="00FD0BAC">
            <w:pPr>
              <w:rPr>
                <w:rFonts w:ascii="Arial" w:hAnsi="Arial" w:cs="Arial"/>
                <w:bCs/>
                <w:sz w:val="18"/>
                <w:szCs w:val="18"/>
              </w:rPr>
            </w:pPr>
            <w:r w:rsidRPr="00205DD9">
              <w:rPr>
                <w:rFonts w:ascii="Arial" w:hAnsi="Arial" w:cs="Arial"/>
                <w:bCs/>
                <w:sz w:val="18"/>
                <w:szCs w:val="18"/>
              </w:rPr>
              <w:t xml:space="preserve">CCA passed Medical Record Review Validation with its licensed HEDIS audit firm, Advent Advisory Group, for HEDIS MY 2020. </w:t>
            </w:r>
            <w:proofErr w:type="spellStart"/>
            <w:r w:rsidRPr="00205DD9">
              <w:rPr>
                <w:rFonts w:ascii="Arial" w:hAnsi="Arial" w:cs="Arial"/>
                <w:bCs/>
                <w:sz w:val="18"/>
                <w:szCs w:val="18"/>
              </w:rPr>
              <w:t>Inovalon’s</w:t>
            </w:r>
            <w:proofErr w:type="spellEnd"/>
            <w:r w:rsidRPr="00205DD9">
              <w:rPr>
                <w:rFonts w:ascii="Arial" w:hAnsi="Arial" w:cs="Arial"/>
                <w:bCs/>
                <w:sz w:val="18"/>
                <w:szCs w:val="18"/>
              </w:rPr>
              <w:t xml:space="preserve"> software was used to produce the HEDIS hybrid measures. CCA conducted the medical record reviews. CCA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5CA178FB" w14:textId="77777777" w:rsidR="00FD0BAC" w:rsidRPr="00205DD9" w:rsidRDefault="00FD0BAC" w:rsidP="00FD0BAC">
            <w:pPr>
              <w:pStyle w:val="EQRTableText"/>
            </w:pPr>
          </w:p>
          <w:p w14:paraId="28B3D2F7" w14:textId="39AB26C7" w:rsidR="00FD0BAC" w:rsidRPr="00205DD9" w:rsidRDefault="00FD0BAC" w:rsidP="00FD0BAC">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(medical record review not conducted)</w:t>
            </w:r>
          </w:p>
        </w:tc>
      </w:tr>
      <w:tr w:rsidR="00FD0BAC" w:rsidRPr="00205DD9" w14:paraId="187D85DD" w14:textId="77777777" w:rsidTr="00652787">
        <w:trPr>
          <w:trHeight w:val="1070"/>
        </w:trPr>
        <w:tc>
          <w:tcPr>
            <w:tcW w:w="9350" w:type="dxa"/>
          </w:tcPr>
          <w:p w14:paraId="47E5E5ED" w14:textId="77777777" w:rsidR="00FD0BAC" w:rsidRPr="00205DD9" w:rsidRDefault="00FD0BAC" w:rsidP="00FD0BAC">
            <w:pPr>
              <w:pStyle w:val="EQRTableText"/>
            </w:pPr>
            <w:r w:rsidRPr="00205DD9">
              <w:t>Describe any other validation findings that affected the accuracy of the performance measure calculation.</w:t>
            </w:r>
          </w:p>
          <w:p w14:paraId="59B28725" w14:textId="77777777" w:rsidR="00FD0BAC" w:rsidRPr="00205DD9" w:rsidRDefault="00FD0BAC" w:rsidP="00FD0BAC">
            <w:pPr>
              <w:pStyle w:val="EQRTableText"/>
            </w:pPr>
          </w:p>
          <w:p w14:paraId="2E76A3FA" w14:textId="30F76C4F" w:rsidR="00FD0BAC" w:rsidRPr="00205DD9" w:rsidRDefault="00FD0BAC" w:rsidP="00FD0BAC">
            <w:pPr>
              <w:pStyle w:val="EQRTableText"/>
            </w:pPr>
            <w:r w:rsidRPr="00205DD9">
              <w:t>None identified.</w:t>
            </w:r>
          </w:p>
        </w:tc>
      </w:tr>
      <w:tr w:rsidR="00FD0BAC" w:rsidRPr="00205DD9" w14:paraId="4FC06509" w14:textId="77777777" w:rsidTr="006A0F64">
        <w:trPr>
          <w:trHeight w:val="323"/>
        </w:trPr>
        <w:tc>
          <w:tcPr>
            <w:tcW w:w="9350" w:type="dxa"/>
          </w:tcPr>
          <w:p w14:paraId="6B08E830" w14:textId="38E84A6D" w:rsidR="00FD0BAC" w:rsidRPr="00205DD9" w:rsidRDefault="00FD0BAC" w:rsidP="00FD0BAC">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FD0BAC" w:rsidRPr="00205DD9" w14:paraId="75213F1D" w14:textId="77777777" w:rsidTr="0003502E">
        <w:trPr>
          <w:trHeight w:val="971"/>
        </w:trPr>
        <w:tc>
          <w:tcPr>
            <w:tcW w:w="9350" w:type="dxa"/>
            <w:shd w:val="clear" w:color="auto" w:fill="auto"/>
          </w:tcPr>
          <w:p w14:paraId="22F0DDD1" w14:textId="77777777" w:rsidR="00FD0BAC" w:rsidRPr="00205DD9" w:rsidRDefault="00FD0BAC" w:rsidP="00FD0BAC">
            <w:pPr>
              <w:pStyle w:val="EQRTableText"/>
            </w:pPr>
            <w:r w:rsidRPr="00205DD9">
              <w:t>EQRO recommendations for improvement of performance measure calculation:</w:t>
            </w:r>
          </w:p>
          <w:p w14:paraId="0D7A62B6" w14:textId="77777777" w:rsidR="00FD0BAC" w:rsidRPr="00205DD9" w:rsidRDefault="00FD0BAC" w:rsidP="00FD0BAC">
            <w:pPr>
              <w:rPr>
                <w:rFonts w:ascii="Arial" w:hAnsi="Arial" w:cs="Arial"/>
                <w:sz w:val="18"/>
                <w:szCs w:val="18"/>
              </w:rPr>
            </w:pPr>
          </w:p>
          <w:p w14:paraId="2B29940B" w14:textId="298A1B35" w:rsidR="00FD0BAC" w:rsidRPr="00205DD9" w:rsidRDefault="00FD0BAC" w:rsidP="00FD0BAC">
            <w:pPr>
              <w:spacing w:after="160" w:line="259" w:lineRule="auto"/>
              <w:rPr>
                <w:rFonts w:ascii="Arial" w:hAnsi="Arial" w:cs="Arial"/>
                <w:b/>
                <w:sz w:val="18"/>
                <w:szCs w:val="18"/>
              </w:rPr>
            </w:pPr>
            <w:r w:rsidRPr="00205DD9">
              <w:rPr>
                <w:rFonts w:ascii="Arial" w:hAnsi="Arial" w:cs="Arial"/>
                <w:b/>
                <w:bCs/>
                <w:sz w:val="18"/>
                <w:szCs w:val="18"/>
              </w:rPr>
              <w:t>Quality-Related:</w:t>
            </w:r>
            <w:r w:rsidRPr="00205DD9">
              <w:rPr>
                <w:rFonts w:ascii="Arial" w:hAnsi="Arial" w:cs="Arial"/>
                <w:sz w:val="18"/>
                <w:szCs w:val="18"/>
              </w:rPr>
              <w:t xml:space="preserve"> CCA’s performance on the </w:t>
            </w:r>
            <w:r w:rsidRPr="00205DD9">
              <w:rPr>
                <w:rFonts w:ascii="Arial" w:hAnsi="Arial" w:cs="Arial"/>
                <w:bCs/>
                <w:i/>
                <w:sz w:val="18"/>
                <w:szCs w:val="18"/>
              </w:rPr>
              <w:t xml:space="preserve">Transitions of Care (TRC): </w:t>
            </w:r>
            <w:r w:rsidRPr="00205DD9">
              <w:rPr>
                <w:rFonts w:ascii="Arial" w:hAnsi="Arial" w:cs="Arial"/>
                <w:i/>
                <w:iCs/>
                <w:sz w:val="18"/>
                <w:szCs w:val="18"/>
              </w:rPr>
              <w:t>Medication Reconciliation Post-Discharge</w:t>
            </w:r>
            <w:r w:rsidRPr="00205DD9">
              <w:rPr>
                <w:rFonts w:ascii="Arial" w:hAnsi="Arial" w:cs="Arial"/>
                <w:i/>
                <w:sz w:val="18"/>
                <w:szCs w:val="18"/>
              </w:rPr>
              <w:t xml:space="preserve"> </w:t>
            </w:r>
            <w:r w:rsidRPr="00205DD9">
              <w:rPr>
                <w:rFonts w:ascii="Arial" w:hAnsi="Arial" w:cs="Arial"/>
                <w:sz w:val="18"/>
                <w:szCs w:val="18"/>
              </w:rPr>
              <w:t>measure was below the 25</w:t>
            </w:r>
            <w:r w:rsidRPr="00205DD9">
              <w:rPr>
                <w:rFonts w:ascii="Arial" w:hAnsi="Arial" w:cs="Arial"/>
                <w:sz w:val="18"/>
                <w:szCs w:val="18"/>
                <w:vertAlign w:val="superscript"/>
              </w:rPr>
              <w:t>th</w:t>
            </w:r>
            <w:r w:rsidRPr="00205DD9">
              <w:rPr>
                <w:rFonts w:ascii="Arial" w:hAnsi="Arial" w:cs="Arial"/>
                <w:sz w:val="18"/>
                <w:szCs w:val="18"/>
              </w:rPr>
              <w:t xml:space="preserve"> percentile compared to the NCQA Medicare Quality Compass MY 2020 data. Kepro recommends that </w:t>
            </w:r>
            <w:r w:rsidR="005C5590" w:rsidRPr="00205DD9">
              <w:rPr>
                <w:rFonts w:ascii="Arial" w:hAnsi="Arial" w:cs="Arial"/>
                <w:sz w:val="18"/>
                <w:szCs w:val="18"/>
              </w:rPr>
              <w:t>CCA</w:t>
            </w:r>
            <w:r w:rsidRPr="00205DD9">
              <w:rPr>
                <w:rFonts w:ascii="Arial" w:hAnsi="Arial" w:cs="Arial"/>
                <w:sz w:val="18"/>
                <w:szCs w:val="18"/>
              </w:rPr>
              <w:t xml:space="preserve"> consider the development of related quality improvement initiatives.</w:t>
            </w:r>
          </w:p>
        </w:tc>
      </w:tr>
    </w:tbl>
    <w:p w14:paraId="116703C2" w14:textId="77777777" w:rsidR="0003502E" w:rsidRPr="00637D7E" w:rsidRDefault="0003502E" w:rsidP="0003502E">
      <w:pPr>
        <w:spacing w:after="0" w:line="240" w:lineRule="auto"/>
        <w:contextualSpacing/>
        <w:rPr>
          <w:rStyle w:val="Emphasis"/>
          <w:rFonts w:ascii="Open Sans" w:hAnsi="Open Sans" w:cs="Open Sans"/>
          <w:b/>
          <w:bCs/>
          <w:i w:val="0"/>
          <w:iCs w:val="0"/>
          <w:color w:val="403A60"/>
          <w:sz w:val="22"/>
          <w:szCs w:val="20"/>
        </w:rPr>
      </w:pPr>
      <w:bookmarkStart w:id="65" w:name="_Hlk61859098"/>
      <w:r w:rsidRPr="00637D7E">
        <w:rPr>
          <w:rStyle w:val="Emphasis"/>
          <w:rFonts w:ascii="Open Sans" w:hAnsi="Open Sans" w:cs="Open Sans"/>
          <w:b/>
          <w:bCs/>
          <w:i w:val="0"/>
          <w:iCs w:val="0"/>
          <w:color w:val="403A60"/>
          <w:sz w:val="22"/>
          <w:szCs w:val="20"/>
        </w:rPr>
        <w:lastRenderedPageBreak/>
        <w:t xml:space="preserve">Plan Strengths </w:t>
      </w:r>
    </w:p>
    <w:p w14:paraId="198F4749" w14:textId="599A2623" w:rsidR="0003502E" w:rsidRPr="00205DD9" w:rsidRDefault="00004781" w:rsidP="00F2760D">
      <w:pPr>
        <w:pStyle w:val="ListParagraph"/>
        <w:numPr>
          <w:ilvl w:val="0"/>
          <w:numId w:val="31"/>
        </w:numPr>
        <w:rPr>
          <w:rFonts w:cstheme="minorHAnsi"/>
          <w:b/>
        </w:rPr>
      </w:pPr>
      <w:r w:rsidRPr="003174F7">
        <w:rPr>
          <w:rFonts w:cstheme="minorHAnsi"/>
          <w:b/>
          <w:bCs/>
        </w:rPr>
        <w:t>Quality-Related:</w:t>
      </w:r>
      <w:r>
        <w:rPr>
          <w:rFonts w:cstheme="minorHAnsi"/>
        </w:rPr>
        <w:t xml:space="preserve"> </w:t>
      </w:r>
      <w:r w:rsidR="0003502E" w:rsidRPr="00205DD9">
        <w:rPr>
          <w:rFonts w:cstheme="minorHAnsi"/>
        </w:rPr>
        <w:t xml:space="preserve">CCA’s performance on the </w:t>
      </w:r>
      <w:r w:rsidR="0003502E" w:rsidRPr="00205DD9">
        <w:rPr>
          <w:rFonts w:eastAsia="Times New Roman" w:cs="Arial"/>
          <w:bCs/>
          <w:i/>
        </w:rPr>
        <w:t xml:space="preserve">Transitions of Care (TRC): </w:t>
      </w:r>
      <w:r w:rsidR="0003502E" w:rsidRPr="00205DD9">
        <w:rPr>
          <w:rFonts w:eastAsia="Times New Roman" w:cs="Arial"/>
          <w:i/>
          <w:iCs/>
        </w:rPr>
        <w:t>Notification of Inpatient Admission</w:t>
      </w:r>
      <w:r w:rsidR="0003502E" w:rsidRPr="00205DD9">
        <w:rPr>
          <w:rFonts w:cstheme="minorHAnsi"/>
          <w:i/>
        </w:rPr>
        <w:t xml:space="preserve"> </w:t>
      </w:r>
      <w:r w:rsidR="0003502E" w:rsidRPr="00205DD9">
        <w:rPr>
          <w:rFonts w:cstheme="minorHAnsi"/>
        </w:rPr>
        <w:t>measure was above the 90</w:t>
      </w:r>
      <w:r w:rsidR="0003502E" w:rsidRPr="00205DD9">
        <w:rPr>
          <w:rFonts w:cstheme="minorHAnsi"/>
          <w:vertAlign w:val="superscript"/>
        </w:rPr>
        <w:t>th</w:t>
      </w:r>
      <w:r w:rsidR="0003502E" w:rsidRPr="00205DD9">
        <w:rPr>
          <w:rFonts w:cstheme="minorHAnsi"/>
        </w:rPr>
        <w:t xml:space="preserve"> percentile </w:t>
      </w:r>
      <w:r w:rsidR="0003502E" w:rsidRPr="00205DD9">
        <w:rPr>
          <w:rFonts w:cstheme="minorHAnsi"/>
          <w:color w:val="000000" w:themeColor="text1"/>
        </w:rPr>
        <w:t xml:space="preserve">compared to the </w:t>
      </w:r>
      <w:r w:rsidR="0003502E" w:rsidRPr="00205DD9">
        <w:t xml:space="preserve">NCQA Medicare Quality Compass MY 2020 </w:t>
      </w:r>
      <w:r w:rsidR="0003502E" w:rsidRPr="00205DD9">
        <w:rPr>
          <w:rFonts w:cstheme="minorHAnsi"/>
          <w:color w:val="000000" w:themeColor="text1"/>
        </w:rPr>
        <w:t>data.</w:t>
      </w:r>
      <w:r w:rsidR="0003502E" w:rsidRPr="00205DD9">
        <w:rPr>
          <w:rFonts w:cstheme="minorHAnsi"/>
        </w:rPr>
        <w:t xml:space="preserve"> </w:t>
      </w:r>
    </w:p>
    <w:p w14:paraId="28AE8DA5" w14:textId="71E0C5DF" w:rsidR="0003502E" w:rsidRPr="00205DD9" w:rsidRDefault="00004781" w:rsidP="00F2760D">
      <w:pPr>
        <w:pStyle w:val="ListParagraph"/>
        <w:numPr>
          <w:ilvl w:val="0"/>
          <w:numId w:val="31"/>
        </w:numPr>
        <w:spacing w:after="0" w:line="240" w:lineRule="auto"/>
        <w:rPr>
          <w:rFonts w:cstheme="minorHAnsi"/>
        </w:rPr>
      </w:pPr>
      <w:r w:rsidRPr="003174F7">
        <w:rPr>
          <w:rFonts w:cstheme="minorHAnsi"/>
          <w:b/>
          <w:bCs/>
        </w:rPr>
        <w:t>Quality-Related:</w:t>
      </w:r>
      <w:r>
        <w:rPr>
          <w:rFonts w:cstheme="minorHAnsi"/>
        </w:rPr>
        <w:t xml:space="preserve"> </w:t>
      </w:r>
      <w:r w:rsidR="0003502E" w:rsidRPr="00205DD9">
        <w:rPr>
          <w:rFonts w:cstheme="minorHAnsi"/>
        </w:rPr>
        <w:t>CCA used supplemental data for HEDIS reporting.</w:t>
      </w:r>
    </w:p>
    <w:p w14:paraId="21F63FD5" w14:textId="31FB1F99" w:rsidR="0003502E" w:rsidRDefault="0003502E" w:rsidP="0003502E">
      <w:pPr>
        <w:spacing w:line="240" w:lineRule="auto"/>
        <w:contextualSpacing/>
        <w:rPr>
          <w:b/>
        </w:rPr>
      </w:pPr>
    </w:p>
    <w:p w14:paraId="49721EB9" w14:textId="3C99886B" w:rsidR="00004781" w:rsidRPr="00637D7E" w:rsidRDefault="00004781" w:rsidP="00004781">
      <w:pPr>
        <w:spacing w:after="0" w:line="240" w:lineRule="auto"/>
        <w:contextualSpacing/>
        <w:rPr>
          <w:rStyle w:val="Emphasis"/>
          <w:rFonts w:ascii="Open Sans" w:hAnsi="Open Sans" w:cs="Open Sans"/>
          <w:b/>
          <w:bCs/>
          <w:i w:val="0"/>
          <w:iCs w:val="0"/>
          <w:color w:val="403A60"/>
          <w:sz w:val="22"/>
          <w:szCs w:val="20"/>
        </w:rPr>
      </w:pPr>
      <w:r>
        <w:rPr>
          <w:rStyle w:val="Emphasis"/>
          <w:rFonts w:ascii="Open Sans" w:hAnsi="Open Sans" w:cs="Open Sans"/>
          <w:b/>
          <w:bCs/>
          <w:i w:val="0"/>
          <w:iCs w:val="0"/>
          <w:color w:val="403A60"/>
          <w:sz w:val="22"/>
          <w:szCs w:val="20"/>
        </w:rPr>
        <w:t>Opportunities for Improvement</w:t>
      </w:r>
    </w:p>
    <w:p w14:paraId="09F7EFFA" w14:textId="32CBA852" w:rsidR="00004781" w:rsidRPr="00004781" w:rsidRDefault="00004781" w:rsidP="003174F7">
      <w:pPr>
        <w:pStyle w:val="ListParagraph"/>
        <w:numPr>
          <w:ilvl w:val="0"/>
          <w:numId w:val="47"/>
        </w:numPr>
        <w:spacing w:after="0" w:line="240" w:lineRule="auto"/>
        <w:ind w:left="360"/>
        <w:contextualSpacing w:val="0"/>
        <w:rPr>
          <w:rFonts w:cstheme="minorHAnsi"/>
          <w:b/>
          <w:szCs w:val="24"/>
        </w:rPr>
      </w:pPr>
      <w:r w:rsidRPr="003174F7">
        <w:rPr>
          <w:rFonts w:cstheme="minorHAnsi"/>
          <w:b/>
          <w:bCs/>
          <w:szCs w:val="24"/>
        </w:rPr>
        <w:t>Quality-Related:</w:t>
      </w:r>
      <w:r w:rsidRPr="003174F7">
        <w:rPr>
          <w:rFonts w:cstheme="minorHAnsi"/>
          <w:szCs w:val="24"/>
        </w:rPr>
        <w:t xml:space="preserve"> CCA’s performance on the </w:t>
      </w:r>
      <w:r w:rsidRPr="003174F7">
        <w:rPr>
          <w:rFonts w:cstheme="minorHAnsi"/>
          <w:bCs/>
          <w:i/>
          <w:szCs w:val="24"/>
        </w:rPr>
        <w:t xml:space="preserve">Care for Older Adults (COA): </w:t>
      </w:r>
      <w:r w:rsidRPr="003174F7">
        <w:rPr>
          <w:rFonts w:cstheme="minorHAnsi"/>
          <w:i/>
          <w:iCs/>
          <w:szCs w:val="24"/>
        </w:rPr>
        <w:t>Functional Status Assessment</w:t>
      </w:r>
      <w:r w:rsidRPr="003174F7">
        <w:rPr>
          <w:rFonts w:cstheme="minorHAnsi"/>
          <w:szCs w:val="24"/>
        </w:rPr>
        <w:t xml:space="preserve"> measure was below the 50</w:t>
      </w:r>
      <w:r w:rsidRPr="003174F7">
        <w:rPr>
          <w:rFonts w:cstheme="minorHAnsi"/>
          <w:szCs w:val="24"/>
          <w:vertAlign w:val="superscript"/>
        </w:rPr>
        <w:t>th</w:t>
      </w:r>
      <w:r w:rsidRPr="003174F7">
        <w:rPr>
          <w:rFonts w:cstheme="minorHAnsi"/>
          <w:szCs w:val="24"/>
        </w:rPr>
        <w:t xml:space="preserve"> percentile compared to the CMS SNP PUF MY 2020 data. Kepro recommends that CCA consider the development of related quality improvement initiatives.</w:t>
      </w:r>
    </w:p>
    <w:p w14:paraId="180D6273" w14:textId="5DBF6B6F" w:rsidR="00004781" w:rsidRPr="003174F7" w:rsidRDefault="00004781" w:rsidP="003174F7">
      <w:pPr>
        <w:pStyle w:val="ListParagraph"/>
        <w:numPr>
          <w:ilvl w:val="0"/>
          <w:numId w:val="47"/>
        </w:numPr>
        <w:spacing w:after="0" w:line="240" w:lineRule="auto"/>
        <w:ind w:left="360"/>
        <w:contextualSpacing w:val="0"/>
        <w:rPr>
          <w:rFonts w:cstheme="minorHAnsi"/>
          <w:szCs w:val="24"/>
        </w:rPr>
      </w:pPr>
      <w:r w:rsidRPr="003174F7">
        <w:rPr>
          <w:rFonts w:cstheme="minorHAnsi"/>
          <w:b/>
          <w:bCs/>
          <w:szCs w:val="24"/>
        </w:rPr>
        <w:t>Quality-Related:</w:t>
      </w:r>
      <w:r w:rsidRPr="003174F7">
        <w:rPr>
          <w:rFonts w:cstheme="minorHAnsi"/>
          <w:szCs w:val="24"/>
        </w:rPr>
        <w:t xml:space="preserve"> CCA’s performance on the </w:t>
      </w:r>
      <w:r w:rsidRPr="003174F7">
        <w:rPr>
          <w:rFonts w:cstheme="minorHAnsi"/>
          <w:bCs/>
          <w:i/>
          <w:szCs w:val="24"/>
        </w:rPr>
        <w:t xml:space="preserve">Transitions of Care (TRC): </w:t>
      </w:r>
      <w:r w:rsidRPr="003174F7">
        <w:rPr>
          <w:rFonts w:cstheme="minorHAnsi"/>
          <w:i/>
          <w:iCs/>
          <w:szCs w:val="24"/>
        </w:rPr>
        <w:t>Medication Reconciliation Post-Discharge</w:t>
      </w:r>
      <w:r w:rsidRPr="003174F7">
        <w:rPr>
          <w:rFonts w:cstheme="minorHAnsi"/>
          <w:i/>
          <w:szCs w:val="24"/>
        </w:rPr>
        <w:t xml:space="preserve"> </w:t>
      </w:r>
      <w:r w:rsidRPr="003174F7">
        <w:rPr>
          <w:rFonts w:cstheme="minorHAnsi"/>
          <w:szCs w:val="24"/>
        </w:rPr>
        <w:t>measure was below the 25</w:t>
      </w:r>
      <w:r w:rsidRPr="003174F7">
        <w:rPr>
          <w:rFonts w:cstheme="minorHAnsi"/>
          <w:szCs w:val="24"/>
          <w:vertAlign w:val="superscript"/>
        </w:rPr>
        <w:t>th</w:t>
      </w:r>
      <w:r w:rsidRPr="003174F7">
        <w:rPr>
          <w:rFonts w:cstheme="minorHAnsi"/>
          <w:szCs w:val="24"/>
        </w:rPr>
        <w:t xml:space="preserve"> percentile compared to the NCQA Medicare Quality Compass MY 2020 data. Kepro recommends that CCA consider the development of related quality improvement initiatives.</w:t>
      </w:r>
    </w:p>
    <w:p w14:paraId="138970AC" w14:textId="77777777" w:rsidR="00004781" w:rsidRPr="00205DD9" w:rsidRDefault="00004781" w:rsidP="0003502E">
      <w:pPr>
        <w:spacing w:line="240" w:lineRule="auto"/>
        <w:contextualSpacing/>
        <w:rPr>
          <w:b/>
        </w:rPr>
      </w:pPr>
    </w:p>
    <w:p w14:paraId="7EFB8034" w14:textId="0FFF7FAE" w:rsidR="0003502E" w:rsidRPr="00637D7E" w:rsidRDefault="0003502E" w:rsidP="00637D7E">
      <w:pPr>
        <w:spacing w:after="0" w:line="240" w:lineRule="auto"/>
        <w:contextualSpacing/>
        <w:rPr>
          <w:rStyle w:val="Emphasis"/>
          <w:rFonts w:ascii="Open Sans" w:hAnsi="Open Sans" w:cs="Open Sans"/>
          <w:b/>
          <w:i w:val="0"/>
          <w:iCs w:val="0"/>
          <w:color w:val="403A60"/>
          <w:sz w:val="22"/>
          <w:szCs w:val="20"/>
        </w:rPr>
      </w:pPr>
      <w:bookmarkStart w:id="66" w:name="_Hlk90994589"/>
      <w:r w:rsidRPr="00637D7E">
        <w:rPr>
          <w:rStyle w:val="Emphasis"/>
          <w:rFonts w:ascii="Open Sans" w:hAnsi="Open Sans" w:cs="Open Sans"/>
          <w:b/>
          <w:i w:val="0"/>
          <w:iCs w:val="0"/>
          <w:color w:val="403A60"/>
          <w:sz w:val="22"/>
          <w:szCs w:val="20"/>
        </w:rPr>
        <w:t>Follow</w:t>
      </w:r>
      <w:r w:rsidR="009B6D77" w:rsidRPr="00637D7E">
        <w:rPr>
          <w:rStyle w:val="Emphasis"/>
          <w:rFonts w:ascii="Open Sans" w:hAnsi="Open Sans" w:cs="Open Sans"/>
          <w:b/>
          <w:i w:val="0"/>
          <w:iCs w:val="0"/>
          <w:color w:val="403A60"/>
          <w:sz w:val="22"/>
          <w:szCs w:val="20"/>
        </w:rPr>
        <w:t>-</w:t>
      </w:r>
      <w:r w:rsidR="00804F8E" w:rsidRPr="00637D7E">
        <w:rPr>
          <w:rStyle w:val="Emphasis"/>
          <w:rFonts w:ascii="Open Sans" w:hAnsi="Open Sans" w:cs="Open Sans"/>
          <w:b/>
          <w:i w:val="0"/>
          <w:iCs w:val="0"/>
          <w:color w:val="403A60"/>
          <w:sz w:val="22"/>
          <w:szCs w:val="20"/>
        </w:rPr>
        <w:t>u</w:t>
      </w:r>
      <w:r w:rsidRPr="00637D7E">
        <w:rPr>
          <w:rStyle w:val="Emphasis"/>
          <w:rFonts w:ascii="Open Sans" w:hAnsi="Open Sans" w:cs="Open Sans"/>
          <w:b/>
          <w:i w:val="0"/>
          <w:iCs w:val="0"/>
          <w:color w:val="403A60"/>
          <w:sz w:val="22"/>
          <w:szCs w:val="20"/>
        </w:rPr>
        <w:t>p to Calendar Year 2020 Recommendations</w:t>
      </w:r>
    </w:p>
    <w:p w14:paraId="20556C6B" w14:textId="5E21AFDB" w:rsidR="00996C56" w:rsidRPr="00AF5F22" w:rsidRDefault="0003502E" w:rsidP="00996C56">
      <w:pPr>
        <w:contextualSpacing/>
        <w:rPr>
          <w:szCs w:val="24"/>
        </w:rPr>
      </w:pPr>
      <w:r w:rsidRPr="00205DD9">
        <w:t xml:space="preserve">CMS requires that EQROs follow up on the status of recommendations made in the prior reporting year. </w:t>
      </w:r>
      <w:r w:rsidR="00996C56" w:rsidRPr="00AF5F22">
        <w:rPr>
          <w:szCs w:val="24"/>
        </w:rPr>
        <w:t>An update on Calendar Year 2020 PMV recommendation follows:</w:t>
      </w:r>
    </w:p>
    <w:p w14:paraId="082D1460" w14:textId="77777777" w:rsidR="00996C56" w:rsidRDefault="00996C56" w:rsidP="009B34DB">
      <w:pPr>
        <w:spacing w:after="0" w:line="240" w:lineRule="auto"/>
        <w:rPr>
          <w:color w:val="FF0000"/>
        </w:rPr>
      </w:pPr>
    </w:p>
    <w:p w14:paraId="44734FA3" w14:textId="4862E33C" w:rsidR="00996C56" w:rsidRPr="0055675E" w:rsidRDefault="00996C56" w:rsidP="009B34DB">
      <w:pPr>
        <w:spacing w:after="0"/>
        <w:rPr>
          <w:rFonts w:ascii="Open Sans" w:hAnsi="Open Sans" w:cs="Open Sans"/>
          <w:bCs/>
          <w:color w:val="403A60"/>
          <w:sz w:val="20"/>
          <w:szCs w:val="18"/>
        </w:rPr>
      </w:pPr>
      <w:r w:rsidRPr="00DD7010">
        <w:rPr>
          <w:rFonts w:ascii="Open Sans" w:hAnsi="Open Sans" w:cs="Open Sans"/>
          <w:bCs/>
          <w:color w:val="403A60"/>
          <w:sz w:val="20"/>
          <w:szCs w:val="18"/>
        </w:rPr>
        <w:t>Exhibit 3.</w:t>
      </w:r>
      <w:r>
        <w:rPr>
          <w:rFonts w:ascii="Open Sans" w:hAnsi="Open Sans" w:cs="Open Sans"/>
          <w:bCs/>
          <w:color w:val="403A60"/>
          <w:sz w:val="20"/>
          <w:szCs w:val="18"/>
        </w:rPr>
        <w:t>10</w:t>
      </w:r>
      <w:r w:rsidR="00B64927">
        <w:rPr>
          <w:rFonts w:ascii="Open Sans" w:hAnsi="Open Sans" w:cs="Open Sans"/>
          <w:bCs/>
          <w:color w:val="403A60"/>
          <w:sz w:val="20"/>
          <w:szCs w:val="18"/>
        </w:rPr>
        <w:t>a</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2790"/>
        <w:gridCol w:w="4297"/>
        <w:gridCol w:w="2273"/>
      </w:tblGrid>
      <w:tr w:rsidR="00996C56" w:rsidRPr="00002A92" w14:paraId="2042FA69" w14:textId="77777777" w:rsidTr="009B34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CCC57F"/>
            <w:vAlign w:val="center"/>
          </w:tcPr>
          <w:p w14:paraId="16C2F2DD" w14:textId="77777777" w:rsidR="00996C56" w:rsidRPr="009B34DB" w:rsidRDefault="00996C56" w:rsidP="00430D43">
            <w:pPr>
              <w:rPr>
                <w:rFonts w:ascii="Open Sans" w:hAnsi="Open Sans" w:cs="Open Sans"/>
                <w:bCs w:val="0"/>
                <w:sz w:val="22"/>
                <w:szCs w:val="20"/>
              </w:rPr>
            </w:pPr>
            <w:r w:rsidRPr="009B34DB">
              <w:rPr>
                <w:rFonts w:ascii="Open Sans" w:hAnsi="Open Sans" w:cs="Open Sans"/>
                <w:sz w:val="22"/>
                <w:szCs w:val="20"/>
              </w:rPr>
              <w:t>Calendar Year 2020 Recommendation</w:t>
            </w:r>
          </w:p>
        </w:tc>
        <w:tc>
          <w:tcPr>
            <w:tcW w:w="4297" w:type="dxa"/>
            <w:shd w:val="clear" w:color="auto" w:fill="CCC57F"/>
            <w:vAlign w:val="center"/>
          </w:tcPr>
          <w:p w14:paraId="4FEBC92C" w14:textId="77777777" w:rsidR="00996C56" w:rsidRPr="009B34DB" w:rsidRDefault="00996C56" w:rsidP="00430D43">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9B34DB">
              <w:rPr>
                <w:rFonts w:ascii="Open Sans" w:hAnsi="Open Sans" w:cs="Open Sans"/>
                <w:sz w:val="22"/>
                <w:szCs w:val="20"/>
              </w:rPr>
              <w:t>2021 Update</w:t>
            </w:r>
          </w:p>
        </w:tc>
        <w:tc>
          <w:tcPr>
            <w:tcW w:w="2273" w:type="dxa"/>
            <w:shd w:val="clear" w:color="auto" w:fill="CCC57F"/>
          </w:tcPr>
          <w:p w14:paraId="2391825D" w14:textId="77777777" w:rsidR="00996C56" w:rsidRPr="00002A92" w:rsidRDefault="00996C56" w:rsidP="00DB5F2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 w:val="22"/>
                <w:szCs w:val="20"/>
              </w:rPr>
              <w:t>Degree to Which Plan Addressed Recommendations</w:t>
            </w:r>
          </w:p>
        </w:tc>
      </w:tr>
      <w:tr w:rsidR="00996C56" w:rsidRPr="00A27C23" w14:paraId="02382A04" w14:textId="77777777" w:rsidTr="009B34D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90" w:type="dxa"/>
          </w:tcPr>
          <w:p w14:paraId="448D52B4" w14:textId="1CDF570F" w:rsidR="00996C56" w:rsidRPr="00AF5F22" w:rsidRDefault="002C7390" w:rsidP="00430D43">
            <w:pPr>
              <w:rPr>
                <w:rFonts w:cstheme="minorHAnsi"/>
                <w:b w:val="0"/>
                <w:bCs w:val="0"/>
                <w:szCs w:val="28"/>
              </w:rPr>
            </w:pPr>
            <w:r w:rsidRPr="00F1208E">
              <w:rPr>
                <w:rFonts w:cstheme="minorHAnsi"/>
                <w:b w:val="0"/>
                <w:bCs w:val="0"/>
                <w:szCs w:val="28"/>
              </w:rPr>
              <w:t>CCA’s</w:t>
            </w:r>
            <w:r w:rsidR="00996C56" w:rsidRPr="00F1208E">
              <w:rPr>
                <w:rFonts w:cstheme="minorHAnsi"/>
                <w:b w:val="0"/>
                <w:bCs w:val="0"/>
                <w:szCs w:val="28"/>
              </w:rPr>
              <w:t xml:space="preserve"> </w:t>
            </w:r>
            <w:r w:rsidR="00996C56" w:rsidRPr="009B34DB">
              <w:rPr>
                <w:rFonts w:cstheme="minorHAnsi"/>
                <w:b w:val="0"/>
                <w:bCs w:val="0"/>
                <w:i/>
                <w:iCs/>
                <w:szCs w:val="28"/>
              </w:rPr>
              <w:t>Colorectal Cancer Screening</w:t>
            </w:r>
            <w:r w:rsidR="00996C56" w:rsidRPr="00996C56">
              <w:rPr>
                <w:rFonts w:cstheme="minorHAnsi"/>
                <w:b w:val="0"/>
                <w:bCs w:val="0"/>
                <w:szCs w:val="28"/>
              </w:rPr>
              <w:t xml:space="preserve"> was below the CMS SNP PUF 45th percentile</w:t>
            </w:r>
            <w:r>
              <w:rPr>
                <w:rFonts w:cstheme="minorHAnsi"/>
                <w:b w:val="0"/>
                <w:bCs w:val="0"/>
                <w:szCs w:val="28"/>
              </w:rPr>
              <w:t>.</w:t>
            </w:r>
            <w:r w:rsidR="00996C56" w:rsidRPr="00996C56">
              <w:rPr>
                <w:rFonts w:cstheme="minorHAnsi"/>
                <w:b w:val="0"/>
                <w:bCs w:val="0"/>
                <w:szCs w:val="28"/>
              </w:rPr>
              <w:t xml:space="preserve"> Kepro recommends developing and implementing related quality improvement initiatives</w:t>
            </w:r>
            <w:r>
              <w:rPr>
                <w:rFonts w:cstheme="minorHAnsi"/>
                <w:b w:val="0"/>
                <w:bCs w:val="0"/>
                <w:szCs w:val="28"/>
              </w:rPr>
              <w:t>.</w:t>
            </w:r>
          </w:p>
        </w:tc>
        <w:tc>
          <w:tcPr>
            <w:tcW w:w="4297" w:type="dxa"/>
          </w:tcPr>
          <w:p w14:paraId="7DB9F4FD" w14:textId="77777777" w:rsidR="00996C56" w:rsidRPr="009B34DB" w:rsidRDefault="007940C9" w:rsidP="009B34DB">
            <w:pPr>
              <w:pStyle w:val="ListParagraph"/>
              <w:numPr>
                <w:ilvl w:val="0"/>
                <w:numId w:val="49"/>
              </w:numPr>
              <w:ind w:left="345"/>
              <w:cnfStyle w:val="000000100000" w:firstRow="0" w:lastRow="0" w:firstColumn="0" w:lastColumn="0" w:oddVBand="0" w:evenVBand="0" w:oddHBand="1" w:evenHBand="0" w:firstRowFirstColumn="0" w:firstRowLastColumn="0" w:lastRowFirstColumn="0" w:lastRowLastColumn="0"/>
              <w:rPr>
                <w:szCs w:val="28"/>
              </w:rPr>
            </w:pPr>
            <w:r w:rsidRPr="009B34DB">
              <w:rPr>
                <w:szCs w:val="28"/>
              </w:rPr>
              <w:t>Increased monitoring of gap reports</w:t>
            </w:r>
          </w:p>
          <w:p w14:paraId="51D50322" w14:textId="0B6C398A" w:rsidR="007940C9" w:rsidRPr="009B34DB" w:rsidRDefault="00CA680A" w:rsidP="009B34DB">
            <w:pPr>
              <w:pStyle w:val="ListParagraph"/>
              <w:numPr>
                <w:ilvl w:val="0"/>
                <w:numId w:val="49"/>
              </w:numPr>
              <w:ind w:left="345"/>
              <w:cnfStyle w:val="000000100000" w:firstRow="0" w:lastRow="0" w:firstColumn="0" w:lastColumn="0" w:oddVBand="0" w:evenVBand="0" w:oddHBand="1" w:evenHBand="0" w:firstRowFirstColumn="0" w:firstRowLastColumn="0" w:lastRowFirstColumn="0" w:lastRowLastColumn="0"/>
              <w:rPr>
                <w:szCs w:val="28"/>
              </w:rPr>
            </w:pPr>
            <w:r w:rsidRPr="009B34DB">
              <w:rPr>
                <w:szCs w:val="28"/>
              </w:rPr>
              <w:t xml:space="preserve">Provided education to </w:t>
            </w:r>
            <w:r w:rsidR="007940C9" w:rsidRPr="009B34DB">
              <w:rPr>
                <w:szCs w:val="28"/>
              </w:rPr>
              <w:t>PCP office</w:t>
            </w:r>
            <w:r w:rsidRPr="009B34DB">
              <w:rPr>
                <w:szCs w:val="28"/>
              </w:rPr>
              <w:t>s</w:t>
            </w:r>
            <w:r w:rsidR="007940C9" w:rsidRPr="009B34DB">
              <w:rPr>
                <w:szCs w:val="28"/>
              </w:rPr>
              <w:t xml:space="preserve"> on the value of </w:t>
            </w:r>
            <w:r w:rsidRPr="009B34DB">
              <w:rPr>
                <w:szCs w:val="28"/>
              </w:rPr>
              <w:t>c</w:t>
            </w:r>
            <w:r w:rsidR="007940C9" w:rsidRPr="009B34DB">
              <w:rPr>
                <w:szCs w:val="28"/>
              </w:rPr>
              <w:t>olorectal cancer screening</w:t>
            </w:r>
          </w:p>
          <w:p w14:paraId="737A5331" w14:textId="6939F020" w:rsidR="007940C9" w:rsidRPr="009B34DB" w:rsidRDefault="007940C9" w:rsidP="009B34DB">
            <w:pPr>
              <w:pStyle w:val="ListParagraph"/>
              <w:numPr>
                <w:ilvl w:val="0"/>
                <w:numId w:val="49"/>
              </w:numPr>
              <w:ind w:left="345"/>
              <w:cnfStyle w:val="000000100000" w:firstRow="0" w:lastRow="0" w:firstColumn="0" w:lastColumn="0" w:oddVBand="0" w:evenVBand="0" w:oddHBand="1" w:evenHBand="0" w:firstRowFirstColumn="0" w:firstRowLastColumn="0" w:lastRowFirstColumn="0" w:lastRowLastColumn="0"/>
              <w:rPr>
                <w:szCs w:val="28"/>
              </w:rPr>
            </w:pPr>
            <w:r w:rsidRPr="009B34DB">
              <w:rPr>
                <w:szCs w:val="28"/>
              </w:rPr>
              <w:t>Offer</w:t>
            </w:r>
            <w:r w:rsidR="00F1208E" w:rsidRPr="009B34DB">
              <w:rPr>
                <w:szCs w:val="28"/>
              </w:rPr>
              <w:t>ed</w:t>
            </w:r>
            <w:r w:rsidRPr="009B34DB">
              <w:rPr>
                <w:szCs w:val="28"/>
              </w:rPr>
              <w:t xml:space="preserve"> home-based cancer screening to members as an alternative to colonoscopy</w:t>
            </w:r>
          </w:p>
          <w:p w14:paraId="7CAAA4F2" w14:textId="51E80D77" w:rsidR="007940C9" w:rsidRPr="009B34DB" w:rsidRDefault="007940C9" w:rsidP="009B34DB">
            <w:pPr>
              <w:pStyle w:val="ListParagraph"/>
              <w:numPr>
                <w:ilvl w:val="0"/>
                <w:numId w:val="49"/>
              </w:numPr>
              <w:ind w:left="345"/>
              <w:cnfStyle w:val="000000100000" w:firstRow="0" w:lastRow="0" w:firstColumn="0" w:lastColumn="0" w:oddVBand="0" w:evenVBand="0" w:oddHBand="1" w:evenHBand="0" w:firstRowFirstColumn="0" w:firstRowLastColumn="0" w:lastRowFirstColumn="0" w:lastRowLastColumn="0"/>
              <w:rPr>
                <w:szCs w:val="28"/>
              </w:rPr>
            </w:pPr>
            <w:r w:rsidRPr="009B34DB">
              <w:rPr>
                <w:szCs w:val="28"/>
              </w:rPr>
              <w:t>Enhanced HEDIS vendor data and CCA systems to improve target</w:t>
            </w:r>
            <w:r w:rsidR="00F1208E" w:rsidRPr="009B34DB">
              <w:rPr>
                <w:szCs w:val="28"/>
              </w:rPr>
              <w:t>-</w:t>
            </w:r>
            <w:r w:rsidRPr="009B34DB">
              <w:rPr>
                <w:szCs w:val="28"/>
              </w:rPr>
              <w:t>setting, tracking, and intervention planning</w:t>
            </w:r>
          </w:p>
        </w:tc>
        <w:tc>
          <w:tcPr>
            <w:tcW w:w="2273" w:type="dxa"/>
          </w:tcPr>
          <w:p w14:paraId="3986C4C9" w14:textId="4E59801F" w:rsidR="00996C56" w:rsidRPr="00AF5F22" w:rsidRDefault="00F1208E" w:rsidP="009B34DB">
            <w:pPr>
              <w:jc w:val="center"/>
              <w:cnfStyle w:val="000000100000" w:firstRow="0" w:lastRow="0" w:firstColumn="0" w:lastColumn="0" w:oddVBand="0" w:evenVBand="0" w:oddHBand="1" w:evenHBand="0" w:firstRowFirstColumn="0" w:firstRowLastColumn="0" w:lastRowFirstColumn="0" w:lastRowLastColumn="0"/>
              <w:rPr>
                <w:szCs w:val="28"/>
              </w:rPr>
            </w:pPr>
            <w:r>
              <w:rPr>
                <w:szCs w:val="28"/>
              </w:rPr>
              <w:t>Medium</w:t>
            </w:r>
          </w:p>
        </w:tc>
      </w:tr>
    </w:tbl>
    <w:p w14:paraId="56F7FA4A" w14:textId="77777777" w:rsidR="00B64927" w:rsidRDefault="00B64927">
      <w:pPr>
        <w:rPr>
          <w:b/>
          <w:bCs/>
        </w:rPr>
      </w:pPr>
    </w:p>
    <w:p w14:paraId="6688B94B" w14:textId="77777777" w:rsidR="00B64927" w:rsidRDefault="00B64927">
      <w:pPr>
        <w:rPr>
          <w:b/>
          <w:bCs/>
        </w:rPr>
      </w:pPr>
    </w:p>
    <w:p w14:paraId="03AF3C8D" w14:textId="77777777" w:rsidR="00B64927" w:rsidRDefault="00B64927">
      <w:pPr>
        <w:rPr>
          <w:b/>
          <w:bCs/>
        </w:rPr>
      </w:pPr>
    </w:p>
    <w:p w14:paraId="0672262F" w14:textId="77777777" w:rsidR="00B64927" w:rsidRDefault="00B64927">
      <w:pPr>
        <w:rPr>
          <w:b/>
          <w:bCs/>
        </w:rPr>
      </w:pPr>
    </w:p>
    <w:p w14:paraId="0D1EE6B2" w14:textId="77777777" w:rsidR="00B64927" w:rsidRDefault="00B64927">
      <w:pPr>
        <w:rPr>
          <w:b/>
          <w:bCs/>
        </w:rPr>
      </w:pPr>
    </w:p>
    <w:p w14:paraId="7584E4B2" w14:textId="53EE88C1" w:rsidR="00B64927" w:rsidRPr="0055675E" w:rsidRDefault="00B64927" w:rsidP="00B64927">
      <w:pPr>
        <w:spacing w:after="0"/>
        <w:rPr>
          <w:rFonts w:ascii="Open Sans" w:hAnsi="Open Sans" w:cs="Open Sans"/>
          <w:bCs/>
          <w:color w:val="403A60"/>
          <w:sz w:val="20"/>
          <w:szCs w:val="18"/>
        </w:rPr>
      </w:pPr>
      <w:r w:rsidRPr="00DD7010">
        <w:rPr>
          <w:rFonts w:ascii="Open Sans" w:hAnsi="Open Sans" w:cs="Open Sans"/>
          <w:bCs/>
          <w:color w:val="403A60"/>
          <w:sz w:val="20"/>
          <w:szCs w:val="18"/>
        </w:rPr>
        <w:lastRenderedPageBreak/>
        <w:t>Exhibit 3.</w:t>
      </w:r>
      <w:r>
        <w:rPr>
          <w:rFonts w:ascii="Open Sans" w:hAnsi="Open Sans" w:cs="Open Sans"/>
          <w:bCs/>
          <w:color w:val="403A60"/>
          <w:sz w:val="20"/>
          <w:szCs w:val="18"/>
        </w:rPr>
        <w:t>10b</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0" w:type="auto"/>
        <w:tblLook w:val="04A0" w:firstRow="1" w:lastRow="0" w:firstColumn="1" w:lastColumn="0" w:noHBand="0" w:noVBand="1"/>
      </w:tblPr>
      <w:tblGrid>
        <w:gridCol w:w="3330"/>
        <w:gridCol w:w="3757"/>
        <w:gridCol w:w="2273"/>
      </w:tblGrid>
      <w:tr w:rsidR="009B34DB" w:rsidRPr="00A27C23" w14:paraId="745BCEA2" w14:textId="77777777" w:rsidTr="00B6492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330" w:type="dxa"/>
            <w:shd w:val="clear" w:color="auto" w:fill="CCC57F"/>
            <w:vAlign w:val="center"/>
          </w:tcPr>
          <w:p w14:paraId="68A34E19" w14:textId="171A6C08" w:rsidR="009B34DB" w:rsidRPr="009B34DB" w:rsidRDefault="009B34DB" w:rsidP="009B34DB">
            <w:pPr>
              <w:rPr>
                <w:rFonts w:cstheme="minorHAnsi"/>
                <w:b w:val="0"/>
                <w:bCs w:val="0"/>
              </w:rPr>
            </w:pPr>
            <w:r w:rsidRPr="009B34DB">
              <w:rPr>
                <w:rFonts w:ascii="Open Sans" w:hAnsi="Open Sans" w:cs="Open Sans"/>
                <w:sz w:val="22"/>
                <w:szCs w:val="20"/>
              </w:rPr>
              <w:t>Calendar Year 2020 Recommendation</w:t>
            </w:r>
          </w:p>
        </w:tc>
        <w:tc>
          <w:tcPr>
            <w:tcW w:w="3757" w:type="dxa"/>
            <w:shd w:val="clear" w:color="auto" w:fill="CCC57F"/>
            <w:vAlign w:val="center"/>
          </w:tcPr>
          <w:p w14:paraId="5BF80745" w14:textId="6BAF1D5C" w:rsidR="009B34DB" w:rsidRPr="009B34DB" w:rsidRDefault="009B34DB" w:rsidP="00B64927">
            <w:pP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9B34DB">
              <w:rPr>
                <w:rFonts w:ascii="Open Sans" w:hAnsi="Open Sans" w:cs="Open Sans"/>
                <w:sz w:val="22"/>
                <w:szCs w:val="20"/>
              </w:rPr>
              <w:t>2021 Update</w:t>
            </w:r>
          </w:p>
        </w:tc>
        <w:tc>
          <w:tcPr>
            <w:tcW w:w="2273" w:type="dxa"/>
            <w:shd w:val="clear" w:color="auto" w:fill="CCC57F"/>
            <w:vAlign w:val="center"/>
          </w:tcPr>
          <w:p w14:paraId="553BDB60" w14:textId="380643F0" w:rsidR="009B34DB" w:rsidRDefault="009B34DB" w:rsidP="008610E9">
            <w:pPr>
              <w:jc w:val="center"/>
              <w:cnfStyle w:val="100000000000" w:firstRow="1" w:lastRow="0" w:firstColumn="0" w:lastColumn="0" w:oddVBand="0" w:evenVBand="0" w:oddHBand="0" w:evenHBand="0" w:firstRowFirstColumn="0" w:firstRowLastColumn="0" w:lastRowFirstColumn="0" w:lastRowLastColumn="0"/>
              <w:rPr>
                <w:szCs w:val="28"/>
              </w:rPr>
            </w:pPr>
            <w:r w:rsidRPr="00430D43">
              <w:rPr>
                <w:rFonts w:ascii="Open Sans" w:hAnsi="Open Sans" w:cs="Open Sans"/>
                <w:sz w:val="22"/>
                <w:szCs w:val="20"/>
              </w:rPr>
              <w:t>Degree to Which Plan Addressed Recommendations</w:t>
            </w:r>
          </w:p>
        </w:tc>
      </w:tr>
      <w:tr w:rsidR="009B34DB" w:rsidRPr="00A27C23" w14:paraId="3F7590CA" w14:textId="77777777" w:rsidTr="00B649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330" w:type="dxa"/>
          </w:tcPr>
          <w:p w14:paraId="13D487D4" w14:textId="30770C5F" w:rsidR="009B34DB" w:rsidRPr="009B34DB" w:rsidRDefault="009B34DB" w:rsidP="009B34DB">
            <w:pPr>
              <w:rPr>
                <w:rFonts w:cstheme="minorHAnsi"/>
                <w:b w:val="0"/>
                <w:bCs w:val="0"/>
                <w:szCs w:val="28"/>
              </w:rPr>
            </w:pPr>
            <w:r w:rsidRPr="009B34DB">
              <w:rPr>
                <w:rFonts w:cstheme="minorHAnsi"/>
                <w:b w:val="0"/>
                <w:bCs w:val="0"/>
              </w:rPr>
              <w:t xml:space="preserve">CCA’s </w:t>
            </w:r>
            <w:r w:rsidRPr="009B34DB">
              <w:rPr>
                <w:rFonts w:cstheme="minorHAnsi"/>
                <w:b w:val="0"/>
                <w:bCs w:val="0"/>
                <w:i/>
                <w:iCs/>
                <w:color w:val="000000" w:themeColor="text1"/>
              </w:rPr>
              <w:t>Use of Spirometry Testing in the Assessment and Diagnosis of COPD</w:t>
            </w:r>
            <w:r w:rsidRPr="009B34DB">
              <w:rPr>
                <w:rFonts w:cstheme="minorHAnsi"/>
                <w:b w:val="0"/>
                <w:bCs w:val="0"/>
                <w:color w:val="000000" w:themeColor="text1"/>
              </w:rPr>
              <w:t xml:space="preserve"> </w:t>
            </w:r>
            <w:r w:rsidRPr="009B34DB">
              <w:rPr>
                <w:rFonts w:cstheme="minorHAnsi"/>
                <w:b w:val="0"/>
                <w:bCs w:val="0"/>
              </w:rPr>
              <w:t>measure was below the 2020 NCQA Medicaid Quality Compass 50th percentile. Kepro recommends developing and implementing related quality improvement initiatives.</w:t>
            </w:r>
          </w:p>
        </w:tc>
        <w:tc>
          <w:tcPr>
            <w:tcW w:w="3757" w:type="dxa"/>
          </w:tcPr>
          <w:p w14:paraId="5B6B879C" w14:textId="626D87D3" w:rsidR="009B34DB" w:rsidRPr="00AF5F22" w:rsidRDefault="009B34DB" w:rsidP="009B34DB">
            <w:pPr>
              <w:cnfStyle w:val="000000100000" w:firstRow="0" w:lastRow="0" w:firstColumn="0" w:lastColumn="0" w:oddVBand="0" w:evenVBand="0" w:oddHBand="1" w:evenHBand="0" w:firstRowFirstColumn="0" w:firstRowLastColumn="0" w:lastRowFirstColumn="0" w:lastRowLastColumn="0"/>
              <w:rPr>
                <w:szCs w:val="28"/>
              </w:rPr>
            </w:pPr>
            <w:r w:rsidRPr="009B34DB">
              <w:rPr>
                <w:rFonts w:eastAsia="Times New Roman"/>
                <w:szCs w:val="24"/>
              </w:rPr>
              <w:t xml:space="preserve">Due to the public health emergency and, specifically, the nature of COVID as an air-borne communicable disease, CCA did not actualize SPR-specific interventions during this </w:t>
            </w:r>
            <w:proofErr w:type="gramStart"/>
            <w:r w:rsidRPr="009B34DB">
              <w:rPr>
                <w:rFonts w:eastAsia="Times New Roman"/>
                <w:szCs w:val="24"/>
              </w:rPr>
              <w:t>time period</w:t>
            </w:r>
            <w:proofErr w:type="gramEnd"/>
            <w:r w:rsidRPr="009B34DB">
              <w:rPr>
                <w:rFonts w:eastAsia="Times New Roman"/>
                <w:szCs w:val="24"/>
              </w:rPr>
              <w:t>.  In addition, pulmonologist access was limited because of COVID</w:t>
            </w:r>
            <w:r>
              <w:rPr>
                <w:rFonts w:eastAsia="Times New Roman"/>
                <w:szCs w:val="24"/>
              </w:rPr>
              <w:t xml:space="preserve">.  </w:t>
            </w:r>
          </w:p>
        </w:tc>
        <w:tc>
          <w:tcPr>
            <w:tcW w:w="2273" w:type="dxa"/>
          </w:tcPr>
          <w:p w14:paraId="473E6355" w14:textId="1593EC6B" w:rsidR="009B34DB" w:rsidRPr="00AF5F22" w:rsidRDefault="009B34DB" w:rsidP="009B34DB">
            <w:pPr>
              <w:jc w:val="center"/>
              <w:cnfStyle w:val="000000100000" w:firstRow="0" w:lastRow="0" w:firstColumn="0" w:lastColumn="0" w:oddVBand="0" w:evenVBand="0" w:oddHBand="1" w:evenHBand="0" w:firstRowFirstColumn="0" w:firstRowLastColumn="0" w:lastRowFirstColumn="0" w:lastRowLastColumn="0"/>
              <w:rPr>
                <w:szCs w:val="28"/>
              </w:rPr>
            </w:pPr>
            <w:r>
              <w:rPr>
                <w:szCs w:val="28"/>
              </w:rPr>
              <w:t>Low</w:t>
            </w:r>
          </w:p>
        </w:tc>
      </w:tr>
    </w:tbl>
    <w:p w14:paraId="11724314" w14:textId="1F0098A0" w:rsidR="0003502E" w:rsidRPr="00205DD9" w:rsidRDefault="0003502E" w:rsidP="0003502E">
      <w:pPr>
        <w:spacing w:line="240" w:lineRule="auto"/>
        <w:contextualSpacing/>
      </w:pPr>
    </w:p>
    <w:p w14:paraId="499F69CA" w14:textId="7097787D" w:rsidR="00CA157A" w:rsidRPr="00205DD9" w:rsidRDefault="00CA157A">
      <w:pPr>
        <w:rPr>
          <w:rFonts w:ascii="DIN Pro Cond Bold" w:eastAsiaTheme="majorEastAsia" w:hAnsi="DIN Pro Cond Bold" w:cstheme="majorBidi"/>
          <w:caps/>
          <w:color w:val="00A3AD"/>
          <w:sz w:val="28"/>
          <w:szCs w:val="24"/>
        </w:rPr>
      </w:pPr>
      <w:bookmarkStart w:id="67" w:name="_Toc33199379"/>
      <w:bookmarkEnd w:id="66"/>
      <w:bookmarkEnd w:id="65"/>
    </w:p>
    <w:p w14:paraId="6E543B62" w14:textId="77777777" w:rsidR="009B34DB" w:rsidRDefault="009B34DB">
      <w:pPr>
        <w:rPr>
          <w:rFonts w:ascii="Open Sans" w:eastAsiaTheme="majorEastAsia" w:hAnsi="Open Sans" w:cs="Open Sans"/>
          <w:b/>
          <w:bCs/>
          <w:caps/>
          <w:sz w:val="22"/>
          <w:szCs w:val="20"/>
        </w:rPr>
      </w:pPr>
      <w:r>
        <w:rPr>
          <w:rFonts w:ascii="Open Sans" w:hAnsi="Open Sans" w:cs="Open Sans"/>
          <w:b/>
          <w:bCs/>
          <w:sz w:val="22"/>
          <w:szCs w:val="20"/>
        </w:rPr>
        <w:br w:type="page"/>
      </w:r>
    </w:p>
    <w:p w14:paraId="2E83031F" w14:textId="7DF65628" w:rsidR="000D589D" w:rsidRPr="00205DD9" w:rsidRDefault="000D589D" w:rsidP="0007193A">
      <w:pPr>
        <w:pStyle w:val="Heading3"/>
        <w:shd w:val="clear" w:color="auto" w:fill="CCC57F"/>
        <w:spacing w:before="0" w:line="240" w:lineRule="auto"/>
        <w:contextualSpacing/>
        <w:rPr>
          <w:rFonts w:ascii="Open Sans" w:hAnsi="Open Sans" w:cs="Open Sans"/>
          <w:b/>
          <w:bCs/>
          <w:color w:val="auto"/>
          <w:sz w:val="22"/>
          <w:szCs w:val="20"/>
        </w:rPr>
      </w:pPr>
      <w:bookmarkStart w:id="68" w:name="_Toc97805041"/>
      <w:r w:rsidRPr="00205DD9">
        <w:rPr>
          <w:rFonts w:ascii="Open Sans" w:hAnsi="Open Sans" w:cs="Open Sans"/>
          <w:b/>
          <w:bCs/>
          <w:color w:val="auto"/>
          <w:sz w:val="22"/>
          <w:szCs w:val="20"/>
        </w:rPr>
        <w:lastRenderedPageBreak/>
        <w:t>Tufts Health Public Plans</w:t>
      </w:r>
      <w:bookmarkEnd w:id="67"/>
      <w:r w:rsidR="005C5590" w:rsidRPr="00205DD9">
        <w:rPr>
          <w:rFonts w:ascii="Open Sans" w:hAnsi="Open Sans" w:cs="Open Sans"/>
          <w:b/>
          <w:bCs/>
          <w:color w:val="auto"/>
          <w:sz w:val="22"/>
          <w:szCs w:val="20"/>
        </w:rPr>
        <w:t xml:space="preserve"> (</w:t>
      </w:r>
      <w:r w:rsidR="00FB7DAB">
        <w:rPr>
          <w:rFonts w:ascii="Open Sans" w:hAnsi="Open Sans" w:cs="Open Sans"/>
          <w:b/>
          <w:bCs/>
          <w:color w:val="auto"/>
          <w:sz w:val="22"/>
          <w:szCs w:val="20"/>
        </w:rPr>
        <w:t>Tufts Health Unify</w:t>
      </w:r>
      <w:r w:rsidR="005C5590" w:rsidRPr="00205DD9">
        <w:rPr>
          <w:rFonts w:ascii="Open Sans" w:hAnsi="Open Sans" w:cs="Open Sans"/>
          <w:b/>
          <w:bCs/>
          <w:color w:val="auto"/>
          <w:sz w:val="22"/>
          <w:szCs w:val="20"/>
        </w:rPr>
        <w:t>)</w:t>
      </w:r>
      <w:bookmarkEnd w:id="68"/>
    </w:p>
    <w:p w14:paraId="7B4FDEEB" w14:textId="41076903" w:rsidR="00FD0BAC" w:rsidRPr="00205DD9" w:rsidRDefault="00FD0BAC" w:rsidP="007D32ED">
      <w:pPr>
        <w:pStyle w:val="Body"/>
      </w:pPr>
    </w:p>
    <w:p w14:paraId="616EE5E0" w14:textId="17AE89D5" w:rsidR="00FD0BAC"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t xml:space="preserve">CMS </w:t>
      </w:r>
      <w:r w:rsidR="00FD0BAC" w:rsidRPr="007E74F2">
        <w:rPr>
          <w:rFonts w:ascii="Arial" w:hAnsi="Arial" w:cs="Arial"/>
          <w:color w:val="403A60"/>
          <w:sz w:val="20"/>
          <w:szCs w:val="20"/>
        </w:rPr>
        <w:t>Worksheet 2.14</w:t>
      </w:r>
    </w:p>
    <w:p w14:paraId="47319CB8" w14:textId="08B6A1EE" w:rsidR="00652787" w:rsidRPr="00996C56" w:rsidRDefault="00652787" w:rsidP="00996C56">
      <w:pPr>
        <w:pStyle w:val="Body"/>
        <w:rPr>
          <w:b/>
          <w:bCs/>
          <w:color w:val="403A60"/>
        </w:rPr>
      </w:pPr>
      <w:r w:rsidRPr="00996C56">
        <w:rPr>
          <w:b/>
          <w:bCs/>
          <w:color w:val="403A60"/>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52787" w:rsidRPr="00205DD9" w14:paraId="651A41EF" w14:textId="77777777" w:rsidTr="00C3415E">
        <w:tc>
          <w:tcPr>
            <w:tcW w:w="9350" w:type="dxa"/>
            <w:shd w:val="clear" w:color="auto" w:fill="CCC57F"/>
          </w:tcPr>
          <w:p w14:paraId="555626C5" w14:textId="61A7EE92" w:rsidR="00652787" w:rsidRPr="00205DD9" w:rsidRDefault="00652787" w:rsidP="00652787">
            <w:pPr>
              <w:pStyle w:val="EQRTableText"/>
            </w:pPr>
            <w:r w:rsidRPr="00205DD9">
              <w:t xml:space="preserve">Managed Care Plan (MCP) name: </w:t>
            </w:r>
            <w:r w:rsidRPr="00205DD9">
              <w:rPr>
                <w:b/>
                <w:bCs/>
              </w:rPr>
              <w:t>Tufts Health Public Plans</w:t>
            </w:r>
          </w:p>
        </w:tc>
      </w:tr>
      <w:tr w:rsidR="00652787" w:rsidRPr="00205DD9" w14:paraId="7ADD5192" w14:textId="77777777" w:rsidTr="00C3415E">
        <w:tc>
          <w:tcPr>
            <w:tcW w:w="9350" w:type="dxa"/>
            <w:shd w:val="clear" w:color="auto" w:fill="CCC57F"/>
          </w:tcPr>
          <w:p w14:paraId="3B605D05" w14:textId="1BD993E2" w:rsidR="00652787" w:rsidRPr="00205DD9" w:rsidRDefault="00652787" w:rsidP="00652787">
            <w:pPr>
              <w:pStyle w:val="EQRTableText"/>
            </w:pPr>
            <w:r w:rsidRPr="00205DD9">
              <w:t>Performance measure name</w:t>
            </w:r>
            <w:r w:rsidRPr="00205DD9">
              <w:rPr>
                <w:b/>
                <w:bCs/>
              </w:rPr>
              <w:t xml:space="preserve">: </w:t>
            </w:r>
            <w:r w:rsidR="0003502E" w:rsidRPr="00205DD9">
              <w:rPr>
                <w:b/>
                <w:bCs/>
              </w:rPr>
              <w:t xml:space="preserve">Care for Older Adults (COA): </w:t>
            </w:r>
            <w:r w:rsidR="0003502E" w:rsidRPr="00205DD9">
              <w:rPr>
                <w:b/>
                <w:bCs/>
                <w:iCs/>
              </w:rPr>
              <w:t>Functional Status Assessment</w:t>
            </w:r>
          </w:p>
        </w:tc>
      </w:tr>
      <w:tr w:rsidR="00652787" w:rsidRPr="00205DD9" w14:paraId="5C5D8EFE" w14:textId="77777777" w:rsidTr="00652787">
        <w:tc>
          <w:tcPr>
            <w:tcW w:w="9350" w:type="dxa"/>
          </w:tcPr>
          <w:p w14:paraId="178F3631" w14:textId="77777777" w:rsidR="00652787" w:rsidRPr="00205DD9" w:rsidRDefault="00652787" w:rsidP="00652787">
            <w:pPr>
              <w:pStyle w:val="EQRTableText"/>
            </w:pPr>
            <w:r w:rsidRPr="00205DD9">
              <w:t>Measure steward:</w:t>
            </w:r>
          </w:p>
          <w:p w14:paraId="6C1EBBDB"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7219BA64"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601075A7"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727E7416" w14:textId="77777777" w:rsidR="00652787" w:rsidRPr="00205DD9" w:rsidRDefault="00652787"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783869D3"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2740AAFB"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76EC253D"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595C38" w:rsidRPr="00205DD9" w14:paraId="3F32FFCB" w14:textId="77777777" w:rsidTr="00652787">
        <w:tc>
          <w:tcPr>
            <w:tcW w:w="9350" w:type="dxa"/>
          </w:tcPr>
          <w:p w14:paraId="218933E2" w14:textId="77777777" w:rsidR="00595C38" w:rsidRPr="00205DD9" w:rsidRDefault="00595C38" w:rsidP="00595C38">
            <w:pPr>
              <w:pStyle w:val="EQRTableText"/>
            </w:pPr>
            <w:r w:rsidRPr="00205DD9">
              <w:t>Is the performance measure part of an existing measure set? (</w:t>
            </w:r>
            <w:proofErr w:type="gramStart"/>
            <w:r w:rsidRPr="00205DD9">
              <w:t>check</w:t>
            </w:r>
            <w:proofErr w:type="gramEnd"/>
            <w:r w:rsidRPr="00205DD9">
              <w:t xml:space="preserve"> all that apply)</w:t>
            </w:r>
          </w:p>
          <w:p w14:paraId="27981CC6"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1194B033" w14:textId="77777777" w:rsidR="00595C38" w:rsidRPr="00205DD9" w:rsidRDefault="00595C38" w:rsidP="00595C38">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1524C8AB" w14:textId="103846F5"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01AFE06A" w14:textId="77777777" w:rsidTr="00652787">
        <w:tc>
          <w:tcPr>
            <w:tcW w:w="9350" w:type="dxa"/>
          </w:tcPr>
          <w:p w14:paraId="55130830" w14:textId="77777777" w:rsidR="00595C38" w:rsidRPr="00205DD9" w:rsidRDefault="00595C38" w:rsidP="00595C38">
            <w:pPr>
              <w:pStyle w:val="EQRTableText"/>
            </w:pPr>
            <w:r w:rsidRPr="00205DD9">
              <w:t>What data source(s) was used to calculate the measure? (</w:t>
            </w:r>
            <w:proofErr w:type="gramStart"/>
            <w:r w:rsidRPr="00205DD9">
              <w:t>check</w:t>
            </w:r>
            <w:proofErr w:type="gramEnd"/>
            <w:r w:rsidRPr="00205DD9">
              <w:t xml:space="preserve"> all that apply)</w:t>
            </w:r>
          </w:p>
          <w:p w14:paraId="562E08C8"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3F13B759"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See below</w:t>
            </w:r>
          </w:p>
          <w:p w14:paraId="46FD6246" w14:textId="726DB13D"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42B6C743" w14:textId="77777777" w:rsidTr="00652787">
        <w:tc>
          <w:tcPr>
            <w:tcW w:w="9350" w:type="dxa"/>
          </w:tcPr>
          <w:p w14:paraId="707833D4" w14:textId="4B70DDF4" w:rsidR="00595C38" w:rsidRPr="00205DD9" w:rsidRDefault="00595C38" w:rsidP="00595C38">
            <w:pPr>
              <w:pStyle w:val="EQRTableText"/>
            </w:pPr>
            <w:r w:rsidRPr="00205DD9">
              <w:t>If the hybrid method was used, describe the sampling approach used to select the medical records:</w:t>
            </w:r>
          </w:p>
          <w:p w14:paraId="346DA268" w14:textId="43FFB13B" w:rsidR="00595C38" w:rsidRPr="00205DD9" w:rsidRDefault="00595C38" w:rsidP="00386178">
            <w:pPr>
              <w:pStyle w:val="EQRTableText"/>
              <w:spacing w:before="120" w:after="120"/>
            </w:pPr>
            <w:r w:rsidRPr="00205DD9">
              <w:t>NCQA hybrid systematic sampling methodology with NCQA hybrid sample size reduction logic was followed.</w:t>
            </w:r>
          </w:p>
          <w:p w14:paraId="40E8EC1C" w14:textId="6CFC335D"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3B689A" w:rsidRPr="00205DD9" w14:paraId="237EAB53" w14:textId="77777777" w:rsidTr="00652787">
        <w:tc>
          <w:tcPr>
            <w:tcW w:w="9350" w:type="dxa"/>
          </w:tcPr>
          <w:p w14:paraId="79072E0D" w14:textId="07DC0343" w:rsidR="003B689A" w:rsidRPr="00205DD9" w:rsidRDefault="003B689A" w:rsidP="003B689A">
            <w:pPr>
              <w:pStyle w:val="EQRTableText"/>
              <w:rPr>
                <w:rFonts w:cs="Arial"/>
                <w:szCs w:val="18"/>
              </w:rPr>
            </w:pPr>
            <w:r w:rsidRPr="00205DD9">
              <w:rPr>
                <w:rFonts w:cs="Arial"/>
                <w:szCs w:val="18"/>
              </w:rPr>
              <w:t xml:space="preserve">Definition of denominator (describe): The number of adults 66 years and older </w:t>
            </w:r>
          </w:p>
        </w:tc>
      </w:tr>
      <w:tr w:rsidR="003B689A" w:rsidRPr="00205DD9" w14:paraId="2AC7209C" w14:textId="77777777" w:rsidTr="00652787">
        <w:tc>
          <w:tcPr>
            <w:tcW w:w="9350" w:type="dxa"/>
          </w:tcPr>
          <w:p w14:paraId="29A14454" w14:textId="28D6EE95" w:rsidR="003B689A" w:rsidRPr="00205DD9" w:rsidRDefault="003B689A" w:rsidP="003B689A">
            <w:pPr>
              <w:pStyle w:val="Body"/>
              <w:spacing w:before="60" w:after="60"/>
              <w:rPr>
                <w:rFonts w:cs="Arial"/>
                <w:sz w:val="18"/>
                <w:szCs w:val="18"/>
              </w:rPr>
            </w:pPr>
            <w:r w:rsidRPr="00205DD9">
              <w:rPr>
                <w:rFonts w:cs="Arial"/>
                <w:sz w:val="18"/>
                <w:szCs w:val="18"/>
              </w:rPr>
              <w:t xml:space="preserve">Definition of numerator (describe): The number of adults 66 years and older who had a functional status assessment during the measurement year </w:t>
            </w:r>
          </w:p>
        </w:tc>
      </w:tr>
      <w:tr w:rsidR="00D853A6" w:rsidRPr="00205DD9" w14:paraId="4F2B98CA" w14:textId="77777777" w:rsidTr="00652787">
        <w:tc>
          <w:tcPr>
            <w:tcW w:w="9350" w:type="dxa"/>
          </w:tcPr>
          <w:p w14:paraId="343ACF33" w14:textId="7C220588" w:rsidR="00D853A6" w:rsidRPr="00205DD9" w:rsidRDefault="00D853A6" w:rsidP="00D853A6">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D853A6" w:rsidRPr="00205DD9" w14:paraId="21FF898B" w14:textId="77777777" w:rsidTr="00652787">
        <w:tc>
          <w:tcPr>
            <w:tcW w:w="9350" w:type="dxa"/>
          </w:tcPr>
          <w:p w14:paraId="56915F3D" w14:textId="45E3D581" w:rsidR="00D853A6" w:rsidRPr="00205DD9" w:rsidRDefault="00D853A6" w:rsidP="00D853A6">
            <w:pPr>
              <w:pStyle w:val="EQRTableText"/>
            </w:pPr>
            <w:r w:rsidRPr="00205DD9">
              <w:t>Measurement period (start/end date) January 1, 2020 – December 31, 2020</w:t>
            </w:r>
          </w:p>
        </w:tc>
      </w:tr>
    </w:tbl>
    <w:p w14:paraId="0408FD6A" w14:textId="1E7EB766" w:rsidR="00652787" w:rsidRPr="00996C56" w:rsidRDefault="00652787" w:rsidP="00996C56">
      <w:pPr>
        <w:pStyle w:val="Body"/>
        <w:spacing w:before="240"/>
        <w:rPr>
          <w:b/>
          <w:bCs/>
          <w:color w:val="403A60"/>
        </w:rPr>
      </w:pPr>
      <w:r w:rsidRPr="00996C56">
        <w:rPr>
          <w:b/>
          <w:bCs/>
          <w:color w:val="403A60"/>
        </w:rPr>
        <w:t xml:space="preserve">2. Performance Measure Results </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652787" w:rsidRPr="00205DD9" w14:paraId="16F13A88" w14:textId="77777777" w:rsidTr="00A8158D">
        <w:trPr>
          <w:cantSplit/>
          <w:trHeight w:val="332"/>
        </w:trPr>
        <w:tc>
          <w:tcPr>
            <w:tcW w:w="1870" w:type="dxa"/>
            <w:shd w:val="clear" w:color="auto" w:fill="CCC57F"/>
          </w:tcPr>
          <w:p w14:paraId="6AD432DA" w14:textId="77777777" w:rsidR="00652787" w:rsidRPr="00205DD9" w:rsidRDefault="00652787" w:rsidP="00652787">
            <w:pPr>
              <w:pStyle w:val="EQRTableText"/>
              <w:rPr>
                <w:b/>
                <w:bCs/>
                <w:szCs w:val="18"/>
              </w:rPr>
            </w:pPr>
            <w:r w:rsidRPr="00205DD9">
              <w:rPr>
                <w:b/>
                <w:bCs/>
                <w:szCs w:val="18"/>
              </w:rPr>
              <w:t>Numerator</w:t>
            </w:r>
          </w:p>
        </w:tc>
        <w:tc>
          <w:tcPr>
            <w:tcW w:w="1455" w:type="dxa"/>
          </w:tcPr>
          <w:p w14:paraId="69AFC3A3" w14:textId="26B9D6BD" w:rsidR="00652787" w:rsidRPr="00205DD9" w:rsidRDefault="00CB5D71" w:rsidP="003F6D50">
            <w:pPr>
              <w:pStyle w:val="EQRTableText"/>
              <w:jc w:val="center"/>
              <w:rPr>
                <w:szCs w:val="18"/>
              </w:rPr>
            </w:pPr>
            <w:r w:rsidRPr="00205DD9">
              <w:rPr>
                <w:szCs w:val="18"/>
              </w:rPr>
              <w:t>9</w:t>
            </w:r>
          </w:p>
        </w:tc>
      </w:tr>
      <w:tr w:rsidR="00652787" w:rsidRPr="00205DD9" w14:paraId="7B2ECEEC" w14:textId="77777777" w:rsidTr="00A8158D">
        <w:trPr>
          <w:cantSplit/>
          <w:trHeight w:val="350"/>
        </w:trPr>
        <w:tc>
          <w:tcPr>
            <w:tcW w:w="1870" w:type="dxa"/>
            <w:shd w:val="clear" w:color="auto" w:fill="CCC57F"/>
          </w:tcPr>
          <w:p w14:paraId="3F5F1F9D" w14:textId="77777777" w:rsidR="00652787" w:rsidRPr="00205DD9" w:rsidRDefault="00652787" w:rsidP="00652787">
            <w:pPr>
              <w:pStyle w:val="EQRTableText"/>
              <w:rPr>
                <w:b/>
                <w:bCs/>
                <w:szCs w:val="18"/>
              </w:rPr>
            </w:pPr>
            <w:r w:rsidRPr="00205DD9">
              <w:rPr>
                <w:b/>
                <w:bCs/>
                <w:szCs w:val="18"/>
              </w:rPr>
              <w:t>Denominator</w:t>
            </w:r>
          </w:p>
        </w:tc>
        <w:tc>
          <w:tcPr>
            <w:tcW w:w="1455" w:type="dxa"/>
          </w:tcPr>
          <w:p w14:paraId="3F4CAA52" w14:textId="554E3E2E" w:rsidR="00652787" w:rsidRPr="00205DD9" w:rsidRDefault="00CB5D71" w:rsidP="003F6D50">
            <w:pPr>
              <w:pStyle w:val="EQRTableText"/>
              <w:jc w:val="center"/>
              <w:rPr>
                <w:szCs w:val="18"/>
              </w:rPr>
            </w:pPr>
            <w:r w:rsidRPr="00205DD9">
              <w:rPr>
                <w:szCs w:val="18"/>
              </w:rPr>
              <w:t>81</w:t>
            </w:r>
          </w:p>
        </w:tc>
      </w:tr>
      <w:tr w:rsidR="00652787" w:rsidRPr="00205DD9" w14:paraId="49E0722D" w14:textId="77777777" w:rsidTr="00A8158D">
        <w:trPr>
          <w:cantSplit/>
          <w:trHeight w:val="260"/>
        </w:trPr>
        <w:tc>
          <w:tcPr>
            <w:tcW w:w="1870" w:type="dxa"/>
            <w:shd w:val="clear" w:color="auto" w:fill="CCC57F"/>
          </w:tcPr>
          <w:p w14:paraId="4DC52A58" w14:textId="77777777" w:rsidR="00652787" w:rsidRPr="00205DD9" w:rsidRDefault="00652787" w:rsidP="00652787">
            <w:pPr>
              <w:pStyle w:val="EQRTableText"/>
              <w:rPr>
                <w:b/>
                <w:bCs/>
                <w:szCs w:val="18"/>
              </w:rPr>
            </w:pPr>
            <w:r w:rsidRPr="00205DD9">
              <w:rPr>
                <w:b/>
                <w:bCs/>
                <w:szCs w:val="18"/>
              </w:rPr>
              <w:t>Rate</w:t>
            </w:r>
          </w:p>
        </w:tc>
        <w:tc>
          <w:tcPr>
            <w:tcW w:w="1455" w:type="dxa"/>
          </w:tcPr>
          <w:p w14:paraId="1FF6607E" w14:textId="1F7C8285" w:rsidR="00652787" w:rsidRPr="00205DD9" w:rsidRDefault="0048412C" w:rsidP="003F6D50">
            <w:pPr>
              <w:pStyle w:val="EQRTableText"/>
              <w:jc w:val="center"/>
              <w:rPr>
                <w:szCs w:val="18"/>
              </w:rPr>
            </w:pPr>
            <w:r w:rsidRPr="00205DD9">
              <w:rPr>
                <w:szCs w:val="18"/>
              </w:rPr>
              <w:t>11.1</w:t>
            </w:r>
            <w:r w:rsidR="00652787" w:rsidRPr="00205DD9">
              <w:rPr>
                <w:szCs w:val="18"/>
              </w:rPr>
              <w:t>%</w:t>
            </w:r>
          </w:p>
        </w:tc>
      </w:tr>
    </w:tbl>
    <w:p w14:paraId="42890F39" w14:textId="77777777" w:rsidR="00652787" w:rsidRPr="00996C56" w:rsidRDefault="00652787" w:rsidP="00996C56">
      <w:pPr>
        <w:pStyle w:val="Body"/>
        <w:spacing w:before="240"/>
        <w:rPr>
          <w:b/>
          <w:bCs/>
          <w:color w:val="403A60"/>
        </w:rPr>
      </w:pPr>
      <w:r w:rsidRPr="00996C56">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652787" w:rsidRPr="00205DD9" w14:paraId="0808B9C2" w14:textId="77777777" w:rsidTr="00652787">
        <w:trPr>
          <w:trHeight w:val="1106"/>
        </w:trPr>
        <w:tc>
          <w:tcPr>
            <w:tcW w:w="9350" w:type="dxa"/>
          </w:tcPr>
          <w:p w14:paraId="1F19E69C" w14:textId="0A20973E" w:rsidR="00652787" w:rsidRPr="00205DD9" w:rsidRDefault="00652787" w:rsidP="00652787">
            <w:pPr>
              <w:pStyle w:val="EQRTableText"/>
            </w:pPr>
            <w:r w:rsidRPr="00205DD9">
              <w:t>Describe any deviations from the technical specifications and explain reasons for deviations (such as deviations in denominator, numerator, data source, measurement period, or other aspect of the measure calculation)</w:t>
            </w:r>
            <w:r w:rsidR="00D40186" w:rsidRPr="00205DD9">
              <w:t>.</w:t>
            </w:r>
          </w:p>
          <w:p w14:paraId="1F56CC44" w14:textId="77777777" w:rsidR="00D40186" w:rsidRPr="00205DD9" w:rsidRDefault="00D40186" w:rsidP="00652787">
            <w:pPr>
              <w:pStyle w:val="EQRTableText"/>
            </w:pPr>
          </w:p>
          <w:p w14:paraId="75EFB53C" w14:textId="3C1A0FE1" w:rsidR="00652787" w:rsidRPr="00205DD9" w:rsidRDefault="00595C38" w:rsidP="00652787">
            <w:pPr>
              <w:pStyle w:val="EQRTableText"/>
              <w:rPr>
                <w:sz w:val="20"/>
              </w:rPr>
            </w:pPr>
            <w:r w:rsidRPr="00205DD9">
              <w:t>None Identified.</w:t>
            </w:r>
          </w:p>
        </w:tc>
      </w:tr>
      <w:tr w:rsidR="00652787" w:rsidRPr="00205DD9" w14:paraId="446CD830" w14:textId="77777777" w:rsidTr="00652787">
        <w:trPr>
          <w:trHeight w:val="1088"/>
        </w:trPr>
        <w:tc>
          <w:tcPr>
            <w:tcW w:w="9350" w:type="dxa"/>
          </w:tcPr>
          <w:p w14:paraId="51CAFDCC" w14:textId="77777777" w:rsidR="00652787" w:rsidRPr="00205DD9" w:rsidRDefault="00652787" w:rsidP="00652787">
            <w:pPr>
              <w:pStyle w:val="EQRTableText"/>
              <w:rPr>
                <w:rFonts w:cs="Arial"/>
                <w:szCs w:val="18"/>
              </w:rPr>
            </w:pPr>
            <w:r w:rsidRPr="00205DD9">
              <w:rPr>
                <w:rFonts w:cs="Arial"/>
                <w:szCs w:val="18"/>
              </w:rPr>
              <w:lastRenderedPageBreak/>
              <w:t>Describe any findings from the ISCA or other information systems audit that affected the reliability or validity of the performance measure results.</w:t>
            </w:r>
          </w:p>
          <w:p w14:paraId="73776F65" w14:textId="77777777" w:rsidR="00652787" w:rsidRPr="00205DD9" w:rsidRDefault="00652787" w:rsidP="00652787">
            <w:pPr>
              <w:rPr>
                <w:rFonts w:ascii="Arial" w:hAnsi="Arial" w:cs="Arial"/>
                <w:sz w:val="18"/>
                <w:szCs w:val="18"/>
              </w:rPr>
            </w:pPr>
          </w:p>
          <w:p w14:paraId="197F0D03" w14:textId="6C3B808F" w:rsidR="0048412C" w:rsidRPr="00205DD9" w:rsidRDefault="0048412C" w:rsidP="0048412C">
            <w:pPr>
              <w:rPr>
                <w:rFonts w:ascii="Arial" w:hAnsi="Arial" w:cs="Arial"/>
                <w:b/>
                <w:sz w:val="18"/>
                <w:szCs w:val="18"/>
              </w:rPr>
            </w:pPr>
            <w:r w:rsidRPr="00205DD9">
              <w:rPr>
                <w:rFonts w:ascii="Arial" w:hAnsi="Arial" w:cs="Arial"/>
                <w:b/>
                <w:sz w:val="18"/>
                <w:szCs w:val="18"/>
              </w:rPr>
              <w:t xml:space="preserve">Claims and Encounter Data. </w:t>
            </w:r>
            <w:r w:rsidR="00FB7DAB">
              <w:rPr>
                <w:rFonts w:ascii="Arial" w:hAnsi="Arial" w:cs="Arial"/>
                <w:bCs/>
                <w:sz w:val="18"/>
                <w:szCs w:val="18"/>
              </w:rPr>
              <w:t>Tufts Health Unify</w:t>
            </w:r>
            <w:r w:rsidRPr="00205DD9">
              <w:rPr>
                <w:rFonts w:ascii="Arial" w:hAnsi="Arial" w:cs="Arial"/>
                <w:bCs/>
                <w:sz w:val="18"/>
                <w:szCs w:val="18"/>
              </w:rPr>
              <w:t xml:space="preserve"> processed claims using the Monument Xpress system and the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All necessary fields were captured for HEDIS reporting. Standard coding was used and there was no use of non-standard codes. </w:t>
            </w:r>
            <w:r w:rsidR="00FB7DAB">
              <w:rPr>
                <w:rFonts w:ascii="Arial" w:hAnsi="Arial" w:cs="Arial"/>
                <w:bCs/>
                <w:sz w:val="18"/>
                <w:szCs w:val="18"/>
              </w:rPr>
              <w:t>Tufts Health Unify</w:t>
            </w:r>
            <w:r w:rsidRPr="00205DD9">
              <w:rPr>
                <w:rFonts w:ascii="Arial" w:hAnsi="Arial" w:cs="Arial"/>
                <w:bCs/>
                <w:sz w:val="18"/>
                <w:szCs w:val="18"/>
              </w:rPr>
              <w:t xml:space="preserve"> only accepted claims submitted on standard claims forms. Most claims were submitted electronically to </w:t>
            </w:r>
            <w:r w:rsidR="00FB7DAB">
              <w:rPr>
                <w:rFonts w:ascii="Arial" w:hAnsi="Arial" w:cs="Arial"/>
                <w:bCs/>
                <w:sz w:val="18"/>
                <w:szCs w:val="18"/>
              </w:rPr>
              <w:t>Tufts Health Unify</w:t>
            </w:r>
            <w:r w:rsidRPr="00205DD9">
              <w:rPr>
                <w:rFonts w:ascii="Arial" w:hAnsi="Arial" w:cs="Arial"/>
                <w:bCs/>
                <w:sz w:val="18"/>
                <w:szCs w:val="18"/>
              </w:rPr>
              <w:t xml:space="preserve"> and there were adequate monitoring processes in place</w:t>
            </w:r>
            <w:r w:rsidR="007C7560" w:rsidRPr="00205DD9">
              <w:rPr>
                <w:rFonts w:ascii="Arial" w:hAnsi="Arial" w:cs="Arial"/>
                <w:bCs/>
                <w:sz w:val="18"/>
                <w:szCs w:val="18"/>
              </w:rPr>
              <w:t xml:space="preserve"> </w:t>
            </w:r>
            <w:r w:rsidRPr="00205DD9">
              <w:rPr>
                <w:rFonts w:ascii="Arial" w:hAnsi="Arial" w:cs="Arial"/>
                <w:bCs/>
                <w:sz w:val="18"/>
                <w:szCs w:val="18"/>
              </w:rPr>
              <w:t xml:space="preserve">including daily electronic submission summary reports to identify issues. </w:t>
            </w:r>
            <w:r w:rsidR="00FB7DAB">
              <w:rPr>
                <w:rFonts w:ascii="Arial" w:hAnsi="Arial" w:cs="Arial"/>
                <w:bCs/>
                <w:sz w:val="18"/>
                <w:szCs w:val="18"/>
              </w:rPr>
              <w:t>Tufts Health Unify</w:t>
            </w:r>
            <w:r w:rsidRPr="00205DD9">
              <w:rPr>
                <w:rFonts w:ascii="Arial" w:hAnsi="Arial" w:cs="Arial"/>
                <w:bCs/>
                <w:sz w:val="18"/>
                <w:szCs w:val="18"/>
              </w:rPr>
              <w:t xml:space="preserve"> had robust claims editing and coding review processes. </w:t>
            </w:r>
            <w:r w:rsidR="00FB7DAB">
              <w:rPr>
                <w:rFonts w:ascii="Arial" w:hAnsi="Arial" w:cs="Arial"/>
                <w:bCs/>
                <w:sz w:val="18"/>
                <w:szCs w:val="18"/>
              </w:rPr>
              <w:t>Tufts Health Unify</w:t>
            </w:r>
            <w:r w:rsidRPr="00205DD9">
              <w:rPr>
                <w:rFonts w:ascii="Arial" w:hAnsi="Arial" w:cs="Arial"/>
                <w:bCs/>
                <w:sz w:val="18"/>
                <w:szCs w:val="18"/>
              </w:rPr>
              <w:t xml:space="preserve"> processed all claims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claims or encounter data processing.</w:t>
            </w:r>
          </w:p>
          <w:p w14:paraId="3A22F24C" w14:textId="77777777" w:rsidR="0048412C" w:rsidRPr="00205DD9" w:rsidRDefault="0048412C" w:rsidP="0048412C">
            <w:pPr>
              <w:rPr>
                <w:rFonts w:ascii="Arial" w:hAnsi="Arial" w:cs="Arial"/>
                <w:b/>
                <w:sz w:val="18"/>
                <w:szCs w:val="18"/>
              </w:rPr>
            </w:pPr>
          </w:p>
          <w:p w14:paraId="69B62F04" w14:textId="360A542A" w:rsidR="0048412C" w:rsidRPr="00205DD9" w:rsidRDefault="0048412C" w:rsidP="0048412C">
            <w:pPr>
              <w:rPr>
                <w:rFonts w:ascii="Arial" w:hAnsi="Arial" w:cs="Arial"/>
                <w:bCs/>
                <w:sz w:val="18"/>
                <w:szCs w:val="18"/>
              </w:rPr>
            </w:pPr>
            <w:r w:rsidRPr="00205DD9">
              <w:rPr>
                <w:rFonts w:ascii="Arial" w:hAnsi="Arial" w:cs="Arial"/>
                <w:b/>
                <w:sz w:val="18"/>
                <w:szCs w:val="18"/>
              </w:rPr>
              <w:t xml:space="preserve">Enrollment Data. </w:t>
            </w:r>
            <w:r w:rsidR="00FB7DAB">
              <w:rPr>
                <w:rFonts w:ascii="Arial" w:hAnsi="Arial" w:cs="Arial"/>
                <w:bCs/>
                <w:sz w:val="18"/>
                <w:szCs w:val="18"/>
              </w:rPr>
              <w:t>Tufts Health Unify</w:t>
            </w:r>
            <w:r w:rsidRPr="00205DD9">
              <w:rPr>
                <w:rFonts w:ascii="Arial" w:hAnsi="Arial" w:cs="Arial"/>
                <w:bCs/>
                <w:sz w:val="18"/>
                <w:szCs w:val="18"/>
              </w:rPr>
              <w:t xml:space="preserve"> processed Medicaid enrollment data using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All necessary enrollment fields are captured for HEDIS reporting. Medicaid enrollment data were received daily from the state </w:t>
            </w:r>
            <w:r w:rsidR="00FD0A2B" w:rsidRPr="00205DD9">
              <w:rPr>
                <w:rFonts w:ascii="Arial" w:hAnsi="Arial" w:cs="Arial"/>
                <w:bCs/>
                <w:sz w:val="18"/>
                <w:szCs w:val="18"/>
              </w:rPr>
              <w:t xml:space="preserve">in an 834 format </w:t>
            </w:r>
            <w:r w:rsidRPr="00205DD9">
              <w:rPr>
                <w:rFonts w:ascii="Arial" w:hAnsi="Arial" w:cs="Arial"/>
                <w:bCs/>
                <w:sz w:val="18"/>
                <w:szCs w:val="18"/>
              </w:rPr>
              <w:t xml:space="preserve">and processed by </w:t>
            </w:r>
            <w:r w:rsidR="00FB7DAB">
              <w:rPr>
                <w:rFonts w:ascii="Arial" w:hAnsi="Arial" w:cs="Arial"/>
                <w:bCs/>
                <w:sz w:val="18"/>
                <w:szCs w:val="18"/>
              </w:rPr>
              <w:t>Tufts Health Unify</w:t>
            </w:r>
            <w:r w:rsidRPr="00205DD9">
              <w:rPr>
                <w:rFonts w:ascii="Arial" w:hAnsi="Arial" w:cs="Arial"/>
                <w:bCs/>
                <w:sz w:val="18"/>
                <w:szCs w:val="18"/>
              </w:rPr>
              <w:t xml:space="preserve">. The daily file included additions, changes, and terminations. Enrollment data were loaded into </w:t>
            </w:r>
            <w:r w:rsidR="00FB7DAB">
              <w:rPr>
                <w:rFonts w:ascii="Arial" w:hAnsi="Arial" w:cs="Arial"/>
                <w:bCs/>
                <w:sz w:val="18"/>
                <w:szCs w:val="18"/>
              </w:rPr>
              <w:t>Tufts Health Unify</w:t>
            </w:r>
            <w:r w:rsidRPr="00205DD9">
              <w:rPr>
                <w:rFonts w:ascii="Arial" w:hAnsi="Arial" w:cs="Arial"/>
                <w:bCs/>
                <w:sz w:val="18"/>
                <w:szCs w:val="18"/>
              </w:rPr>
              <w:t xml:space="preserv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w:t>
            </w:r>
            <w:r w:rsidR="00FB7DAB">
              <w:rPr>
                <w:rFonts w:ascii="Arial" w:hAnsi="Arial" w:cs="Arial"/>
                <w:bCs/>
                <w:sz w:val="18"/>
                <w:szCs w:val="18"/>
              </w:rPr>
              <w:t>Tufts Health Unify</w:t>
            </w:r>
            <w:r w:rsidRPr="00205DD9">
              <w:rPr>
                <w:rFonts w:ascii="Arial" w:hAnsi="Arial" w:cs="Arial"/>
                <w:bCs/>
                <w:sz w:val="18"/>
                <w:szCs w:val="18"/>
              </w:rPr>
              <w:t xml:space="preserve"> also received a full monthly refresh file and conducted reconciliation between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and the state file.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retained Medicaid identification numbers and the plan assigned a unique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ID. </w:t>
            </w:r>
            <w:r w:rsidR="00FB7DAB">
              <w:rPr>
                <w:rFonts w:ascii="Arial" w:hAnsi="Arial" w:cs="Arial"/>
                <w:bCs/>
                <w:sz w:val="18"/>
                <w:szCs w:val="18"/>
              </w:rPr>
              <w:t>Tufts Health Unify</w:t>
            </w:r>
            <w:r w:rsidRPr="00205DD9">
              <w:rPr>
                <w:rFonts w:ascii="Arial" w:hAnsi="Arial" w:cs="Arial"/>
                <w:bCs/>
                <w:sz w:val="18"/>
                <w:szCs w:val="18"/>
              </w:rPr>
              <w:t xml:space="preserve"> had adequate data quality monitoring and reconciliation processes. There were no issues identified with enrollment processes.</w:t>
            </w:r>
          </w:p>
          <w:p w14:paraId="0D368B64" w14:textId="77777777" w:rsidR="0048412C" w:rsidRPr="00205DD9" w:rsidRDefault="0048412C" w:rsidP="0048412C">
            <w:pPr>
              <w:rPr>
                <w:rFonts w:ascii="Arial" w:hAnsi="Arial" w:cs="Arial"/>
                <w:b/>
                <w:sz w:val="18"/>
                <w:szCs w:val="18"/>
              </w:rPr>
            </w:pPr>
          </w:p>
          <w:p w14:paraId="008E3421" w14:textId="2ED0C6DB" w:rsidR="0048412C" w:rsidRPr="00205DD9" w:rsidRDefault="0048412C" w:rsidP="0048412C">
            <w:pPr>
              <w:rPr>
                <w:rFonts w:ascii="Arial" w:hAnsi="Arial" w:cs="Arial"/>
                <w:bCs/>
                <w:sz w:val="18"/>
                <w:szCs w:val="18"/>
              </w:rPr>
            </w:pPr>
            <w:r w:rsidRPr="00205DD9">
              <w:rPr>
                <w:rFonts w:ascii="Arial" w:hAnsi="Arial" w:cs="Arial"/>
                <w:b/>
                <w:sz w:val="18"/>
                <w:szCs w:val="18"/>
              </w:rPr>
              <w:t xml:space="preserve">Medical Record Review. </w:t>
            </w:r>
            <w:r w:rsidR="00FB7DAB">
              <w:rPr>
                <w:rFonts w:ascii="Arial" w:hAnsi="Arial" w:cs="Arial"/>
                <w:bCs/>
                <w:sz w:val="18"/>
                <w:szCs w:val="18"/>
              </w:rPr>
              <w:t>Tufts Health Unify</w:t>
            </w:r>
            <w:r w:rsidRPr="00205DD9">
              <w:rPr>
                <w:rFonts w:ascii="Arial" w:hAnsi="Arial" w:cs="Arial"/>
                <w:bCs/>
                <w:sz w:val="18"/>
                <w:szCs w:val="18"/>
              </w:rPr>
              <w:t xml:space="preserve"> passed Medical Record Review Validation with </w:t>
            </w:r>
            <w:r w:rsidR="007C7560" w:rsidRPr="00205DD9">
              <w:rPr>
                <w:rFonts w:ascii="Arial" w:hAnsi="Arial" w:cs="Arial"/>
                <w:bCs/>
                <w:sz w:val="18"/>
                <w:szCs w:val="18"/>
              </w:rPr>
              <w:t>its</w:t>
            </w:r>
            <w:r w:rsidRPr="00205DD9">
              <w:rPr>
                <w:rFonts w:ascii="Arial" w:hAnsi="Arial" w:cs="Arial"/>
                <w:bCs/>
                <w:sz w:val="18"/>
                <w:szCs w:val="18"/>
              </w:rPr>
              <w:t xml:space="preserve"> licensed HEDIS audit firm, Attest Health Care Advisors for HEDIS MY 2020. Cotiviti’s software was used to produce the HEDIS hybrid measures.</w:t>
            </w:r>
            <w:r w:rsidR="00FD0A2B" w:rsidRPr="00205DD9">
              <w:rPr>
                <w:rFonts w:ascii="Arial" w:hAnsi="Arial" w:cs="Arial"/>
                <w:bCs/>
                <w:sz w:val="18"/>
                <w:szCs w:val="18"/>
              </w:rPr>
              <w:t xml:space="preserve"> </w:t>
            </w:r>
            <w:r w:rsidR="00FB7DAB">
              <w:rPr>
                <w:rFonts w:ascii="Arial" w:hAnsi="Arial" w:cs="Arial"/>
                <w:bCs/>
                <w:sz w:val="18"/>
                <w:szCs w:val="18"/>
              </w:rPr>
              <w:t>Tufts Health Unify</w:t>
            </w:r>
            <w:r w:rsidRPr="00205DD9">
              <w:rPr>
                <w:rFonts w:ascii="Arial" w:hAnsi="Arial" w:cs="Arial"/>
                <w:bCs/>
                <w:sz w:val="18"/>
                <w:szCs w:val="18"/>
              </w:rPr>
              <w:t xml:space="preserve"> conducted the medical record reviews. </w:t>
            </w:r>
            <w:r w:rsidR="00FB7DAB">
              <w:rPr>
                <w:rFonts w:ascii="Arial" w:hAnsi="Arial" w:cs="Arial"/>
                <w:bCs/>
                <w:sz w:val="18"/>
                <w:szCs w:val="18"/>
              </w:rPr>
              <w:t>Tufts Health Unify</w:t>
            </w:r>
            <w:r w:rsidRPr="00205DD9">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6A727D53" w14:textId="77777777" w:rsidR="0048412C" w:rsidRPr="00205DD9" w:rsidRDefault="0048412C" w:rsidP="0048412C">
            <w:pPr>
              <w:rPr>
                <w:rFonts w:ascii="Arial" w:hAnsi="Arial" w:cs="Arial"/>
                <w:b/>
                <w:sz w:val="18"/>
                <w:szCs w:val="18"/>
              </w:rPr>
            </w:pPr>
          </w:p>
          <w:p w14:paraId="453EC0DB" w14:textId="4C848E3E" w:rsidR="0048412C" w:rsidRPr="00205DD9" w:rsidRDefault="0048412C" w:rsidP="0048412C">
            <w:pPr>
              <w:rPr>
                <w:rFonts w:ascii="Arial" w:hAnsi="Arial" w:cs="Arial"/>
                <w:bCs/>
                <w:sz w:val="18"/>
                <w:szCs w:val="18"/>
              </w:rPr>
            </w:pPr>
            <w:r w:rsidRPr="00205DD9">
              <w:rPr>
                <w:rFonts w:ascii="Arial" w:hAnsi="Arial" w:cs="Arial"/>
                <w:b/>
                <w:sz w:val="18"/>
                <w:szCs w:val="18"/>
              </w:rPr>
              <w:t xml:space="preserve">Supplemental Data. </w:t>
            </w:r>
            <w:r w:rsidR="00FB7DAB">
              <w:rPr>
                <w:rFonts w:ascii="Arial" w:hAnsi="Arial" w:cs="Arial"/>
                <w:bCs/>
                <w:sz w:val="18"/>
                <w:szCs w:val="18"/>
              </w:rPr>
              <w:t>Tufts Health Unify</w:t>
            </w:r>
            <w:r w:rsidRPr="00205DD9">
              <w:rPr>
                <w:rFonts w:ascii="Arial" w:hAnsi="Arial" w:cs="Arial"/>
                <w:bCs/>
                <w:sz w:val="18"/>
                <w:szCs w:val="18"/>
              </w:rPr>
              <w:t xml:space="preserve"> used multiple supplemental data sources, including EMR data. </w:t>
            </w:r>
            <w:r w:rsidR="00FB7DAB">
              <w:rPr>
                <w:rFonts w:ascii="Arial" w:hAnsi="Arial" w:cs="Arial"/>
                <w:bCs/>
                <w:sz w:val="18"/>
                <w:szCs w:val="18"/>
              </w:rPr>
              <w:t>Tufts Health Unify</w:t>
            </w:r>
            <w:r w:rsidRPr="00205DD9">
              <w:rPr>
                <w:rFonts w:ascii="Arial" w:hAnsi="Arial" w:cs="Arial"/>
                <w:bCs/>
                <w:sz w:val="18"/>
                <w:szCs w:val="18"/>
              </w:rPr>
              <w:t xml:space="preserve"> provided all required supplemental data source documentation. There were no concerns or issues identified with the use of these supplemental data sources. </w:t>
            </w:r>
          </w:p>
          <w:p w14:paraId="13795F7D" w14:textId="77777777" w:rsidR="0048412C" w:rsidRPr="00205DD9" w:rsidRDefault="0048412C" w:rsidP="0048412C">
            <w:pPr>
              <w:rPr>
                <w:rFonts w:ascii="Arial" w:hAnsi="Arial" w:cs="Arial"/>
                <w:b/>
                <w:sz w:val="18"/>
                <w:szCs w:val="18"/>
              </w:rPr>
            </w:pPr>
          </w:p>
          <w:p w14:paraId="5420345A" w14:textId="26192C1D" w:rsidR="0048412C" w:rsidRPr="00205DD9" w:rsidRDefault="0048412C" w:rsidP="0048412C">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All performance measure rates were produced using Cotiviti’s software which received measure certification from NCQA for all measures under the scope of the review. Data from the transaction system were loaded to </w:t>
            </w:r>
            <w:r w:rsidR="00FB7DAB">
              <w:rPr>
                <w:rFonts w:ascii="Arial" w:hAnsi="Arial" w:cs="Arial"/>
                <w:bCs/>
                <w:sz w:val="18"/>
                <w:szCs w:val="18"/>
              </w:rPr>
              <w:t>Tufts Health Unify</w:t>
            </w:r>
            <w:r w:rsidRPr="00205DD9">
              <w:rPr>
                <w:rFonts w:ascii="Arial" w:hAnsi="Arial" w:cs="Arial"/>
                <w:bCs/>
                <w:sz w:val="18"/>
                <w:szCs w:val="18"/>
              </w:rPr>
              <w:t>’ data warehouse and refreshed monthly. Vendor data feeds were loaded into the warehouse upon receipt</w:t>
            </w:r>
            <w:r w:rsidR="00FD0A2B" w:rsidRPr="00205DD9">
              <w:rPr>
                <w:rFonts w:ascii="Arial" w:hAnsi="Arial" w:cs="Arial"/>
                <w:bCs/>
                <w:sz w:val="18"/>
                <w:szCs w:val="18"/>
              </w:rPr>
              <w:t>, and</w:t>
            </w:r>
            <w:r w:rsidRPr="00205DD9">
              <w:rPr>
                <w:rFonts w:ascii="Arial" w:hAnsi="Arial" w:cs="Arial"/>
                <w:bCs/>
                <w:sz w:val="18"/>
                <w:szCs w:val="18"/>
              </w:rPr>
              <w:t xml:space="preserve"> then formatted into Cotiviti-compliant extracts and loaded into the measure production software. </w:t>
            </w:r>
            <w:r w:rsidR="00FB7DAB">
              <w:rPr>
                <w:rFonts w:ascii="Arial" w:hAnsi="Arial" w:cs="Arial"/>
                <w:bCs/>
                <w:sz w:val="18"/>
                <w:szCs w:val="18"/>
              </w:rPr>
              <w:t>Tufts Health Unify</w:t>
            </w:r>
            <w:r w:rsidRPr="00205DD9">
              <w:rPr>
                <w:rFonts w:ascii="Arial" w:hAnsi="Arial" w:cs="Arial"/>
                <w:bCs/>
                <w:sz w:val="18"/>
                <w:szCs w:val="18"/>
              </w:rPr>
              <w:t xml:space="preserve"> had adequate processes to track completeness and accuracy of data at each transfer point. Preliminary rates were thoroughly reviewed by the plan. There were no issues identified with data integration processes for the measures under review. Data transfers </w:t>
            </w:r>
            <w:r w:rsidR="00FD0A2B" w:rsidRPr="00205DD9">
              <w:rPr>
                <w:rFonts w:ascii="Arial" w:hAnsi="Arial" w:cs="Arial"/>
                <w:bCs/>
                <w:sz w:val="18"/>
                <w:szCs w:val="18"/>
              </w:rPr>
              <w:t xml:space="preserve">from source transaction systems </w:t>
            </w:r>
            <w:r w:rsidRPr="00205DD9">
              <w:rPr>
                <w:rFonts w:ascii="Arial" w:hAnsi="Arial" w:cs="Arial"/>
                <w:bCs/>
                <w:sz w:val="18"/>
                <w:szCs w:val="18"/>
              </w:rPr>
              <w:t xml:space="preserve">to the Cotiviti repository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reviewed, and any variances investigated. </w:t>
            </w:r>
            <w:r w:rsidR="00FB7DAB">
              <w:rPr>
                <w:rFonts w:ascii="Arial" w:hAnsi="Arial" w:cs="Arial"/>
                <w:bCs/>
                <w:sz w:val="18"/>
                <w:szCs w:val="18"/>
              </w:rPr>
              <w:t>Tufts Health Unify</w:t>
            </w:r>
            <w:r w:rsidRPr="00205DD9">
              <w:rPr>
                <w:rFonts w:ascii="Arial" w:hAnsi="Arial" w:cs="Arial"/>
                <w:bCs/>
                <w:sz w:val="18"/>
                <w:szCs w:val="18"/>
              </w:rPr>
              <w:t xml:space="preserve"> maintains adequate oversight of its vendor, Cotiviti. There were no issues identified with data integration processes.</w:t>
            </w:r>
          </w:p>
          <w:p w14:paraId="7285434C" w14:textId="77777777" w:rsidR="0048412C" w:rsidRPr="00205DD9" w:rsidRDefault="0048412C" w:rsidP="0048412C">
            <w:pPr>
              <w:rPr>
                <w:rFonts w:ascii="Arial" w:hAnsi="Arial" w:cs="Arial"/>
                <w:b/>
                <w:sz w:val="18"/>
                <w:szCs w:val="18"/>
              </w:rPr>
            </w:pPr>
          </w:p>
          <w:p w14:paraId="7D73BC4F" w14:textId="5050D2B2" w:rsidR="0048412C" w:rsidRPr="00205DD9" w:rsidRDefault="0048412C" w:rsidP="0048412C">
            <w:pPr>
              <w:rPr>
                <w:rFonts w:ascii="Arial" w:hAnsi="Arial" w:cs="Arial"/>
                <w:bCs/>
                <w:sz w:val="18"/>
                <w:szCs w:val="18"/>
              </w:rPr>
            </w:pPr>
            <w:r w:rsidRPr="00205DD9">
              <w:rPr>
                <w:rFonts w:ascii="Arial" w:hAnsi="Arial" w:cs="Arial"/>
                <w:b/>
                <w:sz w:val="18"/>
                <w:szCs w:val="18"/>
              </w:rPr>
              <w:t xml:space="preserve">Source Code. </w:t>
            </w:r>
            <w:r w:rsidR="00FB7DAB">
              <w:rPr>
                <w:rFonts w:ascii="Arial" w:hAnsi="Arial" w:cs="Arial"/>
                <w:bCs/>
                <w:sz w:val="18"/>
                <w:szCs w:val="18"/>
              </w:rPr>
              <w:t>Tufts Health Unify</w:t>
            </w:r>
            <w:r w:rsidRPr="00205DD9">
              <w:rPr>
                <w:rFonts w:ascii="Arial" w:hAnsi="Arial" w:cs="Arial"/>
                <w:bCs/>
                <w:sz w:val="18"/>
                <w:szCs w:val="18"/>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54C4E1B7" w14:textId="77777777" w:rsidR="003F6D50" w:rsidRPr="00205DD9" w:rsidRDefault="003F6D50" w:rsidP="00652787">
            <w:pPr>
              <w:rPr>
                <w:rFonts w:ascii="Arial" w:hAnsi="Arial" w:cs="Arial"/>
                <w:sz w:val="18"/>
                <w:szCs w:val="18"/>
              </w:rPr>
            </w:pPr>
          </w:p>
          <w:p w14:paraId="5374D71A" w14:textId="77777777" w:rsidR="00652787" w:rsidRPr="00205DD9" w:rsidRDefault="00652787" w:rsidP="00652787">
            <w:pPr>
              <w:pStyle w:val="EQRTableText"/>
              <w:rPr>
                <w:rFonts w:cs="Arial"/>
                <w:szCs w:val="18"/>
              </w:rPr>
            </w:pPr>
            <w:r w:rsidRPr="00205DD9">
              <w:rPr>
                <w:rFonts w:cs="Arial"/>
                <w:szCs w:val="18"/>
              </w:rPr>
              <w:fldChar w:fldCharType="begin">
                <w:ffData>
                  <w:name w:val="Check3"/>
                  <w:enabled/>
                  <w:calcOnExit w:val="0"/>
                  <w:checkBox>
                    <w:sizeAuto/>
                    <w:default w:val="0"/>
                  </w:checkBox>
                </w:ffData>
              </w:fldChar>
            </w:r>
            <w:r w:rsidRPr="00205DD9">
              <w:rPr>
                <w:rFonts w:cs="Arial"/>
                <w:szCs w:val="18"/>
              </w:rPr>
              <w:instrText xml:space="preserve"> FORMCHECKBOX </w:instrText>
            </w:r>
            <w:r w:rsidR="00EB2EC8">
              <w:rPr>
                <w:rFonts w:cs="Arial"/>
                <w:szCs w:val="18"/>
              </w:rPr>
            </w:r>
            <w:r w:rsidR="00EB2EC8">
              <w:rPr>
                <w:rFonts w:cs="Arial"/>
                <w:szCs w:val="18"/>
              </w:rPr>
              <w:fldChar w:fldCharType="separate"/>
            </w:r>
            <w:r w:rsidRPr="00205DD9">
              <w:rPr>
                <w:rFonts w:cs="Arial"/>
                <w:szCs w:val="18"/>
              </w:rPr>
              <w:fldChar w:fldCharType="end"/>
            </w:r>
            <w:r w:rsidRPr="00205DD9">
              <w:rPr>
                <w:rFonts w:cs="Arial"/>
                <w:szCs w:val="18"/>
              </w:rPr>
              <w:t xml:space="preserve"> Not applicable (ISCA not reviewed)</w:t>
            </w:r>
          </w:p>
        </w:tc>
      </w:tr>
      <w:tr w:rsidR="00652787" w:rsidRPr="00205DD9" w14:paraId="550E54F6" w14:textId="77777777" w:rsidTr="002D29B7">
        <w:trPr>
          <w:trHeight w:val="710"/>
        </w:trPr>
        <w:tc>
          <w:tcPr>
            <w:tcW w:w="9350" w:type="dxa"/>
          </w:tcPr>
          <w:p w14:paraId="1EAE77D1" w14:textId="2610B4E6" w:rsidR="00652787" w:rsidRPr="00205DD9" w:rsidRDefault="00652787" w:rsidP="00652787">
            <w:pPr>
              <w:pStyle w:val="EQRTableText"/>
            </w:pPr>
            <w:r w:rsidRPr="00205DD9">
              <w:t>Describe any findings from medical record review that affected the reliability or validity of the performance measure results.</w:t>
            </w:r>
          </w:p>
          <w:p w14:paraId="69F891A7" w14:textId="7FF8930C" w:rsidR="003F6D50" w:rsidRPr="00205DD9" w:rsidRDefault="003F6D50" w:rsidP="00652787">
            <w:pPr>
              <w:pStyle w:val="EQRTableText"/>
            </w:pPr>
          </w:p>
          <w:p w14:paraId="4F7464E2" w14:textId="76FE0D1F" w:rsidR="007C7560" w:rsidRPr="00205DD9" w:rsidRDefault="00FB7DAB" w:rsidP="007C7560">
            <w:pPr>
              <w:rPr>
                <w:rFonts w:ascii="Arial" w:hAnsi="Arial" w:cs="Arial"/>
                <w:bCs/>
                <w:sz w:val="18"/>
                <w:szCs w:val="18"/>
              </w:rPr>
            </w:pPr>
            <w:r>
              <w:rPr>
                <w:rFonts w:ascii="Arial" w:hAnsi="Arial" w:cs="Arial"/>
                <w:bCs/>
                <w:sz w:val="18"/>
                <w:szCs w:val="18"/>
              </w:rPr>
              <w:t>Tufts Health Unify</w:t>
            </w:r>
            <w:r w:rsidR="007C7560" w:rsidRPr="00205DD9">
              <w:rPr>
                <w:rFonts w:ascii="Arial" w:hAnsi="Arial" w:cs="Arial"/>
                <w:bCs/>
                <w:sz w:val="18"/>
                <w:szCs w:val="18"/>
              </w:rPr>
              <w:t xml:space="preserve"> passed Medical Record Review Validation with its licensed HEDIS audit firm, Attest Health Care Advisors for HEDIS MY 2020. Cotiviti’s software was used to produce the HEDIS hybrid measures. </w:t>
            </w:r>
            <w:r>
              <w:rPr>
                <w:rFonts w:ascii="Arial" w:hAnsi="Arial" w:cs="Arial"/>
                <w:bCs/>
                <w:sz w:val="18"/>
                <w:szCs w:val="18"/>
              </w:rPr>
              <w:t>Tufts Health Unify</w:t>
            </w:r>
            <w:r w:rsidR="007C7560" w:rsidRPr="00205DD9">
              <w:rPr>
                <w:rFonts w:ascii="Arial" w:hAnsi="Arial" w:cs="Arial"/>
                <w:bCs/>
                <w:sz w:val="18"/>
                <w:szCs w:val="18"/>
              </w:rPr>
              <w:t xml:space="preserve"> conducted the medical record reviews. </w:t>
            </w:r>
            <w:r>
              <w:rPr>
                <w:rFonts w:ascii="Arial" w:hAnsi="Arial" w:cs="Arial"/>
                <w:bCs/>
                <w:sz w:val="18"/>
                <w:szCs w:val="18"/>
              </w:rPr>
              <w:t>Tufts Health Unify</w:t>
            </w:r>
            <w:r w:rsidR="007C7560" w:rsidRPr="00205DD9">
              <w:rPr>
                <w:rFonts w:ascii="Arial" w:hAnsi="Arial" w:cs="Arial"/>
                <w:bCs/>
                <w:sz w:val="18"/>
                <w:szCs w:val="18"/>
              </w:rPr>
              <w:t xml:space="preserve"> had mature processes in place for medical record </w:t>
            </w:r>
            <w:r w:rsidR="007C7560" w:rsidRPr="00205DD9">
              <w:rPr>
                <w:rFonts w:ascii="Arial" w:hAnsi="Arial" w:cs="Arial"/>
                <w:bCs/>
                <w:sz w:val="18"/>
                <w:szCs w:val="18"/>
              </w:rPr>
              <w:lastRenderedPageBreak/>
              <w:t xml:space="preserve">abstraction activities and demonstrated adequate processes for inter-rater reliability and ongoing quality monitoring throughout the medical record review process. No issues were identified with medical record review. </w:t>
            </w:r>
          </w:p>
          <w:p w14:paraId="26374041" w14:textId="77777777" w:rsidR="00652787" w:rsidRPr="00205DD9" w:rsidRDefault="00652787" w:rsidP="00652787">
            <w:pPr>
              <w:pStyle w:val="EQRTableText"/>
            </w:pPr>
          </w:p>
          <w:p w14:paraId="30A8C15A" w14:textId="64342320" w:rsidR="00652787" w:rsidRPr="00205DD9" w:rsidRDefault="003F6D50" w:rsidP="00652787">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652787" w:rsidRPr="00205DD9">
              <w:t xml:space="preserve"> Not applicable (medical record review not conducted)</w:t>
            </w:r>
          </w:p>
        </w:tc>
      </w:tr>
      <w:tr w:rsidR="00652787" w:rsidRPr="00205DD9" w14:paraId="5EE581FE" w14:textId="77777777" w:rsidTr="00652787">
        <w:trPr>
          <w:trHeight w:val="1070"/>
        </w:trPr>
        <w:tc>
          <w:tcPr>
            <w:tcW w:w="9350" w:type="dxa"/>
          </w:tcPr>
          <w:p w14:paraId="21DE5535" w14:textId="77777777" w:rsidR="00652787" w:rsidRPr="00205DD9" w:rsidRDefault="00652787" w:rsidP="00652787">
            <w:pPr>
              <w:pStyle w:val="EQRTableText"/>
            </w:pPr>
            <w:r w:rsidRPr="00205DD9">
              <w:lastRenderedPageBreak/>
              <w:t>Describe any other validation findings that affected the accuracy of the performance measure calculation.</w:t>
            </w:r>
          </w:p>
          <w:p w14:paraId="6977A50C" w14:textId="77777777" w:rsidR="00652787" w:rsidRPr="00205DD9" w:rsidRDefault="00652787" w:rsidP="00652787">
            <w:pPr>
              <w:pStyle w:val="EQRTableText"/>
            </w:pPr>
          </w:p>
          <w:p w14:paraId="2E03B28C" w14:textId="048085FA" w:rsidR="00652787" w:rsidRPr="00205DD9" w:rsidRDefault="00652787" w:rsidP="00652787">
            <w:pPr>
              <w:pStyle w:val="EQRTableText"/>
            </w:pPr>
            <w:r w:rsidRPr="00205DD9">
              <w:t>None</w:t>
            </w:r>
            <w:r w:rsidR="00885BF9" w:rsidRPr="00205DD9">
              <w:t xml:space="preserve"> identified.</w:t>
            </w:r>
          </w:p>
        </w:tc>
      </w:tr>
      <w:tr w:rsidR="00652787" w:rsidRPr="00205DD9" w14:paraId="5E4B5604" w14:textId="77777777" w:rsidTr="006A0F64">
        <w:trPr>
          <w:trHeight w:val="332"/>
        </w:trPr>
        <w:tc>
          <w:tcPr>
            <w:tcW w:w="9350" w:type="dxa"/>
          </w:tcPr>
          <w:p w14:paraId="4136619B" w14:textId="0C549B90" w:rsidR="00652787" w:rsidRPr="00205DD9" w:rsidRDefault="00652787" w:rsidP="00652787">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652787" w:rsidRPr="00205DD9" w14:paraId="2878FA1B" w14:textId="77777777" w:rsidTr="00652787">
        <w:trPr>
          <w:trHeight w:val="971"/>
        </w:trPr>
        <w:tc>
          <w:tcPr>
            <w:tcW w:w="9350" w:type="dxa"/>
          </w:tcPr>
          <w:p w14:paraId="0B2FC813" w14:textId="77777777" w:rsidR="00652787" w:rsidRPr="00205DD9" w:rsidRDefault="00652787" w:rsidP="00652787">
            <w:pPr>
              <w:pStyle w:val="EQRTableText"/>
            </w:pPr>
            <w:r w:rsidRPr="00205DD9">
              <w:t>EQRO recommendations for improvement of performance measure calculation:</w:t>
            </w:r>
          </w:p>
          <w:p w14:paraId="431B349A" w14:textId="77777777" w:rsidR="00652787" w:rsidRPr="00205DD9" w:rsidRDefault="00652787" w:rsidP="00652787">
            <w:pPr>
              <w:rPr>
                <w:rFonts w:ascii="Arial" w:hAnsi="Arial" w:cs="Arial"/>
                <w:sz w:val="18"/>
                <w:szCs w:val="18"/>
              </w:rPr>
            </w:pPr>
          </w:p>
          <w:p w14:paraId="600E87B4" w14:textId="0A33582B" w:rsidR="00652787" w:rsidRPr="004E7EE1" w:rsidRDefault="00CB5D71" w:rsidP="004E7EE1">
            <w:pPr>
              <w:spacing w:after="160" w:line="259" w:lineRule="auto"/>
              <w:rPr>
                <w:rFonts w:ascii="Arial" w:hAnsi="Arial" w:cs="Arial"/>
                <w:b/>
                <w:sz w:val="18"/>
                <w:szCs w:val="18"/>
              </w:rPr>
            </w:pPr>
            <w:r w:rsidRPr="00205DD9">
              <w:rPr>
                <w:rFonts w:ascii="Arial" w:hAnsi="Arial" w:cs="Arial"/>
                <w:b/>
                <w:bCs/>
                <w:sz w:val="18"/>
                <w:szCs w:val="18"/>
              </w:rPr>
              <w:t>Quality</w:t>
            </w:r>
            <w:r w:rsidR="00FD0A2B" w:rsidRPr="00205DD9">
              <w:rPr>
                <w:rFonts w:ascii="Arial" w:hAnsi="Arial" w:cs="Arial"/>
                <w:b/>
                <w:bCs/>
                <w:sz w:val="18"/>
                <w:szCs w:val="18"/>
              </w:rPr>
              <w:t>-Related</w:t>
            </w:r>
            <w:r w:rsidRPr="00205DD9">
              <w:rPr>
                <w:rFonts w:ascii="Arial" w:hAnsi="Arial" w:cs="Arial"/>
                <w:b/>
                <w:bCs/>
                <w:sz w:val="18"/>
                <w:szCs w:val="18"/>
              </w:rPr>
              <w:t>:</w:t>
            </w:r>
            <w:r w:rsidRPr="00205DD9">
              <w:rPr>
                <w:rFonts w:ascii="Arial" w:hAnsi="Arial" w:cs="Arial"/>
                <w:sz w:val="18"/>
                <w:szCs w:val="18"/>
              </w:rPr>
              <w:t xml:space="preserve"> </w:t>
            </w:r>
            <w:r w:rsidR="00FB7DAB">
              <w:rPr>
                <w:rFonts w:ascii="Arial" w:hAnsi="Arial" w:cs="Arial"/>
                <w:sz w:val="18"/>
                <w:szCs w:val="18"/>
              </w:rPr>
              <w:t>Tufts Health Unify</w:t>
            </w:r>
            <w:r w:rsidR="0048412C" w:rsidRPr="00205DD9">
              <w:rPr>
                <w:rFonts w:ascii="Arial" w:hAnsi="Arial" w:cs="Arial"/>
                <w:sz w:val="18"/>
                <w:szCs w:val="18"/>
              </w:rPr>
              <w:t xml:space="preserve">’ performance on the </w:t>
            </w:r>
            <w:r w:rsidR="0048412C" w:rsidRPr="00205DD9">
              <w:rPr>
                <w:rFonts w:ascii="Arial" w:hAnsi="Arial" w:cs="Arial"/>
                <w:bCs/>
                <w:i/>
                <w:sz w:val="18"/>
                <w:szCs w:val="18"/>
              </w:rPr>
              <w:t xml:space="preserve">Care for Older Adults (COA): </w:t>
            </w:r>
            <w:r w:rsidR="0048412C" w:rsidRPr="00205DD9">
              <w:rPr>
                <w:rFonts w:ascii="Arial" w:hAnsi="Arial" w:cs="Arial"/>
                <w:i/>
                <w:iCs/>
                <w:sz w:val="18"/>
                <w:szCs w:val="18"/>
              </w:rPr>
              <w:t>Functional Status Assessment</w:t>
            </w:r>
            <w:r w:rsidR="0048412C" w:rsidRPr="00205DD9">
              <w:rPr>
                <w:rFonts w:ascii="Arial" w:hAnsi="Arial" w:cs="Arial"/>
                <w:sz w:val="18"/>
                <w:szCs w:val="18"/>
              </w:rPr>
              <w:t xml:space="preserve"> measure was below the 5</w:t>
            </w:r>
            <w:r w:rsidR="0048412C" w:rsidRPr="00205DD9">
              <w:rPr>
                <w:rFonts w:ascii="Arial" w:hAnsi="Arial" w:cs="Arial"/>
                <w:sz w:val="18"/>
                <w:szCs w:val="18"/>
                <w:vertAlign w:val="superscript"/>
              </w:rPr>
              <w:t>th</w:t>
            </w:r>
            <w:r w:rsidR="0048412C" w:rsidRPr="00205DD9">
              <w:rPr>
                <w:rFonts w:ascii="Arial" w:hAnsi="Arial" w:cs="Arial"/>
                <w:sz w:val="18"/>
                <w:szCs w:val="18"/>
              </w:rPr>
              <w:t xml:space="preserve"> percentile compared to the CMS SNP PUF MY 2020 data. </w:t>
            </w:r>
            <w:r w:rsidR="00FB7DAB">
              <w:rPr>
                <w:rFonts w:ascii="Arial" w:hAnsi="Arial" w:cs="Arial"/>
                <w:sz w:val="18"/>
                <w:szCs w:val="18"/>
              </w:rPr>
              <w:t>Tufts Health Unify</w:t>
            </w:r>
            <w:r w:rsidR="0048412C" w:rsidRPr="00205DD9">
              <w:rPr>
                <w:rFonts w:ascii="Arial" w:hAnsi="Arial" w:cs="Arial"/>
                <w:sz w:val="18"/>
                <w:szCs w:val="18"/>
              </w:rPr>
              <w:t xml:space="preserve"> chose not to improve their performance by reporting this measure utilizing the hybrid reporting option; instead, </w:t>
            </w:r>
            <w:r w:rsidR="00FB7DAB">
              <w:rPr>
                <w:rFonts w:ascii="Arial" w:hAnsi="Arial" w:cs="Arial"/>
                <w:sz w:val="18"/>
                <w:szCs w:val="18"/>
              </w:rPr>
              <w:t>Tufts Health Unify</w:t>
            </w:r>
            <w:r w:rsidR="0048412C" w:rsidRPr="00205DD9">
              <w:rPr>
                <w:rFonts w:ascii="Arial" w:hAnsi="Arial" w:cs="Arial"/>
                <w:sz w:val="18"/>
                <w:szCs w:val="18"/>
              </w:rPr>
              <w:t xml:space="preserve"> reported an administrative rate for this measure. Kepro recommends that </w:t>
            </w:r>
            <w:r w:rsidR="00FB7DAB">
              <w:rPr>
                <w:rFonts w:ascii="Arial" w:hAnsi="Arial" w:cs="Arial"/>
                <w:sz w:val="18"/>
                <w:szCs w:val="18"/>
              </w:rPr>
              <w:t>Tufts Health Unify</w:t>
            </w:r>
            <w:r w:rsidR="0048412C" w:rsidRPr="00205DD9">
              <w:rPr>
                <w:rFonts w:ascii="Arial" w:hAnsi="Arial" w:cs="Arial"/>
                <w:sz w:val="18"/>
                <w:szCs w:val="18"/>
              </w:rPr>
              <w:t xml:space="preserve"> consider the development of related quality improvement initiatives and always report the </w:t>
            </w:r>
            <w:r w:rsidR="0048412C" w:rsidRPr="00205DD9">
              <w:rPr>
                <w:rFonts w:ascii="Arial" w:hAnsi="Arial" w:cs="Arial"/>
                <w:i/>
                <w:sz w:val="18"/>
                <w:szCs w:val="18"/>
              </w:rPr>
              <w:t>Care for Older Adults</w:t>
            </w:r>
            <w:r w:rsidR="0048412C" w:rsidRPr="00205DD9">
              <w:rPr>
                <w:rFonts w:ascii="Arial" w:hAnsi="Arial" w:cs="Arial"/>
                <w:sz w:val="18"/>
                <w:szCs w:val="18"/>
              </w:rPr>
              <w:t xml:space="preserve"> measure utilizing the hybrid reporting method.</w:t>
            </w:r>
          </w:p>
        </w:tc>
      </w:tr>
    </w:tbl>
    <w:p w14:paraId="26FEE578" w14:textId="77777777" w:rsidR="00652787" w:rsidRPr="00205DD9" w:rsidRDefault="00652787" w:rsidP="00652787">
      <w:pPr>
        <w:spacing w:after="240"/>
        <w:rPr>
          <w:rFonts w:ascii="Arial" w:eastAsia="Calibri" w:hAnsi="Arial"/>
          <w:sz w:val="22"/>
          <w:szCs w:val="23"/>
        </w:rPr>
      </w:pPr>
    </w:p>
    <w:p w14:paraId="5502FFCF" w14:textId="4E659AD5" w:rsidR="007C7560"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t xml:space="preserve">CMS </w:t>
      </w:r>
      <w:r w:rsidR="007C7560" w:rsidRPr="007E74F2">
        <w:rPr>
          <w:rFonts w:ascii="Arial" w:hAnsi="Arial" w:cs="Arial"/>
          <w:color w:val="403A60"/>
          <w:sz w:val="20"/>
          <w:szCs w:val="20"/>
        </w:rPr>
        <w:t>Worksheet 2.14</w:t>
      </w:r>
    </w:p>
    <w:p w14:paraId="010DD79C" w14:textId="3F4F01C0" w:rsidR="00652787" w:rsidRPr="00996C56" w:rsidRDefault="00652787" w:rsidP="00996C56">
      <w:pPr>
        <w:pStyle w:val="Body"/>
        <w:rPr>
          <w:b/>
          <w:bCs/>
          <w:color w:val="403A60"/>
        </w:rPr>
      </w:pPr>
      <w:r w:rsidRPr="00996C56">
        <w:rPr>
          <w:b/>
          <w:bCs/>
          <w:color w:val="403A60"/>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52787" w:rsidRPr="00205DD9" w14:paraId="46B5F6DE" w14:textId="77777777" w:rsidTr="00C3415E">
        <w:tc>
          <w:tcPr>
            <w:tcW w:w="9350" w:type="dxa"/>
            <w:shd w:val="clear" w:color="auto" w:fill="CCC57F"/>
          </w:tcPr>
          <w:p w14:paraId="0B152EED" w14:textId="5BA2B00E" w:rsidR="00652787" w:rsidRPr="00205DD9" w:rsidRDefault="00652787" w:rsidP="00652787">
            <w:pPr>
              <w:pStyle w:val="EQRTableText"/>
            </w:pPr>
            <w:r w:rsidRPr="00205DD9">
              <w:t xml:space="preserve">Managed Care Plan (MCP) name: </w:t>
            </w:r>
            <w:r w:rsidRPr="00205DD9">
              <w:rPr>
                <w:b/>
                <w:bCs/>
              </w:rPr>
              <w:t xml:space="preserve">Tufts Health Public Plans </w:t>
            </w:r>
            <w:r w:rsidR="005C5590" w:rsidRPr="00205DD9">
              <w:rPr>
                <w:b/>
                <w:bCs/>
              </w:rPr>
              <w:t>(</w:t>
            </w:r>
            <w:r w:rsidR="00FB7DAB">
              <w:rPr>
                <w:b/>
                <w:bCs/>
              </w:rPr>
              <w:t>Tufts Health Unify</w:t>
            </w:r>
            <w:r w:rsidR="005C5590" w:rsidRPr="00205DD9">
              <w:rPr>
                <w:b/>
                <w:bCs/>
              </w:rPr>
              <w:t>)</w:t>
            </w:r>
          </w:p>
        </w:tc>
      </w:tr>
      <w:tr w:rsidR="00652787" w:rsidRPr="00205DD9" w14:paraId="369322D9" w14:textId="77777777" w:rsidTr="00C3415E">
        <w:tc>
          <w:tcPr>
            <w:tcW w:w="9350" w:type="dxa"/>
            <w:shd w:val="clear" w:color="auto" w:fill="CCC57F"/>
          </w:tcPr>
          <w:p w14:paraId="4DCC6D8A" w14:textId="37E4B156" w:rsidR="00652787" w:rsidRPr="00205DD9" w:rsidRDefault="00652787" w:rsidP="00652787">
            <w:pPr>
              <w:pStyle w:val="EQRTableText"/>
            </w:pPr>
            <w:r w:rsidRPr="00205DD9">
              <w:t>Performance measure name</w:t>
            </w:r>
            <w:r w:rsidRPr="00205DD9">
              <w:rPr>
                <w:b/>
                <w:bCs/>
              </w:rPr>
              <w:t xml:space="preserve">: </w:t>
            </w:r>
            <w:r w:rsidR="0048412C" w:rsidRPr="00205DD9">
              <w:rPr>
                <w:b/>
                <w:bCs/>
              </w:rPr>
              <w:t xml:space="preserve">Transitions of Care (TRC): </w:t>
            </w:r>
            <w:r w:rsidR="0048412C" w:rsidRPr="00205DD9">
              <w:rPr>
                <w:b/>
                <w:bCs/>
                <w:iCs/>
              </w:rPr>
              <w:t>Notification of Inpatient Admission</w:t>
            </w:r>
          </w:p>
        </w:tc>
      </w:tr>
      <w:tr w:rsidR="00652787" w:rsidRPr="00205DD9" w14:paraId="49BF8E6C" w14:textId="77777777" w:rsidTr="00652787">
        <w:tc>
          <w:tcPr>
            <w:tcW w:w="9350" w:type="dxa"/>
          </w:tcPr>
          <w:p w14:paraId="45AC9EE5" w14:textId="77777777" w:rsidR="00652787" w:rsidRPr="00205DD9" w:rsidRDefault="00652787" w:rsidP="00652787">
            <w:pPr>
              <w:pStyle w:val="EQRTableText"/>
            </w:pPr>
            <w:r w:rsidRPr="00205DD9">
              <w:t>Measure steward:</w:t>
            </w:r>
          </w:p>
          <w:p w14:paraId="0A589CA6"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047E3D89"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7A0B7134"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2402E030" w14:textId="77777777" w:rsidR="00652787" w:rsidRPr="00205DD9" w:rsidRDefault="00652787" w:rsidP="00652787">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1D5F5480"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6D397BC7"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514E73DC" w14:textId="77777777" w:rsidR="00652787" w:rsidRPr="00205DD9" w:rsidRDefault="00652787" w:rsidP="00652787">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595C38" w:rsidRPr="00205DD9" w14:paraId="28558472" w14:textId="77777777" w:rsidTr="00652787">
        <w:tc>
          <w:tcPr>
            <w:tcW w:w="9350" w:type="dxa"/>
          </w:tcPr>
          <w:p w14:paraId="7B705244" w14:textId="77777777" w:rsidR="00595C38" w:rsidRPr="00205DD9" w:rsidRDefault="00595C38" w:rsidP="00595C38">
            <w:pPr>
              <w:pStyle w:val="EQRTableText"/>
            </w:pPr>
            <w:r w:rsidRPr="00205DD9">
              <w:t>Is the performance measure part of an existing measure set? (</w:t>
            </w:r>
            <w:proofErr w:type="gramStart"/>
            <w:r w:rsidRPr="00205DD9">
              <w:t>check</w:t>
            </w:r>
            <w:proofErr w:type="gramEnd"/>
            <w:r w:rsidRPr="00205DD9">
              <w:t xml:space="preserve"> all that apply)</w:t>
            </w:r>
          </w:p>
          <w:p w14:paraId="1F10ED45"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676B3F90" w14:textId="77777777" w:rsidR="00595C38" w:rsidRPr="00205DD9" w:rsidRDefault="00595C38" w:rsidP="00595C38">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1B6261FA" w14:textId="18726CCE"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4DE0E4C0" w14:textId="77777777" w:rsidTr="00652787">
        <w:tc>
          <w:tcPr>
            <w:tcW w:w="9350" w:type="dxa"/>
          </w:tcPr>
          <w:p w14:paraId="3017B127" w14:textId="77777777" w:rsidR="00595C38" w:rsidRPr="00205DD9" w:rsidRDefault="00595C38" w:rsidP="00595C38">
            <w:pPr>
              <w:pStyle w:val="EQRTableText"/>
            </w:pPr>
            <w:r w:rsidRPr="00205DD9">
              <w:t>What data source(s) was used to calculate the measure? (</w:t>
            </w:r>
            <w:proofErr w:type="gramStart"/>
            <w:r w:rsidRPr="00205DD9">
              <w:t>check</w:t>
            </w:r>
            <w:proofErr w:type="gramEnd"/>
            <w:r w:rsidRPr="00205DD9">
              <w:t xml:space="preserve"> all that apply)</w:t>
            </w:r>
          </w:p>
          <w:p w14:paraId="17F3E456"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028B6F71"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See below</w:t>
            </w:r>
          </w:p>
          <w:p w14:paraId="2C8A3A07" w14:textId="3A3EFE5E"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5D921A2D" w14:textId="77777777" w:rsidTr="00652787">
        <w:tc>
          <w:tcPr>
            <w:tcW w:w="9350" w:type="dxa"/>
          </w:tcPr>
          <w:p w14:paraId="33B5E4F9" w14:textId="77777777" w:rsidR="00595C38" w:rsidRPr="00205DD9" w:rsidRDefault="00595C38" w:rsidP="00595C38">
            <w:pPr>
              <w:pStyle w:val="EQRTableText"/>
            </w:pPr>
            <w:r w:rsidRPr="00205DD9">
              <w:t>If the hybrid method was used, describe the sampling approach used to select the medical records:</w:t>
            </w:r>
          </w:p>
          <w:p w14:paraId="641DEF75" w14:textId="77777777" w:rsidR="00595C38" w:rsidRPr="00205DD9" w:rsidRDefault="00595C38" w:rsidP="00595C38">
            <w:pPr>
              <w:pStyle w:val="EQRTableText"/>
            </w:pPr>
          </w:p>
          <w:p w14:paraId="6B7854E3" w14:textId="77777777" w:rsidR="00595C38" w:rsidRPr="00205DD9" w:rsidRDefault="00595C38" w:rsidP="00595C38">
            <w:pPr>
              <w:pStyle w:val="EQRTableText"/>
            </w:pPr>
            <w:r w:rsidRPr="00205DD9">
              <w:t>NCQA hybrid systematic sampling methodology with NCQA hybrid sample size reduction logic was followed.</w:t>
            </w:r>
          </w:p>
          <w:p w14:paraId="025D6C33" w14:textId="77777777" w:rsidR="00595C38" w:rsidRPr="00205DD9" w:rsidRDefault="00595C38" w:rsidP="00595C38">
            <w:pPr>
              <w:pStyle w:val="EQRTableText"/>
            </w:pPr>
          </w:p>
          <w:p w14:paraId="0E4A9065" w14:textId="550C8B03"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3B689A" w:rsidRPr="00205DD9" w14:paraId="18D51522" w14:textId="77777777" w:rsidTr="00652787">
        <w:tc>
          <w:tcPr>
            <w:tcW w:w="9350" w:type="dxa"/>
          </w:tcPr>
          <w:p w14:paraId="490325FC" w14:textId="2F569CB6" w:rsidR="003B689A" w:rsidRPr="00205DD9" w:rsidRDefault="003B689A" w:rsidP="003B689A">
            <w:pPr>
              <w:pStyle w:val="EQRTableText"/>
              <w:rPr>
                <w:rFonts w:cs="Arial"/>
                <w:szCs w:val="18"/>
              </w:rPr>
            </w:pPr>
            <w:r w:rsidRPr="00205DD9">
              <w:rPr>
                <w:rFonts w:cs="Arial"/>
                <w:szCs w:val="18"/>
              </w:rPr>
              <w:t>Definition of denominator (describe): The number of discharges for members 18 years and older</w:t>
            </w:r>
          </w:p>
        </w:tc>
      </w:tr>
      <w:tr w:rsidR="003B689A" w:rsidRPr="00205DD9" w14:paraId="105A29C4" w14:textId="77777777" w:rsidTr="00652787">
        <w:tc>
          <w:tcPr>
            <w:tcW w:w="9350" w:type="dxa"/>
          </w:tcPr>
          <w:p w14:paraId="419871FF" w14:textId="17BD1D35" w:rsidR="003B689A" w:rsidRPr="00205DD9" w:rsidRDefault="003B689A" w:rsidP="003B689A">
            <w:pPr>
              <w:pStyle w:val="EQRTableText"/>
              <w:rPr>
                <w:rFonts w:cs="Arial"/>
                <w:szCs w:val="18"/>
              </w:rPr>
            </w:pPr>
            <w:r w:rsidRPr="00205DD9">
              <w:rPr>
                <w:rFonts w:cs="Arial"/>
                <w:szCs w:val="18"/>
              </w:rPr>
              <w:lastRenderedPageBreak/>
              <w:t xml:space="preserve">Definition of numerator (describe): The number of discharges for members 18 years of age and older who had documentation in their outpatient medical record of receipt of notification of inpatient admission on the day of admission through </w:t>
            </w:r>
            <w:r w:rsidR="00626B2E" w:rsidRPr="00205DD9">
              <w:rPr>
                <w:rFonts w:cs="Arial"/>
                <w:szCs w:val="18"/>
              </w:rPr>
              <w:t>two</w:t>
            </w:r>
            <w:r w:rsidRPr="00205DD9">
              <w:rPr>
                <w:rFonts w:cs="Arial"/>
                <w:szCs w:val="18"/>
              </w:rPr>
              <w:t xml:space="preserve"> days after the admission (</w:t>
            </w:r>
            <w:r w:rsidR="00626B2E" w:rsidRPr="00205DD9">
              <w:rPr>
                <w:rFonts w:cs="Arial"/>
                <w:szCs w:val="18"/>
              </w:rPr>
              <w:t>three</w:t>
            </w:r>
            <w:r w:rsidRPr="00205DD9">
              <w:rPr>
                <w:rFonts w:cs="Arial"/>
                <w:szCs w:val="18"/>
              </w:rPr>
              <w:t xml:space="preserve"> total days). </w:t>
            </w:r>
          </w:p>
        </w:tc>
      </w:tr>
      <w:tr w:rsidR="00D853A6" w:rsidRPr="00205DD9" w14:paraId="397A99BB" w14:textId="77777777" w:rsidTr="00652787">
        <w:tc>
          <w:tcPr>
            <w:tcW w:w="9350" w:type="dxa"/>
          </w:tcPr>
          <w:p w14:paraId="6E010DC8" w14:textId="54E3419B" w:rsidR="00D853A6" w:rsidRPr="00205DD9" w:rsidRDefault="00D853A6" w:rsidP="00D853A6">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D853A6" w:rsidRPr="00205DD9" w14:paraId="570F4DAF" w14:textId="77777777" w:rsidTr="00652787">
        <w:tc>
          <w:tcPr>
            <w:tcW w:w="9350" w:type="dxa"/>
          </w:tcPr>
          <w:p w14:paraId="2F688050" w14:textId="3632CA3C" w:rsidR="00D853A6" w:rsidRPr="00205DD9" w:rsidRDefault="00D853A6" w:rsidP="00D853A6">
            <w:pPr>
              <w:pStyle w:val="EQRTableText"/>
            </w:pPr>
            <w:r w:rsidRPr="00205DD9">
              <w:t>Measurement period (start/end date) January 1, 2020 – December 31, 2020</w:t>
            </w:r>
          </w:p>
        </w:tc>
      </w:tr>
    </w:tbl>
    <w:p w14:paraId="618C72B1" w14:textId="6AA02CB0" w:rsidR="00652787" w:rsidRPr="00996C56" w:rsidRDefault="00652787" w:rsidP="00996C56">
      <w:pPr>
        <w:pStyle w:val="Body"/>
        <w:spacing w:before="240"/>
        <w:rPr>
          <w:b/>
          <w:bCs/>
          <w:color w:val="403A60"/>
        </w:rPr>
      </w:pPr>
      <w:r w:rsidRPr="00996C56">
        <w:rPr>
          <w:b/>
          <w:bCs/>
          <w:color w:val="403A60"/>
        </w:rPr>
        <w:t xml:space="preserve">2. Performance Measure Results </w:t>
      </w:r>
    </w:p>
    <w:tbl>
      <w:tblPr>
        <w:tblStyle w:val="TableGrid"/>
        <w:tblW w:w="1826" w:type="pct"/>
        <w:tblLayout w:type="fixed"/>
        <w:tblLook w:val="04A0" w:firstRow="1" w:lastRow="0" w:firstColumn="1" w:lastColumn="0" w:noHBand="0" w:noVBand="1"/>
        <w:tblCaption w:val="Performance Measure Results "/>
      </w:tblPr>
      <w:tblGrid>
        <w:gridCol w:w="1870"/>
        <w:gridCol w:w="1545"/>
      </w:tblGrid>
      <w:tr w:rsidR="00652787" w:rsidRPr="00205DD9" w14:paraId="10D0A207" w14:textId="77777777" w:rsidTr="00A8158D">
        <w:trPr>
          <w:cantSplit/>
          <w:trHeight w:val="350"/>
        </w:trPr>
        <w:tc>
          <w:tcPr>
            <w:tcW w:w="1870" w:type="dxa"/>
            <w:shd w:val="clear" w:color="auto" w:fill="CCC57F"/>
          </w:tcPr>
          <w:p w14:paraId="220E2B14" w14:textId="77777777" w:rsidR="00652787" w:rsidRPr="00205DD9" w:rsidRDefault="00652787" w:rsidP="00652787">
            <w:pPr>
              <w:pStyle w:val="EQRTableText"/>
              <w:rPr>
                <w:b/>
                <w:bCs/>
                <w:sz w:val="17"/>
                <w:szCs w:val="17"/>
              </w:rPr>
            </w:pPr>
            <w:r w:rsidRPr="00205DD9">
              <w:rPr>
                <w:b/>
                <w:bCs/>
                <w:sz w:val="17"/>
                <w:szCs w:val="17"/>
              </w:rPr>
              <w:t>Numerator</w:t>
            </w:r>
          </w:p>
        </w:tc>
        <w:tc>
          <w:tcPr>
            <w:tcW w:w="1545" w:type="dxa"/>
          </w:tcPr>
          <w:p w14:paraId="149770D7" w14:textId="4CD1805B" w:rsidR="00652787" w:rsidRPr="00205DD9" w:rsidRDefault="003A701D" w:rsidP="00885BF9">
            <w:pPr>
              <w:pStyle w:val="EQRTableText"/>
              <w:jc w:val="center"/>
              <w:rPr>
                <w:sz w:val="17"/>
                <w:szCs w:val="17"/>
              </w:rPr>
            </w:pPr>
            <w:r w:rsidRPr="00205DD9">
              <w:rPr>
                <w:sz w:val="17"/>
                <w:szCs w:val="17"/>
              </w:rPr>
              <w:t>7</w:t>
            </w:r>
          </w:p>
        </w:tc>
      </w:tr>
      <w:tr w:rsidR="00652787" w:rsidRPr="00205DD9" w14:paraId="773E9EF2" w14:textId="77777777" w:rsidTr="00A8158D">
        <w:trPr>
          <w:cantSplit/>
          <w:trHeight w:val="350"/>
        </w:trPr>
        <w:tc>
          <w:tcPr>
            <w:tcW w:w="1870" w:type="dxa"/>
            <w:shd w:val="clear" w:color="auto" w:fill="CCC57F"/>
          </w:tcPr>
          <w:p w14:paraId="2EE4A9AE" w14:textId="77777777" w:rsidR="00652787" w:rsidRPr="00205DD9" w:rsidRDefault="00652787" w:rsidP="00652787">
            <w:pPr>
              <w:pStyle w:val="EQRTableText"/>
              <w:rPr>
                <w:b/>
                <w:bCs/>
                <w:sz w:val="17"/>
                <w:szCs w:val="17"/>
              </w:rPr>
            </w:pPr>
            <w:r w:rsidRPr="00205DD9">
              <w:rPr>
                <w:b/>
                <w:bCs/>
                <w:sz w:val="17"/>
                <w:szCs w:val="17"/>
              </w:rPr>
              <w:t>Denominator</w:t>
            </w:r>
          </w:p>
        </w:tc>
        <w:tc>
          <w:tcPr>
            <w:tcW w:w="1545" w:type="dxa"/>
          </w:tcPr>
          <w:p w14:paraId="154E4876" w14:textId="69EE89B5" w:rsidR="00652787" w:rsidRPr="00205DD9" w:rsidRDefault="003A701D" w:rsidP="00885BF9">
            <w:pPr>
              <w:pStyle w:val="EQRTableText"/>
              <w:jc w:val="center"/>
              <w:rPr>
                <w:sz w:val="17"/>
                <w:szCs w:val="17"/>
              </w:rPr>
            </w:pPr>
            <w:r w:rsidRPr="00205DD9">
              <w:rPr>
                <w:sz w:val="17"/>
                <w:szCs w:val="17"/>
              </w:rPr>
              <w:t>411</w:t>
            </w:r>
          </w:p>
        </w:tc>
      </w:tr>
      <w:tr w:rsidR="00652787" w:rsidRPr="00205DD9" w14:paraId="37FFB6F3" w14:textId="77777777" w:rsidTr="00A8158D">
        <w:trPr>
          <w:cantSplit/>
          <w:trHeight w:val="350"/>
        </w:trPr>
        <w:tc>
          <w:tcPr>
            <w:tcW w:w="1870" w:type="dxa"/>
            <w:shd w:val="clear" w:color="auto" w:fill="CCC57F"/>
          </w:tcPr>
          <w:p w14:paraId="3864A014" w14:textId="77777777" w:rsidR="00652787" w:rsidRPr="00205DD9" w:rsidRDefault="00652787" w:rsidP="00652787">
            <w:pPr>
              <w:pStyle w:val="EQRTableText"/>
              <w:rPr>
                <w:b/>
                <w:bCs/>
                <w:sz w:val="17"/>
                <w:szCs w:val="17"/>
              </w:rPr>
            </w:pPr>
            <w:r w:rsidRPr="00205DD9">
              <w:rPr>
                <w:b/>
                <w:bCs/>
                <w:sz w:val="17"/>
                <w:szCs w:val="17"/>
              </w:rPr>
              <w:t>Rate</w:t>
            </w:r>
          </w:p>
        </w:tc>
        <w:tc>
          <w:tcPr>
            <w:tcW w:w="1545" w:type="dxa"/>
          </w:tcPr>
          <w:p w14:paraId="075DE3FB" w14:textId="7F25DF55" w:rsidR="00652787" w:rsidRPr="00205DD9" w:rsidRDefault="0048412C" w:rsidP="00885BF9">
            <w:pPr>
              <w:pStyle w:val="EQRTableText"/>
              <w:jc w:val="center"/>
              <w:rPr>
                <w:sz w:val="17"/>
                <w:szCs w:val="17"/>
              </w:rPr>
            </w:pPr>
            <w:r w:rsidRPr="00205DD9">
              <w:rPr>
                <w:sz w:val="17"/>
                <w:szCs w:val="17"/>
              </w:rPr>
              <w:t>1.7</w:t>
            </w:r>
            <w:r w:rsidR="003A701D" w:rsidRPr="00205DD9">
              <w:rPr>
                <w:sz w:val="17"/>
                <w:szCs w:val="17"/>
              </w:rPr>
              <w:t>0</w:t>
            </w:r>
            <w:r w:rsidR="00652787" w:rsidRPr="00205DD9">
              <w:rPr>
                <w:sz w:val="17"/>
                <w:szCs w:val="17"/>
              </w:rPr>
              <w:t>%</w:t>
            </w:r>
          </w:p>
        </w:tc>
      </w:tr>
    </w:tbl>
    <w:p w14:paraId="681A6CE7" w14:textId="5572E630" w:rsidR="00652787" w:rsidRPr="00996C56" w:rsidRDefault="00652787" w:rsidP="00996C56">
      <w:pPr>
        <w:pStyle w:val="Body"/>
        <w:spacing w:before="240"/>
        <w:rPr>
          <w:b/>
          <w:bCs/>
          <w:color w:val="403A60"/>
        </w:rPr>
      </w:pPr>
      <w:r w:rsidRPr="00996C56">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FD0A2B" w:rsidRPr="00205DD9" w14:paraId="6361136A" w14:textId="77777777" w:rsidTr="003A701D">
        <w:trPr>
          <w:trHeight w:val="530"/>
        </w:trPr>
        <w:tc>
          <w:tcPr>
            <w:tcW w:w="9350" w:type="dxa"/>
          </w:tcPr>
          <w:p w14:paraId="363EF73A" w14:textId="77777777" w:rsidR="00FD0A2B" w:rsidRPr="00205DD9" w:rsidRDefault="00FD0A2B" w:rsidP="00FD0A2B">
            <w:pPr>
              <w:pStyle w:val="EQRTableText"/>
            </w:pPr>
            <w:r w:rsidRPr="00205DD9">
              <w:t>Describe any deviations from the technical specifications and explain reasons for deviations (such as deviations in denominator, numerator, data source, measurement period, or other aspect of the measure calculation).</w:t>
            </w:r>
          </w:p>
          <w:p w14:paraId="289F447D" w14:textId="77777777" w:rsidR="00FD0A2B" w:rsidRPr="00205DD9" w:rsidRDefault="00FD0A2B" w:rsidP="00FD0A2B">
            <w:pPr>
              <w:pStyle w:val="EQRTableText"/>
            </w:pPr>
          </w:p>
          <w:p w14:paraId="25C0754F" w14:textId="01132FC7" w:rsidR="00FD0A2B" w:rsidRPr="00205DD9" w:rsidRDefault="00FD0A2B" w:rsidP="00FD0A2B">
            <w:pPr>
              <w:pStyle w:val="EQRTableText"/>
              <w:rPr>
                <w:sz w:val="20"/>
              </w:rPr>
            </w:pPr>
            <w:r w:rsidRPr="00205DD9">
              <w:t>None Identified.</w:t>
            </w:r>
          </w:p>
        </w:tc>
      </w:tr>
      <w:tr w:rsidR="00FD0A2B" w:rsidRPr="00205DD9" w14:paraId="62D7B5D7" w14:textId="77777777" w:rsidTr="00652787">
        <w:trPr>
          <w:trHeight w:val="1088"/>
        </w:trPr>
        <w:tc>
          <w:tcPr>
            <w:tcW w:w="9350" w:type="dxa"/>
          </w:tcPr>
          <w:p w14:paraId="5C48AD4C" w14:textId="77777777" w:rsidR="00FD0A2B" w:rsidRPr="00205DD9" w:rsidRDefault="00FD0A2B" w:rsidP="00FD0A2B">
            <w:pPr>
              <w:pStyle w:val="EQRTableText"/>
              <w:rPr>
                <w:rFonts w:cs="Arial"/>
                <w:szCs w:val="18"/>
              </w:rPr>
            </w:pPr>
            <w:r w:rsidRPr="00205DD9">
              <w:rPr>
                <w:rFonts w:cs="Arial"/>
                <w:szCs w:val="18"/>
              </w:rPr>
              <w:t>Describe any findings from the ISCA or other information systems audit that affected the reliability or validity of the performance measure results.</w:t>
            </w:r>
          </w:p>
          <w:p w14:paraId="6B2D305F" w14:textId="77777777" w:rsidR="00FD0A2B" w:rsidRPr="00205DD9" w:rsidRDefault="00FD0A2B" w:rsidP="00FD0A2B">
            <w:pPr>
              <w:rPr>
                <w:rFonts w:ascii="Arial" w:hAnsi="Arial" w:cs="Arial"/>
                <w:sz w:val="18"/>
                <w:szCs w:val="18"/>
              </w:rPr>
            </w:pPr>
          </w:p>
          <w:p w14:paraId="3FA59EB4" w14:textId="6B2FB23B" w:rsidR="00FD0A2B" w:rsidRPr="00205DD9" w:rsidRDefault="00FD0A2B" w:rsidP="00FD0A2B">
            <w:pPr>
              <w:rPr>
                <w:rFonts w:ascii="Arial" w:hAnsi="Arial" w:cs="Arial"/>
                <w:b/>
                <w:sz w:val="18"/>
                <w:szCs w:val="18"/>
              </w:rPr>
            </w:pPr>
            <w:r w:rsidRPr="00205DD9">
              <w:rPr>
                <w:rFonts w:ascii="Arial" w:hAnsi="Arial" w:cs="Arial"/>
                <w:b/>
                <w:sz w:val="18"/>
                <w:szCs w:val="18"/>
              </w:rPr>
              <w:t xml:space="preserve">Claims and Encounter Data. </w:t>
            </w:r>
            <w:r w:rsidR="00FB7DAB">
              <w:rPr>
                <w:rFonts w:ascii="Arial" w:hAnsi="Arial" w:cs="Arial"/>
                <w:bCs/>
                <w:sz w:val="18"/>
                <w:szCs w:val="18"/>
              </w:rPr>
              <w:t>Tufts Health Unify</w:t>
            </w:r>
            <w:r w:rsidRPr="00205DD9">
              <w:rPr>
                <w:rFonts w:ascii="Arial" w:hAnsi="Arial" w:cs="Arial"/>
                <w:bCs/>
                <w:sz w:val="18"/>
                <w:szCs w:val="18"/>
              </w:rPr>
              <w:t xml:space="preserve"> processed claims using the Monument Xpress system and the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All necessary fields were captured for HEDIS reporting. Standard coding was used and there was no use of non-standard codes. </w:t>
            </w:r>
            <w:r w:rsidR="00FB7DAB">
              <w:rPr>
                <w:rFonts w:ascii="Arial" w:hAnsi="Arial" w:cs="Arial"/>
                <w:bCs/>
                <w:sz w:val="18"/>
                <w:szCs w:val="18"/>
              </w:rPr>
              <w:t>Tufts Health Unify</w:t>
            </w:r>
            <w:r w:rsidRPr="00205DD9">
              <w:rPr>
                <w:rFonts w:ascii="Arial" w:hAnsi="Arial" w:cs="Arial"/>
                <w:bCs/>
                <w:sz w:val="18"/>
                <w:szCs w:val="18"/>
              </w:rPr>
              <w:t xml:space="preserve"> only accepted claims submitted on standard claims forms. Most claims were submitted electronically to </w:t>
            </w:r>
            <w:r w:rsidR="00FB7DAB">
              <w:rPr>
                <w:rFonts w:ascii="Arial" w:hAnsi="Arial" w:cs="Arial"/>
                <w:bCs/>
                <w:sz w:val="18"/>
                <w:szCs w:val="18"/>
              </w:rPr>
              <w:t>Tufts Health Unify</w:t>
            </w:r>
            <w:r w:rsidRPr="00205DD9">
              <w:rPr>
                <w:rFonts w:ascii="Arial" w:hAnsi="Arial" w:cs="Arial"/>
                <w:bCs/>
                <w:sz w:val="18"/>
                <w:szCs w:val="18"/>
              </w:rPr>
              <w:t xml:space="preserve"> and there were adequate monitoring processes in place, including daily electronic submission summary reports to identify issues. </w:t>
            </w:r>
            <w:r w:rsidR="00FB7DAB">
              <w:rPr>
                <w:rFonts w:ascii="Arial" w:hAnsi="Arial" w:cs="Arial"/>
                <w:bCs/>
                <w:sz w:val="18"/>
                <w:szCs w:val="18"/>
              </w:rPr>
              <w:t>Tufts Health Unify</w:t>
            </w:r>
            <w:r w:rsidRPr="00205DD9">
              <w:rPr>
                <w:rFonts w:ascii="Arial" w:hAnsi="Arial" w:cs="Arial"/>
                <w:bCs/>
                <w:sz w:val="18"/>
                <w:szCs w:val="18"/>
              </w:rPr>
              <w:t xml:space="preserve"> had robust claims editing and coding review processes. </w:t>
            </w:r>
            <w:r w:rsidR="00FB7DAB">
              <w:rPr>
                <w:rFonts w:ascii="Arial" w:hAnsi="Arial" w:cs="Arial"/>
                <w:bCs/>
                <w:sz w:val="18"/>
                <w:szCs w:val="18"/>
              </w:rPr>
              <w:t>Tufts Health Unify</w:t>
            </w:r>
            <w:r w:rsidRPr="00205DD9">
              <w:rPr>
                <w:rFonts w:ascii="Arial" w:hAnsi="Arial" w:cs="Arial"/>
                <w:bCs/>
                <w:sz w:val="18"/>
                <w:szCs w:val="18"/>
              </w:rPr>
              <w:t xml:space="preserve"> processed all claims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claims or encounter data processing.</w:t>
            </w:r>
          </w:p>
          <w:p w14:paraId="4FC63256" w14:textId="77777777" w:rsidR="00FD0A2B" w:rsidRPr="00205DD9" w:rsidRDefault="00FD0A2B" w:rsidP="00FD0A2B">
            <w:pPr>
              <w:rPr>
                <w:rFonts w:ascii="Arial" w:hAnsi="Arial" w:cs="Arial"/>
                <w:b/>
                <w:sz w:val="18"/>
                <w:szCs w:val="18"/>
              </w:rPr>
            </w:pPr>
          </w:p>
          <w:p w14:paraId="0185EA02" w14:textId="6BB4F69D" w:rsidR="00FD0A2B" w:rsidRPr="00205DD9" w:rsidRDefault="00FD0A2B" w:rsidP="00FD0A2B">
            <w:pPr>
              <w:rPr>
                <w:rFonts w:ascii="Arial" w:hAnsi="Arial" w:cs="Arial"/>
                <w:bCs/>
                <w:sz w:val="18"/>
                <w:szCs w:val="18"/>
              </w:rPr>
            </w:pPr>
            <w:r w:rsidRPr="00205DD9">
              <w:rPr>
                <w:rFonts w:ascii="Arial" w:hAnsi="Arial" w:cs="Arial"/>
                <w:b/>
                <w:sz w:val="18"/>
                <w:szCs w:val="18"/>
              </w:rPr>
              <w:t xml:space="preserve">Enrollment Data. </w:t>
            </w:r>
            <w:r w:rsidR="00FB7DAB">
              <w:rPr>
                <w:rFonts w:ascii="Arial" w:hAnsi="Arial" w:cs="Arial"/>
                <w:bCs/>
                <w:sz w:val="18"/>
                <w:szCs w:val="18"/>
              </w:rPr>
              <w:t>Tufts Health Unify</w:t>
            </w:r>
            <w:r w:rsidRPr="00205DD9">
              <w:rPr>
                <w:rFonts w:ascii="Arial" w:hAnsi="Arial" w:cs="Arial"/>
                <w:bCs/>
                <w:sz w:val="18"/>
                <w:szCs w:val="18"/>
              </w:rPr>
              <w:t xml:space="preserve"> processed Medicaid enrollment data using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All necessary enrollment fields are captured for HEDIS reporting. Medicaid enrollment data were received daily from the state in an 834 format and processed by </w:t>
            </w:r>
            <w:r w:rsidR="00FB7DAB">
              <w:rPr>
                <w:rFonts w:ascii="Arial" w:hAnsi="Arial" w:cs="Arial"/>
                <w:bCs/>
                <w:sz w:val="18"/>
                <w:szCs w:val="18"/>
              </w:rPr>
              <w:t>Tufts Health Unify</w:t>
            </w:r>
            <w:r w:rsidRPr="00205DD9">
              <w:rPr>
                <w:rFonts w:ascii="Arial" w:hAnsi="Arial" w:cs="Arial"/>
                <w:bCs/>
                <w:sz w:val="18"/>
                <w:szCs w:val="18"/>
              </w:rPr>
              <w:t xml:space="preserve">. The daily file included additions, changes, and terminations. Enrollment data were loaded into </w:t>
            </w:r>
            <w:r w:rsidR="00FB7DAB">
              <w:rPr>
                <w:rFonts w:ascii="Arial" w:hAnsi="Arial" w:cs="Arial"/>
                <w:bCs/>
                <w:sz w:val="18"/>
                <w:szCs w:val="18"/>
              </w:rPr>
              <w:t xml:space="preserve">Tufts Health </w:t>
            </w:r>
            <w:proofErr w:type="spellStart"/>
            <w:r w:rsidR="00FB7DAB">
              <w:rPr>
                <w:rFonts w:ascii="Arial" w:hAnsi="Arial" w:cs="Arial"/>
                <w:bCs/>
                <w:sz w:val="18"/>
                <w:szCs w:val="18"/>
              </w:rPr>
              <w:t>Unify</w:t>
            </w:r>
            <w:r w:rsidRPr="00205DD9">
              <w:rPr>
                <w:rFonts w:ascii="Arial" w:hAnsi="Arial" w:cs="Arial"/>
                <w:bCs/>
                <w:sz w:val="18"/>
                <w:szCs w:val="18"/>
              </w:rPr>
              <w:t>’</w:t>
            </w:r>
            <w:r w:rsidR="00205DD9">
              <w:rPr>
                <w:rFonts w:ascii="Arial" w:hAnsi="Arial" w:cs="Arial"/>
                <w:bCs/>
                <w:sz w:val="18"/>
                <w:szCs w:val="18"/>
              </w:rPr>
              <w:t>s</w:t>
            </w:r>
            <w:proofErr w:type="spellEnd"/>
            <w:r w:rsidRPr="00205DD9">
              <w:rPr>
                <w:rFonts w:ascii="Arial" w:hAnsi="Arial" w:cs="Arial"/>
                <w:bCs/>
                <w:sz w:val="18"/>
                <w:szCs w:val="18"/>
              </w:rPr>
              <w:t xml:space="preserv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w:t>
            </w:r>
            <w:r w:rsidR="00FB7DAB">
              <w:rPr>
                <w:rFonts w:ascii="Arial" w:hAnsi="Arial" w:cs="Arial"/>
                <w:bCs/>
                <w:sz w:val="18"/>
                <w:szCs w:val="18"/>
              </w:rPr>
              <w:t>Tufts Health Unify</w:t>
            </w:r>
            <w:r w:rsidRPr="00205DD9">
              <w:rPr>
                <w:rFonts w:ascii="Arial" w:hAnsi="Arial" w:cs="Arial"/>
                <w:bCs/>
                <w:sz w:val="18"/>
                <w:szCs w:val="18"/>
              </w:rPr>
              <w:t xml:space="preserve"> also received a full monthly refresh file and conducted reconciliation between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and the state file.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retained Medicaid identification numbers and the plan assigned a unique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ID. </w:t>
            </w:r>
            <w:r w:rsidR="00FB7DAB">
              <w:rPr>
                <w:rFonts w:ascii="Arial" w:hAnsi="Arial" w:cs="Arial"/>
                <w:bCs/>
                <w:sz w:val="18"/>
                <w:szCs w:val="18"/>
              </w:rPr>
              <w:t>Tufts Health Unify</w:t>
            </w:r>
            <w:r w:rsidRPr="00205DD9">
              <w:rPr>
                <w:rFonts w:ascii="Arial" w:hAnsi="Arial" w:cs="Arial"/>
                <w:bCs/>
                <w:sz w:val="18"/>
                <w:szCs w:val="18"/>
              </w:rPr>
              <w:t xml:space="preserve"> had adequate data quality monitoring and reconciliation processes. There were no issues identified with enrollment processes.</w:t>
            </w:r>
          </w:p>
          <w:p w14:paraId="096EFD43" w14:textId="77777777" w:rsidR="00FD0A2B" w:rsidRPr="00205DD9" w:rsidRDefault="00FD0A2B" w:rsidP="00FD0A2B">
            <w:pPr>
              <w:rPr>
                <w:rFonts w:ascii="Arial" w:hAnsi="Arial" w:cs="Arial"/>
                <w:b/>
                <w:sz w:val="18"/>
                <w:szCs w:val="18"/>
              </w:rPr>
            </w:pPr>
          </w:p>
          <w:p w14:paraId="01F69F1A" w14:textId="2B6BCC58" w:rsidR="00FD0A2B" w:rsidRPr="00205DD9" w:rsidRDefault="00FD0A2B" w:rsidP="00FD0A2B">
            <w:pPr>
              <w:rPr>
                <w:rFonts w:ascii="Arial" w:hAnsi="Arial" w:cs="Arial"/>
                <w:bCs/>
                <w:sz w:val="18"/>
                <w:szCs w:val="18"/>
              </w:rPr>
            </w:pPr>
            <w:r w:rsidRPr="00205DD9">
              <w:rPr>
                <w:rFonts w:ascii="Arial" w:hAnsi="Arial" w:cs="Arial"/>
                <w:b/>
                <w:sz w:val="18"/>
                <w:szCs w:val="18"/>
              </w:rPr>
              <w:t xml:space="preserve">Medical Record Review. </w:t>
            </w:r>
            <w:r w:rsidR="00FB7DAB">
              <w:rPr>
                <w:rFonts w:ascii="Arial" w:hAnsi="Arial" w:cs="Arial"/>
                <w:bCs/>
                <w:sz w:val="18"/>
                <w:szCs w:val="18"/>
              </w:rPr>
              <w:t>Tufts Health Unify</w:t>
            </w:r>
            <w:r w:rsidRPr="00205DD9">
              <w:rPr>
                <w:rFonts w:ascii="Arial" w:hAnsi="Arial" w:cs="Arial"/>
                <w:bCs/>
                <w:sz w:val="18"/>
                <w:szCs w:val="18"/>
              </w:rPr>
              <w:t xml:space="preserve"> passed Medical Record Review Validation with </w:t>
            </w:r>
            <w:r w:rsidR="007C7560" w:rsidRPr="00205DD9">
              <w:rPr>
                <w:rFonts w:ascii="Arial" w:hAnsi="Arial" w:cs="Arial"/>
                <w:bCs/>
                <w:sz w:val="18"/>
                <w:szCs w:val="18"/>
              </w:rPr>
              <w:t>its</w:t>
            </w:r>
            <w:r w:rsidRPr="00205DD9">
              <w:rPr>
                <w:rFonts w:ascii="Arial" w:hAnsi="Arial" w:cs="Arial"/>
                <w:bCs/>
                <w:sz w:val="18"/>
                <w:szCs w:val="18"/>
              </w:rPr>
              <w:t xml:space="preserve"> licensed HEDIS audit firm, Attest Health Care Advisors for HEDIS MY 2020. Cotiviti’s software was used to produce the HEDIS hybrid measures. </w:t>
            </w:r>
            <w:r w:rsidR="00FB7DAB">
              <w:rPr>
                <w:rFonts w:ascii="Arial" w:hAnsi="Arial" w:cs="Arial"/>
                <w:bCs/>
                <w:sz w:val="18"/>
                <w:szCs w:val="18"/>
              </w:rPr>
              <w:t>Tufts Health Unify</w:t>
            </w:r>
            <w:r w:rsidRPr="00205DD9">
              <w:rPr>
                <w:rFonts w:ascii="Arial" w:hAnsi="Arial" w:cs="Arial"/>
                <w:bCs/>
                <w:sz w:val="18"/>
                <w:szCs w:val="18"/>
              </w:rPr>
              <w:t xml:space="preserve"> conducted the medical record reviews. </w:t>
            </w:r>
            <w:r w:rsidR="00FB7DAB">
              <w:rPr>
                <w:rFonts w:ascii="Arial" w:hAnsi="Arial" w:cs="Arial"/>
                <w:bCs/>
                <w:sz w:val="18"/>
                <w:szCs w:val="18"/>
              </w:rPr>
              <w:t>Tufts Health Unify</w:t>
            </w:r>
            <w:r w:rsidRPr="00205DD9">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6D426A6B" w14:textId="77777777" w:rsidR="00FD0A2B" w:rsidRPr="00205DD9" w:rsidRDefault="00FD0A2B" w:rsidP="00FD0A2B">
            <w:pPr>
              <w:rPr>
                <w:rFonts w:ascii="Arial" w:hAnsi="Arial" w:cs="Arial"/>
                <w:b/>
                <w:sz w:val="18"/>
                <w:szCs w:val="18"/>
              </w:rPr>
            </w:pPr>
          </w:p>
          <w:p w14:paraId="27F97563" w14:textId="4D7599DC" w:rsidR="00FD0A2B" w:rsidRPr="00205DD9" w:rsidRDefault="00FD0A2B" w:rsidP="00FD0A2B">
            <w:pPr>
              <w:rPr>
                <w:rFonts w:ascii="Arial" w:hAnsi="Arial" w:cs="Arial"/>
                <w:bCs/>
                <w:sz w:val="18"/>
                <w:szCs w:val="18"/>
              </w:rPr>
            </w:pPr>
            <w:r w:rsidRPr="00205DD9">
              <w:rPr>
                <w:rFonts w:ascii="Arial" w:hAnsi="Arial" w:cs="Arial"/>
                <w:b/>
                <w:sz w:val="18"/>
                <w:szCs w:val="18"/>
              </w:rPr>
              <w:t xml:space="preserve">Supplemental Data. </w:t>
            </w:r>
            <w:r w:rsidR="00FB7DAB">
              <w:rPr>
                <w:rFonts w:ascii="Arial" w:hAnsi="Arial" w:cs="Arial"/>
                <w:bCs/>
                <w:sz w:val="18"/>
                <w:szCs w:val="18"/>
              </w:rPr>
              <w:t>Tufts Health Unify</w:t>
            </w:r>
            <w:r w:rsidRPr="00205DD9">
              <w:rPr>
                <w:rFonts w:ascii="Arial" w:hAnsi="Arial" w:cs="Arial"/>
                <w:bCs/>
                <w:sz w:val="18"/>
                <w:szCs w:val="18"/>
              </w:rPr>
              <w:t xml:space="preserve"> used multiple supplemental data sources, including EMR data. </w:t>
            </w:r>
            <w:r w:rsidR="00FB7DAB">
              <w:rPr>
                <w:rFonts w:ascii="Arial" w:hAnsi="Arial" w:cs="Arial"/>
                <w:bCs/>
                <w:sz w:val="18"/>
                <w:szCs w:val="18"/>
              </w:rPr>
              <w:t>Tufts Health Unify</w:t>
            </w:r>
            <w:r w:rsidRPr="00205DD9">
              <w:rPr>
                <w:rFonts w:ascii="Arial" w:hAnsi="Arial" w:cs="Arial"/>
                <w:bCs/>
                <w:sz w:val="18"/>
                <w:szCs w:val="18"/>
              </w:rPr>
              <w:t xml:space="preserve"> provided all required supplemental data source documentation. There were no concerns or issues identified with the use of these supplemental data sources. </w:t>
            </w:r>
          </w:p>
          <w:p w14:paraId="28191622" w14:textId="77777777" w:rsidR="00FD0A2B" w:rsidRPr="00205DD9" w:rsidRDefault="00FD0A2B" w:rsidP="00FD0A2B">
            <w:pPr>
              <w:rPr>
                <w:rFonts w:ascii="Arial" w:hAnsi="Arial" w:cs="Arial"/>
                <w:b/>
                <w:sz w:val="18"/>
                <w:szCs w:val="18"/>
              </w:rPr>
            </w:pPr>
          </w:p>
          <w:p w14:paraId="6572CE8C" w14:textId="0C2DD747" w:rsidR="00FD0A2B" w:rsidRPr="00205DD9" w:rsidRDefault="00FD0A2B" w:rsidP="00FD0A2B">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All performance measure rates were produced using Cotiviti’s software which received measure certification from NCQA for all measures under the scope of the review. Data from the transaction system were loaded to </w:t>
            </w:r>
            <w:r w:rsidR="00FB7DAB">
              <w:rPr>
                <w:rFonts w:ascii="Arial" w:hAnsi="Arial" w:cs="Arial"/>
                <w:bCs/>
                <w:sz w:val="18"/>
                <w:szCs w:val="18"/>
              </w:rPr>
              <w:t xml:space="preserve">Tufts Health </w:t>
            </w:r>
            <w:proofErr w:type="spellStart"/>
            <w:r w:rsidR="00FB7DAB">
              <w:rPr>
                <w:rFonts w:ascii="Arial" w:hAnsi="Arial" w:cs="Arial"/>
                <w:bCs/>
                <w:sz w:val="18"/>
                <w:szCs w:val="18"/>
              </w:rPr>
              <w:t>Unify</w:t>
            </w:r>
            <w:r w:rsidRPr="00205DD9">
              <w:rPr>
                <w:rFonts w:ascii="Arial" w:hAnsi="Arial" w:cs="Arial"/>
                <w:bCs/>
                <w:sz w:val="18"/>
                <w:szCs w:val="18"/>
              </w:rPr>
              <w:t>’</w:t>
            </w:r>
            <w:r w:rsidR="00205DD9">
              <w:rPr>
                <w:rFonts w:ascii="Arial" w:hAnsi="Arial" w:cs="Arial"/>
                <w:bCs/>
                <w:sz w:val="18"/>
                <w:szCs w:val="18"/>
              </w:rPr>
              <w:t>s</w:t>
            </w:r>
            <w:proofErr w:type="spellEnd"/>
            <w:r w:rsidRPr="00205DD9">
              <w:rPr>
                <w:rFonts w:ascii="Arial" w:hAnsi="Arial" w:cs="Arial"/>
                <w:bCs/>
                <w:sz w:val="18"/>
                <w:szCs w:val="18"/>
              </w:rPr>
              <w:t xml:space="preserve"> data warehouse and refreshed monthly. Vendor data feeds were loaded into the warehouse upon receipt, and then formatted into Cotiviti-compliant extracts and loaded into the measure </w:t>
            </w:r>
            <w:r w:rsidRPr="00205DD9">
              <w:rPr>
                <w:rFonts w:ascii="Arial" w:hAnsi="Arial" w:cs="Arial"/>
                <w:bCs/>
                <w:sz w:val="18"/>
                <w:szCs w:val="18"/>
              </w:rPr>
              <w:lastRenderedPageBreak/>
              <w:t xml:space="preserve">production software. </w:t>
            </w:r>
            <w:r w:rsidR="00FB7DAB">
              <w:rPr>
                <w:rFonts w:ascii="Arial" w:hAnsi="Arial" w:cs="Arial"/>
                <w:bCs/>
                <w:sz w:val="18"/>
                <w:szCs w:val="18"/>
              </w:rPr>
              <w:t>Tufts Health Unify</w:t>
            </w:r>
            <w:r w:rsidRPr="00205DD9">
              <w:rPr>
                <w:rFonts w:ascii="Arial" w:hAnsi="Arial" w:cs="Arial"/>
                <w:bCs/>
                <w:sz w:val="18"/>
                <w:szCs w:val="18"/>
              </w:rPr>
              <w:t xml:space="preserve"> had adequate processes to track completeness and accuracy of data at each transfer point. Preliminary rates were thoroughly reviewed by the plan. There were no issues identified with data integration processes for the measures under review. Data transfers from source transaction systems to the Cotiviti repository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reviewed, and any variances investigated. </w:t>
            </w:r>
            <w:r w:rsidR="00FB7DAB">
              <w:rPr>
                <w:rFonts w:ascii="Arial" w:hAnsi="Arial" w:cs="Arial"/>
                <w:bCs/>
                <w:sz w:val="18"/>
                <w:szCs w:val="18"/>
              </w:rPr>
              <w:t>Tufts Health Unify</w:t>
            </w:r>
            <w:r w:rsidRPr="00205DD9">
              <w:rPr>
                <w:rFonts w:ascii="Arial" w:hAnsi="Arial" w:cs="Arial"/>
                <w:bCs/>
                <w:sz w:val="18"/>
                <w:szCs w:val="18"/>
              </w:rPr>
              <w:t xml:space="preserve"> maintains adequate oversight of its vendor, Cotiviti. There were no issues identified with data integration processes.</w:t>
            </w:r>
          </w:p>
          <w:p w14:paraId="006AB38B" w14:textId="77777777" w:rsidR="00FD0A2B" w:rsidRPr="00205DD9" w:rsidRDefault="00FD0A2B" w:rsidP="00FD0A2B">
            <w:pPr>
              <w:rPr>
                <w:rFonts w:ascii="Arial" w:hAnsi="Arial" w:cs="Arial"/>
                <w:b/>
                <w:sz w:val="18"/>
                <w:szCs w:val="18"/>
              </w:rPr>
            </w:pPr>
          </w:p>
          <w:p w14:paraId="18769771" w14:textId="3B87C37A" w:rsidR="00FD0A2B" w:rsidRPr="00205DD9" w:rsidRDefault="00FD0A2B" w:rsidP="00FD0A2B">
            <w:pPr>
              <w:rPr>
                <w:rFonts w:ascii="Arial" w:hAnsi="Arial" w:cs="Arial"/>
                <w:bCs/>
                <w:sz w:val="18"/>
                <w:szCs w:val="18"/>
              </w:rPr>
            </w:pPr>
            <w:r w:rsidRPr="00205DD9">
              <w:rPr>
                <w:rFonts w:ascii="Arial" w:hAnsi="Arial" w:cs="Arial"/>
                <w:b/>
                <w:sz w:val="18"/>
                <w:szCs w:val="18"/>
              </w:rPr>
              <w:t xml:space="preserve">Source Code. </w:t>
            </w:r>
            <w:r w:rsidR="00FB7DAB">
              <w:rPr>
                <w:rFonts w:ascii="Arial" w:hAnsi="Arial" w:cs="Arial"/>
                <w:bCs/>
                <w:sz w:val="18"/>
                <w:szCs w:val="18"/>
              </w:rPr>
              <w:t>Tufts Health Unify</w:t>
            </w:r>
            <w:r w:rsidRPr="00205DD9">
              <w:rPr>
                <w:rFonts w:ascii="Arial" w:hAnsi="Arial" w:cs="Arial"/>
                <w:bCs/>
                <w:sz w:val="18"/>
                <w:szCs w:val="18"/>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189C8985" w14:textId="77777777" w:rsidR="00FD0A2B" w:rsidRPr="00205DD9" w:rsidRDefault="00FD0A2B" w:rsidP="00FD0A2B">
            <w:pPr>
              <w:rPr>
                <w:rFonts w:ascii="Arial" w:hAnsi="Arial" w:cs="Arial"/>
                <w:sz w:val="18"/>
                <w:szCs w:val="18"/>
              </w:rPr>
            </w:pPr>
          </w:p>
          <w:p w14:paraId="48546C86" w14:textId="77777777" w:rsidR="00FD0A2B" w:rsidRPr="00205DD9" w:rsidRDefault="00FD0A2B" w:rsidP="00FD0A2B">
            <w:pPr>
              <w:rPr>
                <w:rFonts w:ascii="Arial" w:hAnsi="Arial" w:cs="Arial"/>
                <w:sz w:val="18"/>
                <w:szCs w:val="18"/>
              </w:rPr>
            </w:pPr>
          </w:p>
          <w:p w14:paraId="1D445E05" w14:textId="69D43186" w:rsidR="00FD0A2B" w:rsidRPr="00205DD9" w:rsidRDefault="00FD0A2B" w:rsidP="00FD0A2B">
            <w:pPr>
              <w:pStyle w:val="EQRTableText"/>
              <w:rPr>
                <w:rFonts w:cs="Arial"/>
                <w:szCs w:val="18"/>
              </w:rPr>
            </w:pPr>
            <w:r w:rsidRPr="00205DD9">
              <w:rPr>
                <w:rFonts w:cs="Arial"/>
                <w:szCs w:val="18"/>
              </w:rPr>
              <w:fldChar w:fldCharType="begin">
                <w:ffData>
                  <w:name w:val="Check3"/>
                  <w:enabled/>
                  <w:calcOnExit w:val="0"/>
                  <w:checkBox>
                    <w:sizeAuto/>
                    <w:default w:val="0"/>
                  </w:checkBox>
                </w:ffData>
              </w:fldChar>
            </w:r>
            <w:r w:rsidRPr="00205DD9">
              <w:rPr>
                <w:rFonts w:cs="Arial"/>
                <w:szCs w:val="18"/>
              </w:rPr>
              <w:instrText xml:space="preserve"> FORMCHECKBOX </w:instrText>
            </w:r>
            <w:r w:rsidR="00EB2EC8">
              <w:rPr>
                <w:rFonts w:cs="Arial"/>
                <w:szCs w:val="18"/>
              </w:rPr>
            </w:r>
            <w:r w:rsidR="00EB2EC8">
              <w:rPr>
                <w:rFonts w:cs="Arial"/>
                <w:szCs w:val="18"/>
              </w:rPr>
              <w:fldChar w:fldCharType="separate"/>
            </w:r>
            <w:r w:rsidRPr="00205DD9">
              <w:rPr>
                <w:rFonts w:cs="Arial"/>
                <w:szCs w:val="18"/>
              </w:rPr>
              <w:fldChar w:fldCharType="end"/>
            </w:r>
            <w:r w:rsidRPr="00205DD9">
              <w:rPr>
                <w:rFonts w:cs="Arial"/>
                <w:szCs w:val="18"/>
              </w:rPr>
              <w:t xml:space="preserve"> Not applicable (ISCA not reviewed)</w:t>
            </w:r>
          </w:p>
        </w:tc>
      </w:tr>
      <w:tr w:rsidR="00FD0A2B" w:rsidRPr="00205DD9" w14:paraId="45462984" w14:textId="77777777" w:rsidTr="006A0F64">
        <w:trPr>
          <w:trHeight w:val="350"/>
        </w:trPr>
        <w:tc>
          <w:tcPr>
            <w:tcW w:w="9350" w:type="dxa"/>
          </w:tcPr>
          <w:p w14:paraId="29C23D03" w14:textId="77777777" w:rsidR="00FD0A2B" w:rsidRPr="00205DD9" w:rsidRDefault="00FD0A2B" w:rsidP="00FD0A2B">
            <w:pPr>
              <w:pStyle w:val="EQRTableText"/>
            </w:pPr>
            <w:r w:rsidRPr="00205DD9">
              <w:lastRenderedPageBreak/>
              <w:t>Describe any findings from medical record review that affected the reliability or validity of the performance measure results.</w:t>
            </w:r>
          </w:p>
          <w:p w14:paraId="1BAB781B" w14:textId="77777777" w:rsidR="00FD0A2B" w:rsidRPr="00205DD9" w:rsidRDefault="00FD0A2B" w:rsidP="00FD0A2B">
            <w:pPr>
              <w:pStyle w:val="EQRTableText"/>
            </w:pPr>
          </w:p>
          <w:p w14:paraId="4610D992" w14:textId="24BE8D12" w:rsidR="00FD0A2B" w:rsidRPr="00205DD9" w:rsidRDefault="00FB7DAB" w:rsidP="00FD0A2B">
            <w:pPr>
              <w:pStyle w:val="EQRTableText"/>
            </w:pPr>
            <w:r>
              <w:rPr>
                <w:rFonts w:cs="Arial"/>
                <w:bCs/>
                <w:szCs w:val="18"/>
              </w:rPr>
              <w:t>Tufts Health Unify</w:t>
            </w:r>
            <w:r w:rsidR="00CF350F" w:rsidRPr="00205DD9">
              <w:rPr>
                <w:rFonts w:cs="Arial"/>
                <w:bCs/>
                <w:szCs w:val="18"/>
              </w:rPr>
              <w:t xml:space="preserve"> passed Medical Record Review Validation with its licensed HEDIS audit firm, Attest Health Care Advisors for HEDIS MY 2020. Cotiviti’s software was used to produce the HEDIS hybrid measures. </w:t>
            </w:r>
            <w:r>
              <w:rPr>
                <w:rFonts w:cs="Arial"/>
                <w:bCs/>
                <w:szCs w:val="18"/>
              </w:rPr>
              <w:t>Tufts Health Unify</w:t>
            </w:r>
            <w:r w:rsidR="00CF350F" w:rsidRPr="00205DD9">
              <w:rPr>
                <w:rFonts w:cs="Arial"/>
                <w:bCs/>
                <w:szCs w:val="18"/>
              </w:rPr>
              <w:t xml:space="preserve"> conducted the medical record reviews. </w:t>
            </w:r>
            <w:r>
              <w:rPr>
                <w:rFonts w:cs="Arial"/>
                <w:bCs/>
                <w:szCs w:val="18"/>
              </w:rPr>
              <w:t>Tufts Health Unify</w:t>
            </w:r>
            <w:r w:rsidR="00CF350F" w:rsidRPr="00205DD9">
              <w:rPr>
                <w:rFonts w:cs="Arial"/>
                <w:bCs/>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798A2F51" w14:textId="0F778F22" w:rsidR="00FD0A2B" w:rsidRPr="00205DD9" w:rsidRDefault="00FD0A2B" w:rsidP="00FD0A2B">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(medical record review not conducted)</w:t>
            </w:r>
          </w:p>
        </w:tc>
      </w:tr>
      <w:tr w:rsidR="00FD0A2B" w:rsidRPr="00205DD9" w14:paraId="234E7591" w14:textId="77777777" w:rsidTr="00652787">
        <w:trPr>
          <w:trHeight w:val="1070"/>
        </w:trPr>
        <w:tc>
          <w:tcPr>
            <w:tcW w:w="9350" w:type="dxa"/>
          </w:tcPr>
          <w:p w14:paraId="2F0C7EA1" w14:textId="77777777" w:rsidR="00FD0A2B" w:rsidRPr="00205DD9" w:rsidRDefault="00FD0A2B" w:rsidP="00FD0A2B">
            <w:pPr>
              <w:pStyle w:val="EQRTableText"/>
            </w:pPr>
            <w:r w:rsidRPr="00205DD9">
              <w:t>Describe any other validation findings that affected the accuracy of the performance measure calculation.</w:t>
            </w:r>
          </w:p>
          <w:p w14:paraId="0D62B10C" w14:textId="77777777" w:rsidR="00FD0A2B" w:rsidRPr="00205DD9" w:rsidRDefault="00FD0A2B" w:rsidP="00FD0A2B">
            <w:pPr>
              <w:pStyle w:val="EQRTableText"/>
            </w:pPr>
          </w:p>
          <w:p w14:paraId="5CC24142" w14:textId="1E2EC293" w:rsidR="00FD0A2B" w:rsidRPr="00205DD9" w:rsidRDefault="00FD0A2B" w:rsidP="00FD0A2B">
            <w:pPr>
              <w:pStyle w:val="EQRTableText"/>
            </w:pPr>
            <w:r w:rsidRPr="00205DD9">
              <w:t>None identified.</w:t>
            </w:r>
          </w:p>
        </w:tc>
      </w:tr>
      <w:tr w:rsidR="00652787" w:rsidRPr="00205DD9" w14:paraId="7D572211" w14:textId="77777777" w:rsidTr="006A0F64">
        <w:trPr>
          <w:trHeight w:val="350"/>
        </w:trPr>
        <w:tc>
          <w:tcPr>
            <w:tcW w:w="9350" w:type="dxa"/>
          </w:tcPr>
          <w:p w14:paraId="0686D2F1" w14:textId="295AB7B9" w:rsidR="00652787" w:rsidRPr="00205DD9" w:rsidRDefault="00652787" w:rsidP="00652787">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652787" w:rsidRPr="00205DD9" w14:paraId="7BC04518" w14:textId="77777777" w:rsidTr="00652787">
        <w:trPr>
          <w:trHeight w:val="971"/>
        </w:trPr>
        <w:tc>
          <w:tcPr>
            <w:tcW w:w="9350" w:type="dxa"/>
          </w:tcPr>
          <w:p w14:paraId="12C2E110" w14:textId="77777777" w:rsidR="00652787" w:rsidRPr="00205DD9" w:rsidRDefault="00652787" w:rsidP="00652787">
            <w:pPr>
              <w:pStyle w:val="EQRTableText"/>
              <w:rPr>
                <w:rFonts w:cs="Arial"/>
                <w:szCs w:val="18"/>
              </w:rPr>
            </w:pPr>
            <w:r w:rsidRPr="00205DD9">
              <w:rPr>
                <w:rFonts w:cs="Arial"/>
                <w:szCs w:val="18"/>
              </w:rPr>
              <w:t>EQRO recommendations for improvement of performance measure calculation:</w:t>
            </w:r>
          </w:p>
          <w:p w14:paraId="5940D217" w14:textId="77777777" w:rsidR="00652787" w:rsidRPr="00205DD9" w:rsidRDefault="00652787" w:rsidP="00652787">
            <w:pPr>
              <w:rPr>
                <w:rFonts w:ascii="Arial" w:hAnsi="Arial" w:cs="Arial"/>
                <w:sz w:val="18"/>
                <w:szCs w:val="18"/>
              </w:rPr>
            </w:pPr>
          </w:p>
          <w:p w14:paraId="26C8ADCC" w14:textId="24324969" w:rsidR="00652787" w:rsidRPr="00205DD9" w:rsidRDefault="003A701D" w:rsidP="00652787">
            <w:pPr>
              <w:spacing w:after="160" w:line="259" w:lineRule="auto"/>
              <w:rPr>
                <w:rFonts w:ascii="Arial" w:hAnsi="Arial" w:cs="Arial"/>
                <w:b/>
                <w:sz w:val="18"/>
                <w:szCs w:val="18"/>
              </w:rPr>
            </w:pPr>
            <w:r w:rsidRPr="00205DD9">
              <w:rPr>
                <w:rFonts w:ascii="Arial" w:hAnsi="Arial" w:cs="Arial"/>
                <w:b/>
                <w:bCs/>
                <w:sz w:val="18"/>
                <w:szCs w:val="18"/>
              </w:rPr>
              <w:t>Quality</w:t>
            </w:r>
            <w:r w:rsidR="00FD0A2B" w:rsidRPr="00205DD9">
              <w:rPr>
                <w:rFonts w:ascii="Arial" w:hAnsi="Arial" w:cs="Arial"/>
                <w:b/>
                <w:bCs/>
                <w:sz w:val="18"/>
                <w:szCs w:val="18"/>
              </w:rPr>
              <w:t>-Related</w:t>
            </w:r>
            <w:r w:rsidRPr="00205DD9">
              <w:rPr>
                <w:rFonts w:ascii="Arial" w:hAnsi="Arial" w:cs="Arial"/>
                <w:b/>
                <w:bCs/>
                <w:sz w:val="18"/>
                <w:szCs w:val="18"/>
              </w:rPr>
              <w:t>:</w:t>
            </w:r>
            <w:r w:rsidRPr="00205DD9">
              <w:rPr>
                <w:rFonts w:ascii="Arial" w:hAnsi="Arial" w:cs="Arial"/>
                <w:sz w:val="18"/>
                <w:szCs w:val="18"/>
              </w:rPr>
              <w:t xml:space="preserve"> </w:t>
            </w:r>
            <w:r w:rsidR="00FB7DAB">
              <w:rPr>
                <w:rFonts w:ascii="Arial" w:hAnsi="Arial" w:cs="Arial"/>
                <w:sz w:val="18"/>
                <w:szCs w:val="18"/>
              </w:rPr>
              <w:t>Tufts Health Unify</w:t>
            </w:r>
            <w:r w:rsidR="0048412C" w:rsidRPr="00205DD9">
              <w:rPr>
                <w:rFonts w:ascii="Arial" w:hAnsi="Arial" w:cs="Arial"/>
                <w:sz w:val="18"/>
                <w:szCs w:val="18"/>
              </w:rPr>
              <w:t xml:space="preserve">’ performance on the </w:t>
            </w:r>
            <w:r w:rsidR="0048412C" w:rsidRPr="00205DD9">
              <w:rPr>
                <w:rFonts w:ascii="Arial" w:hAnsi="Arial" w:cs="Arial"/>
                <w:bCs/>
                <w:i/>
                <w:sz w:val="18"/>
                <w:szCs w:val="18"/>
              </w:rPr>
              <w:t xml:space="preserve">Transitions of Care (TRC): </w:t>
            </w:r>
            <w:r w:rsidR="0048412C" w:rsidRPr="00205DD9">
              <w:rPr>
                <w:rFonts w:ascii="Arial" w:hAnsi="Arial" w:cs="Arial"/>
                <w:i/>
                <w:iCs/>
                <w:sz w:val="18"/>
                <w:szCs w:val="18"/>
              </w:rPr>
              <w:t>Notification of Inpatient Admission</w:t>
            </w:r>
            <w:r w:rsidR="0048412C" w:rsidRPr="00205DD9">
              <w:rPr>
                <w:rFonts w:ascii="Arial" w:hAnsi="Arial" w:cs="Arial"/>
                <w:i/>
                <w:sz w:val="18"/>
                <w:szCs w:val="18"/>
              </w:rPr>
              <w:t xml:space="preserve"> </w:t>
            </w:r>
            <w:r w:rsidR="0048412C" w:rsidRPr="00205DD9">
              <w:rPr>
                <w:rFonts w:ascii="Arial" w:hAnsi="Arial" w:cs="Arial"/>
                <w:sz w:val="18"/>
                <w:szCs w:val="18"/>
              </w:rPr>
              <w:t>measure was below the 25</w:t>
            </w:r>
            <w:r w:rsidR="0048412C" w:rsidRPr="00205DD9">
              <w:rPr>
                <w:rFonts w:ascii="Arial" w:hAnsi="Arial" w:cs="Arial"/>
                <w:sz w:val="18"/>
                <w:szCs w:val="18"/>
                <w:vertAlign w:val="superscript"/>
              </w:rPr>
              <w:t>th</w:t>
            </w:r>
            <w:r w:rsidR="0048412C" w:rsidRPr="00205DD9">
              <w:rPr>
                <w:rFonts w:ascii="Arial" w:hAnsi="Arial" w:cs="Arial"/>
                <w:sz w:val="18"/>
                <w:szCs w:val="18"/>
              </w:rPr>
              <w:t xml:space="preserve"> percentile compared to the NCQA Medicare Quality Compass MY 2020 data. Kepro recommends that </w:t>
            </w:r>
            <w:r w:rsidR="00FB7DAB">
              <w:rPr>
                <w:rFonts w:ascii="Arial" w:hAnsi="Arial" w:cs="Arial"/>
                <w:sz w:val="18"/>
                <w:szCs w:val="18"/>
              </w:rPr>
              <w:t>Tufts Health Unify</w:t>
            </w:r>
            <w:r w:rsidR="0048412C" w:rsidRPr="00205DD9">
              <w:rPr>
                <w:rFonts w:ascii="Arial" w:hAnsi="Arial" w:cs="Arial"/>
                <w:sz w:val="18"/>
                <w:szCs w:val="18"/>
              </w:rPr>
              <w:t xml:space="preserve"> consider the development of related quality improvement initiatives.</w:t>
            </w:r>
          </w:p>
        </w:tc>
      </w:tr>
    </w:tbl>
    <w:p w14:paraId="42948837" w14:textId="77777777" w:rsidR="00652787" w:rsidRPr="00205DD9" w:rsidRDefault="00652787" w:rsidP="00652787">
      <w:pPr>
        <w:spacing w:after="240"/>
        <w:rPr>
          <w:rFonts w:ascii="Arial" w:eastAsia="Calibri" w:hAnsi="Arial"/>
          <w:sz w:val="22"/>
          <w:szCs w:val="23"/>
        </w:rPr>
      </w:pPr>
    </w:p>
    <w:p w14:paraId="7EF4EF8A" w14:textId="14FC2F89" w:rsidR="00797C86" w:rsidRPr="007E74F2" w:rsidRDefault="00205DD9" w:rsidP="007E74F2">
      <w:pPr>
        <w:pStyle w:val="Heading4"/>
        <w:spacing w:before="120" w:after="120"/>
        <w:rPr>
          <w:rFonts w:ascii="Arial" w:hAnsi="Arial" w:cs="Arial"/>
          <w:color w:val="403A60"/>
          <w:sz w:val="20"/>
          <w:szCs w:val="20"/>
        </w:rPr>
      </w:pPr>
      <w:r w:rsidRPr="007E74F2">
        <w:rPr>
          <w:rFonts w:ascii="Arial" w:hAnsi="Arial" w:cs="Arial"/>
          <w:color w:val="403A60"/>
          <w:sz w:val="20"/>
          <w:szCs w:val="20"/>
        </w:rPr>
        <w:t xml:space="preserve">CMS </w:t>
      </w:r>
      <w:r w:rsidR="00797C86" w:rsidRPr="007E74F2">
        <w:rPr>
          <w:rFonts w:ascii="Arial" w:hAnsi="Arial" w:cs="Arial"/>
          <w:color w:val="403A60"/>
          <w:sz w:val="20"/>
          <w:szCs w:val="20"/>
        </w:rPr>
        <w:t>Worksheet 2.14</w:t>
      </w:r>
    </w:p>
    <w:p w14:paraId="58882E32" w14:textId="797E57A3" w:rsidR="006369F4" w:rsidRPr="00996C56" w:rsidRDefault="0007193A" w:rsidP="00996C56">
      <w:pPr>
        <w:pStyle w:val="Body"/>
        <w:rPr>
          <w:b/>
          <w:bCs/>
          <w:color w:val="403A60"/>
        </w:rPr>
      </w:pPr>
      <w:r w:rsidRPr="00996C56">
        <w:rPr>
          <w:b/>
          <w:bCs/>
          <w:color w:val="403A60"/>
        </w:rPr>
        <w:t>1</w:t>
      </w:r>
      <w:r w:rsidR="006369F4" w:rsidRPr="00996C56">
        <w:rPr>
          <w:b/>
          <w:bCs/>
          <w:color w:val="403A60"/>
        </w:rPr>
        <w:t>.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369F4" w:rsidRPr="00205DD9" w14:paraId="559C8B73" w14:textId="77777777" w:rsidTr="00C3415E">
        <w:tc>
          <w:tcPr>
            <w:tcW w:w="9350" w:type="dxa"/>
            <w:shd w:val="clear" w:color="auto" w:fill="CCC57F"/>
          </w:tcPr>
          <w:p w14:paraId="7B610F80" w14:textId="317290FE" w:rsidR="006369F4" w:rsidRPr="00205DD9" w:rsidRDefault="006369F4" w:rsidP="005D7155">
            <w:pPr>
              <w:pStyle w:val="EQRTableText"/>
            </w:pPr>
            <w:r w:rsidRPr="00205DD9">
              <w:t xml:space="preserve">Managed Care Plan (MCP) name: </w:t>
            </w:r>
            <w:r w:rsidRPr="00205DD9">
              <w:rPr>
                <w:b/>
                <w:bCs/>
              </w:rPr>
              <w:t>Tufts Health Public Plans</w:t>
            </w:r>
            <w:r w:rsidR="005C5590" w:rsidRPr="00205DD9">
              <w:rPr>
                <w:b/>
                <w:bCs/>
              </w:rPr>
              <w:t xml:space="preserve"> (</w:t>
            </w:r>
            <w:r w:rsidR="00FB7DAB">
              <w:rPr>
                <w:b/>
                <w:bCs/>
              </w:rPr>
              <w:t>Tufts Health Unify</w:t>
            </w:r>
            <w:r w:rsidR="005C5590" w:rsidRPr="00205DD9">
              <w:rPr>
                <w:b/>
                <w:bCs/>
              </w:rPr>
              <w:t>)</w:t>
            </w:r>
          </w:p>
        </w:tc>
      </w:tr>
      <w:tr w:rsidR="006369F4" w:rsidRPr="00205DD9" w14:paraId="6AD24D6A" w14:textId="77777777" w:rsidTr="00C3415E">
        <w:tc>
          <w:tcPr>
            <w:tcW w:w="9350" w:type="dxa"/>
            <w:shd w:val="clear" w:color="auto" w:fill="CCC57F"/>
          </w:tcPr>
          <w:p w14:paraId="719E8E9F" w14:textId="5AE93785" w:rsidR="006369F4" w:rsidRPr="00205DD9" w:rsidRDefault="006369F4" w:rsidP="005D7155">
            <w:pPr>
              <w:pStyle w:val="EQRTableText"/>
            </w:pPr>
            <w:r w:rsidRPr="00205DD9">
              <w:t>Performance measure name</w:t>
            </w:r>
            <w:r w:rsidRPr="00205DD9">
              <w:rPr>
                <w:b/>
                <w:bCs/>
              </w:rPr>
              <w:t xml:space="preserve">: </w:t>
            </w:r>
            <w:r w:rsidR="0048412C" w:rsidRPr="00205DD9">
              <w:rPr>
                <w:b/>
                <w:bCs/>
              </w:rPr>
              <w:t xml:space="preserve">Transitions of Care (TRC): </w:t>
            </w:r>
            <w:r w:rsidR="0048412C" w:rsidRPr="00205DD9">
              <w:rPr>
                <w:b/>
                <w:bCs/>
                <w:iCs/>
              </w:rPr>
              <w:t>Medication Reconciliation Post-Discharge</w:t>
            </w:r>
          </w:p>
        </w:tc>
      </w:tr>
      <w:tr w:rsidR="006369F4" w:rsidRPr="00205DD9" w14:paraId="694DE1AB" w14:textId="77777777" w:rsidTr="005D7155">
        <w:tc>
          <w:tcPr>
            <w:tcW w:w="9350" w:type="dxa"/>
          </w:tcPr>
          <w:p w14:paraId="20F0CBD4" w14:textId="77777777" w:rsidR="006369F4" w:rsidRPr="00205DD9" w:rsidRDefault="006369F4" w:rsidP="005D7155">
            <w:pPr>
              <w:pStyle w:val="EQRTableText"/>
            </w:pPr>
            <w:r w:rsidRPr="00205DD9">
              <w:t>Measure steward:</w:t>
            </w:r>
          </w:p>
          <w:p w14:paraId="50C84248"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Agency for Healthcare Research and Quality (AHRQ)</w:t>
            </w:r>
          </w:p>
          <w:p w14:paraId="2DA39BD3"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Disease Control and Prevention (CDC)</w:t>
            </w:r>
          </w:p>
          <w:p w14:paraId="789DB50E"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Centers for Medicare &amp; Medicaid Services (CMS)</w:t>
            </w:r>
          </w:p>
          <w:p w14:paraId="5537DE42" w14:textId="77777777" w:rsidR="006369F4" w:rsidRPr="00205DD9" w:rsidRDefault="006369F4" w:rsidP="005D7155">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National Committee for Quality Assurance (NCQA) </w:t>
            </w:r>
          </w:p>
          <w:p w14:paraId="5B5673B3"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The Joint Commission (TJC)</w:t>
            </w:r>
          </w:p>
          <w:p w14:paraId="1EA17F2F"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measure steward, developed by state/EQRO </w:t>
            </w:r>
          </w:p>
          <w:p w14:paraId="3498E9CB" w14:textId="77777777" w:rsidR="006369F4" w:rsidRPr="00205DD9" w:rsidRDefault="006369F4" w:rsidP="005D7155">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measure steward (specify) _____________________________________________</w:t>
            </w:r>
          </w:p>
        </w:tc>
      </w:tr>
      <w:tr w:rsidR="00595C38" w:rsidRPr="00205DD9" w14:paraId="4FBC03C9" w14:textId="77777777" w:rsidTr="005D7155">
        <w:tc>
          <w:tcPr>
            <w:tcW w:w="9350" w:type="dxa"/>
          </w:tcPr>
          <w:p w14:paraId="23FB8018" w14:textId="77777777" w:rsidR="00595C38" w:rsidRPr="00205DD9" w:rsidRDefault="00595C38" w:rsidP="00595C38">
            <w:pPr>
              <w:pStyle w:val="EQRTableText"/>
            </w:pPr>
            <w:r w:rsidRPr="00205DD9">
              <w:lastRenderedPageBreak/>
              <w:t>Is the performance measure part of an existing measure set? (</w:t>
            </w:r>
            <w:proofErr w:type="gramStart"/>
            <w:r w:rsidRPr="00205DD9">
              <w:t>check</w:t>
            </w:r>
            <w:proofErr w:type="gramEnd"/>
            <w:r w:rsidRPr="00205DD9">
              <w:t xml:space="preserve"> all that apply)</w:t>
            </w:r>
          </w:p>
          <w:p w14:paraId="026DCDFF"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HEDIS</w:t>
            </w:r>
            <w:r w:rsidRPr="00205DD9">
              <w:rPr>
                <w:rFonts w:cs="Arial"/>
              </w:rPr>
              <w:t>®</w:t>
            </w:r>
          </w:p>
          <w:p w14:paraId="498468BB" w14:textId="77777777" w:rsidR="00595C38" w:rsidRPr="00205DD9" w:rsidRDefault="00595C38" w:rsidP="00595C38">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CMS Child or Adult Core Set</w:t>
            </w:r>
          </w:p>
          <w:p w14:paraId="0B54CFFE" w14:textId="77B2B782"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51DC5F5E" w14:textId="77777777" w:rsidTr="005D7155">
        <w:tc>
          <w:tcPr>
            <w:tcW w:w="9350" w:type="dxa"/>
          </w:tcPr>
          <w:p w14:paraId="3AE6CABF" w14:textId="77777777" w:rsidR="00595C38" w:rsidRPr="00205DD9" w:rsidRDefault="00595C38" w:rsidP="00595C38">
            <w:pPr>
              <w:pStyle w:val="EQRTableText"/>
            </w:pPr>
            <w:r w:rsidRPr="00205DD9">
              <w:t>What data source(s) was used to calculate the measure? (</w:t>
            </w:r>
            <w:proofErr w:type="gramStart"/>
            <w:r w:rsidRPr="00205DD9">
              <w:t>check</w:t>
            </w:r>
            <w:proofErr w:type="gramEnd"/>
            <w:r w:rsidRPr="00205DD9">
              <w:t xml:space="preserve"> all that apply)</w:t>
            </w:r>
          </w:p>
          <w:p w14:paraId="42FCD95A"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Administrative data (describe) HEDIS auditor-approved data sources</w:t>
            </w:r>
          </w:p>
          <w:p w14:paraId="792B34F9" w14:textId="77777777" w:rsidR="00595C38" w:rsidRPr="00205DD9" w:rsidRDefault="00595C38" w:rsidP="00595C38">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Medical records (describe) See below</w:t>
            </w:r>
          </w:p>
          <w:p w14:paraId="12654387" w14:textId="099C2826"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 ____________________________________________</w:t>
            </w:r>
          </w:p>
        </w:tc>
      </w:tr>
      <w:tr w:rsidR="00595C38" w:rsidRPr="00205DD9" w14:paraId="6F03D195" w14:textId="77777777" w:rsidTr="005D7155">
        <w:tc>
          <w:tcPr>
            <w:tcW w:w="9350" w:type="dxa"/>
          </w:tcPr>
          <w:p w14:paraId="5B8296D3" w14:textId="77777777" w:rsidR="00595C38" w:rsidRPr="00205DD9" w:rsidRDefault="00595C38" w:rsidP="00595C38">
            <w:pPr>
              <w:pStyle w:val="EQRTableText"/>
            </w:pPr>
            <w:r w:rsidRPr="00205DD9">
              <w:t>If the hybrid method was used, describe the sampling approach used to select the medical records:</w:t>
            </w:r>
          </w:p>
          <w:p w14:paraId="3BE0F90A" w14:textId="77777777" w:rsidR="00595C38" w:rsidRPr="00205DD9" w:rsidRDefault="00595C38" w:rsidP="00595C38">
            <w:pPr>
              <w:pStyle w:val="EQRTableText"/>
            </w:pPr>
          </w:p>
          <w:p w14:paraId="40BECD0C" w14:textId="77777777" w:rsidR="00595C38" w:rsidRPr="00205DD9" w:rsidRDefault="00595C38" w:rsidP="00595C38">
            <w:pPr>
              <w:pStyle w:val="EQRTableText"/>
            </w:pPr>
            <w:r w:rsidRPr="00205DD9">
              <w:t>NCQA hybrid systematic sampling methodology with NCQA hybrid sample size reduction logic was followed.</w:t>
            </w:r>
          </w:p>
          <w:p w14:paraId="72CD2C15" w14:textId="77777777" w:rsidR="00595C38" w:rsidRPr="00205DD9" w:rsidRDefault="00595C38" w:rsidP="00595C38">
            <w:pPr>
              <w:pStyle w:val="EQRTableText"/>
            </w:pPr>
          </w:p>
          <w:p w14:paraId="00419528" w14:textId="442122F5" w:rsidR="00595C38" w:rsidRPr="00205DD9" w:rsidRDefault="00595C38" w:rsidP="00595C38">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(hybrid method not used)</w:t>
            </w:r>
          </w:p>
        </w:tc>
      </w:tr>
      <w:tr w:rsidR="003B689A" w:rsidRPr="00205DD9" w14:paraId="1BE1E5FC" w14:textId="77777777" w:rsidTr="005D7155">
        <w:tc>
          <w:tcPr>
            <w:tcW w:w="9350" w:type="dxa"/>
          </w:tcPr>
          <w:p w14:paraId="008C27DC" w14:textId="50F5CCA1" w:rsidR="003B689A" w:rsidRPr="00205DD9" w:rsidRDefault="003B689A" w:rsidP="003B689A">
            <w:pPr>
              <w:pStyle w:val="EQRTableText"/>
              <w:rPr>
                <w:rFonts w:cs="Arial"/>
                <w:szCs w:val="18"/>
              </w:rPr>
            </w:pPr>
            <w:r w:rsidRPr="00205DD9">
              <w:rPr>
                <w:rFonts w:cs="Arial"/>
                <w:szCs w:val="18"/>
              </w:rPr>
              <w:t>Definition of denominator (describe):  The number of discharges for members 18 years of age and older</w:t>
            </w:r>
          </w:p>
        </w:tc>
      </w:tr>
      <w:tr w:rsidR="003B689A" w:rsidRPr="00205DD9" w14:paraId="02BF45B9" w14:textId="77777777" w:rsidTr="005D7155">
        <w:tc>
          <w:tcPr>
            <w:tcW w:w="9350" w:type="dxa"/>
          </w:tcPr>
          <w:p w14:paraId="4440BDD4" w14:textId="30ADACA8" w:rsidR="003B689A" w:rsidRPr="00205DD9" w:rsidRDefault="003B689A" w:rsidP="003B689A">
            <w:pPr>
              <w:pStyle w:val="EQRTableText"/>
              <w:rPr>
                <w:rFonts w:cs="Arial"/>
                <w:szCs w:val="18"/>
              </w:rPr>
            </w:pPr>
            <w:r w:rsidRPr="00205DD9">
              <w:rPr>
                <w:rFonts w:cs="Arial"/>
                <w:szCs w:val="18"/>
              </w:rPr>
              <w:t>Definition of numerator (describe):  The number of discharges for members 18 years of age and older who had a medication reconciliation on the date of discharge through 30 days after discharge (31 total days).</w:t>
            </w:r>
          </w:p>
        </w:tc>
      </w:tr>
      <w:tr w:rsidR="00D853A6" w:rsidRPr="00205DD9" w14:paraId="52A04CE0" w14:textId="77777777" w:rsidTr="005D7155">
        <w:tc>
          <w:tcPr>
            <w:tcW w:w="9350" w:type="dxa"/>
          </w:tcPr>
          <w:p w14:paraId="7EE281F3" w14:textId="31D6F676" w:rsidR="00D853A6" w:rsidRPr="00205DD9" w:rsidRDefault="00D853A6" w:rsidP="00D853A6">
            <w:pPr>
              <w:pStyle w:val="EQRTableText"/>
            </w:pPr>
            <w:r w:rsidRPr="00205DD9">
              <w:t xml:space="preserve">Program(s) included in the measure: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r w:rsidR="00D853A6" w:rsidRPr="00205DD9" w14:paraId="4D77BBDF" w14:textId="77777777" w:rsidTr="005D7155">
        <w:tc>
          <w:tcPr>
            <w:tcW w:w="9350" w:type="dxa"/>
          </w:tcPr>
          <w:p w14:paraId="6AB2190B" w14:textId="134E3A73" w:rsidR="00D853A6" w:rsidRPr="00205DD9" w:rsidRDefault="00D853A6" w:rsidP="00D853A6">
            <w:pPr>
              <w:pStyle w:val="EQRTableText"/>
            </w:pPr>
            <w:r w:rsidRPr="00205DD9">
              <w:t>Measurement period (start/end date) January 1, 2020 – December 31, 2020</w:t>
            </w:r>
          </w:p>
        </w:tc>
      </w:tr>
    </w:tbl>
    <w:p w14:paraId="1891E7EF" w14:textId="308CDF79" w:rsidR="006369F4" w:rsidRPr="00996C56" w:rsidRDefault="006369F4" w:rsidP="00996C56">
      <w:pPr>
        <w:pStyle w:val="Body"/>
        <w:spacing w:before="240"/>
        <w:rPr>
          <w:b/>
          <w:bCs/>
          <w:color w:val="403A60"/>
        </w:rPr>
      </w:pPr>
      <w:r w:rsidRPr="00996C56">
        <w:rPr>
          <w:b/>
          <w:bCs/>
          <w:color w:val="403A60"/>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6369F4" w:rsidRPr="00205DD9" w14:paraId="49499BAE" w14:textId="77777777" w:rsidTr="00A8158D">
        <w:trPr>
          <w:cantSplit/>
          <w:trHeight w:val="350"/>
        </w:trPr>
        <w:tc>
          <w:tcPr>
            <w:tcW w:w="1870" w:type="dxa"/>
            <w:shd w:val="clear" w:color="auto" w:fill="CCC57F"/>
          </w:tcPr>
          <w:p w14:paraId="3DD7819E" w14:textId="77777777" w:rsidR="006369F4" w:rsidRPr="00205DD9" w:rsidRDefault="006369F4" w:rsidP="005D7155">
            <w:pPr>
              <w:pStyle w:val="EQRTableText"/>
              <w:rPr>
                <w:b/>
                <w:bCs/>
                <w:sz w:val="17"/>
                <w:szCs w:val="17"/>
              </w:rPr>
            </w:pPr>
            <w:r w:rsidRPr="00205DD9">
              <w:rPr>
                <w:b/>
                <w:bCs/>
                <w:sz w:val="17"/>
                <w:szCs w:val="17"/>
              </w:rPr>
              <w:t>Numerator</w:t>
            </w:r>
          </w:p>
        </w:tc>
        <w:tc>
          <w:tcPr>
            <w:tcW w:w="1870" w:type="dxa"/>
          </w:tcPr>
          <w:p w14:paraId="0F9459E7" w14:textId="5A46AA65" w:rsidR="006369F4" w:rsidRPr="00205DD9" w:rsidRDefault="003A701D" w:rsidP="006369F4">
            <w:pPr>
              <w:pStyle w:val="EQRTableText"/>
              <w:jc w:val="center"/>
              <w:rPr>
                <w:sz w:val="17"/>
                <w:szCs w:val="17"/>
              </w:rPr>
            </w:pPr>
            <w:r w:rsidRPr="00205DD9">
              <w:rPr>
                <w:sz w:val="17"/>
                <w:szCs w:val="17"/>
              </w:rPr>
              <w:t>43</w:t>
            </w:r>
          </w:p>
        </w:tc>
      </w:tr>
      <w:tr w:rsidR="006369F4" w:rsidRPr="00205DD9" w14:paraId="583A9693" w14:textId="77777777" w:rsidTr="00A8158D">
        <w:trPr>
          <w:cantSplit/>
          <w:trHeight w:val="350"/>
        </w:trPr>
        <w:tc>
          <w:tcPr>
            <w:tcW w:w="1870" w:type="dxa"/>
            <w:shd w:val="clear" w:color="auto" w:fill="CCC57F"/>
          </w:tcPr>
          <w:p w14:paraId="27E634DC" w14:textId="77777777" w:rsidR="006369F4" w:rsidRPr="00205DD9" w:rsidRDefault="006369F4" w:rsidP="005D7155">
            <w:pPr>
              <w:pStyle w:val="EQRTableText"/>
              <w:rPr>
                <w:b/>
                <w:bCs/>
                <w:sz w:val="17"/>
                <w:szCs w:val="17"/>
              </w:rPr>
            </w:pPr>
            <w:r w:rsidRPr="00205DD9">
              <w:rPr>
                <w:b/>
                <w:bCs/>
                <w:sz w:val="17"/>
                <w:szCs w:val="17"/>
              </w:rPr>
              <w:t>Denominator</w:t>
            </w:r>
          </w:p>
        </w:tc>
        <w:tc>
          <w:tcPr>
            <w:tcW w:w="1870" w:type="dxa"/>
          </w:tcPr>
          <w:p w14:paraId="45869CCF" w14:textId="6E00A997" w:rsidR="006369F4" w:rsidRPr="00205DD9" w:rsidRDefault="003A701D" w:rsidP="006369F4">
            <w:pPr>
              <w:pStyle w:val="EQRTableText"/>
              <w:jc w:val="center"/>
              <w:rPr>
                <w:sz w:val="17"/>
                <w:szCs w:val="17"/>
              </w:rPr>
            </w:pPr>
            <w:r w:rsidRPr="00205DD9">
              <w:rPr>
                <w:sz w:val="17"/>
                <w:szCs w:val="17"/>
              </w:rPr>
              <w:t>411</w:t>
            </w:r>
          </w:p>
        </w:tc>
      </w:tr>
      <w:tr w:rsidR="006369F4" w:rsidRPr="00205DD9" w14:paraId="59180205" w14:textId="77777777" w:rsidTr="00A8158D">
        <w:trPr>
          <w:cantSplit/>
          <w:trHeight w:val="260"/>
        </w:trPr>
        <w:tc>
          <w:tcPr>
            <w:tcW w:w="1870" w:type="dxa"/>
            <w:shd w:val="clear" w:color="auto" w:fill="CCC57F"/>
          </w:tcPr>
          <w:p w14:paraId="5AAF7C63" w14:textId="77777777" w:rsidR="006369F4" w:rsidRPr="00205DD9" w:rsidRDefault="006369F4" w:rsidP="005D7155">
            <w:pPr>
              <w:pStyle w:val="EQRTableText"/>
              <w:rPr>
                <w:b/>
                <w:bCs/>
                <w:sz w:val="17"/>
                <w:szCs w:val="17"/>
              </w:rPr>
            </w:pPr>
            <w:r w:rsidRPr="00205DD9">
              <w:rPr>
                <w:b/>
                <w:bCs/>
                <w:sz w:val="17"/>
                <w:szCs w:val="17"/>
              </w:rPr>
              <w:t>Rate</w:t>
            </w:r>
          </w:p>
        </w:tc>
        <w:tc>
          <w:tcPr>
            <w:tcW w:w="1870" w:type="dxa"/>
          </w:tcPr>
          <w:p w14:paraId="1943CCE4" w14:textId="05EF51D4" w:rsidR="006369F4" w:rsidRPr="00205DD9" w:rsidRDefault="004C2A88" w:rsidP="006369F4">
            <w:pPr>
              <w:pStyle w:val="EQRTableText"/>
              <w:jc w:val="center"/>
              <w:rPr>
                <w:sz w:val="17"/>
                <w:szCs w:val="17"/>
              </w:rPr>
            </w:pPr>
            <w:r w:rsidRPr="00205DD9">
              <w:rPr>
                <w:sz w:val="17"/>
                <w:szCs w:val="17"/>
              </w:rPr>
              <w:t>10.</w:t>
            </w:r>
            <w:r w:rsidR="003A701D" w:rsidRPr="00205DD9">
              <w:rPr>
                <w:sz w:val="17"/>
                <w:szCs w:val="17"/>
              </w:rPr>
              <w:t>46</w:t>
            </w:r>
            <w:r w:rsidR="006369F4" w:rsidRPr="00205DD9">
              <w:rPr>
                <w:sz w:val="17"/>
                <w:szCs w:val="17"/>
              </w:rPr>
              <w:t>%</w:t>
            </w:r>
          </w:p>
        </w:tc>
      </w:tr>
    </w:tbl>
    <w:p w14:paraId="091266B1" w14:textId="77777777" w:rsidR="006369F4" w:rsidRPr="00996C56" w:rsidRDefault="006369F4" w:rsidP="00996C56">
      <w:pPr>
        <w:pStyle w:val="Body"/>
        <w:spacing w:before="240"/>
        <w:rPr>
          <w:b/>
          <w:bCs/>
          <w:color w:val="403A60"/>
        </w:rPr>
      </w:pPr>
      <w:r w:rsidRPr="00996C56">
        <w:rPr>
          <w:b/>
          <w:bCs/>
          <w:color w:val="403A60"/>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FD0A2B" w:rsidRPr="00205DD9" w14:paraId="67773AC1" w14:textId="77777777" w:rsidTr="005D7155">
        <w:trPr>
          <w:trHeight w:val="1106"/>
        </w:trPr>
        <w:tc>
          <w:tcPr>
            <w:tcW w:w="9350" w:type="dxa"/>
          </w:tcPr>
          <w:p w14:paraId="3917F180" w14:textId="77777777" w:rsidR="00FD0A2B" w:rsidRPr="00205DD9" w:rsidRDefault="00FD0A2B" w:rsidP="00FD0A2B">
            <w:pPr>
              <w:pStyle w:val="EQRTableText"/>
            </w:pPr>
            <w:r w:rsidRPr="00205DD9">
              <w:t>Describe any deviations from the technical specifications and explain reasons for deviations (such as deviations in denominator, numerator, data source, measurement period, or other aspect of the measure calculation).</w:t>
            </w:r>
          </w:p>
          <w:p w14:paraId="66988A3F" w14:textId="77777777" w:rsidR="00FD0A2B" w:rsidRPr="00205DD9" w:rsidRDefault="00FD0A2B" w:rsidP="00FD0A2B">
            <w:pPr>
              <w:pStyle w:val="EQRTableText"/>
            </w:pPr>
          </w:p>
          <w:p w14:paraId="126929DA" w14:textId="04FC8F6C" w:rsidR="00FD0A2B" w:rsidRPr="00205DD9" w:rsidRDefault="00FD0A2B" w:rsidP="00FD0A2B">
            <w:pPr>
              <w:pStyle w:val="EQRTableText"/>
              <w:rPr>
                <w:sz w:val="20"/>
              </w:rPr>
            </w:pPr>
            <w:r w:rsidRPr="00205DD9">
              <w:t>None Identified.</w:t>
            </w:r>
          </w:p>
        </w:tc>
      </w:tr>
      <w:tr w:rsidR="00FD0A2B" w:rsidRPr="00205DD9" w14:paraId="71ACC805" w14:textId="77777777" w:rsidTr="005D7155">
        <w:trPr>
          <w:trHeight w:val="1088"/>
        </w:trPr>
        <w:tc>
          <w:tcPr>
            <w:tcW w:w="9350" w:type="dxa"/>
          </w:tcPr>
          <w:p w14:paraId="4E6AC04A" w14:textId="77777777" w:rsidR="00FD0A2B" w:rsidRPr="00205DD9" w:rsidRDefault="00FD0A2B" w:rsidP="00FD0A2B">
            <w:pPr>
              <w:pStyle w:val="EQRTableText"/>
              <w:rPr>
                <w:rFonts w:cs="Arial"/>
                <w:szCs w:val="18"/>
              </w:rPr>
            </w:pPr>
            <w:r w:rsidRPr="00205DD9">
              <w:rPr>
                <w:rFonts w:cs="Arial"/>
                <w:szCs w:val="18"/>
              </w:rPr>
              <w:t>Describe any findings from the ISCA or other information systems audit that affected the reliability or validity of the performance measure results.</w:t>
            </w:r>
          </w:p>
          <w:p w14:paraId="705FB91C" w14:textId="77777777" w:rsidR="00FD0A2B" w:rsidRPr="00205DD9" w:rsidRDefault="00FD0A2B" w:rsidP="00FD0A2B">
            <w:pPr>
              <w:rPr>
                <w:rFonts w:ascii="Arial" w:hAnsi="Arial" w:cs="Arial"/>
                <w:sz w:val="18"/>
                <w:szCs w:val="18"/>
              </w:rPr>
            </w:pPr>
          </w:p>
          <w:p w14:paraId="234D6C65" w14:textId="47B8A47F" w:rsidR="00FD0A2B" w:rsidRPr="00205DD9" w:rsidRDefault="00FD0A2B" w:rsidP="00FD0A2B">
            <w:pPr>
              <w:rPr>
                <w:rFonts w:ascii="Arial" w:hAnsi="Arial" w:cs="Arial"/>
                <w:b/>
                <w:sz w:val="18"/>
                <w:szCs w:val="18"/>
              </w:rPr>
            </w:pPr>
            <w:r w:rsidRPr="00205DD9">
              <w:rPr>
                <w:rFonts w:ascii="Arial" w:hAnsi="Arial" w:cs="Arial"/>
                <w:b/>
                <w:sz w:val="18"/>
                <w:szCs w:val="18"/>
              </w:rPr>
              <w:t xml:space="preserve">Claims and Encounter Data. </w:t>
            </w:r>
            <w:r w:rsidR="00FB7DAB">
              <w:rPr>
                <w:rFonts w:ascii="Arial" w:hAnsi="Arial" w:cs="Arial"/>
                <w:bCs/>
                <w:sz w:val="18"/>
                <w:szCs w:val="18"/>
              </w:rPr>
              <w:t>Tufts Health Unify</w:t>
            </w:r>
            <w:r w:rsidRPr="00205DD9">
              <w:rPr>
                <w:rFonts w:ascii="Arial" w:hAnsi="Arial" w:cs="Arial"/>
                <w:bCs/>
                <w:sz w:val="18"/>
                <w:szCs w:val="18"/>
              </w:rPr>
              <w:t xml:space="preserve"> processed claims using the Monument Xpress system and the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All necessary fields were captured for HEDIS reporting. Standard coding was used and there was no use of non-standard codes. </w:t>
            </w:r>
            <w:r w:rsidR="00FB7DAB">
              <w:rPr>
                <w:rFonts w:ascii="Arial" w:hAnsi="Arial" w:cs="Arial"/>
                <w:bCs/>
                <w:sz w:val="18"/>
                <w:szCs w:val="18"/>
              </w:rPr>
              <w:t>Tufts Health Unify</w:t>
            </w:r>
            <w:r w:rsidRPr="00205DD9">
              <w:rPr>
                <w:rFonts w:ascii="Arial" w:hAnsi="Arial" w:cs="Arial"/>
                <w:bCs/>
                <w:sz w:val="18"/>
                <w:szCs w:val="18"/>
              </w:rPr>
              <w:t xml:space="preserve"> only accepted claims submitted on standard claims forms. Most claims were submitted electronically to </w:t>
            </w:r>
            <w:r w:rsidR="00FB7DAB">
              <w:rPr>
                <w:rFonts w:ascii="Arial" w:hAnsi="Arial" w:cs="Arial"/>
                <w:bCs/>
                <w:sz w:val="18"/>
                <w:szCs w:val="18"/>
              </w:rPr>
              <w:t>Tufts Health Unify</w:t>
            </w:r>
            <w:r w:rsidRPr="00205DD9">
              <w:rPr>
                <w:rFonts w:ascii="Arial" w:hAnsi="Arial" w:cs="Arial"/>
                <w:bCs/>
                <w:sz w:val="18"/>
                <w:szCs w:val="18"/>
              </w:rPr>
              <w:t xml:space="preserve"> and there were adequate monitoring processes in place, including daily electronic submission summary reports to identify issues. </w:t>
            </w:r>
            <w:r w:rsidR="00FB7DAB">
              <w:rPr>
                <w:rFonts w:ascii="Arial" w:hAnsi="Arial" w:cs="Arial"/>
                <w:bCs/>
                <w:sz w:val="18"/>
                <w:szCs w:val="18"/>
              </w:rPr>
              <w:t>Tufts Health Unify</w:t>
            </w:r>
            <w:r w:rsidRPr="00205DD9">
              <w:rPr>
                <w:rFonts w:ascii="Arial" w:hAnsi="Arial" w:cs="Arial"/>
                <w:bCs/>
                <w:sz w:val="18"/>
                <w:szCs w:val="18"/>
              </w:rPr>
              <w:t xml:space="preserve"> had robust claims editing and coding review processes. </w:t>
            </w:r>
            <w:r w:rsidR="00FB7DAB">
              <w:rPr>
                <w:rFonts w:ascii="Arial" w:hAnsi="Arial" w:cs="Arial"/>
                <w:bCs/>
                <w:sz w:val="18"/>
                <w:szCs w:val="18"/>
              </w:rPr>
              <w:t>Tufts Health Unify</w:t>
            </w:r>
            <w:r w:rsidRPr="00205DD9">
              <w:rPr>
                <w:rFonts w:ascii="Arial" w:hAnsi="Arial" w:cs="Arial"/>
                <w:bCs/>
                <w:sz w:val="18"/>
                <w:szCs w:val="18"/>
              </w:rPr>
              <w:t xml:space="preserve"> processed all claims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claims or encounter data processing.</w:t>
            </w:r>
          </w:p>
          <w:p w14:paraId="6C443708" w14:textId="77777777" w:rsidR="00FD0A2B" w:rsidRPr="00205DD9" w:rsidRDefault="00FD0A2B" w:rsidP="00FD0A2B">
            <w:pPr>
              <w:rPr>
                <w:rFonts w:ascii="Arial" w:hAnsi="Arial" w:cs="Arial"/>
                <w:b/>
                <w:sz w:val="18"/>
                <w:szCs w:val="18"/>
              </w:rPr>
            </w:pPr>
          </w:p>
          <w:p w14:paraId="10000DAB" w14:textId="2755DE00" w:rsidR="00FD0A2B" w:rsidRPr="00205DD9" w:rsidRDefault="00FD0A2B" w:rsidP="00FD0A2B">
            <w:pPr>
              <w:rPr>
                <w:rFonts w:ascii="Arial" w:hAnsi="Arial" w:cs="Arial"/>
                <w:bCs/>
                <w:sz w:val="18"/>
                <w:szCs w:val="18"/>
              </w:rPr>
            </w:pPr>
            <w:r w:rsidRPr="00205DD9">
              <w:rPr>
                <w:rFonts w:ascii="Arial" w:hAnsi="Arial" w:cs="Arial"/>
                <w:b/>
                <w:sz w:val="18"/>
                <w:szCs w:val="18"/>
              </w:rPr>
              <w:t xml:space="preserve">Enrollment Data. </w:t>
            </w:r>
            <w:r w:rsidR="00FB7DAB">
              <w:rPr>
                <w:rFonts w:ascii="Arial" w:hAnsi="Arial" w:cs="Arial"/>
                <w:bCs/>
                <w:sz w:val="18"/>
                <w:szCs w:val="18"/>
              </w:rPr>
              <w:t>Tufts Health Unify</w:t>
            </w:r>
            <w:r w:rsidRPr="00205DD9">
              <w:rPr>
                <w:rFonts w:ascii="Arial" w:hAnsi="Arial" w:cs="Arial"/>
                <w:bCs/>
                <w:sz w:val="18"/>
                <w:szCs w:val="18"/>
              </w:rPr>
              <w:t xml:space="preserve"> processed Medicaid enrollment data using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All necessary enrollment fields are captured for HEDIS reporting. Medicaid enrollment data were received daily from the state in an 834 format and processed by </w:t>
            </w:r>
            <w:r w:rsidR="00FB7DAB">
              <w:rPr>
                <w:rFonts w:ascii="Arial" w:hAnsi="Arial" w:cs="Arial"/>
                <w:bCs/>
                <w:sz w:val="18"/>
                <w:szCs w:val="18"/>
              </w:rPr>
              <w:t>Tufts Health Unify</w:t>
            </w:r>
            <w:r w:rsidRPr="00205DD9">
              <w:rPr>
                <w:rFonts w:ascii="Arial" w:hAnsi="Arial" w:cs="Arial"/>
                <w:bCs/>
                <w:sz w:val="18"/>
                <w:szCs w:val="18"/>
              </w:rPr>
              <w:t xml:space="preserve">. The daily file included additions, changes, and terminations. Enrollment data were loaded into </w:t>
            </w:r>
            <w:r w:rsidR="00FB7DAB">
              <w:rPr>
                <w:rFonts w:ascii="Arial" w:hAnsi="Arial" w:cs="Arial"/>
                <w:bCs/>
                <w:sz w:val="18"/>
                <w:szCs w:val="18"/>
              </w:rPr>
              <w:t xml:space="preserve">Tufts Health </w:t>
            </w:r>
            <w:proofErr w:type="spellStart"/>
            <w:r w:rsidR="00FB7DAB">
              <w:rPr>
                <w:rFonts w:ascii="Arial" w:hAnsi="Arial" w:cs="Arial"/>
                <w:bCs/>
                <w:sz w:val="18"/>
                <w:szCs w:val="18"/>
              </w:rPr>
              <w:t>Unify</w:t>
            </w:r>
            <w:r w:rsidRPr="00205DD9">
              <w:rPr>
                <w:rFonts w:ascii="Arial" w:hAnsi="Arial" w:cs="Arial"/>
                <w:bCs/>
                <w:sz w:val="18"/>
                <w:szCs w:val="18"/>
              </w:rPr>
              <w:t>’</w:t>
            </w:r>
            <w:r w:rsidR="00205DD9">
              <w:rPr>
                <w:rFonts w:ascii="Arial" w:hAnsi="Arial" w:cs="Arial"/>
                <w:bCs/>
                <w:sz w:val="18"/>
                <w:szCs w:val="18"/>
              </w:rPr>
              <w:t>s</w:t>
            </w:r>
            <w:proofErr w:type="spellEnd"/>
            <w:r w:rsidRPr="00205DD9">
              <w:rPr>
                <w:rFonts w:ascii="Arial" w:hAnsi="Arial" w:cs="Arial"/>
                <w:bCs/>
                <w:sz w:val="18"/>
                <w:szCs w:val="18"/>
              </w:rPr>
              <w:t xml:space="preserv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w:t>
            </w:r>
            <w:r w:rsidR="00FB7DAB">
              <w:rPr>
                <w:rFonts w:ascii="Arial" w:hAnsi="Arial" w:cs="Arial"/>
                <w:bCs/>
                <w:sz w:val="18"/>
                <w:szCs w:val="18"/>
              </w:rPr>
              <w:t>Tufts Health Unify</w:t>
            </w:r>
            <w:r w:rsidRPr="00205DD9">
              <w:rPr>
                <w:rFonts w:ascii="Arial" w:hAnsi="Arial" w:cs="Arial"/>
                <w:bCs/>
                <w:sz w:val="18"/>
                <w:szCs w:val="18"/>
              </w:rPr>
              <w:t xml:space="preserve"> also received a full monthly refresh file and conducted reconciliation between Health Edge </w:t>
            </w:r>
            <w:proofErr w:type="spellStart"/>
            <w:r w:rsidRPr="00205DD9">
              <w:rPr>
                <w:rFonts w:ascii="Arial" w:hAnsi="Arial" w:cs="Arial"/>
                <w:bCs/>
                <w:sz w:val="18"/>
                <w:szCs w:val="18"/>
              </w:rPr>
              <w:lastRenderedPageBreak/>
              <w:t>HealthRules</w:t>
            </w:r>
            <w:proofErr w:type="spellEnd"/>
            <w:r w:rsidRPr="00205DD9">
              <w:rPr>
                <w:rFonts w:ascii="Arial" w:hAnsi="Arial" w:cs="Arial"/>
                <w:bCs/>
                <w:sz w:val="18"/>
                <w:szCs w:val="18"/>
              </w:rPr>
              <w:t xml:space="preserve"> Payor and the state file.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retained Medicaid identification numbers and the plan assigned a unique Health Edge </w:t>
            </w:r>
            <w:proofErr w:type="spellStart"/>
            <w:r w:rsidRPr="00205DD9">
              <w:rPr>
                <w:rFonts w:ascii="Arial" w:hAnsi="Arial" w:cs="Arial"/>
                <w:bCs/>
                <w:sz w:val="18"/>
                <w:szCs w:val="18"/>
              </w:rPr>
              <w:t>HealthRules</w:t>
            </w:r>
            <w:proofErr w:type="spellEnd"/>
            <w:r w:rsidRPr="00205DD9">
              <w:rPr>
                <w:rFonts w:ascii="Arial" w:hAnsi="Arial" w:cs="Arial"/>
                <w:bCs/>
                <w:sz w:val="18"/>
                <w:szCs w:val="18"/>
              </w:rPr>
              <w:t xml:space="preserve"> Payor system ID. </w:t>
            </w:r>
            <w:r w:rsidR="00FB7DAB">
              <w:rPr>
                <w:rFonts w:ascii="Arial" w:hAnsi="Arial" w:cs="Arial"/>
                <w:bCs/>
                <w:sz w:val="18"/>
                <w:szCs w:val="18"/>
              </w:rPr>
              <w:t>Tufts Health Unify</w:t>
            </w:r>
            <w:r w:rsidRPr="00205DD9">
              <w:rPr>
                <w:rFonts w:ascii="Arial" w:hAnsi="Arial" w:cs="Arial"/>
                <w:bCs/>
                <w:sz w:val="18"/>
                <w:szCs w:val="18"/>
              </w:rPr>
              <w:t xml:space="preserve"> had adequate data quality monitoring and reconciliation processes. There were no issues identified with enrollment processes.</w:t>
            </w:r>
          </w:p>
          <w:p w14:paraId="6D1911FD" w14:textId="77777777" w:rsidR="00FD0A2B" w:rsidRPr="00205DD9" w:rsidRDefault="00FD0A2B" w:rsidP="00FD0A2B">
            <w:pPr>
              <w:rPr>
                <w:rFonts w:ascii="Arial" w:hAnsi="Arial" w:cs="Arial"/>
                <w:b/>
                <w:sz w:val="18"/>
                <w:szCs w:val="18"/>
              </w:rPr>
            </w:pPr>
          </w:p>
          <w:p w14:paraId="75D411F1" w14:textId="6AE8627B" w:rsidR="00FD0A2B" w:rsidRPr="00205DD9" w:rsidRDefault="00FD0A2B" w:rsidP="00FD0A2B">
            <w:pPr>
              <w:rPr>
                <w:rFonts w:ascii="Arial" w:hAnsi="Arial" w:cs="Arial"/>
                <w:bCs/>
                <w:sz w:val="18"/>
                <w:szCs w:val="18"/>
              </w:rPr>
            </w:pPr>
            <w:r w:rsidRPr="00205DD9">
              <w:rPr>
                <w:rFonts w:ascii="Arial" w:hAnsi="Arial" w:cs="Arial"/>
                <w:b/>
                <w:sz w:val="18"/>
                <w:szCs w:val="18"/>
              </w:rPr>
              <w:t xml:space="preserve">Medical Record Review.  </w:t>
            </w:r>
            <w:r w:rsidR="00FB7DAB">
              <w:rPr>
                <w:rFonts w:ascii="Arial" w:hAnsi="Arial" w:cs="Arial"/>
                <w:bCs/>
                <w:sz w:val="18"/>
                <w:szCs w:val="18"/>
              </w:rPr>
              <w:t>Tufts Health Unify</w:t>
            </w:r>
            <w:r w:rsidRPr="00205DD9">
              <w:rPr>
                <w:rFonts w:ascii="Arial" w:hAnsi="Arial" w:cs="Arial"/>
                <w:bCs/>
                <w:sz w:val="18"/>
                <w:szCs w:val="18"/>
              </w:rPr>
              <w:t xml:space="preserve"> passed Medical Record Review Validation with </w:t>
            </w:r>
            <w:r w:rsidR="00797C86" w:rsidRPr="00205DD9">
              <w:rPr>
                <w:rFonts w:ascii="Arial" w:hAnsi="Arial" w:cs="Arial"/>
                <w:bCs/>
                <w:sz w:val="18"/>
                <w:szCs w:val="18"/>
              </w:rPr>
              <w:t>its</w:t>
            </w:r>
            <w:r w:rsidRPr="00205DD9">
              <w:rPr>
                <w:rFonts w:ascii="Arial" w:hAnsi="Arial" w:cs="Arial"/>
                <w:bCs/>
                <w:sz w:val="18"/>
                <w:szCs w:val="18"/>
              </w:rPr>
              <w:t xml:space="preserve"> licensed HEDIS audit firm, Attest Health Care Advisors for HEDIS MY 2020. Cotiviti’s software was used to produce the HEDIS hybrid measures. </w:t>
            </w:r>
            <w:r w:rsidR="00FB7DAB">
              <w:rPr>
                <w:rFonts w:ascii="Arial" w:hAnsi="Arial" w:cs="Arial"/>
                <w:bCs/>
                <w:sz w:val="18"/>
                <w:szCs w:val="18"/>
              </w:rPr>
              <w:t>Tufts Health Unify</w:t>
            </w:r>
            <w:r w:rsidRPr="00205DD9">
              <w:rPr>
                <w:rFonts w:ascii="Arial" w:hAnsi="Arial" w:cs="Arial"/>
                <w:bCs/>
                <w:sz w:val="18"/>
                <w:szCs w:val="18"/>
              </w:rPr>
              <w:t xml:space="preserve"> conducted the medical record reviews. </w:t>
            </w:r>
            <w:r w:rsidR="00FB7DAB">
              <w:rPr>
                <w:rFonts w:ascii="Arial" w:hAnsi="Arial" w:cs="Arial"/>
                <w:bCs/>
                <w:sz w:val="18"/>
                <w:szCs w:val="18"/>
              </w:rPr>
              <w:t>Tufts Health Unify</w:t>
            </w:r>
            <w:r w:rsidRPr="00205DD9">
              <w:rPr>
                <w:rFonts w:ascii="Arial" w:hAnsi="Arial" w:cs="Arial"/>
                <w:bCs/>
                <w:sz w:val="18"/>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63C12E47" w14:textId="77777777" w:rsidR="00FD0A2B" w:rsidRPr="00205DD9" w:rsidRDefault="00FD0A2B" w:rsidP="00FD0A2B">
            <w:pPr>
              <w:rPr>
                <w:rFonts w:ascii="Arial" w:hAnsi="Arial" w:cs="Arial"/>
                <w:b/>
                <w:sz w:val="18"/>
                <w:szCs w:val="18"/>
              </w:rPr>
            </w:pPr>
          </w:p>
          <w:p w14:paraId="05195102" w14:textId="72F852AD" w:rsidR="00FD0A2B" w:rsidRPr="00205DD9" w:rsidRDefault="00FD0A2B" w:rsidP="00FD0A2B">
            <w:pPr>
              <w:rPr>
                <w:rFonts w:ascii="Arial" w:hAnsi="Arial" w:cs="Arial"/>
                <w:bCs/>
                <w:sz w:val="18"/>
                <w:szCs w:val="18"/>
              </w:rPr>
            </w:pPr>
            <w:r w:rsidRPr="00205DD9">
              <w:rPr>
                <w:rFonts w:ascii="Arial" w:hAnsi="Arial" w:cs="Arial"/>
                <w:b/>
                <w:sz w:val="18"/>
                <w:szCs w:val="18"/>
              </w:rPr>
              <w:t xml:space="preserve">Supplemental Data. </w:t>
            </w:r>
            <w:r w:rsidR="00FB7DAB">
              <w:rPr>
                <w:rFonts w:ascii="Arial" w:hAnsi="Arial" w:cs="Arial"/>
                <w:bCs/>
                <w:sz w:val="18"/>
                <w:szCs w:val="18"/>
              </w:rPr>
              <w:t>Tufts Health Unify</w:t>
            </w:r>
            <w:r w:rsidRPr="00205DD9">
              <w:rPr>
                <w:rFonts w:ascii="Arial" w:hAnsi="Arial" w:cs="Arial"/>
                <w:bCs/>
                <w:sz w:val="18"/>
                <w:szCs w:val="18"/>
              </w:rPr>
              <w:t xml:space="preserve"> used multiple supplemental data sources, including EMR data. </w:t>
            </w:r>
            <w:r w:rsidR="00FB7DAB">
              <w:rPr>
                <w:rFonts w:ascii="Arial" w:hAnsi="Arial" w:cs="Arial"/>
                <w:bCs/>
                <w:sz w:val="18"/>
                <w:szCs w:val="18"/>
              </w:rPr>
              <w:t>Tufts Health Unify</w:t>
            </w:r>
            <w:r w:rsidRPr="00205DD9">
              <w:rPr>
                <w:rFonts w:ascii="Arial" w:hAnsi="Arial" w:cs="Arial"/>
                <w:bCs/>
                <w:sz w:val="18"/>
                <w:szCs w:val="18"/>
              </w:rPr>
              <w:t xml:space="preserve"> provided all required supplemental data source documentation. There were no concerns or issues identified with the use of these supplemental data sources. </w:t>
            </w:r>
          </w:p>
          <w:p w14:paraId="37456CD4" w14:textId="77777777" w:rsidR="00FD0A2B" w:rsidRPr="00205DD9" w:rsidRDefault="00FD0A2B" w:rsidP="00FD0A2B">
            <w:pPr>
              <w:rPr>
                <w:rFonts w:ascii="Arial" w:hAnsi="Arial" w:cs="Arial"/>
                <w:b/>
                <w:sz w:val="18"/>
                <w:szCs w:val="18"/>
              </w:rPr>
            </w:pPr>
          </w:p>
          <w:p w14:paraId="7D6CD635" w14:textId="1FD1CF69" w:rsidR="00FD0A2B" w:rsidRPr="00205DD9" w:rsidRDefault="00FD0A2B" w:rsidP="00FD0A2B">
            <w:pPr>
              <w:rPr>
                <w:rFonts w:ascii="Arial" w:hAnsi="Arial" w:cs="Arial"/>
                <w:bCs/>
                <w:sz w:val="18"/>
                <w:szCs w:val="18"/>
              </w:rPr>
            </w:pPr>
            <w:r w:rsidRPr="00205DD9">
              <w:rPr>
                <w:rFonts w:ascii="Arial" w:hAnsi="Arial" w:cs="Arial"/>
                <w:b/>
                <w:sz w:val="18"/>
                <w:szCs w:val="18"/>
              </w:rPr>
              <w:t xml:space="preserve">Data Integration. </w:t>
            </w:r>
            <w:r w:rsidRPr="00205DD9">
              <w:rPr>
                <w:rFonts w:ascii="Arial" w:hAnsi="Arial" w:cs="Arial"/>
                <w:bCs/>
                <w:sz w:val="18"/>
                <w:szCs w:val="18"/>
              </w:rPr>
              <w:t xml:space="preserve">All performance measure rates were produced using Cotiviti’s software which received measure certification from NCQA for all measures under the scope of the review. Data from the transaction system were loaded to </w:t>
            </w:r>
            <w:r w:rsidR="00FB7DAB">
              <w:rPr>
                <w:rFonts w:ascii="Arial" w:hAnsi="Arial" w:cs="Arial"/>
                <w:bCs/>
                <w:sz w:val="18"/>
                <w:szCs w:val="18"/>
              </w:rPr>
              <w:t xml:space="preserve">Tufts Health </w:t>
            </w:r>
            <w:proofErr w:type="spellStart"/>
            <w:r w:rsidR="00FB7DAB">
              <w:rPr>
                <w:rFonts w:ascii="Arial" w:hAnsi="Arial" w:cs="Arial"/>
                <w:bCs/>
                <w:sz w:val="18"/>
                <w:szCs w:val="18"/>
              </w:rPr>
              <w:t>Unify</w:t>
            </w:r>
            <w:r w:rsidR="00205DD9">
              <w:rPr>
                <w:rFonts w:ascii="Arial" w:hAnsi="Arial" w:cs="Arial"/>
                <w:bCs/>
                <w:sz w:val="18"/>
                <w:szCs w:val="18"/>
              </w:rPr>
              <w:t>’s</w:t>
            </w:r>
            <w:proofErr w:type="spellEnd"/>
            <w:r w:rsidRPr="00205DD9">
              <w:rPr>
                <w:rFonts w:ascii="Arial" w:hAnsi="Arial" w:cs="Arial"/>
                <w:bCs/>
                <w:sz w:val="18"/>
                <w:szCs w:val="18"/>
              </w:rPr>
              <w:t xml:space="preserve"> data warehouse and refreshed monthly. Vendor data feeds were loaded into the warehouse upon receipt, and then formatted into Cotiviti-compliant extracts and loaded into the measure production software. </w:t>
            </w:r>
            <w:r w:rsidR="00FB7DAB">
              <w:rPr>
                <w:rFonts w:ascii="Arial" w:hAnsi="Arial" w:cs="Arial"/>
                <w:bCs/>
                <w:sz w:val="18"/>
                <w:szCs w:val="18"/>
              </w:rPr>
              <w:t>Tufts Health Unify</w:t>
            </w:r>
            <w:r w:rsidRPr="00205DD9">
              <w:rPr>
                <w:rFonts w:ascii="Arial" w:hAnsi="Arial" w:cs="Arial"/>
                <w:bCs/>
                <w:sz w:val="18"/>
                <w:szCs w:val="18"/>
              </w:rPr>
              <w:t xml:space="preserve"> had adequate processes to track completeness and accuracy of data at each transfer point. Preliminary rates were thoroughly reviewed by the plan. There were no issues identified with data integration processes for the measures under review. Data transfers from source transaction systems to the Cotiviti repository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reviewed, and any variances investigated. </w:t>
            </w:r>
            <w:r w:rsidR="00FB7DAB">
              <w:rPr>
                <w:rFonts w:ascii="Arial" w:hAnsi="Arial" w:cs="Arial"/>
                <w:bCs/>
                <w:sz w:val="18"/>
                <w:szCs w:val="18"/>
              </w:rPr>
              <w:t>Tufts Health Unify</w:t>
            </w:r>
            <w:r w:rsidRPr="00205DD9">
              <w:rPr>
                <w:rFonts w:ascii="Arial" w:hAnsi="Arial" w:cs="Arial"/>
                <w:bCs/>
                <w:sz w:val="18"/>
                <w:szCs w:val="18"/>
              </w:rPr>
              <w:t xml:space="preserve"> maintains adequate oversight of its vendor, Cotiviti. There were no issues identified with data integration processes.</w:t>
            </w:r>
          </w:p>
          <w:p w14:paraId="53629D3F" w14:textId="77777777" w:rsidR="00FD0A2B" w:rsidRPr="00205DD9" w:rsidRDefault="00FD0A2B" w:rsidP="00FD0A2B">
            <w:pPr>
              <w:rPr>
                <w:rFonts w:ascii="Arial" w:hAnsi="Arial" w:cs="Arial"/>
                <w:b/>
                <w:sz w:val="18"/>
                <w:szCs w:val="18"/>
              </w:rPr>
            </w:pPr>
          </w:p>
          <w:p w14:paraId="09376C9B" w14:textId="0338F4A1" w:rsidR="00FD0A2B" w:rsidRPr="00205DD9" w:rsidRDefault="00FD0A2B" w:rsidP="00FD0A2B">
            <w:pPr>
              <w:rPr>
                <w:rFonts w:ascii="Arial" w:hAnsi="Arial" w:cs="Arial"/>
                <w:bCs/>
                <w:sz w:val="18"/>
                <w:szCs w:val="18"/>
              </w:rPr>
            </w:pPr>
            <w:r w:rsidRPr="00205DD9">
              <w:rPr>
                <w:rFonts w:ascii="Arial" w:hAnsi="Arial" w:cs="Arial"/>
                <w:b/>
                <w:sz w:val="18"/>
                <w:szCs w:val="18"/>
              </w:rPr>
              <w:t xml:space="preserve">Source Code. </w:t>
            </w:r>
            <w:r w:rsidR="00FB7DAB">
              <w:rPr>
                <w:rFonts w:ascii="Arial" w:hAnsi="Arial" w:cs="Arial"/>
                <w:bCs/>
                <w:sz w:val="18"/>
                <w:szCs w:val="18"/>
              </w:rPr>
              <w:t>Tufts Health Unify</w:t>
            </w:r>
            <w:r w:rsidRPr="00205DD9">
              <w:rPr>
                <w:rFonts w:ascii="Arial" w:hAnsi="Arial" w:cs="Arial"/>
                <w:bCs/>
                <w:sz w:val="18"/>
                <w:szCs w:val="18"/>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2E4E2D4F" w14:textId="77777777" w:rsidR="00FD0A2B" w:rsidRPr="00205DD9" w:rsidRDefault="00FD0A2B" w:rsidP="00FD0A2B">
            <w:pPr>
              <w:rPr>
                <w:rFonts w:ascii="Arial" w:hAnsi="Arial" w:cs="Arial"/>
                <w:sz w:val="18"/>
                <w:szCs w:val="18"/>
              </w:rPr>
            </w:pPr>
          </w:p>
          <w:p w14:paraId="082CEF9E" w14:textId="77777777" w:rsidR="00FD0A2B" w:rsidRPr="00205DD9" w:rsidRDefault="00FD0A2B" w:rsidP="00FD0A2B">
            <w:pPr>
              <w:rPr>
                <w:rFonts w:ascii="Arial" w:hAnsi="Arial" w:cs="Arial"/>
                <w:sz w:val="18"/>
                <w:szCs w:val="18"/>
              </w:rPr>
            </w:pPr>
          </w:p>
          <w:p w14:paraId="510CC34A" w14:textId="3EF1318D" w:rsidR="00FD0A2B" w:rsidRPr="00205DD9" w:rsidRDefault="00FD0A2B" w:rsidP="00FD0A2B">
            <w:pPr>
              <w:pStyle w:val="EQRTableText"/>
              <w:rPr>
                <w:rFonts w:cs="Arial"/>
                <w:szCs w:val="18"/>
              </w:rPr>
            </w:pPr>
            <w:r w:rsidRPr="00205DD9">
              <w:rPr>
                <w:rFonts w:cs="Arial"/>
                <w:szCs w:val="18"/>
              </w:rPr>
              <w:fldChar w:fldCharType="begin">
                <w:ffData>
                  <w:name w:val="Check3"/>
                  <w:enabled/>
                  <w:calcOnExit w:val="0"/>
                  <w:checkBox>
                    <w:sizeAuto/>
                    <w:default w:val="0"/>
                  </w:checkBox>
                </w:ffData>
              </w:fldChar>
            </w:r>
            <w:r w:rsidRPr="00205DD9">
              <w:rPr>
                <w:rFonts w:cs="Arial"/>
                <w:szCs w:val="18"/>
              </w:rPr>
              <w:instrText xml:space="preserve"> FORMCHECKBOX </w:instrText>
            </w:r>
            <w:r w:rsidR="00EB2EC8">
              <w:rPr>
                <w:rFonts w:cs="Arial"/>
                <w:szCs w:val="18"/>
              </w:rPr>
            </w:r>
            <w:r w:rsidR="00EB2EC8">
              <w:rPr>
                <w:rFonts w:cs="Arial"/>
                <w:szCs w:val="18"/>
              </w:rPr>
              <w:fldChar w:fldCharType="separate"/>
            </w:r>
            <w:r w:rsidRPr="00205DD9">
              <w:rPr>
                <w:rFonts w:cs="Arial"/>
                <w:szCs w:val="18"/>
              </w:rPr>
              <w:fldChar w:fldCharType="end"/>
            </w:r>
            <w:r w:rsidRPr="00205DD9">
              <w:rPr>
                <w:rFonts w:cs="Arial"/>
                <w:szCs w:val="18"/>
              </w:rPr>
              <w:t xml:space="preserve"> Not applicable (ISCA not reviewed)</w:t>
            </w:r>
          </w:p>
        </w:tc>
      </w:tr>
      <w:tr w:rsidR="00FD0A2B" w:rsidRPr="00205DD9" w14:paraId="156EFD25" w14:textId="77777777" w:rsidTr="006A0F64">
        <w:trPr>
          <w:trHeight w:val="350"/>
        </w:trPr>
        <w:tc>
          <w:tcPr>
            <w:tcW w:w="9350" w:type="dxa"/>
          </w:tcPr>
          <w:p w14:paraId="0E1BD524" w14:textId="77777777" w:rsidR="00FD0A2B" w:rsidRPr="00205DD9" w:rsidRDefault="00FD0A2B" w:rsidP="00FD0A2B">
            <w:pPr>
              <w:pStyle w:val="EQRTableText"/>
            </w:pPr>
            <w:r w:rsidRPr="00205DD9">
              <w:lastRenderedPageBreak/>
              <w:t>Describe any findings from medical record review that affected the reliability or validity of the performance measure results.</w:t>
            </w:r>
          </w:p>
          <w:p w14:paraId="5CCC88B0" w14:textId="77777777" w:rsidR="00FD0A2B" w:rsidRPr="00205DD9" w:rsidRDefault="00FD0A2B" w:rsidP="00FD0A2B">
            <w:pPr>
              <w:pStyle w:val="EQRTableText"/>
            </w:pPr>
          </w:p>
          <w:p w14:paraId="229F6148" w14:textId="229B593F" w:rsidR="00FD0A2B" w:rsidRDefault="00FB7DAB" w:rsidP="00FD0A2B">
            <w:pPr>
              <w:pStyle w:val="EQRTableText"/>
              <w:rPr>
                <w:rFonts w:cs="Arial"/>
                <w:bCs/>
                <w:szCs w:val="18"/>
              </w:rPr>
            </w:pPr>
            <w:r>
              <w:rPr>
                <w:rFonts w:cs="Arial"/>
                <w:bCs/>
                <w:szCs w:val="18"/>
              </w:rPr>
              <w:t>Tufts Health Unify</w:t>
            </w:r>
            <w:r w:rsidR="00797C86" w:rsidRPr="00205DD9">
              <w:rPr>
                <w:rFonts w:cs="Arial"/>
                <w:bCs/>
                <w:szCs w:val="18"/>
              </w:rPr>
              <w:t xml:space="preserve"> passed Medical Record Review Validation with its licensed HEDIS audit firm, Attest Health Care Advisors for HEDIS MY 2020. Cotiviti’s software was used to produce the HEDIS hybrid measures. </w:t>
            </w:r>
            <w:r>
              <w:rPr>
                <w:rFonts w:cs="Arial"/>
                <w:bCs/>
                <w:szCs w:val="18"/>
              </w:rPr>
              <w:t>Tufts Health Unify</w:t>
            </w:r>
            <w:r w:rsidR="00797C86" w:rsidRPr="00205DD9">
              <w:rPr>
                <w:rFonts w:cs="Arial"/>
                <w:bCs/>
                <w:szCs w:val="18"/>
              </w:rPr>
              <w:t xml:space="preserve"> conducted the medical record reviews. </w:t>
            </w:r>
            <w:r>
              <w:rPr>
                <w:rFonts w:cs="Arial"/>
                <w:bCs/>
                <w:szCs w:val="18"/>
              </w:rPr>
              <w:t>Tufts Health Unify</w:t>
            </w:r>
            <w:r w:rsidR="00797C86" w:rsidRPr="00205DD9">
              <w:rPr>
                <w:rFonts w:cs="Arial"/>
                <w:bCs/>
                <w:szCs w:val="18"/>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175EDE7B" w14:textId="77777777" w:rsidR="00205DD9" w:rsidRPr="00205DD9" w:rsidRDefault="00205DD9" w:rsidP="00FD0A2B">
            <w:pPr>
              <w:pStyle w:val="EQRTableText"/>
            </w:pPr>
          </w:p>
          <w:p w14:paraId="6147AAC4" w14:textId="5763D455" w:rsidR="00FD0A2B" w:rsidRPr="00205DD9" w:rsidRDefault="00FD0A2B" w:rsidP="00FD0A2B">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Not applicable (medical record review not conducted)</w:t>
            </w:r>
          </w:p>
        </w:tc>
      </w:tr>
      <w:tr w:rsidR="00FD0A2B" w:rsidRPr="00205DD9" w14:paraId="6F683E02" w14:textId="77777777" w:rsidTr="005D7155">
        <w:trPr>
          <w:trHeight w:val="1070"/>
        </w:trPr>
        <w:tc>
          <w:tcPr>
            <w:tcW w:w="9350" w:type="dxa"/>
          </w:tcPr>
          <w:p w14:paraId="3D219091" w14:textId="77777777" w:rsidR="00FD0A2B" w:rsidRPr="00205DD9" w:rsidRDefault="00FD0A2B" w:rsidP="00FD0A2B">
            <w:pPr>
              <w:pStyle w:val="EQRTableText"/>
            </w:pPr>
            <w:r w:rsidRPr="00205DD9">
              <w:t>Describe any other validation findings that affected the accuracy of the performance measure calculation.</w:t>
            </w:r>
          </w:p>
          <w:p w14:paraId="4BB3E650" w14:textId="77777777" w:rsidR="00FD0A2B" w:rsidRPr="00205DD9" w:rsidRDefault="00FD0A2B" w:rsidP="00FD0A2B">
            <w:pPr>
              <w:pStyle w:val="EQRTableText"/>
            </w:pPr>
          </w:p>
          <w:p w14:paraId="3FE2807E" w14:textId="4F976A85" w:rsidR="00FD0A2B" w:rsidRPr="00205DD9" w:rsidRDefault="00FD0A2B" w:rsidP="00FD0A2B">
            <w:pPr>
              <w:pStyle w:val="EQRTableText"/>
            </w:pPr>
            <w:r w:rsidRPr="00205DD9">
              <w:t>None identified.</w:t>
            </w:r>
          </w:p>
        </w:tc>
      </w:tr>
      <w:tr w:rsidR="006369F4" w:rsidRPr="00205DD9" w14:paraId="59BFD3E5" w14:textId="77777777" w:rsidTr="006A0F64">
        <w:trPr>
          <w:trHeight w:val="350"/>
        </w:trPr>
        <w:tc>
          <w:tcPr>
            <w:tcW w:w="9350" w:type="dxa"/>
          </w:tcPr>
          <w:p w14:paraId="169E80CC" w14:textId="1D82FE9D" w:rsidR="006369F4" w:rsidRPr="00205DD9" w:rsidRDefault="006369F4" w:rsidP="005D7155">
            <w:pPr>
              <w:pStyle w:val="EQRTableText"/>
            </w:pPr>
            <w:r w:rsidRPr="00205DD9">
              <w:t xml:space="preserve">Validation rating:  </w:t>
            </w: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6369F4" w:rsidRPr="00205DD9" w14:paraId="0E24A7A5" w14:textId="77777777" w:rsidTr="005D7155">
        <w:trPr>
          <w:trHeight w:val="971"/>
        </w:trPr>
        <w:tc>
          <w:tcPr>
            <w:tcW w:w="9350" w:type="dxa"/>
          </w:tcPr>
          <w:p w14:paraId="2F30E477" w14:textId="77777777" w:rsidR="006369F4" w:rsidRPr="00205DD9" w:rsidRDefault="006369F4" w:rsidP="005D7155">
            <w:pPr>
              <w:pStyle w:val="EQRTableText"/>
              <w:rPr>
                <w:rFonts w:cs="Arial"/>
                <w:szCs w:val="18"/>
              </w:rPr>
            </w:pPr>
            <w:r w:rsidRPr="00205DD9">
              <w:rPr>
                <w:rFonts w:cs="Arial"/>
                <w:szCs w:val="18"/>
              </w:rPr>
              <w:t>EQRO recommendations for improvement of performance measure calculation:</w:t>
            </w:r>
          </w:p>
          <w:p w14:paraId="01B96EC5" w14:textId="77777777" w:rsidR="006369F4" w:rsidRPr="00205DD9" w:rsidRDefault="006369F4" w:rsidP="005D7155">
            <w:pPr>
              <w:rPr>
                <w:rFonts w:ascii="Arial" w:hAnsi="Arial" w:cs="Arial"/>
                <w:sz w:val="18"/>
                <w:szCs w:val="18"/>
              </w:rPr>
            </w:pPr>
          </w:p>
          <w:p w14:paraId="41DB1E42" w14:textId="1B5574BE" w:rsidR="006369F4" w:rsidRPr="00205DD9" w:rsidRDefault="003A701D" w:rsidP="005D7155">
            <w:pPr>
              <w:spacing w:after="160" w:line="259" w:lineRule="auto"/>
              <w:rPr>
                <w:rFonts w:ascii="Arial" w:hAnsi="Arial" w:cs="Arial"/>
                <w:b/>
                <w:color w:val="000000" w:themeColor="text1"/>
                <w:sz w:val="18"/>
                <w:szCs w:val="18"/>
              </w:rPr>
            </w:pPr>
            <w:r w:rsidRPr="00205DD9">
              <w:rPr>
                <w:rFonts w:ascii="Arial" w:hAnsi="Arial" w:cs="Arial"/>
                <w:b/>
                <w:bCs/>
                <w:sz w:val="18"/>
                <w:szCs w:val="18"/>
              </w:rPr>
              <w:t>Quality</w:t>
            </w:r>
            <w:r w:rsidR="00FD0A2B" w:rsidRPr="00205DD9">
              <w:rPr>
                <w:rFonts w:ascii="Arial" w:hAnsi="Arial" w:cs="Arial"/>
                <w:b/>
                <w:bCs/>
                <w:sz w:val="18"/>
                <w:szCs w:val="18"/>
              </w:rPr>
              <w:t>-Related</w:t>
            </w:r>
            <w:r w:rsidRPr="00205DD9">
              <w:rPr>
                <w:rFonts w:ascii="Arial" w:hAnsi="Arial" w:cs="Arial"/>
                <w:b/>
                <w:bCs/>
                <w:sz w:val="18"/>
                <w:szCs w:val="18"/>
              </w:rPr>
              <w:t>:</w:t>
            </w:r>
            <w:r w:rsidRPr="00205DD9">
              <w:rPr>
                <w:rFonts w:ascii="Arial" w:hAnsi="Arial" w:cs="Arial"/>
                <w:sz w:val="18"/>
                <w:szCs w:val="18"/>
              </w:rPr>
              <w:t xml:space="preserve"> </w:t>
            </w:r>
            <w:r w:rsidR="00FB7DAB">
              <w:rPr>
                <w:rFonts w:ascii="Arial" w:hAnsi="Arial" w:cs="Arial"/>
                <w:color w:val="000000" w:themeColor="text1"/>
                <w:sz w:val="18"/>
                <w:szCs w:val="18"/>
              </w:rPr>
              <w:t xml:space="preserve">Tufts Health </w:t>
            </w:r>
            <w:proofErr w:type="spellStart"/>
            <w:r w:rsidR="00FB7DAB">
              <w:rPr>
                <w:rFonts w:ascii="Arial" w:hAnsi="Arial" w:cs="Arial"/>
                <w:color w:val="000000" w:themeColor="text1"/>
                <w:sz w:val="18"/>
                <w:szCs w:val="18"/>
              </w:rPr>
              <w:t>Unify</w:t>
            </w:r>
            <w:r w:rsidR="004C2A88" w:rsidRPr="00205DD9">
              <w:rPr>
                <w:rFonts w:ascii="Arial" w:hAnsi="Arial" w:cs="Arial"/>
                <w:color w:val="000000" w:themeColor="text1"/>
                <w:sz w:val="18"/>
                <w:szCs w:val="18"/>
              </w:rPr>
              <w:t>’</w:t>
            </w:r>
            <w:r w:rsidR="00205DD9">
              <w:rPr>
                <w:rFonts w:ascii="Arial" w:hAnsi="Arial" w:cs="Arial"/>
                <w:color w:val="000000" w:themeColor="text1"/>
                <w:sz w:val="18"/>
                <w:szCs w:val="18"/>
              </w:rPr>
              <w:t>s</w:t>
            </w:r>
            <w:proofErr w:type="spellEnd"/>
            <w:r w:rsidR="004C2A88" w:rsidRPr="00205DD9">
              <w:rPr>
                <w:rFonts w:ascii="Arial" w:hAnsi="Arial" w:cs="Arial"/>
                <w:color w:val="000000" w:themeColor="text1"/>
                <w:sz w:val="18"/>
                <w:szCs w:val="18"/>
              </w:rPr>
              <w:t xml:space="preserve"> performance on the </w:t>
            </w:r>
            <w:r w:rsidR="004C2A88" w:rsidRPr="00205DD9">
              <w:rPr>
                <w:rFonts w:ascii="Arial" w:hAnsi="Arial" w:cs="Arial"/>
                <w:bCs/>
                <w:i/>
                <w:color w:val="000000" w:themeColor="text1"/>
                <w:sz w:val="18"/>
                <w:szCs w:val="18"/>
              </w:rPr>
              <w:t xml:space="preserve">Transitions of Care (TRC): </w:t>
            </w:r>
            <w:r w:rsidR="004C2A88" w:rsidRPr="00205DD9">
              <w:rPr>
                <w:rFonts w:ascii="Arial" w:hAnsi="Arial" w:cs="Arial"/>
                <w:i/>
                <w:iCs/>
                <w:color w:val="000000" w:themeColor="text1"/>
                <w:sz w:val="18"/>
                <w:szCs w:val="18"/>
              </w:rPr>
              <w:t>Medication Reconciliation Post-Discharge</w:t>
            </w:r>
            <w:r w:rsidR="004C2A88" w:rsidRPr="00205DD9">
              <w:rPr>
                <w:rFonts w:ascii="Arial" w:hAnsi="Arial" w:cs="Arial"/>
                <w:i/>
                <w:color w:val="000000" w:themeColor="text1"/>
                <w:sz w:val="18"/>
                <w:szCs w:val="18"/>
              </w:rPr>
              <w:t xml:space="preserve"> </w:t>
            </w:r>
            <w:r w:rsidR="004C2A88" w:rsidRPr="00205DD9">
              <w:rPr>
                <w:rFonts w:ascii="Arial" w:hAnsi="Arial" w:cs="Arial"/>
                <w:color w:val="000000" w:themeColor="text1"/>
                <w:sz w:val="18"/>
                <w:szCs w:val="18"/>
              </w:rPr>
              <w:t>measure was below the 5</w:t>
            </w:r>
            <w:r w:rsidR="004C2A88" w:rsidRPr="00205DD9">
              <w:rPr>
                <w:rFonts w:ascii="Arial" w:hAnsi="Arial" w:cs="Arial"/>
                <w:color w:val="000000" w:themeColor="text1"/>
                <w:sz w:val="18"/>
                <w:szCs w:val="18"/>
                <w:vertAlign w:val="superscript"/>
              </w:rPr>
              <w:t>th</w:t>
            </w:r>
            <w:r w:rsidR="004C2A88" w:rsidRPr="00205DD9">
              <w:rPr>
                <w:rFonts w:ascii="Arial" w:hAnsi="Arial" w:cs="Arial"/>
                <w:color w:val="000000" w:themeColor="text1"/>
                <w:sz w:val="18"/>
                <w:szCs w:val="18"/>
              </w:rPr>
              <w:t xml:space="preserve"> percentile compared to the NCQA Medicare Quality Compass MY 2020 data. Kepro recommends that </w:t>
            </w:r>
            <w:r w:rsidR="00FB7DAB">
              <w:rPr>
                <w:rFonts w:ascii="Arial" w:hAnsi="Arial" w:cs="Arial"/>
                <w:color w:val="000000" w:themeColor="text1"/>
                <w:sz w:val="18"/>
                <w:szCs w:val="18"/>
              </w:rPr>
              <w:t>Tufts Health Unify</w:t>
            </w:r>
            <w:r w:rsidR="004C2A88" w:rsidRPr="00205DD9">
              <w:rPr>
                <w:rFonts w:ascii="Arial" w:hAnsi="Arial" w:cs="Arial"/>
                <w:color w:val="000000" w:themeColor="text1"/>
                <w:sz w:val="18"/>
                <w:szCs w:val="18"/>
              </w:rPr>
              <w:t xml:space="preserve"> consider the development of related quality improvement initiatives.</w:t>
            </w:r>
          </w:p>
        </w:tc>
      </w:tr>
    </w:tbl>
    <w:p w14:paraId="2C158762" w14:textId="77777777" w:rsidR="0003502E" w:rsidRPr="00637D7E" w:rsidRDefault="0003502E" w:rsidP="004E7EE1">
      <w:pPr>
        <w:spacing w:before="120" w:after="0" w:line="240" w:lineRule="auto"/>
        <w:rPr>
          <w:rStyle w:val="Emphasis"/>
          <w:rFonts w:ascii="Open Sans" w:hAnsi="Open Sans" w:cs="Open Sans"/>
          <w:b/>
          <w:bCs/>
          <w:i w:val="0"/>
          <w:iCs w:val="0"/>
          <w:color w:val="403A60"/>
          <w:sz w:val="22"/>
          <w:szCs w:val="20"/>
        </w:rPr>
      </w:pPr>
      <w:bookmarkStart w:id="69" w:name="_Toc535938964"/>
      <w:r w:rsidRPr="00637D7E">
        <w:rPr>
          <w:rStyle w:val="Emphasis"/>
          <w:rFonts w:ascii="Open Sans" w:hAnsi="Open Sans" w:cs="Open Sans"/>
          <w:b/>
          <w:bCs/>
          <w:i w:val="0"/>
          <w:iCs w:val="0"/>
          <w:color w:val="403A60"/>
          <w:sz w:val="22"/>
          <w:szCs w:val="20"/>
        </w:rPr>
        <w:lastRenderedPageBreak/>
        <w:t xml:space="preserve">Plan Strengths </w:t>
      </w:r>
    </w:p>
    <w:p w14:paraId="24B416F6" w14:textId="306FB81E" w:rsidR="0003502E" w:rsidRPr="00205DD9" w:rsidRDefault="00004781" w:rsidP="0003502E">
      <w:pPr>
        <w:spacing w:line="240" w:lineRule="auto"/>
        <w:contextualSpacing/>
        <w:rPr>
          <w:rFonts w:cstheme="minorHAnsi"/>
        </w:rPr>
      </w:pPr>
      <w:r w:rsidRPr="001C1203">
        <w:rPr>
          <w:rFonts w:cstheme="minorHAnsi"/>
          <w:b/>
          <w:bCs/>
        </w:rPr>
        <w:t>Quality-Related:</w:t>
      </w:r>
      <w:r>
        <w:rPr>
          <w:rFonts w:cstheme="minorHAnsi"/>
        </w:rPr>
        <w:t xml:space="preserve"> </w:t>
      </w:r>
      <w:r w:rsidR="00FB7DAB">
        <w:rPr>
          <w:rFonts w:cstheme="minorHAnsi"/>
        </w:rPr>
        <w:t>Tufts Health Unify</w:t>
      </w:r>
      <w:r w:rsidR="00296F28" w:rsidRPr="00205DD9">
        <w:rPr>
          <w:rFonts w:cstheme="minorHAnsi"/>
        </w:rPr>
        <w:t xml:space="preserve"> </w:t>
      </w:r>
      <w:r w:rsidR="004C2A88" w:rsidRPr="00205DD9">
        <w:rPr>
          <w:rFonts w:cstheme="minorHAnsi"/>
        </w:rPr>
        <w:t>used supplemental data for HEDIS reporting.</w:t>
      </w:r>
    </w:p>
    <w:p w14:paraId="6A42EB2C" w14:textId="21A39125" w:rsidR="004C2A88" w:rsidRDefault="004C2A88" w:rsidP="0003502E">
      <w:pPr>
        <w:spacing w:line="240" w:lineRule="auto"/>
        <w:contextualSpacing/>
        <w:rPr>
          <w:b/>
        </w:rPr>
      </w:pPr>
    </w:p>
    <w:p w14:paraId="5FB164BD" w14:textId="77777777" w:rsidR="00004781" w:rsidRPr="00637D7E" w:rsidRDefault="00004781" w:rsidP="00004781">
      <w:pPr>
        <w:spacing w:after="0" w:line="240" w:lineRule="auto"/>
        <w:contextualSpacing/>
        <w:rPr>
          <w:rStyle w:val="Emphasis"/>
          <w:rFonts w:ascii="Open Sans" w:hAnsi="Open Sans" w:cs="Open Sans"/>
          <w:b/>
          <w:bCs/>
          <w:i w:val="0"/>
          <w:iCs w:val="0"/>
          <w:color w:val="403A60"/>
          <w:sz w:val="22"/>
          <w:szCs w:val="20"/>
        </w:rPr>
      </w:pPr>
      <w:r>
        <w:rPr>
          <w:rStyle w:val="Emphasis"/>
          <w:rFonts w:ascii="Open Sans" w:hAnsi="Open Sans" w:cs="Open Sans"/>
          <w:b/>
          <w:bCs/>
          <w:i w:val="0"/>
          <w:iCs w:val="0"/>
          <w:color w:val="403A60"/>
          <w:sz w:val="22"/>
          <w:szCs w:val="20"/>
        </w:rPr>
        <w:t>Opportunities for Improvement</w:t>
      </w:r>
    </w:p>
    <w:p w14:paraId="4889416E" w14:textId="36337A9B" w:rsidR="00004781" w:rsidRPr="00004781" w:rsidRDefault="00004781" w:rsidP="009B34DB">
      <w:pPr>
        <w:pStyle w:val="ListParagraph"/>
        <w:numPr>
          <w:ilvl w:val="0"/>
          <w:numId w:val="48"/>
        </w:numPr>
        <w:spacing w:after="0" w:line="240" w:lineRule="auto"/>
        <w:ind w:left="360"/>
        <w:contextualSpacing w:val="0"/>
        <w:rPr>
          <w:rFonts w:cstheme="minorHAnsi"/>
          <w:b/>
          <w:szCs w:val="24"/>
        </w:rPr>
      </w:pPr>
      <w:r w:rsidRPr="009B34DB">
        <w:rPr>
          <w:rFonts w:cstheme="minorHAnsi"/>
          <w:b/>
          <w:bCs/>
          <w:szCs w:val="24"/>
        </w:rPr>
        <w:t>Quality-Related:</w:t>
      </w:r>
      <w:r w:rsidRPr="009B34DB">
        <w:rPr>
          <w:rFonts w:cstheme="minorHAnsi"/>
          <w:szCs w:val="24"/>
        </w:rPr>
        <w:t xml:space="preserve"> </w:t>
      </w:r>
      <w:r w:rsidR="00FB7DAB">
        <w:rPr>
          <w:rFonts w:cstheme="minorHAnsi"/>
          <w:szCs w:val="24"/>
        </w:rPr>
        <w:t xml:space="preserve">Tufts Health </w:t>
      </w:r>
      <w:proofErr w:type="spellStart"/>
      <w:r w:rsidR="00FB7DAB">
        <w:rPr>
          <w:rFonts w:cstheme="minorHAnsi"/>
          <w:szCs w:val="24"/>
        </w:rPr>
        <w:t>Unify</w:t>
      </w:r>
      <w:r w:rsidRPr="001C1203">
        <w:rPr>
          <w:rFonts w:cstheme="minorHAnsi"/>
          <w:szCs w:val="24"/>
        </w:rPr>
        <w:t>’</w:t>
      </w:r>
      <w:r w:rsidR="009B34DB">
        <w:rPr>
          <w:rFonts w:cstheme="minorHAnsi"/>
          <w:szCs w:val="24"/>
        </w:rPr>
        <w:t>s</w:t>
      </w:r>
      <w:proofErr w:type="spellEnd"/>
      <w:r w:rsidRPr="001C1203">
        <w:rPr>
          <w:rFonts w:cstheme="minorHAnsi"/>
          <w:szCs w:val="24"/>
        </w:rPr>
        <w:t xml:space="preserve"> performance on the </w:t>
      </w:r>
      <w:r w:rsidRPr="001C1203">
        <w:rPr>
          <w:rFonts w:cstheme="minorHAnsi"/>
          <w:bCs/>
          <w:i/>
          <w:szCs w:val="24"/>
        </w:rPr>
        <w:t xml:space="preserve">Care for Older Adults (COA): </w:t>
      </w:r>
      <w:r w:rsidRPr="001C1203">
        <w:rPr>
          <w:rFonts w:cstheme="minorHAnsi"/>
          <w:i/>
          <w:iCs/>
          <w:szCs w:val="24"/>
        </w:rPr>
        <w:t>Functional Status Assessment</w:t>
      </w:r>
      <w:r w:rsidRPr="001C1203">
        <w:rPr>
          <w:rFonts w:cstheme="minorHAnsi"/>
          <w:szCs w:val="24"/>
        </w:rPr>
        <w:t xml:space="preserve"> measure was below the 5</w:t>
      </w:r>
      <w:r w:rsidRPr="001C1203">
        <w:rPr>
          <w:rFonts w:cstheme="minorHAnsi"/>
          <w:szCs w:val="24"/>
          <w:vertAlign w:val="superscript"/>
        </w:rPr>
        <w:t>th</w:t>
      </w:r>
      <w:r w:rsidRPr="001C1203">
        <w:rPr>
          <w:rFonts w:cstheme="minorHAnsi"/>
          <w:szCs w:val="24"/>
        </w:rPr>
        <w:t xml:space="preserve"> percentile compared to the CMS SNP PUF MY 2020 data. </w:t>
      </w:r>
      <w:r w:rsidR="00FB7DAB">
        <w:rPr>
          <w:rFonts w:cstheme="minorHAnsi"/>
          <w:szCs w:val="24"/>
        </w:rPr>
        <w:t>Tufts Health Unify</w:t>
      </w:r>
      <w:r w:rsidRPr="001C1203">
        <w:rPr>
          <w:rFonts w:cstheme="minorHAnsi"/>
          <w:szCs w:val="24"/>
        </w:rPr>
        <w:t xml:space="preserve"> chose not to improve their performance by reporting this measure utilizing the hybrid reporting option; instead, </w:t>
      </w:r>
      <w:r w:rsidR="00FB7DAB">
        <w:rPr>
          <w:rFonts w:cstheme="minorHAnsi"/>
          <w:szCs w:val="24"/>
        </w:rPr>
        <w:t>Tufts Health Unify</w:t>
      </w:r>
      <w:r w:rsidRPr="001C1203">
        <w:rPr>
          <w:rFonts w:cstheme="minorHAnsi"/>
          <w:szCs w:val="24"/>
        </w:rPr>
        <w:t xml:space="preserve"> reported an administrative rate for this measure. Kepro recommends that </w:t>
      </w:r>
      <w:r w:rsidR="00FB7DAB">
        <w:rPr>
          <w:rFonts w:cstheme="minorHAnsi"/>
          <w:szCs w:val="24"/>
        </w:rPr>
        <w:t>Tufts Health Unify</w:t>
      </w:r>
      <w:r w:rsidRPr="009B34DB">
        <w:rPr>
          <w:rFonts w:cstheme="minorHAnsi"/>
          <w:szCs w:val="24"/>
        </w:rPr>
        <w:t xml:space="preserve"> consider the development of related quality improvement initiatives and always report the </w:t>
      </w:r>
      <w:r w:rsidRPr="009B34DB">
        <w:rPr>
          <w:rFonts w:cstheme="minorHAnsi"/>
          <w:i/>
          <w:szCs w:val="24"/>
        </w:rPr>
        <w:t>Care for Older Adults</w:t>
      </w:r>
      <w:r w:rsidRPr="009B34DB">
        <w:rPr>
          <w:rFonts w:cstheme="minorHAnsi"/>
          <w:szCs w:val="24"/>
        </w:rPr>
        <w:t xml:space="preserve"> measure utilizing the hybrid reporting method.</w:t>
      </w:r>
    </w:p>
    <w:p w14:paraId="401A0F40" w14:textId="6FF34D92" w:rsidR="00004781" w:rsidRPr="001C1203" w:rsidRDefault="00004781" w:rsidP="009B34DB">
      <w:pPr>
        <w:pStyle w:val="ListParagraph"/>
        <w:numPr>
          <w:ilvl w:val="0"/>
          <w:numId w:val="48"/>
        </w:numPr>
        <w:spacing w:after="0" w:line="240" w:lineRule="auto"/>
        <w:ind w:left="360"/>
        <w:contextualSpacing w:val="0"/>
        <w:rPr>
          <w:rFonts w:cstheme="minorHAnsi"/>
          <w:szCs w:val="24"/>
        </w:rPr>
      </w:pPr>
      <w:r w:rsidRPr="009B34DB">
        <w:rPr>
          <w:rFonts w:cstheme="minorHAnsi"/>
          <w:b/>
          <w:bCs/>
          <w:szCs w:val="24"/>
        </w:rPr>
        <w:t>Quality-Related:</w:t>
      </w:r>
      <w:r w:rsidRPr="009B34DB">
        <w:rPr>
          <w:rFonts w:cstheme="minorHAnsi"/>
          <w:szCs w:val="24"/>
        </w:rPr>
        <w:t xml:space="preserve"> </w:t>
      </w:r>
      <w:r w:rsidR="00FB7DAB">
        <w:rPr>
          <w:rFonts w:cstheme="minorHAnsi"/>
          <w:szCs w:val="24"/>
        </w:rPr>
        <w:t xml:space="preserve">Tufts Health </w:t>
      </w:r>
      <w:proofErr w:type="spellStart"/>
      <w:r w:rsidR="00FB7DAB">
        <w:rPr>
          <w:rFonts w:cstheme="minorHAnsi"/>
          <w:szCs w:val="24"/>
        </w:rPr>
        <w:t>Unify</w:t>
      </w:r>
      <w:r w:rsidRPr="001C1203">
        <w:rPr>
          <w:rFonts w:cstheme="minorHAnsi"/>
          <w:szCs w:val="24"/>
        </w:rPr>
        <w:t>’</w:t>
      </w:r>
      <w:r w:rsidR="009B34DB">
        <w:rPr>
          <w:rFonts w:cstheme="minorHAnsi"/>
          <w:szCs w:val="24"/>
        </w:rPr>
        <w:t>s</w:t>
      </w:r>
      <w:proofErr w:type="spellEnd"/>
      <w:r w:rsidRPr="001C1203">
        <w:rPr>
          <w:rFonts w:cstheme="minorHAnsi"/>
          <w:szCs w:val="24"/>
        </w:rPr>
        <w:t xml:space="preserve"> performance on the </w:t>
      </w:r>
      <w:r w:rsidRPr="001C1203">
        <w:rPr>
          <w:rFonts w:cstheme="minorHAnsi"/>
          <w:bCs/>
          <w:i/>
          <w:szCs w:val="24"/>
        </w:rPr>
        <w:t xml:space="preserve">Transitions of Care (TRC): </w:t>
      </w:r>
      <w:r w:rsidRPr="001C1203">
        <w:rPr>
          <w:rFonts w:cstheme="minorHAnsi"/>
          <w:i/>
          <w:iCs/>
          <w:szCs w:val="24"/>
        </w:rPr>
        <w:t>Notification of Inpatient Admission</w:t>
      </w:r>
      <w:r w:rsidRPr="001C1203">
        <w:rPr>
          <w:rFonts w:cstheme="minorHAnsi"/>
          <w:i/>
          <w:szCs w:val="24"/>
        </w:rPr>
        <w:t xml:space="preserve"> </w:t>
      </w:r>
      <w:r w:rsidRPr="001C1203">
        <w:rPr>
          <w:rFonts w:cstheme="minorHAnsi"/>
          <w:szCs w:val="24"/>
        </w:rPr>
        <w:t>measure was below the 25</w:t>
      </w:r>
      <w:r w:rsidRPr="001C1203">
        <w:rPr>
          <w:rFonts w:cstheme="minorHAnsi"/>
          <w:szCs w:val="24"/>
          <w:vertAlign w:val="superscript"/>
        </w:rPr>
        <w:t>th</w:t>
      </w:r>
      <w:r w:rsidRPr="001C1203">
        <w:rPr>
          <w:rFonts w:cstheme="minorHAnsi"/>
          <w:szCs w:val="24"/>
        </w:rPr>
        <w:t xml:space="preserve"> percentile compared to the NCQA Medicare Quality Compass MY 2020 data. Kepro recommends that </w:t>
      </w:r>
      <w:r w:rsidR="00FB7DAB">
        <w:rPr>
          <w:rFonts w:cstheme="minorHAnsi"/>
          <w:szCs w:val="24"/>
        </w:rPr>
        <w:t>Tufts Health Unify</w:t>
      </w:r>
      <w:r w:rsidRPr="001C1203">
        <w:rPr>
          <w:rFonts w:cstheme="minorHAnsi"/>
          <w:szCs w:val="24"/>
        </w:rPr>
        <w:t xml:space="preserve"> consider the development of related quality improvement initiatives.</w:t>
      </w:r>
    </w:p>
    <w:p w14:paraId="2EC24D4C" w14:textId="7DC19E60" w:rsidR="00004781" w:rsidRPr="001C1203" w:rsidRDefault="00004781" w:rsidP="009B34DB">
      <w:pPr>
        <w:pStyle w:val="ListParagraph"/>
        <w:numPr>
          <w:ilvl w:val="0"/>
          <w:numId w:val="48"/>
        </w:numPr>
        <w:spacing w:after="0" w:line="240" w:lineRule="auto"/>
        <w:ind w:left="360"/>
        <w:contextualSpacing w:val="0"/>
        <w:rPr>
          <w:rFonts w:cstheme="minorHAnsi"/>
          <w:szCs w:val="24"/>
        </w:rPr>
      </w:pPr>
      <w:r w:rsidRPr="001C1203">
        <w:rPr>
          <w:rFonts w:cstheme="minorHAnsi"/>
          <w:b/>
          <w:bCs/>
          <w:szCs w:val="24"/>
        </w:rPr>
        <w:t>Quality-Related:</w:t>
      </w:r>
      <w:r w:rsidRPr="001C1203">
        <w:rPr>
          <w:rFonts w:cstheme="minorHAnsi"/>
          <w:szCs w:val="24"/>
        </w:rPr>
        <w:t xml:space="preserve"> </w:t>
      </w:r>
      <w:r w:rsidR="00FB7DAB">
        <w:rPr>
          <w:rFonts w:cstheme="minorHAnsi"/>
          <w:color w:val="000000" w:themeColor="text1"/>
          <w:szCs w:val="24"/>
        </w:rPr>
        <w:t xml:space="preserve">Tufts Health </w:t>
      </w:r>
      <w:proofErr w:type="spellStart"/>
      <w:r w:rsidR="00FB7DAB">
        <w:rPr>
          <w:rFonts w:cstheme="minorHAnsi"/>
          <w:color w:val="000000" w:themeColor="text1"/>
          <w:szCs w:val="24"/>
        </w:rPr>
        <w:t>Unify</w:t>
      </w:r>
      <w:r w:rsidRPr="001C1203">
        <w:rPr>
          <w:rFonts w:cstheme="minorHAnsi"/>
          <w:color w:val="000000" w:themeColor="text1"/>
          <w:szCs w:val="24"/>
        </w:rPr>
        <w:t>’s</w:t>
      </w:r>
      <w:proofErr w:type="spellEnd"/>
      <w:r w:rsidRPr="001C1203">
        <w:rPr>
          <w:rFonts w:cstheme="minorHAnsi"/>
          <w:color w:val="000000" w:themeColor="text1"/>
          <w:szCs w:val="24"/>
        </w:rPr>
        <w:t xml:space="preserve"> performance on the </w:t>
      </w:r>
      <w:r w:rsidRPr="001C1203">
        <w:rPr>
          <w:rFonts w:cstheme="minorHAnsi"/>
          <w:bCs/>
          <w:i/>
          <w:color w:val="000000" w:themeColor="text1"/>
          <w:szCs w:val="24"/>
        </w:rPr>
        <w:t xml:space="preserve">Transitions of Care (TRC): </w:t>
      </w:r>
      <w:r w:rsidRPr="001C1203">
        <w:rPr>
          <w:rFonts w:cstheme="minorHAnsi"/>
          <w:i/>
          <w:iCs/>
          <w:color w:val="000000" w:themeColor="text1"/>
          <w:szCs w:val="24"/>
        </w:rPr>
        <w:t>Medication Reconciliation Post-Discharge</w:t>
      </w:r>
      <w:r w:rsidRPr="001C1203">
        <w:rPr>
          <w:rFonts w:cstheme="minorHAnsi"/>
          <w:i/>
          <w:color w:val="000000" w:themeColor="text1"/>
          <w:szCs w:val="24"/>
        </w:rPr>
        <w:t xml:space="preserve"> </w:t>
      </w:r>
      <w:r w:rsidRPr="001C1203">
        <w:rPr>
          <w:rFonts w:cstheme="minorHAnsi"/>
          <w:color w:val="000000" w:themeColor="text1"/>
          <w:szCs w:val="24"/>
        </w:rPr>
        <w:t>measure was below the 5</w:t>
      </w:r>
      <w:r w:rsidRPr="001C1203">
        <w:rPr>
          <w:rFonts w:cstheme="minorHAnsi"/>
          <w:color w:val="000000" w:themeColor="text1"/>
          <w:szCs w:val="24"/>
          <w:vertAlign w:val="superscript"/>
        </w:rPr>
        <w:t>th</w:t>
      </w:r>
      <w:r w:rsidRPr="001C1203">
        <w:rPr>
          <w:rFonts w:cstheme="minorHAnsi"/>
          <w:color w:val="000000" w:themeColor="text1"/>
          <w:szCs w:val="24"/>
        </w:rPr>
        <w:t xml:space="preserve"> percentile compared to the NCQA Medicare Quality Compass MY 2020 data. Kepro recommends that </w:t>
      </w:r>
      <w:r w:rsidR="00FB7DAB">
        <w:rPr>
          <w:rFonts w:cstheme="minorHAnsi"/>
          <w:color w:val="000000" w:themeColor="text1"/>
          <w:szCs w:val="24"/>
        </w:rPr>
        <w:t>Tufts Health Unify</w:t>
      </w:r>
      <w:r w:rsidRPr="001C1203">
        <w:rPr>
          <w:rFonts w:cstheme="minorHAnsi"/>
          <w:color w:val="000000" w:themeColor="text1"/>
          <w:szCs w:val="24"/>
        </w:rPr>
        <w:t xml:space="preserve"> consider the development of related quality improvement initiatives.</w:t>
      </w:r>
    </w:p>
    <w:p w14:paraId="0BBEEE20" w14:textId="77777777" w:rsidR="00004781" w:rsidRPr="00205DD9" w:rsidRDefault="00004781" w:rsidP="0003502E">
      <w:pPr>
        <w:spacing w:line="240" w:lineRule="auto"/>
        <w:contextualSpacing/>
        <w:rPr>
          <w:b/>
        </w:rPr>
      </w:pPr>
    </w:p>
    <w:p w14:paraId="2BE1ADCA" w14:textId="7EBEC895" w:rsidR="0003502E" w:rsidRPr="00637D7E" w:rsidRDefault="0003502E" w:rsidP="00637D7E">
      <w:pPr>
        <w:spacing w:after="0" w:line="240" w:lineRule="auto"/>
        <w:contextualSpacing/>
        <w:rPr>
          <w:rStyle w:val="Emphasis"/>
          <w:rFonts w:ascii="Open Sans" w:hAnsi="Open Sans" w:cs="Open Sans"/>
          <w:b/>
          <w:i w:val="0"/>
          <w:iCs w:val="0"/>
          <w:color w:val="403A60"/>
          <w:sz w:val="22"/>
          <w:szCs w:val="20"/>
        </w:rPr>
      </w:pPr>
      <w:r w:rsidRPr="00637D7E">
        <w:rPr>
          <w:rStyle w:val="Emphasis"/>
          <w:rFonts w:ascii="Open Sans" w:hAnsi="Open Sans" w:cs="Open Sans"/>
          <w:b/>
          <w:i w:val="0"/>
          <w:iCs w:val="0"/>
          <w:color w:val="403A60"/>
          <w:sz w:val="22"/>
          <w:szCs w:val="20"/>
        </w:rPr>
        <w:t>Follow</w:t>
      </w:r>
      <w:r w:rsidR="00654C57" w:rsidRPr="00637D7E">
        <w:rPr>
          <w:rStyle w:val="Emphasis"/>
          <w:rFonts w:ascii="Open Sans" w:hAnsi="Open Sans" w:cs="Open Sans"/>
          <w:b/>
          <w:i w:val="0"/>
          <w:iCs w:val="0"/>
          <w:color w:val="403A60"/>
          <w:sz w:val="22"/>
          <w:szCs w:val="20"/>
        </w:rPr>
        <w:t>-</w:t>
      </w:r>
      <w:r w:rsidR="00804F8E" w:rsidRPr="00637D7E">
        <w:rPr>
          <w:rStyle w:val="Emphasis"/>
          <w:rFonts w:ascii="Open Sans" w:hAnsi="Open Sans" w:cs="Open Sans"/>
          <w:b/>
          <w:i w:val="0"/>
          <w:iCs w:val="0"/>
          <w:color w:val="403A60"/>
          <w:sz w:val="22"/>
          <w:szCs w:val="20"/>
        </w:rPr>
        <w:t>u</w:t>
      </w:r>
      <w:r w:rsidRPr="00637D7E">
        <w:rPr>
          <w:rStyle w:val="Emphasis"/>
          <w:rFonts w:ascii="Open Sans" w:hAnsi="Open Sans" w:cs="Open Sans"/>
          <w:b/>
          <w:i w:val="0"/>
          <w:iCs w:val="0"/>
          <w:color w:val="403A60"/>
          <w:sz w:val="22"/>
          <w:szCs w:val="20"/>
        </w:rPr>
        <w:t>p to Calendar Year 2020 Recommendations</w:t>
      </w:r>
    </w:p>
    <w:p w14:paraId="66033884" w14:textId="7D240702" w:rsidR="00996C56" w:rsidRPr="00AF5F22" w:rsidRDefault="0003502E" w:rsidP="00996C56">
      <w:pPr>
        <w:contextualSpacing/>
        <w:rPr>
          <w:szCs w:val="24"/>
        </w:rPr>
      </w:pPr>
      <w:r w:rsidRPr="00205DD9">
        <w:t xml:space="preserve">CMS requires that EQROs follow up on the status of recommendations made in the prior reporting year. </w:t>
      </w:r>
      <w:r w:rsidR="00996C56" w:rsidRPr="00AF5F22">
        <w:rPr>
          <w:szCs w:val="24"/>
        </w:rPr>
        <w:t>An update on Calendar Year 2020 PMV recommendation follows:</w:t>
      </w:r>
    </w:p>
    <w:p w14:paraId="249C0CD3" w14:textId="77777777" w:rsidR="00996C56" w:rsidRDefault="00996C56" w:rsidP="00996C56">
      <w:pPr>
        <w:spacing w:after="0" w:line="240" w:lineRule="auto"/>
        <w:rPr>
          <w:color w:val="FF0000"/>
        </w:rPr>
      </w:pPr>
    </w:p>
    <w:p w14:paraId="11A4D193" w14:textId="01013599" w:rsidR="00996C56" w:rsidRPr="0055675E" w:rsidRDefault="00996C56" w:rsidP="00996C56">
      <w:pPr>
        <w:spacing w:after="0"/>
        <w:rPr>
          <w:rFonts w:ascii="Open Sans" w:hAnsi="Open Sans" w:cs="Open Sans"/>
          <w:bCs/>
          <w:color w:val="403A60"/>
          <w:sz w:val="20"/>
          <w:szCs w:val="18"/>
        </w:rPr>
      </w:pPr>
      <w:r w:rsidRPr="00DD7010">
        <w:rPr>
          <w:rFonts w:ascii="Open Sans" w:hAnsi="Open Sans" w:cs="Open Sans"/>
          <w:bCs/>
          <w:color w:val="403A60"/>
          <w:sz w:val="20"/>
          <w:szCs w:val="18"/>
        </w:rPr>
        <w:t>Exhibit 3.</w:t>
      </w:r>
      <w:r>
        <w:rPr>
          <w:rFonts w:ascii="Open Sans" w:hAnsi="Open Sans" w:cs="Open Sans"/>
          <w:bCs/>
          <w:color w:val="403A60"/>
          <w:sz w:val="20"/>
          <w:szCs w:val="18"/>
        </w:rPr>
        <w:t>11</w:t>
      </w:r>
      <w:r w:rsidRPr="00DD7010">
        <w:rPr>
          <w:rFonts w:ascii="Open Sans" w:hAnsi="Open Sans" w:cs="Open Sans"/>
          <w:bCs/>
          <w:color w:val="403A60"/>
          <w:sz w:val="20"/>
          <w:szCs w:val="18"/>
        </w:rPr>
        <w:t xml:space="preserve">. </w:t>
      </w:r>
      <w:r>
        <w:rPr>
          <w:rFonts w:ascii="Open Sans" w:hAnsi="Open Sans" w:cs="Open Sans"/>
          <w:bCs/>
          <w:color w:val="403A60"/>
          <w:sz w:val="20"/>
          <w:szCs w:val="18"/>
        </w:rPr>
        <w:t>Update to CY 2020 Recommendations</w:t>
      </w:r>
    </w:p>
    <w:tbl>
      <w:tblPr>
        <w:tblStyle w:val="PlainTable2"/>
        <w:tblW w:w="9630" w:type="dxa"/>
        <w:tblLayout w:type="fixed"/>
        <w:tblLook w:val="04A0" w:firstRow="1" w:lastRow="0" w:firstColumn="1" w:lastColumn="0" w:noHBand="0" w:noVBand="1"/>
      </w:tblPr>
      <w:tblGrid>
        <w:gridCol w:w="3420"/>
        <w:gridCol w:w="2790"/>
        <w:gridCol w:w="3420"/>
      </w:tblGrid>
      <w:tr w:rsidR="00996C56" w:rsidRPr="00002A92" w14:paraId="75A96BEA" w14:textId="77777777" w:rsidTr="002919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CCC57F"/>
            <w:vAlign w:val="center"/>
          </w:tcPr>
          <w:p w14:paraId="7B089C7C" w14:textId="77777777" w:rsidR="00996C56" w:rsidRPr="00002A92" w:rsidRDefault="00996C56" w:rsidP="00430D43">
            <w:pPr>
              <w:rPr>
                <w:rFonts w:ascii="Open Sans" w:hAnsi="Open Sans" w:cs="Open Sans"/>
                <w:bCs w:val="0"/>
              </w:rPr>
            </w:pPr>
            <w:r w:rsidRPr="00002A92">
              <w:rPr>
                <w:rFonts w:ascii="Open Sans" w:hAnsi="Open Sans" w:cs="Open Sans"/>
                <w:bCs w:val="0"/>
              </w:rPr>
              <w:t>Calendar Year 2020 Recommendation</w:t>
            </w:r>
          </w:p>
        </w:tc>
        <w:tc>
          <w:tcPr>
            <w:tcW w:w="2790" w:type="dxa"/>
            <w:shd w:val="clear" w:color="auto" w:fill="CCC57F"/>
            <w:vAlign w:val="center"/>
          </w:tcPr>
          <w:p w14:paraId="14684812" w14:textId="77777777" w:rsidR="00996C56" w:rsidRPr="00002A92" w:rsidRDefault="00996C56" w:rsidP="0029197D">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02A92">
              <w:rPr>
                <w:rFonts w:ascii="Open Sans" w:hAnsi="Open Sans" w:cs="Open Sans"/>
                <w:bCs w:val="0"/>
              </w:rPr>
              <w:t>2021 Update</w:t>
            </w:r>
          </w:p>
        </w:tc>
        <w:tc>
          <w:tcPr>
            <w:tcW w:w="3420" w:type="dxa"/>
            <w:shd w:val="clear" w:color="auto" w:fill="CCC57F"/>
            <w:vAlign w:val="center"/>
          </w:tcPr>
          <w:p w14:paraId="7FA19A4D" w14:textId="77777777" w:rsidR="00996C56" w:rsidRPr="00002A92" w:rsidRDefault="00996C56" w:rsidP="00E86CF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30D43">
              <w:rPr>
                <w:rFonts w:ascii="Open Sans" w:hAnsi="Open Sans" w:cs="Open Sans"/>
                <w:sz w:val="22"/>
                <w:szCs w:val="20"/>
              </w:rPr>
              <w:t>Degree to Which Plan Addressed Recommendations</w:t>
            </w:r>
          </w:p>
        </w:tc>
      </w:tr>
      <w:tr w:rsidR="00996C56" w:rsidRPr="00A27C23" w14:paraId="0B542589" w14:textId="77777777" w:rsidTr="001C120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20" w:type="dxa"/>
          </w:tcPr>
          <w:p w14:paraId="7F9DD83B" w14:textId="04367BB5" w:rsidR="00996C56" w:rsidRPr="00AF5F22" w:rsidRDefault="00996C56" w:rsidP="00430D43">
            <w:pPr>
              <w:rPr>
                <w:rFonts w:cstheme="minorHAnsi"/>
                <w:b w:val="0"/>
                <w:bCs w:val="0"/>
                <w:szCs w:val="28"/>
              </w:rPr>
            </w:pPr>
            <w:r w:rsidRPr="00996C56">
              <w:rPr>
                <w:rFonts w:cstheme="minorHAnsi"/>
                <w:b w:val="0"/>
                <w:bCs w:val="0"/>
                <w:szCs w:val="28"/>
              </w:rPr>
              <w:t xml:space="preserve">Tufts performance in the </w:t>
            </w:r>
            <w:r w:rsidRPr="00996C56">
              <w:rPr>
                <w:rFonts w:cstheme="minorHAnsi"/>
                <w:b w:val="0"/>
                <w:bCs w:val="0"/>
                <w:i/>
                <w:iCs/>
                <w:szCs w:val="28"/>
              </w:rPr>
              <w:t xml:space="preserve">Colorectal Cancer Screening </w:t>
            </w:r>
            <w:r w:rsidRPr="00996C56">
              <w:rPr>
                <w:rFonts w:cstheme="minorHAnsi"/>
                <w:b w:val="0"/>
                <w:bCs w:val="0"/>
                <w:szCs w:val="28"/>
              </w:rPr>
              <w:t>Measure was below the CMS SNP PUF 10th percentile</w:t>
            </w:r>
            <w:r w:rsidR="00E86CF8">
              <w:rPr>
                <w:rFonts w:cstheme="minorHAnsi"/>
                <w:b w:val="0"/>
                <w:bCs w:val="0"/>
                <w:szCs w:val="28"/>
              </w:rPr>
              <w:t>.</w:t>
            </w:r>
            <w:r w:rsidRPr="00996C56">
              <w:rPr>
                <w:rFonts w:cstheme="minorHAnsi"/>
                <w:b w:val="0"/>
                <w:bCs w:val="0"/>
                <w:szCs w:val="28"/>
              </w:rPr>
              <w:t xml:space="preserve"> Kepro recommends Tufts consider developing and implementing related quality improvement initiatives</w:t>
            </w:r>
          </w:p>
        </w:tc>
        <w:tc>
          <w:tcPr>
            <w:tcW w:w="2790" w:type="dxa"/>
          </w:tcPr>
          <w:p w14:paraId="657D42BF" w14:textId="68066739" w:rsidR="00996C56" w:rsidRPr="00AF5F22" w:rsidRDefault="00E86CF8" w:rsidP="00430D43">
            <w:pPr>
              <w:cnfStyle w:val="000000100000" w:firstRow="0" w:lastRow="0" w:firstColumn="0" w:lastColumn="0" w:oddVBand="0" w:evenVBand="0" w:oddHBand="1" w:evenHBand="0" w:firstRowFirstColumn="0" w:firstRowLastColumn="0" w:lastRowFirstColumn="0" w:lastRowLastColumn="0"/>
              <w:rPr>
                <w:color w:val="FF0000"/>
                <w:szCs w:val="28"/>
              </w:rPr>
            </w:pPr>
            <w:r w:rsidRPr="001C1203">
              <w:rPr>
                <w:szCs w:val="28"/>
              </w:rPr>
              <w:t xml:space="preserve">This recommendation stands. </w:t>
            </w:r>
            <w:r w:rsidR="00FB7DAB" w:rsidRPr="001C1203">
              <w:rPr>
                <w:szCs w:val="28"/>
              </w:rPr>
              <w:t>Tufts Health Unify</w:t>
            </w:r>
            <w:r w:rsidRPr="001C1203">
              <w:rPr>
                <w:szCs w:val="28"/>
              </w:rPr>
              <w:t xml:space="preserve"> </w:t>
            </w:r>
            <w:r w:rsidR="001636E1" w:rsidRPr="001C1203">
              <w:rPr>
                <w:szCs w:val="28"/>
              </w:rPr>
              <w:t>did not conduct related quality improvement activities in 2021.</w:t>
            </w:r>
          </w:p>
        </w:tc>
        <w:tc>
          <w:tcPr>
            <w:tcW w:w="3420" w:type="dxa"/>
          </w:tcPr>
          <w:p w14:paraId="11768835" w14:textId="6D32D9C6" w:rsidR="00996C56" w:rsidRPr="00AF5F22" w:rsidRDefault="00E86CF8" w:rsidP="001C1203">
            <w:pPr>
              <w:jc w:val="center"/>
              <w:cnfStyle w:val="000000100000" w:firstRow="0" w:lastRow="0" w:firstColumn="0" w:lastColumn="0" w:oddVBand="0" w:evenVBand="0" w:oddHBand="1" w:evenHBand="0" w:firstRowFirstColumn="0" w:firstRowLastColumn="0" w:lastRowFirstColumn="0" w:lastRowLastColumn="0"/>
              <w:rPr>
                <w:szCs w:val="28"/>
              </w:rPr>
            </w:pPr>
            <w:r>
              <w:rPr>
                <w:szCs w:val="28"/>
              </w:rPr>
              <w:t>Low</w:t>
            </w:r>
          </w:p>
        </w:tc>
      </w:tr>
    </w:tbl>
    <w:p w14:paraId="70E76867" w14:textId="3B74332B" w:rsidR="00DF5FC2" w:rsidRPr="00205DD9" w:rsidRDefault="00DF5FC2" w:rsidP="00797C86">
      <w:pPr>
        <w:spacing w:line="240" w:lineRule="auto"/>
        <w:contextualSpacing/>
        <w:rPr>
          <w:rFonts w:cstheme="minorHAnsi"/>
          <w:u w:val="single"/>
        </w:rPr>
      </w:pPr>
    </w:p>
    <w:p w14:paraId="5DE08AA9" w14:textId="57FB7C7F" w:rsidR="006243E9" w:rsidRPr="00205DD9" w:rsidRDefault="006243E9" w:rsidP="00E71E1D">
      <w:pPr>
        <w:spacing w:after="0" w:line="240" w:lineRule="auto"/>
        <w:contextualSpacing/>
      </w:pPr>
    </w:p>
    <w:p w14:paraId="12B6ACB7" w14:textId="77777777" w:rsidR="00627D87" w:rsidRPr="00205DD9" w:rsidRDefault="00627D87" w:rsidP="00627D87">
      <w:pPr>
        <w:pStyle w:val="HeadingSection"/>
        <w:rPr>
          <w:color w:val="FFFFFF" w:themeColor="background1"/>
          <w:sz w:val="36"/>
          <w:szCs w:val="36"/>
        </w:rPr>
      </w:pPr>
      <w:bookmarkStart w:id="70" w:name="_Toc55209196"/>
      <w:bookmarkStart w:id="71" w:name="_Toc55210160"/>
      <w:bookmarkStart w:id="72" w:name="_Toc33199380"/>
      <w:bookmarkEnd w:id="69"/>
    </w:p>
    <w:p w14:paraId="51FE1E33" w14:textId="77777777" w:rsidR="00627D87" w:rsidRPr="00205DD9" w:rsidRDefault="00627D87" w:rsidP="00627D87">
      <w:pPr>
        <w:pStyle w:val="HeadingSection"/>
        <w:rPr>
          <w:color w:val="FFFFFF" w:themeColor="background1"/>
          <w:sz w:val="36"/>
          <w:szCs w:val="36"/>
        </w:rPr>
      </w:pPr>
    </w:p>
    <w:p w14:paraId="724B4CF5" w14:textId="77777777" w:rsidR="00627D87" w:rsidRPr="00205DD9" w:rsidRDefault="00627D87" w:rsidP="00627D87">
      <w:pPr>
        <w:pStyle w:val="HeadingSection"/>
        <w:rPr>
          <w:color w:val="FFFFFF" w:themeColor="background1"/>
          <w:sz w:val="36"/>
          <w:szCs w:val="36"/>
        </w:rPr>
      </w:pPr>
    </w:p>
    <w:p w14:paraId="64FC1069" w14:textId="77777777" w:rsidR="00627D87" w:rsidRPr="00205DD9" w:rsidRDefault="00627D87" w:rsidP="00627D87">
      <w:pPr>
        <w:pStyle w:val="HeadingSection"/>
        <w:rPr>
          <w:color w:val="FFFFFF" w:themeColor="background1"/>
          <w:sz w:val="36"/>
          <w:szCs w:val="36"/>
        </w:rPr>
      </w:pPr>
    </w:p>
    <w:p w14:paraId="07F4BD7C" w14:textId="77777777" w:rsidR="00627D87" w:rsidRPr="00205DD9" w:rsidRDefault="00627D87" w:rsidP="00627D87">
      <w:pPr>
        <w:pStyle w:val="HeadingSection"/>
        <w:rPr>
          <w:color w:val="FFFFFF" w:themeColor="background1"/>
          <w:sz w:val="36"/>
          <w:szCs w:val="36"/>
        </w:rPr>
      </w:pPr>
    </w:p>
    <w:p w14:paraId="0CBCC966" w14:textId="139E5670" w:rsidR="00627D87" w:rsidRDefault="00627D87" w:rsidP="00627D87">
      <w:pPr>
        <w:pStyle w:val="HeadingSection"/>
        <w:rPr>
          <w:color w:val="FFFFFF" w:themeColor="background1"/>
          <w:sz w:val="36"/>
          <w:szCs w:val="36"/>
        </w:rPr>
      </w:pPr>
    </w:p>
    <w:p w14:paraId="3C66D4D7" w14:textId="4ECF6A2D" w:rsidR="00996C56" w:rsidRDefault="00996C56" w:rsidP="00627D87">
      <w:pPr>
        <w:pStyle w:val="HeadingSection"/>
        <w:rPr>
          <w:color w:val="FFFFFF" w:themeColor="background1"/>
          <w:sz w:val="36"/>
          <w:szCs w:val="36"/>
        </w:rPr>
      </w:pPr>
    </w:p>
    <w:p w14:paraId="06292E1F" w14:textId="00C6738C" w:rsidR="00996C56" w:rsidRDefault="00996C56" w:rsidP="00627D87">
      <w:pPr>
        <w:pStyle w:val="HeadingSection"/>
        <w:rPr>
          <w:color w:val="FFFFFF" w:themeColor="background1"/>
          <w:sz w:val="36"/>
          <w:szCs w:val="36"/>
        </w:rPr>
      </w:pPr>
    </w:p>
    <w:p w14:paraId="584B8059" w14:textId="647BA237" w:rsidR="00996C56" w:rsidRDefault="00996C56" w:rsidP="00627D87">
      <w:pPr>
        <w:pStyle w:val="HeadingSection"/>
        <w:rPr>
          <w:color w:val="FFFFFF" w:themeColor="background1"/>
          <w:sz w:val="36"/>
          <w:szCs w:val="36"/>
        </w:rPr>
      </w:pPr>
    </w:p>
    <w:p w14:paraId="760AF82F" w14:textId="01863D61" w:rsidR="00996C56" w:rsidRDefault="00996C56" w:rsidP="00627D87">
      <w:pPr>
        <w:pStyle w:val="HeadingSection"/>
        <w:rPr>
          <w:color w:val="FFFFFF" w:themeColor="background1"/>
          <w:sz w:val="36"/>
          <w:szCs w:val="36"/>
        </w:rPr>
      </w:pPr>
    </w:p>
    <w:p w14:paraId="15ED7620" w14:textId="02BED616" w:rsidR="00996C56" w:rsidRDefault="00996C56" w:rsidP="00627D87">
      <w:pPr>
        <w:pStyle w:val="HeadingSection"/>
        <w:rPr>
          <w:color w:val="FFFFFF" w:themeColor="background1"/>
          <w:sz w:val="36"/>
          <w:szCs w:val="36"/>
        </w:rPr>
      </w:pPr>
    </w:p>
    <w:p w14:paraId="6E27AF61" w14:textId="2D97DFB0" w:rsidR="00996C56" w:rsidRDefault="00996C56" w:rsidP="00627D87">
      <w:pPr>
        <w:pStyle w:val="HeadingSection"/>
        <w:rPr>
          <w:color w:val="FFFFFF" w:themeColor="background1"/>
          <w:sz w:val="36"/>
          <w:szCs w:val="36"/>
        </w:rPr>
      </w:pPr>
    </w:p>
    <w:p w14:paraId="4B8C2E82" w14:textId="77777777" w:rsidR="00627D87" w:rsidRPr="001E10B5" w:rsidRDefault="00627D87" w:rsidP="00627D87">
      <w:pPr>
        <w:pStyle w:val="HeadingSection"/>
        <w:spacing w:after="0"/>
        <w:rPr>
          <w:sz w:val="70"/>
          <w:szCs w:val="70"/>
          <w:lang w:val="en-US"/>
        </w:rPr>
      </w:pPr>
      <w:r w:rsidRPr="001E10B5">
        <w:rPr>
          <w:noProof/>
        </w:rPr>
        <w:drawing>
          <wp:anchor distT="0" distB="0" distL="114300" distR="114300" simplePos="0" relativeHeight="251740160" behindDoc="1" locked="0" layoutInCell="1" allowOverlap="1" wp14:anchorId="509B8E9E" wp14:editId="253ADAF1">
            <wp:simplePos x="0" y="0"/>
            <wp:positionH relativeFrom="page">
              <wp:align>right</wp:align>
            </wp:positionH>
            <wp:positionV relativeFrom="page">
              <wp:align>top</wp:align>
            </wp:positionV>
            <wp:extent cx="7753350" cy="100584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53350" cy="10058400"/>
                    </a:xfrm>
                    <a:prstGeom prst="rect">
                      <a:avLst/>
                    </a:prstGeom>
                  </pic:spPr>
                </pic:pic>
              </a:graphicData>
            </a:graphic>
            <wp14:sizeRelH relativeFrom="margin">
              <wp14:pctWidth>0</wp14:pctWidth>
            </wp14:sizeRelH>
            <wp14:sizeRelV relativeFrom="margin">
              <wp14:pctHeight>0</wp14:pctHeight>
            </wp14:sizeRelV>
          </wp:anchor>
        </w:drawing>
      </w:r>
      <w:r w:rsidRPr="001E10B5">
        <w:rPr>
          <w:sz w:val="36"/>
          <w:szCs w:val="36"/>
        </w:rPr>
        <w:t xml:space="preserve">Section </w:t>
      </w:r>
      <w:r w:rsidRPr="001E10B5">
        <w:rPr>
          <w:sz w:val="36"/>
          <w:szCs w:val="36"/>
          <w:lang w:val="en-US"/>
        </w:rPr>
        <w:t>4.</w:t>
      </w:r>
      <w:r w:rsidRPr="001E10B5">
        <w:rPr>
          <w:lang w:val="en-US"/>
        </w:rPr>
        <w:br/>
      </w:r>
      <w:bookmarkEnd w:id="70"/>
      <w:bookmarkEnd w:id="71"/>
      <w:r w:rsidRPr="001E10B5">
        <w:rPr>
          <w:sz w:val="70"/>
          <w:szCs w:val="70"/>
          <w:lang w:val="en-US"/>
        </w:rPr>
        <w:t xml:space="preserve">Performance </w:t>
      </w:r>
    </w:p>
    <w:p w14:paraId="5E2E768B" w14:textId="77777777" w:rsidR="00B64927" w:rsidRPr="001E10B5" w:rsidRDefault="00627D87" w:rsidP="00627D87">
      <w:pPr>
        <w:pStyle w:val="HeadingSection"/>
        <w:spacing w:after="0"/>
        <w:rPr>
          <w:sz w:val="70"/>
          <w:szCs w:val="70"/>
          <w:lang w:val="en-US"/>
        </w:rPr>
      </w:pPr>
      <w:r w:rsidRPr="001E10B5">
        <w:rPr>
          <w:sz w:val="70"/>
          <w:szCs w:val="70"/>
          <w:lang w:val="en-US"/>
        </w:rPr>
        <w:t>Imp</w:t>
      </w:r>
      <w:r w:rsidR="00B64927" w:rsidRPr="001E10B5">
        <w:rPr>
          <w:sz w:val="70"/>
          <w:szCs w:val="70"/>
          <w:lang w:val="en-US"/>
        </w:rPr>
        <w:t>rovem</w:t>
      </w:r>
      <w:r w:rsidRPr="001E10B5">
        <w:rPr>
          <w:sz w:val="70"/>
          <w:szCs w:val="70"/>
          <w:lang w:val="en-US"/>
        </w:rPr>
        <w:t>e</w:t>
      </w:r>
      <w:r w:rsidR="00B64927" w:rsidRPr="001E10B5">
        <w:rPr>
          <w:sz w:val="70"/>
          <w:szCs w:val="70"/>
          <w:lang w:val="en-US"/>
        </w:rPr>
        <w:t>n</w:t>
      </w:r>
      <w:r w:rsidRPr="001E10B5">
        <w:rPr>
          <w:sz w:val="70"/>
          <w:szCs w:val="70"/>
          <w:lang w:val="en-US"/>
        </w:rPr>
        <w:t xml:space="preserve">t </w:t>
      </w:r>
    </w:p>
    <w:p w14:paraId="279A693D" w14:textId="3607A414" w:rsidR="00627D87" w:rsidRPr="001E10B5" w:rsidRDefault="00627D87" w:rsidP="00627D87">
      <w:pPr>
        <w:pStyle w:val="HeadingSection"/>
        <w:spacing w:after="0"/>
        <w:rPr>
          <w:sz w:val="32"/>
          <w:szCs w:val="84"/>
          <w:lang w:val="en-US"/>
        </w:rPr>
      </w:pPr>
      <w:r w:rsidRPr="001E10B5">
        <w:rPr>
          <w:sz w:val="70"/>
          <w:szCs w:val="70"/>
          <w:lang w:val="en-US"/>
        </w:rPr>
        <w:t>Validation</w:t>
      </w:r>
    </w:p>
    <w:p w14:paraId="44C2C4A0" w14:textId="054C034D" w:rsidR="0054116A" w:rsidRPr="00205DD9" w:rsidRDefault="00627D87">
      <w:pPr>
        <w:rPr>
          <w:rFonts w:ascii="DIN Pro Cond Bold" w:eastAsiaTheme="majorEastAsia" w:hAnsi="DIN Pro Cond Bold" w:cstheme="majorBidi"/>
          <w:b/>
          <w:bCs/>
          <w:caps/>
          <w:color w:val="403A60"/>
          <w:sz w:val="44"/>
          <w:szCs w:val="28"/>
        </w:rPr>
      </w:pPr>
      <w:r w:rsidRPr="00205DD9">
        <w:rPr>
          <w:noProof/>
        </w:rPr>
        <mc:AlternateContent>
          <mc:Choice Requires="wps">
            <w:drawing>
              <wp:anchor distT="0" distB="0" distL="114300" distR="114300" simplePos="0" relativeHeight="251801600" behindDoc="0" locked="0" layoutInCell="1" allowOverlap="1" wp14:anchorId="50275978" wp14:editId="7EB55DF0">
                <wp:simplePos x="0" y="0"/>
                <wp:positionH relativeFrom="margin">
                  <wp:align>left</wp:align>
                </wp:positionH>
                <wp:positionV relativeFrom="paragraph">
                  <wp:posOffset>262963</wp:posOffset>
                </wp:positionV>
                <wp:extent cx="1881505" cy="0"/>
                <wp:effectExtent l="0" t="19050" r="42545" b="381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B08FF" id="Straight Connector 8" o:spid="_x0000_s1026" alt="&quot;&quot;" style="position:absolute;z-index:251801600;visibility:visible;mso-wrap-style:square;mso-wrap-distance-left:9pt;mso-wrap-distance-top:0;mso-wrap-distance-right:9pt;mso-wrap-distance-bottom:0;mso-position-horizontal:left;mso-position-horizontal-relative:margin;mso-position-vertical:absolute;mso-position-vertical-relative:text" from="0,20.7pt" to="148.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" strokecolor="black [3213]" strokeweight="4.5pt">
                <v:stroke joinstyle="miter"/>
                <w10:wrap anchorx="margin"/>
              </v:line>
            </w:pict>
          </mc:Fallback>
        </mc:AlternateContent>
      </w:r>
      <w:r w:rsidR="0054116A" w:rsidRPr="00205DD9">
        <w:rPr>
          <w:color w:val="403A60"/>
        </w:rPr>
        <w:br w:type="page"/>
      </w:r>
    </w:p>
    <w:p w14:paraId="10DD7499" w14:textId="4D976702" w:rsidR="00C267A7" w:rsidRPr="00205DD9" w:rsidRDefault="00822BFF" w:rsidP="00E71E1D">
      <w:pPr>
        <w:pStyle w:val="Heading1"/>
        <w:spacing w:before="0"/>
        <w:contextualSpacing/>
        <w:rPr>
          <w:rFonts w:ascii="Open Sans" w:hAnsi="Open Sans" w:cs="Open Sans"/>
          <w:color w:val="403A60"/>
          <w:sz w:val="50"/>
          <w:szCs w:val="50"/>
        </w:rPr>
      </w:pPr>
      <w:bookmarkStart w:id="73" w:name="_Toc97805042"/>
      <w:r w:rsidRPr="00205DD9">
        <w:rPr>
          <w:rFonts w:ascii="Open Sans" w:hAnsi="Open Sans" w:cs="Open Sans"/>
          <w:color w:val="403A60"/>
          <w:sz w:val="50"/>
          <w:szCs w:val="50"/>
        </w:rPr>
        <w:lastRenderedPageBreak/>
        <w:t xml:space="preserve">Section </w:t>
      </w:r>
      <w:r w:rsidR="00ED156B" w:rsidRPr="00205DD9">
        <w:rPr>
          <w:rFonts w:ascii="Open Sans" w:hAnsi="Open Sans" w:cs="Open Sans"/>
          <w:color w:val="403A60"/>
          <w:sz w:val="50"/>
          <w:szCs w:val="50"/>
        </w:rPr>
        <w:t>4</w:t>
      </w:r>
      <w:r w:rsidR="00587AA3" w:rsidRPr="00205DD9">
        <w:rPr>
          <w:rFonts w:ascii="Open Sans" w:hAnsi="Open Sans" w:cs="Open Sans"/>
          <w:color w:val="403A60"/>
          <w:sz w:val="50"/>
          <w:szCs w:val="50"/>
        </w:rPr>
        <w:t>.  Performance Improvement Project Validation</w:t>
      </w:r>
      <w:bookmarkEnd w:id="72"/>
      <w:bookmarkEnd w:id="73"/>
    </w:p>
    <w:p w14:paraId="0851AC78" w14:textId="77777777" w:rsidR="00C267A7" w:rsidRPr="00205DD9" w:rsidRDefault="00C267A7" w:rsidP="00E71E1D">
      <w:pPr>
        <w:spacing w:after="0" w:line="240" w:lineRule="auto"/>
        <w:contextualSpacing/>
        <w:rPr>
          <w:color w:val="403A60"/>
        </w:rPr>
      </w:pPr>
    </w:p>
    <w:p w14:paraId="408EB89C" w14:textId="77777777" w:rsidR="00B83C48" w:rsidRPr="00205DD9" w:rsidRDefault="00B83C48" w:rsidP="00B83C48">
      <w:pPr>
        <w:pStyle w:val="Heading2"/>
        <w:shd w:val="clear" w:color="auto" w:fill="D3D0E2"/>
        <w:spacing w:before="0"/>
        <w:rPr>
          <w:rFonts w:ascii="Open Sans" w:hAnsi="Open Sans" w:cs="Open Sans"/>
          <w:b w:val="0"/>
          <w:bCs/>
          <w:color w:val="auto"/>
          <w:sz w:val="24"/>
          <w:szCs w:val="22"/>
        </w:rPr>
      </w:pPr>
      <w:bookmarkStart w:id="74" w:name="_Toc97805043"/>
      <w:r w:rsidRPr="00205DD9">
        <w:rPr>
          <w:rFonts w:ascii="Open Sans" w:hAnsi="Open Sans" w:cs="Open Sans"/>
          <w:bCs/>
          <w:color w:val="auto"/>
          <w:sz w:val="24"/>
          <w:szCs w:val="22"/>
        </w:rPr>
        <w:t>Introduction</w:t>
      </w:r>
      <w:bookmarkEnd w:id="74"/>
    </w:p>
    <w:p w14:paraId="3E4CFFA1" w14:textId="05FA036D" w:rsidR="00B83C48" w:rsidRPr="00205DD9" w:rsidRDefault="00B83C48" w:rsidP="000B616D">
      <w:pPr>
        <w:spacing w:before="120" w:line="240" w:lineRule="auto"/>
      </w:pPr>
      <w:r w:rsidRPr="00205DD9">
        <w:t xml:space="preserve">MassHealth One Care </w:t>
      </w:r>
      <w:r w:rsidR="00ED095C">
        <w:t>p</w:t>
      </w:r>
      <w:r w:rsidRPr="00205DD9">
        <w:t>lans conduct two contractually require</w:t>
      </w:r>
      <w:r w:rsidR="001C1203">
        <w:t>d</w:t>
      </w:r>
      <w:r w:rsidR="00466FBD" w:rsidRPr="00205DD9">
        <w:t xml:space="preserve"> Performance Improvement </w:t>
      </w:r>
      <w:proofErr w:type="spellStart"/>
      <w:r w:rsidR="00466FBD" w:rsidRPr="00205DD9">
        <w:t>Projets</w:t>
      </w:r>
      <w:proofErr w:type="spellEnd"/>
      <w:r w:rsidR="00466FBD" w:rsidRPr="00205DD9">
        <w:t xml:space="preserve"> (</w:t>
      </w:r>
      <w:r w:rsidRPr="00205DD9">
        <w:t>PIPs</w:t>
      </w:r>
      <w:r w:rsidR="00466FBD" w:rsidRPr="00205DD9">
        <w:t>)</w:t>
      </w:r>
      <w:r w:rsidRPr="00205DD9">
        <w:t xml:space="preserve"> annually. In 2021, MassHealth directed One Care </w:t>
      </w:r>
      <w:r w:rsidR="00ED095C">
        <w:t>p</w:t>
      </w:r>
      <w:r w:rsidRPr="00205DD9">
        <w:t>lans to conduct PIPs on the following topics:</w:t>
      </w:r>
    </w:p>
    <w:p w14:paraId="786F9047" w14:textId="603B8099" w:rsidR="00B83C48" w:rsidRPr="00205DD9" w:rsidRDefault="001636E1" w:rsidP="00F2760D">
      <w:pPr>
        <w:pStyle w:val="ListParagraph"/>
        <w:numPr>
          <w:ilvl w:val="0"/>
          <w:numId w:val="41"/>
        </w:numPr>
        <w:spacing w:after="0" w:line="240" w:lineRule="auto"/>
        <w:ind w:left="360"/>
      </w:pPr>
      <w:r>
        <w:t>I</w:t>
      </w:r>
      <w:r w:rsidR="00B83C48" w:rsidRPr="00205DD9">
        <w:t>mmunization rates; and</w:t>
      </w:r>
    </w:p>
    <w:p w14:paraId="6AFEFD0F" w14:textId="012EFFC7" w:rsidR="00B83C48" w:rsidRPr="00205DD9" w:rsidRDefault="001636E1" w:rsidP="00F2760D">
      <w:pPr>
        <w:pStyle w:val="ListParagraph"/>
        <w:numPr>
          <w:ilvl w:val="0"/>
          <w:numId w:val="41"/>
        </w:numPr>
        <w:spacing w:before="120" w:after="0" w:line="240" w:lineRule="auto"/>
        <w:ind w:left="360"/>
      </w:pPr>
      <w:r>
        <w:t>Telehealth access</w:t>
      </w:r>
    </w:p>
    <w:p w14:paraId="1715019B" w14:textId="77777777" w:rsidR="00B83C48" w:rsidRPr="00205DD9" w:rsidRDefault="00B83C48" w:rsidP="00B83C48">
      <w:pPr>
        <w:pStyle w:val="ListParagraph"/>
        <w:spacing w:before="120" w:after="0" w:line="240" w:lineRule="auto"/>
      </w:pPr>
    </w:p>
    <w:p w14:paraId="37AE6FEF" w14:textId="19005797" w:rsidR="00B83C48" w:rsidRPr="00205DD9" w:rsidRDefault="00B83C48" w:rsidP="003825CC">
      <w:pPr>
        <w:spacing w:line="240" w:lineRule="auto"/>
        <w:ind w:right="-180"/>
      </w:pPr>
      <w:r w:rsidRPr="00205DD9">
        <w:t>Mid-year, MassHealth received feedback from managed care plans that work on the flu project was diverting resources from COVID-19 immunization efforts. In response, MassHealth permitted the plans to select an immunization campaign of their choice, e.g., flu</w:t>
      </w:r>
      <w:r w:rsidR="001C1203">
        <w:t xml:space="preserve"> and. </w:t>
      </w:r>
      <w:r w:rsidRPr="00205DD9">
        <w:t>COVID-19</w:t>
      </w:r>
      <w:r w:rsidR="001C1203">
        <w:t xml:space="preserve">.  </w:t>
      </w:r>
    </w:p>
    <w:p w14:paraId="0651506D" w14:textId="0812228E" w:rsidR="00B83C48" w:rsidRPr="00205DD9" w:rsidRDefault="00B83C48" w:rsidP="000A70B9">
      <w:pPr>
        <w:spacing w:line="240" w:lineRule="auto"/>
        <w:ind w:right="-90"/>
      </w:pPr>
      <w:r w:rsidRPr="00205DD9">
        <w:t>Reflecting its strategic priority of reducing health inequities, MassHealth required that each plan conduct a vaccination-related intervention with the goal of reducing health disparities. Based on an analysis of the membership, plans were required to identify a targeted member population with lower vaccination rates and develop an associated intervention.</w:t>
      </w:r>
    </w:p>
    <w:p w14:paraId="12A1FDD7" w14:textId="35C6A3D3" w:rsidR="00AF063F" w:rsidRPr="00205DD9" w:rsidRDefault="00AF063F" w:rsidP="00AF063F">
      <w:pPr>
        <w:spacing w:after="0" w:line="240" w:lineRule="auto"/>
        <w:contextualSpacing/>
      </w:pPr>
      <w:r w:rsidRPr="00205DD9">
        <w:t xml:space="preserve">In </w:t>
      </w:r>
      <w:r w:rsidR="007E2FEA" w:rsidRPr="00205DD9">
        <w:t>c</w:t>
      </w:r>
      <w:r w:rsidRPr="00205DD9">
        <w:t xml:space="preserve">alendar </w:t>
      </w:r>
      <w:r w:rsidR="007E2FEA" w:rsidRPr="00205DD9">
        <w:t>y</w:t>
      </w:r>
      <w:r w:rsidRPr="00205DD9">
        <w:t xml:space="preserve">ear 2021, MassHealth One Care </w:t>
      </w:r>
      <w:r w:rsidR="00ED095C">
        <w:t>p</w:t>
      </w:r>
      <w:r w:rsidRPr="00205DD9">
        <w:t xml:space="preserve">lans planned and implemented the following </w:t>
      </w:r>
      <w:r w:rsidR="00C83C65" w:rsidRPr="00205DD9">
        <w:t xml:space="preserve">PIPs: </w:t>
      </w:r>
    </w:p>
    <w:p w14:paraId="6B93E0DE" w14:textId="77777777" w:rsidR="00AF063F" w:rsidRPr="00205DD9" w:rsidRDefault="00AF063F" w:rsidP="00AF063F">
      <w:pPr>
        <w:spacing w:after="0" w:line="240" w:lineRule="auto"/>
        <w:contextualSpacing/>
        <w:rPr>
          <w:rFonts w:cs="Calibri"/>
          <w:szCs w:val="24"/>
        </w:rPr>
      </w:pPr>
    </w:p>
    <w:p w14:paraId="2326A018" w14:textId="1B3537D8" w:rsidR="00AF063F" w:rsidRPr="00205DD9" w:rsidRDefault="00AF063F" w:rsidP="00AF063F">
      <w:pPr>
        <w:spacing w:after="0" w:line="240" w:lineRule="auto"/>
        <w:rPr>
          <w:rFonts w:ascii="Open Sans" w:hAnsi="Open Sans" w:cs="Open Sans"/>
          <w:color w:val="403A60"/>
          <w:sz w:val="20"/>
          <w:szCs w:val="20"/>
        </w:rPr>
      </w:pPr>
      <w:r w:rsidRPr="00205DD9">
        <w:rPr>
          <w:rFonts w:ascii="Open Sans" w:hAnsi="Open Sans" w:cs="Open Sans"/>
          <w:color w:val="403A60"/>
          <w:sz w:val="20"/>
          <w:szCs w:val="20"/>
        </w:rPr>
        <w:t>Exhibit 4.1</w:t>
      </w:r>
      <w:r w:rsidR="00D20898" w:rsidRPr="00205DD9">
        <w:rPr>
          <w:rFonts w:ascii="Open Sans" w:hAnsi="Open Sans" w:cs="Open Sans"/>
          <w:color w:val="403A60"/>
          <w:sz w:val="20"/>
          <w:szCs w:val="20"/>
        </w:rPr>
        <w:t>.</w:t>
      </w:r>
      <w:r w:rsidRPr="00205DD9">
        <w:rPr>
          <w:rFonts w:ascii="Open Sans" w:hAnsi="Open Sans" w:cs="Open Sans"/>
          <w:color w:val="403A60"/>
          <w:sz w:val="20"/>
          <w:szCs w:val="20"/>
        </w:rPr>
        <w:t xml:space="preserve"> Plan PIP Titles</w:t>
      </w:r>
    </w:p>
    <w:tbl>
      <w:tblPr>
        <w:tblStyle w:val="PlainTable2"/>
        <w:tblW w:w="0" w:type="auto"/>
        <w:tblLook w:val="04A0" w:firstRow="1" w:lastRow="0" w:firstColumn="1" w:lastColumn="0" w:noHBand="0" w:noVBand="1"/>
      </w:tblPr>
      <w:tblGrid>
        <w:gridCol w:w="1530"/>
        <w:gridCol w:w="7820"/>
      </w:tblGrid>
      <w:tr w:rsidR="00AF063F" w:rsidRPr="00205DD9" w14:paraId="741C13ED" w14:textId="77777777" w:rsidTr="00B649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D3D0E2"/>
          </w:tcPr>
          <w:p w14:paraId="1BD8891F" w14:textId="77777777" w:rsidR="00AF063F" w:rsidRPr="00205DD9" w:rsidRDefault="00AF063F" w:rsidP="00900337">
            <w:pPr>
              <w:contextualSpacing/>
              <w:rPr>
                <w:rFonts w:ascii="Open Sans" w:hAnsi="Open Sans" w:cs="Open Sans"/>
                <w:szCs w:val="24"/>
              </w:rPr>
            </w:pPr>
            <w:r w:rsidRPr="00205DD9">
              <w:rPr>
                <w:rFonts w:ascii="Open Sans" w:hAnsi="Open Sans" w:cs="Open Sans"/>
                <w:szCs w:val="24"/>
              </w:rPr>
              <w:t>Plan</w:t>
            </w:r>
          </w:p>
        </w:tc>
        <w:tc>
          <w:tcPr>
            <w:tcW w:w="7820" w:type="dxa"/>
            <w:shd w:val="clear" w:color="auto" w:fill="D3D0E2"/>
          </w:tcPr>
          <w:p w14:paraId="5D1119EA" w14:textId="77777777" w:rsidR="00AF063F" w:rsidRPr="00205DD9" w:rsidRDefault="00AF063F" w:rsidP="00900337">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205DD9">
              <w:rPr>
                <w:rFonts w:ascii="Open Sans" w:hAnsi="Open Sans" w:cs="Open Sans"/>
              </w:rPr>
              <w:t>PIP Title</w:t>
            </w:r>
          </w:p>
        </w:tc>
      </w:tr>
      <w:tr w:rsidR="00AF063F" w:rsidRPr="00205DD9" w14:paraId="3BB1A867" w14:textId="77777777" w:rsidTr="00B64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43556D7" w14:textId="7BD1A590" w:rsidR="00AF063F" w:rsidRPr="00205DD9" w:rsidRDefault="00DD04B5" w:rsidP="00916159">
            <w:pPr>
              <w:contextualSpacing/>
              <w:rPr>
                <w:szCs w:val="24"/>
              </w:rPr>
            </w:pPr>
            <w:r w:rsidRPr="00205DD9">
              <w:rPr>
                <w:szCs w:val="24"/>
              </w:rPr>
              <w:t xml:space="preserve">CCA </w:t>
            </w:r>
          </w:p>
        </w:tc>
        <w:tc>
          <w:tcPr>
            <w:tcW w:w="7820" w:type="dxa"/>
          </w:tcPr>
          <w:p w14:paraId="3D517E1A" w14:textId="77777777" w:rsidR="00AF063F" w:rsidRPr="00205DD9" w:rsidRDefault="00AF063F" w:rsidP="00F2760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Cs w:val="24"/>
              </w:rPr>
            </w:pPr>
            <w:bookmarkStart w:id="75" w:name="_Hlk73438869"/>
            <w:r w:rsidRPr="00205DD9">
              <w:rPr>
                <w:szCs w:val="24"/>
              </w:rPr>
              <w:t>Flu Vaccine Improvement</w:t>
            </w:r>
          </w:p>
          <w:bookmarkEnd w:id="75"/>
          <w:p w14:paraId="7A5F78FE" w14:textId="77777777" w:rsidR="00AF063F" w:rsidRPr="00205DD9" w:rsidRDefault="00AF063F" w:rsidP="00F2760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Cs w:val="24"/>
              </w:rPr>
            </w:pPr>
            <w:r w:rsidRPr="00205DD9">
              <w:t>Addressing Barriers to Virtual Care</w:t>
            </w:r>
          </w:p>
        </w:tc>
      </w:tr>
      <w:tr w:rsidR="00AF063F" w:rsidRPr="00205DD9" w14:paraId="135FB957" w14:textId="77777777" w:rsidTr="00B64927">
        <w:tc>
          <w:tcPr>
            <w:cnfStyle w:val="001000000000" w:firstRow="0" w:lastRow="0" w:firstColumn="1" w:lastColumn="0" w:oddVBand="0" w:evenVBand="0" w:oddHBand="0" w:evenHBand="0" w:firstRowFirstColumn="0" w:firstRowLastColumn="0" w:lastRowFirstColumn="0" w:lastRowLastColumn="0"/>
            <w:tcW w:w="1530" w:type="dxa"/>
            <w:vAlign w:val="center"/>
          </w:tcPr>
          <w:p w14:paraId="29964246" w14:textId="4DD1E815" w:rsidR="00AF063F" w:rsidRPr="00205DD9" w:rsidRDefault="00FB7DAB" w:rsidP="00916159">
            <w:pPr>
              <w:contextualSpacing/>
              <w:rPr>
                <w:szCs w:val="24"/>
              </w:rPr>
            </w:pPr>
            <w:r>
              <w:rPr>
                <w:szCs w:val="24"/>
              </w:rPr>
              <w:t>Tufts Health Unify</w:t>
            </w:r>
            <w:r w:rsidR="00DD04B5" w:rsidRPr="00205DD9">
              <w:rPr>
                <w:szCs w:val="24"/>
              </w:rPr>
              <w:t xml:space="preserve"> </w:t>
            </w:r>
          </w:p>
        </w:tc>
        <w:tc>
          <w:tcPr>
            <w:tcW w:w="7820" w:type="dxa"/>
          </w:tcPr>
          <w:p w14:paraId="04793C84" w14:textId="0170AC3C" w:rsidR="00AF063F" w:rsidRPr="00205DD9" w:rsidRDefault="00AF063F" w:rsidP="00F2760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Calibri"/>
                <w:szCs w:val="24"/>
              </w:rPr>
            </w:pPr>
            <w:r w:rsidRPr="00205DD9">
              <w:rPr>
                <w:rFonts w:ascii="Calibri" w:eastAsia="Calibri" w:hAnsi="Calibri" w:cs="Times New Roman"/>
              </w:rPr>
              <w:t xml:space="preserve">Improving flu immunization in Tufts Health </w:t>
            </w:r>
            <w:r w:rsidR="005C5590" w:rsidRPr="00205DD9">
              <w:rPr>
                <w:rFonts w:ascii="Calibri" w:eastAsia="Calibri" w:hAnsi="Calibri" w:cs="Times New Roman"/>
              </w:rPr>
              <w:t xml:space="preserve">Public </w:t>
            </w:r>
            <w:r w:rsidRPr="00205DD9">
              <w:rPr>
                <w:rFonts w:ascii="Calibri" w:eastAsia="Calibri" w:hAnsi="Calibri" w:cs="Times New Roman"/>
              </w:rPr>
              <w:t>Plan’s One Care population.</w:t>
            </w:r>
          </w:p>
          <w:p w14:paraId="3A135990" w14:textId="77777777" w:rsidR="00AF063F" w:rsidRPr="00205DD9" w:rsidRDefault="00AF063F" w:rsidP="00F2760D">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205DD9">
              <w:rPr>
                <w:szCs w:val="24"/>
              </w:rPr>
              <w:t>Decreasing barriers to Behavioral Health Telehealth Services</w:t>
            </w:r>
          </w:p>
        </w:tc>
      </w:tr>
    </w:tbl>
    <w:p w14:paraId="78870BF5" w14:textId="77777777" w:rsidR="00B83C48" w:rsidRPr="00205DD9" w:rsidRDefault="00B83C48" w:rsidP="00B83C48">
      <w:pPr>
        <w:spacing w:before="120" w:line="240" w:lineRule="auto"/>
      </w:pPr>
    </w:p>
    <w:p w14:paraId="6FE2B634" w14:textId="77777777" w:rsidR="00B83C48" w:rsidRPr="00205DD9" w:rsidRDefault="00B83C48" w:rsidP="00B83C48">
      <w:pPr>
        <w:pStyle w:val="Heading2"/>
        <w:shd w:val="clear" w:color="auto" w:fill="D3D0E2"/>
        <w:spacing w:line="240" w:lineRule="auto"/>
        <w:rPr>
          <w:rFonts w:ascii="Open Sans" w:hAnsi="Open Sans" w:cs="Open Sans"/>
          <w:b w:val="0"/>
          <w:bCs/>
          <w:color w:val="auto"/>
          <w:sz w:val="24"/>
          <w:szCs w:val="22"/>
        </w:rPr>
      </w:pPr>
      <w:bookmarkStart w:id="76" w:name="_Toc97805044"/>
      <w:r w:rsidRPr="00205DD9">
        <w:rPr>
          <w:rFonts w:ascii="Open Sans" w:hAnsi="Open Sans" w:cs="Open Sans"/>
          <w:bCs/>
          <w:color w:val="auto"/>
          <w:sz w:val="24"/>
          <w:szCs w:val="22"/>
        </w:rPr>
        <w:t>Objective</w:t>
      </w:r>
      <w:bookmarkEnd w:id="76"/>
    </w:p>
    <w:p w14:paraId="6774E100" w14:textId="7ED60973" w:rsidR="00B83C48" w:rsidRPr="00205DD9" w:rsidRDefault="00B83C48" w:rsidP="00423C8A">
      <w:pPr>
        <w:spacing w:before="120" w:after="0" w:line="240" w:lineRule="auto"/>
      </w:pPr>
      <w:r w:rsidRPr="00205DD9">
        <w:t xml:space="preserve">The purpose of </w:t>
      </w:r>
      <w:r w:rsidR="008F3EA8" w:rsidRPr="00205DD9">
        <w:t xml:space="preserve">PIP </w:t>
      </w:r>
      <w:r w:rsidRPr="00205DD9">
        <w:t xml:space="preserve">Validation is to assess overall project methodology as well as the overall validity and reliability of the methods and findings to determine confidence in the results.   </w:t>
      </w:r>
    </w:p>
    <w:p w14:paraId="09E89D70" w14:textId="77777777" w:rsidR="00B83C48" w:rsidRPr="00205DD9" w:rsidRDefault="00B83C48" w:rsidP="001B3A17">
      <w:pPr>
        <w:spacing w:before="120" w:line="240" w:lineRule="auto"/>
      </w:pPr>
    </w:p>
    <w:p w14:paraId="3BEC7C66" w14:textId="77777777" w:rsidR="00B83C48" w:rsidRPr="00205DD9" w:rsidRDefault="00B83C48" w:rsidP="00B83C48">
      <w:pPr>
        <w:pStyle w:val="Heading2"/>
        <w:shd w:val="clear" w:color="auto" w:fill="D3D0E2"/>
        <w:spacing w:line="240" w:lineRule="auto"/>
        <w:rPr>
          <w:rFonts w:ascii="Open Sans" w:hAnsi="Open Sans" w:cs="Open Sans"/>
          <w:b w:val="0"/>
          <w:bCs/>
          <w:color w:val="auto"/>
          <w:sz w:val="24"/>
          <w:szCs w:val="22"/>
        </w:rPr>
      </w:pPr>
      <w:bookmarkStart w:id="77" w:name="_Toc97805045"/>
      <w:r w:rsidRPr="00205DD9">
        <w:rPr>
          <w:rFonts w:ascii="Open Sans" w:hAnsi="Open Sans" w:cs="Open Sans"/>
          <w:bCs/>
          <w:color w:val="auto"/>
          <w:sz w:val="24"/>
          <w:szCs w:val="22"/>
        </w:rPr>
        <w:t>Data Obtained</w:t>
      </w:r>
      <w:bookmarkEnd w:id="77"/>
    </w:p>
    <w:p w14:paraId="7A6D1D0F" w14:textId="7C1193EF" w:rsidR="00B83C48" w:rsidRPr="00205DD9" w:rsidRDefault="00B83C48" w:rsidP="00423C8A">
      <w:pPr>
        <w:spacing w:before="120" w:line="240" w:lineRule="auto"/>
        <w:rPr>
          <w:color w:val="FF0000"/>
        </w:rPr>
      </w:pPr>
      <w:r w:rsidRPr="00205DD9">
        <w:t xml:space="preserve">One Care </w:t>
      </w:r>
      <w:r w:rsidR="001636E1">
        <w:t>p</w:t>
      </w:r>
      <w:r w:rsidRPr="00205DD9">
        <w:t xml:space="preserve">lans submitted two PIP reports in 2021. In April 2021, the plans submitted a Project Planning Baseline Report in which they described project goals, planned stakeholder </w:t>
      </w:r>
      <w:r w:rsidRPr="00205DD9">
        <w:lastRenderedPageBreak/>
        <w:t xml:space="preserve">involvement, anticipated barriers, proposed interventions, a plan for intervention effectiveness analysis, and performance indicators. Plans also submitted a detailed population analysis. The </w:t>
      </w:r>
      <w:r w:rsidR="00423C8A" w:rsidRPr="00205DD9">
        <w:t xml:space="preserve">One Care plans </w:t>
      </w:r>
      <w:r w:rsidRPr="00205DD9">
        <w:t>reported project updates and baseline data in their September 2021 Performance Indicator Rate reports. </w:t>
      </w:r>
    </w:p>
    <w:p w14:paraId="0191FDB3" w14:textId="4965290A" w:rsidR="00B83C48" w:rsidRPr="00205DD9" w:rsidRDefault="00B83C48" w:rsidP="001B3A17">
      <w:pPr>
        <w:spacing w:after="0" w:line="240" w:lineRule="auto"/>
      </w:pPr>
      <w:r w:rsidRPr="00205DD9">
        <w:t xml:space="preserve">Kepro PIP reviewers, the Kepro Medical Director, and the </w:t>
      </w:r>
      <w:r w:rsidR="00004781">
        <w:t>One Care plan</w:t>
      </w:r>
      <w:r w:rsidRPr="00205DD9">
        <w:t xml:space="preserve"> project staff met virtually after the submission of each report. This afforded an opportunity for Kepro and the project team to engage in a collegial discussion about the project as well as for the </w:t>
      </w:r>
      <w:r w:rsidR="00004781">
        <w:t xml:space="preserve">One Care plan </w:t>
      </w:r>
      <w:r w:rsidRPr="00205DD9">
        <w:t xml:space="preserve">team to provide recent project updates. Kepro was able to ask clarifying questions about the project and offer suggestions.  </w:t>
      </w:r>
    </w:p>
    <w:p w14:paraId="58BE7DD0" w14:textId="77777777" w:rsidR="00B83C48" w:rsidRPr="00205DD9" w:rsidRDefault="00B83C48" w:rsidP="001B3A17">
      <w:pPr>
        <w:spacing w:before="120"/>
      </w:pPr>
    </w:p>
    <w:p w14:paraId="1EED80D6" w14:textId="77777777" w:rsidR="00B83C48" w:rsidRPr="00205DD9" w:rsidRDefault="00B83C48" w:rsidP="00B83C48">
      <w:pPr>
        <w:pStyle w:val="Heading2"/>
        <w:shd w:val="clear" w:color="auto" w:fill="D3D0E2"/>
        <w:spacing w:line="240" w:lineRule="auto"/>
        <w:rPr>
          <w:rFonts w:ascii="Open Sans" w:hAnsi="Open Sans" w:cs="Open Sans"/>
          <w:b w:val="0"/>
          <w:bCs/>
          <w:color w:val="auto"/>
          <w:sz w:val="24"/>
          <w:szCs w:val="22"/>
        </w:rPr>
      </w:pPr>
      <w:bookmarkStart w:id="78" w:name="_Toc97805046"/>
      <w:r w:rsidRPr="00205DD9">
        <w:rPr>
          <w:rFonts w:ascii="Open Sans" w:hAnsi="Open Sans" w:cs="Open Sans"/>
          <w:bCs/>
          <w:color w:val="auto"/>
          <w:sz w:val="24"/>
          <w:szCs w:val="22"/>
        </w:rPr>
        <w:t>MANAGED CARE PLAN SUPPORT</w:t>
      </w:r>
      <w:bookmarkEnd w:id="78"/>
    </w:p>
    <w:p w14:paraId="187462BE" w14:textId="48E45028" w:rsidR="00B83C48" w:rsidRPr="00205DD9" w:rsidRDefault="00B83C48" w:rsidP="00423C8A">
      <w:pPr>
        <w:spacing w:before="120" w:line="240" w:lineRule="auto"/>
      </w:pPr>
      <w:r w:rsidRPr="00205DD9">
        <w:t xml:space="preserve">Kepro provided support to One Care </w:t>
      </w:r>
      <w:r w:rsidR="00444513">
        <w:t>p</w:t>
      </w:r>
      <w:r w:rsidRPr="00205DD9">
        <w:t xml:space="preserve">lans in the submission of their project reports.  </w:t>
      </w:r>
    </w:p>
    <w:p w14:paraId="556036C3" w14:textId="79E3DB1B" w:rsidR="00B83C48" w:rsidRPr="00205DD9" w:rsidRDefault="00B83C48" w:rsidP="00F2760D">
      <w:pPr>
        <w:pStyle w:val="ListParagraph"/>
        <w:numPr>
          <w:ilvl w:val="0"/>
          <w:numId w:val="40"/>
        </w:numPr>
        <w:spacing w:after="0" w:line="240" w:lineRule="auto"/>
      </w:pPr>
      <w:r w:rsidRPr="00205DD9">
        <w:t xml:space="preserve">Early in the project cycle, Kepro sponsored a workshop on flu immunization in Massachusetts that featured speakers from the Department of Public Health and the Massachusetts Immunization Coalition. This workshop provided </w:t>
      </w:r>
      <w:r w:rsidR="00444513">
        <w:t>all MassHealth</w:t>
      </w:r>
      <w:r w:rsidR="00444513" w:rsidRPr="00205DD9">
        <w:t xml:space="preserve"> </w:t>
      </w:r>
      <w:r w:rsidRPr="00205DD9">
        <w:t>managed care plans with a baseline understanding of flu immunization in Massachusetts.</w:t>
      </w:r>
    </w:p>
    <w:p w14:paraId="6721C595" w14:textId="5994CDBF" w:rsidR="00B83C48" w:rsidRPr="00205DD9" w:rsidRDefault="00B83C48" w:rsidP="00F2760D">
      <w:pPr>
        <w:pStyle w:val="ListParagraph"/>
        <w:numPr>
          <w:ilvl w:val="0"/>
          <w:numId w:val="40"/>
        </w:numPr>
        <w:spacing w:after="0" w:line="240" w:lineRule="auto"/>
      </w:pPr>
      <w:r w:rsidRPr="00205DD9">
        <w:t xml:space="preserve">To support plan development of health equity-related project interventions, Kepro entered into an agreement with the MGH Center for Disparity Solutions in which its director led a four-session Health Disparity Learning Collaborative. This Learning Collaborative provided a forum for sharing best practices and exchanging ideas.  </w:t>
      </w:r>
    </w:p>
    <w:p w14:paraId="15A5D0CE" w14:textId="5D951483" w:rsidR="00B83C48" w:rsidRPr="00205DD9" w:rsidRDefault="00B83C48" w:rsidP="00F2760D">
      <w:pPr>
        <w:pStyle w:val="ListParagraph"/>
        <w:numPr>
          <w:ilvl w:val="0"/>
          <w:numId w:val="40"/>
        </w:numPr>
        <w:spacing w:after="0" w:line="240" w:lineRule="auto"/>
      </w:pPr>
      <w:r w:rsidRPr="00205DD9">
        <w:t xml:space="preserve">Kepro created a library of PIP resources that included recent literature on vaccine hesitancy, </w:t>
      </w:r>
      <w:r w:rsidR="00205DD9">
        <w:t xml:space="preserve">telehealth, </w:t>
      </w:r>
      <w:r w:rsidRPr="00205DD9">
        <w:t xml:space="preserve">health disparities, and best practices for building strong project interventions.  </w:t>
      </w:r>
    </w:p>
    <w:p w14:paraId="154822FD" w14:textId="35598D13" w:rsidR="00B83C48" w:rsidRPr="00205DD9" w:rsidRDefault="00B83C48" w:rsidP="00F2760D">
      <w:pPr>
        <w:pStyle w:val="ListParagraph"/>
        <w:numPr>
          <w:ilvl w:val="0"/>
          <w:numId w:val="40"/>
        </w:numPr>
        <w:spacing w:after="0" w:line="240" w:lineRule="auto"/>
      </w:pPr>
      <w:r w:rsidRPr="00205DD9">
        <w:t xml:space="preserve">In addition to instructions embedded in report submission forms, Kepro made a Guidance Manual available to plans, which provides detailed descriptions of the information requested. In many cases, sample responses </w:t>
      </w:r>
      <w:r w:rsidR="00004781">
        <w:t>we</w:t>
      </w:r>
      <w:r w:rsidRPr="00205DD9">
        <w:t xml:space="preserve">re offered.  </w:t>
      </w:r>
    </w:p>
    <w:p w14:paraId="0B730793" w14:textId="11B6E8C2" w:rsidR="00B83C48" w:rsidRPr="00205DD9" w:rsidRDefault="00B83C48" w:rsidP="00F2760D">
      <w:pPr>
        <w:pStyle w:val="ListParagraph"/>
        <w:numPr>
          <w:ilvl w:val="0"/>
          <w:numId w:val="40"/>
        </w:numPr>
        <w:spacing w:after="0" w:line="240" w:lineRule="auto"/>
      </w:pPr>
      <w:r w:rsidRPr="00205DD9">
        <w:t>Kepro made one-on-one technical assistance</w:t>
      </w:r>
      <w:r w:rsidR="00004781">
        <w:t xml:space="preserve"> for PIP development or report production</w:t>
      </w:r>
      <w:r w:rsidRPr="00205DD9">
        <w:t xml:space="preserve"> available to plans.</w:t>
      </w:r>
    </w:p>
    <w:p w14:paraId="56F646B4" w14:textId="77777777" w:rsidR="00B83C48" w:rsidRPr="00205DD9" w:rsidRDefault="00B83C48" w:rsidP="001B3A17">
      <w:pPr>
        <w:spacing w:before="120"/>
      </w:pPr>
    </w:p>
    <w:p w14:paraId="410338FD" w14:textId="77777777" w:rsidR="00B83C48" w:rsidRPr="00205DD9" w:rsidRDefault="00B83C48" w:rsidP="00B83C48">
      <w:pPr>
        <w:pStyle w:val="Heading2"/>
        <w:shd w:val="clear" w:color="auto" w:fill="D3D0E2"/>
        <w:spacing w:line="240" w:lineRule="auto"/>
        <w:rPr>
          <w:rFonts w:ascii="Open Sans" w:hAnsi="Open Sans" w:cs="Open Sans"/>
          <w:b w:val="0"/>
          <w:bCs/>
          <w:color w:val="auto"/>
          <w:sz w:val="24"/>
          <w:szCs w:val="22"/>
        </w:rPr>
      </w:pPr>
      <w:bookmarkStart w:id="79" w:name="_Toc97805047"/>
      <w:r w:rsidRPr="00205DD9">
        <w:rPr>
          <w:rFonts w:ascii="Open Sans" w:hAnsi="Open Sans" w:cs="Open Sans"/>
          <w:bCs/>
          <w:color w:val="auto"/>
          <w:sz w:val="24"/>
          <w:szCs w:val="22"/>
        </w:rPr>
        <w:t>TECHNICAL METHODS OF DATA COLLECTION AND ANALYSIS</w:t>
      </w:r>
      <w:bookmarkEnd w:id="79"/>
    </w:p>
    <w:p w14:paraId="33AE1455" w14:textId="778962EA" w:rsidR="00B83C48" w:rsidRPr="00205DD9" w:rsidRDefault="00C84D58" w:rsidP="00423C8A">
      <w:pPr>
        <w:spacing w:before="120" w:line="240" w:lineRule="auto"/>
      </w:pPr>
      <w:r w:rsidRPr="00205DD9">
        <w:t xml:space="preserve">PIPs </w:t>
      </w:r>
      <w:r w:rsidR="00B83C48" w:rsidRPr="00205DD9">
        <w:t>were validated in accordance with</w:t>
      </w:r>
      <w:r w:rsidR="008A375D" w:rsidRPr="00205DD9">
        <w:t xml:space="preserve"> </w:t>
      </w:r>
      <w:r w:rsidR="00B83C48" w:rsidRPr="00205DD9">
        <w:t>§438.330(b)(</w:t>
      </w:r>
      <w:proofErr w:type="spellStart"/>
      <w:r w:rsidR="00B83C48" w:rsidRPr="00205DD9">
        <w:t>i</w:t>
      </w:r>
      <w:proofErr w:type="spellEnd"/>
      <w:r w:rsidR="00B83C48" w:rsidRPr="00205DD9">
        <w:t>). Validation was performed by Kepro’s Technical Reviewers with support from the Clinical Director. Kepro’s lead reviewer, Wayne Stelk, Ph.D., has extensive experience in the implementation of statewide quality improvement projects. Chantal Laperle, MS CPHQ, brings quality management experience from her years at Federally Qualified Health Centers and managed care plans. Bonnie Zell, MD, Medical Director, is a practicing obstetrician and former Institute for Health Improvement fellow.</w:t>
      </w:r>
    </w:p>
    <w:p w14:paraId="430A2373" w14:textId="3C115E6E" w:rsidR="00B83C48" w:rsidRPr="00205DD9" w:rsidRDefault="00B83C48" w:rsidP="00B83C48">
      <w:pPr>
        <w:spacing w:line="240" w:lineRule="auto"/>
      </w:pPr>
      <w:r w:rsidRPr="00205DD9">
        <w:t xml:space="preserve">To permit more real-time review of </w:t>
      </w:r>
      <w:r w:rsidR="00FE5442" w:rsidRPr="00205DD9">
        <w:t>PIPs</w:t>
      </w:r>
      <w:r w:rsidRPr="00205DD9">
        <w:t>, MassHealth has required biannual</w:t>
      </w:r>
      <w:r w:rsidRPr="00205DD9">
        <w:rPr>
          <w:color w:val="FF0000"/>
        </w:rPr>
        <w:t xml:space="preserve"> </w:t>
      </w:r>
      <w:r w:rsidRPr="00205DD9">
        <w:t>PIP validation since 2017. Each review is a four-step process:</w:t>
      </w:r>
    </w:p>
    <w:p w14:paraId="266FECEB" w14:textId="009E8DD3" w:rsidR="00B83C48" w:rsidRPr="00205DD9" w:rsidRDefault="00B83C48" w:rsidP="00F2760D">
      <w:pPr>
        <w:pStyle w:val="ListParagraph"/>
        <w:numPr>
          <w:ilvl w:val="0"/>
          <w:numId w:val="39"/>
        </w:numPr>
        <w:spacing w:after="120" w:line="240" w:lineRule="auto"/>
        <w:ind w:left="360"/>
        <w:contextualSpacing w:val="0"/>
      </w:pPr>
      <w:r w:rsidRPr="00637D7E">
        <w:rPr>
          <w:rStyle w:val="Emphasis"/>
          <w:b/>
          <w:bCs/>
        </w:rPr>
        <w:lastRenderedPageBreak/>
        <w:t>PIP Project Report.</w:t>
      </w:r>
      <w:r w:rsidRPr="00205DD9">
        <w:t xml:space="preserve"> </w:t>
      </w:r>
      <w:r w:rsidRPr="00205DD9">
        <w:rPr>
          <w:i/>
          <w:iCs/>
        </w:rPr>
        <w:t> </w:t>
      </w:r>
      <w:r w:rsidRPr="00205DD9">
        <w:t xml:space="preserve">Managed care plans submit a project report for each PIP to the EQRO Teams site. This report is specific to the stage of the project. All 2021 </w:t>
      </w:r>
      <w:r w:rsidR="007429C8" w:rsidRPr="00205DD9">
        <w:t xml:space="preserve">PIPs </w:t>
      </w:r>
      <w:r w:rsidRPr="00205DD9">
        <w:t xml:space="preserve">were baseline projects. </w:t>
      </w:r>
    </w:p>
    <w:p w14:paraId="00196EB5" w14:textId="2E06BD4E" w:rsidR="00B83C48" w:rsidRPr="00205DD9" w:rsidRDefault="00B83C48" w:rsidP="00F2760D">
      <w:pPr>
        <w:pStyle w:val="ListParagraph"/>
        <w:numPr>
          <w:ilvl w:val="0"/>
          <w:numId w:val="39"/>
        </w:numPr>
        <w:spacing w:after="120" w:line="240" w:lineRule="auto"/>
        <w:ind w:left="360"/>
        <w:contextualSpacing w:val="0"/>
      </w:pPr>
      <w:r w:rsidRPr="00637D7E">
        <w:rPr>
          <w:rStyle w:val="Emphasis"/>
          <w:b/>
          <w:bCs/>
        </w:rPr>
        <w:t>Desktop Review.</w:t>
      </w:r>
      <w:r w:rsidRPr="00205DD9">
        <w:t xml:space="preserve">  A desktop review is performed for each PIP. Kepro conducts inter-rater reliability to ensure consistency </w:t>
      </w:r>
      <w:r w:rsidR="007208C1" w:rsidRPr="00205DD9">
        <w:t xml:space="preserve">among </w:t>
      </w:r>
      <w:r w:rsidRPr="00205DD9">
        <w:t>reviewers. The Technical Reviewer and Medical Director review the project report and any supporting documentation submitted by the plan. Working collaboratively, they identify project strengths, issues requiring clarification, and opportunities for improvement. The focus of the Technical Reviewer’s work is the structural quality of the project. The Medical Director’s focus is on clinical integrity and interventions.</w:t>
      </w:r>
    </w:p>
    <w:p w14:paraId="4FC75A31" w14:textId="5C77F94C" w:rsidR="00B83C48" w:rsidRPr="00205DD9" w:rsidRDefault="00B83C48" w:rsidP="00F2760D">
      <w:pPr>
        <w:pStyle w:val="ListParagraph"/>
        <w:numPr>
          <w:ilvl w:val="0"/>
          <w:numId w:val="39"/>
        </w:numPr>
        <w:spacing w:after="120" w:line="240" w:lineRule="auto"/>
        <w:ind w:left="360" w:hanging="270"/>
        <w:contextualSpacing w:val="0"/>
        <w:rPr>
          <w:rFonts w:eastAsia="Times New Roman"/>
        </w:rPr>
      </w:pPr>
      <w:r w:rsidRPr="00637D7E">
        <w:rPr>
          <w:rStyle w:val="Emphasis"/>
          <w:b/>
          <w:bCs/>
        </w:rPr>
        <w:t>Conference with the Plan.</w:t>
      </w:r>
      <w:r w:rsidRPr="00205DD9">
        <w:t xml:space="preserve"> The Technical Reviewer and Medical Director meet virtually with plan representatives to obtain clarification on identified issues as well as to offer recommendations for improvement. When it is not possible to assign a validation rating to a project due to incomplete or missing information, the plan is required to remediate the report and resubmit it within </w:t>
      </w:r>
      <w:r w:rsidR="00693C01" w:rsidRPr="00205DD9">
        <w:t>10</w:t>
      </w:r>
      <w:r w:rsidRPr="00205DD9">
        <w:t xml:space="preserve"> calendar days. In all cases, the plan is offered the opportunity to resubmit the report to address feedback received from Kepro, although it is not required to do so. </w:t>
      </w:r>
    </w:p>
    <w:p w14:paraId="6693A970" w14:textId="5809E344" w:rsidR="00B83C48" w:rsidRPr="00205DD9" w:rsidRDefault="00B83C48" w:rsidP="00F2760D">
      <w:pPr>
        <w:pStyle w:val="ListParagraph"/>
        <w:numPr>
          <w:ilvl w:val="0"/>
          <w:numId w:val="39"/>
        </w:numPr>
        <w:spacing w:after="120" w:line="240" w:lineRule="auto"/>
        <w:ind w:left="360" w:hanging="270"/>
        <w:contextualSpacing w:val="0"/>
        <w:rPr>
          <w:rFonts w:ascii="Calibri" w:hAnsi="Calibri" w:cs="Calibri"/>
          <w:szCs w:val="24"/>
        </w:rPr>
      </w:pPr>
      <w:r w:rsidRPr="00637D7E">
        <w:rPr>
          <w:rStyle w:val="Emphasis"/>
          <w:b/>
          <w:bCs/>
        </w:rPr>
        <w:t>Final Report.</w:t>
      </w:r>
      <w:r w:rsidRPr="00205DD9">
        <w:t xml:space="preserve"> A PIP Validation Worksheet based on CMS EQR Protocol Number 1 is completed by the Technical Reviewer. </w:t>
      </w:r>
      <w:r w:rsidR="00444513">
        <w:t xml:space="preserve">Kepro rates Fall reports; reports submitted in the Spring are not rated.  </w:t>
      </w:r>
      <w:r w:rsidR="00444513" w:rsidRPr="00205DD9">
        <w:t>Kepro conducts inter-rater reliability to ensure consistency among reviewers. </w:t>
      </w:r>
      <w:r w:rsidRPr="00205DD9">
        <w:t xml:space="preserve">Individual standards are rated either 1 (does not meet item criteria); 2 (partially meets item criteria); or 3 (meets item criteria). A rating score is calculated by dividing the sum of all points received by the sum of all available points. The Medical Director documents his or her findings, and in collaboration with the Technical Reviewer, develops recommendations. The findings of the Technical Reviewer and Medical Director are synthesized into a final report. A determination is made by the Technical Reviewers as to the validity of the project. </w:t>
      </w:r>
    </w:p>
    <w:p w14:paraId="21E94C35" w14:textId="77777777" w:rsidR="00916159" w:rsidRPr="00205DD9" w:rsidRDefault="00916159" w:rsidP="00916159">
      <w:pPr>
        <w:pStyle w:val="Body"/>
      </w:pPr>
    </w:p>
    <w:p w14:paraId="0514D920" w14:textId="034C51C3" w:rsidR="00B83C48" w:rsidRPr="00205DD9" w:rsidRDefault="00B83C48" w:rsidP="00916159">
      <w:pPr>
        <w:pStyle w:val="Heading2"/>
        <w:shd w:val="clear" w:color="auto" w:fill="D3D0E2"/>
        <w:rPr>
          <w:rFonts w:ascii="Open Sans" w:hAnsi="Open Sans" w:cs="Open Sans"/>
          <w:bCs/>
          <w:color w:val="auto"/>
          <w:sz w:val="24"/>
          <w:szCs w:val="22"/>
        </w:rPr>
      </w:pPr>
      <w:bookmarkStart w:id="80" w:name="_Toc97805048"/>
      <w:r w:rsidRPr="00205DD9">
        <w:rPr>
          <w:rFonts w:ascii="Open Sans" w:hAnsi="Open Sans" w:cs="Open Sans"/>
          <w:bCs/>
          <w:color w:val="auto"/>
          <w:sz w:val="24"/>
          <w:szCs w:val="22"/>
        </w:rPr>
        <w:t>Findings</w:t>
      </w:r>
      <w:bookmarkEnd w:id="80"/>
    </w:p>
    <w:p w14:paraId="0BDA53F4" w14:textId="0F6D1192" w:rsidR="00B83C48" w:rsidRPr="00205DD9" w:rsidRDefault="00824717" w:rsidP="004428BF">
      <w:pPr>
        <w:spacing w:before="120" w:line="240" w:lineRule="auto"/>
      </w:pPr>
      <w:r w:rsidRPr="00205DD9">
        <w:t xml:space="preserve">One Care </w:t>
      </w:r>
      <w:r w:rsidR="00ED095C">
        <w:t>p</w:t>
      </w:r>
      <w:r w:rsidRPr="00205DD9">
        <w:t>lan</w:t>
      </w:r>
      <w:r w:rsidR="00B83C48" w:rsidRPr="00205DD9">
        <w:t xml:space="preserve">s assembled project teams that generally submitted well-developed project plans. In general, </w:t>
      </w:r>
      <w:r w:rsidR="00423C8A" w:rsidRPr="00205DD9">
        <w:t xml:space="preserve">the plans </w:t>
      </w:r>
      <w:r w:rsidR="00B83C48" w:rsidRPr="00205DD9">
        <w:t>continued to struggle with the design of intervention effectiveness evaluations. Often, a plan revealed real project strengths during its meeting with Kepro that it hadn’t included in its report submission. Kepro encouraged those plans to resubmit their reports to improve their scores.</w:t>
      </w:r>
    </w:p>
    <w:p w14:paraId="4337EDB3" w14:textId="6B25279F" w:rsidR="00693C01" w:rsidRPr="00205DD9" w:rsidRDefault="00824717" w:rsidP="001B3A17">
      <w:pPr>
        <w:spacing w:after="0" w:line="240" w:lineRule="auto"/>
      </w:pPr>
      <w:r w:rsidRPr="00205DD9">
        <w:t xml:space="preserve">One Care </w:t>
      </w:r>
      <w:r w:rsidR="00ED095C">
        <w:t>p</w:t>
      </w:r>
      <w:r w:rsidRPr="00205DD9">
        <w:t>lan</w:t>
      </w:r>
      <w:r w:rsidR="00B83C48" w:rsidRPr="00205DD9">
        <w:t xml:space="preserve">s struggled with the design of immunization health equity interventions. Some </w:t>
      </w:r>
      <w:r w:rsidR="00851EE8" w:rsidRPr="00205DD9">
        <w:t xml:space="preserve">PIPs </w:t>
      </w:r>
      <w:r w:rsidR="00B83C48" w:rsidRPr="00205DD9">
        <w:t xml:space="preserve">required resubmission because either a target population was not </w:t>
      </w:r>
      <w:proofErr w:type="gramStart"/>
      <w:r w:rsidR="00B83C48" w:rsidRPr="00205DD9">
        <w:t>identified</w:t>
      </w:r>
      <w:proofErr w:type="gramEnd"/>
      <w:r w:rsidR="00B83C48" w:rsidRPr="00205DD9">
        <w:t xml:space="preserve"> or the intervention design was not expected to lead to a decrease in the identified disparity. Kepro recommends that MassHealth consider providing managed care plans with additional coaching for health equity projects going forward.</w:t>
      </w:r>
    </w:p>
    <w:p w14:paraId="574F037F" w14:textId="418978C6" w:rsidR="00916159" w:rsidRPr="00205DD9" w:rsidRDefault="00B83C48" w:rsidP="00423C8A">
      <w:pPr>
        <w:spacing w:before="120" w:line="240" w:lineRule="auto"/>
      </w:pPr>
      <w:r w:rsidRPr="00205DD9">
        <w:t xml:space="preserve"> </w:t>
      </w:r>
    </w:p>
    <w:p w14:paraId="5F1E6343" w14:textId="2110A838" w:rsidR="00B83C48" w:rsidRPr="00205DD9" w:rsidRDefault="00B83C48" w:rsidP="00B83C48">
      <w:pPr>
        <w:pStyle w:val="Heading2"/>
        <w:shd w:val="clear" w:color="auto" w:fill="D3D0E2"/>
        <w:rPr>
          <w:rFonts w:ascii="Open Sans" w:hAnsi="Open Sans" w:cs="Open Sans"/>
          <w:b w:val="0"/>
          <w:bCs/>
          <w:color w:val="auto"/>
          <w:sz w:val="24"/>
          <w:szCs w:val="22"/>
        </w:rPr>
      </w:pPr>
      <w:bookmarkStart w:id="81" w:name="_Toc35871408"/>
      <w:bookmarkStart w:id="82" w:name="_Toc68086983"/>
      <w:bookmarkStart w:id="83" w:name="_Toc97805049"/>
      <w:r w:rsidRPr="00205DD9">
        <w:rPr>
          <w:rFonts w:ascii="Open Sans" w:hAnsi="Open Sans" w:cs="Open Sans"/>
          <w:bCs/>
          <w:color w:val="auto"/>
          <w:sz w:val="24"/>
          <w:szCs w:val="22"/>
        </w:rPr>
        <w:lastRenderedPageBreak/>
        <w:t>Comparative Analysis</w:t>
      </w:r>
      <w:bookmarkEnd w:id="81"/>
      <w:bookmarkEnd w:id="82"/>
      <w:bookmarkEnd w:id="83"/>
    </w:p>
    <w:p w14:paraId="2BD2DE7A" w14:textId="5BEC11F9" w:rsidR="00B83C48" w:rsidRPr="00637D7E" w:rsidRDefault="00B83C48" w:rsidP="00DA4D5C">
      <w:pPr>
        <w:spacing w:before="120" w:after="0" w:line="240" w:lineRule="auto"/>
        <w:rPr>
          <w:rStyle w:val="Emphasis"/>
          <w:rFonts w:ascii="Open Sans" w:hAnsi="Open Sans" w:cs="Open Sans"/>
          <w:b/>
          <w:bCs/>
          <w:i w:val="0"/>
          <w:iCs w:val="0"/>
          <w:sz w:val="20"/>
          <w:szCs w:val="20"/>
        </w:rPr>
      </w:pPr>
      <w:r w:rsidRPr="00637D7E">
        <w:rPr>
          <w:rStyle w:val="Emphasis"/>
          <w:rFonts w:ascii="Open Sans" w:hAnsi="Open Sans" w:cs="Open Sans"/>
          <w:b/>
          <w:bCs/>
          <w:i w:val="0"/>
          <w:iCs w:val="0"/>
          <w:sz w:val="20"/>
          <w:szCs w:val="20"/>
        </w:rPr>
        <w:t>Interventions</w:t>
      </w:r>
    </w:p>
    <w:p w14:paraId="53ADBFB1" w14:textId="4785EBE4" w:rsidR="00B83C48" w:rsidRPr="00205DD9" w:rsidRDefault="00B83C48" w:rsidP="00B83C48">
      <w:pPr>
        <w:spacing w:line="240" w:lineRule="auto"/>
      </w:pPr>
      <w:r w:rsidRPr="00205DD9">
        <w:t xml:space="preserve">MassHealth </w:t>
      </w:r>
      <w:r w:rsidR="00824717" w:rsidRPr="00205DD9">
        <w:t xml:space="preserve">One Care </w:t>
      </w:r>
      <w:r w:rsidR="00444513">
        <w:t>p</w:t>
      </w:r>
      <w:r w:rsidR="00824717" w:rsidRPr="00205DD9">
        <w:t>lans</w:t>
      </w:r>
      <w:r w:rsidRPr="00205DD9">
        <w:t xml:space="preserve"> used a variety of approaches to address their project goals.</w:t>
      </w:r>
    </w:p>
    <w:p w14:paraId="2E0DC57D" w14:textId="5AE6ACAC" w:rsidR="00B83C48" w:rsidRPr="00205DD9" w:rsidRDefault="00B83C48" w:rsidP="00423C8A">
      <w:pPr>
        <w:spacing w:after="0"/>
        <w:rPr>
          <w:rFonts w:ascii="Open Sans" w:hAnsi="Open Sans" w:cs="Open Sans"/>
          <w:bCs/>
          <w:color w:val="403A60"/>
          <w:sz w:val="20"/>
          <w:szCs w:val="18"/>
        </w:rPr>
      </w:pPr>
      <w:r w:rsidRPr="00205DD9">
        <w:rPr>
          <w:rFonts w:ascii="Open Sans" w:hAnsi="Open Sans" w:cs="Open Sans"/>
          <w:bCs/>
          <w:color w:val="403A60"/>
          <w:sz w:val="20"/>
          <w:szCs w:val="18"/>
        </w:rPr>
        <w:t>Exhibit 4.</w:t>
      </w:r>
      <w:r w:rsidR="00D20898" w:rsidRPr="00205DD9">
        <w:rPr>
          <w:rFonts w:ascii="Open Sans" w:hAnsi="Open Sans" w:cs="Open Sans"/>
          <w:bCs/>
          <w:color w:val="403A60"/>
          <w:sz w:val="20"/>
          <w:szCs w:val="18"/>
        </w:rPr>
        <w:t>2</w:t>
      </w:r>
      <w:r w:rsidRPr="00205DD9">
        <w:rPr>
          <w:rFonts w:ascii="Open Sans" w:hAnsi="Open Sans" w:cs="Open Sans"/>
          <w:bCs/>
          <w:color w:val="403A60"/>
          <w:sz w:val="20"/>
          <w:szCs w:val="18"/>
        </w:rPr>
        <w:t>.  Intervention Approach</w:t>
      </w:r>
    </w:p>
    <w:tbl>
      <w:tblPr>
        <w:tblStyle w:val="PlainTable2"/>
        <w:tblW w:w="0" w:type="auto"/>
        <w:tblLook w:val="04A0" w:firstRow="1" w:lastRow="0" w:firstColumn="1" w:lastColumn="0" w:noHBand="0" w:noVBand="1"/>
      </w:tblPr>
      <w:tblGrid>
        <w:gridCol w:w="3393"/>
        <w:gridCol w:w="2997"/>
        <w:gridCol w:w="2970"/>
      </w:tblGrid>
      <w:tr w:rsidR="00B83C48" w:rsidRPr="00205DD9" w14:paraId="3E4F26F9" w14:textId="77777777" w:rsidTr="00BA56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3" w:type="dxa"/>
            <w:shd w:val="clear" w:color="auto" w:fill="D3D0E2"/>
            <w:vAlign w:val="center"/>
          </w:tcPr>
          <w:p w14:paraId="615E2679" w14:textId="77777777" w:rsidR="00B83C48" w:rsidRPr="00205DD9" w:rsidRDefault="00B83C48" w:rsidP="00D20898">
            <w:pPr>
              <w:rPr>
                <w:rFonts w:ascii="Open Sans" w:hAnsi="Open Sans" w:cs="Open Sans"/>
                <w:b w:val="0"/>
                <w:sz w:val="22"/>
                <w:szCs w:val="18"/>
              </w:rPr>
            </w:pPr>
            <w:bookmarkStart w:id="84" w:name="_Hlk90300244"/>
            <w:r w:rsidRPr="00205DD9">
              <w:rPr>
                <w:rFonts w:ascii="Open Sans" w:hAnsi="Open Sans" w:cs="Open Sans"/>
                <w:sz w:val="22"/>
                <w:szCs w:val="18"/>
              </w:rPr>
              <w:t>Intervention Approach</w:t>
            </w:r>
          </w:p>
        </w:tc>
        <w:tc>
          <w:tcPr>
            <w:tcW w:w="2997" w:type="dxa"/>
            <w:shd w:val="clear" w:color="auto" w:fill="D3D0E2"/>
          </w:tcPr>
          <w:p w14:paraId="73F6D688"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18"/>
              </w:rPr>
            </w:pPr>
            <w:r w:rsidRPr="00205DD9">
              <w:rPr>
                <w:rFonts w:ascii="Open Sans" w:hAnsi="Open Sans" w:cs="Open Sans"/>
                <w:sz w:val="22"/>
                <w:szCs w:val="18"/>
              </w:rPr>
              <w:t>Number of Interventions</w:t>
            </w:r>
          </w:p>
          <w:p w14:paraId="5F9112CB"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18"/>
              </w:rPr>
            </w:pPr>
            <w:r w:rsidRPr="00205DD9">
              <w:rPr>
                <w:rFonts w:ascii="Open Sans" w:hAnsi="Open Sans" w:cs="Open Sans"/>
                <w:sz w:val="22"/>
                <w:szCs w:val="18"/>
              </w:rPr>
              <w:t>Immunization</w:t>
            </w:r>
          </w:p>
        </w:tc>
        <w:tc>
          <w:tcPr>
            <w:tcW w:w="2970" w:type="dxa"/>
            <w:shd w:val="clear" w:color="auto" w:fill="D3D0E2"/>
          </w:tcPr>
          <w:p w14:paraId="5B8AEB75"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18"/>
              </w:rPr>
            </w:pPr>
            <w:r w:rsidRPr="00205DD9">
              <w:rPr>
                <w:rFonts w:ascii="Open Sans" w:hAnsi="Open Sans" w:cs="Open Sans"/>
                <w:sz w:val="22"/>
                <w:szCs w:val="18"/>
              </w:rPr>
              <w:t>Number of Interventions</w:t>
            </w:r>
          </w:p>
          <w:p w14:paraId="7B77CF0D"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18"/>
              </w:rPr>
            </w:pPr>
            <w:r w:rsidRPr="00205DD9">
              <w:rPr>
                <w:rFonts w:ascii="Open Sans" w:hAnsi="Open Sans" w:cs="Open Sans"/>
                <w:sz w:val="22"/>
                <w:szCs w:val="18"/>
              </w:rPr>
              <w:t>Telehealth</w:t>
            </w:r>
          </w:p>
        </w:tc>
      </w:tr>
      <w:tr w:rsidR="00B83C48" w:rsidRPr="00205DD9" w14:paraId="236CB78F" w14:textId="77777777" w:rsidTr="00BA56C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93" w:type="dxa"/>
          </w:tcPr>
          <w:p w14:paraId="7D970508" w14:textId="77777777" w:rsidR="00B83C48" w:rsidRPr="00205DD9" w:rsidRDefault="00B83C48" w:rsidP="00900337">
            <w:pPr>
              <w:rPr>
                <w:b w:val="0"/>
                <w:bCs w:val="0"/>
              </w:rPr>
            </w:pPr>
            <w:r w:rsidRPr="00205DD9">
              <w:rPr>
                <w:b w:val="0"/>
                <w:bCs w:val="0"/>
              </w:rPr>
              <w:t>Member Education &amp; Outreach</w:t>
            </w:r>
          </w:p>
        </w:tc>
        <w:tc>
          <w:tcPr>
            <w:tcW w:w="2997" w:type="dxa"/>
          </w:tcPr>
          <w:p w14:paraId="25A8F74C" w14:textId="30DFEE39" w:rsidR="00B83C48" w:rsidRPr="00205DD9" w:rsidRDefault="00205DD9" w:rsidP="00900337">
            <w:pPr>
              <w:jc w:val="center"/>
              <w:cnfStyle w:val="000000100000" w:firstRow="0" w:lastRow="0" w:firstColumn="0" w:lastColumn="0" w:oddVBand="0" w:evenVBand="0" w:oddHBand="1" w:evenHBand="0" w:firstRowFirstColumn="0" w:firstRowLastColumn="0" w:lastRowFirstColumn="0" w:lastRowLastColumn="0"/>
            </w:pPr>
            <w:r w:rsidRPr="00205DD9">
              <w:t>3</w:t>
            </w:r>
          </w:p>
        </w:tc>
        <w:tc>
          <w:tcPr>
            <w:tcW w:w="2970" w:type="dxa"/>
          </w:tcPr>
          <w:p w14:paraId="5E23EDF5" w14:textId="0F3EB398" w:rsidR="00B83C48" w:rsidRPr="00205DD9" w:rsidRDefault="00A40B75" w:rsidP="00D20898">
            <w:pPr>
              <w:jc w:val="center"/>
              <w:cnfStyle w:val="000000100000" w:firstRow="0" w:lastRow="0" w:firstColumn="0" w:lastColumn="0" w:oddVBand="0" w:evenVBand="0" w:oddHBand="1" w:evenHBand="0" w:firstRowFirstColumn="0" w:firstRowLastColumn="0" w:lastRowFirstColumn="0" w:lastRowLastColumn="0"/>
            </w:pPr>
            <w:r w:rsidRPr="00205DD9">
              <w:t>2</w:t>
            </w:r>
          </w:p>
        </w:tc>
      </w:tr>
      <w:tr w:rsidR="00B83C48" w:rsidRPr="00205DD9" w14:paraId="685AD491" w14:textId="77777777" w:rsidTr="00BA56CB">
        <w:tc>
          <w:tcPr>
            <w:cnfStyle w:val="001000000000" w:firstRow="0" w:lastRow="0" w:firstColumn="1" w:lastColumn="0" w:oddVBand="0" w:evenVBand="0" w:oddHBand="0" w:evenHBand="0" w:firstRowFirstColumn="0" w:firstRowLastColumn="0" w:lastRowFirstColumn="0" w:lastRowLastColumn="0"/>
            <w:tcW w:w="3393" w:type="dxa"/>
          </w:tcPr>
          <w:p w14:paraId="1CCA9D7A" w14:textId="77777777" w:rsidR="00B83C48" w:rsidRPr="00205DD9" w:rsidRDefault="00B83C48" w:rsidP="00900337">
            <w:pPr>
              <w:rPr>
                <w:b w:val="0"/>
                <w:bCs w:val="0"/>
              </w:rPr>
            </w:pPr>
            <w:r w:rsidRPr="00205DD9">
              <w:rPr>
                <w:b w:val="0"/>
                <w:bCs w:val="0"/>
              </w:rPr>
              <w:t>Provider Education</w:t>
            </w:r>
          </w:p>
        </w:tc>
        <w:tc>
          <w:tcPr>
            <w:tcW w:w="2997" w:type="dxa"/>
          </w:tcPr>
          <w:p w14:paraId="24081176" w14:textId="66157FC0" w:rsidR="00B83C48" w:rsidRPr="00205DD9" w:rsidRDefault="00A40B75" w:rsidP="00900337">
            <w:pPr>
              <w:jc w:val="center"/>
              <w:cnfStyle w:val="000000000000" w:firstRow="0" w:lastRow="0" w:firstColumn="0" w:lastColumn="0" w:oddVBand="0" w:evenVBand="0" w:oddHBand="0" w:evenHBand="0" w:firstRowFirstColumn="0" w:firstRowLastColumn="0" w:lastRowFirstColumn="0" w:lastRowLastColumn="0"/>
            </w:pPr>
            <w:r w:rsidRPr="00205DD9">
              <w:t>1</w:t>
            </w:r>
          </w:p>
        </w:tc>
        <w:tc>
          <w:tcPr>
            <w:tcW w:w="2970" w:type="dxa"/>
          </w:tcPr>
          <w:p w14:paraId="6492A1EC" w14:textId="55C204CB" w:rsidR="00B83C48" w:rsidRPr="00205DD9" w:rsidRDefault="00A40B75" w:rsidP="00D20898">
            <w:pPr>
              <w:jc w:val="center"/>
              <w:cnfStyle w:val="000000000000" w:firstRow="0" w:lastRow="0" w:firstColumn="0" w:lastColumn="0" w:oddVBand="0" w:evenVBand="0" w:oddHBand="0" w:evenHBand="0" w:firstRowFirstColumn="0" w:firstRowLastColumn="0" w:lastRowFirstColumn="0" w:lastRowLastColumn="0"/>
            </w:pPr>
            <w:r w:rsidRPr="00205DD9">
              <w:t>1</w:t>
            </w:r>
          </w:p>
        </w:tc>
      </w:tr>
      <w:tr w:rsidR="00B83C48" w:rsidRPr="00205DD9" w14:paraId="588BC13F" w14:textId="77777777" w:rsidTr="00BA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676CAE4B" w14:textId="77777777" w:rsidR="00B83C48" w:rsidRPr="00205DD9" w:rsidRDefault="00B83C48" w:rsidP="00900337">
            <w:pPr>
              <w:rPr>
                <w:b w:val="0"/>
                <w:bCs w:val="0"/>
              </w:rPr>
            </w:pPr>
            <w:r w:rsidRPr="00205DD9">
              <w:rPr>
                <w:b w:val="0"/>
                <w:bCs w:val="0"/>
              </w:rPr>
              <w:t>Programs and Practices</w:t>
            </w:r>
          </w:p>
        </w:tc>
        <w:tc>
          <w:tcPr>
            <w:tcW w:w="2997" w:type="dxa"/>
          </w:tcPr>
          <w:p w14:paraId="4F675C4C" w14:textId="61D2C3B6" w:rsidR="00B83C48" w:rsidRPr="00205DD9" w:rsidRDefault="00A40B75" w:rsidP="00900337">
            <w:pPr>
              <w:jc w:val="center"/>
              <w:cnfStyle w:val="000000100000" w:firstRow="0" w:lastRow="0" w:firstColumn="0" w:lastColumn="0" w:oddVBand="0" w:evenVBand="0" w:oddHBand="1" w:evenHBand="0" w:firstRowFirstColumn="0" w:firstRowLastColumn="0" w:lastRowFirstColumn="0" w:lastRowLastColumn="0"/>
            </w:pPr>
            <w:r w:rsidRPr="00205DD9">
              <w:t>1</w:t>
            </w:r>
          </w:p>
        </w:tc>
        <w:tc>
          <w:tcPr>
            <w:tcW w:w="2970" w:type="dxa"/>
          </w:tcPr>
          <w:p w14:paraId="4B4CB36A" w14:textId="6DAB0A96" w:rsidR="00B83C48" w:rsidRPr="00205DD9" w:rsidRDefault="00A40B75" w:rsidP="00900337">
            <w:pPr>
              <w:jc w:val="center"/>
              <w:cnfStyle w:val="000000100000" w:firstRow="0" w:lastRow="0" w:firstColumn="0" w:lastColumn="0" w:oddVBand="0" w:evenVBand="0" w:oddHBand="1" w:evenHBand="0" w:firstRowFirstColumn="0" w:firstRowLastColumn="0" w:lastRowFirstColumn="0" w:lastRowLastColumn="0"/>
            </w:pPr>
            <w:r w:rsidRPr="00205DD9">
              <w:t>1</w:t>
            </w:r>
          </w:p>
        </w:tc>
      </w:tr>
      <w:bookmarkEnd w:id="84"/>
    </w:tbl>
    <w:p w14:paraId="048182A1" w14:textId="77777777" w:rsidR="00B83C48" w:rsidRPr="00205DD9" w:rsidRDefault="00B83C48" w:rsidP="00B83C48">
      <w:pPr>
        <w:spacing w:line="240" w:lineRule="auto"/>
        <w:rPr>
          <w:u w:val="single"/>
        </w:rPr>
      </w:pPr>
    </w:p>
    <w:p w14:paraId="777D0DD0" w14:textId="0BA31968" w:rsidR="00B83C48" w:rsidRPr="00637D7E" w:rsidRDefault="00EF42D4" w:rsidP="00DA4D5C">
      <w:pPr>
        <w:spacing w:after="0" w:line="240" w:lineRule="auto"/>
        <w:rPr>
          <w:rStyle w:val="Emphasis"/>
          <w:rFonts w:ascii="Open Sans" w:hAnsi="Open Sans" w:cs="Open Sans"/>
          <w:b/>
          <w:bCs/>
          <w:i w:val="0"/>
          <w:iCs w:val="0"/>
          <w:sz w:val="20"/>
          <w:szCs w:val="18"/>
        </w:rPr>
      </w:pPr>
      <w:r w:rsidRPr="00637D7E">
        <w:rPr>
          <w:rStyle w:val="Emphasis"/>
          <w:rFonts w:ascii="Open Sans" w:hAnsi="Open Sans" w:cs="Open Sans"/>
          <w:b/>
          <w:bCs/>
          <w:i w:val="0"/>
          <w:iCs w:val="0"/>
          <w:sz w:val="20"/>
          <w:szCs w:val="18"/>
        </w:rPr>
        <w:t xml:space="preserve">PIP </w:t>
      </w:r>
      <w:r w:rsidR="00B83C48" w:rsidRPr="00637D7E">
        <w:rPr>
          <w:rStyle w:val="Emphasis"/>
          <w:rFonts w:ascii="Open Sans" w:hAnsi="Open Sans" w:cs="Open Sans"/>
          <w:b/>
          <w:bCs/>
          <w:i w:val="0"/>
          <w:iCs w:val="0"/>
          <w:sz w:val="20"/>
          <w:szCs w:val="18"/>
        </w:rPr>
        <w:t>Ratings</w:t>
      </w:r>
    </w:p>
    <w:p w14:paraId="66B6B68A" w14:textId="435F447E" w:rsidR="00F21532" w:rsidRPr="00205DD9" w:rsidRDefault="00F21532" w:rsidP="00F21532">
      <w:pPr>
        <w:pStyle w:val="ListParagraph"/>
        <w:spacing w:after="0" w:line="240" w:lineRule="auto"/>
        <w:ind w:left="0"/>
      </w:pPr>
      <w:r w:rsidRPr="00205DD9">
        <w:t xml:space="preserve">Kepro evaluates each </w:t>
      </w:r>
      <w:r w:rsidR="00D234D6" w:rsidRPr="00205DD9">
        <w:t xml:space="preserve">PIP </w:t>
      </w:r>
      <w:r w:rsidRPr="00205DD9">
        <w:t>to determine whether the organization selected, designed, and executed the projects in a manner consistent with CMS EQR Protocol 1. Kepro also assesses whether the projects have achieved or likely will achieve favorable results.</w:t>
      </w:r>
    </w:p>
    <w:p w14:paraId="4CE0CA1E" w14:textId="77777777" w:rsidR="00F21532" w:rsidRPr="00205DD9" w:rsidRDefault="00F21532" w:rsidP="00736D8E">
      <w:pPr>
        <w:spacing w:after="0" w:line="240" w:lineRule="auto"/>
      </w:pPr>
    </w:p>
    <w:p w14:paraId="78BCDCC9" w14:textId="77B7696F" w:rsidR="00824717" w:rsidRPr="00205DD9" w:rsidRDefault="00B83C48" w:rsidP="00824717">
      <w:pPr>
        <w:spacing w:line="240" w:lineRule="auto"/>
      </w:pPr>
      <w:r w:rsidRPr="00205DD9">
        <w:t xml:space="preserve">Kepro rates </w:t>
      </w:r>
      <w:r w:rsidR="00EF42D4" w:rsidRPr="00205DD9">
        <w:t xml:space="preserve">PIPs </w:t>
      </w:r>
      <w:r w:rsidRPr="00205DD9">
        <w:t xml:space="preserve">using a predetermined set of criteria, outlined in the </w:t>
      </w:r>
      <w:r w:rsidR="009E1D94">
        <w:t>table</w:t>
      </w:r>
      <w:r w:rsidRPr="00205DD9">
        <w:t xml:space="preserve"> below</w:t>
      </w:r>
      <w:r w:rsidR="00824717" w:rsidRPr="00205DD9">
        <w:t xml:space="preserve">. </w:t>
      </w:r>
      <w:r w:rsidR="00824717" w:rsidRPr="00205DD9">
        <w:rPr>
          <w:szCs w:val="24"/>
        </w:rPr>
        <w:t xml:space="preserve">As stated previously, individual standards are rated either </w:t>
      </w:r>
      <w:r w:rsidR="00AD255A" w:rsidRPr="00205DD9">
        <w:t xml:space="preserve">1 (does not meet item criteria); 2 (partially meets item criteria); or 3 (meets item criteria). </w:t>
      </w:r>
      <w:r w:rsidR="00824717" w:rsidRPr="00205DD9">
        <w:t xml:space="preserve">A rating score is calculated by dividing the sum of all points received by the sum of all available points.  The table that follows depicts the </w:t>
      </w:r>
      <w:r w:rsidR="009E5980" w:rsidRPr="00205DD9">
        <w:t xml:space="preserve">average </w:t>
      </w:r>
      <w:r w:rsidR="00824717" w:rsidRPr="00205DD9">
        <w:t xml:space="preserve">rating score </w:t>
      </w:r>
      <w:r w:rsidR="009E5980" w:rsidRPr="00205DD9">
        <w:t>by rating component</w:t>
      </w:r>
      <w:r w:rsidR="00824717" w:rsidRPr="00205DD9">
        <w:t>.</w:t>
      </w:r>
    </w:p>
    <w:p w14:paraId="6E83D904" w14:textId="33707408" w:rsidR="00B83C48" w:rsidRPr="00205DD9" w:rsidRDefault="00B83C48" w:rsidP="00736D8E">
      <w:pPr>
        <w:spacing w:after="0" w:line="240" w:lineRule="auto"/>
        <w:rPr>
          <w:rFonts w:ascii="Open Sans" w:hAnsi="Open Sans" w:cs="Open Sans"/>
          <w:bCs/>
          <w:color w:val="403A60"/>
          <w:sz w:val="20"/>
          <w:szCs w:val="18"/>
        </w:rPr>
      </w:pPr>
      <w:r w:rsidRPr="00205DD9">
        <w:rPr>
          <w:rFonts w:ascii="Open Sans" w:hAnsi="Open Sans" w:cs="Open Sans"/>
          <w:bCs/>
          <w:color w:val="403A60"/>
          <w:sz w:val="20"/>
          <w:szCs w:val="18"/>
        </w:rPr>
        <w:t>Exhibit 4.</w:t>
      </w:r>
      <w:r w:rsidR="00D20898" w:rsidRPr="00205DD9">
        <w:rPr>
          <w:rFonts w:ascii="Open Sans" w:hAnsi="Open Sans" w:cs="Open Sans"/>
          <w:bCs/>
          <w:color w:val="403A60"/>
          <w:sz w:val="20"/>
          <w:szCs w:val="18"/>
        </w:rPr>
        <w:t>3</w:t>
      </w:r>
      <w:r w:rsidRPr="00205DD9">
        <w:rPr>
          <w:rFonts w:ascii="Open Sans" w:hAnsi="Open Sans" w:cs="Open Sans"/>
          <w:bCs/>
          <w:color w:val="403A60"/>
          <w:sz w:val="20"/>
          <w:szCs w:val="18"/>
        </w:rPr>
        <w:t>.  Average PIP Score by Rating Component</w:t>
      </w:r>
    </w:p>
    <w:tbl>
      <w:tblPr>
        <w:tblStyle w:val="PlainTable2"/>
        <w:tblW w:w="0" w:type="auto"/>
        <w:tblLook w:val="04A0" w:firstRow="1" w:lastRow="0" w:firstColumn="1" w:lastColumn="0" w:noHBand="0" w:noVBand="1"/>
      </w:tblPr>
      <w:tblGrid>
        <w:gridCol w:w="4410"/>
        <w:gridCol w:w="2250"/>
        <w:gridCol w:w="2690"/>
      </w:tblGrid>
      <w:tr w:rsidR="00B83C48" w:rsidRPr="00205DD9" w14:paraId="21289BB7" w14:textId="77777777" w:rsidTr="00900337">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tcPr>
          <w:p w14:paraId="5329679D" w14:textId="77777777" w:rsidR="00B83C48" w:rsidRPr="00205DD9" w:rsidRDefault="00B83C48" w:rsidP="00900337">
            <w:pPr>
              <w:rPr>
                <w:rFonts w:ascii="Open Sans" w:hAnsi="Open Sans" w:cs="Open Sans"/>
                <w:szCs w:val="20"/>
              </w:rPr>
            </w:pPr>
            <w:bookmarkStart w:id="85" w:name="_Hlk90300259"/>
            <w:r w:rsidRPr="00205DD9">
              <w:rPr>
                <w:rFonts w:ascii="Open Sans" w:hAnsi="Open Sans" w:cs="Open Sans"/>
                <w:szCs w:val="20"/>
              </w:rPr>
              <w:t>Rating Component</w:t>
            </w:r>
          </w:p>
        </w:tc>
        <w:tc>
          <w:tcPr>
            <w:tcW w:w="2250" w:type="dxa"/>
            <w:shd w:val="clear" w:color="auto" w:fill="D3D0E2"/>
            <w:vAlign w:val="center"/>
          </w:tcPr>
          <w:p w14:paraId="7678C0EF"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Cs w:val="20"/>
              </w:rPr>
            </w:pPr>
            <w:r w:rsidRPr="00205DD9">
              <w:rPr>
                <w:rFonts w:ascii="Open Sans" w:hAnsi="Open Sans" w:cs="Open Sans"/>
                <w:szCs w:val="20"/>
              </w:rPr>
              <w:t xml:space="preserve">Immunization </w:t>
            </w:r>
          </w:p>
        </w:tc>
        <w:tc>
          <w:tcPr>
            <w:tcW w:w="2690" w:type="dxa"/>
            <w:shd w:val="clear" w:color="auto" w:fill="D3D0E2"/>
            <w:vAlign w:val="center"/>
          </w:tcPr>
          <w:p w14:paraId="118E74EE" w14:textId="77777777" w:rsidR="00B83C48" w:rsidRPr="00205DD9" w:rsidRDefault="00B83C48" w:rsidP="0090033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205DD9">
              <w:rPr>
                <w:rFonts w:ascii="Open Sans" w:hAnsi="Open Sans" w:cs="Open Sans"/>
                <w:szCs w:val="20"/>
              </w:rPr>
              <w:t xml:space="preserve">Telehealth </w:t>
            </w:r>
          </w:p>
        </w:tc>
      </w:tr>
      <w:tr w:rsidR="00AF063F" w:rsidRPr="00205DD9" w14:paraId="1CCF5A93" w14:textId="77777777" w:rsidTr="00AC7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DEA795F" w14:textId="77777777" w:rsidR="00AF063F" w:rsidRPr="00205DD9" w:rsidRDefault="00AF063F" w:rsidP="00AF063F">
            <w:pPr>
              <w:rPr>
                <w:b w:val="0"/>
                <w:bCs w:val="0"/>
                <w:szCs w:val="24"/>
              </w:rPr>
            </w:pPr>
            <w:r w:rsidRPr="00205DD9">
              <w:rPr>
                <w:rFonts w:cstheme="minorHAnsi"/>
                <w:b w:val="0"/>
                <w:bCs w:val="0"/>
                <w:szCs w:val="24"/>
              </w:rPr>
              <w:t>Updates to Project Descriptions and Goals</w:t>
            </w:r>
          </w:p>
        </w:tc>
        <w:tc>
          <w:tcPr>
            <w:tcW w:w="2250" w:type="dxa"/>
          </w:tcPr>
          <w:p w14:paraId="173F0CB4" w14:textId="310CAB6E"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szCs w:val="24"/>
              </w:rPr>
              <w:t>100%</w:t>
            </w:r>
          </w:p>
        </w:tc>
        <w:tc>
          <w:tcPr>
            <w:tcW w:w="2690" w:type="dxa"/>
            <w:vAlign w:val="bottom"/>
          </w:tcPr>
          <w:p w14:paraId="68D70B0A" w14:textId="7B67405A"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rFonts w:ascii="Calibri" w:hAnsi="Calibri" w:cs="Calibri"/>
                <w:color w:val="000000"/>
                <w:szCs w:val="24"/>
              </w:rPr>
              <w:t>94.5%</w:t>
            </w:r>
          </w:p>
        </w:tc>
      </w:tr>
      <w:tr w:rsidR="00AF063F" w:rsidRPr="00205DD9" w14:paraId="6F6BC6D0" w14:textId="77777777" w:rsidTr="00AC74B5">
        <w:tc>
          <w:tcPr>
            <w:cnfStyle w:val="001000000000" w:firstRow="0" w:lastRow="0" w:firstColumn="1" w:lastColumn="0" w:oddVBand="0" w:evenVBand="0" w:oddHBand="0" w:evenHBand="0" w:firstRowFirstColumn="0" w:firstRowLastColumn="0" w:lastRowFirstColumn="0" w:lastRowLastColumn="0"/>
            <w:tcW w:w="4410" w:type="dxa"/>
          </w:tcPr>
          <w:p w14:paraId="59D26802" w14:textId="77777777" w:rsidR="00AF063F" w:rsidRPr="00205DD9" w:rsidRDefault="00AF063F" w:rsidP="00AF063F">
            <w:pPr>
              <w:rPr>
                <w:b w:val="0"/>
                <w:bCs w:val="0"/>
                <w:szCs w:val="24"/>
              </w:rPr>
            </w:pPr>
            <w:r w:rsidRPr="00205DD9">
              <w:rPr>
                <w:rFonts w:cstheme="minorHAnsi"/>
                <w:b w:val="0"/>
                <w:bCs w:val="0"/>
                <w:szCs w:val="24"/>
              </w:rPr>
              <w:t>Update to Stakeholder Involvement</w:t>
            </w:r>
          </w:p>
        </w:tc>
        <w:tc>
          <w:tcPr>
            <w:tcW w:w="2250" w:type="dxa"/>
          </w:tcPr>
          <w:p w14:paraId="77ECEDD0" w14:textId="3D196265"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szCs w:val="24"/>
              </w:rPr>
              <w:t>100%</w:t>
            </w:r>
          </w:p>
        </w:tc>
        <w:tc>
          <w:tcPr>
            <w:tcW w:w="2690" w:type="dxa"/>
            <w:vAlign w:val="bottom"/>
          </w:tcPr>
          <w:p w14:paraId="576C43A4" w14:textId="431CA957"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rFonts w:ascii="Calibri" w:hAnsi="Calibri" w:cs="Calibri"/>
                <w:color w:val="000000"/>
                <w:szCs w:val="24"/>
              </w:rPr>
              <w:t>87.5%</w:t>
            </w:r>
          </w:p>
        </w:tc>
      </w:tr>
      <w:tr w:rsidR="00AF063F" w:rsidRPr="00205DD9" w14:paraId="6EDE76A4" w14:textId="77777777" w:rsidTr="00AC7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14B70A68" w14:textId="77777777" w:rsidR="00AF063F" w:rsidRPr="00205DD9" w:rsidRDefault="00AF063F" w:rsidP="00AF063F">
            <w:pPr>
              <w:rPr>
                <w:b w:val="0"/>
                <w:bCs w:val="0"/>
                <w:szCs w:val="24"/>
              </w:rPr>
            </w:pPr>
            <w:r w:rsidRPr="00205DD9">
              <w:rPr>
                <w:rFonts w:cstheme="minorHAnsi"/>
                <w:b w:val="0"/>
                <w:bCs w:val="0"/>
                <w:szCs w:val="24"/>
              </w:rPr>
              <w:t>Intervention Activities Updates</w:t>
            </w:r>
          </w:p>
        </w:tc>
        <w:tc>
          <w:tcPr>
            <w:tcW w:w="2250" w:type="dxa"/>
          </w:tcPr>
          <w:p w14:paraId="4D170089" w14:textId="1D2731BD"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szCs w:val="24"/>
              </w:rPr>
              <w:t>87%</w:t>
            </w:r>
          </w:p>
        </w:tc>
        <w:tc>
          <w:tcPr>
            <w:tcW w:w="2690" w:type="dxa"/>
            <w:vAlign w:val="bottom"/>
          </w:tcPr>
          <w:p w14:paraId="067C6FEC" w14:textId="3D995722"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rFonts w:ascii="Calibri" w:hAnsi="Calibri" w:cs="Calibri"/>
                <w:color w:val="000000"/>
                <w:szCs w:val="24"/>
              </w:rPr>
              <w:t>96.5%</w:t>
            </w:r>
          </w:p>
        </w:tc>
      </w:tr>
      <w:tr w:rsidR="00AF063F" w:rsidRPr="00205DD9" w14:paraId="2E84CD8F" w14:textId="77777777" w:rsidTr="00AC74B5">
        <w:tc>
          <w:tcPr>
            <w:cnfStyle w:val="001000000000" w:firstRow="0" w:lastRow="0" w:firstColumn="1" w:lastColumn="0" w:oddVBand="0" w:evenVBand="0" w:oddHBand="0" w:evenHBand="0" w:firstRowFirstColumn="0" w:firstRowLastColumn="0" w:lastRowFirstColumn="0" w:lastRowLastColumn="0"/>
            <w:tcW w:w="4410" w:type="dxa"/>
          </w:tcPr>
          <w:p w14:paraId="677A5D79" w14:textId="77777777" w:rsidR="00AF063F" w:rsidRPr="00205DD9" w:rsidRDefault="00AF063F" w:rsidP="00AF063F">
            <w:pPr>
              <w:rPr>
                <w:b w:val="0"/>
                <w:bCs w:val="0"/>
                <w:szCs w:val="24"/>
              </w:rPr>
            </w:pPr>
            <w:r w:rsidRPr="00205DD9">
              <w:rPr>
                <w:rFonts w:cstheme="minorHAnsi"/>
                <w:b w:val="0"/>
                <w:bCs w:val="0"/>
                <w:szCs w:val="24"/>
              </w:rPr>
              <w:t>Performance Indicator Data Collection</w:t>
            </w:r>
          </w:p>
        </w:tc>
        <w:tc>
          <w:tcPr>
            <w:tcW w:w="2250" w:type="dxa"/>
          </w:tcPr>
          <w:p w14:paraId="5C60DA60" w14:textId="0BA80CAB"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szCs w:val="24"/>
              </w:rPr>
              <w:t>100%</w:t>
            </w:r>
          </w:p>
        </w:tc>
        <w:tc>
          <w:tcPr>
            <w:tcW w:w="2690" w:type="dxa"/>
            <w:vAlign w:val="bottom"/>
          </w:tcPr>
          <w:p w14:paraId="0AA6728A" w14:textId="3EB075BD"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rFonts w:ascii="Calibri" w:hAnsi="Calibri" w:cs="Calibri"/>
                <w:color w:val="000000"/>
                <w:szCs w:val="24"/>
              </w:rPr>
              <w:t>100%</w:t>
            </w:r>
          </w:p>
        </w:tc>
      </w:tr>
      <w:tr w:rsidR="00AF063F" w:rsidRPr="00205DD9" w14:paraId="16802CA7" w14:textId="77777777" w:rsidTr="00AC7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37CEADFB" w14:textId="77777777" w:rsidR="00AF063F" w:rsidRPr="00205DD9" w:rsidRDefault="00AF063F" w:rsidP="00AF063F">
            <w:pPr>
              <w:rPr>
                <w:b w:val="0"/>
                <w:bCs w:val="0"/>
                <w:szCs w:val="24"/>
              </w:rPr>
            </w:pPr>
            <w:r w:rsidRPr="00205DD9">
              <w:rPr>
                <w:rFonts w:cstheme="minorHAnsi"/>
                <w:b w:val="0"/>
                <w:bCs w:val="0"/>
                <w:szCs w:val="24"/>
              </w:rPr>
              <w:t>Capacity for Indicator Data Analysis</w:t>
            </w:r>
          </w:p>
        </w:tc>
        <w:tc>
          <w:tcPr>
            <w:tcW w:w="2250" w:type="dxa"/>
          </w:tcPr>
          <w:p w14:paraId="0EF55785" w14:textId="521B8A2E"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szCs w:val="24"/>
              </w:rPr>
              <w:t>100%</w:t>
            </w:r>
          </w:p>
        </w:tc>
        <w:tc>
          <w:tcPr>
            <w:tcW w:w="2690" w:type="dxa"/>
            <w:vAlign w:val="bottom"/>
          </w:tcPr>
          <w:p w14:paraId="752B3AEB" w14:textId="12A1AAF4"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rFonts w:ascii="Calibri" w:hAnsi="Calibri" w:cs="Calibri"/>
                <w:color w:val="000000"/>
                <w:szCs w:val="24"/>
              </w:rPr>
              <w:t>100%</w:t>
            </w:r>
          </w:p>
        </w:tc>
      </w:tr>
      <w:tr w:rsidR="00AF063F" w:rsidRPr="00205DD9" w14:paraId="6552187A" w14:textId="77777777" w:rsidTr="00AC74B5">
        <w:tc>
          <w:tcPr>
            <w:cnfStyle w:val="001000000000" w:firstRow="0" w:lastRow="0" w:firstColumn="1" w:lastColumn="0" w:oddVBand="0" w:evenVBand="0" w:oddHBand="0" w:evenHBand="0" w:firstRowFirstColumn="0" w:firstRowLastColumn="0" w:lastRowFirstColumn="0" w:lastRowLastColumn="0"/>
            <w:tcW w:w="4410" w:type="dxa"/>
          </w:tcPr>
          <w:p w14:paraId="4E3DD011" w14:textId="77777777" w:rsidR="00AF063F" w:rsidRPr="00205DD9" w:rsidRDefault="00AF063F" w:rsidP="00AF063F">
            <w:pPr>
              <w:rPr>
                <w:b w:val="0"/>
                <w:bCs w:val="0"/>
                <w:szCs w:val="24"/>
              </w:rPr>
            </w:pPr>
            <w:r w:rsidRPr="00205DD9">
              <w:rPr>
                <w:rFonts w:cstheme="minorHAnsi"/>
                <w:b w:val="0"/>
                <w:bCs w:val="0"/>
                <w:szCs w:val="24"/>
              </w:rPr>
              <w:t>Performance Indicator Parameters</w:t>
            </w:r>
          </w:p>
        </w:tc>
        <w:tc>
          <w:tcPr>
            <w:tcW w:w="2250" w:type="dxa"/>
          </w:tcPr>
          <w:p w14:paraId="34640E5E" w14:textId="21373C14"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szCs w:val="24"/>
              </w:rPr>
              <w:t>100%</w:t>
            </w:r>
          </w:p>
        </w:tc>
        <w:tc>
          <w:tcPr>
            <w:tcW w:w="2690" w:type="dxa"/>
            <w:vAlign w:val="bottom"/>
          </w:tcPr>
          <w:p w14:paraId="7D87FF17" w14:textId="5F281D91"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rFonts w:ascii="Calibri" w:hAnsi="Calibri" w:cs="Calibri"/>
                <w:color w:val="000000"/>
                <w:szCs w:val="24"/>
              </w:rPr>
              <w:t>91.5%</w:t>
            </w:r>
          </w:p>
        </w:tc>
      </w:tr>
      <w:tr w:rsidR="00AF063F" w:rsidRPr="00205DD9" w14:paraId="497DE13D" w14:textId="77777777" w:rsidTr="00AC74B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410" w:type="dxa"/>
          </w:tcPr>
          <w:p w14:paraId="1981FBBB" w14:textId="77777777" w:rsidR="00AF063F" w:rsidRPr="00205DD9" w:rsidRDefault="00AF063F" w:rsidP="00AF063F">
            <w:pPr>
              <w:rPr>
                <w:b w:val="0"/>
                <w:bCs w:val="0"/>
                <w:szCs w:val="24"/>
              </w:rPr>
            </w:pPr>
            <w:r w:rsidRPr="00205DD9">
              <w:rPr>
                <w:rFonts w:cstheme="minorHAnsi"/>
                <w:b w:val="0"/>
                <w:bCs w:val="0"/>
                <w:szCs w:val="24"/>
              </w:rPr>
              <w:t>Baseline Performance Indicator Rates</w:t>
            </w:r>
          </w:p>
        </w:tc>
        <w:tc>
          <w:tcPr>
            <w:tcW w:w="2250" w:type="dxa"/>
          </w:tcPr>
          <w:p w14:paraId="2AA2EEA1" w14:textId="677C87F5"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szCs w:val="24"/>
              </w:rPr>
              <w:t>100%</w:t>
            </w:r>
          </w:p>
        </w:tc>
        <w:tc>
          <w:tcPr>
            <w:tcW w:w="2690" w:type="dxa"/>
            <w:vAlign w:val="bottom"/>
          </w:tcPr>
          <w:p w14:paraId="47A96B15" w14:textId="21033618" w:rsidR="00AF063F" w:rsidRPr="00205DD9" w:rsidRDefault="00AF063F" w:rsidP="00AF063F">
            <w:pPr>
              <w:jc w:val="center"/>
              <w:cnfStyle w:val="000000100000" w:firstRow="0" w:lastRow="0" w:firstColumn="0" w:lastColumn="0" w:oddVBand="0" w:evenVBand="0" w:oddHBand="1" w:evenHBand="0" w:firstRowFirstColumn="0" w:firstRowLastColumn="0" w:lastRowFirstColumn="0" w:lastRowLastColumn="0"/>
              <w:rPr>
                <w:szCs w:val="24"/>
              </w:rPr>
            </w:pPr>
            <w:r w:rsidRPr="00205DD9">
              <w:rPr>
                <w:rFonts w:ascii="Calibri" w:hAnsi="Calibri" w:cs="Calibri"/>
                <w:color w:val="000000"/>
                <w:szCs w:val="24"/>
              </w:rPr>
              <w:t>100%</w:t>
            </w:r>
          </w:p>
        </w:tc>
      </w:tr>
      <w:tr w:rsidR="00AF063F" w:rsidRPr="00205DD9" w14:paraId="04DE1711" w14:textId="77777777" w:rsidTr="00AC74B5">
        <w:trPr>
          <w:trHeight w:val="170"/>
        </w:trPr>
        <w:tc>
          <w:tcPr>
            <w:cnfStyle w:val="001000000000" w:firstRow="0" w:lastRow="0" w:firstColumn="1" w:lastColumn="0" w:oddVBand="0" w:evenVBand="0" w:oddHBand="0" w:evenHBand="0" w:firstRowFirstColumn="0" w:firstRowLastColumn="0" w:lastRowFirstColumn="0" w:lastRowLastColumn="0"/>
            <w:tcW w:w="4410" w:type="dxa"/>
          </w:tcPr>
          <w:p w14:paraId="7D36CE7A" w14:textId="77777777" w:rsidR="00AF063F" w:rsidRPr="00205DD9" w:rsidRDefault="00AF063F" w:rsidP="00AF063F">
            <w:pPr>
              <w:rPr>
                <w:b w:val="0"/>
                <w:bCs w:val="0"/>
                <w:szCs w:val="24"/>
              </w:rPr>
            </w:pPr>
            <w:r w:rsidRPr="00205DD9">
              <w:rPr>
                <w:rFonts w:cstheme="minorHAnsi"/>
                <w:b w:val="0"/>
                <w:bCs w:val="0"/>
                <w:szCs w:val="24"/>
              </w:rPr>
              <w:t>Conclusions and Planning for Next Cycle</w:t>
            </w:r>
          </w:p>
        </w:tc>
        <w:tc>
          <w:tcPr>
            <w:tcW w:w="2250" w:type="dxa"/>
          </w:tcPr>
          <w:p w14:paraId="3A9C1F0C" w14:textId="41DCD52F"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szCs w:val="24"/>
              </w:rPr>
              <w:t>100%</w:t>
            </w:r>
          </w:p>
        </w:tc>
        <w:tc>
          <w:tcPr>
            <w:tcW w:w="2690" w:type="dxa"/>
            <w:vAlign w:val="bottom"/>
          </w:tcPr>
          <w:p w14:paraId="125FEB99" w14:textId="133EF836" w:rsidR="00AF063F" w:rsidRPr="00205DD9" w:rsidRDefault="00AF063F" w:rsidP="00AF063F">
            <w:pPr>
              <w:jc w:val="center"/>
              <w:cnfStyle w:val="000000000000" w:firstRow="0" w:lastRow="0" w:firstColumn="0" w:lastColumn="0" w:oddVBand="0" w:evenVBand="0" w:oddHBand="0" w:evenHBand="0" w:firstRowFirstColumn="0" w:firstRowLastColumn="0" w:lastRowFirstColumn="0" w:lastRowLastColumn="0"/>
              <w:rPr>
                <w:szCs w:val="24"/>
              </w:rPr>
            </w:pPr>
            <w:r w:rsidRPr="00205DD9">
              <w:rPr>
                <w:rFonts w:ascii="Calibri" w:hAnsi="Calibri" w:cs="Calibri"/>
                <w:color w:val="000000"/>
                <w:szCs w:val="24"/>
              </w:rPr>
              <w:t>100%</w:t>
            </w:r>
          </w:p>
        </w:tc>
      </w:tr>
      <w:bookmarkEnd w:id="85"/>
    </w:tbl>
    <w:p w14:paraId="04720F23" w14:textId="26BB6EDC" w:rsidR="009E5980" w:rsidRPr="00205DD9" w:rsidRDefault="009E5980" w:rsidP="00736D8E">
      <w:pPr>
        <w:spacing w:after="0" w:line="240" w:lineRule="auto"/>
        <w:rPr>
          <w:szCs w:val="24"/>
        </w:rPr>
      </w:pPr>
    </w:p>
    <w:p w14:paraId="75B74712" w14:textId="5254BED6" w:rsidR="00DC365F" w:rsidRPr="00205DD9" w:rsidRDefault="00DC365F" w:rsidP="006A765E">
      <w:pPr>
        <w:spacing w:before="120" w:after="0" w:line="240" w:lineRule="auto"/>
        <w:contextualSpacing/>
      </w:pPr>
      <w:r w:rsidRPr="00205DD9">
        <w:t xml:space="preserve">The </w:t>
      </w:r>
      <w:r w:rsidR="009E1D94">
        <w:t>table</w:t>
      </w:r>
      <w:r w:rsidRPr="00205DD9">
        <w:t xml:space="preserve"> that follows depict</w:t>
      </w:r>
      <w:r w:rsidR="00146E54" w:rsidRPr="00205DD9">
        <w:t xml:space="preserve">s One Care </w:t>
      </w:r>
      <w:r w:rsidR="00ED095C">
        <w:t>p</w:t>
      </w:r>
      <w:r w:rsidR="00525F79" w:rsidRPr="00205DD9">
        <w:t>lan rating scores for</w:t>
      </w:r>
      <w:r w:rsidRPr="00205DD9">
        <w:t xml:space="preserve"> </w:t>
      </w:r>
      <w:r w:rsidR="00DC2783" w:rsidRPr="00205DD9">
        <w:t xml:space="preserve">PIPs </w:t>
      </w:r>
      <w:r w:rsidRPr="00205DD9">
        <w:t>validated in 20</w:t>
      </w:r>
      <w:r w:rsidR="002B7BE3" w:rsidRPr="00205DD9">
        <w:t>20</w:t>
      </w:r>
      <w:r w:rsidRPr="00205DD9">
        <w:t>.</w:t>
      </w:r>
    </w:p>
    <w:p w14:paraId="6EC708B7" w14:textId="3E8D1B72" w:rsidR="00DC365F" w:rsidRPr="00205DD9" w:rsidRDefault="00DC365F" w:rsidP="00E71E1D">
      <w:pPr>
        <w:spacing w:after="0" w:line="240" w:lineRule="auto"/>
        <w:contextualSpacing/>
      </w:pPr>
    </w:p>
    <w:p w14:paraId="4662BCE8" w14:textId="7ACF977C" w:rsidR="00DC365F" w:rsidRPr="00205DD9" w:rsidRDefault="00DC365F" w:rsidP="00E71E1D">
      <w:pPr>
        <w:spacing w:after="0" w:line="240" w:lineRule="auto"/>
        <w:contextualSpacing/>
        <w:rPr>
          <w:rFonts w:ascii="Open Sans" w:hAnsi="Open Sans" w:cs="Open Sans"/>
          <w:bCs/>
          <w:color w:val="403A60"/>
          <w:sz w:val="20"/>
          <w:szCs w:val="20"/>
        </w:rPr>
      </w:pPr>
      <w:r w:rsidRPr="00205DD9">
        <w:rPr>
          <w:rFonts w:ascii="Open Sans" w:hAnsi="Open Sans" w:cs="Open Sans"/>
          <w:bCs/>
          <w:color w:val="403A60"/>
          <w:sz w:val="20"/>
          <w:szCs w:val="20"/>
        </w:rPr>
        <w:t xml:space="preserve">Exhibit </w:t>
      </w:r>
      <w:r w:rsidR="00F43D2C" w:rsidRPr="00205DD9">
        <w:rPr>
          <w:rFonts w:ascii="Open Sans" w:hAnsi="Open Sans" w:cs="Open Sans"/>
          <w:bCs/>
          <w:color w:val="403A60"/>
          <w:sz w:val="20"/>
          <w:szCs w:val="20"/>
        </w:rPr>
        <w:t>4.</w:t>
      </w:r>
      <w:r w:rsidR="00D20898" w:rsidRPr="00205DD9">
        <w:rPr>
          <w:rFonts w:ascii="Open Sans" w:hAnsi="Open Sans" w:cs="Open Sans"/>
          <w:bCs/>
          <w:color w:val="403A60"/>
          <w:sz w:val="20"/>
          <w:szCs w:val="20"/>
        </w:rPr>
        <w:t>4</w:t>
      </w:r>
      <w:r w:rsidR="0064174E" w:rsidRPr="00205DD9">
        <w:rPr>
          <w:rFonts w:ascii="Open Sans" w:hAnsi="Open Sans" w:cs="Open Sans"/>
          <w:bCs/>
          <w:color w:val="403A60"/>
          <w:sz w:val="20"/>
          <w:szCs w:val="20"/>
        </w:rPr>
        <w:t>.</w:t>
      </w:r>
      <w:r w:rsidRPr="00205DD9">
        <w:rPr>
          <w:rFonts w:ascii="Open Sans" w:hAnsi="Open Sans" w:cs="Open Sans"/>
          <w:bCs/>
          <w:color w:val="403A60"/>
          <w:sz w:val="20"/>
          <w:szCs w:val="20"/>
        </w:rPr>
        <w:t xml:space="preserve"> One Care Plan PIP Rating Scores</w:t>
      </w:r>
    </w:p>
    <w:tbl>
      <w:tblPr>
        <w:tblStyle w:val="PlainTable2"/>
        <w:tblW w:w="0" w:type="auto"/>
        <w:tblLook w:val="04A0" w:firstRow="1" w:lastRow="0" w:firstColumn="1" w:lastColumn="0" w:noHBand="0" w:noVBand="1"/>
      </w:tblPr>
      <w:tblGrid>
        <w:gridCol w:w="2098"/>
        <w:gridCol w:w="1632"/>
        <w:gridCol w:w="2295"/>
      </w:tblGrid>
      <w:tr w:rsidR="00D42BF3" w:rsidRPr="00205DD9" w14:paraId="475F11C5" w14:textId="77777777" w:rsidTr="004701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shd w:val="clear" w:color="auto" w:fill="D3D0E2"/>
            <w:vAlign w:val="center"/>
          </w:tcPr>
          <w:p w14:paraId="43E9D63D" w14:textId="77777777" w:rsidR="00D42BF3" w:rsidRPr="00205DD9" w:rsidRDefault="00D42BF3" w:rsidP="00D43FB6">
            <w:pPr>
              <w:rPr>
                <w:rFonts w:ascii="Open Sans" w:hAnsi="Open Sans" w:cs="Open Sans"/>
                <w:bCs w:val="0"/>
                <w:sz w:val="22"/>
                <w:szCs w:val="20"/>
              </w:rPr>
            </w:pPr>
            <w:r w:rsidRPr="00205DD9">
              <w:rPr>
                <w:rFonts w:ascii="Open Sans" w:hAnsi="Open Sans" w:cs="Open Sans"/>
                <w:bCs w:val="0"/>
                <w:sz w:val="22"/>
                <w:szCs w:val="20"/>
              </w:rPr>
              <w:t>Plan</w:t>
            </w:r>
          </w:p>
        </w:tc>
        <w:tc>
          <w:tcPr>
            <w:tcW w:w="1632" w:type="dxa"/>
            <w:shd w:val="clear" w:color="auto" w:fill="D3D0E2"/>
            <w:vAlign w:val="center"/>
          </w:tcPr>
          <w:p w14:paraId="7CCCB600" w14:textId="1829E6CB" w:rsidR="00D42BF3" w:rsidRPr="00205DD9" w:rsidRDefault="00D44E05" w:rsidP="00D43FB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Pr>
                <w:rFonts w:ascii="Open Sans" w:hAnsi="Open Sans" w:cs="Open Sans"/>
                <w:bCs w:val="0"/>
                <w:sz w:val="22"/>
                <w:szCs w:val="20"/>
              </w:rPr>
              <w:t>Vaccination</w:t>
            </w:r>
          </w:p>
        </w:tc>
        <w:tc>
          <w:tcPr>
            <w:tcW w:w="2295" w:type="dxa"/>
            <w:shd w:val="clear" w:color="auto" w:fill="D3D0E2"/>
            <w:vAlign w:val="center"/>
          </w:tcPr>
          <w:p w14:paraId="546F2804" w14:textId="77777777" w:rsidR="00D42BF3" w:rsidRPr="00205DD9" w:rsidRDefault="00D42BF3" w:rsidP="00D43FB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5DD9">
              <w:rPr>
                <w:rFonts w:ascii="Open Sans" w:hAnsi="Open Sans" w:cs="Open Sans"/>
                <w:bCs w:val="0"/>
                <w:sz w:val="22"/>
                <w:szCs w:val="20"/>
              </w:rPr>
              <w:t>Telehealth Access</w:t>
            </w:r>
          </w:p>
        </w:tc>
      </w:tr>
      <w:tr w:rsidR="00D42BF3" w:rsidRPr="00205DD9" w14:paraId="775706A0"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2539971F" w14:textId="2D7B97F1" w:rsidR="00D42BF3" w:rsidRPr="00205DD9" w:rsidRDefault="00D42BF3" w:rsidP="00D43FB6">
            <w:pPr>
              <w:rPr>
                <w:rFonts w:cstheme="minorHAnsi"/>
                <w:b w:val="0"/>
              </w:rPr>
            </w:pPr>
            <w:r w:rsidRPr="00205DD9">
              <w:rPr>
                <w:rFonts w:cstheme="minorHAnsi"/>
                <w:b w:val="0"/>
              </w:rPr>
              <w:t>CCA</w:t>
            </w:r>
          </w:p>
        </w:tc>
        <w:tc>
          <w:tcPr>
            <w:tcW w:w="1632" w:type="dxa"/>
            <w:vAlign w:val="center"/>
          </w:tcPr>
          <w:p w14:paraId="2D6750F6" w14:textId="625334DE" w:rsidR="00D42BF3" w:rsidRPr="00205DD9" w:rsidRDefault="00D42BF3" w:rsidP="00D43FB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05DD9">
              <w:rPr>
                <w:rFonts w:cstheme="minorHAnsi"/>
                <w:bCs/>
              </w:rPr>
              <w:t>98%</w:t>
            </w:r>
          </w:p>
        </w:tc>
        <w:tc>
          <w:tcPr>
            <w:tcW w:w="2295" w:type="dxa"/>
            <w:vAlign w:val="center"/>
          </w:tcPr>
          <w:p w14:paraId="6F99B8E4" w14:textId="10FEF9ED" w:rsidR="00D42BF3" w:rsidRPr="00205DD9" w:rsidRDefault="00D42BF3" w:rsidP="00D43FB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05DD9">
              <w:rPr>
                <w:rFonts w:cstheme="minorHAnsi"/>
                <w:bCs/>
              </w:rPr>
              <w:t>100%</w:t>
            </w:r>
          </w:p>
        </w:tc>
      </w:tr>
      <w:tr w:rsidR="00D42BF3" w:rsidRPr="00205DD9" w14:paraId="65511C08" w14:textId="77777777" w:rsidTr="00470107">
        <w:tc>
          <w:tcPr>
            <w:cnfStyle w:val="001000000000" w:firstRow="0" w:lastRow="0" w:firstColumn="1" w:lastColumn="0" w:oddVBand="0" w:evenVBand="0" w:oddHBand="0" w:evenHBand="0" w:firstRowFirstColumn="0" w:firstRowLastColumn="0" w:lastRowFirstColumn="0" w:lastRowLastColumn="0"/>
            <w:tcW w:w="2098" w:type="dxa"/>
            <w:vAlign w:val="center"/>
          </w:tcPr>
          <w:p w14:paraId="60A61572" w14:textId="79A61AD9" w:rsidR="00D42BF3" w:rsidRPr="00205DD9" w:rsidRDefault="00FB7DAB" w:rsidP="00D43FB6">
            <w:pPr>
              <w:rPr>
                <w:rFonts w:cstheme="minorHAnsi"/>
                <w:b w:val="0"/>
              </w:rPr>
            </w:pPr>
            <w:r>
              <w:rPr>
                <w:rFonts w:cstheme="minorHAnsi"/>
                <w:b w:val="0"/>
              </w:rPr>
              <w:t>Tufts Health Unify</w:t>
            </w:r>
          </w:p>
        </w:tc>
        <w:tc>
          <w:tcPr>
            <w:tcW w:w="1632" w:type="dxa"/>
            <w:vAlign w:val="center"/>
          </w:tcPr>
          <w:p w14:paraId="5E9190DA" w14:textId="3FF827FD" w:rsidR="00D42BF3" w:rsidRPr="00205DD9" w:rsidRDefault="00D42BF3" w:rsidP="00D43FB6">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205DD9">
              <w:rPr>
                <w:rFonts w:cstheme="minorHAnsi"/>
                <w:bCs/>
              </w:rPr>
              <w:t>97%</w:t>
            </w:r>
          </w:p>
        </w:tc>
        <w:tc>
          <w:tcPr>
            <w:tcW w:w="2295" w:type="dxa"/>
            <w:vAlign w:val="center"/>
          </w:tcPr>
          <w:p w14:paraId="116EDE41" w14:textId="042D0EAB" w:rsidR="00D42BF3" w:rsidRPr="00205DD9" w:rsidRDefault="00D42BF3" w:rsidP="00D43FB6">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205DD9">
              <w:rPr>
                <w:rFonts w:cstheme="minorHAnsi"/>
                <w:bCs/>
              </w:rPr>
              <w:t>91%</w:t>
            </w:r>
          </w:p>
        </w:tc>
      </w:tr>
    </w:tbl>
    <w:p w14:paraId="17792746" w14:textId="77777777" w:rsidR="00736D8E" w:rsidRPr="00205DD9" w:rsidRDefault="00736D8E" w:rsidP="00736D8E">
      <w:pPr>
        <w:pStyle w:val="Body"/>
      </w:pPr>
    </w:p>
    <w:p w14:paraId="2869CA4B" w14:textId="08FE1BB2" w:rsidR="000D148E" w:rsidRPr="00205DD9" w:rsidRDefault="005D7155" w:rsidP="00ED156B">
      <w:pPr>
        <w:pStyle w:val="Heading2"/>
        <w:shd w:val="clear" w:color="auto" w:fill="D3D0E2"/>
        <w:rPr>
          <w:rFonts w:ascii="Open Sans" w:hAnsi="Open Sans" w:cs="Open Sans"/>
          <w:color w:val="auto"/>
          <w:sz w:val="24"/>
          <w:szCs w:val="22"/>
        </w:rPr>
      </w:pPr>
      <w:bookmarkStart w:id="86" w:name="_Toc97805050"/>
      <w:r w:rsidRPr="00205DD9">
        <w:rPr>
          <w:rFonts w:ascii="Open Sans" w:hAnsi="Open Sans" w:cs="Open Sans"/>
          <w:color w:val="auto"/>
          <w:sz w:val="24"/>
          <w:szCs w:val="22"/>
        </w:rPr>
        <w:lastRenderedPageBreak/>
        <w:t>P</w:t>
      </w:r>
      <w:r w:rsidR="00A8158D" w:rsidRPr="00205DD9">
        <w:rPr>
          <w:rFonts w:ascii="Open Sans" w:hAnsi="Open Sans" w:cs="Open Sans"/>
          <w:color w:val="auto"/>
          <w:sz w:val="24"/>
          <w:szCs w:val="22"/>
        </w:rPr>
        <w:t>LAN-SPECIFIC</w:t>
      </w:r>
      <w:r w:rsidRPr="00205DD9">
        <w:rPr>
          <w:rFonts w:ascii="Open Sans" w:hAnsi="Open Sans" w:cs="Open Sans"/>
          <w:color w:val="auto"/>
          <w:sz w:val="24"/>
          <w:szCs w:val="22"/>
        </w:rPr>
        <w:t xml:space="preserve"> Performance Improvement Project Results</w:t>
      </w:r>
      <w:bookmarkEnd w:id="86"/>
    </w:p>
    <w:p w14:paraId="5AF2020B" w14:textId="5781196A" w:rsidR="00555B04" w:rsidRPr="00205DD9" w:rsidRDefault="005D7155" w:rsidP="006A765E">
      <w:pPr>
        <w:pStyle w:val="Body"/>
        <w:spacing w:before="120"/>
        <w:rPr>
          <w:rFonts w:asciiTheme="minorHAnsi" w:hAnsiTheme="minorHAnsi" w:cstheme="minorHAnsi"/>
          <w:sz w:val="24"/>
          <w:szCs w:val="32"/>
        </w:rPr>
      </w:pPr>
      <w:r w:rsidRPr="00205DD9">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managed care plan’s report to Kepro as are the Improvement Strategies or Interventions. Performance indicator data was taken from this report as well. Kepro validated each of these projects, meaning that it reviewed all relevant parts of each PIP and </w:t>
      </w:r>
      <w:proofErr w:type="gramStart"/>
      <w:r w:rsidRPr="00205DD9">
        <w:rPr>
          <w:rFonts w:asciiTheme="minorHAnsi" w:hAnsiTheme="minorHAnsi" w:cstheme="minorHAnsi"/>
          <w:sz w:val="24"/>
          <w:szCs w:val="32"/>
        </w:rPr>
        <w:t>made a determination</w:t>
      </w:r>
      <w:proofErr w:type="gramEnd"/>
      <w:r w:rsidRPr="00205DD9">
        <w:rPr>
          <w:rFonts w:asciiTheme="minorHAnsi" w:hAnsiTheme="minorHAnsi" w:cstheme="minorHAnsi"/>
          <w:sz w:val="24"/>
          <w:szCs w:val="32"/>
        </w:rPr>
        <w:t xml:space="preserve">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managed care plan and project strengths as evidenced in the PIP.  </w:t>
      </w:r>
    </w:p>
    <w:p w14:paraId="41258854" w14:textId="77777777" w:rsidR="00555B04" w:rsidRPr="00205DD9" w:rsidRDefault="00555B04">
      <w:pPr>
        <w:rPr>
          <w:rFonts w:eastAsia="Times New Roman" w:cstheme="minorHAnsi"/>
          <w:szCs w:val="32"/>
        </w:rPr>
      </w:pPr>
      <w:r w:rsidRPr="00205DD9">
        <w:rPr>
          <w:rFonts w:cstheme="minorHAnsi"/>
          <w:szCs w:val="32"/>
        </w:rPr>
        <w:br w:type="page"/>
      </w:r>
    </w:p>
    <w:p w14:paraId="67F380D7" w14:textId="54B8ACD5" w:rsidR="000D148E" w:rsidRPr="00205DD9" w:rsidRDefault="00205DD9" w:rsidP="00ED156B">
      <w:pPr>
        <w:pStyle w:val="Heading2"/>
        <w:shd w:val="clear" w:color="auto" w:fill="D3D0E2"/>
        <w:rPr>
          <w:rFonts w:ascii="Open Sans" w:hAnsi="Open Sans" w:cs="Open Sans"/>
          <w:color w:val="auto"/>
          <w:sz w:val="44"/>
          <w:szCs w:val="36"/>
        </w:rPr>
      </w:pPr>
      <w:bookmarkStart w:id="87" w:name="_Toc33199385"/>
      <w:bookmarkStart w:id="88" w:name="_Toc97805051"/>
      <w:r>
        <w:rPr>
          <w:rFonts w:ascii="Open Sans" w:hAnsi="Open Sans" w:cs="Open Sans"/>
          <w:color w:val="auto"/>
          <w:sz w:val="44"/>
          <w:szCs w:val="36"/>
        </w:rPr>
        <w:lastRenderedPageBreak/>
        <w:t>Topic</w:t>
      </w:r>
      <w:r w:rsidR="000D148E" w:rsidRPr="00205DD9">
        <w:rPr>
          <w:rFonts w:ascii="Open Sans" w:hAnsi="Open Sans" w:cs="Open Sans"/>
          <w:color w:val="auto"/>
          <w:sz w:val="44"/>
          <w:szCs w:val="36"/>
        </w:rPr>
        <w:t xml:space="preserve"> 1: </w:t>
      </w:r>
      <w:bookmarkEnd w:id="87"/>
      <w:r w:rsidR="00635600" w:rsidRPr="00205DD9">
        <w:rPr>
          <w:rFonts w:ascii="Open Sans" w:hAnsi="Open Sans" w:cs="Open Sans"/>
          <w:color w:val="auto"/>
          <w:sz w:val="44"/>
          <w:szCs w:val="36"/>
        </w:rPr>
        <w:t>Vaccination</w:t>
      </w:r>
      <w:r w:rsidR="00D42BF3" w:rsidRPr="00205DD9">
        <w:rPr>
          <w:rFonts w:ascii="Open Sans" w:hAnsi="Open Sans" w:cs="Open Sans"/>
          <w:color w:val="auto"/>
          <w:sz w:val="44"/>
          <w:szCs w:val="36"/>
        </w:rPr>
        <w:t xml:space="preserve"> Rates</w:t>
      </w:r>
      <w:bookmarkEnd w:id="88"/>
    </w:p>
    <w:p w14:paraId="401802B2" w14:textId="77777777" w:rsidR="000D148E" w:rsidRPr="00205DD9" w:rsidRDefault="000D148E" w:rsidP="00E078CB">
      <w:pPr>
        <w:pStyle w:val="EQRNormalSS"/>
        <w:spacing w:line="240" w:lineRule="auto"/>
      </w:pPr>
    </w:p>
    <w:p w14:paraId="1DF71D65" w14:textId="791E722F" w:rsidR="00635600" w:rsidRPr="00205DD9" w:rsidRDefault="000D148E" w:rsidP="00E078CB">
      <w:pPr>
        <w:pStyle w:val="Heading3"/>
        <w:spacing w:line="240" w:lineRule="auto"/>
        <w:rPr>
          <w:rFonts w:ascii="Open Sans" w:hAnsi="Open Sans" w:cs="Open Sans"/>
          <w:b/>
          <w:bCs/>
          <w:color w:val="403A60"/>
          <w:sz w:val="32"/>
          <w:szCs w:val="28"/>
        </w:rPr>
      </w:pPr>
      <w:bookmarkStart w:id="89" w:name="_Toc33199386"/>
      <w:bookmarkStart w:id="90" w:name="_Toc68780417"/>
      <w:bookmarkStart w:id="91" w:name="_Toc94537329"/>
      <w:bookmarkStart w:id="92" w:name="_Toc97805052"/>
      <w:r w:rsidRPr="00205DD9">
        <w:rPr>
          <w:rFonts w:ascii="Open Sans" w:hAnsi="Open Sans" w:cs="Open Sans"/>
          <w:b/>
          <w:bCs/>
          <w:color w:val="403A60"/>
          <w:sz w:val="32"/>
          <w:szCs w:val="28"/>
        </w:rPr>
        <w:t xml:space="preserve">Commonwealth Care Alliance: </w:t>
      </w:r>
      <w:bookmarkEnd w:id="89"/>
      <w:bookmarkEnd w:id="90"/>
      <w:r w:rsidR="00635600" w:rsidRPr="00205DD9">
        <w:rPr>
          <w:rFonts w:ascii="Open Sans" w:hAnsi="Open Sans" w:cs="Open Sans"/>
          <w:b/>
          <w:bCs/>
          <w:color w:val="403A60"/>
          <w:sz w:val="32"/>
          <w:szCs w:val="28"/>
        </w:rPr>
        <w:t>Flu Vaccine Improvement</w:t>
      </w:r>
      <w:bookmarkEnd w:id="91"/>
      <w:bookmarkEnd w:id="92"/>
    </w:p>
    <w:p w14:paraId="4FEDCA57" w14:textId="77777777" w:rsidR="003B0E59" w:rsidRPr="00F868A5" w:rsidRDefault="003B0E59" w:rsidP="00F868A5">
      <w:pPr>
        <w:pStyle w:val="Body"/>
        <w:spacing w:before="240"/>
        <w:rPr>
          <w:b/>
          <w:bCs/>
          <w:color w:val="403A60"/>
        </w:rPr>
      </w:pPr>
      <w:r w:rsidRPr="00F868A5">
        <w:rPr>
          <w:b/>
          <w:bCs/>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3B0E59" w:rsidRPr="00205DD9" w14:paraId="515A9498" w14:textId="77777777" w:rsidTr="00C3415E">
        <w:tc>
          <w:tcPr>
            <w:tcW w:w="13765" w:type="dxa"/>
            <w:shd w:val="clear" w:color="auto" w:fill="D3D0E2"/>
          </w:tcPr>
          <w:p w14:paraId="70784777" w14:textId="3EBFBC57" w:rsidR="003B0E59" w:rsidRPr="00205DD9" w:rsidRDefault="003B0E59" w:rsidP="003B0E59">
            <w:pPr>
              <w:pStyle w:val="EQRTableText"/>
              <w:rPr>
                <w:b/>
              </w:rPr>
            </w:pPr>
            <w:r w:rsidRPr="00205DD9">
              <w:rPr>
                <w:b/>
              </w:rPr>
              <w:t>Managed Care Plan (MCP) Name: Commonwealth Care Alliance (CCA) One Care Plan</w:t>
            </w:r>
          </w:p>
        </w:tc>
      </w:tr>
      <w:tr w:rsidR="003B0E59" w:rsidRPr="00205DD9" w14:paraId="0EF2FFA0" w14:textId="77777777" w:rsidTr="00C3415E">
        <w:tc>
          <w:tcPr>
            <w:tcW w:w="13765" w:type="dxa"/>
            <w:shd w:val="clear" w:color="auto" w:fill="D3D0E2"/>
          </w:tcPr>
          <w:p w14:paraId="6CCCFC2B" w14:textId="55512510" w:rsidR="003B0E59" w:rsidRPr="00205DD9" w:rsidRDefault="003B0E59" w:rsidP="00C7675B">
            <w:pPr>
              <w:pStyle w:val="Body"/>
              <w:spacing w:before="60" w:after="60"/>
              <w:rPr>
                <w:sz w:val="18"/>
              </w:rPr>
            </w:pPr>
            <w:r w:rsidRPr="00205DD9">
              <w:rPr>
                <w:b/>
                <w:sz w:val="18"/>
                <w:szCs w:val="22"/>
              </w:rPr>
              <w:t xml:space="preserve">PIP Title: </w:t>
            </w:r>
            <w:r w:rsidR="00635600" w:rsidRPr="00205DD9">
              <w:rPr>
                <w:sz w:val="18"/>
              </w:rPr>
              <w:t>Flu Vaccine Improvement</w:t>
            </w:r>
          </w:p>
        </w:tc>
      </w:tr>
      <w:tr w:rsidR="003B0E59" w:rsidRPr="00205DD9" w14:paraId="0030D402" w14:textId="77777777" w:rsidTr="003B0E59">
        <w:tc>
          <w:tcPr>
            <w:tcW w:w="13765" w:type="dxa"/>
          </w:tcPr>
          <w:p w14:paraId="1B45564C" w14:textId="77777777" w:rsidR="003B0E59" w:rsidRPr="00205DD9" w:rsidRDefault="003B0E59" w:rsidP="003B0E59">
            <w:pPr>
              <w:pStyle w:val="EQRTableText"/>
              <w:rPr>
                <w:rFonts w:cs="Arial"/>
                <w:b/>
                <w:szCs w:val="18"/>
              </w:rPr>
            </w:pPr>
            <w:r w:rsidRPr="00205DD9">
              <w:rPr>
                <w:rFonts w:cs="Arial"/>
                <w:b/>
                <w:szCs w:val="18"/>
              </w:rPr>
              <w:t>PIP Aim Statement:</w:t>
            </w:r>
          </w:p>
          <w:p w14:paraId="0069B2E0" w14:textId="20C299D0" w:rsidR="008D4E6E" w:rsidRPr="00205DD9" w:rsidRDefault="008D4E6E" w:rsidP="00D42BF3">
            <w:pPr>
              <w:spacing w:before="120"/>
              <w:contextualSpacing/>
              <w:rPr>
                <w:rFonts w:ascii="Arial" w:hAnsi="Arial" w:cs="Arial"/>
                <w:b/>
                <w:bCs/>
                <w:i/>
                <w:sz w:val="18"/>
                <w:szCs w:val="18"/>
              </w:rPr>
            </w:pPr>
            <w:r w:rsidRPr="00205DD9">
              <w:rPr>
                <w:rFonts w:ascii="Arial" w:hAnsi="Arial" w:cs="Arial"/>
                <w:b/>
                <w:bCs/>
                <w:i/>
                <w:sz w:val="18"/>
                <w:szCs w:val="18"/>
              </w:rPr>
              <w:t>Member-Focused</w:t>
            </w:r>
          </w:p>
          <w:p w14:paraId="573268C7" w14:textId="77777777" w:rsidR="00E078CB" w:rsidRPr="00205DD9" w:rsidRDefault="008D4E6E" w:rsidP="00F2760D">
            <w:pPr>
              <w:pStyle w:val="ListParagraph"/>
              <w:numPr>
                <w:ilvl w:val="0"/>
                <w:numId w:val="11"/>
              </w:numPr>
              <w:rPr>
                <w:rStyle w:val="normaltextrun"/>
                <w:rFonts w:ascii="Arial" w:hAnsi="Arial" w:cs="Arial"/>
                <w:color w:val="000000"/>
                <w:sz w:val="18"/>
                <w:szCs w:val="18"/>
                <w:shd w:val="clear" w:color="auto" w:fill="FFFFFF"/>
              </w:rPr>
            </w:pPr>
            <w:r w:rsidRPr="00205DD9">
              <w:rPr>
                <w:rStyle w:val="normaltextrun"/>
                <w:rFonts w:ascii="Arial" w:hAnsi="Arial" w:cs="Arial"/>
                <w:color w:val="000000"/>
                <w:sz w:val="18"/>
                <w:szCs w:val="18"/>
              </w:rPr>
              <w:t>Increase</w:t>
            </w:r>
            <w:r w:rsidR="00E078CB" w:rsidRPr="00205DD9">
              <w:rPr>
                <w:rStyle w:val="normaltextrun"/>
                <w:rFonts w:ascii="Arial" w:hAnsi="Arial" w:cs="Arial"/>
                <w:color w:val="000000"/>
                <w:sz w:val="18"/>
                <w:szCs w:val="18"/>
              </w:rPr>
              <w:t xml:space="preserve"> CCA One Care </w:t>
            </w:r>
            <w:r w:rsidRPr="00205DD9">
              <w:rPr>
                <w:rStyle w:val="normaltextrun"/>
                <w:rFonts w:ascii="Arial" w:hAnsi="Arial" w:cs="Arial"/>
                <w:color w:val="000000"/>
                <w:sz w:val="18"/>
                <w:szCs w:val="18"/>
              </w:rPr>
              <w:t>member knowledge about the importance of flu vaccination</w:t>
            </w:r>
            <w:r w:rsidR="00E078CB" w:rsidRPr="00205DD9">
              <w:rPr>
                <w:rStyle w:val="normaltextrun"/>
                <w:rFonts w:ascii="Arial" w:hAnsi="Arial" w:cs="Arial"/>
                <w:color w:val="000000"/>
                <w:sz w:val="18"/>
                <w:szCs w:val="18"/>
              </w:rPr>
              <w:t>.</w:t>
            </w:r>
          </w:p>
          <w:p w14:paraId="02ABD0AD" w14:textId="3B8E251C" w:rsidR="008D4E6E" w:rsidRPr="00205DD9" w:rsidRDefault="008D4E6E" w:rsidP="00F2760D">
            <w:pPr>
              <w:pStyle w:val="ListParagraph"/>
              <w:numPr>
                <w:ilvl w:val="0"/>
                <w:numId w:val="11"/>
              </w:numPr>
              <w:rPr>
                <w:rStyle w:val="normaltextrun"/>
                <w:rFonts w:ascii="Arial" w:hAnsi="Arial" w:cs="Arial"/>
                <w:color w:val="000000"/>
                <w:sz w:val="18"/>
                <w:szCs w:val="18"/>
                <w:shd w:val="clear" w:color="auto" w:fill="FFFFFF"/>
              </w:rPr>
            </w:pPr>
            <w:r w:rsidRPr="00205DD9">
              <w:rPr>
                <w:rStyle w:val="normaltextrun"/>
                <w:rFonts w:ascii="Arial" w:hAnsi="Arial" w:cs="Arial"/>
                <w:color w:val="000000"/>
                <w:sz w:val="18"/>
                <w:szCs w:val="18"/>
                <w:shd w:val="clear" w:color="auto" w:fill="FFFFFF"/>
              </w:rPr>
              <w:t>Increase flu vaccination rates for One Care</w:t>
            </w:r>
            <w:r w:rsidR="00E078CB" w:rsidRPr="00205DD9">
              <w:rPr>
                <w:rStyle w:val="normaltextrun"/>
                <w:rFonts w:ascii="Arial" w:hAnsi="Arial" w:cs="Arial"/>
                <w:color w:val="000000"/>
                <w:sz w:val="18"/>
                <w:szCs w:val="18"/>
                <w:shd w:val="clear" w:color="auto" w:fill="FFFFFF"/>
              </w:rPr>
              <w:t xml:space="preserve"> </w:t>
            </w:r>
            <w:r w:rsidRPr="00205DD9">
              <w:rPr>
                <w:rStyle w:val="normaltextrun"/>
                <w:rFonts w:ascii="Arial" w:hAnsi="Arial" w:cs="Arial"/>
                <w:color w:val="000000"/>
                <w:sz w:val="18"/>
                <w:szCs w:val="18"/>
                <w:shd w:val="clear" w:color="auto" w:fill="FFFFFF"/>
              </w:rPr>
              <w:t>members.</w:t>
            </w:r>
          </w:p>
          <w:p w14:paraId="14711EA5" w14:textId="77777777" w:rsidR="008D4E6E" w:rsidRPr="00205DD9" w:rsidRDefault="008D4E6E" w:rsidP="008D4E6E">
            <w:pPr>
              <w:contextualSpacing/>
              <w:rPr>
                <w:rFonts w:ascii="Arial" w:hAnsi="Arial" w:cs="Arial"/>
                <w:i/>
                <w:sz w:val="18"/>
                <w:szCs w:val="18"/>
              </w:rPr>
            </w:pPr>
          </w:p>
          <w:p w14:paraId="52B15059" w14:textId="43EA90AE" w:rsidR="008D4E6E" w:rsidRPr="00205DD9" w:rsidRDefault="008D4E6E" w:rsidP="008D4E6E">
            <w:pPr>
              <w:contextualSpacing/>
              <w:rPr>
                <w:rFonts w:ascii="Arial" w:hAnsi="Arial" w:cs="Arial"/>
                <w:b/>
                <w:bCs/>
                <w:i/>
                <w:sz w:val="18"/>
                <w:szCs w:val="18"/>
              </w:rPr>
            </w:pPr>
            <w:r w:rsidRPr="00205DD9">
              <w:rPr>
                <w:rFonts w:ascii="Arial" w:hAnsi="Arial" w:cs="Arial"/>
                <w:b/>
                <w:bCs/>
                <w:i/>
                <w:sz w:val="18"/>
                <w:szCs w:val="18"/>
              </w:rPr>
              <w:t>Provider-Focused</w:t>
            </w:r>
          </w:p>
          <w:p w14:paraId="77643DD8" w14:textId="3C0003D6" w:rsidR="008D4E6E" w:rsidRPr="00205DD9" w:rsidRDefault="008D4E6E" w:rsidP="00F2760D">
            <w:pPr>
              <w:pStyle w:val="ListParagraph"/>
              <w:numPr>
                <w:ilvl w:val="0"/>
                <w:numId w:val="12"/>
              </w:numPr>
              <w:rPr>
                <w:rStyle w:val="normaltextrun"/>
                <w:rFonts w:ascii="Arial" w:hAnsi="Arial" w:cs="Arial"/>
                <w:color w:val="000000"/>
                <w:sz w:val="18"/>
                <w:szCs w:val="18"/>
                <w:shd w:val="clear" w:color="auto" w:fill="FFFFFF"/>
              </w:rPr>
            </w:pPr>
            <w:r w:rsidRPr="00205DD9">
              <w:rPr>
                <w:rStyle w:val="normaltextrun"/>
                <w:rFonts w:ascii="Arial" w:hAnsi="Arial" w:cs="Arial"/>
                <w:color w:val="000000"/>
                <w:sz w:val="18"/>
                <w:szCs w:val="18"/>
                <w:shd w:val="clear" w:color="auto" w:fill="FFFFFF"/>
              </w:rPr>
              <w:t>Increase provider identification of</w:t>
            </w:r>
            <w:r w:rsidR="00E078CB" w:rsidRPr="00205DD9">
              <w:rPr>
                <w:rStyle w:val="normaltextrun"/>
                <w:rFonts w:ascii="Arial" w:hAnsi="Arial" w:cs="Arial"/>
                <w:color w:val="000000"/>
                <w:sz w:val="18"/>
                <w:szCs w:val="18"/>
                <w:shd w:val="clear" w:color="auto" w:fill="FFFFFF"/>
              </w:rPr>
              <w:t xml:space="preserve"> </w:t>
            </w:r>
            <w:r w:rsidRPr="00205DD9">
              <w:rPr>
                <w:rStyle w:val="normaltextrun"/>
                <w:rFonts w:ascii="Arial" w:hAnsi="Arial" w:cs="Arial"/>
                <w:color w:val="000000"/>
                <w:sz w:val="18"/>
                <w:szCs w:val="18"/>
                <w:shd w:val="clear" w:color="auto" w:fill="FFFFFF"/>
              </w:rPr>
              <w:t>members who have not received a flu vaccination</w:t>
            </w:r>
            <w:r w:rsidR="00E078CB" w:rsidRPr="00205DD9">
              <w:rPr>
                <w:rStyle w:val="normaltextrun"/>
                <w:rFonts w:ascii="Arial" w:hAnsi="Arial" w:cs="Arial"/>
                <w:color w:val="000000"/>
                <w:sz w:val="18"/>
                <w:szCs w:val="18"/>
                <w:shd w:val="clear" w:color="auto" w:fill="FFFFFF"/>
              </w:rPr>
              <w:t>.</w:t>
            </w:r>
          </w:p>
          <w:p w14:paraId="5BA58DAA" w14:textId="3D73DBC3" w:rsidR="008D4E6E" w:rsidRPr="00205DD9" w:rsidRDefault="008D4E6E" w:rsidP="00F2760D">
            <w:pPr>
              <w:pStyle w:val="ListParagraph"/>
              <w:numPr>
                <w:ilvl w:val="0"/>
                <w:numId w:val="12"/>
              </w:numPr>
              <w:rPr>
                <w:rFonts w:ascii="Arial" w:hAnsi="Arial" w:cs="Arial"/>
                <w:i/>
                <w:sz w:val="18"/>
                <w:szCs w:val="18"/>
              </w:rPr>
            </w:pPr>
            <w:r w:rsidRPr="00205DD9">
              <w:rPr>
                <w:rStyle w:val="normaltextrun"/>
                <w:rFonts w:ascii="Arial" w:hAnsi="Arial" w:cs="Arial"/>
                <w:color w:val="000000"/>
                <w:sz w:val="18"/>
                <w:szCs w:val="18"/>
              </w:rPr>
              <w:t>Increase provider knowledge and skills to understand and overcome</w:t>
            </w:r>
            <w:r w:rsidR="00E078CB" w:rsidRPr="00205DD9">
              <w:rPr>
                <w:rStyle w:val="normaltextrun"/>
                <w:rFonts w:ascii="Arial" w:hAnsi="Arial" w:cs="Arial"/>
                <w:color w:val="000000"/>
                <w:sz w:val="18"/>
                <w:szCs w:val="18"/>
              </w:rPr>
              <w:t xml:space="preserve"> </w:t>
            </w:r>
            <w:r w:rsidRPr="00205DD9">
              <w:rPr>
                <w:rStyle w:val="normaltextrun"/>
                <w:rFonts w:ascii="Arial" w:hAnsi="Arial" w:cs="Arial"/>
                <w:color w:val="000000"/>
                <w:sz w:val="18"/>
                <w:szCs w:val="18"/>
              </w:rPr>
              <w:t>member</w:t>
            </w:r>
            <w:r w:rsidR="00E078CB" w:rsidRPr="00205DD9">
              <w:rPr>
                <w:rStyle w:val="normaltextrun"/>
                <w:rFonts w:ascii="Arial" w:hAnsi="Arial" w:cs="Arial"/>
                <w:color w:val="000000"/>
                <w:sz w:val="18"/>
                <w:szCs w:val="18"/>
              </w:rPr>
              <w:t>s</w:t>
            </w:r>
            <w:r w:rsidR="00451ACD" w:rsidRPr="00205DD9">
              <w:rPr>
                <w:rStyle w:val="normaltextrun"/>
                <w:rFonts w:ascii="Arial" w:hAnsi="Arial" w:cs="Arial"/>
                <w:color w:val="000000"/>
                <w:sz w:val="18"/>
                <w:szCs w:val="18"/>
              </w:rPr>
              <w:t xml:space="preserve">’ </w:t>
            </w:r>
            <w:r w:rsidRPr="00205DD9">
              <w:rPr>
                <w:rStyle w:val="normaltextrun"/>
                <w:rFonts w:ascii="Arial" w:hAnsi="Arial" w:cs="Arial"/>
                <w:color w:val="000000"/>
                <w:sz w:val="18"/>
                <w:szCs w:val="18"/>
              </w:rPr>
              <w:t>reasons for vaccine hesitancy.</w:t>
            </w:r>
            <w:r w:rsidRPr="00205DD9">
              <w:rPr>
                <w:rStyle w:val="eop"/>
                <w:rFonts w:ascii="Arial" w:hAnsi="Arial" w:cs="Arial"/>
                <w:color w:val="000000"/>
                <w:sz w:val="18"/>
                <w:szCs w:val="18"/>
              </w:rPr>
              <w:t> </w:t>
            </w:r>
          </w:p>
          <w:p w14:paraId="77C29DE8" w14:textId="77777777" w:rsidR="003B0E59" w:rsidRPr="00205DD9" w:rsidRDefault="003B0E59" w:rsidP="00635600">
            <w:pPr>
              <w:pStyle w:val="ListParagraph"/>
              <w:ind w:left="360"/>
              <w:rPr>
                <w:rFonts w:ascii="Arial" w:hAnsi="Arial" w:cs="Arial"/>
                <w:b/>
                <w:sz w:val="18"/>
                <w:szCs w:val="18"/>
              </w:rPr>
            </w:pPr>
          </w:p>
        </w:tc>
      </w:tr>
      <w:tr w:rsidR="003B0E59" w:rsidRPr="00205DD9" w14:paraId="470DD389" w14:textId="77777777" w:rsidTr="003B0E59">
        <w:tc>
          <w:tcPr>
            <w:tcW w:w="13765" w:type="dxa"/>
          </w:tcPr>
          <w:p w14:paraId="6C41F49D" w14:textId="77777777" w:rsidR="003B0E59" w:rsidRPr="00205DD9" w:rsidRDefault="003B0E59" w:rsidP="003B0E59">
            <w:pPr>
              <w:pStyle w:val="EQRTableText"/>
              <w:rPr>
                <w:b/>
              </w:rPr>
            </w:pPr>
            <w:r w:rsidRPr="00205DD9">
              <w:rPr>
                <w:b/>
              </w:rPr>
              <w:t>Was the PIP state-mandated, collaborative, statewide, or plan choice? (</w:t>
            </w:r>
            <w:proofErr w:type="gramStart"/>
            <w:r w:rsidRPr="00205DD9">
              <w:rPr>
                <w:b/>
              </w:rPr>
              <w:t>check</w:t>
            </w:r>
            <w:proofErr w:type="gramEnd"/>
            <w:r w:rsidRPr="00205DD9">
              <w:rPr>
                <w:b/>
              </w:rPr>
              <w:t xml:space="preserve"> all that apply)</w:t>
            </w:r>
          </w:p>
          <w:p w14:paraId="39522B77" w14:textId="569C61EE" w:rsidR="003B0E59" w:rsidRPr="00205DD9" w:rsidRDefault="008D4E6E" w:rsidP="003B0E59">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003B0E59" w:rsidRPr="00205DD9">
              <w:t xml:space="preserve"> State-mandated (state required plans to conduct a PIP on this specific topic)</w:t>
            </w:r>
          </w:p>
          <w:p w14:paraId="205A42D5" w14:textId="77777777" w:rsidR="003B0E59" w:rsidRPr="00205DD9" w:rsidRDefault="003B0E59" w:rsidP="003B0E59">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Collaborative (plans worked together during the planning or implementation phases)</w:t>
            </w:r>
          </w:p>
          <w:p w14:paraId="41C2AD9C" w14:textId="77777777" w:rsidR="003B0E59" w:rsidRPr="00205DD9" w:rsidRDefault="003B0E59" w:rsidP="003B0E59">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Statewide (the PIP was conducted by all MCOs and/or PIHPs within the state)</w:t>
            </w:r>
          </w:p>
          <w:p w14:paraId="648B1768" w14:textId="67FF6005" w:rsidR="003B0E59" w:rsidRPr="00205DD9" w:rsidRDefault="008D4E6E" w:rsidP="003B0E59">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3B0E59" w:rsidRPr="00205DD9">
              <w:t xml:space="preserve"> Plan choice (state allowed the plan to identify the PIP topic)</w:t>
            </w:r>
          </w:p>
        </w:tc>
      </w:tr>
      <w:tr w:rsidR="003B0E59" w:rsidRPr="00205DD9" w14:paraId="4F40D06B" w14:textId="77777777" w:rsidTr="003B0E59">
        <w:tc>
          <w:tcPr>
            <w:tcW w:w="13765" w:type="dxa"/>
          </w:tcPr>
          <w:p w14:paraId="7879180A" w14:textId="77777777" w:rsidR="003B0E59" w:rsidRPr="00205DD9" w:rsidRDefault="003B0E59" w:rsidP="003B0E59">
            <w:pPr>
              <w:pStyle w:val="EQRTableText"/>
            </w:pPr>
            <w:r w:rsidRPr="00205DD9">
              <w:rPr>
                <w:b/>
              </w:rPr>
              <w:t>Target age group (check one):</w:t>
            </w:r>
          </w:p>
          <w:p w14:paraId="589C3FB4" w14:textId="77777777" w:rsidR="003B0E59" w:rsidRPr="00205DD9" w:rsidRDefault="003B0E59" w:rsidP="003B0E59">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Children only (ages 0–</w:t>
            </w:r>
            <w:proofErr w:type="gramStart"/>
            <w:r w:rsidRPr="00205DD9">
              <w:t>17)*</w:t>
            </w:r>
            <w:proofErr w:type="gramEnd"/>
            <w:r w:rsidRPr="00205DD9">
              <w:t xml:space="preserve">    </w:t>
            </w:r>
            <w:r w:rsidRPr="00205DD9">
              <w:fldChar w:fldCharType="begin">
                <w:ffData>
                  <w:name w:val="Check1"/>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Adults only (age 18 and over)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Both adults and children</w:t>
            </w:r>
          </w:p>
          <w:p w14:paraId="7D44B0D5" w14:textId="77777777" w:rsidR="003B0E59" w:rsidRPr="00205DD9" w:rsidRDefault="003B0E59" w:rsidP="003B0E59">
            <w:pPr>
              <w:pStyle w:val="EQRTableText"/>
            </w:pPr>
            <w:r w:rsidRPr="00205DD9">
              <w:t>*If PIP uses different age threshold for children, specify age range here:</w:t>
            </w:r>
          </w:p>
        </w:tc>
      </w:tr>
      <w:tr w:rsidR="003B0E59" w:rsidRPr="00205DD9" w14:paraId="001313E6" w14:textId="77777777" w:rsidTr="003B0E59">
        <w:tc>
          <w:tcPr>
            <w:tcW w:w="13765" w:type="dxa"/>
          </w:tcPr>
          <w:p w14:paraId="04886839" w14:textId="4E91F531" w:rsidR="003B0E59" w:rsidRPr="00205DD9" w:rsidRDefault="003B0E59" w:rsidP="003B0E59">
            <w:pPr>
              <w:pStyle w:val="EQRTableText"/>
              <w:rPr>
                <w:b/>
              </w:rPr>
            </w:pPr>
            <w:r w:rsidRPr="00205DD9">
              <w:rPr>
                <w:b/>
              </w:rPr>
              <w:t xml:space="preserve">Target population description, such as duals, LTSS or pregnant women (please specify): </w:t>
            </w:r>
            <w:r w:rsidRPr="00205DD9">
              <w:rPr>
                <w:bCs/>
              </w:rPr>
              <w:t xml:space="preserve"> Dual</w:t>
            </w:r>
            <w:r w:rsidR="00451ACD" w:rsidRPr="00205DD9">
              <w:rPr>
                <w:bCs/>
              </w:rPr>
              <w:t>s</w:t>
            </w:r>
          </w:p>
        </w:tc>
      </w:tr>
      <w:tr w:rsidR="003B0E59" w:rsidRPr="00205DD9" w14:paraId="4CBBCCC5" w14:textId="77777777" w:rsidTr="003B0E59">
        <w:tc>
          <w:tcPr>
            <w:tcW w:w="13765" w:type="dxa"/>
          </w:tcPr>
          <w:p w14:paraId="76EF1314" w14:textId="38150109" w:rsidR="003B0E59" w:rsidRPr="00205DD9" w:rsidRDefault="003B0E59" w:rsidP="003B0E59">
            <w:pPr>
              <w:pStyle w:val="EQRTableText"/>
            </w:pPr>
            <w:r w:rsidRPr="00205DD9">
              <w:rPr>
                <w:b/>
              </w:rPr>
              <w:t>Programs:</w:t>
            </w:r>
            <w:r w:rsidRPr="00205DD9">
              <w:t xml:space="preserv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bl>
    <w:p w14:paraId="5BAB7569" w14:textId="77777777" w:rsidR="003B0E59" w:rsidRPr="00F868A5" w:rsidRDefault="003B0E59" w:rsidP="00F868A5">
      <w:pPr>
        <w:pStyle w:val="Body"/>
        <w:spacing w:before="240"/>
        <w:rPr>
          <w:b/>
          <w:bCs/>
          <w:color w:val="403A60"/>
        </w:rPr>
      </w:pPr>
      <w:r w:rsidRPr="00F868A5">
        <w:rPr>
          <w:b/>
          <w:bCs/>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3B0E59" w:rsidRPr="00205DD9" w14:paraId="44B79916" w14:textId="77777777" w:rsidTr="003B0E59">
        <w:trPr>
          <w:trHeight w:val="1106"/>
        </w:trPr>
        <w:tc>
          <w:tcPr>
            <w:tcW w:w="13714" w:type="dxa"/>
          </w:tcPr>
          <w:p w14:paraId="5BC420CC" w14:textId="73CCA26B" w:rsidR="003B0E59" w:rsidRPr="00205DD9" w:rsidRDefault="003B0E59" w:rsidP="00451ACD">
            <w:pPr>
              <w:pStyle w:val="EQRTableText"/>
              <w:spacing w:after="0"/>
              <w:rPr>
                <w:b/>
                <w:bCs/>
              </w:rPr>
            </w:pPr>
            <w:r w:rsidRPr="00205DD9">
              <w:rPr>
                <w:b/>
                <w:bCs/>
              </w:rPr>
              <w:t>Member-focused interventions (member interventions are those aimed at changing member practices or behaviors, such as financial or non-financial incentives, education, and outreach)</w:t>
            </w:r>
          </w:p>
          <w:p w14:paraId="0C7FE819" w14:textId="77777777" w:rsidR="00451ACD" w:rsidRPr="00205DD9" w:rsidRDefault="00451ACD" w:rsidP="00451ACD">
            <w:pPr>
              <w:pStyle w:val="EQRTableText"/>
              <w:spacing w:after="0"/>
            </w:pPr>
          </w:p>
          <w:p w14:paraId="68FFD11D" w14:textId="2E12963E" w:rsidR="00A40B75" w:rsidRPr="00205DD9" w:rsidRDefault="00A40B75" w:rsidP="00A40B75">
            <w:pPr>
              <w:textAlignment w:val="baseline"/>
              <w:rPr>
                <w:rFonts w:ascii="Arial" w:eastAsia="Times New Roman" w:hAnsi="Arial" w:cs="Arial"/>
                <w:sz w:val="18"/>
                <w:szCs w:val="18"/>
              </w:rPr>
            </w:pPr>
            <w:r w:rsidRPr="00205DD9">
              <w:rPr>
                <w:rFonts w:ascii="Arial" w:eastAsia="Times New Roman" w:hAnsi="Arial" w:cs="Arial"/>
                <w:sz w:val="18"/>
                <w:szCs w:val="18"/>
              </w:rPr>
              <w:t>Educate One Care members about the efficacy and safety of influenza vaccinations and promote receipt of the vaccine. </w:t>
            </w:r>
          </w:p>
          <w:p w14:paraId="27CED469" w14:textId="766AA7EC" w:rsidR="003B0E59" w:rsidRPr="00205DD9" w:rsidRDefault="003B0E59" w:rsidP="00451ACD">
            <w:pPr>
              <w:rPr>
                <w:sz w:val="20"/>
              </w:rPr>
            </w:pPr>
          </w:p>
        </w:tc>
      </w:tr>
      <w:tr w:rsidR="003B0E59" w:rsidRPr="00205DD9" w14:paraId="7A62890B" w14:textId="77777777" w:rsidTr="003B0E59">
        <w:trPr>
          <w:trHeight w:val="1088"/>
        </w:trPr>
        <w:tc>
          <w:tcPr>
            <w:tcW w:w="13714" w:type="dxa"/>
          </w:tcPr>
          <w:p w14:paraId="09DAB2D4" w14:textId="0434CA3F" w:rsidR="003B0E59" w:rsidRPr="00205DD9" w:rsidRDefault="003B0E59" w:rsidP="00451ACD">
            <w:pPr>
              <w:pStyle w:val="EQRTableText"/>
              <w:spacing w:after="0"/>
              <w:rPr>
                <w:b/>
                <w:bCs/>
              </w:rPr>
            </w:pPr>
            <w:r w:rsidRPr="00205DD9">
              <w:rPr>
                <w:b/>
                <w:bCs/>
              </w:rPr>
              <w:t>Provider-focused interventions (provider interventions are those aimed at changing provider practices or behaviors, such as financial or non-financial incentives, education, and outreach)</w:t>
            </w:r>
          </w:p>
          <w:p w14:paraId="783F7D85" w14:textId="77777777" w:rsidR="00451ACD" w:rsidRPr="00205DD9" w:rsidRDefault="00451ACD" w:rsidP="00451ACD">
            <w:pPr>
              <w:pStyle w:val="EQRTableText"/>
              <w:spacing w:after="0"/>
            </w:pPr>
          </w:p>
          <w:p w14:paraId="128F24EA" w14:textId="6D28248E" w:rsidR="008D4E6E" w:rsidRPr="00205DD9" w:rsidRDefault="008D4E6E" w:rsidP="00451ACD">
            <w:pPr>
              <w:rPr>
                <w:rFonts w:ascii="Arial" w:eastAsia="Calibri" w:hAnsi="Arial" w:cs="Arial"/>
                <w:sz w:val="18"/>
                <w:szCs w:val="18"/>
              </w:rPr>
            </w:pPr>
            <w:r w:rsidRPr="00205DD9">
              <w:rPr>
                <w:rFonts w:ascii="Arial" w:eastAsia="Calibri" w:hAnsi="Arial" w:cs="Arial"/>
                <w:sz w:val="18"/>
                <w:szCs w:val="18"/>
              </w:rPr>
              <w:t xml:space="preserve">CCA </w:t>
            </w:r>
            <w:r w:rsidR="00451ACD" w:rsidRPr="00205DD9">
              <w:rPr>
                <w:rFonts w:ascii="Arial" w:eastAsia="Calibri" w:hAnsi="Arial" w:cs="Arial"/>
                <w:sz w:val="18"/>
                <w:szCs w:val="18"/>
              </w:rPr>
              <w:t xml:space="preserve">plans to </w:t>
            </w:r>
            <w:r w:rsidRPr="00205DD9">
              <w:rPr>
                <w:rFonts w:ascii="Arial" w:eastAsia="Calibri" w:hAnsi="Arial" w:cs="Arial"/>
                <w:sz w:val="18"/>
                <w:szCs w:val="18"/>
              </w:rPr>
              <w:t>educate providers about member reasons for vaccine hesitancy, address misinformation and mistrust, and enhance their skills through communication tools and strategies to effectively address members’ concerns and encourage flu vaccinations.</w:t>
            </w:r>
          </w:p>
          <w:p w14:paraId="5278ABC5" w14:textId="3EA6188C" w:rsidR="005D7155" w:rsidRPr="00205DD9" w:rsidRDefault="005D7155" w:rsidP="00451ACD">
            <w:pPr>
              <w:pStyle w:val="EQRTableText"/>
              <w:spacing w:after="0"/>
            </w:pPr>
          </w:p>
        </w:tc>
      </w:tr>
      <w:tr w:rsidR="003B0E59" w:rsidRPr="00205DD9" w14:paraId="77B07655" w14:textId="77777777" w:rsidTr="003B0E59">
        <w:trPr>
          <w:trHeight w:val="1070"/>
        </w:trPr>
        <w:tc>
          <w:tcPr>
            <w:tcW w:w="13714" w:type="dxa"/>
          </w:tcPr>
          <w:p w14:paraId="31305B17" w14:textId="5EC670D5" w:rsidR="003B0E59" w:rsidRPr="00205DD9" w:rsidRDefault="003B0E59" w:rsidP="003B0E59">
            <w:pPr>
              <w:pStyle w:val="EQRTableText"/>
              <w:rPr>
                <w:b/>
                <w:bCs/>
              </w:rPr>
            </w:pPr>
            <w:r w:rsidRPr="00205DD9">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7DE39762" w14:textId="05089A1D" w:rsidR="008D4E6E" w:rsidRPr="00205DD9" w:rsidRDefault="008D4E6E" w:rsidP="003B0E59">
            <w:pPr>
              <w:pStyle w:val="EQRTableText"/>
            </w:pPr>
          </w:p>
          <w:p w14:paraId="360D098D" w14:textId="1EE89805" w:rsidR="00451ACD" w:rsidRPr="00205DD9" w:rsidRDefault="00451ACD" w:rsidP="003B0E59">
            <w:pPr>
              <w:pStyle w:val="EQRTableText"/>
            </w:pPr>
            <w:r w:rsidRPr="00205DD9">
              <w:t xml:space="preserve">CCA has convened a Vaccine Task Force, the charter of which is to design and implement operational standards and practices for vaccine administration; </w:t>
            </w:r>
            <w:r w:rsidR="00744A99" w:rsidRPr="00205DD9">
              <w:t>standardize vaccine procurement statewide; standardize flu vaccine administration and documentation; and to develop standard operating procedures for vaccine administration to ensure the uniform implementation of standards and safety procedures.</w:t>
            </w:r>
          </w:p>
          <w:p w14:paraId="7AC877FF" w14:textId="7D51EB16" w:rsidR="003B0E59" w:rsidRPr="00205DD9" w:rsidRDefault="003B0E59" w:rsidP="00744A99">
            <w:pPr>
              <w:pStyle w:val="EQRTableText"/>
            </w:pPr>
          </w:p>
        </w:tc>
      </w:tr>
    </w:tbl>
    <w:p w14:paraId="47B88F18" w14:textId="2541EA43" w:rsidR="003B0E59" w:rsidRPr="00F868A5" w:rsidRDefault="003B0E59" w:rsidP="00F868A5">
      <w:pPr>
        <w:pStyle w:val="Body"/>
        <w:spacing w:before="240"/>
        <w:rPr>
          <w:b/>
          <w:bCs/>
          <w:color w:val="403A60"/>
        </w:rPr>
      </w:pPr>
      <w:r w:rsidRPr="00F868A5">
        <w:rPr>
          <w:b/>
          <w:bCs/>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3B0E59" w:rsidRPr="00205DD9" w14:paraId="24FA9FAA" w14:textId="77777777" w:rsidTr="00C3415E">
        <w:trPr>
          <w:cantSplit/>
          <w:trHeight w:val="971"/>
          <w:tblHeader/>
        </w:trPr>
        <w:tc>
          <w:tcPr>
            <w:tcW w:w="1264" w:type="dxa"/>
            <w:shd w:val="clear" w:color="auto" w:fill="D3D0E2"/>
            <w:vAlign w:val="bottom"/>
          </w:tcPr>
          <w:p w14:paraId="0E565B12" w14:textId="77777777" w:rsidR="003B0E59" w:rsidRPr="00205DD9" w:rsidRDefault="003B0E59" w:rsidP="003B0E59">
            <w:pPr>
              <w:pStyle w:val="EQRTableHeaderLeft"/>
              <w:rPr>
                <w:color w:val="auto"/>
                <w:sz w:val="17"/>
                <w:szCs w:val="17"/>
              </w:rPr>
            </w:pPr>
            <w:r w:rsidRPr="00205DD9">
              <w:rPr>
                <w:color w:val="auto"/>
                <w:sz w:val="17"/>
                <w:szCs w:val="17"/>
              </w:rPr>
              <w:t>Performance measures (be specific and indicate measure steward and NQF number if applicable):</w:t>
            </w:r>
          </w:p>
        </w:tc>
        <w:tc>
          <w:tcPr>
            <w:tcW w:w="918" w:type="dxa"/>
            <w:shd w:val="clear" w:color="auto" w:fill="D3D0E2"/>
            <w:vAlign w:val="bottom"/>
          </w:tcPr>
          <w:p w14:paraId="21F082BB" w14:textId="77777777" w:rsidR="003B0E59" w:rsidRPr="00205DD9" w:rsidRDefault="003B0E59" w:rsidP="003B0E59">
            <w:pPr>
              <w:pStyle w:val="EQRTableHeaderCenter"/>
              <w:rPr>
                <w:color w:val="auto"/>
                <w:sz w:val="17"/>
                <w:szCs w:val="17"/>
              </w:rPr>
            </w:pPr>
            <w:r w:rsidRPr="00205DD9">
              <w:rPr>
                <w:color w:val="auto"/>
                <w:sz w:val="17"/>
                <w:szCs w:val="17"/>
              </w:rPr>
              <w:t xml:space="preserve">Baseline year </w:t>
            </w:r>
          </w:p>
        </w:tc>
        <w:tc>
          <w:tcPr>
            <w:tcW w:w="963" w:type="dxa"/>
            <w:shd w:val="clear" w:color="auto" w:fill="D3D0E2"/>
            <w:vAlign w:val="bottom"/>
          </w:tcPr>
          <w:p w14:paraId="22D3F476" w14:textId="77777777" w:rsidR="003B0E59" w:rsidRPr="00205DD9" w:rsidRDefault="003B0E59" w:rsidP="003B0E59">
            <w:pPr>
              <w:pStyle w:val="EQRTableHeaderCenter"/>
              <w:rPr>
                <w:color w:val="auto"/>
                <w:sz w:val="17"/>
                <w:szCs w:val="17"/>
              </w:rPr>
            </w:pPr>
            <w:r w:rsidRPr="00205DD9">
              <w:rPr>
                <w:color w:val="auto"/>
                <w:sz w:val="17"/>
                <w:szCs w:val="17"/>
              </w:rPr>
              <w:t>Baseline sample size and rate</w:t>
            </w:r>
          </w:p>
        </w:tc>
        <w:tc>
          <w:tcPr>
            <w:tcW w:w="1575" w:type="dxa"/>
            <w:shd w:val="clear" w:color="auto" w:fill="D3D0E2"/>
            <w:vAlign w:val="bottom"/>
          </w:tcPr>
          <w:p w14:paraId="38561302" w14:textId="77777777" w:rsidR="003B0E59" w:rsidRPr="00205DD9" w:rsidRDefault="003B0E59" w:rsidP="003B0E59">
            <w:pPr>
              <w:pStyle w:val="EQRTableHeaderCenter"/>
              <w:rPr>
                <w:color w:val="auto"/>
                <w:sz w:val="17"/>
                <w:szCs w:val="17"/>
              </w:rPr>
            </w:pPr>
            <w:r w:rsidRPr="00205DD9">
              <w:rPr>
                <w:color w:val="auto"/>
                <w:sz w:val="17"/>
                <w:szCs w:val="17"/>
              </w:rPr>
              <w:t xml:space="preserve">Most recent remeasurement year </w:t>
            </w:r>
            <w:r w:rsidRPr="00205DD9">
              <w:rPr>
                <w:color w:val="auto"/>
                <w:sz w:val="17"/>
                <w:szCs w:val="17"/>
              </w:rPr>
              <w:br/>
              <w:t>(if applicable)</w:t>
            </w:r>
          </w:p>
        </w:tc>
        <w:tc>
          <w:tcPr>
            <w:tcW w:w="1575" w:type="dxa"/>
            <w:shd w:val="clear" w:color="auto" w:fill="D3D0E2"/>
            <w:vAlign w:val="bottom"/>
          </w:tcPr>
          <w:p w14:paraId="5923F9C9" w14:textId="77777777" w:rsidR="003B0E59" w:rsidRPr="00205DD9" w:rsidRDefault="003B0E59" w:rsidP="003B0E59">
            <w:pPr>
              <w:pStyle w:val="EQRTableHeaderCenter"/>
              <w:ind w:left="-58" w:right="-58"/>
              <w:rPr>
                <w:color w:val="auto"/>
                <w:sz w:val="17"/>
                <w:szCs w:val="17"/>
              </w:rPr>
            </w:pPr>
            <w:r w:rsidRPr="00205DD9">
              <w:rPr>
                <w:color w:val="auto"/>
                <w:sz w:val="17"/>
                <w:szCs w:val="17"/>
              </w:rPr>
              <w:t xml:space="preserve">Most recent remeasurement sample size and rate </w:t>
            </w:r>
            <w:r w:rsidRPr="00205DD9">
              <w:rPr>
                <w:color w:val="auto"/>
                <w:sz w:val="17"/>
                <w:szCs w:val="17"/>
              </w:rPr>
              <w:br/>
              <w:t>(if applicable)</w:t>
            </w:r>
          </w:p>
        </w:tc>
        <w:tc>
          <w:tcPr>
            <w:tcW w:w="1260" w:type="dxa"/>
            <w:shd w:val="clear" w:color="auto" w:fill="D3D0E2"/>
            <w:vAlign w:val="bottom"/>
          </w:tcPr>
          <w:p w14:paraId="5432677D" w14:textId="77777777" w:rsidR="003B0E59" w:rsidRPr="00205DD9" w:rsidRDefault="003B0E59" w:rsidP="003B0E59">
            <w:pPr>
              <w:pStyle w:val="EQRTableHeaderCenter"/>
              <w:ind w:left="-58" w:right="-58"/>
              <w:rPr>
                <w:color w:val="auto"/>
                <w:sz w:val="17"/>
                <w:szCs w:val="17"/>
              </w:rPr>
            </w:pPr>
            <w:r w:rsidRPr="00205DD9">
              <w:rPr>
                <w:color w:val="auto"/>
                <w:sz w:val="17"/>
                <w:szCs w:val="17"/>
              </w:rPr>
              <w:t>Demonstrated performance improvement (Yes/No)</w:t>
            </w:r>
          </w:p>
        </w:tc>
        <w:tc>
          <w:tcPr>
            <w:tcW w:w="1795" w:type="dxa"/>
            <w:shd w:val="clear" w:color="auto" w:fill="D3D0E2"/>
            <w:vAlign w:val="bottom"/>
          </w:tcPr>
          <w:p w14:paraId="2CB90D97" w14:textId="77777777" w:rsidR="003B0E59" w:rsidRPr="00205DD9" w:rsidRDefault="003B0E59" w:rsidP="003B0E59">
            <w:pPr>
              <w:pStyle w:val="EQRTableHeaderCenter"/>
              <w:rPr>
                <w:color w:val="auto"/>
                <w:sz w:val="17"/>
                <w:szCs w:val="17"/>
              </w:rPr>
            </w:pPr>
            <w:r w:rsidRPr="00205DD9">
              <w:rPr>
                <w:color w:val="auto"/>
                <w:sz w:val="17"/>
                <w:szCs w:val="17"/>
              </w:rPr>
              <w:t>Statistically significant change in performance (Yes/No)</w:t>
            </w:r>
          </w:p>
          <w:p w14:paraId="524B11E7" w14:textId="77777777" w:rsidR="003B0E59" w:rsidRPr="00205DD9" w:rsidRDefault="003B0E59" w:rsidP="003B0E59">
            <w:pPr>
              <w:pStyle w:val="EQRTableHeaderCenter"/>
              <w:rPr>
                <w:color w:val="auto"/>
                <w:sz w:val="17"/>
                <w:szCs w:val="17"/>
              </w:rPr>
            </w:pPr>
            <w:r w:rsidRPr="00205DD9">
              <w:rPr>
                <w:color w:val="auto"/>
                <w:sz w:val="17"/>
                <w:szCs w:val="17"/>
              </w:rPr>
              <w:t>Specify P-value</w:t>
            </w:r>
          </w:p>
        </w:tc>
      </w:tr>
      <w:tr w:rsidR="005E6B31" w:rsidRPr="00205DD9" w14:paraId="3067147F" w14:textId="77777777" w:rsidTr="003B0E59">
        <w:trPr>
          <w:cantSplit/>
          <w:trHeight w:val="412"/>
        </w:trPr>
        <w:tc>
          <w:tcPr>
            <w:tcW w:w="1264" w:type="dxa"/>
          </w:tcPr>
          <w:p w14:paraId="564D02A1" w14:textId="6175DD82" w:rsidR="005E6B31" w:rsidRPr="00205DD9" w:rsidRDefault="005E6B31" w:rsidP="005E6B31">
            <w:pPr>
              <w:pStyle w:val="EQRTableText"/>
              <w:rPr>
                <w:rFonts w:cs="Arial"/>
                <w:sz w:val="17"/>
                <w:szCs w:val="17"/>
              </w:rPr>
            </w:pPr>
            <w:r w:rsidRPr="00205DD9">
              <w:rPr>
                <w:rFonts w:cs="Arial"/>
                <w:sz w:val="17"/>
                <w:szCs w:val="17"/>
              </w:rPr>
              <w:t>Flu Immunization Rate</w:t>
            </w:r>
          </w:p>
        </w:tc>
        <w:tc>
          <w:tcPr>
            <w:tcW w:w="918" w:type="dxa"/>
          </w:tcPr>
          <w:p w14:paraId="636AB599" w14:textId="2EDDA6D3" w:rsidR="005E6B31" w:rsidRPr="00205DD9" w:rsidRDefault="005E6B31" w:rsidP="005E6B31">
            <w:pPr>
              <w:pStyle w:val="EQRTableText"/>
              <w:jc w:val="center"/>
              <w:rPr>
                <w:sz w:val="17"/>
                <w:szCs w:val="17"/>
              </w:rPr>
            </w:pPr>
            <w:r w:rsidRPr="00205DD9">
              <w:rPr>
                <w:sz w:val="17"/>
                <w:szCs w:val="17"/>
              </w:rPr>
              <w:t>2021</w:t>
            </w:r>
          </w:p>
        </w:tc>
        <w:tc>
          <w:tcPr>
            <w:tcW w:w="963" w:type="dxa"/>
          </w:tcPr>
          <w:p w14:paraId="0855B1BE" w14:textId="77777777" w:rsidR="005E6B31" w:rsidRPr="00205DD9" w:rsidRDefault="005E6B31" w:rsidP="005E6B31">
            <w:pPr>
              <w:pStyle w:val="EQRTableText"/>
              <w:rPr>
                <w:sz w:val="17"/>
                <w:szCs w:val="17"/>
              </w:rPr>
            </w:pPr>
            <w:r w:rsidRPr="00205DD9">
              <w:rPr>
                <w:sz w:val="17"/>
                <w:szCs w:val="17"/>
              </w:rPr>
              <w:t>476/785</w:t>
            </w:r>
          </w:p>
          <w:p w14:paraId="0FC5A9FE" w14:textId="5A907C45" w:rsidR="005E6B31" w:rsidRPr="00205DD9" w:rsidRDefault="005E6B31" w:rsidP="005E6B31">
            <w:pPr>
              <w:pStyle w:val="EQRTableText"/>
              <w:jc w:val="center"/>
              <w:rPr>
                <w:sz w:val="17"/>
                <w:szCs w:val="17"/>
              </w:rPr>
            </w:pPr>
            <w:r w:rsidRPr="00205DD9">
              <w:rPr>
                <w:sz w:val="17"/>
                <w:szCs w:val="17"/>
              </w:rPr>
              <w:t>61%</w:t>
            </w:r>
          </w:p>
        </w:tc>
        <w:tc>
          <w:tcPr>
            <w:tcW w:w="1575" w:type="dxa"/>
          </w:tcPr>
          <w:p w14:paraId="6D71B4AF" w14:textId="5ED21F73" w:rsidR="005E6B31" w:rsidRPr="00205DD9" w:rsidRDefault="005E6B31" w:rsidP="005E6B31">
            <w:pPr>
              <w:pStyle w:val="EQRTableText"/>
              <w:rPr>
                <w:sz w:val="17"/>
                <w:szCs w:val="17"/>
              </w:rPr>
            </w:pPr>
            <w:r w:rsidRPr="00205DD9">
              <w:rPr>
                <w:sz w:val="17"/>
                <w:szCs w:val="17"/>
              </w:rPr>
              <w:fldChar w:fldCharType="begin">
                <w:ffData>
                  <w:name w:val=""/>
                  <w:enabled/>
                  <w:calcOnExit w:val="0"/>
                  <w:checkBox>
                    <w:sizeAuto/>
                    <w:default w:val="1"/>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Not applicable</w:t>
            </w:r>
            <w:r w:rsidR="00881BD5" w:rsidRPr="00205DD9">
              <w:rPr>
                <w:sz w:val="17"/>
                <w:szCs w:val="17"/>
              </w:rPr>
              <w:t xml:space="preserve"> – </w:t>
            </w:r>
            <w:r w:rsidRPr="00205DD9">
              <w:rPr>
                <w:sz w:val="17"/>
                <w:szCs w:val="17"/>
              </w:rPr>
              <w:t>PIP is in planning or implementation phase, results not available</w:t>
            </w:r>
          </w:p>
        </w:tc>
        <w:tc>
          <w:tcPr>
            <w:tcW w:w="1575" w:type="dxa"/>
          </w:tcPr>
          <w:p w14:paraId="77A3C9DD" w14:textId="77FA8585" w:rsidR="005E6B31" w:rsidRPr="00205DD9" w:rsidRDefault="005E6B31" w:rsidP="005E6B31">
            <w:pPr>
              <w:pStyle w:val="EQRTableText"/>
              <w:jc w:val="center"/>
              <w:rPr>
                <w:sz w:val="17"/>
                <w:szCs w:val="17"/>
              </w:rPr>
            </w:pPr>
            <w:r w:rsidRPr="00205DD9">
              <w:rPr>
                <w:sz w:val="17"/>
                <w:szCs w:val="17"/>
              </w:rPr>
              <w:t>NA</w:t>
            </w:r>
          </w:p>
          <w:p w14:paraId="3E2DA08D" w14:textId="430B88FC" w:rsidR="005E6B31" w:rsidRPr="00205DD9" w:rsidRDefault="005E6B31" w:rsidP="005E6B31">
            <w:pPr>
              <w:pStyle w:val="EQRTableText"/>
              <w:jc w:val="center"/>
              <w:rPr>
                <w:sz w:val="17"/>
                <w:szCs w:val="17"/>
              </w:rPr>
            </w:pPr>
          </w:p>
        </w:tc>
        <w:tc>
          <w:tcPr>
            <w:tcW w:w="1260" w:type="dxa"/>
          </w:tcPr>
          <w:p w14:paraId="7775082D" w14:textId="529E955E" w:rsidR="005E6B31" w:rsidRPr="00205DD9" w:rsidRDefault="005E6B31" w:rsidP="005E6B31">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Yes </w:t>
            </w:r>
          </w:p>
          <w:p w14:paraId="5FC7A713" w14:textId="51DF83CA" w:rsidR="005E6B31" w:rsidRPr="00205DD9" w:rsidRDefault="005E6B31" w:rsidP="005E6B31">
            <w:pPr>
              <w:pStyle w:val="EQRTableText"/>
              <w:rPr>
                <w:sz w:val="17"/>
                <w:szCs w:val="17"/>
              </w:rPr>
            </w:pPr>
            <w:r w:rsidRPr="00205DD9">
              <w:rPr>
                <w:sz w:val="17"/>
                <w:szCs w:val="17"/>
              </w:rPr>
              <w:fldChar w:fldCharType="begin">
                <w:ffData>
                  <w:name w:val="Check9"/>
                  <w:enabled/>
                  <w:calcOnExit w:val="0"/>
                  <w:checkBox>
                    <w:sizeAuto/>
                    <w:default w:val="0"/>
                  </w:checkBox>
                </w:ffData>
              </w:fldChar>
            </w:r>
            <w:bookmarkStart w:id="93" w:name="Check9"/>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bookmarkEnd w:id="93"/>
            <w:r w:rsidRPr="00205DD9">
              <w:rPr>
                <w:sz w:val="17"/>
                <w:szCs w:val="17"/>
              </w:rPr>
              <w:t xml:space="preserve"> No</w:t>
            </w:r>
          </w:p>
        </w:tc>
        <w:tc>
          <w:tcPr>
            <w:tcW w:w="1795" w:type="dxa"/>
          </w:tcPr>
          <w:p w14:paraId="09616025" w14:textId="588E6515" w:rsidR="005E6B31" w:rsidRPr="00205DD9" w:rsidRDefault="005E6B31" w:rsidP="005E6B31">
            <w:pPr>
              <w:pStyle w:val="EQRTableText"/>
              <w:spacing w:after="120"/>
              <w:rPr>
                <w:sz w:val="17"/>
                <w:szCs w:val="17"/>
              </w:rPr>
            </w:pP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Yes  </w:t>
            </w: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No </w:t>
            </w:r>
          </w:p>
          <w:p w14:paraId="77B20F8E" w14:textId="77777777" w:rsidR="005E6B31" w:rsidRPr="00205DD9" w:rsidRDefault="005E6B31" w:rsidP="005E6B31">
            <w:pPr>
              <w:pStyle w:val="EQRTableText"/>
              <w:spacing w:after="0"/>
              <w:rPr>
                <w:sz w:val="17"/>
                <w:szCs w:val="17"/>
              </w:rPr>
            </w:pPr>
            <w:r w:rsidRPr="00205DD9">
              <w:rPr>
                <w:sz w:val="17"/>
                <w:szCs w:val="17"/>
              </w:rPr>
              <w:t xml:space="preserve">Specify P-value: </w:t>
            </w:r>
          </w:p>
          <w:p w14:paraId="050BA98F" w14:textId="77777777" w:rsidR="005E6B31" w:rsidRPr="00205DD9" w:rsidRDefault="005E6B31" w:rsidP="005E6B31">
            <w:pPr>
              <w:pStyle w:val="EQRTableText"/>
              <w:spacing w:after="120"/>
              <w:rPr>
                <w:sz w:val="17"/>
                <w:szCs w:val="17"/>
              </w:rPr>
            </w:pPr>
            <w:r w:rsidRPr="00205DD9">
              <w:rPr>
                <w:sz w:val="17"/>
                <w:szCs w:val="17"/>
              </w:rPr>
              <w:fldChar w:fldCharType="begin">
                <w:ffData>
                  <w:name w:val="Check6"/>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&lt;.01  </w:t>
            </w: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&lt;.05</w:t>
            </w:r>
          </w:p>
          <w:p w14:paraId="2B7486E0" w14:textId="77777777" w:rsidR="005E6B31" w:rsidRPr="00205DD9" w:rsidRDefault="005E6B31" w:rsidP="005E6B31">
            <w:pPr>
              <w:pStyle w:val="EQRTableText"/>
              <w:rPr>
                <w:sz w:val="17"/>
                <w:szCs w:val="17"/>
              </w:rPr>
            </w:pPr>
            <w:r w:rsidRPr="00205DD9">
              <w:rPr>
                <w:sz w:val="17"/>
                <w:szCs w:val="17"/>
              </w:rPr>
              <w:t>Other (specify):</w:t>
            </w:r>
          </w:p>
        </w:tc>
      </w:tr>
    </w:tbl>
    <w:p w14:paraId="4DC7A814" w14:textId="77777777" w:rsidR="003B0E59" w:rsidRPr="00F868A5" w:rsidRDefault="003B0E59" w:rsidP="00F868A5">
      <w:pPr>
        <w:pStyle w:val="Body"/>
        <w:spacing w:before="240"/>
        <w:rPr>
          <w:b/>
          <w:bCs/>
          <w:color w:val="403A60"/>
        </w:rPr>
      </w:pPr>
      <w:r w:rsidRPr="00F868A5">
        <w:rPr>
          <w:b/>
          <w:bCs/>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3B0E59" w:rsidRPr="00205DD9" w14:paraId="0576561C" w14:textId="77777777" w:rsidTr="005C63F7">
        <w:trPr>
          <w:trHeight w:val="323"/>
        </w:trPr>
        <w:tc>
          <w:tcPr>
            <w:tcW w:w="13705" w:type="dxa"/>
          </w:tcPr>
          <w:p w14:paraId="1CE482B0" w14:textId="10421CCE" w:rsidR="003B0E59" w:rsidRPr="00205DD9" w:rsidRDefault="003B0E59" w:rsidP="003B0E59">
            <w:pPr>
              <w:pStyle w:val="EQRTableText"/>
            </w:pPr>
            <w:r w:rsidRPr="00205DD9">
              <w:rPr>
                <w:b/>
              </w:rPr>
              <w:t>Was the PIP validated?</w:t>
            </w:r>
            <w:r w:rsidRPr="00205DD9" w:rsidDel="00F47188">
              <w:rPr>
                <w:rStyle w:val="FootnoteReference"/>
              </w:rPr>
              <w:t xml:space="preserve"> </w:t>
            </w:r>
            <w:r w:rsidRPr="00205DD9">
              <w:t xml:space="preserve">  </w:t>
            </w:r>
            <w:r w:rsidRPr="00205DD9">
              <w:fldChar w:fldCharType="begin">
                <w:ffData>
                  <w:name w:val="Check3"/>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Yes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w:t>
            </w:r>
            <w:r w:rsidR="001D0B13" w:rsidRPr="00205DD9">
              <w:t xml:space="preserve"> </w:t>
            </w:r>
          </w:p>
        </w:tc>
      </w:tr>
      <w:tr w:rsidR="003B0E59" w:rsidRPr="00205DD9" w14:paraId="00A2AF30" w14:textId="77777777" w:rsidTr="003B0E59">
        <w:trPr>
          <w:trHeight w:val="1048"/>
        </w:trPr>
        <w:tc>
          <w:tcPr>
            <w:tcW w:w="13705" w:type="dxa"/>
          </w:tcPr>
          <w:p w14:paraId="27D21E2E" w14:textId="77777777" w:rsidR="003B0E59" w:rsidRPr="00205DD9" w:rsidRDefault="003B0E59" w:rsidP="003B0E59">
            <w:pPr>
              <w:pStyle w:val="EQRTableText"/>
              <w:rPr>
                <w:b/>
              </w:rPr>
            </w:pPr>
            <w:r w:rsidRPr="00205DD9">
              <w:rPr>
                <w:b/>
              </w:rPr>
              <w:t>Validation phase (check all that apply):</w:t>
            </w:r>
          </w:p>
          <w:p w14:paraId="42DC926B" w14:textId="618F8550" w:rsidR="003B0E59" w:rsidRPr="00205DD9" w:rsidRDefault="003B0E59" w:rsidP="003B0E59">
            <w:pPr>
              <w:pStyle w:val="EQRTableText"/>
            </w:pPr>
            <w:r w:rsidRPr="00205DD9">
              <w:rPr>
                <w:b/>
              </w:rPr>
              <w:fldChar w:fldCharType="begin">
                <w:ffData>
                  <w:name w:val="Check3"/>
                  <w:enabled/>
                  <w:calcOnExit w:val="0"/>
                  <w:checkBox>
                    <w:sizeAuto/>
                    <w:default w:val="0"/>
                  </w:checkBox>
                </w:ffData>
              </w:fldChar>
            </w:r>
            <w:r w:rsidRPr="00205DD9">
              <w:rPr>
                <w:b/>
              </w:rPr>
              <w:instrText xml:space="preserve"> FORMCHECKBOX </w:instrText>
            </w:r>
            <w:r w:rsidR="00EB2EC8">
              <w:rPr>
                <w:b/>
              </w:rPr>
            </w:r>
            <w:r w:rsidR="00EB2EC8">
              <w:rPr>
                <w:b/>
              </w:rPr>
              <w:fldChar w:fldCharType="separate"/>
            </w:r>
            <w:r w:rsidRPr="00205DD9">
              <w:rPr>
                <w:b/>
              </w:rPr>
              <w:fldChar w:fldCharType="end"/>
            </w:r>
            <w:r w:rsidRPr="00205DD9">
              <w:rPr>
                <w:b/>
              </w:rPr>
              <w:t xml:space="preserve"> </w:t>
            </w:r>
            <w:r w:rsidRPr="00205DD9">
              <w:t xml:space="preserve">PIP submitted for approval    </w:t>
            </w:r>
            <w:r w:rsidR="005E6B31" w:rsidRPr="00205DD9">
              <w:fldChar w:fldCharType="begin">
                <w:ffData>
                  <w:name w:val=""/>
                  <w:enabled/>
                  <w:calcOnExit w:val="0"/>
                  <w:checkBox>
                    <w:sizeAuto/>
                    <w:default w:val="1"/>
                  </w:checkBox>
                </w:ffData>
              </w:fldChar>
            </w:r>
            <w:r w:rsidR="005E6B31" w:rsidRPr="00205DD9">
              <w:instrText xml:space="preserve"> FORMCHECKBOX </w:instrText>
            </w:r>
            <w:r w:rsidR="00EB2EC8">
              <w:fldChar w:fldCharType="separate"/>
            </w:r>
            <w:r w:rsidR="005E6B31" w:rsidRPr="00205DD9">
              <w:fldChar w:fldCharType="end"/>
            </w:r>
            <w:r w:rsidRPr="00205DD9">
              <w:t xml:space="preserve"> Planning phase </w:t>
            </w:r>
            <w:r w:rsidR="005E6B31" w:rsidRPr="00205DD9">
              <w:fldChar w:fldCharType="begin">
                <w:ffData>
                  <w:name w:val=""/>
                  <w:enabled/>
                  <w:calcOnExit w:val="0"/>
                  <w:checkBox>
                    <w:sizeAuto/>
                    <w:default w:val="1"/>
                  </w:checkBox>
                </w:ffData>
              </w:fldChar>
            </w:r>
            <w:r w:rsidR="005E6B31" w:rsidRPr="00205DD9">
              <w:instrText xml:space="preserve"> FORMCHECKBOX </w:instrText>
            </w:r>
            <w:r w:rsidR="00EB2EC8">
              <w:fldChar w:fldCharType="separate"/>
            </w:r>
            <w:r w:rsidR="005E6B31" w:rsidRPr="00205DD9">
              <w:fldChar w:fldCharType="end"/>
            </w:r>
            <w:r w:rsidRPr="00205DD9">
              <w:t xml:space="preserve"> Implementation phase    </w:t>
            </w:r>
            <w:r w:rsidR="005E6B31" w:rsidRPr="00205DD9">
              <w:fldChar w:fldCharType="begin">
                <w:ffData>
                  <w:name w:val=""/>
                  <w:enabled/>
                  <w:calcOnExit w:val="0"/>
                  <w:checkBox>
                    <w:sizeAuto/>
                    <w:default w:val="1"/>
                  </w:checkBox>
                </w:ffData>
              </w:fldChar>
            </w:r>
            <w:r w:rsidR="005E6B31" w:rsidRPr="00205DD9">
              <w:instrText xml:space="preserve"> FORMCHECKBOX </w:instrText>
            </w:r>
            <w:r w:rsidR="00EB2EC8">
              <w:fldChar w:fldCharType="separate"/>
            </w:r>
            <w:r w:rsidR="005E6B31" w:rsidRPr="00205DD9">
              <w:fldChar w:fldCharType="end"/>
            </w:r>
            <w:r w:rsidRPr="00205DD9">
              <w:t xml:space="preserve"> Baseline year </w:t>
            </w:r>
          </w:p>
          <w:p w14:paraId="22E9E632" w14:textId="59D575FA" w:rsidR="003B0E59" w:rsidRPr="00205DD9" w:rsidRDefault="003B0E59" w:rsidP="003B0E59">
            <w:pPr>
              <w:pStyle w:val="EQRTableText"/>
            </w:pPr>
            <w:r w:rsidRPr="00205DD9">
              <w:fldChar w:fldCharType="begin">
                <w:ffData>
                  <w:name w:val="Check3"/>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First remeasurement    </w:t>
            </w:r>
            <w:r w:rsidR="00635600" w:rsidRPr="00205DD9">
              <w:fldChar w:fldCharType="begin">
                <w:ffData>
                  <w:name w:val=""/>
                  <w:enabled/>
                  <w:calcOnExit w:val="0"/>
                  <w:checkBox>
                    <w:sizeAuto/>
                    <w:default w:val="0"/>
                  </w:checkBox>
                </w:ffData>
              </w:fldChar>
            </w:r>
            <w:r w:rsidR="00635600" w:rsidRPr="00205DD9">
              <w:instrText xml:space="preserve"> FORMCHECKBOX </w:instrText>
            </w:r>
            <w:r w:rsidR="00EB2EC8">
              <w:fldChar w:fldCharType="separate"/>
            </w:r>
            <w:r w:rsidR="00635600" w:rsidRPr="00205DD9">
              <w:fldChar w:fldCharType="end"/>
            </w:r>
            <w:r w:rsidRPr="00205DD9">
              <w:t xml:space="preserve"> Second remeasurement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w:t>
            </w:r>
          </w:p>
          <w:p w14:paraId="0230BF0B" w14:textId="77777777" w:rsidR="003B0E59" w:rsidRPr="00205DD9" w:rsidRDefault="003B0E59" w:rsidP="003B0E59">
            <w:pPr>
              <w:pStyle w:val="EQRTableText"/>
            </w:pPr>
          </w:p>
          <w:p w14:paraId="48BFC984" w14:textId="22C2276D" w:rsidR="003B0E59" w:rsidRPr="00205DD9" w:rsidRDefault="003B0E59" w:rsidP="003B0E59">
            <w:pPr>
              <w:pStyle w:val="EQRTableText"/>
            </w:pPr>
            <w:r w:rsidRPr="00205DD9">
              <w:t xml:space="preserve">Validation rating:  </w:t>
            </w:r>
            <w:r w:rsidR="00D46BAC" w:rsidRPr="00205DD9">
              <w:fldChar w:fldCharType="begin">
                <w:ffData>
                  <w:name w:val=""/>
                  <w:enabled/>
                  <w:calcOnExit w:val="0"/>
                  <w:checkBox>
                    <w:sizeAuto/>
                    <w:default w:val="1"/>
                  </w:checkBox>
                </w:ffData>
              </w:fldChar>
            </w:r>
            <w:r w:rsidR="00D46BAC" w:rsidRPr="00205DD9">
              <w:instrText xml:space="preserve"> FORMCHECKBOX </w:instrText>
            </w:r>
            <w:r w:rsidR="00EB2EC8">
              <w:fldChar w:fldCharType="separate"/>
            </w:r>
            <w:r w:rsidR="00D46BAC"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00635600" w:rsidRPr="00205DD9">
              <w:fldChar w:fldCharType="begin">
                <w:ffData>
                  <w:name w:val=""/>
                  <w:enabled/>
                  <w:calcOnExit w:val="0"/>
                  <w:checkBox>
                    <w:sizeAuto/>
                    <w:default w:val="0"/>
                  </w:checkBox>
                </w:ffData>
              </w:fldChar>
            </w:r>
            <w:r w:rsidR="00635600" w:rsidRPr="00205DD9">
              <w:instrText xml:space="preserve"> FORMCHECKBOX </w:instrText>
            </w:r>
            <w:r w:rsidR="00EB2EC8">
              <w:fldChar w:fldCharType="separate"/>
            </w:r>
            <w:r w:rsidR="00635600"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3B0E59" w:rsidRPr="00205DD9" w14:paraId="11F0B505" w14:textId="77777777" w:rsidTr="003B0E59">
        <w:trPr>
          <w:trHeight w:val="971"/>
        </w:trPr>
        <w:tc>
          <w:tcPr>
            <w:tcW w:w="13705" w:type="dxa"/>
          </w:tcPr>
          <w:p w14:paraId="2CA00125" w14:textId="77777777" w:rsidR="003B0E59" w:rsidRPr="00205DD9" w:rsidRDefault="003B0E59" w:rsidP="003B0E59">
            <w:pPr>
              <w:pStyle w:val="EQRTableText"/>
              <w:rPr>
                <w:b/>
              </w:rPr>
            </w:pPr>
            <w:r w:rsidRPr="00205DD9">
              <w:rPr>
                <w:b/>
              </w:rPr>
              <w:t>EQRO recommendations for improvement of PIP:</w:t>
            </w:r>
          </w:p>
          <w:p w14:paraId="6D882959" w14:textId="77777777" w:rsidR="005E6B31" w:rsidRPr="00205DD9" w:rsidRDefault="005E6B31" w:rsidP="005E6B31">
            <w:pPr>
              <w:rPr>
                <w:rFonts w:ascii="Arial" w:hAnsi="Arial" w:cs="Arial"/>
                <w:sz w:val="18"/>
                <w:szCs w:val="18"/>
              </w:rPr>
            </w:pPr>
          </w:p>
          <w:p w14:paraId="0732DBEA" w14:textId="7D271782" w:rsidR="005E6B31" w:rsidRPr="00205DD9" w:rsidRDefault="00653575" w:rsidP="00F2760D">
            <w:pPr>
              <w:pStyle w:val="ListParagraph"/>
              <w:numPr>
                <w:ilvl w:val="0"/>
                <w:numId w:val="35"/>
              </w:numPr>
              <w:ind w:left="341"/>
              <w:rPr>
                <w:rFonts w:ascii="Arial" w:hAnsi="Arial" w:cs="Arial"/>
                <w:sz w:val="18"/>
                <w:szCs w:val="18"/>
              </w:rPr>
            </w:pPr>
            <w:r w:rsidRPr="00205DD9">
              <w:rPr>
                <w:rFonts w:ascii="Arial" w:hAnsi="Arial" w:cs="Arial"/>
                <w:b/>
                <w:bCs/>
                <w:sz w:val="18"/>
                <w:szCs w:val="18"/>
              </w:rPr>
              <w:t>Quality</w:t>
            </w:r>
            <w:r w:rsidR="00D927E2" w:rsidRPr="00205DD9">
              <w:rPr>
                <w:rFonts w:ascii="Arial" w:hAnsi="Arial" w:cs="Arial"/>
                <w:b/>
                <w:bCs/>
                <w:sz w:val="18"/>
                <w:szCs w:val="18"/>
              </w:rPr>
              <w:t>-Related:</w:t>
            </w:r>
            <w:r w:rsidR="00D927E2" w:rsidRPr="00205DD9">
              <w:rPr>
                <w:rFonts w:ascii="Arial" w:hAnsi="Arial" w:cs="Arial"/>
                <w:sz w:val="18"/>
                <w:szCs w:val="18"/>
              </w:rPr>
              <w:t xml:space="preserve"> </w:t>
            </w:r>
            <w:r w:rsidR="005E6B31" w:rsidRPr="00205DD9">
              <w:rPr>
                <w:rFonts w:ascii="Arial" w:hAnsi="Arial" w:cs="Arial"/>
                <w:sz w:val="18"/>
                <w:szCs w:val="18"/>
              </w:rPr>
              <w:t xml:space="preserve">Kepro understands that, programmatically, CCA considers its One Care and SCO members as one population of medically high-risk individuals. At the same time, the two populations present different clinical and demographic profiles that should be taken into consideration when </w:t>
            </w:r>
            <w:proofErr w:type="spellStart"/>
            <w:r w:rsidR="005E6B31" w:rsidRPr="00205DD9">
              <w:rPr>
                <w:rFonts w:ascii="Arial" w:hAnsi="Arial" w:cs="Arial"/>
                <w:sz w:val="18"/>
                <w:szCs w:val="18"/>
              </w:rPr>
              <w:t>anayzing</w:t>
            </w:r>
            <w:proofErr w:type="spellEnd"/>
            <w:r w:rsidR="005E6B31" w:rsidRPr="00205DD9">
              <w:rPr>
                <w:rFonts w:ascii="Arial" w:hAnsi="Arial" w:cs="Arial"/>
                <w:sz w:val="18"/>
                <w:szCs w:val="18"/>
              </w:rPr>
              <w:t xml:space="preserve"> stakeholder i</w:t>
            </w:r>
            <w:r w:rsidR="00D22024" w:rsidRPr="00205DD9">
              <w:rPr>
                <w:rFonts w:ascii="Arial" w:hAnsi="Arial" w:cs="Arial"/>
                <w:sz w:val="18"/>
                <w:szCs w:val="18"/>
              </w:rPr>
              <w:t>nput.</w:t>
            </w:r>
          </w:p>
          <w:p w14:paraId="452B4EC3" w14:textId="77777777" w:rsidR="005E6B31" w:rsidRPr="00205DD9" w:rsidRDefault="005E6B31" w:rsidP="00D927E2">
            <w:pPr>
              <w:ind w:left="341"/>
              <w:contextualSpacing/>
              <w:rPr>
                <w:rFonts w:ascii="Arial" w:hAnsi="Arial" w:cs="Arial"/>
                <w:sz w:val="18"/>
                <w:szCs w:val="18"/>
              </w:rPr>
            </w:pPr>
          </w:p>
          <w:p w14:paraId="297975DE" w14:textId="238531BA" w:rsidR="005E6B31" w:rsidRPr="00205DD9" w:rsidRDefault="00653575" w:rsidP="00F2760D">
            <w:pPr>
              <w:pStyle w:val="ListParagraph"/>
              <w:numPr>
                <w:ilvl w:val="0"/>
                <w:numId w:val="35"/>
              </w:numPr>
              <w:ind w:left="341"/>
              <w:rPr>
                <w:rFonts w:ascii="Arial" w:hAnsi="Arial" w:cs="Arial"/>
                <w:sz w:val="18"/>
                <w:szCs w:val="18"/>
              </w:rPr>
            </w:pPr>
            <w:r w:rsidRPr="00205DD9">
              <w:rPr>
                <w:rFonts w:ascii="Arial" w:hAnsi="Arial" w:cs="Arial"/>
                <w:b/>
                <w:bCs/>
                <w:sz w:val="18"/>
                <w:szCs w:val="18"/>
              </w:rPr>
              <w:t>Quality</w:t>
            </w:r>
            <w:r w:rsidR="00D927E2" w:rsidRPr="00205DD9">
              <w:rPr>
                <w:rFonts w:ascii="Arial" w:hAnsi="Arial" w:cs="Arial"/>
                <w:b/>
                <w:bCs/>
                <w:sz w:val="18"/>
                <w:szCs w:val="18"/>
              </w:rPr>
              <w:t>-Related:</w:t>
            </w:r>
            <w:r w:rsidR="00D927E2" w:rsidRPr="00205DD9">
              <w:rPr>
                <w:rFonts w:ascii="Arial" w:hAnsi="Arial" w:cs="Arial"/>
                <w:sz w:val="18"/>
                <w:szCs w:val="18"/>
              </w:rPr>
              <w:t xml:space="preserve"> </w:t>
            </w:r>
            <w:r w:rsidR="005E6B31" w:rsidRPr="00205DD9">
              <w:rPr>
                <w:rFonts w:ascii="Arial" w:hAnsi="Arial" w:cs="Arial"/>
                <w:sz w:val="18"/>
                <w:szCs w:val="18"/>
              </w:rPr>
              <w:t>Kepro strongly advises CCA to develop</w:t>
            </w:r>
            <w:r w:rsidR="00D22024" w:rsidRPr="00205DD9">
              <w:rPr>
                <w:rFonts w:ascii="Arial" w:hAnsi="Arial" w:cs="Arial"/>
                <w:sz w:val="18"/>
                <w:szCs w:val="18"/>
              </w:rPr>
              <w:t xml:space="preserve"> </w:t>
            </w:r>
            <w:r w:rsidR="005E6B31" w:rsidRPr="00205DD9">
              <w:rPr>
                <w:rFonts w:ascii="Arial" w:hAnsi="Arial" w:cs="Arial"/>
                <w:sz w:val="18"/>
                <w:szCs w:val="18"/>
              </w:rPr>
              <w:t>a standing consumer advisory committee that convenes (perhaps remotely) quarterly or semi-annually.</w:t>
            </w:r>
          </w:p>
          <w:p w14:paraId="33AB961F" w14:textId="77777777" w:rsidR="005E6B31" w:rsidRPr="00205DD9" w:rsidRDefault="005E6B31" w:rsidP="00D927E2">
            <w:pPr>
              <w:ind w:left="341"/>
              <w:contextualSpacing/>
              <w:rPr>
                <w:rFonts w:ascii="Arial" w:hAnsi="Arial" w:cs="Arial"/>
                <w:sz w:val="18"/>
                <w:szCs w:val="18"/>
              </w:rPr>
            </w:pPr>
          </w:p>
          <w:p w14:paraId="58AB003F" w14:textId="7FA3D332" w:rsidR="005E6B31" w:rsidRPr="00205DD9" w:rsidRDefault="00D927E2" w:rsidP="00F2760D">
            <w:pPr>
              <w:pStyle w:val="ListParagraph"/>
              <w:numPr>
                <w:ilvl w:val="0"/>
                <w:numId w:val="35"/>
              </w:numPr>
              <w:ind w:left="341"/>
              <w:rPr>
                <w:rFonts w:ascii="Arial" w:hAnsi="Arial" w:cs="Arial"/>
                <w:sz w:val="18"/>
                <w:szCs w:val="18"/>
              </w:rPr>
            </w:pPr>
            <w:r w:rsidRPr="00205DD9">
              <w:rPr>
                <w:rFonts w:ascii="Arial" w:hAnsi="Arial" w:cs="Arial"/>
                <w:b/>
                <w:bCs/>
                <w:sz w:val="18"/>
                <w:szCs w:val="18"/>
              </w:rPr>
              <w:t>Quality-Related:</w:t>
            </w:r>
            <w:r w:rsidRPr="00205DD9">
              <w:rPr>
                <w:rFonts w:ascii="Arial" w:hAnsi="Arial" w:cs="Arial"/>
                <w:sz w:val="18"/>
                <w:szCs w:val="18"/>
              </w:rPr>
              <w:t xml:space="preserve"> </w:t>
            </w:r>
            <w:r w:rsidR="005E6B31" w:rsidRPr="00205DD9">
              <w:rPr>
                <w:rFonts w:ascii="Arial" w:hAnsi="Arial" w:cs="Arial"/>
                <w:sz w:val="18"/>
                <w:szCs w:val="18"/>
              </w:rPr>
              <w:t xml:space="preserve">Kepro recommends pilot testing different workflow strategies to determine which processes work best in which settings and for which populations.  </w:t>
            </w:r>
          </w:p>
          <w:p w14:paraId="33355AB0" w14:textId="77777777" w:rsidR="005E6B31" w:rsidRPr="00205DD9" w:rsidRDefault="005E6B31" w:rsidP="00D927E2">
            <w:pPr>
              <w:ind w:left="341"/>
              <w:contextualSpacing/>
              <w:rPr>
                <w:rFonts w:ascii="Arial" w:hAnsi="Arial" w:cs="Arial"/>
                <w:sz w:val="18"/>
                <w:szCs w:val="18"/>
              </w:rPr>
            </w:pPr>
          </w:p>
          <w:p w14:paraId="0633A5A1" w14:textId="374AE915" w:rsidR="005E6B31" w:rsidRPr="00205DD9" w:rsidRDefault="00D927E2" w:rsidP="00F2760D">
            <w:pPr>
              <w:pStyle w:val="ListParagraph"/>
              <w:numPr>
                <w:ilvl w:val="0"/>
                <w:numId w:val="35"/>
              </w:numPr>
              <w:tabs>
                <w:tab w:val="left" w:pos="2267"/>
              </w:tabs>
              <w:ind w:left="341"/>
              <w:rPr>
                <w:rFonts w:ascii="Arial" w:hAnsi="Arial" w:cs="Arial"/>
                <w:sz w:val="18"/>
                <w:szCs w:val="18"/>
              </w:rPr>
            </w:pPr>
            <w:r w:rsidRPr="00205DD9">
              <w:rPr>
                <w:rFonts w:ascii="Arial" w:hAnsi="Arial" w:cs="Arial"/>
                <w:b/>
                <w:bCs/>
                <w:sz w:val="18"/>
                <w:szCs w:val="18"/>
              </w:rPr>
              <w:t>Access-Related:</w:t>
            </w:r>
            <w:r w:rsidRPr="00205DD9">
              <w:rPr>
                <w:rFonts w:ascii="Arial" w:hAnsi="Arial" w:cs="Arial"/>
                <w:sz w:val="18"/>
                <w:szCs w:val="18"/>
              </w:rPr>
              <w:t xml:space="preserve"> </w:t>
            </w:r>
            <w:r w:rsidR="005E6B31" w:rsidRPr="00205DD9">
              <w:rPr>
                <w:rFonts w:ascii="Arial" w:hAnsi="Arial" w:cs="Arial"/>
                <w:sz w:val="18"/>
                <w:szCs w:val="18"/>
              </w:rPr>
              <w:t>Kepro advises that</w:t>
            </w:r>
            <w:r w:rsidR="00D22024" w:rsidRPr="00205DD9">
              <w:rPr>
                <w:rFonts w:ascii="Arial" w:hAnsi="Arial" w:cs="Arial"/>
                <w:sz w:val="18"/>
                <w:szCs w:val="18"/>
              </w:rPr>
              <w:t xml:space="preserve">, </w:t>
            </w:r>
            <w:r w:rsidR="005E6B31" w:rsidRPr="00205DD9">
              <w:rPr>
                <w:rFonts w:ascii="Arial" w:hAnsi="Arial" w:cs="Arial"/>
                <w:sz w:val="18"/>
                <w:szCs w:val="18"/>
              </w:rPr>
              <w:t xml:space="preserve">in future PIP reporting on this intervention, CCA develop explicit strategies for identifying and educating members with low rates of flu vaccination that may be associated with REL factors. </w:t>
            </w:r>
          </w:p>
          <w:p w14:paraId="7C277CEE" w14:textId="1024414C" w:rsidR="00DE582D" w:rsidRPr="00205DD9" w:rsidRDefault="00DE582D" w:rsidP="00635600">
            <w:pPr>
              <w:contextualSpacing/>
              <w:rPr>
                <w:rFonts w:ascii="Arial" w:hAnsi="Arial" w:cs="Arial"/>
                <w:sz w:val="18"/>
                <w:szCs w:val="16"/>
              </w:rPr>
            </w:pPr>
          </w:p>
        </w:tc>
      </w:tr>
    </w:tbl>
    <w:p w14:paraId="65F84DE4" w14:textId="77777777" w:rsidR="000D148E" w:rsidRPr="00205DD9" w:rsidRDefault="000D148E" w:rsidP="000D148E">
      <w:pPr>
        <w:spacing w:after="0" w:line="240" w:lineRule="auto"/>
        <w:contextualSpacing/>
        <w:rPr>
          <w:color w:val="403A60"/>
        </w:rPr>
      </w:pPr>
    </w:p>
    <w:p w14:paraId="22271572" w14:textId="77777777" w:rsidR="00D42BF3" w:rsidRPr="00205DD9" w:rsidRDefault="00D42BF3" w:rsidP="000D148E">
      <w:pPr>
        <w:spacing w:after="0" w:line="240" w:lineRule="auto"/>
        <w:contextualSpacing/>
        <w:rPr>
          <w:rFonts w:ascii="Arial" w:hAnsi="Arial" w:cs="Arial"/>
          <w:b/>
          <w:bCs/>
          <w:color w:val="403A60"/>
          <w:sz w:val="18"/>
          <w:szCs w:val="18"/>
        </w:rPr>
      </w:pPr>
    </w:p>
    <w:p w14:paraId="3AE63334" w14:textId="77777777" w:rsidR="00D42BF3" w:rsidRPr="00205DD9" w:rsidRDefault="00D42BF3" w:rsidP="000D148E">
      <w:pPr>
        <w:spacing w:after="0" w:line="240" w:lineRule="auto"/>
        <w:contextualSpacing/>
        <w:rPr>
          <w:rFonts w:ascii="Arial" w:hAnsi="Arial" w:cs="Arial"/>
          <w:b/>
          <w:bCs/>
          <w:color w:val="403A60"/>
          <w:sz w:val="18"/>
          <w:szCs w:val="18"/>
        </w:rPr>
      </w:pPr>
    </w:p>
    <w:p w14:paraId="3EB395A5" w14:textId="77777777" w:rsidR="00D42BF3" w:rsidRPr="00205DD9" w:rsidRDefault="00D42BF3" w:rsidP="000D148E">
      <w:pPr>
        <w:spacing w:after="0" w:line="240" w:lineRule="auto"/>
        <w:contextualSpacing/>
        <w:rPr>
          <w:rFonts w:ascii="Arial" w:hAnsi="Arial" w:cs="Arial"/>
          <w:b/>
          <w:bCs/>
          <w:color w:val="403A60"/>
          <w:sz w:val="18"/>
          <w:szCs w:val="18"/>
        </w:rPr>
      </w:pPr>
    </w:p>
    <w:p w14:paraId="01D1193F" w14:textId="008FED00" w:rsidR="000D148E" w:rsidRPr="00E677B8" w:rsidRDefault="000D148E" w:rsidP="000D148E">
      <w:pPr>
        <w:spacing w:after="0" w:line="240" w:lineRule="auto"/>
        <w:contextualSpacing/>
        <w:rPr>
          <w:rStyle w:val="Emphasis"/>
          <w:rFonts w:ascii="Open Sans" w:hAnsi="Open Sans" w:cs="Open Sans"/>
          <w:b/>
          <w:bCs/>
          <w:i w:val="0"/>
          <w:iCs w:val="0"/>
          <w:color w:val="403A60"/>
          <w:sz w:val="20"/>
          <w:szCs w:val="18"/>
        </w:rPr>
      </w:pPr>
      <w:r w:rsidRPr="00E677B8">
        <w:rPr>
          <w:rStyle w:val="Emphasis"/>
          <w:rFonts w:ascii="Open Sans" w:hAnsi="Open Sans" w:cs="Open Sans"/>
          <w:b/>
          <w:bCs/>
          <w:i w:val="0"/>
          <w:iCs w:val="0"/>
          <w:color w:val="403A60"/>
          <w:sz w:val="20"/>
          <w:szCs w:val="18"/>
        </w:rPr>
        <w:lastRenderedPageBreak/>
        <w:t>Performance Improvement Project Evaluation</w:t>
      </w:r>
    </w:p>
    <w:p w14:paraId="2D002EE7" w14:textId="697D83B8" w:rsidR="000D148E" w:rsidRPr="00205DD9" w:rsidRDefault="000D148E" w:rsidP="000D148E">
      <w:pPr>
        <w:spacing w:after="0" w:line="240" w:lineRule="auto"/>
        <w:contextualSpacing/>
        <w:rPr>
          <w:rFonts w:ascii="Arial" w:hAnsi="Arial" w:cs="Arial"/>
          <w:sz w:val="20"/>
          <w:szCs w:val="20"/>
        </w:rPr>
      </w:pPr>
      <w:r w:rsidRPr="00205DD9">
        <w:rPr>
          <w:rFonts w:ascii="Arial" w:hAnsi="Arial" w:cs="Arial"/>
          <w:sz w:val="20"/>
          <w:szCs w:val="20"/>
        </w:rPr>
        <w:t>K</w:t>
      </w:r>
      <w:r w:rsidR="00DE582D" w:rsidRPr="00205DD9">
        <w:rPr>
          <w:rFonts w:ascii="Arial" w:hAnsi="Arial" w:cs="Arial"/>
          <w:sz w:val="20"/>
          <w:szCs w:val="20"/>
        </w:rPr>
        <w:t>epro</w:t>
      </w:r>
      <w:r w:rsidRPr="00205DD9">
        <w:rPr>
          <w:rFonts w:ascii="Arial" w:hAnsi="Arial" w:cs="Arial"/>
          <w:sz w:val="20"/>
          <w:szCs w:val="20"/>
        </w:rPr>
        <w:t xml:space="preserve"> evaluates performance against a set of pre-determined criteria. The Technical Reviewer assigns a score to each individual rating criterion and rates individual standards as either</w:t>
      </w:r>
      <w:r w:rsidR="005A309E" w:rsidRPr="00205DD9">
        <w:rPr>
          <w:rFonts w:ascii="Arial" w:hAnsi="Arial" w:cs="Arial"/>
          <w:sz w:val="20"/>
          <w:szCs w:val="20"/>
        </w:rPr>
        <w:t>:</w:t>
      </w:r>
      <w:r w:rsidRPr="00205DD9">
        <w:rPr>
          <w:rFonts w:ascii="Arial" w:hAnsi="Arial" w:cs="Arial"/>
          <w:sz w:val="20"/>
          <w:szCs w:val="20"/>
        </w:rPr>
        <w:t xml:space="preserve"> 1 (does not meet item criteria); 2 (partially meets item criteria); or 3 (meets item criteria). A rating score is calculated by dividing the sum of all points received by the sum of available points. This ratio is presented as a percentage. CCA received a rating score of </w:t>
      </w:r>
      <w:r w:rsidR="00D22024" w:rsidRPr="00205DD9">
        <w:rPr>
          <w:rFonts w:ascii="Arial" w:hAnsi="Arial" w:cs="Arial"/>
          <w:sz w:val="20"/>
          <w:szCs w:val="20"/>
        </w:rPr>
        <w:t>98%</w:t>
      </w:r>
      <w:r w:rsidRPr="00205DD9">
        <w:rPr>
          <w:rFonts w:ascii="Arial" w:hAnsi="Arial" w:cs="Arial"/>
          <w:sz w:val="20"/>
          <w:szCs w:val="20"/>
        </w:rPr>
        <w:t xml:space="preserve"> on this Performance Improvement Project.  </w:t>
      </w:r>
    </w:p>
    <w:p w14:paraId="4F8B4464" w14:textId="77777777" w:rsidR="000D148E" w:rsidRPr="00205DD9" w:rsidRDefault="000D148E" w:rsidP="000D148E">
      <w:pPr>
        <w:spacing w:after="0" w:line="240" w:lineRule="auto"/>
        <w:contextualSpacing/>
        <w:rPr>
          <w:rFonts w:ascii="Open Sans" w:hAnsi="Open Sans" w:cs="Open Sans"/>
          <w:sz w:val="20"/>
          <w:szCs w:val="20"/>
        </w:rPr>
      </w:pPr>
    </w:p>
    <w:p w14:paraId="2CCB8A78" w14:textId="7E5F9668" w:rsidR="000D148E" w:rsidRPr="00205DD9" w:rsidRDefault="000D148E" w:rsidP="00270856">
      <w:pPr>
        <w:spacing w:after="0" w:line="240" w:lineRule="auto"/>
        <w:rPr>
          <w:rFonts w:ascii="Open Sans" w:hAnsi="Open Sans" w:cs="Open Sans"/>
          <w:bCs/>
          <w:color w:val="403A60"/>
          <w:sz w:val="20"/>
          <w:szCs w:val="20"/>
        </w:rPr>
      </w:pPr>
      <w:r w:rsidRPr="00205DD9">
        <w:rPr>
          <w:rFonts w:ascii="Open Sans" w:hAnsi="Open Sans" w:cs="Open Sans"/>
          <w:bCs/>
          <w:color w:val="403A60"/>
          <w:sz w:val="20"/>
          <w:szCs w:val="20"/>
        </w:rPr>
        <w:t xml:space="preserve">Exhibit </w:t>
      </w:r>
      <w:r w:rsidR="00F43D2C" w:rsidRPr="00205DD9">
        <w:rPr>
          <w:rFonts w:ascii="Open Sans" w:hAnsi="Open Sans" w:cs="Open Sans"/>
          <w:bCs/>
          <w:color w:val="403A60"/>
          <w:sz w:val="20"/>
          <w:szCs w:val="20"/>
        </w:rPr>
        <w:t>4.</w:t>
      </w:r>
      <w:r w:rsidR="00D20898" w:rsidRPr="00205DD9">
        <w:rPr>
          <w:rFonts w:ascii="Open Sans" w:hAnsi="Open Sans" w:cs="Open Sans"/>
          <w:bCs/>
          <w:color w:val="403A60"/>
          <w:sz w:val="20"/>
          <w:szCs w:val="20"/>
        </w:rPr>
        <w:t>5</w:t>
      </w:r>
      <w:r w:rsidR="00F43D2C" w:rsidRPr="00205DD9">
        <w:rPr>
          <w:rFonts w:ascii="Open Sans" w:hAnsi="Open Sans" w:cs="Open Sans"/>
          <w:bCs/>
          <w:color w:val="403A60"/>
          <w:sz w:val="20"/>
          <w:szCs w:val="20"/>
        </w:rPr>
        <w:t>.</w:t>
      </w:r>
      <w:r w:rsidRPr="00205DD9">
        <w:rPr>
          <w:rFonts w:ascii="Open Sans" w:hAnsi="Open Sans" w:cs="Open Sans"/>
          <w:bCs/>
          <w:color w:val="403A60"/>
          <w:sz w:val="20"/>
          <w:szCs w:val="20"/>
        </w:rPr>
        <w:t xml:space="preserve">  CCA </w:t>
      </w:r>
      <w:r w:rsidR="008B1C61" w:rsidRPr="00205DD9">
        <w:rPr>
          <w:rFonts w:ascii="Open Sans" w:hAnsi="Open Sans" w:cs="Open Sans"/>
          <w:bCs/>
          <w:color w:val="403A60"/>
          <w:sz w:val="20"/>
          <w:szCs w:val="20"/>
        </w:rPr>
        <w:t>Flu</w:t>
      </w:r>
      <w:r w:rsidRPr="00205DD9">
        <w:rPr>
          <w:rFonts w:ascii="Open Sans" w:hAnsi="Open Sans" w:cs="Open Sans"/>
          <w:bCs/>
          <w:color w:val="403A60"/>
          <w:sz w:val="20"/>
          <w:szCs w:val="20"/>
        </w:rPr>
        <w:t xml:space="preserve"> PIP Rating Score</w:t>
      </w:r>
    </w:p>
    <w:tbl>
      <w:tblPr>
        <w:tblStyle w:val="PlainTable2"/>
        <w:tblW w:w="0" w:type="auto"/>
        <w:tblLook w:val="04A0" w:firstRow="1" w:lastRow="0" w:firstColumn="1" w:lastColumn="0" w:noHBand="0" w:noVBand="1"/>
      </w:tblPr>
      <w:tblGrid>
        <w:gridCol w:w="4230"/>
        <w:gridCol w:w="990"/>
        <w:gridCol w:w="1710"/>
        <w:gridCol w:w="927"/>
        <w:gridCol w:w="1495"/>
      </w:tblGrid>
      <w:tr w:rsidR="000B5BA9" w:rsidRPr="00205DD9" w14:paraId="366B763A" w14:textId="77777777" w:rsidTr="005F1764">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tcPr>
          <w:p w14:paraId="6D00238B" w14:textId="03D467F7" w:rsidR="008D4E6E" w:rsidRPr="00205DD9" w:rsidRDefault="008D4E6E" w:rsidP="00006412">
            <w:pPr>
              <w:rPr>
                <w:rFonts w:ascii="Open Sans" w:hAnsi="Open Sans" w:cs="Open Sans"/>
                <w:b w:val="0"/>
                <w:sz w:val="20"/>
                <w:szCs w:val="20"/>
              </w:rPr>
            </w:pPr>
            <w:r w:rsidRPr="00205DD9">
              <w:rPr>
                <w:rFonts w:ascii="Open Sans" w:hAnsi="Open Sans" w:cs="Open Sans"/>
                <w:sz w:val="20"/>
                <w:szCs w:val="20"/>
              </w:rPr>
              <w:t>Summary Results of Validation Ratings</w:t>
            </w:r>
          </w:p>
        </w:tc>
        <w:tc>
          <w:tcPr>
            <w:tcW w:w="990" w:type="dxa"/>
            <w:shd w:val="clear" w:color="auto" w:fill="D3D0E2"/>
          </w:tcPr>
          <w:p w14:paraId="47242C0D" w14:textId="77777777" w:rsidR="008D4E6E" w:rsidRPr="00205DD9" w:rsidRDefault="008D4E6E" w:rsidP="000B5BA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205DD9">
              <w:rPr>
                <w:rFonts w:ascii="Open Sans" w:hAnsi="Open Sans" w:cs="Open Sans"/>
                <w:sz w:val="20"/>
                <w:szCs w:val="20"/>
              </w:rPr>
              <w:t>No. of Items</w:t>
            </w:r>
          </w:p>
        </w:tc>
        <w:tc>
          <w:tcPr>
            <w:tcW w:w="1710" w:type="dxa"/>
            <w:shd w:val="clear" w:color="auto" w:fill="D3D0E2"/>
          </w:tcPr>
          <w:p w14:paraId="05EF2B04" w14:textId="17A4989B" w:rsidR="008D4E6E" w:rsidRPr="00205DD9" w:rsidRDefault="008D4E6E" w:rsidP="000B5BA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205DD9">
              <w:rPr>
                <w:rFonts w:ascii="Open Sans" w:hAnsi="Open Sans" w:cs="Open Sans"/>
                <w:sz w:val="20"/>
                <w:szCs w:val="20"/>
              </w:rPr>
              <w:t>Total Available Points</w:t>
            </w:r>
          </w:p>
        </w:tc>
        <w:tc>
          <w:tcPr>
            <w:tcW w:w="927" w:type="dxa"/>
            <w:shd w:val="clear" w:color="auto" w:fill="D3D0E2"/>
          </w:tcPr>
          <w:p w14:paraId="72F755BF" w14:textId="207F2437" w:rsidR="008D4E6E" w:rsidRPr="00205DD9" w:rsidRDefault="008D4E6E" w:rsidP="000B5BA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205DD9">
              <w:rPr>
                <w:rFonts w:ascii="Open Sans" w:hAnsi="Open Sans" w:cs="Open Sans"/>
                <w:sz w:val="20"/>
                <w:szCs w:val="20"/>
              </w:rPr>
              <w:t>Points Scored</w:t>
            </w:r>
          </w:p>
        </w:tc>
        <w:tc>
          <w:tcPr>
            <w:tcW w:w="1495" w:type="dxa"/>
            <w:shd w:val="clear" w:color="auto" w:fill="D3D0E2"/>
          </w:tcPr>
          <w:p w14:paraId="48927A52" w14:textId="20254615" w:rsidR="008D4E6E" w:rsidRPr="00205DD9" w:rsidRDefault="008D4E6E" w:rsidP="000B5BA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205DD9">
              <w:rPr>
                <w:rFonts w:ascii="Open Sans" w:hAnsi="Open Sans" w:cs="Open Sans"/>
                <w:sz w:val="20"/>
                <w:szCs w:val="20"/>
              </w:rPr>
              <w:t>Rating Averages</w:t>
            </w:r>
          </w:p>
        </w:tc>
      </w:tr>
      <w:tr w:rsidR="000B5BA9" w:rsidRPr="00205DD9" w14:paraId="0D323614"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53A37220" w14:textId="7838B359"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Updates to Project Descriptions and Goals</w:t>
            </w:r>
          </w:p>
        </w:tc>
        <w:tc>
          <w:tcPr>
            <w:tcW w:w="990" w:type="dxa"/>
          </w:tcPr>
          <w:p w14:paraId="405E1469"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3</w:t>
            </w:r>
          </w:p>
        </w:tc>
        <w:tc>
          <w:tcPr>
            <w:tcW w:w="1710" w:type="dxa"/>
          </w:tcPr>
          <w:p w14:paraId="7441D15D"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9</w:t>
            </w:r>
          </w:p>
        </w:tc>
        <w:tc>
          <w:tcPr>
            <w:tcW w:w="927" w:type="dxa"/>
          </w:tcPr>
          <w:p w14:paraId="1C09D918"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9</w:t>
            </w:r>
          </w:p>
        </w:tc>
        <w:tc>
          <w:tcPr>
            <w:tcW w:w="1495" w:type="dxa"/>
          </w:tcPr>
          <w:p w14:paraId="40DA2E62"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2020A0DE" w14:textId="77777777" w:rsidTr="00006412">
        <w:tc>
          <w:tcPr>
            <w:cnfStyle w:val="001000000000" w:firstRow="0" w:lastRow="0" w:firstColumn="1" w:lastColumn="0" w:oddVBand="0" w:evenVBand="0" w:oddHBand="0" w:evenHBand="0" w:firstRowFirstColumn="0" w:firstRowLastColumn="0" w:lastRowFirstColumn="0" w:lastRowLastColumn="0"/>
            <w:tcW w:w="4230" w:type="dxa"/>
          </w:tcPr>
          <w:p w14:paraId="5A5153E3" w14:textId="2BB8149D"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Update to Stakeholder Involvement</w:t>
            </w:r>
          </w:p>
        </w:tc>
        <w:tc>
          <w:tcPr>
            <w:tcW w:w="990" w:type="dxa"/>
          </w:tcPr>
          <w:p w14:paraId="7D0C1543"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4</w:t>
            </w:r>
          </w:p>
        </w:tc>
        <w:tc>
          <w:tcPr>
            <w:tcW w:w="1710" w:type="dxa"/>
          </w:tcPr>
          <w:p w14:paraId="53989776"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927" w:type="dxa"/>
          </w:tcPr>
          <w:p w14:paraId="1FF767E8"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1495" w:type="dxa"/>
          </w:tcPr>
          <w:p w14:paraId="7159E12E"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64AD22BB"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1EC82191" w14:textId="1CD63EA3"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Intervention Activities Updates</w:t>
            </w:r>
          </w:p>
        </w:tc>
        <w:tc>
          <w:tcPr>
            <w:tcW w:w="990" w:type="dxa"/>
          </w:tcPr>
          <w:p w14:paraId="7EBC8500" w14:textId="367D7211"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5</w:t>
            </w:r>
          </w:p>
        </w:tc>
        <w:tc>
          <w:tcPr>
            <w:tcW w:w="1710" w:type="dxa"/>
          </w:tcPr>
          <w:p w14:paraId="21473C39" w14:textId="1CFB35BB"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15</w:t>
            </w:r>
          </w:p>
        </w:tc>
        <w:tc>
          <w:tcPr>
            <w:tcW w:w="927" w:type="dxa"/>
          </w:tcPr>
          <w:p w14:paraId="44DE2DD9"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13.3</w:t>
            </w:r>
          </w:p>
        </w:tc>
        <w:tc>
          <w:tcPr>
            <w:tcW w:w="1495" w:type="dxa"/>
          </w:tcPr>
          <w:p w14:paraId="1A91C131"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87%</w:t>
            </w:r>
          </w:p>
        </w:tc>
      </w:tr>
      <w:tr w:rsidR="000B5BA9" w:rsidRPr="00205DD9" w14:paraId="1E591BC0" w14:textId="77777777" w:rsidTr="00006412">
        <w:tc>
          <w:tcPr>
            <w:cnfStyle w:val="001000000000" w:firstRow="0" w:lastRow="0" w:firstColumn="1" w:lastColumn="0" w:oddVBand="0" w:evenVBand="0" w:oddHBand="0" w:evenHBand="0" w:firstRowFirstColumn="0" w:firstRowLastColumn="0" w:lastRowFirstColumn="0" w:lastRowLastColumn="0"/>
            <w:tcW w:w="4230" w:type="dxa"/>
          </w:tcPr>
          <w:p w14:paraId="611A4709" w14:textId="1C146147"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Performance Indicator Data Collection</w:t>
            </w:r>
          </w:p>
        </w:tc>
        <w:tc>
          <w:tcPr>
            <w:tcW w:w="990" w:type="dxa"/>
          </w:tcPr>
          <w:p w14:paraId="4823FBB6"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2</w:t>
            </w:r>
          </w:p>
        </w:tc>
        <w:tc>
          <w:tcPr>
            <w:tcW w:w="1710" w:type="dxa"/>
          </w:tcPr>
          <w:p w14:paraId="277C4DFC"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6</w:t>
            </w:r>
          </w:p>
        </w:tc>
        <w:tc>
          <w:tcPr>
            <w:tcW w:w="927" w:type="dxa"/>
          </w:tcPr>
          <w:p w14:paraId="66C8805B"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6</w:t>
            </w:r>
          </w:p>
        </w:tc>
        <w:tc>
          <w:tcPr>
            <w:tcW w:w="1495" w:type="dxa"/>
          </w:tcPr>
          <w:p w14:paraId="34F10BA9"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1BCFF820"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5B8A67EB" w14:textId="331D62D5"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Capacity for Indicator Data Analysis</w:t>
            </w:r>
          </w:p>
        </w:tc>
        <w:tc>
          <w:tcPr>
            <w:tcW w:w="990" w:type="dxa"/>
          </w:tcPr>
          <w:p w14:paraId="67C19409"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w:t>
            </w:r>
          </w:p>
        </w:tc>
        <w:tc>
          <w:tcPr>
            <w:tcW w:w="1710" w:type="dxa"/>
          </w:tcPr>
          <w:p w14:paraId="08590C2B"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3</w:t>
            </w:r>
          </w:p>
        </w:tc>
        <w:tc>
          <w:tcPr>
            <w:tcW w:w="927" w:type="dxa"/>
          </w:tcPr>
          <w:p w14:paraId="5B347A80"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3</w:t>
            </w:r>
          </w:p>
        </w:tc>
        <w:tc>
          <w:tcPr>
            <w:tcW w:w="1495" w:type="dxa"/>
          </w:tcPr>
          <w:p w14:paraId="074C7923"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7C4BE2DE" w14:textId="77777777" w:rsidTr="00006412">
        <w:tc>
          <w:tcPr>
            <w:cnfStyle w:val="001000000000" w:firstRow="0" w:lastRow="0" w:firstColumn="1" w:lastColumn="0" w:oddVBand="0" w:evenVBand="0" w:oddHBand="0" w:evenHBand="0" w:firstRowFirstColumn="0" w:firstRowLastColumn="0" w:lastRowFirstColumn="0" w:lastRowLastColumn="0"/>
            <w:tcW w:w="4230" w:type="dxa"/>
          </w:tcPr>
          <w:p w14:paraId="146EB73F" w14:textId="5784FC9D"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Performance Indicator Parameters</w:t>
            </w:r>
          </w:p>
        </w:tc>
        <w:tc>
          <w:tcPr>
            <w:tcW w:w="990" w:type="dxa"/>
          </w:tcPr>
          <w:p w14:paraId="7678BAA2"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4</w:t>
            </w:r>
          </w:p>
        </w:tc>
        <w:tc>
          <w:tcPr>
            <w:tcW w:w="1710" w:type="dxa"/>
          </w:tcPr>
          <w:p w14:paraId="109CD563"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927" w:type="dxa"/>
          </w:tcPr>
          <w:p w14:paraId="6BB2E63E"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1495" w:type="dxa"/>
          </w:tcPr>
          <w:p w14:paraId="4937C9F7"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7EC177DB" w14:textId="77777777" w:rsidTr="00006412">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30" w:type="dxa"/>
          </w:tcPr>
          <w:p w14:paraId="064B4C33" w14:textId="2EF66BF3"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Baseline Performance Indicator Rates</w:t>
            </w:r>
          </w:p>
        </w:tc>
        <w:tc>
          <w:tcPr>
            <w:tcW w:w="990" w:type="dxa"/>
          </w:tcPr>
          <w:p w14:paraId="11B6E339"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4</w:t>
            </w:r>
          </w:p>
        </w:tc>
        <w:tc>
          <w:tcPr>
            <w:tcW w:w="1710" w:type="dxa"/>
          </w:tcPr>
          <w:p w14:paraId="3037B901"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927" w:type="dxa"/>
          </w:tcPr>
          <w:p w14:paraId="64C13726"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12</w:t>
            </w:r>
          </w:p>
        </w:tc>
        <w:tc>
          <w:tcPr>
            <w:tcW w:w="1495" w:type="dxa"/>
          </w:tcPr>
          <w:p w14:paraId="636D9A33"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7EC2F389" w14:textId="77777777" w:rsidTr="00006412">
        <w:trPr>
          <w:trHeight w:val="188"/>
        </w:trPr>
        <w:tc>
          <w:tcPr>
            <w:cnfStyle w:val="001000000000" w:firstRow="0" w:lastRow="0" w:firstColumn="1" w:lastColumn="0" w:oddVBand="0" w:evenVBand="0" w:oddHBand="0" w:evenHBand="0" w:firstRowFirstColumn="0" w:firstRowLastColumn="0" w:lastRowFirstColumn="0" w:lastRowLastColumn="0"/>
            <w:tcW w:w="4230" w:type="dxa"/>
          </w:tcPr>
          <w:p w14:paraId="5F200AE3" w14:textId="3346173F" w:rsidR="008D4E6E" w:rsidRPr="00205DD9" w:rsidRDefault="008D4E6E" w:rsidP="000B5BA9">
            <w:pPr>
              <w:rPr>
                <w:rFonts w:ascii="Arial" w:hAnsi="Arial" w:cs="Arial"/>
                <w:b w:val="0"/>
                <w:bCs w:val="0"/>
                <w:sz w:val="18"/>
                <w:szCs w:val="18"/>
              </w:rPr>
            </w:pPr>
            <w:r w:rsidRPr="00205DD9">
              <w:rPr>
                <w:rFonts w:ascii="Arial" w:hAnsi="Arial" w:cs="Arial"/>
                <w:b w:val="0"/>
                <w:bCs w:val="0"/>
                <w:sz w:val="18"/>
                <w:szCs w:val="18"/>
              </w:rPr>
              <w:t>Conclusions and Planning for Next Cycle</w:t>
            </w:r>
          </w:p>
        </w:tc>
        <w:tc>
          <w:tcPr>
            <w:tcW w:w="990" w:type="dxa"/>
          </w:tcPr>
          <w:p w14:paraId="6B4E89E4"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2</w:t>
            </w:r>
          </w:p>
        </w:tc>
        <w:tc>
          <w:tcPr>
            <w:tcW w:w="1710" w:type="dxa"/>
          </w:tcPr>
          <w:p w14:paraId="3F0CF174"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6</w:t>
            </w:r>
          </w:p>
        </w:tc>
        <w:tc>
          <w:tcPr>
            <w:tcW w:w="927" w:type="dxa"/>
          </w:tcPr>
          <w:p w14:paraId="6E97D245"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6</w:t>
            </w:r>
          </w:p>
        </w:tc>
        <w:tc>
          <w:tcPr>
            <w:tcW w:w="1495" w:type="dxa"/>
          </w:tcPr>
          <w:p w14:paraId="516A86D1" w14:textId="77777777" w:rsidR="008D4E6E" w:rsidRPr="00205DD9" w:rsidRDefault="008D4E6E" w:rsidP="000B5B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5DD9">
              <w:rPr>
                <w:rFonts w:ascii="Arial" w:hAnsi="Arial" w:cs="Arial"/>
                <w:sz w:val="18"/>
                <w:szCs w:val="18"/>
              </w:rPr>
              <w:t>100%</w:t>
            </w:r>
          </w:p>
        </w:tc>
      </w:tr>
      <w:tr w:rsidR="000B5BA9" w:rsidRPr="00205DD9" w14:paraId="21C17042" w14:textId="77777777" w:rsidTr="0000641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30" w:type="dxa"/>
          </w:tcPr>
          <w:p w14:paraId="1805D964" w14:textId="77777777" w:rsidR="008D4E6E" w:rsidRPr="00205DD9" w:rsidRDefault="008D4E6E" w:rsidP="000B5BA9">
            <w:pPr>
              <w:rPr>
                <w:rFonts w:ascii="Arial" w:hAnsi="Arial" w:cs="Arial"/>
                <w:b w:val="0"/>
                <w:sz w:val="18"/>
                <w:szCs w:val="18"/>
              </w:rPr>
            </w:pPr>
            <w:r w:rsidRPr="00205DD9">
              <w:rPr>
                <w:rFonts w:ascii="Arial" w:hAnsi="Arial" w:cs="Arial"/>
                <w:sz w:val="18"/>
                <w:szCs w:val="18"/>
              </w:rPr>
              <w:t>Overall Validation Rating Score</w:t>
            </w:r>
          </w:p>
        </w:tc>
        <w:tc>
          <w:tcPr>
            <w:tcW w:w="990" w:type="dxa"/>
          </w:tcPr>
          <w:p w14:paraId="3371864E"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05DD9">
              <w:rPr>
                <w:rFonts w:ascii="Arial" w:hAnsi="Arial" w:cs="Arial"/>
                <w:b/>
                <w:sz w:val="18"/>
                <w:szCs w:val="18"/>
              </w:rPr>
              <w:fldChar w:fldCharType="begin"/>
            </w:r>
            <w:r w:rsidRPr="00205DD9">
              <w:rPr>
                <w:rFonts w:ascii="Arial" w:hAnsi="Arial" w:cs="Arial"/>
                <w:b/>
                <w:sz w:val="18"/>
                <w:szCs w:val="18"/>
              </w:rPr>
              <w:instrText xml:space="preserve"> =SUM(ABOVE) </w:instrText>
            </w:r>
            <w:r w:rsidRPr="00205DD9">
              <w:rPr>
                <w:rFonts w:ascii="Arial" w:hAnsi="Arial" w:cs="Arial"/>
                <w:b/>
                <w:sz w:val="18"/>
                <w:szCs w:val="18"/>
              </w:rPr>
              <w:fldChar w:fldCharType="separate"/>
            </w:r>
            <w:r w:rsidRPr="00205DD9">
              <w:rPr>
                <w:rFonts w:ascii="Arial" w:hAnsi="Arial" w:cs="Arial"/>
                <w:b/>
                <w:noProof/>
                <w:sz w:val="18"/>
                <w:szCs w:val="18"/>
              </w:rPr>
              <w:t>25</w:t>
            </w:r>
            <w:r w:rsidRPr="00205DD9">
              <w:rPr>
                <w:rFonts w:ascii="Arial" w:hAnsi="Arial" w:cs="Arial"/>
                <w:b/>
                <w:sz w:val="18"/>
                <w:szCs w:val="18"/>
              </w:rPr>
              <w:fldChar w:fldCharType="end"/>
            </w:r>
          </w:p>
        </w:tc>
        <w:tc>
          <w:tcPr>
            <w:tcW w:w="1710" w:type="dxa"/>
          </w:tcPr>
          <w:p w14:paraId="253A21EC"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05DD9">
              <w:rPr>
                <w:rFonts w:ascii="Arial" w:hAnsi="Arial" w:cs="Arial"/>
                <w:b/>
                <w:sz w:val="18"/>
                <w:szCs w:val="18"/>
              </w:rPr>
              <w:fldChar w:fldCharType="begin"/>
            </w:r>
            <w:r w:rsidRPr="00205DD9">
              <w:rPr>
                <w:rFonts w:ascii="Arial" w:hAnsi="Arial" w:cs="Arial"/>
                <w:b/>
                <w:sz w:val="18"/>
                <w:szCs w:val="18"/>
              </w:rPr>
              <w:instrText xml:space="preserve"> =SUM(ABOVE) </w:instrText>
            </w:r>
            <w:r w:rsidRPr="00205DD9">
              <w:rPr>
                <w:rFonts w:ascii="Arial" w:hAnsi="Arial" w:cs="Arial"/>
                <w:b/>
                <w:sz w:val="18"/>
                <w:szCs w:val="18"/>
              </w:rPr>
              <w:fldChar w:fldCharType="separate"/>
            </w:r>
            <w:r w:rsidRPr="00205DD9">
              <w:rPr>
                <w:rFonts w:ascii="Arial" w:hAnsi="Arial" w:cs="Arial"/>
                <w:b/>
                <w:noProof/>
                <w:sz w:val="18"/>
                <w:szCs w:val="18"/>
              </w:rPr>
              <w:t>75</w:t>
            </w:r>
            <w:r w:rsidRPr="00205DD9">
              <w:rPr>
                <w:rFonts w:ascii="Arial" w:hAnsi="Arial" w:cs="Arial"/>
                <w:b/>
                <w:sz w:val="18"/>
                <w:szCs w:val="18"/>
              </w:rPr>
              <w:fldChar w:fldCharType="end"/>
            </w:r>
          </w:p>
        </w:tc>
        <w:tc>
          <w:tcPr>
            <w:tcW w:w="927" w:type="dxa"/>
          </w:tcPr>
          <w:p w14:paraId="42342E6E"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05DD9">
              <w:rPr>
                <w:rFonts w:ascii="Arial" w:hAnsi="Arial" w:cs="Arial"/>
                <w:b/>
                <w:sz w:val="18"/>
                <w:szCs w:val="18"/>
              </w:rPr>
              <w:fldChar w:fldCharType="begin"/>
            </w:r>
            <w:r w:rsidRPr="00205DD9">
              <w:rPr>
                <w:rFonts w:ascii="Arial" w:hAnsi="Arial" w:cs="Arial"/>
                <w:b/>
                <w:sz w:val="18"/>
                <w:szCs w:val="18"/>
              </w:rPr>
              <w:instrText xml:space="preserve"> =SUM(ABOVE) </w:instrText>
            </w:r>
            <w:r w:rsidRPr="00205DD9">
              <w:rPr>
                <w:rFonts w:ascii="Arial" w:hAnsi="Arial" w:cs="Arial"/>
                <w:b/>
                <w:sz w:val="18"/>
                <w:szCs w:val="18"/>
              </w:rPr>
              <w:fldChar w:fldCharType="separate"/>
            </w:r>
            <w:r w:rsidRPr="00205DD9">
              <w:rPr>
                <w:rFonts w:ascii="Arial" w:hAnsi="Arial" w:cs="Arial"/>
                <w:b/>
                <w:noProof/>
                <w:sz w:val="18"/>
                <w:szCs w:val="18"/>
              </w:rPr>
              <w:t>73.3</w:t>
            </w:r>
            <w:r w:rsidRPr="00205DD9">
              <w:rPr>
                <w:rFonts w:ascii="Arial" w:hAnsi="Arial" w:cs="Arial"/>
                <w:b/>
                <w:sz w:val="18"/>
                <w:szCs w:val="18"/>
              </w:rPr>
              <w:fldChar w:fldCharType="end"/>
            </w:r>
          </w:p>
        </w:tc>
        <w:tc>
          <w:tcPr>
            <w:tcW w:w="1495" w:type="dxa"/>
          </w:tcPr>
          <w:p w14:paraId="66E607AD" w14:textId="77777777" w:rsidR="008D4E6E" w:rsidRPr="00205DD9" w:rsidRDefault="008D4E6E" w:rsidP="000B5BA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05DD9">
              <w:rPr>
                <w:rFonts w:ascii="Arial" w:hAnsi="Arial" w:cs="Arial"/>
                <w:b/>
                <w:sz w:val="18"/>
                <w:szCs w:val="18"/>
              </w:rPr>
              <w:t>98%</w:t>
            </w:r>
          </w:p>
        </w:tc>
      </w:tr>
    </w:tbl>
    <w:p w14:paraId="32756374" w14:textId="10808FDE" w:rsidR="008D4E6E" w:rsidRPr="00205DD9" w:rsidRDefault="008D4E6E" w:rsidP="000D148E">
      <w:pPr>
        <w:spacing w:after="0" w:line="240" w:lineRule="auto"/>
        <w:contextualSpacing/>
        <w:rPr>
          <w:rFonts w:ascii="Arial" w:hAnsi="Arial" w:cs="Arial"/>
          <w:b/>
          <w:bCs/>
          <w:color w:val="403A60"/>
          <w:sz w:val="18"/>
          <w:szCs w:val="18"/>
        </w:rPr>
      </w:pPr>
    </w:p>
    <w:p w14:paraId="2F1BECB3" w14:textId="77777777" w:rsidR="004F41F8" w:rsidRPr="00205DD9" w:rsidRDefault="004F41F8" w:rsidP="000D148E">
      <w:pPr>
        <w:spacing w:after="0" w:line="240" w:lineRule="auto"/>
        <w:contextualSpacing/>
        <w:rPr>
          <w:rFonts w:ascii="Arial" w:hAnsi="Arial" w:cs="Arial"/>
          <w:b/>
          <w:bCs/>
          <w:color w:val="403A60"/>
          <w:sz w:val="18"/>
          <w:szCs w:val="18"/>
        </w:rPr>
      </w:pPr>
    </w:p>
    <w:p w14:paraId="61AE79C1" w14:textId="14FC69D9" w:rsidR="000D148E" w:rsidRPr="00E677B8" w:rsidRDefault="000D148E" w:rsidP="004F41F8">
      <w:pPr>
        <w:spacing w:after="0" w:line="240" w:lineRule="auto"/>
        <w:contextualSpacing/>
        <w:rPr>
          <w:rStyle w:val="Emphasis"/>
          <w:rFonts w:ascii="Open Sans" w:hAnsi="Open Sans" w:cs="Open Sans"/>
          <w:b/>
          <w:bCs/>
          <w:i w:val="0"/>
          <w:iCs w:val="0"/>
          <w:color w:val="403A60"/>
          <w:sz w:val="20"/>
          <w:szCs w:val="14"/>
        </w:rPr>
      </w:pPr>
      <w:r w:rsidRPr="00E677B8">
        <w:rPr>
          <w:rStyle w:val="Emphasis"/>
          <w:rFonts w:ascii="Open Sans" w:hAnsi="Open Sans" w:cs="Open Sans"/>
          <w:b/>
          <w:bCs/>
          <w:i w:val="0"/>
          <w:iCs w:val="0"/>
          <w:color w:val="403A60"/>
          <w:sz w:val="20"/>
          <w:szCs w:val="14"/>
        </w:rPr>
        <w:t>Plan &amp; Project Strengths</w:t>
      </w:r>
    </w:p>
    <w:p w14:paraId="1F50EC7B" w14:textId="2A01E22C" w:rsidR="000B5BA9" w:rsidRPr="00205DD9" w:rsidRDefault="00004781" w:rsidP="0011096D">
      <w:pPr>
        <w:pStyle w:val="ListParagraph"/>
        <w:numPr>
          <w:ilvl w:val="0"/>
          <w:numId w:val="13"/>
        </w:numPr>
        <w:spacing w:after="0" w:line="240" w:lineRule="auto"/>
        <w:contextualSpacing w:val="0"/>
        <w:rPr>
          <w:rFonts w:ascii="Arial" w:hAnsi="Arial" w:cs="Arial"/>
          <w:sz w:val="20"/>
          <w:szCs w:val="20"/>
        </w:rPr>
      </w:pPr>
      <w:r w:rsidRPr="0011096D">
        <w:rPr>
          <w:rFonts w:ascii="Arial" w:hAnsi="Arial" w:cs="Arial"/>
          <w:b/>
          <w:bCs/>
          <w:sz w:val="20"/>
          <w:szCs w:val="20"/>
        </w:rPr>
        <w:t>Quality-Related:</w:t>
      </w:r>
      <w:r>
        <w:rPr>
          <w:rFonts w:ascii="Arial" w:hAnsi="Arial" w:cs="Arial"/>
          <w:sz w:val="20"/>
          <w:szCs w:val="20"/>
        </w:rPr>
        <w:t xml:space="preserve"> </w:t>
      </w:r>
      <w:r w:rsidR="008D4E6E" w:rsidRPr="00205DD9">
        <w:rPr>
          <w:rFonts w:ascii="Arial" w:hAnsi="Arial" w:cs="Arial"/>
          <w:sz w:val="20"/>
          <w:szCs w:val="20"/>
        </w:rPr>
        <w:t>CCA is commended for having convened a Vaccine Task Force that is responsible for directing policy and initiating change related to vaccine procurement, documentation, training, and workflows involving flu vaccine administration.</w:t>
      </w:r>
    </w:p>
    <w:p w14:paraId="25E7E81A" w14:textId="67881CAA" w:rsidR="00E078CB" w:rsidRPr="00205DD9" w:rsidRDefault="00004781" w:rsidP="0011096D">
      <w:pPr>
        <w:pStyle w:val="ListParagraph"/>
        <w:numPr>
          <w:ilvl w:val="0"/>
          <w:numId w:val="13"/>
        </w:numPr>
        <w:spacing w:after="0" w:line="240" w:lineRule="auto"/>
        <w:contextualSpacing w:val="0"/>
        <w:rPr>
          <w:rFonts w:ascii="Arial" w:hAnsi="Arial" w:cs="Arial"/>
          <w:sz w:val="20"/>
          <w:szCs w:val="20"/>
        </w:rPr>
      </w:pPr>
      <w:r w:rsidRPr="0011096D">
        <w:rPr>
          <w:rFonts w:ascii="Arial" w:hAnsi="Arial" w:cs="Arial"/>
          <w:b/>
          <w:bCs/>
          <w:sz w:val="20"/>
          <w:szCs w:val="20"/>
        </w:rPr>
        <w:t>Quality-Related:</w:t>
      </w:r>
      <w:r>
        <w:rPr>
          <w:rFonts w:ascii="Arial" w:hAnsi="Arial" w:cs="Arial"/>
          <w:sz w:val="20"/>
          <w:szCs w:val="20"/>
        </w:rPr>
        <w:t xml:space="preserve"> </w:t>
      </w:r>
      <w:r w:rsidR="00E078CB" w:rsidRPr="00205DD9">
        <w:rPr>
          <w:rFonts w:ascii="Arial" w:hAnsi="Arial" w:cs="Arial"/>
          <w:sz w:val="20"/>
          <w:szCs w:val="20"/>
        </w:rPr>
        <w:t>Kepro commends CCA on establishing standardized system-wide documentation, procurement, training, and administration protocols.</w:t>
      </w:r>
    </w:p>
    <w:p w14:paraId="795B0170" w14:textId="586F7CFE" w:rsidR="00E078CB" w:rsidRPr="00205DD9" w:rsidRDefault="00004781" w:rsidP="0011096D">
      <w:pPr>
        <w:pStyle w:val="ListParagraph"/>
        <w:numPr>
          <w:ilvl w:val="0"/>
          <w:numId w:val="13"/>
        </w:numPr>
        <w:spacing w:after="0" w:line="240" w:lineRule="auto"/>
        <w:contextualSpacing w:val="0"/>
        <w:rPr>
          <w:rFonts w:ascii="Arial" w:hAnsi="Arial" w:cs="Arial"/>
          <w:sz w:val="20"/>
          <w:szCs w:val="20"/>
        </w:rPr>
      </w:pPr>
      <w:r w:rsidRPr="0011096D">
        <w:rPr>
          <w:rFonts w:ascii="Arial" w:hAnsi="Arial" w:cs="Arial"/>
          <w:b/>
          <w:bCs/>
          <w:sz w:val="20"/>
          <w:szCs w:val="20"/>
        </w:rPr>
        <w:t>Access-Related:</w:t>
      </w:r>
      <w:r>
        <w:rPr>
          <w:rFonts w:ascii="Arial" w:hAnsi="Arial" w:cs="Arial"/>
          <w:sz w:val="20"/>
          <w:szCs w:val="20"/>
        </w:rPr>
        <w:t xml:space="preserve"> </w:t>
      </w:r>
      <w:r w:rsidR="00E078CB" w:rsidRPr="00205DD9">
        <w:rPr>
          <w:rFonts w:ascii="Arial" w:hAnsi="Arial" w:cs="Arial"/>
          <w:sz w:val="20"/>
          <w:szCs w:val="20"/>
        </w:rPr>
        <w:t xml:space="preserve">Kepro commends the Care Integrity and Quality Assurance </w:t>
      </w:r>
      <w:r w:rsidR="000B5BA9" w:rsidRPr="00205DD9">
        <w:rPr>
          <w:rFonts w:ascii="Arial" w:hAnsi="Arial" w:cs="Arial"/>
          <w:sz w:val="20"/>
          <w:szCs w:val="20"/>
        </w:rPr>
        <w:t xml:space="preserve">Team for </w:t>
      </w:r>
      <w:r w:rsidR="00E078CB" w:rsidRPr="00205DD9">
        <w:rPr>
          <w:rFonts w:ascii="Arial" w:hAnsi="Arial" w:cs="Arial"/>
          <w:sz w:val="20"/>
          <w:szCs w:val="20"/>
        </w:rPr>
        <w:t>its plan to identify community leaders who can serve as role models in promoting techniques for reducing influenza vaccination hesitancy.</w:t>
      </w:r>
    </w:p>
    <w:p w14:paraId="33530E5D" w14:textId="32D48CE2" w:rsidR="00E078CB" w:rsidRPr="00205DD9" w:rsidRDefault="00004781" w:rsidP="0011096D">
      <w:pPr>
        <w:pStyle w:val="ListParagraph"/>
        <w:numPr>
          <w:ilvl w:val="0"/>
          <w:numId w:val="13"/>
        </w:numPr>
        <w:spacing w:after="0" w:line="240" w:lineRule="auto"/>
        <w:contextualSpacing w:val="0"/>
        <w:rPr>
          <w:rFonts w:ascii="Arial" w:hAnsi="Arial" w:cs="Arial"/>
          <w:sz w:val="20"/>
          <w:szCs w:val="20"/>
        </w:rPr>
      </w:pPr>
      <w:r w:rsidRPr="0011096D">
        <w:rPr>
          <w:rFonts w:ascii="Arial" w:hAnsi="Arial" w:cs="Arial"/>
          <w:b/>
          <w:bCs/>
          <w:sz w:val="20"/>
          <w:szCs w:val="20"/>
        </w:rPr>
        <w:t>Access-, and Quality-Related:</w:t>
      </w:r>
      <w:r>
        <w:rPr>
          <w:rFonts w:ascii="Arial" w:hAnsi="Arial" w:cs="Arial"/>
          <w:sz w:val="20"/>
          <w:szCs w:val="20"/>
        </w:rPr>
        <w:t xml:space="preserve"> </w:t>
      </w:r>
      <w:r w:rsidR="00E078CB" w:rsidRPr="00205DD9">
        <w:rPr>
          <w:rFonts w:ascii="Arial" w:hAnsi="Arial" w:cs="Arial"/>
          <w:sz w:val="20"/>
          <w:szCs w:val="20"/>
        </w:rPr>
        <w:t xml:space="preserve">Kepro commends CCA for developing refined and standardized vaccination workflows for CCA community-focused nurses and advanced practitioners with defined member panels who develop a detailed understanding of CCA members within their geographical areas. </w:t>
      </w:r>
    </w:p>
    <w:p w14:paraId="581FEE6D" w14:textId="77777777" w:rsidR="00004781" w:rsidRDefault="00004781">
      <w:pPr>
        <w:rPr>
          <w:rFonts w:ascii="Arial" w:hAnsi="Arial" w:cs="Arial"/>
          <w:sz w:val="18"/>
          <w:szCs w:val="18"/>
        </w:rPr>
      </w:pPr>
    </w:p>
    <w:p w14:paraId="167422C4" w14:textId="09B4F469" w:rsidR="00004781" w:rsidRPr="00E677B8" w:rsidRDefault="00004781" w:rsidP="00004781">
      <w:pPr>
        <w:spacing w:after="0" w:line="240" w:lineRule="auto"/>
        <w:contextualSpacing/>
        <w:rPr>
          <w:rStyle w:val="Emphasis"/>
          <w:rFonts w:ascii="Open Sans" w:hAnsi="Open Sans" w:cs="Open Sans"/>
          <w:b/>
          <w:bCs/>
          <w:i w:val="0"/>
          <w:iCs w:val="0"/>
          <w:color w:val="403A60"/>
          <w:sz w:val="20"/>
          <w:szCs w:val="14"/>
        </w:rPr>
      </w:pPr>
      <w:r>
        <w:rPr>
          <w:rStyle w:val="Emphasis"/>
          <w:rFonts w:ascii="Open Sans" w:hAnsi="Open Sans" w:cs="Open Sans"/>
          <w:b/>
          <w:bCs/>
          <w:i w:val="0"/>
          <w:iCs w:val="0"/>
          <w:color w:val="403A60"/>
          <w:sz w:val="20"/>
          <w:szCs w:val="14"/>
        </w:rPr>
        <w:t>Opportunities for Improvement</w:t>
      </w:r>
    </w:p>
    <w:p w14:paraId="7914140F" w14:textId="106D14A6" w:rsidR="00004781" w:rsidRPr="0011096D" w:rsidRDefault="00004781" w:rsidP="0011096D">
      <w:pPr>
        <w:pStyle w:val="ListParagraph"/>
        <w:numPr>
          <w:ilvl w:val="0"/>
          <w:numId w:val="35"/>
        </w:numPr>
        <w:ind w:left="341"/>
        <w:rPr>
          <w:rFonts w:ascii="Arial" w:hAnsi="Arial" w:cs="Arial"/>
          <w:sz w:val="20"/>
          <w:szCs w:val="20"/>
        </w:rPr>
      </w:pPr>
      <w:r w:rsidRPr="0011096D">
        <w:rPr>
          <w:rFonts w:ascii="Arial" w:hAnsi="Arial" w:cs="Arial"/>
          <w:b/>
          <w:bCs/>
          <w:sz w:val="20"/>
          <w:szCs w:val="20"/>
        </w:rPr>
        <w:t>Quality-Related:</w:t>
      </w:r>
      <w:r w:rsidRPr="0011096D">
        <w:rPr>
          <w:rFonts w:ascii="Arial" w:hAnsi="Arial" w:cs="Arial"/>
          <w:sz w:val="20"/>
          <w:szCs w:val="20"/>
        </w:rPr>
        <w:t xml:space="preserve"> Kepro understands that, programmatically, CCA considers its One Care and SCO members as one population of medically high-risk individuals. At the same time, the two populations present different clinical and demographic profiles that should be taken into consideration when </w:t>
      </w:r>
      <w:proofErr w:type="spellStart"/>
      <w:r w:rsidRPr="0011096D">
        <w:rPr>
          <w:rFonts w:ascii="Arial" w:hAnsi="Arial" w:cs="Arial"/>
          <w:sz w:val="20"/>
          <w:szCs w:val="20"/>
        </w:rPr>
        <w:t>anayzing</w:t>
      </w:r>
      <w:proofErr w:type="spellEnd"/>
      <w:r w:rsidRPr="0011096D">
        <w:rPr>
          <w:rFonts w:ascii="Arial" w:hAnsi="Arial" w:cs="Arial"/>
          <w:sz w:val="20"/>
          <w:szCs w:val="20"/>
        </w:rPr>
        <w:t xml:space="preserve"> stakeholder input.</w:t>
      </w:r>
    </w:p>
    <w:p w14:paraId="0399E385" w14:textId="055002D7" w:rsidR="00004781" w:rsidRPr="0011096D" w:rsidRDefault="00004781" w:rsidP="0011096D">
      <w:pPr>
        <w:pStyle w:val="ListParagraph"/>
        <w:numPr>
          <w:ilvl w:val="0"/>
          <w:numId w:val="35"/>
        </w:numPr>
        <w:ind w:left="341"/>
        <w:rPr>
          <w:rFonts w:ascii="Arial" w:hAnsi="Arial" w:cs="Arial"/>
          <w:sz w:val="20"/>
          <w:szCs w:val="20"/>
        </w:rPr>
      </w:pPr>
      <w:r w:rsidRPr="0011096D">
        <w:rPr>
          <w:rFonts w:ascii="Arial" w:hAnsi="Arial" w:cs="Arial"/>
          <w:b/>
          <w:bCs/>
          <w:sz w:val="20"/>
          <w:szCs w:val="20"/>
        </w:rPr>
        <w:t>Quality-Related:</w:t>
      </w:r>
      <w:r w:rsidRPr="0011096D">
        <w:rPr>
          <w:rFonts w:ascii="Arial" w:hAnsi="Arial" w:cs="Arial"/>
          <w:sz w:val="20"/>
          <w:szCs w:val="20"/>
        </w:rPr>
        <w:t xml:space="preserve"> Kepro strongly advises CCA to develop a standing consumer advisory committee that convenes (perhaps remotely) quarterly or semi-annually.</w:t>
      </w:r>
      <w:r w:rsidR="0011096D">
        <w:rPr>
          <w:rFonts w:ascii="Arial" w:hAnsi="Arial" w:cs="Arial"/>
          <w:sz w:val="20"/>
          <w:szCs w:val="20"/>
        </w:rPr>
        <w:t xml:space="preserve"> The voice of the customer provides valuable information</w:t>
      </w:r>
    </w:p>
    <w:p w14:paraId="1CFC8269" w14:textId="0D8E455E" w:rsidR="00004781" w:rsidRPr="0011096D" w:rsidRDefault="00004781" w:rsidP="0011096D">
      <w:pPr>
        <w:pStyle w:val="ListParagraph"/>
        <w:numPr>
          <w:ilvl w:val="0"/>
          <w:numId w:val="35"/>
        </w:numPr>
        <w:ind w:left="341"/>
        <w:rPr>
          <w:rFonts w:ascii="Arial" w:hAnsi="Arial" w:cs="Arial"/>
          <w:sz w:val="20"/>
          <w:szCs w:val="20"/>
        </w:rPr>
      </w:pPr>
      <w:r w:rsidRPr="0011096D">
        <w:rPr>
          <w:rFonts w:ascii="Arial" w:hAnsi="Arial" w:cs="Arial"/>
          <w:b/>
          <w:bCs/>
          <w:sz w:val="20"/>
          <w:szCs w:val="20"/>
        </w:rPr>
        <w:t>Quality-Related:</w:t>
      </w:r>
      <w:r w:rsidRPr="0011096D">
        <w:rPr>
          <w:rFonts w:ascii="Arial" w:hAnsi="Arial" w:cs="Arial"/>
          <w:sz w:val="20"/>
          <w:szCs w:val="20"/>
        </w:rPr>
        <w:t xml:space="preserve"> Kepro recommends pilot testing different workflow strategies to determine which processes work best in which settings and for which populations.  </w:t>
      </w:r>
    </w:p>
    <w:p w14:paraId="1E23B131" w14:textId="77777777" w:rsidR="00004781" w:rsidRPr="0011096D" w:rsidRDefault="00004781" w:rsidP="00004781">
      <w:pPr>
        <w:pStyle w:val="ListParagraph"/>
        <w:numPr>
          <w:ilvl w:val="0"/>
          <w:numId w:val="35"/>
        </w:numPr>
        <w:tabs>
          <w:tab w:val="left" w:pos="2267"/>
        </w:tabs>
        <w:ind w:left="341"/>
        <w:rPr>
          <w:rFonts w:ascii="Arial" w:hAnsi="Arial" w:cs="Arial"/>
          <w:sz w:val="20"/>
          <w:szCs w:val="20"/>
        </w:rPr>
      </w:pPr>
      <w:r w:rsidRPr="0011096D">
        <w:rPr>
          <w:rFonts w:ascii="Arial" w:hAnsi="Arial" w:cs="Arial"/>
          <w:b/>
          <w:bCs/>
          <w:sz w:val="20"/>
          <w:szCs w:val="20"/>
        </w:rPr>
        <w:t>Access-Related:</w:t>
      </w:r>
      <w:r w:rsidRPr="0011096D">
        <w:rPr>
          <w:rFonts w:ascii="Arial" w:hAnsi="Arial" w:cs="Arial"/>
          <w:sz w:val="20"/>
          <w:szCs w:val="20"/>
        </w:rPr>
        <w:t xml:space="preserve"> Kepro advises that, in future PIP reporting on this intervention, CCA develop explicit strategies for identifying and educating members with low rates of flu vaccination that may be associated with REL factors. </w:t>
      </w:r>
    </w:p>
    <w:p w14:paraId="2E36CAA2" w14:textId="2F7289DF" w:rsidR="000D148E" w:rsidRPr="00205DD9" w:rsidRDefault="000D148E">
      <w:pPr>
        <w:rPr>
          <w:rFonts w:ascii="Arial" w:hAnsi="Arial" w:cs="Arial"/>
          <w:sz w:val="18"/>
          <w:szCs w:val="18"/>
        </w:rPr>
      </w:pPr>
      <w:r w:rsidRPr="00205DD9">
        <w:rPr>
          <w:rFonts w:ascii="Arial" w:hAnsi="Arial" w:cs="Arial"/>
          <w:sz w:val="18"/>
          <w:szCs w:val="18"/>
        </w:rPr>
        <w:br w:type="page"/>
      </w:r>
    </w:p>
    <w:p w14:paraId="79A88792" w14:textId="16A4056E" w:rsidR="00635600" w:rsidRPr="00205DD9" w:rsidRDefault="000D148E" w:rsidP="00635600">
      <w:pPr>
        <w:pStyle w:val="Heading3"/>
        <w:spacing w:line="240" w:lineRule="auto"/>
        <w:rPr>
          <w:rFonts w:ascii="Open Sans" w:hAnsi="Open Sans" w:cs="Open Sans"/>
          <w:b/>
          <w:bCs/>
          <w:color w:val="403A60"/>
        </w:rPr>
      </w:pPr>
      <w:bookmarkStart w:id="94" w:name="_Toc33199387"/>
      <w:bookmarkStart w:id="95" w:name="_Toc68780418"/>
      <w:bookmarkStart w:id="96" w:name="_Toc94537330"/>
      <w:bookmarkStart w:id="97" w:name="_Toc97805053"/>
      <w:r w:rsidRPr="00205DD9">
        <w:rPr>
          <w:rFonts w:ascii="Open Sans" w:hAnsi="Open Sans" w:cs="Open Sans"/>
          <w:b/>
          <w:bCs/>
          <w:color w:val="403A60"/>
        </w:rPr>
        <w:lastRenderedPageBreak/>
        <w:t xml:space="preserve">Tufts Health Public Plans:  </w:t>
      </w:r>
      <w:bookmarkEnd w:id="94"/>
      <w:bookmarkEnd w:id="95"/>
      <w:r w:rsidR="00635600" w:rsidRPr="00205DD9">
        <w:rPr>
          <w:rFonts w:ascii="Open Sans" w:hAnsi="Open Sans" w:cs="Open Sans"/>
          <w:b/>
          <w:bCs/>
          <w:color w:val="403A60"/>
        </w:rPr>
        <w:t xml:space="preserve">Improving flu immunization in Tufts Health </w:t>
      </w:r>
      <w:r w:rsidR="00205DD9">
        <w:rPr>
          <w:rFonts w:ascii="Open Sans" w:hAnsi="Open Sans" w:cs="Open Sans"/>
          <w:b/>
          <w:bCs/>
          <w:color w:val="403A60"/>
        </w:rPr>
        <w:t>Public Plans’</w:t>
      </w:r>
      <w:r w:rsidR="00635600" w:rsidRPr="00205DD9">
        <w:rPr>
          <w:rFonts w:ascii="Open Sans" w:hAnsi="Open Sans" w:cs="Open Sans"/>
          <w:b/>
          <w:bCs/>
          <w:color w:val="403A60"/>
        </w:rPr>
        <w:t xml:space="preserve"> One Care population</w:t>
      </w:r>
      <w:bookmarkEnd w:id="96"/>
      <w:bookmarkEnd w:id="97"/>
    </w:p>
    <w:p w14:paraId="7374FDB9" w14:textId="77777777" w:rsidR="00D631DD" w:rsidRPr="00F868A5" w:rsidRDefault="00D631DD" w:rsidP="00F868A5">
      <w:pPr>
        <w:pStyle w:val="Body"/>
        <w:spacing w:before="240"/>
        <w:rPr>
          <w:b/>
          <w:bCs/>
          <w:color w:val="403A60"/>
        </w:rPr>
      </w:pPr>
      <w:r w:rsidRPr="00F868A5">
        <w:rPr>
          <w:b/>
          <w:bCs/>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D631DD" w:rsidRPr="00205DD9" w14:paraId="49699146" w14:textId="77777777" w:rsidTr="00D853A6">
        <w:tc>
          <w:tcPr>
            <w:tcW w:w="9350" w:type="dxa"/>
            <w:shd w:val="clear" w:color="auto" w:fill="D3D0E2"/>
          </w:tcPr>
          <w:p w14:paraId="6A368A6E" w14:textId="1EA8FC75" w:rsidR="00D631DD" w:rsidRPr="00205DD9" w:rsidRDefault="00D631DD" w:rsidP="00215EA2">
            <w:pPr>
              <w:pStyle w:val="EQRTableText"/>
              <w:rPr>
                <w:b/>
              </w:rPr>
            </w:pPr>
            <w:r w:rsidRPr="00205DD9">
              <w:rPr>
                <w:b/>
              </w:rPr>
              <w:t xml:space="preserve">Managed Care Plan (MCP) Name: Tufts Health </w:t>
            </w:r>
            <w:r w:rsidR="005C5590" w:rsidRPr="00205DD9">
              <w:rPr>
                <w:b/>
              </w:rPr>
              <w:t>Public Plan</w:t>
            </w:r>
            <w:r w:rsidR="00205DD9">
              <w:rPr>
                <w:b/>
              </w:rPr>
              <w:t>s</w:t>
            </w:r>
          </w:p>
        </w:tc>
      </w:tr>
      <w:tr w:rsidR="00D631DD" w:rsidRPr="00205DD9" w14:paraId="66263F9E" w14:textId="77777777" w:rsidTr="00D853A6">
        <w:tc>
          <w:tcPr>
            <w:tcW w:w="9350" w:type="dxa"/>
            <w:shd w:val="clear" w:color="auto" w:fill="D3D0E2"/>
          </w:tcPr>
          <w:p w14:paraId="2F8D98A8" w14:textId="696D3C23" w:rsidR="00D631DD" w:rsidRPr="00205DD9" w:rsidRDefault="00D631DD" w:rsidP="00635600">
            <w:pPr>
              <w:pStyle w:val="Body"/>
              <w:spacing w:before="60" w:after="60"/>
              <w:rPr>
                <w:sz w:val="18"/>
              </w:rPr>
            </w:pPr>
            <w:r w:rsidRPr="00205DD9">
              <w:rPr>
                <w:b/>
                <w:sz w:val="18"/>
                <w:szCs w:val="22"/>
              </w:rPr>
              <w:t xml:space="preserve">PIP Title: </w:t>
            </w:r>
            <w:r w:rsidR="00635600" w:rsidRPr="00205DD9">
              <w:rPr>
                <w:sz w:val="18"/>
              </w:rPr>
              <w:t xml:space="preserve">Improving flu immunization in Tufts Health </w:t>
            </w:r>
            <w:r w:rsidR="005C5590" w:rsidRPr="00205DD9">
              <w:rPr>
                <w:sz w:val="18"/>
              </w:rPr>
              <w:t xml:space="preserve">Public </w:t>
            </w:r>
            <w:r w:rsidR="00635600" w:rsidRPr="00205DD9">
              <w:rPr>
                <w:sz w:val="18"/>
              </w:rPr>
              <w:t>Plan</w:t>
            </w:r>
            <w:r w:rsidR="00205DD9">
              <w:rPr>
                <w:sz w:val="18"/>
              </w:rPr>
              <w:t>s’</w:t>
            </w:r>
            <w:r w:rsidR="00635600" w:rsidRPr="00205DD9">
              <w:rPr>
                <w:sz w:val="18"/>
              </w:rPr>
              <w:t xml:space="preserve"> One Care population.</w:t>
            </w:r>
          </w:p>
        </w:tc>
      </w:tr>
      <w:tr w:rsidR="00D631DD" w:rsidRPr="00205DD9" w14:paraId="3D623F9B" w14:textId="77777777" w:rsidTr="00D853A6">
        <w:trPr>
          <w:trHeight w:val="1367"/>
        </w:trPr>
        <w:tc>
          <w:tcPr>
            <w:tcW w:w="9350" w:type="dxa"/>
          </w:tcPr>
          <w:p w14:paraId="64638163" w14:textId="1702D7A8" w:rsidR="00D631DD" w:rsidRPr="00205DD9" w:rsidRDefault="00D631DD" w:rsidP="00CD07C1">
            <w:pPr>
              <w:pStyle w:val="EQRTableText"/>
              <w:spacing w:after="0"/>
              <w:rPr>
                <w:b/>
              </w:rPr>
            </w:pPr>
            <w:r w:rsidRPr="00205DD9">
              <w:rPr>
                <w:b/>
              </w:rPr>
              <w:t>PIP Aim Statement:</w:t>
            </w:r>
          </w:p>
          <w:p w14:paraId="5867AFDE" w14:textId="2602A83C" w:rsidR="00D631DD" w:rsidRPr="00205DD9" w:rsidRDefault="00D631DD" w:rsidP="006A765E">
            <w:pPr>
              <w:spacing w:before="120"/>
              <w:contextualSpacing/>
              <w:rPr>
                <w:rFonts w:ascii="Arial" w:hAnsi="Arial" w:cs="Arial"/>
                <w:b/>
                <w:bCs/>
                <w:i/>
                <w:sz w:val="18"/>
                <w:szCs w:val="18"/>
              </w:rPr>
            </w:pPr>
            <w:r w:rsidRPr="00205DD9">
              <w:rPr>
                <w:rFonts w:ascii="Arial" w:hAnsi="Arial" w:cs="Arial"/>
                <w:b/>
                <w:bCs/>
                <w:i/>
                <w:sz w:val="18"/>
                <w:szCs w:val="18"/>
              </w:rPr>
              <w:t>Member-Focused</w:t>
            </w:r>
          </w:p>
          <w:p w14:paraId="7AE11734" w14:textId="25D48670" w:rsidR="00BF42AA" w:rsidRPr="00205DD9" w:rsidRDefault="005F7938" w:rsidP="00F2760D">
            <w:pPr>
              <w:pStyle w:val="ListParagraph"/>
              <w:numPr>
                <w:ilvl w:val="0"/>
                <w:numId w:val="16"/>
              </w:numPr>
              <w:rPr>
                <w:rStyle w:val="normaltextrun"/>
                <w:rFonts w:ascii="Arial" w:hAnsi="Arial" w:cs="Arial"/>
                <w:color w:val="000000"/>
                <w:sz w:val="18"/>
                <w:szCs w:val="18"/>
              </w:rPr>
            </w:pPr>
            <w:r w:rsidRPr="00205DD9">
              <w:rPr>
                <w:rStyle w:val="normaltextrun"/>
                <w:rFonts w:ascii="Arial" w:hAnsi="Arial" w:cs="Arial"/>
                <w:color w:val="000000"/>
                <w:sz w:val="18"/>
                <w:szCs w:val="18"/>
              </w:rPr>
              <w:t>Provide educational information to members about the importance of getting the flu vaccine during outreach calls made by the Care Management team.</w:t>
            </w:r>
          </w:p>
          <w:p w14:paraId="65364642" w14:textId="00A884DF" w:rsidR="005F7938" w:rsidRPr="00205DD9" w:rsidRDefault="005F7938" w:rsidP="00F2760D">
            <w:pPr>
              <w:pStyle w:val="ListParagraph"/>
              <w:numPr>
                <w:ilvl w:val="0"/>
                <w:numId w:val="16"/>
              </w:numPr>
              <w:rPr>
                <w:rStyle w:val="normaltextrun"/>
                <w:rFonts w:ascii="Arial" w:hAnsi="Arial" w:cs="Arial"/>
                <w:color w:val="000000"/>
                <w:sz w:val="18"/>
                <w:szCs w:val="18"/>
              </w:rPr>
            </w:pPr>
            <w:r w:rsidRPr="00205DD9">
              <w:rPr>
                <w:rStyle w:val="normaltextrun"/>
                <w:rFonts w:ascii="Arial" w:hAnsi="Arial" w:cs="Arial"/>
                <w:color w:val="000000"/>
                <w:sz w:val="18"/>
                <w:szCs w:val="18"/>
              </w:rPr>
              <w:t>Identify educational materials related to the flu vaccine and provide them to the member in their preferred written language.</w:t>
            </w:r>
          </w:p>
          <w:p w14:paraId="5BFDFE41" w14:textId="47BB1CF7" w:rsidR="005F7938" w:rsidRPr="00205DD9" w:rsidRDefault="005F7938" w:rsidP="00F2760D">
            <w:pPr>
              <w:pStyle w:val="ListParagraph"/>
              <w:numPr>
                <w:ilvl w:val="0"/>
                <w:numId w:val="16"/>
              </w:numPr>
              <w:rPr>
                <w:rStyle w:val="normaltextrun"/>
                <w:rFonts w:ascii="Arial" w:hAnsi="Arial" w:cs="Arial"/>
                <w:color w:val="000000"/>
                <w:sz w:val="18"/>
                <w:szCs w:val="18"/>
              </w:rPr>
            </w:pPr>
            <w:r w:rsidRPr="00205DD9">
              <w:rPr>
                <w:rStyle w:val="normaltextrun"/>
                <w:rFonts w:ascii="Arial" w:hAnsi="Arial" w:cs="Arial"/>
                <w:color w:val="000000"/>
                <w:sz w:val="18"/>
                <w:szCs w:val="18"/>
              </w:rPr>
              <w:t xml:space="preserve">Obtain feedback from </w:t>
            </w:r>
            <w:r w:rsidR="00FB7DAB">
              <w:rPr>
                <w:rStyle w:val="normaltextrun"/>
                <w:rFonts w:ascii="Arial" w:hAnsi="Arial" w:cs="Arial"/>
                <w:color w:val="000000"/>
                <w:sz w:val="18"/>
                <w:szCs w:val="18"/>
              </w:rPr>
              <w:t>Tufts Health Unify</w:t>
            </w:r>
            <w:r w:rsidRPr="00205DD9">
              <w:rPr>
                <w:rStyle w:val="normaltextrun"/>
                <w:rFonts w:ascii="Arial" w:hAnsi="Arial" w:cs="Arial"/>
                <w:color w:val="000000"/>
                <w:sz w:val="18"/>
                <w:szCs w:val="18"/>
              </w:rPr>
              <w:t xml:space="preserve"> One Care members on barriers to getting the flu vaccine.</w:t>
            </w:r>
          </w:p>
          <w:p w14:paraId="44B33068" w14:textId="77777777" w:rsidR="005F7938" w:rsidRPr="00205DD9" w:rsidRDefault="005F7938" w:rsidP="00636890">
            <w:pPr>
              <w:contextualSpacing/>
              <w:rPr>
                <w:rFonts w:ascii="Arial" w:hAnsi="Arial" w:cs="Arial"/>
                <w:i/>
                <w:sz w:val="18"/>
                <w:szCs w:val="18"/>
              </w:rPr>
            </w:pPr>
          </w:p>
          <w:p w14:paraId="12D874EB" w14:textId="150A1FA2" w:rsidR="00CD07C1" w:rsidRPr="00205DD9" w:rsidRDefault="00D631DD" w:rsidP="00636890">
            <w:pPr>
              <w:contextualSpacing/>
              <w:rPr>
                <w:rFonts w:ascii="Arial" w:hAnsi="Arial" w:cs="Arial"/>
                <w:b/>
                <w:bCs/>
                <w:i/>
                <w:sz w:val="18"/>
                <w:szCs w:val="18"/>
              </w:rPr>
            </w:pPr>
            <w:r w:rsidRPr="00205DD9">
              <w:rPr>
                <w:rFonts w:ascii="Arial" w:hAnsi="Arial" w:cs="Arial"/>
                <w:b/>
                <w:bCs/>
                <w:i/>
                <w:sz w:val="18"/>
                <w:szCs w:val="18"/>
              </w:rPr>
              <w:t>Provider-Focused</w:t>
            </w:r>
          </w:p>
          <w:p w14:paraId="64ACB034" w14:textId="03C3198B" w:rsidR="00CD07C1" w:rsidRPr="00205DD9" w:rsidRDefault="005F7938" w:rsidP="00F2760D">
            <w:pPr>
              <w:pStyle w:val="ListParagraph"/>
              <w:numPr>
                <w:ilvl w:val="0"/>
                <w:numId w:val="17"/>
              </w:numPr>
              <w:rPr>
                <w:rStyle w:val="normaltextrun"/>
                <w:b/>
                <w:sz w:val="18"/>
                <w:szCs w:val="18"/>
              </w:rPr>
            </w:pPr>
            <w:r w:rsidRPr="00205DD9">
              <w:rPr>
                <w:rStyle w:val="normaltextrun"/>
                <w:rFonts w:ascii="Arial" w:hAnsi="Arial" w:cs="Arial"/>
                <w:color w:val="000000"/>
                <w:sz w:val="18"/>
                <w:szCs w:val="18"/>
                <w:shd w:val="clear" w:color="auto" w:fill="FFFFFF"/>
              </w:rPr>
              <w:t>Conduct outreach to provider groups to discuss flu vaccination rates, barriers, and best practices.</w:t>
            </w:r>
            <w:r w:rsidR="00CD07C1" w:rsidRPr="00205DD9">
              <w:rPr>
                <w:rStyle w:val="normaltextrun"/>
                <w:rFonts w:ascii="Arial" w:hAnsi="Arial" w:cs="Arial"/>
                <w:color w:val="000000"/>
                <w:sz w:val="18"/>
                <w:szCs w:val="18"/>
                <w:shd w:val="clear" w:color="auto" w:fill="FFFFFF"/>
              </w:rPr>
              <w:t xml:space="preserve"> </w:t>
            </w:r>
            <w:r w:rsidR="00CD07C1" w:rsidRPr="00205DD9">
              <w:rPr>
                <w:rStyle w:val="normaltextrun"/>
                <w:color w:val="000000"/>
                <w:sz w:val="18"/>
                <w:szCs w:val="18"/>
                <w:shd w:val="clear" w:color="auto" w:fill="FFFFFF"/>
              </w:rPr>
              <w:t xml:space="preserve"> </w:t>
            </w:r>
          </w:p>
          <w:p w14:paraId="16C2BA79" w14:textId="77777777" w:rsidR="005F7938" w:rsidRPr="00205DD9" w:rsidRDefault="005F7938" w:rsidP="00F2760D">
            <w:pPr>
              <w:pStyle w:val="ListParagraph"/>
              <w:numPr>
                <w:ilvl w:val="0"/>
                <w:numId w:val="17"/>
              </w:numPr>
              <w:rPr>
                <w:rStyle w:val="normaltextrun"/>
                <w:b/>
                <w:sz w:val="18"/>
                <w:szCs w:val="18"/>
              </w:rPr>
            </w:pPr>
            <w:r w:rsidRPr="00205DD9">
              <w:rPr>
                <w:rStyle w:val="normaltextrun"/>
                <w:rFonts w:ascii="Arial" w:hAnsi="Arial" w:cs="Arial"/>
                <w:color w:val="000000"/>
                <w:sz w:val="18"/>
                <w:szCs w:val="18"/>
                <w:shd w:val="clear" w:color="auto" w:fill="FFFFFF"/>
              </w:rPr>
              <w:t>Develop and publish provider education materials related to flu immunization.</w:t>
            </w:r>
          </w:p>
          <w:p w14:paraId="6FF24C33" w14:textId="6EB7A85C" w:rsidR="00CD07C1" w:rsidRPr="00205DD9" w:rsidRDefault="00CD07C1" w:rsidP="00CD07C1">
            <w:pPr>
              <w:rPr>
                <w:b/>
              </w:rPr>
            </w:pPr>
          </w:p>
        </w:tc>
      </w:tr>
      <w:tr w:rsidR="00D631DD" w:rsidRPr="00205DD9" w14:paraId="748BA898" w14:textId="77777777" w:rsidTr="00D853A6">
        <w:tc>
          <w:tcPr>
            <w:tcW w:w="9350" w:type="dxa"/>
          </w:tcPr>
          <w:p w14:paraId="7D2EF98B" w14:textId="77777777" w:rsidR="00D631DD" w:rsidRPr="00205DD9" w:rsidRDefault="00D631DD" w:rsidP="00215EA2">
            <w:pPr>
              <w:pStyle w:val="EQRTableText"/>
              <w:rPr>
                <w:b/>
              </w:rPr>
            </w:pPr>
            <w:r w:rsidRPr="00205DD9">
              <w:rPr>
                <w:b/>
              </w:rPr>
              <w:t>Was the PIP state-mandated, collaborative, statewide, or plan choice? (</w:t>
            </w:r>
            <w:proofErr w:type="gramStart"/>
            <w:r w:rsidRPr="00205DD9">
              <w:rPr>
                <w:b/>
              </w:rPr>
              <w:t>check</w:t>
            </w:r>
            <w:proofErr w:type="gramEnd"/>
            <w:r w:rsidRPr="00205DD9">
              <w:rPr>
                <w:b/>
              </w:rPr>
              <w:t xml:space="preserve"> all that apply)</w:t>
            </w:r>
          </w:p>
          <w:p w14:paraId="0E283A57" w14:textId="0C757834" w:rsidR="00D631DD" w:rsidRPr="00205DD9" w:rsidRDefault="005F7938" w:rsidP="00215EA2">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00D631DD" w:rsidRPr="00205DD9">
              <w:t xml:space="preserve"> State-mandated (state required plans to conduct a PIP on this specific topic)</w:t>
            </w:r>
          </w:p>
          <w:p w14:paraId="3852E45D" w14:textId="77777777" w:rsidR="00D631DD" w:rsidRPr="00205DD9" w:rsidRDefault="00D631DD" w:rsidP="00215EA2">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Collaborative (plans worked together during the planning or implementation phases)</w:t>
            </w:r>
          </w:p>
          <w:p w14:paraId="5F0F8592" w14:textId="77777777" w:rsidR="00D631DD" w:rsidRPr="00205DD9" w:rsidRDefault="00D631DD" w:rsidP="00215EA2">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Statewide (the PIP was conducted by all MCOs and/or PIHPs within the state)</w:t>
            </w:r>
          </w:p>
          <w:p w14:paraId="71841E4F" w14:textId="632FAF94" w:rsidR="00D631DD" w:rsidRPr="00205DD9" w:rsidRDefault="005F7938" w:rsidP="00215EA2">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D631DD" w:rsidRPr="00205DD9">
              <w:t xml:space="preserve"> Plan choice (state allowed the plan to identify the PIP topic)</w:t>
            </w:r>
          </w:p>
        </w:tc>
      </w:tr>
      <w:tr w:rsidR="00D631DD" w:rsidRPr="00205DD9" w14:paraId="21CCE52F" w14:textId="77777777" w:rsidTr="00D853A6">
        <w:tc>
          <w:tcPr>
            <w:tcW w:w="9350" w:type="dxa"/>
          </w:tcPr>
          <w:p w14:paraId="2CCFBEA3" w14:textId="77777777" w:rsidR="00D631DD" w:rsidRPr="00205DD9" w:rsidRDefault="00D631DD" w:rsidP="00215EA2">
            <w:pPr>
              <w:pStyle w:val="EQRTableText"/>
            </w:pPr>
            <w:r w:rsidRPr="00205DD9">
              <w:rPr>
                <w:b/>
              </w:rPr>
              <w:t>Target age group (check one):</w:t>
            </w:r>
          </w:p>
          <w:p w14:paraId="38D150F3" w14:textId="77777777" w:rsidR="00D631DD" w:rsidRPr="00205DD9" w:rsidRDefault="00D631DD" w:rsidP="00215EA2">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Children only (ages 0–</w:t>
            </w:r>
            <w:proofErr w:type="gramStart"/>
            <w:r w:rsidRPr="00205DD9">
              <w:t>17)*</w:t>
            </w:r>
            <w:proofErr w:type="gramEnd"/>
            <w:r w:rsidRPr="00205DD9">
              <w:t xml:space="preserve">    </w:t>
            </w:r>
            <w:r w:rsidRPr="00205DD9">
              <w:fldChar w:fldCharType="begin">
                <w:ffData>
                  <w:name w:val="Check1"/>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Adults only (age 18 and over)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Both adults and children</w:t>
            </w:r>
          </w:p>
          <w:p w14:paraId="511B5D08" w14:textId="77777777" w:rsidR="00D631DD" w:rsidRPr="00205DD9" w:rsidRDefault="00D631DD" w:rsidP="00215EA2">
            <w:pPr>
              <w:pStyle w:val="EQRTableText"/>
            </w:pPr>
            <w:r w:rsidRPr="00205DD9">
              <w:t>*If PIP uses different age threshold for children, specify age range here:</w:t>
            </w:r>
          </w:p>
        </w:tc>
      </w:tr>
      <w:tr w:rsidR="00D631DD" w:rsidRPr="00205DD9" w14:paraId="0AA09852" w14:textId="77777777" w:rsidTr="00D853A6">
        <w:tc>
          <w:tcPr>
            <w:tcW w:w="9350" w:type="dxa"/>
          </w:tcPr>
          <w:p w14:paraId="4C80F76B" w14:textId="054A64F5" w:rsidR="00D631DD" w:rsidRPr="00205DD9" w:rsidRDefault="00D631DD" w:rsidP="00215EA2">
            <w:pPr>
              <w:pStyle w:val="EQRTableText"/>
              <w:rPr>
                <w:b/>
              </w:rPr>
            </w:pPr>
            <w:r w:rsidRPr="00205DD9">
              <w:rPr>
                <w:b/>
              </w:rPr>
              <w:t xml:space="preserve">Target population description, such as duals, LTSS or pregnant women (please specify): </w:t>
            </w:r>
            <w:r w:rsidRPr="00205DD9">
              <w:rPr>
                <w:bCs/>
              </w:rPr>
              <w:t xml:space="preserve"> Dual</w:t>
            </w:r>
            <w:r w:rsidR="0011096D">
              <w:rPr>
                <w:bCs/>
              </w:rPr>
              <w:t>s</w:t>
            </w:r>
          </w:p>
        </w:tc>
      </w:tr>
      <w:tr w:rsidR="00D853A6" w:rsidRPr="00205DD9" w14:paraId="775BF6A4" w14:textId="77777777" w:rsidTr="00D853A6">
        <w:tc>
          <w:tcPr>
            <w:tcW w:w="9350" w:type="dxa"/>
          </w:tcPr>
          <w:p w14:paraId="4E002A1A" w14:textId="17D4F84A" w:rsidR="00D853A6" w:rsidRPr="00205DD9" w:rsidRDefault="00D853A6" w:rsidP="00D853A6">
            <w:pPr>
              <w:pStyle w:val="EQRTableText"/>
            </w:pPr>
            <w:r w:rsidRPr="00205DD9">
              <w:rPr>
                <w:b/>
              </w:rPr>
              <w:t>Programs:</w:t>
            </w:r>
            <w:r w:rsidRPr="00205DD9">
              <w:t xml:space="preserv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bl>
    <w:p w14:paraId="1E11F18F" w14:textId="77777777" w:rsidR="00D631DD" w:rsidRPr="00F868A5" w:rsidRDefault="00D631DD" w:rsidP="00F868A5">
      <w:pPr>
        <w:pStyle w:val="Body"/>
        <w:spacing w:before="240"/>
        <w:rPr>
          <w:b/>
          <w:bCs/>
          <w:color w:val="403A60"/>
        </w:rPr>
      </w:pPr>
      <w:r w:rsidRPr="00F868A5">
        <w:rPr>
          <w:b/>
          <w:bCs/>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D631DD" w:rsidRPr="00205DD9" w14:paraId="2E5FA4E0" w14:textId="77777777" w:rsidTr="00DA5498">
        <w:trPr>
          <w:trHeight w:val="1232"/>
        </w:trPr>
        <w:tc>
          <w:tcPr>
            <w:tcW w:w="13714" w:type="dxa"/>
          </w:tcPr>
          <w:p w14:paraId="714B7C31" w14:textId="36EB9033" w:rsidR="00CD07C1" w:rsidRPr="00205DD9" w:rsidRDefault="00D631DD" w:rsidP="00215EA2">
            <w:pPr>
              <w:pStyle w:val="EQRTableText"/>
              <w:rPr>
                <w:b/>
                <w:bCs/>
              </w:rPr>
            </w:pPr>
            <w:r w:rsidRPr="00205DD9">
              <w:rPr>
                <w:b/>
                <w:bCs/>
              </w:rPr>
              <w:t>Member-focused interventions (member interventions are those aimed at changing member practices or behaviors, such as financial or non-financial incentives, education, and outreach)</w:t>
            </w:r>
          </w:p>
          <w:p w14:paraId="29653DCB" w14:textId="3AA34EBB" w:rsidR="004D4BDE" w:rsidRPr="00205DD9" w:rsidRDefault="000530DC" w:rsidP="00F2760D">
            <w:pPr>
              <w:pStyle w:val="ListParagraph"/>
              <w:numPr>
                <w:ilvl w:val="0"/>
                <w:numId w:val="36"/>
              </w:numPr>
              <w:spacing w:before="120"/>
              <w:ind w:left="346"/>
              <w:contextualSpacing w:val="0"/>
              <w:rPr>
                <w:rFonts w:ascii="Arial" w:eastAsia="Times New Roman" w:hAnsi="Arial" w:cs="Arial"/>
                <w:sz w:val="18"/>
                <w:szCs w:val="18"/>
              </w:rPr>
            </w:pPr>
            <w:r w:rsidRPr="00205DD9">
              <w:rPr>
                <w:rFonts w:ascii="Arial" w:eastAsia="Times New Roman" w:hAnsi="Arial" w:cs="Arial"/>
                <w:sz w:val="18"/>
                <w:szCs w:val="18"/>
              </w:rPr>
              <w:t xml:space="preserve">Member education including but not limited to flu reminder blasts focused on the southern seacoast cities of New Bedford and Fall River; an educational article posted to the </w:t>
            </w:r>
            <w:r w:rsidR="00FB7DAB">
              <w:rPr>
                <w:rFonts w:ascii="Arial" w:eastAsia="Times New Roman" w:hAnsi="Arial" w:cs="Arial"/>
                <w:sz w:val="18"/>
                <w:szCs w:val="18"/>
              </w:rPr>
              <w:t>Tufts Health Unify</w:t>
            </w:r>
            <w:r w:rsidRPr="00205DD9">
              <w:rPr>
                <w:rFonts w:ascii="Arial" w:eastAsia="Times New Roman" w:hAnsi="Arial" w:cs="Arial"/>
                <w:sz w:val="18"/>
                <w:szCs w:val="18"/>
              </w:rPr>
              <w:t xml:space="preserve"> member-facing website; and a postcard mailing.</w:t>
            </w:r>
          </w:p>
          <w:p w14:paraId="288652C7" w14:textId="578CB75C" w:rsidR="004D4BDE" w:rsidRPr="00205DD9" w:rsidRDefault="004D4BDE" w:rsidP="00F2760D">
            <w:pPr>
              <w:pStyle w:val="ListParagraph"/>
              <w:numPr>
                <w:ilvl w:val="0"/>
                <w:numId w:val="36"/>
              </w:numPr>
              <w:spacing w:before="120"/>
              <w:ind w:left="346"/>
              <w:contextualSpacing w:val="0"/>
              <w:rPr>
                <w:rFonts w:ascii="Arial" w:hAnsi="Arial" w:cs="Arial"/>
                <w:sz w:val="18"/>
                <w:szCs w:val="18"/>
              </w:rPr>
            </w:pPr>
            <w:r w:rsidRPr="00205DD9">
              <w:rPr>
                <w:rFonts w:ascii="Arial" w:hAnsi="Arial" w:cs="Arial"/>
                <w:sz w:val="18"/>
                <w:szCs w:val="18"/>
              </w:rPr>
              <w:t xml:space="preserve">Member outreach conducted by </w:t>
            </w:r>
            <w:r w:rsidR="00FB7DAB">
              <w:rPr>
                <w:rFonts w:ascii="Arial" w:hAnsi="Arial" w:cs="Arial"/>
                <w:sz w:val="18"/>
                <w:szCs w:val="18"/>
              </w:rPr>
              <w:t>Tufts Health Unify</w:t>
            </w:r>
            <w:r w:rsidRPr="00205DD9">
              <w:rPr>
                <w:rFonts w:ascii="Arial" w:hAnsi="Arial" w:cs="Arial"/>
                <w:sz w:val="18"/>
                <w:szCs w:val="18"/>
              </w:rPr>
              <w:t xml:space="preserve">’ care management vendor, </w:t>
            </w:r>
            <w:proofErr w:type="spellStart"/>
            <w:r w:rsidRPr="00205DD9">
              <w:rPr>
                <w:rFonts w:ascii="Arial" w:hAnsi="Arial" w:cs="Arial"/>
                <w:sz w:val="18"/>
                <w:szCs w:val="18"/>
              </w:rPr>
              <w:t>Cityblock</w:t>
            </w:r>
            <w:proofErr w:type="spellEnd"/>
            <w:r w:rsidRPr="00205DD9">
              <w:rPr>
                <w:rFonts w:ascii="Arial" w:hAnsi="Arial" w:cs="Arial"/>
                <w:sz w:val="18"/>
                <w:szCs w:val="18"/>
              </w:rPr>
              <w:t xml:space="preserve"> Health.  </w:t>
            </w:r>
            <w:proofErr w:type="spellStart"/>
            <w:r w:rsidRPr="00205DD9">
              <w:rPr>
                <w:rFonts w:ascii="Arial" w:hAnsi="Arial" w:cs="Arial"/>
                <w:sz w:val="18"/>
                <w:szCs w:val="18"/>
              </w:rPr>
              <w:t>Cityblock</w:t>
            </w:r>
            <w:proofErr w:type="spellEnd"/>
            <w:r w:rsidRPr="00205DD9">
              <w:rPr>
                <w:rFonts w:ascii="Arial" w:hAnsi="Arial" w:cs="Arial"/>
                <w:sz w:val="18"/>
                <w:szCs w:val="18"/>
              </w:rPr>
              <w:t xml:space="preserve"> will also be managing a Community Response Program in which staff are sent directly to the member’s home to administer the vaccine if they are unable to attend in person.</w:t>
            </w:r>
          </w:p>
          <w:p w14:paraId="0F5E43E7" w14:textId="442275FB" w:rsidR="004D4BDE" w:rsidRPr="00205DD9" w:rsidRDefault="004D4BDE" w:rsidP="008D4E6E">
            <w:pPr>
              <w:rPr>
                <w:sz w:val="20"/>
              </w:rPr>
            </w:pPr>
          </w:p>
        </w:tc>
      </w:tr>
      <w:tr w:rsidR="00D631DD" w:rsidRPr="00205DD9" w14:paraId="4BA642ED" w14:textId="77777777" w:rsidTr="00215EA2">
        <w:trPr>
          <w:trHeight w:val="1088"/>
        </w:trPr>
        <w:tc>
          <w:tcPr>
            <w:tcW w:w="13714" w:type="dxa"/>
          </w:tcPr>
          <w:p w14:paraId="2644E272" w14:textId="39951188" w:rsidR="00D631DD" w:rsidRPr="00205DD9" w:rsidRDefault="00D631DD" w:rsidP="00CD07C1">
            <w:pPr>
              <w:pStyle w:val="EQRTableText"/>
              <w:spacing w:after="0"/>
              <w:rPr>
                <w:b/>
                <w:bCs/>
              </w:rPr>
            </w:pPr>
            <w:r w:rsidRPr="00205DD9">
              <w:rPr>
                <w:b/>
                <w:bCs/>
              </w:rPr>
              <w:t>Provider-focused interventions (provider interventions are those aimed at changing provider practices or behaviors, such as financial or non-financial incentives, education, and outreach)</w:t>
            </w:r>
          </w:p>
          <w:p w14:paraId="54EFE8F5" w14:textId="77777777" w:rsidR="00D631DD" w:rsidRPr="00205DD9" w:rsidRDefault="00D631DD" w:rsidP="008D4E6E">
            <w:pPr>
              <w:rPr>
                <w:b/>
                <w:bCs/>
                <w:sz w:val="16"/>
                <w:szCs w:val="14"/>
              </w:rPr>
            </w:pPr>
          </w:p>
          <w:p w14:paraId="5A74BDE8" w14:textId="12C8E848" w:rsidR="00CD07C1" w:rsidRPr="00205DD9" w:rsidRDefault="00CD07C1" w:rsidP="008D4E6E">
            <w:pPr>
              <w:rPr>
                <w:rFonts w:ascii="Arial" w:hAnsi="Arial" w:cs="Arial"/>
                <w:sz w:val="18"/>
                <w:szCs w:val="18"/>
              </w:rPr>
            </w:pPr>
            <w:r w:rsidRPr="00205DD9">
              <w:rPr>
                <w:rFonts w:ascii="Arial" w:hAnsi="Arial" w:cs="Arial"/>
                <w:sz w:val="18"/>
                <w:szCs w:val="18"/>
              </w:rPr>
              <w:t>None identified.</w:t>
            </w:r>
          </w:p>
        </w:tc>
      </w:tr>
      <w:tr w:rsidR="00D631DD" w:rsidRPr="00205DD9" w14:paraId="099E1D57" w14:textId="77777777" w:rsidTr="00D927E2">
        <w:trPr>
          <w:trHeight w:val="1340"/>
        </w:trPr>
        <w:tc>
          <w:tcPr>
            <w:tcW w:w="13714" w:type="dxa"/>
          </w:tcPr>
          <w:p w14:paraId="600FC417" w14:textId="57F90175" w:rsidR="00D631DD" w:rsidRPr="00205DD9" w:rsidRDefault="00D631DD" w:rsidP="00CD07C1">
            <w:pPr>
              <w:pStyle w:val="EQRTableText"/>
              <w:spacing w:after="0"/>
              <w:rPr>
                <w:b/>
                <w:bCs/>
              </w:rPr>
            </w:pPr>
            <w:r w:rsidRPr="00205DD9">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3B71F1C5" w14:textId="77777777" w:rsidR="00DA5498" w:rsidRPr="00205DD9" w:rsidRDefault="00DA5498" w:rsidP="00215EA2">
            <w:pPr>
              <w:pStyle w:val="EQRTableText"/>
            </w:pPr>
          </w:p>
          <w:p w14:paraId="4462492D" w14:textId="04EA9890" w:rsidR="00CD07C1" w:rsidRPr="00205DD9" w:rsidRDefault="00CD07C1" w:rsidP="00215EA2">
            <w:pPr>
              <w:pStyle w:val="EQRTableText"/>
            </w:pPr>
            <w:r w:rsidRPr="00205DD9">
              <w:t>None identified.</w:t>
            </w:r>
          </w:p>
        </w:tc>
      </w:tr>
    </w:tbl>
    <w:p w14:paraId="11D84BDB" w14:textId="23A71837" w:rsidR="00D631DD" w:rsidRPr="00F868A5" w:rsidRDefault="00D631DD" w:rsidP="00F868A5">
      <w:pPr>
        <w:pStyle w:val="Body"/>
        <w:spacing w:before="240"/>
        <w:rPr>
          <w:b/>
          <w:bCs/>
          <w:color w:val="403A60"/>
        </w:rPr>
      </w:pPr>
      <w:r w:rsidRPr="00F868A5">
        <w:rPr>
          <w:b/>
          <w:bCs/>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D631DD" w:rsidRPr="00205DD9" w14:paraId="48AB3FA1" w14:textId="77777777" w:rsidTr="00C3415E">
        <w:trPr>
          <w:cantSplit/>
          <w:trHeight w:val="971"/>
          <w:tblHeader/>
        </w:trPr>
        <w:tc>
          <w:tcPr>
            <w:tcW w:w="1264" w:type="dxa"/>
            <w:shd w:val="clear" w:color="auto" w:fill="D3D0E2"/>
            <w:vAlign w:val="bottom"/>
          </w:tcPr>
          <w:p w14:paraId="31E2BB58" w14:textId="77777777" w:rsidR="00D631DD" w:rsidRPr="00205DD9" w:rsidRDefault="00D631DD" w:rsidP="00215EA2">
            <w:pPr>
              <w:pStyle w:val="EQRTableHeaderLeft"/>
              <w:rPr>
                <w:color w:val="auto"/>
                <w:sz w:val="17"/>
                <w:szCs w:val="17"/>
              </w:rPr>
            </w:pPr>
            <w:r w:rsidRPr="00205DD9">
              <w:rPr>
                <w:color w:val="auto"/>
                <w:sz w:val="17"/>
                <w:szCs w:val="17"/>
              </w:rPr>
              <w:t>Performance measures (be specific and indicate measure steward and NQF number if applicable):</w:t>
            </w:r>
          </w:p>
        </w:tc>
        <w:tc>
          <w:tcPr>
            <w:tcW w:w="918" w:type="dxa"/>
            <w:shd w:val="clear" w:color="auto" w:fill="D3D0E2"/>
            <w:vAlign w:val="bottom"/>
          </w:tcPr>
          <w:p w14:paraId="6239EDF1" w14:textId="77777777" w:rsidR="00D631DD" w:rsidRPr="00205DD9" w:rsidRDefault="00D631DD" w:rsidP="00215EA2">
            <w:pPr>
              <w:pStyle w:val="EQRTableHeaderCenter"/>
              <w:rPr>
                <w:color w:val="auto"/>
                <w:sz w:val="17"/>
                <w:szCs w:val="17"/>
              </w:rPr>
            </w:pPr>
            <w:r w:rsidRPr="00205DD9">
              <w:rPr>
                <w:color w:val="auto"/>
                <w:sz w:val="17"/>
                <w:szCs w:val="17"/>
              </w:rPr>
              <w:t xml:space="preserve">Baseline year </w:t>
            </w:r>
          </w:p>
        </w:tc>
        <w:tc>
          <w:tcPr>
            <w:tcW w:w="963" w:type="dxa"/>
            <w:shd w:val="clear" w:color="auto" w:fill="D3D0E2"/>
            <w:vAlign w:val="bottom"/>
          </w:tcPr>
          <w:p w14:paraId="636A219F" w14:textId="77777777" w:rsidR="00D631DD" w:rsidRPr="00205DD9" w:rsidRDefault="00D631DD" w:rsidP="00215EA2">
            <w:pPr>
              <w:pStyle w:val="EQRTableHeaderCenter"/>
              <w:rPr>
                <w:color w:val="auto"/>
                <w:sz w:val="17"/>
                <w:szCs w:val="17"/>
              </w:rPr>
            </w:pPr>
            <w:r w:rsidRPr="00205DD9">
              <w:rPr>
                <w:color w:val="auto"/>
                <w:sz w:val="17"/>
                <w:szCs w:val="17"/>
              </w:rPr>
              <w:t>Baseline sample size and rate</w:t>
            </w:r>
          </w:p>
        </w:tc>
        <w:tc>
          <w:tcPr>
            <w:tcW w:w="1575" w:type="dxa"/>
            <w:shd w:val="clear" w:color="auto" w:fill="D3D0E2"/>
            <w:vAlign w:val="bottom"/>
          </w:tcPr>
          <w:p w14:paraId="7998C040" w14:textId="77777777" w:rsidR="00D631DD" w:rsidRPr="00205DD9" w:rsidRDefault="00D631DD" w:rsidP="00215EA2">
            <w:pPr>
              <w:pStyle w:val="EQRTableHeaderCenter"/>
              <w:rPr>
                <w:color w:val="auto"/>
                <w:sz w:val="17"/>
                <w:szCs w:val="17"/>
              </w:rPr>
            </w:pPr>
            <w:r w:rsidRPr="00205DD9">
              <w:rPr>
                <w:color w:val="auto"/>
                <w:sz w:val="17"/>
                <w:szCs w:val="17"/>
              </w:rPr>
              <w:t xml:space="preserve">Most recent remeasurement year </w:t>
            </w:r>
            <w:r w:rsidRPr="00205DD9">
              <w:rPr>
                <w:color w:val="auto"/>
                <w:sz w:val="17"/>
                <w:szCs w:val="17"/>
              </w:rPr>
              <w:br/>
              <w:t>(if applicable)</w:t>
            </w:r>
          </w:p>
        </w:tc>
        <w:tc>
          <w:tcPr>
            <w:tcW w:w="1575" w:type="dxa"/>
            <w:shd w:val="clear" w:color="auto" w:fill="D3D0E2"/>
            <w:vAlign w:val="bottom"/>
          </w:tcPr>
          <w:p w14:paraId="7414623D" w14:textId="77777777" w:rsidR="00D631DD" w:rsidRPr="00205DD9" w:rsidRDefault="00D631DD" w:rsidP="00215EA2">
            <w:pPr>
              <w:pStyle w:val="EQRTableHeaderCenter"/>
              <w:ind w:left="-58" w:right="-58"/>
              <w:rPr>
                <w:color w:val="auto"/>
                <w:sz w:val="17"/>
                <w:szCs w:val="17"/>
              </w:rPr>
            </w:pPr>
            <w:r w:rsidRPr="00205DD9">
              <w:rPr>
                <w:color w:val="auto"/>
                <w:sz w:val="17"/>
                <w:szCs w:val="17"/>
              </w:rPr>
              <w:t xml:space="preserve">Most recent remeasurement sample size and rate </w:t>
            </w:r>
            <w:r w:rsidRPr="00205DD9">
              <w:rPr>
                <w:color w:val="auto"/>
                <w:sz w:val="17"/>
                <w:szCs w:val="17"/>
              </w:rPr>
              <w:br/>
              <w:t>(if applicable)</w:t>
            </w:r>
          </w:p>
        </w:tc>
        <w:tc>
          <w:tcPr>
            <w:tcW w:w="1260" w:type="dxa"/>
            <w:shd w:val="clear" w:color="auto" w:fill="D3D0E2"/>
            <w:vAlign w:val="bottom"/>
          </w:tcPr>
          <w:p w14:paraId="4D09BC44" w14:textId="77777777" w:rsidR="00D631DD" w:rsidRPr="00205DD9" w:rsidRDefault="00D631DD" w:rsidP="00215EA2">
            <w:pPr>
              <w:pStyle w:val="EQRTableHeaderCenter"/>
              <w:ind w:left="-58" w:right="-58"/>
              <w:rPr>
                <w:color w:val="auto"/>
                <w:sz w:val="17"/>
                <w:szCs w:val="17"/>
              </w:rPr>
            </w:pPr>
            <w:r w:rsidRPr="00205DD9">
              <w:rPr>
                <w:color w:val="auto"/>
                <w:sz w:val="17"/>
                <w:szCs w:val="17"/>
              </w:rPr>
              <w:t>Demonstrated performance improvement (Yes/No)</w:t>
            </w:r>
          </w:p>
        </w:tc>
        <w:tc>
          <w:tcPr>
            <w:tcW w:w="1795" w:type="dxa"/>
            <w:shd w:val="clear" w:color="auto" w:fill="D3D0E2"/>
            <w:vAlign w:val="bottom"/>
          </w:tcPr>
          <w:p w14:paraId="09884B28" w14:textId="77777777" w:rsidR="00D631DD" w:rsidRPr="00205DD9" w:rsidRDefault="00D631DD" w:rsidP="00215EA2">
            <w:pPr>
              <w:pStyle w:val="EQRTableHeaderCenter"/>
              <w:rPr>
                <w:color w:val="auto"/>
                <w:sz w:val="17"/>
                <w:szCs w:val="17"/>
              </w:rPr>
            </w:pPr>
            <w:r w:rsidRPr="00205DD9">
              <w:rPr>
                <w:color w:val="auto"/>
                <w:sz w:val="17"/>
                <w:szCs w:val="17"/>
              </w:rPr>
              <w:t>Statistically significant change in performance (Yes/No)</w:t>
            </w:r>
          </w:p>
          <w:p w14:paraId="4CB7F7D3" w14:textId="77777777" w:rsidR="00D631DD" w:rsidRPr="00205DD9" w:rsidRDefault="00D631DD" w:rsidP="00215EA2">
            <w:pPr>
              <w:pStyle w:val="EQRTableHeaderCenter"/>
              <w:rPr>
                <w:color w:val="auto"/>
                <w:sz w:val="17"/>
                <w:szCs w:val="17"/>
              </w:rPr>
            </w:pPr>
            <w:r w:rsidRPr="00205DD9">
              <w:rPr>
                <w:color w:val="auto"/>
                <w:sz w:val="17"/>
                <w:szCs w:val="17"/>
              </w:rPr>
              <w:t>Specify P-value</w:t>
            </w:r>
          </w:p>
        </w:tc>
      </w:tr>
      <w:tr w:rsidR="00D631DD" w:rsidRPr="00205DD9" w14:paraId="70BC7A1D" w14:textId="77777777" w:rsidTr="0001091D">
        <w:trPr>
          <w:cantSplit/>
          <w:trHeight w:val="1322"/>
        </w:trPr>
        <w:tc>
          <w:tcPr>
            <w:tcW w:w="1264" w:type="dxa"/>
          </w:tcPr>
          <w:p w14:paraId="72D50317" w14:textId="43938C1E" w:rsidR="00D631DD" w:rsidRPr="00205DD9" w:rsidRDefault="00216DF4" w:rsidP="004A24F9">
            <w:pPr>
              <w:contextualSpacing/>
              <w:rPr>
                <w:rFonts w:ascii="Arial" w:hAnsi="Arial" w:cs="Arial"/>
                <w:sz w:val="17"/>
                <w:szCs w:val="17"/>
              </w:rPr>
            </w:pPr>
            <w:bookmarkStart w:id="98" w:name="_Hlk69379563"/>
            <w:r w:rsidRPr="00205DD9">
              <w:rPr>
                <w:rFonts w:ascii="Arial" w:hAnsi="Arial" w:cs="Arial"/>
                <w:sz w:val="17"/>
                <w:szCs w:val="17"/>
              </w:rPr>
              <w:t>Flu Immunization Rate</w:t>
            </w:r>
          </w:p>
        </w:tc>
        <w:tc>
          <w:tcPr>
            <w:tcW w:w="918" w:type="dxa"/>
          </w:tcPr>
          <w:p w14:paraId="70E46DFB" w14:textId="34BB6979" w:rsidR="00D631DD" w:rsidRPr="00205DD9" w:rsidRDefault="006E3109" w:rsidP="00E34064">
            <w:pPr>
              <w:pStyle w:val="EQRTableText"/>
              <w:jc w:val="center"/>
              <w:rPr>
                <w:sz w:val="17"/>
                <w:szCs w:val="17"/>
              </w:rPr>
            </w:pPr>
            <w:r w:rsidRPr="00205DD9">
              <w:rPr>
                <w:sz w:val="17"/>
                <w:szCs w:val="17"/>
              </w:rPr>
              <w:t>20</w:t>
            </w:r>
            <w:r w:rsidR="00635600" w:rsidRPr="00205DD9">
              <w:rPr>
                <w:sz w:val="17"/>
                <w:szCs w:val="17"/>
              </w:rPr>
              <w:t>21</w:t>
            </w:r>
          </w:p>
        </w:tc>
        <w:tc>
          <w:tcPr>
            <w:tcW w:w="963" w:type="dxa"/>
          </w:tcPr>
          <w:p w14:paraId="116D022F" w14:textId="77777777" w:rsidR="004C79BE" w:rsidRPr="00205DD9" w:rsidRDefault="004C79BE" w:rsidP="00205DD9">
            <w:pPr>
              <w:pStyle w:val="EQRTableText"/>
              <w:jc w:val="center"/>
              <w:rPr>
                <w:sz w:val="17"/>
                <w:szCs w:val="17"/>
              </w:rPr>
            </w:pPr>
            <w:r w:rsidRPr="00205DD9">
              <w:rPr>
                <w:sz w:val="17"/>
                <w:szCs w:val="17"/>
              </w:rPr>
              <w:t>845/</w:t>
            </w:r>
          </w:p>
          <w:p w14:paraId="2CBBA6F6" w14:textId="3962769C" w:rsidR="00216DF4" w:rsidRPr="00205DD9" w:rsidRDefault="004C79BE" w:rsidP="00205DD9">
            <w:pPr>
              <w:pStyle w:val="EQRTableText"/>
              <w:jc w:val="center"/>
              <w:rPr>
                <w:sz w:val="17"/>
                <w:szCs w:val="17"/>
              </w:rPr>
            </w:pPr>
            <w:r w:rsidRPr="00205DD9">
              <w:rPr>
                <w:sz w:val="17"/>
                <w:szCs w:val="17"/>
              </w:rPr>
              <w:t>2,858</w:t>
            </w:r>
          </w:p>
          <w:p w14:paraId="065C344B" w14:textId="2273391B" w:rsidR="004C79BE" w:rsidRPr="00205DD9" w:rsidRDefault="004C79BE" w:rsidP="00205DD9">
            <w:pPr>
              <w:pStyle w:val="EQRTableText"/>
              <w:jc w:val="center"/>
              <w:rPr>
                <w:sz w:val="17"/>
                <w:szCs w:val="17"/>
              </w:rPr>
            </w:pPr>
            <w:r w:rsidRPr="00205DD9">
              <w:rPr>
                <w:sz w:val="17"/>
                <w:szCs w:val="17"/>
              </w:rPr>
              <w:t>29.57%</w:t>
            </w:r>
          </w:p>
        </w:tc>
        <w:tc>
          <w:tcPr>
            <w:tcW w:w="1575" w:type="dxa"/>
          </w:tcPr>
          <w:p w14:paraId="5B8EA289" w14:textId="363B770F" w:rsidR="00D631DD" w:rsidRPr="00205DD9" w:rsidRDefault="00635600" w:rsidP="0001091D">
            <w:pPr>
              <w:pStyle w:val="EQRTableText"/>
              <w:spacing w:after="0"/>
              <w:rPr>
                <w:sz w:val="17"/>
                <w:szCs w:val="17"/>
              </w:rPr>
            </w:pPr>
            <w:r w:rsidRPr="00205DD9">
              <w:rPr>
                <w:sz w:val="17"/>
                <w:szCs w:val="17"/>
              </w:rPr>
              <w:fldChar w:fldCharType="begin">
                <w:ffData>
                  <w:name w:val=""/>
                  <w:enabled/>
                  <w:calcOnExit w:val="0"/>
                  <w:checkBox>
                    <w:sizeAuto/>
                    <w:default w:val="1"/>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Not applicable</w:t>
            </w:r>
            <w:r w:rsidR="00D00BD8" w:rsidRPr="00205DD9">
              <w:rPr>
                <w:sz w:val="17"/>
                <w:szCs w:val="17"/>
              </w:rPr>
              <w:t xml:space="preserve"> – </w:t>
            </w:r>
            <w:r w:rsidR="00D631DD" w:rsidRPr="00205DD9">
              <w:rPr>
                <w:sz w:val="17"/>
                <w:szCs w:val="17"/>
              </w:rPr>
              <w:t>PIP is in planning or implementation phase, results not available</w:t>
            </w:r>
          </w:p>
        </w:tc>
        <w:tc>
          <w:tcPr>
            <w:tcW w:w="1575" w:type="dxa"/>
          </w:tcPr>
          <w:p w14:paraId="09FE47C0" w14:textId="70CEFC6C" w:rsidR="006E3109" w:rsidRPr="00205DD9" w:rsidRDefault="00635600" w:rsidP="00E34064">
            <w:pPr>
              <w:pStyle w:val="EQRTableText"/>
              <w:jc w:val="center"/>
              <w:rPr>
                <w:sz w:val="17"/>
                <w:szCs w:val="17"/>
              </w:rPr>
            </w:pPr>
            <w:r w:rsidRPr="00205DD9">
              <w:rPr>
                <w:sz w:val="17"/>
                <w:szCs w:val="17"/>
              </w:rPr>
              <w:t>NA</w:t>
            </w:r>
          </w:p>
        </w:tc>
        <w:tc>
          <w:tcPr>
            <w:tcW w:w="1260" w:type="dxa"/>
          </w:tcPr>
          <w:p w14:paraId="7B134C64" w14:textId="3C5BCE25" w:rsidR="00D631DD" w:rsidRPr="00205DD9" w:rsidRDefault="00635600" w:rsidP="00215EA2">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Yes </w:t>
            </w:r>
          </w:p>
          <w:p w14:paraId="2E6688A6" w14:textId="34DF95DF" w:rsidR="00D631DD" w:rsidRPr="00205DD9" w:rsidRDefault="001926D2" w:rsidP="00215EA2">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No</w:t>
            </w:r>
          </w:p>
        </w:tc>
        <w:tc>
          <w:tcPr>
            <w:tcW w:w="1795" w:type="dxa"/>
          </w:tcPr>
          <w:p w14:paraId="2E950692" w14:textId="32572F21" w:rsidR="00D631DD" w:rsidRPr="00205DD9" w:rsidRDefault="001D7F4D" w:rsidP="00215EA2">
            <w:pPr>
              <w:pStyle w:val="EQRTableText"/>
              <w:spacing w:after="120"/>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Yes  </w:t>
            </w:r>
            <w:r w:rsidR="00635600" w:rsidRPr="00205DD9">
              <w:rPr>
                <w:sz w:val="17"/>
                <w:szCs w:val="17"/>
              </w:rPr>
              <w:fldChar w:fldCharType="begin">
                <w:ffData>
                  <w:name w:val=""/>
                  <w:enabled/>
                  <w:calcOnExit w:val="0"/>
                  <w:checkBox>
                    <w:sizeAuto/>
                    <w:default w:val="0"/>
                  </w:checkBox>
                </w:ffData>
              </w:fldChar>
            </w:r>
            <w:r w:rsidR="00635600" w:rsidRPr="00205DD9">
              <w:rPr>
                <w:sz w:val="17"/>
                <w:szCs w:val="17"/>
              </w:rPr>
              <w:instrText xml:space="preserve"> FORMCHECKBOX </w:instrText>
            </w:r>
            <w:r w:rsidR="00EB2EC8">
              <w:rPr>
                <w:sz w:val="17"/>
                <w:szCs w:val="17"/>
              </w:rPr>
            </w:r>
            <w:r w:rsidR="00EB2EC8">
              <w:rPr>
                <w:sz w:val="17"/>
                <w:szCs w:val="17"/>
              </w:rPr>
              <w:fldChar w:fldCharType="separate"/>
            </w:r>
            <w:r w:rsidR="00635600" w:rsidRPr="00205DD9">
              <w:rPr>
                <w:sz w:val="17"/>
                <w:szCs w:val="17"/>
              </w:rPr>
              <w:fldChar w:fldCharType="end"/>
            </w:r>
            <w:r w:rsidR="00D631DD" w:rsidRPr="00205DD9">
              <w:rPr>
                <w:sz w:val="17"/>
                <w:szCs w:val="17"/>
              </w:rPr>
              <w:t xml:space="preserve"> No </w:t>
            </w:r>
          </w:p>
          <w:p w14:paraId="2629E6B5" w14:textId="77777777" w:rsidR="00D631DD" w:rsidRPr="00205DD9" w:rsidRDefault="00D631DD" w:rsidP="00215EA2">
            <w:pPr>
              <w:pStyle w:val="EQRTableText"/>
              <w:spacing w:after="0"/>
              <w:rPr>
                <w:sz w:val="17"/>
                <w:szCs w:val="17"/>
              </w:rPr>
            </w:pPr>
            <w:r w:rsidRPr="00205DD9">
              <w:rPr>
                <w:sz w:val="17"/>
                <w:szCs w:val="17"/>
              </w:rPr>
              <w:t xml:space="preserve">Specify P-value: </w:t>
            </w:r>
          </w:p>
          <w:p w14:paraId="30847529" w14:textId="1D0F8AE7" w:rsidR="00D631DD" w:rsidRPr="00205DD9" w:rsidRDefault="00D631DD" w:rsidP="00215EA2">
            <w:pPr>
              <w:pStyle w:val="EQRTableText"/>
              <w:spacing w:after="120"/>
              <w:rPr>
                <w:sz w:val="17"/>
                <w:szCs w:val="17"/>
              </w:rPr>
            </w:pPr>
            <w:r w:rsidRPr="00205DD9">
              <w:rPr>
                <w:sz w:val="17"/>
                <w:szCs w:val="17"/>
              </w:rPr>
              <w:fldChar w:fldCharType="begin">
                <w:ffData>
                  <w:name w:val="Check6"/>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&lt;.01  </w:t>
            </w:r>
            <w:r w:rsidR="008F702B" w:rsidRPr="00205DD9">
              <w:rPr>
                <w:sz w:val="17"/>
                <w:szCs w:val="17"/>
              </w:rPr>
              <w:fldChar w:fldCharType="begin">
                <w:ffData>
                  <w:name w:val=""/>
                  <w:enabled/>
                  <w:calcOnExit w:val="0"/>
                  <w:checkBox>
                    <w:sizeAuto/>
                    <w:default w:val="0"/>
                  </w:checkBox>
                </w:ffData>
              </w:fldChar>
            </w:r>
            <w:r w:rsidR="008F702B" w:rsidRPr="00205DD9">
              <w:rPr>
                <w:sz w:val="17"/>
                <w:szCs w:val="17"/>
              </w:rPr>
              <w:instrText xml:space="preserve"> FORMCHECKBOX </w:instrText>
            </w:r>
            <w:r w:rsidR="00EB2EC8">
              <w:rPr>
                <w:sz w:val="17"/>
                <w:szCs w:val="17"/>
              </w:rPr>
            </w:r>
            <w:r w:rsidR="00EB2EC8">
              <w:rPr>
                <w:sz w:val="17"/>
                <w:szCs w:val="17"/>
              </w:rPr>
              <w:fldChar w:fldCharType="separate"/>
            </w:r>
            <w:r w:rsidR="008F702B" w:rsidRPr="00205DD9">
              <w:rPr>
                <w:sz w:val="17"/>
                <w:szCs w:val="17"/>
              </w:rPr>
              <w:fldChar w:fldCharType="end"/>
            </w:r>
            <w:r w:rsidRPr="00205DD9">
              <w:rPr>
                <w:sz w:val="17"/>
                <w:szCs w:val="17"/>
              </w:rPr>
              <w:t xml:space="preserve"> &lt;.05</w:t>
            </w:r>
          </w:p>
          <w:p w14:paraId="648F83B4" w14:textId="6A9DAE7C" w:rsidR="006E3109" w:rsidRPr="00205DD9" w:rsidRDefault="00D631DD" w:rsidP="00215EA2">
            <w:pPr>
              <w:pStyle w:val="EQRTableText"/>
              <w:rPr>
                <w:sz w:val="17"/>
                <w:szCs w:val="17"/>
              </w:rPr>
            </w:pPr>
            <w:r w:rsidRPr="00205DD9">
              <w:rPr>
                <w:sz w:val="17"/>
                <w:szCs w:val="17"/>
              </w:rPr>
              <w:t>Other (specify):</w:t>
            </w:r>
          </w:p>
        </w:tc>
      </w:tr>
    </w:tbl>
    <w:bookmarkEnd w:id="98"/>
    <w:p w14:paraId="71728808" w14:textId="77777777" w:rsidR="00D631DD" w:rsidRPr="00F868A5" w:rsidRDefault="00D631DD" w:rsidP="00F868A5">
      <w:pPr>
        <w:pStyle w:val="Body"/>
        <w:spacing w:before="240"/>
        <w:rPr>
          <w:b/>
          <w:bCs/>
          <w:color w:val="403A60"/>
        </w:rPr>
      </w:pPr>
      <w:r w:rsidRPr="00F868A5">
        <w:rPr>
          <w:b/>
          <w:bCs/>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D631DD" w:rsidRPr="00205DD9" w14:paraId="792B33E0" w14:textId="77777777" w:rsidTr="00D927E2">
        <w:trPr>
          <w:trHeight w:val="341"/>
        </w:trPr>
        <w:tc>
          <w:tcPr>
            <w:tcW w:w="13705" w:type="dxa"/>
          </w:tcPr>
          <w:p w14:paraId="24F22968" w14:textId="5BB99A10" w:rsidR="00D631DD" w:rsidRPr="00205DD9" w:rsidRDefault="00D631DD" w:rsidP="00215EA2">
            <w:pPr>
              <w:pStyle w:val="EQRTableText"/>
            </w:pPr>
            <w:r w:rsidRPr="00205DD9">
              <w:rPr>
                <w:b/>
              </w:rPr>
              <w:t>Was the PIP validated?</w:t>
            </w:r>
            <w:r w:rsidRPr="00205DD9" w:rsidDel="00F47188">
              <w:rPr>
                <w:rStyle w:val="FootnoteReference"/>
              </w:rPr>
              <w:t xml:space="preserve"> </w:t>
            </w:r>
            <w:r w:rsidRPr="00205DD9">
              <w:t xml:space="preserve">  </w:t>
            </w:r>
            <w:r w:rsidRPr="00205DD9">
              <w:fldChar w:fldCharType="begin">
                <w:ffData>
                  <w:name w:val="Check3"/>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Yes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w:t>
            </w:r>
          </w:p>
        </w:tc>
      </w:tr>
      <w:tr w:rsidR="00D631DD" w:rsidRPr="00205DD9" w14:paraId="16BF42F6" w14:textId="77777777" w:rsidTr="00215EA2">
        <w:trPr>
          <w:trHeight w:val="1048"/>
        </w:trPr>
        <w:tc>
          <w:tcPr>
            <w:tcW w:w="13705" w:type="dxa"/>
          </w:tcPr>
          <w:p w14:paraId="097201F4" w14:textId="77777777" w:rsidR="00D631DD" w:rsidRPr="00205DD9" w:rsidRDefault="00D631DD" w:rsidP="00215EA2">
            <w:pPr>
              <w:pStyle w:val="EQRTableText"/>
              <w:rPr>
                <w:b/>
              </w:rPr>
            </w:pPr>
            <w:r w:rsidRPr="00205DD9">
              <w:rPr>
                <w:b/>
              </w:rPr>
              <w:t>Validation phase (check all that apply):</w:t>
            </w:r>
          </w:p>
          <w:p w14:paraId="75C19E91" w14:textId="0D5D76B2" w:rsidR="00D631DD" w:rsidRPr="00205DD9" w:rsidRDefault="00D631DD" w:rsidP="00215EA2">
            <w:pPr>
              <w:pStyle w:val="EQRTableText"/>
            </w:pPr>
            <w:r w:rsidRPr="00205DD9">
              <w:rPr>
                <w:b/>
              </w:rPr>
              <w:fldChar w:fldCharType="begin">
                <w:ffData>
                  <w:name w:val="Check3"/>
                  <w:enabled/>
                  <w:calcOnExit w:val="0"/>
                  <w:checkBox>
                    <w:sizeAuto/>
                    <w:default w:val="0"/>
                  </w:checkBox>
                </w:ffData>
              </w:fldChar>
            </w:r>
            <w:r w:rsidRPr="00205DD9">
              <w:rPr>
                <w:b/>
              </w:rPr>
              <w:instrText xml:space="preserve"> FORMCHECKBOX </w:instrText>
            </w:r>
            <w:r w:rsidR="00EB2EC8">
              <w:rPr>
                <w:b/>
              </w:rPr>
            </w:r>
            <w:r w:rsidR="00EB2EC8">
              <w:rPr>
                <w:b/>
              </w:rPr>
              <w:fldChar w:fldCharType="separate"/>
            </w:r>
            <w:r w:rsidRPr="00205DD9">
              <w:rPr>
                <w:b/>
              </w:rPr>
              <w:fldChar w:fldCharType="end"/>
            </w:r>
            <w:r w:rsidRPr="00205DD9">
              <w:rPr>
                <w:b/>
              </w:rPr>
              <w:t xml:space="preserve"> </w:t>
            </w:r>
            <w:r w:rsidRPr="00205DD9">
              <w:t xml:space="preserve">PIP submitted for approval    </w:t>
            </w:r>
            <w:r w:rsidR="002C01D1" w:rsidRPr="00205DD9">
              <w:fldChar w:fldCharType="begin">
                <w:ffData>
                  <w:name w:val=""/>
                  <w:enabled/>
                  <w:calcOnExit w:val="0"/>
                  <w:checkBox>
                    <w:sizeAuto/>
                    <w:default w:val="1"/>
                  </w:checkBox>
                </w:ffData>
              </w:fldChar>
            </w:r>
            <w:r w:rsidR="002C01D1" w:rsidRPr="00205DD9">
              <w:instrText xml:space="preserve"> FORMCHECKBOX </w:instrText>
            </w:r>
            <w:r w:rsidR="00EB2EC8">
              <w:fldChar w:fldCharType="separate"/>
            </w:r>
            <w:r w:rsidR="002C01D1" w:rsidRPr="00205DD9">
              <w:fldChar w:fldCharType="end"/>
            </w:r>
            <w:r w:rsidRPr="00205DD9">
              <w:t xml:space="preserve"> Planning phase </w:t>
            </w:r>
            <w:r w:rsidR="002C01D1" w:rsidRPr="00205DD9">
              <w:fldChar w:fldCharType="begin">
                <w:ffData>
                  <w:name w:val=""/>
                  <w:enabled/>
                  <w:calcOnExit w:val="0"/>
                  <w:checkBox>
                    <w:sizeAuto/>
                    <w:default w:val="1"/>
                  </w:checkBox>
                </w:ffData>
              </w:fldChar>
            </w:r>
            <w:r w:rsidR="002C01D1" w:rsidRPr="00205DD9">
              <w:instrText xml:space="preserve"> FORMCHECKBOX </w:instrText>
            </w:r>
            <w:r w:rsidR="00EB2EC8">
              <w:fldChar w:fldCharType="separate"/>
            </w:r>
            <w:r w:rsidR="002C01D1" w:rsidRPr="00205DD9">
              <w:fldChar w:fldCharType="end"/>
            </w:r>
            <w:r w:rsidRPr="00205DD9">
              <w:t xml:space="preserve"> Implementation phase    </w:t>
            </w:r>
            <w:r w:rsidR="002C01D1" w:rsidRPr="00205DD9">
              <w:fldChar w:fldCharType="begin">
                <w:ffData>
                  <w:name w:val=""/>
                  <w:enabled/>
                  <w:calcOnExit w:val="0"/>
                  <w:checkBox>
                    <w:sizeAuto/>
                    <w:default w:val="1"/>
                  </w:checkBox>
                </w:ffData>
              </w:fldChar>
            </w:r>
            <w:r w:rsidR="002C01D1" w:rsidRPr="00205DD9">
              <w:instrText xml:space="preserve"> FORMCHECKBOX </w:instrText>
            </w:r>
            <w:r w:rsidR="00EB2EC8">
              <w:fldChar w:fldCharType="separate"/>
            </w:r>
            <w:r w:rsidR="002C01D1" w:rsidRPr="00205DD9">
              <w:fldChar w:fldCharType="end"/>
            </w:r>
            <w:r w:rsidRPr="00205DD9">
              <w:t xml:space="preserve"> Baseline year </w:t>
            </w:r>
          </w:p>
          <w:p w14:paraId="1FED11F8" w14:textId="5D2EEC7E" w:rsidR="00D631DD" w:rsidRPr="00205DD9" w:rsidRDefault="00D631DD" w:rsidP="00215EA2">
            <w:pPr>
              <w:pStyle w:val="EQRTableText"/>
            </w:pPr>
            <w:r w:rsidRPr="00205DD9">
              <w:fldChar w:fldCharType="begin">
                <w:ffData>
                  <w:name w:val="Check3"/>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First remeasurement    </w:t>
            </w:r>
            <w:r w:rsidR="00635600" w:rsidRPr="00205DD9">
              <w:fldChar w:fldCharType="begin">
                <w:ffData>
                  <w:name w:val=""/>
                  <w:enabled/>
                  <w:calcOnExit w:val="0"/>
                  <w:checkBox>
                    <w:sizeAuto/>
                    <w:default w:val="0"/>
                  </w:checkBox>
                </w:ffData>
              </w:fldChar>
            </w:r>
            <w:r w:rsidR="00635600" w:rsidRPr="00205DD9">
              <w:instrText xml:space="preserve"> FORMCHECKBOX </w:instrText>
            </w:r>
            <w:r w:rsidR="00EB2EC8">
              <w:fldChar w:fldCharType="separate"/>
            </w:r>
            <w:r w:rsidR="00635600" w:rsidRPr="00205DD9">
              <w:fldChar w:fldCharType="end"/>
            </w:r>
            <w:r w:rsidRPr="00205DD9">
              <w:t xml:space="preserve"> Second remeasurement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w:t>
            </w:r>
          </w:p>
          <w:p w14:paraId="64D72325" w14:textId="77777777" w:rsidR="00D631DD" w:rsidRPr="00205DD9" w:rsidRDefault="00D631DD" w:rsidP="00215EA2">
            <w:pPr>
              <w:pStyle w:val="EQRTableText"/>
            </w:pPr>
          </w:p>
          <w:p w14:paraId="4C9F4FA5" w14:textId="10B91C7C" w:rsidR="00D631DD" w:rsidRPr="00205DD9" w:rsidRDefault="00D631DD" w:rsidP="00215EA2">
            <w:pPr>
              <w:pStyle w:val="EQRTableText"/>
            </w:pPr>
            <w:r w:rsidRPr="00205DD9">
              <w:t xml:space="preserve">Validation rating:  </w:t>
            </w:r>
            <w:r w:rsidR="00412D22" w:rsidRPr="00205DD9">
              <w:fldChar w:fldCharType="begin">
                <w:ffData>
                  <w:name w:val=""/>
                  <w:enabled/>
                  <w:calcOnExit w:val="0"/>
                  <w:checkBox>
                    <w:sizeAuto/>
                    <w:default w:val="1"/>
                  </w:checkBox>
                </w:ffData>
              </w:fldChar>
            </w:r>
            <w:r w:rsidR="00412D22" w:rsidRPr="00205DD9">
              <w:instrText xml:space="preserve"> FORMCHECKBOX </w:instrText>
            </w:r>
            <w:r w:rsidR="00EB2EC8">
              <w:fldChar w:fldCharType="separate"/>
            </w:r>
            <w:r w:rsidR="00412D22" w:rsidRPr="00205DD9">
              <w:fldChar w:fldCharType="end"/>
            </w:r>
            <w:r w:rsidRPr="00205DD9">
              <w:t xml:space="preserve"> High confidence   </w:t>
            </w:r>
            <w:r w:rsidR="00635600" w:rsidRPr="00205DD9">
              <w:fldChar w:fldCharType="begin">
                <w:ffData>
                  <w:name w:val="Check4"/>
                  <w:enabled/>
                  <w:calcOnExit w:val="0"/>
                  <w:checkBox>
                    <w:sizeAuto/>
                    <w:default w:val="0"/>
                  </w:checkBox>
                </w:ffData>
              </w:fldChar>
            </w:r>
            <w:bookmarkStart w:id="99" w:name="Check4"/>
            <w:r w:rsidR="00635600" w:rsidRPr="00205DD9">
              <w:instrText xml:space="preserve"> FORMCHECKBOX </w:instrText>
            </w:r>
            <w:r w:rsidR="00EB2EC8">
              <w:fldChar w:fldCharType="separate"/>
            </w:r>
            <w:r w:rsidR="00635600" w:rsidRPr="00205DD9">
              <w:fldChar w:fldCharType="end"/>
            </w:r>
            <w:bookmarkEnd w:id="99"/>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D631DD" w:rsidRPr="00205DD9" w14:paraId="2875AF7C" w14:textId="77777777" w:rsidTr="00215EA2">
        <w:trPr>
          <w:trHeight w:val="971"/>
        </w:trPr>
        <w:tc>
          <w:tcPr>
            <w:tcW w:w="13705" w:type="dxa"/>
          </w:tcPr>
          <w:p w14:paraId="215F3EEF" w14:textId="77777777" w:rsidR="00D631DD" w:rsidRPr="00205DD9" w:rsidRDefault="00D631DD" w:rsidP="00215EA2">
            <w:pPr>
              <w:pStyle w:val="EQRTableText"/>
              <w:rPr>
                <w:b/>
              </w:rPr>
            </w:pPr>
            <w:r w:rsidRPr="00205DD9">
              <w:rPr>
                <w:b/>
              </w:rPr>
              <w:t>EQRO recommendations for improvement of PIP:</w:t>
            </w:r>
          </w:p>
          <w:p w14:paraId="63B170FC" w14:textId="77777777" w:rsidR="002C01D1" w:rsidRPr="00205DD9" w:rsidRDefault="002C01D1" w:rsidP="00635600">
            <w:pPr>
              <w:contextualSpacing/>
              <w:rPr>
                <w:rFonts w:ascii="Arial" w:hAnsi="Arial" w:cs="Arial"/>
                <w:sz w:val="18"/>
                <w:szCs w:val="16"/>
              </w:rPr>
            </w:pPr>
          </w:p>
          <w:p w14:paraId="0637DFA1" w14:textId="2ACDC812" w:rsidR="00994F19" w:rsidRPr="00205DD9" w:rsidRDefault="00D927E2" w:rsidP="00994F19">
            <w:pPr>
              <w:textAlignment w:val="baseline"/>
              <w:rPr>
                <w:rFonts w:ascii="Segoe UI" w:eastAsia="Times New Roman" w:hAnsi="Segoe UI" w:cs="Segoe UI"/>
                <w:sz w:val="18"/>
                <w:szCs w:val="18"/>
              </w:rPr>
            </w:pPr>
            <w:r w:rsidRPr="00205DD9">
              <w:rPr>
                <w:rFonts w:ascii="Arial" w:eastAsia="Times New Roman" w:hAnsi="Arial" w:cs="Arial"/>
                <w:b/>
                <w:bCs/>
                <w:sz w:val="18"/>
                <w:szCs w:val="18"/>
              </w:rPr>
              <w:t>Access-Related:</w:t>
            </w:r>
            <w:r w:rsidRPr="00205DD9">
              <w:rPr>
                <w:rFonts w:ascii="Arial" w:eastAsia="Times New Roman" w:hAnsi="Arial" w:cs="Arial"/>
                <w:sz w:val="18"/>
                <w:szCs w:val="18"/>
              </w:rPr>
              <w:t xml:space="preserve"> </w:t>
            </w:r>
            <w:r w:rsidR="00FB7DAB">
              <w:rPr>
                <w:rFonts w:ascii="Arial" w:eastAsia="Times New Roman" w:hAnsi="Arial" w:cs="Arial"/>
                <w:sz w:val="18"/>
                <w:szCs w:val="18"/>
              </w:rPr>
              <w:t>Tufts Health Unify</w:t>
            </w:r>
            <w:r w:rsidR="00994F19" w:rsidRPr="00205DD9">
              <w:rPr>
                <w:rFonts w:ascii="Arial" w:eastAsia="Times New Roman" w:hAnsi="Arial" w:cs="Arial"/>
                <w:sz w:val="18"/>
                <w:szCs w:val="18"/>
              </w:rPr>
              <w:t xml:space="preserve"> states that </w:t>
            </w:r>
            <w:proofErr w:type="spellStart"/>
            <w:r w:rsidR="00DD56F2" w:rsidRPr="00205DD9">
              <w:rPr>
                <w:rFonts w:ascii="Arial" w:eastAsia="Times New Roman" w:hAnsi="Arial" w:cs="Arial"/>
                <w:sz w:val="18"/>
                <w:szCs w:val="18"/>
              </w:rPr>
              <w:t>Cityblock</w:t>
            </w:r>
            <w:proofErr w:type="spellEnd"/>
            <w:r w:rsidR="00DD56F2" w:rsidRPr="00205DD9">
              <w:rPr>
                <w:rFonts w:ascii="Arial" w:eastAsia="Times New Roman" w:hAnsi="Arial" w:cs="Arial"/>
                <w:sz w:val="18"/>
                <w:szCs w:val="18"/>
              </w:rPr>
              <w:t xml:space="preserve"> Health</w:t>
            </w:r>
            <w:r w:rsidR="00994F19" w:rsidRPr="00205DD9">
              <w:rPr>
                <w:rFonts w:ascii="Arial" w:eastAsia="Times New Roman" w:hAnsi="Arial" w:cs="Arial"/>
                <w:sz w:val="18"/>
                <w:szCs w:val="18"/>
              </w:rPr>
              <w:t xml:space="preserve"> model offers services that are tailored to diverse populations in their preferred language. </w:t>
            </w:r>
            <w:r w:rsidR="00FB7DAB">
              <w:rPr>
                <w:rFonts w:ascii="Arial" w:eastAsia="Times New Roman" w:hAnsi="Arial" w:cs="Arial"/>
                <w:sz w:val="18"/>
                <w:szCs w:val="18"/>
              </w:rPr>
              <w:t>Tufts Health Unify</w:t>
            </w:r>
            <w:r w:rsidR="00994F19" w:rsidRPr="00205DD9">
              <w:rPr>
                <w:rFonts w:ascii="Arial" w:eastAsia="Times New Roman" w:hAnsi="Arial" w:cs="Arial"/>
                <w:sz w:val="18"/>
                <w:szCs w:val="18"/>
              </w:rPr>
              <w:t xml:space="preserve"> describes the cultural competency training offered to </w:t>
            </w:r>
            <w:proofErr w:type="spellStart"/>
            <w:r w:rsidR="00DD56F2" w:rsidRPr="00205DD9">
              <w:rPr>
                <w:rFonts w:ascii="Arial" w:eastAsia="Times New Roman" w:hAnsi="Arial" w:cs="Arial"/>
                <w:sz w:val="18"/>
                <w:szCs w:val="18"/>
              </w:rPr>
              <w:t>Cityblock</w:t>
            </w:r>
            <w:proofErr w:type="spellEnd"/>
            <w:r w:rsidR="00DD56F2" w:rsidRPr="00205DD9">
              <w:rPr>
                <w:rFonts w:ascii="Arial" w:eastAsia="Times New Roman" w:hAnsi="Arial" w:cs="Arial"/>
                <w:sz w:val="18"/>
                <w:szCs w:val="18"/>
              </w:rPr>
              <w:t xml:space="preserve"> Health</w:t>
            </w:r>
            <w:r w:rsidR="00994F19" w:rsidRPr="00205DD9">
              <w:rPr>
                <w:rFonts w:ascii="Arial" w:eastAsia="Times New Roman" w:hAnsi="Arial" w:cs="Arial"/>
                <w:sz w:val="18"/>
                <w:szCs w:val="18"/>
              </w:rPr>
              <w:t xml:space="preserve"> staff. What is lacking are</w:t>
            </w:r>
            <w:r w:rsidR="00DD56F2" w:rsidRPr="00205DD9">
              <w:rPr>
                <w:rFonts w:ascii="Arial" w:eastAsia="Times New Roman" w:hAnsi="Arial" w:cs="Arial"/>
                <w:sz w:val="18"/>
                <w:szCs w:val="18"/>
              </w:rPr>
              <w:t xml:space="preserve"> </w:t>
            </w:r>
            <w:r w:rsidR="00994F19" w:rsidRPr="00205DD9">
              <w:rPr>
                <w:rFonts w:ascii="Arial" w:eastAsia="Times New Roman" w:hAnsi="Arial" w:cs="Arial"/>
                <w:sz w:val="18"/>
                <w:szCs w:val="18"/>
              </w:rPr>
              <w:t>details about subpopulations and how their unique needs are being addressed. </w:t>
            </w:r>
            <w:r w:rsidR="00CD07C1" w:rsidRPr="00205DD9">
              <w:rPr>
                <w:rFonts w:ascii="Arial" w:eastAsia="Times New Roman" w:hAnsi="Arial" w:cs="Arial"/>
                <w:sz w:val="18"/>
                <w:szCs w:val="18"/>
              </w:rPr>
              <w:t xml:space="preserve">Kepro recommends providing </w:t>
            </w:r>
            <w:r w:rsidR="00994F19" w:rsidRPr="00205DD9">
              <w:rPr>
                <w:rFonts w:ascii="Arial" w:eastAsia="Times New Roman" w:hAnsi="Arial" w:cs="Arial"/>
                <w:sz w:val="18"/>
                <w:szCs w:val="18"/>
              </w:rPr>
              <w:t>more information about how members with low vaccination rates will be identified and how care mangers will assist these underserved members. </w:t>
            </w:r>
          </w:p>
          <w:p w14:paraId="42789EED" w14:textId="5638FF92" w:rsidR="002C01D1" w:rsidRPr="00205DD9" w:rsidRDefault="002C01D1" w:rsidP="00635600">
            <w:pPr>
              <w:contextualSpacing/>
              <w:rPr>
                <w:rFonts w:ascii="Arial" w:hAnsi="Arial" w:cs="Arial"/>
                <w:sz w:val="18"/>
                <w:szCs w:val="16"/>
              </w:rPr>
            </w:pPr>
          </w:p>
        </w:tc>
      </w:tr>
    </w:tbl>
    <w:p w14:paraId="19F47598" w14:textId="77777777" w:rsidR="000D148E" w:rsidRPr="00205DD9" w:rsidRDefault="000D148E" w:rsidP="000D148E">
      <w:pPr>
        <w:spacing w:after="0" w:line="240" w:lineRule="auto"/>
        <w:contextualSpacing/>
        <w:rPr>
          <w:u w:val="single"/>
        </w:rPr>
      </w:pPr>
    </w:p>
    <w:p w14:paraId="52500270" w14:textId="63A99FF1" w:rsidR="000D148E" w:rsidRPr="00E677B8" w:rsidRDefault="000D148E" w:rsidP="000D148E">
      <w:pPr>
        <w:spacing w:after="0" w:line="240" w:lineRule="auto"/>
        <w:contextualSpacing/>
        <w:rPr>
          <w:rStyle w:val="Emphasis"/>
          <w:rFonts w:ascii="Open Sans" w:hAnsi="Open Sans" w:cs="Open Sans"/>
          <w:b/>
          <w:bCs/>
          <w:i w:val="0"/>
          <w:iCs w:val="0"/>
          <w:color w:val="403A60"/>
          <w:sz w:val="20"/>
          <w:szCs w:val="18"/>
        </w:rPr>
      </w:pPr>
      <w:r w:rsidRPr="00E677B8">
        <w:rPr>
          <w:rStyle w:val="Emphasis"/>
          <w:rFonts w:ascii="Open Sans" w:hAnsi="Open Sans" w:cs="Open Sans"/>
          <w:b/>
          <w:bCs/>
          <w:i w:val="0"/>
          <w:iCs w:val="0"/>
          <w:color w:val="403A60"/>
          <w:sz w:val="20"/>
          <w:szCs w:val="18"/>
        </w:rPr>
        <w:t>Performance Improvement Project Evaluation</w:t>
      </w:r>
    </w:p>
    <w:p w14:paraId="0C02CFCB" w14:textId="7E4A8457" w:rsidR="000D148E" w:rsidRPr="00205DD9" w:rsidRDefault="000D148E" w:rsidP="000D148E">
      <w:pPr>
        <w:spacing w:after="0" w:line="240" w:lineRule="auto"/>
        <w:contextualSpacing/>
        <w:rPr>
          <w:rFonts w:ascii="Arial" w:hAnsi="Arial" w:cs="Arial"/>
          <w:sz w:val="20"/>
          <w:szCs w:val="20"/>
        </w:rPr>
      </w:pPr>
      <w:r w:rsidRPr="00205DD9">
        <w:rPr>
          <w:rFonts w:ascii="Arial" w:hAnsi="Arial" w:cs="Arial"/>
          <w:sz w:val="20"/>
          <w:szCs w:val="20"/>
        </w:rPr>
        <w:t>K</w:t>
      </w:r>
      <w:r w:rsidR="00B701EA" w:rsidRPr="00205DD9">
        <w:rPr>
          <w:rFonts w:ascii="Arial" w:hAnsi="Arial" w:cs="Arial"/>
          <w:sz w:val="20"/>
          <w:szCs w:val="20"/>
        </w:rPr>
        <w:t>epro</w:t>
      </w:r>
      <w:r w:rsidRPr="00205DD9">
        <w:rPr>
          <w:rFonts w:ascii="Arial" w:hAnsi="Arial" w:cs="Arial"/>
          <w:sz w:val="20"/>
          <w:szCs w:val="20"/>
        </w:rPr>
        <w:t xml:space="preserve"> evaluates performance against a set of pre-determined criteria. The Technical Reviewer assigns a score to each individual rating criterion and rates individual standards as either</w:t>
      </w:r>
      <w:r w:rsidR="00D00BD8" w:rsidRPr="00205DD9">
        <w:rPr>
          <w:rFonts w:ascii="Arial" w:hAnsi="Arial" w:cs="Arial"/>
          <w:sz w:val="20"/>
          <w:szCs w:val="20"/>
        </w:rPr>
        <w:t>:</w:t>
      </w:r>
      <w:r w:rsidRPr="00205DD9">
        <w:rPr>
          <w:rFonts w:ascii="Arial" w:hAnsi="Arial" w:cs="Arial"/>
          <w:sz w:val="20"/>
          <w:szCs w:val="20"/>
        </w:rPr>
        <w:t xml:space="preserve"> 1 (does not meet item criteria); 2 (partially meets item criteria); or 3 (meets item criteria). A rating score is calculated by dividing the sum of all points received by the sum of all available points. This ratio is presented as a percentage. </w:t>
      </w:r>
      <w:r w:rsidR="00FB7DAB">
        <w:rPr>
          <w:rFonts w:ascii="Arial" w:hAnsi="Arial" w:cs="Arial"/>
          <w:sz w:val="20"/>
          <w:szCs w:val="20"/>
        </w:rPr>
        <w:t>Tufts Health Unify</w:t>
      </w:r>
      <w:r w:rsidR="007A7157" w:rsidRPr="00205DD9">
        <w:rPr>
          <w:rFonts w:ascii="Arial" w:hAnsi="Arial" w:cs="Arial"/>
          <w:sz w:val="20"/>
          <w:szCs w:val="20"/>
        </w:rPr>
        <w:t xml:space="preserve"> </w:t>
      </w:r>
      <w:r w:rsidRPr="00205DD9">
        <w:rPr>
          <w:rFonts w:ascii="Arial" w:hAnsi="Arial" w:cs="Arial"/>
          <w:sz w:val="20"/>
          <w:szCs w:val="20"/>
        </w:rPr>
        <w:t xml:space="preserve">received a rating score of </w:t>
      </w:r>
      <w:r w:rsidR="002C01D1" w:rsidRPr="00205DD9">
        <w:rPr>
          <w:rFonts w:ascii="Arial" w:hAnsi="Arial" w:cs="Arial"/>
          <w:sz w:val="20"/>
          <w:szCs w:val="20"/>
        </w:rPr>
        <w:t>9</w:t>
      </w:r>
      <w:r w:rsidR="004C79BE" w:rsidRPr="00205DD9">
        <w:rPr>
          <w:rFonts w:ascii="Arial" w:hAnsi="Arial" w:cs="Arial"/>
          <w:sz w:val="20"/>
          <w:szCs w:val="20"/>
        </w:rPr>
        <w:t>7</w:t>
      </w:r>
      <w:r w:rsidR="002C01D1" w:rsidRPr="00205DD9">
        <w:rPr>
          <w:rFonts w:ascii="Arial" w:hAnsi="Arial" w:cs="Arial"/>
          <w:sz w:val="20"/>
          <w:szCs w:val="20"/>
        </w:rPr>
        <w:t>%</w:t>
      </w:r>
      <w:r w:rsidRPr="00205DD9">
        <w:rPr>
          <w:rFonts w:ascii="Arial" w:hAnsi="Arial" w:cs="Arial"/>
          <w:sz w:val="20"/>
          <w:szCs w:val="20"/>
        </w:rPr>
        <w:t xml:space="preserve"> on this </w:t>
      </w:r>
      <w:r w:rsidR="007A7157" w:rsidRPr="00205DD9">
        <w:rPr>
          <w:rFonts w:ascii="Arial" w:hAnsi="Arial" w:cs="Arial"/>
          <w:sz w:val="20"/>
          <w:szCs w:val="20"/>
        </w:rPr>
        <w:t>PIP</w:t>
      </w:r>
      <w:r w:rsidRPr="00205DD9">
        <w:rPr>
          <w:rFonts w:ascii="Arial" w:hAnsi="Arial" w:cs="Arial"/>
          <w:sz w:val="20"/>
          <w:szCs w:val="20"/>
        </w:rPr>
        <w:t>.</w:t>
      </w:r>
    </w:p>
    <w:p w14:paraId="53CF2D77" w14:textId="4E101F26" w:rsidR="00006412" w:rsidRPr="00205DD9" w:rsidRDefault="00006412" w:rsidP="000D148E">
      <w:pPr>
        <w:spacing w:after="0" w:line="240" w:lineRule="auto"/>
        <w:contextualSpacing/>
        <w:rPr>
          <w:rFonts w:ascii="Arial" w:hAnsi="Arial" w:cs="Arial"/>
          <w:sz w:val="18"/>
          <w:szCs w:val="18"/>
        </w:rPr>
      </w:pPr>
    </w:p>
    <w:p w14:paraId="5B87C461" w14:textId="02859356" w:rsidR="00006412" w:rsidRPr="00205DD9" w:rsidRDefault="00006412" w:rsidP="000D148E">
      <w:pPr>
        <w:spacing w:after="0" w:line="240" w:lineRule="auto"/>
        <w:contextualSpacing/>
        <w:rPr>
          <w:rFonts w:ascii="Arial" w:hAnsi="Arial" w:cs="Arial"/>
          <w:sz w:val="18"/>
          <w:szCs w:val="18"/>
        </w:rPr>
      </w:pPr>
    </w:p>
    <w:p w14:paraId="5971F267" w14:textId="19669782" w:rsidR="00006412" w:rsidRPr="00205DD9" w:rsidRDefault="00006412" w:rsidP="000D148E">
      <w:pPr>
        <w:spacing w:after="0" w:line="240" w:lineRule="auto"/>
        <w:contextualSpacing/>
        <w:rPr>
          <w:rFonts w:ascii="Arial" w:hAnsi="Arial" w:cs="Arial"/>
          <w:sz w:val="18"/>
          <w:szCs w:val="18"/>
        </w:rPr>
      </w:pPr>
    </w:p>
    <w:p w14:paraId="0FCF15B2" w14:textId="167FFB60" w:rsidR="00D927E2" w:rsidRPr="00205DD9" w:rsidRDefault="00D927E2" w:rsidP="000D148E">
      <w:pPr>
        <w:spacing w:after="0" w:line="240" w:lineRule="auto"/>
        <w:contextualSpacing/>
        <w:rPr>
          <w:rFonts w:ascii="Arial" w:hAnsi="Arial" w:cs="Arial"/>
          <w:sz w:val="18"/>
          <w:szCs w:val="18"/>
        </w:rPr>
      </w:pPr>
    </w:p>
    <w:p w14:paraId="46DB3DB5" w14:textId="3E3BCDF2" w:rsidR="00D927E2" w:rsidRPr="00205DD9" w:rsidRDefault="00D927E2" w:rsidP="000D148E">
      <w:pPr>
        <w:spacing w:after="0" w:line="240" w:lineRule="auto"/>
        <w:contextualSpacing/>
        <w:rPr>
          <w:rFonts w:ascii="Arial" w:hAnsi="Arial" w:cs="Arial"/>
          <w:sz w:val="18"/>
          <w:szCs w:val="18"/>
        </w:rPr>
      </w:pPr>
    </w:p>
    <w:p w14:paraId="1758A345" w14:textId="77777777" w:rsidR="0001091D" w:rsidRPr="00205DD9" w:rsidRDefault="0001091D" w:rsidP="000D148E">
      <w:pPr>
        <w:spacing w:after="0" w:line="240" w:lineRule="auto"/>
        <w:contextualSpacing/>
        <w:rPr>
          <w:rFonts w:ascii="Arial" w:hAnsi="Arial" w:cs="Arial"/>
          <w:sz w:val="18"/>
          <w:szCs w:val="18"/>
        </w:rPr>
      </w:pPr>
    </w:p>
    <w:p w14:paraId="6A4941B0" w14:textId="77777777" w:rsidR="00D927E2" w:rsidRPr="00205DD9" w:rsidRDefault="00D927E2" w:rsidP="000D148E">
      <w:pPr>
        <w:spacing w:after="0" w:line="240" w:lineRule="auto"/>
        <w:contextualSpacing/>
        <w:rPr>
          <w:rFonts w:ascii="Arial" w:hAnsi="Arial" w:cs="Arial"/>
          <w:sz w:val="18"/>
          <w:szCs w:val="18"/>
        </w:rPr>
      </w:pPr>
    </w:p>
    <w:p w14:paraId="11653BDC" w14:textId="73B619DF" w:rsidR="00006412" w:rsidRPr="00205DD9" w:rsidRDefault="00006412" w:rsidP="000D148E">
      <w:pPr>
        <w:spacing w:after="0" w:line="240" w:lineRule="auto"/>
        <w:contextualSpacing/>
        <w:rPr>
          <w:rFonts w:ascii="Arial" w:hAnsi="Arial" w:cs="Arial"/>
          <w:sz w:val="18"/>
          <w:szCs w:val="18"/>
        </w:rPr>
      </w:pPr>
    </w:p>
    <w:p w14:paraId="2C3F6C48" w14:textId="760CE10D" w:rsidR="00006412" w:rsidRPr="00205DD9" w:rsidRDefault="00006412" w:rsidP="00006412">
      <w:pPr>
        <w:spacing w:after="0" w:line="240" w:lineRule="auto"/>
        <w:rPr>
          <w:rFonts w:ascii="Open Sans" w:hAnsi="Open Sans" w:cs="Open Sans"/>
          <w:bCs/>
          <w:color w:val="403A60"/>
          <w:sz w:val="20"/>
          <w:szCs w:val="20"/>
        </w:rPr>
      </w:pPr>
      <w:r w:rsidRPr="00205DD9">
        <w:rPr>
          <w:rFonts w:ascii="Open Sans" w:hAnsi="Open Sans" w:cs="Open Sans"/>
          <w:bCs/>
          <w:color w:val="403A60"/>
          <w:sz w:val="20"/>
          <w:szCs w:val="20"/>
        </w:rPr>
        <w:lastRenderedPageBreak/>
        <w:t>Exhibit 4.</w:t>
      </w:r>
      <w:r w:rsidR="00D20898" w:rsidRPr="00205DD9">
        <w:rPr>
          <w:rFonts w:ascii="Open Sans" w:hAnsi="Open Sans" w:cs="Open Sans"/>
          <w:bCs/>
          <w:color w:val="403A60"/>
          <w:sz w:val="20"/>
          <w:szCs w:val="20"/>
        </w:rPr>
        <w:t>6</w:t>
      </w:r>
      <w:r w:rsidRPr="00205DD9">
        <w:rPr>
          <w:rFonts w:ascii="Open Sans" w:hAnsi="Open Sans" w:cs="Open Sans"/>
          <w:bCs/>
          <w:color w:val="403A60"/>
          <w:sz w:val="20"/>
          <w:szCs w:val="20"/>
        </w:rPr>
        <w:t xml:space="preserve">. </w:t>
      </w:r>
      <w:r w:rsidR="00FB7DAB">
        <w:rPr>
          <w:rFonts w:ascii="Open Sans" w:hAnsi="Open Sans" w:cs="Open Sans"/>
          <w:bCs/>
          <w:color w:val="403A60"/>
          <w:sz w:val="20"/>
          <w:szCs w:val="20"/>
        </w:rPr>
        <w:t>Tufts Health Unify</w:t>
      </w:r>
      <w:r w:rsidR="00AA0D80" w:rsidRPr="00205DD9">
        <w:rPr>
          <w:rFonts w:ascii="Open Sans" w:hAnsi="Open Sans" w:cs="Open Sans"/>
          <w:bCs/>
          <w:color w:val="403A60"/>
          <w:sz w:val="20"/>
          <w:szCs w:val="20"/>
        </w:rPr>
        <w:t xml:space="preserve"> </w:t>
      </w:r>
      <w:r w:rsidRPr="00205DD9">
        <w:rPr>
          <w:rFonts w:ascii="Open Sans" w:hAnsi="Open Sans" w:cs="Open Sans"/>
          <w:bCs/>
          <w:color w:val="403A60"/>
          <w:sz w:val="20"/>
          <w:szCs w:val="20"/>
        </w:rPr>
        <w:t>Flu PIP Rating Score</w:t>
      </w:r>
    </w:p>
    <w:tbl>
      <w:tblPr>
        <w:tblStyle w:val="PlainTable2"/>
        <w:tblW w:w="9359" w:type="dxa"/>
        <w:tblLook w:val="04A0" w:firstRow="1" w:lastRow="0" w:firstColumn="1" w:lastColumn="0" w:noHBand="0" w:noVBand="1"/>
      </w:tblPr>
      <w:tblGrid>
        <w:gridCol w:w="4140"/>
        <w:gridCol w:w="869"/>
        <w:gridCol w:w="1831"/>
        <w:gridCol w:w="1069"/>
        <w:gridCol w:w="1450"/>
      </w:tblGrid>
      <w:tr w:rsidR="00254777" w:rsidRPr="00205DD9" w14:paraId="3EF26789" w14:textId="77777777" w:rsidTr="0000641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7E97568B" w14:textId="7F502338" w:rsidR="004C79BE" w:rsidRPr="00205DD9" w:rsidRDefault="004C79BE" w:rsidP="00006412">
            <w:pPr>
              <w:textAlignment w:val="baseline"/>
              <w:rPr>
                <w:rFonts w:ascii="Open Sans" w:eastAsia="Times New Roman" w:hAnsi="Open Sans" w:cs="Open Sans"/>
                <w:sz w:val="20"/>
                <w:szCs w:val="20"/>
              </w:rPr>
            </w:pPr>
            <w:r w:rsidRPr="00205DD9">
              <w:rPr>
                <w:rFonts w:ascii="Open Sans" w:eastAsia="Times New Roman" w:hAnsi="Open Sans" w:cs="Open Sans"/>
                <w:sz w:val="20"/>
                <w:szCs w:val="20"/>
              </w:rPr>
              <w:t>Summary Results of Validation Ratings </w:t>
            </w:r>
          </w:p>
        </w:tc>
        <w:tc>
          <w:tcPr>
            <w:tcW w:w="869" w:type="dxa"/>
            <w:shd w:val="clear" w:color="auto" w:fill="D3D0E2"/>
            <w:hideMark/>
          </w:tcPr>
          <w:p w14:paraId="42DE89EF" w14:textId="77777777" w:rsidR="004C79BE" w:rsidRPr="00205DD9" w:rsidRDefault="004C79BE" w:rsidP="004C79BE">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No. of Items </w:t>
            </w:r>
          </w:p>
        </w:tc>
        <w:tc>
          <w:tcPr>
            <w:tcW w:w="1831" w:type="dxa"/>
            <w:shd w:val="clear" w:color="auto" w:fill="D3D0E2"/>
            <w:hideMark/>
          </w:tcPr>
          <w:p w14:paraId="365F1068" w14:textId="5870DEFC" w:rsidR="004C79BE" w:rsidRPr="00205DD9" w:rsidRDefault="004C79BE" w:rsidP="004C79BE">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Total Available Points</w:t>
            </w:r>
          </w:p>
        </w:tc>
        <w:tc>
          <w:tcPr>
            <w:tcW w:w="1069" w:type="dxa"/>
            <w:shd w:val="clear" w:color="auto" w:fill="D3D0E2"/>
            <w:hideMark/>
          </w:tcPr>
          <w:p w14:paraId="498C583D" w14:textId="6A3671C2" w:rsidR="004C79BE" w:rsidRPr="00205DD9" w:rsidRDefault="004C79BE" w:rsidP="0025477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Points Scored </w:t>
            </w:r>
          </w:p>
        </w:tc>
        <w:tc>
          <w:tcPr>
            <w:tcW w:w="1450" w:type="dxa"/>
            <w:shd w:val="clear" w:color="auto" w:fill="D3D0E2"/>
            <w:hideMark/>
          </w:tcPr>
          <w:p w14:paraId="16E7353F" w14:textId="7ACBD9E7" w:rsidR="004C79BE" w:rsidRPr="00205DD9" w:rsidRDefault="004C79BE" w:rsidP="00994F19">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Rating Averages </w:t>
            </w:r>
          </w:p>
        </w:tc>
      </w:tr>
      <w:tr w:rsidR="00254777" w:rsidRPr="00205DD9" w14:paraId="011DE337"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747ACEB4" w14:textId="6BCE7A38"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Updates to Project Descriptions and Goals </w:t>
            </w:r>
          </w:p>
        </w:tc>
        <w:tc>
          <w:tcPr>
            <w:tcW w:w="869" w:type="dxa"/>
            <w:hideMark/>
          </w:tcPr>
          <w:p w14:paraId="2658CAB9"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3 </w:t>
            </w:r>
          </w:p>
        </w:tc>
        <w:tc>
          <w:tcPr>
            <w:tcW w:w="1831" w:type="dxa"/>
            <w:hideMark/>
          </w:tcPr>
          <w:p w14:paraId="3765F473"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069" w:type="dxa"/>
            <w:hideMark/>
          </w:tcPr>
          <w:p w14:paraId="5D5FA010"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450" w:type="dxa"/>
            <w:hideMark/>
          </w:tcPr>
          <w:p w14:paraId="388C802C"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1DF9B6C7" w14:textId="77777777" w:rsidTr="00006412">
        <w:tc>
          <w:tcPr>
            <w:cnfStyle w:val="001000000000" w:firstRow="0" w:lastRow="0" w:firstColumn="1" w:lastColumn="0" w:oddVBand="0" w:evenVBand="0" w:oddHBand="0" w:evenHBand="0" w:firstRowFirstColumn="0" w:firstRowLastColumn="0" w:lastRowFirstColumn="0" w:lastRowLastColumn="0"/>
            <w:tcW w:w="4140" w:type="dxa"/>
            <w:hideMark/>
          </w:tcPr>
          <w:p w14:paraId="72A2768A" w14:textId="1B9338CE"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 to Stakeholder Involvement </w:t>
            </w:r>
          </w:p>
        </w:tc>
        <w:tc>
          <w:tcPr>
            <w:tcW w:w="869" w:type="dxa"/>
            <w:hideMark/>
          </w:tcPr>
          <w:p w14:paraId="5DAA89DD"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4 </w:t>
            </w:r>
          </w:p>
        </w:tc>
        <w:tc>
          <w:tcPr>
            <w:tcW w:w="1831" w:type="dxa"/>
            <w:hideMark/>
          </w:tcPr>
          <w:p w14:paraId="7277C0B8"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069" w:type="dxa"/>
            <w:hideMark/>
          </w:tcPr>
          <w:p w14:paraId="77294016"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450" w:type="dxa"/>
            <w:hideMark/>
          </w:tcPr>
          <w:p w14:paraId="048C85E8"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0DAB1E20"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FE5AB31" w14:textId="21D48318"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Intervention Activities Updates</w:t>
            </w:r>
          </w:p>
        </w:tc>
        <w:tc>
          <w:tcPr>
            <w:tcW w:w="869" w:type="dxa"/>
            <w:hideMark/>
          </w:tcPr>
          <w:p w14:paraId="78E5216F" w14:textId="2C86A2F6"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5 </w:t>
            </w:r>
          </w:p>
        </w:tc>
        <w:tc>
          <w:tcPr>
            <w:tcW w:w="1831" w:type="dxa"/>
            <w:hideMark/>
          </w:tcPr>
          <w:p w14:paraId="094086BB" w14:textId="22277AD8"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15 </w:t>
            </w:r>
          </w:p>
        </w:tc>
        <w:tc>
          <w:tcPr>
            <w:tcW w:w="1069" w:type="dxa"/>
            <w:hideMark/>
          </w:tcPr>
          <w:p w14:paraId="0B7D5A86"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12.5 </w:t>
            </w:r>
          </w:p>
        </w:tc>
        <w:tc>
          <w:tcPr>
            <w:tcW w:w="1450" w:type="dxa"/>
            <w:hideMark/>
          </w:tcPr>
          <w:p w14:paraId="63068F0F"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83% </w:t>
            </w:r>
          </w:p>
        </w:tc>
      </w:tr>
      <w:tr w:rsidR="00254777" w:rsidRPr="00205DD9" w14:paraId="34D2BA54" w14:textId="77777777" w:rsidTr="00006412">
        <w:tc>
          <w:tcPr>
            <w:cnfStyle w:val="001000000000" w:firstRow="0" w:lastRow="0" w:firstColumn="1" w:lastColumn="0" w:oddVBand="0" w:evenVBand="0" w:oddHBand="0" w:evenHBand="0" w:firstRowFirstColumn="0" w:firstRowLastColumn="0" w:lastRowFirstColumn="0" w:lastRowLastColumn="0"/>
            <w:tcW w:w="4140" w:type="dxa"/>
            <w:hideMark/>
          </w:tcPr>
          <w:p w14:paraId="78AF65C6" w14:textId="27D569E4"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Data Collection </w:t>
            </w:r>
          </w:p>
        </w:tc>
        <w:tc>
          <w:tcPr>
            <w:tcW w:w="869" w:type="dxa"/>
            <w:hideMark/>
          </w:tcPr>
          <w:p w14:paraId="7BE046F3"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2 </w:t>
            </w:r>
          </w:p>
        </w:tc>
        <w:tc>
          <w:tcPr>
            <w:tcW w:w="1831" w:type="dxa"/>
            <w:hideMark/>
          </w:tcPr>
          <w:p w14:paraId="660ED960"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069" w:type="dxa"/>
            <w:hideMark/>
          </w:tcPr>
          <w:p w14:paraId="62B636E0"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450" w:type="dxa"/>
            <w:hideMark/>
          </w:tcPr>
          <w:p w14:paraId="03642B03"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271A8C3D" w14:textId="77777777" w:rsidTr="0000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1342F0C0" w14:textId="5ADA790C"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Capacity for Indicator Data Analysis </w:t>
            </w:r>
          </w:p>
        </w:tc>
        <w:tc>
          <w:tcPr>
            <w:tcW w:w="869" w:type="dxa"/>
            <w:hideMark/>
          </w:tcPr>
          <w:p w14:paraId="0A1AAD20"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3 </w:t>
            </w:r>
          </w:p>
        </w:tc>
        <w:tc>
          <w:tcPr>
            <w:tcW w:w="1831" w:type="dxa"/>
            <w:hideMark/>
          </w:tcPr>
          <w:p w14:paraId="3C706105"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069" w:type="dxa"/>
            <w:hideMark/>
          </w:tcPr>
          <w:p w14:paraId="3E46BFBA"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450" w:type="dxa"/>
            <w:hideMark/>
          </w:tcPr>
          <w:p w14:paraId="3B362447"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3712D5F2" w14:textId="77777777" w:rsidTr="00006412">
        <w:tc>
          <w:tcPr>
            <w:cnfStyle w:val="001000000000" w:firstRow="0" w:lastRow="0" w:firstColumn="1" w:lastColumn="0" w:oddVBand="0" w:evenVBand="0" w:oddHBand="0" w:evenHBand="0" w:firstRowFirstColumn="0" w:firstRowLastColumn="0" w:lastRowFirstColumn="0" w:lastRowLastColumn="0"/>
            <w:tcW w:w="4140" w:type="dxa"/>
            <w:hideMark/>
          </w:tcPr>
          <w:p w14:paraId="4082CED6" w14:textId="0D6F401D"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Parameters</w:t>
            </w:r>
          </w:p>
        </w:tc>
        <w:tc>
          <w:tcPr>
            <w:tcW w:w="869" w:type="dxa"/>
            <w:hideMark/>
          </w:tcPr>
          <w:p w14:paraId="7545B6F0"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5 </w:t>
            </w:r>
          </w:p>
        </w:tc>
        <w:tc>
          <w:tcPr>
            <w:tcW w:w="1831" w:type="dxa"/>
            <w:hideMark/>
          </w:tcPr>
          <w:p w14:paraId="0E88152B"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15 </w:t>
            </w:r>
          </w:p>
        </w:tc>
        <w:tc>
          <w:tcPr>
            <w:tcW w:w="1069" w:type="dxa"/>
            <w:hideMark/>
          </w:tcPr>
          <w:p w14:paraId="15A0CF64"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15 </w:t>
            </w:r>
          </w:p>
        </w:tc>
        <w:tc>
          <w:tcPr>
            <w:tcW w:w="1450" w:type="dxa"/>
            <w:hideMark/>
          </w:tcPr>
          <w:p w14:paraId="5540EEB7"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61FCC113" w14:textId="77777777" w:rsidTr="00006412">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140" w:type="dxa"/>
            <w:hideMark/>
          </w:tcPr>
          <w:p w14:paraId="68A67B3B" w14:textId="5E0B7699"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Baseline Performance Indicator Rate</w:t>
            </w:r>
            <w:r w:rsidR="00994F19" w:rsidRPr="00205DD9">
              <w:rPr>
                <w:rFonts w:ascii="Arial" w:eastAsia="Times New Roman" w:hAnsi="Arial" w:cs="Arial"/>
                <w:b w:val="0"/>
                <w:bCs w:val="0"/>
                <w:sz w:val="18"/>
                <w:szCs w:val="18"/>
              </w:rPr>
              <w:t>s</w:t>
            </w:r>
          </w:p>
        </w:tc>
        <w:tc>
          <w:tcPr>
            <w:tcW w:w="869" w:type="dxa"/>
            <w:hideMark/>
          </w:tcPr>
          <w:p w14:paraId="55D269DD"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4 </w:t>
            </w:r>
          </w:p>
        </w:tc>
        <w:tc>
          <w:tcPr>
            <w:tcW w:w="1831" w:type="dxa"/>
            <w:hideMark/>
          </w:tcPr>
          <w:p w14:paraId="04341E8D"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069" w:type="dxa"/>
            <w:hideMark/>
          </w:tcPr>
          <w:p w14:paraId="5E84C3D7"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450" w:type="dxa"/>
            <w:hideMark/>
          </w:tcPr>
          <w:p w14:paraId="2659E6EC" w14:textId="77777777" w:rsidR="004C79BE" w:rsidRPr="00205DD9" w:rsidRDefault="004C79B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254777" w:rsidRPr="00205DD9" w14:paraId="0E8BBA56" w14:textId="77777777" w:rsidTr="00006412">
        <w:trPr>
          <w:trHeight w:val="228"/>
        </w:trPr>
        <w:tc>
          <w:tcPr>
            <w:cnfStyle w:val="001000000000" w:firstRow="0" w:lastRow="0" w:firstColumn="1" w:lastColumn="0" w:oddVBand="0" w:evenVBand="0" w:oddHBand="0" w:evenHBand="0" w:firstRowFirstColumn="0" w:firstRowLastColumn="0" w:lastRowFirstColumn="0" w:lastRowLastColumn="0"/>
            <w:tcW w:w="4140" w:type="dxa"/>
            <w:hideMark/>
          </w:tcPr>
          <w:p w14:paraId="3887F1D6" w14:textId="412E62AE" w:rsidR="004C79BE" w:rsidRPr="00205DD9" w:rsidRDefault="004C79BE" w:rsidP="004C79BE">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Conclusions and Planning for Next Cycle </w:t>
            </w:r>
          </w:p>
        </w:tc>
        <w:tc>
          <w:tcPr>
            <w:tcW w:w="869" w:type="dxa"/>
            <w:hideMark/>
          </w:tcPr>
          <w:p w14:paraId="525562DA"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2 </w:t>
            </w:r>
          </w:p>
        </w:tc>
        <w:tc>
          <w:tcPr>
            <w:tcW w:w="1831" w:type="dxa"/>
            <w:hideMark/>
          </w:tcPr>
          <w:p w14:paraId="30BE234E"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069" w:type="dxa"/>
            <w:hideMark/>
          </w:tcPr>
          <w:p w14:paraId="095D4693"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450" w:type="dxa"/>
            <w:hideMark/>
          </w:tcPr>
          <w:p w14:paraId="5A6923B5" w14:textId="77777777" w:rsidR="004C79BE" w:rsidRPr="00205DD9" w:rsidRDefault="004C79BE" w:rsidP="004C79BE">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736D8E" w:rsidRPr="00205DD9" w14:paraId="6FFE99D0" w14:textId="77777777" w:rsidTr="0000641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140" w:type="dxa"/>
          </w:tcPr>
          <w:p w14:paraId="75414DB9" w14:textId="38793573" w:rsidR="00736D8E" w:rsidRPr="00205DD9" w:rsidRDefault="00736D8E" w:rsidP="004C79BE">
            <w:pPr>
              <w:textAlignment w:val="baseline"/>
              <w:rPr>
                <w:rFonts w:ascii="Arial" w:eastAsia="Times New Roman" w:hAnsi="Arial" w:cs="Arial"/>
                <w:sz w:val="18"/>
                <w:szCs w:val="18"/>
              </w:rPr>
            </w:pPr>
            <w:r w:rsidRPr="00205DD9">
              <w:rPr>
                <w:rFonts w:ascii="Arial" w:eastAsia="Times New Roman" w:hAnsi="Arial" w:cs="Arial"/>
                <w:sz w:val="18"/>
                <w:szCs w:val="18"/>
              </w:rPr>
              <w:t>Overall Validation Rating Score </w:t>
            </w:r>
          </w:p>
        </w:tc>
        <w:tc>
          <w:tcPr>
            <w:tcW w:w="869" w:type="dxa"/>
          </w:tcPr>
          <w:p w14:paraId="654FB002" w14:textId="2970F7AE" w:rsidR="00736D8E" w:rsidRPr="00205DD9" w:rsidRDefault="00736D8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28</w:t>
            </w:r>
          </w:p>
        </w:tc>
        <w:tc>
          <w:tcPr>
            <w:tcW w:w="1831" w:type="dxa"/>
          </w:tcPr>
          <w:p w14:paraId="3D203C08" w14:textId="2962E8BE" w:rsidR="00736D8E" w:rsidRPr="00205DD9" w:rsidRDefault="00736D8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84</w:t>
            </w:r>
          </w:p>
        </w:tc>
        <w:tc>
          <w:tcPr>
            <w:tcW w:w="1069" w:type="dxa"/>
          </w:tcPr>
          <w:p w14:paraId="18ABC9B0" w14:textId="6B65EA26" w:rsidR="00736D8E" w:rsidRPr="00205DD9" w:rsidRDefault="00736D8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81.5</w:t>
            </w:r>
          </w:p>
        </w:tc>
        <w:tc>
          <w:tcPr>
            <w:tcW w:w="1450" w:type="dxa"/>
          </w:tcPr>
          <w:p w14:paraId="1165230E" w14:textId="7541665F" w:rsidR="00736D8E" w:rsidRPr="00205DD9" w:rsidRDefault="00736D8E" w:rsidP="004C79B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97%</w:t>
            </w:r>
          </w:p>
        </w:tc>
      </w:tr>
    </w:tbl>
    <w:p w14:paraId="33758D86" w14:textId="3E7BE6D8" w:rsidR="006E7CD3" w:rsidRPr="00205DD9" w:rsidRDefault="006E7CD3">
      <w:pPr>
        <w:rPr>
          <w:rFonts w:ascii="Arial" w:hAnsi="Arial" w:cs="Arial"/>
          <w:b/>
          <w:sz w:val="18"/>
          <w:szCs w:val="18"/>
        </w:rPr>
      </w:pPr>
    </w:p>
    <w:p w14:paraId="06967702" w14:textId="463A603A" w:rsidR="000D148E" w:rsidRPr="00E677B8" w:rsidRDefault="006E7CD3" w:rsidP="000D148E">
      <w:pPr>
        <w:spacing w:after="0" w:line="240" w:lineRule="auto"/>
        <w:contextualSpacing/>
        <w:rPr>
          <w:rStyle w:val="Emphasis"/>
          <w:rFonts w:ascii="Open Sans" w:hAnsi="Open Sans" w:cs="Open Sans"/>
          <w:b/>
          <w:bCs/>
          <w:i w:val="0"/>
          <w:iCs w:val="0"/>
          <w:color w:val="403A60"/>
          <w:sz w:val="20"/>
          <w:szCs w:val="14"/>
        </w:rPr>
      </w:pPr>
      <w:r w:rsidRPr="00E677B8">
        <w:rPr>
          <w:rStyle w:val="Emphasis"/>
          <w:rFonts w:ascii="Open Sans" w:hAnsi="Open Sans" w:cs="Open Sans"/>
          <w:b/>
          <w:bCs/>
          <w:i w:val="0"/>
          <w:iCs w:val="0"/>
          <w:color w:val="403A60"/>
          <w:sz w:val="20"/>
          <w:szCs w:val="14"/>
        </w:rPr>
        <w:t xml:space="preserve">Plan &amp; Project </w:t>
      </w:r>
      <w:r w:rsidR="000D148E" w:rsidRPr="00E677B8">
        <w:rPr>
          <w:rStyle w:val="Emphasis"/>
          <w:rFonts w:ascii="Open Sans" w:hAnsi="Open Sans" w:cs="Open Sans"/>
          <w:b/>
          <w:bCs/>
          <w:i w:val="0"/>
          <w:iCs w:val="0"/>
          <w:color w:val="403A60"/>
          <w:sz w:val="20"/>
          <w:szCs w:val="14"/>
        </w:rPr>
        <w:t>Strengths</w:t>
      </w:r>
    </w:p>
    <w:p w14:paraId="2DAC16E7" w14:textId="36DE1EC7" w:rsidR="00C96651" w:rsidRPr="00205DD9" w:rsidRDefault="001E1090" w:rsidP="00470107">
      <w:pPr>
        <w:pStyle w:val="ListParagraph"/>
        <w:numPr>
          <w:ilvl w:val="0"/>
          <w:numId w:val="28"/>
        </w:numPr>
        <w:spacing w:after="0" w:line="240" w:lineRule="auto"/>
        <w:ind w:left="360"/>
        <w:contextualSpacing w:val="0"/>
        <w:rPr>
          <w:rStyle w:val="normaltextrun"/>
          <w:rFonts w:ascii="Arial" w:hAnsi="Arial" w:cs="Arial"/>
          <w:sz w:val="20"/>
          <w:szCs w:val="20"/>
        </w:rPr>
      </w:pPr>
      <w:r w:rsidRPr="00470107">
        <w:rPr>
          <w:rFonts w:ascii="Arial" w:hAnsi="Arial" w:cs="Arial"/>
          <w:b/>
          <w:bCs/>
          <w:sz w:val="20"/>
          <w:szCs w:val="20"/>
        </w:rPr>
        <w:t>Quality-Related:</w:t>
      </w:r>
      <w:r>
        <w:rPr>
          <w:rFonts w:ascii="Arial" w:hAnsi="Arial" w:cs="Arial"/>
          <w:sz w:val="20"/>
          <w:szCs w:val="20"/>
        </w:rPr>
        <w:t xml:space="preserve"> </w:t>
      </w:r>
      <w:r w:rsidR="00FB7DAB">
        <w:rPr>
          <w:rFonts w:ascii="Arial" w:hAnsi="Arial" w:cs="Arial"/>
          <w:sz w:val="20"/>
          <w:szCs w:val="20"/>
        </w:rPr>
        <w:t xml:space="preserve">Tufts Health </w:t>
      </w:r>
      <w:proofErr w:type="spellStart"/>
      <w:r w:rsidR="00FB7DAB">
        <w:rPr>
          <w:rFonts w:ascii="Arial" w:hAnsi="Arial" w:cs="Arial"/>
          <w:sz w:val="20"/>
          <w:szCs w:val="20"/>
        </w:rPr>
        <w:t>Unify</w:t>
      </w:r>
      <w:r w:rsidR="002673DE" w:rsidRPr="00205DD9">
        <w:rPr>
          <w:rFonts w:ascii="Arial" w:hAnsi="Arial" w:cs="Arial"/>
          <w:sz w:val="20"/>
          <w:szCs w:val="20"/>
        </w:rPr>
        <w:t>’s</w:t>
      </w:r>
      <w:proofErr w:type="spellEnd"/>
      <w:r w:rsidR="00DD56F2" w:rsidRPr="00205DD9">
        <w:rPr>
          <w:rFonts w:ascii="Arial" w:hAnsi="Arial" w:cs="Arial"/>
          <w:sz w:val="20"/>
          <w:szCs w:val="20"/>
        </w:rPr>
        <w:t xml:space="preserve"> PIP to increase the rate of flu immunizations in its One Care population is well-designed and staff members are commended for the work being put into these intervention activities.</w:t>
      </w:r>
    </w:p>
    <w:p w14:paraId="788D3791" w14:textId="16D41397" w:rsidR="00994F19" w:rsidRPr="00205DD9" w:rsidRDefault="001E1090" w:rsidP="0011096D">
      <w:pPr>
        <w:pStyle w:val="ListParagraph"/>
        <w:numPr>
          <w:ilvl w:val="0"/>
          <w:numId w:val="28"/>
        </w:numPr>
        <w:spacing w:after="0" w:line="240" w:lineRule="auto"/>
        <w:ind w:left="360"/>
        <w:contextualSpacing w:val="0"/>
        <w:rPr>
          <w:rStyle w:val="normaltextrun"/>
          <w:rFonts w:ascii="Arial" w:hAnsi="Arial" w:cs="Arial"/>
          <w:color w:val="000000"/>
          <w:sz w:val="20"/>
          <w:szCs w:val="20"/>
          <w:shd w:val="clear" w:color="auto" w:fill="FFFFFF"/>
        </w:rPr>
      </w:pPr>
      <w:r w:rsidRPr="00470107">
        <w:rPr>
          <w:rStyle w:val="normaltextrun"/>
          <w:rFonts w:ascii="Arial" w:hAnsi="Arial" w:cs="Arial"/>
          <w:b/>
          <w:bCs/>
          <w:color w:val="000000"/>
          <w:sz w:val="20"/>
          <w:szCs w:val="20"/>
          <w:shd w:val="clear" w:color="auto" w:fill="FFFFFF"/>
        </w:rPr>
        <w:t>Access-Related</w:t>
      </w:r>
      <w:r w:rsidRPr="0011096D">
        <w:rPr>
          <w:rStyle w:val="normaltextrun"/>
          <w:rFonts w:ascii="Arial" w:hAnsi="Arial" w:cs="Arial"/>
          <w:b/>
          <w:bCs/>
          <w:color w:val="000000"/>
          <w:sz w:val="20"/>
          <w:szCs w:val="20"/>
          <w:shd w:val="clear" w:color="auto" w:fill="FFFFFF"/>
        </w:rPr>
        <w:t>:</w:t>
      </w:r>
      <w:r>
        <w:rPr>
          <w:rStyle w:val="normaltextrun"/>
          <w:rFonts w:ascii="Arial" w:hAnsi="Arial" w:cs="Arial"/>
          <w:color w:val="000000"/>
          <w:sz w:val="20"/>
          <w:szCs w:val="20"/>
          <w:shd w:val="clear" w:color="auto" w:fill="FFFFFF"/>
        </w:rPr>
        <w:t xml:space="preserve"> </w:t>
      </w:r>
      <w:r w:rsidR="00DD56F2" w:rsidRPr="00205DD9">
        <w:rPr>
          <w:rStyle w:val="normaltextrun"/>
          <w:rFonts w:ascii="Arial" w:hAnsi="Arial" w:cs="Arial"/>
          <w:color w:val="000000"/>
          <w:sz w:val="20"/>
          <w:szCs w:val="20"/>
          <w:shd w:val="clear" w:color="auto" w:fill="FFFFFF"/>
        </w:rPr>
        <w:t xml:space="preserve">This PIP has strength in its potential to reach a population broader than the </w:t>
      </w:r>
      <w:r w:rsidR="00FB7DAB">
        <w:rPr>
          <w:rStyle w:val="normaltextrun"/>
          <w:rFonts w:ascii="Arial" w:hAnsi="Arial" w:cs="Arial"/>
          <w:color w:val="000000"/>
          <w:sz w:val="20"/>
          <w:szCs w:val="20"/>
          <w:shd w:val="clear" w:color="auto" w:fill="FFFFFF"/>
        </w:rPr>
        <w:t>Tufts Health Unify</w:t>
      </w:r>
      <w:r w:rsidR="00DD601C" w:rsidRPr="00205DD9">
        <w:rPr>
          <w:rStyle w:val="normaltextrun"/>
          <w:rFonts w:ascii="Arial" w:hAnsi="Arial" w:cs="Arial"/>
          <w:color w:val="000000"/>
          <w:sz w:val="20"/>
          <w:szCs w:val="20"/>
          <w:shd w:val="clear" w:color="auto" w:fill="FFFFFF"/>
        </w:rPr>
        <w:t xml:space="preserve"> </w:t>
      </w:r>
      <w:r w:rsidR="00DD56F2" w:rsidRPr="00205DD9">
        <w:rPr>
          <w:rStyle w:val="normaltextrun"/>
          <w:rFonts w:ascii="Arial" w:hAnsi="Arial" w:cs="Arial"/>
          <w:color w:val="000000"/>
          <w:sz w:val="20"/>
          <w:szCs w:val="20"/>
          <w:shd w:val="clear" w:color="auto" w:fill="FFFFFF"/>
        </w:rPr>
        <w:t xml:space="preserve">membership. </w:t>
      </w:r>
      <w:r w:rsidR="00994F19" w:rsidRPr="00205DD9">
        <w:rPr>
          <w:rStyle w:val="normaltextrun"/>
          <w:rFonts w:ascii="Arial" w:hAnsi="Arial" w:cs="Arial"/>
          <w:color w:val="000000"/>
          <w:sz w:val="20"/>
          <w:szCs w:val="20"/>
          <w:shd w:val="clear" w:color="auto" w:fill="FFFFFF"/>
        </w:rPr>
        <w:t xml:space="preserve">By identifying individual members who have not been vaccinated for the flu, </w:t>
      </w:r>
      <w:r w:rsidR="00FB7DAB">
        <w:rPr>
          <w:rStyle w:val="normaltextrun"/>
          <w:rFonts w:ascii="Arial" w:hAnsi="Arial" w:cs="Arial"/>
          <w:color w:val="000000"/>
          <w:sz w:val="20"/>
          <w:szCs w:val="20"/>
          <w:shd w:val="clear" w:color="auto" w:fill="FFFFFF"/>
        </w:rPr>
        <w:t>Tufts Health Unify</w:t>
      </w:r>
      <w:r w:rsidR="00994F19" w:rsidRPr="00205DD9">
        <w:rPr>
          <w:rStyle w:val="normaltextrun"/>
          <w:rFonts w:ascii="Arial" w:hAnsi="Arial" w:cs="Arial"/>
          <w:color w:val="000000"/>
          <w:sz w:val="20"/>
          <w:szCs w:val="20"/>
          <w:shd w:val="clear" w:color="auto" w:fill="FFFFFF"/>
        </w:rPr>
        <w:t xml:space="preserve"> can categorically focus on under-vaccinated ethnic groups or neighborhoods. By engaging associated household members in the vaccination campaign, </w:t>
      </w:r>
      <w:r w:rsidR="00FB7DAB">
        <w:rPr>
          <w:rStyle w:val="normaltextrun"/>
          <w:rFonts w:ascii="Arial" w:hAnsi="Arial" w:cs="Arial"/>
          <w:color w:val="000000"/>
          <w:sz w:val="20"/>
          <w:szCs w:val="20"/>
          <w:shd w:val="clear" w:color="auto" w:fill="FFFFFF"/>
        </w:rPr>
        <w:t>Tufts Health Unify</w:t>
      </w:r>
      <w:r w:rsidR="00994F19" w:rsidRPr="00205DD9">
        <w:rPr>
          <w:rStyle w:val="normaltextrun"/>
          <w:rFonts w:ascii="Arial" w:hAnsi="Arial" w:cs="Arial"/>
          <w:color w:val="000000"/>
          <w:sz w:val="20"/>
          <w:szCs w:val="20"/>
          <w:shd w:val="clear" w:color="auto" w:fill="FFFFFF"/>
        </w:rPr>
        <w:t xml:space="preserve"> is serving a broad public health function of reducing the spread of flu in high-risk communities.</w:t>
      </w:r>
      <w:r w:rsidR="00994F19" w:rsidRPr="00205DD9">
        <w:rPr>
          <w:rStyle w:val="eop"/>
          <w:rFonts w:ascii="Arial" w:hAnsi="Arial" w:cs="Arial"/>
          <w:color w:val="000000"/>
          <w:sz w:val="20"/>
          <w:szCs w:val="20"/>
          <w:shd w:val="clear" w:color="auto" w:fill="FFFFFF"/>
        </w:rPr>
        <w:t> </w:t>
      </w:r>
    </w:p>
    <w:p w14:paraId="67FE6D30" w14:textId="68CD36D9" w:rsidR="000D148E" w:rsidRPr="00205DD9" w:rsidRDefault="001E1090" w:rsidP="0011096D">
      <w:pPr>
        <w:pStyle w:val="ListParagraph"/>
        <w:numPr>
          <w:ilvl w:val="0"/>
          <w:numId w:val="28"/>
        </w:numPr>
        <w:spacing w:after="0" w:line="240" w:lineRule="auto"/>
        <w:ind w:left="360"/>
        <w:contextualSpacing w:val="0"/>
        <w:rPr>
          <w:rStyle w:val="eop"/>
          <w:rFonts w:ascii="Arial" w:hAnsi="Arial" w:cs="Arial"/>
          <w:color w:val="000000"/>
          <w:sz w:val="20"/>
          <w:szCs w:val="20"/>
          <w:shd w:val="clear" w:color="auto" w:fill="FFFFFF"/>
        </w:rPr>
      </w:pPr>
      <w:r w:rsidRPr="0011096D">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FB7DAB">
        <w:rPr>
          <w:rStyle w:val="normaltextrun"/>
          <w:rFonts w:ascii="Arial" w:hAnsi="Arial" w:cs="Arial"/>
          <w:color w:val="000000"/>
          <w:sz w:val="20"/>
          <w:szCs w:val="20"/>
          <w:shd w:val="clear" w:color="auto" w:fill="FFFFFF"/>
        </w:rPr>
        <w:t>Tufts Health Unify</w:t>
      </w:r>
      <w:r w:rsidR="00994F19" w:rsidRPr="00205DD9">
        <w:rPr>
          <w:rStyle w:val="normaltextrun"/>
          <w:rFonts w:ascii="Arial" w:hAnsi="Arial" w:cs="Arial"/>
          <w:color w:val="000000"/>
          <w:sz w:val="20"/>
          <w:szCs w:val="20"/>
          <w:shd w:val="clear" w:color="auto" w:fill="FFFFFF"/>
        </w:rPr>
        <w:t xml:space="preserve"> is commended for the work of its Health Equity Task Force and its partnership with the Massachusetts Department of Public Health. </w:t>
      </w:r>
      <w:r w:rsidR="00FB7DAB">
        <w:rPr>
          <w:rStyle w:val="normaltextrun"/>
          <w:rFonts w:ascii="Arial" w:hAnsi="Arial" w:cs="Arial"/>
          <w:color w:val="000000"/>
          <w:sz w:val="20"/>
          <w:szCs w:val="20"/>
          <w:shd w:val="clear" w:color="auto" w:fill="FFFFFF"/>
        </w:rPr>
        <w:t>Tufts Health Unify</w:t>
      </w:r>
      <w:r w:rsidR="00994F19" w:rsidRPr="00205DD9">
        <w:rPr>
          <w:rStyle w:val="normaltextrun"/>
          <w:rFonts w:ascii="Arial" w:hAnsi="Arial" w:cs="Arial"/>
          <w:color w:val="000000"/>
          <w:sz w:val="20"/>
          <w:szCs w:val="20"/>
          <w:shd w:val="clear" w:color="auto" w:fill="FFFFFF"/>
        </w:rPr>
        <w:t xml:space="preserve"> notes that the activities of the task force will focus on the towns of Fall River and New Bedford, both of which are diverse communities with low flu vaccination rates.</w:t>
      </w:r>
      <w:r w:rsidR="00994F19" w:rsidRPr="00205DD9">
        <w:rPr>
          <w:rStyle w:val="eop"/>
          <w:rFonts w:ascii="Arial" w:hAnsi="Arial" w:cs="Arial"/>
          <w:color w:val="000000"/>
          <w:sz w:val="20"/>
          <w:szCs w:val="20"/>
          <w:shd w:val="clear" w:color="auto" w:fill="FFFFFF"/>
        </w:rPr>
        <w:t> </w:t>
      </w:r>
    </w:p>
    <w:p w14:paraId="66113098" w14:textId="3C82193A" w:rsidR="00DD56F2" w:rsidRPr="00205DD9" w:rsidRDefault="00DD56F2" w:rsidP="000D148E">
      <w:pPr>
        <w:spacing w:after="0" w:line="240" w:lineRule="auto"/>
        <w:contextualSpacing/>
        <w:rPr>
          <w:rStyle w:val="eop"/>
          <w:rFonts w:ascii="Arial" w:hAnsi="Arial" w:cs="Arial"/>
          <w:color w:val="000000"/>
          <w:sz w:val="18"/>
          <w:szCs w:val="18"/>
          <w:shd w:val="clear" w:color="auto" w:fill="FFFFFF"/>
        </w:rPr>
      </w:pPr>
    </w:p>
    <w:p w14:paraId="1BCB3CE8" w14:textId="77777777" w:rsidR="00004781" w:rsidRPr="00E677B8" w:rsidRDefault="00004781" w:rsidP="00004781">
      <w:pPr>
        <w:spacing w:after="0" w:line="240" w:lineRule="auto"/>
        <w:contextualSpacing/>
        <w:rPr>
          <w:rStyle w:val="Emphasis"/>
          <w:rFonts w:ascii="Open Sans" w:hAnsi="Open Sans" w:cs="Open Sans"/>
          <w:b/>
          <w:bCs/>
          <w:i w:val="0"/>
          <w:iCs w:val="0"/>
          <w:color w:val="403A60"/>
          <w:sz w:val="20"/>
          <w:szCs w:val="14"/>
        </w:rPr>
      </w:pPr>
      <w:bookmarkStart w:id="100" w:name="_Toc33199388"/>
      <w:r>
        <w:rPr>
          <w:rStyle w:val="Emphasis"/>
          <w:rFonts w:ascii="Open Sans" w:hAnsi="Open Sans" w:cs="Open Sans"/>
          <w:b/>
          <w:bCs/>
          <w:i w:val="0"/>
          <w:iCs w:val="0"/>
          <w:color w:val="403A60"/>
          <w:sz w:val="20"/>
          <w:szCs w:val="14"/>
        </w:rPr>
        <w:t>Opportunities for Improvement</w:t>
      </w:r>
    </w:p>
    <w:p w14:paraId="26C8A54A" w14:textId="75434490" w:rsidR="00004781" w:rsidRPr="0011096D" w:rsidRDefault="00004781" w:rsidP="00867916">
      <w:pPr>
        <w:pStyle w:val="ListParagraph"/>
        <w:numPr>
          <w:ilvl w:val="0"/>
          <w:numId w:val="52"/>
        </w:numPr>
        <w:textAlignment w:val="baseline"/>
        <w:rPr>
          <w:rFonts w:ascii="Segoe UI" w:eastAsia="Times New Roman" w:hAnsi="Segoe UI" w:cs="Segoe UI"/>
          <w:sz w:val="20"/>
          <w:szCs w:val="20"/>
        </w:rPr>
      </w:pPr>
      <w:r w:rsidRPr="0011096D">
        <w:rPr>
          <w:rFonts w:ascii="Arial" w:eastAsia="Times New Roman" w:hAnsi="Arial" w:cs="Arial"/>
          <w:b/>
          <w:bCs/>
          <w:sz w:val="20"/>
          <w:szCs w:val="20"/>
        </w:rPr>
        <w:t>Access-Related:</w:t>
      </w:r>
      <w:r w:rsidRPr="0011096D">
        <w:rPr>
          <w:rFonts w:ascii="Arial" w:eastAsia="Times New Roman" w:hAnsi="Arial" w:cs="Arial"/>
          <w:sz w:val="20"/>
          <w:szCs w:val="20"/>
        </w:rPr>
        <w:t xml:space="preserve"> </w:t>
      </w:r>
      <w:r w:rsidR="00FB7DAB">
        <w:rPr>
          <w:rFonts w:ascii="Arial" w:eastAsia="Times New Roman" w:hAnsi="Arial" w:cs="Arial"/>
          <w:sz w:val="20"/>
          <w:szCs w:val="20"/>
        </w:rPr>
        <w:t>Tufts Health Unify</w:t>
      </w:r>
      <w:r w:rsidRPr="0011096D">
        <w:rPr>
          <w:rFonts w:ascii="Arial" w:eastAsia="Times New Roman" w:hAnsi="Arial" w:cs="Arial"/>
          <w:sz w:val="20"/>
          <w:szCs w:val="20"/>
        </w:rPr>
        <w:t xml:space="preserve"> states that </w:t>
      </w:r>
      <w:proofErr w:type="spellStart"/>
      <w:r w:rsidRPr="0011096D">
        <w:rPr>
          <w:rFonts w:ascii="Arial" w:eastAsia="Times New Roman" w:hAnsi="Arial" w:cs="Arial"/>
          <w:sz w:val="20"/>
          <w:szCs w:val="20"/>
        </w:rPr>
        <w:t>Cityblock</w:t>
      </w:r>
      <w:proofErr w:type="spellEnd"/>
      <w:r w:rsidRPr="0011096D">
        <w:rPr>
          <w:rFonts w:ascii="Arial" w:eastAsia="Times New Roman" w:hAnsi="Arial" w:cs="Arial"/>
          <w:sz w:val="20"/>
          <w:szCs w:val="20"/>
        </w:rPr>
        <w:t xml:space="preserve"> Health model offers services that are tailored to diverse populations in their preferred language. </w:t>
      </w:r>
      <w:r w:rsidR="00FB7DAB">
        <w:rPr>
          <w:rFonts w:ascii="Arial" w:eastAsia="Times New Roman" w:hAnsi="Arial" w:cs="Arial"/>
          <w:sz w:val="20"/>
          <w:szCs w:val="20"/>
        </w:rPr>
        <w:t>Tufts Health Unify</w:t>
      </w:r>
      <w:r w:rsidRPr="0011096D">
        <w:rPr>
          <w:rFonts w:ascii="Arial" w:eastAsia="Times New Roman" w:hAnsi="Arial" w:cs="Arial"/>
          <w:sz w:val="20"/>
          <w:szCs w:val="20"/>
        </w:rPr>
        <w:t xml:space="preserve"> describes the cultural competency training offered to </w:t>
      </w:r>
      <w:proofErr w:type="spellStart"/>
      <w:r w:rsidRPr="0011096D">
        <w:rPr>
          <w:rFonts w:ascii="Arial" w:eastAsia="Times New Roman" w:hAnsi="Arial" w:cs="Arial"/>
          <w:sz w:val="20"/>
          <w:szCs w:val="20"/>
        </w:rPr>
        <w:t>Cityblock</w:t>
      </w:r>
      <w:proofErr w:type="spellEnd"/>
      <w:r w:rsidRPr="0011096D">
        <w:rPr>
          <w:rFonts w:ascii="Arial" w:eastAsia="Times New Roman" w:hAnsi="Arial" w:cs="Arial"/>
          <w:sz w:val="20"/>
          <w:szCs w:val="20"/>
        </w:rPr>
        <w:t xml:space="preserve"> Health staff. What is lacking are details about subpopulations and how their unique needs are being addressed. Kepro recommends providing more information about how members with low vaccination rates will be identified and how care mangers will assist these underserved members. </w:t>
      </w:r>
    </w:p>
    <w:p w14:paraId="763710F5" w14:textId="77777777" w:rsidR="00DD56F2" w:rsidRPr="00205DD9" w:rsidRDefault="00DD56F2" w:rsidP="0011096D">
      <w:pPr>
        <w:pStyle w:val="Body"/>
        <w:rPr>
          <w:rFonts w:eastAsiaTheme="majorEastAsia"/>
        </w:rPr>
      </w:pPr>
      <w:r w:rsidRPr="00205DD9">
        <w:br w:type="page"/>
      </w:r>
    </w:p>
    <w:p w14:paraId="211972F6" w14:textId="45D1B4C8" w:rsidR="000D148E" w:rsidRPr="00205DD9" w:rsidRDefault="00205DD9" w:rsidP="00ED156B">
      <w:pPr>
        <w:pStyle w:val="Heading2"/>
        <w:shd w:val="clear" w:color="auto" w:fill="D3D0E2"/>
        <w:rPr>
          <w:rFonts w:ascii="Open Sans" w:hAnsi="Open Sans" w:cs="Open Sans"/>
          <w:color w:val="auto"/>
          <w:sz w:val="40"/>
          <w:szCs w:val="32"/>
        </w:rPr>
      </w:pPr>
      <w:bookmarkStart w:id="101" w:name="_Toc97805054"/>
      <w:r>
        <w:rPr>
          <w:rFonts w:ascii="Open Sans" w:hAnsi="Open Sans" w:cs="Open Sans"/>
          <w:color w:val="auto"/>
          <w:sz w:val="40"/>
          <w:szCs w:val="32"/>
        </w:rPr>
        <w:lastRenderedPageBreak/>
        <w:t>Topic</w:t>
      </w:r>
      <w:r w:rsidR="000D148E" w:rsidRPr="00205DD9">
        <w:rPr>
          <w:rFonts w:ascii="Open Sans" w:hAnsi="Open Sans" w:cs="Open Sans"/>
          <w:color w:val="auto"/>
          <w:sz w:val="40"/>
          <w:szCs w:val="32"/>
        </w:rPr>
        <w:t xml:space="preserve"> 2: </w:t>
      </w:r>
      <w:bookmarkEnd w:id="100"/>
      <w:r w:rsidR="005B5AD1" w:rsidRPr="00205DD9">
        <w:rPr>
          <w:rFonts w:ascii="Open Sans" w:hAnsi="Open Sans" w:cs="Open Sans"/>
          <w:color w:val="auto"/>
          <w:sz w:val="40"/>
          <w:szCs w:val="32"/>
        </w:rPr>
        <w:t>Telehealth Access</w:t>
      </w:r>
      <w:bookmarkEnd w:id="101"/>
    </w:p>
    <w:p w14:paraId="03F5226A" w14:textId="77777777" w:rsidR="000D148E" w:rsidRPr="00205DD9" w:rsidRDefault="000D148E" w:rsidP="008B1C61">
      <w:pPr>
        <w:pStyle w:val="EQRNormalSS"/>
        <w:spacing w:after="0" w:line="259" w:lineRule="auto"/>
      </w:pPr>
    </w:p>
    <w:p w14:paraId="69F2C87E" w14:textId="340D86B6" w:rsidR="00587AA3" w:rsidRPr="00205DD9" w:rsidRDefault="008B5E87" w:rsidP="00257415">
      <w:pPr>
        <w:pStyle w:val="Heading3"/>
        <w:spacing w:before="0" w:line="240" w:lineRule="auto"/>
        <w:contextualSpacing/>
        <w:rPr>
          <w:rFonts w:ascii="Open Sans" w:hAnsi="Open Sans" w:cs="Open Sans"/>
          <w:b/>
          <w:bCs/>
          <w:color w:val="403A60"/>
        </w:rPr>
      </w:pPr>
      <w:bookmarkStart w:id="102" w:name="_Toc33199389"/>
      <w:bookmarkStart w:id="103" w:name="_Toc68780420"/>
      <w:bookmarkStart w:id="104" w:name="_Toc94537332"/>
      <w:bookmarkStart w:id="105" w:name="_Toc97805055"/>
      <w:r w:rsidRPr="00205DD9">
        <w:rPr>
          <w:rFonts w:ascii="Open Sans" w:hAnsi="Open Sans" w:cs="Open Sans"/>
          <w:b/>
          <w:bCs/>
          <w:color w:val="403A60"/>
        </w:rPr>
        <w:t>Commonwealth Care Alliance:</w:t>
      </w:r>
      <w:r w:rsidR="00587AA3" w:rsidRPr="00205DD9">
        <w:rPr>
          <w:rFonts w:ascii="Open Sans" w:hAnsi="Open Sans" w:cs="Open Sans"/>
          <w:b/>
          <w:bCs/>
          <w:color w:val="403A60"/>
        </w:rPr>
        <w:t xml:space="preserve"> </w:t>
      </w:r>
      <w:bookmarkEnd w:id="102"/>
      <w:bookmarkEnd w:id="103"/>
      <w:r w:rsidR="005B5AD1" w:rsidRPr="00205DD9">
        <w:rPr>
          <w:rFonts w:ascii="Open Sans" w:hAnsi="Open Sans" w:cs="Open Sans"/>
          <w:b/>
          <w:bCs/>
          <w:color w:val="403A60"/>
        </w:rPr>
        <w:t>Addressing Barriers to Virtual Care</w:t>
      </w:r>
      <w:bookmarkEnd w:id="104"/>
      <w:bookmarkEnd w:id="105"/>
    </w:p>
    <w:p w14:paraId="0745A65D" w14:textId="77777777" w:rsidR="008E6579" w:rsidRPr="00F868A5" w:rsidRDefault="008E6579" w:rsidP="00F868A5">
      <w:pPr>
        <w:pStyle w:val="Body"/>
        <w:spacing w:before="240"/>
        <w:rPr>
          <w:b/>
          <w:bCs/>
          <w:color w:val="403A60"/>
        </w:rPr>
      </w:pPr>
      <w:bookmarkStart w:id="106" w:name="_Toc395602520"/>
      <w:r w:rsidRPr="00F868A5">
        <w:rPr>
          <w:b/>
          <w:bCs/>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8E6579" w:rsidRPr="00205DD9" w14:paraId="62B20ED4" w14:textId="77777777" w:rsidTr="00D853A6">
        <w:tc>
          <w:tcPr>
            <w:tcW w:w="9350" w:type="dxa"/>
            <w:shd w:val="clear" w:color="auto" w:fill="D3D0E2"/>
          </w:tcPr>
          <w:p w14:paraId="160BEDE4" w14:textId="35C93AA2" w:rsidR="008E6579" w:rsidRPr="00205DD9" w:rsidRDefault="008E6579" w:rsidP="008E6579">
            <w:pPr>
              <w:pStyle w:val="EQRTableText"/>
              <w:rPr>
                <w:b/>
              </w:rPr>
            </w:pPr>
            <w:r w:rsidRPr="00205DD9">
              <w:rPr>
                <w:b/>
              </w:rPr>
              <w:t>Managed Care Plan (MCP) Name: Commonwealth Care Alliance (CCA) One Care Plan</w:t>
            </w:r>
          </w:p>
        </w:tc>
      </w:tr>
      <w:tr w:rsidR="008E6579" w:rsidRPr="00205DD9" w14:paraId="55C05FCB" w14:textId="77777777" w:rsidTr="00D853A6">
        <w:tc>
          <w:tcPr>
            <w:tcW w:w="9350" w:type="dxa"/>
            <w:shd w:val="clear" w:color="auto" w:fill="D3D0E2"/>
          </w:tcPr>
          <w:p w14:paraId="02B430CA" w14:textId="45A00F22" w:rsidR="008E6579" w:rsidRPr="00205DD9" w:rsidRDefault="008E6579" w:rsidP="00C7675B">
            <w:pPr>
              <w:pStyle w:val="Body"/>
              <w:spacing w:before="60" w:after="60"/>
            </w:pPr>
            <w:r w:rsidRPr="00205DD9">
              <w:rPr>
                <w:b/>
                <w:sz w:val="18"/>
                <w:szCs w:val="22"/>
              </w:rPr>
              <w:t xml:space="preserve">PIP Title: </w:t>
            </w:r>
            <w:r w:rsidR="005B5AD1" w:rsidRPr="00205DD9">
              <w:rPr>
                <w:b/>
                <w:sz w:val="18"/>
                <w:szCs w:val="22"/>
              </w:rPr>
              <w:t>Addressing Barriers to Virtual Care</w:t>
            </w:r>
            <w:r w:rsidRPr="00205DD9">
              <w:rPr>
                <w:b/>
                <w:sz w:val="18"/>
                <w:szCs w:val="22"/>
              </w:rPr>
              <w:t xml:space="preserve"> </w:t>
            </w:r>
          </w:p>
        </w:tc>
      </w:tr>
      <w:tr w:rsidR="008E6579" w:rsidRPr="00205DD9" w14:paraId="33DB14ED" w14:textId="77777777" w:rsidTr="00D853A6">
        <w:tc>
          <w:tcPr>
            <w:tcW w:w="9350" w:type="dxa"/>
          </w:tcPr>
          <w:p w14:paraId="5027C13E" w14:textId="77777777" w:rsidR="008E6579" w:rsidRPr="00205DD9" w:rsidRDefault="008E6579" w:rsidP="008E6579">
            <w:pPr>
              <w:pStyle w:val="EQRTableText"/>
              <w:rPr>
                <w:b/>
              </w:rPr>
            </w:pPr>
            <w:r w:rsidRPr="00205DD9">
              <w:rPr>
                <w:b/>
              </w:rPr>
              <w:t>PIP Aim Statement:</w:t>
            </w:r>
          </w:p>
          <w:p w14:paraId="202D57D8" w14:textId="5D545994" w:rsidR="008E6579" w:rsidRPr="00205DD9" w:rsidRDefault="008E6579" w:rsidP="00006412">
            <w:pPr>
              <w:spacing w:before="120"/>
              <w:contextualSpacing/>
              <w:rPr>
                <w:rFonts w:ascii="Arial" w:hAnsi="Arial" w:cs="Arial"/>
                <w:b/>
                <w:bCs/>
                <w:i/>
                <w:sz w:val="18"/>
                <w:szCs w:val="16"/>
              </w:rPr>
            </w:pPr>
            <w:r w:rsidRPr="00205DD9">
              <w:rPr>
                <w:rFonts w:ascii="Arial" w:hAnsi="Arial" w:cs="Arial"/>
                <w:b/>
                <w:bCs/>
                <w:i/>
                <w:sz w:val="18"/>
                <w:szCs w:val="16"/>
              </w:rPr>
              <w:t>Member-Focused</w:t>
            </w:r>
          </w:p>
          <w:p w14:paraId="50EACE92" w14:textId="025F1C31" w:rsidR="004F41F8" w:rsidRPr="00205DD9" w:rsidRDefault="004F41F8" w:rsidP="00F2760D">
            <w:pPr>
              <w:pStyle w:val="ListParagraph"/>
              <w:numPr>
                <w:ilvl w:val="0"/>
                <w:numId w:val="14"/>
              </w:numPr>
              <w:rPr>
                <w:rFonts w:ascii="Arial" w:hAnsi="Arial" w:cs="Arial"/>
                <w:iCs/>
                <w:sz w:val="18"/>
                <w:szCs w:val="16"/>
              </w:rPr>
            </w:pPr>
            <w:r w:rsidRPr="00205DD9">
              <w:rPr>
                <w:rFonts w:ascii="Arial" w:hAnsi="Arial" w:cs="Arial"/>
                <w:iCs/>
                <w:sz w:val="18"/>
                <w:szCs w:val="16"/>
              </w:rPr>
              <w:t>Increase the effective use of virtual care among our members by creating and implementing a robust member support strategy which includes trainings, educational resource materials, and live-agent support to troubleshoot and address virtual care issues.</w:t>
            </w:r>
          </w:p>
          <w:p w14:paraId="15C92A9E" w14:textId="78414657" w:rsidR="004F41F8" w:rsidRPr="00205DD9" w:rsidRDefault="004F41F8" w:rsidP="00F2760D">
            <w:pPr>
              <w:pStyle w:val="ListParagraph"/>
              <w:numPr>
                <w:ilvl w:val="0"/>
                <w:numId w:val="14"/>
              </w:numPr>
              <w:rPr>
                <w:rFonts w:ascii="Arial" w:hAnsi="Arial" w:cs="Arial"/>
                <w:iCs/>
                <w:sz w:val="18"/>
                <w:szCs w:val="16"/>
              </w:rPr>
            </w:pPr>
            <w:r w:rsidRPr="00205DD9">
              <w:rPr>
                <w:rFonts w:ascii="Arial" w:hAnsi="Arial" w:cs="Arial"/>
                <w:iCs/>
                <w:sz w:val="18"/>
                <w:szCs w:val="16"/>
              </w:rPr>
              <w:t>Improve member access to virtual care by conducting virtual care readiness assessments to proactively identify barriers and overcome barriers.</w:t>
            </w:r>
          </w:p>
          <w:p w14:paraId="7B34787B" w14:textId="5368F14C" w:rsidR="004F41F8" w:rsidRPr="00205DD9" w:rsidRDefault="004F41F8" w:rsidP="00F2760D">
            <w:pPr>
              <w:pStyle w:val="ListParagraph"/>
              <w:numPr>
                <w:ilvl w:val="0"/>
                <w:numId w:val="14"/>
              </w:numPr>
              <w:rPr>
                <w:rFonts w:ascii="Arial" w:hAnsi="Arial" w:cs="Arial"/>
                <w:iCs/>
                <w:sz w:val="18"/>
                <w:szCs w:val="16"/>
              </w:rPr>
            </w:pPr>
            <w:r w:rsidRPr="00205DD9">
              <w:rPr>
                <w:rFonts w:ascii="Arial" w:hAnsi="Arial" w:cs="Arial"/>
                <w:iCs/>
                <w:sz w:val="18"/>
                <w:szCs w:val="16"/>
              </w:rPr>
              <w:t>Increase efforts to address device and connectivity barriers by referring members who are identified as not being virtual care ready to outreach workers who can support the member in obtaining a device or connectivity.</w:t>
            </w:r>
          </w:p>
          <w:p w14:paraId="7BFDD7C8" w14:textId="77E6AA24" w:rsidR="004F41F8" w:rsidRPr="00205DD9" w:rsidRDefault="004F41F8" w:rsidP="00F2760D">
            <w:pPr>
              <w:pStyle w:val="ListParagraph"/>
              <w:numPr>
                <w:ilvl w:val="0"/>
                <w:numId w:val="14"/>
              </w:numPr>
              <w:rPr>
                <w:rFonts w:ascii="Arial" w:hAnsi="Arial" w:cs="Arial"/>
                <w:iCs/>
                <w:sz w:val="18"/>
                <w:szCs w:val="16"/>
              </w:rPr>
            </w:pPr>
            <w:r w:rsidRPr="00205DD9">
              <w:rPr>
                <w:rFonts w:ascii="Arial" w:hAnsi="Arial" w:cs="Arial"/>
                <w:iCs/>
                <w:sz w:val="18"/>
                <w:szCs w:val="16"/>
              </w:rPr>
              <w:t xml:space="preserve">Decrease technology issues during virtual visits by referring members to live </w:t>
            </w:r>
            <w:proofErr w:type="spellStart"/>
            <w:r w:rsidRPr="00205DD9">
              <w:rPr>
                <w:rFonts w:ascii="Arial" w:hAnsi="Arial" w:cs="Arial"/>
                <w:iCs/>
                <w:sz w:val="18"/>
                <w:szCs w:val="16"/>
              </w:rPr>
              <w:t>agebnt</w:t>
            </w:r>
            <w:proofErr w:type="spellEnd"/>
            <w:r w:rsidRPr="00205DD9">
              <w:rPr>
                <w:rFonts w:ascii="Arial" w:hAnsi="Arial" w:cs="Arial"/>
                <w:iCs/>
                <w:sz w:val="18"/>
                <w:szCs w:val="16"/>
              </w:rPr>
              <w:t xml:space="preserve"> support to test out virtual capabilities and troubleshoot issues prior to visit.</w:t>
            </w:r>
          </w:p>
          <w:p w14:paraId="712F7952" w14:textId="77777777" w:rsidR="008E6579" w:rsidRPr="00205DD9" w:rsidRDefault="008E6579" w:rsidP="008E6579">
            <w:pPr>
              <w:contextualSpacing/>
              <w:rPr>
                <w:i/>
              </w:rPr>
            </w:pPr>
          </w:p>
          <w:p w14:paraId="454E2C1C" w14:textId="77777777" w:rsidR="008E6579" w:rsidRPr="00205DD9" w:rsidRDefault="008E6579" w:rsidP="008E6579">
            <w:pPr>
              <w:contextualSpacing/>
              <w:rPr>
                <w:rFonts w:ascii="Arial" w:hAnsi="Arial" w:cs="Arial"/>
                <w:b/>
                <w:bCs/>
                <w:i/>
                <w:sz w:val="18"/>
                <w:szCs w:val="16"/>
              </w:rPr>
            </w:pPr>
            <w:r w:rsidRPr="00205DD9">
              <w:rPr>
                <w:rFonts w:ascii="Arial" w:hAnsi="Arial" w:cs="Arial"/>
                <w:b/>
                <w:bCs/>
                <w:i/>
                <w:sz w:val="18"/>
                <w:szCs w:val="16"/>
              </w:rPr>
              <w:t>Provider-Focused</w:t>
            </w:r>
          </w:p>
          <w:p w14:paraId="7FDB2AEA" w14:textId="77777777" w:rsidR="00584EE3" w:rsidRPr="00205DD9" w:rsidRDefault="00584EE3" w:rsidP="00F2760D">
            <w:pPr>
              <w:pStyle w:val="ListParagraph"/>
              <w:numPr>
                <w:ilvl w:val="0"/>
                <w:numId w:val="15"/>
              </w:numPr>
              <w:rPr>
                <w:rFonts w:ascii="Arial" w:hAnsi="Arial" w:cs="Arial"/>
                <w:bCs/>
                <w:sz w:val="18"/>
                <w:szCs w:val="18"/>
              </w:rPr>
            </w:pPr>
            <w:r w:rsidRPr="00205DD9">
              <w:rPr>
                <w:rFonts w:ascii="Arial" w:hAnsi="Arial" w:cs="Arial"/>
                <w:bCs/>
                <w:sz w:val="18"/>
                <w:szCs w:val="18"/>
              </w:rPr>
              <w:t>Activate CCA schedulers and CCA care teams to more effectively identify members who are virtual care ready by conducting readiness assessments.</w:t>
            </w:r>
          </w:p>
          <w:p w14:paraId="6DAE2D54" w14:textId="77777777" w:rsidR="00584EE3" w:rsidRPr="00205DD9" w:rsidRDefault="00584EE3" w:rsidP="00F2760D">
            <w:pPr>
              <w:pStyle w:val="ListParagraph"/>
              <w:numPr>
                <w:ilvl w:val="0"/>
                <w:numId w:val="15"/>
              </w:numPr>
              <w:rPr>
                <w:rFonts w:ascii="Arial" w:hAnsi="Arial" w:cs="Arial"/>
                <w:bCs/>
                <w:sz w:val="18"/>
                <w:szCs w:val="18"/>
              </w:rPr>
            </w:pPr>
            <w:r w:rsidRPr="00205DD9">
              <w:rPr>
                <w:rFonts w:ascii="Arial" w:hAnsi="Arial" w:cs="Arial"/>
                <w:bCs/>
                <w:sz w:val="18"/>
                <w:szCs w:val="18"/>
              </w:rPr>
              <w:t>Refer members that have barriers to virtual care to health outreach workers to address accessibility concerns.</w:t>
            </w:r>
          </w:p>
          <w:p w14:paraId="10DF824B" w14:textId="77777777" w:rsidR="00584EE3" w:rsidRPr="00205DD9" w:rsidRDefault="00584EE3" w:rsidP="00F2760D">
            <w:pPr>
              <w:pStyle w:val="ListParagraph"/>
              <w:numPr>
                <w:ilvl w:val="0"/>
                <w:numId w:val="15"/>
              </w:numPr>
              <w:rPr>
                <w:rFonts w:ascii="Arial" w:hAnsi="Arial" w:cs="Arial"/>
                <w:bCs/>
                <w:sz w:val="18"/>
                <w:szCs w:val="18"/>
              </w:rPr>
            </w:pPr>
            <w:r w:rsidRPr="00205DD9">
              <w:rPr>
                <w:rFonts w:ascii="Arial" w:hAnsi="Arial" w:cs="Arial"/>
                <w:bCs/>
                <w:sz w:val="18"/>
                <w:szCs w:val="18"/>
              </w:rPr>
              <w:t>Increase the number of CCA virtual care providers through the integration of telehealth in workflows, resource guides, trainings, and other educational materials.</w:t>
            </w:r>
          </w:p>
          <w:p w14:paraId="1132E4FA" w14:textId="3E953905" w:rsidR="00584EE3" w:rsidRPr="00205DD9" w:rsidRDefault="00584EE3" w:rsidP="00F2760D">
            <w:pPr>
              <w:pStyle w:val="ListParagraph"/>
              <w:numPr>
                <w:ilvl w:val="0"/>
                <w:numId w:val="15"/>
              </w:numPr>
              <w:rPr>
                <w:rFonts w:ascii="Arial" w:hAnsi="Arial" w:cs="Arial"/>
                <w:b/>
                <w:sz w:val="18"/>
                <w:szCs w:val="18"/>
              </w:rPr>
            </w:pPr>
            <w:r w:rsidRPr="00205DD9">
              <w:rPr>
                <w:rFonts w:ascii="Arial" w:hAnsi="Arial" w:cs="Arial"/>
                <w:bCs/>
                <w:sz w:val="18"/>
                <w:szCs w:val="18"/>
              </w:rPr>
              <w:t xml:space="preserve">Implement a </w:t>
            </w:r>
            <w:proofErr w:type="spellStart"/>
            <w:r w:rsidRPr="00205DD9">
              <w:rPr>
                <w:rFonts w:ascii="Arial" w:hAnsi="Arial" w:cs="Arial"/>
                <w:bCs/>
                <w:sz w:val="18"/>
                <w:szCs w:val="18"/>
              </w:rPr>
              <w:t>virtua</w:t>
            </w:r>
            <w:proofErr w:type="spellEnd"/>
            <w:r w:rsidRPr="00205DD9">
              <w:rPr>
                <w:rFonts w:ascii="Arial" w:hAnsi="Arial" w:cs="Arial"/>
                <w:bCs/>
                <w:sz w:val="18"/>
                <w:szCs w:val="18"/>
              </w:rPr>
              <w:t xml:space="preserve"> care platform across the organization for providers to conduct virtual visits.</w:t>
            </w:r>
          </w:p>
          <w:p w14:paraId="0DACA8F9" w14:textId="0BCB4C18" w:rsidR="00584EE3" w:rsidRPr="00205DD9" w:rsidRDefault="00584EE3" w:rsidP="00584EE3">
            <w:pPr>
              <w:rPr>
                <w:rFonts w:ascii="Arial" w:hAnsi="Arial" w:cs="Arial"/>
                <w:b/>
                <w:sz w:val="18"/>
                <w:szCs w:val="18"/>
              </w:rPr>
            </w:pPr>
          </w:p>
        </w:tc>
      </w:tr>
      <w:tr w:rsidR="008E6579" w:rsidRPr="00205DD9" w14:paraId="121AC553" w14:textId="77777777" w:rsidTr="00D853A6">
        <w:tc>
          <w:tcPr>
            <w:tcW w:w="9350" w:type="dxa"/>
          </w:tcPr>
          <w:p w14:paraId="76BE91F9" w14:textId="77777777" w:rsidR="008E6579" w:rsidRPr="00205DD9" w:rsidRDefault="008E6579" w:rsidP="008E6579">
            <w:pPr>
              <w:pStyle w:val="EQRTableText"/>
              <w:rPr>
                <w:b/>
              </w:rPr>
            </w:pPr>
            <w:r w:rsidRPr="00205DD9">
              <w:rPr>
                <w:b/>
              </w:rPr>
              <w:t>Was the PIP state-mandated, collaborative, statewide, or plan choice? (</w:t>
            </w:r>
            <w:proofErr w:type="gramStart"/>
            <w:r w:rsidRPr="00205DD9">
              <w:rPr>
                <w:b/>
              </w:rPr>
              <w:t>check</w:t>
            </w:r>
            <w:proofErr w:type="gramEnd"/>
            <w:r w:rsidRPr="00205DD9">
              <w:rPr>
                <w:b/>
              </w:rPr>
              <w:t xml:space="preserve"> all that apply)</w:t>
            </w:r>
          </w:p>
          <w:p w14:paraId="07F30169" w14:textId="795D1B60" w:rsidR="008E6579" w:rsidRPr="00205DD9" w:rsidRDefault="00584EE3" w:rsidP="008E6579">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008E6579" w:rsidRPr="00205DD9">
              <w:t xml:space="preserve"> State-mandated (state required plans to conduct a PIP on this specific topic)</w:t>
            </w:r>
          </w:p>
          <w:p w14:paraId="1089C7AE" w14:textId="77777777" w:rsidR="008E6579" w:rsidRPr="00205DD9" w:rsidRDefault="008E6579" w:rsidP="008E6579">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Collaborative (plans worked together during the planning or implementation phases)</w:t>
            </w:r>
          </w:p>
          <w:p w14:paraId="10BE09F9" w14:textId="77777777" w:rsidR="008E6579" w:rsidRPr="00205DD9" w:rsidRDefault="008E6579" w:rsidP="008E6579">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Statewide (the PIP was conducted by all MCOs and/or PIHPs within the state)</w:t>
            </w:r>
          </w:p>
          <w:p w14:paraId="65914BEE" w14:textId="7FE4D15B" w:rsidR="008E6579" w:rsidRPr="00205DD9" w:rsidRDefault="00584EE3" w:rsidP="008E6579">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8E6579" w:rsidRPr="00205DD9">
              <w:t xml:space="preserve"> Plan choice (state allowed the plan to identify the PIP topic)</w:t>
            </w:r>
          </w:p>
        </w:tc>
      </w:tr>
      <w:tr w:rsidR="008E6579" w:rsidRPr="00205DD9" w14:paraId="27D87287" w14:textId="77777777" w:rsidTr="00D853A6">
        <w:tc>
          <w:tcPr>
            <w:tcW w:w="9350" w:type="dxa"/>
          </w:tcPr>
          <w:p w14:paraId="2810CF28" w14:textId="77777777" w:rsidR="008E6579" w:rsidRPr="00205DD9" w:rsidRDefault="008E6579" w:rsidP="008E6579">
            <w:pPr>
              <w:pStyle w:val="EQRTableText"/>
            </w:pPr>
            <w:r w:rsidRPr="00205DD9">
              <w:rPr>
                <w:b/>
              </w:rPr>
              <w:t>Target age group (check one):</w:t>
            </w:r>
          </w:p>
          <w:p w14:paraId="27E7E861" w14:textId="77777777" w:rsidR="008E6579" w:rsidRPr="00205DD9" w:rsidRDefault="008E6579" w:rsidP="008E6579">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Children only (ages 0–</w:t>
            </w:r>
            <w:proofErr w:type="gramStart"/>
            <w:r w:rsidRPr="00205DD9">
              <w:t>17)*</w:t>
            </w:r>
            <w:proofErr w:type="gramEnd"/>
            <w:r w:rsidRPr="00205DD9">
              <w:t xml:space="preserve">    </w:t>
            </w:r>
            <w:r w:rsidRPr="00205DD9">
              <w:fldChar w:fldCharType="begin">
                <w:ffData>
                  <w:name w:val="Check1"/>
                  <w:enabled/>
                  <w:calcOnExit w:val="0"/>
                  <w:checkBox>
                    <w:sizeAuto/>
                    <w:default w:val="1"/>
                  </w:checkBox>
                </w:ffData>
              </w:fldChar>
            </w:r>
            <w:bookmarkStart w:id="107" w:name="Check1"/>
            <w:r w:rsidRPr="00205DD9">
              <w:instrText xml:space="preserve"> FORMCHECKBOX </w:instrText>
            </w:r>
            <w:r w:rsidR="00EB2EC8">
              <w:fldChar w:fldCharType="separate"/>
            </w:r>
            <w:r w:rsidRPr="00205DD9">
              <w:fldChar w:fldCharType="end"/>
            </w:r>
            <w:bookmarkEnd w:id="107"/>
            <w:r w:rsidRPr="00205DD9">
              <w:t xml:space="preserve"> Adults only (age 18 and over)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Both adults and children</w:t>
            </w:r>
          </w:p>
          <w:p w14:paraId="06CAA995" w14:textId="77777777" w:rsidR="008E6579" w:rsidRPr="00205DD9" w:rsidRDefault="008E6579" w:rsidP="008E6579">
            <w:pPr>
              <w:pStyle w:val="EQRTableText"/>
            </w:pPr>
            <w:r w:rsidRPr="00205DD9">
              <w:t>*If PIP uses different age threshold for children, specify age range here:</w:t>
            </w:r>
          </w:p>
        </w:tc>
      </w:tr>
      <w:tr w:rsidR="008E6579" w:rsidRPr="00205DD9" w14:paraId="7D4FEEEF" w14:textId="77777777" w:rsidTr="00D853A6">
        <w:tc>
          <w:tcPr>
            <w:tcW w:w="9350" w:type="dxa"/>
          </w:tcPr>
          <w:p w14:paraId="35AE5DC4" w14:textId="77777777" w:rsidR="008E6579" w:rsidRPr="00205DD9" w:rsidRDefault="008E6579" w:rsidP="008E6579">
            <w:pPr>
              <w:pStyle w:val="EQRTableText"/>
              <w:rPr>
                <w:b/>
              </w:rPr>
            </w:pPr>
            <w:r w:rsidRPr="00205DD9">
              <w:rPr>
                <w:b/>
              </w:rPr>
              <w:t xml:space="preserve">Target population description, such as duals, LTSS or pregnant women (please specify):  </w:t>
            </w:r>
            <w:r w:rsidRPr="00205DD9">
              <w:rPr>
                <w:bCs/>
              </w:rPr>
              <w:t>Duals</w:t>
            </w:r>
          </w:p>
        </w:tc>
      </w:tr>
      <w:tr w:rsidR="00D853A6" w:rsidRPr="00205DD9" w14:paraId="3039CC78" w14:textId="77777777" w:rsidTr="00D853A6">
        <w:tc>
          <w:tcPr>
            <w:tcW w:w="9350" w:type="dxa"/>
          </w:tcPr>
          <w:p w14:paraId="7E8E32A4" w14:textId="0EF33E9C" w:rsidR="00D853A6" w:rsidRPr="00205DD9" w:rsidRDefault="00D853A6" w:rsidP="00D853A6">
            <w:pPr>
              <w:pStyle w:val="EQRTableText"/>
            </w:pPr>
            <w:r w:rsidRPr="00205DD9">
              <w:rPr>
                <w:b/>
              </w:rPr>
              <w:t>Programs:</w:t>
            </w:r>
            <w:r w:rsidRPr="00205DD9">
              <w:t xml:space="preserv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bl>
    <w:p w14:paraId="3465DA0E" w14:textId="77777777" w:rsidR="008E6579" w:rsidRPr="00F868A5" w:rsidRDefault="008E6579" w:rsidP="00F868A5">
      <w:pPr>
        <w:pStyle w:val="Body"/>
        <w:spacing w:before="240"/>
        <w:rPr>
          <w:b/>
          <w:bCs/>
          <w:color w:val="403A60"/>
        </w:rPr>
      </w:pPr>
      <w:r w:rsidRPr="00F868A5">
        <w:rPr>
          <w:b/>
          <w:bCs/>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8E6579" w:rsidRPr="00205DD9" w14:paraId="250B9832" w14:textId="77777777" w:rsidTr="00144DBB">
        <w:trPr>
          <w:trHeight w:val="530"/>
        </w:trPr>
        <w:tc>
          <w:tcPr>
            <w:tcW w:w="13714" w:type="dxa"/>
          </w:tcPr>
          <w:p w14:paraId="426B2959" w14:textId="4DF15447" w:rsidR="008E6579" w:rsidRPr="00205DD9" w:rsidRDefault="008E6579" w:rsidP="008E6579">
            <w:pPr>
              <w:pStyle w:val="EQRTableText"/>
              <w:rPr>
                <w:b/>
                <w:bCs/>
              </w:rPr>
            </w:pPr>
            <w:r w:rsidRPr="00205DD9">
              <w:rPr>
                <w:b/>
                <w:bCs/>
              </w:rPr>
              <w:t>Member-focused interventions (member interventions are those aimed at changing member practices or behaviors, such as financial or non-financial incentives, education, and outreach)</w:t>
            </w:r>
          </w:p>
          <w:p w14:paraId="3E3AFE56" w14:textId="77777777" w:rsidR="00CE6007" w:rsidRPr="00205DD9" w:rsidRDefault="00CE6007" w:rsidP="008E6579">
            <w:pPr>
              <w:pStyle w:val="EQRTableText"/>
            </w:pPr>
          </w:p>
          <w:p w14:paraId="093E43F7" w14:textId="44BE6076" w:rsidR="00D46828" w:rsidRPr="00205DD9" w:rsidRDefault="00D46828" w:rsidP="00D46828">
            <w:pPr>
              <w:textAlignment w:val="baseline"/>
              <w:rPr>
                <w:rFonts w:ascii="Arial" w:eastAsia="Times New Roman" w:hAnsi="Arial" w:cs="Arial"/>
                <w:sz w:val="18"/>
                <w:szCs w:val="18"/>
              </w:rPr>
            </w:pPr>
            <w:r w:rsidRPr="00205DD9">
              <w:rPr>
                <w:rFonts w:ascii="Arial" w:eastAsia="Times New Roman" w:hAnsi="Arial" w:cs="Arial"/>
                <w:sz w:val="18"/>
                <w:szCs w:val="18"/>
              </w:rPr>
              <w:t>CCA </w:t>
            </w:r>
            <w:r w:rsidR="00CA4266" w:rsidRPr="00205DD9">
              <w:rPr>
                <w:rFonts w:ascii="Arial" w:eastAsia="Times New Roman" w:hAnsi="Arial" w:cs="Arial"/>
                <w:sz w:val="18"/>
                <w:szCs w:val="18"/>
              </w:rPr>
              <w:t>intends to provide the support needed by members</w:t>
            </w:r>
            <w:r w:rsidRPr="00205DD9">
              <w:rPr>
                <w:rFonts w:ascii="Arial" w:eastAsia="Times New Roman" w:hAnsi="Arial" w:cs="Arial"/>
                <w:sz w:val="18"/>
                <w:szCs w:val="18"/>
              </w:rPr>
              <w:t xml:space="preserve"> to engage in virtual care</w:t>
            </w:r>
            <w:r w:rsidR="00CA4266" w:rsidRPr="00205DD9">
              <w:rPr>
                <w:rFonts w:ascii="Arial" w:eastAsia="Times New Roman" w:hAnsi="Arial" w:cs="Arial"/>
                <w:sz w:val="18"/>
                <w:szCs w:val="18"/>
              </w:rPr>
              <w:t xml:space="preserve"> and is </w:t>
            </w:r>
            <w:proofErr w:type="gramStart"/>
            <w:r w:rsidR="00CA4266" w:rsidRPr="00205DD9">
              <w:rPr>
                <w:rFonts w:ascii="Arial" w:eastAsia="Times New Roman" w:hAnsi="Arial" w:cs="Arial"/>
                <w:sz w:val="18"/>
                <w:szCs w:val="18"/>
              </w:rPr>
              <w:t xml:space="preserve">implementing </w:t>
            </w:r>
            <w:r w:rsidRPr="00205DD9">
              <w:rPr>
                <w:rFonts w:ascii="Arial" w:eastAsia="Times New Roman" w:hAnsi="Arial" w:cs="Arial"/>
                <w:sz w:val="18"/>
                <w:szCs w:val="18"/>
              </w:rPr>
              <w:t xml:space="preserve"> a</w:t>
            </w:r>
            <w:proofErr w:type="gramEnd"/>
            <w:r w:rsidRPr="00205DD9">
              <w:rPr>
                <w:rFonts w:ascii="Arial" w:eastAsia="Times New Roman" w:hAnsi="Arial" w:cs="Arial"/>
                <w:sz w:val="18"/>
                <w:szCs w:val="18"/>
              </w:rPr>
              <w:t xml:space="preserve"> virtual care readiness assessment</w:t>
            </w:r>
            <w:r w:rsidR="00CA4266" w:rsidRPr="00205DD9">
              <w:rPr>
                <w:rFonts w:ascii="Arial" w:eastAsia="Times New Roman" w:hAnsi="Arial" w:cs="Arial"/>
                <w:sz w:val="18"/>
                <w:szCs w:val="18"/>
              </w:rPr>
              <w:t xml:space="preserve">.  </w:t>
            </w:r>
            <w:r w:rsidRPr="00205DD9">
              <w:rPr>
                <w:rFonts w:ascii="Arial" w:eastAsia="Times New Roman" w:hAnsi="Arial" w:cs="Arial"/>
                <w:sz w:val="18"/>
                <w:szCs w:val="18"/>
              </w:rPr>
              <w:t xml:space="preserve">The questions in the assessment will be related to what type of device the member has if any, what connectivity access they have, their e-mail address, and whether the member consents to engaging in virtual care.  If the member is not virtual care ready, they will be referred to a CCA health outreach </w:t>
            </w:r>
            <w:r w:rsidRPr="00205DD9">
              <w:rPr>
                <w:rFonts w:ascii="Arial" w:eastAsia="Times New Roman" w:hAnsi="Arial" w:cs="Arial"/>
                <w:sz w:val="18"/>
                <w:szCs w:val="18"/>
              </w:rPr>
              <w:lastRenderedPageBreak/>
              <w:t>worker for support</w:t>
            </w:r>
            <w:r w:rsidR="00394493" w:rsidRPr="00205DD9">
              <w:rPr>
                <w:rFonts w:ascii="Arial" w:eastAsia="Times New Roman" w:hAnsi="Arial" w:cs="Arial"/>
                <w:sz w:val="18"/>
                <w:szCs w:val="18"/>
              </w:rPr>
              <w:t xml:space="preserve"> accessing telehealth resources. </w:t>
            </w:r>
            <w:r w:rsidRPr="00205DD9">
              <w:rPr>
                <w:rFonts w:ascii="Arial" w:eastAsia="Times New Roman" w:hAnsi="Arial" w:cs="Arial"/>
                <w:sz w:val="18"/>
                <w:szCs w:val="18"/>
              </w:rPr>
              <w:t xml:space="preserve">If the member is virtual care ready, they will be referred to live agent support </w:t>
            </w:r>
            <w:r w:rsidR="00394493" w:rsidRPr="00205DD9">
              <w:rPr>
                <w:rFonts w:ascii="Arial" w:eastAsia="Times New Roman" w:hAnsi="Arial" w:cs="Arial"/>
                <w:sz w:val="18"/>
                <w:szCs w:val="18"/>
              </w:rPr>
              <w:t xml:space="preserve">for device testing and troubleshooting in advance of </w:t>
            </w:r>
            <w:r w:rsidRPr="00205DD9">
              <w:rPr>
                <w:rFonts w:ascii="Arial" w:eastAsia="Times New Roman" w:hAnsi="Arial" w:cs="Arial"/>
                <w:sz w:val="18"/>
                <w:szCs w:val="18"/>
              </w:rPr>
              <w:t>their first virtual care visit</w:t>
            </w:r>
            <w:r w:rsidR="00394493" w:rsidRPr="00205DD9">
              <w:rPr>
                <w:rFonts w:ascii="Arial" w:eastAsia="Times New Roman" w:hAnsi="Arial" w:cs="Arial"/>
                <w:sz w:val="18"/>
                <w:szCs w:val="18"/>
              </w:rPr>
              <w:t>.</w:t>
            </w:r>
            <w:r w:rsidRPr="00205DD9">
              <w:rPr>
                <w:rFonts w:ascii="Arial" w:eastAsia="Times New Roman" w:hAnsi="Arial" w:cs="Arial"/>
                <w:sz w:val="18"/>
                <w:szCs w:val="18"/>
              </w:rPr>
              <w:t> </w:t>
            </w:r>
          </w:p>
          <w:p w14:paraId="2E44EB82" w14:textId="77777777" w:rsidR="008E6579" w:rsidRPr="00205DD9" w:rsidRDefault="008E6579" w:rsidP="005B5AD1">
            <w:pPr>
              <w:rPr>
                <w:sz w:val="20"/>
              </w:rPr>
            </w:pPr>
          </w:p>
        </w:tc>
      </w:tr>
      <w:tr w:rsidR="008E6579" w:rsidRPr="00205DD9" w14:paraId="7F529BE4" w14:textId="77777777" w:rsidTr="008E6579">
        <w:trPr>
          <w:trHeight w:val="1088"/>
        </w:trPr>
        <w:tc>
          <w:tcPr>
            <w:tcW w:w="13714" w:type="dxa"/>
          </w:tcPr>
          <w:p w14:paraId="3ECFBEC1" w14:textId="77777777" w:rsidR="008E6579" w:rsidRPr="00205DD9" w:rsidRDefault="008E6579" w:rsidP="008E6579">
            <w:pPr>
              <w:pStyle w:val="EQRTableText"/>
              <w:rPr>
                <w:b/>
                <w:bCs/>
              </w:rPr>
            </w:pPr>
            <w:r w:rsidRPr="00205DD9">
              <w:rPr>
                <w:b/>
                <w:bCs/>
              </w:rPr>
              <w:lastRenderedPageBreak/>
              <w:t>Provider-focused interventions (provider interventions are those aimed at changing provider practices or behaviors, such as financial or non-financial incentives, education, and outreach)</w:t>
            </w:r>
          </w:p>
          <w:p w14:paraId="08070B70" w14:textId="68244CAB" w:rsidR="004D584E" w:rsidRPr="00205DD9" w:rsidRDefault="004D584E" w:rsidP="00D46828">
            <w:pPr>
              <w:textAlignment w:val="baseline"/>
              <w:rPr>
                <w:rFonts w:ascii="Arial" w:eastAsia="Times New Roman" w:hAnsi="Arial" w:cs="Arial"/>
                <w:sz w:val="18"/>
                <w:szCs w:val="18"/>
              </w:rPr>
            </w:pPr>
          </w:p>
          <w:p w14:paraId="539E2206" w14:textId="712F18C0" w:rsidR="004D584E" w:rsidRPr="00205DD9" w:rsidRDefault="004D584E" w:rsidP="00D46828">
            <w:pPr>
              <w:textAlignment w:val="baseline"/>
              <w:rPr>
                <w:rFonts w:ascii="Arial" w:eastAsia="Times New Roman" w:hAnsi="Arial" w:cs="Arial"/>
                <w:sz w:val="18"/>
                <w:szCs w:val="18"/>
              </w:rPr>
            </w:pPr>
            <w:r w:rsidRPr="00205DD9">
              <w:rPr>
                <w:rFonts w:ascii="Arial" w:eastAsia="Times New Roman" w:hAnsi="Arial" w:cs="Arial"/>
                <w:sz w:val="18"/>
                <w:szCs w:val="18"/>
              </w:rPr>
              <w:t>None identified.</w:t>
            </w:r>
          </w:p>
          <w:p w14:paraId="48DA71F5" w14:textId="0BA7762E" w:rsidR="0047046E" w:rsidRPr="00205DD9" w:rsidRDefault="00D46828" w:rsidP="00CA4266">
            <w:pPr>
              <w:textAlignment w:val="baseline"/>
              <w:rPr>
                <w:rFonts w:ascii="Segoe UI" w:eastAsia="Times New Roman" w:hAnsi="Segoe UI" w:cs="Segoe UI"/>
                <w:sz w:val="18"/>
                <w:szCs w:val="18"/>
              </w:rPr>
            </w:pPr>
            <w:r w:rsidRPr="00205DD9">
              <w:rPr>
                <w:rFonts w:ascii="Calibri" w:eastAsia="Times New Roman" w:hAnsi="Calibri" w:cs="Calibri"/>
                <w:szCs w:val="24"/>
              </w:rPr>
              <w:t> </w:t>
            </w:r>
          </w:p>
        </w:tc>
      </w:tr>
      <w:tr w:rsidR="008E6579" w:rsidRPr="00205DD9" w14:paraId="2F2FEA68" w14:textId="77777777" w:rsidTr="008E6579">
        <w:trPr>
          <w:trHeight w:val="1070"/>
        </w:trPr>
        <w:tc>
          <w:tcPr>
            <w:tcW w:w="13714" w:type="dxa"/>
          </w:tcPr>
          <w:p w14:paraId="1F337C81" w14:textId="20248E56" w:rsidR="008E6579" w:rsidRPr="00205DD9" w:rsidRDefault="008E6579" w:rsidP="00CE6007">
            <w:pPr>
              <w:pStyle w:val="EQRTableText"/>
              <w:rPr>
                <w:b/>
                <w:bCs/>
              </w:rPr>
            </w:pPr>
            <w:r w:rsidRPr="00205DD9">
              <w:rPr>
                <w:b/>
                <w:bCs/>
              </w:rPr>
              <w:t xml:space="preserve">MCP-focused interventions/System changes (MCP/system change interventions are aimed at changing MCP operations; they may include new programs, practices, or infrastructure, such as new patient registries or data tools) </w:t>
            </w:r>
          </w:p>
          <w:p w14:paraId="1A025F82" w14:textId="77777777" w:rsidR="008E6579" w:rsidRPr="00205DD9" w:rsidRDefault="008E6579" w:rsidP="005B5AD1">
            <w:pPr>
              <w:rPr>
                <w:rFonts w:ascii="Arial" w:hAnsi="Arial" w:cs="Arial"/>
                <w:sz w:val="18"/>
                <w:szCs w:val="18"/>
              </w:rPr>
            </w:pPr>
          </w:p>
          <w:p w14:paraId="47C68A64" w14:textId="77777777" w:rsidR="00F21532" w:rsidRPr="00205DD9" w:rsidRDefault="00F21532" w:rsidP="00F21532">
            <w:pPr>
              <w:textAlignment w:val="baseline"/>
              <w:rPr>
                <w:rFonts w:ascii="Arial" w:eastAsia="Times New Roman" w:hAnsi="Arial" w:cs="Arial"/>
                <w:sz w:val="18"/>
                <w:szCs w:val="18"/>
              </w:rPr>
            </w:pPr>
            <w:r w:rsidRPr="00205DD9">
              <w:rPr>
                <w:rFonts w:ascii="Arial" w:eastAsia="Times New Roman" w:hAnsi="Arial" w:cs="Arial"/>
                <w:sz w:val="18"/>
                <w:szCs w:val="18"/>
              </w:rPr>
              <w:t xml:space="preserve">CCA is launching a dashboard to review the number of virtual care readiness assessments completed including responses to each question as well as data on the number of virtual care visits completed by CCA providers.  The data will be broken down by member, member demographic variables such as race, ethnicity and language, provider type, </w:t>
            </w:r>
            <w:proofErr w:type="gramStart"/>
            <w:r w:rsidRPr="00205DD9">
              <w:rPr>
                <w:rFonts w:ascii="Arial" w:eastAsia="Times New Roman" w:hAnsi="Arial" w:cs="Arial"/>
                <w:sz w:val="18"/>
                <w:szCs w:val="18"/>
              </w:rPr>
              <w:t>specialty,  visit</w:t>
            </w:r>
            <w:proofErr w:type="gramEnd"/>
            <w:r w:rsidRPr="00205DD9">
              <w:rPr>
                <w:rFonts w:ascii="Arial" w:eastAsia="Times New Roman" w:hAnsi="Arial" w:cs="Arial"/>
                <w:sz w:val="18"/>
                <w:szCs w:val="18"/>
              </w:rPr>
              <w:t xml:space="preserve"> type, communication method (audio only vs audio + video), and month.  </w:t>
            </w:r>
          </w:p>
          <w:p w14:paraId="0AF33474" w14:textId="087B181C" w:rsidR="00144DBB" w:rsidRPr="00205DD9" w:rsidRDefault="00144DBB" w:rsidP="005B5AD1">
            <w:pPr>
              <w:rPr>
                <w:rFonts w:ascii="Arial" w:hAnsi="Arial" w:cs="Arial"/>
                <w:sz w:val="18"/>
                <w:szCs w:val="18"/>
              </w:rPr>
            </w:pPr>
          </w:p>
        </w:tc>
      </w:tr>
    </w:tbl>
    <w:p w14:paraId="5C406E52" w14:textId="2EEE898D" w:rsidR="008E6579" w:rsidRPr="00F868A5" w:rsidRDefault="008E6579" w:rsidP="00F868A5">
      <w:pPr>
        <w:pStyle w:val="Body"/>
        <w:spacing w:before="240"/>
        <w:rPr>
          <w:b/>
          <w:bCs/>
          <w:color w:val="403A60"/>
        </w:rPr>
      </w:pPr>
      <w:r w:rsidRPr="00F868A5">
        <w:rPr>
          <w:b/>
          <w:bCs/>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8E6579" w:rsidRPr="00205DD9" w14:paraId="535A1265" w14:textId="77777777" w:rsidTr="00C3415E">
        <w:trPr>
          <w:cantSplit/>
          <w:trHeight w:val="971"/>
          <w:tblHeader/>
        </w:trPr>
        <w:tc>
          <w:tcPr>
            <w:tcW w:w="1264" w:type="dxa"/>
            <w:shd w:val="clear" w:color="auto" w:fill="D3D0E2"/>
            <w:vAlign w:val="bottom"/>
          </w:tcPr>
          <w:p w14:paraId="2ED53820" w14:textId="470B9934" w:rsidR="008E6579" w:rsidRPr="00205DD9" w:rsidRDefault="008E6579" w:rsidP="008E6579">
            <w:pPr>
              <w:pStyle w:val="EQRTableHeaderLeft"/>
              <w:rPr>
                <w:color w:val="auto"/>
                <w:sz w:val="17"/>
                <w:szCs w:val="17"/>
              </w:rPr>
            </w:pPr>
            <w:r w:rsidRPr="00205DD9">
              <w:rPr>
                <w:color w:val="auto"/>
                <w:sz w:val="17"/>
                <w:szCs w:val="17"/>
              </w:rPr>
              <w:t xml:space="preserve">Performance measures (be specific and indicate measure steward </w:t>
            </w:r>
            <w:r w:rsidR="00342F7D" w:rsidRPr="00205DD9">
              <w:rPr>
                <w:color w:val="auto"/>
                <w:sz w:val="17"/>
                <w:szCs w:val="17"/>
              </w:rPr>
              <w:br/>
            </w:r>
            <w:r w:rsidRPr="00205DD9">
              <w:rPr>
                <w:color w:val="auto"/>
                <w:sz w:val="17"/>
                <w:szCs w:val="17"/>
              </w:rPr>
              <w:t>and NQF number if applicable):</w:t>
            </w:r>
          </w:p>
        </w:tc>
        <w:tc>
          <w:tcPr>
            <w:tcW w:w="918" w:type="dxa"/>
            <w:shd w:val="clear" w:color="auto" w:fill="D3D0E2"/>
            <w:vAlign w:val="bottom"/>
          </w:tcPr>
          <w:p w14:paraId="44D6F286" w14:textId="77777777" w:rsidR="008E6579" w:rsidRPr="00205DD9" w:rsidRDefault="008E6579" w:rsidP="008E6579">
            <w:pPr>
              <w:pStyle w:val="EQRTableHeaderCenter"/>
              <w:rPr>
                <w:color w:val="auto"/>
                <w:sz w:val="17"/>
                <w:szCs w:val="17"/>
              </w:rPr>
            </w:pPr>
            <w:r w:rsidRPr="00205DD9">
              <w:rPr>
                <w:color w:val="auto"/>
                <w:sz w:val="17"/>
                <w:szCs w:val="17"/>
              </w:rPr>
              <w:t xml:space="preserve">Baseline year </w:t>
            </w:r>
          </w:p>
        </w:tc>
        <w:tc>
          <w:tcPr>
            <w:tcW w:w="963" w:type="dxa"/>
            <w:shd w:val="clear" w:color="auto" w:fill="D3D0E2"/>
            <w:vAlign w:val="bottom"/>
          </w:tcPr>
          <w:p w14:paraId="0522E2CA" w14:textId="77777777" w:rsidR="008E6579" w:rsidRPr="00205DD9" w:rsidRDefault="008E6579" w:rsidP="008E6579">
            <w:pPr>
              <w:pStyle w:val="EQRTableHeaderCenter"/>
              <w:rPr>
                <w:color w:val="auto"/>
                <w:sz w:val="17"/>
                <w:szCs w:val="17"/>
              </w:rPr>
            </w:pPr>
            <w:r w:rsidRPr="00205DD9">
              <w:rPr>
                <w:color w:val="auto"/>
                <w:sz w:val="17"/>
                <w:szCs w:val="17"/>
              </w:rPr>
              <w:t>Baseline sample size and rate</w:t>
            </w:r>
          </w:p>
        </w:tc>
        <w:tc>
          <w:tcPr>
            <w:tcW w:w="1575" w:type="dxa"/>
            <w:shd w:val="clear" w:color="auto" w:fill="D3D0E2"/>
            <w:vAlign w:val="bottom"/>
          </w:tcPr>
          <w:p w14:paraId="26630646" w14:textId="77777777" w:rsidR="008E6579" w:rsidRPr="00205DD9" w:rsidRDefault="008E6579" w:rsidP="008E6579">
            <w:pPr>
              <w:pStyle w:val="EQRTableHeaderCenter"/>
              <w:rPr>
                <w:color w:val="auto"/>
                <w:sz w:val="17"/>
                <w:szCs w:val="17"/>
              </w:rPr>
            </w:pPr>
            <w:r w:rsidRPr="00205DD9">
              <w:rPr>
                <w:color w:val="auto"/>
                <w:sz w:val="17"/>
                <w:szCs w:val="17"/>
              </w:rPr>
              <w:t xml:space="preserve">Most recent remeasurement year </w:t>
            </w:r>
            <w:r w:rsidRPr="00205DD9">
              <w:rPr>
                <w:color w:val="auto"/>
                <w:sz w:val="17"/>
                <w:szCs w:val="17"/>
              </w:rPr>
              <w:br/>
              <w:t>(if applicable)</w:t>
            </w:r>
          </w:p>
        </w:tc>
        <w:tc>
          <w:tcPr>
            <w:tcW w:w="1575" w:type="dxa"/>
            <w:shd w:val="clear" w:color="auto" w:fill="D3D0E2"/>
            <w:vAlign w:val="bottom"/>
          </w:tcPr>
          <w:p w14:paraId="3FF46952" w14:textId="77777777" w:rsidR="008E6579" w:rsidRPr="00205DD9" w:rsidRDefault="008E6579" w:rsidP="008E6579">
            <w:pPr>
              <w:pStyle w:val="EQRTableHeaderCenter"/>
              <w:ind w:left="-58" w:right="-58"/>
              <w:rPr>
                <w:color w:val="auto"/>
                <w:sz w:val="17"/>
                <w:szCs w:val="17"/>
              </w:rPr>
            </w:pPr>
            <w:r w:rsidRPr="00205DD9">
              <w:rPr>
                <w:color w:val="auto"/>
                <w:sz w:val="17"/>
                <w:szCs w:val="17"/>
              </w:rPr>
              <w:t xml:space="preserve">Most recent remeasurement sample size and rate </w:t>
            </w:r>
            <w:r w:rsidRPr="00205DD9">
              <w:rPr>
                <w:color w:val="auto"/>
                <w:sz w:val="17"/>
                <w:szCs w:val="17"/>
              </w:rPr>
              <w:br/>
              <w:t>(if applicable)</w:t>
            </w:r>
          </w:p>
        </w:tc>
        <w:tc>
          <w:tcPr>
            <w:tcW w:w="1260" w:type="dxa"/>
            <w:shd w:val="clear" w:color="auto" w:fill="D3D0E2"/>
            <w:vAlign w:val="bottom"/>
          </w:tcPr>
          <w:p w14:paraId="1E7949FB" w14:textId="77777777" w:rsidR="008E6579" w:rsidRPr="00205DD9" w:rsidRDefault="008E6579" w:rsidP="008E6579">
            <w:pPr>
              <w:pStyle w:val="EQRTableHeaderCenter"/>
              <w:ind w:left="-58" w:right="-58"/>
              <w:rPr>
                <w:color w:val="auto"/>
                <w:sz w:val="17"/>
                <w:szCs w:val="17"/>
              </w:rPr>
            </w:pPr>
            <w:r w:rsidRPr="00205DD9">
              <w:rPr>
                <w:color w:val="auto"/>
                <w:sz w:val="17"/>
                <w:szCs w:val="17"/>
              </w:rPr>
              <w:t>Demonstrated performance improvement (Yes/No)</w:t>
            </w:r>
          </w:p>
        </w:tc>
        <w:tc>
          <w:tcPr>
            <w:tcW w:w="1795" w:type="dxa"/>
            <w:shd w:val="clear" w:color="auto" w:fill="D3D0E2"/>
            <w:vAlign w:val="bottom"/>
          </w:tcPr>
          <w:p w14:paraId="2E17D7D5" w14:textId="77777777" w:rsidR="008E6579" w:rsidRPr="00205DD9" w:rsidRDefault="008E6579" w:rsidP="008E6579">
            <w:pPr>
              <w:pStyle w:val="EQRTableHeaderCenter"/>
              <w:rPr>
                <w:color w:val="auto"/>
                <w:sz w:val="17"/>
                <w:szCs w:val="17"/>
              </w:rPr>
            </w:pPr>
            <w:r w:rsidRPr="00205DD9">
              <w:rPr>
                <w:color w:val="auto"/>
                <w:sz w:val="17"/>
                <w:szCs w:val="17"/>
              </w:rPr>
              <w:t>Statistically significant change in performance (Yes/No)</w:t>
            </w:r>
          </w:p>
          <w:p w14:paraId="63BFE250" w14:textId="77777777" w:rsidR="008E6579" w:rsidRPr="00205DD9" w:rsidRDefault="008E6579" w:rsidP="008E6579">
            <w:pPr>
              <w:pStyle w:val="EQRTableHeaderCenter"/>
              <w:rPr>
                <w:color w:val="auto"/>
                <w:sz w:val="17"/>
                <w:szCs w:val="17"/>
              </w:rPr>
            </w:pPr>
            <w:r w:rsidRPr="00205DD9">
              <w:rPr>
                <w:color w:val="auto"/>
                <w:sz w:val="17"/>
                <w:szCs w:val="17"/>
              </w:rPr>
              <w:t>Specify P-value</w:t>
            </w:r>
          </w:p>
        </w:tc>
      </w:tr>
      <w:tr w:rsidR="008E6579" w:rsidRPr="00205DD9" w14:paraId="0730F236" w14:textId="77777777" w:rsidTr="008E6579">
        <w:trPr>
          <w:cantSplit/>
          <w:trHeight w:val="412"/>
        </w:trPr>
        <w:tc>
          <w:tcPr>
            <w:tcW w:w="1264" w:type="dxa"/>
          </w:tcPr>
          <w:p w14:paraId="7A99225E" w14:textId="1031C233" w:rsidR="008E6579" w:rsidRPr="00205DD9" w:rsidRDefault="005B5AD1" w:rsidP="008E6579">
            <w:pPr>
              <w:pStyle w:val="EQRTableText"/>
              <w:rPr>
                <w:sz w:val="17"/>
                <w:szCs w:val="17"/>
              </w:rPr>
            </w:pPr>
            <w:r w:rsidRPr="00205DD9">
              <w:rPr>
                <w:sz w:val="17"/>
                <w:szCs w:val="17"/>
              </w:rPr>
              <w:t>MPT - Mental Health Utilization </w:t>
            </w:r>
          </w:p>
          <w:p w14:paraId="5FF3DED0" w14:textId="77777777" w:rsidR="005B5AD1" w:rsidRPr="00205DD9" w:rsidRDefault="005B5AD1" w:rsidP="008E6579">
            <w:pPr>
              <w:pStyle w:val="EQRTableText"/>
              <w:rPr>
                <w:sz w:val="17"/>
                <w:szCs w:val="17"/>
              </w:rPr>
            </w:pPr>
          </w:p>
          <w:p w14:paraId="5FC872BF" w14:textId="0A60EAF2" w:rsidR="00C10E60" w:rsidRPr="00205DD9" w:rsidRDefault="004D584E" w:rsidP="008E6579">
            <w:pPr>
              <w:pStyle w:val="EQRTableText"/>
              <w:rPr>
                <w:sz w:val="17"/>
                <w:szCs w:val="17"/>
              </w:rPr>
            </w:pPr>
            <w:r w:rsidRPr="00205DD9">
              <w:rPr>
                <w:sz w:val="17"/>
                <w:szCs w:val="17"/>
              </w:rPr>
              <w:t>NQF #9999</w:t>
            </w:r>
          </w:p>
        </w:tc>
        <w:tc>
          <w:tcPr>
            <w:tcW w:w="918" w:type="dxa"/>
          </w:tcPr>
          <w:p w14:paraId="27E6FA4E" w14:textId="00790C77" w:rsidR="008E6579" w:rsidRPr="00205DD9" w:rsidRDefault="00036B43" w:rsidP="0047046E">
            <w:pPr>
              <w:pStyle w:val="EQRTableText"/>
              <w:jc w:val="center"/>
              <w:rPr>
                <w:sz w:val="17"/>
                <w:szCs w:val="17"/>
              </w:rPr>
            </w:pPr>
            <w:r w:rsidRPr="00205DD9">
              <w:rPr>
                <w:sz w:val="17"/>
                <w:szCs w:val="17"/>
              </w:rPr>
              <w:t>20</w:t>
            </w:r>
            <w:r w:rsidR="005B5AD1" w:rsidRPr="00205DD9">
              <w:rPr>
                <w:sz w:val="17"/>
                <w:szCs w:val="17"/>
              </w:rPr>
              <w:t>21</w:t>
            </w:r>
          </w:p>
        </w:tc>
        <w:tc>
          <w:tcPr>
            <w:tcW w:w="963" w:type="dxa"/>
          </w:tcPr>
          <w:p w14:paraId="79B6C49D" w14:textId="77777777" w:rsidR="008E6579" w:rsidRPr="00205DD9" w:rsidRDefault="00584EE3" w:rsidP="005B5AD1">
            <w:pPr>
              <w:pStyle w:val="EQRTableText"/>
              <w:jc w:val="center"/>
              <w:rPr>
                <w:sz w:val="17"/>
                <w:szCs w:val="17"/>
              </w:rPr>
            </w:pPr>
            <w:r w:rsidRPr="00205DD9">
              <w:rPr>
                <w:sz w:val="17"/>
                <w:szCs w:val="17"/>
              </w:rPr>
              <w:t>14,447/</w:t>
            </w:r>
          </w:p>
          <w:p w14:paraId="79D687C3" w14:textId="77777777" w:rsidR="00584EE3" w:rsidRPr="00205DD9" w:rsidRDefault="00584EE3" w:rsidP="005B5AD1">
            <w:pPr>
              <w:pStyle w:val="EQRTableText"/>
              <w:jc w:val="center"/>
              <w:rPr>
                <w:sz w:val="17"/>
                <w:szCs w:val="17"/>
              </w:rPr>
            </w:pPr>
            <w:r w:rsidRPr="00205DD9">
              <w:rPr>
                <w:sz w:val="17"/>
                <w:szCs w:val="17"/>
              </w:rPr>
              <w:t>24,682</w:t>
            </w:r>
          </w:p>
          <w:p w14:paraId="77D37A2F" w14:textId="0F1FB98B" w:rsidR="00584EE3" w:rsidRPr="00205DD9" w:rsidRDefault="00584EE3" w:rsidP="005B5AD1">
            <w:pPr>
              <w:pStyle w:val="EQRTableText"/>
              <w:jc w:val="center"/>
              <w:rPr>
                <w:sz w:val="17"/>
                <w:szCs w:val="17"/>
              </w:rPr>
            </w:pPr>
            <w:r w:rsidRPr="00205DD9">
              <w:rPr>
                <w:sz w:val="17"/>
                <w:szCs w:val="17"/>
              </w:rPr>
              <w:t>59%</w:t>
            </w:r>
          </w:p>
        </w:tc>
        <w:tc>
          <w:tcPr>
            <w:tcW w:w="1575" w:type="dxa"/>
          </w:tcPr>
          <w:p w14:paraId="236F68F6" w14:textId="1FB81982" w:rsidR="008E6579" w:rsidRPr="00205DD9" w:rsidRDefault="005B5AD1" w:rsidP="008E6579">
            <w:pPr>
              <w:pStyle w:val="EQRTableText"/>
              <w:rPr>
                <w:sz w:val="17"/>
                <w:szCs w:val="17"/>
              </w:rPr>
            </w:pPr>
            <w:r w:rsidRPr="00205DD9">
              <w:rPr>
                <w:sz w:val="17"/>
                <w:szCs w:val="17"/>
              </w:rPr>
              <w:fldChar w:fldCharType="begin">
                <w:ffData>
                  <w:name w:val=""/>
                  <w:enabled/>
                  <w:calcOnExit w:val="0"/>
                  <w:checkBox>
                    <w:sizeAuto/>
                    <w:default w:val="1"/>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8E6579" w:rsidRPr="00205DD9">
              <w:rPr>
                <w:sz w:val="17"/>
                <w:szCs w:val="17"/>
              </w:rPr>
              <w:t xml:space="preserve"> Not applicable</w:t>
            </w:r>
            <w:r w:rsidR="00342F7D" w:rsidRPr="00205DD9">
              <w:rPr>
                <w:sz w:val="17"/>
                <w:szCs w:val="17"/>
              </w:rPr>
              <w:t xml:space="preserve"> – </w:t>
            </w:r>
            <w:r w:rsidR="008E6579" w:rsidRPr="00205DD9">
              <w:rPr>
                <w:sz w:val="17"/>
                <w:szCs w:val="17"/>
              </w:rPr>
              <w:t>PIP is in planning or implementation phase, results not available</w:t>
            </w:r>
          </w:p>
        </w:tc>
        <w:tc>
          <w:tcPr>
            <w:tcW w:w="1575" w:type="dxa"/>
          </w:tcPr>
          <w:p w14:paraId="041A685B" w14:textId="0FFF35C7" w:rsidR="00036B43" w:rsidRPr="00205DD9" w:rsidRDefault="005B5AD1" w:rsidP="0047046E">
            <w:pPr>
              <w:pStyle w:val="EQRTableText"/>
              <w:jc w:val="center"/>
              <w:rPr>
                <w:sz w:val="17"/>
                <w:szCs w:val="17"/>
              </w:rPr>
            </w:pPr>
            <w:r w:rsidRPr="00205DD9">
              <w:rPr>
                <w:sz w:val="17"/>
                <w:szCs w:val="17"/>
              </w:rPr>
              <w:t>NA</w:t>
            </w:r>
          </w:p>
        </w:tc>
        <w:tc>
          <w:tcPr>
            <w:tcW w:w="1260" w:type="dxa"/>
          </w:tcPr>
          <w:p w14:paraId="04222D60" w14:textId="77777777" w:rsidR="008E6579" w:rsidRPr="00205DD9" w:rsidRDefault="008E6579" w:rsidP="008E6579">
            <w:pPr>
              <w:pStyle w:val="EQRTableText"/>
              <w:rPr>
                <w:sz w:val="17"/>
                <w:szCs w:val="17"/>
              </w:rPr>
            </w:pP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Yes </w:t>
            </w:r>
          </w:p>
          <w:p w14:paraId="2E3365D6" w14:textId="18704E14" w:rsidR="008E6579" w:rsidRPr="00205DD9" w:rsidRDefault="005B5AD1" w:rsidP="008E6579">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8E6579" w:rsidRPr="00205DD9">
              <w:rPr>
                <w:sz w:val="17"/>
                <w:szCs w:val="17"/>
              </w:rPr>
              <w:t xml:space="preserve"> No</w:t>
            </w:r>
          </w:p>
        </w:tc>
        <w:tc>
          <w:tcPr>
            <w:tcW w:w="1795" w:type="dxa"/>
          </w:tcPr>
          <w:p w14:paraId="04D691CC" w14:textId="1A79CF45" w:rsidR="008E6579" w:rsidRPr="00205DD9" w:rsidRDefault="005B5AD1" w:rsidP="008E6579">
            <w:pPr>
              <w:pStyle w:val="EQRTableText"/>
              <w:spacing w:after="120"/>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8E6579" w:rsidRPr="00205DD9">
              <w:rPr>
                <w:sz w:val="17"/>
                <w:szCs w:val="17"/>
              </w:rPr>
              <w:t xml:space="preserve"> Yes  </w:t>
            </w:r>
            <w:r w:rsidR="008E6579" w:rsidRPr="00205DD9">
              <w:rPr>
                <w:sz w:val="17"/>
                <w:szCs w:val="17"/>
              </w:rPr>
              <w:fldChar w:fldCharType="begin">
                <w:ffData>
                  <w:name w:val="Check9"/>
                  <w:enabled/>
                  <w:calcOnExit w:val="0"/>
                  <w:checkBox>
                    <w:sizeAuto/>
                    <w:default w:val="0"/>
                  </w:checkBox>
                </w:ffData>
              </w:fldChar>
            </w:r>
            <w:r w:rsidR="008E6579" w:rsidRPr="00205DD9">
              <w:rPr>
                <w:sz w:val="17"/>
                <w:szCs w:val="17"/>
              </w:rPr>
              <w:instrText xml:space="preserve"> FORMCHECKBOX </w:instrText>
            </w:r>
            <w:r w:rsidR="00EB2EC8">
              <w:rPr>
                <w:sz w:val="17"/>
                <w:szCs w:val="17"/>
              </w:rPr>
            </w:r>
            <w:r w:rsidR="00EB2EC8">
              <w:rPr>
                <w:sz w:val="17"/>
                <w:szCs w:val="17"/>
              </w:rPr>
              <w:fldChar w:fldCharType="separate"/>
            </w:r>
            <w:r w:rsidR="008E6579" w:rsidRPr="00205DD9">
              <w:rPr>
                <w:sz w:val="17"/>
                <w:szCs w:val="17"/>
              </w:rPr>
              <w:fldChar w:fldCharType="end"/>
            </w:r>
            <w:r w:rsidR="008E6579" w:rsidRPr="00205DD9">
              <w:rPr>
                <w:sz w:val="17"/>
                <w:szCs w:val="17"/>
              </w:rPr>
              <w:t xml:space="preserve"> No </w:t>
            </w:r>
          </w:p>
          <w:p w14:paraId="36A3E46D" w14:textId="77777777" w:rsidR="008E6579" w:rsidRPr="00205DD9" w:rsidRDefault="008E6579" w:rsidP="008E6579">
            <w:pPr>
              <w:pStyle w:val="EQRTableText"/>
              <w:spacing w:after="0"/>
              <w:rPr>
                <w:sz w:val="17"/>
                <w:szCs w:val="17"/>
              </w:rPr>
            </w:pPr>
            <w:r w:rsidRPr="00205DD9">
              <w:rPr>
                <w:sz w:val="17"/>
                <w:szCs w:val="17"/>
              </w:rPr>
              <w:t xml:space="preserve">Specify P-value: </w:t>
            </w:r>
          </w:p>
          <w:p w14:paraId="487EEE9B" w14:textId="77777777" w:rsidR="008E6579" w:rsidRPr="00205DD9" w:rsidRDefault="008E6579" w:rsidP="008E6579">
            <w:pPr>
              <w:pStyle w:val="EQRTableText"/>
              <w:spacing w:after="120"/>
              <w:rPr>
                <w:sz w:val="17"/>
                <w:szCs w:val="17"/>
              </w:rPr>
            </w:pPr>
            <w:r w:rsidRPr="00205DD9">
              <w:rPr>
                <w:sz w:val="17"/>
                <w:szCs w:val="17"/>
              </w:rPr>
              <w:fldChar w:fldCharType="begin">
                <w:ffData>
                  <w:name w:val="Check6"/>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&lt;.01  </w:t>
            </w: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&lt;.05</w:t>
            </w:r>
          </w:p>
          <w:p w14:paraId="7452F1CD" w14:textId="77777777" w:rsidR="008E6579" w:rsidRPr="00205DD9" w:rsidRDefault="008E6579" w:rsidP="008E6579">
            <w:pPr>
              <w:pStyle w:val="EQRTableText"/>
              <w:rPr>
                <w:sz w:val="17"/>
                <w:szCs w:val="17"/>
              </w:rPr>
            </w:pPr>
            <w:r w:rsidRPr="00205DD9">
              <w:rPr>
                <w:sz w:val="17"/>
                <w:szCs w:val="17"/>
              </w:rPr>
              <w:t>Other (specify):</w:t>
            </w:r>
          </w:p>
          <w:p w14:paraId="48949550" w14:textId="3ED46F3B" w:rsidR="0047046E" w:rsidRPr="00205DD9" w:rsidRDefault="0047046E" w:rsidP="008E6579">
            <w:pPr>
              <w:pStyle w:val="EQRTableText"/>
              <w:rPr>
                <w:sz w:val="17"/>
                <w:szCs w:val="17"/>
              </w:rPr>
            </w:pPr>
            <w:r w:rsidRPr="00205DD9">
              <w:rPr>
                <w:sz w:val="17"/>
                <w:szCs w:val="17"/>
              </w:rPr>
              <w:t>p &lt; 0.005</w:t>
            </w:r>
          </w:p>
        </w:tc>
      </w:tr>
    </w:tbl>
    <w:p w14:paraId="2381132D" w14:textId="77777777" w:rsidR="008E6579" w:rsidRPr="00F868A5" w:rsidRDefault="008E6579" w:rsidP="00F868A5">
      <w:pPr>
        <w:pStyle w:val="Body"/>
        <w:spacing w:before="240"/>
        <w:rPr>
          <w:b/>
          <w:bCs/>
          <w:color w:val="403A60"/>
        </w:rPr>
      </w:pPr>
      <w:r w:rsidRPr="00F868A5">
        <w:rPr>
          <w:b/>
          <w:bCs/>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8E6579" w:rsidRPr="00205DD9" w14:paraId="2F8EBA39" w14:textId="77777777" w:rsidTr="0047046E">
        <w:trPr>
          <w:trHeight w:val="377"/>
        </w:trPr>
        <w:tc>
          <w:tcPr>
            <w:tcW w:w="13705" w:type="dxa"/>
          </w:tcPr>
          <w:p w14:paraId="2E91EF1B" w14:textId="467A507A" w:rsidR="008E6579" w:rsidRPr="00205DD9" w:rsidRDefault="008E6579" w:rsidP="008E6579">
            <w:pPr>
              <w:pStyle w:val="EQRTableText"/>
            </w:pPr>
            <w:r w:rsidRPr="00205DD9">
              <w:rPr>
                <w:b/>
              </w:rPr>
              <w:t>Was the PIP validated?</w:t>
            </w:r>
            <w:r w:rsidRPr="00205DD9" w:rsidDel="00F47188">
              <w:rPr>
                <w:rStyle w:val="FootnoteReference"/>
              </w:rPr>
              <w:t xml:space="preserve"> </w:t>
            </w:r>
            <w:r w:rsidRPr="00205DD9">
              <w:t xml:space="preserve">  </w:t>
            </w:r>
            <w:r w:rsidRPr="00205DD9">
              <w:fldChar w:fldCharType="begin">
                <w:ffData>
                  <w:name w:val="Check3"/>
                  <w:enabled/>
                  <w:calcOnExit w:val="0"/>
                  <w:checkBox>
                    <w:sizeAuto/>
                    <w:default w:val="1"/>
                  </w:checkBox>
                </w:ffData>
              </w:fldChar>
            </w:r>
            <w:bookmarkStart w:id="108" w:name="Check3"/>
            <w:r w:rsidRPr="00205DD9">
              <w:instrText xml:space="preserve"> FORMCHECKBOX </w:instrText>
            </w:r>
            <w:r w:rsidR="00EB2EC8">
              <w:fldChar w:fldCharType="separate"/>
            </w:r>
            <w:r w:rsidRPr="00205DD9">
              <w:fldChar w:fldCharType="end"/>
            </w:r>
            <w:bookmarkEnd w:id="108"/>
            <w:r w:rsidRPr="00205DD9">
              <w:t xml:space="preserve"> Yes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w:t>
            </w:r>
          </w:p>
        </w:tc>
      </w:tr>
      <w:tr w:rsidR="008E6579" w:rsidRPr="00205DD9" w14:paraId="605C34B4" w14:textId="77777777" w:rsidTr="008E6579">
        <w:trPr>
          <w:trHeight w:val="1048"/>
        </w:trPr>
        <w:tc>
          <w:tcPr>
            <w:tcW w:w="13705" w:type="dxa"/>
          </w:tcPr>
          <w:p w14:paraId="118AE744" w14:textId="77777777" w:rsidR="008E6579" w:rsidRPr="00205DD9" w:rsidRDefault="008E6579" w:rsidP="008E6579">
            <w:pPr>
              <w:pStyle w:val="EQRTableText"/>
              <w:rPr>
                <w:b/>
              </w:rPr>
            </w:pPr>
            <w:r w:rsidRPr="00205DD9">
              <w:rPr>
                <w:b/>
              </w:rPr>
              <w:t>Validation phase (check all that apply):</w:t>
            </w:r>
          </w:p>
          <w:p w14:paraId="18D6C4EB" w14:textId="3D310E1C" w:rsidR="008E6579" w:rsidRPr="00205DD9" w:rsidRDefault="008E6579" w:rsidP="008E6579">
            <w:pPr>
              <w:pStyle w:val="EQRTableText"/>
            </w:pPr>
            <w:r w:rsidRPr="00205DD9">
              <w:rPr>
                <w:b/>
              </w:rPr>
              <w:fldChar w:fldCharType="begin">
                <w:ffData>
                  <w:name w:val="Check3"/>
                  <w:enabled/>
                  <w:calcOnExit w:val="0"/>
                  <w:checkBox>
                    <w:sizeAuto/>
                    <w:default w:val="0"/>
                  </w:checkBox>
                </w:ffData>
              </w:fldChar>
            </w:r>
            <w:r w:rsidRPr="00205DD9">
              <w:rPr>
                <w:b/>
              </w:rPr>
              <w:instrText xml:space="preserve"> FORMCHECKBOX </w:instrText>
            </w:r>
            <w:r w:rsidR="00EB2EC8">
              <w:rPr>
                <w:b/>
              </w:rPr>
            </w:r>
            <w:r w:rsidR="00EB2EC8">
              <w:rPr>
                <w:b/>
              </w:rPr>
              <w:fldChar w:fldCharType="separate"/>
            </w:r>
            <w:r w:rsidRPr="00205DD9">
              <w:rPr>
                <w:b/>
              </w:rPr>
              <w:fldChar w:fldCharType="end"/>
            </w:r>
            <w:r w:rsidRPr="00205DD9">
              <w:rPr>
                <w:b/>
              </w:rPr>
              <w:t xml:space="preserve"> </w:t>
            </w:r>
            <w:r w:rsidRPr="00205DD9">
              <w:t xml:space="preserve">PIP submitted for approval    </w:t>
            </w:r>
            <w:r w:rsidR="00846FD5" w:rsidRPr="00205DD9">
              <w:fldChar w:fldCharType="begin">
                <w:ffData>
                  <w:name w:val=""/>
                  <w:enabled/>
                  <w:calcOnExit w:val="0"/>
                  <w:checkBox>
                    <w:sizeAuto/>
                    <w:default w:val="1"/>
                  </w:checkBox>
                </w:ffData>
              </w:fldChar>
            </w:r>
            <w:r w:rsidR="00846FD5" w:rsidRPr="00205DD9">
              <w:instrText xml:space="preserve"> FORMCHECKBOX </w:instrText>
            </w:r>
            <w:r w:rsidR="00EB2EC8">
              <w:fldChar w:fldCharType="separate"/>
            </w:r>
            <w:r w:rsidR="00846FD5" w:rsidRPr="00205DD9">
              <w:fldChar w:fldCharType="end"/>
            </w:r>
            <w:r w:rsidRPr="00205DD9">
              <w:t xml:space="preserve"> Planning phase </w:t>
            </w:r>
            <w:r w:rsidR="00846FD5" w:rsidRPr="00205DD9">
              <w:fldChar w:fldCharType="begin">
                <w:ffData>
                  <w:name w:val=""/>
                  <w:enabled/>
                  <w:calcOnExit w:val="0"/>
                  <w:checkBox>
                    <w:sizeAuto/>
                    <w:default w:val="1"/>
                  </w:checkBox>
                </w:ffData>
              </w:fldChar>
            </w:r>
            <w:r w:rsidR="00846FD5" w:rsidRPr="00205DD9">
              <w:instrText xml:space="preserve"> FORMCHECKBOX </w:instrText>
            </w:r>
            <w:r w:rsidR="00EB2EC8">
              <w:fldChar w:fldCharType="separate"/>
            </w:r>
            <w:r w:rsidR="00846FD5" w:rsidRPr="00205DD9">
              <w:fldChar w:fldCharType="end"/>
            </w:r>
            <w:r w:rsidRPr="00205DD9">
              <w:t xml:space="preserve"> Implementation phase    </w:t>
            </w:r>
            <w:r w:rsidR="00846FD5" w:rsidRPr="00205DD9">
              <w:fldChar w:fldCharType="begin">
                <w:ffData>
                  <w:name w:val=""/>
                  <w:enabled/>
                  <w:calcOnExit w:val="0"/>
                  <w:checkBox>
                    <w:sizeAuto/>
                    <w:default w:val="1"/>
                  </w:checkBox>
                </w:ffData>
              </w:fldChar>
            </w:r>
            <w:r w:rsidR="00846FD5" w:rsidRPr="00205DD9">
              <w:instrText xml:space="preserve"> FORMCHECKBOX </w:instrText>
            </w:r>
            <w:r w:rsidR="00EB2EC8">
              <w:fldChar w:fldCharType="separate"/>
            </w:r>
            <w:r w:rsidR="00846FD5" w:rsidRPr="00205DD9">
              <w:fldChar w:fldCharType="end"/>
            </w:r>
            <w:r w:rsidRPr="00205DD9">
              <w:t xml:space="preserve"> Baseline year </w:t>
            </w:r>
          </w:p>
          <w:p w14:paraId="024D1B1B" w14:textId="2007B73D" w:rsidR="008E6579" w:rsidRPr="00205DD9" w:rsidRDefault="008E6579" w:rsidP="008E6579">
            <w:pPr>
              <w:pStyle w:val="EQRTableText"/>
            </w:pPr>
            <w:r w:rsidRPr="00205DD9">
              <w:fldChar w:fldCharType="begin">
                <w:ffData>
                  <w:name w:val="Check3"/>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First remeasurement    </w:t>
            </w:r>
            <w:r w:rsidR="005B5AD1" w:rsidRPr="00205DD9">
              <w:fldChar w:fldCharType="begin">
                <w:ffData>
                  <w:name w:val=""/>
                  <w:enabled/>
                  <w:calcOnExit w:val="0"/>
                  <w:checkBox>
                    <w:sizeAuto/>
                    <w:default w:val="0"/>
                  </w:checkBox>
                </w:ffData>
              </w:fldChar>
            </w:r>
            <w:r w:rsidR="005B5AD1" w:rsidRPr="00205DD9">
              <w:instrText xml:space="preserve"> FORMCHECKBOX </w:instrText>
            </w:r>
            <w:r w:rsidR="00EB2EC8">
              <w:fldChar w:fldCharType="separate"/>
            </w:r>
            <w:r w:rsidR="005B5AD1" w:rsidRPr="00205DD9">
              <w:fldChar w:fldCharType="end"/>
            </w:r>
            <w:r w:rsidRPr="00205DD9">
              <w:t xml:space="preserve"> Second remeasurement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w:t>
            </w:r>
          </w:p>
          <w:p w14:paraId="631582F8" w14:textId="77777777" w:rsidR="008E6579" w:rsidRPr="00205DD9" w:rsidRDefault="008E6579" w:rsidP="008E6579">
            <w:pPr>
              <w:pStyle w:val="EQRTableText"/>
            </w:pPr>
          </w:p>
          <w:p w14:paraId="15BBCAB5" w14:textId="01E80B41" w:rsidR="008E6579" w:rsidRPr="00205DD9" w:rsidRDefault="008E6579" w:rsidP="008E6579">
            <w:pPr>
              <w:pStyle w:val="EQRTableText"/>
            </w:pPr>
            <w:r w:rsidRPr="00205DD9">
              <w:t xml:space="preserve">Validation rating:  </w:t>
            </w:r>
            <w:r w:rsidR="00846FD5" w:rsidRPr="00205DD9">
              <w:fldChar w:fldCharType="begin">
                <w:ffData>
                  <w:name w:val=""/>
                  <w:enabled/>
                  <w:calcOnExit w:val="0"/>
                  <w:checkBox>
                    <w:sizeAuto/>
                    <w:default w:val="1"/>
                  </w:checkBox>
                </w:ffData>
              </w:fldChar>
            </w:r>
            <w:r w:rsidR="00846FD5" w:rsidRPr="00205DD9">
              <w:instrText xml:space="preserve"> FORMCHECKBOX </w:instrText>
            </w:r>
            <w:r w:rsidR="00EB2EC8">
              <w:fldChar w:fldCharType="separate"/>
            </w:r>
            <w:r w:rsidR="00846FD5" w:rsidRPr="00205DD9">
              <w:fldChar w:fldCharType="end"/>
            </w:r>
            <w:r w:rsidRPr="00205DD9">
              <w:t xml:space="preserve"> High confidence   </w:t>
            </w:r>
            <w:r w:rsidR="005B5AD1" w:rsidRPr="00205DD9">
              <w:fldChar w:fldCharType="begin">
                <w:ffData>
                  <w:name w:val=""/>
                  <w:enabled/>
                  <w:calcOnExit w:val="0"/>
                  <w:checkBox>
                    <w:sizeAuto/>
                    <w:default w:val="0"/>
                  </w:checkBox>
                </w:ffData>
              </w:fldChar>
            </w:r>
            <w:r w:rsidR="005B5AD1" w:rsidRPr="00205DD9">
              <w:instrText xml:space="preserve"> FORMCHECKBOX </w:instrText>
            </w:r>
            <w:r w:rsidR="00EB2EC8">
              <w:fldChar w:fldCharType="separate"/>
            </w:r>
            <w:r w:rsidR="005B5AD1"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8E6579" w:rsidRPr="00205DD9" w14:paraId="6B9F01F6" w14:textId="77777777" w:rsidTr="008E6579">
        <w:trPr>
          <w:trHeight w:val="971"/>
        </w:trPr>
        <w:tc>
          <w:tcPr>
            <w:tcW w:w="13705" w:type="dxa"/>
          </w:tcPr>
          <w:p w14:paraId="1C50D93D" w14:textId="3ADDC53E" w:rsidR="008E6579" w:rsidRPr="00205DD9" w:rsidRDefault="008E6579" w:rsidP="008E6579">
            <w:pPr>
              <w:pStyle w:val="EQRTableText"/>
              <w:rPr>
                <w:b/>
              </w:rPr>
            </w:pPr>
            <w:r w:rsidRPr="00205DD9">
              <w:rPr>
                <w:b/>
              </w:rPr>
              <w:t>EQRO recommendations for improvement of PIP:</w:t>
            </w:r>
          </w:p>
          <w:p w14:paraId="68E4C0F9" w14:textId="77777777" w:rsidR="00394493" w:rsidRPr="00205DD9" w:rsidRDefault="00394493" w:rsidP="008E6579">
            <w:pPr>
              <w:pStyle w:val="EQRTableText"/>
              <w:rPr>
                <w:b/>
              </w:rPr>
            </w:pPr>
          </w:p>
          <w:p w14:paraId="3ACC1481" w14:textId="4C1E33A9" w:rsidR="00CE6007" w:rsidRPr="00205DD9" w:rsidRDefault="00144DBB" w:rsidP="00036B43">
            <w:pPr>
              <w:textAlignment w:val="baseline"/>
              <w:rPr>
                <w:rFonts w:ascii="Arial" w:eastAsia="Times New Roman" w:hAnsi="Arial" w:cs="Arial"/>
                <w:sz w:val="18"/>
                <w:szCs w:val="18"/>
              </w:rPr>
            </w:pPr>
            <w:r w:rsidRPr="00205DD9">
              <w:rPr>
                <w:rStyle w:val="normaltextrun"/>
                <w:rFonts w:ascii="Arial" w:hAnsi="Arial" w:cs="Arial"/>
                <w:b/>
                <w:bCs/>
                <w:color w:val="000000"/>
                <w:sz w:val="18"/>
                <w:szCs w:val="18"/>
                <w:shd w:val="clear" w:color="auto" w:fill="FFFFFF"/>
              </w:rPr>
              <w:t>Quality-Related:</w:t>
            </w:r>
            <w:r w:rsidRPr="00205DD9">
              <w:rPr>
                <w:rStyle w:val="normaltextrun"/>
                <w:color w:val="000000"/>
                <w:shd w:val="clear" w:color="auto" w:fill="FFFFFF"/>
              </w:rPr>
              <w:t xml:space="preserve"> </w:t>
            </w:r>
            <w:r w:rsidR="00D46828" w:rsidRPr="00205DD9">
              <w:rPr>
                <w:rStyle w:val="normaltextrun"/>
                <w:rFonts w:ascii="Arial" w:hAnsi="Arial" w:cs="Arial"/>
                <w:color w:val="000000"/>
                <w:sz w:val="18"/>
                <w:szCs w:val="18"/>
                <w:shd w:val="clear" w:color="auto" w:fill="FFFFFF"/>
              </w:rPr>
              <w:t>Kepro is aware that CCA considers its MassHealth members, both One Care and SCO, to be one member population. In this regard, especially with respect to telehealth access readiness, Kepro recommends that CCA consider the generational difference in its younger One Care members versus its elderly SCO members.</w:t>
            </w:r>
            <w:r w:rsidR="00D46828" w:rsidRPr="00205DD9">
              <w:rPr>
                <w:rStyle w:val="eop"/>
                <w:rFonts w:ascii="Arial" w:hAnsi="Arial" w:cs="Arial"/>
                <w:color w:val="000000"/>
                <w:sz w:val="18"/>
                <w:szCs w:val="18"/>
                <w:shd w:val="clear" w:color="auto" w:fill="FFFFFF"/>
              </w:rPr>
              <w:t> </w:t>
            </w:r>
          </w:p>
          <w:p w14:paraId="4C5ECB03" w14:textId="1B9E207B" w:rsidR="00036B43" w:rsidRPr="00205DD9" w:rsidRDefault="00036B43" w:rsidP="005B5AD1">
            <w:pPr>
              <w:textAlignment w:val="baseline"/>
              <w:rPr>
                <w:b/>
              </w:rPr>
            </w:pPr>
          </w:p>
        </w:tc>
      </w:tr>
      <w:bookmarkEnd w:id="106"/>
    </w:tbl>
    <w:p w14:paraId="195A0934" w14:textId="45A021F2" w:rsidR="001B258E" w:rsidRPr="00205DD9" w:rsidRDefault="001B258E" w:rsidP="00257415">
      <w:pPr>
        <w:spacing w:after="0" w:line="240" w:lineRule="auto"/>
        <w:contextualSpacing/>
      </w:pPr>
    </w:p>
    <w:p w14:paraId="2B4310B7" w14:textId="3A9F774A" w:rsidR="00144DBB" w:rsidRDefault="00144DBB" w:rsidP="00257415">
      <w:pPr>
        <w:spacing w:after="0" w:line="240" w:lineRule="auto"/>
        <w:contextualSpacing/>
      </w:pPr>
    </w:p>
    <w:p w14:paraId="12B0194B" w14:textId="77777777" w:rsidR="00F868A5" w:rsidRDefault="00F868A5" w:rsidP="00257415">
      <w:pPr>
        <w:spacing w:after="0" w:line="240" w:lineRule="auto"/>
        <w:contextualSpacing/>
      </w:pPr>
    </w:p>
    <w:p w14:paraId="5589B0C3" w14:textId="77777777" w:rsidR="00470107" w:rsidRDefault="00470107" w:rsidP="00257415">
      <w:pPr>
        <w:spacing w:after="0" w:line="240" w:lineRule="auto"/>
        <w:contextualSpacing/>
        <w:rPr>
          <w:rStyle w:val="Emphasis"/>
          <w:rFonts w:ascii="Open Sans" w:hAnsi="Open Sans" w:cs="Open Sans"/>
          <w:b/>
          <w:bCs/>
          <w:i w:val="0"/>
          <w:iCs w:val="0"/>
          <w:color w:val="403A60"/>
          <w:sz w:val="20"/>
          <w:szCs w:val="18"/>
        </w:rPr>
      </w:pPr>
    </w:p>
    <w:p w14:paraId="2E1FC817" w14:textId="285810D0" w:rsidR="001B258E" w:rsidRPr="00E677B8" w:rsidRDefault="001B258E" w:rsidP="00257415">
      <w:pPr>
        <w:spacing w:after="0" w:line="240" w:lineRule="auto"/>
        <w:contextualSpacing/>
        <w:rPr>
          <w:rStyle w:val="Emphasis"/>
          <w:rFonts w:ascii="Open Sans" w:hAnsi="Open Sans" w:cs="Open Sans"/>
          <w:b/>
          <w:bCs/>
          <w:i w:val="0"/>
          <w:iCs w:val="0"/>
          <w:color w:val="403A60"/>
          <w:sz w:val="20"/>
          <w:szCs w:val="18"/>
        </w:rPr>
      </w:pPr>
      <w:r w:rsidRPr="00E677B8">
        <w:rPr>
          <w:rStyle w:val="Emphasis"/>
          <w:rFonts w:ascii="Open Sans" w:hAnsi="Open Sans" w:cs="Open Sans"/>
          <w:b/>
          <w:bCs/>
          <w:i w:val="0"/>
          <w:iCs w:val="0"/>
          <w:color w:val="403A60"/>
          <w:sz w:val="20"/>
          <w:szCs w:val="18"/>
        </w:rPr>
        <w:lastRenderedPageBreak/>
        <w:t>Performance Improvement Project Evaluation</w:t>
      </w:r>
    </w:p>
    <w:p w14:paraId="722D4D88" w14:textId="4FCFEAF2" w:rsidR="0091574D" w:rsidRPr="00205DD9" w:rsidRDefault="001B258E" w:rsidP="00257415">
      <w:pPr>
        <w:spacing w:after="0" w:line="240" w:lineRule="auto"/>
        <w:contextualSpacing/>
        <w:rPr>
          <w:rFonts w:ascii="Arial" w:hAnsi="Arial" w:cs="Arial"/>
          <w:sz w:val="20"/>
          <w:szCs w:val="20"/>
        </w:rPr>
      </w:pPr>
      <w:r w:rsidRPr="00205DD9">
        <w:rPr>
          <w:rFonts w:ascii="Arial" w:hAnsi="Arial" w:cs="Arial"/>
          <w:sz w:val="20"/>
          <w:szCs w:val="20"/>
        </w:rPr>
        <w:t>K</w:t>
      </w:r>
      <w:r w:rsidR="008E0480" w:rsidRPr="00205DD9">
        <w:rPr>
          <w:rFonts w:ascii="Arial" w:hAnsi="Arial" w:cs="Arial"/>
          <w:sz w:val="20"/>
          <w:szCs w:val="20"/>
        </w:rPr>
        <w:t>epro</w:t>
      </w:r>
      <w:r w:rsidRPr="00205DD9">
        <w:rPr>
          <w:rFonts w:ascii="Arial" w:hAnsi="Arial" w:cs="Arial"/>
          <w:sz w:val="20"/>
          <w:szCs w:val="20"/>
        </w:rPr>
        <w:t xml:space="preserve"> evaluates performance against a set of pre-determined criteria. The Technical Reviewer assigns a score to each individual rating criterion</w:t>
      </w:r>
      <w:r w:rsidR="00BB0EF6" w:rsidRPr="00205DD9">
        <w:rPr>
          <w:rFonts w:ascii="Arial" w:hAnsi="Arial" w:cs="Arial"/>
          <w:sz w:val="20"/>
          <w:szCs w:val="20"/>
        </w:rPr>
        <w:t xml:space="preserve"> and </w:t>
      </w:r>
      <w:r w:rsidRPr="00205DD9">
        <w:rPr>
          <w:rFonts w:ascii="Arial" w:hAnsi="Arial" w:cs="Arial"/>
          <w:sz w:val="20"/>
          <w:szCs w:val="20"/>
        </w:rPr>
        <w:t>rates individual standards as either</w:t>
      </w:r>
      <w:r w:rsidR="00426FC9" w:rsidRPr="00205DD9">
        <w:rPr>
          <w:rFonts w:ascii="Arial" w:hAnsi="Arial" w:cs="Arial"/>
          <w:sz w:val="20"/>
          <w:szCs w:val="20"/>
        </w:rPr>
        <w:t>:</w:t>
      </w:r>
      <w:r w:rsidRPr="00205DD9">
        <w:rPr>
          <w:rFonts w:ascii="Arial" w:hAnsi="Arial" w:cs="Arial"/>
          <w:sz w:val="20"/>
          <w:szCs w:val="20"/>
        </w:rPr>
        <w:t xml:space="preserve"> 1 (does not meet item criteria); 2 (partially meets item criteria); or 3 (meets item criteria). A rating score is calculated by dividing the sum of all </w:t>
      </w:r>
      <w:r w:rsidR="007B64CD" w:rsidRPr="00205DD9">
        <w:rPr>
          <w:rFonts w:ascii="Arial" w:hAnsi="Arial" w:cs="Arial"/>
          <w:sz w:val="20"/>
          <w:szCs w:val="20"/>
        </w:rPr>
        <w:t xml:space="preserve">points received by the sum of all available points. </w:t>
      </w:r>
      <w:r w:rsidRPr="00205DD9">
        <w:rPr>
          <w:rFonts w:ascii="Arial" w:hAnsi="Arial" w:cs="Arial"/>
          <w:sz w:val="20"/>
          <w:szCs w:val="20"/>
        </w:rPr>
        <w:t xml:space="preserve">This ratio is presented as a percentage. CCA received a rating score of </w:t>
      </w:r>
      <w:r w:rsidR="00A3478C" w:rsidRPr="00205DD9">
        <w:rPr>
          <w:rFonts w:ascii="Arial" w:hAnsi="Arial" w:cs="Arial"/>
          <w:sz w:val="20"/>
          <w:szCs w:val="20"/>
        </w:rPr>
        <w:t>100%</w:t>
      </w:r>
      <w:r w:rsidR="001926D2" w:rsidRPr="00205DD9">
        <w:rPr>
          <w:rFonts w:ascii="Arial" w:hAnsi="Arial" w:cs="Arial"/>
          <w:sz w:val="20"/>
          <w:szCs w:val="20"/>
        </w:rPr>
        <w:t xml:space="preserve"> </w:t>
      </w:r>
      <w:r w:rsidRPr="00205DD9">
        <w:rPr>
          <w:rFonts w:ascii="Arial" w:hAnsi="Arial" w:cs="Arial"/>
          <w:sz w:val="20"/>
          <w:szCs w:val="20"/>
        </w:rPr>
        <w:t>on this Performance Improvement Project.</w:t>
      </w:r>
    </w:p>
    <w:p w14:paraId="25C44F36" w14:textId="192D0265" w:rsidR="005B51F7" w:rsidRPr="00205DD9" w:rsidRDefault="005B51F7" w:rsidP="00257415">
      <w:pPr>
        <w:spacing w:after="0" w:line="240" w:lineRule="auto"/>
        <w:contextualSpacing/>
        <w:rPr>
          <w:rFonts w:ascii="Arial" w:hAnsi="Arial" w:cs="Arial"/>
          <w:sz w:val="18"/>
          <w:szCs w:val="18"/>
        </w:rPr>
      </w:pPr>
    </w:p>
    <w:p w14:paraId="58D4D261" w14:textId="03D4C58A" w:rsidR="00A3478C" w:rsidRPr="00205DD9" w:rsidRDefault="00A94C9E" w:rsidP="00394493">
      <w:pPr>
        <w:spacing w:after="0" w:line="240" w:lineRule="auto"/>
        <w:rPr>
          <w:rFonts w:ascii="Segoe UI" w:eastAsia="Times New Roman" w:hAnsi="Segoe UI" w:cs="Segoe UI"/>
          <w:sz w:val="18"/>
          <w:szCs w:val="18"/>
        </w:rPr>
      </w:pPr>
      <w:r w:rsidRPr="00205DD9">
        <w:rPr>
          <w:rFonts w:ascii="Open Sans" w:hAnsi="Open Sans" w:cs="Open Sans"/>
          <w:color w:val="403A60"/>
          <w:sz w:val="20"/>
          <w:szCs w:val="20"/>
        </w:rPr>
        <w:t xml:space="preserve">Exhibit </w:t>
      </w:r>
      <w:r w:rsidR="00F43D2C" w:rsidRPr="00205DD9">
        <w:rPr>
          <w:rFonts w:ascii="Open Sans" w:hAnsi="Open Sans" w:cs="Open Sans"/>
          <w:color w:val="403A60"/>
          <w:sz w:val="20"/>
          <w:szCs w:val="20"/>
        </w:rPr>
        <w:t>4.</w:t>
      </w:r>
      <w:r w:rsidR="00D20898" w:rsidRPr="00205DD9">
        <w:rPr>
          <w:rFonts w:ascii="Open Sans" w:hAnsi="Open Sans" w:cs="Open Sans"/>
          <w:color w:val="403A60"/>
          <w:sz w:val="20"/>
          <w:szCs w:val="20"/>
        </w:rPr>
        <w:t>7</w:t>
      </w:r>
      <w:r w:rsidR="00F43D2C" w:rsidRPr="00205DD9">
        <w:rPr>
          <w:rFonts w:ascii="Open Sans" w:hAnsi="Open Sans" w:cs="Open Sans"/>
          <w:color w:val="403A60"/>
          <w:sz w:val="20"/>
          <w:szCs w:val="20"/>
        </w:rPr>
        <w:t>.</w:t>
      </w:r>
      <w:r w:rsidRPr="00205DD9">
        <w:rPr>
          <w:rFonts w:ascii="Open Sans" w:hAnsi="Open Sans" w:cs="Open Sans"/>
          <w:color w:val="403A60"/>
          <w:sz w:val="20"/>
          <w:szCs w:val="20"/>
        </w:rPr>
        <w:t xml:space="preserve">  CCA Validation Rating Score</w:t>
      </w:r>
      <w:r w:rsidR="00A3478C" w:rsidRPr="00205DD9">
        <w:rPr>
          <w:rFonts w:ascii="Calibri" w:eastAsia="Times New Roman" w:hAnsi="Calibri" w:cs="Calibri"/>
          <w:szCs w:val="24"/>
        </w:rPr>
        <w:t> </w:t>
      </w:r>
    </w:p>
    <w:tbl>
      <w:tblPr>
        <w:tblStyle w:val="PlainTable2"/>
        <w:tblW w:w="9359" w:type="dxa"/>
        <w:tblLook w:val="04A0" w:firstRow="1" w:lastRow="0" w:firstColumn="1" w:lastColumn="0" w:noHBand="0" w:noVBand="1"/>
      </w:tblPr>
      <w:tblGrid>
        <w:gridCol w:w="4140"/>
        <w:gridCol w:w="869"/>
        <w:gridCol w:w="1741"/>
        <w:gridCol w:w="1159"/>
        <w:gridCol w:w="1450"/>
      </w:tblGrid>
      <w:tr w:rsidR="00A3478C" w:rsidRPr="00205DD9" w14:paraId="4FCBE248" w14:textId="77777777" w:rsidTr="00855071">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1241D9A5" w14:textId="2A415DC3" w:rsidR="00A3478C" w:rsidRPr="00205DD9" w:rsidRDefault="00A3478C" w:rsidP="00855071">
            <w:pPr>
              <w:textAlignment w:val="baseline"/>
              <w:rPr>
                <w:rFonts w:ascii="Open Sans" w:eastAsia="Times New Roman" w:hAnsi="Open Sans" w:cs="Open Sans"/>
                <w:sz w:val="20"/>
                <w:szCs w:val="20"/>
              </w:rPr>
            </w:pPr>
            <w:r w:rsidRPr="00205DD9">
              <w:rPr>
                <w:rFonts w:ascii="Open Sans" w:eastAsia="Times New Roman" w:hAnsi="Open Sans" w:cs="Open Sans"/>
                <w:sz w:val="20"/>
                <w:szCs w:val="20"/>
              </w:rPr>
              <w:t>Summary Results of Validation Ratings </w:t>
            </w:r>
          </w:p>
        </w:tc>
        <w:tc>
          <w:tcPr>
            <w:tcW w:w="869" w:type="dxa"/>
            <w:shd w:val="clear" w:color="auto" w:fill="D3D0E2"/>
            <w:hideMark/>
          </w:tcPr>
          <w:p w14:paraId="6266B68A" w14:textId="77777777" w:rsidR="00A3478C" w:rsidRPr="00205DD9" w:rsidRDefault="00A3478C" w:rsidP="00A3478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No. of Items </w:t>
            </w:r>
          </w:p>
        </w:tc>
        <w:tc>
          <w:tcPr>
            <w:tcW w:w="1741" w:type="dxa"/>
            <w:shd w:val="clear" w:color="auto" w:fill="D3D0E2"/>
            <w:hideMark/>
          </w:tcPr>
          <w:p w14:paraId="51CEE5BC" w14:textId="41BA46FE" w:rsidR="00A3478C" w:rsidRPr="00205DD9" w:rsidRDefault="00A3478C" w:rsidP="00A3478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Total Available Points</w:t>
            </w:r>
          </w:p>
        </w:tc>
        <w:tc>
          <w:tcPr>
            <w:tcW w:w="1159" w:type="dxa"/>
            <w:shd w:val="clear" w:color="auto" w:fill="D3D0E2"/>
            <w:hideMark/>
          </w:tcPr>
          <w:p w14:paraId="28A8C6C8" w14:textId="68ADC603" w:rsidR="00A3478C" w:rsidRPr="00205DD9" w:rsidRDefault="00A3478C" w:rsidP="00A3478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Points Scored </w:t>
            </w:r>
          </w:p>
        </w:tc>
        <w:tc>
          <w:tcPr>
            <w:tcW w:w="1450" w:type="dxa"/>
            <w:shd w:val="clear" w:color="auto" w:fill="D3D0E2"/>
            <w:hideMark/>
          </w:tcPr>
          <w:p w14:paraId="2E4608C9" w14:textId="0EE05AC5" w:rsidR="00A3478C" w:rsidRPr="00205DD9" w:rsidRDefault="00A3478C" w:rsidP="00A3478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Rating Averages </w:t>
            </w:r>
          </w:p>
        </w:tc>
      </w:tr>
      <w:tr w:rsidR="00A3478C" w:rsidRPr="00205DD9" w14:paraId="624500BD" w14:textId="77777777" w:rsidTr="00855071">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140" w:type="dxa"/>
            <w:hideMark/>
          </w:tcPr>
          <w:p w14:paraId="5BB4C723" w14:textId="40DB0533"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Updates to Project Descriptions and Goals </w:t>
            </w:r>
          </w:p>
        </w:tc>
        <w:tc>
          <w:tcPr>
            <w:tcW w:w="869" w:type="dxa"/>
            <w:hideMark/>
          </w:tcPr>
          <w:p w14:paraId="41486188"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3 </w:t>
            </w:r>
          </w:p>
        </w:tc>
        <w:tc>
          <w:tcPr>
            <w:tcW w:w="1741" w:type="dxa"/>
            <w:hideMark/>
          </w:tcPr>
          <w:p w14:paraId="10D273C1"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159" w:type="dxa"/>
            <w:hideMark/>
          </w:tcPr>
          <w:p w14:paraId="74AF6251"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9 </w:t>
            </w:r>
          </w:p>
        </w:tc>
        <w:tc>
          <w:tcPr>
            <w:tcW w:w="1450" w:type="dxa"/>
            <w:hideMark/>
          </w:tcPr>
          <w:p w14:paraId="075BA7E7"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50CE4711"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0C3A38DE" w14:textId="17B542D5"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 to Stakeholder Involvement </w:t>
            </w:r>
          </w:p>
        </w:tc>
        <w:tc>
          <w:tcPr>
            <w:tcW w:w="869" w:type="dxa"/>
            <w:hideMark/>
          </w:tcPr>
          <w:p w14:paraId="30A446D6"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4 </w:t>
            </w:r>
          </w:p>
        </w:tc>
        <w:tc>
          <w:tcPr>
            <w:tcW w:w="1741" w:type="dxa"/>
            <w:hideMark/>
          </w:tcPr>
          <w:p w14:paraId="293E3D56"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159" w:type="dxa"/>
            <w:hideMark/>
          </w:tcPr>
          <w:p w14:paraId="53C3CB8E"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450" w:type="dxa"/>
            <w:hideMark/>
          </w:tcPr>
          <w:p w14:paraId="1964F316"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3E376B33" w14:textId="77777777" w:rsidTr="008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14893A3C" w14:textId="042488AC"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Intervention Activities Updates</w:t>
            </w:r>
          </w:p>
        </w:tc>
        <w:tc>
          <w:tcPr>
            <w:tcW w:w="869" w:type="dxa"/>
            <w:hideMark/>
          </w:tcPr>
          <w:p w14:paraId="6F8BC837" w14:textId="2648FB28"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5</w:t>
            </w:r>
          </w:p>
        </w:tc>
        <w:tc>
          <w:tcPr>
            <w:tcW w:w="1741" w:type="dxa"/>
            <w:hideMark/>
          </w:tcPr>
          <w:p w14:paraId="608CDD90" w14:textId="0CB745FC"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w:t>
            </w:r>
          </w:p>
        </w:tc>
        <w:tc>
          <w:tcPr>
            <w:tcW w:w="1159" w:type="dxa"/>
            <w:hideMark/>
          </w:tcPr>
          <w:p w14:paraId="171CD99F" w14:textId="53BD07D8"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w:t>
            </w:r>
          </w:p>
        </w:tc>
        <w:tc>
          <w:tcPr>
            <w:tcW w:w="1450" w:type="dxa"/>
            <w:hideMark/>
          </w:tcPr>
          <w:p w14:paraId="48D5695A"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616B1727"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6F1864A2" w14:textId="1B74F5BF"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Data Collection </w:t>
            </w:r>
          </w:p>
        </w:tc>
        <w:tc>
          <w:tcPr>
            <w:tcW w:w="869" w:type="dxa"/>
            <w:hideMark/>
          </w:tcPr>
          <w:p w14:paraId="15D98447"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2 </w:t>
            </w:r>
          </w:p>
        </w:tc>
        <w:tc>
          <w:tcPr>
            <w:tcW w:w="1741" w:type="dxa"/>
            <w:hideMark/>
          </w:tcPr>
          <w:p w14:paraId="54B46126"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159" w:type="dxa"/>
            <w:hideMark/>
          </w:tcPr>
          <w:p w14:paraId="26FFC1FA"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450" w:type="dxa"/>
            <w:hideMark/>
          </w:tcPr>
          <w:p w14:paraId="3CC15F20"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788AB213" w14:textId="77777777" w:rsidTr="008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64642CC6" w14:textId="29C68866"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Capacity for Indicator Data Analysis </w:t>
            </w:r>
          </w:p>
        </w:tc>
        <w:tc>
          <w:tcPr>
            <w:tcW w:w="869" w:type="dxa"/>
            <w:hideMark/>
          </w:tcPr>
          <w:p w14:paraId="7216A090"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2 </w:t>
            </w:r>
          </w:p>
        </w:tc>
        <w:tc>
          <w:tcPr>
            <w:tcW w:w="1741" w:type="dxa"/>
            <w:hideMark/>
          </w:tcPr>
          <w:p w14:paraId="691A9F15"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159" w:type="dxa"/>
            <w:hideMark/>
          </w:tcPr>
          <w:p w14:paraId="3D55E2B0"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450" w:type="dxa"/>
            <w:hideMark/>
          </w:tcPr>
          <w:p w14:paraId="22E64FA8"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7D5F4DE6"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7BDE7F21" w14:textId="05D67FED"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Parameters </w:t>
            </w:r>
          </w:p>
        </w:tc>
        <w:tc>
          <w:tcPr>
            <w:tcW w:w="869" w:type="dxa"/>
            <w:hideMark/>
          </w:tcPr>
          <w:p w14:paraId="21C01B7D"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4 </w:t>
            </w:r>
          </w:p>
        </w:tc>
        <w:tc>
          <w:tcPr>
            <w:tcW w:w="1741" w:type="dxa"/>
            <w:hideMark/>
          </w:tcPr>
          <w:p w14:paraId="61EB3FAF"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159" w:type="dxa"/>
            <w:hideMark/>
          </w:tcPr>
          <w:p w14:paraId="18F6FC09"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450" w:type="dxa"/>
            <w:hideMark/>
          </w:tcPr>
          <w:p w14:paraId="562FA87B"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2BFA372B" w14:textId="77777777" w:rsidTr="0085507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4C3C5AE1" w14:textId="1C2BF8C6"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Baseline Performance Indicator Rates </w:t>
            </w:r>
          </w:p>
        </w:tc>
        <w:tc>
          <w:tcPr>
            <w:tcW w:w="869" w:type="dxa"/>
            <w:hideMark/>
          </w:tcPr>
          <w:p w14:paraId="427739FD"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4 </w:t>
            </w:r>
          </w:p>
        </w:tc>
        <w:tc>
          <w:tcPr>
            <w:tcW w:w="1741" w:type="dxa"/>
            <w:hideMark/>
          </w:tcPr>
          <w:p w14:paraId="72F866FD"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159" w:type="dxa"/>
            <w:hideMark/>
          </w:tcPr>
          <w:p w14:paraId="3E93EE13"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12 </w:t>
            </w:r>
          </w:p>
        </w:tc>
        <w:tc>
          <w:tcPr>
            <w:tcW w:w="1450" w:type="dxa"/>
            <w:hideMark/>
          </w:tcPr>
          <w:p w14:paraId="4C21139C" w14:textId="77777777" w:rsidR="00A3478C" w:rsidRPr="00205DD9" w:rsidRDefault="00A3478C"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A3478C" w:rsidRPr="00205DD9" w14:paraId="71F6AAAD" w14:textId="77777777" w:rsidTr="00855071">
        <w:trPr>
          <w:trHeight w:val="192"/>
        </w:trPr>
        <w:tc>
          <w:tcPr>
            <w:cnfStyle w:val="001000000000" w:firstRow="0" w:lastRow="0" w:firstColumn="1" w:lastColumn="0" w:oddVBand="0" w:evenVBand="0" w:oddHBand="0" w:evenHBand="0" w:firstRowFirstColumn="0" w:firstRowLastColumn="0" w:lastRowFirstColumn="0" w:lastRowLastColumn="0"/>
            <w:tcW w:w="4140" w:type="dxa"/>
            <w:hideMark/>
          </w:tcPr>
          <w:p w14:paraId="39232AE3" w14:textId="05C0FC97" w:rsidR="00A3478C" w:rsidRPr="00205DD9" w:rsidRDefault="00A3478C" w:rsidP="00A3478C">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Conclusions and Planning for Next Cycle </w:t>
            </w:r>
          </w:p>
        </w:tc>
        <w:tc>
          <w:tcPr>
            <w:tcW w:w="869" w:type="dxa"/>
            <w:hideMark/>
          </w:tcPr>
          <w:p w14:paraId="15311E22"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2 </w:t>
            </w:r>
          </w:p>
        </w:tc>
        <w:tc>
          <w:tcPr>
            <w:tcW w:w="1741" w:type="dxa"/>
            <w:hideMark/>
          </w:tcPr>
          <w:p w14:paraId="185DC5C3"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159" w:type="dxa"/>
            <w:hideMark/>
          </w:tcPr>
          <w:p w14:paraId="60788149"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6 </w:t>
            </w:r>
          </w:p>
        </w:tc>
        <w:tc>
          <w:tcPr>
            <w:tcW w:w="1450" w:type="dxa"/>
            <w:hideMark/>
          </w:tcPr>
          <w:p w14:paraId="0A04B73F" w14:textId="77777777" w:rsidR="00A3478C" w:rsidRPr="00205DD9" w:rsidRDefault="00A3478C" w:rsidP="00A3478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 </w:t>
            </w:r>
          </w:p>
        </w:tc>
      </w:tr>
      <w:tr w:rsidR="00736D8E" w:rsidRPr="00205DD9" w14:paraId="6795596A" w14:textId="77777777" w:rsidTr="0085507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140" w:type="dxa"/>
          </w:tcPr>
          <w:p w14:paraId="49ABF379" w14:textId="69B5A2AA" w:rsidR="00736D8E" w:rsidRPr="00205DD9" w:rsidRDefault="00736D8E" w:rsidP="00A3478C">
            <w:pPr>
              <w:textAlignment w:val="baseline"/>
              <w:rPr>
                <w:rFonts w:ascii="Arial" w:eastAsia="Times New Roman" w:hAnsi="Arial" w:cs="Arial"/>
                <w:sz w:val="18"/>
                <w:szCs w:val="18"/>
              </w:rPr>
            </w:pPr>
            <w:r w:rsidRPr="00205DD9">
              <w:rPr>
                <w:rFonts w:ascii="Arial" w:eastAsia="Times New Roman" w:hAnsi="Arial" w:cs="Arial"/>
                <w:sz w:val="18"/>
                <w:szCs w:val="18"/>
              </w:rPr>
              <w:t>Overall Validation Rating Score </w:t>
            </w:r>
          </w:p>
        </w:tc>
        <w:tc>
          <w:tcPr>
            <w:tcW w:w="869" w:type="dxa"/>
          </w:tcPr>
          <w:p w14:paraId="64A84B90" w14:textId="2643E038" w:rsidR="00736D8E" w:rsidRPr="00205DD9" w:rsidRDefault="00736D8E"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26</w:t>
            </w:r>
          </w:p>
        </w:tc>
        <w:tc>
          <w:tcPr>
            <w:tcW w:w="1741" w:type="dxa"/>
          </w:tcPr>
          <w:p w14:paraId="2767AEA7" w14:textId="65C8B2DD" w:rsidR="00736D8E" w:rsidRPr="00205DD9" w:rsidRDefault="00736D8E"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78</w:t>
            </w:r>
          </w:p>
        </w:tc>
        <w:tc>
          <w:tcPr>
            <w:tcW w:w="1159" w:type="dxa"/>
          </w:tcPr>
          <w:p w14:paraId="4FA40041" w14:textId="67BD47B1" w:rsidR="00736D8E" w:rsidRPr="00205DD9" w:rsidRDefault="00736D8E"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78</w:t>
            </w:r>
          </w:p>
        </w:tc>
        <w:tc>
          <w:tcPr>
            <w:tcW w:w="1450" w:type="dxa"/>
          </w:tcPr>
          <w:p w14:paraId="61AA914E" w14:textId="337B39A3" w:rsidR="00736D8E" w:rsidRPr="00205DD9" w:rsidRDefault="00736D8E" w:rsidP="00A3478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100%</w:t>
            </w:r>
          </w:p>
        </w:tc>
      </w:tr>
    </w:tbl>
    <w:p w14:paraId="707E3554" w14:textId="77777777" w:rsidR="00A3478C" w:rsidRPr="00205DD9" w:rsidRDefault="00A3478C" w:rsidP="00A3478C">
      <w:pPr>
        <w:spacing w:after="0" w:line="240" w:lineRule="auto"/>
        <w:textAlignment w:val="baseline"/>
        <w:rPr>
          <w:rFonts w:ascii="Segoe UI" w:eastAsia="Times New Roman" w:hAnsi="Segoe UI" w:cs="Segoe UI"/>
          <w:sz w:val="18"/>
          <w:szCs w:val="18"/>
        </w:rPr>
      </w:pPr>
      <w:r w:rsidRPr="00205DD9">
        <w:rPr>
          <w:rFonts w:ascii="Calibri" w:eastAsia="Times New Roman" w:hAnsi="Calibri" w:cs="Calibri"/>
          <w:szCs w:val="24"/>
        </w:rPr>
        <w:t> </w:t>
      </w:r>
    </w:p>
    <w:p w14:paraId="6AEED8DB" w14:textId="545EFF6D" w:rsidR="001B20DB" w:rsidRPr="00E677B8" w:rsidRDefault="001B20DB" w:rsidP="00E677B8">
      <w:pPr>
        <w:spacing w:after="0" w:line="240" w:lineRule="auto"/>
        <w:contextualSpacing/>
        <w:rPr>
          <w:rStyle w:val="Emphasis"/>
          <w:rFonts w:ascii="Open Sans" w:hAnsi="Open Sans" w:cs="Open Sans"/>
          <w:b/>
          <w:bCs/>
          <w:i w:val="0"/>
          <w:iCs w:val="0"/>
          <w:color w:val="403A60"/>
          <w:sz w:val="20"/>
          <w:szCs w:val="14"/>
        </w:rPr>
      </w:pPr>
      <w:r w:rsidRPr="00E677B8">
        <w:rPr>
          <w:rStyle w:val="Emphasis"/>
          <w:rFonts w:ascii="Open Sans" w:hAnsi="Open Sans" w:cs="Open Sans"/>
          <w:b/>
          <w:bCs/>
          <w:i w:val="0"/>
          <w:iCs w:val="0"/>
          <w:color w:val="403A60"/>
          <w:sz w:val="20"/>
          <w:szCs w:val="14"/>
        </w:rPr>
        <w:t>Plan &amp; Project Strengths</w:t>
      </w:r>
    </w:p>
    <w:p w14:paraId="726EF592" w14:textId="1A5FEF6F" w:rsidR="00A3478C" w:rsidRPr="00205DD9" w:rsidRDefault="001E1090" w:rsidP="0011096D">
      <w:pPr>
        <w:pStyle w:val="ListParagraph"/>
        <w:numPr>
          <w:ilvl w:val="0"/>
          <w:numId w:val="29"/>
        </w:numPr>
        <w:spacing w:after="0" w:line="240" w:lineRule="auto"/>
        <w:ind w:left="360"/>
        <w:contextualSpacing w:val="0"/>
        <w:textAlignment w:val="baseline"/>
        <w:rPr>
          <w:rFonts w:ascii="Arial" w:eastAsia="Times New Roman" w:hAnsi="Arial" w:cs="Arial"/>
          <w:sz w:val="20"/>
          <w:szCs w:val="20"/>
        </w:rPr>
      </w:pPr>
      <w:r w:rsidRPr="0011096D">
        <w:rPr>
          <w:rFonts w:ascii="Arial" w:eastAsia="Times New Roman" w:hAnsi="Arial" w:cs="Arial"/>
          <w:b/>
          <w:bCs/>
          <w:sz w:val="20"/>
          <w:szCs w:val="20"/>
        </w:rPr>
        <w:t>Access-Related:</w:t>
      </w:r>
      <w:r>
        <w:rPr>
          <w:rFonts w:ascii="Arial" w:eastAsia="Times New Roman" w:hAnsi="Arial" w:cs="Arial"/>
          <w:sz w:val="20"/>
          <w:szCs w:val="20"/>
        </w:rPr>
        <w:t xml:space="preserve"> </w:t>
      </w:r>
      <w:r w:rsidR="00A3478C" w:rsidRPr="00205DD9">
        <w:rPr>
          <w:rFonts w:ascii="Arial" w:eastAsia="Times New Roman" w:hAnsi="Arial" w:cs="Arial"/>
          <w:sz w:val="20"/>
          <w:szCs w:val="20"/>
        </w:rPr>
        <w:t>CCA is commended for its plan to refer members who are assessed as not “virtual care ready” to outreach workers who will assist the member to access public connectivity resources. </w:t>
      </w:r>
    </w:p>
    <w:p w14:paraId="2FFCC241" w14:textId="317C07C2" w:rsidR="00B53594" w:rsidRPr="00205DD9" w:rsidRDefault="001E1090" w:rsidP="0011096D">
      <w:pPr>
        <w:pStyle w:val="ListParagraph"/>
        <w:numPr>
          <w:ilvl w:val="0"/>
          <w:numId w:val="29"/>
        </w:numPr>
        <w:spacing w:after="0" w:line="240" w:lineRule="auto"/>
        <w:ind w:left="360"/>
        <w:contextualSpacing w:val="0"/>
        <w:textAlignment w:val="baseline"/>
        <w:rPr>
          <w:rFonts w:ascii="Arial" w:hAnsi="Arial" w:cs="Arial"/>
          <w:sz w:val="20"/>
          <w:szCs w:val="20"/>
          <w:u w:val="single"/>
        </w:rPr>
      </w:pPr>
      <w:r w:rsidRPr="0011096D">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D46828" w:rsidRPr="00205DD9">
        <w:rPr>
          <w:rStyle w:val="normaltextrun"/>
          <w:rFonts w:ascii="Arial" w:hAnsi="Arial" w:cs="Arial"/>
          <w:color w:val="000000"/>
          <w:sz w:val="20"/>
          <w:szCs w:val="20"/>
          <w:shd w:val="clear" w:color="auto" w:fill="FFFFFF"/>
        </w:rPr>
        <w:t>CCA is commended for developing a telehealth dashboard that will be available to the PIP team and some internal CCA providers.</w:t>
      </w:r>
    </w:p>
    <w:p w14:paraId="5671CDF2" w14:textId="1189AC94" w:rsidR="001B20DB" w:rsidRDefault="001B20DB" w:rsidP="0047046E">
      <w:pPr>
        <w:spacing w:after="0" w:line="240" w:lineRule="auto"/>
        <w:rPr>
          <w:rFonts w:ascii="Arial" w:hAnsi="Arial" w:cs="Arial"/>
          <w:sz w:val="18"/>
          <w:szCs w:val="18"/>
          <w:u w:val="single"/>
        </w:rPr>
      </w:pPr>
    </w:p>
    <w:p w14:paraId="17224B92" w14:textId="77777777" w:rsidR="001E1090" w:rsidRPr="00E677B8" w:rsidRDefault="001E1090" w:rsidP="001E1090">
      <w:pPr>
        <w:spacing w:after="0" w:line="240" w:lineRule="auto"/>
        <w:contextualSpacing/>
        <w:rPr>
          <w:rStyle w:val="Emphasis"/>
          <w:rFonts w:ascii="Open Sans" w:hAnsi="Open Sans" w:cs="Open Sans"/>
          <w:b/>
          <w:bCs/>
          <w:i w:val="0"/>
          <w:iCs w:val="0"/>
          <w:color w:val="403A60"/>
          <w:sz w:val="20"/>
          <w:szCs w:val="14"/>
        </w:rPr>
      </w:pPr>
      <w:r>
        <w:rPr>
          <w:rStyle w:val="Emphasis"/>
          <w:rFonts w:ascii="Open Sans" w:hAnsi="Open Sans" w:cs="Open Sans"/>
          <w:b/>
          <w:bCs/>
          <w:i w:val="0"/>
          <w:iCs w:val="0"/>
          <w:color w:val="403A60"/>
          <w:sz w:val="20"/>
          <w:szCs w:val="14"/>
        </w:rPr>
        <w:t>Opportunities for Improvement</w:t>
      </w:r>
    </w:p>
    <w:p w14:paraId="5E20A46F" w14:textId="77777777" w:rsidR="001E1090" w:rsidRPr="0011096D" w:rsidRDefault="001E1090" w:rsidP="00867916">
      <w:pPr>
        <w:pStyle w:val="ListParagraph"/>
        <w:numPr>
          <w:ilvl w:val="0"/>
          <w:numId w:val="53"/>
        </w:numPr>
        <w:textAlignment w:val="baseline"/>
        <w:rPr>
          <w:rFonts w:ascii="Arial" w:eastAsia="Times New Roman" w:hAnsi="Arial" w:cs="Arial"/>
          <w:sz w:val="20"/>
          <w:szCs w:val="20"/>
        </w:rPr>
      </w:pPr>
      <w:r w:rsidRPr="0011096D">
        <w:rPr>
          <w:rStyle w:val="normaltextrun"/>
          <w:rFonts w:ascii="Arial" w:hAnsi="Arial" w:cs="Arial"/>
          <w:b/>
          <w:bCs/>
          <w:color w:val="000000"/>
          <w:sz w:val="20"/>
          <w:szCs w:val="20"/>
          <w:shd w:val="clear" w:color="auto" w:fill="FFFFFF"/>
        </w:rPr>
        <w:t>Quality-Related:</w:t>
      </w:r>
      <w:r w:rsidRPr="0011096D">
        <w:rPr>
          <w:rStyle w:val="normaltextrun"/>
          <w:color w:val="000000"/>
          <w:sz w:val="28"/>
          <w:szCs w:val="24"/>
          <w:shd w:val="clear" w:color="auto" w:fill="FFFFFF"/>
        </w:rPr>
        <w:t xml:space="preserve"> </w:t>
      </w:r>
      <w:r w:rsidRPr="0011096D">
        <w:rPr>
          <w:rStyle w:val="normaltextrun"/>
          <w:rFonts w:ascii="Arial" w:hAnsi="Arial" w:cs="Arial"/>
          <w:color w:val="000000"/>
          <w:sz w:val="20"/>
          <w:szCs w:val="20"/>
          <w:shd w:val="clear" w:color="auto" w:fill="FFFFFF"/>
        </w:rPr>
        <w:t>Kepro is aware that CCA considers its MassHealth members, both One Care and SCO, to be one member population. In this regard, especially with respect to telehealth access readiness, Kepro recommends that CCA consider the generational difference in its younger One Care members versus its elderly SCO members.</w:t>
      </w:r>
      <w:r w:rsidRPr="0011096D">
        <w:rPr>
          <w:rStyle w:val="eop"/>
          <w:rFonts w:ascii="Arial" w:hAnsi="Arial" w:cs="Arial"/>
          <w:color w:val="000000"/>
          <w:sz w:val="20"/>
          <w:szCs w:val="20"/>
          <w:shd w:val="clear" w:color="auto" w:fill="FFFFFF"/>
        </w:rPr>
        <w:t> </w:t>
      </w:r>
    </w:p>
    <w:p w14:paraId="69AE51A0" w14:textId="77777777" w:rsidR="001E1090" w:rsidRPr="00205DD9" w:rsidRDefault="001E1090" w:rsidP="0047046E">
      <w:pPr>
        <w:spacing w:after="0" w:line="240" w:lineRule="auto"/>
        <w:rPr>
          <w:rFonts w:ascii="Arial" w:hAnsi="Arial" w:cs="Arial"/>
          <w:sz w:val="18"/>
          <w:szCs w:val="18"/>
          <w:u w:val="single"/>
        </w:rPr>
      </w:pPr>
    </w:p>
    <w:p w14:paraId="35CEDA90" w14:textId="77777777" w:rsidR="0047046E" w:rsidRPr="00205DD9" w:rsidRDefault="0047046E">
      <w:pPr>
        <w:rPr>
          <w:rFonts w:ascii="DIN Pro Cond Bold" w:eastAsiaTheme="majorEastAsia" w:hAnsi="DIN Pro Cond Bold" w:cstheme="majorBidi"/>
          <w:caps/>
          <w:color w:val="00A3AD"/>
          <w:sz w:val="28"/>
          <w:szCs w:val="24"/>
        </w:rPr>
      </w:pPr>
      <w:bookmarkStart w:id="109" w:name="_Toc33199390"/>
      <w:bookmarkStart w:id="110" w:name="_Toc473531723"/>
      <w:r w:rsidRPr="00205DD9">
        <w:br w:type="page"/>
      </w:r>
    </w:p>
    <w:p w14:paraId="4699E572" w14:textId="4840600B" w:rsidR="005F7675" w:rsidRPr="00205DD9" w:rsidRDefault="00223E73" w:rsidP="00A566BA">
      <w:pPr>
        <w:pStyle w:val="Heading3"/>
        <w:spacing w:before="0" w:line="240" w:lineRule="auto"/>
        <w:contextualSpacing/>
        <w:rPr>
          <w:rFonts w:ascii="Open Sans" w:hAnsi="Open Sans" w:cs="Open Sans"/>
          <w:b/>
          <w:bCs/>
          <w:color w:val="403A60"/>
        </w:rPr>
      </w:pPr>
      <w:bookmarkStart w:id="111" w:name="_Toc68780421"/>
      <w:bookmarkStart w:id="112" w:name="_Toc94537333"/>
      <w:bookmarkStart w:id="113" w:name="_Toc97805056"/>
      <w:r w:rsidRPr="00205DD9">
        <w:rPr>
          <w:rFonts w:ascii="Open Sans" w:hAnsi="Open Sans" w:cs="Open Sans"/>
          <w:b/>
          <w:bCs/>
          <w:color w:val="403A60"/>
        </w:rPr>
        <w:lastRenderedPageBreak/>
        <w:t xml:space="preserve">Tufts Health Public Plans: </w:t>
      </w:r>
      <w:bookmarkEnd w:id="109"/>
      <w:bookmarkEnd w:id="111"/>
      <w:r w:rsidR="005B5AD1" w:rsidRPr="00205DD9">
        <w:rPr>
          <w:rFonts w:ascii="Open Sans" w:hAnsi="Open Sans" w:cs="Open Sans"/>
          <w:b/>
          <w:bCs/>
          <w:color w:val="403A60"/>
        </w:rPr>
        <w:t>Decreasing barriers to Behavioral Health Telehealth Services</w:t>
      </w:r>
      <w:bookmarkEnd w:id="112"/>
      <w:bookmarkEnd w:id="113"/>
    </w:p>
    <w:p w14:paraId="47E09FA7" w14:textId="77777777" w:rsidR="00D631DD" w:rsidRPr="00F868A5" w:rsidRDefault="00D631DD" w:rsidP="00F868A5">
      <w:pPr>
        <w:pStyle w:val="Body"/>
        <w:spacing w:before="240"/>
        <w:rPr>
          <w:b/>
          <w:bCs/>
          <w:color w:val="403A60"/>
        </w:rPr>
      </w:pPr>
      <w:r w:rsidRPr="00F868A5">
        <w:rPr>
          <w:b/>
          <w:bCs/>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D631DD" w:rsidRPr="00205DD9" w14:paraId="7BF10EC2" w14:textId="77777777" w:rsidTr="00D853A6">
        <w:tc>
          <w:tcPr>
            <w:tcW w:w="9350" w:type="dxa"/>
            <w:shd w:val="clear" w:color="auto" w:fill="D3D0E2"/>
          </w:tcPr>
          <w:p w14:paraId="0F599D37" w14:textId="6F7B1799" w:rsidR="00D631DD" w:rsidRPr="00205DD9" w:rsidRDefault="00D631DD" w:rsidP="00215EA2">
            <w:pPr>
              <w:pStyle w:val="EQRTableText"/>
              <w:rPr>
                <w:b/>
              </w:rPr>
            </w:pPr>
            <w:r w:rsidRPr="00205DD9">
              <w:rPr>
                <w:b/>
              </w:rPr>
              <w:t xml:space="preserve">Managed Care Plan (MCP) Name: Tufts Health </w:t>
            </w:r>
            <w:r w:rsidR="005C5590" w:rsidRPr="00205DD9">
              <w:rPr>
                <w:b/>
              </w:rPr>
              <w:t>Public Plans</w:t>
            </w:r>
          </w:p>
        </w:tc>
      </w:tr>
      <w:tr w:rsidR="00D631DD" w:rsidRPr="00205DD9" w14:paraId="71C6AC2E" w14:textId="77777777" w:rsidTr="00D853A6">
        <w:tc>
          <w:tcPr>
            <w:tcW w:w="9350" w:type="dxa"/>
            <w:shd w:val="clear" w:color="auto" w:fill="D3D0E2"/>
          </w:tcPr>
          <w:p w14:paraId="69D02920" w14:textId="2AB2C7E2" w:rsidR="00D631DD" w:rsidRPr="00205DD9" w:rsidRDefault="00D631DD" w:rsidP="00215EA2">
            <w:pPr>
              <w:pStyle w:val="EQRTableText"/>
              <w:rPr>
                <w:b/>
              </w:rPr>
            </w:pPr>
            <w:r w:rsidRPr="00205DD9">
              <w:rPr>
                <w:b/>
              </w:rPr>
              <w:t xml:space="preserve">PIP Title: </w:t>
            </w:r>
            <w:r w:rsidR="005B5AD1" w:rsidRPr="00205DD9">
              <w:rPr>
                <w:bCs/>
              </w:rPr>
              <w:t>Decreasing Barriers to Behavioral Health Telehealth Services</w:t>
            </w:r>
          </w:p>
        </w:tc>
      </w:tr>
      <w:tr w:rsidR="00D631DD" w:rsidRPr="00205DD9" w14:paraId="233BC177" w14:textId="77777777" w:rsidTr="00D853A6">
        <w:tc>
          <w:tcPr>
            <w:tcW w:w="9350" w:type="dxa"/>
          </w:tcPr>
          <w:p w14:paraId="6DC84EB4" w14:textId="77777777" w:rsidR="00D631DD" w:rsidRPr="00205DD9" w:rsidRDefault="00D631DD" w:rsidP="00215EA2">
            <w:pPr>
              <w:pStyle w:val="EQRTableText"/>
              <w:rPr>
                <w:b/>
              </w:rPr>
            </w:pPr>
            <w:r w:rsidRPr="00205DD9">
              <w:rPr>
                <w:b/>
              </w:rPr>
              <w:t>PIP Aim Statement:</w:t>
            </w:r>
          </w:p>
          <w:p w14:paraId="3880421B" w14:textId="60D36D8C" w:rsidR="00D631DD" w:rsidRPr="00205DD9" w:rsidRDefault="00D631DD" w:rsidP="00144DBB">
            <w:pPr>
              <w:spacing w:before="120"/>
              <w:contextualSpacing/>
              <w:rPr>
                <w:rFonts w:ascii="Arial" w:hAnsi="Arial" w:cs="Arial"/>
                <w:b/>
                <w:bCs/>
                <w:iCs/>
                <w:sz w:val="18"/>
                <w:szCs w:val="16"/>
              </w:rPr>
            </w:pPr>
            <w:r w:rsidRPr="00205DD9">
              <w:rPr>
                <w:rFonts w:ascii="Arial" w:hAnsi="Arial" w:cs="Arial"/>
                <w:b/>
                <w:bCs/>
                <w:i/>
                <w:sz w:val="18"/>
                <w:szCs w:val="16"/>
              </w:rPr>
              <w:t>Member-Focused</w:t>
            </w:r>
          </w:p>
          <w:p w14:paraId="2A1E8348" w14:textId="7D18D04D" w:rsidR="00533DAD" w:rsidRPr="00205DD9" w:rsidRDefault="00533DAD" w:rsidP="00F2760D">
            <w:pPr>
              <w:pStyle w:val="ListParagraph"/>
              <w:numPr>
                <w:ilvl w:val="0"/>
                <w:numId w:val="18"/>
              </w:numPr>
              <w:rPr>
                <w:rFonts w:ascii="Arial" w:hAnsi="Arial" w:cs="Arial"/>
                <w:iCs/>
                <w:sz w:val="18"/>
                <w:szCs w:val="16"/>
              </w:rPr>
            </w:pPr>
            <w:r w:rsidRPr="00205DD9">
              <w:rPr>
                <w:rFonts w:ascii="Arial" w:hAnsi="Arial" w:cs="Arial"/>
                <w:iCs/>
                <w:sz w:val="18"/>
                <w:szCs w:val="16"/>
              </w:rPr>
              <w:t>Increase educational resources for members related to behavioral health (BH) telehealth: provide information to members to educate members on what telehealth services are and coverage details about BH telehealth services, including how to access BH telehealth services.</w:t>
            </w:r>
          </w:p>
          <w:p w14:paraId="59982952" w14:textId="3426F882" w:rsidR="00533DAD" w:rsidRPr="00205DD9" w:rsidRDefault="00533DAD" w:rsidP="00F2760D">
            <w:pPr>
              <w:pStyle w:val="ListParagraph"/>
              <w:numPr>
                <w:ilvl w:val="0"/>
                <w:numId w:val="18"/>
              </w:numPr>
              <w:rPr>
                <w:rFonts w:ascii="Arial" w:hAnsi="Arial" w:cs="Arial"/>
                <w:iCs/>
                <w:sz w:val="18"/>
                <w:szCs w:val="16"/>
              </w:rPr>
            </w:pPr>
            <w:r w:rsidRPr="00205DD9">
              <w:rPr>
                <w:rFonts w:ascii="Arial" w:hAnsi="Arial" w:cs="Arial"/>
                <w:iCs/>
                <w:sz w:val="18"/>
                <w:szCs w:val="16"/>
              </w:rPr>
              <w:t xml:space="preserve">Improve access for members by providing members with a cellphone when they indicate a need </w:t>
            </w:r>
            <w:proofErr w:type="gramStart"/>
            <w:r w:rsidRPr="00205DD9">
              <w:rPr>
                <w:rFonts w:ascii="Arial" w:hAnsi="Arial" w:cs="Arial"/>
                <w:iCs/>
                <w:sz w:val="18"/>
                <w:szCs w:val="16"/>
              </w:rPr>
              <w:t>in order to</w:t>
            </w:r>
            <w:proofErr w:type="gramEnd"/>
            <w:r w:rsidRPr="00205DD9">
              <w:rPr>
                <w:rFonts w:ascii="Arial" w:hAnsi="Arial" w:cs="Arial"/>
                <w:iCs/>
                <w:sz w:val="18"/>
                <w:szCs w:val="16"/>
              </w:rPr>
              <w:t xml:space="preserve"> engage in BH telehealth services.</w:t>
            </w:r>
          </w:p>
          <w:p w14:paraId="56185BD5" w14:textId="5282F770" w:rsidR="00533DAD" w:rsidRPr="00205DD9" w:rsidRDefault="00533DAD" w:rsidP="00F2760D">
            <w:pPr>
              <w:pStyle w:val="ListParagraph"/>
              <w:numPr>
                <w:ilvl w:val="0"/>
                <w:numId w:val="18"/>
              </w:numPr>
              <w:rPr>
                <w:rFonts w:ascii="Arial" w:hAnsi="Arial" w:cs="Arial"/>
                <w:iCs/>
                <w:sz w:val="18"/>
                <w:szCs w:val="16"/>
              </w:rPr>
            </w:pPr>
            <w:r w:rsidRPr="00205DD9">
              <w:rPr>
                <w:rFonts w:ascii="Arial" w:hAnsi="Arial" w:cs="Arial"/>
                <w:iCs/>
                <w:sz w:val="18"/>
                <w:szCs w:val="16"/>
              </w:rPr>
              <w:t>Improve access for members by increasing the behavioral health provider network and partnering with telehealth vendors.</w:t>
            </w:r>
          </w:p>
          <w:p w14:paraId="055B59DC" w14:textId="2FD3E91C" w:rsidR="00533DAD" w:rsidRPr="00205DD9" w:rsidRDefault="00533DAD" w:rsidP="00F2760D">
            <w:pPr>
              <w:pStyle w:val="ListParagraph"/>
              <w:numPr>
                <w:ilvl w:val="0"/>
                <w:numId w:val="18"/>
              </w:numPr>
              <w:rPr>
                <w:rFonts w:ascii="Arial" w:hAnsi="Arial" w:cs="Arial"/>
                <w:iCs/>
                <w:sz w:val="18"/>
                <w:szCs w:val="16"/>
              </w:rPr>
            </w:pPr>
            <w:r w:rsidRPr="00205DD9">
              <w:rPr>
                <w:rFonts w:ascii="Arial" w:hAnsi="Arial" w:cs="Arial"/>
                <w:iCs/>
                <w:sz w:val="18"/>
                <w:szCs w:val="16"/>
              </w:rPr>
              <w:t xml:space="preserve">Collect feedback from members related to challenges to engaging in telehealth </w:t>
            </w:r>
            <w:proofErr w:type="gramStart"/>
            <w:r w:rsidRPr="00205DD9">
              <w:rPr>
                <w:rFonts w:ascii="Arial" w:hAnsi="Arial" w:cs="Arial"/>
                <w:iCs/>
                <w:sz w:val="18"/>
                <w:szCs w:val="16"/>
              </w:rPr>
              <w:t>in order to</w:t>
            </w:r>
            <w:proofErr w:type="gramEnd"/>
            <w:r w:rsidRPr="00205DD9">
              <w:rPr>
                <w:rFonts w:ascii="Arial" w:hAnsi="Arial" w:cs="Arial"/>
                <w:iCs/>
                <w:sz w:val="18"/>
                <w:szCs w:val="16"/>
              </w:rPr>
              <w:t xml:space="preserve"> inform future activities.</w:t>
            </w:r>
          </w:p>
          <w:p w14:paraId="36A310EF" w14:textId="77777777" w:rsidR="00D631DD" w:rsidRPr="00205DD9" w:rsidRDefault="00D631DD" w:rsidP="00215EA2">
            <w:pPr>
              <w:contextualSpacing/>
              <w:rPr>
                <w:rFonts w:ascii="Arial" w:hAnsi="Arial" w:cs="Arial"/>
                <w:sz w:val="18"/>
                <w:szCs w:val="16"/>
              </w:rPr>
            </w:pPr>
          </w:p>
          <w:p w14:paraId="28CD7532" w14:textId="77777777" w:rsidR="00D631DD" w:rsidRPr="00205DD9" w:rsidRDefault="00D631DD" w:rsidP="00215EA2">
            <w:pPr>
              <w:contextualSpacing/>
              <w:rPr>
                <w:rFonts w:ascii="Arial" w:hAnsi="Arial" w:cs="Arial"/>
                <w:b/>
                <w:bCs/>
                <w:i/>
                <w:sz w:val="18"/>
                <w:szCs w:val="16"/>
              </w:rPr>
            </w:pPr>
            <w:r w:rsidRPr="00205DD9">
              <w:rPr>
                <w:rFonts w:ascii="Arial" w:hAnsi="Arial" w:cs="Arial"/>
                <w:b/>
                <w:bCs/>
                <w:i/>
                <w:sz w:val="18"/>
                <w:szCs w:val="16"/>
              </w:rPr>
              <w:t>Provider-Focused</w:t>
            </w:r>
          </w:p>
          <w:p w14:paraId="393723DD" w14:textId="77777777" w:rsidR="00D631DD" w:rsidRPr="00205DD9" w:rsidRDefault="00533DAD" w:rsidP="00F2760D">
            <w:pPr>
              <w:pStyle w:val="ListParagraph"/>
              <w:numPr>
                <w:ilvl w:val="0"/>
                <w:numId w:val="19"/>
              </w:numPr>
              <w:rPr>
                <w:rFonts w:ascii="Arial" w:hAnsi="Arial" w:cs="Arial"/>
                <w:bCs/>
                <w:sz w:val="18"/>
                <w:szCs w:val="18"/>
              </w:rPr>
            </w:pPr>
            <w:r w:rsidRPr="00205DD9">
              <w:rPr>
                <w:rFonts w:ascii="Arial" w:hAnsi="Arial" w:cs="Arial"/>
                <w:bCs/>
                <w:sz w:val="18"/>
                <w:szCs w:val="18"/>
              </w:rPr>
              <w:t>Establish telehealth best practices based on provider feedback and communicate these through a newsletter article to behavioral health providers.</w:t>
            </w:r>
          </w:p>
          <w:p w14:paraId="642477B3" w14:textId="34473BEA" w:rsidR="00533DAD" w:rsidRPr="00205DD9" w:rsidRDefault="00533DAD" w:rsidP="00F2760D">
            <w:pPr>
              <w:pStyle w:val="ListParagraph"/>
              <w:numPr>
                <w:ilvl w:val="0"/>
                <w:numId w:val="19"/>
              </w:numPr>
              <w:rPr>
                <w:rFonts w:ascii="Arial" w:hAnsi="Arial" w:cs="Arial"/>
                <w:bCs/>
                <w:sz w:val="18"/>
                <w:szCs w:val="18"/>
              </w:rPr>
            </w:pPr>
            <w:r w:rsidRPr="00205DD9">
              <w:rPr>
                <w:rFonts w:ascii="Arial" w:hAnsi="Arial" w:cs="Arial"/>
                <w:bCs/>
                <w:sz w:val="18"/>
                <w:szCs w:val="18"/>
              </w:rPr>
              <w:t>Publi</w:t>
            </w:r>
            <w:r w:rsidR="0011096D">
              <w:rPr>
                <w:rFonts w:ascii="Arial" w:hAnsi="Arial" w:cs="Arial"/>
                <w:bCs/>
                <w:sz w:val="18"/>
                <w:szCs w:val="18"/>
              </w:rPr>
              <w:t>sh</w:t>
            </w:r>
            <w:r w:rsidRPr="00205DD9">
              <w:rPr>
                <w:rFonts w:ascii="Arial" w:hAnsi="Arial" w:cs="Arial"/>
                <w:bCs/>
                <w:sz w:val="18"/>
                <w:szCs w:val="18"/>
              </w:rPr>
              <w:t xml:space="preserve"> resources for providers that educate them on how to correctly bill for telehealth services such as articles and webinars.</w:t>
            </w:r>
          </w:p>
          <w:p w14:paraId="53ECBE58" w14:textId="77777777" w:rsidR="00533DAD" w:rsidRPr="00205DD9" w:rsidRDefault="00533DAD" w:rsidP="00F2760D">
            <w:pPr>
              <w:pStyle w:val="ListParagraph"/>
              <w:numPr>
                <w:ilvl w:val="0"/>
                <w:numId w:val="19"/>
              </w:numPr>
              <w:rPr>
                <w:rFonts w:ascii="Arial" w:hAnsi="Arial" w:cs="Arial"/>
                <w:bCs/>
                <w:sz w:val="18"/>
                <w:szCs w:val="18"/>
              </w:rPr>
            </w:pPr>
            <w:r w:rsidRPr="00205DD9">
              <w:rPr>
                <w:rFonts w:ascii="Arial" w:hAnsi="Arial" w:cs="Arial"/>
                <w:bCs/>
                <w:sz w:val="18"/>
                <w:szCs w:val="18"/>
              </w:rPr>
              <w:t xml:space="preserve">Create communication channels between behavioral health providers and the Tufts Health Public Plans’ Medical Director to share best </w:t>
            </w:r>
            <w:proofErr w:type="spellStart"/>
            <w:r w:rsidRPr="00205DD9">
              <w:rPr>
                <w:rFonts w:ascii="Arial" w:hAnsi="Arial" w:cs="Arial"/>
                <w:bCs/>
                <w:sz w:val="18"/>
                <w:szCs w:val="18"/>
              </w:rPr>
              <w:t>practicews</w:t>
            </w:r>
            <w:proofErr w:type="spellEnd"/>
            <w:r w:rsidRPr="00205DD9">
              <w:rPr>
                <w:rFonts w:ascii="Arial" w:hAnsi="Arial" w:cs="Arial"/>
                <w:bCs/>
                <w:sz w:val="18"/>
                <w:szCs w:val="18"/>
              </w:rPr>
              <w:t xml:space="preserve"> on behavioral health telehealth.</w:t>
            </w:r>
          </w:p>
          <w:p w14:paraId="6E112816" w14:textId="46981865" w:rsidR="00855071" w:rsidRPr="00205DD9" w:rsidRDefault="00855071" w:rsidP="00855071">
            <w:pPr>
              <w:pStyle w:val="ListParagraph"/>
              <w:ind w:left="360"/>
              <w:rPr>
                <w:rFonts w:ascii="Arial" w:hAnsi="Arial" w:cs="Arial"/>
                <w:bCs/>
                <w:sz w:val="18"/>
                <w:szCs w:val="18"/>
              </w:rPr>
            </w:pPr>
          </w:p>
        </w:tc>
      </w:tr>
      <w:tr w:rsidR="00D631DD" w:rsidRPr="00205DD9" w14:paraId="652FFD6B" w14:textId="77777777" w:rsidTr="00D853A6">
        <w:tc>
          <w:tcPr>
            <w:tcW w:w="9350" w:type="dxa"/>
          </w:tcPr>
          <w:p w14:paraId="4679B43E" w14:textId="77777777" w:rsidR="00D631DD" w:rsidRPr="00205DD9" w:rsidRDefault="00D631DD" w:rsidP="00215EA2">
            <w:pPr>
              <w:pStyle w:val="EQRTableText"/>
              <w:rPr>
                <w:b/>
              </w:rPr>
            </w:pPr>
            <w:r w:rsidRPr="00205DD9">
              <w:rPr>
                <w:b/>
              </w:rPr>
              <w:t>Was the PIP state-mandated, collaborative, statewide, or plan choice? (</w:t>
            </w:r>
            <w:proofErr w:type="gramStart"/>
            <w:r w:rsidRPr="00205DD9">
              <w:rPr>
                <w:b/>
              </w:rPr>
              <w:t>check</w:t>
            </w:r>
            <w:proofErr w:type="gramEnd"/>
            <w:r w:rsidRPr="00205DD9">
              <w:rPr>
                <w:b/>
              </w:rPr>
              <w:t xml:space="preserve"> all that apply)</w:t>
            </w:r>
          </w:p>
          <w:p w14:paraId="46048956" w14:textId="2E1242F2" w:rsidR="00D631DD" w:rsidRPr="00205DD9" w:rsidRDefault="00927A69" w:rsidP="00215EA2">
            <w:pPr>
              <w:pStyle w:val="EQRTableText"/>
            </w:pPr>
            <w:r w:rsidRPr="00205DD9">
              <w:fldChar w:fldCharType="begin">
                <w:ffData>
                  <w:name w:val=""/>
                  <w:enabled/>
                  <w:calcOnExit w:val="0"/>
                  <w:checkBox>
                    <w:sizeAuto/>
                    <w:default w:val="1"/>
                  </w:checkBox>
                </w:ffData>
              </w:fldChar>
            </w:r>
            <w:r w:rsidRPr="00205DD9">
              <w:instrText xml:space="preserve"> FORMCHECKBOX </w:instrText>
            </w:r>
            <w:r w:rsidR="00EB2EC8">
              <w:fldChar w:fldCharType="separate"/>
            </w:r>
            <w:r w:rsidRPr="00205DD9">
              <w:fldChar w:fldCharType="end"/>
            </w:r>
            <w:r w:rsidR="00D631DD" w:rsidRPr="00205DD9">
              <w:t xml:space="preserve"> State-mandated (state required plans to conduct a PIP on this specific topic)</w:t>
            </w:r>
          </w:p>
          <w:p w14:paraId="371587C7" w14:textId="77777777" w:rsidR="00D631DD" w:rsidRPr="00205DD9" w:rsidRDefault="00D631DD" w:rsidP="00215EA2">
            <w:pPr>
              <w:pStyle w:val="EQRTableText"/>
            </w:pPr>
            <w:r w:rsidRPr="00205DD9">
              <w:fldChar w:fldCharType="begin">
                <w:ffData>
                  <w:name w:val="Check2"/>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Collaborative (plans worked together during the planning or implementation phases)</w:t>
            </w:r>
          </w:p>
          <w:p w14:paraId="5006A779" w14:textId="77777777" w:rsidR="00D631DD" w:rsidRPr="00205DD9" w:rsidRDefault="00D631DD" w:rsidP="00215EA2">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Statewide (the PIP was conducted by all MCOs and/or PIHPs within the state)</w:t>
            </w:r>
          </w:p>
          <w:p w14:paraId="2A53A00E" w14:textId="221B38D9" w:rsidR="00D631DD" w:rsidRPr="00205DD9" w:rsidRDefault="00927A69" w:rsidP="00215EA2">
            <w:pPr>
              <w:pStyle w:val="EQRTableText"/>
            </w:pPr>
            <w:r w:rsidRPr="00205DD9">
              <w:fldChar w:fldCharType="begin">
                <w:ffData>
                  <w:name w:val=""/>
                  <w:enabled/>
                  <w:calcOnExit w:val="0"/>
                  <w:checkBox>
                    <w:sizeAuto/>
                    <w:default w:val="0"/>
                  </w:checkBox>
                </w:ffData>
              </w:fldChar>
            </w:r>
            <w:r w:rsidRPr="00205DD9">
              <w:instrText xml:space="preserve"> FORMCHECKBOX </w:instrText>
            </w:r>
            <w:r w:rsidR="00EB2EC8">
              <w:fldChar w:fldCharType="separate"/>
            </w:r>
            <w:r w:rsidRPr="00205DD9">
              <w:fldChar w:fldCharType="end"/>
            </w:r>
            <w:r w:rsidR="00D631DD" w:rsidRPr="00205DD9">
              <w:t xml:space="preserve"> Plan choice (state allowed the plan to identify the PIP topic)</w:t>
            </w:r>
          </w:p>
        </w:tc>
      </w:tr>
      <w:tr w:rsidR="00D631DD" w:rsidRPr="00205DD9" w14:paraId="32056A07" w14:textId="77777777" w:rsidTr="00D853A6">
        <w:tc>
          <w:tcPr>
            <w:tcW w:w="9350" w:type="dxa"/>
          </w:tcPr>
          <w:p w14:paraId="7D19E4E2" w14:textId="77777777" w:rsidR="00D631DD" w:rsidRPr="00205DD9" w:rsidRDefault="00D631DD" w:rsidP="00215EA2">
            <w:pPr>
              <w:pStyle w:val="EQRTableText"/>
            </w:pPr>
            <w:r w:rsidRPr="00205DD9">
              <w:rPr>
                <w:b/>
              </w:rPr>
              <w:t>Target age group (check one):</w:t>
            </w:r>
          </w:p>
          <w:p w14:paraId="656EAB55" w14:textId="45B34333" w:rsidR="00D631DD" w:rsidRPr="00205DD9" w:rsidRDefault="00D631DD" w:rsidP="00215EA2">
            <w:pPr>
              <w:pStyle w:val="EQRTableText"/>
            </w:pP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Children only (ages 0–</w:t>
            </w:r>
            <w:proofErr w:type="gramStart"/>
            <w:r w:rsidRPr="00205DD9">
              <w:t>17)*</w:t>
            </w:r>
            <w:proofErr w:type="gramEnd"/>
            <w:r w:rsidRPr="00205DD9">
              <w:t xml:space="preserve">    </w:t>
            </w:r>
            <w:r w:rsidR="00927A69" w:rsidRPr="00205DD9">
              <w:fldChar w:fldCharType="begin">
                <w:ffData>
                  <w:name w:val=""/>
                  <w:enabled/>
                  <w:calcOnExit w:val="0"/>
                  <w:checkBox>
                    <w:sizeAuto/>
                    <w:default w:val="1"/>
                  </w:checkBox>
                </w:ffData>
              </w:fldChar>
            </w:r>
            <w:r w:rsidR="00927A69" w:rsidRPr="00205DD9">
              <w:instrText xml:space="preserve"> FORMCHECKBOX </w:instrText>
            </w:r>
            <w:r w:rsidR="00EB2EC8">
              <w:fldChar w:fldCharType="separate"/>
            </w:r>
            <w:r w:rsidR="00927A69" w:rsidRPr="00205DD9">
              <w:fldChar w:fldCharType="end"/>
            </w:r>
            <w:r w:rsidRPr="00205DD9">
              <w:t xml:space="preserve"> Adults only (age 18 and over)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Both adults and children</w:t>
            </w:r>
          </w:p>
          <w:p w14:paraId="61AFD82F" w14:textId="77777777" w:rsidR="00D631DD" w:rsidRPr="00205DD9" w:rsidRDefault="00D631DD" w:rsidP="00215EA2">
            <w:pPr>
              <w:pStyle w:val="EQRTableText"/>
            </w:pPr>
            <w:r w:rsidRPr="00205DD9">
              <w:t>*If PIP uses different age threshold for children, specify age range here:</w:t>
            </w:r>
          </w:p>
        </w:tc>
      </w:tr>
      <w:tr w:rsidR="00D631DD" w:rsidRPr="00205DD9" w14:paraId="585BA577" w14:textId="77777777" w:rsidTr="00D853A6">
        <w:tc>
          <w:tcPr>
            <w:tcW w:w="9350" w:type="dxa"/>
          </w:tcPr>
          <w:p w14:paraId="14C1580D" w14:textId="77777777" w:rsidR="00D631DD" w:rsidRPr="00205DD9" w:rsidRDefault="00D631DD" w:rsidP="00215EA2">
            <w:pPr>
              <w:pStyle w:val="EQRTableText"/>
              <w:rPr>
                <w:b/>
              </w:rPr>
            </w:pPr>
            <w:r w:rsidRPr="00205DD9">
              <w:rPr>
                <w:b/>
              </w:rPr>
              <w:t xml:space="preserve">Target population description, such as duals, LTSS or pregnant women (please specify):  </w:t>
            </w:r>
            <w:r w:rsidRPr="00205DD9">
              <w:rPr>
                <w:bCs/>
              </w:rPr>
              <w:t>Duals</w:t>
            </w:r>
          </w:p>
        </w:tc>
      </w:tr>
      <w:tr w:rsidR="00D853A6" w:rsidRPr="00205DD9" w14:paraId="294A8950" w14:textId="77777777" w:rsidTr="00D853A6">
        <w:tc>
          <w:tcPr>
            <w:tcW w:w="9350" w:type="dxa"/>
          </w:tcPr>
          <w:p w14:paraId="4EE7AFA7" w14:textId="39605522" w:rsidR="00D853A6" w:rsidRPr="00205DD9" w:rsidRDefault="00D853A6" w:rsidP="00D853A6">
            <w:pPr>
              <w:pStyle w:val="EQRTableText"/>
            </w:pPr>
            <w:r w:rsidRPr="00205DD9">
              <w:rPr>
                <w:b/>
              </w:rPr>
              <w:t>Programs:</w:t>
            </w:r>
            <w:r w:rsidRPr="00205DD9">
              <w:t xml:space="preserve"> </w:t>
            </w:r>
            <w:r w:rsidR="00205DD9">
              <w:fldChar w:fldCharType="begin">
                <w:ffData>
                  <w:name w:val=""/>
                  <w:enabled/>
                  <w:calcOnExit w:val="0"/>
                  <w:checkBox>
                    <w:sizeAuto/>
                    <w:default w:val="0"/>
                  </w:checkBox>
                </w:ffData>
              </w:fldChar>
            </w:r>
            <w:r w:rsidR="00205DD9">
              <w:instrText xml:space="preserve"> FORMCHECKBOX </w:instrText>
            </w:r>
            <w:r w:rsidR="00EB2EC8">
              <w:fldChar w:fldCharType="separate"/>
            </w:r>
            <w:r w:rsidR="00205DD9">
              <w:fldChar w:fldCharType="end"/>
            </w:r>
            <w:r w:rsidRPr="00205DD9">
              <w:t xml:space="preserve"> Medicaid (Title XIX) only    </w:t>
            </w:r>
            <w:r w:rsidRPr="00205DD9">
              <w:fldChar w:fldCharType="begin">
                <w:ffData>
                  <w:name w:val="Check1"/>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CHIP (Title XXI) only   </w:t>
            </w:r>
            <w:r w:rsidR="00205DD9">
              <w:fldChar w:fldCharType="begin">
                <w:ffData>
                  <w:name w:val=""/>
                  <w:enabled/>
                  <w:calcOnExit w:val="0"/>
                  <w:checkBox>
                    <w:sizeAuto/>
                    <w:default w:val="1"/>
                  </w:checkBox>
                </w:ffData>
              </w:fldChar>
            </w:r>
            <w:r w:rsidR="00205DD9">
              <w:instrText xml:space="preserve"> FORMCHECKBOX </w:instrText>
            </w:r>
            <w:r w:rsidR="00EB2EC8">
              <w:fldChar w:fldCharType="separate"/>
            </w:r>
            <w:r w:rsidR="00205DD9">
              <w:fldChar w:fldCharType="end"/>
            </w:r>
            <w:r w:rsidRPr="00205DD9">
              <w:t xml:space="preserve"> Medicaid and CHIP</w:t>
            </w:r>
          </w:p>
        </w:tc>
      </w:tr>
    </w:tbl>
    <w:p w14:paraId="2B828E44" w14:textId="77777777" w:rsidR="00D631DD" w:rsidRPr="00F868A5" w:rsidRDefault="00D631DD" w:rsidP="00F868A5">
      <w:pPr>
        <w:pStyle w:val="Body"/>
        <w:spacing w:before="240"/>
        <w:rPr>
          <w:b/>
          <w:bCs/>
          <w:color w:val="403A60"/>
        </w:rPr>
      </w:pPr>
      <w:r w:rsidRPr="00F868A5">
        <w:rPr>
          <w:b/>
          <w:bCs/>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D631DD" w:rsidRPr="00205DD9" w14:paraId="14B66A22" w14:textId="77777777" w:rsidTr="0047046E">
        <w:trPr>
          <w:trHeight w:val="1106"/>
        </w:trPr>
        <w:tc>
          <w:tcPr>
            <w:tcW w:w="9350" w:type="dxa"/>
          </w:tcPr>
          <w:p w14:paraId="4A989620" w14:textId="10820B85" w:rsidR="00D631DD" w:rsidRPr="00205DD9" w:rsidRDefault="00D631DD" w:rsidP="00215EA2">
            <w:pPr>
              <w:pStyle w:val="EQRTableText"/>
              <w:rPr>
                <w:rFonts w:cs="Arial"/>
                <w:b/>
                <w:bCs/>
                <w:szCs w:val="18"/>
              </w:rPr>
            </w:pPr>
            <w:r w:rsidRPr="00205DD9">
              <w:rPr>
                <w:rFonts w:cs="Arial"/>
                <w:b/>
                <w:bCs/>
                <w:szCs w:val="18"/>
              </w:rPr>
              <w:t>Member-focused interventions (member interventions are those aimed at changing member practices or behaviors, such as financial or non-financial incentives, education, and outreach)</w:t>
            </w:r>
          </w:p>
          <w:p w14:paraId="6800AFED" w14:textId="77777777" w:rsidR="00B267FC" w:rsidRPr="00205DD9" w:rsidRDefault="00B267FC" w:rsidP="00215EA2">
            <w:pPr>
              <w:pStyle w:val="EQRTableText"/>
              <w:rPr>
                <w:rFonts w:cs="Arial"/>
                <w:szCs w:val="18"/>
              </w:rPr>
            </w:pPr>
          </w:p>
          <w:p w14:paraId="76EE4D44" w14:textId="3443663E" w:rsidR="00DD56EA" w:rsidRPr="00205DD9" w:rsidRDefault="00FB7DAB" w:rsidP="00DD56EA">
            <w:pPr>
              <w:rPr>
                <w:rFonts w:ascii="Arial" w:hAnsi="Arial" w:cs="Arial"/>
                <w:sz w:val="18"/>
                <w:szCs w:val="18"/>
              </w:rPr>
            </w:pPr>
            <w:r>
              <w:rPr>
                <w:rFonts w:ascii="Arial" w:hAnsi="Arial" w:cs="Arial"/>
                <w:sz w:val="18"/>
                <w:szCs w:val="18"/>
              </w:rPr>
              <w:t>Tufts Health Unify</w:t>
            </w:r>
            <w:r w:rsidR="00636890" w:rsidRPr="00205DD9">
              <w:rPr>
                <w:rFonts w:ascii="Arial" w:hAnsi="Arial" w:cs="Arial"/>
                <w:sz w:val="18"/>
                <w:szCs w:val="18"/>
              </w:rPr>
              <w:t xml:space="preserve"> </w:t>
            </w:r>
            <w:r w:rsidR="00C52ACA" w:rsidRPr="00205DD9">
              <w:rPr>
                <w:rFonts w:ascii="Arial" w:hAnsi="Arial" w:cs="Arial"/>
                <w:sz w:val="18"/>
                <w:szCs w:val="18"/>
              </w:rPr>
              <w:t>seeks to improve access to behavioral health telehealth services</w:t>
            </w:r>
            <w:r w:rsidR="00636890" w:rsidRPr="00205DD9">
              <w:rPr>
                <w:rFonts w:ascii="Arial" w:hAnsi="Arial" w:cs="Arial"/>
                <w:sz w:val="18"/>
                <w:szCs w:val="18"/>
              </w:rPr>
              <w:t xml:space="preserve"> by implementing </w:t>
            </w:r>
            <w:proofErr w:type="gramStart"/>
            <w:r w:rsidR="00636890" w:rsidRPr="00205DD9">
              <w:rPr>
                <w:rFonts w:ascii="Arial" w:hAnsi="Arial" w:cs="Arial"/>
                <w:sz w:val="18"/>
                <w:szCs w:val="18"/>
              </w:rPr>
              <w:t>a number of</w:t>
            </w:r>
            <w:proofErr w:type="gramEnd"/>
            <w:r w:rsidR="00636890" w:rsidRPr="00205DD9">
              <w:rPr>
                <w:rFonts w:ascii="Arial" w:hAnsi="Arial" w:cs="Arial"/>
                <w:sz w:val="18"/>
                <w:szCs w:val="18"/>
              </w:rPr>
              <w:t xml:space="preserve"> member-focused initiatives:</w:t>
            </w:r>
          </w:p>
          <w:p w14:paraId="2769309B" w14:textId="77777777" w:rsidR="00DD56EA" w:rsidRPr="00205DD9" w:rsidRDefault="00DD56EA" w:rsidP="00F2760D">
            <w:pPr>
              <w:pStyle w:val="ListParagraph"/>
              <w:numPr>
                <w:ilvl w:val="0"/>
                <w:numId w:val="21"/>
              </w:numPr>
              <w:rPr>
                <w:rFonts w:ascii="Arial" w:hAnsi="Arial" w:cs="Arial"/>
                <w:sz w:val="18"/>
                <w:szCs w:val="18"/>
              </w:rPr>
            </w:pPr>
            <w:r w:rsidRPr="00205DD9">
              <w:rPr>
                <w:rFonts w:ascii="Arial" w:hAnsi="Arial" w:cs="Arial"/>
                <w:sz w:val="18"/>
                <w:szCs w:val="18"/>
              </w:rPr>
              <w:t>A loaner phone program</w:t>
            </w:r>
          </w:p>
          <w:p w14:paraId="012DA36C" w14:textId="07843B27" w:rsidR="0067354F" w:rsidRPr="00205DD9" w:rsidRDefault="00DD56EA" w:rsidP="00F2760D">
            <w:pPr>
              <w:pStyle w:val="ListParagraph"/>
              <w:numPr>
                <w:ilvl w:val="0"/>
                <w:numId w:val="21"/>
              </w:numPr>
              <w:rPr>
                <w:rFonts w:ascii="Arial" w:hAnsi="Arial" w:cs="Arial"/>
                <w:sz w:val="18"/>
                <w:szCs w:val="18"/>
              </w:rPr>
            </w:pPr>
            <w:r w:rsidRPr="00205DD9">
              <w:rPr>
                <w:rFonts w:ascii="Arial" w:hAnsi="Arial" w:cs="Arial"/>
                <w:sz w:val="18"/>
                <w:szCs w:val="18"/>
              </w:rPr>
              <w:t>Expansion of the behavioral health telehealth provider network</w:t>
            </w:r>
            <w:r w:rsidR="0067354F" w:rsidRPr="00205DD9">
              <w:rPr>
                <w:rFonts w:ascii="Arial" w:hAnsi="Arial" w:cs="Arial"/>
                <w:sz w:val="18"/>
                <w:szCs w:val="18"/>
              </w:rPr>
              <w:t xml:space="preserve"> </w:t>
            </w:r>
          </w:p>
          <w:p w14:paraId="7907CFAB" w14:textId="77777777" w:rsidR="00636890" w:rsidRPr="00205DD9" w:rsidRDefault="00DD56EA" w:rsidP="00F2760D">
            <w:pPr>
              <w:pStyle w:val="ListParagraph"/>
              <w:numPr>
                <w:ilvl w:val="0"/>
                <w:numId w:val="21"/>
              </w:numPr>
              <w:spacing w:after="200" w:line="276" w:lineRule="auto"/>
              <w:rPr>
                <w:rFonts w:ascii="Arial" w:hAnsi="Arial" w:cs="Arial"/>
                <w:sz w:val="18"/>
                <w:szCs w:val="18"/>
              </w:rPr>
            </w:pPr>
            <w:r w:rsidRPr="00205DD9">
              <w:rPr>
                <w:rFonts w:ascii="Arial" w:hAnsi="Arial" w:cs="Arial"/>
                <w:sz w:val="18"/>
                <w:szCs w:val="18"/>
              </w:rPr>
              <w:t xml:space="preserve">Promotion of the </w:t>
            </w:r>
            <w:proofErr w:type="spellStart"/>
            <w:r w:rsidRPr="00205DD9">
              <w:rPr>
                <w:rFonts w:ascii="Arial" w:hAnsi="Arial" w:cs="Arial"/>
                <w:sz w:val="18"/>
                <w:szCs w:val="18"/>
              </w:rPr>
              <w:t>Safelink</w:t>
            </w:r>
            <w:proofErr w:type="spellEnd"/>
            <w:r w:rsidRPr="00205DD9">
              <w:rPr>
                <w:rFonts w:ascii="Arial" w:hAnsi="Arial" w:cs="Arial"/>
                <w:sz w:val="18"/>
                <w:szCs w:val="18"/>
              </w:rPr>
              <w:t xml:space="preserve"> program, a government-sponsored cellular service offered to members </w:t>
            </w:r>
            <w:r w:rsidR="00636890" w:rsidRPr="00205DD9">
              <w:rPr>
                <w:rFonts w:ascii="Arial" w:hAnsi="Arial" w:cs="Arial"/>
                <w:sz w:val="18"/>
                <w:szCs w:val="18"/>
              </w:rPr>
              <w:t xml:space="preserve">meeting </w:t>
            </w:r>
            <w:r w:rsidRPr="00205DD9">
              <w:rPr>
                <w:rFonts w:ascii="Arial" w:hAnsi="Arial" w:cs="Arial"/>
                <w:sz w:val="18"/>
                <w:szCs w:val="18"/>
              </w:rPr>
              <w:t>eligibility criteria</w:t>
            </w:r>
          </w:p>
          <w:p w14:paraId="34AABA36" w14:textId="627336BD" w:rsidR="00C52ACA" w:rsidRPr="00205DD9" w:rsidRDefault="00636890" w:rsidP="00F2760D">
            <w:pPr>
              <w:pStyle w:val="ListParagraph"/>
              <w:numPr>
                <w:ilvl w:val="0"/>
                <w:numId w:val="21"/>
              </w:numPr>
              <w:spacing w:after="200" w:line="276" w:lineRule="auto"/>
              <w:rPr>
                <w:rFonts w:ascii="Arial" w:hAnsi="Arial" w:cs="Arial"/>
                <w:sz w:val="18"/>
                <w:szCs w:val="18"/>
              </w:rPr>
            </w:pPr>
            <w:r w:rsidRPr="00205DD9">
              <w:rPr>
                <w:rFonts w:ascii="Arial" w:hAnsi="Arial" w:cs="Arial"/>
                <w:sz w:val="18"/>
                <w:szCs w:val="18"/>
              </w:rPr>
              <w:t xml:space="preserve">A radio campaign </w:t>
            </w:r>
            <w:r w:rsidR="00C52ACA" w:rsidRPr="00205DD9">
              <w:rPr>
                <w:rFonts w:ascii="Arial" w:hAnsi="Arial" w:cs="Arial"/>
                <w:sz w:val="18"/>
                <w:szCs w:val="18"/>
              </w:rPr>
              <w:t>highligh</w:t>
            </w:r>
            <w:r w:rsidRPr="00205DD9">
              <w:rPr>
                <w:rFonts w:ascii="Arial" w:hAnsi="Arial" w:cs="Arial"/>
                <w:sz w:val="18"/>
                <w:szCs w:val="18"/>
              </w:rPr>
              <w:t xml:space="preserve">ting </w:t>
            </w:r>
            <w:r w:rsidR="00C52ACA" w:rsidRPr="00205DD9">
              <w:rPr>
                <w:rFonts w:ascii="Arial" w:hAnsi="Arial" w:cs="Arial"/>
                <w:sz w:val="18"/>
                <w:szCs w:val="18"/>
              </w:rPr>
              <w:t>BH telehealth services that are offered to members.</w:t>
            </w:r>
          </w:p>
        </w:tc>
      </w:tr>
      <w:tr w:rsidR="00D631DD" w:rsidRPr="00205DD9" w14:paraId="1C8255B2" w14:textId="77777777" w:rsidTr="0047046E">
        <w:trPr>
          <w:trHeight w:val="1088"/>
        </w:trPr>
        <w:tc>
          <w:tcPr>
            <w:tcW w:w="9350" w:type="dxa"/>
          </w:tcPr>
          <w:p w14:paraId="5C8F48E6" w14:textId="3E1FF6CE" w:rsidR="00D631DD" w:rsidRPr="00205DD9" w:rsidRDefault="00D631DD" w:rsidP="00215EA2">
            <w:pPr>
              <w:pStyle w:val="EQRTableText"/>
              <w:rPr>
                <w:b/>
                <w:bCs/>
              </w:rPr>
            </w:pPr>
            <w:r w:rsidRPr="00205DD9">
              <w:rPr>
                <w:b/>
                <w:bCs/>
              </w:rPr>
              <w:lastRenderedPageBreak/>
              <w:t>Provider-focused interventions (provider interventions are those aimed at changing provider practices or behaviors, such as financial or non-financial incentives, education, and outreach)</w:t>
            </w:r>
          </w:p>
          <w:p w14:paraId="6B4C013E" w14:textId="77777777" w:rsidR="00C52ACA" w:rsidRPr="00205DD9" w:rsidRDefault="00C52ACA" w:rsidP="00215EA2">
            <w:pPr>
              <w:pStyle w:val="EQRTableText"/>
              <w:rPr>
                <w:b/>
                <w:bCs/>
              </w:rPr>
            </w:pPr>
          </w:p>
          <w:p w14:paraId="2BE15C8B" w14:textId="35480A59" w:rsidR="0067354F" w:rsidRPr="00205DD9" w:rsidRDefault="00C52ACA" w:rsidP="00F2760D">
            <w:pPr>
              <w:pStyle w:val="ListParagraph"/>
              <w:numPr>
                <w:ilvl w:val="0"/>
                <w:numId w:val="37"/>
              </w:numPr>
              <w:ind w:left="341"/>
              <w:rPr>
                <w:rFonts w:ascii="Arial" w:hAnsi="Arial" w:cs="Arial"/>
                <w:sz w:val="18"/>
                <w:szCs w:val="18"/>
              </w:rPr>
            </w:pPr>
            <w:r w:rsidRPr="00205DD9">
              <w:rPr>
                <w:rFonts w:ascii="Arial" w:hAnsi="Arial" w:cs="Arial"/>
                <w:sz w:val="18"/>
                <w:szCs w:val="18"/>
              </w:rPr>
              <w:t>The intent of</w:t>
            </w:r>
            <w:r w:rsidR="00326E58" w:rsidRPr="00205DD9">
              <w:rPr>
                <w:rFonts w:ascii="Arial" w:hAnsi="Arial" w:cs="Arial"/>
                <w:sz w:val="18"/>
                <w:szCs w:val="18"/>
              </w:rPr>
              <w:t xml:space="preserve"> the Pr</w:t>
            </w:r>
            <w:r w:rsidR="0067354F" w:rsidRPr="00205DD9">
              <w:rPr>
                <w:rFonts w:ascii="Arial" w:hAnsi="Arial" w:cs="Arial"/>
                <w:sz w:val="18"/>
                <w:szCs w:val="18"/>
              </w:rPr>
              <w:t xml:space="preserve">ovider Outreach and Education initiative is to increase access to BH telehealth services for </w:t>
            </w:r>
            <w:r w:rsidR="00FB7DAB">
              <w:rPr>
                <w:rFonts w:ascii="Arial" w:hAnsi="Arial" w:cs="Arial"/>
                <w:sz w:val="18"/>
                <w:szCs w:val="18"/>
              </w:rPr>
              <w:t>Tufts Health Unify</w:t>
            </w:r>
            <w:r w:rsidR="0067354F" w:rsidRPr="00205DD9">
              <w:rPr>
                <w:rFonts w:ascii="Arial" w:hAnsi="Arial" w:cs="Arial"/>
                <w:sz w:val="18"/>
                <w:szCs w:val="18"/>
              </w:rPr>
              <w:t xml:space="preserve"> One Care members by understanding both best practices and barriers to telehealth delivery </w:t>
            </w:r>
            <w:r w:rsidRPr="00205DD9">
              <w:rPr>
                <w:rFonts w:ascii="Arial" w:hAnsi="Arial" w:cs="Arial"/>
                <w:sz w:val="18"/>
                <w:szCs w:val="18"/>
              </w:rPr>
              <w:t xml:space="preserve">faced by </w:t>
            </w:r>
            <w:r w:rsidR="0067354F" w:rsidRPr="00205DD9">
              <w:rPr>
                <w:rFonts w:ascii="Arial" w:hAnsi="Arial" w:cs="Arial"/>
                <w:sz w:val="18"/>
                <w:szCs w:val="18"/>
              </w:rPr>
              <w:t xml:space="preserve">BH providers. </w:t>
            </w:r>
            <w:r w:rsidR="00CA3DA2" w:rsidRPr="00205DD9">
              <w:rPr>
                <w:rFonts w:ascii="Arial" w:hAnsi="Arial" w:cs="Arial"/>
                <w:sz w:val="18"/>
                <w:szCs w:val="18"/>
              </w:rPr>
              <w:t>U</w:t>
            </w:r>
            <w:r w:rsidR="0067354F" w:rsidRPr="00205DD9">
              <w:rPr>
                <w:rFonts w:ascii="Arial" w:hAnsi="Arial" w:cs="Arial"/>
                <w:sz w:val="18"/>
                <w:szCs w:val="18"/>
              </w:rPr>
              <w:t>nderstanding the</w:t>
            </w:r>
            <w:r w:rsidRPr="00205DD9">
              <w:rPr>
                <w:rFonts w:ascii="Arial" w:hAnsi="Arial" w:cs="Arial"/>
                <w:sz w:val="18"/>
                <w:szCs w:val="18"/>
              </w:rPr>
              <w:t>se</w:t>
            </w:r>
            <w:r w:rsidR="0067354F" w:rsidRPr="00205DD9">
              <w:rPr>
                <w:rFonts w:ascii="Arial" w:hAnsi="Arial" w:cs="Arial"/>
                <w:sz w:val="18"/>
                <w:szCs w:val="18"/>
              </w:rPr>
              <w:t xml:space="preserve"> challenges</w:t>
            </w:r>
            <w:r w:rsidRPr="00205DD9">
              <w:rPr>
                <w:rFonts w:ascii="Arial" w:hAnsi="Arial" w:cs="Arial"/>
                <w:sz w:val="18"/>
                <w:szCs w:val="18"/>
              </w:rPr>
              <w:t xml:space="preserve"> </w:t>
            </w:r>
            <w:r w:rsidR="0067354F" w:rsidRPr="00205DD9">
              <w:rPr>
                <w:rFonts w:ascii="Arial" w:hAnsi="Arial" w:cs="Arial"/>
                <w:sz w:val="18"/>
                <w:szCs w:val="18"/>
              </w:rPr>
              <w:t xml:space="preserve">will allow </w:t>
            </w:r>
            <w:r w:rsidR="00FB7DAB">
              <w:rPr>
                <w:rFonts w:ascii="Arial" w:hAnsi="Arial" w:cs="Arial"/>
                <w:sz w:val="18"/>
                <w:szCs w:val="18"/>
              </w:rPr>
              <w:t>Tufts Health Unify</w:t>
            </w:r>
            <w:r w:rsidR="0067354F" w:rsidRPr="00205DD9">
              <w:rPr>
                <w:rFonts w:ascii="Arial" w:hAnsi="Arial" w:cs="Arial"/>
                <w:sz w:val="18"/>
                <w:szCs w:val="18"/>
              </w:rPr>
              <w:t xml:space="preserve"> to determine if there are any barriers that the health plan can work to help mitigate.</w:t>
            </w:r>
          </w:p>
          <w:p w14:paraId="7FA80008" w14:textId="77777777" w:rsidR="0067354F" w:rsidRPr="00205DD9" w:rsidRDefault="0067354F" w:rsidP="00144DBB">
            <w:pPr>
              <w:ind w:left="341"/>
              <w:rPr>
                <w:rFonts w:ascii="Arial" w:hAnsi="Arial" w:cs="Arial"/>
                <w:sz w:val="18"/>
                <w:szCs w:val="18"/>
              </w:rPr>
            </w:pPr>
          </w:p>
          <w:p w14:paraId="6469AB4B" w14:textId="77777777" w:rsidR="0047046E" w:rsidRPr="00205DD9" w:rsidRDefault="00CA3DA2" w:rsidP="00F2760D">
            <w:pPr>
              <w:pStyle w:val="EQRTableText"/>
              <w:numPr>
                <w:ilvl w:val="0"/>
                <w:numId w:val="37"/>
              </w:numPr>
              <w:ind w:left="341"/>
            </w:pPr>
            <w:r w:rsidRPr="00205DD9">
              <w:t xml:space="preserve">The </w:t>
            </w:r>
            <w:r w:rsidR="0067354F" w:rsidRPr="00205DD9">
              <w:t xml:space="preserve">Senior BH Medical Director </w:t>
            </w:r>
            <w:r w:rsidRPr="00205DD9">
              <w:t>conducts</w:t>
            </w:r>
            <w:r w:rsidR="0067354F" w:rsidRPr="00205DD9">
              <w:t xml:space="preserve"> outreach to providers have high rates of BH telehealth services.  This outreach is aimed at obtaining </w:t>
            </w:r>
            <w:r w:rsidR="00C52ACA" w:rsidRPr="00205DD9">
              <w:t xml:space="preserve">information from </w:t>
            </w:r>
            <w:r w:rsidR="0067354F" w:rsidRPr="00205DD9">
              <w:t xml:space="preserve">these providers </w:t>
            </w:r>
            <w:r w:rsidR="00C52ACA" w:rsidRPr="00205DD9">
              <w:t xml:space="preserve">about what allows them to deliver high rates of </w:t>
            </w:r>
            <w:r w:rsidR="0067354F" w:rsidRPr="00205DD9">
              <w:t xml:space="preserve">telehealth services and </w:t>
            </w:r>
            <w:r w:rsidR="00C52ACA" w:rsidRPr="00205DD9">
              <w:t xml:space="preserve">any </w:t>
            </w:r>
            <w:r w:rsidR="0067354F" w:rsidRPr="00205DD9">
              <w:t>barriers experience</w:t>
            </w:r>
            <w:r w:rsidR="00C52ACA" w:rsidRPr="00205DD9">
              <w:t>d</w:t>
            </w:r>
            <w:r w:rsidR="0067354F" w:rsidRPr="00205DD9">
              <w:t>.  Information gleaned will also be used to support providers who are not accessing telehealth at a high-volume rate</w:t>
            </w:r>
            <w:r w:rsidR="00C52ACA" w:rsidRPr="00205DD9">
              <w:t>.</w:t>
            </w:r>
          </w:p>
          <w:p w14:paraId="35125CE4" w14:textId="473F59ED" w:rsidR="00C52ACA" w:rsidRPr="00205DD9" w:rsidRDefault="00C52ACA" w:rsidP="00C52ACA">
            <w:pPr>
              <w:pStyle w:val="EQRTableText"/>
            </w:pPr>
          </w:p>
        </w:tc>
      </w:tr>
      <w:tr w:rsidR="00D631DD" w:rsidRPr="00205DD9" w14:paraId="02D83A78" w14:textId="77777777" w:rsidTr="0047046E">
        <w:trPr>
          <w:trHeight w:val="1070"/>
        </w:trPr>
        <w:tc>
          <w:tcPr>
            <w:tcW w:w="9350" w:type="dxa"/>
          </w:tcPr>
          <w:p w14:paraId="4F1E505A" w14:textId="270F4946" w:rsidR="00D631DD" w:rsidRPr="00205DD9" w:rsidRDefault="00D631DD" w:rsidP="00D52D4C">
            <w:pPr>
              <w:pStyle w:val="EQRTableText"/>
              <w:spacing w:after="0"/>
              <w:rPr>
                <w:b/>
                <w:bCs/>
              </w:rPr>
            </w:pPr>
            <w:r w:rsidRPr="00205DD9">
              <w:rPr>
                <w:b/>
                <w:bCs/>
              </w:rPr>
              <w:t xml:space="preserve">MCP-focused interventions/System changes (MCP/system change interventions are aimed at changing MCP operations; they may include new programs, practices, or infrastructure, such as new patient registries or data tools) </w:t>
            </w:r>
          </w:p>
          <w:p w14:paraId="107AC917" w14:textId="518135D8" w:rsidR="00D52D4C" w:rsidRPr="00205DD9" w:rsidRDefault="00D52D4C" w:rsidP="00215EA2">
            <w:pPr>
              <w:pStyle w:val="EQRTableText"/>
            </w:pPr>
          </w:p>
          <w:p w14:paraId="64FB8C0A" w14:textId="60F54F26" w:rsidR="00D52D4C" w:rsidRPr="00205DD9" w:rsidRDefault="00D52D4C" w:rsidP="00D52D4C">
            <w:pPr>
              <w:pStyle w:val="EQRTableText"/>
              <w:spacing w:after="0"/>
            </w:pPr>
            <w:r w:rsidRPr="00205DD9">
              <w:t>None identified.</w:t>
            </w:r>
          </w:p>
          <w:p w14:paraId="0A5F3DF3" w14:textId="77777777" w:rsidR="00D631DD" w:rsidRPr="00205DD9" w:rsidRDefault="00D631DD" w:rsidP="005B5AD1"/>
        </w:tc>
      </w:tr>
    </w:tbl>
    <w:p w14:paraId="3C47C0FF" w14:textId="66E772F1" w:rsidR="00D631DD" w:rsidRPr="00F868A5" w:rsidRDefault="00D631DD" w:rsidP="00F868A5">
      <w:pPr>
        <w:pStyle w:val="Body"/>
        <w:spacing w:before="240"/>
        <w:rPr>
          <w:b/>
          <w:bCs/>
          <w:color w:val="403A60"/>
        </w:rPr>
      </w:pPr>
      <w:r w:rsidRPr="00F868A5">
        <w:rPr>
          <w:b/>
          <w:bCs/>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D631DD" w:rsidRPr="00205DD9" w14:paraId="33069D20" w14:textId="77777777" w:rsidTr="00C3415E">
        <w:trPr>
          <w:cantSplit/>
          <w:trHeight w:val="971"/>
          <w:tblHeader/>
        </w:trPr>
        <w:tc>
          <w:tcPr>
            <w:tcW w:w="1264" w:type="dxa"/>
            <w:shd w:val="clear" w:color="auto" w:fill="D3D0E2"/>
            <w:vAlign w:val="bottom"/>
          </w:tcPr>
          <w:p w14:paraId="27C3C158" w14:textId="0EA611F6" w:rsidR="00D631DD" w:rsidRPr="00205DD9" w:rsidRDefault="00D631DD" w:rsidP="00215EA2">
            <w:pPr>
              <w:pStyle w:val="EQRTableHeaderLeft"/>
              <w:rPr>
                <w:color w:val="auto"/>
                <w:sz w:val="17"/>
                <w:szCs w:val="17"/>
              </w:rPr>
            </w:pPr>
            <w:bookmarkStart w:id="114" w:name="_Hlk61870563"/>
            <w:r w:rsidRPr="00205DD9">
              <w:rPr>
                <w:color w:val="auto"/>
                <w:sz w:val="17"/>
                <w:szCs w:val="17"/>
              </w:rPr>
              <w:t xml:space="preserve">Performance measures (be specific and indicate measure steward </w:t>
            </w:r>
            <w:r w:rsidR="00104075" w:rsidRPr="00205DD9">
              <w:rPr>
                <w:color w:val="auto"/>
                <w:sz w:val="17"/>
                <w:szCs w:val="17"/>
              </w:rPr>
              <w:br/>
            </w:r>
            <w:r w:rsidRPr="00205DD9">
              <w:rPr>
                <w:color w:val="auto"/>
                <w:sz w:val="17"/>
                <w:szCs w:val="17"/>
              </w:rPr>
              <w:t>and NQF number if applicable):</w:t>
            </w:r>
          </w:p>
        </w:tc>
        <w:tc>
          <w:tcPr>
            <w:tcW w:w="918" w:type="dxa"/>
            <w:shd w:val="clear" w:color="auto" w:fill="D3D0E2"/>
            <w:vAlign w:val="bottom"/>
          </w:tcPr>
          <w:p w14:paraId="1BDD1B1F" w14:textId="77777777" w:rsidR="00D631DD" w:rsidRPr="00205DD9" w:rsidRDefault="00D631DD" w:rsidP="00215EA2">
            <w:pPr>
              <w:pStyle w:val="EQRTableHeaderCenter"/>
              <w:rPr>
                <w:color w:val="auto"/>
                <w:sz w:val="17"/>
                <w:szCs w:val="17"/>
              </w:rPr>
            </w:pPr>
            <w:r w:rsidRPr="00205DD9">
              <w:rPr>
                <w:color w:val="auto"/>
                <w:sz w:val="17"/>
                <w:szCs w:val="17"/>
              </w:rPr>
              <w:t xml:space="preserve">Baseline year </w:t>
            </w:r>
          </w:p>
        </w:tc>
        <w:tc>
          <w:tcPr>
            <w:tcW w:w="963" w:type="dxa"/>
            <w:shd w:val="clear" w:color="auto" w:fill="D3D0E2"/>
            <w:vAlign w:val="bottom"/>
          </w:tcPr>
          <w:p w14:paraId="0C66390D" w14:textId="77777777" w:rsidR="00D631DD" w:rsidRPr="00205DD9" w:rsidRDefault="00D631DD" w:rsidP="00215EA2">
            <w:pPr>
              <w:pStyle w:val="EQRTableHeaderCenter"/>
              <w:rPr>
                <w:color w:val="auto"/>
                <w:sz w:val="17"/>
                <w:szCs w:val="17"/>
              </w:rPr>
            </w:pPr>
            <w:r w:rsidRPr="00205DD9">
              <w:rPr>
                <w:color w:val="auto"/>
                <w:sz w:val="17"/>
                <w:szCs w:val="17"/>
              </w:rPr>
              <w:t>Baseline sample size and rate</w:t>
            </w:r>
          </w:p>
        </w:tc>
        <w:tc>
          <w:tcPr>
            <w:tcW w:w="1575" w:type="dxa"/>
            <w:shd w:val="clear" w:color="auto" w:fill="D3D0E2"/>
            <w:vAlign w:val="bottom"/>
          </w:tcPr>
          <w:p w14:paraId="48A75175" w14:textId="77777777" w:rsidR="00D631DD" w:rsidRPr="00205DD9" w:rsidRDefault="00D631DD" w:rsidP="00215EA2">
            <w:pPr>
              <w:pStyle w:val="EQRTableHeaderCenter"/>
              <w:rPr>
                <w:color w:val="auto"/>
                <w:sz w:val="17"/>
                <w:szCs w:val="17"/>
              </w:rPr>
            </w:pPr>
            <w:r w:rsidRPr="00205DD9">
              <w:rPr>
                <w:color w:val="auto"/>
                <w:sz w:val="17"/>
                <w:szCs w:val="17"/>
              </w:rPr>
              <w:t xml:space="preserve">Most recent remeasurement year </w:t>
            </w:r>
            <w:r w:rsidRPr="00205DD9">
              <w:rPr>
                <w:color w:val="auto"/>
                <w:sz w:val="17"/>
                <w:szCs w:val="17"/>
              </w:rPr>
              <w:br/>
              <w:t>(if applicable)</w:t>
            </w:r>
          </w:p>
        </w:tc>
        <w:tc>
          <w:tcPr>
            <w:tcW w:w="1575" w:type="dxa"/>
            <w:shd w:val="clear" w:color="auto" w:fill="D3D0E2"/>
            <w:vAlign w:val="bottom"/>
          </w:tcPr>
          <w:p w14:paraId="55ECD603" w14:textId="77777777" w:rsidR="00D631DD" w:rsidRPr="00205DD9" w:rsidRDefault="00D631DD" w:rsidP="00215EA2">
            <w:pPr>
              <w:pStyle w:val="EQRTableHeaderCenter"/>
              <w:ind w:left="-58" w:right="-58"/>
              <w:rPr>
                <w:color w:val="auto"/>
                <w:sz w:val="17"/>
                <w:szCs w:val="17"/>
              </w:rPr>
            </w:pPr>
            <w:r w:rsidRPr="00205DD9">
              <w:rPr>
                <w:color w:val="auto"/>
                <w:sz w:val="17"/>
                <w:szCs w:val="17"/>
              </w:rPr>
              <w:t xml:space="preserve">Most recent remeasurement sample size and rate </w:t>
            </w:r>
            <w:r w:rsidRPr="00205DD9">
              <w:rPr>
                <w:color w:val="auto"/>
                <w:sz w:val="17"/>
                <w:szCs w:val="17"/>
              </w:rPr>
              <w:br/>
              <w:t>(if applicable)</w:t>
            </w:r>
          </w:p>
        </w:tc>
        <w:tc>
          <w:tcPr>
            <w:tcW w:w="1260" w:type="dxa"/>
            <w:shd w:val="clear" w:color="auto" w:fill="D3D0E2"/>
            <w:vAlign w:val="bottom"/>
          </w:tcPr>
          <w:p w14:paraId="79DB0921" w14:textId="77777777" w:rsidR="00D631DD" w:rsidRPr="00205DD9" w:rsidRDefault="00D631DD" w:rsidP="00215EA2">
            <w:pPr>
              <w:pStyle w:val="EQRTableHeaderCenter"/>
              <w:ind w:left="-58" w:right="-58"/>
              <w:rPr>
                <w:color w:val="auto"/>
                <w:sz w:val="17"/>
                <w:szCs w:val="17"/>
              </w:rPr>
            </w:pPr>
            <w:r w:rsidRPr="00205DD9">
              <w:rPr>
                <w:color w:val="auto"/>
                <w:sz w:val="17"/>
                <w:szCs w:val="17"/>
              </w:rPr>
              <w:t>Demonstrated performance improvement (Yes/No)</w:t>
            </w:r>
          </w:p>
        </w:tc>
        <w:tc>
          <w:tcPr>
            <w:tcW w:w="1795" w:type="dxa"/>
            <w:shd w:val="clear" w:color="auto" w:fill="D3D0E2"/>
            <w:vAlign w:val="bottom"/>
          </w:tcPr>
          <w:p w14:paraId="62FA213C" w14:textId="77777777" w:rsidR="00D631DD" w:rsidRPr="00205DD9" w:rsidRDefault="00D631DD" w:rsidP="00215EA2">
            <w:pPr>
              <w:pStyle w:val="EQRTableHeaderCenter"/>
              <w:rPr>
                <w:color w:val="auto"/>
                <w:sz w:val="17"/>
                <w:szCs w:val="17"/>
              </w:rPr>
            </w:pPr>
            <w:r w:rsidRPr="00205DD9">
              <w:rPr>
                <w:color w:val="auto"/>
                <w:sz w:val="17"/>
                <w:szCs w:val="17"/>
              </w:rPr>
              <w:t>Statistically significant change in performance (Yes/No)</w:t>
            </w:r>
          </w:p>
          <w:p w14:paraId="30D9EA84" w14:textId="77777777" w:rsidR="00D631DD" w:rsidRPr="00205DD9" w:rsidRDefault="00D631DD" w:rsidP="00215EA2">
            <w:pPr>
              <w:pStyle w:val="EQRTableHeaderCenter"/>
              <w:rPr>
                <w:color w:val="auto"/>
                <w:sz w:val="17"/>
                <w:szCs w:val="17"/>
              </w:rPr>
            </w:pPr>
            <w:r w:rsidRPr="00205DD9">
              <w:rPr>
                <w:color w:val="auto"/>
                <w:sz w:val="17"/>
                <w:szCs w:val="17"/>
              </w:rPr>
              <w:t>Specify P-value</w:t>
            </w:r>
          </w:p>
        </w:tc>
      </w:tr>
      <w:tr w:rsidR="00D631DD" w:rsidRPr="00205DD9" w14:paraId="1ED080BF" w14:textId="77777777" w:rsidTr="00636890">
        <w:trPr>
          <w:cantSplit/>
          <w:trHeight w:val="412"/>
        </w:trPr>
        <w:tc>
          <w:tcPr>
            <w:tcW w:w="1264" w:type="dxa"/>
          </w:tcPr>
          <w:p w14:paraId="137D6495" w14:textId="77777777" w:rsidR="005B5AD1" w:rsidRPr="00205DD9" w:rsidRDefault="005B5AD1" w:rsidP="005B5AD1">
            <w:pPr>
              <w:pStyle w:val="EQRTableText"/>
              <w:rPr>
                <w:sz w:val="17"/>
                <w:szCs w:val="17"/>
              </w:rPr>
            </w:pPr>
            <w:r w:rsidRPr="00205DD9">
              <w:rPr>
                <w:sz w:val="17"/>
                <w:szCs w:val="17"/>
              </w:rPr>
              <w:t>MPT - Mental Health Utilization </w:t>
            </w:r>
          </w:p>
          <w:p w14:paraId="21F235FE" w14:textId="77777777" w:rsidR="00D631DD" w:rsidRPr="00205DD9" w:rsidRDefault="00D631DD" w:rsidP="00215EA2">
            <w:pPr>
              <w:pStyle w:val="EQRTableText"/>
              <w:rPr>
                <w:sz w:val="17"/>
                <w:szCs w:val="17"/>
              </w:rPr>
            </w:pPr>
          </w:p>
          <w:p w14:paraId="0D9BD497" w14:textId="2FB41892" w:rsidR="00D631DD" w:rsidRPr="00205DD9" w:rsidRDefault="001A5C78" w:rsidP="00215EA2">
            <w:pPr>
              <w:pStyle w:val="EQRTableText"/>
              <w:rPr>
                <w:sz w:val="17"/>
                <w:szCs w:val="17"/>
              </w:rPr>
            </w:pPr>
            <w:r w:rsidRPr="00205DD9">
              <w:rPr>
                <w:sz w:val="17"/>
                <w:szCs w:val="17"/>
              </w:rPr>
              <w:t>NQF #9999</w:t>
            </w:r>
          </w:p>
        </w:tc>
        <w:tc>
          <w:tcPr>
            <w:tcW w:w="918" w:type="dxa"/>
          </w:tcPr>
          <w:p w14:paraId="2E376944" w14:textId="3DA8EC37" w:rsidR="00D631DD" w:rsidRPr="00205DD9" w:rsidRDefault="00693EE9" w:rsidP="0047046E">
            <w:pPr>
              <w:pStyle w:val="EQRTableText"/>
              <w:jc w:val="center"/>
              <w:rPr>
                <w:sz w:val="17"/>
                <w:szCs w:val="17"/>
              </w:rPr>
            </w:pPr>
            <w:r w:rsidRPr="00205DD9">
              <w:rPr>
                <w:sz w:val="17"/>
                <w:szCs w:val="17"/>
              </w:rPr>
              <w:t>20</w:t>
            </w:r>
            <w:r w:rsidR="005B5AD1" w:rsidRPr="00205DD9">
              <w:rPr>
                <w:sz w:val="17"/>
                <w:szCs w:val="17"/>
              </w:rPr>
              <w:t>21</w:t>
            </w:r>
          </w:p>
        </w:tc>
        <w:tc>
          <w:tcPr>
            <w:tcW w:w="963" w:type="dxa"/>
          </w:tcPr>
          <w:p w14:paraId="7F03E3D1" w14:textId="6BF18AA1" w:rsidR="00693EE9" w:rsidRPr="00205DD9" w:rsidRDefault="005E3403" w:rsidP="00636890">
            <w:pPr>
              <w:pStyle w:val="EQRTableText"/>
              <w:spacing w:before="0" w:after="0"/>
              <w:jc w:val="center"/>
              <w:rPr>
                <w:sz w:val="17"/>
                <w:szCs w:val="17"/>
              </w:rPr>
            </w:pPr>
            <w:r w:rsidRPr="00205DD9">
              <w:rPr>
                <w:sz w:val="17"/>
                <w:szCs w:val="17"/>
              </w:rPr>
              <w:t>1</w:t>
            </w:r>
            <w:r w:rsidR="00104075" w:rsidRPr="00205DD9">
              <w:rPr>
                <w:sz w:val="17"/>
                <w:szCs w:val="17"/>
              </w:rPr>
              <w:t>,</w:t>
            </w:r>
            <w:r w:rsidRPr="00205DD9">
              <w:rPr>
                <w:sz w:val="17"/>
                <w:szCs w:val="17"/>
              </w:rPr>
              <w:t>228 /</w:t>
            </w:r>
          </w:p>
          <w:p w14:paraId="62F5CA61" w14:textId="1EED5CE6" w:rsidR="005E3403" w:rsidRPr="00205DD9" w:rsidRDefault="005E3403" w:rsidP="00636890">
            <w:pPr>
              <w:pStyle w:val="EQRTableText"/>
              <w:spacing w:before="0" w:after="0"/>
              <w:jc w:val="center"/>
              <w:rPr>
                <w:sz w:val="17"/>
                <w:szCs w:val="17"/>
              </w:rPr>
            </w:pPr>
            <w:r w:rsidRPr="00205DD9">
              <w:rPr>
                <w:sz w:val="17"/>
                <w:szCs w:val="17"/>
              </w:rPr>
              <w:t>1</w:t>
            </w:r>
            <w:r w:rsidR="00104075" w:rsidRPr="00205DD9">
              <w:rPr>
                <w:sz w:val="17"/>
                <w:szCs w:val="17"/>
              </w:rPr>
              <w:t>,</w:t>
            </w:r>
            <w:r w:rsidRPr="00205DD9">
              <w:rPr>
                <w:sz w:val="17"/>
                <w:szCs w:val="17"/>
              </w:rPr>
              <w:t>706</w:t>
            </w:r>
          </w:p>
          <w:p w14:paraId="644B1C81" w14:textId="77777777" w:rsidR="005E3403" w:rsidRPr="00205DD9" w:rsidRDefault="005E3403" w:rsidP="00636890">
            <w:pPr>
              <w:pStyle w:val="EQRTableText"/>
              <w:spacing w:before="0" w:after="0"/>
              <w:jc w:val="center"/>
              <w:rPr>
                <w:sz w:val="17"/>
                <w:szCs w:val="17"/>
              </w:rPr>
            </w:pPr>
          </w:p>
          <w:p w14:paraId="1ECE2953" w14:textId="6E58E2D0" w:rsidR="005E3403" w:rsidRPr="00205DD9" w:rsidRDefault="005E3403" w:rsidP="00636890">
            <w:pPr>
              <w:pStyle w:val="EQRTableText"/>
              <w:spacing w:before="0" w:after="0"/>
              <w:jc w:val="center"/>
              <w:rPr>
                <w:sz w:val="17"/>
                <w:szCs w:val="17"/>
              </w:rPr>
            </w:pPr>
            <w:r w:rsidRPr="00205DD9">
              <w:rPr>
                <w:sz w:val="17"/>
                <w:szCs w:val="17"/>
              </w:rPr>
              <w:t>71.98%</w:t>
            </w:r>
          </w:p>
        </w:tc>
        <w:tc>
          <w:tcPr>
            <w:tcW w:w="1575" w:type="dxa"/>
          </w:tcPr>
          <w:p w14:paraId="2DB22B16" w14:textId="7A5E9FA7" w:rsidR="00D631DD" w:rsidRPr="00205DD9" w:rsidRDefault="005B5AD1" w:rsidP="00215EA2">
            <w:pPr>
              <w:pStyle w:val="EQRTableText"/>
              <w:rPr>
                <w:sz w:val="17"/>
                <w:szCs w:val="17"/>
              </w:rPr>
            </w:pPr>
            <w:r w:rsidRPr="00205DD9">
              <w:rPr>
                <w:sz w:val="17"/>
                <w:szCs w:val="17"/>
              </w:rPr>
              <w:fldChar w:fldCharType="begin">
                <w:ffData>
                  <w:name w:val=""/>
                  <w:enabled/>
                  <w:calcOnExit w:val="0"/>
                  <w:checkBox>
                    <w:sizeAuto/>
                    <w:default w:val="1"/>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Not applicable</w:t>
            </w:r>
            <w:r w:rsidR="00104075" w:rsidRPr="00205DD9">
              <w:rPr>
                <w:sz w:val="17"/>
                <w:szCs w:val="17"/>
              </w:rPr>
              <w:t xml:space="preserve"> – </w:t>
            </w:r>
            <w:r w:rsidR="00D631DD" w:rsidRPr="00205DD9">
              <w:rPr>
                <w:sz w:val="17"/>
                <w:szCs w:val="17"/>
              </w:rPr>
              <w:t>PIP is in planning or implementation phase, results not available</w:t>
            </w:r>
          </w:p>
        </w:tc>
        <w:tc>
          <w:tcPr>
            <w:tcW w:w="1575" w:type="dxa"/>
          </w:tcPr>
          <w:p w14:paraId="272BC07D" w14:textId="5D8E0064" w:rsidR="00693EE9" w:rsidRPr="00205DD9" w:rsidRDefault="005B5AD1" w:rsidP="0047046E">
            <w:pPr>
              <w:pStyle w:val="EQRTableText"/>
              <w:jc w:val="center"/>
              <w:rPr>
                <w:sz w:val="17"/>
                <w:szCs w:val="17"/>
              </w:rPr>
            </w:pPr>
            <w:r w:rsidRPr="00205DD9">
              <w:rPr>
                <w:sz w:val="17"/>
                <w:szCs w:val="17"/>
              </w:rPr>
              <w:t>NA</w:t>
            </w:r>
          </w:p>
        </w:tc>
        <w:tc>
          <w:tcPr>
            <w:tcW w:w="1260" w:type="dxa"/>
          </w:tcPr>
          <w:p w14:paraId="5484388D" w14:textId="75EBA4E1" w:rsidR="00D631DD" w:rsidRPr="00205DD9" w:rsidRDefault="005B5AD1" w:rsidP="00215EA2">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Yes </w:t>
            </w:r>
          </w:p>
          <w:p w14:paraId="6F7A5B73" w14:textId="66983353" w:rsidR="00D631DD" w:rsidRPr="00205DD9" w:rsidRDefault="00601FE2" w:rsidP="00215EA2">
            <w:pPr>
              <w:pStyle w:val="EQRTableText"/>
              <w:rPr>
                <w:sz w:val="17"/>
                <w:szCs w:val="17"/>
              </w:rPr>
            </w:pPr>
            <w:r w:rsidRPr="00205DD9">
              <w:rPr>
                <w:sz w:val="17"/>
                <w:szCs w:val="17"/>
              </w:rPr>
              <w:fldChar w:fldCharType="begin">
                <w:ffData>
                  <w:name w:val=""/>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00D631DD" w:rsidRPr="00205DD9">
              <w:rPr>
                <w:sz w:val="17"/>
                <w:szCs w:val="17"/>
              </w:rPr>
              <w:t xml:space="preserve"> No</w:t>
            </w:r>
          </w:p>
        </w:tc>
        <w:tc>
          <w:tcPr>
            <w:tcW w:w="1795" w:type="dxa"/>
          </w:tcPr>
          <w:p w14:paraId="44135000" w14:textId="0E45AC73" w:rsidR="00D631DD" w:rsidRPr="00205DD9" w:rsidRDefault="00D631DD" w:rsidP="00215EA2">
            <w:pPr>
              <w:pStyle w:val="EQRTableText"/>
              <w:spacing w:after="120"/>
              <w:rPr>
                <w:sz w:val="17"/>
                <w:szCs w:val="17"/>
              </w:rPr>
            </w:pP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Yes  </w:t>
            </w:r>
            <w:r w:rsidR="005B5AD1" w:rsidRPr="00205DD9">
              <w:rPr>
                <w:sz w:val="17"/>
                <w:szCs w:val="17"/>
              </w:rPr>
              <w:fldChar w:fldCharType="begin">
                <w:ffData>
                  <w:name w:val=""/>
                  <w:enabled/>
                  <w:calcOnExit w:val="0"/>
                  <w:checkBox>
                    <w:sizeAuto/>
                    <w:default w:val="0"/>
                  </w:checkBox>
                </w:ffData>
              </w:fldChar>
            </w:r>
            <w:r w:rsidR="005B5AD1" w:rsidRPr="00205DD9">
              <w:rPr>
                <w:sz w:val="17"/>
                <w:szCs w:val="17"/>
              </w:rPr>
              <w:instrText xml:space="preserve"> FORMCHECKBOX </w:instrText>
            </w:r>
            <w:r w:rsidR="00EB2EC8">
              <w:rPr>
                <w:sz w:val="17"/>
                <w:szCs w:val="17"/>
              </w:rPr>
            </w:r>
            <w:r w:rsidR="00EB2EC8">
              <w:rPr>
                <w:sz w:val="17"/>
                <w:szCs w:val="17"/>
              </w:rPr>
              <w:fldChar w:fldCharType="separate"/>
            </w:r>
            <w:r w:rsidR="005B5AD1" w:rsidRPr="00205DD9">
              <w:rPr>
                <w:sz w:val="17"/>
                <w:szCs w:val="17"/>
              </w:rPr>
              <w:fldChar w:fldCharType="end"/>
            </w:r>
            <w:r w:rsidRPr="00205DD9">
              <w:rPr>
                <w:sz w:val="17"/>
                <w:szCs w:val="17"/>
              </w:rPr>
              <w:t xml:space="preserve"> No </w:t>
            </w:r>
          </w:p>
          <w:p w14:paraId="33F0E857" w14:textId="77777777" w:rsidR="00D631DD" w:rsidRPr="00205DD9" w:rsidRDefault="00D631DD" w:rsidP="00215EA2">
            <w:pPr>
              <w:pStyle w:val="EQRTableText"/>
              <w:spacing w:after="0"/>
              <w:rPr>
                <w:sz w:val="17"/>
                <w:szCs w:val="17"/>
              </w:rPr>
            </w:pPr>
            <w:r w:rsidRPr="00205DD9">
              <w:rPr>
                <w:sz w:val="17"/>
                <w:szCs w:val="17"/>
              </w:rPr>
              <w:t xml:space="preserve">Specify P-value: </w:t>
            </w:r>
          </w:p>
          <w:p w14:paraId="3C0E315D" w14:textId="77777777" w:rsidR="00D631DD" w:rsidRPr="00205DD9" w:rsidRDefault="00D631DD" w:rsidP="00215EA2">
            <w:pPr>
              <w:pStyle w:val="EQRTableText"/>
              <w:spacing w:after="120"/>
              <w:rPr>
                <w:sz w:val="17"/>
                <w:szCs w:val="17"/>
              </w:rPr>
            </w:pPr>
            <w:r w:rsidRPr="00205DD9">
              <w:rPr>
                <w:sz w:val="17"/>
                <w:szCs w:val="17"/>
              </w:rPr>
              <w:fldChar w:fldCharType="begin">
                <w:ffData>
                  <w:name w:val="Check6"/>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&lt;.01  </w:t>
            </w:r>
            <w:r w:rsidRPr="00205DD9">
              <w:rPr>
                <w:sz w:val="17"/>
                <w:szCs w:val="17"/>
              </w:rPr>
              <w:fldChar w:fldCharType="begin">
                <w:ffData>
                  <w:name w:val="Check9"/>
                  <w:enabled/>
                  <w:calcOnExit w:val="0"/>
                  <w:checkBox>
                    <w:sizeAuto/>
                    <w:default w:val="0"/>
                  </w:checkBox>
                </w:ffData>
              </w:fldChar>
            </w:r>
            <w:r w:rsidRPr="00205DD9">
              <w:rPr>
                <w:sz w:val="17"/>
                <w:szCs w:val="17"/>
              </w:rPr>
              <w:instrText xml:space="preserve"> FORMCHECKBOX </w:instrText>
            </w:r>
            <w:r w:rsidR="00EB2EC8">
              <w:rPr>
                <w:sz w:val="17"/>
                <w:szCs w:val="17"/>
              </w:rPr>
            </w:r>
            <w:r w:rsidR="00EB2EC8">
              <w:rPr>
                <w:sz w:val="17"/>
                <w:szCs w:val="17"/>
              </w:rPr>
              <w:fldChar w:fldCharType="separate"/>
            </w:r>
            <w:r w:rsidRPr="00205DD9">
              <w:rPr>
                <w:sz w:val="17"/>
                <w:szCs w:val="17"/>
              </w:rPr>
              <w:fldChar w:fldCharType="end"/>
            </w:r>
            <w:r w:rsidRPr="00205DD9">
              <w:rPr>
                <w:sz w:val="17"/>
                <w:szCs w:val="17"/>
              </w:rPr>
              <w:t xml:space="preserve"> &lt;.05</w:t>
            </w:r>
          </w:p>
          <w:p w14:paraId="07889BDF" w14:textId="77777777" w:rsidR="00D631DD" w:rsidRPr="00205DD9" w:rsidRDefault="00D631DD" w:rsidP="00215EA2">
            <w:pPr>
              <w:pStyle w:val="EQRTableText"/>
              <w:rPr>
                <w:sz w:val="17"/>
                <w:szCs w:val="17"/>
              </w:rPr>
            </w:pPr>
            <w:r w:rsidRPr="00205DD9">
              <w:rPr>
                <w:sz w:val="17"/>
                <w:szCs w:val="17"/>
              </w:rPr>
              <w:t>Other (specify):</w:t>
            </w:r>
          </w:p>
        </w:tc>
      </w:tr>
    </w:tbl>
    <w:bookmarkEnd w:id="114"/>
    <w:p w14:paraId="527E5519" w14:textId="77777777" w:rsidR="00D631DD" w:rsidRPr="00F868A5" w:rsidRDefault="00D631DD" w:rsidP="00F868A5">
      <w:pPr>
        <w:pStyle w:val="Body"/>
        <w:spacing w:before="240"/>
        <w:rPr>
          <w:b/>
          <w:bCs/>
          <w:color w:val="403A60"/>
        </w:rPr>
      </w:pPr>
      <w:r w:rsidRPr="00F868A5">
        <w:rPr>
          <w:b/>
          <w:bCs/>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D631DD" w:rsidRPr="00205DD9" w14:paraId="2191F086" w14:textId="77777777" w:rsidTr="0001091D">
        <w:trPr>
          <w:trHeight w:val="323"/>
        </w:trPr>
        <w:tc>
          <w:tcPr>
            <w:tcW w:w="13705" w:type="dxa"/>
          </w:tcPr>
          <w:p w14:paraId="5D3A5313" w14:textId="4E40F096" w:rsidR="00D631DD" w:rsidRPr="00205DD9" w:rsidRDefault="00D631DD" w:rsidP="00215EA2">
            <w:pPr>
              <w:pStyle w:val="EQRTableText"/>
            </w:pPr>
            <w:r w:rsidRPr="00205DD9">
              <w:rPr>
                <w:b/>
              </w:rPr>
              <w:t>Was the PIP validated?</w:t>
            </w:r>
            <w:r w:rsidRPr="00205DD9" w:rsidDel="00F47188">
              <w:rPr>
                <w:rStyle w:val="FootnoteReference"/>
              </w:rPr>
              <w:t xml:space="preserve"> </w:t>
            </w:r>
            <w:r w:rsidRPr="00205DD9">
              <w:t xml:space="preserve">  </w:t>
            </w:r>
            <w:r w:rsidRPr="00205DD9">
              <w:fldChar w:fldCharType="begin">
                <w:ffData>
                  <w:name w:val="Check3"/>
                  <w:enabled/>
                  <w:calcOnExit w:val="0"/>
                  <w:checkBox>
                    <w:sizeAuto/>
                    <w:default w:val="1"/>
                  </w:checkBox>
                </w:ffData>
              </w:fldChar>
            </w:r>
            <w:r w:rsidRPr="00205DD9">
              <w:instrText xml:space="preserve"> FORMCHECKBOX </w:instrText>
            </w:r>
            <w:r w:rsidR="00EB2EC8">
              <w:fldChar w:fldCharType="separate"/>
            </w:r>
            <w:r w:rsidRPr="00205DD9">
              <w:fldChar w:fldCharType="end"/>
            </w:r>
            <w:r w:rsidRPr="00205DD9">
              <w:t xml:space="preserve"> Yes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w:t>
            </w:r>
          </w:p>
        </w:tc>
      </w:tr>
      <w:tr w:rsidR="00D631DD" w:rsidRPr="00205DD9" w14:paraId="16A32C31" w14:textId="77777777" w:rsidTr="00215EA2">
        <w:trPr>
          <w:trHeight w:val="1048"/>
        </w:trPr>
        <w:tc>
          <w:tcPr>
            <w:tcW w:w="13705" w:type="dxa"/>
          </w:tcPr>
          <w:p w14:paraId="76C4F861" w14:textId="77777777" w:rsidR="00D631DD" w:rsidRPr="00205DD9" w:rsidRDefault="00D631DD" w:rsidP="00215EA2">
            <w:pPr>
              <w:pStyle w:val="EQRTableText"/>
              <w:rPr>
                <w:b/>
              </w:rPr>
            </w:pPr>
            <w:r w:rsidRPr="00205DD9">
              <w:rPr>
                <w:b/>
              </w:rPr>
              <w:t>Validation phase (check all that apply):</w:t>
            </w:r>
          </w:p>
          <w:p w14:paraId="7D7987D0" w14:textId="2CF8519C" w:rsidR="00D631DD" w:rsidRPr="00205DD9" w:rsidRDefault="00D631DD" w:rsidP="00215EA2">
            <w:pPr>
              <w:pStyle w:val="EQRTableText"/>
            </w:pPr>
            <w:r w:rsidRPr="00205DD9">
              <w:rPr>
                <w:b/>
              </w:rPr>
              <w:fldChar w:fldCharType="begin">
                <w:ffData>
                  <w:name w:val="Check3"/>
                  <w:enabled/>
                  <w:calcOnExit w:val="0"/>
                  <w:checkBox>
                    <w:sizeAuto/>
                    <w:default w:val="0"/>
                  </w:checkBox>
                </w:ffData>
              </w:fldChar>
            </w:r>
            <w:r w:rsidRPr="00205DD9">
              <w:rPr>
                <w:b/>
              </w:rPr>
              <w:instrText xml:space="preserve"> FORMCHECKBOX </w:instrText>
            </w:r>
            <w:r w:rsidR="00EB2EC8">
              <w:rPr>
                <w:b/>
              </w:rPr>
            </w:r>
            <w:r w:rsidR="00EB2EC8">
              <w:rPr>
                <w:b/>
              </w:rPr>
              <w:fldChar w:fldCharType="separate"/>
            </w:r>
            <w:r w:rsidRPr="00205DD9">
              <w:rPr>
                <w:b/>
              </w:rPr>
              <w:fldChar w:fldCharType="end"/>
            </w:r>
            <w:r w:rsidRPr="00205DD9">
              <w:rPr>
                <w:b/>
              </w:rPr>
              <w:t xml:space="preserve"> </w:t>
            </w:r>
            <w:r w:rsidRPr="00205DD9">
              <w:t xml:space="preserve">PIP submitted for approval    </w:t>
            </w:r>
            <w:r w:rsidR="00D52D4C" w:rsidRPr="00205DD9">
              <w:fldChar w:fldCharType="begin">
                <w:ffData>
                  <w:name w:val=""/>
                  <w:enabled/>
                  <w:calcOnExit w:val="0"/>
                  <w:checkBox>
                    <w:sizeAuto/>
                    <w:default w:val="1"/>
                  </w:checkBox>
                </w:ffData>
              </w:fldChar>
            </w:r>
            <w:r w:rsidR="00D52D4C" w:rsidRPr="00205DD9">
              <w:instrText xml:space="preserve"> FORMCHECKBOX </w:instrText>
            </w:r>
            <w:r w:rsidR="00EB2EC8">
              <w:fldChar w:fldCharType="separate"/>
            </w:r>
            <w:r w:rsidR="00D52D4C" w:rsidRPr="00205DD9">
              <w:fldChar w:fldCharType="end"/>
            </w:r>
            <w:r w:rsidRPr="00205DD9">
              <w:t xml:space="preserve"> Planning phase </w:t>
            </w:r>
            <w:r w:rsidR="00D52D4C" w:rsidRPr="00205DD9">
              <w:fldChar w:fldCharType="begin">
                <w:ffData>
                  <w:name w:val=""/>
                  <w:enabled/>
                  <w:calcOnExit w:val="0"/>
                  <w:checkBox>
                    <w:sizeAuto/>
                    <w:default w:val="1"/>
                  </w:checkBox>
                </w:ffData>
              </w:fldChar>
            </w:r>
            <w:r w:rsidR="00D52D4C" w:rsidRPr="00205DD9">
              <w:instrText xml:space="preserve"> FORMCHECKBOX </w:instrText>
            </w:r>
            <w:r w:rsidR="00EB2EC8">
              <w:fldChar w:fldCharType="separate"/>
            </w:r>
            <w:r w:rsidR="00D52D4C" w:rsidRPr="00205DD9">
              <w:fldChar w:fldCharType="end"/>
            </w:r>
            <w:r w:rsidRPr="00205DD9">
              <w:t xml:space="preserve"> Implementation phase    </w:t>
            </w:r>
            <w:r w:rsidR="00D52D4C" w:rsidRPr="00205DD9">
              <w:fldChar w:fldCharType="begin">
                <w:ffData>
                  <w:name w:val=""/>
                  <w:enabled/>
                  <w:calcOnExit w:val="0"/>
                  <w:checkBox>
                    <w:sizeAuto/>
                    <w:default w:val="1"/>
                  </w:checkBox>
                </w:ffData>
              </w:fldChar>
            </w:r>
            <w:r w:rsidR="00D52D4C" w:rsidRPr="00205DD9">
              <w:instrText xml:space="preserve"> FORMCHECKBOX </w:instrText>
            </w:r>
            <w:r w:rsidR="00EB2EC8">
              <w:fldChar w:fldCharType="separate"/>
            </w:r>
            <w:r w:rsidR="00D52D4C" w:rsidRPr="00205DD9">
              <w:fldChar w:fldCharType="end"/>
            </w:r>
            <w:r w:rsidRPr="00205DD9">
              <w:t xml:space="preserve"> Baseline year </w:t>
            </w:r>
          </w:p>
          <w:p w14:paraId="3A5C2A07" w14:textId="5C187781" w:rsidR="00D631DD" w:rsidRPr="00205DD9" w:rsidRDefault="00D631DD" w:rsidP="00215EA2">
            <w:pPr>
              <w:pStyle w:val="EQRTableText"/>
            </w:pPr>
            <w:r w:rsidRPr="00205DD9">
              <w:fldChar w:fldCharType="begin">
                <w:ffData>
                  <w:name w:val="Check3"/>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First remeasurement    </w:t>
            </w:r>
            <w:r w:rsidR="005B5AD1" w:rsidRPr="00205DD9">
              <w:fldChar w:fldCharType="begin">
                <w:ffData>
                  <w:name w:val=""/>
                  <w:enabled/>
                  <w:calcOnExit w:val="0"/>
                  <w:checkBox>
                    <w:sizeAuto/>
                    <w:default w:val="0"/>
                  </w:checkBox>
                </w:ffData>
              </w:fldChar>
            </w:r>
            <w:r w:rsidR="005B5AD1" w:rsidRPr="00205DD9">
              <w:instrText xml:space="preserve"> FORMCHECKBOX </w:instrText>
            </w:r>
            <w:r w:rsidR="00EB2EC8">
              <w:fldChar w:fldCharType="separate"/>
            </w:r>
            <w:r w:rsidR="005B5AD1" w:rsidRPr="00205DD9">
              <w:fldChar w:fldCharType="end"/>
            </w:r>
            <w:r w:rsidRPr="00205DD9">
              <w:t xml:space="preserve"> Second remeasurement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Other (specify):</w:t>
            </w:r>
          </w:p>
          <w:p w14:paraId="7CC524EF" w14:textId="77777777" w:rsidR="00D631DD" w:rsidRPr="00205DD9" w:rsidRDefault="00D631DD" w:rsidP="00215EA2">
            <w:pPr>
              <w:pStyle w:val="EQRTableText"/>
            </w:pPr>
          </w:p>
          <w:p w14:paraId="15E894DA" w14:textId="2C5A8130" w:rsidR="00D631DD" w:rsidRPr="00205DD9" w:rsidRDefault="00D631DD" w:rsidP="00215EA2">
            <w:pPr>
              <w:pStyle w:val="EQRTableText"/>
            </w:pPr>
            <w:r w:rsidRPr="00205DD9">
              <w:t xml:space="preserve">Validation rating:  </w:t>
            </w:r>
            <w:r w:rsidR="00D52D4C" w:rsidRPr="00205DD9">
              <w:fldChar w:fldCharType="begin">
                <w:ffData>
                  <w:name w:val=""/>
                  <w:enabled/>
                  <w:calcOnExit w:val="0"/>
                  <w:checkBox>
                    <w:sizeAuto/>
                    <w:default w:val="1"/>
                  </w:checkBox>
                </w:ffData>
              </w:fldChar>
            </w:r>
            <w:r w:rsidR="00D52D4C" w:rsidRPr="00205DD9">
              <w:instrText xml:space="preserve"> FORMCHECKBOX </w:instrText>
            </w:r>
            <w:r w:rsidR="00EB2EC8">
              <w:fldChar w:fldCharType="separate"/>
            </w:r>
            <w:r w:rsidR="00D52D4C" w:rsidRPr="00205DD9">
              <w:fldChar w:fldCharType="end"/>
            </w:r>
            <w:r w:rsidRPr="00205DD9">
              <w:t xml:space="preserve"> High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Moderate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Low confidence </w:t>
            </w:r>
            <w:r w:rsidRPr="00205DD9">
              <w:fldChar w:fldCharType="begin">
                <w:ffData>
                  <w:name w:val="Check4"/>
                  <w:enabled/>
                  <w:calcOnExit w:val="0"/>
                  <w:checkBox>
                    <w:sizeAuto/>
                    <w:default w:val="0"/>
                  </w:checkBox>
                </w:ffData>
              </w:fldChar>
            </w:r>
            <w:r w:rsidRPr="00205DD9">
              <w:instrText xml:space="preserve"> FORMCHECKBOX </w:instrText>
            </w:r>
            <w:r w:rsidR="00EB2EC8">
              <w:fldChar w:fldCharType="separate"/>
            </w:r>
            <w:r w:rsidRPr="00205DD9">
              <w:fldChar w:fldCharType="end"/>
            </w:r>
            <w:r w:rsidRPr="00205DD9">
              <w:t xml:space="preserve"> No confidence</w:t>
            </w:r>
          </w:p>
        </w:tc>
      </w:tr>
      <w:tr w:rsidR="00D631DD" w:rsidRPr="00205DD9" w14:paraId="7BC64A08" w14:textId="77777777" w:rsidTr="00215EA2">
        <w:trPr>
          <w:trHeight w:val="971"/>
        </w:trPr>
        <w:tc>
          <w:tcPr>
            <w:tcW w:w="13705" w:type="dxa"/>
          </w:tcPr>
          <w:p w14:paraId="01DC651E" w14:textId="1970FD07" w:rsidR="00D631DD" w:rsidRPr="00205DD9" w:rsidRDefault="00D631DD" w:rsidP="00215EA2">
            <w:pPr>
              <w:pStyle w:val="EQRTableText"/>
              <w:rPr>
                <w:b/>
              </w:rPr>
            </w:pPr>
            <w:r w:rsidRPr="00205DD9">
              <w:rPr>
                <w:b/>
              </w:rPr>
              <w:t>EQRO recommendations for improvement of PIP:</w:t>
            </w:r>
          </w:p>
          <w:p w14:paraId="1EA7BFF3" w14:textId="77777777" w:rsidR="00D52D4C" w:rsidRPr="00205DD9" w:rsidRDefault="00D52D4C" w:rsidP="00215EA2">
            <w:pPr>
              <w:pStyle w:val="EQRTableText"/>
              <w:rPr>
                <w:b/>
              </w:rPr>
            </w:pPr>
          </w:p>
          <w:p w14:paraId="1281D264" w14:textId="513E5871" w:rsidR="00693EE9" w:rsidRPr="00205DD9" w:rsidRDefault="00144DBB" w:rsidP="005B5AD1">
            <w:pPr>
              <w:contextualSpacing/>
              <w:rPr>
                <w:rStyle w:val="eop"/>
                <w:rFonts w:ascii="Arial" w:hAnsi="Arial" w:cs="Arial"/>
                <w:color w:val="000000"/>
                <w:sz w:val="18"/>
                <w:szCs w:val="18"/>
                <w:shd w:val="clear" w:color="auto" w:fill="FFFFFF"/>
              </w:rPr>
            </w:pPr>
            <w:r w:rsidRPr="00205DD9">
              <w:rPr>
                <w:rStyle w:val="normaltextrun"/>
                <w:rFonts w:ascii="Arial" w:hAnsi="Arial" w:cs="Arial"/>
                <w:b/>
                <w:bCs/>
                <w:color w:val="000000"/>
                <w:sz w:val="18"/>
                <w:szCs w:val="18"/>
                <w:shd w:val="clear" w:color="auto" w:fill="FFFFFF"/>
              </w:rPr>
              <w:t>Access-Related:</w:t>
            </w:r>
            <w:r w:rsidRPr="00205DD9">
              <w:rPr>
                <w:rStyle w:val="normaltextrun"/>
                <w:rFonts w:ascii="Arial" w:hAnsi="Arial" w:cs="Arial"/>
                <w:color w:val="000000"/>
                <w:sz w:val="18"/>
                <w:szCs w:val="18"/>
                <w:shd w:val="clear" w:color="auto" w:fill="FFFFFF"/>
              </w:rPr>
              <w:t xml:space="preserve"> </w:t>
            </w:r>
            <w:r w:rsidR="00326E58" w:rsidRPr="00205DD9">
              <w:rPr>
                <w:rStyle w:val="normaltextrun"/>
                <w:rFonts w:ascii="Arial" w:hAnsi="Arial" w:cs="Arial"/>
                <w:color w:val="000000"/>
                <w:sz w:val="18"/>
                <w:szCs w:val="18"/>
                <w:shd w:val="clear" w:color="auto" w:fill="FFFFFF"/>
              </w:rPr>
              <w:t xml:space="preserve">Kepro recommends that </w:t>
            </w:r>
            <w:r w:rsidR="00FB7DAB">
              <w:rPr>
                <w:rStyle w:val="normaltextrun"/>
                <w:rFonts w:ascii="Arial" w:hAnsi="Arial" w:cs="Arial"/>
                <w:color w:val="000000"/>
                <w:sz w:val="18"/>
                <w:szCs w:val="18"/>
                <w:shd w:val="clear" w:color="auto" w:fill="FFFFFF"/>
              </w:rPr>
              <w:t>Tufts Health Unify</w:t>
            </w:r>
            <w:r w:rsidR="005E3403" w:rsidRPr="00205DD9">
              <w:rPr>
                <w:rStyle w:val="normaltextrun"/>
                <w:rFonts w:ascii="Arial" w:hAnsi="Arial" w:cs="Arial"/>
                <w:color w:val="000000"/>
                <w:sz w:val="18"/>
                <w:szCs w:val="18"/>
                <w:shd w:val="clear" w:color="auto" w:fill="FFFFFF"/>
              </w:rPr>
              <w:t xml:space="preserve"> consider </w:t>
            </w:r>
            <w:r w:rsidR="00326E58" w:rsidRPr="00205DD9">
              <w:rPr>
                <w:rStyle w:val="normaltextrun"/>
                <w:rFonts w:ascii="Arial" w:hAnsi="Arial" w:cs="Arial"/>
                <w:color w:val="000000"/>
                <w:sz w:val="18"/>
                <w:szCs w:val="18"/>
                <w:shd w:val="clear" w:color="auto" w:fill="FFFFFF"/>
              </w:rPr>
              <w:t xml:space="preserve">developing </w:t>
            </w:r>
            <w:r w:rsidR="005E3403" w:rsidRPr="00205DD9">
              <w:rPr>
                <w:rStyle w:val="normaltextrun"/>
                <w:rFonts w:ascii="Arial" w:hAnsi="Arial" w:cs="Arial"/>
                <w:color w:val="000000"/>
                <w:sz w:val="18"/>
                <w:szCs w:val="18"/>
                <w:shd w:val="clear" w:color="auto" w:fill="FFFFFF"/>
              </w:rPr>
              <w:t>a provider report show</w:t>
            </w:r>
            <w:r w:rsidR="00326E58" w:rsidRPr="00205DD9">
              <w:rPr>
                <w:rStyle w:val="normaltextrun"/>
                <w:rFonts w:ascii="Arial" w:hAnsi="Arial" w:cs="Arial"/>
                <w:color w:val="000000"/>
                <w:sz w:val="18"/>
                <w:szCs w:val="18"/>
                <w:shd w:val="clear" w:color="auto" w:fill="FFFFFF"/>
              </w:rPr>
              <w:t>ing</w:t>
            </w:r>
            <w:r w:rsidR="005E3403" w:rsidRPr="00205DD9">
              <w:rPr>
                <w:rStyle w:val="normaltextrun"/>
                <w:rFonts w:ascii="Arial" w:hAnsi="Arial" w:cs="Arial"/>
                <w:color w:val="000000"/>
                <w:sz w:val="18"/>
                <w:szCs w:val="18"/>
                <w:shd w:val="clear" w:color="auto" w:fill="FFFFFF"/>
              </w:rPr>
              <w:t xml:space="preserve"> practice-specific rates of BH telehealth utilization. Stratifying the practice-specific rate by REL could bring to providers’ attention the sub-populations of member</w:t>
            </w:r>
            <w:r w:rsidR="00326E58" w:rsidRPr="00205DD9">
              <w:rPr>
                <w:rStyle w:val="normaltextrun"/>
                <w:rFonts w:ascii="Arial" w:hAnsi="Arial" w:cs="Arial"/>
                <w:color w:val="000000"/>
                <w:sz w:val="18"/>
                <w:szCs w:val="18"/>
                <w:shd w:val="clear" w:color="auto" w:fill="FFFFFF"/>
              </w:rPr>
              <w:t>s</w:t>
            </w:r>
            <w:r w:rsidR="005E3403" w:rsidRPr="00205DD9">
              <w:rPr>
                <w:rStyle w:val="normaltextrun"/>
                <w:rFonts w:ascii="Arial" w:hAnsi="Arial" w:cs="Arial"/>
                <w:color w:val="000000"/>
                <w:sz w:val="18"/>
                <w:szCs w:val="18"/>
                <w:shd w:val="clear" w:color="auto" w:fill="FFFFFF"/>
              </w:rPr>
              <w:t xml:space="preserve"> who are under-utilizing BH telehealth.</w:t>
            </w:r>
            <w:r w:rsidR="005E3403" w:rsidRPr="00205DD9">
              <w:rPr>
                <w:rStyle w:val="eop"/>
                <w:rFonts w:ascii="Arial" w:hAnsi="Arial" w:cs="Arial"/>
                <w:color w:val="000000"/>
                <w:sz w:val="18"/>
                <w:szCs w:val="18"/>
                <w:shd w:val="clear" w:color="auto" w:fill="FFFFFF"/>
              </w:rPr>
              <w:t> </w:t>
            </w:r>
          </w:p>
          <w:p w14:paraId="0CE301BC" w14:textId="0575C7E2" w:rsidR="00D52D4C" w:rsidRPr="00205DD9" w:rsidRDefault="00D52D4C" w:rsidP="005B5AD1">
            <w:pPr>
              <w:contextualSpacing/>
              <w:rPr>
                <w:rFonts w:ascii="Arial" w:hAnsi="Arial" w:cs="Arial"/>
                <w:b/>
                <w:sz w:val="18"/>
                <w:szCs w:val="18"/>
              </w:rPr>
            </w:pPr>
          </w:p>
        </w:tc>
      </w:tr>
    </w:tbl>
    <w:p w14:paraId="4976D534" w14:textId="77777777" w:rsidR="00144DBB" w:rsidRPr="00205DD9" w:rsidRDefault="00144DBB" w:rsidP="00A566BA">
      <w:pPr>
        <w:spacing w:after="0" w:line="240" w:lineRule="auto"/>
        <w:contextualSpacing/>
        <w:rPr>
          <w:rFonts w:ascii="Arial" w:hAnsi="Arial" w:cs="Arial"/>
          <w:b/>
          <w:bCs/>
          <w:color w:val="403A60"/>
          <w:sz w:val="18"/>
          <w:szCs w:val="18"/>
        </w:rPr>
      </w:pPr>
    </w:p>
    <w:p w14:paraId="58353598" w14:textId="2D2EA08D" w:rsidR="00144DBB" w:rsidRDefault="00144DBB" w:rsidP="00A566BA">
      <w:pPr>
        <w:spacing w:after="0" w:line="240" w:lineRule="auto"/>
        <w:contextualSpacing/>
        <w:rPr>
          <w:rFonts w:ascii="Arial" w:hAnsi="Arial" w:cs="Arial"/>
          <w:b/>
          <w:bCs/>
          <w:color w:val="403A60"/>
          <w:sz w:val="18"/>
          <w:szCs w:val="18"/>
        </w:rPr>
      </w:pPr>
    </w:p>
    <w:p w14:paraId="70D21A03" w14:textId="77777777" w:rsidR="002D29B7" w:rsidRPr="00205DD9" w:rsidRDefault="002D29B7" w:rsidP="00A566BA">
      <w:pPr>
        <w:spacing w:after="0" w:line="240" w:lineRule="auto"/>
        <w:contextualSpacing/>
        <w:rPr>
          <w:rFonts w:ascii="Arial" w:hAnsi="Arial" w:cs="Arial"/>
          <w:b/>
          <w:bCs/>
          <w:color w:val="403A60"/>
          <w:sz w:val="18"/>
          <w:szCs w:val="18"/>
        </w:rPr>
      </w:pPr>
    </w:p>
    <w:p w14:paraId="1F0E9AD5" w14:textId="6EDE10BE" w:rsidR="00F468DB" w:rsidRPr="00E677B8" w:rsidRDefault="00F468DB" w:rsidP="00A566BA">
      <w:pPr>
        <w:spacing w:after="0" w:line="240" w:lineRule="auto"/>
        <w:contextualSpacing/>
        <w:rPr>
          <w:rStyle w:val="Emphasis"/>
          <w:rFonts w:ascii="Open Sans" w:hAnsi="Open Sans" w:cs="Open Sans"/>
          <w:b/>
          <w:bCs/>
          <w:i w:val="0"/>
          <w:iCs w:val="0"/>
          <w:color w:val="403A60"/>
          <w:sz w:val="20"/>
          <w:szCs w:val="18"/>
        </w:rPr>
      </w:pPr>
      <w:r w:rsidRPr="00E677B8">
        <w:rPr>
          <w:rStyle w:val="Emphasis"/>
          <w:rFonts w:ascii="Open Sans" w:hAnsi="Open Sans" w:cs="Open Sans"/>
          <w:b/>
          <w:bCs/>
          <w:i w:val="0"/>
          <w:iCs w:val="0"/>
          <w:color w:val="403A60"/>
          <w:sz w:val="20"/>
          <w:szCs w:val="18"/>
        </w:rPr>
        <w:lastRenderedPageBreak/>
        <w:t>Performance Improvement Project Evaluation</w:t>
      </w:r>
    </w:p>
    <w:p w14:paraId="0E56A610" w14:textId="59651EF5" w:rsidR="00422A60" w:rsidRPr="00205DD9" w:rsidRDefault="00422A60" w:rsidP="00A566BA">
      <w:pPr>
        <w:spacing w:after="0" w:line="240" w:lineRule="auto"/>
        <w:contextualSpacing/>
        <w:rPr>
          <w:rFonts w:ascii="Arial" w:hAnsi="Arial" w:cs="Arial"/>
          <w:sz w:val="20"/>
          <w:szCs w:val="20"/>
        </w:rPr>
      </w:pPr>
      <w:r w:rsidRPr="00205DD9">
        <w:rPr>
          <w:rFonts w:ascii="Arial" w:hAnsi="Arial" w:cs="Arial"/>
          <w:sz w:val="20"/>
          <w:szCs w:val="20"/>
        </w:rPr>
        <w:t>K</w:t>
      </w:r>
      <w:r w:rsidR="00B267FC" w:rsidRPr="00205DD9">
        <w:rPr>
          <w:rFonts w:ascii="Arial" w:hAnsi="Arial" w:cs="Arial"/>
          <w:sz w:val="20"/>
          <w:szCs w:val="20"/>
        </w:rPr>
        <w:t>epro</w:t>
      </w:r>
      <w:r w:rsidRPr="00205DD9">
        <w:rPr>
          <w:rFonts w:ascii="Arial" w:hAnsi="Arial" w:cs="Arial"/>
          <w:sz w:val="20"/>
          <w:szCs w:val="20"/>
        </w:rPr>
        <w:t xml:space="preserve"> evaluates performance against a set of pre-determined criteria. The Technical Reviewer assigns a score to each individual rating criterion</w:t>
      </w:r>
      <w:r w:rsidR="00016307" w:rsidRPr="00205DD9">
        <w:rPr>
          <w:rFonts w:ascii="Arial" w:hAnsi="Arial" w:cs="Arial"/>
          <w:sz w:val="20"/>
          <w:szCs w:val="20"/>
        </w:rPr>
        <w:t xml:space="preserve"> and </w:t>
      </w:r>
      <w:r w:rsidRPr="00205DD9">
        <w:rPr>
          <w:rFonts w:ascii="Arial" w:hAnsi="Arial" w:cs="Arial"/>
          <w:sz w:val="20"/>
          <w:szCs w:val="20"/>
        </w:rPr>
        <w:t>rates individual standards as either</w:t>
      </w:r>
      <w:r w:rsidR="00104075" w:rsidRPr="00205DD9">
        <w:rPr>
          <w:rFonts w:ascii="Arial" w:hAnsi="Arial" w:cs="Arial"/>
          <w:sz w:val="20"/>
          <w:szCs w:val="20"/>
        </w:rPr>
        <w:t>:</w:t>
      </w:r>
      <w:r w:rsidRPr="00205DD9">
        <w:rPr>
          <w:rFonts w:ascii="Arial" w:hAnsi="Arial" w:cs="Arial"/>
          <w:sz w:val="20"/>
          <w:szCs w:val="20"/>
        </w:rPr>
        <w:t xml:space="preserve"> 1 (does not meet item criteria); 2 (partially meets item criteria); or 3 (meets item criteria). A rating score is calculated by dividing the sum of all </w:t>
      </w:r>
      <w:r w:rsidR="00C05EF2" w:rsidRPr="00205DD9">
        <w:rPr>
          <w:rFonts w:ascii="Arial" w:hAnsi="Arial" w:cs="Arial"/>
          <w:sz w:val="20"/>
          <w:szCs w:val="20"/>
        </w:rPr>
        <w:t xml:space="preserve">points received by the sum of all </w:t>
      </w:r>
      <w:r w:rsidRPr="00205DD9">
        <w:rPr>
          <w:rFonts w:ascii="Arial" w:hAnsi="Arial" w:cs="Arial"/>
          <w:sz w:val="20"/>
          <w:szCs w:val="20"/>
        </w:rPr>
        <w:t>available points</w:t>
      </w:r>
      <w:r w:rsidR="00C05EF2" w:rsidRPr="00205DD9">
        <w:rPr>
          <w:rFonts w:ascii="Arial" w:hAnsi="Arial" w:cs="Arial"/>
          <w:sz w:val="20"/>
          <w:szCs w:val="20"/>
        </w:rPr>
        <w:t xml:space="preserve">. </w:t>
      </w:r>
      <w:r w:rsidRPr="00205DD9">
        <w:rPr>
          <w:rFonts w:ascii="Arial" w:hAnsi="Arial" w:cs="Arial"/>
          <w:sz w:val="20"/>
          <w:szCs w:val="20"/>
        </w:rPr>
        <w:t xml:space="preserve">This ratio is presented as a percentage. </w:t>
      </w:r>
      <w:r w:rsidR="00FB7DAB">
        <w:rPr>
          <w:rFonts w:ascii="Arial" w:hAnsi="Arial" w:cs="Arial"/>
          <w:sz w:val="20"/>
          <w:szCs w:val="20"/>
        </w:rPr>
        <w:t>Tufts Health Unify</w:t>
      </w:r>
      <w:r w:rsidR="00E22855" w:rsidRPr="00205DD9">
        <w:rPr>
          <w:rFonts w:ascii="Arial" w:hAnsi="Arial" w:cs="Arial"/>
          <w:sz w:val="20"/>
          <w:szCs w:val="20"/>
        </w:rPr>
        <w:t xml:space="preserve"> </w:t>
      </w:r>
      <w:r w:rsidRPr="00205DD9">
        <w:rPr>
          <w:rFonts w:ascii="Arial" w:hAnsi="Arial" w:cs="Arial"/>
          <w:sz w:val="20"/>
          <w:szCs w:val="20"/>
        </w:rPr>
        <w:t xml:space="preserve">received a rating score of </w:t>
      </w:r>
      <w:r w:rsidR="00927A69" w:rsidRPr="00205DD9">
        <w:rPr>
          <w:rFonts w:ascii="Arial" w:hAnsi="Arial" w:cs="Arial"/>
          <w:sz w:val="20"/>
          <w:szCs w:val="20"/>
        </w:rPr>
        <w:t>91%</w:t>
      </w:r>
      <w:r w:rsidRPr="00205DD9">
        <w:rPr>
          <w:rFonts w:ascii="Arial" w:hAnsi="Arial" w:cs="Arial"/>
          <w:sz w:val="20"/>
          <w:szCs w:val="20"/>
        </w:rPr>
        <w:t xml:space="preserve"> on this </w:t>
      </w:r>
      <w:r w:rsidR="00E22855" w:rsidRPr="00205DD9">
        <w:rPr>
          <w:rFonts w:ascii="Arial" w:hAnsi="Arial" w:cs="Arial"/>
          <w:sz w:val="20"/>
          <w:szCs w:val="20"/>
        </w:rPr>
        <w:t>PIP</w:t>
      </w:r>
      <w:r w:rsidRPr="00205DD9">
        <w:rPr>
          <w:rFonts w:ascii="Arial" w:hAnsi="Arial" w:cs="Arial"/>
          <w:sz w:val="20"/>
          <w:szCs w:val="20"/>
        </w:rPr>
        <w:t>.</w:t>
      </w:r>
    </w:p>
    <w:p w14:paraId="554ACB3F" w14:textId="1181443E" w:rsidR="00326E58" w:rsidRPr="00205DD9" w:rsidRDefault="00326E58" w:rsidP="00A566BA">
      <w:pPr>
        <w:spacing w:after="0" w:line="240" w:lineRule="auto"/>
        <w:contextualSpacing/>
        <w:rPr>
          <w:rFonts w:ascii="Arial" w:hAnsi="Arial" w:cs="Arial"/>
          <w:sz w:val="18"/>
          <w:szCs w:val="18"/>
        </w:rPr>
      </w:pPr>
    </w:p>
    <w:p w14:paraId="2D2D6EA2" w14:textId="11442C34" w:rsidR="00F468DB" w:rsidRPr="00205DD9" w:rsidRDefault="00326E58" w:rsidP="00A566BA">
      <w:pPr>
        <w:spacing w:after="0" w:line="240" w:lineRule="auto"/>
        <w:rPr>
          <w:rFonts w:ascii="Segoe UI" w:eastAsia="Times New Roman" w:hAnsi="Segoe UI" w:cs="Segoe UI"/>
          <w:sz w:val="18"/>
          <w:szCs w:val="18"/>
        </w:rPr>
      </w:pPr>
      <w:r w:rsidRPr="00205DD9">
        <w:rPr>
          <w:rFonts w:ascii="Open Sans" w:hAnsi="Open Sans" w:cs="Open Sans"/>
          <w:color w:val="403A60"/>
          <w:sz w:val="20"/>
          <w:szCs w:val="20"/>
        </w:rPr>
        <w:t>Exhibit 4.</w:t>
      </w:r>
      <w:r w:rsidR="00D20898" w:rsidRPr="00205DD9">
        <w:rPr>
          <w:rFonts w:ascii="Open Sans" w:hAnsi="Open Sans" w:cs="Open Sans"/>
          <w:color w:val="403A60"/>
          <w:sz w:val="20"/>
          <w:szCs w:val="20"/>
        </w:rPr>
        <w:t>8</w:t>
      </w:r>
      <w:r w:rsidRPr="00205DD9">
        <w:rPr>
          <w:rFonts w:ascii="Open Sans" w:hAnsi="Open Sans" w:cs="Open Sans"/>
          <w:color w:val="403A60"/>
          <w:sz w:val="20"/>
          <w:szCs w:val="20"/>
        </w:rPr>
        <w:t xml:space="preserve">.  </w:t>
      </w:r>
      <w:r w:rsidR="00FB7DAB">
        <w:rPr>
          <w:rFonts w:ascii="Open Sans" w:hAnsi="Open Sans" w:cs="Open Sans"/>
          <w:color w:val="403A60"/>
          <w:sz w:val="20"/>
          <w:szCs w:val="20"/>
        </w:rPr>
        <w:t>Tufts Health Unify</w:t>
      </w:r>
      <w:r w:rsidR="00C075D2" w:rsidRPr="00205DD9">
        <w:rPr>
          <w:rFonts w:ascii="Open Sans" w:hAnsi="Open Sans" w:cs="Open Sans"/>
          <w:color w:val="403A60"/>
          <w:sz w:val="20"/>
          <w:szCs w:val="20"/>
        </w:rPr>
        <w:t xml:space="preserve"> </w:t>
      </w:r>
      <w:r w:rsidRPr="00205DD9">
        <w:rPr>
          <w:rFonts w:ascii="Open Sans" w:hAnsi="Open Sans" w:cs="Open Sans"/>
          <w:color w:val="403A60"/>
          <w:sz w:val="20"/>
          <w:szCs w:val="20"/>
        </w:rPr>
        <w:t>Validation Rating Score</w:t>
      </w:r>
      <w:r w:rsidRPr="00205DD9">
        <w:rPr>
          <w:rFonts w:ascii="Calibri" w:eastAsia="Times New Roman" w:hAnsi="Calibri" w:cs="Calibri"/>
          <w:szCs w:val="24"/>
        </w:rPr>
        <w:t> </w:t>
      </w:r>
    </w:p>
    <w:tbl>
      <w:tblPr>
        <w:tblStyle w:val="PlainTable2"/>
        <w:tblW w:w="9359" w:type="dxa"/>
        <w:tblLook w:val="04A0" w:firstRow="1" w:lastRow="0" w:firstColumn="1" w:lastColumn="0" w:noHBand="0" w:noVBand="1"/>
      </w:tblPr>
      <w:tblGrid>
        <w:gridCol w:w="4140"/>
        <w:gridCol w:w="869"/>
        <w:gridCol w:w="1831"/>
        <w:gridCol w:w="1069"/>
        <w:gridCol w:w="1450"/>
      </w:tblGrid>
      <w:tr w:rsidR="00927A69" w:rsidRPr="00205DD9" w14:paraId="0368D3BD" w14:textId="77777777" w:rsidTr="00855071">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1339780C" w14:textId="27DB845A" w:rsidR="00927A69" w:rsidRPr="00205DD9" w:rsidRDefault="00927A69" w:rsidP="00855071">
            <w:pPr>
              <w:textAlignment w:val="baseline"/>
              <w:rPr>
                <w:rFonts w:ascii="Open Sans" w:eastAsia="Times New Roman" w:hAnsi="Open Sans" w:cs="Open Sans"/>
                <w:sz w:val="20"/>
                <w:szCs w:val="20"/>
              </w:rPr>
            </w:pPr>
            <w:r w:rsidRPr="00205DD9">
              <w:rPr>
                <w:rFonts w:ascii="Open Sans" w:eastAsia="Times New Roman" w:hAnsi="Open Sans" w:cs="Open Sans"/>
                <w:sz w:val="20"/>
                <w:szCs w:val="20"/>
              </w:rPr>
              <w:t>Summary Results of Validation Ratings </w:t>
            </w:r>
          </w:p>
        </w:tc>
        <w:tc>
          <w:tcPr>
            <w:tcW w:w="869" w:type="dxa"/>
            <w:shd w:val="clear" w:color="auto" w:fill="D3D0E2"/>
            <w:vAlign w:val="center"/>
            <w:hideMark/>
          </w:tcPr>
          <w:p w14:paraId="261046C0" w14:textId="05371088" w:rsidR="00927A69" w:rsidRPr="00205DD9" w:rsidRDefault="00927A69" w:rsidP="008550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No. of Items</w:t>
            </w:r>
          </w:p>
        </w:tc>
        <w:tc>
          <w:tcPr>
            <w:tcW w:w="1831" w:type="dxa"/>
            <w:shd w:val="clear" w:color="auto" w:fill="D3D0E2"/>
            <w:vAlign w:val="center"/>
            <w:hideMark/>
          </w:tcPr>
          <w:p w14:paraId="437737E3" w14:textId="301DAB4B" w:rsidR="00927A69" w:rsidRPr="00205DD9" w:rsidRDefault="00927A69" w:rsidP="008550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Total Available Points</w:t>
            </w:r>
          </w:p>
        </w:tc>
        <w:tc>
          <w:tcPr>
            <w:tcW w:w="1069" w:type="dxa"/>
            <w:shd w:val="clear" w:color="auto" w:fill="D3D0E2"/>
            <w:vAlign w:val="center"/>
            <w:hideMark/>
          </w:tcPr>
          <w:p w14:paraId="55DD9869" w14:textId="2C81DCCB" w:rsidR="00927A69" w:rsidRPr="00205DD9" w:rsidRDefault="00927A69" w:rsidP="008550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Points Scored</w:t>
            </w:r>
          </w:p>
        </w:tc>
        <w:tc>
          <w:tcPr>
            <w:tcW w:w="1450" w:type="dxa"/>
            <w:shd w:val="clear" w:color="auto" w:fill="D3D0E2"/>
            <w:vAlign w:val="center"/>
            <w:hideMark/>
          </w:tcPr>
          <w:p w14:paraId="5665332B" w14:textId="0D0011BE" w:rsidR="00927A69" w:rsidRPr="00205DD9" w:rsidRDefault="00927A69" w:rsidP="0085507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Rating Averages</w:t>
            </w:r>
          </w:p>
        </w:tc>
      </w:tr>
      <w:tr w:rsidR="00927A69" w:rsidRPr="00205DD9" w14:paraId="37BE4F66" w14:textId="77777777" w:rsidTr="008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678FA857" w14:textId="6BB9E39F"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Updates to Project Descriptions and Goals </w:t>
            </w:r>
          </w:p>
        </w:tc>
        <w:tc>
          <w:tcPr>
            <w:tcW w:w="869" w:type="dxa"/>
            <w:hideMark/>
          </w:tcPr>
          <w:p w14:paraId="0D39F1AB" w14:textId="56B57020"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w:t>
            </w:r>
          </w:p>
        </w:tc>
        <w:tc>
          <w:tcPr>
            <w:tcW w:w="1831" w:type="dxa"/>
            <w:hideMark/>
          </w:tcPr>
          <w:p w14:paraId="02F8DB5B" w14:textId="099B6E1E"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w:t>
            </w:r>
          </w:p>
        </w:tc>
        <w:tc>
          <w:tcPr>
            <w:tcW w:w="1069" w:type="dxa"/>
            <w:hideMark/>
          </w:tcPr>
          <w:p w14:paraId="2003E84F" w14:textId="2ADC3D5B"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8</w:t>
            </w:r>
          </w:p>
        </w:tc>
        <w:tc>
          <w:tcPr>
            <w:tcW w:w="1450" w:type="dxa"/>
            <w:hideMark/>
          </w:tcPr>
          <w:p w14:paraId="50F3E5A8" w14:textId="5E2A9856"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89%</w:t>
            </w:r>
          </w:p>
        </w:tc>
      </w:tr>
      <w:tr w:rsidR="00927A69" w:rsidRPr="00205DD9" w14:paraId="5D1A5D85"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1AF8CF14" w14:textId="59487CDD"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Update to Stakeholder Involvement </w:t>
            </w:r>
          </w:p>
        </w:tc>
        <w:tc>
          <w:tcPr>
            <w:tcW w:w="869" w:type="dxa"/>
            <w:hideMark/>
          </w:tcPr>
          <w:p w14:paraId="562CEFA2" w14:textId="2322F1A3"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w:t>
            </w:r>
          </w:p>
        </w:tc>
        <w:tc>
          <w:tcPr>
            <w:tcW w:w="1831" w:type="dxa"/>
            <w:hideMark/>
          </w:tcPr>
          <w:p w14:paraId="14F1EAA1" w14:textId="0E9CBE41"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w:t>
            </w:r>
          </w:p>
        </w:tc>
        <w:tc>
          <w:tcPr>
            <w:tcW w:w="1069" w:type="dxa"/>
            <w:hideMark/>
          </w:tcPr>
          <w:p w14:paraId="1FC2CEA0" w14:textId="2E3B7465"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w:t>
            </w:r>
          </w:p>
        </w:tc>
        <w:tc>
          <w:tcPr>
            <w:tcW w:w="1450" w:type="dxa"/>
            <w:hideMark/>
          </w:tcPr>
          <w:p w14:paraId="0F7D8314" w14:textId="39ED03AF"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75%</w:t>
            </w:r>
          </w:p>
        </w:tc>
      </w:tr>
      <w:tr w:rsidR="00927A69" w:rsidRPr="00205DD9" w14:paraId="446AC4BA" w14:textId="77777777" w:rsidTr="008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5782AD8D" w14:textId="0593EF8B"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Intervention Activities Updates</w:t>
            </w:r>
          </w:p>
        </w:tc>
        <w:tc>
          <w:tcPr>
            <w:tcW w:w="869" w:type="dxa"/>
            <w:hideMark/>
          </w:tcPr>
          <w:p w14:paraId="4B48EC30" w14:textId="1E76E117"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5</w:t>
            </w:r>
          </w:p>
        </w:tc>
        <w:tc>
          <w:tcPr>
            <w:tcW w:w="1831" w:type="dxa"/>
            <w:hideMark/>
          </w:tcPr>
          <w:p w14:paraId="4799D1D7" w14:textId="1B122153"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15</w:t>
            </w:r>
          </w:p>
        </w:tc>
        <w:tc>
          <w:tcPr>
            <w:tcW w:w="1069" w:type="dxa"/>
            <w:hideMark/>
          </w:tcPr>
          <w:p w14:paraId="73140E3A" w14:textId="27A719C9"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14</w:t>
            </w:r>
          </w:p>
        </w:tc>
        <w:tc>
          <w:tcPr>
            <w:tcW w:w="1450" w:type="dxa"/>
            <w:hideMark/>
          </w:tcPr>
          <w:p w14:paraId="6372C134" w14:textId="701EB0BD"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93%</w:t>
            </w:r>
          </w:p>
        </w:tc>
      </w:tr>
      <w:tr w:rsidR="00927A69" w:rsidRPr="00205DD9" w14:paraId="7D0CE9AF"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4F09EF6F" w14:textId="16F7109D"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Data Collection </w:t>
            </w:r>
          </w:p>
        </w:tc>
        <w:tc>
          <w:tcPr>
            <w:tcW w:w="869" w:type="dxa"/>
            <w:hideMark/>
          </w:tcPr>
          <w:p w14:paraId="4B334353" w14:textId="646F33E0"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w:t>
            </w:r>
          </w:p>
        </w:tc>
        <w:tc>
          <w:tcPr>
            <w:tcW w:w="1831" w:type="dxa"/>
            <w:hideMark/>
          </w:tcPr>
          <w:p w14:paraId="08AAA45E" w14:textId="192603E6"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w:t>
            </w:r>
          </w:p>
        </w:tc>
        <w:tc>
          <w:tcPr>
            <w:tcW w:w="1069" w:type="dxa"/>
            <w:hideMark/>
          </w:tcPr>
          <w:p w14:paraId="15705C21" w14:textId="62705B21"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w:t>
            </w:r>
          </w:p>
        </w:tc>
        <w:tc>
          <w:tcPr>
            <w:tcW w:w="1450" w:type="dxa"/>
            <w:hideMark/>
          </w:tcPr>
          <w:p w14:paraId="128B1763" w14:textId="0B64F342"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w:t>
            </w:r>
          </w:p>
        </w:tc>
      </w:tr>
      <w:tr w:rsidR="00927A69" w:rsidRPr="00205DD9" w14:paraId="415F024C" w14:textId="77777777" w:rsidTr="008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736DCBAB" w14:textId="46BC94BC"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Capacity for Indicator Data Analysis </w:t>
            </w:r>
          </w:p>
        </w:tc>
        <w:tc>
          <w:tcPr>
            <w:tcW w:w="869" w:type="dxa"/>
            <w:hideMark/>
          </w:tcPr>
          <w:p w14:paraId="562B4AF1" w14:textId="3AD4DE87"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w:t>
            </w:r>
          </w:p>
        </w:tc>
        <w:tc>
          <w:tcPr>
            <w:tcW w:w="1831" w:type="dxa"/>
            <w:hideMark/>
          </w:tcPr>
          <w:p w14:paraId="55E6E813" w14:textId="1369B9B0"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w:t>
            </w:r>
          </w:p>
        </w:tc>
        <w:tc>
          <w:tcPr>
            <w:tcW w:w="1069" w:type="dxa"/>
            <w:hideMark/>
          </w:tcPr>
          <w:p w14:paraId="166209A8" w14:textId="5A0543D7"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3</w:t>
            </w:r>
          </w:p>
        </w:tc>
        <w:tc>
          <w:tcPr>
            <w:tcW w:w="1450" w:type="dxa"/>
            <w:hideMark/>
          </w:tcPr>
          <w:p w14:paraId="4A1922F6" w14:textId="17088412"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w:t>
            </w:r>
          </w:p>
        </w:tc>
      </w:tr>
      <w:tr w:rsidR="00927A69" w:rsidRPr="00205DD9" w14:paraId="406051DA" w14:textId="77777777" w:rsidTr="00855071">
        <w:tc>
          <w:tcPr>
            <w:cnfStyle w:val="001000000000" w:firstRow="0" w:lastRow="0" w:firstColumn="1" w:lastColumn="0" w:oddVBand="0" w:evenVBand="0" w:oddHBand="0" w:evenHBand="0" w:firstRowFirstColumn="0" w:firstRowLastColumn="0" w:lastRowFirstColumn="0" w:lastRowLastColumn="0"/>
            <w:tcW w:w="4140" w:type="dxa"/>
            <w:hideMark/>
          </w:tcPr>
          <w:p w14:paraId="74E7E9A9" w14:textId="6A4A85F2"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Performance Indicator Parameters </w:t>
            </w:r>
          </w:p>
        </w:tc>
        <w:tc>
          <w:tcPr>
            <w:tcW w:w="869" w:type="dxa"/>
            <w:hideMark/>
          </w:tcPr>
          <w:p w14:paraId="7FFBE03E" w14:textId="3CBF6EC5"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w:t>
            </w:r>
          </w:p>
        </w:tc>
        <w:tc>
          <w:tcPr>
            <w:tcW w:w="1831" w:type="dxa"/>
            <w:hideMark/>
          </w:tcPr>
          <w:p w14:paraId="7CD6A16E" w14:textId="1709594E"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w:t>
            </w:r>
          </w:p>
        </w:tc>
        <w:tc>
          <w:tcPr>
            <w:tcW w:w="1069" w:type="dxa"/>
            <w:hideMark/>
          </w:tcPr>
          <w:p w14:paraId="50FC035A" w14:textId="5CB3C1BA"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w:t>
            </w:r>
          </w:p>
        </w:tc>
        <w:tc>
          <w:tcPr>
            <w:tcW w:w="1450" w:type="dxa"/>
            <w:hideMark/>
          </w:tcPr>
          <w:p w14:paraId="6F19806A" w14:textId="771BE5D7"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83%</w:t>
            </w:r>
          </w:p>
        </w:tc>
      </w:tr>
      <w:tr w:rsidR="00927A69" w:rsidRPr="00205DD9" w14:paraId="798E2F27" w14:textId="77777777" w:rsidTr="00855071">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140" w:type="dxa"/>
            <w:hideMark/>
          </w:tcPr>
          <w:p w14:paraId="4A30EF09" w14:textId="651842A8"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Baseline Performance Indicator Rates </w:t>
            </w:r>
          </w:p>
        </w:tc>
        <w:tc>
          <w:tcPr>
            <w:tcW w:w="869" w:type="dxa"/>
            <w:hideMark/>
          </w:tcPr>
          <w:p w14:paraId="524F1A1D" w14:textId="044D712E"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4</w:t>
            </w:r>
          </w:p>
        </w:tc>
        <w:tc>
          <w:tcPr>
            <w:tcW w:w="1831" w:type="dxa"/>
            <w:hideMark/>
          </w:tcPr>
          <w:p w14:paraId="3FA9AF50" w14:textId="29FB9FCB"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w:t>
            </w:r>
          </w:p>
        </w:tc>
        <w:tc>
          <w:tcPr>
            <w:tcW w:w="1069" w:type="dxa"/>
            <w:hideMark/>
          </w:tcPr>
          <w:p w14:paraId="6BB775AA" w14:textId="352DFD6C"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12</w:t>
            </w:r>
          </w:p>
        </w:tc>
        <w:tc>
          <w:tcPr>
            <w:tcW w:w="1450" w:type="dxa"/>
            <w:hideMark/>
          </w:tcPr>
          <w:p w14:paraId="7829E048" w14:textId="405FE76F" w:rsidR="00927A69" w:rsidRPr="00205DD9" w:rsidRDefault="00927A69"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w:t>
            </w:r>
          </w:p>
        </w:tc>
      </w:tr>
      <w:tr w:rsidR="00927A69" w:rsidRPr="00205DD9" w14:paraId="73230F63" w14:textId="77777777" w:rsidTr="00855071">
        <w:trPr>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5EB3D4E4" w14:textId="1D41AFBB" w:rsidR="00927A69" w:rsidRPr="00205DD9" w:rsidRDefault="00927A69" w:rsidP="00927A69">
            <w:pPr>
              <w:textAlignment w:val="baseline"/>
              <w:rPr>
                <w:rFonts w:ascii="Arial" w:eastAsia="Times New Roman" w:hAnsi="Arial" w:cs="Arial"/>
                <w:b w:val="0"/>
                <w:bCs w:val="0"/>
                <w:sz w:val="18"/>
                <w:szCs w:val="18"/>
              </w:rPr>
            </w:pPr>
            <w:r w:rsidRPr="00205DD9">
              <w:rPr>
                <w:rFonts w:ascii="Arial" w:eastAsia="Times New Roman" w:hAnsi="Arial" w:cs="Arial"/>
                <w:b w:val="0"/>
                <w:bCs w:val="0"/>
                <w:sz w:val="18"/>
                <w:szCs w:val="18"/>
              </w:rPr>
              <w:t>Conclusions and Planning for Next Cycle </w:t>
            </w:r>
          </w:p>
        </w:tc>
        <w:tc>
          <w:tcPr>
            <w:tcW w:w="869" w:type="dxa"/>
            <w:hideMark/>
          </w:tcPr>
          <w:p w14:paraId="33FB140F" w14:textId="3A3E66F0"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2</w:t>
            </w:r>
          </w:p>
        </w:tc>
        <w:tc>
          <w:tcPr>
            <w:tcW w:w="1831" w:type="dxa"/>
            <w:hideMark/>
          </w:tcPr>
          <w:p w14:paraId="423D4623" w14:textId="06FFE852"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w:t>
            </w:r>
          </w:p>
        </w:tc>
        <w:tc>
          <w:tcPr>
            <w:tcW w:w="1069" w:type="dxa"/>
            <w:hideMark/>
          </w:tcPr>
          <w:p w14:paraId="43B87984" w14:textId="2280512E"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6</w:t>
            </w:r>
          </w:p>
        </w:tc>
        <w:tc>
          <w:tcPr>
            <w:tcW w:w="1450" w:type="dxa"/>
            <w:hideMark/>
          </w:tcPr>
          <w:p w14:paraId="171A9DC3" w14:textId="2FB71ED0" w:rsidR="00927A69" w:rsidRPr="00205DD9" w:rsidRDefault="00927A69" w:rsidP="00927A69">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05DD9">
              <w:rPr>
                <w:rFonts w:ascii="Arial" w:eastAsia="Times New Roman" w:hAnsi="Arial" w:cs="Arial"/>
                <w:sz w:val="18"/>
                <w:szCs w:val="18"/>
              </w:rPr>
              <w:t>100%</w:t>
            </w:r>
          </w:p>
        </w:tc>
      </w:tr>
      <w:tr w:rsidR="00C40E2D" w:rsidRPr="00205DD9" w14:paraId="1990F9FC" w14:textId="77777777" w:rsidTr="0085507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tcPr>
          <w:p w14:paraId="505F626E" w14:textId="522164A1" w:rsidR="00C40E2D" w:rsidRPr="00205DD9" w:rsidRDefault="00C40E2D" w:rsidP="00927A69">
            <w:pPr>
              <w:textAlignment w:val="baseline"/>
              <w:rPr>
                <w:rFonts w:ascii="Arial" w:eastAsia="Times New Roman" w:hAnsi="Arial" w:cs="Arial"/>
                <w:sz w:val="18"/>
                <w:szCs w:val="18"/>
              </w:rPr>
            </w:pPr>
            <w:r w:rsidRPr="00205DD9">
              <w:rPr>
                <w:rFonts w:ascii="Arial" w:eastAsia="Times New Roman" w:hAnsi="Arial" w:cs="Arial"/>
                <w:sz w:val="18"/>
                <w:szCs w:val="18"/>
              </w:rPr>
              <w:t>Overall Validation Rating Score </w:t>
            </w:r>
          </w:p>
        </w:tc>
        <w:tc>
          <w:tcPr>
            <w:tcW w:w="869" w:type="dxa"/>
          </w:tcPr>
          <w:p w14:paraId="764FE921" w14:textId="378B6BC2" w:rsidR="00C40E2D" w:rsidRPr="00205DD9" w:rsidRDefault="00C40E2D"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25</w:t>
            </w:r>
          </w:p>
        </w:tc>
        <w:tc>
          <w:tcPr>
            <w:tcW w:w="1831" w:type="dxa"/>
          </w:tcPr>
          <w:p w14:paraId="72AF88A7" w14:textId="32153B0B" w:rsidR="00C40E2D" w:rsidRPr="00205DD9" w:rsidRDefault="00C40E2D"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75</w:t>
            </w:r>
          </w:p>
        </w:tc>
        <w:tc>
          <w:tcPr>
            <w:tcW w:w="1069" w:type="dxa"/>
          </w:tcPr>
          <w:p w14:paraId="531A5DA3" w14:textId="061869A7" w:rsidR="00C40E2D" w:rsidRPr="00205DD9" w:rsidRDefault="00C40E2D"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68</w:t>
            </w:r>
          </w:p>
        </w:tc>
        <w:tc>
          <w:tcPr>
            <w:tcW w:w="1450" w:type="dxa"/>
          </w:tcPr>
          <w:p w14:paraId="35871081" w14:textId="244A2363" w:rsidR="00C40E2D" w:rsidRPr="00205DD9" w:rsidRDefault="00C40E2D" w:rsidP="00927A69">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205DD9">
              <w:rPr>
                <w:rFonts w:ascii="Arial" w:eastAsia="Times New Roman" w:hAnsi="Arial" w:cs="Arial"/>
                <w:b/>
                <w:bCs/>
                <w:sz w:val="18"/>
                <w:szCs w:val="18"/>
              </w:rPr>
              <w:t>91%</w:t>
            </w:r>
          </w:p>
        </w:tc>
      </w:tr>
    </w:tbl>
    <w:p w14:paraId="1697B160" w14:textId="3A174F3F" w:rsidR="007F6731" w:rsidRPr="00205DD9" w:rsidRDefault="007F6731" w:rsidP="00A566BA">
      <w:pPr>
        <w:spacing w:after="0" w:line="240" w:lineRule="auto"/>
        <w:contextualSpacing/>
        <w:rPr>
          <w:rFonts w:ascii="Arial" w:hAnsi="Arial" w:cs="Arial"/>
          <w:sz w:val="18"/>
          <w:szCs w:val="18"/>
        </w:rPr>
      </w:pPr>
    </w:p>
    <w:p w14:paraId="2B48085E" w14:textId="77777777" w:rsidR="00D52D4C" w:rsidRPr="00205DD9" w:rsidRDefault="00D52D4C" w:rsidP="00A566BA">
      <w:pPr>
        <w:spacing w:after="0" w:line="240" w:lineRule="auto"/>
        <w:contextualSpacing/>
        <w:rPr>
          <w:rFonts w:ascii="Arial" w:hAnsi="Arial" w:cs="Arial"/>
          <w:sz w:val="18"/>
          <w:szCs w:val="18"/>
        </w:rPr>
      </w:pPr>
    </w:p>
    <w:p w14:paraId="5DC27578" w14:textId="1C91E33B" w:rsidR="00F468DB" w:rsidRPr="00E677B8" w:rsidRDefault="00F468DB" w:rsidP="00A566BA">
      <w:pPr>
        <w:spacing w:after="0" w:line="240" w:lineRule="auto"/>
        <w:contextualSpacing/>
        <w:rPr>
          <w:rStyle w:val="Emphasis"/>
          <w:rFonts w:ascii="Open Sans" w:hAnsi="Open Sans" w:cs="Open Sans"/>
          <w:b/>
          <w:bCs/>
          <w:i w:val="0"/>
          <w:iCs w:val="0"/>
          <w:color w:val="403A60"/>
          <w:sz w:val="20"/>
          <w:szCs w:val="14"/>
        </w:rPr>
      </w:pPr>
      <w:r w:rsidRPr="00E677B8">
        <w:rPr>
          <w:rStyle w:val="Emphasis"/>
          <w:rFonts w:ascii="Open Sans" w:hAnsi="Open Sans" w:cs="Open Sans"/>
          <w:b/>
          <w:bCs/>
          <w:i w:val="0"/>
          <w:iCs w:val="0"/>
          <w:color w:val="403A60"/>
          <w:sz w:val="20"/>
          <w:szCs w:val="14"/>
        </w:rPr>
        <w:t>Plan &amp; Project Strengths</w:t>
      </w:r>
    </w:p>
    <w:bookmarkEnd w:id="110"/>
    <w:p w14:paraId="57CB29F1" w14:textId="2A2B653A" w:rsidR="00D52D4C" w:rsidRPr="00205DD9" w:rsidRDefault="001E1090" w:rsidP="0011096D">
      <w:pPr>
        <w:pStyle w:val="ListParagraph"/>
        <w:numPr>
          <w:ilvl w:val="0"/>
          <w:numId w:val="20"/>
        </w:numPr>
        <w:spacing w:after="0" w:line="240" w:lineRule="auto"/>
        <w:contextualSpacing w:val="0"/>
        <w:rPr>
          <w:rFonts w:ascii="Arial" w:hAnsi="Arial" w:cs="Arial"/>
          <w:sz w:val="20"/>
          <w:szCs w:val="20"/>
        </w:rPr>
      </w:pPr>
      <w:r w:rsidRPr="0011096D">
        <w:rPr>
          <w:rFonts w:ascii="Arial" w:hAnsi="Arial" w:cs="Arial"/>
          <w:b/>
          <w:bCs/>
          <w:sz w:val="20"/>
          <w:szCs w:val="20"/>
        </w:rPr>
        <w:t>Quality-Related:</w:t>
      </w:r>
      <w:r>
        <w:rPr>
          <w:rFonts w:ascii="Arial" w:hAnsi="Arial" w:cs="Arial"/>
          <w:sz w:val="20"/>
          <w:szCs w:val="20"/>
        </w:rPr>
        <w:t xml:space="preserve"> </w:t>
      </w:r>
      <w:r w:rsidR="00D52D4C" w:rsidRPr="00205DD9">
        <w:rPr>
          <w:rFonts w:ascii="Arial" w:hAnsi="Arial" w:cs="Arial"/>
          <w:sz w:val="20"/>
          <w:szCs w:val="20"/>
        </w:rPr>
        <w:t xml:space="preserve">Kepro commends </w:t>
      </w:r>
      <w:r w:rsidR="00FB7DAB">
        <w:rPr>
          <w:rFonts w:ascii="Arial" w:hAnsi="Arial" w:cs="Arial"/>
          <w:sz w:val="20"/>
          <w:szCs w:val="20"/>
        </w:rPr>
        <w:t>Tufts Health Unify</w:t>
      </w:r>
      <w:r w:rsidR="00D52D4C" w:rsidRPr="00205DD9">
        <w:rPr>
          <w:rFonts w:ascii="Arial" w:hAnsi="Arial" w:cs="Arial"/>
          <w:sz w:val="20"/>
          <w:szCs w:val="20"/>
        </w:rPr>
        <w:t xml:space="preserve"> for its strong member-focused intervention activities.</w:t>
      </w:r>
    </w:p>
    <w:p w14:paraId="386D3D97" w14:textId="4FAC7C95" w:rsidR="00D52D4C" w:rsidRPr="00205DD9" w:rsidRDefault="001E1090" w:rsidP="0011096D">
      <w:pPr>
        <w:pStyle w:val="ListParagraph"/>
        <w:numPr>
          <w:ilvl w:val="0"/>
          <w:numId w:val="20"/>
        </w:numPr>
        <w:spacing w:after="0" w:line="240" w:lineRule="auto"/>
        <w:contextualSpacing w:val="0"/>
        <w:rPr>
          <w:rFonts w:ascii="Arial" w:hAnsi="Arial" w:cs="Arial"/>
          <w:sz w:val="20"/>
          <w:szCs w:val="20"/>
        </w:rPr>
      </w:pPr>
      <w:r w:rsidRPr="0011096D">
        <w:rPr>
          <w:rFonts w:ascii="Arial" w:hAnsi="Arial" w:cs="Arial"/>
          <w:b/>
          <w:bCs/>
          <w:sz w:val="20"/>
          <w:szCs w:val="20"/>
        </w:rPr>
        <w:t>Quality-Related:</w:t>
      </w:r>
      <w:r>
        <w:rPr>
          <w:rFonts w:ascii="Arial" w:hAnsi="Arial" w:cs="Arial"/>
          <w:sz w:val="20"/>
          <w:szCs w:val="20"/>
        </w:rPr>
        <w:t xml:space="preserve"> </w:t>
      </w:r>
      <w:r w:rsidR="00D52D4C" w:rsidRPr="00205DD9">
        <w:rPr>
          <w:rFonts w:ascii="Arial" w:hAnsi="Arial" w:cs="Arial"/>
          <w:sz w:val="20"/>
          <w:szCs w:val="20"/>
        </w:rPr>
        <w:t>Medical Director outreach to high-volume providers is a very positive activity.</w:t>
      </w:r>
    </w:p>
    <w:p w14:paraId="6931D1F8" w14:textId="77777777" w:rsidR="001E1090" w:rsidRDefault="001E1090">
      <w:pPr>
        <w:rPr>
          <w:rFonts w:ascii="Arial" w:hAnsi="Arial" w:cs="Arial"/>
          <w:sz w:val="18"/>
          <w:szCs w:val="18"/>
        </w:rPr>
      </w:pPr>
    </w:p>
    <w:p w14:paraId="031CC524" w14:textId="77777777" w:rsidR="001E1090" w:rsidRPr="00E677B8" w:rsidRDefault="001E1090" w:rsidP="001E1090">
      <w:pPr>
        <w:spacing w:after="0" w:line="240" w:lineRule="auto"/>
        <w:contextualSpacing/>
        <w:rPr>
          <w:rStyle w:val="Emphasis"/>
          <w:rFonts w:ascii="Open Sans" w:hAnsi="Open Sans" w:cs="Open Sans"/>
          <w:b/>
          <w:bCs/>
          <w:i w:val="0"/>
          <w:iCs w:val="0"/>
          <w:color w:val="403A60"/>
          <w:sz w:val="20"/>
          <w:szCs w:val="14"/>
        </w:rPr>
      </w:pPr>
      <w:r>
        <w:rPr>
          <w:rStyle w:val="Emphasis"/>
          <w:rFonts w:ascii="Open Sans" w:hAnsi="Open Sans" w:cs="Open Sans"/>
          <w:b/>
          <w:bCs/>
          <w:i w:val="0"/>
          <w:iCs w:val="0"/>
          <w:color w:val="403A60"/>
          <w:sz w:val="20"/>
          <w:szCs w:val="14"/>
        </w:rPr>
        <w:t>Opportunities for Improvement</w:t>
      </w:r>
    </w:p>
    <w:p w14:paraId="5233822A" w14:textId="2411179B" w:rsidR="001E1090" w:rsidRPr="0011096D" w:rsidRDefault="001E1090" w:rsidP="00867916">
      <w:pPr>
        <w:pStyle w:val="ListParagraph"/>
        <w:numPr>
          <w:ilvl w:val="0"/>
          <w:numId w:val="54"/>
        </w:numPr>
        <w:rPr>
          <w:rStyle w:val="eop"/>
          <w:rFonts w:ascii="Arial" w:hAnsi="Arial" w:cs="Arial"/>
          <w:color w:val="000000"/>
          <w:sz w:val="20"/>
          <w:szCs w:val="20"/>
          <w:shd w:val="clear" w:color="auto" w:fill="FFFFFF"/>
        </w:rPr>
      </w:pPr>
      <w:r w:rsidRPr="0011096D">
        <w:rPr>
          <w:rStyle w:val="normaltextrun"/>
          <w:rFonts w:ascii="Arial" w:hAnsi="Arial" w:cs="Arial"/>
          <w:b/>
          <w:bCs/>
          <w:color w:val="000000"/>
          <w:sz w:val="20"/>
          <w:szCs w:val="20"/>
          <w:shd w:val="clear" w:color="auto" w:fill="FFFFFF"/>
        </w:rPr>
        <w:t>Access-Related:</w:t>
      </w:r>
      <w:r w:rsidRPr="0011096D">
        <w:rPr>
          <w:rStyle w:val="normaltextrun"/>
          <w:rFonts w:ascii="Arial" w:hAnsi="Arial" w:cs="Arial"/>
          <w:color w:val="000000"/>
          <w:sz w:val="20"/>
          <w:szCs w:val="20"/>
          <w:shd w:val="clear" w:color="auto" w:fill="FFFFFF"/>
        </w:rPr>
        <w:t xml:space="preserve"> Kepro recommends that </w:t>
      </w:r>
      <w:r w:rsidR="00FB7DAB">
        <w:rPr>
          <w:rStyle w:val="normaltextrun"/>
          <w:rFonts w:ascii="Arial" w:hAnsi="Arial" w:cs="Arial"/>
          <w:color w:val="000000"/>
          <w:sz w:val="20"/>
          <w:szCs w:val="20"/>
          <w:shd w:val="clear" w:color="auto" w:fill="FFFFFF"/>
        </w:rPr>
        <w:t>Tufts Health Unify</w:t>
      </w:r>
      <w:r w:rsidRPr="0011096D">
        <w:rPr>
          <w:rStyle w:val="normaltextrun"/>
          <w:rFonts w:ascii="Arial" w:hAnsi="Arial" w:cs="Arial"/>
          <w:color w:val="000000"/>
          <w:sz w:val="20"/>
          <w:szCs w:val="20"/>
          <w:shd w:val="clear" w:color="auto" w:fill="FFFFFF"/>
        </w:rPr>
        <w:t xml:space="preserve"> consider developing a provider report showing practice-specific rates of BH telehealth utilization. Stratifying the practice-specific rate by REL could bring to providers’ attention the sub-populations of members who are under-utilizing BH telehealth.</w:t>
      </w:r>
      <w:r w:rsidRPr="0011096D">
        <w:rPr>
          <w:rStyle w:val="eop"/>
          <w:rFonts w:ascii="Arial" w:hAnsi="Arial" w:cs="Arial"/>
          <w:color w:val="000000"/>
          <w:sz w:val="20"/>
          <w:szCs w:val="20"/>
          <w:shd w:val="clear" w:color="auto" w:fill="FFFFFF"/>
        </w:rPr>
        <w:t> </w:t>
      </w:r>
    </w:p>
    <w:p w14:paraId="2BC72CF7" w14:textId="2DA9E137" w:rsidR="00D52D4C" w:rsidRPr="00205DD9" w:rsidRDefault="00D52D4C">
      <w:pPr>
        <w:rPr>
          <w:rFonts w:ascii="Arial" w:hAnsi="Arial" w:cs="Arial"/>
          <w:sz w:val="18"/>
          <w:szCs w:val="18"/>
        </w:rPr>
      </w:pPr>
      <w:r w:rsidRPr="00205DD9">
        <w:rPr>
          <w:rFonts w:ascii="Arial" w:hAnsi="Arial" w:cs="Arial"/>
          <w:sz w:val="18"/>
          <w:szCs w:val="18"/>
        </w:rPr>
        <w:br w:type="page"/>
      </w:r>
    </w:p>
    <w:p w14:paraId="1D8B541B" w14:textId="77777777" w:rsidR="00FB4092" w:rsidRPr="00205DD9" w:rsidRDefault="00FB4092" w:rsidP="005B5AD1">
      <w:pPr>
        <w:rPr>
          <w:sz w:val="22"/>
        </w:rPr>
      </w:pPr>
    </w:p>
    <w:p w14:paraId="69667749" w14:textId="3D84367A" w:rsidR="00627D87" w:rsidRPr="00205DD9" w:rsidRDefault="00143B5D" w:rsidP="00627D87">
      <w:pPr>
        <w:pStyle w:val="HeadingSection"/>
        <w:rPr>
          <w:sz w:val="40"/>
          <w:szCs w:val="40"/>
        </w:rPr>
      </w:pPr>
      <w:r w:rsidRPr="00205DD9">
        <w:rPr>
          <w:noProof/>
          <w:sz w:val="28"/>
          <w:szCs w:val="28"/>
        </w:rPr>
        <w:drawing>
          <wp:anchor distT="0" distB="0" distL="114300" distR="114300" simplePos="0" relativeHeight="251788288" behindDoc="1" locked="0" layoutInCell="1" allowOverlap="1" wp14:anchorId="1904965D" wp14:editId="74EEC98A">
            <wp:simplePos x="0" y="0"/>
            <wp:positionH relativeFrom="page">
              <wp:posOffset>0</wp:posOffset>
            </wp:positionH>
            <wp:positionV relativeFrom="page">
              <wp:posOffset>-19050</wp:posOffset>
            </wp:positionV>
            <wp:extent cx="7750810" cy="10030460"/>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bookmarkStart w:id="115" w:name="_Toc55209198"/>
      <w:bookmarkStart w:id="116" w:name="_Toc55210162"/>
    </w:p>
    <w:p w14:paraId="2D9E8E5A" w14:textId="77777777" w:rsidR="00627D87" w:rsidRPr="00205DD9" w:rsidRDefault="00627D87" w:rsidP="00627D87">
      <w:pPr>
        <w:pStyle w:val="HeadingSection"/>
        <w:rPr>
          <w:sz w:val="40"/>
          <w:szCs w:val="40"/>
        </w:rPr>
      </w:pPr>
    </w:p>
    <w:p w14:paraId="2AA84509" w14:textId="77777777" w:rsidR="00627D87" w:rsidRPr="00205DD9" w:rsidRDefault="00627D87" w:rsidP="00627D87">
      <w:pPr>
        <w:pStyle w:val="HeadingSection"/>
        <w:rPr>
          <w:sz w:val="40"/>
          <w:szCs w:val="40"/>
        </w:rPr>
      </w:pPr>
    </w:p>
    <w:p w14:paraId="3C1797A9" w14:textId="77777777" w:rsidR="00627D87" w:rsidRPr="00205DD9" w:rsidRDefault="00627D87" w:rsidP="00627D87">
      <w:pPr>
        <w:pStyle w:val="HeadingSection"/>
        <w:rPr>
          <w:sz w:val="40"/>
          <w:szCs w:val="40"/>
        </w:rPr>
      </w:pPr>
    </w:p>
    <w:p w14:paraId="61445E44" w14:textId="77777777" w:rsidR="00627D87" w:rsidRPr="00205DD9" w:rsidRDefault="00627D87" w:rsidP="00627D87">
      <w:pPr>
        <w:pStyle w:val="HeadingSection"/>
        <w:rPr>
          <w:sz w:val="40"/>
          <w:szCs w:val="40"/>
        </w:rPr>
      </w:pPr>
    </w:p>
    <w:p w14:paraId="595207AF" w14:textId="77777777" w:rsidR="00627D87" w:rsidRPr="00205DD9" w:rsidRDefault="00627D87" w:rsidP="00627D87">
      <w:pPr>
        <w:pStyle w:val="HeadingSection"/>
        <w:rPr>
          <w:sz w:val="40"/>
          <w:szCs w:val="40"/>
        </w:rPr>
      </w:pPr>
    </w:p>
    <w:p w14:paraId="2E73DD07" w14:textId="77777777" w:rsidR="00627D87" w:rsidRPr="00205DD9" w:rsidRDefault="00627D87" w:rsidP="00627D87">
      <w:pPr>
        <w:pStyle w:val="HeadingSection"/>
        <w:rPr>
          <w:sz w:val="40"/>
          <w:szCs w:val="40"/>
        </w:rPr>
      </w:pPr>
    </w:p>
    <w:p w14:paraId="61B33F35" w14:textId="77777777" w:rsidR="00627D87" w:rsidRPr="00205DD9" w:rsidRDefault="00627D87" w:rsidP="00627D87">
      <w:pPr>
        <w:pStyle w:val="HeadingSection"/>
        <w:rPr>
          <w:sz w:val="40"/>
          <w:szCs w:val="40"/>
        </w:rPr>
      </w:pPr>
    </w:p>
    <w:p w14:paraId="17BFB533" w14:textId="77777777" w:rsidR="00627D87" w:rsidRPr="00205DD9" w:rsidRDefault="00627D87" w:rsidP="00627D87">
      <w:pPr>
        <w:pStyle w:val="HeadingSection"/>
        <w:spacing w:after="0"/>
        <w:rPr>
          <w:sz w:val="80"/>
          <w:szCs w:val="80"/>
          <w:lang w:val="en-US"/>
        </w:rPr>
      </w:pPr>
      <w:r w:rsidRPr="00205DD9">
        <w:rPr>
          <w:sz w:val="40"/>
          <w:szCs w:val="40"/>
        </w:rPr>
        <w:t xml:space="preserve">Section </w:t>
      </w:r>
      <w:r w:rsidRPr="00205DD9">
        <w:rPr>
          <w:sz w:val="40"/>
          <w:szCs w:val="40"/>
          <w:lang w:val="en-US"/>
        </w:rPr>
        <w:t>5.</w:t>
      </w:r>
      <w:r w:rsidRPr="00205DD9">
        <w:rPr>
          <w:lang w:val="en-US"/>
        </w:rPr>
        <w:br/>
      </w:r>
      <w:bookmarkEnd w:id="115"/>
      <w:bookmarkEnd w:id="116"/>
      <w:r w:rsidRPr="00205DD9">
        <w:rPr>
          <w:sz w:val="80"/>
          <w:szCs w:val="80"/>
          <w:lang w:val="en-US"/>
        </w:rPr>
        <w:t xml:space="preserve">Network </w:t>
      </w:r>
    </w:p>
    <w:p w14:paraId="304805CB" w14:textId="77777777" w:rsidR="00627D87" w:rsidRPr="00205DD9" w:rsidRDefault="00627D87" w:rsidP="00627D87">
      <w:pPr>
        <w:pStyle w:val="HeadingSection"/>
        <w:spacing w:after="0"/>
        <w:rPr>
          <w:sz w:val="80"/>
          <w:szCs w:val="80"/>
          <w:lang w:val="en-US"/>
        </w:rPr>
      </w:pPr>
      <w:r w:rsidRPr="00205DD9">
        <w:rPr>
          <w:sz w:val="80"/>
          <w:szCs w:val="80"/>
          <w:lang w:val="en-US"/>
        </w:rPr>
        <w:t xml:space="preserve">Adequacy </w:t>
      </w:r>
    </w:p>
    <w:p w14:paraId="351113D9" w14:textId="30971D33" w:rsidR="00627D87" w:rsidRPr="00205DD9" w:rsidRDefault="00627D87" w:rsidP="00627D87">
      <w:pPr>
        <w:pStyle w:val="HeadingSection"/>
        <w:spacing w:after="0"/>
        <w:rPr>
          <w:sz w:val="32"/>
          <w:szCs w:val="84"/>
          <w:lang w:val="en-US"/>
        </w:rPr>
      </w:pPr>
      <w:r w:rsidRPr="00205DD9">
        <w:rPr>
          <w:sz w:val="80"/>
          <w:szCs w:val="80"/>
          <w:lang w:val="en-US"/>
        </w:rPr>
        <w:t>Validation</w:t>
      </w:r>
    </w:p>
    <w:p w14:paraId="12C1B27C" w14:textId="6B334CB6" w:rsidR="00143B5D" w:rsidRPr="00205DD9" w:rsidRDefault="00143B5D">
      <w:pPr>
        <w:rPr>
          <w:noProof/>
        </w:rPr>
      </w:pPr>
    </w:p>
    <w:p w14:paraId="46372742" w14:textId="142AC9FA" w:rsidR="00143B5D" w:rsidRPr="00205DD9" w:rsidRDefault="00627D87">
      <w:pPr>
        <w:rPr>
          <w:noProof/>
        </w:rPr>
      </w:pPr>
      <w:r w:rsidRPr="00205DD9">
        <w:rPr>
          <w:noProof/>
        </w:rPr>
        <mc:AlternateContent>
          <mc:Choice Requires="wps">
            <w:drawing>
              <wp:anchor distT="0" distB="0" distL="114300" distR="114300" simplePos="0" relativeHeight="251758592" behindDoc="0" locked="0" layoutInCell="1" allowOverlap="1" wp14:anchorId="283657A7" wp14:editId="2B2D4F46">
                <wp:simplePos x="0" y="0"/>
                <wp:positionH relativeFrom="margin">
                  <wp:align>left</wp:align>
                </wp:positionH>
                <wp:positionV relativeFrom="paragraph">
                  <wp:posOffset>31927</wp:posOffset>
                </wp:positionV>
                <wp:extent cx="1704975" cy="9525"/>
                <wp:effectExtent l="0" t="19050" r="47625" b="47625"/>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4975"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7F393" id="Straight Connector 39" o:spid="_x0000_s1026" alt="&quot;&quot;" style="position:absolute;flip:y;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134.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" strokecolor="black [3213]" strokeweight="4.5pt">
                <v:stroke joinstyle="miter"/>
                <w10:wrap anchorx="margin"/>
              </v:line>
            </w:pict>
          </mc:Fallback>
        </mc:AlternateContent>
      </w:r>
      <w:r w:rsidR="00143B5D" w:rsidRPr="00205DD9">
        <w:rPr>
          <w:noProof/>
        </w:rPr>
        <w:br w:type="page"/>
      </w:r>
    </w:p>
    <w:p w14:paraId="229EA60C" w14:textId="0CE632CC" w:rsidR="00C82757" w:rsidRPr="00205DD9" w:rsidRDefault="00C82757" w:rsidP="00C82757">
      <w:pPr>
        <w:pStyle w:val="Heading1"/>
        <w:rPr>
          <w:rFonts w:ascii="Open Sans" w:hAnsi="Open Sans" w:cs="Open Sans"/>
          <w:b w:val="0"/>
          <w:bCs w:val="0"/>
          <w:color w:val="384868"/>
          <w:sz w:val="52"/>
          <w:szCs w:val="52"/>
        </w:rPr>
      </w:pPr>
      <w:bookmarkStart w:id="117" w:name="_Toc97805057"/>
      <w:bookmarkStart w:id="118" w:name="_Toc33199391"/>
      <w:r w:rsidRPr="00205DD9">
        <w:rPr>
          <w:rFonts w:ascii="Open Sans" w:hAnsi="Open Sans" w:cs="Open Sans"/>
          <w:color w:val="384868"/>
          <w:sz w:val="52"/>
          <w:szCs w:val="52"/>
        </w:rPr>
        <w:lastRenderedPageBreak/>
        <w:t xml:space="preserve">Section </w:t>
      </w:r>
      <w:r w:rsidR="00143B5D" w:rsidRPr="00205DD9">
        <w:rPr>
          <w:rFonts w:ascii="Open Sans" w:hAnsi="Open Sans" w:cs="Open Sans"/>
          <w:color w:val="384868"/>
          <w:sz w:val="52"/>
          <w:szCs w:val="52"/>
        </w:rPr>
        <w:t>5</w:t>
      </w:r>
      <w:r w:rsidR="00946EE7" w:rsidRPr="00205DD9">
        <w:rPr>
          <w:rFonts w:ascii="Open Sans" w:hAnsi="Open Sans" w:cs="Open Sans"/>
          <w:color w:val="384868"/>
          <w:sz w:val="52"/>
          <w:szCs w:val="52"/>
        </w:rPr>
        <w:t>.</w:t>
      </w:r>
      <w:r w:rsidRPr="00205DD9">
        <w:rPr>
          <w:rFonts w:ascii="Open Sans" w:hAnsi="Open Sans" w:cs="Open Sans"/>
          <w:color w:val="384868"/>
          <w:sz w:val="52"/>
          <w:szCs w:val="52"/>
        </w:rPr>
        <w:t xml:space="preserve"> Network Adequacy Validation</w:t>
      </w:r>
      <w:bookmarkEnd w:id="117"/>
    </w:p>
    <w:p w14:paraId="401014EA" w14:textId="77777777" w:rsidR="00C82757" w:rsidRPr="00205DD9" w:rsidRDefault="00C82757" w:rsidP="00C70D47">
      <w:pPr>
        <w:pStyle w:val="Heading2"/>
        <w:shd w:val="clear" w:color="auto" w:fill="D5EDF3"/>
        <w:spacing w:before="480"/>
        <w:rPr>
          <w:rFonts w:ascii="Open Sans" w:hAnsi="Open Sans" w:cs="Open Sans"/>
          <w:b w:val="0"/>
          <w:bCs/>
          <w:color w:val="auto"/>
          <w:sz w:val="24"/>
          <w:szCs w:val="24"/>
        </w:rPr>
      </w:pPr>
      <w:bookmarkStart w:id="119" w:name="_Toc97805058"/>
      <w:r w:rsidRPr="00205DD9">
        <w:rPr>
          <w:rFonts w:ascii="Open Sans" w:hAnsi="Open Sans" w:cs="Open Sans"/>
          <w:bCs/>
          <w:color w:val="auto"/>
          <w:sz w:val="24"/>
          <w:szCs w:val="24"/>
        </w:rPr>
        <w:t>Introduction</w:t>
      </w:r>
      <w:bookmarkEnd w:id="119"/>
    </w:p>
    <w:p w14:paraId="72AF9369" w14:textId="1145BA9D" w:rsidR="00211C2D" w:rsidRPr="00205DD9" w:rsidRDefault="00211C2D" w:rsidP="00C40E2D">
      <w:pPr>
        <w:spacing w:before="120" w:after="0" w:line="240" w:lineRule="auto"/>
        <w:rPr>
          <w:rFonts w:ascii="Calibri" w:eastAsia="Calibri" w:hAnsi="Calibri" w:cs="Times New Roman"/>
          <w:szCs w:val="24"/>
        </w:rPr>
      </w:pPr>
      <w:r w:rsidRPr="00205DD9">
        <w:rPr>
          <w:rFonts w:ascii="Calibri" w:eastAsia="Calibri" w:hAnsi="Calibri" w:cs="Times New Roman"/>
          <w:szCs w:val="24"/>
        </w:rPr>
        <w:t>The concept of Network Adequacy revolves around a managed care plan’s ability to provide its members with an adequate number of in-network providers located within a reasonable distance from the members</w:t>
      </w:r>
      <w:r w:rsidR="006335CB" w:rsidRPr="00205DD9">
        <w:rPr>
          <w:rFonts w:ascii="Calibri" w:eastAsia="Calibri" w:hAnsi="Calibri" w:cs="Times New Roman"/>
          <w:szCs w:val="24"/>
        </w:rPr>
        <w:t>’</w:t>
      </w:r>
      <w:r w:rsidRPr="00205DD9">
        <w:rPr>
          <w:rFonts w:ascii="Calibri" w:eastAsia="Calibri" w:hAnsi="Calibri" w:cs="Times New Roman"/>
          <w:szCs w:val="24"/>
        </w:rPr>
        <w:t xml:space="preserve"> home. Insufficient or inconvenient access points can create gaps in healthcare. To avoid such gaps, MassHealth sets forth contractually required time and distance standards as well as threshold member</w:t>
      </w:r>
      <w:r w:rsidR="00372CAA" w:rsidRPr="00205DD9">
        <w:rPr>
          <w:rFonts w:ascii="Calibri" w:eastAsia="Calibri" w:hAnsi="Calibri" w:cs="Times New Roman"/>
          <w:szCs w:val="24"/>
        </w:rPr>
        <w:t>-</w:t>
      </w:r>
      <w:r w:rsidRPr="00205DD9">
        <w:rPr>
          <w:rFonts w:ascii="Calibri" w:eastAsia="Calibri" w:hAnsi="Calibri" w:cs="Times New Roman"/>
          <w:szCs w:val="24"/>
        </w:rPr>
        <w:t>to</w:t>
      </w:r>
      <w:r w:rsidR="00372CAA" w:rsidRPr="00205DD9">
        <w:rPr>
          <w:rFonts w:ascii="Calibri" w:eastAsia="Calibri" w:hAnsi="Calibri" w:cs="Times New Roman"/>
          <w:szCs w:val="24"/>
        </w:rPr>
        <w:t>-</w:t>
      </w:r>
      <w:r w:rsidRPr="00205DD9">
        <w:rPr>
          <w:rFonts w:ascii="Calibri" w:eastAsia="Calibri" w:hAnsi="Calibri" w:cs="Times New Roman"/>
          <w:szCs w:val="24"/>
        </w:rPr>
        <w:t xml:space="preserve">provider ratios to ensure access to timely care.   </w:t>
      </w:r>
    </w:p>
    <w:p w14:paraId="54B7139C" w14:textId="2E3464EF" w:rsidR="00211C2D" w:rsidRPr="00205DD9" w:rsidRDefault="00211C2D" w:rsidP="00211C2D">
      <w:pPr>
        <w:spacing w:after="0" w:line="240" w:lineRule="auto"/>
        <w:rPr>
          <w:rFonts w:ascii="Calibri" w:eastAsia="Calibri" w:hAnsi="Calibri" w:cs="Times New Roman"/>
          <w:szCs w:val="24"/>
        </w:rPr>
      </w:pPr>
      <w:r w:rsidRPr="00205DD9">
        <w:rPr>
          <w:szCs w:val="28"/>
        </w:rPr>
        <w:t xml:space="preserve">In 2021, MassHealth, in conjunction with its External Quality Review Organization, Kepro, evaluated and identified the strengths of the health plan’s provider networks, as well as offered recommendations for bridging network gaps. </w:t>
      </w:r>
      <w:r w:rsidRPr="00205DD9">
        <w:rPr>
          <w:rFonts w:ascii="Calibri" w:eastAsia="Calibri" w:hAnsi="Calibri" w:cs="Times New Roman"/>
          <w:szCs w:val="24"/>
        </w:rPr>
        <w:t>This process of evaluating a plan’s network is termed Network Adequacy Validation. While not required by CMS at this time, MassHealth was strongly encouraged by CMS to incorporate this activity as an annual validation activity as it will be required in the future.</w:t>
      </w:r>
    </w:p>
    <w:p w14:paraId="0E783A3E" w14:textId="77777777" w:rsidR="00211C2D" w:rsidRPr="00205DD9" w:rsidRDefault="00211C2D" w:rsidP="00211C2D">
      <w:pPr>
        <w:spacing w:after="0" w:line="240" w:lineRule="auto"/>
        <w:rPr>
          <w:rFonts w:ascii="Calibri" w:eastAsia="Calibri" w:hAnsi="Calibri" w:cs="Times New Roman"/>
          <w:szCs w:val="24"/>
        </w:rPr>
      </w:pPr>
    </w:p>
    <w:p w14:paraId="355F0596" w14:textId="44F19750" w:rsidR="00211C2D" w:rsidRPr="00205DD9" w:rsidRDefault="00211C2D" w:rsidP="00211C2D">
      <w:pPr>
        <w:spacing w:after="0" w:line="240" w:lineRule="auto"/>
        <w:rPr>
          <w:rFonts w:ascii="Calibri" w:eastAsia="Calibri" w:hAnsi="Calibri" w:cs="Times New Roman"/>
          <w:szCs w:val="24"/>
        </w:rPr>
      </w:pPr>
      <w:r w:rsidRPr="00205DD9">
        <w:rPr>
          <w:rFonts w:ascii="Calibri" w:eastAsia="Calibri" w:hAnsi="Calibri" w:cs="Times New Roman"/>
          <w:szCs w:val="24"/>
        </w:rPr>
        <w:t>Kepro entered into an agreement with Quest Analytics to use its enterprise system to validate MassHealth managed care plan network adequacy. Quest’s system analyzes and reports on network adequacy.</w:t>
      </w:r>
      <w:r w:rsidR="00007C09" w:rsidRPr="00205DD9">
        <w:rPr>
          <w:rFonts w:ascii="Calibri" w:eastAsia="Calibri" w:hAnsi="Calibri" w:cs="Times New Roman"/>
          <w:szCs w:val="24"/>
        </w:rPr>
        <w:t xml:space="preserve"> </w:t>
      </w:r>
      <w:r w:rsidRPr="00205DD9">
        <w:rPr>
          <w:rFonts w:ascii="Calibri" w:eastAsia="Calibri" w:hAnsi="Calibri" w:cs="Times New Roman"/>
          <w:szCs w:val="24"/>
        </w:rPr>
        <w:t>The software also reports on National Provider Identifier (NPI) errors and exclusion from participation in CMS programs.</w:t>
      </w:r>
    </w:p>
    <w:p w14:paraId="196613A7" w14:textId="77777777" w:rsidR="00211C2D" w:rsidRPr="00205DD9" w:rsidRDefault="00211C2D" w:rsidP="00211C2D">
      <w:pPr>
        <w:spacing w:after="0" w:line="240" w:lineRule="auto"/>
        <w:rPr>
          <w:rFonts w:ascii="Calibri" w:eastAsia="Calibri" w:hAnsi="Calibri" w:cs="Times New Roman"/>
          <w:szCs w:val="24"/>
        </w:rPr>
      </w:pPr>
    </w:p>
    <w:p w14:paraId="7C0C9E11" w14:textId="07023685" w:rsidR="00211C2D" w:rsidRPr="00205DD9" w:rsidRDefault="00211C2D" w:rsidP="00211C2D">
      <w:pPr>
        <w:spacing w:after="0" w:line="240" w:lineRule="auto"/>
        <w:rPr>
          <w:rFonts w:ascii="Calibri" w:eastAsia="Calibri" w:hAnsi="Calibri" w:cs="Times New Roman"/>
          <w:szCs w:val="24"/>
        </w:rPr>
      </w:pPr>
      <w:r w:rsidRPr="00205DD9">
        <w:rPr>
          <w:rFonts w:ascii="Calibri" w:eastAsia="Calibri" w:hAnsi="Calibri" w:cs="Times New Roman"/>
          <w:szCs w:val="24"/>
        </w:rPr>
        <w:t>Using Quest, Kepro has analyzed the current performance of the plans based on the time and distance standards that the state requires, while also identifying gaps in coverage by geographic area and specialty. The program also provides information about available providers should network expansion be required. This information is based on a list of all licensed physicians from the Massachusetts Board of Registration in Medicine.</w:t>
      </w:r>
    </w:p>
    <w:p w14:paraId="0B18FF6B" w14:textId="77777777" w:rsidR="00211C2D" w:rsidRPr="00205DD9" w:rsidRDefault="00211C2D" w:rsidP="00211C2D">
      <w:pPr>
        <w:spacing w:after="0" w:line="240" w:lineRule="auto"/>
        <w:rPr>
          <w:rFonts w:ascii="Calibri" w:eastAsia="Calibri" w:hAnsi="Calibri" w:cs="Times New Roman"/>
          <w:szCs w:val="24"/>
        </w:rPr>
      </w:pPr>
    </w:p>
    <w:p w14:paraId="7E2501C1" w14:textId="27383ACD" w:rsidR="00C82757" w:rsidRPr="00205DD9" w:rsidRDefault="00211C2D" w:rsidP="00205DD9">
      <w:pPr>
        <w:spacing w:line="240" w:lineRule="auto"/>
        <w:rPr>
          <w:szCs w:val="24"/>
        </w:rPr>
      </w:pPr>
      <w:r w:rsidRPr="00205DD9">
        <w:rPr>
          <w:szCs w:val="28"/>
        </w:rPr>
        <w:t>As stated above, the goal of network adequacy analysis is to ensure that every managed care plan offers adequate access to care across the plan’s entire service area. When measuring access to care using only existing membership, that data</w:t>
      </w:r>
      <w:r w:rsidR="00F722DB" w:rsidRPr="00205DD9">
        <w:rPr>
          <w:szCs w:val="28"/>
        </w:rPr>
        <w:t xml:space="preserve"> </w:t>
      </w:r>
      <w:r w:rsidRPr="00205DD9">
        <w:rPr>
          <w:szCs w:val="28"/>
        </w:rPr>
        <w:t>set may not always be representative of the entire service area. Additionally, measuring only existing membership does not account for future growth or expansion of existing service areas. Therefore, the network adequacy review was performed using a representative set of population points, 3</w:t>
      </w:r>
      <w:r w:rsidR="00B3353B" w:rsidRPr="00205DD9">
        <w:rPr>
          <w:szCs w:val="28"/>
        </w:rPr>
        <w:t xml:space="preserve"> percent</w:t>
      </w:r>
      <w:r w:rsidRPr="00205DD9">
        <w:rPr>
          <w:szCs w:val="28"/>
        </w:rPr>
        <w:t xml:space="preserve"> of the population, distributed throughout the service area based on population patterns. The member file was provided by MassHealth. This methodology allows MassHealth to ensure each plan was measured consistently against the same population distribution and that the entire service area had adequate access to care within the prescribed time and distance criteria</w:t>
      </w:r>
      <w:r w:rsidR="00205E84" w:rsidRPr="00205DD9">
        <w:rPr>
          <w:szCs w:val="28"/>
        </w:rPr>
        <w:t>.</w:t>
      </w:r>
    </w:p>
    <w:p w14:paraId="6CC13FF2" w14:textId="77777777" w:rsidR="00C82757" w:rsidRPr="00205DD9" w:rsidRDefault="00C82757" w:rsidP="004F7BE7">
      <w:pPr>
        <w:pStyle w:val="Heading2"/>
        <w:shd w:val="clear" w:color="auto" w:fill="D5EDF3"/>
        <w:spacing w:before="240" w:after="160"/>
        <w:rPr>
          <w:rFonts w:ascii="Open Sans" w:hAnsi="Open Sans" w:cs="Open Sans"/>
          <w:b w:val="0"/>
          <w:bCs/>
          <w:color w:val="auto"/>
          <w:sz w:val="24"/>
          <w:szCs w:val="24"/>
        </w:rPr>
      </w:pPr>
      <w:bookmarkStart w:id="120" w:name="_Toc97805059"/>
      <w:r w:rsidRPr="00205DD9">
        <w:rPr>
          <w:rFonts w:ascii="Open Sans" w:hAnsi="Open Sans" w:cs="Open Sans"/>
          <w:bCs/>
          <w:color w:val="auto"/>
          <w:sz w:val="24"/>
          <w:szCs w:val="24"/>
        </w:rPr>
        <w:lastRenderedPageBreak/>
        <w:t>Request of Plan</w:t>
      </w:r>
      <w:bookmarkEnd w:id="120"/>
    </w:p>
    <w:p w14:paraId="6D2C7D89" w14:textId="77777777" w:rsidR="00211C2D" w:rsidRPr="00205DD9" w:rsidRDefault="00211C2D" w:rsidP="00211C2D">
      <w:pPr>
        <w:spacing w:line="240" w:lineRule="auto"/>
        <w:rPr>
          <w:rFonts w:ascii="Calibri" w:eastAsia="Calibri" w:hAnsi="Calibri" w:cs="Times New Roman"/>
          <w:szCs w:val="24"/>
        </w:rPr>
      </w:pPr>
      <w:r w:rsidRPr="00205DD9">
        <w:rPr>
          <w:rFonts w:ascii="Calibri" w:eastAsia="Calibri" w:hAnsi="Calibri" w:cs="Times New Roman"/>
          <w:szCs w:val="24"/>
        </w:rPr>
        <w:t>MassHealth requested a complete data set from each One Care plan, which included the following data points:</w:t>
      </w:r>
    </w:p>
    <w:p w14:paraId="5ED8F3AB" w14:textId="77777777" w:rsidR="00211C2D" w:rsidRPr="00205DD9" w:rsidRDefault="00211C2D" w:rsidP="00F2760D">
      <w:pPr>
        <w:numPr>
          <w:ilvl w:val="0"/>
          <w:numId w:val="10"/>
        </w:numPr>
        <w:spacing w:line="240" w:lineRule="auto"/>
        <w:contextualSpacing/>
        <w:rPr>
          <w:rFonts w:ascii="Calibri" w:eastAsia="Calibri" w:hAnsi="Calibri" w:cs="Times New Roman"/>
          <w:szCs w:val="24"/>
        </w:rPr>
      </w:pPr>
      <w:r w:rsidRPr="00205DD9">
        <w:rPr>
          <w:rFonts w:ascii="Calibri" w:eastAsia="Calibri" w:hAnsi="Calibri" w:cs="Times New Roman"/>
          <w:szCs w:val="24"/>
        </w:rPr>
        <w:t>Facility or Provider Name</w:t>
      </w:r>
    </w:p>
    <w:p w14:paraId="4408CD8C" w14:textId="77777777" w:rsidR="00211C2D" w:rsidRPr="00205DD9" w:rsidRDefault="00211C2D" w:rsidP="00F2760D">
      <w:pPr>
        <w:numPr>
          <w:ilvl w:val="0"/>
          <w:numId w:val="10"/>
        </w:numPr>
        <w:spacing w:line="240" w:lineRule="auto"/>
        <w:contextualSpacing/>
        <w:rPr>
          <w:rFonts w:ascii="Calibri" w:eastAsia="Calibri" w:hAnsi="Calibri" w:cs="Times New Roman"/>
          <w:szCs w:val="24"/>
        </w:rPr>
      </w:pPr>
      <w:r w:rsidRPr="00205DD9">
        <w:rPr>
          <w:rFonts w:ascii="Calibri" w:eastAsia="Calibri" w:hAnsi="Calibri" w:cs="Times New Roman"/>
          <w:szCs w:val="24"/>
        </w:rPr>
        <w:t>Address Information</w:t>
      </w:r>
    </w:p>
    <w:p w14:paraId="20C25951" w14:textId="77777777" w:rsidR="00211C2D" w:rsidRPr="00205DD9" w:rsidRDefault="00211C2D" w:rsidP="00F2760D">
      <w:pPr>
        <w:numPr>
          <w:ilvl w:val="0"/>
          <w:numId w:val="10"/>
        </w:numPr>
        <w:spacing w:line="240" w:lineRule="auto"/>
        <w:contextualSpacing/>
        <w:rPr>
          <w:rFonts w:ascii="Calibri" w:eastAsia="Calibri" w:hAnsi="Calibri" w:cs="Times New Roman"/>
          <w:szCs w:val="24"/>
        </w:rPr>
      </w:pPr>
      <w:r w:rsidRPr="00205DD9">
        <w:rPr>
          <w:rFonts w:ascii="Calibri" w:eastAsia="Calibri" w:hAnsi="Calibri" w:cs="Times New Roman"/>
          <w:szCs w:val="24"/>
        </w:rPr>
        <w:t>Phone Number</w:t>
      </w:r>
    </w:p>
    <w:p w14:paraId="5AE929A7" w14:textId="77777777" w:rsidR="00211C2D" w:rsidRPr="00205DD9" w:rsidRDefault="00211C2D" w:rsidP="00F2760D">
      <w:pPr>
        <w:numPr>
          <w:ilvl w:val="0"/>
          <w:numId w:val="10"/>
        </w:numPr>
        <w:spacing w:line="240" w:lineRule="auto"/>
        <w:contextualSpacing/>
        <w:rPr>
          <w:rFonts w:ascii="Calibri" w:eastAsia="Calibri" w:hAnsi="Calibri" w:cs="Times New Roman"/>
          <w:szCs w:val="24"/>
        </w:rPr>
      </w:pPr>
      <w:r w:rsidRPr="00205DD9">
        <w:rPr>
          <w:rFonts w:ascii="Calibri" w:eastAsia="Calibri" w:hAnsi="Calibri" w:cs="Times New Roman"/>
          <w:szCs w:val="24"/>
        </w:rPr>
        <w:t>NPI Information</w:t>
      </w:r>
    </w:p>
    <w:p w14:paraId="3DEFD278" w14:textId="77777777" w:rsidR="00211C2D" w:rsidRPr="00205DD9" w:rsidRDefault="00211C2D" w:rsidP="00211C2D">
      <w:pPr>
        <w:spacing w:line="240" w:lineRule="auto"/>
        <w:contextualSpacing/>
        <w:rPr>
          <w:rFonts w:ascii="Calibri" w:eastAsia="Calibri" w:hAnsi="Calibri" w:cs="Times New Roman"/>
          <w:szCs w:val="24"/>
        </w:rPr>
      </w:pPr>
    </w:p>
    <w:p w14:paraId="346A2787" w14:textId="77777777" w:rsidR="00211C2D" w:rsidRPr="00205DD9" w:rsidRDefault="00211C2D" w:rsidP="00211C2D">
      <w:pPr>
        <w:spacing w:line="240" w:lineRule="auto"/>
        <w:contextualSpacing/>
        <w:rPr>
          <w:rFonts w:ascii="Calibri" w:eastAsia="Calibri" w:hAnsi="Calibri" w:cs="Times New Roman"/>
          <w:szCs w:val="24"/>
        </w:rPr>
      </w:pPr>
      <w:r w:rsidRPr="00205DD9">
        <w:rPr>
          <w:rFonts w:ascii="Calibri" w:eastAsia="Calibri" w:hAnsi="Calibri" w:cs="Times New Roman"/>
          <w:szCs w:val="24"/>
        </w:rPr>
        <w:t>For One Care plans, this request applied to the following areas of service:</w:t>
      </w:r>
    </w:p>
    <w:p w14:paraId="677B2907" w14:textId="77B0FF53" w:rsidR="00211C2D" w:rsidRPr="00205DD9" w:rsidRDefault="00211C2D" w:rsidP="00F2760D">
      <w:pPr>
        <w:pStyle w:val="ListParagraph"/>
        <w:numPr>
          <w:ilvl w:val="0"/>
          <w:numId w:val="22"/>
        </w:numPr>
        <w:spacing w:line="240" w:lineRule="auto"/>
        <w:rPr>
          <w:szCs w:val="28"/>
        </w:rPr>
      </w:pPr>
      <w:r w:rsidRPr="00205DD9">
        <w:rPr>
          <w:szCs w:val="28"/>
        </w:rPr>
        <w:t>PCPs and O</w:t>
      </w:r>
      <w:r w:rsidR="004F0B31" w:rsidRPr="00205DD9">
        <w:rPr>
          <w:szCs w:val="28"/>
        </w:rPr>
        <w:t>B</w:t>
      </w:r>
      <w:r w:rsidR="00DD5C7D" w:rsidRPr="00205DD9">
        <w:rPr>
          <w:szCs w:val="28"/>
        </w:rPr>
        <w:t>/</w:t>
      </w:r>
      <w:r w:rsidRPr="00205DD9">
        <w:rPr>
          <w:szCs w:val="28"/>
        </w:rPr>
        <w:t>Gyn</w:t>
      </w:r>
    </w:p>
    <w:p w14:paraId="7AE1DA37" w14:textId="77777777" w:rsidR="00211C2D" w:rsidRPr="00205DD9" w:rsidRDefault="00211C2D" w:rsidP="00F2760D">
      <w:pPr>
        <w:pStyle w:val="ListParagraph"/>
        <w:numPr>
          <w:ilvl w:val="0"/>
          <w:numId w:val="22"/>
        </w:numPr>
        <w:spacing w:line="240" w:lineRule="auto"/>
        <w:rPr>
          <w:szCs w:val="28"/>
        </w:rPr>
      </w:pPr>
      <w:r w:rsidRPr="00205DD9">
        <w:rPr>
          <w:szCs w:val="28"/>
        </w:rPr>
        <w:t>Acute Inpatient and Rehabilitation Hospitals</w:t>
      </w:r>
    </w:p>
    <w:p w14:paraId="457D66AB" w14:textId="77777777" w:rsidR="00211C2D" w:rsidRPr="00205DD9" w:rsidRDefault="00211C2D" w:rsidP="00F2760D">
      <w:pPr>
        <w:pStyle w:val="ListParagraph"/>
        <w:numPr>
          <w:ilvl w:val="0"/>
          <w:numId w:val="22"/>
        </w:numPr>
        <w:spacing w:line="240" w:lineRule="auto"/>
        <w:rPr>
          <w:szCs w:val="28"/>
        </w:rPr>
      </w:pPr>
      <w:r w:rsidRPr="00205DD9">
        <w:rPr>
          <w:szCs w:val="28"/>
        </w:rPr>
        <w:t>Urgent Care Services</w:t>
      </w:r>
    </w:p>
    <w:p w14:paraId="76D87D2B" w14:textId="77777777" w:rsidR="00211C2D" w:rsidRPr="00205DD9" w:rsidRDefault="00211C2D" w:rsidP="00F2760D">
      <w:pPr>
        <w:pStyle w:val="ListParagraph"/>
        <w:numPr>
          <w:ilvl w:val="0"/>
          <w:numId w:val="22"/>
        </w:numPr>
        <w:spacing w:line="240" w:lineRule="auto"/>
        <w:rPr>
          <w:szCs w:val="28"/>
        </w:rPr>
      </w:pPr>
      <w:r w:rsidRPr="00205DD9">
        <w:rPr>
          <w:szCs w:val="28"/>
        </w:rPr>
        <w:t>Specialists</w:t>
      </w:r>
    </w:p>
    <w:p w14:paraId="6A46CCA9" w14:textId="77777777" w:rsidR="00211C2D" w:rsidRPr="00205DD9" w:rsidRDefault="00211C2D" w:rsidP="00F2760D">
      <w:pPr>
        <w:pStyle w:val="ListParagraph"/>
        <w:numPr>
          <w:ilvl w:val="0"/>
          <w:numId w:val="22"/>
        </w:numPr>
        <w:spacing w:line="240" w:lineRule="auto"/>
        <w:rPr>
          <w:szCs w:val="28"/>
        </w:rPr>
      </w:pPr>
      <w:r w:rsidRPr="00205DD9">
        <w:rPr>
          <w:szCs w:val="28"/>
        </w:rPr>
        <w:t>Long-Term Services and Supports</w:t>
      </w:r>
    </w:p>
    <w:p w14:paraId="39265AEB" w14:textId="2B02BD47" w:rsidR="00211C2D" w:rsidRPr="00205DD9" w:rsidRDefault="00211C2D" w:rsidP="00F2760D">
      <w:pPr>
        <w:pStyle w:val="ListParagraph"/>
        <w:numPr>
          <w:ilvl w:val="0"/>
          <w:numId w:val="22"/>
        </w:numPr>
        <w:spacing w:line="240" w:lineRule="auto"/>
        <w:rPr>
          <w:szCs w:val="28"/>
        </w:rPr>
      </w:pPr>
      <w:r w:rsidRPr="00205DD9">
        <w:rPr>
          <w:szCs w:val="28"/>
        </w:rPr>
        <w:t>Behavioral Health Services</w:t>
      </w:r>
    </w:p>
    <w:p w14:paraId="3F8E94B4" w14:textId="77777777" w:rsidR="00C82757" w:rsidRPr="00205DD9" w:rsidRDefault="00C82757" w:rsidP="00C82757">
      <w:pPr>
        <w:rPr>
          <w:rFonts w:asciiTheme="majorHAnsi" w:eastAsiaTheme="majorEastAsia" w:hAnsiTheme="majorHAnsi" w:cstheme="majorBidi"/>
          <w:b/>
          <w:bCs/>
          <w:color w:val="D6CAA0"/>
          <w:sz w:val="40"/>
          <w:szCs w:val="40"/>
        </w:rPr>
      </w:pPr>
      <w:r w:rsidRPr="00205DD9">
        <w:rPr>
          <w:b/>
          <w:bCs/>
          <w:color w:val="D6CAA0"/>
          <w:sz w:val="40"/>
          <w:szCs w:val="40"/>
        </w:rPr>
        <w:br w:type="page"/>
      </w:r>
    </w:p>
    <w:p w14:paraId="77520CE6" w14:textId="28F2A25F" w:rsidR="00C82757" w:rsidRPr="00205DD9" w:rsidRDefault="00C82757" w:rsidP="00C70D47">
      <w:pPr>
        <w:pStyle w:val="Heading2"/>
        <w:rPr>
          <w:rFonts w:ascii="Open Sans" w:hAnsi="Open Sans" w:cs="Open Sans"/>
          <w:color w:val="384868"/>
          <w:sz w:val="48"/>
          <w:szCs w:val="40"/>
        </w:rPr>
      </w:pPr>
      <w:bookmarkStart w:id="121" w:name="_Toc97805060"/>
      <w:r w:rsidRPr="00205DD9">
        <w:rPr>
          <w:rFonts w:ascii="Open Sans" w:hAnsi="Open Sans" w:cs="Open Sans"/>
          <w:color w:val="384868"/>
          <w:sz w:val="48"/>
          <w:szCs w:val="40"/>
        </w:rPr>
        <w:lastRenderedPageBreak/>
        <w:t>Time and Distance Standards</w:t>
      </w:r>
      <w:bookmarkEnd w:id="121"/>
    </w:p>
    <w:p w14:paraId="026E42D3" w14:textId="77777777" w:rsidR="00211C2D" w:rsidRPr="00205DD9" w:rsidRDefault="00211C2D" w:rsidP="007F1529">
      <w:pPr>
        <w:spacing w:line="240" w:lineRule="auto"/>
        <w:rPr>
          <w:szCs w:val="28"/>
        </w:rPr>
      </w:pPr>
      <w:r w:rsidRPr="00205DD9">
        <w:rPr>
          <w:szCs w:val="28"/>
        </w:rPr>
        <w:t xml:space="preserve">To ensure that members have appropriate access to care for covered services, CMS and MassHealth require One Care plans to adhere to certain time and distance standards.  </w:t>
      </w:r>
    </w:p>
    <w:p w14:paraId="1B58A307" w14:textId="2414128D" w:rsidR="00211C2D" w:rsidRPr="00205DD9" w:rsidRDefault="00211C2D" w:rsidP="00211C2D">
      <w:pPr>
        <w:spacing w:line="240" w:lineRule="auto"/>
        <w:rPr>
          <w:rFonts w:ascii="Calibri" w:eastAsia="Calibri" w:hAnsi="Calibri" w:cs="Times New Roman"/>
          <w:szCs w:val="24"/>
        </w:rPr>
      </w:pPr>
      <w:r w:rsidRPr="00205DD9">
        <w:rPr>
          <w:rFonts w:ascii="Calibri" w:eastAsia="Calibri" w:hAnsi="Calibri" w:cs="Times New Roman"/>
          <w:szCs w:val="24"/>
        </w:rPr>
        <w:t xml:space="preserve">One Care plans are required to meet both the time </w:t>
      </w:r>
      <w:r w:rsidRPr="00205DD9">
        <w:rPr>
          <w:rFonts w:ascii="Calibri" w:eastAsia="Calibri" w:hAnsi="Calibri" w:cs="Times New Roman"/>
          <w:i/>
          <w:iCs/>
          <w:szCs w:val="24"/>
        </w:rPr>
        <w:t xml:space="preserve">and </w:t>
      </w:r>
      <w:r w:rsidRPr="00205DD9">
        <w:rPr>
          <w:rFonts w:ascii="Calibri" w:eastAsia="Calibri" w:hAnsi="Calibri" w:cs="Times New Roman"/>
          <w:szCs w:val="24"/>
        </w:rPr>
        <w:t>the distance standard</w:t>
      </w:r>
      <w:r w:rsidR="004F7BE7" w:rsidRPr="00205DD9">
        <w:rPr>
          <w:rFonts w:ascii="Calibri" w:eastAsia="Calibri" w:hAnsi="Calibri" w:cs="Times New Roman"/>
          <w:szCs w:val="24"/>
        </w:rPr>
        <w:t>s</w:t>
      </w:r>
      <w:r w:rsidRPr="00205DD9">
        <w:rPr>
          <w:rFonts w:ascii="Calibri" w:eastAsia="Calibri" w:hAnsi="Calibri" w:cs="Times New Roman"/>
          <w:szCs w:val="24"/>
        </w:rPr>
        <w:t xml:space="preserve"> for Medicare Advantage-specified services. For example, the standard for Adult PCP services requires that a minimum of two providers be within a 15-mile radius of the member’s home </w:t>
      </w:r>
      <w:r w:rsidRPr="00205DD9">
        <w:rPr>
          <w:rFonts w:ascii="Calibri" w:eastAsia="Calibri" w:hAnsi="Calibri" w:cs="Times New Roman"/>
          <w:i/>
          <w:iCs/>
          <w:szCs w:val="24"/>
        </w:rPr>
        <w:t>and</w:t>
      </w:r>
      <w:r w:rsidRPr="00205DD9">
        <w:rPr>
          <w:rFonts w:ascii="Calibri" w:eastAsia="Calibri" w:hAnsi="Calibri" w:cs="Times New Roman"/>
          <w:szCs w:val="24"/>
        </w:rPr>
        <w:t xml:space="preserve"> a travel time of no more than 30 minutes.</w:t>
      </w:r>
    </w:p>
    <w:p w14:paraId="327305A2" w14:textId="77777777" w:rsidR="00211C2D" w:rsidRPr="00205DD9" w:rsidRDefault="00211C2D" w:rsidP="00211C2D">
      <w:pPr>
        <w:spacing w:line="240" w:lineRule="auto"/>
        <w:rPr>
          <w:rFonts w:ascii="Calibri" w:eastAsia="Calibri" w:hAnsi="Calibri" w:cs="Times New Roman"/>
          <w:szCs w:val="24"/>
        </w:rPr>
      </w:pPr>
      <w:r w:rsidRPr="00205DD9">
        <w:rPr>
          <w:rFonts w:ascii="Calibri" w:eastAsia="Calibri" w:hAnsi="Calibri" w:cs="Times New Roman"/>
          <w:szCs w:val="24"/>
        </w:rPr>
        <w:t xml:space="preserve">To be considered compliant, One Care plans can meet either the time </w:t>
      </w:r>
      <w:r w:rsidRPr="00205DD9">
        <w:rPr>
          <w:rFonts w:ascii="Calibri" w:eastAsia="Calibri" w:hAnsi="Calibri" w:cs="Times New Roman"/>
          <w:i/>
          <w:iCs/>
          <w:szCs w:val="24"/>
        </w:rPr>
        <w:t>or</w:t>
      </w:r>
      <w:r w:rsidRPr="00205DD9">
        <w:rPr>
          <w:rFonts w:ascii="Calibri" w:eastAsia="Calibri" w:hAnsi="Calibri" w:cs="Times New Roman"/>
          <w:szCs w:val="24"/>
        </w:rPr>
        <w:t xml:space="preserve"> the distance standard for Medicaid-specified services. For example, the standard for behavioral health outpatient services requires that a minimum of two providers be located within a 15-mile radius of the member’s home </w:t>
      </w:r>
      <w:r w:rsidRPr="00205DD9">
        <w:rPr>
          <w:rFonts w:ascii="Calibri" w:eastAsia="Calibri" w:hAnsi="Calibri" w:cs="Times New Roman"/>
          <w:i/>
          <w:iCs/>
          <w:szCs w:val="24"/>
        </w:rPr>
        <w:t>or</w:t>
      </w:r>
      <w:r w:rsidRPr="00205DD9">
        <w:rPr>
          <w:rFonts w:ascii="Calibri" w:eastAsia="Calibri" w:hAnsi="Calibri" w:cs="Times New Roman"/>
          <w:szCs w:val="24"/>
        </w:rPr>
        <w:t xml:space="preserve"> a travel time of no more than 30 minutes.</w:t>
      </w:r>
    </w:p>
    <w:p w14:paraId="01ABD346" w14:textId="2C440FBB" w:rsidR="00211C2D" w:rsidRPr="00205DD9" w:rsidRDefault="00211C2D" w:rsidP="00211C2D">
      <w:pPr>
        <w:spacing w:after="0" w:line="240" w:lineRule="auto"/>
        <w:rPr>
          <w:rFonts w:ascii="Calibri" w:eastAsia="Calibri" w:hAnsi="Calibri" w:cs="Times New Roman"/>
          <w:szCs w:val="24"/>
        </w:rPr>
      </w:pPr>
      <w:r w:rsidRPr="00205DD9">
        <w:rPr>
          <w:rFonts w:ascii="Calibri" w:eastAsia="Calibri" w:hAnsi="Calibri" w:cs="Times New Roman"/>
          <w:szCs w:val="24"/>
        </w:rPr>
        <w:t>It’s important to note that for some specialties, the time and distance standards vary based on the county CMS designation, i.e., large metro, metro, or micro. The following map shows the county designations for reference.</w:t>
      </w:r>
    </w:p>
    <w:p w14:paraId="52EFBFC3" w14:textId="77777777" w:rsidR="00211C2D" w:rsidRPr="00205DD9" w:rsidRDefault="00211C2D" w:rsidP="00211C2D">
      <w:pPr>
        <w:spacing w:after="0"/>
        <w:rPr>
          <w:rFonts w:ascii="Open Sans" w:hAnsi="Open Sans" w:cs="Open Sans"/>
          <w:color w:val="384868"/>
          <w:sz w:val="20"/>
          <w:szCs w:val="20"/>
        </w:rPr>
      </w:pPr>
    </w:p>
    <w:p w14:paraId="71BCEEE0" w14:textId="793720BC" w:rsidR="00C82757" w:rsidRPr="00205DD9" w:rsidRDefault="00C82757" w:rsidP="00C82757">
      <w:pPr>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946EE7" w:rsidRPr="00205DD9">
        <w:rPr>
          <w:rFonts w:ascii="Open Sans" w:hAnsi="Open Sans" w:cs="Open Sans"/>
          <w:color w:val="384868"/>
          <w:sz w:val="20"/>
          <w:szCs w:val="20"/>
        </w:rPr>
        <w:t>5</w:t>
      </w:r>
      <w:r w:rsidR="00B858D1" w:rsidRPr="00205DD9">
        <w:rPr>
          <w:rFonts w:ascii="Open Sans" w:hAnsi="Open Sans" w:cs="Open Sans"/>
          <w:color w:val="384868"/>
          <w:sz w:val="20"/>
          <w:szCs w:val="20"/>
        </w:rPr>
        <w:t>.1.</w:t>
      </w:r>
      <w:r w:rsidRPr="00205DD9">
        <w:rPr>
          <w:rFonts w:ascii="Open Sans" w:hAnsi="Open Sans" w:cs="Open Sans"/>
          <w:color w:val="384868"/>
          <w:sz w:val="20"/>
          <w:szCs w:val="20"/>
        </w:rPr>
        <w:t xml:space="preserve"> Map of Massachusetts County Designations</w:t>
      </w:r>
    </w:p>
    <w:p w14:paraId="3EE5B2FE" w14:textId="77777777" w:rsidR="00C82757" w:rsidRPr="00205DD9" w:rsidRDefault="00C82757" w:rsidP="00C82757">
      <w:pPr>
        <w:rPr>
          <w:szCs w:val="24"/>
        </w:rPr>
      </w:pPr>
      <w:r w:rsidRPr="00205DD9">
        <w:rPr>
          <w:rFonts w:eastAsia="Times New Roman"/>
          <w:noProof/>
        </w:rPr>
        <w:drawing>
          <wp:inline distT="0" distB="0" distL="0" distR="0" wp14:anchorId="7C7693CB" wp14:editId="2EDF4B88">
            <wp:extent cx="5900057" cy="2286000"/>
            <wp:effectExtent l="0" t="0" r="5715" b="0"/>
            <wp:docPr id="3" name="Picture 3" descr="Massachusetts County Map - county designations are outlined in Exhibi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ssachusetts County Map - county designations are outlined in Exhibit 5.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6684A964" w14:textId="77777777" w:rsidR="00211C2D" w:rsidRPr="00205DD9" w:rsidRDefault="00211C2D" w:rsidP="00211C2D">
      <w:pPr>
        <w:pStyle w:val="Body"/>
      </w:pPr>
    </w:p>
    <w:p w14:paraId="7E650DB0" w14:textId="70F808A4" w:rsidR="00553642" w:rsidRPr="00205DD9" w:rsidRDefault="00553642" w:rsidP="00A15FD4">
      <w:pPr>
        <w:pStyle w:val="Heading3"/>
        <w:shd w:val="clear" w:color="auto" w:fill="D5EDF3"/>
        <w:rPr>
          <w:rFonts w:ascii="Open Sans" w:hAnsi="Open Sans" w:cs="Open Sans"/>
          <w:b/>
          <w:bCs/>
          <w:color w:val="auto"/>
          <w:sz w:val="24"/>
          <w:szCs w:val="22"/>
        </w:rPr>
      </w:pPr>
      <w:bookmarkStart w:id="122" w:name="_Toc94537338"/>
      <w:bookmarkStart w:id="123" w:name="_Toc97805061"/>
      <w:r w:rsidRPr="00205DD9">
        <w:rPr>
          <w:rFonts w:ascii="Open Sans" w:hAnsi="Open Sans" w:cs="Open Sans"/>
          <w:b/>
          <w:bCs/>
          <w:color w:val="auto"/>
          <w:sz w:val="24"/>
          <w:szCs w:val="22"/>
        </w:rPr>
        <w:t>Acute Treatment Services: Emergency Support Services</w:t>
      </w:r>
      <w:bookmarkEnd w:id="122"/>
      <w:bookmarkEnd w:id="123"/>
    </w:p>
    <w:p w14:paraId="6EED873E" w14:textId="538731FD" w:rsidR="00211C2D" w:rsidRPr="00205DD9" w:rsidRDefault="00F026B5" w:rsidP="00C40E2D">
      <w:pPr>
        <w:spacing w:before="120" w:after="0"/>
        <w:rPr>
          <w:szCs w:val="24"/>
        </w:rPr>
      </w:pPr>
      <w:r w:rsidRPr="00205DD9">
        <w:rPr>
          <w:szCs w:val="24"/>
        </w:rPr>
        <w:t>Two</w:t>
      </w:r>
      <w:r w:rsidR="00211C2D" w:rsidRPr="00205DD9">
        <w:rPr>
          <w:szCs w:val="24"/>
        </w:rPr>
        <w:t xml:space="preserve"> providers within 15 miles </w:t>
      </w:r>
      <w:r w:rsidR="00211C2D" w:rsidRPr="00205DD9">
        <w:rPr>
          <w:szCs w:val="24"/>
          <w:u w:val="single"/>
        </w:rPr>
        <w:t>or</w:t>
      </w:r>
      <w:r w:rsidR="00211C2D" w:rsidRPr="00205DD9">
        <w:rPr>
          <w:szCs w:val="24"/>
        </w:rPr>
        <w:t xml:space="preserve"> 30 minutes.</w:t>
      </w:r>
    </w:p>
    <w:p w14:paraId="296A3C7A" w14:textId="77777777" w:rsidR="00211C2D" w:rsidRPr="00205DD9" w:rsidRDefault="00211C2D" w:rsidP="007166AC">
      <w:pPr>
        <w:spacing w:after="0" w:line="192" w:lineRule="auto"/>
        <w:rPr>
          <w:szCs w:val="24"/>
        </w:rPr>
      </w:pPr>
    </w:p>
    <w:p w14:paraId="6B9EDDF9" w14:textId="77777777" w:rsidR="00211C2D" w:rsidRPr="00205DD9" w:rsidRDefault="00211C2D" w:rsidP="00313E5C">
      <w:pPr>
        <w:pStyle w:val="Heading3"/>
        <w:shd w:val="clear" w:color="auto" w:fill="D5EDF3"/>
        <w:rPr>
          <w:rFonts w:ascii="Open Sans" w:hAnsi="Open Sans" w:cs="Open Sans"/>
          <w:b/>
          <w:bCs/>
          <w:color w:val="auto"/>
          <w:sz w:val="24"/>
          <w:szCs w:val="22"/>
        </w:rPr>
      </w:pPr>
      <w:bookmarkStart w:id="124" w:name="_Toc94537339"/>
      <w:bookmarkStart w:id="125" w:name="_Toc97805062"/>
      <w:r w:rsidRPr="00205DD9">
        <w:rPr>
          <w:rFonts w:ascii="Open Sans" w:hAnsi="Open Sans" w:cs="Open Sans"/>
          <w:b/>
          <w:bCs/>
          <w:color w:val="auto"/>
          <w:sz w:val="24"/>
          <w:szCs w:val="22"/>
        </w:rPr>
        <w:t>Primary Care: Adult PCP Services</w:t>
      </w:r>
      <w:bookmarkEnd w:id="124"/>
      <w:bookmarkEnd w:id="125"/>
    </w:p>
    <w:p w14:paraId="48B68880" w14:textId="5EBA5C95" w:rsidR="00211C2D" w:rsidRPr="00205DD9" w:rsidRDefault="00F026B5" w:rsidP="00C40E2D">
      <w:pPr>
        <w:spacing w:before="120" w:after="0"/>
        <w:rPr>
          <w:szCs w:val="24"/>
        </w:rPr>
      </w:pPr>
      <w:r w:rsidRPr="00205DD9">
        <w:rPr>
          <w:szCs w:val="24"/>
        </w:rPr>
        <w:t>Two</w:t>
      </w:r>
      <w:r w:rsidR="00211C2D" w:rsidRPr="00205DD9">
        <w:rPr>
          <w:szCs w:val="24"/>
        </w:rPr>
        <w:t xml:space="preserve"> providers within 15 miles </w:t>
      </w:r>
      <w:r w:rsidR="00211C2D" w:rsidRPr="00205DD9">
        <w:rPr>
          <w:szCs w:val="24"/>
          <w:u w:val="single"/>
        </w:rPr>
        <w:t>and</w:t>
      </w:r>
      <w:r w:rsidR="00211C2D" w:rsidRPr="00205DD9">
        <w:rPr>
          <w:szCs w:val="24"/>
        </w:rPr>
        <w:t xml:space="preserve"> 30 minutes.</w:t>
      </w:r>
    </w:p>
    <w:p w14:paraId="69D0960F" w14:textId="77777777" w:rsidR="007D0322" w:rsidRPr="00205DD9" w:rsidRDefault="007D0322" w:rsidP="007D0322">
      <w:pPr>
        <w:pStyle w:val="Body"/>
        <w:spacing w:before="0"/>
      </w:pPr>
    </w:p>
    <w:p w14:paraId="09C4FE59" w14:textId="74011D5E" w:rsidR="00211C2D" w:rsidRPr="00205DD9" w:rsidRDefault="00211C2D" w:rsidP="00313E5C">
      <w:pPr>
        <w:pStyle w:val="Heading3"/>
        <w:shd w:val="clear" w:color="auto" w:fill="D5EDF3"/>
        <w:rPr>
          <w:rFonts w:ascii="Open Sans" w:hAnsi="Open Sans" w:cs="Open Sans"/>
          <w:b/>
          <w:bCs/>
          <w:color w:val="auto"/>
          <w:sz w:val="24"/>
          <w:szCs w:val="22"/>
        </w:rPr>
      </w:pPr>
      <w:bookmarkStart w:id="126" w:name="_Toc94537340"/>
      <w:bookmarkStart w:id="127" w:name="_Toc97805063"/>
      <w:r w:rsidRPr="00205DD9">
        <w:rPr>
          <w:rFonts w:ascii="Open Sans" w:hAnsi="Open Sans" w:cs="Open Sans"/>
          <w:b/>
          <w:bCs/>
          <w:color w:val="auto"/>
          <w:sz w:val="24"/>
          <w:szCs w:val="22"/>
        </w:rPr>
        <w:t>Behavioral Health Outpatient Services</w:t>
      </w:r>
      <w:bookmarkEnd w:id="126"/>
      <w:bookmarkEnd w:id="127"/>
    </w:p>
    <w:p w14:paraId="655E593F" w14:textId="6209235F" w:rsidR="00211C2D" w:rsidRPr="00205DD9" w:rsidRDefault="00211C2D" w:rsidP="00C40E2D">
      <w:pPr>
        <w:spacing w:before="120" w:after="0"/>
        <w:rPr>
          <w:szCs w:val="24"/>
        </w:rPr>
      </w:pPr>
      <w:r w:rsidRPr="00205DD9">
        <w:rPr>
          <w:szCs w:val="24"/>
        </w:rPr>
        <w:t xml:space="preserve">Greater than or equal to </w:t>
      </w:r>
      <w:r w:rsidR="00F026B5" w:rsidRPr="00205DD9">
        <w:rPr>
          <w:szCs w:val="24"/>
        </w:rPr>
        <w:t>two</w:t>
      </w:r>
      <w:r w:rsidRPr="00205DD9">
        <w:rPr>
          <w:szCs w:val="24"/>
        </w:rPr>
        <w:t xml:space="preserve"> providers within 15 miles </w:t>
      </w:r>
      <w:r w:rsidRPr="00205DD9">
        <w:rPr>
          <w:szCs w:val="24"/>
          <w:u w:val="single"/>
        </w:rPr>
        <w:t>or</w:t>
      </w:r>
      <w:r w:rsidRPr="00205DD9">
        <w:rPr>
          <w:szCs w:val="24"/>
        </w:rPr>
        <w:t xml:space="preserve"> 30 minutes.</w:t>
      </w:r>
    </w:p>
    <w:p w14:paraId="6F92B993" w14:textId="71417B38" w:rsidR="00211C2D" w:rsidRPr="00205DD9" w:rsidRDefault="00211C2D" w:rsidP="00313E5C">
      <w:pPr>
        <w:pStyle w:val="Heading3"/>
        <w:shd w:val="clear" w:color="auto" w:fill="D5EDF3"/>
        <w:rPr>
          <w:rFonts w:ascii="Open Sans" w:hAnsi="Open Sans" w:cs="Open Sans"/>
          <w:b/>
          <w:bCs/>
          <w:color w:val="auto"/>
          <w:sz w:val="24"/>
          <w:szCs w:val="22"/>
        </w:rPr>
      </w:pPr>
      <w:bookmarkStart w:id="128" w:name="_Toc94537341"/>
      <w:bookmarkStart w:id="129" w:name="_Toc97805064"/>
      <w:r w:rsidRPr="00205DD9">
        <w:rPr>
          <w:rFonts w:ascii="Open Sans" w:hAnsi="Open Sans" w:cs="Open Sans"/>
          <w:b/>
          <w:bCs/>
          <w:color w:val="auto"/>
          <w:sz w:val="24"/>
          <w:szCs w:val="22"/>
        </w:rPr>
        <w:lastRenderedPageBreak/>
        <w:t>Behavioral Health Diversionary Services</w:t>
      </w:r>
      <w:bookmarkEnd w:id="128"/>
      <w:bookmarkEnd w:id="129"/>
    </w:p>
    <w:p w14:paraId="6AE6279F" w14:textId="120FB292" w:rsidR="00211C2D" w:rsidRPr="00205DD9" w:rsidRDefault="00211C2D" w:rsidP="0060794C">
      <w:pPr>
        <w:spacing w:before="120" w:after="0" w:line="240" w:lineRule="auto"/>
        <w:rPr>
          <w:szCs w:val="24"/>
        </w:rPr>
      </w:pPr>
      <w:r w:rsidRPr="00205DD9">
        <w:rPr>
          <w:szCs w:val="24"/>
        </w:rPr>
        <w:t xml:space="preserve">MassHealth requires a minimum of </w:t>
      </w:r>
      <w:r w:rsidR="00F026B5" w:rsidRPr="00205DD9">
        <w:rPr>
          <w:szCs w:val="24"/>
        </w:rPr>
        <w:t>two</w:t>
      </w:r>
      <w:r w:rsidRPr="00205DD9">
        <w:rPr>
          <w:szCs w:val="24"/>
        </w:rPr>
        <w:t xml:space="preserve"> providers be located within 15 miles </w:t>
      </w:r>
      <w:r w:rsidRPr="00205DD9">
        <w:rPr>
          <w:szCs w:val="24"/>
          <w:u w:val="single"/>
        </w:rPr>
        <w:t>or</w:t>
      </w:r>
      <w:r w:rsidRPr="00205DD9">
        <w:rPr>
          <w:szCs w:val="24"/>
        </w:rPr>
        <w:t xml:space="preserve"> 30 minutes of the member. These standards apply to all services outlined in the </w:t>
      </w:r>
      <w:r w:rsidR="009E1D94">
        <w:rPr>
          <w:szCs w:val="24"/>
        </w:rPr>
        <w:t>table</w:t>
      </w:r>
      <w:r w:rsidRPr="00205DD9">
        <w:rPr>
          <w:szCs w:val="24"/>
        </w:rPr>
        <w:t xml:space="preserve"> that follows.</w:t>
      </w:r>
    </w:p>
    <w:p w14:paraId="1A8AFC45" w14:textId="53DBD815" w:rsidR="00211C2D" w:rsidRPr="00205DD9" w:rsidRDefault="00211C2D" w:rsidP="00211C2D">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2. Behavioral Health Diversionary Services</w:t>
      </w:r>
    </w:p>
    <w:tbl>
      <w:tblPr>
        <w:tblStyle w:val="PlainTable2"/>
        <w:tblW w:w="0" w:type="auto"/>
        <w:tblLook w:val="04A0" w:firstRow="1" w:lastRow="0" w:firstColumn="1" w:lastColumn="0" w:noHBand="0" w:noVBand="1"/>
      </w:tblPr>
      <w:tblGrid>
        <w:gridCol w:w="4135"/>
        <w:gridCol w:w="4230"/>
      </w:tblGrid>
      <w:tr w:rsidR="00211C2D" w:rsidRPr="00205DD9" w14:paraId="23355104" w14:textId="77777777" w:rsidTr="002F1E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5" w:type="dxa"/>
            <w:shd w:val="clear" w:color="auto" w:fill="D5EDF3"/>
            <w:vAlign w:val="center"/>
          </w:tcPr>
          <w:p w14:paraId="60FCA022" w14:textId="77777777" w:rsidR="00211C2D" w:rsidRPr="00205DD9" w:rsidRDefault="00211C2D" w:rsidP="00D20A8E">
            <w:pPr>
              <w:rPr>
                <w:rFonts w:ascii="Open Sans" w:eastAsia="Times New Roman" w:hAnsi="Open Sans" w:cs="Open Sans"/>
                <w:sz w:val="20"/>
                <w:szCs w:val="20"/>
              </w:rPr>
            </w:pPr>
            <w:r w:rsidRPr="00205DD9">
              <w:rPr>
                <w:rFonts w:ascii="Open Sans" w:eastAsia="Times New Roman" w:hAnsi="Open Sans" w:cs="Open Sans"/>
                <w:sz w:val="20"/>
                <w:szCs w:val="20"/>
              </w:rPr>
              <w:t>BH Diversionary Specialties</w:t>
            </w:r>
          </w:p>
        </w:tc>
        <w:tc>
          <w:tcPr>
            <w:tcW w:w="4230" w:type="dxa"/>
            <w:shd w:val="clear" w:color="auto" w:fill="D5EDF3"/>
            <w:vAlign w:val="center"/>
          </w:tcPr>
          <w:p w14:paraId="5698139D" w14:textId="77777777" w:rsidR="00211C2D" w:rsidRPr="00205DD9" w:rsidRDefault="00211C2D" w:rsidP="00D20A8E">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r>
      <w:tr w:rsidR="00211C2D" w:rsidRPr="00205DD9" w14:paraId="765CDBB6"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F71DE45"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Clinical Support Services for Substance Use Disorders (Level 3.5)</w:t>
            </w:r>
          </w:p>
        </w:tc>
        <w:tc>
          <w:tcPr>
            <w:tcW w:w="4230" w:type="dxa"/>
          </w:tcPr>
          <w:p w14:paraId="5E68D268"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b/>
                <w:bCs/>
                <w:sz w:val="20"/>
                <w:szCs w:val="20"/>
              </w:rPr>
            </w:pPr>
            <w:r w:rsidRPr="00205DD9">
              <w:rPr>
                <w:rFonts w:ascii="Calibri" w:eastAsia="Times New Roman" w:hAnsi="Calibri" w:cs="Calibri"/>
                <w:sz w:val="20"/>
                <w:szCs w:val="20"/>
              </w:rPr>
              <w:t>Program of Assertive Community Treatment</w:t>
            </w:r>
          </w:p>
        </w:tc>
      </w:tr>
      <w:tr w:rsidR="00211C2D" w:rsidRPr="00205DD9" w14:paraId="65B37FD5" w14:textId="77777777" w:rsidTr="00D20A8E">
        <w:tc>
          <w:tcPr>
            <w:cnfStyle w:val="001000000000" w:firstRow="0" w:lastRow="0" w:firstColumn="1" w:lastColumn="0" w:oddVBand="0" w:evenVBand="0" w:oddHBand="0" w:evenHBand="0" w:firstRowFirstColumn="0" w:firstRowLastColumn="0" w:lastRowFirstColumn="0" w:lastRowLastColumn="0"/>
            <w:tcW w:w="4135" w:type="dxa"/>
          </w:tcPr>
          <w:p w14:paraId="6365BF97"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Community Crisis Stabilization</w:t>
            </w:r>
          </w:p>
        </w:tc>
        <w:tc>
          <w:tcPr>
            <w:tcW w:w="4230" w:type="dxa"/>
          </w:tcPr>
          <w:p w14:paraId="5173E20A"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b/>
                <w:bCs/>
                <w:sz w:val="20"/>
                <w:szCs w:val="20"/>
              </w:rPr>
            </w:pPr>
            <w:r w:rsidRPr="00205DD9">
              <w:rPr>
                <w:rFonts w:ascii="Calibri" w:eastAsia="Times New Roman" w:hAnsi="Calibri" w:cs="Calibri"/>
                <w:sz w:val="20"/>
                <w:szCs w:val="20"/>
              </w:rPr>
              <w:t>Psychiatric Day Treatment</w:t>
            </w:r>
          </w:p>
        </w:tc>
      </w:tr>
      <w:tr w:rsidR="00211C2D" w:rsidRPr="00205DD9" w14:paraId="7DCFB66B"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23C054B"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Community Support Program</w:t>
            </w:r>
          </w:p>
        </w:tc>
        <w:tc>
          <w:tcPr>
            <w:tcW w:w="4230" w:type="dxa"/>
          </w:tcPr>
          <w:p w14:paraId="43A3CBD6"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b/>
                <w:bCs/>
                <w:sz w:val="20"/>
                <w:szCs w:val="20"/>
              </w:rPr>
            </w:pPr>
            <w:r w:rsidRPr="00205DD9">
              <w:rPr>
                <w:rFonts w:ascii="Calibri" w:eastAsia="Times New Roman" w:hAnsi="Calibri" w:cs="Calibri"/>
                <w:sz w:val="20"/>
                <w:szCs w:val="20"/>
              </w:rPr>
              <w:t>Recovery Coaching</w:t>
            </w:r>
          </w:p>
        </w:tc>
      </w:tr>
      <w:tr w:rsidR="00211C2D" w:rsidRPr="00205DD9" w14:paraId="2668788D" w14:textId="77777777" w:rsidTr="00D20A8E">
        <w:tc>
          <w:tcPr>
            <w:cnfStyle w:val="001000000000" w:firstRow="0" w:lastRow="0" w:firstColumn="1" w:lastColumn="0" w:oddVBand="0" w:evenVBand="0" w:oddHBand="0" w:evenHBand="0" w:firstRowFirstColumn="0" w:firstRowLastColumn="0" w:lastRowFirstColumn="0" w:lastRowLastColumn="0"/>
            <w:tcW w:w="4135" w:type="dxa"/>
          </w:tcPr>
          <w:p w14:paraId="2496135F"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Intensive Outpatient Program</w:t>
            </w:r>
          </w:p>
        </w:tc>
        <w:tc>
          <w:tcPr>
            <w:tcW w:w="4230" w:type="dxa"/>
          </w:tcPr>
          <w:p w14:paraId="2C71D797"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b/>
                <w:bCs/>
                <w:sz w:val="20"/>
                <w:szCs w:val="20"/>
              </w:rPr>
            </w:pPr>
            <w:r w:rsidRPr="00205DD9">
              <w:rPr>
                <w:rFonts w:ascii="Calibri" w:eastAsia="Times New Roman" w:hAnsi="Calibri" w:cs="Calibri"/>
                <w:sz w:val="20"/>
                <w:szCs w:val="20"/>
              </w:rPr>
              <w:t>Recovery Support Navigators</w:t>
            </w:r>
          </w:p>
        </w:tc>
      </w:tr>
      <w:tr w:rsidR="00211C2D" w:rsidRPr="00205DD9" w14:paraId="01EB5934"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10E571A6"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Monitored Inpatient Level 3.7</w:t>
            </w:r>
          </w:p>
        </w:tc>
        <w:tc>
          <w:tcPr>
            <w:tcW w:w="4230" w:type="dxa"/>
          </w:tcPr>
          <w:p w14:paraId="4D45982A"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b/>
                <w:bCs/>
                <w:sz w:val="20"/>
                <w:szCs w:val="20"/>
              </w:rPr>
            </w:pPr>
            <w:r w:rsidRPr="00205DD9">
              <w:rPr>
                <w:rFonts w:ascii="Calibri" w:eastAsia="Times New Roman" w:hAnsi="Calibri" w:cs="Calibri"/>
                <w:sz w:val="20"/>
                <w:szCs w:val="20"/>
              </w:rPr>
              <w:t>Residential Rehabilitation Services for Substance Use Disorders (Level 3.1)</w:t>
            </w:r>
          </w:p>
        </w:tc>
      </w:tr>
      <w:tr w:rsidR="00211C2D" w:rsidRPr="00205DD9" w14:paraId="7C9C618B" w14:textId="77777777" w:rsidTr="00D20A8E">
        <w:tc>
          <w:tcPr>
            <w:cnfStyle w:val="001000000000" w:firstRow="0" w:lastRow="0" w:firstColumn="1" w:lastColumn="0" w:oddVBand="0" w:evenVBand="0" w:oddHBand="0" w:evenHBand="0" w:firstRowFirstColumn="0" w:firstRowLastColumn="0" w:lastRowFirstColumn="0" w:lastRowLastColumn="0"/>
            <w:tcW w:w="4135" w:type="dxa"/>
          </w:tcPr>
          <w:p w14:paraId="3CC9E07B"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Partial Hospitalization Program</w:t>
            </w:r>
          </w:p>
        </w:tc>
        <w:tc>
          <w:tcPr>
            <w:tcW w:w="4230" w:type="dxa"/>
          </w:tcPr>
          <w:p w14:paraId="27B59831"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b/>
                <w:bCs/>
                <w:sz w:val="20"/>
                <w:szCs w:val="20"/>
              </w:rPr>
            </w:pPr>
            <w:r w:rsidRPr="00205DD9">
              <w:rPr>
                <w:rFonts w:ascii="Calibri" w:eastAsia="Times New Roman" w:hAnsi="Calibri" w:cs="Calibri"/>
                <w:sz w:val="20"/>
                <w:szCs w:val="20"/>
              </w:rPr>
              <w:t>Structured Outpatient Addiction Program</w:t>
            </w:r>
          </w:p>
        </w:tc>
      </w:tr>
    </w:tbl>
    <w:p w14:paraId="16571838" w14:textId="77777777" w:rsidR="00211C2D" w:rsidRPr="00205DD9" w:rsidRDefault="00211C2D" w:rsidP="00211C2D"/>
    <w:p w14:paraId="2648E699" w14:textId="77777777" w:rsidR="00211C2D" w:rsidRPr="00205DD9" w:rsidRDefault="00211C2D" w:rsidP="00313E5C">
      <w:pPr>
        <w:pStyle w:val="Heading3"/>
        <w:shd w:val="clear" w:color="auto" w:fill="D5EDF3"/>
        <w:rPr>
          <w:rFonts w:ascii="Open Sans" w:hAnsi="Open Sans" w:cs="Open Sans"/>
          <w:b/>
          <w:bCs/>
          <w:color w:val="auto"/>
          <w:sz w:val="24"/>
          <w:szCs w:val="22"/>
        </w:rPr>
      </w:pPr>
      <w:bookmarkStart w:id="130" w:name="_Toc94537342"/>
      <w:bookmarkStart w:id="131" w:name="_Toc97805065"/>
      <w:r w:rsidRPr="00205DD9">
        <w:rPr>
          <w:rFonts w:ascii="Open Sans" w:hAnsi="Open Sans" w:cs="Open Sans"/>
          <w:b/>
          <w:bCs/>
          <w:color w:val="auto"/>
          <w:sz w:val="24"/>
          <w:szCs w:val="22"/>
        </w:rPr>
        <w:t>Medical Facility Services</w:t>
      </w:r>
      <w:bookmarkEnd w:id="130"/>
      <w:bookmarkEnd w:id="131"/>
    </w:p>
    <w:p w14:paraId="55C355A5" w14:textId="10CCE46F" w:rsidR="00211C2D" w:rsidRPr="00205DD9" w:rsidRDefault="00211C2D" w:rsidP="0050457F">
      <w:pPr>
        <w:spacing w:before="120" w:after="0" w:line="240" w:lineRule="auto"/>
        <w:rPr>
          <w:szCs w:val="28"/>
        </w:rPr>
      </w:pPr>
      <w:r w:rsidRPr="00205DD9">
        <w:rPr>
          <w:szCs w:val="28"/>
        </w:rPr>
        <w:t xml:space="preserve">MassHealth requires all Rehabilitation Hospitals to be located within a 15-mile radius </w:t>
      </w:r>
      <w:r w:rsidRPr="00205DD9">
        <w:rPr>
          <w:szCs w:val="28"/>
          <w:u w:val="single"/>
        </w:rPr>
        <w:t>or</w:t>
      </w:r>
      <w:r w:rsidRPr="00205DD9">
        <w:rPr>
          <w:szCs w:val="28"/>
        </w:rPr>
        <w:t xml:space="preserve"> 30-minute travel time, regardless of the county type. Acute Inpatient Hospitals are required to meet </w:t>
      </w:r>
      <w:r w:rsidR="00832A36" w:rsidRPr="00205DD9">
        <w:rPr>
          <w:szCs w:val="28"/>
        </w:rPr>
        <w:t xml:space="preserve">a </w:t>
      </w:r>
      <w:r w:rsidRPr="00205DD9">
        <w:rPr>
          <w:szCs w:val="28"/>
        </w:rPr>
        <w:t xml:space="preserve">time and distance standard, but the standard changes based on the county designation. They are outlined in the table that follows and must meet both the time </w:t>
      </w:r>
      <w:r w:rsidRPr="00205DD9">
        <w:rPr>
          <w:szCs w:val="28"/>
          <w:u w:val="single"/>
        </w:rPr>
        <w:t>and</w:t>
      </w:r>
      <w:r w:rsidRPr="00205DD9">
        <w:rPr>
          <w:szCs w:val="28"/>
        </w:rPr>
        <w:t xml:space="preserve"> distance standard:</w:t>
      </w:r>
    </w:p>
    <w:p w14:paraId="41B98185" w14:textId="1D2230AD" w:rsidR="00211C2D" w:rsidRPr="00205DD9" w:rsidRDefault="00211C2D" w:rsidP="00211C2D">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3. Acute Inpatient Hospital Standards</w:t>
      </w:r>
    </w:p>
    <w:tbl>
      <w:tblPr>
        <w:tblStyle w:val="PlainTable2"/>
        <w:tblW w:w="7110" w:type="dxa"/>
        <w:tblLook w:val="04A0" w:firstRow="1" w:lastRow="0" w:firstColumn="1" w:lastColumn="0" w:noHBand="0" w:noVBand="1"/>
      </w:tblPr>
      <w:tblGrid>
        <w:gridCol w:w="1800"/>
        <w:gridCol w:w="1620"/>
        <w:gridCol w:w="1738"/>
        <w:gridCol w:w="1952"/>
      </w:tblGrid>
      <w:tr w:rsidR="00211C2D" w:rsidRPr="00205DD9" w14:paraId="23A86042" w14:textId="77777777" w:rsidTr="00313E5C">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800" w:type="dxa"/>
            <w:shd w:val="clear" w:color="auto" w:fill="D5EDF3"/>
            <w:noWrap/>
            <w:vAlign w:val="center"/>
            <w:hideMark/>
          </w:tcPr>
          <w:p w14:paraId="04AA9859" w14:textId="77777777" w:rsidR="00211C2D" w:rsidRPr="00205DD9" w:rsidRDefault="00211C2D" w:rsidP="00D20A8E">
            <w:pPr>
              <w:jc w:val="center"/>
              <w:rPr>
                <w:rFonts w:ascii="Open Sans" w:eastAsia="Times New Roman" w:hAnsi="Open Sans" w:cs="Open Sans"/>
                <w:b w:val="0"/>
                <w:bCs w:val="0"/>
                <w:sz w:val="20"/>
                <w:szCs w:val="20"/>
              </w:rPr>
            </w:pPr>
            <w:r w:rsidRPr="00205DD9">
              <w:rPr>
                <w:rFonts w:ascii="Open Sans" w:eastAsia="Times New Roman" w:hAnsi="Open Sans" w:cs="Open Sans"/>
                <w:sz w:val="20"/>
                <w:szCs w:val="20"/>
              </w:rPr>
              <w:t>County Type</w:t>
            </w:r>
          </w:p>
        </w:tc>
        <w:tc>
          <w:tcPr>
            <w:tcW w:w="1620" w:type="dxa"/>
            <w:shd w:val="clear" w:color="auto" w:fill="D5EDF3"/>
            <w:noWrap/>
            <w:vAlign w:val="center"/>
            <w:hideMark/>
          </w:tcPr>
          <w:p w14:paraId="1FA33752"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205DD9">
              <w:rPr>
                <w:rFonts w:ascii="Open Sans" w:eastAsia="Times New Roman" w:hAnsi="Open Sans" w:cs="Open Sans"/>
                <w:sz w:val="20"/>
                <w:szCs w:val="20"/>
              </w:rPr>
              <w:t xml:space="preserve"># </w:t>
            </w:r>
            <w:proofErr w:type="gramStart"/>
            <w:r w:rsidRPr="00205DD9">
              <w:rPr>
                <w:rFonts w:ascii="Open Sans" w:eastAsia="Times New Roman" w:hAnsi="Open Sans" w:cs="Open Sans"/>
                <w:sz w:val="20"/>
                <w:szCs w:val="20"/>
              </w:rPr>
              <w:t>of</w:t>
            </w:r>
            <w:proofErr w:type="gramEnd"/>
            <w:r w:rsidRPr="00205DD9">
              <w:rPr>
                <w:rFonts w:ascii="Open Sans" w:eastAsia="Times New Roman" w:hAnsi="Open Sans" w:cs="Open Sans"/>
                <w:sz w:val="20"/>
                <w:szCs w:val="20"/>
              </w:rPr>
              <w:t xml:space="preserve"> Providers</w:t>
            </w:r>
          </w:p>
        </w:tc>
        <w:tc>
          <w:tcPr>
            <w:tcW w:w="1738" w:type="dxa"/>
            <w:shd w:val="clear" w:color="auto" w:fill="D5EDF3"/>
            <w:vAlign w:val="center"/>
            <w:hideMark/>
          </w:tcPr>
          <w:p w14:paraId="538E05FA"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205DD9">
              <w:rPr>
                <w:rFonts w:ascii="Open Sans" w:eastAsia="Times New Roman" w:hAnsi="Open Sans" w:cs="Open Sans"/>
                <w:sz w:val="20"/>
                <w:szCs w:val="20"/>
              </w:rPr>
              <w:t>Time (Minutes)</w:t>
            </w:r>
          </w:p>
        </w:tc>
        <w:tc>
          <w:tcPr>
            <w:tcW w:w="1952" w:type="dxa"/>
            <w:shd w:val="clear" w:color="auto" w:fill="D5EDF3"/>
            <w:noWrap/>
            <w:vAlign w:val="center"/>
            <w:hideMark/>
          </w:tcPr>
          <w:p w14:paraId="0A8822B6"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205DD9">
              <w:rPr>
                <w:rFonts w:ascii="Open Sans" w:eastAsia="Times New Roman" w:hAnsi="Open Sans" w:cs="Open Sans"/>
                <w:sz w:val="20"/>
                <w:szCs w:val="20"/>
              </w:rPr>
              <w:t>Distance (Miles)</w:t>
            </w:r>
          </w:p>
        </w:tc>
      </w:tr>
      <w:tr w:rsidR="00211C2D" w:rsidRPr="00205DD9" w14:paraId="326723EA" w14:textId="77777777" w:rsidTr="00D20A8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0D818A0A" w14:textId="77777777" w:rsidR="00211C2D" w:rsidRPr="00205DD9" w:rsidRDefault="00211C2D" w:rsidP="00D20A8E">
            <w:pPr>
              <w:jc w:val="cente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Large Metro</w:t>
            </w:r>
          </w:p>
        </w:tc>
        <w:tc>
          <w:tcPr>
            <w:tcW w:w="1620" w:type="dxa"/>
            <w:hideMark/>
          </w:tcPr>
          <w:p w14:paraId="3D994EB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w:t>
            </w:r>
          </w:p>
        </w:tc>
        <w:tc>
          <w:tcPr>
            <w:tcW w:w="1738" w:type="dxa"/>
            <w:hideMark/>
          </w:tcPr>
          <w:p w14:paraId="3D6E8FD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25</w:t>
            </w:r>
          </w:p>
        </w:tc>
        <w:tc>
          <w:tcPr>
            <w:tcW w:w="1952" w:type="dxa"/>
            <w:hideMark/>
          </w:tcPr>
          <w:p w14:paraId="5590E32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r>
      <w:tr w:rsidR="00211C2D" w:rsidRPr="00205DD9" w14:paraId="6F2C9E4A" w14:textId="77777777" w:rsidTr="00D20A8E">
        <w:trPr>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39D98C31" w14:textId="77777777" w:rsidR="00211C2D" w:rsidRPr="00205DD9" w:rsidRDefault="00211C2D" w:rsidP="00D20A8E">
            <w:pPr>
              <w:jc w:val="cente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Metro</w:t>
            </w:r>
          </w:p>
        </w:tc>
        <w:tc>
          <w:tcPr>
            <w:tcW w:w="1620" w:type="dxa"/>
            <w:hideMark/>
          </w:tcPr>
          <w:p w14:paraId="69E418E0"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w:t>
            </w:r>
          </w:p>
        </w:tc>
        <w:tc>
          <w:tcPr>
            <w:tcW w:w="1738" w:type="dxa"/>
            <w:hideMark/>
          </w:tcPr>
          <w:p w14:paraId="6E9B4AD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952" w:type="dxa"/>
            <w:hideMark/>
          </w:tcPr>
          <w:p w14:paraId="5693623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216B418E" w14:textId="77777777" w:rsidTr="00D20A8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00" w:type="dxa"/>
            <w:hideMark/>
          </w:tcPr>
          <w:p w14:paraId="1DC17ED0" w14:textId="77777777" w:rsidR="00211C2D" w:rsidRPr="00205DD9" w:rsidRDefault="00211C2D" w:rsidP="00D20A8E">
            <w:pPr>
              <w:jc w:val="cente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Micro</w:t>
            </w:r>
          </w:p>
        </w:tc>
        <w:tc>
          <w:tcPr>
            <w:tcW w:w="1620" w:type="dxa"/>
            <w:hideMark/>
          </w:tcPr>
          <w:p w14:paraId="232AA3D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w:t>
            </w:r>
          </w:p>
        </w:tc>
        <w:tc>
          <w:tcPr>
            <w:tcW w:w="1738" w:type="dxa"/>
            <w:hideMark/>
          </w:tcPr>
          <w:p w14:paraId="35DC446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80</w:t>
            </w:r>
          </w:p>
        </w:tc>
        <w:tc>
          <w:tcPr>
            <w:tcW w:w="1952" w:type="dxa"/>
            <w:hideMark/>
          </w:tcPr>
          <w:p w14:paraId="5E37E57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60</w:t>
            </w:r>
          </w:p>
        </w:tc>
      </w:tr>
    </w:tbl>
    <w:p w14:paraId="2ABE9BF6" w14:textId="77777777" w:rsidR="00211C2D" w:rsidRPr="00205DD9" w:rsidRDefault="00211C2D" w:rsidP="00211C2D"/>
    <w:p w14:paraId="6D71E8C2" w14:textId="77777777" w:rsidR="00211C2D" w:rsidRPr="00205DD9" w:rsidRDefault="00211C2D" w:rsidP="00313E5C">
      <w:pPr>
        <w:pStyle w:val="Heading3"/>
        <w:shd w:val="clear" w:color="auto" w:fill="D5EDF3"/>
        <w:rPr>
          <w:rFonts w:ascii="Open Sans" w:hAnsi="Open Sans" w:cs="Open Sans"/>
          <w:b/>
          <w:bCs/>
          <w:color w:val="auto"/>
          <w:sz w:val="24"/>
          <w:szCs w:val="22"/>
        </w:rPr>
      </w:pPr>
      <w:bookmarkStart w:id="132" w:name="_Toc94537343"/>
      <w:bookmarkStart w:id="133" w:name="_Toc97805066"/>
      <w:r w:rsidRPr="00205DD9">
        <w:rPr>
          <w:rFonts w:ascii="Open Sans" w:hAnsi="Open Sans" w:cs="Open Sans"/>
          <w:b/>
          <w:bCs/>
          <w:color w:val="auto"/>
          <w:sz w:val="24"/>
          <w:szCs w:val="22"/>
        </w:rPr>
        <w:t>Long-Term Services and Support (LTSS)</w:t>
      </w:r>
      <w:bookmarkEnd w:id="132"/>
      <w:bookmarkEnd w:id="133"/>
    </w:p>
    <w:p w14:paraId="45FB43C0" w14:textId="5FD1E15D" w:rsidR="00211C2D" w:rsidRPr="00205DD9" w:rsidRDefault="00211C2D" w:rsidP="00C40E2D">
      <w:pPr>
        <w:spacing w:before="120" w:after="0" w:line="240" w:lineRule="auto"/>
        <w:rPr>
          <w:szCs w:val="24"/>
        </w:rPr>
      </w:pPr>
      <w:r w:rsidRPr="00205DD9">
        <w:rPr>
          <w:szCs w:val="24"/>
        </w:rPr>
        <w:t xml:space="preserve">MassHealth requires a minimum of two Skilled Nursing Facilities be located within 15 miles </w:t>
      </w:r>
      <w:r w:rsidRPr="00205DD9">
        <w:rPr>
          <w:szCs w:val="24"/>
          <w:u w:val="single"/>
        </w:rPr>
        <w:t>and</w:t>
      </w:r>
      <w:r w:rsidRPr="00205DD9">
        <w:rPr>
          <w:szCs w:val="24"/>
        </w:rPr>
        <w:t xml:space="preserve"> 30 minutes of the member. The requirement for all other LTSS services calls for a minimum of two </w:t>
      </w:r>
      <w:r w:rsidR="00832A36" w:rsidRPr="00205DD9">
        <w:rPr>
          <w:szCs w:val="24"/>
        </w:rPr>
        <w:t>p</w:t>
      </w:r>
      <w:r w:rsidRPr="00205DD9">
        <w:rPr>
          <w:szCs w:val="24"/>
        </w:rPr>
        <w:t xml:space="preserve">roviders within 15 miles </w:t>
      </w:r>
      <w:r w:rsidRPr="00205DD9">
        <w:rPr>
          <w:szCs w:val="24"/>
          <w:u w:val="single"/>
        </w:rPr>
        <w:t>or</w:t>
      </w:r>
      <w:r w:rsidRPr="00205DD9">
        <w:rPr>
          <w:szCs w:val="24"/>
        </w:rPr>
        <w:t xml:space="preserve"> 30 minutes from the member’s home. These standards apply to all services outlined in the </w:t>
      </w:r>
      <w:r w:rsidR="009E1D94">
        <w:rPr>
          <w:szCs w:val="24"/>
        </w:rPr>
        <w:t>table</w:t>
      </w:r>
      <w:r w:rsidRPr="00205DD9">
        <w:rPr>
          <w:szCs w:val="24"/>
        </w:rPr>
        <w:t xml:space="preserve"> that follows.</w:t>
      </w:r>
    </w:p>
    <w:p w14:paraId="5362FE88" w14:textId="20FDF3C4" w:rsidR="00211C2D" w:rsidRPr="00205DD9" w:rsidRDefault="00211C2D" w:rsidP="00211C2D">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4. Long-Term Services and Support Services</w:t>
      </w:r>
    </w:p>
    <w:tbl>
      <w:tblPr>
        <w:tblStyle w:val="PlainTable2"/>
        <w:tblW w:w="0" w:type="auto"/>
        <w:tblLook w:val="04A0" w:firstRow="1" w:lastRow="0" w:firstColumn="1" w:lastColumn="0" w:noHBand="0" w:noVBand="1"/>
      </w:tblPr>
      <w:tblGrid>
        <w:gridCol w:w="2286"/>
        <w:gridCol w:w="3192"/>
      </w:tblGrid>
      <w:tr w:rsidR="00211C2D" w:rsidRPr="00205DD9" w14:paraId="77D03A0A" w14:textId="77777777" w:rsidTr="00313E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6" w:type="dxa"/>
            <w:shd w:val="clear" w:color="auto" w:fill="D5EDF3"/>
            <w:vAlign w:val="center"/>
          </w:tcPr>
          <w:p w14:paraId="17CB82D2" w14:textId="77777777" w:rsidR="00211C2D" w:rsidRPr="00205DD9" w:rsidRDefault="00211C2D" w:rsidP="00D20A8E">
            <w:pPr>
              <w:rPr>
                <w:rFonts w:ascii="Open Sans" w:hAnsi="Open Sans" w:cs="Open Sans"/>
                <w:sz w:val="20"/>
                <w:szCs w:val="20"/>
              </w:rPr>
            </w:pPr>
            <w:r w:rsidRPr="00205DD9">
              <w:rPr>
                <w:rFonts w:ascii="Open Sans" w:hAnsi="Open Sans" w:cs="Open Sans"/>
                <w:sz w:val="20"/>
                <w:szCs w:val="20"/>
              </w:rPr>
              <w:t>LTSS Specialties</w:t>
            </w:r>
          </w:p>
        </w:tc>
        <w:tc>
          <w:tcPr>
            <w:tcW w:w="3192" w:type="dxa"/>
            <w:shd w:val="clear" w:color="auto" w:fill="D5EDF3"/>
            <w:vAlign w:val="center"/>
          </w:tcPr>
          <w:p w14:paraId="75667CD7" w14:textId="77777777" w:rsidR="00211C2D" w:rsidRPr="00205DD9" w:rsidRDefault="00211C2D" w:rsidP="00D20A8E">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211C2D" w:rsidRPr="00205DD9" w14:paraId="7C721103"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0A4F8E3E"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Adult Day Health</w:t>
            </w:r>
          </w:p>
        </w:tc>
        <w:tc>
          <w:tcPr>
            <w:tcW w:w="3192" w:type="dxa"/>
          </w:tcPr>
          <w:p w14:paraId="291096B3"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sz w:val="20"/>
                <w:szCs w:val="20"/>
              </w:rPr>
            </w:pPr>
            <w:r w:rsidRPr="00205DD9">
              <w:rPr>
                <w:rFonts w:ascii="Calibri" w:eastAsia="Times New Roman" w:hAnsi="Calibri" w:cs="Calibri"/>
                <w:sz w:val="20"/>
                <w:szCs w:val="20"/>
              </w:rPr>
              <w:t>Occupational Therapy</w:t>
            </w:r>
          </w:p>
        </w:tc>
      </w:tr>
      <w:tr w:rsidR="00211C2D" w:rsidRPr="00205DD9" w14:paraId="410A4BDA" w14:textId="77777777" w:rsidTr="00D20A8E">
        <w:tc>
          <w:tcPr>
            <w:cnfStyle w:val="001000000000" w:firstRow="0" w:lastRow="0" w:firstColumn="1" w:lastColumn="0" w:oddVBand="0" w:evenVBand="0" w:oddHBand="0" w:evenHBand="0" w:firstRowFirstColumn="0" w:firstRowLastColumn="0" w:lastRowFirstColumn="0" w:lastRowLastColumn="0"/>
            <w:tcW w:w="2286" w:type="dxa"/>
          </w:tcPr>
          <w:p w14:paraId="3F03A4F0"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Adult Foster Care</w:t>
            </w:r>
          </w:p>
        </w:tc>
        <w:tc>
          <w:tcPr>
            <w:tcW w:w="3192" w:type="dxa"/>
          </w:tcPr>
          <w:p w14:paraId="09DB66FA"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sz w:val="20"/>
                <w:szCs w:val="20"/>
              </w:rPr>
            </w:pPr>
            <w:r w:rsidRPr="00205DD9">
              <w:rPr>
                <w:rFonts w:ascii="Calibri" w:eastAsia="Times New Roman" w:hAnsi="Calibri" w:cs="Calibri"/>
                <w:sz w:val="20"/>
                <w:szCs w:val="20"/>
              </w:rPr>
              <w:t>Orthotics and Prosthetics</w:t>
            </w:r>
          </w:p>
        </w:tc>
      </w:tr>
      <w:tr w:rsidR="00211C2D" w:rsidRPr="00205DD9" w14:paraId="6ACD7A01"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430CCB87"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Day Habilitation</w:t>
            </w:r>
          </w:p>
        </w:tc>
        <w:tc>
          <w:tcPr>
            <w:tcW w:w="3192" w:type="dxa"/>
          </w:tcPr>
          <w:p w14:paraId="5CE8D202"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sz w:val="20"/>
                <w:szCs w:val="20"/>
              </w:rPr>
            </w:pPr>
            <w:r w:rsidRPr="00205DD9">
              <w:rPr>
                <w:rFonts w:ascii="Calibri" w:eastAsia="Times New Roman" w:hAnsi="Calibri" w:cs="Calibri"/>
                <w:sz w:val="20"/>
                <w:szCs w:val="20"/>
              </w:rPr>
              <w:t>Oxygen and Respiratory Equipment</w:t>
            </w:r>
          </w:p>
        </w:tc>
      </w:tr>
      <w:tr w:rsidR="00211C2D" w:rsidRPr="00205DD9" w14:paraId="1F342FFC" w14:textId="77777777" w:rsidTr="00D20A8E">
        <w:tc>
          <w:tcPr>
            <w:cnfStyle w:val="001000000000" w:firstRow="0" w:lastRow="0" w:firstColumn="1" w:lastColumn="0" w:oddVBand="0" w:evenVBand="0" w:oddHBand="0" w:evenHBand="0" w:firstRowFirstColumn="0" w:firstRowLastColumn="0" w:lastRowFirstColumn="0" w:lastRowLastColumn="0"/>
            <w:tcW w:w="2286" w:type="dxa"/>
          </w:tcPr>
          <w:p w14:paraId="67CE6C0D"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Day Services</w:t>
            </w:r>
          </w:p>
        </w:tc>
        <w:tc>
          <w:tcPr>
            <w:tcW w:w="3192" w:type="dxa"/>
          </w:tcPr>
          <w:p w14:paraId="751419F1"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sz w:val="20"/>
                <w:szCs w:val="20"/>
              </w:rPr>
            </w:pPr>
            <w:r w:rsidRPr="00205DD9">
              <w:rPr>
                <w:rFonts w:ascii="Calibri" w:eastAsia="Times New Roman" w:hAnsi="Calibri" w:cs="Calibri"/>
                <w:sz w:val="20"/>
                <w:szCs w:val="20"/>
              </w:rPr>
              <w:t>Personal Care Assistant</w:t>
            </w:r>
          </w:p>
        </w:tc>
      </w:tr>
      <w:tr w:rsidR="00211C2D" w:rsidRPr="00205DD9" w14:paraId="7D713DA5"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30218CB9"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Group Adult Foster Care</w:t>
            </w:r>
          </w:p>
        </w:tc>
        <w:tc>
          <w:tcPr>
            <w:tcW w:w="3192" w:type="dxa"/>
          </w:tcPr>
          <w:p w14:paraId="12205533" w14:textId="77777777" w:rsidR="00211C2D" w:rsidRPr="00205DD9" w:rsidRDefault="00211C2D" w:rsidP="00D20A8E">
            <w:pPr>
              <w:cnfStyle w:val="000000100000" w:firstRow="0" w:lastRow="0" w:firstColumn="0" w:lastColumn="0" w:oddVBand="0" w:evenVBand="0" w:oddHBand="1" w:evenHBand="0" w:firstRowFirstColumn="0" w:firstRowLastColumn="0" w:lastRowFirstColumn="0" w:lastRowLastColumn="0"/>
              <w:rPr>
                <w:sz w:val="20"/>
                <w:szCs w:val="20"/>
              </w:rPr>
            </w:pPr>
            <w:r w:rsidRPr="00205DD9">
              <w:rPr>
                <w:rFonts w:ascii="Calibri" w:eastAsia="Times New Roman" w:hAnsi="Calibri" w:cs="Calibri"/>
                <w:sz w:val="20"/>
                <w:szCs w:val="20"/>
              </w:rPr>
              <w:t>Physical Therapy</w:t>
            </w:r>
          </w:p>
        </w:tc>
      </w:tr>
      <w:tr w:rsidR="00211C2D" w:rsidRPr="00205DD9" w14:paraId="123A8D45" w14:textId="77777777" w:rsidTr="00D20A8E">
        <w:tc>
          <w:tcPr>
            <w:cnfStyle w:val="001000000000" w:firstRow="0" w:lastRow="0" w:firstColumn="1" w:lastColumn="0" w:oddVBand="0" w:evenVBand="0" w:oddHBand="0" w:evenHBand="0" w:firstRowFirstColumn="0" w:firstRowLastColumn="0" w:lastRowFirstColumn="0" w:lastRowLastColumn="0"/>
            <w:tcW w:w="2286" w:type="dxa"/>
          </w:tcPr>
          <w:p w14:paraId="7C56E503" w14:textId="77777777" w:rsidR="00211C2D" w:rsidRPr="00205DD9" w:rsidRDefault="00211C2D" w:rsidP="00D20A8E">
            <w:pPr>
              <w:rPr>
                <w:b w:val="0"/>
                <w:bCs w:val="0"/>
                <w:sz w:val="20"/>
                <w:szCs w:val="20"/>
              </w:rPr>
            </w:pPr>
            <w:r w:rsidRPr="00205DD9">
              <w:rPr>
                <w:rFonts w:ascii="Calibri" w:eastAsia="Times New Roman" w:hAnsi="Calibri" w:cs="Calibri"/>
                <w:b w:val="0"/>
                <w:bCs w:val="0"/>
                <w:sz w:val="20"/>
                <w:szCs w:val="20"/>
              </w:rPr>
              <w:t>Hospice</w:t>
            </w:r>
          </w:p>
        </w:tc>
        <w:tc>
          <w:tcPr>
            <w:tcW w:w="3192" w:type="dxa"/>
          </w:tcPr>
          <w:p w14:paraId="2C9CB0E2" w14:textId="77777777" w:rsidR="00211C2D" w:rsidRPr="00205DD9" w:rsidRDefault="00211C2D" w:rsidP="00D20A8E">
            <w:pPr>
              <w:cnfStyle w:val="000000000000" w:firstRow="0" w:lastRow="0" w:firstColumn="0" w:lastColumn="0" w:oddVBand="0" w:evenVBand="0" w:oddHBand="0" w:evenHBand="0" w:firstRowFirstColumn="0" w:firstRowLastColumn="0" w:lastRowFirstColumn="0" w:lastRowLastColumn="0"/>
              <w:rPr>
                <w:sz w:val="20"/>
                <w:szCs w:val="20"/>
              </w:rPr>
            </w:pPr>
            <w:r w:rsidRPr="00205DD9">
              <w:rPr>
                <w:rFonts w:ascii="Calibri" w:eastAsia="Times New Roman" w:hAnsi="Calibri" w:cs="Calibri"/>
                <w:sz w:val="20"/>
                <w:szCs w:val="20"/>
              </w:rPr>
              <w:t>Speech Therapy</w:t>
            </w:r>
          </w:p>
        </w:tc>
      </w:tr>
    </w:tbl>
    <w:p w14:paraId="6B4A4843" w14:textId="77777777" w:rsidR="00211C2D" w:rsidRPr="00205DD9" w:rsidRDefault="00211C2D" w:rsidP="00211C2D"/>
    <w:p w14:paraId="1BC31506" w14:textId="77777777" w:rsidR="00211C2D" w:rsidRPr="00205DD9" w:rsidRDefault="00211C2D" w:rsidP="00313E5C">
      <w:pPr>
        <w:pStyle w:val="Heading3"/>
        <w:shd w:val="clear" w:color="auto" w:fill="D5EDF3"/>
        <w:rPr>
          <w:rFonts w:ascii="Open Sans" w:hAnsi="Open Sans" w:cs="Open Sans"/>
          <w:b/>
          <w:bCs/>
          <w:color w:val="auto"/>
          <w:sz w:val="24"/>
          <w:szCs w:val="22"/>
        </w:rPr>
      </w:pPr>
      <w:bookmarkStart w:id="134" w:name="_Toc94537344"/>
      <w:bookmarkStart w:id="135" w:name="_Toc97805067"/>
      <w:r w:rsidRPr="00205DD9">
        <w:rPr>
          <w:rFonts w:ascii="Open Sans" w:hAnsi="Open Sans" w:cs="Open Sans"/>
          <w:b/>
          <w:bCs/>
          <w:color w:val="auto"/>
          <w:sz w:val="24"/>
          <w:szCs w:val="22"/>
        </w:rPr>
        <w:lastRenderedPageBreak/>
        <w:t>Specialty Services</w:t>
      </w:r>
      <w:bookmarkEnd w:id="134"/>
      <w:bookmarkEnd w:id="135"/>
    </w:p>
    <w:p w14:paraId="260A4333" w14:textId="11BF9D68" w:rsidR="00211C2D" w:rsidRPr="00205DD9" w:rsidRDefault="00211C2D" w:rsidP="00C40E2D">
      <w:pPr>
        <w:spacing w:before="120" w:after="0" w:line="240" w:lineRule="auto"/>
        <w:ind w:right="-90"/>
        <w:rPr>
          <w:szCs w:val="24"/>
        </w:rPr>
      </w:pPr>
      <w:r w:rsidRPr="00205DD9">
        <w:rPr>
          <w:szCs w:val="24"/>
        </w:rPr>
        <w:t>CMS has established specialty- and county-size-specific standards. Specialty services must also meet a specified ratio of providers</w:t>
      </w:r>
      <w:r w:rsidR="002273B3" w:rsidRPr="00205DD9">
        <w:rPr>
          <w:szCs w:val="24"/>
        </w:rPr>
        <w:t>-</w:t>
      </w:r>
      <w:r w:rsidRPr="00205DD9">
        <w:rPr>
          <w:szCs w:val="24"/>
        </w:rPr>
        <w:t>to</w:t>
      </w:r>
      <w:r w:rsidR="002273B3" w:rsidRPr="00205DD9">
        <w:rPr>
          <w:szCs w:val="24"/>
        </w:rPr>
        <w:t>-</w:t>
      </w:r>
      <w:r w:rsidRPr="00205DD9">
        <w:rPr>
          <w:szCs w:val="24"/>
        </w:rPr>
        <w:t xml:space="preserve">plan members. The </w:t>
      </w:r>
      <w:r w:rsidR="009E1D94">
        <w:rPr>
          <w:szCs w:val="24"/>
        </w:rPr>
        <w:t>table</w:t>
      </w:r>
      <w:r w:rsidRPr="00205DD9">
        <w:rPr>
          <w:szCs w:val="24"/>
        </w:rPr>
        <w:t>s that follow outline the specialty and the corresponding standards, separated by the county designation. Also included is the required ratio of providers</w:t>
      </w:r>
      <w:r w:rsidR="00297E41" w:rsidRPr="00205DD9">
        <w:rPr>
          <w:szCs w:val="24"/>
        </w:rPr>
        <w:t>-</w:t>
      </w:r>
      <w:r w:rsidRPr="00205DD9">
        <w:rPr>
          <w:szCs w:val="24"/>
        </w:rPr>
        <w:t>to</w:t>
      </w:r>
      <w:r w:rsidR="00297E41" w:rsidRPr="00205DD9">
        <w:rPr>
          <w:szCs w:val="24"/>
        </w:rPr>
        <w:t>-</w:t>
      </w:r>
      <w:r w:rsidRPr="00205DD9">
        <w:rPr>
          <w:szCs w:val="24"/>
        </w:rPr>
        <w:t>members. All services are required to meet both the time and distance standard. It is important to note that the One Care plans do not service the Micro counties in Massachusetts</w:t>
      </w:r>
      <w:r w:rsidR="00DF32FF" w:rsidRPr="00205DD9">
        <w:rPr>
          <w:szCs w:val="24"/>
        </w:rPr>
        <w:t xml:space="preserve"> – </w:t>
      </w:r>
      <w:r w:rsidRPr="00205DD9">
        <w:rPr>
          <w:szCs w:val="24"/>
        </w:rPr>
        <w:t>Dukes and Nantucket.</w:t>
      </w:r>
    </w:p>
    <w:p w14:paraId="72C0C1F5" w14:textId="6C58B22D" w:rsidR="00211C2D" w:rsidRPr="00205DD9" w:rsidRDefault="00211C2D" w:rsidP="00211C2D">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5. Specialty Standards for Large Metro and Metro Counties</w:t>
      </w:r>
    </w:p>
    <w:tbl>
      <w:tblPr>
        <w:tblStyle w:val="PlainTable2"/>
        <w:tblW w:w="9620" w:type="dxa"/>
        <w:tblLayout w:type="fixed"/>
        <w:tblLook w:val="04A0" w:firstRow="1" w:lastRow="0" w:firstColumn="1" w:lastColumn="0" w:noHBand="0" w:noVBand="1"/>
      </w:tblPr>
      <w:tblGrid>
        <w:gridCol w:w="2610"/>
        <w:gridCol w:w="900"/>
        <w:gridCol w:w="1440"/>
        <w:gridCol w:w="1440"/>
        <w:gridCol w:w="900"/>
        <w:gridCol w:w="1190"/>
        <w:gridCol w:w="1140"/>
      </w:tblGrid>
      <w:tr w:rsidR="00313E5C" w:rsidRPr="00205DD9" w14:paraId="00B2A57B" w14:textId="77777777" w:rsidTr="0001091D">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2610" w:type="dxa"/>
            <w:shd w:val="clear" w:color="auto" w:fill="D5EDF3"/>
            <w:noWrap/>
            <w:vAlign w:val="center"/>
            <w:hideMark/>
          </w:tcPr>
          <w:p w14:paraId="5E4D2476" w14:textId="5AFFB5C1" w:rsidR="00211C2D" w:rsidRPr="00205DD9" w:rsidRDefault="001C539B" w:rsidP="001C539B">
            <w:pPr>
              <w:rPr>
                <w:rFonts w:ascii="Open Sans" w:eastAsia="Times New Roman" w:hAnsi="Open Sans" w:cs="Open Sans"/>
                <w:sz w:val="20"/>
                <w:szCs w:val="20"/>
              </w:rPr>
            </w:pPr>
            <w:r w:rsidRPr="00205DD9">
              <w:rPr>
                <w:rFonts w:ascii="Open Sans" w:eastAsia="Times New Roman" w:hAnsi="Open Sans" w:cs="Open Sans"/>
                <w:sz w:val="20"/>
                <w:szCs w:val="20"/>
              </w:rPr>
              <w:t>Specialty</w:t>
            </w:r>
          </w:p>
        </w:tc>
        <w:tc>
          <w:tcPr>
            <w:tcW w:w="900" w:type="dxa"/>
            <w:shd w:val="clear" w:color="auto" w:fill="D5EDF3"/>
            <w:noWrap/>
            <w:vAlign w:val="center"/>
            <w:hideMark/>
          </w:tcPr>
          <w:p w14:paraId="507CADCA" w14:textId="2F348F4A"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Large Metro </w:t>
            </w:r>
            <w:r w:rsidR="00211C2D" w:rsidRPr="00205DD9">
              <w:rPr>
                <w:rFonts w:ascii="Open Sans" w:eastAsia="Times New Roman" w:hAnsi="Open Sans" w:cs="Open Sans"/>
                <w:sz w:val="20"/>
                <w:szCs w:val="20"/>
              </w:rPr>
              <w:t>Ratio</w:t>
            </w:r>
          </w:p>
        </w:tc>
        <w:tc>
          <w:tcPr>
            <w:tcW w:w="1440" w:type="dxa"/>
            <w:shd w:val="clear" w:color="auto" w:fill="D5EDF3"/>
            <w:vAlign w:val="center"/>
          </w:tcPr>
          <w:p w14:paraId="5A23FFF0" w14:textId="0E69C3A8"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Large Metro </w:t>
            </w:r>
            <w:r w:rsidR="00211C2D" w:rsidRPr="00205DD9">
              <w:rPr>
                <w:rFonts w:ascii="Open Sans" w:eastAsia="Times New Roman" w:hAnsi="Open Sans" w:cs="Open Sans"/>
                <w:sz w:val="20"/>
                <w:szCs w:val="20"/>
              </w:rPr>
              <w:t>Time</w:t>
            </w:r>
          </w:p>
          <w:p w14:paraId="321E870F"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(Minutes)</w:t>
            </w:r>
          </w:p>
        </w:tc>
        <w:tc>
          <w:tcPr>
            <w:tcW w:w="1440" w:type="dxa"/>
            <w:shd w:val="clear" w:color="auto" w:fill="D5EDF3"/>
            <w:vAlign w:val="center"/>
          </w:tcPr>
          <w:p w14:paraId="5830215D" w14:textId="0A83B93C"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Large Metro </w:t>
            </w:r>
            <w:r w:rsidR="00211C2D" w:rsidRPr="00205DD9">
              <w:rPr>
                <w:rFonts w:ascii="Open Sans" w:eastAsia="Times New Roman" w:hAnsi="Open Sans" w:cs="Open Sans"/>
                <w:sz w:val="20"/>
                <w:szCs w:val="20"/>
              </w:rPr>
              <w:t>Distance</w:t>
            </w:r>
          </w:p>
          <w:p w14:paraId="497CE199"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(Miles)</w:t>
            </w:r>
          </w:p>
        </w:tc>
        <w:tc>
          <w:tcPr>
            <w:tcW w:w="900" w:type="dxa"/>
            <w:shd w:val="clear" w:color="auto" w:fill="D5EDF3"/>
            <w:vAlign w:val="center"/>
          </w:tcPr>
          <w:p w14:paraId="56E78B3D" w14:textId="2E65C752"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Metro </w:t>
            </w:r>
            <w:r w:rsidR="00211C2D" w:rsidRPr="00205DD9">
              <w:rPr>
                <w:rFonts w:ascii="Open Sans" w:eastAsia="Times New Roman" w:hAnsi="Open Sans" w:cs="Open Sans"/>
                <w:sz w:val="20"/>
                <w:szCs w:val="20"/>
              </w:rPr>
              <w:t>Ratio</w:t>
            </w:r>
          </w:p>
        </w:tc>
        <w:tc>
          <w:tcPr>
            <w:tcW w:w="1190" w:type="dxa"/>
            <w:shd w:val="clear" w:color="auto" w:fill="D5EDF3"/>
            <w:vAlign w:val="center"/>
            <w:hideMark/>
          </w:tcPr>
          <w:p w14:paraId="0BD58924" w14:textId="3530D77F"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Metro </w:t>
            </w:r>
            <w:r w:rsidR="00211C2D" w:rsidRPr="00205DD9">
              <w:rPr>
                <w:rFonts w:ascii="Open Sans" w:eastAsia="Times New Roman" w:hAnsi="Open Sans" w:cs="Open Sans"/>
                <w:sz w:val="20"/>
                <w:szCs w:val="20"/>
              </w:rPr>
              <w:t>Time</w:t>
            </w:r>
          </w:p>
          <w:p w14:paraId="19FAE5B9"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(Minutes)</w:t>
            </w:r>
          </w:p>
        </w:tc>
        <w:tc>
          <w:tcPr>
            <w:tcW w:w="1140" w:type="dxa"/>
            <w:shd w:val="clear" w:color="auto" w:fill="D5EDF3"/>
            <w:noWrap/>
            <w:vAlign w:val="center"/>
            <w:hideMark/>
          </w:tcPr>
          <w:p w14:paraId="494BB429" w14:textId="68418288" w:rsidR="00211C2D" w:rsidRPr="00205DD9" w:rsidRDefault="001C539B"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 xml:space="preserve">Metro </w:t>
            </w:r>
            <w:r w:rsidR="00211C2D" w:rsidRPr="00205DD9">
              <w:rPr>
                <w:rFonts w:ascii="Open Sans" w:eastAsia="Times New Roman" w:hAnsi="Open Sans" w:cs="Open Sans"/>
                <w:sz w:val="20"/>
                <w:szCs w:val="20"/>
              </w:rPr>
              <w:t>Distance</w:t>
            </w:r>
          </w:p>
          <w:p w14:paraId="784B6D72"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05DD9">
              <w:rPr>
                <w:rFonts w:ascii="Open Sans" w:eastAsia="Times New Roman" w:hAnsi="Open Sans" w:cs="Open Sans"/>
                <w:sz w:val="20"/>
                <w:szCs w:val="20"/>
              </w:rPr>
              <w:t>(Miles)</w:t>
            </w:r>
          </w:p>
        </w:tc>
      </w:tr>
      <w:tr w:rsidR="00211C2D" w:rsidRPr="00205DD9" w14:paraId="6C98EBEF"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608304EC" w14:textId="17E20029"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O</w:t>
            </w:r>
            <w:r w:rsidR="004F0B31" w:rsidRPr="00205DD9">
              <w:rPr>
                <w:rFonts w:ascii="Calibri" w:eastAsia="Times New Roman" w:hAnsi="Calibri" w:cs="Calibri"/>
                <w:b w:val="0"/>
                <w:bCs w:val="0"/>
                <w:sz w:val="20"/>
                <w:szCs w:val="20"/>
              </w:rPr>
              <w:t>B</w:t>
            </w:r>
            <w:r w:rsidRPr="00205DD9">
              <w:rPr>
                <w:rFonts w:ascii="Calibri" w:eastAsia="Times New Roman" w:hAnsi="Calibri" w:cs="Calibri"/>
                <w:b w:val="0"/>
                <w:bCs w:val="0"/>
                <w:sz w:val="20"/>
                <w:szCs w:val="20"/>
              </w:rPr>
              <w:t>/Gyn</w:t>
            </w:r>
          </w:p>
        </w:tc>
        <w:tc>
          <w:tcPr>
            <w:tcW w:w="900" w:type="dxa"/>
            <w:hideMark/>
          </w:tcPr>
          <w:p w14:paraId="1D60B62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440" w:type="dxa"/>
          </w:tcPr>
          <w:p w14:paraId="2238514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6593E91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7661E35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190" w:type="dxa"/>
            <w:hideMark/>
          </w:tcPr>
          <w:p w14:paraId="245B14C3"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5538516F"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650CCEA9"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41A01D25"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Allergy and Immunology</w:t>
            </w:r>
          </w:p>
        </w:tc>
        <w:tc>
          <w:tcPr>
            <w:tcW w:w="900" w:type="dxa"/>
            <w:hideMark/>
          </w:tcPr>
          <w:p w14:paraId="368AEEE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0.05</w:t>
            </w:r>
          </w:p>
        </w:tc>
        <w:tc>
          <w:tcPr>
            <w:tcW w:w="1440" w:type="dxa"/>
          </w:tcPr>
          <w:p w14:paraId="0AFB10C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5CC01A8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50C6A4A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0.05</w:t>
            </w:r>
          </w:p>
        </w:tc>
        <w:tc>
          <w:tcPr>
            <w:tcW w:w="1190" w:type="dxa"/>
            <w:hideMark/>
          </w:tcPr>
          <w:p w14:paraId="6FA68A6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53</w:t>
            </w:r>
          </w:p>
        </w:tc>
        <w:tc>
          <w:tcPr>
            <w:tcW w:w="1140" w:type="dxa"/>
            <w:hideMark/>
          </w:tcPr>
          <w:p w14:paraId="631984E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35</w:t>
            </w:r>
          </w:p>
        </w:tc>
      </w:tr>
      <w:tr w:rsidR="00211C2D" w:rsidRPr="00205DD9" w14:paraId="0C856EC6"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37611870"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Cardiology</w:t>
            </w:r>
          </w:p>
        </w:tc>
        <w:tc>
          <w:tcPr>
            <w:tcW w:w="900" w:type="dxa"/>
            <w:hideMark/>
          </w:tcPr>
          <w:p w14:paraId="22F361DF"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0.27</w:t>
            </w:r>
          </w:p>
        </w:tc>
        <w:tc>
          <w:tcPr>
            <w:tcW w:w="1440" w:type="dxa"/>
          </w:tcPr>
          <w:p w14:paraId="6DFE720A"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5569D52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58232C2F"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0.27</w:t>
            </w:r>
          </w:p>
        </w:tc>
        <w:tc>
          <w:tcPr>
            <w:tcW w:w="1190" w:type="dxa"/>
            <w:hideMark/>
          </w:tcPr>
          <w:p w14:paraId="5862D9F2"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38</w:t>
            </w:r>
          </w:p>
        </w:tc>
        <w:tc>
          <w:tcPr>
            <w:tcW w:w="1140" w:type="dxa"/>
            <w:hideMark/>
          </w:tcPr>
          <w:p w14:paraId="634FEEB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25</w:t>
            </w:r>
          </w:p>
        </w:tc>
      </w:tr>
      <w:tr w:rsidR="00211C2D" w:rsidRPr="00205DD9" w14:paraId="1CC4D90F"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75F74D4F"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Cardiothoracic Surgery</w:t>
            </w:r>
          </w:p>
        </w:tc>
        <w:tc>
          <w:tcPr>
            <w:tcW w:w="900" w:type="dxa"/>
            <w:hideMark/>
          </w:tcPr>
          <w:p w14:paraId="2B5DD66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440" w:type="dxa"/>
          </w:tcPr>
          <w:p w14:paraId="49F7B77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3F47107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244FD88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190" w:type="dxa"/>
            <w:hideMark/>
          </w:tcPr>
          <w:p w14:paraId="2632CCC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60</w:t>
            </w:r>
          </w:p>
        </w:tc>
        <w:tc>
          <w:tcPr>
            <w:tcW w:w="1140" w:type="dxa"/>
            <w:hideMark/>
          </w:tcPr>
          <w:p w14:paraId="05E77D76"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40</w:t>
            </w:r>
          </w:p>
        </w:tc>
      </w:tr>
      <w:tr w:rsidR="00211C2D" w:rsidRPr="00205DD9" w14:paraId="5C020323"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46C7C8F9"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Chiropractor</w:t>
            </w:r>
          </w:p>
        </w:tc>
        <w:tc>
          <w:tcPr>
            <w:tcW w:w="900" w:type="dxa"/>
            <w:hideMark/>
          </w:tcPr>
          <w:p w14:paraId="7975DEF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0.10</w:t>
            </w:r>
          </w:p>
        </w:tc>
        <w:tc>
          <w:tcPr>
            <w:tcW w:w="1440" w:type="dxa"/>
          </w:tcPr>
          <w:p w14:paraId="39F7496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5EC8AE2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53CD893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0.10</w:t>
            </w:r>
          </w:p>
        </w:tc>
        <w:tc>
          <w:tcPr>
            <w:tcW w:w="1190" w:type="dxa"/>
            <w:hideMark/>
          </w:tcPr>
          <w:p w14:paraId="0F162A0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6055F0C1"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407E4F4C"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543F4C8D"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Dermatology</w:t>
            </w:r>
          </w:p>
        </w:tc>
        <w:tc>
          <w:tcPr>
            <w:tcW w:w="900" w:type="dxa"/>
            <w:hideMark/>
          </w:tcPr>
          <w:p w14:paraId="1B689A36"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0.16</w:t>
            </w:r>
          </w:p>
        </w:tc>
        <w:tc>
          <w:tcPr>
            <w:tcW w:w="1440" w:type="dxa"/>
          </w:tcPr>
          <w:p w14:paraId="16F0CD0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2EF757D8"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61F1D76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0.16</w:t>
            </w:r>
          </w:p>
        </w:tc>
        <w:tc>
          <w:tcPr>
            <w:tcW w:w="1190" w:type="dxa"/>
            <w:hideMark/>
          </w:tcPr>
          <w:p w14:paraId="15E2684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29C688E4"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33FD5727"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48B4E07D"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Endocrinology</w:t>
            </w:r>
          </w:p>
        </w:tc>
        <w:tc>
          <w:tcPr>
            <w:tcW w:w="900" w:type="dxa"/>
            <w:hideMark/>
          </w:tcPr>
          <w:p w14:paraId="5E14F8F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440" w:type="dxa"/>
          </w:tcPr>
          <w:p w14:paraId="65A1237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71DA0AA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54D7AFF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190" w:type="dxa"/>
            <w:hideMark/>
          </w:tcPr>
          <w:p w14:paraId="7187588B"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75</w:t>
            </w:r>
          </w:p>
        </w:tc>
        <w:tc>
          <w:tcPr>
            <w:tcW w:w="1140" w:type="dxa"/>
            <w:hideMark/>
          </w:tcPr>
          <w:p w14:paraId="705CD251"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50</w:t>
            </w:r>
          </w:p>
        </w:tc>
      </w:tr>
      <w:tr w:rsidR="00211C2D" w:rsidRPr="00205DD9" w14:paraId="55B8C79F"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19053209"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ENT/Otolaryngology</w:t>
            </w:r>
          </w:p>
        </w:tc>
        <w:tc>
          <w:tcPr>
            <w:tcW w:w="900" w:type="dxa"/>
            <w:hideMark/>
          </w:tcPr>
          <w:p w14:paraId="775D45F4"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0.06</w:t>
            </w:r>
          </w:p>
        </w:tc>
        <w:tc>
          <w:tcPr>
            <w:tcW w:w="1440" w:type="dxa"/>
          </w:tcPr>
          <w:p w14:paraId="505194C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64C683B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2EB7FE5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0.06</w:t>
            </w:r>
          </w:p>
        </w:tc>
        <w:tc>
          <w:tcPr>
            <w:tcW w:w="1190" w:type="dxa"/>
            <w:hideMark/>
          </w:tcPr>
          <w:p w14:paraId="63A60B6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7411460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3B68C81E"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2CCEFE72"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Gastroenterology</w:t>
            </w:r>
          </w:p>
        </w:tc>
        <w:tc>
          <w:tcPr>
            <w:tcW w:w="900" w:type="dxa"/>
            <w:hideMark/>
          </w:tcPr>
          <w:p w14:paraId="1C043388"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440" w:type="dxa"/>
          </w:tcPr>
          <w:p w14:paraId="6839B342"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089ED66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5094D93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190" w:type="dxa"/>
            <w:hideMark/>
          </w:tcPr>
          <w:p w14:paraId="795D964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165AFB5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1EE6CA54"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3DD1F161"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General Surgery</w:t>
            </w:r>
          </w:p>
        </w:tc>
        <w:tc>
          <w:tcPr>
            <w:tcW w:w="900" w:type="dxa"/>
            <w:hideMark/>
          </w:tcPr>
          <w:p w14:paraId="3A25DED8"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0.28</w:t>
            </w:r>
          </w:p>
        </w:tc>
        <w:tc>
          <w:tcPr>
            <w:tcW w:w="1440" w:type="dxa"/>
          </w:tcPr>
          <w:p w14:paraId="59E2DEA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6F85ADB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76667D5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0.28</w:t>
            </w:r>
          </w:p>
        </w:tc>
        <w:tc>
          <w:tcPr>
            <w:tcW w:w="1190" w:type="dxa"/>
            <w:hideMark/>
          </w:tcPr>
          <w:p w14:paraId="54E3DC4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140" w:type="dxa"/>
            <w:hideMark/>
          </w:tcPr>
          <w:p w14:paraId="44878ADB"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r>
      <w:tr w:rsidR="00211C2D" w:rsidRPr="00205DD9" w14:paraId="761533EF"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16ECB908"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Infectious Diseases</w:t>
            </w:r>
          </w:p>
        </w:tc>
        <w:tc>
          <w:tcPr>
            <w:tcW w:w="900" w:type="dxa"/>
            <w:hideMark/>
          </w:tcPr>
          <w:p w14:paraId="12832A72"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0.03</w:t>
            </w:r>
          </w:p>
        </w:tc>
        <w:tc>
          <w:tcPr>
            <w:tcW w:w="1440" w:type="dxa"/>
          </w:tcPr>
          <w:p w14:paraId="4D00164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17638AD8"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60D24D4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0.03</w:t>
            </w:r>
          </w:p>
        </w:tc>
        <w:tc>
          <w:tcPr>
            <w:tcW w:w="1190" w:type="dxa"/>
            <w:hideMark/>
          </w:tcPr>
          <w:p w14:paraId="7EEB30DF"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75</w:t>
            </w:r>
          </w:p>
        </w:tc>
        <w:tc>
          <w:tcPr>
            <w:tcW w:w="1140" w:type="dxa"/>
            <w:hideMark/>
          </w:tcPr>
          <w:p w14:paraId="1FBECEE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50</w:t>
            </w:r>
          </w:p>
        </w:tc>
      </w:tr>
      <w:tr w:rsidR="00211C2D" w:rsidRPr="00205DD9" w14:paraId="29CC6EAC"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26764FDC"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Nephrology</w:t>
            </w:r>
          </w:p>
        </w:tc>
        <w:tc>
          <w:tcPr>
            <w:tcW w:w="900" w:type="dxa"/>
            <w:hideMark/>
          </w:tcPr>
          <w:p w14:paraId="23E2847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0.09</w:t>
            </w:r>
          </w:p>
        </w:tc>
        <w:tc>
          <w:tcPr>
            <w:tcW w:w="1440" w:type="dxa"/>
          </w:tcPr>
          <w:p w14:paraId="44007F0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6216196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04D9EA9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0.09</w:t>
            </w:r>
          </w:p>
        </w:tc>
        <w:tc>
          <w:tcPr>
            <w:tcW w:w="1190" w:type="dxa"/>
            <w:hideMark/>
          </w:tcPr>
          <w:p w14:paraId="3709C96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53</w:t>
            </w:r>
          </w:p>
        </w:tc>
        <w:tc>
          <w:tcPr>
            <w:tcW w:w="1140" w:type="dxa"/>
            <w:hideMark/>
          </w:tcPr>
          <w:p w14:paraId="0D8105E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35</w:t>
            </w:r>
          </w:p>
        </w:tc>
      </w:tr>
      <w:tr w:rsidR="00211C2D" w:rsidRPr="00205DD9" w14:paraId="7A7C9A74"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22BE8AB6"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Neurology</w:t>
            </w:r>
          </w:p>
        </w:tc>
        <w:tc>
          <w:tcPr>
            <w:tcW w:w="900" w:type="dxa"/>
            <w:hideMark/>
          </w:tcPr>
          <w:p w14:paraId="02DC33E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440" w:type="dxa"/>
          </w:tcPr>
          <w:p w14:paraId="54BEBDF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348B73CC"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64E61E4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190" w:type="dxa"/>
            <w:hideMark/>
          </w:tcPr>
          <w:p w14:paraId="6B2409A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6092CAD8"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031793FC"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193E5A1D"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Neurosurgery</w:t>
            </w:r>
          </w:p>
        </w:tc>
        <w:tc>
          <w:tcPr>
            <w:tcW w:w="900" w:type="dxa"/>
            <w:hideMark/>
          </w:tcPr>
          <w:p w14:paraId="0813DBB0"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440" w:type="dxa"/>
          </w:tcPr>
          <w:p w14:paraId="7CDF978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28C5C0EF"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45875A0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190" w:type="dxa"/>
            <w:hideMark/>
          </w:tcPr>
          <w:p w14:paraId="7495AA2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60</w:t>
            </w:r>
          </w:p>
        </w:tc>
        <w:tc>
          <w:tcPr>
            <w:tcW w:w="1140" w:type="dxa"/>
            <w:hideMark/>
          </w:tcPr>
          <w:p w14:paraId="2CACFAA0"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40</w:t>
            </w:r>
          </w:p>
        </w:tc>
      </w:tr>
      <w:tr w:rsidR="00211C2D" w:rsidRPr="00205DD9" w14:paraId="720010CD"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3A94E571" w14:textId="66AA6A95"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 xml:space="preserve">Oncology </w:t>
            </w:r>
            <w:r w:rsidR="00DF32FF" w:rsidRPr="00205DD9">
              <w:rPr>
                <w:rFonts w:ascii="Calibri" w:eastAsia="Times New Roman" w:hAnsi="Calibri" w:cs="Calibri"/>
                <w:b w:val="0"/>
                <w:bCs w:val="0"/>
                <w:sz w:val="20"/>
                <w:szCs w:val="20"/>
              </w:rPr>
              <w:t xml:space="preserve">– </w:t>
            </w:r>
            <w:r w:rsidRPr="00205DD9">
              <w:rPr>
                <w:rFonts w:ascii="Calibri" w:eastAsia="Times New Roman" w:hAnsi="Calibri" w:cs="Calibri"/>
                <w:b w:val="0"/>
                <w:bCs w:val="0"/>
                <w:sz w:val="20"/>
                <w:szCs w:val="20"/>
              </w:rPr>
              <w:t>Medical, Surgical</w:t>
            </w:r>
          </w:p>
        </w:tc>
        <w:tc>
          <w:tcPr>
            <w:tcW w:w="900" w:type="dxa"/>
            <w:hideMark/>
          </w:tcPr>
          <w:p w14:paraId="7D32F10C"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0.19</w:t>
            </w:r>
          </w:p>
        </w:tc>
        <w:tc>
          <w:tcPr>
            <w:tcW w:w="1440" w:type="dxa"/>
          </w:tcPr>
          <w:p w14:paraId="265657C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5971BE2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7B99216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0.19</w:t>
            </w:r>
          </w:p>
        </w:tc>
        <w:tc>
          <w:tcPr>
            <w:tcW w:w="1190" w:type="dxa"/>
            <w:hideMark/>
          </w:tcPr>
          <w:p w14:paraId="3CA4607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09147CB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347E56D7"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07917067" w14:textId="3ECE8FA2"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 xml:space="preserve">Oncology </w:t>
            </w:r>
            <w:r w:rsidR="00DF32FF" w:rsidRPr="00205DD9">
              <w:rPr>
                <w:rFonts w:ascii="Calibri" w:eastAsia="Times New Roman" w:hAnsi="Calibri" w:cs="Calibri"/>
                <w:b w:val="0"/>
                <w:bCs w:val="0"/>
                <w:sz w:val="20"/>
                <w:szCs w:val="20"/>
              </w:rPr>
              <w:t xml:space="preserve">– </w:t>
            </w:r>
            <w:r w:rsidRPr="00205DD9">
              <w:rPr>
                <w:rFonts w:ascii="Calibri" w:eastAsia="Times New Roman" w:hAnsi="Calibri" w:cs="Calibri"/>
                <w:b w:val="0"/>
                <w:bCs w:val="0"/>
                <w:sz w:val="20"/>
                <w:szCs w:val="20"/>
              </w:rPr>
              <w:t>Radiation</w:t>
            </w:r>
          </w:p>
        </w:tc>
        <w:tc>
          <w:tcPr>
            <w:tcW w:w="900" w:type="dxa"/>
            <w:hideMark/>
          </w:tcPr>
          <w:p w14:paraId="7191D07E"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0.06</w:t>
            </w:r>
          </w:p>
        </w:tc>
        <w:tc>
          <w:tcPr>
            <w:tcW w:w="1440" w:type="dxa"/>
          </w:tcPr>
          <w:p w14:paraId="01F8710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3313F75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2003FB55"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0.06</w:t>
            </w:r>
          </w:p>
        </w:tc>
        <w:tc>
          <w:tcPr>
            <w:tcW w:w="1190" w:type="dxa"/>
            <w:hideMark/>
          </w:tcPr>
          <w:p w14:paraId="53CD9DA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60</w:t>
            </w:r>
          </w:p>
        </w:tc>
        <w:tc>
          <w:tcPr>
            <w:tcW w:w="1140" w:type="dxa"/>
            <w:hideMark/>
          </w:tcPr>
          <w:p w14:paraId="12251AB5"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40</w:t>
            </w:r>
          </w:p>
        </w:tc>
      </w:tr>
      <w:tr w:rsidR="00211C2D" w:rsidRPr="00205DD9" w14:paraId="0FA80906"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6DD63BB6"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Ophthalmology</w:t>
            </w:r>
          </w:p>
        </w:tc>
        <w:tc>
          <w:tcPr>
            <w:tcW w:w="900" w:type="dxa"/>
            <w:hideMark/>
          </w:tcPr>
          <w:p w14:paraId="4EBDAB81"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0.24</w:t>
            </w:r>
          </w:p>
        </w:tc>
        <w:tc>
          <w:tcPr>
            <w:tcW w:w="1440" w:type="dxa"/>
          </w:tcPr>
          <w:p w14:paraId="5D694D6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2BCB449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3012CBA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0.24</w:t>
            </w:r>
          </w:p>
        </w:tc>
        <w:tc>
          <w:tcPr>
            <w:tcW w:w="1190" w:type="dxa"/>
            <w:hideMark/>
          </w:tcPr>
          <w:p w14:paraId="5C1B1F4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38</w:t>
            </w:r>
          </w:p>
        </w:tc>
        <w:tc>
          <w:tcPr>
            <w:tcW w:w="1140" w:type="dxa"/>
            <w:hideMark/>
          </w:tcPr>
          <w:p w14:paraId="178CCD2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25</w:t>
            </w:r>
          </w:p>
        </w:tc>
      </w:tr>
      <w:tr w:rsidR="00211C2D" w:rsidRPr="00205DD9" w14:paraId="743F45F1"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3C6EDE35"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Orthopedic Surgery</w:t>
            </w:r>
          </w:p>
        </w:tc>
        <w:tc>
          <w:tcPr>
            <w:tcW w:w="900" w:type="dxa"/>
            <w:hideMark/>
          </w:tcPr>
          <w:p w14:paraId="044F657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0.20</w:t>
            </w:r>
          </w:p>
        </w:tc>
        <w:tc>
          <w:tcPr>
            <w:tcW w:w="1440" w:type="dxa"/>
          </w:tcPr>
          <w:p w14:paraId="74F4EB6F"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72F8F3A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53A8A1C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0.20</w:t>
            </w:r>
          </w:p>
        </w:tc>
        <w:tc>
          <w:tcPr>
            <w:tcW w:w="1190" w:type="dxa"/>
            <w:hideMark/>
          </w:tcPr>
          <w:p w14:paraId="0753A4EB"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38</w:t>
            </w:r>
          </w:p>
        </w:tc>
        <w:tc>
          <w:tcPr>
            <w:tcW w:w="1140" w:type="dxa"/>
            <w:hideMark/>
          </w:tcPr>
          <w:p w14:paraId="2EEA796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25</w:t>
            </w:r>
          </w:p>
        </w:tc>
      </w:tr>
      <w:tr w:rsidR="00211C2D" w:rsidRPr="00205DD9" w14:paraId="3DC5D5D3"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3A6B283C" w14:textId="1F7E1905"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Physiatry, Rehab</w:t>
            </w:r>
            <w:r w:rsidR="001C539B" w:rsidRPr="00205DD9">
              <w:rPr>
                <w:rFonts w:ascii="Calibri" w:eastAsia="Times New Roman" w:hAnsi="Calibri" w:cs="Calibri"/>
                <w:b w:val="0"/>
                <w:bCs w:val="0"/>
                <w:sz w:val="20"/>
                <w:szCs w:val="20"/>
              </w:rPr>
              <w:t xml:space="preserve"> </w:t>
            </w:r>
            <w:r w:rsidRPr="00205DD9">
              <w:rPr>
                <w:rFonts w:ascii="Calibri" w:eastAsia="Times New Roman" w:hAnsi="Calibri" w:cs="Calibri"/>
                <w:b w:val="0"/>
                <w:bCs w:val="0"/>
                <w:sz w:val="20"/>
                <w:szCs w:val="20"/>
              </w:rPr>
              <w:t>Medicine</w:t>
            </w:r>
          </w:p>
        </w:tc>
        <w:tc>
          <w:tcPr>
            <w:tcW w:w="900" w:type="dxa"/>
            <w:hideMark/>
          </w:tcPr>
          <w:p w14:paraId="3BF35F0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440" w:type="dxa"/>
          </w:tcPr>
          <w:p w14:paraId="0291C2E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2CEFABBB"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019BF02B"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0.04</w:t>
            </w:r>
          </w:p>
        </w:tc>
        <w:tc>
          <w:tcPr>
            <w:tcW w:w="1190" w:type="dxa"/>
            <w:hideMark/>
          </w:tcPr>
          <w:p w14:paraId="565953D2"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53</w:t>
            </w:r>
          </w:p>
        </w:tc>
        <w:tc>
          <w:tcPr>
            <w:tcW w:w="1140" w:type="dxa"/>
            <w:hideMark/>
          </w:tcPr>
          <w:p w14:paraId="3BF193F4"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35</w:t>
            </w:r>
          </w:p>
        </w:tc>
      </w:tr>
      <w:tr w:rsidR="00211C2D" w:rsidRPr="00205DD9" w14:paraId="6E025B0D"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69A8E5DA"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Plastic Surgery</w:t>
            </w:r>
          </w:p>
        </w:tc>
        <w:tc>
          <w:tcPr>
            <w:tcW w:w="900" w:type="dxa"/>
            <w:hideMark/>
          </w:tcPr>
          <w:p w14:paraId="0F86D31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440" w:type="dxa"/>
          </w:tcPr>
          <w:p w14:paraId="425D96C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1B6D9C85"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571A607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0.01</w:t>
            </w:r>
          </w:p>
        </w:tc>
        <w:tc>
          <w:tcPr>
            <w:tcW w:w="1190" w:type="dxa"/>
            <w:hideMark/>
          </w:tcPr>
          <w:p w14:paraId="29F2F638"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75</w:t>
            </w:r>
          </w:p>
        </w:tc>
        <w:tc>
          <w:tcPr>
            <w:tcW w:w="1140" w:type="dxa"/>
            <w:hideMark/>
          </w:tcPr>
          <w:p w14:paraId="68DC7F0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50</w:t>
            </w:r>
          </w:p>
        </w:tc>
      </w:tr>
      <w:tr w:rsidR="00211C2D" w:rsidRPr="00205DD9" w14:paraId="00D8AE02"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6B6BF94E"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Podiatry</w:t>
            </w:r>
          </w:p>
        </w:tc>
        <w:tc>
          <w:tcPr>
            <w:tcW w:w="900" w:type="dxa"/>
            <w:hideMark/>
          </w:tcPr>
          <w:p w14:paraId="284821A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0.19</w:t>
            </w:r>
          </w:p>
        </w:tc>
        <w:tc>
          <w:tcPr>
            <w:tcW w:w="1440" w:type="dxa"/>
          </w:tcPr>
          <w:p w14:paraId="723F779A"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07DC45C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286DE6CB"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0.19</w:t>
            </w:r>
          </w:p>
        </w:tc>
        <w:tc>
          <w:tcPr>
            <w:tcW w:w="1190" w:type="dxa"/>
            <w:hideMark/>
          </w:tcPr>
          <w:p w14:paraId="1B3BCB1F"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5FEC21C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4C0BB590"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tcPr>
          <w:p w14:paraId="1398269F"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Psychiatry</w:t>
            </w:r>
          </w:p>
        </w:tc>
        <w:tc>
          <w:tcPr>
            <w:tcW w:w="900" w:type="dxa"/>
          </w:tcPr>
          <w:p w14:paraId="4F0E5576"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0.14</w:t>
            </w:r>
          </w:p>
        </w:tc>
        <w:tc>
          <w:tcPr>
            <w:tcW w:w="1440" w:type="dxa"/>
          </w:tcPr>
          <w:p w14:paraId="73F181F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1312FCA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5A726C8D"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0.14</w:t>
            </w:r>
          </w:p>
        </w:tc>
        <w:tc>
          <w:tcPr>
            <w:tcW w:w="1190" w:type="dxa"/>
          </w:tcPr>
          <w:p w14:paraId="72BB42A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tcPr>
          <w:p w14:paraId="14F9BE71"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65ABF46C"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78413E36"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Pulmonology</w:t>
            </w:r>
          </w:p>
        </w:tc>
        <w:tc>
          <w:tcPr>
            <w:tcW w:w="900" w:type="dxa"/>
            <w:hideMark/>
          </w:tcPr>
          <w:p w14:paraId="79FC82D8"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0.13</w:t>
            </w:r>
          </w:p>
        </w:tc>
        <w:tc>
          <w:tcPr>
            <w:tcW w:w="1440" w:type="dxa"/>
          </w:tcPr>
          <w:p w14:paraId="67348197"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645C7810"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4A76E178"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0.13</w:t>
            </w:r>
          </w:p>
        </w:tc>
        <w:tc>
          <w:tcPr>
            <w:tcW w:w="1190" w:type="dxa"/>
            <w:hideMark/>
          </w:tcPr>
          <w:p w14:paraId="4DB4826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20FB59AD"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28AE500D"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10CCC461"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Rheumatology</w:t>
            </w:r>
          </w:p>
        </w:tc>
        <w:tc>
          <w:tcPr>
            <w:tcW w:w="900" w:type="dxa"/>
            <w:hideMark/>
          </w:tcPr>
          <w:p w14:paraId="1A967B5B"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0.07</w:t>
            </w:r>
          </w:p>
        </w:tc>
        <w:tc>
          <w:tcPr>
            <w:tcW w:w="1440" w:type="dxa"/>
          </w:tcPr>
          <w:p w14:paraId="1A071BC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1DC1E409"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3255E3F8"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0.07</w:t>
            </w:r>
          </w:p>
        </w:tc>
        <w:tc>
          <w:tcPr>
            <w:tcW w:w="1190" w:type="dxa"/>
            <w:hideMark/>
          </w:tcPr>
          <w:p w14:paraId="24176B80"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60</w:t>
            </w:r>
          </w:p>
        </w:tc>
        <w:tc>
          <w:tcPr>
            <w:tcW w:w="1140" w:type="dxa"/>
            <w:hideMark/>
          </w:tcPr>
          <w:p w14:paraId="3183CF23"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40</w:t>
            </w:r>
          </w:p>
        </w:tc>
      </w:tr>
      <w:tr w:rsidR="00211C2D" w:rsidRPr="00205DD9" w14:paraId="5EC5E2C0" w14:textId="77777777" w:rsidTr="00010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4241D080"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Urology</w:t>
            </w:r>
          </w:p>
        </w:tc>
        <w:tc>
          <w:tcPr>
            <w:tcW w:w="900" w:type="dxa"/>
            <w:hideMark/>
          </w:tcPr>
          <w:p w14:paraId="71E886CE"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440" w:type="dxa"/>
          </w:tcPr>
          <w:p w14:paraId="0088718B"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20</w:t>
            </w:r>
          </w:p>
        </w:tc>
        <w:tc>
          <w:tcPr>
            <w:tcW w:w="1440" w:type="dxa"/>
          </w:tcPr>
          <w:p w14:paraId="0D7899C5"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10</w:t>
            </w:r>
          </w:p>
        </w:tc>
        <w:tc>
          <w:tcPr>
            <w:tcW w:w="900" w:type="dxa"/>
          </w:tcPr>
          <w:p w14:paraId="66AFDDDA"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0.12</w:t>
            </w:r>
          </w:p>
        </w:tc>
        <w:tc>
          <w:tcPr>
            <w:tcW w:w="1190" w:type="dxa"/>
            <w:hideMark/>
          </w:tcPr>
          <w:p w14:paraId="03DEDDE3"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45</w:t>
            </w:r>
          </w:p>
        </w:tc>
        <w:tc>
          <w:tcPr>
            <w:tcW w:w="1140" w:type="dxa"/>
            <w:hideMark/>
          </w:tcPr>
          <w:p w14:paraId="17F2F5A1"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r>
      <w:tr w:rsidR="00211C2D" w:rsidRPr="00205DD9" w14:paraId="69CA4690" w14:textId="77777777" w:rsidTr="0001091D">
        <w:trPr>
          <w:trHeight w:val="300"/>
        </w:trPr>
        <w:tc>
          <w:tcPr>
            <w:cnfStyle w:val="001000000000" w:firstRow="0" w:lastRow="0" w:firstColumn="1" w:lastColumn="0" w:oddVBand="0" w:evenVBand="0" w:oddHBand="0" w:evenHBand="0" w:firstRowFirstColumn="0" w:firstRowLastColumn="0" w:lastRowFirstColumn="0" w:lastRowLastColumn="0"/>
            <w:tcW w:w="2610" w:type="dxa"/>
            <w:hideMark/>
          </w:tcPr>
          <w:p w14:paraId="6898C19B" w14:textId="77777777" w:rsidR="00211C2D" w:rsidRPr="00205DD9" w:rsidRDefault="00211C2D" w:rsidP="00D20A8E">
            <w:pPr>
              <w:rPr>
                <w:rFonts w:ascii="Calibri" w:eastAsia="Times New Roman" w:hAnsi="Calibri" w:cs="Calibri"/>
                <w:b w:val="0"/>
                <w:bCs w:val="0"/>
                <w:sz w:val="20"/>
                <w:szCs w:val="20"/>
              </w:rPr>
            </w:pPr>
            <w:r w:rsidRPr="00205DD9">
              <w:rPr>
                <w:rFonts w:ascii="Calibri" w:eastAsia="Times New Roman" w:hAnsi="Calibri" w:cs="Calibri"/>
                <w:b w:val="0"/>
                <w:bCs w:val="0"/>
                <w:sz w:val="20"/>
                <w:szCs w:val="20"/>
              </w:rPr>
              <w:t>Vascular Surgery</w:t>
            </w:r>
          </w:p>
        </w:tc>
        <w:tc>
          <w:tcPr>
            <w:tcW w:w="900" w:type="dxa"/>
            <w:hideMark/>
          </w:tcPr>
          <w:p w14:paraId="474839B0"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0.02</w:t>
            </w:r>
          </w:p>
        </w:tc>
        <w:tc>
          <w:tcPr>
            <w:tcW w:w="1440" w:type="dxa"/>
          </w:tcPr>
          <w:p w14:paraId="38DA01BC"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30</w:t>
            </w:r>
          </w:p>
        </w:tc>
        <w:tc>
          <w:tcPr>
            <w:tcW w:w="1440" w:type="dxa"/>
          </w:tcPr>
          <w:p w14:paraId="1E81593F"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15</w:t>
            </w:r>
          </w:p>
        </w:tc>
        <w:tc>
          <w:tcPr>
            <w:tcW w:w="900" w:type="dxa"/>
          </w:tcPr>
          <w:p w14:paraId="63499875"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0.02</w:t>
            </w:r>
          </w:p>
        </w:tc>
        <w:tc>
          <w:tcPr>
            <w:tcW w:w="1190" w:type="dxa"/>
            <w:hideMark/>
          </w:tcPr>
          <w:p w14:paraId="196AA0CA"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75</w:t>
            </w:r>
          </w:p>
        </w:tc>
        <w:tc>
          <w:tcPr>
            <w:tcW w:w="1140" w:type="dxa"/>
            <w:hideMark/>
          </w:tcPr>
          <w:p w14:paraId="2AA72885"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05DD9">
              <w:rPr>
                <w:rFonts w:ascii="Calibri" w:eastAsia="Times New Roman" w:hAnsi="Calibri" w:cs="Calibri"/>
                <w:sz w:val="20"/>
                <w:szCs w:val="20"/>
              </w:rPr>
              <w:t>50</w:t>
            </w:r>
          </w:p>
        </w:tc>
      </w:tr>
    </w:tbl>
    <w:p w14:paraId="1001F0C3" w14:textId="77777777" w:rsidR="00211C2D" w:rsidRPr="00205DD9" w:rsidRDefault="00211C2D" w:rsidP="00D15106">
      <w:pPr>
        <w:spacing w:after="0"/>
      </w:pPr>
    </w:p>
    <w:p w14:paraId="357E1247" w14:textId="31771828" w:rsidR="00211C2D" w:rsidRPr="00205DD9" w:rsidRDefault="00211C2D" w:rsidP="00211C2D">
      <w:pPr>
        <w:spacing w:after="0" w:line="240" w:lineRule="auto"/>
        <w:rPr>
          <w:rFonts w:cstheme="minorHAnsi"/>
          <w:szCs w:val="24"/>
        </w:rPr>
      </w:pPr>
      <w:r w:rsidRPr="00205DD9">
        <w:rPr>
          <w:rFonts w:cstheme="minorHAnsi"/>
          <w:szCs w:val="24"/>
        </w:rPr>
        <w:lastRenderedPageBreak/>
        <w:t xml:space="preserve">For the following specialties, enrollees must have a choice of two providers within the applicable time and distance standards. However, if only one provider is located within a </w:t>
      </w:r>
      <w:r w:rsidR="00DF32FF" w:rsidRPr="00205DD9">
        <w:rPr>
          <w:rFonts w:cstheme="minorHAnsi"/>
          <w:szCs w:val="24"/>
        </w:rPr>
        <w:t>c</w:t>
      </w:r>
      <w:r w:rsidRPr="00205DD9">
        <w:rPr>
          <w:rFonts w:cstheme="minorHAnsi"/>
          <w:szCs w:val="24"/>
        </w:rPr>
        <w:t xml:space="preserve">ounty, the second provider may be within a </w:t>
      </w:r>
      <w:r w:rsidR="00DF32FF" w:rsidRPr="00205DD9">
        <w:rPr>
          <w:rFonts w:cstheme="minorHAnsi"/>
          <w:szCs w:val="24"/>
        </w:rPr>
        <w:t>50</w:t>
      </w:r>
      <w:r w:rsidRPr="00205DD9">
        <w:rPr>
          <w:rFonts w:cstheme="minorHAnsi"/>
          <w:szCs w:val="24"/>
        </w:rPr>
        <w:t xml:space="preserve">-mile radius of the enrollee’s ZIP code. </w:t>
      </w:r>
    </w:p>
    <w:p w14:paraId="408FF26D" w14:textId="3A9E1A40" w:rsidR="00211C2D" w:rsidRPr="00205DD9" w:rsidRDefault="00211C2D" w:rsidP="00211C2D">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6. Services with Special Rule</w:t>
      </w:r>
    </w:p>
    <w:tbl>
      <w:tblPr>
        <w:tblStyle w:val="PlainTable2"/>
        <w:tblW w:w="6840" w:type="dxa"/>
        <w:tblLook w:val="04A0" w:firstRow="1" w:lastRow="0" w:firstColumn="1" w:lastColumn="0" w:noHBand="0" w:noVBand="1"/>
      </w:tblPr>
      <w:tblGrid>
        <w:gridCol w:w="6840"/>
      </w:tblGrid>
      <w:tr w:rsidR="00211C2D" w:rsidRPr="00205DD9" w14:paraId="50941603" w14:textId="77777777" w:rsidTr="00313E5C">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6840" w:type="dxa"/>
            <w:shd w:val="clear" w:color="auto" w:fill="D5EDF3"/>
            <w:vAlign w:val="center"/>
            <w:hideMark/>
          </w:tcPr>
          <w:p w14:paraId="6D54281F" w14:textId="77777777" w:rsidR="00211C2D" w:rsidRPr="00205DD9" w:rsidRDefault="00211C2D" w:rsidP="00D20A8E">
            <w:pPr>
              <w:rPr>
                <w:rFonts w:ascii="Open Sans" w:hAnsi="Open Sans" w:cs="Open Sans"/>
                <w:sz w:val="20"/>
                <w:szCs w:val="20"/>
              </w:rPr>
            </w:pPr>
            <w:r w:rsidRPr="00205DD9">
              <w:rPr>
                <w:rFonts w:ascii="Open Sans" w:hAnsi="Open Sans" w:cs="Open Sans"/>
                <w:sz w:val="22"/>
              </w:rPr>
              <w:t>Specialty</w:t>
            </w:r>
          </w:p>
        </w:tc>
      </w:tr>
      <w:tr w:rsidR="00211C2D" w:rsidRPr="00205DD9" w14:paraId="6A746245" w14:textId="77777777" w:rsidTr="00D20A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5C1D4888"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Acute Inpatient Hospital</w:t>
            </w:r>
          </w:p>
        </w:tc>
      </w:tr>
      <w:tr w:rsidR="00211C2D" w:rsidRPr="00205DD9" w14:paraId="05E99BC4" w14:textId="77777777" w:rsidTr="00D20A8E">
        <w:trPr>
          <w:trHeight w:val="359"/>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0DEADB3E"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Adult PCP</w:t>
            </w:r>
          </w:p>
        </w:tc>
      </w:tr>
      <w:tr w:rsidR="00211C2D" w:rsidRPr="00205DD9" w14:paraId="767CBE55" w14:textId="77777777" w:rsidTr="00D20A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6E095131"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Skilled Nursing Facility</w:t>
            </w:r>
          </w:p>
        </w:tc>
      </w:tr>
      <w:tr w:rsidR="00211C2D" w:rsidRPr="00205DD9" w14:paraId="2586E735" w14:textId="77777777" w:rsidTr="00D20A8E">
        <w:trPr>
          <w:trHeight w:val="422"/>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2A9EB4B2"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Clinical Support Services for Substance Use Disorders (Level 3.5)</w:t>
            </w:r>
          </w:p>
        </w:tc>
      </w:tr>
      <w:tr w:rsidR="00211C2D" w:rsidRPr="00205DD9" w14:paraId="6F08B5F8" w14:textId="77777777" w:rsidTr="00D20A8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4360AE3A"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Community Crisis Stabilization</w:t>
            </w:r>
          </w:p>
        </w:tc>
      </w:tr>
      <w:tr w:rsidR="00211C2D" w:rsidRPr="00205DD9" w14:paraId="10CEA4C8" w14:textId="77777777" w:rsidTr="00D20A8E">
        <w:trPr>
          <w:trHeight w:val="350"/>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3C39CF33"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Community Support Program</w:t>
            </w:r>
          </w:p>
        </w:tc>
      </w:tr>
      <w:tr w:rsidR="00211C2D" w:rsidRPr="00205DD9" w14:paraId="6DFCB80B" w14:textId="77777777" w:rsidTr="00D20A8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62944A8C"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Intensive Outpatient Program</w:t>
            </w:r>
          </w:p>
        </w:tc>
      </w:tr>
      <w:tr w:rsidR="00211C2D" w:rsidRPr="00205DD9" w14:paraId="53A29873" w14:textId="77777777" w:rsidTr="00D20A8E">
        <w:trPr>
          <w:trHeight w:val="315"/>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132D8060"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Monitored Inpatient Level 3.7</w:t>
            </w:r>
          </w:p>
        </w:tc>
      </w:tr>
      <w:tr w:rsidR="00211C2D" w:rsidRPr="00205DD9" w14:paraId="0856A07B" w14:textId="77777777" w:rsidTr="00D20A8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1FBF48C0"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Partial Hospitalization Program</w:t>
            </w:r>
          </w:p>
        </w:tc>
      </w:tr>
      <w:tr w:rsidR="00211C2D" w:rsidRPr="00205DD9" w14:paraId="7466D281" w14:textId="77777777" w:rsidTr="00D20A8E">
        <w:trPr>
          <w:trHeight w:val="350"/>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7E574108"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Program of Assertive Community Treatment</w:t>
            </w:r>
          </w:p>
        </w:tc>
      </w:tr>
      <w:tr w:rsidR="00211C2D" w:rsidRPr="00205DD9" w14:paraId="3BE6BB4E" w14:textId="77777777" w:rsidTr="00D20A8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27A68FC8"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Psychiatric Day Treatment</w:t>
            </w:r>
          </w:p>
        </w:tc>
      </w:tr>
      <w:tr w:rsidR="00211C2D" w:rsidRPr="00205DD9" w14:paraId="7D2D1F74" w14:textId="77777777" w:rsidTr="00D20A8E">
        <w:trPr>
          <w:trHeight w:val="315"/>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1DAC7C66"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Recovery Coaching</w:t>
            </w:r>
          </w:p>
        </w:tc>
      </w:tr>
      <w:tr w:rsidR="00211C2D" w:rsidRPr="00205DD9" w14:paraId="331F3A33" w14:textId="77777777" w:rsidTr="00D20A8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471CB381"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Recovery Support Navigators</w:t>
            </w:r>
          </w:p>
        </w:tc>
      </w:tr>
      <w:tr w:rsidR="00211C2D" w:rsidRPr="00205DD9" w14:paraId="71C86CA4" w14:textId="77777777" w:rsidTr="00D20A8E">
        <w:trPr>
          <w:trHeight w:val="350"/>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5008844D"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Residential Rehabilitation Services for Substance Use Disorders (Level 3.1)</w:t>
            </w:r>
          </w:p>
        </w:tc>
      </w:tr>
      <w:tr w:rsidR="00211C2D" w:rsidRPr="00205DD9" w14:paraId="699D0CCA" w14:textId="77777777" w:rsidTr="00D20A8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840" w:type="dxa"/>
            <w:vAlign w:val="center"/>
            <w:hideMark/>
          </w:tcPr>
          <w:p w14:paraId="30FCB448" w14:textId="77777777" w:rsidR="00211C2D" w:rsidRPr="00205DD9" w:rsidRDefault="00211C2D" w:rsidP="00D20A8E">
            <w:pPr>
              <w:rPr>
                <w:rFonts w:ascii="Calibri" w:hAnsi="Calibri" w:cs="Calibri"/>
                <w:b w:val="0"/>
                <w:bCs w:val="0"/>
                <w:sz w:val="22"/>
                <w:szCs w:val="20"/>
              </w:rPr>
            </w:pPr>
            <w:r w:rsidRPr="00205DD9">
              <w:rPr>
                <w:rFonts w:ascii="Calibri" w:hAnsi="Calibri" w:cs="Calibri"/>
                <w:b w:val="0"/>
                <w:bCs w:val="0"/>
                <w:sz w:val="22"/>
                <w:szCs w:val="20"/>
              </w:rPr>
              <w:t>Structured Outpatient Addiction Program</w:t>
            </w:r>
          </w:p>
        </w:tc>
      </w:tr>
    </w:tbl>
    <w:p w14:paraId="49008B08" w14:textId="77777777" w:rsidR="00211C2D" w:rsidRPr="00205DD9" w:rsidRDefault="00211C2D" w:rsidP="00211C2D">
      <w:pPr>
        <w:rPr>
          <w:rFonts w:ascii="Open Sans" w:eastAsiaTheme="majorEastAsia" w:hAnsi="Open Sans" w:cs="Open Sans"/>
          <w:b/>
          <w:bCs/>
          <w:color w:val="74C4D6"/>
          <w:sz w:val="36"/>
          <w:szCs w:val="36"/>
        </w:rPr>
      </w:pPr>
      <w:r w:rsidRPr="00205DD9">
        <w:rPr>
          <w:rFonts w:ascii="Open Sans" w:hAnsi="Open Sans" w:cs="Open Sans"/>
          <w:b/>
          <w:bCs/>
          <w:color w:val="74C4D6"/>
          <w:sz w:val="36"/>
          <w:szCs w:val="36"/>
        </w:rPr>
        <w:t xml:space="preserve"> </w:t>
      </w:r>
      <w:r w:rsidRPr="00205DD9">
        <w:rPr>
          <w:rFonts w:ascii="Open Sans" w:hAnsi="Open Sans" w:cs="Open Sans"/>
          <w:b/>
          <w:bCs/>
          <w:color w:val="74C4D6"/>
          <w:sz w:val="36"/>
          <w:szCs w:val="36"/>
        </w:rPr>
        <w:br w:type="page"/>
      </w:r>
    </w:p>
    <w:p w14:paraId="236A2736" w14:textId="2D2BF76D" w:rsidR="00C82757" w:rsidRPr="00205DD9" w:rsidRDefault="00C82757" w:rsidP="00F70DD8">
      <w:pPr>
        <w:pStyle w:val="Heading2"/>
        <w:spacing w:line="240" w:lineRule="auto"/>
        <w:rPr>
          <w:rFonts w:ascii="Open Sans" w:hAnsi="Open Sans" w:cs="Open Sans"/>
          <w:color w:val="384868"/>
          <w:sz w:val="48"/>
          <w:szCs w:val="40"/>
        </w:rPr>
      </w:pPr>
      <w:bookmarkStart w:id="136" w:name="_Toc97805068"/>
      <w:r w:rsidRPr="00205DD9">
        <w:rPr>
          <w:rFonts w:ascii="Open Sans" w:hAnsi="Open Sans" w:cs="Open Sans"/>
          <w:color w:val="384868"/>
          <w:sz w:val="48"/>
          <w:szCs w:val="40"/>
        </w:rPr>
        <w:lastRenderedPageBreak/>
        <w:t>Evaluation Method</w:t>
      </w:r>
      <w:r w:rsidR="00211C2D" w:rsidRPr="00205DD9">
        <w:rPr>
          <w:rFonts w:ascii="Open Sans" w:hAnsi="Open Sans" w:cs="Open Sans"/>
          <w:color w:val="384868"/>
          <w:sz w:val="48"/>
          <w:szCs w:val="40"/>
        </w:rPr>
        <w:t xml:space="preserve"> and Interpretation of Results</w:t>
      </w:r>
      <w:bookmarkEnd w:id="136"/>
    </w:p>
    <w:p w14:paraId="227EF176" w14:textId="30971F43" w:rsidR="00424EC5" w:rsidRPr="00205DD9" w:rsidRDefault="00424EC5" w:rsidP="00F70DD8">
      <w:pPr>
        <w:spacing w:before="120" w:after="0" w:line="240" w:lineRule="auto"/>
        <w:rPr>
          <w:szCs w:val="24"/>
        </w:rPr>
      </w:pPr>
      <w:bookmarkStart w:id="137" w:name="_Hlk87944655"/>
      <w:bookmarkStart w:id="138" w:name="_Hlk80775162"/>
    </w:p>
    <w:p w14:paraId="623F5193" w14:textId="06DA490E" w:rsidR="00CE4C99" w:rsidRPr="00656D39" w:rsidRDefault="00CE4C99" w:rsidP="00CE4C99">
      <w:pPr>
        <w:rPr>
          <w:szCs w:val="24"/>
        </w:rPr>
      </w:pPr>
      <w:r w:rsidRPr="00656D39">
        <w:rPr>
          <w:szCs w:val="24"/>
        </w:rPr>
        <w:t>The Quest system generates a network adequacy score by bumping the following files together:</w:t>
      </w:r>
    </w:p>
    <w:p w14:paraId="322970DC" w14:textId="77777777" w:rsidR="00CE4C99" w:rsidRPr="00656D39" w:rsidRDefault="00CE4C99" w:rsidP="00CE4C99">
      <w:pPr>
        <w:pStyle w:val="ListParagraph"/>
        <w:numPr>
          <w:ilvl w:val="0"/>
          <w:numId w:val="51"/>
        </w:numPr>
        <w:spacing w:after="0" w:line="240" w:lineRule="auto"/>
        <w:contextualSpacing w:val="0"/>
        <w:rPr>
          <w:szCs w:val="24"/>
        </w:rPr>
      </w:pPr>
      <w:r w:rsidRPr="00656D39">
        <w:rPr>
          <w:szCs w:val="24"/>
        </w:rPr>
        <w:t>Service area zip codes</w:t>
      </w:r>
    </w:p>
    <w:p w14:paraId="7ADB7672" w14:textId="77777777" w:rsidR="00CE4C99" w:rsidRPr="00656D39" w:rsidRDefault="00CE4C99" w:rsidP="00CE4C99">
      <w:pPr>
        <w:pStyle w:val="ListParagraph"/>
        <w:numPr>
          <w:ilvl w:val="0"/>
          <w:numId w:val="51"/>
        </w:numPr>
        <w:spacing w:after="0" w:line="240" w:lineRule="auto"/>
        <w:contextualSpacing w:val="0"/>
        <w:rPr>
          <w:szCs w:val="24"/>
        </w:rPr>
      </w:pPr>
      <w:r w:rsidRPr="00656D39">
        <w:rPr>
          <w:szCs w:val="24"/>
        </w:rPr>
        <w:t xml:space="preserve">Managed care plan provider files </w:t>
      </w:r>
    </w:p>
    <w:p w14:paraId="505BDB0A" w14:textId="77777777" w:rsidR="00CE4C99" w:rsidRPr="00656D39" w:rsidRDefault="00CE4C99" w:rsidP="00CE4C99">
      <w:pPr>
        <w:pStyle w:val="ListParagraph"/>
        <w:numPr>
          <w:ilvl w:val="0"/>
          <w:numId w:val="51"/>
        </w:numPr>
        <w:spacing w:after="0" w:line="240" w:lineRule="auto"/>
        <w:contextualSpacing w:val="0"/>
        <w:rPr>
          <w:szCs w:val="24"/>
        </w:rPr>
      </w:pPr>
      <w:r w:rsidRPr="00656D39">
        <w:rPr>
          <w:szCs w:val="24"/>
        </w:rPr>
        <w:t>The time, distance, and minimum provider to member ratios established by MassHealth</w:t>
      </w:r>
    </w:p>
    <w:p w14:paraId="5F8FADA9" w14:textId="6EBCA727" w:rsidR="00CE4C99" w:rsidRDefault="00CE4C99" w:rsidP="00CE4C99">
      <w:pPr>
        <w:pStyle w:val="ListParagraph"/>
        <w:numPr>
          <w:ilvl w:val="0"/>
          <w:numId w:val="51"/>
        </w:numPr>
        <w:spacing w:after="0" w:line="240" w:lineRule="auto"/>
        <w:contextualSpacing w:val="0"/>
        <w:rPr>
          <w:szCs w:val="24"/>
        </w:rPr>
      </w:pPr>
      <w:r w:rsidRPr="00656D39">
        <w:rPr>
          <w:szCs w:val="24"/>
        </w:rPr>
        <w:t xml:space="preserve">A representative membership </w:t>
      </w:r>
      <w:proofErr w:type="gramStart"/>
      <w:r w:rsidRPr="00656D39">
        <w:rPr>
          <w:szCs w:val="24"/>
        </w:rPr>
        <w:t>file</w:t>
      </w:r>
      <w:proofErr w:type="gramEnd"/>
    </w:p>
    <w:p w14:paraId="56656D1E" w14:textId="77777777" w:rsidR="00CE4C99" w:rsidRPr="00656D39" w:rsidRDefault="00CE4C99" w:rsidP="00656D39">
      <w:pPr>
        <w:pStyle w:val="ListParagraph"/>
        <w:spacing w:after="0" w:line="240" w:lineRule="auto"/>
        <w:ind w:left="360"/>
        <w:contextualSpacing w:val="0"/>
        <w:rPr>
          <w:szCs w:val="24"/>
        </w:rPr>
      </w:pPr>
    </w:p>
    <w:p w14:paraId="26061539" w14:textId="59AC1D65" w:rsidR="00CE4C99" w:rsidRPr="00656D39" w:rsidRDefault="00CE4C99" w:rsidP="00CE4C99">
      <w:pPr>
        <w:rPr>
          <w:szCs w:val="24"/>
        </w:rPr>
      </w:pPr>
      <w:r w:rsidRPr="00656D39">
        <w:rPr>
          <w:szCs w:val="24"/>
        </w:rPr>
        <w:t>The system assigns a score on a 1 to 100 scale. Scores are assigned at both the specialty and county level. The overall score is derived from the average of all county scores.</w:t>
      </w:r>
      <w:r w:rsidR="00D47895">
        <w:rPr>
          <w:szCs w:val="24"/>
        </w:rPr>
        <w:t xml:space="preserve"> This report depicts each plan’s scores at the county level. </w:t>
      </w:r>
    </w:p>
    <w:p w14:paraId="1CF0781E" w14:textId="77777777" w:rsidR="00CE4C99" w:rsidRPr="00CE4C99" w:rsidRDefault="00CE4C99" w:rsidP="00CE4C99">
      <w:pPr>
        <w:rPr>
          <w:szCs w:val="24"/>
        </w:rPr>
      </w:pPr>
      <w:r w:rsidRPr="00CE4C99">
        <w:rPr>
          <w:szCs w:val="24"/>
        </w:rPr>
        <w:t>The following text uses an example to describe how to interpret the results.</w:t>
      </w:r>
    </w:p>
    <w:tbl>
      <w:tblPr>
        <w:tblStyle w:val="PlainTable2"/>
        <w:tblW w:w="2423" w:type="dxa"/>
        <w:tblLook w:val="04A0" w:firstRow="1" w:lastRow="0" w:firstColumn="1" w:lastColumn="0" w:noHBand="0" w:noVBand="1"/>
      </w:tblPr>
      <w:tblGrid>
        <w:gridCol w:w="1350"/>
        <w:gridCol w:w="1073"/>
      </w:tblGrid>
      <w:tr w:rsidR="00424EC5" w:rsidRPr="00205DD9" w14:paraId="6E9BFF36" w14:textId="77777777" w:rsidTr="001758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5EDF3"/>
          </w:tcPr>
          <w:p w14:paraId="7E687912" w14:textId="77777777" w:rsidR="00424EC5" w:rsidRPr="00205DD9" w:rsidRDefault="00424EC5" w:rsidP="0017589A">
            <w:pPr>
              <w:rPr>
                <w:rFonts w:ascii="Open Sans" w:hAnsi="Open Sans" w:cs="Open Sans"/>
                <w:b w:val="0"/>
                <w:bCs w:val="0"/>
                <w:sz w:val="20"/>
                <w:szCs w:val="20"/>
              </w:rPr>
            </w:pPr>
            <w:r w:rsidRPr="00205DD9">
              <w:rPr>
                <w:rFonts w:ascii="Open Sans" w:hAnsi="Open Sans" w:cs="Open Sans"/>
                <w:sz w:val="20"/>
                <w:szCs w:val="20"/>
              </w:rPr>
              <w:t>County</w:t>
            </w:r>
          </w:p>
        </w:tc>
        <w:tc>
          <w:tcPr>
            <w:tcW w:w="1073" w:type="dxa"/>
            <w:shd w:val="clear" w:color="auto" w:fill="D5EDF3"/>
          </w:tcPr>
          <w:p w14:paraId="08F9B4DC" w14:textId="77777777" w:rsidR="00424EC5" w:rsidRPr="00205DD9" w:rsidRDefault="00424EC5" w:rsidP="0017589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Service</w:t>
            </w:r>
          </w:p>
        </w:tc>
      </w:tr>
      <w:tr w:rsidR="00424EC5" w:rsidRPr="00205DD9" w14:paraId="1BF54C9D" w14:textId="77777777" w:rsidTr="00175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19AA9A9" w14:textId="77777777" w:rsidR="00424EC5" w:rsidRPr="00205DD9" w:rsidRDefault="00424EC5" w:rsidP="0017589A">
            <w:r w:rsidRPr="00205DD9">
              <w:t>Barnstable</w:t>
            </w:r>
          </w:p>
        </w:tc>
        <w:tc>
          <w:tcPr>
            <w:tcW w:w="1073" w:type="dxa"/>
          </w:tcPr>
          <w:p w14:paraId="556B99BA" w14:textId="77777777" w:rsidR="00424EC5" w:rsidRPr="00205DD9" w:rsidRDefault="00424EC5" w:rsidP="0017589A">
            <w:pPr>
              <w:jc w:val="center"/>
              <w:cnfStyle w:val="000000100000" w:firstRow="0" w:lastRow="0" w:firstColumn="0" w:lastColumn="0" w:oddVBand="0" w:evenVBand="0" w:oddHBand="1" w:evenHBand="0" w:firstRowFirstColumn="0" w:firstRowLastColumn="0" w:lastRowFirstColumn="0" w:lastRowLastColumn="0"/>
            </w:pPr>
            <w:r w:rsidRPr="00205DD9">
              <w:t>100</w:t>
            </w:r>
          </w:p>
        </w:tc>
      </w:tr>
      <w:tr w:rsidR="00424EC5" w:rsidRPr="00205DD9" w14:paraId="449D46C9" w14:textId="77777777" w:rsidTr="0017589A">
        <w:tc>
          <w:tcPr>
            <w:cnfStyle w:val="001000000000" w:firstRow="0" w:lastRow="0" w:firstColumn="1" w:lastColumn="0" w:oddVBand="0" w:evenVBand="0" w:oddHBand="0" w:evenHBand="0" w:firstRowFirstColumn="0" w:firstRowLastColumn="0" w:lastRowFirstColumn="0" w:lastRowLastColumn="0"/>
            <w:tcW w:w="1350" w:type="dxa"/>
          </w:tcPr>
          <w:p w14:paraId="2C88E6EC" w14:textId="77777777" w:rsidR="00424EC5" w:rsidRPr="00205DD9" w:rsidRDefault="00424EC5" w:rsidP="0017589A">
            <w:r w:rsidRPr="00205DD9">
              <w:t>Berkshire</w:t>
            </w:r>
          </w:p>
        </w:tc>
        <w:tc>
          <w:tcPr>
            <w:tcW w:w="1073" w:type="dxa"/>
          </w:tcPr>
          <w:p w14:paraId="1B0FB4F1" w14:textId="77777777" w:rsidR="00424EC5" w:rsidRPr="00205DD9" w:rsidRDefault="00424EC5" w:rsidP="0017589A">
            <w:pPr>
              <w:jc w:val="center"/>
              <w:cnfStyle w:val="000000000000" w:firstRow="0" w:lastRow="0" w:firstColumn="0" w:lastColumn="0" w:oddVBand="0" w:evenVBand="0" w:oddHBand="0" w:evenHBand="0" w:firstRowFirstColumn="0" w:firstRowLastColumn="0" w:lastRowFirstColumn="0" w:lastRowLastColumn="0"/>
            </w:pPr>
            <w:r w:rsidRPr="00205DD9">
              <w:t xml:space="preserve">70 </w:t>
            </w:r>
          </w:p>
        </w:tc>
      </w:tr>
      <w:tr w:rsidR="00424EC5" w:rsidRPr="00205DD9" w14:paraId="1517FCCC" w14:textId="77777777" w:rsidTr="00175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0B16090" w14:textId="77777777" w:rsidR="00424EC5" w:rsidRPr="00205DD9" w:rsidRDefault="00424EC5" w:rsidP="0017589A">
            <w:r w:rsidRPr="00205DD9">
              <w:t>Bristol</w:t>
            </w:r>
          </w:p>
        </w:tc>
        <w:tc>
          <w:tcPr>
            <w:tcW w:w="1073" w:type="dxa"/>
          </w:tcPr>
          <w:p w14:paraId="0FD26276" w14:textId="77777777" w:rsidR="00424EC5" w:rsidRPr="00205DD9" w:rsidRDefault="00424EC5" w:rsidP="0017589A">
            <w:pPr>
              <w:jc w:val="center"/>
              <w:cnfStyle w:val="000000100000" w:firstRow="0" w:lastRow="0" w:firstColumn="0" w:lastColumn="0" w:oddVBand="0" w:evenVBand="0" w:oddHBand="1" w:evenHBand="0" w:firstRowFirstColumn="0" w:firstRowLastColumn="0" w:lastRowFirstColumn="0" w:lastRowLastColumn="0"/>
            </w:pPr>
            <w:r w:rsidRPr="00205DD9">
              <w:t>56</w:t>
            </w:r>
          </w:p>
        </w:tc>
      </w:tr>
      <w:tr w:rsidR="00CE4C99" w:rsidRPr="00205DD9" w14:paraId="368D5BAC" w14:textId="77777777" w:rsidTr="0017589A">
        <w:tc>
          <w:tcPr>
            <w:cnfStyle w:val="001000000000" w:firstRow="0" w:lastRow="0" w:firstColumn="1" w:lastColumn="0" w:oddVBand="0" w:evenVBand="0" w:oddHBand="0" w:evenHBand="0" w:firstRowFirstColumn="0" w:firstRowLastColumn="0" w:lastRowFirstColumn="0" w:lastRowLastColumn="0"/>
            <w:tcW w:w="1350" w:type="dxa"/>
          </w:tcPr>
          <w:p w14:paraId="446E317A" w14:textId="63490179" w:rsidR="00CE4C99" w:rsidRPr="00205DD9" w:rsidRDefault="00CE4C99" w:rsidP="0017589A">
            <w:r>
              <w:t>Hampden</w:t>
            </w:r>
          </w:p>
        </w:tc>
        <w:tc>
          <w:tcPr>
            <w:tcW w:w="1073" w:type="dxa"/>
          </w:tcPr>
          <w:p w14:paraId="526CE4AB" w14:textId="7B9745A2" w:rsidR="00CE4C99" w:rsidRPr="00205DD9" w:rsidRDefault="00CE4C99" w:rsidP="0017589A">
            <w:pPr>
              <w:jc w:val="center"/>
              <w:cnfStyle w:val="000000000000" w:firstRow="0" w:lastRow="0" w:firstColumn="0" w:lastColumn="0" w:oddVBand="0" w:evenVBand="0" w:oddHBand="0" w:evenHBand="0" w:firstRowFirstColumn="0" w:firstRowLastColumn="0" w:lastRowFirstColumn="0" w:lastRowLastColumn="0"/>
            </w:pPr>
            <w:r>
              <w:t>0</w:t>
            </w:r>
          </w:p>
        </w:tc>
      </w:tr>
      <w:tr w:rsidR="00424EC5" w:rsidRPr="00205DD9" w14:paraId="2D1BCA89" w14:textId="77777777" w:rsidTr="00175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449CCDD" w14:textId="77777777" w:rsidR="00424EC5" w:rsidRPr="00205DD9" w:rsidRDefault="00424EC5" w:rsidP="0017589A">
            <w:r w:rsidRPr="00205DD9">
              <w:t>Hampshire</w:t>
            </w:r>
          </w:p>
        </w:tc>
        <w:tc>
          <w:tcPr>
            <w:tcW w:w="1073" w:type="dxa"/>
          </w:tcPr>
          <w:p w14:paraId="2E452150" w14:textId="77777777" w:rsidR="00424EC5" w:rsidRPr="00205DD9" w:rsidRDefault="00424EC5" w:rsidP="0017589A">
            <w:pPr>
              <w:jc w:val="center"/>
              <w:cnfStyle w:val="000000100000" w:firstRow="0" w:lastRow="0" w:firstColumn="0" w:lastColumn="0" w:oddVBand="0" w:evenVBand="0" w:oddHBand="1" w:evenHBand="0" w:firstRowFirstColumn="0" w:firstRowLastColumn="0" w:lastRowFirstColumn="0" w:lastRowLastColumn="0"/>
            </w:pPr>
            <w:r w:rsidRPr="00205DD9">
              <w:t>0</w:t>
            </w:r>
          </w:p>
        </w:tc>
      </w:tr>
      <w:tr w:rsidR="00424EC5" w:rsidRPr="00205DD9" w14:paraId="5466ADC4" w14:textId="77777777" w:rsidTr="0017589A">
        <w:tc>
          <w:tcPr>
            <w:cnfStyle w:val="001000000000" w:firstRow="0" w:lastRow="0" w:firstColumn="1" w:lastColumn="0" w:oddVBand="0" w:evenVBand="0" w:oddHBand="0" w:evenHBand="0" w:firstRowFirstColumn="0" w:firstRowLastColumn="0" w:lastRowFirstColumn="0" w:lastRowLastColumn="0"/>
            <w:tcW w:w="1350" w:type="dxa"/>
          </w:tcPr>
          <w:p w14:paraId="1E35C6C2" w14:textId="77777777" w:rsidR="00424EC5" w:rsidRPr="00205DD9" w:rsidRDefault="00424EC5" w:rsidP="0017589A">
            <w:r w:rsidRPr="00205DD9">
              <w:t>Worcester</w:t>
            </w:r>
          </w:p>
        </w:tc>
        <w:tc>
          <w:tcPr>
            <w:tcW w:w="1073" w:type="dxa"/>
          </w:tcPr>
          <w:p w14:paraId="1016C3EA" w14:textId="77777777" w:rsidR="00424EC5" w:rsidRPr="00205DD9" w:rsidRDefault="00424EC5" w:rsidP="0017589A">
            <w:pPr>
              <w:jc w:val="center"/>
              <w:cnfStyle w:val="000000000000" w:firstRow="0" w:lastRow="0" w:firstColumn="0" w:lastColumn="0" w:oddVBand="0" w:evenVBand="0" w:oddHBand="0" w:evenHBand="0" w:firstRowFirstColumn="0" w:firstRowLastColumn="0" w:lastRowFirstColumn="0" w:lastRowLastColumn="0"/>
            </w:pPr>
            <w:r w:rsidRPr="00205DD9">
              <w:t>0*</w:t>
            </w:r>
          </w:p>
        </w:tc>
      </w:tr>
      <w:tr w:rsidR="00424EC5" w:rsidRPr="00205DD9" w14:paraId="41979680" w14:textId="77777777" w:rsidTr="00175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225162B" w14:textId="77777777" w:rsidR="00424EC5" w:rsidRPr="00205DD9" w:rsidRDefault="00424EC5" w:rsidP="0017589A">
            <w:pPr>
              <w:rPr>
                <w:b w:val="0"/>
                <w:bCs w:val="0"/>
              </w:rPr>
            </w:pPr>
            <w:r w:rsidRPr="00205DD9">
              <w:t>Overall:</w:t>
            </w:r>
          </w:p>
        </w:tc>
        <w:tc>
          <w:tcPr>
            <w:tcW w:w="1073" w:type="dxa"/>
          </w:tcPr>
          <w:p w14:paraId="63D01A8E" w14:textId="2067346B" w:rsidR="00424EC5" w:rsidRPr="00205DD9" w:rsidRDefault="00EB2EC8" w:rsidP="0017589A">
            <w:pPr>
              <w:jc w:val="center"/>
              <w:cnfStyle w:val="000000100000" w:firstRow="0" w:lastRow="0" w:firstColumn="0" w:lastColumn="0" w:oddVBand="0" w:evenVBand="0" w:oddHBand="1" w:evenHBand="0" w:firstRowFirstColumn="0" w:firstRowLastColumn="0" w:lastRowFirstColumn="0" w:lastRowLastColumn="0"/>
              <w:rPr>
                <w:b/>
                <w:bCs/>
              </w:rPr>
            </w:pPr>
            <w:r>
              <w:rPr>
                <w:b/>
                <w:bCs/>
              </w:rPr>
              <w:t>37.6</w:t>
            </w:r>
          </w:p>
        </w:tc>
      </w:tr>
    </w:tbl>
    <w:p w14:paraId="09BB3446" w14:textId="0B5CB580" w:rsidR="00424EC5" w:rsidRPr="00205DD9" w:rsidRDefault="00424EC5" w:rsidP="00F2760D">
      <w:pPr>
        <w:pStyle w:val="ListParagraph"/>
        <w:numPr>
          <w:ilvl w:val="0"/>
          <w:numId w:val="38"/>
        </w:numPr>
        <w:spacing w:before="120" w:after="0" w:line="240" w:lineRule="auto"/>
        <w:ind w:left="360"/>
        <w:rPr>
          <w:rFonts w:cstheme="minorHAnsi"/>
          <w:szCs w:val="24"/>
        </w:rPr>
      </w:pPr>
      <w:r w:rsidRPr="00205DD9">
        <w:rPr>
          <w:rFonts w:cstheme="minorHAnsi"/>
          <w:szCs w:val="24"/>
        </w:rPr>
        <w:t>Both the access and the servicing provider requirements are met in Barnstable County. Thus, an Adequacy Index Score of 100 is assigned.</w:t>
      </w:r>
    </w:p>
    <w:p w14:paraId="6DD1198C" w14:textId="77777777" w:rsidR="00424EC5" w:rsidRPr="00205DD9" w:rsidRDefault="00424EC5" w:rsidP="00F2760D">
      <w:pPr>
        <w:pStyle w:val="ListParagraph"/>
        <w:numPr>
          <w:ilvl w:val="0"/>
          <w:numId w:val="38"/>
        </w:numPr>
        <w:spacing w:after="0" w:line="240" w:lineRule="auto"/>
        <w:ind w:left="360"/>
        <w:rPr>
          <w:rFonts w:cstheme="minorHAnsi"/>
          <w:szCs w:val="24"/>
        </w:rPr>
      </w:pPr>
      <w:r w:rsidRPr="00205DD9">
        <w:rPr>
          <w:rFonts w:cstheme="minorHAnsi"/>
          <w:szCs w:val="24"/>
        </w:rPr>
        <w:t xml:space="preserve">A score of 70 has been assigned to Berkshire County as the requirement for the number of servicing providers has not been met.  </w:t>
      </w:r>
    </w:p>
    <w:p w14:paraId="09CE11F0" w14:textId="6B6FC5B1" w:rsidR="00424EC5" w:rsidRPr="00205DD9" w:rsidRDefault="00424EC5" w:rsidP="00F2760D">
      <w:pPr>
        <w:pStyle w:val="ListParagraph"/>
        <w:numPr>
          <w:ilvl w:val="0"/>
          <w:numId w:val="38"/>
        </w:numPr>
        <w:spacing w:after="0" w:line="240" w:lineRule="auto"/>
        <w:ind w:left="360"/>
        <w:rPr>
          <w:rFonts w:cstheme="minorHAnsi"/>
          <w:szCs w:val="24"/>
        </w:rPr>
      </w:pPr>
      <w:r w:rsidRPr="00205DD9">
        <w:rPr>
          <w:rFonts w:cstheme="minorHAnsi"/>
          <w:szCs w:val="24"/>
        </w:rPr>
        <w:t>In Bristol County, the servicing provider requirement is met, but the access requirement is less than what is required (80</w:t>
      </w:r>
      <w:r w:rsidR="00D3707D" w:rsidRPr="00205DD9">
        <w:rPr>
          <w:rFonts w:cstheme="minorHAnsi"/>
          <w:szCs w:val="24"/>
        </w:rPr>
        <w:t xml:space="preserve"> percent</w:t>
      </w:r>
      <w:r w:rsidRPr="00205DD9">
        <w:rPr>
          <w:rFonts w:cstheme="minorHAnsi"/>
          <w:szCs w:val="24"/>
        </w:rPr>
        <w:t>)</w:t>
      </w:r>
      <w:r w:rsidR="009B4E27" w:rsidRPr="00205DD9">
        <w:rPr>
          <w:rFonts w:cstheme="minorHAnsi"/>
          <w:szCs w:val="24"/>
        </w:rPr>
        <w:t>.</w:t>
      </w:r>
      <w:r w:rsidRPr="00205DD9">
        <w:rPr>
          <w:rFonts w:cstheme="minorHAnsi"/>
          <w:szCs w:val="24"/>
        </w:rPr>
        <w:t xml:space="preserve"> </w:t>
      </w:r>
      <w:proofErr w:type="gramStart"/>
      <w:r w:rsidR="009B4E27" w:rsidRPr="00205DD9">
        <w:rPr>
          <w:rFonts w:cstheme="minorHAnsi"/>
          <w:szCs w:val="24"/>
        </w:rPr>
        <w:t>S</w:t>
      </w:r>
      <w:r w:rsidRPr="00205DD9">
        <w:rPr>
          <w:rFonts w:cstheme="minorHAnsi"/>
          <w:szCs w:val="24"/>
        </w:rPr>
        <w:t>o</w:t>
      </w:r>
      <w:proofErr w:type="gramEnd"/>
      <w:r w:rsidRPr="00205DD9">
        <w:rPr>
          <w:rFonts w:cstheme="minorHAnsi"/>
          <w:szCs w:val="24"/>
        </w:rPr>
        <w:t xml:space="preserve"> the Adequacy Index Score is 56, as 70</w:t>
      </w:r>
      <w:r w:rsidR="00D3707D" w:rsidRPr="00205DD9">
        <w:rPr>
          <w:rFonts w:cstheme="minorHAnsi"/>
          <w:szCs w:val="24"/>
        </w:rPr>
        <w:t xml:space="preserve"> percent</w:t>
      </w:r>
      <w:r w:rsidRPr="00205DD9">
        <w:rPr>
          <w:rFonts w:cstheme="minorHAnsi"/>
          <w:szCs w:val="24"/>
        </w:rPr>
        <w:t xml:space="preserve"> of 80 = 56.</w:t>
      </w:r>
    </w:p>
    <w:p w14:paraId="38A2163A" w14:textId="77777777" w:rsidR="00CE4C99" w:rsidRDefault="00CE4C99" w:rsidP="00656D39">
      <w:pPr>
        <w:pStyle w:val="ListParagraph"/>
        <w:numPr>
          <w:ilvl w:val="0"/>
          <w:numId w:val="38"/>
        </w:numPr>
        <w:spacing w:after="0" w:line="240" w:lineRule="auto"/>
        <w:ind w:left="360"/>
        <w:rPr>
          <w:sz w:val="20"/>
        </w:rPr>
      </w:pPr>
      <w:r>
        <w:t>The 0 assigned to Hampden County means that neither the time and distance nor number of servicing provider requirements are met.</w:t>
      </w:r>
    </w:p>
    <w:p w14:paraId="3D3B913A" w14:textId="77777777" w:rsidR="00CE4C99" w:rsidRDefault="00CE4C99" w:rsidP="00656D39">
      <w:pPr>
        <w:pStyle w:val="ListParagraph"/>
        <w:numPr>
          <w:ilvl w:val="0"/>
          <w:numId w:val="38"/>
        </w:numPr>
        <w:spacing w:after="0" w:line="240" w:lineRule="auto"/>
        <w:ind w:left="360"/>
      </w:pPr>
      <w:r>
        <w:t>The 0 assigned to Hampshire County means that less than 70% of the membership is within the time and distance standards but the number of servicing provider requirements are met.</w:t>
      </w:r>
    </w:p>
    <w:p w14:paraId="39BAE3FC" w14:textId="77777777" w:rsidR="00424EC5" w:rsidRPr="00205DD9" w:rsidRDefault="00424EC5" w:rsidP="00F2760D">
      <w:pPr>
        <w:pStyle w:val="ListParagraph"/>
        <w:numPr>
          <w:ilvl w:val="0"/>
          <w:numId w:val="38"/>
        </w:numPr>
        <w:spacing w:before="120" w:after="0" w:line="240" w:lineRule="auto"/>
        <w:ind w:left="360"/>
        <w:rPr>
          <w:rFonts w:cstheme="minorHAnsi"/>
          <w:szCs w:val="24"/>
        </w:rPr>
      </w:pPr>
      <w:r w:rsidRPr="00205DD9">
        <w:rPr>
          <w:rFonts w:cstheme="minorHAnsi"/>
          <w:szCs w:val="24"/>
        </w:rPr>
        <w:t>Worcester County shows an asterisk with the zero score, indicating that no provider data were submitted for review by the plan.</w:t>
      </w:r>
    </w:p>
    <w:p w14:paraId="51C91C7A" w14:textId="5ADD987D" w:rsidR="00424EC5" w:rsidRPr="00205DD9" w:rsidRDefault="00424EC5" w:rsidP="00F2760D">
      <w:pPr>
        <w:pStyle w:val="ListParagraph"/>
        <w:numPr>
          <w:ilvl w:val="0"/>
          <w:numId w:val="38"/>
        </w:numPr>
        <w:spacing w:after="0" w:line="240" w:lineRule="auto"/>
        <w:ind w:left="360"/>
        <w:rPr>
          <w:rFonts w:cstheme="minorHAnsi"/>
          <w:szCs w:val="24"/>
        </w:rPr>
      </w:pPr>
      <w:r w:rsidRPr="00205DD9">
        <w:rPr>
          <w:rFonts w:cstheme="minorHAnsi"/>
          <w:szCs w:val="24"/>
        </w:rPr>
        <w:t>The overall score is an average of the individual county scores: (100 +</w:t>
      </w:r>
      <w:r w:rsidR="00EB2EC8">
        <w:rPr>
          <w:rFonts w:cstheme="minorHAnsi"/>
          <w:szCs w:val="24"/>
        </w:rPr>
        <w:t xml:space="preserve"> </w:t>
      </w:r>
      <w:r w:rsidR="00EB2EC8" w:rsidRPr="00205DD9">
        <w:rPr>
          <w:rFonts w:cstheme="minorHAnsi"/>
          <w:szCs w:val="24"/>
        </w:rPr>
        <w:t xml:space="preserve">70 + 56 + </w:t>
      </w:r>
      <w:r w:rsidRPr="00205DD9">
        <w:rPr>
          <w:rFonts w:cstheme="minorHAnsi"/>
          <w:szCs w:val="24"/>
        </w:rPr>
        <w:t>0 +</w:t>
      </w:r>
      <w:r w:rsidR="00EB2EC8">
        <w:rPr>
          <w:rFonts w:cstheme="minorHAnsi"/>
          <w:szCs w:val="24"/>
        </w:rPr>
        <w:t xml:space="preserve"> 0 +</w:t>
      </w:r>
      <w:r w:rsidRPr="00205DD9">
        <w:rPr>
          <w:rFonts w:cstheme="minorHAnsi"/>
          <w:szCs w:val="24"/>
        </w:rPr>
        <w:t xml:space="preserve"> 0) / </w:t>
      </w:r>
      <w:r w:rsidR="00EB2EC8">
        <w:rPr>
          <w:rFonts w:cstheme="minorHAnsi"/>
          <w:szCs w:val="24"/>
        </w:rPr>
        <w:t>6</w:t>
      </w:r>
      <w:r w:rsidRPr="00205DD9">
        <w:rPr>
          <w:rFonts w:cstheme="minorHAnsi"/>
          <w:szCs w:val="24"/>
        </w:rPr>
        <w:t>)</w:t>
      </w:r>
      <w:r w:rsidRPr="00205DD9">
        <w:rPr>
          <w:rFonts w:cstheme="minorHAnsi"/>
          <w:szCs w:val="24"/>
        </w:rPr>
        <w:tab/>
      </w:r>
    </w:p>
    <w:p w14:paraId="3E65BCCE" w14:textId="5CD2CF6E" w:rsidR="00211C2D" w:rsidRPr="00205DD9" w:rsidRDefault="00211C2D" w:rsidP="00211C2D">
      <w:pPr>
        <w:spacing w:after="0" w:line="240" w:lineRule="auto"/>
        <w:rPr>
          <w:szCs w:val="24"/>
        </w:rPr>
      </w:pPr>
      <w:r w:rsidRPr="00205DD9">
        <w:rPr>
          <w:szCs w:val="24"/>
        </w:rPr>
        <w:lastRenderedPageBreak/>
        <w:t>To further assist in the interpretation of results, a ranked list of county populations follows.</w:t>
      </w:r>
    </w:p>
    <w:p w14:paraId="6009053C" w14:textId="48EAC28D" w:rsidR="00211C2D" w:rsidRPr="00205DD9" w:rsidRDefault="00211C2D" w:rsidP="00211C2D">
      <w:pPr>
        <w:spacing w:after="0"/>
        <w:rPr>
          <w:rFonts w:ascii="Open Sans" w:hAnsi="Open Sans" w:cs="Open Sans"/>
          <w:color w:val="403A60"/>
          <w:sz w:val="20"/>
          <w:szCs w:val="20"/>
        </w:rPr>
      </w:pPr>
    </w:p>
    <w:p w14:paraId="551AC196" w14:textId="46805C44" w:rsidR="00211C2D" w:rsidRPr="00205DD9" w:rsidRDefault="00211C2D" w:rsidP="00211C2D">
      <w:pPr>
        <w:spacing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00424EC5" w:rsidRPr="00205DD9">
        <w:rPr>
          <w:rFonts w:ascii="Open Sans" w:hAnsi="Open Sans" w:cs="Open Sans"/>
          <w:color w:val="384868"/>
          <w:sz w:val="20"/>
          <w:szCs w:val="20"/>
        </w:rPr>
        <w:t>7</w:t>
      </w:r>
      <w:r w:rsidRPr="00205DD9">
        <w:rPr>
          <w:rFonts w:ascii="Open Sans" w:hAnsi="Open Sans" w:cs="Open Sans"/>
          <w:color w:val="384868"/>
          <w:sz w:val="20"/>
          <w:szCs w:val="20"/>
        </w:rPr>
        <w:t xml:space="preserve">. Massachusetts </w:t>
      </w:r>
      <w:r w:rsidR="00F57CCB">
        <w:rPr>
          <w:rFonts w:ascii="Open Sans" w:hAnsi="Open Sans" w:cs="Open Sans"/>
          <w:color w:val="384868"/>
          <w:sz w:val="20"/>
          <w:szCs w:val="20"/>
        </w:rPr>
        <w:t xml:space="preserve">County Designations and </w:t>
      </w:r>
      <w:r w:rsidRPr="00205DD9">
        <w:rPr>
          <w:rFonts w:ascii="Open Sans" w:hAnsi="Open Sans" w:cs="Open Sans"/>
          <w:color w:val="384868"/>
          <w:sz w:val="20"/>
          <w:szCs w:val="20"/>
        </w:rPr>
        <w:t>2020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40"/>
        <w:gridCol w:w="2340"/>
      </w:tblGrid>
      <w:tr w:rsidR="00F57CCB" w:rsidRPr="00205DD9" w14:paraId="400F3275" w14:textId="77777777" w:rsidTr="00656D39">
        <w:trPr>
          <w:tblHeader/>
        </w:trPr>
        <w:tc>
          <w:tcPr>
            <w:tcW w:w="2065" w:type="dxa"/>
            <w:shd w:val="clear" w:color="auto" w:fill="D5EDF3"/>
          </w:tcPr>
          <w:p w14:paraId="7E817BD1" w14:textId="77777777" w:rsidR="00F57CCB" w:rsidRPr="00205DD9" w:rsidRDefault="00F57CCB" w:rsidP="00D20A8E">
            <w:pPr>
              <w:rPr>
                <w:b/>
                <w:bCs/>
              </w:rPr>
            </w:pPr>
            <w:r w:rsidRPr="00205DD9">
              <w:rPr>
                <w:b/>
                <w:bCs/>
              </w:rPr>
              <w:t>County</w:t>
            </w:r>
          </w:p>
        </w:tc>
        <w:tc>
          <w:tcPr>
            <w:tcW w:w="2340" w:type="dxa"/>
            <w:shd w:val="clear" w:color="auto" w:fill="D5EDF3"/>
            <w:vAlign w:val="center"/>
          </w:tcPr>
          <w:p w14:paraId="058C2E03" w14:textId="45DC7250" w:rsidR="00F57CCB" w:rsidRPr="00205DD9" w:rsidRDefault="00F57CCB" w:rsidP="00656D39">
            <w:pPr>
              <w:jc w:val="center"/>
              <w:rPr>
                <w:b/>
                <w:bCs/>
              </w:rPr>
            </w:pPr>
            <w:r>
              <w:rPr>
                <w:b/>
                <w:bCs/>
              </w:rPr>
              <w:t>County Designations</w:t>
            </w:r>
          </w:p>
        </w:tc>
        <w:tc>
          <w:tcPr>
            <w:tcW w:w="2340" w:type="dxa"/>
            <w:shd w:val="clear" w:color="auto" w:fill="D5EDF3"/>
          </w:tcPr>
          <w:p w14:paraId="48780972" w14:textId="69E8081D" w:rsidR="00F57CCB" w:rsidRPr="00205DD9" w:rsidRDefault="00F57CCB" w:rsidP="00D20A8E">
            <w:pPr>
              <w:jc w:val="right"/>
              <w:rPr>
                <w:b/>
                <w:bCs/>
              </w:rPr>
            </w:pPr>
            <w:r w:rsidRPr="00205DD9">
              <w:rPr>
                <w:b/>
                <w:bCs/>
              </w:rPr>
              <w:t>2020 Population</w:t>
            </w:r>
            <w:r w:rsidRPr="00205DD9">
              <w:rPr>
                <w:rStyle w:val="FootnoteReference"/>
                <w:bCs/>
              </w:rPr>
              <w:footnoteReference w:id="2"/>
            </w:r>
          </w:p>
        </w:tc>
      </w:tr>
      <w:tr w:rsidR="00F57CCB" w:rsidRPr="00205DD9" w14:paraId="45B78401" w14:textId="77777777" w:rsidTr="00656D39">
        <w:tc>
          <w:tcPr>
            <w:tcW w:w="2065" w:type="dxa"/>
          </w:tcPr>
          <w:p w14:paraId="220F7664" w14:textId="77777777" w:rsidR="00F57CCB" w:rsidRPr="00205DD9" w:rsidRDefault="00F57CCB" w:rsidP="00D20A8E">
            <w:r w:rsidRPr="00205DD9">
              <w:t>Middlesex</w:t>
            </w:r>
          </w:p>
        </w:tc>
        <w:tc>
          <w:tcPr>
            <w:tcW w:w="2340" w:type="dxa"/>
            <w:vAlign w:val="center"/>
          </w:tcPr>
          <w:p w14:paraId="0D70F9E7" w14:textId="6D0DF0E5" w:rsidR="00F57CCB" w:rsidRPr="00205DD9" w:rsidRDefault="00F57CCB" w:rsidP="00656D39">
            <w:pPr>
              <w:jc w:val="center"/>
            </w:pPr>
            <w:r>
              <w:t>Large Metro</w:t>
            </w:r>
          </w:p>
        </w:tc>
        <w:tc>
          <w:tcPr>
            <w:tcW w:w="2340" w:type="dxa"/>
          </w:tcPr>
          <w:p w14:paraId="463DA388" w14:textId="6DCDDBAA" w:rsidR="00F57CCB" w:rsidRPr="00205DD9" w:rsidRDefault="00F57CCB" w:rsidP="00D20A8E">
            <w:pPr>
              <w:jc w:val="right"/>
            </w:pPr>
            <w:r w:rsidRPr="00205DD9">
              <w:t>1,632,002</w:t>
            </w:r>
          </w:p>
        </w:tc>
      </w:tr>
      <w:tr w:rsidR="00F57CCB" w:rsidRPr="00205DD9" w14:paraId="2F96EEE3" w14:textId="77777777" w:rsidTr="00656D39">
        <w:tc>
          <w:tcPr>
            <w:tcW w:w="2065" w:type="dxa"/>
          </w:tcPr>
          <w:p w14:paraId="2C4FEDE9" w14:textId="77777777" w:rsidR="00F57CCB" w:rsidRPr="00205DD9" w:rsidRDefault="00F57CCB" w:rsidP="00D20A8E">
            <w:r w:rsidRPr="00205DD9">
              <w:t>Worcester</w:t>
            </w:r>
          </w:p>
        </w:tc>
        <w:tc>
          <w:tcPr>
            <w:tcW w:w="2340" w:type="dxa"/>
            <w:vAlign w:val="center"/>
          </w:tcPr>
          <w:p w14:paraId="3F78CFBE" w14:textId="1DDA7466" w:rsidR="00F57CCB" w:rsidRPr="00205DD9" w:rsidRDefault="00F57CCB" w:rsidP="00656D39">
            <w:pPr>
              <w:jc w:val="center"/>
            </w:pPr>
            <w:r>
              <w:t>Metro</w:t>
            </w:r>
          </w:p>
        </w:tc>
        <w:tc>
          <w:tcPr>
            <w:tcW w:w="2340" w:type="dxa"/>
          </w:tcPr>
          <w:p w14:paraId="1166CB6E" w14:textId="422FD12F" w:rsidR="00F57CCB" w:rsidRPr="00205DD9" w:rsidRDefault="00F57CCB" w:rsidP="00D20A8E">
            <w:pPr>
              <w:jc w:val="right"/>
            </w:pPr>
            <w:r w:rsidRPr="00205DD9">
              <w:t>862,111</w:t>
            </w:r>
          </w:p>
        </w:tc>
      </w:tr>
      <w:tr w:rsidR="00F57CCB" w:rsidRPr="00205DD9" w14:paraId="08814502" w14:textId="77777777" w:rsidTr="00656D39">
        <w:tc>
          <w:tcPr>
            <w:tcW w:w="2065" w:type="dxa"/>
          </w:tcPr>
          <w:p w14:paraId="4C574F95" w14:textId="77777777" w:rsidR="00F57CCB" w:rsidRPr="00205DD9" w:rsidRDefault="00F57CCB" w:rsidP="00D20A8E">
            <w:r w:rsidRPr="00205DD9">
              <w:t>Essex</w:t>
            </w:r>
          </w:p>
        </w:tc>
        <w:tc>
          <w:tcPr>
            <w:tcW w:w="2340" w:type="dxa"/>
            <w:vAlign w:val="center"/>
          </w:tcPr>
          <w:p w14:paraId="104720C6" w14:textId="11EA7E05" w:rsidR="00F57CCB" w:rsidRPr="00205DD9" w:rsidRDefault="00F57CCB" w:rsidP="00656D39">
            <w:pPr>
              <w:jc w:val="center"/>
            </w:pPr>
            <w:r>
              <w:t>Large Metro</w:t>
            </w:r>
          </w:p>
        </w:tc>
        <w:tc>
          <w:tcPr>
            <w:tcW w:w="2340" w:type="dxa"/>
          </w:tcPr>
          <w:p w14:paraId="4C94EE28" w14:textId="18C6736F" w:rsidR="00F57CCB" w:rsidRPr="00205DD9" w:rsidRDefault="00F57CCB" w:rsidP="00D20A8E">
            <w:pPr>
              <w:jc w:val="right"/>
            </w:pPr>
            <w:r w:rsidRPr="00205DD9">
              <w:t>809,829</w:t>
            </w:r>
          </w:p>
        </w:tc>
      </w:tr>
      <w:tr w:rsidR="00F57CCB" w:rsidRPr="00205DD9" w14:paraId="75F7D21B" w14:textId="77777777" w:rsidTr="00656D39">
        <w:tc>
          <w:tcPr>
            <w:tcW w:w="2065" w:type="dxa"/>
          </w:tcPr>
          <w:p w14:paraId="62411459" w14:textId="77777777" w:rsidR="00F57CCB" w:rsidRPr="00205DD9" w:rsidRDefault="00F57CCB" w:rsidP="00D20A8E">
            <w:r w:rsidRPr="00205DD9">
              <w:t>Suffolk</w:t>
            </w:r>
          </w:p>
        </w:tc>
        <w:tc>
          <w:tcPr>
            <w:tcW w:w="2340" w:type="dxa"/>
            <w:vAlign w:val="center"/>
          </w:tcPr>
          <w:p w14:paraId="70746F09" w14:textId="3F5BEC44" w:rsidR="00F57CCB" w:rsidRPr="00205DD9" w:rsidRDefault="00F57CCB" w:rsidP="00656D39">
            <w:pPr>
              <w:jc w:val="center"/>
            </w:pPr>
            <w:r>
              <w:t>Large Metro</w:t>
            </w:r>
          </w:p>
        </w:tc>
        <w:tc>
          <w:tcPr>
            <w:tcW w:w="2340" w:type="dxa"/>
          </w:tcPr>
          <w:p w14:paraId="75B68421" w14:textId="13C10F4B" w:rsidR="00F57CCB" w:rsidRPr="00205DD9" w:rsidRDefault="00F57CCB" w:rsidP="00D20A8E">
            <w:pPr>
              <w:jc w:val="right"/>
            </w:pPr>
            <w:r w:rsidRPr="00205DD9">
              <w:t>797,936</w:t>
            </w:r>
          </w:p>
        </w:tc>
      </w:tr>
      <w:tr w:rsidR="00F57CCB" w:rsidRPr="00205DD9" w14:paraId="50A355FA" w14:textId="77777777" w:rsidTr="00656D39">
        <w:tc>
          <w:tcPr>
            <w:tcW w:w="2065" w:type="dxa"/>
          </w:tcPr>
          <w:p w14:paraId="3F445A35" w14:textId="77777777" w:rsidR="00F57CCB" w:rsidRPr="00205DD9" w:rsidRDefault="00F57CCB" w:rsidP="00D20A8E">
            <w:r w:rsidRPr="00205DD9">
              <w:t>Norfolk</w:t>
            </w:r>
          </w:p>
        </w:tc>
        <w:tc>
          <w:tcPr>
            <w:tcW w:w="2340" w:type="dxa"/>
            <w:vAlign w:val="center"/>
          </w:tcPr>
          <w:p w14:paraId="1E65E3B2" w14:textId="15AC7099" w:rsidR="00F57CCB" w:rsidRPr="00205DD9" w:rsidRDefault="00F57CCB" w:rsidP="00656D39">
            <w:pPr>
              <w:jc w:val="center"/>
            </w:pPr>
            <w:r>
              <w:t>Large Metro</w:t>
            </w:r>
          </w:p>
        </w:tc>
        <w:tc>
          <w:tcPr>
            <w:tcW w:w="2340" w:type="dxa"/>
          </w:tcPr>
          <w:p w14:paraId="3C457B98" w14:textId="3DD48E5A" w:rsidR="00F57CCB" w:rsidRPr="00205DD9" w:rsidRDefault="00F57CCB" w:rsidP="00D20A8E">
            <w:pPr>
              <w:jc w:val="right"/>
            </w:pPr>
            <w:r w:rsidRPr="00205DD9">
              <w:t>725,981</w:t>
            </w:r>
          </w:p>
        </w:tc>
      </w:tr>
      <w:tr w:rsidR="00F57CCB" w:rsidRPr="00205DD9" w14:paraId="34D343EA" w14:textId="77777777" w:rsidTr="00656D39">
        <w:tc>
          <w:tcPr>
            <w:tcW w:w="2065" w:type="dxa"/>
          </w:tcPr>
          <w:p w14:paraId="252636E8" w14:textId="77777777" w:rsidR="00F57CCB" w:rsidRPr="00205DD9" w:rsidRDefault="00F57CCB" w:rsidP="00F57CCB">
            <w:r w:rsidRPr="00205DD9">
              <w:t>Bristol</w:t>
            </w:r>
          </w:p>
        </w:tc>
        <w:tc>
          <w:tcPr>
            <w:tcW w:w="2340" w:type="dxa"/>
          </w:tcPr>
          <w:p w14:paraId="463E9A58" w14:textId="042A35D7" w:rsidR="00F57CCB" w:rsidRPr="00205DD9" w:rsidRDefault="00F57CCB" w:rsidP="00656D39">
            <w:pPr>
              <w:jc w:val="center"/>
            </w:pPr>
            <w:r w:rsidRPr="00721DC4">
              <w:t>Metro</w:t>
            </w:r>
          </w:p>
        </w:tc>
        <w:tc>
          <w:tcPr>
            <w:tcW w:w="2340" w:type="dxa"/>
          </w:tcPr>
          <w:p w14:paraId="46152903" w14:textId="45DCE4B4" w:rsidR="00F57CCB" w:rsidRPr="00205DD9" w:rsidRDefault="00F57CCB" w:rsidP="00F57CCB">
            <w:pPr>
              <w:jc w:val="right"/>
            </w:pPr>
            <w:r w:rsidRPr="00205DD9">
              <w:t>579,200</w:t>
            </w:r>
          </w:p>
        </w:tc>
      </w:tr>
      <w:tr w:rsidR="00F57CCB" w:rsidRPr="00205DD9" w14:paraId="440455EA" w14:textId="77777777" w:rsidTr="00656D39">
        <w:tc>
          <w:tcPr>
            <w:tcW w:w="2065" w:type="dxa"/>
          </w:tcPr>
          <w:p w14:paraId="27E12A19" w14:textId="77777777" w:rsidR="00F57CCB" w:rsidRPr="00205DD9" w:rsidRDefault="00F57CCB" w:rsidP="00F57CCB">
            <w:r w:rsidRPr="00205DD9">
              <w:t>Plymouth</w:t>
            </w:r>
          </w:p>
        </w:tc>
        <w:tc>
          <w:tcPr>
            <w:tcW w:w="2340" w:type="dxa"/>
          </w:tcPr>
          <w:p w14:paraId="13324402" w14:textId="62602383" w:rsidR="00F57CCB" w:rsidRPr="00205DD9" w:rsidRDefault="00F57CCB" w:rsidP="00656D39">
            <w:pPr>
              <w:jc w:val="center"/>
            </w:pPr>
            <w:r w:rsidRPr="00721DC4">
              <w:t>Metro</w:t>
            </w:r>
          </w:p>
        </w:tc>
        <w:tc>
          <w:tcPr>
            <w:tcW w:w="2340" w:type="dxa"/>
          </w:tcPr>
          <w:p w14:paraId="0418BC81" w14:textId="6AB3EA59" w:rsidR="00F57CCB" w:rsidRPr="00205DD9" w:rsidRDefault="00F57CCB" w:rsidP="00F57CCB">
            <w:pPr>
              <w:jc w:val="right"/>
            </w:pPr>
            <w:r w:rsidRPr="00205DD9">
              <w:t>530,819</w:t>
            </w:r>
          </w:p>
        </w:tc>
      </w:tr>
      <w:tr w:rsidR="00F57CCB" w:rsidRPr="00205DD9" w14:paraId="691E6DB5" w14:textId="77777777" w:rsidTr="00656D39">
        <w:tc>
          <w:tcPr>
            <w:tcW w:w="2065" w:type="dxa"/>
          </w:tcPr>
          <w:p w14:paraId="7560BC8F" w14:textId="77777777" w:rsidR="00F57CCB" w:rsidRPr="00205DD9" w:rsidRDefault="00F57CCB" w:rsidP="00F57CCB">
            <w:r w:rsidRPr="00205DD9">
              <w:t>Hampden</w:t>
            </w:r>
          </w:p>
        </w:tc>
        <w:tc>
          <w:tcPr>
            <w:tcW w:w="2340" w:type="dxa"/>
          </w:tcPr>
          <w:p w14:paraId="4792DF66" w14:textId="1D3F5174" w:rsidR="00F57CCB" w:rsidRPr="00205DD9" w:rsidRDefault="00F57CCB" w:rsidP="00656D39">
            <w:pPr>
              <w:jc w:val="center"/>
            </w:pPr>
            <w:r w:rsidRPr="00721DC4">
              <w:t>Metro</w:t>
            </w:r>
          </w:p>
        </w:tc>
        <w:tc>
          <w:tcPr>
            <w:tcW w:w="2340" w:type="dxa"/>
          </w:tcPr>
          <w:p w14:paraId="1B2EAFE4" w14:textId="0A67B4E1" w:rsidR="00F57CCB" w:rsidRPr="00205DD9" w:rsidRDefault="00F57CCB" w:rsidP="00F57CCB">
            <w:pPr>
              <w:jc w:val="right"/>
            </w:pPr>
            <w:r w:rsidRPr="00205DD9">
              <w:t>465,825</w:t>
            </w:r>
          </w:p>
        </w:tc>
      </w:tr>
      <w:tr w:rsidR="00F57CCB" w:rsidRPr="00205DD9" w14:paraId="19455865" w14:textId="77777777" w:rsidTr="00656D39">
        <w:tc>
          <w:tcPr>
            <w:tcW w:w="2065" w:type="dxa"/>
          </w:tcPr>
          <w:p w14:paraId="4F639537" w14:textId="77777777" w:rsidR="00F57CCB" w:rsidRPr="00205DD9" w:rsidRDefault="00F57CCB" w:rsidP="00F57CCB">
            <w:r w:rsidRPr="00205DD9">
              <w:t>Barnstable</w:t>
            </w:r>
          </w:p>
        </w:tc>
        <w:tc>
          <w:tcPr>
            <w:tcW w:w="2340" w:type="dxa"/>
          </w:tcPr>
          <w:p w14:paraId="23873271" w14:textId="21248218" w:rsidR="00F57CCB" w:rsidRPr="00205DD9" w:rsidRDefault="00F57CCB" w:rsidP="00656D39">
            <w:pPr>
              <w:jc w:val="center"/>
            </w:pPr>
            <w:r w:rsidRPr="00721DC4">
              <w:t>Metro</w:t>
            </w:r>
          </w:p>
        </w:tc>
        <w:tc>
          <w:tcPr>
            <w:tcW w:w="2340" w:type="dxa"/>
          </w:tcPr>
          <w:p w14:paraId="3A603E5D" w14:textId="689126B7" w:rsidR="00F57CCB" w:rsidRPr="00205DD9" w:rsidRDefault="00F57CCB" w:rsidP="00F57CCB">
            <w:pPr>
              <w:jc w:val="right"/>
            </w:pPr>
            <w:r w:rsidRPr="00205DD9">
              <w:t>228,996</w:t>
            </w:r>
          </w:p>
        </w:tc>
      </w:tr>
      <w:tr w:rsidR="00F57CCB" w:rsidRPr="00205DD9" w14:paraId="1D7D7174" w14:textId="77777777" w:rsidTr="00656D39">
        <w:tc>
          <w:tcPr>
            <w:tcW w:w="2065" w:type="dxa"/>
          </w:tcPr>
          <w:p w14:paraId="145CCFAB" w14:textId="77777777" w:rsidR="00F57CCB" w:rsidRPr="00205DD9" w:rsidRDefault="00F57CCB" w:rsidP="00F57CCB">
            <w:r w:rsidRPr="00205DD9">
              <w:t>Hampshire</w:t>
            </w:r>
          </w:p>
        </w:tc>
        <w:tc>
          <w:tcPr>
            <w:tcW w:w="2340" w:type="dxa"/>
          </w:tcPr>
          <w:p w14:paraId="62A4534D" w14:textId="109F99FB" w:rsidR="00F57CCB" w:rsidRPr="00205DD9" w:rsidRDefault="00F57CCB" w:rsidP="00656D39">
            <w:pPr>
              <w:jc w:val="center"/>
            </w:pPr>
            <w:r w:rsidRPr="00721DC4">
              <w:t>Metro</w:t>
            </w:r>
          </w:p>
        </w:tc>
        <w:tc>
          <w:tcPr>
            <w:tcW w:w="2340" w:type="dxa"/>
          </w:tcPr>
          <w:p w14:paraId="479796B5" w14:textId="14A6EB7A" w:rsidR="00F57CCB" w:rsidRPr="00205DD9" w:rsidRDefault="00F57CCB" w:rsidP="00F57CCB">
            <w:pPr>
              <w:jc w:val="right"/>
            </w:pPr>
            <w:r w:rsidRPr="00205DD9">
              <w:t>162,308</w:t>
            </w:r>
          </w:p>
        </w:tc>
      </w:tr>
      <w:tr w:rsidR="00F57CCB" w:rsidRPr="00205DD9" w14:paraId="12E5A105" w14:textId="77777777" w:rsidTr="00656D39">
        <w:tc>
          <w:tcPr>
            <w:tcW w:w="2065" w:type="dxa"/>
          </w:tcPr>
          <w:p w14:paraId="70761E7E" w14:textId="77777777" w:rsidR="00F57CCB" w:rsidRPr="00205DD9" w:rsidRDefault="00F57CCB" w:rsidP="00F57CCB">
            <w:r w:rsidRPr="00205DD9">
              <w:t>Berkshire</w:t>
            </w:r>
          </w:p>
        </w:tc>
        <w:tc>
          <w:tcPr>
            <w:tcW w:w="2340" w:type="dxa"/>
          </w:tcPr>
          <w:p w14:paraId="469B15FB" w14:textId="55E2DBB1" w:rsidR="00F57CCB" w:rsidRPr="00205DD9" w:rsidRDefault="00F57CCB" w:rsidP="00656D39">
            <w:pPr>
              <w:jc w:val="center"/>
            </w:pPr>
            <w:r w:rsidRPr="00721DC4">
              <w:t>Metro</w:t>
            </w:r>
          </w:p>
        </w:tc>
        <w:tc>
          <w:tcPr>
            <w:tcW w:w="2340" w:type="dxa"/>
          </w:tcPr>
          <w:p w14:paraId="7E7CC02E" w14:textId="551CA2B6" w:rsidR="00F57CCB" w:rsidRPr="00205DD9" w:rsidRDefault="00F57CCB" w:rsidP="00F57CCB">
            <w:pPr>
              <w:jc w:val="right"/>
            </w:pPr>
            <w:r w:rsidRPr="00205DD9">
              <w:t>129,026</w:t>
            </w:r>
          </w:p>
        </w:tc>
      </w:tr>
      <w:tr w:rsidR="00F57CCB" w:rsidRPr="00205DD9" w14:paraId="45246384" w14:textId="77777777" w:rsidTr="00656D39">
        <w:tc>
          <w:tcPr>
            <w:tcW w:w="2065" w:type="dxa"/>
          </w:tcPr>
          <w:p w14:paraId="0E5EFD7C" w14:textId="77777777" w:rsidR="00F57CCB" w:rsidRPr="00205DD9" w:rsidRDefault="00F57CCB" w:rsidP="00F57CCB">
            <w:r w:rsidRPr="00205DD9">
              <w:t>Franklin</w:t>
            </w:r>
          </w:p>
        </w:tc>
        <w:tc>
          <w:tcPr>
            <w:tcW w:w="2340" w:type="dxa"/>
          </w:tcPr>
          <w:p w14:paraId="11B66259" w14:textId="7B130743" w:rsidR="00F57CCB" w:rsidRPr="00205DD9" w:rsidRDefault="00F57CCB" w:rsidP="00656D39">
            <w:pPr>
              <w:jc w:val="center"/>
            </w:pPr>
            <w:r w:rsidRPr="00721DC4">
              <w:t>Metro</w:t>
            </w:r>
          </w:p>
        </w:tc>
        <w:tc>
          <w:tcPr>
            <w:tcW w:w="2340" w:type="dxa"/>
          </w:tcPr>
          <w:p w14:paraId="6D2F2827" w14:textId="46A70D4F" w:rsidR="00F57CCB" w:rsidRPr="00205DD9" w:rsidRDefault="00F57CCB" w:rsidP="00F57CCB">
            <w:pPr>
              <w:jc w:val="right"/>
            </w:pPr>
            <w:r w:rsidRPr="00205DD9">
              <w:t>71,029</w:t>
            </w:r>
          </w:p>
        </w:tc>
      </w:tr>
      <w:tr w:rsidR="00F57CCB" w:rsidRPr="00205DD9" w14:paraId="7645E7DC" w14:textId="77777777" w:rsidTr="00656D39">
        <w:tc>
          <w:tcPr>
            <w:tcW w:w="2065" w:type="dxa"/>
          </w:tcPr>
          <w:p w14:paraId="200AA8D4" w14:textId="77777777" w:rsidR="00F57CCB" w:rsidRPr="00205DD9" w:rsidRDefault="00F57CCB" w:rsidP="00D20A8E">
            <w:r w:rsidRPr="00205DD9">
              <w:t>Dukes</w:t>
            </w:r>
          </w:p>
        </w:tc>
        <w:tc>
          <w:tcPr>
            <w:tcW w:w="2340" w:type="dxa"/>
            <w:vAlign w:val="center"/>
          </w:tcPr>
          <w:p w14:paraId="7F8696B8" w14:textId="388E4186" w:rsidR="00F57CCB" w:rsidRPr="00205DD9" w:rsidRDefault="00F57CCB" w:rsidP="00656D39">
            <w:pPr>
              <w:jc w:val="center"/>
            </w:pPr>
            <w:r>
              <w:t>Micro</w:t>
            </w:r>
          </w:p>
        </w:tc>
        <w:tc>
          <w:tcPr>
            <w:tcW w:w="2340" w:type="dxa"/>
          </w:tcPr>
          <w:p w14:paraId="53FB99BE" w14:textId="1CE7B139" w:rsidR="00F57CCB" w:rsidRPr="00205DD9" w:rsidRDefault="00F57CCB" w:rsidP="00D20A8E">
            <w:pPr>
              <w:jc w:val="right"/>
            </w:pPr>
            <w:r w:rsidRPr="00205DD9">
              <w:t>20,600</w:t>
            </w:r>
          </w:p>
        </w:tc>
      </w:tr>
      <w:tr w:rsidR="00F57CCB" w:rsidRPr="00205DD9" w14:paraId="39DC2ABC" w14:textId="77777777" w:rsidTr="00656D39">
        <w:tc>
          <w:tcPr>
            <w:tcW w:w="2065" w:type="dxa"/>
          </w:tcPr>
          <w:p w14:paraId="72DCDAF4" w14:textId="77777777" w:rsidR="00F57CCB" w:rsidRPr="00205DD9" w:rsidRDefault="00F57CCB" w:rsidP="00D20A8E">
            <w:r w:rsidRPr="00205DD9">
              <w:t>Nantucket</w:t>
            </w:r>
          </w:p>
        </w:tc>
        <w:tc>
          <w:tcPr>
            <w:tcW w:w="2340" w:type="dxa"/>
            <w:vAlign w:val="center"/>
          </w:tcPr>
          <w:p w14:paraId="64A63AF0" w14:textId="28241C5B" w:rsidR="00F57CCB" w:rsidRPr="00205DD9" w:rsidRDefault="00F57CCB" w:rsidP="00656D39">
            <w:pPr>
              <w:jc w:val="center"/>
            </w:pPr>
            <w:r>
              <w:t>Micro</w:t>
            </w:r>
          </w:p>
        </w:tc>
        <w:tc>
          <w:tcPr>
            <w:tcW w:w="2340" w:type="dxa"/>
          </w:tcPr>
          <w:p w14:paraId="1DC8C28C" w14:textId="695107D4" w:rsidR="00F57CCB" w:rsidRPr="00205DD9" w:rsidRDefault="00F57CCB" w:rsidP="00D20A8E">
            <w:pPr>
              <w:jc w:val="right"/>
            </w:pPr>
            <w:r w:rsidRPr="00205DD9">
              <w:t>14,255</w:t>
            </w:r>
          </w:p>
        </w:tc>
      </w:tr>
    </w:tbl>
    <w:p w14:paraId="4E6038C6" w14:textId="77777777" w:rsidR="00211C2D" w:rsidRPr="00205DD9" w:rsidRDefault="00211C2D" w:rsidP="00211C2D"/>
    <w:p w14:paraId="5C6EF2E6" w14:textId="77777777" w:rsidR="00211C2D" w:rsidRPr="00205DD9" w:rsidRDefault="00211C2D" w:rsidP="00211C2D">
      <w:pPr>
        <w:rPr>
          <w:rFonts w:ascii="Open Sans" w:eastAsiaTheme="majorEastAsia" w:hAnsi="Open Sans" w:cs="Open Sans"/>
          <w:b/>
          <w:bCs/>
          <w:color w:val="403A60"/>
          <w:szCs w:val="24"/>
        </w:rPr>
      </w:pPr>
    </w:p>
    <w:p w14:paraId="27693BC5" w14:textId="77777777" w:rsidR="00211C2D" w:rsidRPr="00205DD9" w:rsidRDefault="00211C2D" w:rsidP="00211C2D">
      <w:pPr>
        <w:rPr>
          <w:rFonts w:ascii="Open Sans" w:hAnsi="Open Sans" w:cs="Open Sans"/>
          <w:b/>
          <w:bCs/>
          <w:color w:val="403A60"/>
          <w:sz w:val="52"/>
          <w:szCs w:val="52"/>
        </w:rPr>
      </w:pPr>
      <w:r w:rsidRPr="00205DD9">
        <w:rPr>
          <w:rFonts w:ascii="Open Sans" w:hAnsi="Open Sans" w:cs="Open Sans"/>
          <w:b/>
          <w:bCs/>
          <w:color w:val="403A60"/>
          <w:sz w:val="52"/>
          <w:szCs w:val="52"/>
        </w:rPr>
        <w:br w:type="page"/>
      </w:r>
    </w:p>
    <w:p w14:paraId="0B26C2B8" w14:textId="40947043" w:rsidR="00211C2D" w:rsidRPr="00205DD9" w:rsidRDefault="00211C2D" w:rsidP="00F845B3">
      <w:pPr>
        <w:pStyle w:val="Heading2"/>
        <w:rPr>
          <w:rFonts w:ascii="Open Sans" w:hAnsi="Open Sans" w:cs="Open Sans"/>
          <w:color w:val="384868"/>
          <w:sz w:val="48"/>
          <w:szCs w:val="40"/>
        </w:rPr>
      </w:pPr>
      <w:bookmarkStart w:id="139" w:name="_Toc97805069"/>
      <w:r w:rsidRPr="00205DD9">
        <w:rPr>
          <w:rFonts w:ascii="Open Sans" w:hAnsi="Open Sans" w:cs="Open Sans"/>
          <w:color w:val="384868"/>
          <w:sz w:val="48"/>
          <w:szCs w:val="40"/>
        </w:rPr>
        <w:lastRenderedPageBreak/>
        <w:t>Aggregate Results</w:t>
      </w:r>
      <w:bookmarkEnd w:id="139"/>
    </w:p>
    <w:bookmarkEnd w:id="137"/>
    <w:p w14:paraId="6908D1A0" w14:textId="77777777" w:rsidR="00211C2D" w:rsidRPr="00205DD9" w:rsidRDefault="00211C2D" w:rsidP="00211C2D">
      <w:pPr>
        <w:spacing w:after="0" w:line="240" w:lineRule="auto"/>
        <w:rPr>
          <w:szCs w:val="24"/>
        </w:rPr>
      </w:pPr>
      <w:r w:rsidRPr="00205DD9">
        <w:rPr>
          <w:szCs w:val="24"/>
        </w:rPr>
        <w:t>As stated previously, One Care plans must meet the time and distance standards with a score of 90 or above to be considered in compliance with network adequacy requirements. This report evaluates each One Care plan’s network adequacy results against this requirement.</w:t>
      </w:r>
    </w:p>
    <w:p w14:paraId="125EDD97" w14:textId="1BA5EC1F" w:rsidR="00211C2D" w:rsidRPr="00205DD9" w:rsidRDefault="00211C2D" w:rsidP="00211C2D">
      <w:pPr>
        <w:spacing w:before="240" w:after="0" w:line="240" w:lineRule="auto"/>
        <w:rPr>
          <w:szCs w:val="24"/>
        </w:rPr>
      </w:pPr>
      <w:r w:rsidRPr="00205DD9">
        <w:rPr>
          <w:szCs w:val="24"/>
        </w:rPr>
        <w:t xml:space="preserve">The following </w:t>
      </w:r>
      <w:r w:rsidR="00205DD9">
        <w:rPr>
          <w:szCs w:val="24"/>
        </w:rPr>
        <w:t>tables</w:t>
      </w:r>
      <w:r w:rsidRPr="00205DD9">
        <w:rPr>
          <w:szCs w:val="24"/>
        </w:rPr>
        <w:t xml:space="preserve"> depict the scores received by the plans:</w:t>
      </w:r>
    </w:p>
    <w:p w14:paraId="7628483C" w14:textId="77777777" w:rsidR="00D15106" w:rsidRPr="00205DD9" w:rsidRDefault="00D15106" w:rsidP="00D15106">
      <w:pPr>
        <w:spacing w:before="240" w:after="0" w:line="240" w:lineRule="auto"/>
        <w:rPr>
          <w:rFonts w:ascii="Open Sans" w:hAnsi="Open Sans" w:cs="Open Sans"/>
          <w:sz w:val="20"/>
          <w:szCs w:val="20"/>
        </w:rPr>
        <w:sectPr w:rsidR="00D15106" w:rsidRPr="00205DD9" w:rsidSect="005769C8">
          <w:footerReference w:type="default" r:id="rId27"/>
          <w:pgSz w:w="12240" w:h="15840"/>
          <w:pgMar w:top="1440" w:right="1440" w:bottom="1440" w:left="1440" w:header="720" w:footer="720" w:gutter="0"/>
          <w:cols w:space="720"/>
          <w:docGrid w:linePitch="360"/>
        </w:sectPr>
      </w:pPr>
    </w:p>
    <w:p w14:paraId="443CA5E2" w14:textId="5AC4ADFA" w:rsidR="00211C2D" w:rsidRPr="00205DD9" w:rsidRDefault="00211C2D" w:rsidP="00D15106">
      <w:pPr>
        <w:spacing w:before="240" w:after="0" w:line="240" w:lineRule="auto"/>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00424EC5" w:rsidRPr="00205DD9">
        <w:rPr>
          <w:rFonts w:ascii="Open Sans" w:hAnsi="Open Sans" w:cs="Open Sans"/>
          <w:color w:val="384868"/>
          <w:sz w:val="20"/>
          <w:szCs w:val="20"/>
        </w:rPr>
        <w:t>8</w:t>
      </w:r>
      <w:r w:rsidRPr="00205DD9">
        <w:rPr>
          <w:rFonts w:ascii="Open Sans" w:hAnsi="Open Sans" w:cs="Open Sans"/>
          <w:color w:val="384868"/>
          <w:sz w:val="20"/>
          <w:szCs w:val="20"/>
        </w:rPr>
        <w:t xml:space="preserve">. Plan overall scores </w:t>
      </w:r>
      <w:r w:rsidR="00B34024" w:rsidRPr="00205DD9">
        <w:rPr>
          <w:rFonts w:ascii="Open Sans" w:hAnsi="Open Sans" w:cs="Open Sans"/>
          <w:color w:val="384868"/>
          <w:sz w:val="20"/>
          <w:szCs w:val="20"/>
        </w:rPr>
        <w:br/>
      </w:r>
      <w:r w:rsidRPr="00205DD9">
        <w:rPr>
          <w:rFonts w:ascii="Open Sans" w:hAnsi="Open Sans" w:cs="Open Sans"/>
          <w:color w:val="384868"/>
          <w:sz w:val="20"/>
          <w:szCs w:val="20"/>
        </w:rPr>
        <w:t>Medicare Services</w:t>
      </w:r>
    </w:p>
    <w:tbl>
      <w:tblPr>
        <w:tblStyle w:val="PlainTable2"/>
        <w:tblW w:w="0" w:type="auto"/>
        <w:tblLook w:val="04A0" w:firstRow="1" w:lastRow="0" w:firstColumn="1" w:lastColumn="0" w:noHBand="0" w:noVBand="1"/>
      </w:tblPr>
      <w:tblGrid>
        <w:gridCol w:w="2094"/>
        <w:gridCol w:w="1009"/>
      </w:tblGrid>
      <w:tr w:rsidR="00211C2D" w:rsidRPr="00205DD9" w14:paraId="31264B5F" w14:textId="77777777" w:rsidTr="004701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4" w:type="dxa"/>
            <w:shd w:val="clear" w:color="auto" w:fill="D5EDF3"/>
          </w:tcPr>
          <w:p w14:paraId="65B4984E" w14:textId="77777777" w:rsidR="00211C2D" w:rsidRPr="00205DD9" w:rsidRDefault="00211C2D" w:rsidP="00D20A8E">
            <w:pPr>
              <w:rPr>
                <w:rFonts w:ascii="Open Sans" w:eastAsiaTheme="majorEastAsia" w:hAnsi="Open Sans" w:cs="Open Sans"/>
                <w:b w:val="0"/>
                <w:bCs w:val="0"/>
                <w:szCs w:val="24"/>
              </w:rPr>
            </w:pPr>
            <w:r w:rsidRPr="00205DD9">
              <w:rPr>
                <w:rFonts w:ascii="Open Sans" w:eastAsiaTheme="majorEastAsia" w:hAnsi="Open Sans" w:cs="Open Sans"/>
                <w:szCs w:val="24"/>
              </w:rPr>
              <w:t>Plan</w:t>
            </w:r>
          </w:p>
        </w:tc>
        <w:tc>
          <w:tcPr>
            <w:tcW w:w="1009" w:type="dxa"/>
            <w:shd w:val="clear" w:color="auto" w:fill="D5EDF3"/>
            <w:vAlign w:val="center"/>
          </w:tcPr>
          <w:p w14:paraId="5C43D3EE"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heme="majorEastAsia" w:hAnsi="Open Sans" w:cs="Open Sans"/>
                <w:b w:val="0"/>
                <w:bCs w:val="0"/>
                <w:szCs w:val="24"/>
              </w:rPr>
            </w:pPr>
            <w:r w:rsidRPr="00205DD9">
              <w:rPr>
                <w:rFonts w:ascii="Open Sans" w:eastAsiaTheme="majorEastAsia" w:hAnsi="Open Sans" w:cs="Open Sans"/>
                <w:szCs w:val="24"/>
              </w:rPr>
              <w:t>Score</w:t>
            </w:r>
          </w:p>
        </w:tc>
      </w:tr>
      <w:tr w:rsidR="00211C2D" w:rsidRPr="00205DD9" w14:paraId="6DCD52E3"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526434C" w14:textId="77777777" w:rsidR="00211C2D" w:rsidRPr="00205DD9" w:rsidRDefault="00211C2D" w:rsidP="00D20A8E">
            <w:pPr>
              <w:rPr>
                <w:rFonts w:ascii="Open Sans" w:eastAsiaTheme="majorEastAsia" w:hAnsi="Open Sans" w:cs="Open Sans"/>
                <w:b w:val="0"/>
                <w:bCs w:val="0"/>
                <w:sz w:val="21"/>
                <w:szCs w:val="21"/>
              </w:rPr>
            </w:pPr>
            <w:r w:rsidRPr="00205DD9">
              <w:rPr>
                <w:rFonts w:ascii="Open Sans" w:eastAsiaTheme="majorEastAsia" w:hAnsi="Open Sans" w:cs="Open Sans"/>
                <w:b w:val="0"/>
                <w:bCs w:val="0"/>
                <w:sz w:val="21"/>
                <w:szCs w:val="21"/>
              </w:rPr>
              <w:t>CCA</w:t>
            </w:r>
          </w:p>
        </w:tc>
        <w:tc>
          <w:tcPr>
            <w:tcW w:w="1009" w:type="dxa"/>
            <w:vAlign w:val="center"/>
          </w:tcPr>
          <w:p w14:paraId="47F06E89"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Open Sans" w:eastAsiaTheme="majorEastAsia" w:hAnsi="Open Sans" w:cs="Open Sans"/>
                <w:sz w:val="21"/>
                <w:szCs w:val="21"/>
              </w:rPr>
            </w:pPr>
            <w:r w:rsidRPr="00205DD9">
              <w:rPr>
                <w:rFonts w:ascii="Open Sans" w:eastAsiaTheme="majorEastAsia" w:hAnsi="Open Sans" w:cs="Open Sans"/>
                <w:sz w:val="21"/>
                <w:szCs w:val="21"/>
              </w:rPr>
              <w:t>99.1</w:t>
            </w:r>
          </w:p>
        </w:tc>
      </w:tr>
      <w:tr w:rsidR="00211C2D" w:rsidRPr="00205DD9" w14:paraId="1D70F4D2" w14:textId="77777777" w:rsidTr="00470107">
        <w:tc>
          <w:tcPr>
            <w:cnfStyle w:val="001000000000" w:firstRow="0" w:lastRow="0" w:firstColumn="1" w:lastColumn="0" w:oddVBand="0" w:evenVBand="0" w:oddHBand="0" w:evenHBand="0" w:firstRowFirstColumn="0" w:firstRowLastColumn="0" w:lastRowFirstColumn="0" w:lastRowLastColumn="0"/>
            <w:tcW w:w="2094" w:type="dxa"/>
          </w:tcPr>
          <w:p w14:paraId="78F1B57D" w14:textId="65E8ABE3" w:rsidR="00211C2D" w:rsidRPr="00205DD9" w:rsidRDefault="00FB7DAB" w:rsidP="00D20A8E">
            <w:pPr>
              <w:rPr>
                <w:rFonts w:ascii="Open Sans" w:eastAsiaTheme="majorEastAsia" w:hAnsi="Open Sans" w:cs="Open Sans"/>
                <w:b w:val="0"/>
                <w:bCs w:val="0"/>
                <w:sz w:val="21"/>
                <w:szCs w:val="21"/>
              </w:rPr>
            </w:pPr>
            <w:r>
              <w:rPr>
                <w:rFonts w:ascii="Open Sans" w:eastAsiaTheme="majorEastAsia" w:hAnsi="Open Sans" w:cs="Open Sans"/>
                <w:b w:val="0"/>
                <w:bCs w:val="0"/>
                <w:sz w:val="21"/>
                <w:szCs w:val="21"/>
              </w:rPr>
              <w:t>Tufts Health Unify</w:t>
            </w:r>
          </w:p>
        </w:tc>
        <w:tc>
          <w:tcPr>
            <w:tcW w:w="1009" w:type="dxa"/>
            <w:vAlign w:val="center"/>
          </w:tcPr>
          <w:p w14:paraId="6BCC7352"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Open Sans" w:eastAsiaTheme="majorEastAsia" w:hAnsi="Open Sans" w:cs="Open Sans"/>
                <w:sz w:val="21"/>
                <w:szCs w:val="21"/>
              </w:rPr>
            </w:pPr>
            <w:r w:rsidRPr="00205DD9">
              <w:rPr>
                <w:rFonts w:ascii="Open Sans" w:eastAsiaTheme="majorEastAsia" w:hAnsi="Open Sans" w:cs="Open Sans"/>
                <w:sz w:val="21"/>
                <w:szCs w:val="21"/>
              </w:rPr>
              <w:t>99.4</w:t>
            </w:r>
          </w:p>
        </w:tc>
      </w:tr>
    </w:tbl>
    <w:p w14:paraId="5D495D86" w14:textId="77777777" w:rsidR="00211C2D" w:rsidRPr="00205DD9" w:rsidRDefault="00211C2D" w:rsidP="00211C2D">
      <w:pPr>
        <w:spacing w:after="0" w:line="240" w:lineRule="auto"/>
        <w:rPr>
          <w:rFonts w:ascii="Open Sans" w:hAnsi="Open Sans" w:cs="Open Sans"/>
          <w:sz w:val="20"/>
          <w:szCs w:val="20"/>
        </w:rPr>
      </w:pPr>
    </w:p>
    <w:p w14:paraId="278E19E2" w14:textId="31A65DA2" w:rsidR="00211C2D" w:rsidRPr="00205DD9" w:rsidRDefault="00211C2D" w:rsidP="00211C2D">
      <w:pPr>
        <w:spacing w:after="0" w:line="240" w:lineRule="auto"/>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00424EC5" w:rsidRPr="00205DD9">
        <w:rPr>
          <w:rFonts w:ascii="Open Sans" w:hAnsi="Open Sans" w:cs="Open Sans"/>
          <w:color w:val="384868"/>
          <w:sz w:val="20"/>
          <w:szCs w:val="20"/>
        </w:rPr>
        <w:t>9</w:t>
      </w:r>
      <w:r w:rsidRPr="00205DD9">
        <w:rPr>
          <w:rFonts w:ascii="Open Sans" w:hAnsi="Open Sans" w:cs="Open Sans"/>
          <w:color w:val="384868"/>
          <w:sz w:val="20"/>
          <w:szCs w:val="20"/>
        </w:rPr>
        <w:t>. Plan overall scores</w:t>
      </w:r>
      <w:r w:rsidR="00D3707D" w:rsidRPr="00205DD9">
        <w:rPr>
          <w:rFonts w:ascii="Open Sans" w:hAnsi="Open Sans" w:cs="Open Sans"/>
          <w:color w:val="384868"/>
          <w:sz w:val="20"/>
          <w:szCs w:val="20"/>
        </w:rPr>
        <w:t xml:space="preserve"> </w:t>
      </w:r>
      <w:r w:rsidR="00B34024" w:rsidRPr="00205DD9">
        <w:rPr>
          <w:rFonts w:ascii="Open Sans" w:hAnsi="Open Sans" w:cs="Open Sans"/>
          <w:color w:val="384868"/>
          <w:sz w:val="20"/>
          <w:szCs w:val="20"/>
        </w:rPr>
        <w:br/>
      </w:r>
      <w:r w:rsidRPr="00205DD9">
        <w:rPr>
          <w:rFonts w:ascii="Open Sans" w:hAnsi="Open Sans" w:cs="Open Sans"/>
          <w:color w:val="384868"/>
          <w:sz w:val="20"/>
          <w:szCs w:val="20"/>
        </w:rPr>
        <w:t>Medicaid Services</w:t>
      </w:r>
    </w:p>
    <w:tbl>
      <w:tblPr>
        <w:tblStyle w:val="PlainTable2"/>
        <w:tblW w:w="0" w:type="auto"/>
        <w:tblLook w:val="04A0" w:firstRow="1" w:lastRow="0" w:firstColumn="1" w:lastColumn="0" w:noHBand="0" w:noVBand="1"/>
      </w:tblPr>
      <w:tblGrid>
        <w:gridCol w:w="2094"/>
        <w:gridCol w:w="1009"/>
      </w:tblGrid>
      <w:tr w:rsidR="00211C2D" w:rsidRPr="00205DD9" w14:paraId="255D03BF" w14:textId="77777777" w:rsidTr="004701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4" w:type="dxa"/>
            <w:shd w:val="clear" w:color="auto" w:fill="D5EDF3"/>
          </w:tcPr>
          <w:p w14:paraId="1183B950" w14:textId="77777777" w:rsidR="00211C2D" w:rsidRPr="00205DD9" w:rsidRDefault="00211C2D" w:rsidP="00D20A8E">
            <w:pPr>
              <w:rPr>
                <w:rFonts w:ascii="Open Sans" w:eastAsiaTheme="majorEastAsia" w:hAnsi="Open Sans" w:cs="Open Sans"/>
                <w:b w:val="0"/>
                <w:bCs w:val="0"/>
                <w:szCs w:val="24"/>
              </w:rPr>
            </w:pPr>
            <w:r w:rsidRPr="00205DD9">
              <w:rPr>
                <w:rFonts w:ascii="Open Sans" w:eastAsiaTheme="majorEastAsia" w:hAnsi="Open Sans" w:cs="Open Sans"/>
                <w:szCs w:val="24"/>
              </w:rPr>
              <w:t>Plan</w:t>
            </w:r>
          </w:p>
        </w:tc>
        <w:tc>
          <w:tcPr>
            <w:tcW w:w="1009" w:type="dxa"/>
            <w:shd w:val="clear" w:color="auto" w:fill="D5EDF3"/>
            <w:vAlign w:val="center"/>
          </w:tcPr>
          <w:p w14:paraId="0568ED1C" w14:textId="77777777" w:rsidR="00211C2D" w:rsidRPr="00205DD9" w:rsidRDefault="00211C2D" w:rsidP="00D20A8E">
            <w:pPr>
              <w:jc w:val="center"/>
              <w:cnfStyle w:val="100000000000" w:firstRow="1" w:lastRow="0" w:firstColumn="0" w:lastColumn="0" w:oddVBand="0" w:evenVBand="0" w:oddHBand="0" w:evenHBand="0" w:firstRowFirstColumn="0" w:firstRowLastColumn="0" w:lastRowFirstColumn="0" w:lastRowLastColumn="0"/>
              <w:rPr>
                <w:rFonts w:ascii="Open Sans" w:eastAsiaTheme="majorEastAsia" w:hAnsi="Open Sans" w:cs="Open Sans"/>
                <w:b w:val="0"/>
                <w:bCs w:val="0"/>
                <w:szCs w:val="24"/>
              </w:rPr>
            </w:pPr>
            <w:r w:rsidRPr="00205DD9">
              <w:rPr>
                <w:rFonts w:ascii="Open Sans" w:eastAsiaTheme="majorEastAsia" w:hAnsi="Open Sans" w:cs="Open Sans"/>
                <w:szCs w:val="24"/>
              </w:rPr>
              <w:t>Score</w:t>
            </w:r>
          </w:p>
        </w:tc>
      </w:tr>
      <w:tr w:rsidR="00211C2D" w:rsidRPr="00205DD9" w14:paraId="430732B5"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C656F2E" w14:textId="77777777" w:rsidR="00211C2D" w:rsidRPr="00205DD9" w:rsidRDefault="00211C2D" w:rsidP="00D20A8E">
            <w:pPr>
              <w:rPr>
                <w:rFonts w:ascii="Open Sans" w:eastAsiaTheme="majorEastAsia" w:hAnsi="Open Sans" w:cs="Open Sans"/>
                <w:b w:val="0"/>
                <w:bCs w:val="0"/>
                <w:sz w:val="21"/>
                <w:szCs w:val="21"/>
              </w:rPr>
            </w:pPr>
            <w:r w:rsidRPr="00205DD9">
              <w:rPr>
                <w:rFonts w:ascii="Open Sans" w:eastAsiaTheme="majorEastAsia" w:hAnsi="Open Sans" w:cs="Open Sans"/>
                <w:b w:val="0"/>
                <w:bCs w:val="0"/>
                <w:sz w:val="21"/>
                <w:szCs w:val="21"/>
              </w:rPr>
              <w:t>CCA</w:t>
            </w:r>
          </w:p>
        </w:tc>
        <w:tc>
          <w:tcPr>
            <w:tcW w:w="1009" w:type="dxa"/>
            <w:vAlign w:val="center"/>
          </w:tcPr>
          <w:p w14:paraId="5A672BC6" w14:textId="77777777" w:rsidR="00211C2D" w:rsidRPr="00205DD9" w:rsidRDefault="00211C2D" w:rsidP="00D20A8E">
            <w:pPr>
              <w:jc w:val="center"/>
              <w:cnfStyle w:val="000000100000" w:firstRow="0" w:lastRow="0" w:firstColumn="0" w:lastColumn="0" w:oddVBand="0" w:evenVBand="0" w:oddHBand="1" w:evenHBand="0" w:firstRowFirstColumn="0" w:firstRowLastColumn="0" w:lastRowFirstColumn="0" w:lastRowLastColumn="0"/>
              <w:rPr>
                <w:rFonts w:ascii="Open Sans" w:eastAsiaTheme="majorEastAsia" w:hAnsi="Open Sans" w:cs="Open Sans"/>
                <w:sz w:val="21"/>
                <w:szCs w:val="21"/>
              </w:rPr>
            </w:pPr>
            <w:r w:rsidRPr="00205DD9">
              <w:rPr>
                <w:rFonts w:ascii="Open Sans" w:eastAsiaTheme="majorEastAsia" w:hAnsi="Open Sans" w:cs="Open Sans"/>
                <w:sz w:val="21"/>
                <w:szCs w:val="21"/>
              </w:rPr>
              <w:t>91.4</w:t>
            </w:r>
          </w:p>
        </w:tc>
      </w:tr>
      <w:tr w:rsidR="00211C2D" w:rsidRPr="00205DD9" w14:paraId="29DC212A" w14:textId="77777777" w:rsidTr="00470107">
        <w:tc>
          <w:tcPr>
            <w:cnfStyle w:val="001000000000" w:firstRow="0" w:lastRow="0" w:firstColumn="1" w:lastColumn="0" w:oddVBand="0" w:evenVBand="0" w:oddHBand="0" w:evenHBand="0" w:firstRowFirstColumn="0" w:firstRowLastColumn="0" w:lastRowFirstColumn="0" w:lastRowLastColumn="0"/>
            <w:tcW w:w="2094" w:type="dxa"/>
          </w:tcPr>
          <w:p w14:paraId="06311330" w14:textId="5108B399" w:rsidR="00211C2D" w:rsidRPr="00205DD9" w:rsidRDefault="00FB7DAB" w:rsidP="00D20A8E">
            <w:pPr>
              <w:rPr>
                <w:rFonts w:ascii="Open Sans" w:eastAsiaTheme="majorEastAsia" w:hAnsi="Open Sans" w:cs="Open Sans"/>
                <w:b w:val="0"/>
                <w:bCs w:val="0"/>
                <w:sz w:val="21"/>
                <w:szCs w:val="21"/>
              </w:rPr>
            </w:pPr>
            <w:r>
              <w:rPr>
                <w:rFonts w:ascii="Open Sans" w:eastAsiaTheme="majorEastAsia" w:hAnsi="Open Sans" w:cs="Open Sans"/>
                <w:b w:val="0"/>
                <w:bCs w:val="0"/>
                <w:sz w:val="21"/>
                <w:szCs w:val="21"/>
              </w:rPr>
              <w:t>Tufts Health Unify</w:t>
            </w:r>
          </w:p>
        </w:tc>
        <w:tc>
          <w:tcPr>
            <w:tcW w:w="1009" w:type="dxa"/>
            <w:vAlign w:val="center"/>
          </w:tcPr>
          <w:p w14:paraId="23B9CC37" w14:textId="77777777" w:rsidR="00211C2D" w:rsidRPr="00205DD9" w:rsidRDefault="00211C2D" w:rsidP="00D20A8E">
            <w:pPr>
              <w:jc w:val="center"/>
              <w:cnfStyle w:val="000000000000" w:firstRow="0" w:lastRow="0" w:firstColumn="0" w:lastColumn="0" w:oddVBand="0" w:evenVBand="0" w:oddHBand="0" w:evenHBand="0" w:firstRowFirstColumn="0" w:firstRowLastColumn="0" w:lastRowFirstColumn="0" w:lastRowLastColumn="0"/>
              <w:rPr>
                <w:rFonts w:ascii="Open Sans" w:eastAsiaTheme="majorEastAsia" w:hAnsi="Open Sans" w:cs="Open Sans"/>
                <w:sz w:val="21"/>
                <w:szCs w:val="21"/>
              </w:rPr>
            </w:pPr>
            <w:r w:rsidRPr="00205DD9">
              <w:rPr>
                <w:rFonts w:ascii="Open Sans" w:eastAsiaTheme="majorEastAsia" w:hAnsi="Open Sans" w:cs="Open Sans"/>
                <w:sz w:val="21"/>
                <w:szCs w:val="21"/>
              </w:rPr>
              <w:t>91.7</w:t>
            </w:r>
          </w:p>
        </w:tc>
      </w:tr>
    </w:tbl>
    <w:p w14:paraId="6EE74278" w14:textId="77777777" w:rsidR="00D15106" w:rsidRPr="00205DD9" w:rsidRDefault="00D15106" w:rsidP="00211C2D">
      <w:pPr>
        <w:spacing w:after="0"/>
        <w:rPr>
          <w:szCs w:val="24"/>
        </w:rPr>
        <w:sectPr w:rsidR="00D15106" w:rsidRPr="00205DD9" w:rsidSect="00D15106">
          <w:type w:val="continuous"/>
          <w:pgSz w:w="12240" w:h="15840"/>
          <w:pgMar w:top="1440" w:right="1440" w:bottom="1440" w:left="1440" w:header="720" w:footer="720" w:gutter="0"/>
          <w:cols w:num="2" w:space="720"/>
          <w:docGrid w:linePitch="360"/>
        </w:sectPr>
      </w:pPr>
      <w:bookmarkStart w:id="140" w:name="_Hlk87944818"/>
    </w:p>
    <w:p w14:paraId="45BF09C8" w14:textId="12A146E0" w:rsidR="00211C2D" w:rsidRPr="00205DD9" w:rsidRDefault="00205DD9" w:rsidP="00D15106">
      <w:pPr>
        <w:spacing w:after="0"/>
        <w:rPr>
          <w:rFonts w:ascii="Open Sans" w:hAnsi="Open Sans" w:cs="Open Sans"/>
          <w:sz w:val="20"/>
          <w:szCs w:val="20"/>
        </w:rPr>
      </w:pPr>
      <w:r w:rsidRPr="00205DD9">
        <w:rPr>
          <w:szCs w:val="24"/>
        </w:rPr>
        <w:t xml:space="preserve">All plans met network adequacy requirements for all Medicare </w:t>
      </w:r>
      <w:proofErr w:type="spellStart"/>
      <w:proofErr w:type="gramStart"/>
      <w:r w:rsidRPr="00205DD9">
        <w:rPr>
          <w:szCs w:val="24"/>
        </w:rPr>
        <w:t>services.</w:t>
      </w:r>
      <w:r w:rsidR="00211C2D" w:rsidRPr="00205DD9">
        <w:rPr>
          <w:szCs w:val="24"/>
        </w:rPr>
        <w:t>The</w:t>
      </w:r>
      <w:proofErr w:type="spellEnd"/>
      <w:proofErr w:type="gramEnd"/>
      <w:r w:rsidR="00211C2D" w:rsidRPr="00205DD9">
        <w:rPr>
          <w:szCs w:val="24"/>
        </w:rPr>
        <w:t xml:space="preserve"> table that follows provides a high-level summary of Medicaid service network adequacy deficiencies by plan and by specialty. </w:t>
      </w:r>
      <w:bookmarkEnd w:id="140"/>
      <w:r w:rsidR="00867916">
        <w:rPr>
          <w:szCs w:val="24"/>
        </w:rPr>
        <w:t xml:space="preserve">  An “X” indicates a network deficiency.</w:t>
      </w:r>
      <w:r w:rsidR="00211C2D" w:rsidRPr="00205DD9">
        <w:rPr>
          <w:rFonts w:ascii="Open Sans" w:hAnsi="Open Sans" w:cs="Open Sans"/>
          <w:sz w:val="20"/>
          <w:szCs w:val="20"/>
        </w:rPr>
        <w:br w:type="page"/>
      </w:r>
      <w:r w:rsidR="00211C2D" w:rsidRPr="00205DD9">
        <w:rPr>
          <w:rFonts w:ascii="Open Sans" w:hAnsi="Open Sans" w:cs="Open Sans"/>
          <w:color w:val="384868"/>
          <w:sz w:val="20"/>
          <w:szCs w:val="20"/>
        </w:rPr>
        <w:lastRenderedPageBreak/>
        <w:t xml:space="preserve">Exhibit </w:t>
      </w:r>
      <w:r w:rsidR="00F704D3" w:rsidRPr="00205DD9">
        <w:rPr>
          <w:rFonts w:ascii="Open Sans" w:hAnsi="Open Sans" w:cs="Open Sans"/>
          <w:color w:val="384868"/>
          <w:sz w:val="20"/>
          <w:szCs w:val="20"/>
        </w:rPr>
        <w:t>5.</w:t>
      </w:r>
      <w:r w:rsidR="00211C2D" w:rsidRPr="00205DD9">
        <w:rPr>
          <w:rFonts w:ascii="Open Sans" w:hAnsi="Open Sans" w:cs="Open Sans"/>
          <w:color w:val="384868"/>
          <w:sz w:val="20"/>
          <w:szCs w:val="20"/>
        </w:rPr>
        <w:t>1</w:t>
      </w:r>
      <w:r w:rsidR="00424EC5" w:rsidRPr="00205DD9">
        <w:rPr>
          <w:rFonts w:ascii="Open Sans" w:hAnsi="Open Sans" w:cs="Open Sans"/>
          <w:color w:val="384868"/>
          <w:sz w:val="20"/>
          <w:szCs w:val="20"/>
        </w:rPr>
        <w:t>0</w:t>
      </w:r>
      <w:r w:rsidR="00211C2D" w:rsidRPr="00205DD9">
        <w:rPr>
          <w:rFonts w:ascii="Open Sans" w:hAnsi="Open Sans" w:cs="Open Sans"/>
          <w:color w:val="384868"/>
          <w:sz w:val="20"/>
          <w:szCs w:val="20"/>
        </w:rPr>
        <w:t>. One Care Medicaid Service Network Deficient Networks by Specialty</w:t>
      </w:r>
    </w:p>
    <w:tbl>
      <w:tblPr>
        <w:tblW w:w="6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609"/>
        <w:gridCol w:w="2152"/>
      </w:tblGrid>
      <w:tr w:rsidR="001A5C78" w:rsidRPr="00205DD9" w14:paraId="1182C244" w14:textId="77777777" w:rsidTr="00470107">
        <w:trPr>
          <w:trHeight w:val="300"/>
          <w:tblHeader/>
        </w:trPr>
        <w:tc>
          <w:tcPr>
            <w:tcW w:w="3691" w:type="dxa"/>
            <w:shd w:val="clear" w:color="auto" w:fill="D5EDF3"/>
            <w:noWrap/>
            <w:vAlign w:val="center"/>
            <w:hideMark/>
          </w:tcPr>
          <w:p w14:paraId="4CE707D6" w14:textId="77777777" w:rsidR="001A5C78" w:rsidRPr="00205DD9" w:rsidRDefault="001A5C78" w:rsidP="00D20A8E">
            <w:pPr>
              <w:spacing w:after="0"/>
              <w:rPr>
                <w:rFonts w:ascii="Open Sans" w:eastAsia="Times New Roman" w:hAnsi="Open Sans" w:cs="Open Sans"/>
                <w:b/>
                <w:bCs/>
                <w:sz w:val="20"/>
                <w:szCs w:val="20"/>
              </w:rPr>
            </w:pPr>
            <w:r w:rsidRPr="00205DD9">
              <w:rPr>
                <w:rFonts w:ascii="Open Sans" w:eastAsia="Times New Roman" w:hAnsi="Open Sans" w:cs="Open Sans"/>
                <w:b/>
                <w:bCs/>
                <w:sz w:val="20"/>
                <w:szCs w:val="20"/>
              </w:rPr>
              <w:t>Services</w:t>
            </w:r>
          </w:p>
        </w:tc>
        <w:tc>
          <w:tcPr>
            <w:tcW w:w="609" w:type="dxa"/>
            <w:shd w:val="clear" w:color="auto" w:fill="D5EDF3"/>
            <w:vAlign w:val="center"/>
          </w:tcPr>
          <w:p w14:paraId="56246FD6" w14:textId="77777777" w:rsidR="001A5C78" w:rsidRPr="00205DD9" w:rsidRDefault="001A5C78" w:rsidP="00D20A8E">
            <w:pPr>
              <w:spacing w:after="0"/>
              <w:jc w:val="center"/>
              <w:rPr>
                <w:rFonts w:ascii="Open Sans" w:hAnsi="Open Sans" w:cs="Open Sans"/>
                <w:b/>
                <w:bCs/>
                <w:sz w:val="20"/>
                <w:szCs w:val="20"/>
              </w:rPr>
            </w:pPr>
            <w:r w:rsidRPr="00205DD9">
              <w:rPr>
                <w:rFonts w:ascii="Open Sans" w:hAnsi="Open Sans" w:cs="Open Sans"/>
                <w:b/>
                <w:bCs/>
                <w:sz w:val="20"/>
                <w:szCs w:val="20"/>
              </w:rPr>
              <w:t>CCA</w:t>
            </w:r>
          </w:p>
        </w:tc>
        <w:tc>
          <w:tcPr>
            <w:tcW w:w="2152" w:type="dxa"/>
            <w:shd w:val="clear" w:color="auto" w:fill="D5EDF3"/>
            <w:vAlign w:val="center"/>
          </w:tcPr>
          <w:p w14:paraId="4EE34F71" w14:textId="62C3D2D3" w:rsidR="001A5C78" w:rsidRPr="00205DD9" w:rsidRDefault="00FB7DAB" w:rsidP="00D20A8E">
            <w:pPr>
              <w:spacing w:after="0"/>
              <w:jc w:val="center"/>
              <w:rPr>
                <w:rFonts w:ascii="Open Sans" w:hAnsi="Open Sans" w:cs="Open Sans"/>
                <w:b/>
                <w:bCs/>
                <w:sz w:val="20"/>
                <w:szCs w:val="20"/>
              </w:rPr>
            </w:pPr>
            <w:r>
              <w:rPr>
                <w:rFonts w:ascii="Open Sans" w:hAnsi="Open Sans" w:cs="Open Sans"/>
                <w:b/>
                <w:bCs/>
                <w:sz w:val="20"/>
                <w:szCs w:val="20"/>
              </w:rPr>
              <w:t>Tufts Health Unify</w:t>
            </w:r>
          </w:p>
        </w:tc>
      </w:tr>
      <w:tr w:rsidR="001A5C78" w:rsidRPr="00205DD9" w14:paraId="164A2882" w14:textId="77777777" w:rsidTr="00470107">
        <w:trPr>
          <w:trHeight w:val="300"/>
        </w:trPr>
        <w:tc>
          <w:tcPr>
            <w:tcW w:w="3691" w:type="dxa"/>
            <w:shd w:val="clear" w:color="auto" w:fill="auto"/>
            <w:noWrap/>
            <w:vAlign w:val="center"/>
            <w:hideMark/>
          </w:tcPr>
          <w:p w14:paraId="60635A22"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Emergency Services Program</w:t>
            </w:r>
          </w:p>
        </w:tc>
        <w:tc>
          <w:tcPr>
            <w:tcW w:w="609" w:type="dxa"/>
            <w:vAlign w:val="center"/>
          </w:tcPr>
          <w:p w14:paraId="5E85AEDE" w14:textId="77777777" w:rsidR="001A5C78" w:rsidRPr="00205DD9" w:rsidRDefault="001A5C78" w:rsidP="00D20A8E">
            <w:pPr>
              <w:spacing w:after="0"/>
              <w:jc w:val="center"/>
              <w:rPr>
                <w:rFonts w:cstheme="minorHAnsi"/>
                <w:sz w:val="18"/>
                <w:szCs w:val="18"/>
              </w:rPr>
            </w:pPr>
          </w:p>
        </w:tc>
        <w:tc>
          <w:tcPr>
            <w:tcW w:w="2152" w:type="dxa"/>
            <w:vAlign w:val="center"/>
          </w:tcPr>
          <w:p w14:paraId="49925B02" w14:textId="77777777" w:rsidR="001A5C78" w:rsidRPr="00205DD9" w:rsidRDefault="001A5C78" w:rsidP="00D20A8E">
            <w:pPr>
              <w:spacing w:after="0"/>
              <w:jc w:val="center"/>
              <w:rPr>
                <w:rFonts w:cstheme="minorHAnsi"/>
                <w:sz w:val="18"/>
                <w:szCs w:val="18"/>
              </w:rPr>
            </w:pPr>
          </w:p>
        </w:tc>
      </w:tr>
      <w:tr w:rsidR="001A5C78" w:rsidRPr="00205DD9" w14:paraId="50D772F8" w14:textId="77777777" w:rsidTr="00470107">
        <w:trPr>
          <w:trHeight w:val="300"/>
        </w:trPr>
        <w:tc>
          <w:tcPr>
            <w:tcW w:w="3691" w:type="dxa"/>
            <w:shd w:val="clear" w:color="auto" w:fill="auto"/>
            <w:noWrap/>
            <w:vAlign w:val="center"/>
            <w:hideMark/>
          </w:tcPr>
          <w:p w14:paraId="3600CBAF"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Clinical Support Services for SUD Level 3.5</w:t>
            </w:r>
          </w:p>
        </w:tc>
        <w:tc>
          <w:tcPr>
            <w:tcW w:w="609" w:type="dxa"/>
            <w:vAlign w:val="center"/>
          </w:tcPr>
          <w:p w14:paraId="5792C4DA" w14:textId="77777777" w:rsidR="001A5C78" w:rsidRPr="00205DD9" w:rsidRDefault="001A5C78" w:rsidP="00D20A8E">
            <w:pPr>
              <w:spacing w:after="0"/>
              <w:jc w:val="center"/>
              <w:rPr>
                <w:rFonts w:cstheme="minorHAnsi"/>
                <w:sz w:val="18"/>
                <w:szCs w:val="18"/>
              </w:rPr>
            </w:pPr>
          </w:p>
        </w:tc>
        <w:tc>
          <w:tcPr>
            <w:tcW w:w="2152" w:type="dxa"/>
            <w:vAlign w:val="center"/>
          </w:tcPr>
          <w:p w14:paraId="3496B597" w14:textId="77777777" w:rsidR="001A5C78" w:rsidRPr="00205DD9" w:rsidRDefault="001A5C78" w:rsidP="00D20A8E">
            <w:pPr>
              <w:spacing w:after="0"/>
              <w:jc w:val="center"/>
              <w:rPr>
                <w:rFonts w:cstheme="minorHAnsi"/>
                <w:sz w:val="18"/>
                <w:szCs w:val="18"/>
              </w:rPr>
            </w:pPr>
            <w:r w:rsidRPr="00205DD9">
              <w:rPr>
                <w:rFonts w:cstheme="minorHAnsi"/>
                <w:sz w:val="18"/>
                <w:szCs w:val="18"/>
              </w:rPr>
              <w:t>X</w:t>
            </w:r>
          </w:p>
        </w:tc>
      </w:tr>
      <w:tr w:rsidR="001A5C78" w:rsidRPr="00205DD9" w14:paraId="145C850A" w14:textId="77777777" w:rsidTr="00470107">
        <w:trPr>
          <w:trHeight w:val="300"/>
        </w:trPr>
        <w:tc>
          <w:tcPr>
            <w:tcW w:w="3691" w:type="dxa"/>
            <w:shd w:val="clear" w:color="auto" w:fill="auto"/>
            <w:noWrap/>
            <w:vAlign w:val="center"/>
            <w:hideMark/>
          </w:tcPr>
          <w:p w14:paraId="74627772"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Community Crisis Stabilization</w:t>
            </w:r>
          </w:p>
        </w:tc>
        <w:tc>
          <w:tcPr>
            <w:tcW w:w="609" w:type="dxa"/>
            <w:vAlign w:val="center"/>
          </w:tcPr>
          <w:p w14:paraId="008D4B13" w14:textId="77777777" w:rsidR="001A5C78" w:rsidRPr="00205DD9" w:rsidRDefault="001A5C78" w:rsidP="00D20A8E">
            <w:pPr>
              <w:spacing w:after="0"/>
              <w:jc w:val="center"/>
              <w:rPr>
                <w:rFonts w:cstheme="minorHAnsi"/>
                <w:sz w:val="18"/>
                <w:szCs w:val="18"/>
              </w:rPr>
            </w:pPr>
          </w:p>
        </w:tc>
        <w:tc>
          <w:tcPr>
            <w:tcW w:w="2152" w:type="dxa"/>
            <w:vAlign w:val="center"/>
          </w:tcPr>
          <w:p w14:paraId="4785D8B7" w14:textId="77777777" w:rsidR="001A5C78" w:rsidRPr="00205DD9" w:rsidRDefault="001A5C78" w:rsidP="00D20A8E">
            <w:pPr>
              <w:spacing w:after="0"/>
              <w:jc w:val="center"/>
              <w:rPr>
                <w:rFonts w:cstheme="minorHAnsi"/>
                <w:sz w:val="18"/>
                <w:szCs w:val="18"/>
              </w:rPr>
            </w:pPr>
          </w:p>
        </w:tc>
      </w:tr>
      <w:tr w:rsidR="001A5C78" w:rsidRPr="00205DD9" w14:paraId="3131045D" w14:textId="77777777" w:rsidTr="00470107">
        <w:trPr>
          <w:trHeight w:val="300"/>
        </w:trPr>
        <w:tc>
          <w:tcPr>
            <w:tcW w:w="3691" w:type="dxa"/>
            <w:shd w:val="clear" w:color="auto" w:fill="auto"/>
            <w:noWrap/>
            <w:vAlign w:val="center"/>
          </w:tcPr>
          <w:p w14:paraId="3C688CCD"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Community Support Program</w:t>
            </w:r>
          </w:p>
        </w:tc>
        <w:tc>
          <w:tcPr>
            <w:tcW w:w="609" w:type="dxa"/>
            <w:vAlign w:val="center"/>
          </w:tcPr>
          <w:p w14:paraId="11EE68D8" w14:textId="77777777" w:rsidR="001A5C78" w:rsidRPr="00205DD9" w:rsidRDefault="001A5C78" w:rsidP="00D20A8E">
            <w:pPr>
              <w:spacing w:after="0"/>
              <w:jc w:val="center"/>
              <w:rPr>
                <w:rFonts w:cstheme="minorHAnsi"/>
                <w:sz w:val="18"/>
                <w:szCs w:val="18"/>
              </w:rPr>
            </w:pPr>
          </w:p>
        </w:tc>
        <w:tc>
          <w:tcPr>
            <w:tcW w:w="2152" w:type="dxa"/>
            <w:vAlign w:val="center"/>
          </w:tcPr>
          <w:p w14:paraId="0238EE2E" w14:textId="77777777" w:rsidR="001A5C78" w:rsidRPr="00205DD9" w:rsidRDefault="001A5C78" w:rsidP="00D20A8E">
            <w:pPr>
              <w:spacing w:after="0"/>
              <w:jc w:val="center"/>
              <w:rPr>
                <w:rFonts w:cstheme="minorHAnsi"/>
                <w:sz w:val="18"/>
                <w:szCs w:val="18"/>
              </w:rPr>
            </w:pPr>
          </w:p>
        </w:tc>
      </w:tr>
      <w:tr w:rsidR="001A5C78" w:rsidRPr="00205DD9" w14:paraId="6C4663C6" w14:textId="77777777" w:rsidTr="00470107">
        <w:trPr>
          <w:trHeight w:val="300"/>
        </w:trPr>
        <w:tc>
          <w:tcPr>
            <w:tcW w:w="3691" w:type="dxa"/>
            <w:shd w:val="clear" w:color="auto" w:fill="auto"/>
            <w:noWrap/>
            <w:vAlign w:val="center"/>
          </w:tcPr>
          <w:p w14:paraId="40813B14"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Intensive Outpatient Program</w:t>
            </w:r>
          </w:p>
        </w:tc>
        <w:tc>
          <w:tcPr>
            <w:tcW w:w="609" w:type="dxa"/>
            <w:vAlign w:val="center"/>
          </w:tcPr>
          <w:p w14:paraId="38C43932" w14:textId="77777777" w:rsidR="001A5C78" w:rsidRPr="00205DD9" w:rsidRDefault="001A5C78" w:rsidP="00D20A8E">
            <w:pPr>
              <w:spacing w:after="0"/>
              <w:jc w:val="center"/>
              <w:rPr>
                <w:rFonts w:cstheme="minorHAnsi"/>
                <w:sz w:val="18"/>
                <w:szCs w:val="18"/>
              </w:rPr>
            </w:pPr>
          </w:p>
        </w:tc>
        <w:tc>
          <w:tcPr>
            <w:tcW w:w="2152" w:type="dxa"/>
            <w:vAlign w:val="center"/>
          </w:tcPr>
          <w:p w14:paraId="5AD2FF37" w14:textId="611DA2A4" w:rsidR="001A5C78" w:rsidRPr="00205DD9" w:rsidRDefault="001A5C78" w:rsidP="00D20A8E">
            <w:pPr>
              <w:spacing w:after="0"/>
              <w:jc w:val="center"/>
              <w:rPr>
                <w:rFonts w:cstheme="minorHAnsi"/>
                <w:sz w:val="18"/>
                <w:szCs w:val="18"/>
              </w:rPr>
            </w:pPr>
            <w:r w:rsidRPr="00205DD9">
              <w:rPr>
                <w:rFonts w:cstheme="minorHAnsi"/>
                <w:sz w:val="18"/>
                <w:szCs w:val="18"/>
              </w:rPr>
              <w:t>X</w:t>
            </w:r>
          </w:p>
        </w:tc>
      </w:tr>
      <w:tr w:rsidR="001A5C78" w:rsidRPr="00205DD9" w14:paraId="2E6C6B49" w14:textId="77777777" w:rsidTr="00470107">
        <w:trPr>
          <w:trHeight w:val="300"/>
        </w:trPr>
        <w:tc>
          <w:tcPr>
            <w:tcW w:w="3691" w:type="dxa"/>
            <w:shd w:val="clear" w:color="auto" w:fill="auto"/>
            <w:noWrap/>
            <w:vAlign w:val="center"/>
          </w:tcPr>
          <w:p w14:paraId="636E9F62"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Monitored Inpatient Level 3.7</w:t>
            </w:r>
          </w:p>
        </w:tc>
        <w:tc>
          <w:tcPr>
            <w:tcW w:w="609" w:type="dxa"/>
            <w:vAlign w:val="center"/>
          </w:tcPr>
          <w:p w14:paraId="25E56791" w14:textId="77777777" w:rsidR="001A5C78" w:rsidRPr="00205DD9" w:rsidRDefault="001A5C78" w:rsidP="00D20A8E">
            <w:pPr>
              <w:spacing w:after="0"/>
              <w:jc w:val="center"/>
              <w:rPr>
                <w:rFonts w:cstheme="minorHAnsi"/>
                <w:sz w:val="18"/>
                <w:szCs w:val="18"/>
              </w:rPr>
            </w:pPr>
            <w:r w:rsidRPr="00205DD9">
              <w:rPr>
                <w:rFonts w:cstheme="minorHAnsi"/>
                <w:sz w:val="18"/>
                <w:szCs w:val="18"/>
              </w:rPr>
              <w:t>X</w:t>
            </w:r>
          </w:p>
        </w:tc>
        <w:tc>
          <w:tcPr>
            <w:tcW w:w="2152" w:type="dxa"/>
            <w:vAlign w:val="center"/>
          </w:tcPr>
          <w:p w14:paraId="6CC2EDE7" w14:textId="77144EBD" w:rsidR="001A5C78" w:rsidRPr="00205DD9" w:rsidRDefault="001A5C78" w:rsidP="00D20A8E">
            <w:pPr>
              <w:spacing w:after="0"/>
              <w:jc w:val="center"/>
              <w:rPr>
                <w:rFonts w:cstheme="minorHAnsi"/>
                <w:sz w:val="18"/>
                <w:szCs w:val="18"/>
              </w:rPr>
            </w:pPr>
            <w:r w:rsidRPr="00205DD9">
              <w:rPr>
                <w:rFonts w:cstheme="minorHAnsi"/>
                <w:sz w:val="18"/>
                <w:szCs w:val="18"/>
              </w:rPr>
              <w:t>X</w:t>
            </w:r>
          </w:p>
        </w:tc>
      </w:tr>
      <w:tr w:rsidR="001A5C78" w:rsidRPr="00205DD9" w14:paraId="39CB6549" w14:textId="77777777" w:rsidTr="00470107">
        <w:trPr>
          <w:trHeight w:val="300"/>
        </w:trPr>
        <w:tc>
          <w:tcPr>
            <w:tcW w:w="3691" w:type="dxa"/>
            <w:shd w:val="clear" w:color="auto" w:fill="auto"/>
            <w:noWrap/>
            <w:vAlign w:val="center"/>
          </w:tcPr>
          <w:p w14:paraId="105C9967"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Partial Hospitalization Programs</w:t>
            </w:r>
          </w:p>
        </w:tc>
        <w:tc>
          <w:tcPr>
            <w:tcW w:w="609" w:type="dxa"/>
            <w:vAlign w:val="center"/>
          </w:tcPr>
          <w:p w14:paraId="4B75BBA4" w14:textId="77777777" w:rsidR="001A5C78" w:rsidRPr="00205DD9" w:rsidRDefault="001A5C78" w:rsidP="00D20A8E">
            <w:pPr>
              <w:spacing w:after="0"/>
              <w:jc w:val="center"/>
              <w:rPr>
                <w:rFonts w:cstheme="minorHAnsi"/>
                <w:sz w:val="18"/>
                <w:szCs w:val="18"/>
              </w:rPr>
            </w:pPr>
          </w:p>
        </w:tc>
        <w:tc>
          <w:tcPr>
            <w:tcW w:w="2152" w:type="dxa"/>
            <w:vAlign w:val="center"/>
          </w:tcPr>
          <w:p w14:paraId="7EAC5765" w14:textId="77777777" w:rsidR="001A5C78" w:rsidRPr="00205DD9" w:rsidRDefault="001A5C78" w:rsidP="00D20A8E">
            <w:pPr>
              <w:spacing w:after="0"/>
              <w:jc w:val="center"/>
              <w:rPr>
                <w:rFonts w:cstheme="minorHAnsi"/>
                <w:sz w:val="18"/>
                <w:szCs w:val="18"/>
              </w:rPr>
            </w:pPr>
          </w:p>
        </w:tc>
      </w:tr>
      <w:tr w:rsidR="001A5C78" w:rsidRPr="00205DD9" w14:paraId="6A64C83D" w14:textId="77777777" w:rsidTr="00470107">
        <w:trPr>
          <w:trHeight w:val="300"/>
        </w:trPr>
        <w:tc>
          <w:tcPr>
            <w:tcW w:w="3691" w:type="dxa"/>
            <w:shd w:val="clear" w:color="auto" w:fill="auto"/>
            <w:noWrap/>
            <w:vAlign w:val="center"/>
          </w:tcPr>
          <w:p w14:paraId="4AF983FA"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Programs of Assertive Community Treatment</w:t>
            </w:r>
          </w:p>
        </w:tc>
        <w:tc>
          <w:tcPr>
            <w:tcW w:w="609" w:type="dxa"/>
            <w:vAlign w:val="center"/>
          </w:tcPr>
          <w:p w14:paraId="6148DB38" w14:textId="793D223F" w:rsidR="001A5C78" w:rsidRPr="00205DD9" w:rsidRDefault="001A5C78" w:rsidP="00D20A8E">
            <w:pPr>
              <w:spacing w:after="0"/>
              <w:jc w:val="center"/>
              <w:rPr>
                <w:rFonts w:cstheme="minorHAnsi"/>
                <w:sz w:val="18"/>
                <w:szCs w:val="18"/>
              </w:rPr>
            </w:pPr>
          </w:p>
        </w:tc>
        <w:tc>
          <w:tcPr>
            <w:tcW w:w="2152" w:type="dxa"/>
            <w:vAlign w:val="center"/>
          </w:tcPr>
          <w:p w14:paraId="430EE589" w14:textId="77777777" w:rsidR="001A5C78" w:rsidRPr="00205DD9" w:rsidRDefault="001A5C78" w:rsidP="00D20A8E">
            <w:pPr>
              <w:spacing w:after="0"/>
              <w:jc w:val="center"/>
              <w:rPr>
                <w:rFonts w:cstheme="minorHAnsi"/>
                <w:sz w:val="18"/>
                <w:szCs w:val="18"/>
              </w:rPr>
            </w:pPr>
          </w:p>
        </w:tc>
      </w:tr>
      <w:tr w:rsidR="001A5C78" w:rsidRPr="00205DD9" w14:paraId="54DF0B45" w14:textId="77777777" w:rsidTr="00470107">
        <w:trPr>
          <w:trHeight w:val="300"/>
        </w:trPr>
        <w:tc>
          <w:tcPr>
            <w:tcW w:w="3691" w:type="dxa"/>
            <w:shd w:val="clear" w:color="auto" w:fill="auto"/>
            <w:noWrap/>
            <w:vAlign w:val="center"/>
          </w:tcPr>
          <w:p w14:paraId="3762C76B"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Psychiatric Day Treatment</w:t>
            </w:r>
          </w:p>
        </w:tc>
        <w:tc>
          <w:tcPr>
            <w:tcW w:w="609" w:type="dxa"/>
            <w:vAlign w:val="center"/>
          </w:tcPr>
          <w:p w14:paraId="638925FE" w14:textId="77777777" w:rsidR="001A5C78" w:rsidRPr="00205DD9" w:rsidRDefault="001A5C78" w:rsidP="00D20A8E">
            <w:pPr>
              <w:spacing w:after="0"/>
              <w:jc w:val="center"/>
              <w:rPr>
                <w:rFonts w:cstheme="minorHAnsi"/>
                <w:sz w:val="18"/>
                <w:szCs w:val="18"/>
              </w:rPr>
            </w:pPr>
          </w:p>
        </w:tc>
        <w:tc>
          <w:tcPr>
            <w:tcW w:w="2152" w:type="dxa"/>
            <w:vAlign w:val="center"/>
          </w:tcPr>
          <w:p w14:paraId="1F835E1D" w14:textId="77777777" w:rsidR="001A5C78" w:rsidRPr="00205DD9" w:rsidRDefault="001A5C78" w:rsidP="00D20A8E">
            <w:pPr>
              <w:spacing w:after="0"/>
              <w:jc w:val="center"/>
              <w:rPr>
                <w:rFonts w:cstheme="minorHAnsi"/>
                <w:sz w:val="18"/>
                <w:szCs w:val="18"/>
              </w:rPr>
            </w:pPr>
          </w:p>
        </w:tc>
      </w:tr>
      <w:tr w:rsidR="001A5C78" w:rsidRPr="00205DD9" w14:paraId="66C79EB5" w14:textId="77777777" w:rsidTr="00470107">
        <w:trPr>
          <w:trHeight w:val="300"/>
        </w:trPr>
        <w:tc>
          <w:tcPr>
            <w:tcW w:w="3691" w:type="dxa"/>
            <w:shd w:val="clear" w:color="auto" w:fill="auto"/>
            <w:noWrap/>
            <w:vAlign w:val="center"/>
          </w:tcPr>
          <w:p w14:paraId="0BC03348"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Recovery Coaching</w:t>
            </w:r>
          </w:p>
        </w:tc>
        <w:tc>
          <w:tcPr>
            <w:tcW w:w="609" w:type="dxa"/>
            <w:vAlign w:val="center"/>
          </w:tcPr>
          <w:p w14:paraId="677C0322" w14:textId="77777777" w:rsidR="001A5C78" w:rsidRPr="00205DD9" w:rsidRDefault="001A5C78" w:rsidP="00D20A8E">
            <w:pPr>
              <w:spacing w:after="0"/>
              <w:jc w:val="center"/>
              <w:rPr>
                <w:rFonts w:cstheme="minorHAnsi"/>
                <w:sz w:val="18"/>
                <w:szCs w:val="18"/>
              </w:rPr>
            </w:pPr>
          </w:p>
        </w:tc>
        <w:tc>
          <w:tcPr>
            <w:tcW w:w="2152" w:type="dxa"/>
            <w:vAlign w:val="center"/>
          </w:tcPr>
          <w:p w14:paraId="1B910F1D" w14:textId="77777777" w:rsidR="001A5C78" w:rsidRPr="00205DD9" w:rsidRDefault="001A5C78" w:rsidP="00D20A8E">
            <w:pPr>
              <w:spacing w:after="0"/>
              <w:jc w:val="center"/>
              <w:rPr>
                <w:rFonts w:cstheme="minorHAnsi"/>
                <w:sz w:val="18"/>
                <w:szCs w:val="18"/>
              </w:rPr>
            </w:pPr>
          </w:p>
        </w:tc>
      </w:tr>
      <w:tr w:rsidR="001A5C78" w:rsidRPr="00205DD9" w14:paraId="7A026A59" w14:textId="77777777" w:rsidTr="00470107">
        <w:trPr>
          <w:trHeight w:val="300"/>
        </w:trPr>
        <w:tc>
          <w:tcPr>
            <w:tcW w:w="3691" w:type="dxa"/>
            <w:shd w:val="clear" w:color="auto" w:fill="auto"/>
            <w:noWrap/>
            <w:vAlign w:val="center"/>
          </w:tcPr>
          <w:p w14:paraId="13207194"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Recovery Support Navigators</w:t>
            </w:r>
          </w:p>
        </w:tc>
        <w:tc>
          <w:tcPr>
            <w:tcW w:w="609" w:type="dxa"/>
            <w:vAlign w:val="center"/>
          </w:tcPr>
          <w:p w14:paraId="5EB1FCDA" w14:textId="77777777" w:rsidR="001A5C78" w:rsidRPr="00205DD9" w:rsidRDefault="001A5C78" w:rsidP="00D20A8E">
            <w:pPr>
              <w:spacing w:after="0"/>
              <w:jc w:val="center"/>
              <w:rPr>
                <w:rFonts w:cstheme="minorHAnsi"/>
                <w:sz w:val="18"/>
                <w:szCs w:val="18"/>
              </w:rPr>
            </w:pPr>
          </w:p>
        </w:tc>
        <w:tc>
          <w:tcPr>
            <w:tcW w:w="2152" w:type="dxa"/>
            <w:vAlign w:val="center"/>
          </w:tcPr>
          <w:p w14:paraId="6D3E18F9" w14:textId="77777777" w:rsidR="001A5C78" w:rsidRPr="00205DD9" w:rsidRDefault="001A5C78" w:rsidP="00D20A8E">
            <w:pPr>
              <w:spacing w:after="0"/>
              <w:jc w:val="center"/>
              <w:rPr>
                <w:rFonts w:cstheme="minorHAnsi"/>
                <w:sz w:val="18"/>
                <w:szCs w:val="18"/>
              </w:rPr>
            </w:pPr>
          </w:p>
        </w:tc>
      </w:tr>
      <w:tr w:rsidR="001A5C78" w:rsidRPr="00205DD9" w14:paraId="79177284" w14:textId="77777777" w:rsidTr="00470107">
        <w:trPr>
          <w:trHeight w:val="300"/>
        </w:trPr>
        <w:tc>
          <w:tcPr>
            <w:tcW w:w="3691" w:type="dxa"/>
            <w:shd w:val="clear" w:color="auto" w:fill="auto"/>
            <w:noWrap/>
            <w:vAlign w:val="center"/>
          </w:tcPr>
          <w:p w14:paraId="49B6CE45"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Residential Rehab Services for SUD</w:t>
            </w:r>
          </w:p>
        </w:tc>
        <w:tc>
          <w:tcPr>
            <w:tcW w:w="609" w:type="dxa"/>
            <w:vAlign w:val="center"/>
          </w:tcPr>
          <w:p w14:paraId="05141A3E" w14:textId="77777777" w:rsidR="001A5C78" w:rsidRPr="00205DD9" w:rsidRDefault="001A5C78" w:rsidP="00D20A8E">
            <w:pPr>
              <w:spacing w:after="0"/>
              <w:jc w:val="center"/>
              <w:rPr>
                <w:rFonts w:cstheme="minorHAnsi"/>
                <w:sz w:val="18"/>
                <w:szCs w:val="18"/>
              </w:rPr>
            </w:pPr>
          </w:p>
        </w:tc>
        <w:tc>
          <w:tcPr>
            <w:tcW w:w="2152" w:type="dxa"/>
            <w:vAlign w:val="center"/>
          </w:tcPr>
          <w:p w14:paraId="6F3F6296" w14:textId="77777777" w:rsidR="001A5C78" w:rsidRPr="00205DD9" w:rsidRDefault="001A5C78" w:rsidP="00D20A8E">
            <w:pPr>
              <w:spacing w:after="0"/>
              <w:jc w:val="center"/>
              <w:rPr>
                <w:rFonts w:cstheme="minorHAnsi"/>
                <w:sz w:val="18"/>
                <w:szCs w:val="18"/>
              </w:rPr>
            </w:pPr>
          </w:p>
        </w:tc>
      </w:tr>
      <w:tr w:rsidR="001A5C78" w:rsidRPr="00205DD9" w14:paraId="6411DEA6" w14:textId="77777777" w:rsidTr="00470107">
        <w:trPr>
          <w:trHeight w:val="300"/>
        </w:trPr>
        <w:tc>
          <w:tcPr>
            <w:tcW w:w="3691" w:type="dxa"/>
            <w:shd w:val="clear" w:color="auto" w:fill="auto"/>
            <w:noWrap/>
            <w:vAlign w:val="center"/>
          </w:tcPr>
          <w:p w14:paraId="13913741"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Structured Outpatient Addiction Programs</w:t>
            </w:r>
          </w:p>
        </w:tc>
        <w:tc>
          <w:tcPr>
            <w:tcW w:w="609" w:type="dxa"/>
            <w:vAlign w:val="center"/>
          </w:tcPr>
          <w:p w14:paraId="4501717C" w14:textId="77777777" w:rsidR="001A5C78" w:rsidRPr="00205DD9" w:rsidRDefault="001A5C78" w:rsidP="00D20A8E">
            <w:pPr>
              <w:spacing w:after="0"/>
              <w:jc w:val="center"/>
              <w:rPr>
                <w:rFonts w:cstheme="minorHAnsi"/>
                <w:sz w:val="18"/>
                <w:szCs w:val="18"/>
              </w:rPr>
            </w:pPr>
          </w:p>
        </w:tc>
        <w:tc>
          <w:tcPr>
            <w:tcW w:w="2152" w:type="dxa"/>
            <w:vAlign w:val="center"/>
          </w:tcPr>
          <w:p w14:paraId="636B76B7" w14:textId="77777777" w:rsidR="001A5C78" w:rsidRPr="00205DD9" w:rsidRDefault="001A5C78" w:rsidP="00D20A8E">
            <w:pPr>
              <w:spacing w:after="0"/>
              <w:jc w:val="center"/>
              <w:rPr>
                <w:rFonts w:cstheme="minorHAnsi"/>
                <w:sz w:val="18"/>
                <w:szCs w:val="18"/>
              </w:rPr>
            </w:pPr>
          </w:p>
        </w:tc>
      </w:tr>
      <w:tr w:rsidR="001A5C78" w:rsidRPr="00205DD9" w14:paraId="3E45A834" w14:textId="77777777" w:rsidTr="00470107">
        <w:trPr>
          <w:trHeight w:val="300"/>
        </w:trPr>
        <w:tc>
          <w:tcPr>
            <w:tcW w:w="3691" w:type="dxa"/>
            <w:shd w:val="clear" w:color="auto" w:fill="auto"/>
            <w:noWrap/>
            <w:vAlign w:val="center"/>
          </w:tcPr>
          <w:p w14:paraId="1C97610C"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BH Outpatient</w:t>
            </w:r>
          </w:p>
        </w:tc>
        <w:tc>
          <w:tcPr>
            <w:tcW w:w="609" w:type="dxa"/>
            <w:vAlign w:val="center"/>
          </w:tcPr>
          <w:p w14:paraId="7672BB8F" w14:textId="77777777" w:rsidR="001A5C78" w:rsidRPr="00205DD9" w:rsidRDefault="001A5C78" w:rsidP="00D20A8E">
            <w:pPr>
              <w:spacing w:after="0"/>
              <w:jc w:val="center"/>
              <w:rPr>
                <w:rFonts w:cstheme="minorHAnsi"/>
                <w:sz w:val="18"/>
                <w:szCs w:val="18"/>
              </w:rPr>
            </w:pPr>
          </w:p>
        </w:tc>
        <w:tc>
          <w:tcPr>
            <w:tcW w:w="2152" w:type="dxa"/>
            <w:vAlign w:val="center"/>
          </w:tcPr>
          <w:p w14:paraId="2A92519D" w14:textId="77777777" w:rsidR="001A5C78" w:rsidRPr="00205DD9" w:rsidRDefault="001A5C78" w:rsidP="00D20A8E">
            <w:pPr>
              <w:spacing w:after="0"/>
              <w:jc w:val="center"/>
              <w:rPr>
                <w:rFonts w:cstheme="minorHAnsi"/>
                <w:sz w:val="18"/>
                <w:szCs w:val="18"/>
              </w:rPr>
            </w:pPr>
          </w:p>
        </w:tc>
      </w:tr>
      <w:tr w:rsidR="001A5C78" w:rsidRPr="00205DD9" w14:paraId="28D7949A" w14:textId="77777777" w:rsidTr="00470107">
        <w:trPr>
          <w:trHeight w:val="300"/>
        </w:trPr>
        <w:tc>
          <w:tcPr>
            <w:tcW w:w="3691" w:type="dxa"/>
            <w:shd w:val="clear" w:color="auto" w:fill="auto"/>
            <w:noWrap/>
            <w:vAlign w:val="center"/>
          </w:tcPr>
          <w:p w14:paraId="1152B008"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Adult Day Health</w:t>
            </w:r>
          </w:p>
        </w:tc>
        <w:tc>
          <w:tcPr>
            <w:tcW w:w="609" w:type="dxa"/>
            <w:vAlign w:val="center"/>
          </w:tcPr>
          <w:p w14:paraId="2C37CDEB" w14:textId="77777777" w:rsidR="001A5C78" w:rsidRPr="00205DD9" w:rsidRDefault="001A5C78" w:rsidP="00D20A8E">
            <w:pPr>
              <w:spacing w:after="0"/>
              <w:jc w:val="center"/>
              <w:rPr>
                <w:rFonts w:cstheme="minorHAnsi"/>
                <w:sz w:val="18"/>
                <w:szCs w:val="18"/>
              </w:rPr>
            </w:pPr>
          </w:p>
        </w:tc>
        <w:tc>
          <w:tcPr>
            <w:tcW w:w="2152" w:type="dxa"/>
            <w:vAlign w:val="center"/>
          </w:tcPr>
          <w:p w14:paraId="73E36DE2" w14:textId="77777777" w:rsidR="001A5C78" w:rsidRPr="00205DD9" w:rsidRDefault="001A5C78" w:rsidP="00D20A8E">
            <w:pPr>
              <w:spacing w:after="0"/>
              <w:jc w:val="center"/>
              <w:rPr>
                <w:rFonts w:cstheme="minorHAnsi"/>
                <w:sz w:val="18"/>
                <w:szCs w:val="18"/>
              </w:rPr>
            </w:pPr>
          </w:p>
        </w:tc>
      </w:tr>
      <w:tr w:rsidR="001A5C78" w:rsidRPr="00205DD9" w14:paraId="624C63FF" w14:textId="77777777" w:rsidTr="00470107">
        <w:trPr>
          <w:trHeight w:val="300"/>
        </w:trPr>
        <w:tc>
          <w:tcPr>
            <w:tcW w:w="3691" w:type="dxa"/>
            <w:shd w:val="clear" w:color="auto" w:fill="auto"/>
            <w:noWrap/>
            <w:vAlign w:val="center"/>
          </w:tcPr>
          <w:p w14:paraId="716CB215"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Adult Foster Care</w:t>
            </w:r>
          </w:p>
        </w:tc>
        <w:tc>
          <w:tcPr>
            <w:tcW w:w="609" w:type="dxa"/>
            <w:vAlign w:val="center"/>
          </w:tcPr>
          <w:p w14:paraId="71F8BD2C" w14:textId="77777777" w:rsidR="001A5C78" w:rsidRPr="00205DD9" w:rsidRDefault="001A5C78" w:rsidP="00D20A8E">
            <w:pPr>
              <w:spacing w:after="0"/>
              <w:jc w:val="center"/>
              <w:rPr>
                <w:rFonts w:cstheme="minorHAnsi"/>
                <w:sz w:val="18"/>
                <w:szCs w:val="18"/>
              </w:rPr>
            </w:pPr>
          </w:p>
        </w:tc>
        <w:tc>
          <w:tcPr>
            <w:tcW w:w="2152" w:type="dxa"/>
            <w:vAlign w:val="center"/>
          </w:tcPr>
          <w:p w14:paraId="6E7E3066" w14:textId="77777777" w:rsidR="001A5C78" w:rsidRPr="00205DD9" w:rsidRDefault="001A5C78" w:rsidP="00D20A8E">
            <w:pPr>
              <w:spacing w:after="0"/>
              <w:jc w:val="center"/>
              <w:rPr>
                <w:rFonts w:cstheme="minorHAnsi"/>
                <w:sz w:val="18"/>
                <w:szCs w:val="18"/>
              </w:rPr>
            </w:pPr>
          </w:p>
        </w:tc>
      </w:tr>
      <w:tr w:rsidR="001A5C78" w:rsidRPr="00205DD9" w14:paraId="44CDE200" w14:textId="77777777" w:rsidTr="00470107">
        <w:trPr>
          <w:trHeight w:val="300"/>
        </w:trPr>
        <w:tc>
          <w:tcPr>
            <w:tcW w:w="3691" w:type="dxa"/>
            <w:shd w:val="clear" w:color="auto" w:fill="auto"/>
            <w:noWrap/>
            <w:vAlign w:val="center"/>
          </w:tcPr>
          <w:p w14:paraId="27A51DF5"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Day Habilitation</w:t>
            </w:r>
          </w:p>
        </w:tc>
        <w:tc>
          <w:tcPr>
            <w:tcW w:w="609" w:type="dxa"/>
            <w:vAlign w:val="center"/>
          </w:tcPr>
          <w:p w14:paraId="047AFE33" w14:textId="77777777" w:rsidR="001A5C78" w:rsidRPr="00205DD9" w:rsidRDefault="001A5C78" w:rsidP="00D20A8E">
            <w:pPr>
              <w:spacing w:after="0"/>
              <w:jc w:val="center"/>
              <w:rPr>
                <w:rFonts w:cstheme="minorHAnsi"/>
                <w:sz w:val="18"/>
                <w:szCs w:val="18"/>
              </w:rPr>
            </w:pPr>
          </w:p>
        </w:tc>
        <w:tc>
          <w:tcPr>
            <w:tcW w:w="2152" w:type="dxa"/>
            <w:vAlign w:val="center"/>
          </w:tcPr>
          <w:p w14:paraId="7D7694DC" w14:textId="77777777" w:rsidR="001A5C78" w:rsidRPr="00205DD9" w:rsidRDefault="001A5C78" w:rsidP="00D20A8E">
            <w:pPr>
              <w:spacing w:after="0"/>
              <w:jc w:val="center"/>
              <w:rPr>
                <w:rFonts w:cstheme="minorHAnsi"/>
                <w:sz w:val="18"/>
                <w:szCs w:val="18"/>
              </w:rPr>
            </w:pPr>
          </w:p>
        </w:tc>
      </w:tr>
      <w:tr w:rsidR="001A5C78" w:rsidRPr="00205DD9" w14:paraId="237509DF" w14:textId="77777777" w:rsidTr="00470107">
        <w:trPr>
          <w:trHeight w:val="300"/>
        </w:trPr>
        <w:tc>
          <w:tcPr>
            <w:tcW w:w="3691" w:type="dxa"/>
            <w:shd w:val="clear" w:color="auto" w:fill="auto"/>
            <w:noWrap/>
            <w:vAlign w:val="center"/>
          </w:tcPr>
          <w:p w14:paraId="2963E0E2"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Day Services</w:t>
            </w:r>
          </w:p>
        </w:tc>
        <w:tc>
          <w:tcPr>
            <w:tcW w:w="609" w:type="dxa"/>
            <w:vAlign w:val="center"/>
          </w:tcPr>
          <w:p w14:paraId="77B7117E" w14:textId="77777777" w:rsidR="001A5C78" w:rsidRPr="00205DD9" w:rsidRDefault="001A5C78" w:rsidP="00D20A8E">
            <w:pPr>
              <w:spacing w:after="0"/>
              <w:jc w:val="center"/>
              <w:rPr>
                <w:rFonts w:cstheme="minorHAnsi"/>
                <w:sz w:val="18"/>
                <w:szCs w:val="18"/>
              </w:rPr>
            </w:pPr>
          </w:p>
        </w:tc>
        <w:tc>
          <w:tcPr>
            <w:tcW w:w="2152" w:type="dxa"/>
            <w:vAlign w:val="center"/>
          </w:tcPr>
          <w:p w14:paraId="45271558" w14:textId="77777777" w:rsidR="001A5C78" w:rsidRPr="00205DD9" w:rsidRDefault="001A5C78" w:rsidP="00D20A8E">
            <w:pPr>
              <w:spacing w:after="0"/>
              <w:jc w:val="center"/>
              <w:rPr>
                <w:rFonts w:cstheme="minorHAnsi"/>
                <w:sz w:val="18"/>
                <w:szCs w:val="18"/>
              </w:rPr>
            </w:pPr>
          </w:p>
        </w:tc>
      </w:tr>
      <w:tr w:rsidR="001A5C78" w:rsidRPr="00205DD9" w14:paraId="06F7F862" w14:textId="77777777" w:rsidTr="00470107">
        <w:trPr>
          <w:trHeight w:val="300"/>
        </w:trPr>
        <w:tc>
          <w:tcPr>
            <w:tcW w:w="3691" w:type="dxa"/>
            <w:shd w:val="clear" w:color="auto" w:fill="auto"/>
            <w:noWrap/>
            <w:vAlign w:val="center"/>
          </w:tcPr>
          <w:p w14:paraId="5C0877B7"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Group Adult Foster Care</w:t>
            </w:r>
          </w:p>
        </w:tc>
        <w:tc>
          <w:tcPr>
            <w:tcW w:w="609" w:type="dxa"/>
            <w:vAlign w:val="center"/>
          </w:tcPr>
          <w:p w14:paraId="4BE5A12A" w14:textId="77777777" w:rsidR="001A5C78" w:rsidRPr="00205DD9" w:rsidRDefault="001A5C78" w:rsidP="00D20A8E">
            <w:pPr>
              <w:spacing w:after="0"/>
              <w:jc w:val="center"/>
              <w:rPr>
                <w:rFonts w:cstheme="minorHAnsi"/>
                <w:sz w:val="18"/>
                <w:szCs w:val="18"/>
              </w:rPr>
            </w:pPr>
          </w:p>
        </w:tc>
        <w:tc>
          <w:tcPr>
            <w:tcW w:w="2152" w:type="dxa"/>
            <w:vAlign w:val="center"/>
          </w:tcPr>
          <w:p w14:paraId="4364A17F" w14:textId="77777777" w:rsidR="001A5C78" w:rsidRPr="00205DD9" w:rsidRDefault="001A5C78" w:rsidP="00D20A8E">
            <w:pPr>
              <w:spacing w:after="0"/>
              <w:jc w:val="center"/>
              <w:rPr>
                <w:rFonts w:cstheme="minorHAnsi"/>
                <w:sz w:val="18"/>
                <w:szCs w:val="18"/>
              </w:rPr>
            </w:pPr>
          </w:p>
        </w:tc>
      </w:tr>
      <w:tr w:rsidR="001A5C78" w:rsidRPr="00205DD9" w14:paraId="1280331E" w14:textId="77777777" w:rsidTr="00470107">
        <w:trPr>
          <w:trHeight w:val="300"/>
        </w:trPr>
        <w:tc>
          <w:tcPr>
            <w:tcW w:w="3691" w:type="dxa"/>
            <w:shd w:val="clear" w:color="auto" w:fill="auto"/>
            <w:noWrap/>
            <w:vAlign w:val="center"/>
          </w:tcPr>
          <w:p w14:paraId="72006C77"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Hospice</w:t>
            </w:r>
          </w:p>
        </w:tc>
        <w:tc>
          <w:tcPr>
            <w:tcW w:w="609" w:type="dxa"/>
            <w:vAlign w:val="center"/>
          </w:tcPr>
          <w:p w14:paraId="154DF929" w14:textId="77777777" w:rsidR="001A5C78" w:rsidRPr="00205DD9" w:rsidRDefault="001A5C78" w:rsidP="00D20A8E">
            <w:pPr>
              <w:spacing w:after="0"/>
              <w:jc w:val="center"/>
              <w:rPr>
                <w:rFonts w:cstheme="minorHAnsi"/>
                <w:sz w:val="18"/>
                <w:szCs w:val="18"/>
              </w:rPr>
            </w:pPr>
          </w:p>
        </w:tc>
        <w:tc>
          <w:tcPr>
            <w:tcW w:w="2152" w:type="dxa"/>
            <w:vAlign w:val="center"/>
          </w:tcPr>
          <w:p w14:paraId="6B5C4AF8" w14:textId="77777777" w:rsidR="001A5C78" w:rsidRPr="00205DD9" w:rsidRDefault="001A5C78" w:rsidP="00D20A8E">
            <w:pPr>
              <w:spacing w:after="0"/>
              <w:jc w:val="center"/>
              <w:rPr>
                <w:rFonts w:cstheme="minorHAnsi"/>
                <w:sz w:val="18"/>
                <w:szCs w:val="18"/>
              </w:rPr>
            </w:pPr>
          </w:p>
        </w:tc>
      </w:tr>
      <w:tr w:rsidR="001A5C78" w:rsidRPr="00205DD9" w14:paraId="39B9BF79" w14:textId="77777777" w:rsidTr="00470107">
        <w:trPr>
          <w:trHeight w:val="300"/>
        </w:trPr>
        <w:tc>
          <w:tcPr>
            <w:tcW w:w="3691" w:type="dxa"/>
            <w:shd w:val="clear" w:color="auto" w:fill="auto"/>
            <w:noWrap/>
            <w:vAlign w:val="center"/>
          </w:tcPr>
          <w:p w14:paraId="5B35AFB5"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Orthotics and Prosthetics</w:t>
            </w:r>
          </w:p>
        </w:tc>
        <w:tc>
          <w:tcPr>
            <w:tcW w:w="609" w:type="dxa"/>
            <w:vAlign w:val="center"/>
          </w:tcPr>
          <w:p w14:paraId="35A29A3B" w14:textId="77777777" w:rsidR="001A5C78" w:rsidRPr="00205DD9" w:rsidRDefault="001A5C78" w:rsidP="00D20A8E">
            <w:pPr>
              <w:spacing w:after="0"/>
              <w:jc w:val="center"/>
              <w:rPr>
                <w:rFonts w:cstheme="minorHAnsi"/>
                <w:sz w:val="18"/>
                <w:szCs w:val="18"/>
              </w:rPr>
            </w:pPr>
          </w:p>
        </w:tc>
        <w:tc>
          <w:tcPr>
            <w:tcW w:w="2152" w:type="dxa"/>
            <w:vAlign w:val="center"/>
          </w:tcPr>
          <w:p w14:paraId="3A039D5B" w14:textId="77777777" w:rsidR="001A5C78" w:rsidRPr="00205DD9" w:rsidRDefault="001A5C78" w:rsidP="00D20A8E">
            <w:pPr>
              <w:spacing w:after="0"/>
              <w:jc w:val="center"/>
              <w:rPr>
                <w:rFonts w:cstheme="minorHAnsi"/>
                <w:sz w:val="18"/>
                <w:szCs w:val="18"/>
              </w:rPr>
            </w:pPr>
          </w:p>
        </w:tc>
      </w:tr>
      <w:tr w:rsidR="001A5C78" w:rsidRPr="00205DD9" w14:paraId="6AC8CF38" w14:textId="77777777" w:rsidTr="00470107">
        <w:trPr>
          <w:trHeight w:val="300"/>
        </w:trPr>
        <w:tc>
          <w:tcPr>
            <w:tcW w:w="3691" w:type="dxa"/>
            <w:shd w:val="clear" w:color="auto" w:fill="auto"/>
            <w:noWrap/>
            <w:vAlign w:val="center"/>
          </w:tcPr>
          <w:p w14:paraId="25F35BF3"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Oxygen and Respiratory Equipment</w:t>
            </w:r>
          </w:p>
        </w:tc>
        <w:tc>
          <w:tcPr>
            <w:tcW w:w="609" w:type="dxa"/>
            <w:vAlign w:val="center"/>
          </w:tcPr>
          <w:p w14:paraId="041B4EB3" w14:textId="3957C459" w:rsidR="001A5C78" w:rsidRPr="00205DD9" w:rsidRDefault="001A5C78" w:rsidP="00D20A8E">
            <w:pPr>
              <w:spacing w:after="0"/>
              <w:jc w:val="center"/>
              <w:rPr>
                <w:rFonts w:cstheme="minorHAnsi"/>
                <w:sz w:val="18"/>
                <w:szCs w:val="18"/>
              </w:rPr>
            </w:pPr>
            <w:r w:rsidRPr="00205DD9">
              <w:rPr>
                <w:rFonts w:cstheme="minorHAnsi"/>
                <w:sz w:val="18"/>
                <w:szCs w:val="18"/>
              </w:rPr>
              <w:t>X</w:t>
            </w:r>
          </w:p>
        </w:tc>
        <w:tc>
          <w:tcPr>
            <w:tcW w:w="2152" w:type="dxa"/>
            <w:vAlign w:val="center"/>
          </w:tcPr>
          <w:p w14:paraId="26A6DF34" w14:textId="77777777" w:rsidR="001A5C78" w:rsidRPr="00205DD9" w:rsidRDefault="001A5C78" w:rsidP="00D20A8E">
            <w:pPr>
              <w:spacing w:after="0"/>
              <w:jc w:val="center"/>
              <w:rPr>
                <w:rFonts w:cstheme="minorHAnsi"/>
                <w:sz w:val="18"/>
                <w:szCs w:val="18"/>
              </w:rPr>
            </w:pPr>
          </w:p>
        </w:tc>
      </w:tr>
      <w:tr w:rsidR="001A5C78" w:rsidRPr="00205DD9" w14:paraId="054D8BDF" w14:textId="77777777" w:rsidTr="00470107">
        <w:trPr>
          <w:trHeight w:val="300"/>
        </w:trPr>
        <w:tc>
          <w:tcPr>
            <w:tcW w:w="3691" w:type="dxa"/>
            <w:shd w:val="clear" w:color="auto" w:fill="auto"/>
            <w:noWrap/>
            <w:vAlign w:val="center"/>
          </w:tcPr>
          <w:p w14:paraId="34C2997F"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Personal Care Assistant</w:t>
            </w:r>
          </w:p>
        </w:tc>
        <w:tc>
          <w:tcPr>
            <w:tcW w:w="609" w:type="dxa"/>
            <w:vAlign w:val="center"/>
          </w:tcPr>
          <w:p w14:paraId="2887643F" w14:textId="77777777" w:rsidR="001A5C78" w:rsidRPr="00205DD9" w:rsidRDefault="001A5C78" w:rsidP="00D20A8E">
            <w:pPr>
              <w:spacing w:after="0"/>
              <w:jc w:val="center"/>
              <w:rPr>
                <w:rFonts w:cstheme="minorHAnsi"/>
                <w:sz w:val="18"/>
                <w:szCs w:val="18"/>
              </w:rPr>
            </w:pPr>
            <w:r w:rsidRPr="00205DD9">
              <w:rPr>
                <w:rFonts w:cstheme="minorHAnsi"/>
                <w:sz w:val="18"/>
                <w:szCs w:val="18"/>
              </w:rPr>
              <w:t>X</w:t>
            </w:r>
          </w:p>
        </w:tc>
        <w:tc>
          <w:tcPr>
            <w:tcW w:w="2152" w:type="dxa"/>
            <w:vAlign w:val="center"/>
          </w:tcPr>
          <w:p w14:paraId="6D1D86D2" w14:textId="77777777" w:rsidR="001A5C78" w:rsidRPr="00205DD9" w:rsidRDefault="001A5C78" w:rsidP="00D20A8E">
            <w:pPr>
              <w:spacing w:after="0"/>
              <w:jc w:val="center"/>
              <w:rPr>
                <w:rFonts w:cstheme="minorHAnsi"/>
                <w:sz w:val="18"/>
                <w:szCs w:val="18"/>
              </w:rPr>
            </w:pPr>
            <w:r w:rsidRPr="00205DD9">
              <w:rPr>
                <w:rFonts w:cstheme="minorHAnsi"/>
                <w:sz w:val="18"/>
                <w:szCs w:val="18"/>
              </w:rPr>
              <w:t>X</w:t>
            </w:r>
          </w:p>
        </w:tc>
      </w:tr>
      <w:tr w:rsidR="001A5C78" w:rsidRPr="00205DD9" w14:paraId="58376119" w14:textId="77777777" w:rsidTr="00470107">
        <w:trPr>
          <w:trHeight w:val="300"/>
        </w:trPr>
        <w:tc>
          <w:tcPr>
            <w:tcW w:w="3691" w:type="dxa"/>
            <w:shd w:val="clear" w:color="auto" w:fill="auto"/>
            <w:noWrap/>
            <w:vAlign w:val="center"/>
          </w:tcPr>
          <w:p w14:paraId="0AFB946D"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Physical Therapy</w:t>
            </w:r>
          </w:p>
        </w:tc>
        <w:tc>
          <w:tcPr>
            <w:tcW w:w="609" w:type="dxa"/>
            <w:vAlign w:val="center"/>
          </w:tcPr>
          <w:p w14:paraId="7079C5BA" w14:textId="77777777" w:rsidR="001A5C78" w:rsidRPr="00205DD9" w:rsidRDefault="001A5C78" w:rsidP="00D20A8E">
            <w:pPr>
              <w:spacing w:after="0"/>
              <w:jc w:val="center"/>
              <w:rPr>
                <w:rFonts w:cstheme="minorHAnsi"/>
                <w:sz w:val="18"/>
                <w:szCs w:val="18"/>
              </w:rPr>
            </w:pPr>
          </w:p>
        </w:tc>
        <w:tc>
          <w:tcPr>
            <w:tcW w:w="2152" w:type="dxa"/>
            <w:vAlign w:val="center"/>
          </w:tcPr>
          <w:p w14:paraId="0AA37040" w14:textId="77777777" w:rsidR="001A5C78" w:rsidRPr="00205DD9" w:rsidRDefault="001A5C78" w:rsidP="00D20A8E">
            <w:pPr>
              <w:spacing w:after="0"/>
              <w:jc w:val="center"/>
              <w:rPr>
                <w:rFonts w:cstheme="minorHAnsi"/>
                <w:sz w:val="18"/>
                <w:szCs w:val="18"/>
              </w:rPr>
            </w:pPr>
          </w:p>
        </w:tc>
      </w:tr>
      <w:tr w:rsidR="001A5C78" w:rsidRPr="00205DD9" w14:paraId="34BAAD0F" w14:textId="77777777" w:rsidTr="00470107">
        <w:trPr>
          <w:trHeight w:val="300"/>
        </w:trPr>
        <w:tc>
          <w:tcPr>
            <w:tcW w:w="3691" w:type="dxa"/>
            <w:shd w:val="clear" w:color="auto" w:fill="auto"/>
            <w:noWrap/>
            <w:vAlign w:val="center"/>
          </w:tcPr>
          <w:p w14:paraId="5F94EE0C"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Occupational Therapy</w:t>
            </w:r>
          </w:p>
        </w:tc>
        <w:tc>
          <w:tcPr>
            <w:tcW w:w="609" w:type="dxa"/>
            <w:vAlign w:val="center"/>
          </w:tcPr>
          <w:p w14:paraId="6F7D26C3" w14:textId="77777777" w:rsidR="001A5C78" w:rsidRPr="00205DD9" w:rsidRDefault="001A5C78" w:rsidP="00D20A8E">
            <w:pPr>
              <w:spacing w:after="0"/>
              <w:jc w:val="center"/>
              <w:rPr>
                <w:rFonts w:cstheme="minorHAnsi"/>
                <w:sz w:val="18"/>
                <w:szCs w:val="18"/>
              </w:rPr>
            </w:pPr>
          </w:p>
        </w:tc>
        <w:tc>
          <w:tcPr>
            <w:tcW w:w="2152" w:type="dxa"/>
            <w:vAlign w:val="center"/>
          </w:tcPr>
          <w:p w14:paraId="2F44EFF7" w14:textId="77777777" w:rsidR="001A5C78" w:rsidRPr="00205DD9" w:rsidRDefault="001A5C78" w:rsidP="00D20A8E">
            <w:pPr>
              <w:spacing w:after="0"/>
              <w:jc w:val="center"/>
              <w:rPr>
                <w:rFonts w:cstheme="minorHAnsi"/>
                <w:sz w:val="18"/>
                <w:szCs w:val="18"/>
              </w:rPr>
            </w:pPr>
            <w:r w:rsidRPr="00205DD9">
              <w:rPr>
                <w:rFonts w:cstheme="minorHAnsi"/>
                <w:sz w:val="18"/>
                <w:szCs w:val="18"/>
              </w:rPr>
              <w:t>X</w:t>
            </w:r>
          </w:p>
        </w:tc>
      </w:tr>
      <w:tr w:rsidR="001A5C78" w:rsidRPr="00205DD9" w14:paraId="5F4C5228" w14:textId="77777777" w:rsidTr="00470107">
        <w:trPr>
          <w:trHeight w:val="300"/>
        </w:trPr>
        <w:tc>
          <w:tcPr>
            <w:tcW w:w="3691" w:type="dxa"/>
            <w:shd w:val="clear" w:color="auto" w:fill="auto"/>
            <w:noWrap/>
            <w:vAlign w:val="center"/>
          </w:tcPr>
          <w:p w14:paraId="788DE241"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Speech Therapy</w:t>
            </w:r>
          </w:p>
        </w:tc>
        <w:tc>
          <w:tcPr>
            <w:tcW w:w="609" w:type="dxa"/>
            <w:vAlign w:val="center"/>
          </w:tcPr>
          <w:p w14:paraId="762DC53B" w14:textId="77777777" w:rsidR="001A5C78" w:rsidRPr="00205DD9" w:rsidRDefault="001A5C78" w:rsidP="00D20A8E">
            <w:pPr>
              <w:spacing w:after="0"/>
              <w:jc w:val="center"/>
              <w:rPr>
                <w:rFonts w:cstheme="minorHAnsi"/>
                <w:sz w:val="18"/>
                <w:szCs w:val="18"/>
              </w:rPr>
            </w:pPr>
          </w:p>
        </w:tc>
        <w:tc>
          <w:tcPr>
            <w:tcW w:w="2152" w:type="dxa"/>
            <w:vAlign w:val="center"/>
          </w:tcPr>
          <w:p w14:paraId="54F45EBF" w14:textId="77777777" w:rsidR="001A5C78" w:rsidRPr="00205DD9" w:rsidRDefault="001A5C78" w:rsidP="00D20A8E">
            <w:pPr>
              <w:spacing w:after="0"/>
              <w:jc w:val="center"/>
              <w:rPr>
                <w:rFonts w:cstheme="minorHAnsi"/>
                <w:sz w:val="18"/>
                <w:szCs w:val="18"/>
              </w:rPr>
            </w:pPr>
          </w:p>
        </w:tc>
      </w:tr>
      <w:tr w:rsidR="001A5C78" w:rsidRPr="00205DD9" w14:paraId="71C6A614" w14:textId="77777777" w:rsidTr="00470107">
        <w:trPr>
          <w:trHeight w:val="300"/>
        </w:trPr>
        <w:tc>
          <w:tcPr>
            <w:tcW w:w="3691" w:type="dxa"/>
            <w:shd w:val="clear" w:color="auto" w:fill="auto"/>
            <w:noWrap/>
            <w:vAlign w:val="center"/>
          </w:tcPr>
          <w:p w14:paraId="0DF8ADEA" w14:textId="77777777" w:rsidR="001A5C78" w:rsidRPr="00205DD9" w:rsidRDefault="001A5C78" w:rsidP="00D20A8E">
            <w:pPr>
              <w:spacing w:after="0"/>
              <w:rPr>
                <w:rFonts w:ascii="Calibri" w:eastAsia="Times New Roman" w:hAnsi="Calibri" w:cs="Calibri"/>
                <w:sz w:val="18"/>
                <w:szCs w:val="18"/>
              </w:rPr>
            </w:pPr>
            <w:r w:rsidRPr="00205DD9">
              <w:rPr>
                <w:rFonts w:ascii="Calibri" w:eastAsia="Times New Roman" w:hAnsi="Calibri" w:cs="Calibri"/>
                <w:sz w:val="18"/>
                <w:szCs w:val="18"/>
              </w:rPr>
              <w:t>Rehabilitation Hospital</w:t>
            </w:r>
          </w:p>
        </w:tc>
        <w:tc>
          <w:tcPr>
            <w:tcW w:w="609" w:type="dxa"/>
            <w:vAlign w:val="center"/>
          </w:tcPr>
          <w:p w14:paraId="18349445" w14:textId="7AF3E24A" w:rsidR="001A5C78" w:rsidRPr="00205DD9" w:rsidRDefault="001A5C78" w:rsidP="00D20A8E">
            <w:pPr>
              <w:spacing w:after="0"/>
              <w:jc w:val="center"/>
              <w:rPr>
                <w:rFonts w:cstheme="minorHAnsi"/>
                <w:sz w:val="18"/>
                <w:szCs w:val="18"/>
              </w:rPr>
            </w:pPr>
            <w:r w:rsidRPr="00205DD9">
              <w:rPr>
                <w:rFonts w:cstheme="minorHAnsi"/>
                <w:sz w:val="18"/>
                <w:szCs w:val="18"/>
              </w:rPr>
              <w:t>X</w:t>
            </w:r>
          </w:p>
        </w:tc>
        <w:tc>
          <w:tcPr>
            <w:tcW w:w="2152" w:type="dxa"/>
            <w:vAlign w:val="center"/>
          </w:tcPr>
          <w:p w14:paraId="3428DFA0" w14:textId="77777777" w:rsidR="001A5C78" w:rsidRPr="00205DD9" w:rsidRDefault="001A5C78" w:rsidP="00D20A8E">
            <w:pPr>
              <w:spacing w:after="0"/>
              <w:jc w:val="center"/>
              <w:rPr>
                <w:rFonts w:cstheme="minorHAnsi"/>
                <w:sz w:val="18"/>
                <w:szCs w:val="18"/>
              </w:rPr>
            </w:pPr>
          </w:p>
        </w:tc>
      </w:tr>
      <w:bookmarkEnd w:id="138"/>
    </w:tbl>
    <w:p w14:paraId="6CDE4A8B" w14:textId="77777777" w:rsidR="00211C2D" w:rsidRPr="00205DD9" w:rsidRDefault="00211C2D" w:rsidP="00211C2D"/>
    <w:p w14:paraId="26DEAB50" w14:textId="77777777" w:rsidR="00211C2D" w:rsidRPr="00205DD9" w:rsidRDefault="00211C2D" w:rsidP="00211C2D">
      <w:pPr>
        <w:rPr>
          <w:rFonts w:ascii="Open Sans" w:eastAsiaTheme="majorEastAsia" w:hAnsi="Open Sans" w:cs="Open Sans"/>
          <w:b/>
          <w:bCs/>
          <w:color w:val="403A60"/>
          <w:sz w:val="52"/>
          <w:szCs w:val="52"/>
        </w:rPr>
      </w:pPr>
      <w:r w:rsidRPr="00205DD9">
        <w:rPr>
          <w:rFonts w:ascii="Open Sans" w:hAnsi="Open Sans" w:cs="Open Sans"/>
          <w:b/>
          <w:bCs/>
          <w:color w:val="403A60"/>
          <w:sz w:val="52"/>
          <w:szCs w:val="52"/>
        </w:rPr>
        <w:br w:type="page"/>
      </w:r>
    </w:p>
    <w:p w14:paraId="55473F4C" w14:textId="028B88A6" w:rsidR="00C82757" w:rsidRPr="00205DD9" w:rsidRDefault="00C82757" w:rsidP="00A15FD4">
      <w:pPr>
        <w:pStyle w:val="Heading2"/>
        <w:rPr>
          <w:rFonts w:ascii="Open Sans" w:hAnsi="Open Sans" w:cs="Open Sans"/>
          <w:color w:val="384868"/>
          <w:sz w:val="48"/>
          <w:szCs w:val="40"/>
        </w:rPr>
      </w:pPr>
      <w:bookmarkStart w:id="141" w:name="_Toc97805070"/>
      <w:r w:rsidRPr="00205DD9">
        <w:rPr>
          <w:rFonts w:ascii="Open Sans" w:hAnsi="Open Sans" w:cs="Open Sans"/>
          <w:color w:val="384868"/>
          <w:sz w:val="48"/>
          <w:szCs w:val="40"/>
        </w:rPr>
        <w:lastRenderedPageBreak/>
        <w:t>Results by Plan</w:t>
      </w:r>
      <w:bookmarkEnd w:id="141"/>
    </w:p>
    <w:p w14:paraId="1DD4D1C7" w14:textId="1DA110DD" w:rsidR="00C82757" w:rsidRPr="00205DD9" w:rsidRDefault="00C82757" w:rsidP="00F845B3">
      <w:pPr>
        <w:pStyle w:val="Heading3"/>
        <w:shd w:val="clear" w:color="auto" w:fill="D5EDF3"/>
        <w:rPr>
          <w:rFonts w:ascii="Open Sans" w:hAnsi="Open Sans" w:cs="Open Sans"/>
          <w:b/>
          <w:bCs/>
          <w:color w:val="auto"/>
          <w:sz w:val="36"/>
          <w:szCs w:val="32"/>
        </w:rPr>
      </w:pPr>
      <w:bookmarkStart w:id="142" w:name="_Toc94537348"/>
      <w:bookmarkStart w:id="143" w:name="_Toc97805071"/>
      <w:bookmarkStart w:id="144" w:name="_Toc68780440"/>
      <w:bookmarkStart w:id="145" w:name="_Hlk69472541"/>
      <w:r w:rsidRPr="00205DD9">
        <w:rPr>
          <w:rFonts w:ascii="Open Sans" w:hAnsi="Open Sans" w:cs="Open Sans"/>
          <w:b/>
          <w:bCs/>
          <w:color w:val="auto"/>
          <w:sz w:val="36"/>
          <w:szCs w:val="32"/>
        </w:rPr>
        <w:t>C</w:t>
      </w:r>
      <w:r w:rsidR="005C5590" w:rsidRPr="00205DD9">
        <w:rPr>
          <w:rFonts w:ascii="Open Sans" w:hAnsi="Open Sans" w:cs="Open Sans"/>
          <w:b/>
          <w:bCs/>
          <w:color w:val="auto"/>
          <w:sz w:val="36"/>
          <w:szCs w:val="32"/>
        </w:rPr>
        <w:t xml:space="preserve">ommonwealth </w:t>
      </w:r>
      <w:r w:rsidR="00893400" w:rsidRPr="00205DD9">
        <w:rPr>
          <w:rFonts w:ascii="Open Sans" w:hAnsi="Open Sans" w:cs="Open Sans"/>
          <w:b/>
          <w:bCs/>
          <w:color w:val="auto"/>
          <w:sz w:val="36"/>
          <w:szCs w:val="32"/>
        </w:rPr>
        <w:t>C</w:t>
      </w:r>
      <w:r w:rsidR="005C5590" w:rsidRPr="00205DD9">
        <w:rPr>
          <w:rFonts w:ascii="Open Sans" w:hAnsi="Open Sans" w:cs="Open Sans"/>
          <w:b/>
          <w:bCs/>
          <w:color w:val="auto"/>
          <w:sz w:val="36"/>
          <w:szCs w:val="32"/>
        </w:rPr>
        <w:t xml:space="preserve">are </w:t>
      </w:r>
      <w:r w:rsidR="00893400" w:rsidRPr="00205DD9">
        <w:rPr>
          <w:rFonts w:ascii="Open Sans" w:hAnsi="Open Sans" w:cs="Open Sans"/>
          <w:b/>
          <w:bCs/>
          <w:color w:val="auto"/>
          <w:sz w:val="36"/>
          <w:szCs w:val="32"/>
        </w:rPr>
        <w:t>A</w:t>
      </w:r>
      <w:r w:rsidR="005C5590" w:rsidRPr="00205DD9">
        <w:rPr>
          <w:rFonts w:ascii="Open Sans" w:hAnsi="Open Sans" w:cs="Open Sans"/>
          <w:b/>
          <w:bCs/>
          <w:color w:val="auto"/>
          <w:sz w:val="36"/>
          <w:szCs w:val="32"/>
        </w:rPr>
        <w:t>lliance</w:t>
      </w:r>
      <w:bookmarkEnd w:id="142"/>
      <w:bookmarkEnd w:id="143"/>
      <w:r w:rsidR="00893400" w:rsidRPr="00205DD9">
        <w:rPr>
          <w:rFonts w:ascii="Open Sans" w:hAnsi="Open Sans" w:cs="Open Sans"/>
          <w:b/>
          <w:bCs/>
          <w:color w:val="auto"/>
          <w:sz w:val="36"/>
          <w:szCs w:val="32"/>
        </w:rPr>
        <w:t xml:space="preserve"> </w:t>
      </w:r>
      <w:bookmarkEnd w:id="144"/>
    </w:p>
    <w:p w14:paraId="3F3B49A8" w14:textId="2201150F" w:rsidR="00553642" w:rsidRPr="00205DD9" w:rsidRDefault="00893400" w:rsidP="00893400">
      <w:pPr>
        <w:spacing w:before="120"/>
        <w:rPr>
          <w:szCs w:val="24"/>
        </w:rPr>
      </w:pPr>
      <w:bookmarkStart w:id="146" w:name="_Hlk69988931"/>
      <w:bookmarkEnd w:id="145"/>
      <w:r w:rsidRPr="00205DD9">
        <w:rPr>
          <w:szCs w:val="24"/>
        </w:rPr>
        <w:t xml:space="preserve">CCA </w:t>
      </w:r>
      <w:r w:rsidR="007D0322" w:rsidRPr="00205DD9">
        <w:rPr>
          <w:szCs w:val="24"/>
        </w:rPr>
        <w:t>enrolls beneficiaries in all counties except</w:t>
      </w:r>
      <w:r w:rsidR="00553642" w:rsidRPr="00205DD9">
        <w:rPr>
          <w:szCs w:val="24"/>
        </w:rPr>
        <w:t xml:space="preserve"> for Dukes and Nantucket.</w:t>
      </w:r>
    </w:p>
    <w:p w14:paraId="77E3B915" w14:textId="77777777" w:rsidR="005769C8" w:rsidRPr="00205DD9" w:rsidRDefault="005769C8" w:rsidP="005769C8">
      <w:pPr>
        <w:pStyle w:val="Body"/>
      </w:pPr>
    </w:p>
    <w:p w14:paraId="6085984F" w14:textId="7A7865BB" w:rsidR="00553642" w:rsidRPr="00205DD9" w:rsidRDefault="00553642" w:rsidP="00F845B3">
      <w:pPr>
        <w:pStyle w:val="Heading4"/>
        <w:shd w:val="clear" w:color="auto" w:fill="D5EDF3"/>
        <w:rPr>
          <w:rFonts w:ascii="Open Sans" w:hAnsi="Open Sans" w:cs="Open Sans"/>
          <w:color w:val="auto"/>
          <w:sz w:val="28"/>
          <w:szCs w:val="24"/>
        </w:rPr>
      </w:pPr>
      <w:r w:rsidRPr="00205DD9">
        <w:rPr>
          <w:rFonts w:ascii="Open Sans" w:hAnsi="Open Sans" w:cs="Open Sans"/>
          <w:color w:val="auto"/>
          <w:sz w:val="32"/>
          <w:szCs w:val="28"/>
        </w:rPr>
        <w:t>Medicare</w:t>
      </w:r>
      <w:r w:rsidR="00214C54" w:rsidRPr="00205DD9">
        <w:rPr>
          <w:rFonts w:ascii="Open Sans" w:hAnsi="Open Sans" w:cs="Open Sans"/>
          <w:color w:val="auto"/>
          <w:sz w:val="32"/>
          <w:szCs w:val="28"/>
        </w:rPr>
        <w:t xml:space="preserve"> Services</w:t>
      </w:r>
    </w:p>
    <w:bookmarkEnd w:id="146"/>
    <w:p w14:paraId="1CB9CBF0" w14:textId="77777777" w:rsidR="00214C54" w:rsidRPr="00205DD9" w:rsidRDefault="00214C54" w:rsidP="00C40E2D">
      <w:pPr>
        <w:spacing w:before="120"/>
        <w:rPr>
          <w:szCs w:val="24"/>
        </w:rPr>
      </w:pPr>
      <w:r w:rsidRPr="00205DD9">
        <w:rPr>
          <w:szCs w:val="24"/>
        </w:rPr>
        <w:t>CCA received an overall score of 99.1 for Medicare services.</w:t>
      </w:r>
    </w:p>
    <w:p w14:paraId="0B1798E1" w14:textId="46B58DF0" w:rsidR="00214C54" w:rsidRPr="00205DD9" w:rsidRDefault="00214C54" w:rsidP="00F2760D">
      <w:pPr>
        <w:pStyle w:val="ListParagraph"/>
        <w:numPr>
          <w:ilvl w:val="0"/>
          <w:numId w:val="23"/>
        </w:numPr>
        <w:ind w:left="360" w:hanging="270"/>
        <w:rPr>
          <w:szCs w:val="24"/>
        </w:rPr>
      </w:pPr>
      <w:r w:rsidRPr="00205DD9">
        <w:rPr>
          <w:szCs w:val="24"/>
        </w:rPr>
        <w:t>98.28%</w:t>
      </w:r>
      <w:r w:rsidRPr="00205DD9">
        <w:rPr>
          <w:color w:val="00B050"/>
          <w:szCs w:val="24"/>
        </w:rPr>
        <w:t xml:space="preserve"> </w:t>
      </w:r>
      <w:r w:rsidRPr="00205DD9">
        <w:rPr>
          <w:szCs w:val="24"/>
        </w:rPr>
        <w:t xml:space="preserve">of CCA’s health care service network fully </w:t>
      </w:r>
      <w:r w:rsidR="00456384" w:rsidRPr="00205DD9">
        <w:rPr>
          <w:szCs w:val="24"/>
        </w:rPr>
        <w:t xml:space="preserve">met </w:t>
      </w:r>
      <w:r w:rsidRPr="00205DD9">
        <w:rPr>
          <w:szCs w:val="24"/>
        </w:rPr>
        <w:t>the adequacy requirements.</w:t>
      </w:r>
    </w:p>
    <w:p w14:paraId="3A38B05B" w14:textId="7109C4D0" w:rsidR="00214C54" w:rsidRPr="00205DD9" w:rsidRDefault="00214C54" w:rsidP="00F2760D">
      <w:pPr>
        <w:pStyle w:val="ListParagraph"/>
        <w:numPr>
          <w:ilvl w:val="0"/>
          <w:numId w:val="23"/>
        </w:numPr>
        <w:ind w:left="360" w:hanging="270"/>
        <w:rPr>
          <w:szCs w:val="24"/>
        </w:rPr>
      </w:pPr>
      <w:r w:rsidRPr="00205DD9">
        <w:t xml:space="preserve">1.72% of CCA’s health care service network </w:t>
      </w:r>
      <w:r w:rsidR="00456384" w:rsidRPr="00205DD9">
        <w:t xml:space="preserve">met </w:t>
      </w:r>
      <w:r w:rsidRPr="00205DD9">
        <w:t>only the servicing provider requirements.</w:t>
      </w:r>
    </w:p>
    <w:p w14:paraId="34D6F879" w14:textId="656A4DD4" w:rsidR="00214C54" w:rsidRPr="00F2760D" w:rsidRDefault="00214C54" w:rsidP="00D13EA2">
      <w:pPr>
        <w:spacing w:after="0"/>
        <w:rPr>
          <w:rStyle w:val="Emphasis"/>
          <w:rFonts w:ascii="Open Sans" w:hAnsi="Open Sans" w:cs="Open Sans"/>
          <w:b/>
          <w:bCs/>
          <w:i w:val="0"/>
          <w:iCs w:val="0"/>
        </w:rPr>
      </w:pPr>
      <w:r w:rsidRPr="00F2760D">
        <w:rPr>
          <w:rStyle w:val="Emphasis"/>
          <w:rFonts w:ascii="Open Sans" w:hAnsi="Open Sans" w:cs="Open Sans"/>
          <w:b/>
          <w:bCs/>
          <w:i w:val="0"/>
          <w:iCs w:val="0"/>
        </w:rPr>
        <w:t>Primary Care and Medical Facilities</w:t>
      </w:r>
    </w:p>
    <w:p w14:paraId="36070C9B" w14:textId="77777777" w:rsidR="00214C54" w:rsidRPr="00205DD9" w:rsidRDefault="00214C54" w:rsidP="00214C54">
      <w:pPr>
        <w:spacing w:line="240" w:lineRule="auto"/>
        <w:rPr>
          <w:rFonts w:ascii="Calibri" w:eastAsia="Calibri" w:hAnsi="Calibri" w:cs="Times New Roman"/>
          <w:szCs w:val="32"/>
        </w:rPr>
      </w:pPr>
      <w:r w:rsidRPr="00205DD9">
        <w:rPr>
          <w:rFonts w:ascii="Calibri" w:eastAsia="Calibri" w:hAnsi="Calibri" w:cs="Times New Roman"/>
          <w:szCs w:val="32"/>
        </w:rPr>
        <w:t xml:space="preserve">CCA’s network of Primary Care Providers and Medical Facilities met all network adequacy requirements.  </w:t>
      </w:r>
    </w:p>
    <w:p w14:paraId="477B5732" w14:textId="77777777" w:rsidR="00214C54" w:rsidRPr="00F2760D" w:rsidRDefault="00214C54" w:rsidP="00D13EA2">
      <w:pPr>
        <w:spacing w:after="0"/>
        <w:rPr>
          <w:rStyle w:val="Emphasis"/>
          <w:rFonts w:ascii="Open Sans" w:hAnsi="Open Sans" w:cs="Open Sans"/>
          <w:b/>
          <w:bCs/>
          <w:i w:val="0"/>
          <w:iCs w:val="0"/>
        </w:rPr>
      </w:pPr>
      <w:r w:rsidRPr="00F2760D">
        <w:rPr>
          <w:rStyle w:val="Emphasis"/>
          <w:rFonts w:ascii="Open Sans" w:hAnsi="Open Sans" w:cs="Open Sans"/>
          <w:b/>
          <w:bCs/>
          <w:i w:val="0"/>
          <w:iCs w:val="0"/>
        </w:rPr>
        <w:t>Specialty Services</w:t>
      </w:r>
    </w:p>
    <w:p w14:paraId="61CCFE8A" w14:textId="0902A3BC" w:rsidR="00214C54" w:rsidRPr="00205DD9" w:rsidRDefault="00214C54" w:rsidP="00214C54">
      <w:pPr>
        <w:spacing w:line="240" w:lineRule="auto"/>
        <w:rPr>
          <w:rFonts w:ascii="Calibri" w:eastAsia="Calibri" w:hAnsi="Calibri" w:cs="Times New Roman"/>
          <w:szCs w:val="32"/>
        </w:rPr>
      </w:pPr>
      <w:r w:rsidRPr="00205DD9">
        <w:rPr>
          <w:rFonts w:ascii="Calibri" w:eastAsia="Calibri" w:hAnsi="Calibri" w:cs="Times New Roman"/>
          <w:szCs w:val="32"/>
        </w:rPr>
        <w:t xml:space="preserve">CCA’s network of Specialty Providers met all network adequacy requirements.  </w:t>
      </w:r>
    </w:p>
    <w:p w14:paraId="104DEB1F" w14:textId="77777777" w:rsidR="00214C54" w:rsidRPr="00F2760D" w:rsidRDefault="00214C54" w:rsidP="00D13EA2">
      <w:pPr>
        <w:spacing w:after="0"/>
        <w:rPr>
          <w:rStyle w:val="Emphasis"/>
          <w:rFonts w:ascii="Open Sans" w:hAnsi="Open Sans" w:cs="Open Sans"/>
          <w:b/>
          <w:bCs/>
          <w:i w:val="0"/>
          <w:iCs w:val="0"/>
        </w:rPr>
      </w:pPr>
      <w:r w:rsidRPr="00F2760D">
        <w:rPr>
          <w:rStyle w:val="Emphasis"/>
          <w:rFonts w:ascii="Open Sans" w:hAnsi="Open Sans" w:cs="Open Sans"/>
          <w:b/>
          <w:bCs/>
          <w:i w:val="0"/>
          <w:iCs w:val="0"/>
        </w:rPr>
        <w:t>Long-Term Services and Supports</w:t>
      </w:r>
    </w:p>
    <w:p w14:paraId="1841C8D3" w14:textId="77777777" w:rsidR="00214C54" w:rsidRPr="00205DD9" w:rsidRDefault="00214C54" w:rsidP="00214C54">
      <w:pPr>
        <w:spacing w:line="240" w:lineRule="auto"/>
        <w:rPr>
          <w:rFonts w:ascii="Calibri" w:eastAsia="Calibri" w:hAnsi="Calibri" w:cs="Times New Roman"/>
          <w:szCs w:val="32"/>
        </w:rPr>
      </w:pPr>
      <w:r w:rsidRPr="00205DD9">
        <w:rPr>
          <w:rFonts w:ascii="Calibri" w:eastAsia="Calibri" w:hAnsi="Calibri" w:cs="Times New Roman"/>
          <w:szCs w:val="32"/>
        </w:rPr>
        <w:t>CCA met all Nursing Facility access requirements.</w:t>
      </w:r>
    </w:p>
    <w:p w14:paraId="63CDA856" w14:textId="6996E27A" w:rsidR="00214C54" w:rsidRPr="00F2760D" w:rsidRDefault="00214C54" w:rsidP="00A2657F">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63BFE885" w14:textId="77777777" w:rsidR="00214C54" w:rsidRPr="00205DD9" w:rsidRDefault="00214C54" w:rsidP="00F704D3">
      <w:pPr>
        <w:spacing w:line="240" w:lineRule="auto"/>
        <w:rPr>
          <w:rFonts w:ascii="Calibri" w:eastAsia="Calibri" w:hAnsi="Calibri" w:cs="Times New Roman"/>
          <w:szCs w:val="32"/>
        </w:rPr>
      </w:pPr>
      <w:r w:rsidRPr="00205DD9">
        <w:rPr>
          <w:rFonts w:ascii="Calibri" w:eastAsia="Calibri" w:hAnsi="Calibri" w:cs="Times New Roman"/>
          <w:szCs w:val="32"/>
        </w:rPr>
        <w:t xml:space="preserve">CCA’s network of Medicare service providers </w:t>
      </w:r>
      <w:proofErr w:type="gramStart"/>
      <w:r w:rsidRPr="00205DD9">
        <w:rPr>
          <w:rFonts w:ascii="Calibri" w:eastAsia="Calibri" w:hAnsi="Calibri" w:cs="Times New Roman"/>
          <w:szCs w:val="32"/>
        </w:rPr>
        <w:t>is</w:t>
      </w:r>
      <w:proofErr w:type="gramEnd"/>
      <w:r w:rsidRPr="00205DD9">
        <w:rPr>
          <w:rFonts w:ascii="Calibri" w:eastAsia="Calibri" w:hAnsi="Calibri" w:cs="Times New Roman"/>
          <w:szCs w:val="32"/>
        </w:rPr>
        <w:t xml:space="preserve"> strong.</w:t>
      </w:r>
    </w:p>
    <w:p w14:paraId="1301F3C7" w14:textId="45F27EA4" w:rsidR="00D13EA2" w:rsidRPr="00205DD9" w:rsidRDefault="00D13EA2" w:rsidP="00B8312C">
      <w:pPr>
        <w:spacing w:after="120"/>
        <w:rPr>
          <w:rFonts w:ascii="Open Sans" w:eastAsiaTheme="majorEastAsia" w:hAnsi="Open Sans" w:cs="Open Sans"/>
          <w:b/>
          <w:iCs/>
          <w:sz w:val="32"/>
          <w:szCs w:val="28"/>
        </w:rPr>
      </w:pPr>
    </w:p>
    <w:p w14:paraId="5258CAC3" w14:textId="037AA469" w:rsidR="00553642" w:rsidRPr="00205DD9" w:rsidRDefault="00553642" w:rsidP="00F845B3">
      <w:pPr>
        <w:pStyle w:val="Heading4"/>
        <w:shd w:val="clear" w:color="auto" w:fill="D5EDF3"/>
        <w:rPr>
          <w:rFonts w:ascii="Open Sans" w:hAnsi="Open Sans" w:cs="Open Sans"/>
          <w:color w:val="auto"/>
          <w:sz w:val="32"/>
          <w:szCs w:val="28"/>
        </w:rPr>
      </w:pPr>
      <w:r w:rsidRPr="00205DD9">
        <w:rPr>
          <w:rFonts w:ascii="Open Sans" w:hAnsi="Open Sans" w:cs="Open Sans"/>
          <w:color w:val="auto"/>
          <w:sz w:val="32"/>
          <w:szCs w:val="28"/>
        </w:rPr>
        <w:t>Medicaid</w:t>
      </w:r>
      <w:r w:rsidR="00214C54" w:rsidRPr="00205DD9">
        <w:rPr>
          <w:rFonts w:ascii="Open Sans" w:hAnsi="Open Sans" w:cs="Open Sans"/>
          <w:color w:val="auto"/>
          <w:sz w:val="32"/>
          <w:szCs w:val="28"/>
        </w:rPr>
        <w:t xml:space="preserve"> Services</w:t>
      </w:r>
    </w:p>
    <w:p w14:paraId="4F2EF012" w14:textId="77777777" w:rsidR="00D13EA2" w:rsidRPr="00205DD9" w:rsidRDefault="00214C54" w:rsidP="00C40E2D">
      <w:pPr>
        <w:spacing w:before="120"/>
        <w:rPr>
          <w:szCs w:val="24"/>
        </w:rPr>
      </w:pPr>
      <w:r w:rsidRPr="00205DD9">
        <w:rPr>
          <w:szCs w:val="24"/>
        </w:rPr>
        <w:t>CCA received an overall score of 91.4 for Medicaid services.</w:t>
      </w:r>
    </w:p>
    <w:p w14:paraId="0B6DA791" w14:textId="5028AE0E" w:rsidR="00D13EA2" w:rsidRPr="00205DD9" w:rsidRDefault="00214C54" w:rsidP="00F2760D">
      <w:pPr>
        <w:pStyle w:val="ListParagraph"/>
        <w:numPr>
          <w:ilvl w:val="0"/>
          <w:numId w:val="24"/>
        </w:numPr>
        <w:ind w:hanging="270"/>
        <w:rPr>
          <w:szCs w:val="24"/>
        </w:rPr>
      </w:pPr>
      <w:r w:rsidRPr="00205DD9">
        <w:rPr>
          <w:szCs w:val="24"/>
        </w:rPr>
        <w:t xml:space="preserve">91.36% of CCA’s healthcare service network fully </w:t>
      </w:r>
      <w:r w:rsidR="00FD379C" w:rsidRPr="00205DD9">
        <w:rPr>
          <w:szCs w:val="24"/>
        </w:rPr>
        <w:t xml:space="preserve">met </w:t>
      </w:r>
      <w:r w:rsidRPr="00205DD9">
        <w:rPr>
          <w:szCs w:val="24"/>
        </w:rPr>
        <w:t>the adequacy requirements.</w:t>
      </w:r>
    </w:p>
    <w:p w14:paraId="7B1A155F" w14:textId="43AA2F25" w:rsidR="00D13EA2" w:rsidRPr="00205DD9" w:rsidRDefault="00214C54" w:rsidP="00F2760D">
      <w:pPr>
        <w:pStyle w:val="ListParagraph"/>
        <w:numPr>
          <w:ilvl w:val="0"/>
          <w:numId w:val="24"/>
        </w:numPr>
        <w:ind w:hanging="270"/>
        <w:rPr>
          <w:szCs w:val="24"/>
        </w:rPr>
      </w:pPr>
      <w:r w:rsidRPr="00205DD9">
        <w:t xml:space="preserve">6.17% of CCA’s healthcare service network </w:t>
      </w:r>
      <w:r w:rsidR="00FD379C" w:rsidRPr="00205DD9">
        <w:t xml:space="preserve">met </w:t>
      </w:r>
      <w:r w:rsidRPr="00205DD9">
        <w:t>only the servicing provider requirements.</w:t>
      </w:r>
    </w:p>
    <w:p w14:paraId="3153985E" w14:textId="72DF7308" w:rsidR="00D13EA2" w:rsidRPr="00205DD9" w:rsidRDefault="00214C54" w:rsidP="00F2760D">
      <w:pPr>
        <w:pStyle w:val="ListParagraph"/>
        <w:numPr>
          <w:ilvl w:val="0"/>
          <w:numId w:val="24"/>
        </w:numPr>
        <w:ind w:hanging="270"/>
        <w:rPr>
          <w:szCs w:val="24"/>
        </w:rPr>
      </w:pPr>
      <w:r w:rsidRPr="00205DD9">
        <w:t xml:space="preserve">2.47% of CCA’s healthcare service network </w:t>
      </w:r>
      <w:r w:rsidR="00FD379C" w:rsidRPr="00205DD9">
        <w:t xml:space="preserve">did </w:t>
      </w:r>
      <w:r w:rsidRPr="00205DD9">
        <w:t>not meet any adequacy requirements.</w:t>
      </w:r>
    </w:p>
    <w:p w14:paraId="27EEDF33" w14:textId="77777777" w:rsidR="00D13EA2" w:rsidRPr="00205DD9" w:rsidRDefault="00D13EA2" w:rsidP="00D13EA2">
      <w:pPr>
        <w:pStyle w:val="Body"/>
        <w:rPr>
          <w:rFonts w:ascii="Open Sans" w:hAnsi="Open Sans" w:cs="Open Sans"/>
          <w:b/>
          <w:bCs/>
        </w:rPr>
      </w:pPr>
    </w:p>
    <w:p w14:paraId="6B22CCF9" w14:textId="6C418096" w:rsidR="00214C54" w:rsidRPr="00F2760D" w:rsidRDefault="00214C54"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Emergency Services and Rehabilitation Hospitals</w:t>
      </w:r>
    </w:p>
    <w:p w14:paraId="311E6551" w14:textId="77777777" w:rsidR="00214C54" w:rsidRPr="00205DD9" w:rsidRDefault="00214C54" w:rsidP="00214C54">
      <w:pPr>
        <w:spacing w:after="0" w:line="240" w:lineRule="auto"/>
        <w:rPr>
          <w:rFonts w:ascii="Calibri" w:eastAsia="Calibri" w:hAnsi="Calibri" w:cs="Times New Roman"/>
          <w:szCs w:val="32"/>
        </w:rPr>
      </w:pPr>
      <w:r w:rsidRPr="00205DD9">
        <w:rPr>
          <w:rFonts w:ascii="Calibri" w:eastAsia="Calibri" w:hAnsi="Calibri" w:cs="Times New Roman"/>
          <w:szCs w:val="32"/>
        </w:rPr>
        <w:t>CCA met all network access requirements for Emergency Services. The table that follows depicts the network adequacy scores for Rehabilitation Hospitals.</w:t>
      </w:r>
    </w:p>
    <w:p w14:paraId="7B48764A" w14:textId="77777777" w:rsidR="00A2657F" w:rsidRPr="00205DD9" w:rsidRDefault="00A2657F" w:rsidP="00214C54">
      <w:pPr>
        <w:spacing w:before="240" w:after="0"/>
        <w:rPr>
          <w:rFonts w:ascii="Open Sans" w:hAnsi="Open Sans" w:cs="Open Sans"/>
          <w:sz w:val="20"/>
          <w:szCs w:val="20"/>
        </w:rPr>
      </w:pPr>
    </w:p>
    <w:p w14:paraId="098B9FF4" w14:textId="77777777" w:rsidR="00A2657F" w:rsidRPr="00205DD9" w:rsidRDefault="00A2657F" w:rsidP="00A2657F">
      <w:pPr>
        <w:spacing w:before="240" w:after="0" w:line="240" w:lineRule="auto"/>
        <w:rPr>
          <w:rFonts w:ascii="Open Sans" w:hAnsi="Open Sans" w:cs="Open Sans"/>
          <w:sz w:val="20"/>
          <w:szCs w:val="20"/>
        </w:rPr>
      </w:pPr>
    </w:p>
    <w:p w14:paraId="7621ADD0" w14:textId="655B2779" w:rsidR="00214C54" w:rsidRPr="00205DD9" w:rsidRDefault="00214C54" w:rsidP="00A2657F">
      <w:pPr>
        <w:spacing w:before="240" w:after="0" w:line="240" w:lineRule="auto"/>
        <w:rPr>
          <w:rFonts w:ascii="Open Sans" w:hAnsi="Open Sans" w:cs="Open Sans"/>
          <w:color w:val="384868"/>
          <w:sz w:val="20"/>
          <w:szCs w:val="20"/>
        </w:rPr>
      </w:pPr>
      <w:r w:rsidRPr="00205DD9">
        <w:rPr>
          <w:rFonts w:ascii="Open Sans" w:hAnsi="Open Sans" w:cs="Open Sans"/>
          <w:color w:val="384868"/>
          <w:sz w:val="20"/>
          <w:szCs w:val="20"/>
        </w:rPr>
        <w:lastRenderedPageBreak/>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1</w:t>
      </w:r>
      <w:r w:rsidR="00424EC5" w:rsidRPr="00205DD9">
        <w:rPr>
          <w:rFonts w:ascii="Open Sans" w:hAnsi="Open Sans" w:cs="Open Sans"/>
          <w:color w:val="384868"/>
          <w:sz w:val="20"/>
          <w:szCs w:val="20"/>
        </w:rPr>
        <w:t>1</w:t>
      </w:r>
      <w:r w:rsidRPr="00205DD9">
        <w:rPr>
          <w:rFonts w:ascii="Open Sans" w:hAnsi="Open Sans" w:cs="Open Sans"/>
          <w:color w:val="384868"/>
          <w:sz w:val="20"/>
          <w:szCs w:val="20"/>
        </w:rPr>
        <w:t>. Rehabilitation Hospital Gaps</w:t>
      </w:r>
    </w:p>
    <w:tbl>
      <w:tblPr>
        <w:tblStyle w:val="PlainTable2"/>
        <w:tblW w:w="0" w:type="auto"/>
        <w:tblLook w:val="04A0" w:firstRow="1" w:lastRow="0" w:firstColumn="1" w:lastColumn="0" w:noHBand="0" w:noVBand="1"/>
      </w:tblPr>
      <w:tblGrid>
        <w:gridCol w:w="1440"/>
        <w:gridCol w:w="2700"/>
      </w:tblGrid>
      <w:tr w:rsidR="00214C54" w:rsidRPr="00205DD9" w14:paraId="333CE1B6" w14:textId="77777777" w:rsidTr="007D32ED">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D5EDF3"/>
            <w:vAlign w:val="center"/>
          </w:tcPr>
          <w:p w14:paraId="0515F928" w14:textId="77777777" w:rsidR="00214C54" w:rsidRPr="00205DD9" w:rsidRDefault="00214C54" w:rsidP="00D20A8E">
            <w:pPr>
              <w:rPr>
                <w:rFonts w:ascii="Open Sans" w:hAnsi="Open Sans" w:cs="Open Sans"/>
                <w:sz w:val="20"/>
                <w:szCs w:val="18"/>
              </w:rPr>
            </w:pPr>
            <w:r w:rsidRPr="00205DD9">
              <w:rPr>
                <w:rFonts w:ascii="Open Sans" w:hAnsi="Open Sans" w:cs="Open Sans"/>
                <w:sz w:val="20"/>
                <w:szCs w:val="18"/>
              </w:rPr>
              <w:t>County</w:t>
            </w:r>
          </w:p>
        </w:tc>
        <w:tc>
          <w:tcPr>
            <w:tcW w:w="2700" w:type="dxa"/>
            <w:shd w:val="clear" w:color="auto" w:fill="D5EDF3"/>
            <w:vAlign w:val="center"/>
          </w:tcPr>
          <w:p w14:paraId="370418EC"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05DD9">
              <w:rPr>
                <w:rFonts w:ascii="Open Sans" w:hAnsi="Open Sans" w:cs="Open Sans"/>
                <w:sz w:val="20"/>
                <w:szCs w:val="18"/>
              </w:rPr>
              <w:t>Rehabilitation Hospitals</w:t>
            </w:r>
          </w:p>
        </w:tc>
      </w:tr>
      <w:tr w:rsidR="00214C54" w:rsidRPr="00205DD9" w14:paraId="698BCBF5"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1ABE400" w14:textId="77777777" w:rsidR="00214C54" w:rsidRPr="00205DD9" w:rsidRDefault="00214C54" w:rsidP="00D20A8E">
            <w:pPr>
              <w:rPr>
                <w:rFonts w:cstheme="minorHAnsi"/>
              </w:rPr>
            </w:pPr>
            <w:r w:rsidRPr="00205DD9">
              <w:rPr>
                <w:rFonts w:cstheme="minorHAnsi"/>
              </w:rPr>
              <w:t>Barnstable</w:t>
            </w:r>
          </w:p>
        </w:tc>
        <w:tc>
          <w:tcPr>
            <w:tcW w:w="2700" w:type="dxa"/>
          </w:tcPr>
          <w:p w14:paraId="7A56A884"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47146AEB"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331C6785" w14:textId="77777777" w:rsidR="00214C54" w:rsidRPr="00205DD9" w:rsidRDefault="00214C54" w:rsidP="00D20A8E">
            <w:pPr>
              <w:rPr>
                <w:rFonts w:cstheme="minorHAnsi"/>
              </w:rPr>
            </w:pPr>
            <w:r w:rsidRPr="00205DD9">
              <w:rPr>
                <w:rFonts w:cstheme="minorHAnsi"/>
              </w:rPr>
              <w:t>Berkshire</w:t>
            </w:r>
          </w:p>
        </w:tc>
        <w:tc>
          <w:tcPr>
            <w:tcW w:w="2700" w:type="dxa"/>
          </w:tcPr>
          <w:p w14:paraId="63BC3A46"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743F167B"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5568AE4" w14:textId="77777777" w:rsidR="00214C54" w:rsidRPr="00205DD9" w:rsidRDefault="00214C54" w:rsidP="00D20A8E">
            <w:pPr>
              <w:rPr>
                <w:rFonts w:cstheme="minorHAnsi"/>
              </w:rPr>
            </w:pPr>
            <w:r w:rsidRPr="00205DD9">
              <w:rPr>
                <w:rFonts w:cstheme="minorHAnsi"/>
              </w:rPr>
              <w:t>Bristol</w:t>
            </w:r>
          </w:p>
        </w:tc>
        <w:tc>
          <w:tcPr>
            <w:tcW w:w="2700" w:type="dxa"/>
            <w:vAlign w:val="center"/>
          </w:tcPr>
          <w:p w14:paraId="141B3EA6"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764CF353"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334E6505" w14:textId="77777777" w:rsidR="00214C54" w:rsidRPr="00205DD9" w:rsidRDefault="00214C54" w:rsidP="00D20A8E">
            <w:pPr>
              <w:rPr>
                <w:rFonts w:cstheme="minorHAnsi"/>
              </w:rPr>
            </w:pPr>
            <w:r w:rsidRPr="00205DD9">
              <w:rPr>
                <w:rFonts w:cstheme="minorHAnsi"/>
              </w:rPr>
              <w:t>Essex</w:t>
            </w:r>
          </w:p>
        </w:tc>
        <w:tc>
          <w:tcPr>
            <w:tcW w:w="2700" w:type="dxa"/>
          </w:tcPr>
          <w:p w14:paraId="61863FDD"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758A9496"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011FA287" w14:textId="77777777" w:rsidR="00214C54" w:rsidRPr="00205DD9" w:rsidRDefault="00214C54" w:rsidP="00D20A8E">
            <w:pPr>
              <w:rPr>
                <w:rFonts w:cstheme="minorHAnsi"/>
              </w:rPr>
            </w:pPr>
            <w:r w:rsidRPr="00205DD9">
              <w:rPr>
                <w:rFonts w:cstheme="minorHAnsi"/>
              </w:rPr>
              <w:t>Franklin</w:t>
            </w:r>
          </w:p>
        </w:tc>
        <w:tc>
          <w:tcPr>
            <w:tcW w:w="2700" w:type="dxa"/>
          </w:tcPr>
          <w:p w14:paraId="35AAD3C2"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3CE300E7"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6073455D" w14:textId="77777777" w:rsidR="00214C54" w:rsidRPr="00205DD9" w:rsidRDefault="00214C54" w:rsidP="00D20A8E">
            <w:pPr>
              <w:rPr>
                <w:rFonts w:cstheme="minorHAnsi"/>
              </w:rPr>
            </w:pPr>
            <w:r w:rsidRPr="00205DD9">
              <w:rPr>
                <w:rFonts w:cstheme="minorHAnsi"/>
              </w:rPr>
              <w:t>Hampden</w:t>
            </w:r>
          </w:p>
        </w:tc>
        <w:tc>
          <w:tcPr>
            <w:tcW w:w="2700" w:type="dxa"/>
          </w:tcPr>
          <w:p w14:paraId="4138D8D3"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44A0FA78"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BA6671F" w14:textId="77777777" w:rsidR="00214C54" w:rsidRPr="00205DD9" w:rsidRDefault="00214C54" w:rsidP="00D20A8E">
            <w:pPr>
              <w:rPr>
                <w:rFonts w:cstheme="minorHAnsi"/>
              </w:rPr>
            </w:pPr>
            <w:r w:rsidRPr="00205DD9">
              <w:rPr>
                <w:rFonts w:cstheme="minorHAnsi"/>
              </w:rPr>
              <w:t>Hampshire</w:t>
            </w:r>
          </w:p>
        </w:tc>
        <w:tc>
          <w:tcPr>
            <w:tcW w:w="2700" w:type="dxa"/>
          </w:tcPr>
          <w:p w14:paraId="69CEFBDB"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25994674"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6EB5955F" w14:textId="77777777" w:rsidR="00214C54" w:rsidRPr="00205DD9" w:rsidRDefault="00214C54" w:rsidP="00D20A8E">
            <w:pPr>
              <w:rPr>
                <w:rFonts w:cstheme="minorHAnsi"/>
              </w:rPr>
            </w:pPr>
            <w:r w:rsidRPr="00205DD9">
              <w:rPr>
                <w:rFonts w:cstheme="minorHAnsi"/>
              </w:rPr>
              <w:t>Middlesex</w:t>
            </w:r>
          </w:p>
        </w:tc>
        <w:tc>
          <w:tcPr>
            <w:tcW w:w="2700" w:type="dxa"/>
          </w:tcPr>
          <w:p w14:paraId="47305E2A"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19F6CE85"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043097C7" w14:textId="77777777" w:rsidR="00214C54" w:rsidRPr="00205DD9" w:rsidRDefault="00214C54" w:rsidP="00D20A8E">
            <w:pPr>
              <w:rPr>
                <w:rFonts w:cstheme="minorHAnsi"/>
              </w:rPr>
            </w:pPr>
            <w:r w:rsidRPr="00205DD9">
              <w:rPr>
                <w:rFonts w:cstheme="minorHAnsi"/>
              </w:rPr>
              <w:t>Norfolk</w:t>
            </w:r>
          </w:p>
        </w:tc>
        <w:tc>
          <w:tcPr>
            <w:tcW w:w="2700" w:type="dxa"/>
          </w:tcPr>
          <w:p w14:paraId="573B5348"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05C6241D"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2C5D843B" w14:textId="77777777" w:rsidR="00214C54" w:rsidRPr="00205DD9" w:rsidRDefault="00214C54" w:rsidP="00D20A8E">
            <w:pPr>
              <w:rPr>
                <w:rFonts w:cstheme="minorHAnsi"/>
              </w:rPr>
            </w:pPr>
            <w:r w:rsidRPr="00205DD9">
              <w:rPr>
                <w:rFonts w:cstheme="minorHAnsi"/>
              </w:rPr>
              <w:t>Plymouth</w:t>
            </w:r>
          </w:p>
        </w:tc>
        <w:tc>
          <w:tcPr>
            <w:tcW w:w="2700" w:type="dxa"/>
          </w:tcPr>
          <w:p w14:paraId="1AA6A2F4"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7D265267"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1D642C3A" w14:textId="77777777" w:rsidR="00214C54" w:rsidRPr="00205DD9" w:rsidRDefault="00214C54" w:rsidP="00D20A8E">
            <w:pPr>
              <w:rPr>
                <w:rFonts w:cstheme="minorHAnsi"/>
              </w:rPr>
            </w:pPr>
            <w:r w:rsidRPr="00205DD9">
              <w:rPr>
                <w:rFonts w:cstheme="minorHAnsi"/>
              </w:rPr>
              <w:t>Suffolk</w:t>
            </w:r>
          </w:p>
        </w:tc>
        <w:tc>
          <w:tcPr>
            <w:tcW w:w="2700" w:type="dxa"/>
          </w:tcPr>
          <w:p w14:paraId="27016FAF"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38B94567" w14:textId="77777777" w:rsidTr="00D13EA2">
        <w:tc>
          <w:tcPr>
            <w:cnfStyle w:val="001000000000" w:firstRow="0" w:lastRow="0" w:firstColumn="1" w:lastColumn="0" w:oddVBand="0" w:evenVBand="0" w:oddHBand="0" w:evenHBand="0" w:firstRowFirstColumn="0" w:firstRowLastColumn="0" w:lastRowFirstColumn="0" w:lastRowLastColumn="0"/>
            <w:tcW w:w="1440" w:type="dxa"/>
            <w:vAlign w:val="center"/>
          </w:tcPr>
          <w:p w14:paraId="423444B6" w14:textId="77777777" w:rsidR="00214C54" w:rsidRPr="00205DD9" w:rsidRDefault="00214C54" w:rsidP="00D20A8E">
            <w:pPr>
              <w:rPr>
                <w:rFonts w:cstheme="minorHAnsi"/>
              </w:rPr>
            </w:pPr>
            <w:r w:rsidRPr="00205DD9">
              <w:rPr>
                <w:rFonts w:cstheme="minorHAnsi"/>
              </w:rPr>
              <w:t>Worcester</w:t>
            </w:r>
          </w:p>
        </w:tc>
        <w:tc>
          <w:tcPr>
            <w:tcW w:w="2700" w:type="dxa"/>
          </w:tcPr>
          <w:p w14:paraId="6A3CC75E"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60.3</w:t>
            </w:r>
          </w:p>
        </w:tc>
      </w:tr>
      <w:tr w:rsidR="00214C54" w:rsidRPr="00205DD9" w14:paraId="6CD796B9"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36A85B9B" w14:textId="77777777" w:rsidR="00214C54" w:rsidRPr="00205DD9" w:rsidRDefault="00214C54" w:rsidP="00D20A8E">
            <w:pPr>
              <w:rPr>
                <w:rFonts w:cstheme="minorHAnsi"/>
                <w:szCs w:val="24"/>
              </w:rPr>
            </w:pPr>
            <w:r w:rsidRPr="00205DD9">
              <w:rPr>
                <w:rFonts w:cstheme="minorHAnsi"/>
                <w:szCs w:val="24"/>
              </w:rPr>
              <w:t>Overall</w:t>
            </w:r>
          </w:p>
        </w:tc>
        <w:tc>
          <w:tcPr>
            <w:tcW w:w="2700" w:type="dxa"/>
            <w:vAlign w:val="center"/>
          </w:tcPr>
          <w:p w14:paraId="73CF2551"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88.4</w:t>
            </w:r>
          </w:p>
        </w:tc>
      </w:tr>
    </w:tbl>
    <w:p w14:paraId="25BE329E" w14:textId="562545BC" w:rsidR="00214C54" w:rsidRPr="00F2760D" w:rsidRDefault="00214C54" w:rsidP="00A2657F">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0CA8912C" w14:textId="77777777" w:rsidR="00214C54" w:rsidRPr="00205DD9" w:rsidRDefault="00214C54" w:rsidP="00F704D3">
      <w:pPr>
        <w:rPr>
          <w:szCs w:val="24"/>
        </w:rPr>
      </w:pPr>
      <w:r w:rsidRPr="00205DD9">
        <w:rPr>
          <w:szCs w:val="24"/>
        </w:rPr>
        <w:t xml:space="preserve">Rehabilitation Hospitals met only the number of servicing provider requirement in Franklin and Worcester Counties. </w:t>
      </w:r>
    </w:p>
    <w:p w14:paraId="33CA6808" w14:textId="77777777" w:rsidR="00D13EA2" w:rsidRPr="00205DD9" w:rsidRDefault="00D13EA2" w:rsidP="00D13EA2">
      <w:pPr>
        <w:pStyle w:val="Body"/>
      </w:pPr>
    </w:p>
    <w:p w14:paraId="39D5FA2F" w14:textId="34477118" w:rsidR="00214C54" w:rsidRPr="00F2760D" w:rsidRDefault="00214C54"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Behavioral Health Services</w:t>
      </w:r>
    </w:p>
    <w:p w14:paraId="60EBB590" w14:textId="77777777" w:rsidR="00214C54" w:rsidRPr="00205DD9" w:rsidRDefault="00214C54" w:rsidP="00214C54">
      <w:pPr>
        <w:spacing w:after="0"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behavioral health services meeting the minimum network adequacy score.</w:t>
      </w:r>
      <w:r w:rsidRPr="00205DD9">
        <w:rPr>
          <w:rFonts w:cstheme="minorHAnsi"/>
          <w:szCs w:val="24"/>
        </w:rPr>
        <w:t xml:space="preserve"> </w:t>
      </w:r>
    </w:p>
    <w:p w14:paraId="4DA14302" w14:textId="080851EA" w:rsidR="00214C54" w:rsidRPr="00205DD9" w:rsidRDefault="00214C54" w:rsidP="00214C54">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Pr="00205DD9">
        <w:rPr>
          <w:rFonts w:ascii="Open Sans" w:hAnsi="Open Sans" w:cs="Open Sans"/>
          <w:color w:val="384868"/>
          <w:sz w:val="20"/>
          <w:szCs w:val="20"/>
        </w:rPr>
        <w:t>1</w:t>
      </w:r>
      <w:r w:rsidR="00424EC5" w:rsidRPr="00205DD9">
        <w:rPr>
          <w:rFonts w:ascii="Open Sans" w:hAnsi="Open Sans" w:cs="Open Sans"/>
          <w:color w:val="384868"/>
          <w:sz w:val="20"/>
          <w:szCs w:val="20"/>
        </w:rPr>
        <w:t>2</w:t>
      </w:r>
      <w:r w:rsidRPr="00205DD9">
        <w:rPr>
          <w:rFonts w:ascii="Open Sans" w:hAnsi="Open Sans" w:cs="Open Sans"/>
          <w:color w:val="384868"/>
          <w:sz w:val="20"/>
          <w:szCs w:val="20"/>
        </w:rPr>
        <w:t>. Behavioral Health Services with a Passing Network Adequacy Score</w:t>
      </w:r>
    </w:p>
    <w:tbl>
      <w:tblPr>
        <w:tblStyle w:val="PlainTable2"/>
        <w:tblW w:w="9630" w:type="dxa"/>
        <w:tblLook w:val="04A0" w:firstRow="1" w:lastRow="0" w:firstColumn="1" w:lastColumn="0" w:noHBand="0" w:noVBand="1"/>
      </w:tblPr>
      <w:tblGrid>
        <w:gridCol w:w="3486"/>
        <w:gridCol w:w="817"/>
        <w:gridCol w:w="4510"/>
        <w:gridCol w:w="817"/>
      </w:tblGrid>
      <w:tr w:rsidR="00D13EA2" w:rsidRPr="00205DD9" w14:paraId="7F928250" w14:textId="77777777" w:rsidTr="00D13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6" w:type="dxa"/>
            <w:shd w:val="clear" w:color="auto" w:fill="D5EDF3"/>
            <w:vAlign w:val="center"/>
          </w:tcPr>
          <w:p w14:paraId="3E947A92" w14:textId="77777777" w:rsidR="00214C54" w:rsidRPr="00205DD9" w:rsidRDefault="00214C54" w:rsidP="00D20A8E">
            <w:pPr>
              <w:rPr>
                <w:rFonts w:ascii="Open Sans" w:hAnsi="Open Sans" w:cs="Open Sans"/>
                <w:b w:val="0"/>
                <w:bCs w:val="0"/>
                <w:sz w:val="22"/>
                <w:szCs w:val="20"/>
              </w:rPr>
            </w:pPr>
            <w:r w:rsidRPr="00205DD9">
              <w:rPr>
                <w:rFonts w:ascii="Open Sans" w:hAnsi="Open Sans" w:cs="Open Sans"/>
                <w:sz w:val="22"/>
                <w:szCs w:val="20"/>
              </w:rPr>
              <w:t>Behavioral Health Service</w:t>
            </w:r>
          </w:p>
        </w:tc>
        <w:tc>
          <w:tcPr>
            <w:tcW w:w="817" w:type="dxa"/>
            <w:shd w:val="clear" w:color="auto" w:fill="D5EDF3"/>
            <w:vAlign w:val="center"/>
          </w:tcPr>
          <w:p w14:paraId="612EFA85"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c>
          <w:tcPr>
            <w:tcW w:w="4510" w:type="dxa"/>
            <w:shd w:val="clear" w:color="auto" w:fill="D5EDF3"/>
            <w:vAlign w:val="center"/>
          </w:tcPr>
          <w:p w14:paraId="624DA518" w14:textId="77777777" w:rsidR="00214C54" w:rsidRPr="00205DD9" w:rsidRDefault="00214C54" w:rsidP="00D20A8E">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Behavioral Health Service</w:t>
            </w:r>
          </w:p>
        </w:tc>
        <w:tc>
          <w:tcPr>
            <w:tcW w:w="817" w:type="dxa"/>
            <w:shd w:val="clear" w:color="auto" w:fill="D5EDF3"/>
            <w:vAlign w:val="center"/>
          </w:tcPr>
          <w:p w14:paraId="57C36F52"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r>
      <w:tr w:rsidR="00214C54" w:rsidRPr="00205DD9" w14:paraId="2E6F299C"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Pr>
          <w:p w14:paraId="329E3BFD" w14:textId="77777777" w:rsidR="00214C54" w:rsidRPr="00205DD9" w:rsidRDefault="00214C54" w:rsidP="00D20A8E">
            <w:pPr>
              <w:rPr>
                <w:rFonts w:cstheme="minorHAnsi"/>
                <w:b w:val="0"/>
                <w:bCs w:val="0"/>
                <w:szCs w:val="24"/>
              </w:rPr>
            </w:pPr>
            <w:r w:rsidRPr="00205DD9">
              <w:rPr>
                <w:rFonts w:cstheme="minorHAnsi"/>
                <w:b w:val="0"/>
                <w:bCs w:val="0"/>
                <w:szCs w:val="24"/>
              </w:rPr>
              <w:t>Behavioral Health Outpatient</w:t>
            </w:r>
          </w:p>
        </w:tc>
        <w:tc>
          <w:tcPr>
            <w:tcW w:w="817" w:type="dxa"/>
            <w:vAlign w:val="center"/>
          </w:tcPr>
          <w:p w14:paraId="7B701560"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c>
          <w:tcPr>
            <w:tcW w:w="4510" w:type="dxa"/>
            <w:vAlign w:val="center"/>
          </w:tcPr>
          <w:p w14:paraId="15F0F41F"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PACT Services</w:t>
            </w:r>
          </w:p>
        </w:tc>
        <w:tc>
          <w:tcPr>
            <w:tcW w:w="817" w:type="dxa"/>
          </w:tcPr>
          <w:p w14:paraId="57D200A2"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r>
      <w:tr w:rsidR="00214C54" w:rsidRPr="00205DD9" w14:paraId="47192E9B" w14:textId="77777777" w:rsidTr="00D20A8E">
        <w:tc>
          <w:tcPr>
            <w:cnfStyle w:val="001000000000" w:firstRow="0" w:lastRow="0" w:firstColumn="1" w:lastColumn="0" w:oddVBand="0" w:evenVBand="0" w:oddHBand="0" w:evenHBand="0" w:firstRowFirstColumn="0" w:firstRowLastColumn="0" w:lastRowFirstColumn="0" w:lastRowLastColumn="0"/>
            <w:tcW w:w="3486" w:type="dxa"/>
          </w:tcPr>
          <w:p w14:paraId="799C0894" w14:textId="77777777" w:rsidR="00214C54" w:rsidRPr="00205DD9" w:rsidRDefault="00214C54" w:rsidP="00D20A8E">
            <w:pPr>
              <w:rPr>
                <w:rFonts w:cstheme="minorHAnsi"/>
                <w:b w:val="0"/>
                <w:bCs w:val="0"/>
                <w:szCs w:val="24"/>
              </w:rPr>
            </w:pPr>
            <w:r w:rsidRPr="00205DD9">
              <w:rPr>
                <w:rFonts w:eastAsia="Times New Roman" w:cstheme="minorHAnsi"/>
                <w:b w:val="0"/>
                <w:bCs w:val="0"/>
                <w:szCs w:val="24"/>
              </w:rPr>
              <w:t>Clinical Support Services for SUD</w:t>
            </w:r>
          </w:p>
        </w:tc>
        <w:tc>
          <w:tcPr>
            <w:tcW w:w="817" w:type="dxa"/>
            <w:vAlign w:val="center"/>
          </w:tcPr>
          <w:p w14:paraId="72021DD5"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91.7</w:t>
            </w:r>
          </w:p>
        </w:tc>
        <w:tc>
          <w:tcPr>
            <w:tcW w:w="4510" w:type="dxa"/>
            <w:vAlign w:val="center"/>
          </w:tcPr>
          <w:p w14:paraId="563F6F2F" w14:textId="77777777" w:rsidR="00214C54" w:rsidRPr="00205DD9" w:rsidRDefault="00214C54"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Psychiatric Day Treatment</w:t>
            </w:r>
          </w:p>
        </w:tc>
        <w:tc>
          <w:tcPr>
            <w:tcW w:w="817" w:type="dxa"/>
          </w:tcPr>
          <w:p w14:paraId="5A995330"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r>
      <w:tr w:rsidR="00214C54" w:rsidRPr="00205DD9" w14:paraId="084AD653"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Pr>
          <w:p w14:paraId="2C1DC5CE" w14:textId="77777777" w:rsidR="00214C54" w:rsidRPr="00205DD9" w:rsidRDefault="00214C54" w:rsidP="00D20A8E">
            <w:pPr>
              <w:rPr>
                <w:rFonts w:cstheme="minorHAnsi"/>
                <w:b w:val="0"/>
                <w:bCs w:val="0"/>
                <w:szCs w:val="24"/>
              </w:rPr>
            </w:pPr>
            <w:r w:rsidRPr="00205DD9">
              <w:rPr>
                <w:rFonts w:cstheme="minorHAnsi"/>
                <w:b w:val="0"/>
                <w:bCs w:val="0"/>
                <w:szCs w:val="24"/>
              </w:rPr>
              <w:t>Community Crisis Stabilization</w:t>
            </w:r>
          </w:p>
        </w:tc>
        <w:tc>
          <w:tcPr>
            <w:tcW w:w="817" w:type="dxa"/>
          </w:tcPr>
          <w:p w14:paraId="0D3A2CFB"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c>
          <w:tcPr>
            <w:tcW w:w="4510" w:type="dxa"/>
          </w:tcPr>
          <w:p w14:paraId="0BDC550E"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cstheme="minorHAnsi"/>
                <w:szCs w:val="24"/>
              </w:rPr>
              <w:t>Recovery Coaching</w:t>
            </w:r>
          </w:p>
        </w:tc>
        <w:tc>
          <w:tcPr>
            <w:tcW w:w="817" w:type="dxa"/>
          </w:tcPr>
          <w:p w14:paraId="1EB7B296"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r>
      <w:tr w:rsidR="00214C54" w:rsidRPr="00205DD9" w14:paraId="0B0645A9" w14:textId="77777777" w:rsidTr="00D20A8E">
        <w:tc>
          <w:tcPr>
            <w:cnfStyle w:val="001000000000" w:firstRow="0" w:lastRow="0" w:firstColumn="1" w:lastColumn="0" w:oddVBand="0" w:evenVBand="0" w:oddHBand="0" w:evenHBand="0" w:firstRowFirstColumn="0" w:firstRowLastColumn="0" w:lastRowFirstColumn="0" w:lastRowLastColumn="0"/>
            <w:tcW w:w="3486" w:type="dxa"/>
          </w:tcPr>
          <w:p w14:paraId="3A0CD99D" w14:textId="77777777" w:rsidR="00214C54" w:rsidRPr="00205DD9" w:rsidRDefault="00214C54" w:rsidP="00D20A8E">
            <w:pPr>
              <w:rPr>
                <w:rFonts w:cstheme="minorHAnsi"/>
                <w:b w:val="0"/>
                <w:bCs w:val="0"/>
                <w:szCs w:val="24"/>
              </w:rPr>
            </w:pPr>
            <w:r w:rsidRPr="00205DD9">
              <w:rPr>
                <w:rFonts w:cstheme="minorHAnsi"/>
                <w:b w:val="0"/>
                <w:bCs w:val="0"/>
                <w:szCs w:val="24"/>
              </w:rPr>
              <w:t>Community Support Programs</w:t>
            </w:r>
          </w:p>
        </w:tc>
        <w:tc>
          <w:tcPr>
            <w:tcW w:w="817" w:type="dxa"/>
          </w:tcPr>
          <w:p w14:paraId="1A051D00"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100</w:t>
            </w:r>
          </w:p>
        </w:tc>
        <w:tc>
          <w:tcPr>
            <w:tcW w:w="4510" w:type="dxa"/>
          </w:tcPr>
          <w:p w14:paraId="51364EFB" w14:textId="77777777" w:rsidR="00214C54" w:rsidRPr="00205DD9" w:rsidRDefault="00214C54"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Recovery Support Navigators</w:t>
            </w:r>
          </w:p>
        </w:tc>
        <w:tc>
          <w:tcPr>
            <w:tcW w:w="817" w:type="dxa"/>
          </w:tcPr>
          <w:p w14:paraId="2B80E60D"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100</w:t>
            </w:r>
          </w:p>
        </w:tc>
      </w:tr>
      <w:tr w:rsidR="00214C54" w:rsidRPr="00205DD9" w14:paraId="732CA16B"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Pr>
          <w:p w14:paraId="0AAB1C12" w14:textId="77777777" w:rsidR="00214C54" w:rsidRPr="00205DD9" w:rsidRDefault="00214C54" w:rsidP="00D20A8E">
            <w:pPr>
              <w:rPr>
                <w:rFonts w:cstheme="minorHAnsi"/>
                <w:b w:val="0"/>
                <w:bCs w:val="0"/>
                <w:szCs w:val="24"/>
              </w:rPr>
            </w:pPr>
            <w:r w:rsidRPr="00205DD9">
              <w:rPr>
                <w:rFonts w:cstheme="minorHAnsi"/>
                <w:b w:val="0"/>
                <w:bCs w:val="0"/>
                <w:szCs w:val="24"/>
              </w:rPr>
              <w:t>Intensive Outpatient Programs</w:t>
            </w:r>
          </w:p>
        </w:tc>
        <w:tc>
          <w:tcPr>
            <w:tcW w:w="817" w:type="dxa"/>
          </w:tcPr>
          <w:p w14:paraId="61609071"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91.7</w:t>
            </w:r>
          </w:p>
        </w:tc>
        <w:tc>
          <w:tcPr>
            <w:tcW w:w="4510" w:type="dxa"/>
          </w:tcPr>
          <w:p w14:paraId="509217D7"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cstheme="minorHAnsi"/>
                <w:szCs w:val="24"/>
              </w:rPr>
              <w:t>Residential Rehabilitation Services for SUD</w:t>
            </w:r>
          </w:p>
        </w:tc>
        <w:tc>
          <w:tcPr>
            <w:tcW w:w="817" w:type="dxa"/>
          </w:tcPr>
          <w:p w14:paraId="0FA97650"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cstheme="minorHAnsi"/>
                <w:szCs w:val="24"/>
              </w:rPr>
              <w:t>100</w:t>
            </w:r>
          </w:p>
        </w:tc>
      </w:tr>
      <w:tr w:rsidR="00214C54" w:rsidRPr="00205DD9" w14:paraId="6D57BF97" w14:textId="77777777" w:rsidTr="00D20A8E">
        <w:tc>
          <w:tcPr>
            <w:cnfStyle w:val="001000000000" w:firstRow="0" w:lastRow="0" w:firstColumn="1" w:lastColumn="0" w:oddVBand="0" w:evenVBand="0" w:oddHBand="0" w:evenHBand="0" w:firstRowFirstColumn="0" w:firstRowLastColumn="0" w:lastRowFirstColumn="0" w:lastRowLastColumn="0"/>
            <w:tcW w:w="3486" w:type="dxa"/>
          </w:tcPr>
          <w:p w14:paraId="12397538" w14:textId="77777777" w:rsidR="00214C54" w:rsidRPr="00205DD9" w:rsidRDefault="00214C54" w:rsidP="00D20A8E">
            <w:pPr>
              <w:rPr>
                <w:rFonts w:eastAsia="Times New Roman" w:cstheme="minorHAnsi"/>
                <w:b w:val="0"/>
                <w:bCs w:val="0"/>
                <w:szCs w:val="24"/>
              </w:rPr>
            </w:pPr>
            <w:r w:rsidRPr="00205DD9">
              <w:rPr>
                <w:rFonts w:eastAsia="Times New Roman" w:cstheme="minorHAnsi"/>
                <w:b w:val="0"/>
                <w:bCs w:val="0"/>
                <w:szCs w:val="24"/>
              </w:rPr>
              <w:t>Partial Hospitalization Programs</w:t>
            </w:r>
          </w:p>
        </w:tc>
        <w:tc>
          <w:tcPr>
            <w:tcW w:w="817" w:type="dxa"/>
          </w:tcPr>
          <w:p w14:paraId="415295D3"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05DD9">
              <w:rPr>
                <w:rFonts w:eastAsia="Times New Roman" w:cstheme="minorHAnsi"/>
                <w:szCs w:val="24"/>
              </w:rPr>
              <w:t>91.7</w:t>
            </w:r>
          </w:p>
        </w:tc>
        <w:tc>
          <w:tcPr>
            <w:tcW w:w="4510" w:type="dxa"/>
            <w:vAlign w:val="center"/>
          </w:tcPr>
          <w:p w14:paraId="184A8723" w14:textId="77777777" w:rsidR="00214C54" w:rsidRPr="00205DD9" w:rsidRDefault="00214C54" w:rsidP="00D20A8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05DD9">
              <w:rPr>
                <w:rFonts w:eastAsia="Times New Roman" w:cstheme="minorHAnsi"/>
                <w:szCs w:val="24"/>
              </w:rPr>
              <w:t>Structured Outpatient Addiction Programs</w:t>
            </w:r>
          </w:p>
        </w:tc>
        <w:tc>
          <w:tcPr>
            <w:tcW w:w="817" w:type="dxa"/>
          </w:tcPr>
          <w:p w14:paraId="7E2F0820"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r>
    </w:tbl>
    <w:p w14:paraId="5A5DE962" w14:textId="00DC2A42" w:rsidR="00214C54" w:rsidRPr="00205DD9" w:rsidRDefault="00214C54" w:rsidP="00A2657F">
      <w:pPr>
        <w:spacing w:before="240"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gaps for Monitored Inpatient Level 3.7 services.</w:t>
      </w:r>
    </w:p>
    <w:p w14:paraId="5AEE6325" w14:textId="77777777" w:rsidR="00A2657F" w:rsidRPr="00205DD9" w:rsidRDefault="00A2657F" w:rsidP="00214C54">
      <w:pPr>
        <w:spacing w:before="240" w:after="0"/>
        <w:rPr>
          <w:rFonts w:ascii="Open Sans" w:hAnsi="Open Sans" w:cs="Open Sans"/>
          <w:sz w:val="20"/>
          <w:szCs w:val="20"/>
        </w:rPr>
      </w:pPr>
    </w:p>
    <w:p w14:paraId="705FA149" w14:textId="77777777" w:rsidR="00A2657F" w:rsidRPr="00205DD9" w:rsidRDefault="00A2657F" w:rsidP="00214C54">
      <w:pPr>
        <w:spacing w:before="240" w:after="0"/>
        <w:rPr>
          <w:rFonts w:ascii="Open Sans" w:hAnsi="Open Sans" w:cs="Open Sans"/>
          <w:sz w:val="20"/>
          <w:szCs w:val="20"/>
        </w:rPr>
      </w:pPr>
    </w:p>
    <w:p w14:paraId="744AA581" w14:textId="77777777" w:rsidR="00A2657F" w:rsidRPr="00205DD9" w:rsidRDefault="00A2657F" w:rsidP="00214C54">
      <w:pPr>
        <w:spacing w:before="240" w:after="0"/>
        <w:rPr>
          <w:rFonts w:ascii="Open Sans" w:hAnsi="Open Sans" w:cs="Open Sans"/>
          <w:sz w:val="20"/>
          <w:szCs w:val="20"/>
        </w:rPr>
      </w:pPr>
    </w:p>
    <w:p w14:paraId="44BC8FD2" w14:textId="77777777" w:rsidR="00A2657F" w:rsidRPr="00205DD9" w:rsidRDefault="00A2657F" w:rsidP="00214C54">
      <w:pPr>
        <w:spacing w:before="240" w:after="0"/>
        <w:rPr>
          <w:rFonts w:ascii="Open Sans" w:hAnsi="Open Sans" w:cs="Open Sans"/>
          <w:sz w:val="20"/>
          <w:szCs w:val="20"/>
        </w:rPr>
      </w:pPr>
    </w:p>
    <w:p w14:paraId="5FCF333C" w14:textId="7475ED40" w:rsidR="00214C54" w:rsidRPr="00205DD9" w:rsidRDefault="00214C54" w:rsidP="00214C54">
      <w:pPr>
        <w:spacing w:before="240" w:after="0"/>
        <w:rPr>
          <w:rFonts w:ascii="Open Sans" w:hAnsi="Open Sans" w:cs="Open Sans"/>
          <w:color w:val="384868"/>
          <w:sz w:val="20"/>
          <w:szCs w:val="20"/>
        </w:rPr>
      </w:pPr>
      <w:r w:rsidRPr="00205DD9">
        <w:rPr>
          <w:rFonts w:ascii="Open Sans" w:hAnsi="Open Sans" w:cs="Open Sans"/>
          <w:color w:val="384868"/>
          <w:sz w:val="20"/>
          <w:szCs w:val="20"/>
        </w:rPr>
        <w:lastRenderedPageBreak/>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3</w:t>
      </w:r>
      <w:r w:rsidRPr="00205DD9">
        <w:rPr>
          <w:rFonts w:ascii="Open Sans" w:hAnsi="Open Sans" w:cs="Open Sans"/>
          <w:color w:val="384868"/>
          <w:sz w:val="20"/>
          <w:szCs w:val="20"/>
        </w:rPr>
        <w:t>. Monitored Inpatient Level 3.7 Service Gaps</w:t>
      </w:r>
    </w:p>
    <w:tbl>
      <w:tblPr>
        <w:tblStyle w:val="PlainTable2"/>
        <w:tblW w:w="0" w:type="auto"/>
        <w:tblLook w:val="04A0" w:firstRow="1" w:lastRow="0" w:firstColumn="1" w:lastColumn="0" w:noHBand="0" w:noVBand="1"/>
      </w:tblPr>
      <w:tblGrid>
        <w:gridCol w:w="1300"/>
        <w:gridCol w:w="3200"/>
      </w:tblGrid>
      <w:tr w:rsidR="00214C54" w:rsidRPr="00205DD9" w14:paraId="77B878C8" w14:textId="77777777" w:rsidTr="007D32ED">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5EDF3"/>
            <w:vAlign w:val="center"/>
          </w:tcPr>
          <w:p w14:paraId="2AED6E73" w14:textId="77777777" w:rsidR="00214C54" w:rsidRPr="00205DD9" w:rsidRDefault="00214C54" w:rsidP="00D20A8E">
            <w:pPr>
              <w:rPr>
                <w:rFonts w:ascii="Open Sans" w:hAnsi="Open Sans" w:cs="Open Sans"/>
                <w:sz w:val="20"/>
                <w:szCs w:val="18"/>
              </w:rPr>
            </w:pPr>
            <w:r w:rsidRPr="00205DD9">
              <w:rPr>
                <w:rFonts w:ascii="Open Sans" w:hAnsi="Open Sans" w:cs="Open Sans"/>
                <w:sz w:val="20"/>
                <w:szCs w:val="18"/>
              </w:rPr>
              <w:t>County</w:t>
            </w:r>
          </w:p>
        </w:tc>
        <w:tc>
          <w:tcPr>
            <w:tcW w:w="3200" w:type="dxa"/>
            <w:shd w:val="clear" w:color="auto" w:fill="D5EDF3"/>
            <w:vAlign w:val="center"/>
          </w:tcPr>
          <w:p w14:paraId="71B2E999"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05DD9">
              <w:rPr>
                <w:rFonts w:ascii="Open Sans" w:hAnsi="Open Sans" w:cs="Open Sans"/>
                <w:sz w:val="20"/>
                <w:szCs w:val="18"/>
              </w:rPr>
              <w:t>Monitored Inpatient Level 3.7</w:t>
            </w:r>
          </w:p>
        </w:tc>
      </w:tr>
      <w:tr w:rsidR="00214C54" w:rsidRPr="00205DD9" w14:paraId="4EB24B1C"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7AFE8790" w14:textId="77777777" w:rsidR="00214C54" w:rsidRPr="00205DD9" w:rsidRDefault="00214C54" w:rsidP="00D20A8E">
            <w:pPr>
              <w:rPr>
                <w:rFonts w:cstheme="minorHAnsi"/>
              </w:rPr>
            </w:pPr>
            <w:r w:rsidRPr="00205DD9">
              <w:rPr>
                <w:rFonts w:cstheme="minorHAnsi"/>
              </w:rPr>
              <w:t>Barnstable</w:t>
            </w:r>
          </w:p>
        </w:tc>
        <w:tc>
          <w:tcPr>
            <w:tcW w:w="3200" w:type="dxa"/>
          </w:tcPr>
          <w:p w14:paraId="11A3A9B5" w14:textId="16863844"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r w:rsidR="005C63F7" w:rsidRPr="00205DD9">
              <w:rPr>
                <w:rFonts w:cstheme="minorHAnsi"/>
              </w:rPr>
              <w:t>*</w:t>
            </w:r>
          </w:p>
        </w:tc>
      </w:tr>
      <w:tr w:rsidR="00214C54" w:rsidRPr="00205DD9" w14:paraId="77565FD9"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28F86084" w14:textId="77777777" w:rsidR="00214C54" w:rsidRPr="00205DD9" w:rsidRDefault="00214C54" w:rsidP="00D20A8E">
            <w:pPr>
              <w:rPr>
                <w:rFonts w:cstheme="minorHAnsi"/>
              </w:rPr>
            </w:pPr>
            <w:r w:rsidRPr="00205DD9">
              <w:rPr>
                <w:rFonts w:cstheme="minorHAnsi"/>
              </w:rPr>
              <w:t>Berkshire</w:t>
            </w:r>
          </w:p>
        </w:tc>
        <w:tc>
          <w:tcPr>
            <w:tcW w:w="3200" w:type="dxa"/>
          </w:tcPr>
          <w:p w14:paraId="5B9B7EA5"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0C017CCE"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47A7F4DA" w14:textId="77777777" w:rsidR="00214C54" w:rsidRPr="00205DD9" w:rsidRDefault="00214C54" w:rsidP="00D20A8E">
            <w:pPr>
              <w:rPr>
                <w:rFonts w:cstheme="minorHAnsi"/>
              </w:rPr>
            </w:pPr>
            <w:r w:rsidRPr="00205DD9">
              <w:rPr>
                <w:rFonts w:cstheme="minorHAnsi"/>
              </w:rPr>
              <w:t>Bristol</w:t>
            </w:r>
          </w:p>
        </w:tc>
        <w:tc>
          <w:tcPr>
            <w:tcW w:w="3200" w:type="dxa"/>
            <w:vAlign w:val="center"/>
          </w:tcPr>
          <w:p w14:paraId="11693420"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794DF0A7"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301DA1C2" w14:textId="77777777" w:rsidR="00214C54" w:rsidRPr="00205DD9" w:rsidRDefault="00214C54" w:rsidP="00D20A8E">
            <w:pPr>
              <w:rPr>
                <w:rFonts w:cstheme="minorHAnsi"/>
              </w:rPr>
            </w:pPr>
            <w:r w:rsidRPr="00205DD9">
              <w:rPr>
                <w:rFonts w:cstheme="minorHAnsi"/>
              </w:rPr>
              <w:t>Essex</w:t>
            </w:r>
          </w:p>
        </w:tc>
        <w:tc>
          <w:tcPr>
            <w:tcW w:w="3200" w:type="dxa"/>
          </w:tcPr>
          <w:p w14:paraId="7BD36EC8" w14:textId="53ADF6B6"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r w:rsidR="005C63F7" w:rsidRPr="00205DD9">
              <w:rPr>
                <w:rFonts w:cstheme="minorHAnsi"/>
              </w:rPr>
              <w:t>*</w:t>
            </w:r>
          </w:p>
        </w:tc>
      </w:tr>
      <w:tr w:rsidR="00214C54" w:rsidRPr="00205DD9" w14:paraId="04139487"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3E163C91" w14:textId="77777777" w:rsidR="00214C54" w:rsidRPr="00205DD9" w:rsidRDefault="00214C54" w:rsidP="00D20A8E">
            <w:pPr>
              <w:rPr>
                <w:rFonts w:cstheme="minorHAnsi"/>
              </w:rPr>
            </w:pPr>
            <w:r w:rsidRPr="00205DD9">
              <w:rPr>
                <w:rFonts w:cstheme="minorHAnsi"/>
              </w:rPr>
              <w:t>Franklin</w:t>
            </w:r>
          </w:p>
        </w:tc>
        <w:tc>
          <w:tcPr>
            <w:tcW w:w="3200" w:type="dxa"/>
          </w:tcPr>
          <w:p w14:paraId="761E50ED" w14:textId="53DE9722"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r w:rsidR="005C63F7" w:rsidRPr="00205DD9">
              <w:rPr>
                <w:rFonts w:cstheme="minorHAnsi"/>
              </w:rPr>
              <w:t>*</w:t>
            </w:r>
          </w:p>
        </w:tc>
      </w:tr>
      <w:tr w:rsidR="00214C54" w:rsidRPr="00205DD9" w14:paraId="74540DA4"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7E35BF67" w14:textId="77777777" w:rsidR="00214C54" w:rsidRPr="00205DD9" w:rsidRDefault="00214C54" w:rsidP="00D20A8E">
            <w:pPr>
              <w:rPr>
                <w:rFonts w:cstheme="minorHAnsi"/>
              </w:rPr>
            </w:pPr>
            <w:r w:rsidRPr="00205DD9">
              <w:rPr>
                <w:rFonts w:cstheme="minorHAnsi"/>
              </w:rPr>
              <w:t>Hampden</w:t>
            </w:r>
          </w:p>
        </w:tc>
        <w:tc>
          <w:tcPr>
            <w:tcW w:w="3200" w:type="dxa"/>
          </w:tcPr>
          <w:p w14:paraId="6EFCD3BE"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5928C435"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579C42E4" w14:textId="77777777" w:rsidR="00214C54" w:rsidRPr="00205DD9" w:rsidRDefault="00214C54" w:rsidP="00D20A8E">
            <w:pPr>
              <w:rPr>
                <w:rFonts w:cstheme="minorHAnsi"/>
              </w:rPr>
            </w:pPr>
            <w:r w:rsidRPr="00205DD9">
              <w:rPr>
                <w:rFonts w:cstheme="minorHAnsi"/>
              </w:rPr>
              <w:t>Hampshire</w:t>
            </w:r>
          </w:p>
        </w:tc>
        <w:tc>
          <w:tcPr>
            <w:tcW w:w="3200" w:type="dxa"/>
          </w:tcPr>
          <w:p w14:paraId="20BEF77A"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6B4841E1"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0BFC0AA3" w14:textId="77777777" w:rsidR="00214C54" w:rsidRPr="00205DD9" w:rsidRDefault="00214C54" w:rsidP="00D20A8E">
            <w:pPr>
              <w:rPr>
                <w:rFonts w:cstheme="minorHAnsi"/>
              </w:rPr>
            </w:pPr>
            <w:r w:rsidRPr="00205DD9">
              <w:rPr>
                <w:rFonts w:cstheme="minorHAnsi"/>
              </w:rPr>
              <w:t>Middlesex</w:t>
            </w:r>
          </w:p>
        </w:tc>
        <w:tc>
          <w:tcPr>
            <w:tcW w:w="3200" w:type="dxa"/>
          </w:tcPr>
          <w:p w14:paraId="5F30B979"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0CD6BD8F"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4E14364B" w14:textId="77777777" w:rsidR="00214C54" w:rsidRPr="00205DD9" w:rsidRDefault="00214C54" w:rsidP="00D20A8E">
            <w:pPr>
              <w:rPr>
                <w:rFonts w:cstheme="minorHAnsi"/>
              </w:rPr>
            </w:pPr>
            <w:r w:rsidRPr="00205DD9">
              <w:rPr>
                <w:rFonts w:cstheme="minorHAnsi"/>
              </w:rPr>
              <w:t>Norfolk</w:t>
            </w:r>
          </w:p>
        </w:tc>
        <w:tc>
          <w:tcPr>
            <w:tcW w:w="3200" w:type="dxa"/>
          </w:tcPr>
          <w:p w14:paraId="7873C843"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3FCB31E7"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2532DD4F" w14:textId="77777777" w:rsidR="00214C54" w:rsidRPr="00205DD9" w:rsidRDefault="00214C54" w:rsidP="00D20A8E">
            <w:pPr>
              <w:rPr>
                <w:rFonts w:cstheme="minorHAnsi"/>
              </w:rPr>
            </w:pPr>
            <w:r w:rsidRPr="00205DD9">
              <w:rPr>
                <w:rFonts w:cstheme="minorHAnsi"/>
              </w:rPr>
              <w:t>Plymouth</w:t>
            </w:r>
          </w:p>
        </w:tc>
        <w:tc>
          <w:tcPr>
            <w:tcW w:w="3200" w:type="dxa"/>
          </w:tcPr>
          <w:p w14:paraId="2B60E8AE"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21C9446A"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71464AD3" w14:textId="77777777" w:rsidR="00214C54" w:rsidRPr="00205DD9" w:rsidRDefault="00214C54" w:rsidP="00D20A8E">
            <w:pPr>
              <w:rPr>
                <w:rFonts w:cstheme="minorHAnsi"/>
              </w:rPr>
            </w:pPr>
            <w:r w:rsidRPr="00205DD9">
              <w:rPr>
                <w:rFonts w:cstheme="minorHAnsi"/>
              </w:rPr>
              <w:t>Suffolk</w:t>
            </w:r>
          </w:p>
        </w:tc>
        <w:tc>
          <w:tcPr>
            <w:tcW w:w="3200" w:type="dxa"/>
          </w:tcPr>
          <w:p w14:paraId="30B16DAD" w14:textId="1D58C63A"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r w:rsidR="005C63F7" w:rsidRPr="00205DD9">
              <w:rPr>
                <w:rFonts w:cstheme="minorHAnsi"/>
              </w:rPr>
              <w:t>*</w:t>
            </w:r>
          </w:p>
        </w:tc>
      </w:tr>
      <w:tr w:rsidR="00214C54" w:rsidRPr="00205DD9" w14:paraId="3F6B903B"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415263AF" w14:textId="77777777" w:rsidR="00214C54" w:rsidRPr="00205DD9" w:rsidRDefault="00214C54" w:rsidP="00D20A8E">
            <w:pPr>
              <w:rPr>
                <w:rFonts w:cstheme="minorHAnsi"/>
              </w:rPr>
            </w:pPr>
            <w:r w:rsidRPr="00205DD9">
              <w:rPr>
                <w:rFonts w:cstheme="minorHAnsi"/>
              </w:rPr>
              <w:t>Worcester</w:t>
            </w:r>
          </w:p>
        </w:tc>
        <w:tc>
          <w:tcPr>
            <w:tcW w:w="3200" w:type="dxa"/>
          </w:tcPr>
          <w:p w14:paraId="10C70DDD"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0B2B2837"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1C890313" w14:textId="77777777" w:rsidR="00214C54" w:rsidRPr="00205DD9" w:rsidRDefault="00214C54" w:rsidP="00D20A8E">
            <w:pPr>
              <w:rPr>
                <w:rFonts w:cstheme="minorHAnsi"/>
                <w:szCs w:val="24"/>
              </w:rPr>
            </w:pPr>
            <w:r w:rsidRPr="00205DD9">
              <w:rPr>
                <w:rFonts w:cstheme="minorHAnsi"/>
                <w:szCs w:val="24"/>
              </w:rPr>
              <w:t>Overall</w:t>
            </w:r>
          </w:p>
        </w:tc>
        <w:tc>
          <w:tcPr>
            <w:tcW w:w="3200" w:type="dxa"/>
            <w:vAlign w:val="center"/>
          </w:tcPr>
          <w:p w14:paraId="4F47A8FF"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0.0</w:t>
            </w:r>
          </w:p>
        </w:tc>
      </w:tr>
    </w:tbl>
    <w:p w14:paraId="2B2A3D6D" w14:textId="77777777" w:rsidR="00333AB1" w:rsidRPr="00205DD9" w:rsidRDefault="00333AB1" w:rsidP="00333AB1">
      <w:pPr>
        <w:rPr>
          <w:sz w:val="20"/>
          <w:szCs w:val="20"/>
        </w:rPr>
      </w:pPr>
      <w:r w:rsidRPr="00205DD9">
        <w:rPr>
          <w:sz w:val="20"/>
          <w:szCs w:val="20"/>
        </w:rPr>
        <w:t>* No provider data were submitted by the plan</w:t>
      </w:r>
    </w:p>
    <w:p w14:paraId="11B276D6" w14:textId="685C126E" w:rsidR="00214C54" w:rsidRPr="00F2760D" w:rsidRDefault="00214C54" w:rsidP="00A2657F">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0685B3B5" w14:textId="77777777" w:rsidR="00214C54" w:rsidRPr="00205DD9" w:rsidRDefault="00214C54" w:rsidP="00F704D3">
      <w:pPr>
        <w:rPr>
          <w:rFonts w:ascii="Open Sans" w:hAnsi="Open Sans" w:cs="Open Sans"/>
          <w:b/>
          <w:bCs/>
          <w:szCs w:val="24"/>
        </w:rPr>
      </w:pPr>
      <w:r w:rsidRPr="00205DD9">
        <w:rPr>
          <w:szCs w:val="24"/>
        </w:rPr>
        <w:t>Monitored Impatient Level 3.7 services are meeting only the number of servicing provider requirements in Hampshire County, seven counties are not meeting any requirements, and CCA did not report having providers in four counties.</w:t>
      </w:r>
    </w:p>
    <w:p w14:paraId="69DA5A87" w14:textId="77777777" w:rsidR="00D13EA2" w:rsidRPr="00205DD9" w:rsidRDefault="00D13EA2" w:rsidP="00D13EA2">
      <w:pPr>
        <w:pStyle w:val="Body"/>
      </w:pPr>
    </w:p>
    <w:p w14:paraId="524BD090" w14:textId="4D44F791" w:rsidR="00214C54" w:rsidRPr="00F2760D" w:rsidRDefault="00214C54"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Long-Term Services and Supports</w:t>
      </w:r>
    </w:p>
    <w:p w14:paraId="418D0BCA" w14:textId="77777777" w:rsidR="00214C54" w:rsidRPr="00205DD9" w:rsidRDefault="00214C54" w:rsidP="00214C54">
      <w:pPr>
        <w:spacing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long-term services and supports meeting the minimum network adequacy score.</w:t>
      </w:r>
    </w:p>
    <w:p w14:paraId="5B0A184D" w14:textId="1E19BD3D" w:rsidR="00214C54" w:rsidRPr="00205DD9" w:rsidRDefault="00214C54" w:rsidP="00214C54">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4</w:t>
      </w:r>
      <w:r w:rsidRPr="00205DD9">
        <w:rPr>
          <w:rFonts w:ascii="Open Sans" w:hAnsi="Open Sans" w:cs="Open Sans"/>
          <w:color w:val="384868"/>
          <w:sz w:val="20"/>
          <w:szCs w:val="20"/>
        </w:rPr>
        <w:t>. Long-Term Services and Supports with a Passing Network Adequacy Score</w:t>
      </w:r>
    </w:p>
    <w:tbl>
      <w:tblPr>
        <w:tblStyle w:val="PlainTable2"/>
        <w:tblW w:w="0" w:type="auto"/>
        <w:tblLook w:val="04A0" w:firstRow="1" w:lastRow="0" w:firstColumn="1" w:lastColumn="0" w:noHBand="0" w:noVBand="1"/>
      </w:tblPr>
      <w:tblGrid>
        <w:gridCol w:w="3165"/>
        <w:gridCol w:w="970"/>
        <w:gridCol w:w="2803"/>
        <w:gridCol w:w="970"/>
      </w:tblGrid>
      <w:tr w:rsidR="00214C54" w:rsidRPr="00205DD9" w14:paraId="401E0609" w14:textId="77777777" w:rsidTr="00D13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5" w:type="dxa"/>
            <w:shd w:val="clear" w:color="auto" w:fill="D5EDF3"/>
            <w:vAlign w:val="center"/>
          </w:tcPr>
          <w:p w14:paraId="2D532C99" w14:textId="77777777" w:rsidR="00214C54" w:rsidRPr="00205DD9" w:rsidRDefault="00214C54" w:rsidP="00D20A8E">
            <w:pPr>
              <w:rPr>
                <w:rFonts w:ascii="Open Sans" w:hAnsi="Open Sans" w:cs="Open Sans"/>
                <w:b w:val="0"/>
                <w:bCs w:val="0"/>
                <w:sz w:val="22"/>
                <w:szCs w:val="20"/>
              </w:rPr>
            </w:pPr>
            <w:r w:rsidRPr="00205DD9">
              <w:rPr>
                <w:rFonts w:ascii="Open Sans" w:hAnsi="Open Sans" w:cs="Open Sans"/>
                <w:sz w:val="22"/>
                <w:szCs w:val="20"/>
              </w:rPr>
              <w:t>LTSS Service</w:t>
            </w:r>
          </w:p>
        </w:tc>
        <w:tc>
          <w:tcPr>
            <w:tcW w:w="970" w:type="dxa"/>
            <w:shd w:val="clear" w:color="auto" w:fill="D5EDF3"/>
            <w:vAlign w:val="center"/>
          </w:tcPr>
          <w:p w14:paraId="6AE2AF43"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c>
          <w:tcPr>
            <w:tcW w:w="2803" w:type="dxa"/>
            <w:shd w:val="clear" w:color="auto" w:fill="D5EDF3"/>
            <w:vAlign w:val="center"/>
          </w:tcPr>
          <w:p w14:paraId="156A9AB3" w14:textId="77777777" w:rsidR="00214C54" w:rsidRPr="00205DD9" w:rsidRDefault="00214C54" w:rsidP="00D20A8E">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0"/>
              </w:rPr>
            </w:pPr>
            <w:r w:rsidRPr="00205DD9">
              <w:rPr>
                <w:rFonts w:ascii="Open Sans" w:hAnsi="Open Sans" w:cs="Open Sans"/>
                <w:sz w:val="22"/>
                <w:szCs w:val="20"/>
              </w:rPr>
              <w:t>LTSS Service</w:t>
            </w:r>
          </w:p>
        </w:tc>
        <w:tc>
          <w:tcPr>
            <w:tcW w:w="970" w:type="dxa"/>
            <w:shd w:val="clear" w:color="auto" w:fill="D5EDF3"/>
            <w:vAlign w:val="center"/>
          </w:tcPr>
          <w:p w14:paraId="35BD7428"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0"/>
              </w:rPr>
            </w:pPr>
            <w:r w:rsidRPr="00205DD9">
              <w:rPr>
                <w:rFonts w:ascii="Open Sans" w:hAnsi="Open Sans" w:cs="Open Sans"/>
                <w:sz w:val="22"/>
                <w:szCs w:val="20"/>
              </w:rPr>
              <w:t>Score</w:t>
            </w:r>
          </w:p>
        </w:tc>
      </w:tr>
      <w:tr w:rsidR="00214C54" w:rsidRPr="00205DD9" w14:paraId="618E13E2"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5ADA6980" w14:textId="77777777" w:rsidR="00214C54" w:rsidRPr="00205DD9" w:rsidRDefault="00214C54" w:rsidP="00D20A8E">
            <w:pPr>
              <w:rPr>
                <w:rFonts w:cstheme="minorHAnsi"/>
                <w:b w:val="0"/>
                <w:bCs w:val="0"/>
                <w:szCs w:val="24"/>
              </w:rPr>
            </w:pPr>
            <w:r w:rsidRPr="00205DD9">
              <w:rPr>
                <w:rFonts w:cstheme="minorHAnsi"/>
                <w:b w:val="0"/>
                <w:bCs w:val="0"/>
                <w:szCs w:val="24"/>
              </w:rPr>
              <w:t>Adult Day Health</w:t>
            </w:r>
          </w:p>
        </w:tc>
        <w:tc>
          <w:tcPr>
            <w:tcW w:w="970" w:type="dxa"/>
            <w:vAlign w:val="center"/>
          </w:tcPr>
          <w:p w14:paraId="080E325D"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91.7</w:t>
            </w:r>
          </w:p>
        </w:tc>
        <w:tc>
          <w:tcPr>
            <w:tcW w:w="2803" w:type="dxa"/>
            <w:vAlign w:val="center"/>
          </w:tcPr>
          <w:p w14:paraId="23AECB9D"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Hospice</w:t>
            </w:r>
          </w:p>
        </w:tc>
        <w:tc>
          <w:tcPr>
            <w:tcW w:w="970" w:type="dxa"/>
            <w:vAlign w:val="center"/>
          </w:tcPr>
          <w:p w14:paraId="03C617DC"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r>
      <w:tr w:rsidR="00214C54" w:rsidRPr="00205DD9" w14:paraId="21C5D499" w14:textId="77777777" w:rsidTr="00D20A8E">
        <w:tc>
          <w:tcPr>
            <w:cnfStyle w:val="001000000000" w:firstRow="0" w:lastRow="0" w:firstColumn="1" w:lastColumn="0" w:oddVBand="0" w:evenVBand="0" w:oddHBand="0" w:evenHBand="0" w:firstRowFirstColumn="0" w:firstRowLastColumn="0" w:lastRowFirstColumn="0" w:lastRowLastColumn="0"/>
            <w:tcW w:w="3165" w:type="dxa"/>
            <w:vAlign w:val="center"/>
          </w:tcPr>
          <w:p w14:paraId="229DB173" w14:textId="77777777" w:rsidR="00214C54" w:rsidRPr="00205DD9" w:rsidRDefault="00214C54" w:rsidP="00D20A8E">
            <w:pPr>
              <w:rPr>
                <w:rFonts w:cstheme="minorHAnsi"/>
                <w:b w:val="0"/>
                <w:bCs w:val="0"/>
                <w:szCs w:val="24"/>
              </w:rPr>
            </w:pPr>
            <w:r w:rsidRPr="00205DD9">
              <w:rPr>
                <w:rFonts w:cstheme="minorHAnsi"/>
                <w:b w:val="0"/>
                <w:bCs w:val="0"/>
                <w:szCs w:val="24"/>
              </w:rPr>
              <w:t>Adult Foster Care</w:t>
            </w:r>
          </w:p>
        </w:tc>
        <w:tc>
          <w:tcPr>
            <w:tcW w:w="970" w:type="dxa"/>
            <w:vAlign w:val="center"/>
          </w:tcPr>
          <w:p w14:paraId="16AD5548"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91.7</w:t>
            </w:r>
          </w:p>
        </w:tc>
        <w:tc>
          <w:tcPr>
            <w:tcW w:w="2803" w:type="dxa"/>
            <w:vAlign w:val="center"/>
          </w:tcPr>
          <w:p w14:paraId="12AD7018" w14:textId="77777777" w:rsidR="00214C54" w:rsidRPr="00205DD9" w:rsidRDefault="00214C54"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Orthotics and Prosthetics</w:t>
            </w:r>
          </w:p>
        </w:tc>
        <w:tc>
          <w:tcPr>
            <w:tcW w:w="970" w:type="dxa"/>
            <w:vAlign w:val="center"/>
          </w:tcPr>
          <w:p w14:paraId="22B20065"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91.7</w:t>
            </w:r>
          </w:p>
        </w:tc>
      </w:tr>
      <w:tr w:rsidR="00214C54" w:rsidRPr="00205DD9" w14:paraId="76A431A5"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3D79A402" w14:textId="77777777" w:rsidR="00214C54" w:rsidRPr="00205DD9" w:rsidRDefault="00214C54" w:rsidP="00D20A8E">
            <w:pPr>
              <w:rPr>
                <w:rFonts w:cstheme="minorHAnsi"/>
                <w:b w:val="0"/>
                <w:bCs w:val="0"/>
                <w:szCs w:val="24"/>
              </w:rPr>
            </w:pPr>
            <w:r w:rsidRPr="00205DD9">
              <w:rPr>
                <w:rFonts w:cstheme="minorHAnsi"/>
                <w:b w:val="0"/>
                <w:bCs w:val="0"/>
                <w:szCs w:val="24"/>
              </w:rPr>
              <w:t>Day Habilitation</w:t>
            </w:r>
          </w:p>
        </w:tc>
        <w:tc>
          <w:tcPr>
            <w:tcW w:w="970" w:type="dxa"/>
            <w:vAlign w:val="center"/>
          </w:tcPr>
          <w:p w14:paraId="7E95C3EE"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c>
          <w:tcPr>
            <w:tcW w:w="2803" w:type="dxa"/>
            <w:vAlign w:val="center"/>
          </w:tcPr>
          <w:p w14:paraId="528A6E2E"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Physical Therapy</w:t>
            </w:r>
          </w:p>
        </w:tc>
        <w:tc>
          <w:tcPr>
            <w:tcW w:w="970" w:type="dxa"/>
          </w:tcPr>
          <w:p w14:paraId="23B1CA22"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r>
      <w:tr w:rsidR="00214C54" w:rsidRPr="00205DD9" w14:paraId="2EC5B6B4" w14:textId="77777777" w:rsidTr="00D20A8E">
        <w:tc>
          <w:tcPr>
            <w:cnfStyle w:val="001000000000" w:firstRow="0" w:lastRow="0" w:firstColumn="1" w:lastColumn="0" w:oddVBand="0" w:evenVBand="0" w:oddHBand="0" w:evenHBand="0" w:firstRowFirstColumn="0" w:firstRowLastColumn="0" w:lastRowFirstColumn="0" w:lastRowLastColumn="0"/>
            <w:tcW w:w="3165" w:type="dxa"/>
            <w:vAlign w:val="center"/>
          </w:tcPr>
          <w:p w14:paraId="14118918" w14:textId="77777777" w:rsidR="00214C54" w:rsidRPr="00205DD9" w:rsidRDefault="00214C54" w:rsidP="00D20A8E">
            <w:pPr>
              <w:rPr>
                <w:rFonts w:cstheme="minorHAnsi"/>
                <w:b w:val="0"/>
                <w:bCs w:val="0"/>
                <w:szCs w:val="24"/>
              </w:rPr>
            </w:pPr>
            <w:r w:rsidRPr="00205DD9">
              <w:rPr>
                <w:rFonts w:cstheme="minorHAnsi"/>
                <w:b w:val="0"/>
                <w:bCs w:val="0"/>
                <w:szCs w:val="24"/>
              </w:rPr>
              <w:t>Day Services</w:t>
            </w:r>
          </w:p>
        </w:tc>
        <w:tc>
          <w:tcPr>
            <w:tcW w:w="970" w:type="dxa"/>
            <w:vAlign w:val="center"/>
          </w:tcPr>
          <w:p w14:paraId="7FC524D2"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91.7</w:t>
            </w:r>
          </w:p>
        </w:tc>
        <w:tc>
          <w:tcPr>
            <w:tcW w:w="2803" w:type="dxa"/>
            <w:vAlign w:val="center"/>
          </w:tcPr>
          <w:p w14:paraId="49229AF4" w14:textId="77777777" w:rsidR="00214C54" w:rsidRPr="00205DD9" w:rsidRDefault="00214C54"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Occupational Therapy</w:t>
            </w:r>
          </w:p>
        </w:tc>
        <w:tc>
          <w:tcPr>
            <w:tcW w:w="970" w:type="dxa"/>
          </w:tcPr>
          <w:p w14:paraId="4F9F567C"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r>
      <w:tr w:rsidR="00214C54" w:rsidRPr="00205DD9" w14:paraId="06F1F3E8"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71FEE131" w14:textId="77777777" w:rsidR="00214C54" w:rsidRPr="00205DD9" w:rsidRDefault="00214C54" w:rsidP="00D20A8E">
            <w:pPr>
              <w:rPr>
                <w:rFonts w:cstheme="minorHAnsi"/>
                <w:b w:val="0"/>
                <w:bCs w:val="0"/>
                <w:szCs w:val="24"/>
              </w:rPr>
            </w:pPr>
            <w:r w:rsidRPr="00205DD9">
              <w:rPr>
                <w:rFonts w:cstheme="minorHAnsi"/>
                <w:b w:val="0"/>
                <w:bCs w:val="0"/>
                <w:szCs w:val="24"/>
              </w:rPr>
              <w:t>Group Adult Foster Care</w:t>
            </w:r>
          </w:p>
        </w:tc>
        <w:tc>
          <w:tcPr>
            <w:tcW w:w="970" w:type="dxa"/>
            <w:vAlign w:val="center"/>
          </w:tcPr>
          <w:p w14:paraId="5A1211C8"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91.7</w:t>
            </w:r>
          </w:p>
        </w:tc>
        <w:tc>
          <w:tcPr>
            <w:tcW w:w="2803" w:type="dxa"/>
            <w:vAlign w:val="center"/>
          </w:tcPr>
          <w:p w14:paraId="0240FE9A" w14:textId="77777777" w:rsidR="00214C54" w:rsidRPr="00205DD9" w:rsidRDefault="00214C54"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Speech Therapy</w:t>
            </w:r>
          </w:p>
        </w:tc>
        <w:tc>
          <w:tcPr>
            <w:tcW w:w="970" w:type="dxa"/>
          </w:tcPr>
          <w:p w14:paraId="1273FE5D"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r>
    </w:tbl>
    <w:p w14:paraId="0B26C5A7" w14:textId="77777777" w:rsidR="00214C54" w:rsidRPr="00205DD9" w:rsidRDefault="00214C54" w:rsidP="00214C54">
      <w:pPr>
        <w:spacing w:after="0" w:line="240" w:lineRule="auto"/>
      </w:pPr>
    </w:p>
    <w:p w14:paraId="69795E40" w14:textId="77777777" w:rsidR="00214C54" w:rsidRPr="00205DD9" w:rsidRDefault="00214C54" w:rsidP="00214C54">
      <w:pPr>
        <w:spacing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Oxygen and Respiratory Equipment and Personal Care Assistants.</w:t>
      </w:r>
    </w:p>
    <w:p w14:paraId="7EBC5B35" w14:textId="77777777" w:rsidR="00A2657F" w:rsidRPr="00205DD9" w:rsidRDefault="00A2657F" w:rsidP="00214C54">
      <w:pPr>
        <w:spacing w:before="240" w:after="0"/>
        <w:rPr>
          <w:rFonts w:ascii="Open Sans" w:hAnsi="Open Sans" w:cs="Open Sans"/>
          <w:sz w:val="20"/>
          <w:szCs w:val="20"/>
        </w:rPr>
      </w:pPr>
    </w:p>
    <w:p w14:paraId="04027549" w14:textId="51EFB9A8" w:rsidR="00A2657F" w:rsidRPr="00205DD9" w:rsidRDefault="00A2657F" w:rsidP="00214C54">
      <w:pPr>
        <w:spacing w:before="240" w:after="0"/>
        <w:rPr>
          <w:rFonts w:ascii="Open Sans" w:hAnsi="Open Sans" w:cs="Open Sans"/>
          <w:sz w:val="20"/>
          <w:szCs w:val="20"/>
        </w:rPr>
      </w:pPr>
    </w:p>
    <w:p w14:paraId="74B2350D" w14:textId="77777777" w:rsidR="005354FA" w:rsidRPr="00205DD9" w:rsidRDefault="005354FA" w:rsidP="00214C54">
      <w:pPr>
        <w:spacing w:before="240" w:after="0"/>
        <w:rPr>
          <w:rFonts w:ascii="Open Sans" w:hAnsi="Open Sans" w:cs="Open Sans"/>
          <w:sz w:val="20"/>
          <w:szCs w:val="20"/>
        </w:rPr>
      </w:pPr>
    </w:p>
    <w:p w14:paraId="2BD85767" w14:textId="570A2FE2" w:rsidR="00214C54" w:rsidRPr="00205DD9" w:rsidRDefault="00214C54" w:rsidP="00214C54">
      <w:pPr>
        <w:spacing w:before="240" w:after="0"/>
        <w:rPr>
          <w:rFonts w:ascii="Open Sans" w:hAnsi="Open Sans" w:cs="Open Sans"/>
          <w:color w:val="384868"/>
          <w:sz w:val="20"/>
          <w:szCs w:val="20"/>
        </w:rPr>
      </w:pPr>
      <w:r w:rsidRPr="00205DD9">
        <w:rPr>
          <w:rFonts w:ascii="Open Sans" w:hAnsi="Open Sans" w:cs="Open Sans"/>
          <w:color w:val="384868"/>
          <w:sz w:val="20"/>
          <w:szCs w:val="20"/>
        </w:rPr>
        <w:lastRenderedPageBreak/>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5</w:t>
      </w:r>
      <w:r w:rsidRPr="00205DD9">
        <w:rPr>
          <w:rFonts w:ascii="Open Sans" w:hAnsi="Open Sans" w:cs="Open Sans"/>
          <w:color w:val="384868"/>
          <w:sz w:val="20"/>
          <w:szCs w:val="20"/>
        </w:rPr>
        <w:t>. Oxygen and Respiratory Equipment and Personal Care Assistants</w:t>
      </w:r>
    </w:p>
    <w:tbl>
      <w:tblPr>
        <w:tblStyle w:val="PlainTable2"/>
        <w:tblW w:w="0" w:type="auto"/>
        <w:tblLook w:val="04A0" w:firstRow="1" w:lastRow="0" w:firstColumn="1" w:lastColumn="0" w:noHBand="0" w:noVBand="1"/>
      </w:tblPr>
      <w:tblGrid>
        <w:gridCol w:w="1300"/>
        <w:gridCol w:w="2660"/>
        <w:gridCol w:w="1710"/>
      </w:tblGrid>
      <w:tr w:rsidR="00214C54" w:rsidRPr="00205DD9" w14:paraId="3E3DAAF9" w14:textId="77777777" w:rsidTr="007D32ED">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5EDF3"/>
            <w:vAlign w:val="center"/>
          </w:tcPr>
          <w:p w14:paraId="259DD63F" w14:textId="77777777" w:rsidR="00214C54" w:rsidRPr="00205DD9" w:rsidRDefault="00214C54" w:rsidP="00D20A8E">
            <w:pPr>
              <w:rPr>
                <w:rFonts w:ascii="Open Sans" w:hAnsi="Open Sans" w:cs="Open Sans"/>
                <w:sz w:val="20"/>
                <w:szCs w:val="18"/>
              </w:rPr>
            </w:pPr>
            <w:r w:rsidRPr="00205DD9">
              <w:rPr>
                <w:rFonts w:ascii="Open Sans" w:hAnsi="Open Sans" w:cs="Open Sans"/>
                <w:sz w:val="22"/>
                <w:szCs w:val="20"/>
              </w:rPr>
              <w:t>County</w:t>
            </w:r>
          </w:p>
        </w:tc>
        <w:tc>
          <w:tcPr>
            <w:tcW w:w="2660" w:type="dxa"/>
            <w:shd w:val="clear" w:color="auto" w:fill="D5EDF3"/>
            <w:vAlign w:val="center"/>
          </w:tcPr>
          <w:p w14:paraId="333101D5"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05DD9">
              <w:rPr>
                <w:rFonts w:ascii="Open Sans" w:hAnsi="Open Sans" w:cs="Open Sans"/>
                <w:sz w:val="20"/>
                <w:szCs w:val="18"/>
              </w:rPr>
              <w:t>Oxygen and Respiratory Equipment</w:t>
            </w:r>
          </w:p>
        </w:tc>
        <w:tc>
          <w:tcPr>
            <w:tcW w:w="1710" w:type="dxa"/>
            <w:shd w:val="clear" w:color="auto" w:fill="D5EDF3"/>
            <w:vAlign w:val="center"/>
          </w:tcPr>
          <w:p w14:paraId="7A202523" w14:textId="77777777" w:rsidR="00214C54" w:rsidRPr="00205DD9" w:rsidRDefault="00214C54"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05DD9">
              <w:rPr>
                <w:rFonts w:ascii="Open Sans" w:hAnsi="Open Sans" w:cs="Open Sans"/>
                <w:sz w:val="20"/>
                <w:szCs w:val="18"/>
              </w:rPr>
              <w:t>Personal Care Assistants</w:t>
            </w:r>
          </w:p>
        </w:tc>
      </w:tr>
      <w:tr w:rsidR="00214C54" w:rsidRPr="00205DD9" w14:paraId="0B2D4468"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5ED4E4A7" w14:textId="77777777" w:rsidR="00214C54" w:rsidRPr="00205DD9" w:rsidRDefault="00214C54" w:rsidP="00D20A8E">
            <w:pPr>
              <w:rPr>
                <w:rFonts w:cstheme="minorHAnsi"/>
              </w:rPr>
            </w:pPr>
            <w:r w:rsidRPr="00205DD9">
              <w:rPr>
                <w:rFonts w:cstheme="minorHAnsi"/>
              </w:rPr>
              <w:t>Barnstable</w:t>
            </w:r>
          </w:p>
        </w:tc>
        <w:tc>
          <w:tcPr>
            <w:tcW w:w="2660" w:type="dxa"/>
          </w:tcPr>
          <w:p w14:paraId="2854BE79"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1710" w:type="dxa"/>
          </w:tcPr>
          <w:p w14:paraId="561BFFB2"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40141D7C"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62A5FD1B" w14:textId="77777777" w:rsidR="00214C54" w:rsidRPr="00205DD9" w:rsidRDefault="00214C54" w:rsidP="00D20A8E">
            <w:pPr>
              <w:rPr>
                <w:rFonts w:cstheme="minorHAnsi"/>
              </w:rPr>
            </w:pPr>
            <w:r w:rsidRPr="00205DD9">
              <w:rPr>
                <w:rFonts w:cstheme="minorHAnsi"/>
              </w:rPr>
              <w:t>Berkshire</w:t>
            </w:r>
          </w:p>
        </w:tc>
        <w:tc>
          <w:tcPr>
            <w:tcW w:w="2660" w:type="dxa"/>
          </w:tcPr>
          <w:p w14:paraId="14EBDEE9"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1710" w:type="dxa"/>
          </w:tcPr>
          <w:p w14:paraId="37D34BEA"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214C54" w:rsidRPr="00205DD9" w14:paraId="4795F80C"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5EBBF0D7" w14:textId="77777777" w:rsidR="00214C54" w:rsidRPr="00205DD9" w:rsidRDefault="00214C54" w:rsidP="00D20A8E">
            <w:pPr>
              <w:rPr>
                <w:rFonts w:cstheme="minorHAnsi"/>
              </w:rPr>
            </w:pPr>
            <w:r w:rsidRPr="00205DD9">
              <w:rPr>
                <w:rFonts w:cstheme="minorHAnsi"/>
              </w:rPr>
              <w:t>Bristol</w:t>
            </w:r>
          </w:p>
        </w:tc>
        <w:tc>
          <w:tcPr>
            <w:tcW w:w="2660" w:type="dxa"/>
          </w:tcPr>
          <w:p w14:paraId="6B135D4A"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1710" w:type="dxa"/>
          </w:tcPr>
          <w:p w14:paraId="60EEE361"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214C54" w:rsidRPr="00205DD9" w14:paraId="6439E89F"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5F59CF35" w14:textId="77777777" w:rsidR="00214C54" w:rsidRPr="00205DD9" w:rsidRDefault="00214C54" w:rsidP="00D20A8E">
            <w:pPr>
              <w:rPr>
                <w:rFonts w:cstheme="minorHAnsi"/>
              </w:rPr>
            </w:pPr>
            <w:r w:rsidRPr="00205DD9">
              <w:rPr>
                <w:rFonts w:cstheme="minorHAnsi"/>
              </w:rPr>
              <w:t>Essex</w:t>
            </w:r>
          </w:p>
        </w:tc>
        <w:tc>
          <w:tcPr>
            <w:tcW w:w="2660" w:type="dxa"/>
          </w:tcPr>
          <w:p w14:paraId="136EFED8"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61.0</w:t>
            </w:r>
          </w:p>
        </w:tc>
        <w:tc>
          <w:tcPr>
            <w:tcW w:w="1710" w:type="dxa"/>
          </w:tcPr>
          <w:p w14:paraId="24336F19"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61.1</w:t>
            </w:r>
          </w:p>
        </w:tc>
      </w:tr>
      <w:tr w:rsidR="00214C54" w:rsidRPr="00205DD9" w14:paraId="3164DA23"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1C9E1419" w14:textId="77777777" w:rsidR="00214C54" w:rsidRPr="00205DD9" w:rsidRDefault="00214C54" w:rsidP="00D20A8E">
            <w:pPr>
              <w:rPr>
                <w:rFonts w:cstheme="minorHAnsi"/>
              </w:rPr>
            </w:pPr>
            <w:r w:rsidRPr="00205DD9">
              <w:rPr>
                <w:rFonts w:cstheme="minorHAnsi"/>
              </w:rPr>
              <w:t>Franklin</w:t>
            </w:r>
          </w:p>
        </w:tc>
        <w:tc>
          <w:tcPr>
            <w:tcW w:w="2660" w:type="dxa"/>
          </w:tcPr>
          <w:p w14:paraId="7775D1FA"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c>
          <w:tcPr>
            <w:tcW w:w="1710" w:type="dxa"/>
          </w:tcPr>
          <w:p w14:paraId="7E056E49"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62.2</w:t>
            </w:r>
          </w:p>
        </w:tc>
      </w:tr>
      <w:tr w:rsidR="00214C54" w:rsidRPr="00205DD9" w14:paraId="41E81505"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05112EAF" w14:textId="77777777" w:rsidR="00214C54" w:rsidRPr="00205DD9" w:rsidRDefault="00214C54" w:rsidP="00D20A8E">
            <w:pPr>
              <w:rPr>
                <w:rFonts w:cstheme="minorHAnsi"/>
              </w:rPr>
            </w:pPr>
            <w:r w:rsidRPr="00205DD9">
              <w:rPr>
                <w:rFonts w:cstheme="minorHAnsi"/>
              </w:rPr>
              <w:t>Hampden</w:t>
            </w:r>
          </w:p>
        </w:tc>
        <w:tc>
          <w:tcPr>
            <w:tcW w:w="2660" w:type="dxa"/>
          </w:tcPr>
          <w:p w14:paraId="7F38AB5D"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1710" w:type="dxa"/>
          </w:tcPr>
          <w:p w14:paraId="3C130D0A"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214C54" w:rsidRPr="00205DD9" w14:paraId="13398CE7"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7F7B393A" w14:textId="77777777" w:rsidR="00214C54" w:rsidRPr="00205DD9" w:rsidRDefault="00214C54" w:rsidP="00D20A8E">
            <w:pPr>
              <w:rPr>
                <w:rFonts w:cstheme="minorHAnsi"/>
              </w:rPr>
            </w:pPr>
            <w:r w:rsidRPr="00205DD9">
              <w:rPr>
                <w:rFonts w:cstheme="minorHAnsi"/>
              </w:rPr>
              <w:t>Hampshire</w:t>
            </w:r>
          </w:p>
        </w:tc>
        <w:tc>
          <w:tcPr>
            <w:tcW w:w="2660" w:type="dxa"/>
          </w:tcPr>
          <w:p w14:paraId="354F7329"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1710" w:type="dxa"/>
          </w:tcPr>
          <w:p w14:paraId="4401C6EF"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4862428E"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21DF37BC" w14:textId="77777777" w:rsidR="00214C54" w:rsidRPr="00205DD9" w:rsidRDefault="00214C54" w:rsidP="00D20A8E">
            <w:pPr>
              <w:rPr>
                <w:rFonts w:cstheme="minorHAnsi"/>
              </w:rPr>
            </w:pPr>
            <w:r w:rsidRPr="00205DD9">
              <w:rPr>
                <w:rFonts w:cstheme="minorHAnsi"/>
              </w:rPr>
              <w:t>Middlesex</w:t>
            </w:r>
          </w:p>
        </w:tc>
        <w:tc>
          <w:tcPr>
            <w:tcW w:w="2660" w:type="dxa"/>
          </w:tcPr>
          <w:p w14:paraId="0B69FB85"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1710" w:type="dxa"/>
          </w:tcPr>
          <w:p w14:paraId="7BE2D715"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61.8</w:t>
            </w:r>
          </w:p>
        </w:tc>
      </w:tr>
      <w:tr w:rsidR="00214C54" w:rsidRPr="00205DD9" w14:paraId="5CD2A93A"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7CA01A39" w14:textId="77777777" w:rsidR="00214C54" w:rsidRPr="00205DD9" w:rsidRDefault="00214C54" w:rsidP="00D20A8E">
            <w:pPr>
              <w:rPr>
                <w:rFonts w:cstheme="minorHAnsi"/>
              </w:rPr>
            </w:pPr>
            <w:r w:rsidRPr="00205DD9">
              <w:rPr>
                <w:rFonts w:cstheme="minorHAnsi"/>
              </w:rPr>
              <w:t>Norfolk</w:t>
            </w:r>
          </w:p>
        </w:tc>
        <w:tc>
          <w:tcPr>
            <w:tcW w:w="2660" w:type="dxa"/>
          </w:tcPr>
          <w:p w14:paraId="251AF857"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1710" w:type="dxa"/>
          </w:tcPr>
          <w:p w14:paraId="16B5F05C"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06DAC765"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18B2EB91" w14:textId="77777777" w:rsidR="00214C54" w:rsidRPr="00205DD9" w:rsidRDefault="00214C54" w:rsidP="00D20A8E">
            <w:pPr>
              <w:rPr>
                <w:rFonts w:cstheme="minorHAnsi"/>
              </w:rPr>
            </w:pPr>
            <w:r w:rsidRPr="00205DD9">
              <w:rPr>
                <w:rFonts w:cstheme="minorHAnsi"/>
              </w:rPr>
              <w:t>Plymouth</w:t>
            </w:r>
          </w:p>
        </w:tc>
        <w:tc>
          <w:tcPr>
            <w:tcW w:w="2660" w:type="dxa"/>
          </w:tcPr>
          <w:p w14:paraId="2303D6D2"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1710" w:type="dxa"/>
          </w:tcPr>
          <w:p w14:paraId="6554F228"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55.0</w:t>
            </w:r>
          </w:p>
        </w:tc>
      </w:tr>
      <w:tr w:rsidR="00214C54" w:rsidRPr="00205DD9" w14:paraId="5C99950D"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12201F86" w14:textId="77777777" w:rsidR="00214C54" w:rsidRPr="00205DD9" w:rsidRDefault="00214C54" w:rsidP="00D20A8E">
            <w:pPr>
              <w:rPr>
                <w:rFonts w:cstheme="minorHAnsi"/>
              </w:rPr>
            </w:pPr>
            <w:r w:rsidRPr="00205DD9">
              <w:rPr>
                <w:rFonts w:cstheme="minorHAnsi"/>
              </w:rPr>
              <w:t>Suffolk</w:t>
            </w:r>
          </w:p>
        </w:tc>
        <w:tc>
          <w:tcPr>
            <w:tcW w:w="2660" w:type="dxa"/>
          </w:tcPr>
          <w:p w14:paraId="75660323"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1710" w:type="dxa"/>
          </w:tcPr>
          <w:p w14:paraId="65933D0A"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214C54" w:rsidRPr="00205DD9" w14:paraId="4C9725FE" w14:textId="77777777" w:rsidTr="00D13EA2">
        <w:tc>
          <w:tcPr>
            <w:cnfStyle w:val="001000000000" w:firstRow="0" w:lastRow="0" w:firstColumn="1" w:lastColumn="0" w:oddVBand="0" w:evenVBand="0" w:oddHBand="0" w:evenHBand="0" w:firstRowFirstColumn="0" w:firstRowLastColumn="0" w:lastRowFirstColumn="0" w:lastRowLastColumn="0"/>
            <w:tcW w:w="1300" w:type="dxa"/>
            <w:vAlign w:val="center"/>
          </w:tcPr>
          <w:p w14:paraId="0AF80D8F" w14:textId="77777777" w:rsidR="00214C54" w:rsidRPr="00205DD9" w:rsidRDefault="00214C54" w:rsidP="00D20A8E">
            <w:pPr>
              <w:rPr>
                <w:rFonts w:cstheme="minorHAnsi"/>
              </w:rPr>
            </w:pPr>
            <w:r w:rsidRPr="00205DD9">
              <w:rPr>
                <w:rFonts w:cstheme="minorHAnsi"/>
              </w:rPr>
              <w:t>Worcester</w:t>
            </w:r>
          </w:p>
        </w:tc>
        <w:tc>
          <w:tcPr>
            <w:tcW w:w="2660" w:type="dxa"/>
          </w:tcPr>
          <w:p w14:paraId="692CE7C3"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1710" w:type="dxa"/>
          </w:tcPr>
          <w:p w14:paraId="7AC4023F" w14:textId="77777777" w:rsidR="00214C54" w:rsidRPr="00205DD9" w:rsidRDefault="00214C54"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55.2</w:t>
            </w:r>
          </w:p>
        </w:tc>
      </w:tr>
      <w:tr w:rsidR="00214C54" w:rsidRPr="00205DD9" w14:paraId="5107D896" w14:textId="77777777" w:rsidTr="00D1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center"/>
          </w:tcPr>
          <w:p w14:paraId="5D996BE5" w14:textId="77777777" w:rsidR="00214C54" w:rsidRPr="00205DD9" w:rsidRDefault="00214C54" w:rsidP="00D20A8E">
            <w:pPr>
              <w:rPr>
                <w:rFonts w:cstheme="minorHAnsi"/>
                <w:szCs w:val="24"/>
              </w:rPr>
            </w:pPr>
            <w:r w:rsidRPr="00205DD9">
              <w:rPr>
                <w:rFonts w:cstheme="minorHAnsi"/>
                <w:szCs w:val="24"/>
              </w:rPr>
              <w:t>Overall</w:t>
            </w:r>
          </w:p>
        </w:tc>
        <w:tc>
          <w:tcPr>
            <w:tcW w:w="2660" w:type="dxa"/>
            <w:vAlign w:val="center"/>
          </w:tcPr>
          <w:p w14:paraId="61CD1C3C"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88.4</w:t>
            </w:r>
          </w:p>
        </w:tc>
        <w:tc>
          <w:tcPr>
            <w:tcW w:w="1710" w:type="dxa"/>
          </w:tcPr>
          <w:p w14:paraId="14C12728" w14:textId="77777777" w:rsidR="00214C54" w:rsidRPr="00205DD9" w:rsidRDefault="00214C54"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57.9</w:t>
            </w:r>
          </w:p>
        </w:tc>
      </w:tr>
    </w:tbl>
    <w:p w14:paraId="350CCF08" w14:textId="77777777" w:rsidR="00214C54" w:rsidRPr="00F2760D" w:rsidRDefault="00214C54" w:rsidP="00214C54">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476F25E5" w14:textId="60E5EC76" w:rsidR="00214C54" w:rsidRPr="00205DD9" w:rsidRDefault="00214C54" w:rsidP="00F2760D">
      <w:pPr>
        <w:pStyle w:val="ListParagraph"/>
        <w:numPr>
          <w:ilvl w:val="0"/>
          <w:numId w:val="25"/>
        </w:numPr>
        <w:ind w:left="360"/>
        <w:rPr>
          <w:szCs w:val="24"/>
        </w:rPr>
      </w:pPr>
      <w:r w:rsidRPr="00205DD9">
        <w:rPr>
          <w:szCs w:val="24"/>
        </w:rPr>
        <w:t xml:space="preserve">Essex and Franklin </w:t>
      </w:r>
      <w:r w:rsidR="00C20EF6" w:rsidRPr="00205DD9">
        <w:rPr>
          <w:szCs w:val="24"/>
        </w:rPr>
        <w:t>c</w:t>
      </w:r>
      <w:r w:rsidRPr="00205DD9">
        <w:rPr>
          <w:szCs w:val="24"/>
        </w:rPr>
        <w:t xml:space="preserve">ounties </w:t>
      </w:r>
      <w:r w:rsidR="00C71E0B" w:rsidRPr="00205DD9">
        <w:rPr>
          <w:szCs w:val="24"/>
        </w:rPr>
        <w:t xml:space="preserve">met </w:t>
      </w:r>
      <w:r w:rsidRPr="00205DD9">
        <w:rPr>
          <w:szCs w:val="24"/>
        </w:rPr>
        <w:t>only the servicing provider requirement for Oxygen and Respiratory Equipment.</w:t>
      </w:r>
    </w:p>
    <w:p w14:paraId="0E0DA0AE" w14:textId="3B04B8CA" w:rsidR="00214C54" w:rsidRPr="00205DD9" w:rsidRDefault="00214C54" w:rsidP="00F2760D">
      <w:pPr>
        <w:pStyle w:val="ListParagraph"/>
        <w:numPr>
          <w:ilvl w:val="0"/>
          <w:numId w:val="25"/>
        </w:numPr>
        <w:spacing w:after="0" w:line="240" w:lineRule="auto"/>
        <w:ind w:left="360"/>
        <w:rPr>
          <w:b/>
          <w:bCs/>
          <w:szCs w:val="24"/>
          <w:u w:val="single"/>
        </w:rPr>
      </w:pPr>
      <w:r w:rsidRPr="00205DD9">
        <w:rPr>
          <w:szCs w:val="24"/>
        </w:rPr>
        <w:t xml:space="preserve">Access standards for Personal Care Assistants </w:t>
      </w:r>
      <w:r w:rsidR="007434D2" w:rsidRPr="00205DD9">
        <w:rPr>
          <w:szCs w:val="24"/>
        </w:rPr>
        <w:t xml:space="preserve">were </w:t>
      </w:r>
      <w:r w:rsidRPr="00205DD9">
        <w:rPr>
          <w:szCs w:val="24"/>
        </w:rPr>
        <w:t>met in four counties. Seven counties only met the servicing provider requirement. Personal Care Assistant access in Barnstable County does not meet any MassHealth requirements.</w:t>
      </w:r>
    </w:p>
    <w:p w14:paraId="31BB9C61" w14:textId="77777777" w:rsidR="00214C54" w:rsidRPr="00F2760D" w:rsidRDefault="00214C54" w:rsidP="00A2657F">
      <w:pPr>
        <w:spacing w:before="240" w:after="0" w:line="240" w:lineRule="auto"/>
        <w:rPr>
          <w:rStyle w:val="Emphasis"/>
          <w:rFonts w:ascii="Open Sans" w:hAnsi="Open Sans" w:cs="Open Sans"/>
          <w:b/>
          <w:bCs/>
          <w:i w:val="0"/>
          <w:iCs w:val="0"/>
          <w:sz w:val="22"/>
          <w:szCs w:val="18"/>
          <w:u w:val="single"/>
        </w:rPr>
      </w:pPr>
      <w:r w:rsidRPr="00F2760D">
        <w:rPr>
          <w:rStyle w:val="Emphasis"/>
          <w:rFonts w:ascii="Open Sans" w:hAnsi="Open Sans" w:cs="Open Sans"/>
          <w:b/>
          <w:bCs/>
          <w:i w:val="0"/>
          <w:iCs w:val="0"/>
          <w:sz w:val="22"/>
          <w:szCs w:val="18"/>
          <w:u w:val="single"/>
        </w:rPr>
        <w:t>Recommendations</w:t>
      </w:r>
    </w:p>
    <w:p w14:paraId="056AF455" w14:textId="77777777" w:rsidR="00214C54" w:rsidRPr="00205DD9" w:rsidRDefault="00214C54" w:rsidP="00F2760D">
      <w:pPr>
        <w:pStyle w:val="ListParagraph"/>
        <w:numPr>
          <w:ilvl w:val="1"/>
          <w:numId w:val="26"/>
        </w:numPr>
        <w:ind w:left="360"/>
        <w:rPr>
          <w:szCs w:val="24"/>
        </w:rPr>
      </w:pPr>
      <w:r w:rsidRPr="00205DD9">
        <w:rPr>
          <w:szCs w:val="24"/>
        </w:rPr>
        <w:t>Kepro recommends contracting with additional Oxygen and Respiratory Equipment providers in Essex and Franklin Counties.</w:t>
      </w:r>
    </w:p>
    <w:p w14:paraId="732C121B" w14:textId="77777777" w:rsidR="00214C54" w:rsidRPr="00205DD9" w:rsidRDefault="00214C54" w:rsidP="00F2760D">
      <w:pPr>
        <w:pStyle w:val="ListParagraph"/>
        <w:numPr>
          <w:ilvl w:val="1"/>
          <w:numId w:val="26"/>
        </w:numPr>
        <w:ind w:left="360"/>
        <w:rPr>
          <w:szCs w:val="24"/>
        </w:rPr>
      </w:pPr>
      <w:r w:rsidRPr="00205DD9">
        <w:rPr>
          <w:szCs w:val="24"/>
        </w:rPr>
        <w:t>Kepro recommends contracting with additional Personal Care Assistant providers in counties not meeting MassHealth requirements.</w:t>
      </w:r>
    </w:p>
    <w:p w14:paraId="7CBF7C9B" w14:textId="77777777" w:rsidR="00214C54" w:rsidRPr="00205DD9" w:rsidRDefault="00214C54" w:rsidP="00F2760D">
      <w:pPr>
        <w:pStyle w:val="ListParagraph"/>
        <w:numPr>
          <w:ilvl w:val="1"/>
          <w:numId w:val="26"/>
        </w:numPr>
        <w:spacing w:after="0" w:line="240" w:lineRule="auto"/>
        <w:ind w:left="360"/>
        <w:rPr>
          <w:szCs w:val="24"/>
        </w:rPr>
      </w:pPr>
      <w:r w:rsidRPr="00205DD9">
        <w:rPr>
          <w:szCs w:val="24"/>
        </w:rPr>
        <w:t>Kepro recommends contracting with additional Rehabilitation Hospitals as available in Franklin and Worcester Counties.</w:t>
      </w:r>
    </w:p>
    <w:p w14:paraId="654D4459" w14:textId="77777777" w:rsidR="00214C54" w:rsidRPr="00205DD9" w:rsidRDefault="00214C54" w:rsidP="00F2760D">
      <w:pPr>
        <w:pStyle w:val="ListParagraph"/>
        <w:numPr>
          <w:ilvl w:val="1"/>
          <w:numId w:val="26"/>
        </w:numPr>
        <w:ind w:left="360"/>
        <w:rPr>
          <w:szCs w:val="24"/>
        </w:rPr>
      </w:pPr>
      <w:r w:rsidRPr="00205DD9">
        <w:rPr>
          <w:szCs w:val="24"/>
        </w:rPr>
        <w:t>Kepro recommends contracting with additional Monitored Inpatient Level 3.7 providers as available in all counties that CCA services.</w:t>
      </w:r>
    </w:p>
    <w:p w14:paraId="2858B4DD" w14:textId="77777777" w:rsidR="00214C54" w:rsidRPr="00205DD9" w:rsidRDefault="00214C54">
      <w:pPr>
        <w:rPr>
          <w:rFonts w:ascii="DIN Pro Cond Bold" w:eastAsiaTheme="majorEastAsia" w:hAnsi="DIN Pro Cond Bold" w:cstheme="majorBidi"/>
          <w:caps/>
          <w:color w:val="00A3AD"/>
          <w:szCs w:val="24"/>
        </w:rPr>
      </w:pPr>
      <w:r w:rsidRPr="00205DD9">
        <w:br w:type="page"/>
      </w:r>
    </w:p>
    <w:p w14:paraId="44684B3D" w14:textId="11B3297D" w:rsidR="00553642" w:rsidRPr="00205DD9" w:rsidRDefault="00553642" w:rsidP="00F845B3">
      <w:pPr>
        <w:pStyle w:val="Heading3"/>
        <w:shd w:val="clear" w:color="auto" w:fill="D5EDF3"/>
        <w:rPr>
          <w:rFonts w:ascii="Open Sans" w:hAnsi="Open Sans" w:cs="Open Sans"/>
          <w:b/>
          <w:bCs/>
          <w:color w:val="auto"/>
          <w:sz w:val="36"/>
          <w:szCs w:val="36"/>
        </w:rPr>
      </w:pPr>
      <w:bookmarkStart w:id="147" w:name="_Toc94537349"/>
      <w:bookmarkStart w:id="148" w:name="_Toc97805072"/>
      <w:r w:rsidRPr="00205DD9">
        <w:rPr>
          <w:rFonts w:ascii="Open Sans" w:hAnsi="Open Sans" w:cs="Open Sans"/>
          <w:b/>
          <w:bCs/>
          <w:color w:val="auto"/>
          <w:sz w:val="36"/>
          <w:szCs w:val="36"/>
        </w:rPr>
        <w:lastRenderedPageBreak/>
        <w:t>T</w:t>
      </w:r>
      <w:r w:rsidR="005C5590" w:rsidRPr="00205DD9">
        <w:rPr>
          <w:rFonts w:ascii="Open Sans" w:hAnsi="Open Sans" w:cs="Open Sans"/>
          <w:b/>
          <w:bCs/>
          <w:color w:val="auto"/>
          <w:sz w:val="36"/>
          <w:szCs w:val="36"/>
        </w:rPr>
        <w:t xml:space="preserve">ufts </w:t>
      </w:r>
      <w:r w:rsidR="00DF6A8A" w:rsidRPr="00205DD9">
        <w:rPr>
          <w:rFonts w:ascii="Open Sans" w:hAnsi="Open Sans" w:cs="Open Sans"/>
          <w:b/>
          <w:bCs/>
          <w:color w:val="auto"/>
          <w:sz w:val="36"/>
          <w:szCs w:val="36"/>
        </w:rPr>
        <w:t>H</w:t>
      </w:r>
      <w:r w:rsidR="005C5590" w:rsidRPr="00205DD9">
        <w:rPr>
          <w:rFonts w:ascii="Open Sans" w:hAnsi="Open Sans" w:cs="Open Sans"/>
          <w:b/>
          <w:bCs/>
          <w:color w:val="auto"/>
          <w:sz w:val="36"/>
          <w:szCs w:val="36"/>
        </w:rPr>
        <w:t xml:space="preserve">ealth </w:t>
      </w:r>
      <w:r w:rsidR="00DF6A8A" w:rsidRPr="00205DD9">
        <w:rPr>
          <w:rFonts w:ascii="Open Sans" w:hAnsi="Open Sans" w:cs="Open Sans"/>
          <w:b/>
          <w:bCs/>
          <w:color w:val="auto"/>
          <w:sz w:val="36"/>
          <w:szCs w:val="36"/>
        </w:rPr>
        <w:t>P</w:t>
      </w:r>
      <w:r w:rsidR="005C5590" w:rsidRPr="00205DD9">
        <w:rPr>
          <w:rFonts w:ascii="Open Sans" w:hAnsi="Open Sans" w:cs="Open Sans"/>
          <w:b/>
          <w:bCs/>
          <w:color w:val="auto"/>
          <w:sz w:val="36"/>
          <w:szCs w:val="36"/>
        </w:rPr>
        <w:t xml:space="preserve">ublic </w:t>
      </w:r>
      <w:r w:rsidR="00DF6A8A" w:rsidRPr="00205DD9">
        <w:rPr>
          <w:rFonts w:ascii="Open Sans" w:hAnsi="Open Sans" w:cs="Open Sans"/>
          <w:b/>
          <w:bCs/>
          <w:color w:val="auto"/>
          <w:sz w:val="36"/>
          <w:szCs w:val="36"/>
        </w:rPr>
        <w:t>P</w:t>
      </w:r>
      <w:r w:rsidR="005C5590" w:rsidRPr="00205DD9">
        <w:rPr>
          <w:rFonts w:ascii="Open Sans" w:hAnsi="Open Sans" w:cs="Open Sans"/>
          <w:b/>
          <w:bCs/>
          <w:color w:val="auto"/>
          <w:sz w:val="36"/>
          <w:szCs w:val="36"/>
        </w:rPr>
        <w:t>lans</w:t>
      </w:r>
      <w:bookmarkEnd w:id="147"/>
      <w:bookmarkEnd w:id="148"/>
      <w:r w:rsidR="00DF6A8A" w:rsidRPr="00205DD9">
        <w:rPr>
          <w:rFonts w:ascii="Open Sans" w:hAnsi="Open Sans" w:cs="Open Sans"/>
          <w:b/>
          <w:bCs/>
          <w:color w:val="auto"/>
          <w:sz w:val="36"/>
          <w:szCs w:val="36"/>
        </w:rPr>
        <w:t xml:space="preserve"> </w:t>
      </w:r>
    </w:p>
    <w:p w14:paraId="701B3701" w14:textId="456071E6" w:rsidR="00553642" w:rsidRPr="00205DD9" w:rsidRDefault="00523228" w:rsidP="00C1307D">
      <w:pPr>
        <w:spacing w:before="120"/>
        <w:rPr>
          <w:szCs w:val="24"/>
        </w:rPr>
      </w:pPr>
      <w:bookmarkStart w:id="149" w:name="_Hlk69990781"/>
      <w:r>
        <w:rPr>
          <w:szCs w:val="24"/>
        </w:rPr>
        <w:t xml:space="preserve">In CY 2021, </w:t>
      </w:r>
      <w:r w:rsidR="00FB7DAB">
        <w:rPr>
          <w:szCs w:val="24"/>
        </w:rPr>
        <w:t>Tufts Health Unify</w:t>
      </w:r>
      <w:r w:rsidR="00DF6A8A" w:rsidRPr="00205DD9">
        <w:rPr>
          <w:szCs w:val="24"/>
        </w:rPr>
        <w:t xml:space="preserve"> </w:t>
      </w:r>
      <w:r w:rsidR="00F845B3" w:rsidRPr="00205DD9">
        <w:rPr>
          <w:szCs w:val="24"/>
        </w:rPr>
        <w:t>enroll</w:t>
      </w:r>
      <w:r>
        <w:rPr>
          <w:szCs w:val="24"/>
        </w:rPr>
        <w:t>ed</w:t>
      </w:r>
      <w:r w:rsidR="00F845B3" w:rsidRPr="00205DD9">
        <w:rPr>
          <w:szCs w:val="24"/>
        </w:rPr>
        <w:t xml:space="preserve"> beneficiaries in</w:t>
      </w:r>
      <w:r w:rsidR="00553642" w:rsidRPr="00205DD9">
        <w:rPr>
          <w:szCs w:val="24"/>
        </w:rPr>
        <w:t xml:space="preserve"> Middlesex, Suffolk, and Worcester counties. </w:t>
      </w:r>
      <w:r w:rsidR="00867916">
        <w:rPr>
          <w:szCs w:val="24"/>
        </w:rPr>
        <w:t>CMS approved network expansion into three</w:t>
      </w:r>
      <w:r>
        <w:rPr>
          <w:szCs w:val="24"/>
        </w:rPr>
        <w:t xml:space="preserve"> additional counties as of January 1, 2022</w:t>
      </w:r>
      <w:r w:rsidR="00867916">
        <w:rPr>
          <w:szCs w:val="24"/>
        </w:rPr>
        <w:t>, i.e.,</w:t>
      </w:r>
      <w:r>
        <w:rPr>
          <w:szCs w:val="24"/>
        </w:rPr>
        <w:t xml:space="preserve"> Bristol, Norfolk, and Plymouth Counties. Kepro validated </w:t>
      </w:r>
      <w:r w:rsidR="00FB7DAB">
        <w:rPr>
          <w:szCs w:val="24"/>
        </w:rPr>
        <w:t xml:space="preserve">Tufts Health </w:t>
      </w:r>
      <w:proofErr w:type="spellStart"/>
      <w:r w:rsidR="00FB7DAB">
        <w:rPr>
          <w:szCs w:val="24"/>
        </w:rPr>
        <w:t>Unify</w:t>
      </w:r>
      <w:r>
        <w:rPr>
          <w:szCs w:val="24"/>
        </w:rPr>
        <w:t>’s</w:t>
      </w:r>
      <w:proofErr w:type="spellEnd"/>
      <w:r>
        <w:rPr>
          <w:szCs w:val="24"/>
        </w:rPr>
        <w:t xml:space="preserve"> network based on this expansion.</w:t>
      </w:r>
    </w:p>
    <w:p w14:paraId="6814A12F" w14:textId="77777777" w:rsidR="005769C8" w:rsidRPr="00205DD9" w:rsidRDefault="005769C8" w:rsidP="005769C8">
      <w:pPr>
        <w:pStyle w:val="Body"/>
      </w:pPr>
    </w:p>
    <w:p w14:paraId="5F1A0504" w14:textId="0C231339" w:rsidR="00553642" w:rsidRPr="00205DD9" w:rsidRDefault="00553642" w:rsidP="00F845B3">
      <w:pPr>
        <w:pStyle w:val="Heading4"/>
        <w:shd w:val="clear" w:color="auto" w:fill="D5EDF3"/>
        <w:rPr>
          <w:rFonts w:ascii="Open Sans" w:hAnsi="Open Sans" w:cs="Open Sans"/>
          <w:color w:val="auto"/>
          <w:sz w:val="32"/>
          <w:szCs w:val="28"/>
        </w:rPr>
      </w:pPr>
      <w:r w:rsidRPr="00205DD9">
        <w:rPr>
          <w:rFonts w:ascii="Open Sans" w:hAnsi="Open Sans" w:cs="Open Sans"/>
          <w:color w:val="auto"/>
          <w:sz w:val="32"/>
          <w:szCs w:val="28"/>
        </w:rPr>
        <w:t>Medicare</w:t>
      </w:r>
      <w:r w:rsidR="002315A6" w:rsidRPr="00205DD9">
        <w:rPr>
          <w:rFonts w:ascii="Open Sans" w:hAnsi="Open Sans" w:cs="Open Sans"/>
          <w:color w:val="auto"/>
          <w:sz w:val="32"/>
          <w:szCs w:val="28"/>
        </w:rPr>
        <w:t xml:space="preserve"> Services</w:t>
      </w:r>
    </w:p>
    <w:p w14:paraId="11E906F5" w14:textId="76FFE5CF" w:rsidR="007F1E32" w:rsidRPr="00205DD9" w:rsidRDefault="00FB7DAB" w:rsidP="00C1307D">
      <w:pPr>
        <w:spacing w:before="120"/>
        <w:rPr>
          <w:szCs w:val="24"/>
        </w:rPr>
      </w:pPr>
      <w:r>
        <w:rPr>
          <w:szCs w:val="24"/>
        </w:rPr>
        <w:t>Tufts Health Unify</w:t>
      </w:r>
      <w:r w:rsidR="00DC6822" w:rsidRPr="00205DD9">
        <w:rPr>
          <w:szCs w:val="24"/>
        </w:rPr>
        <w:t xml:space="preserve"> </w:t>
      </w:r>
      <w:r w:rsidR="007F1E32" w:rsidRPr="00205DD9">
        <w:rPr>
          <w:szCs w:val="24"/>
        </w:rPr>
        <w:t>received an overall score of 99.4 for Medicaid services.</w:t>
      </w:r>
    </w:p>
    <w:p w14:paraId="4E6E1BAC" w14:textId="36A91833" w:rsidR="007F1E32" w:rsidRPr="00205DD9" w:rsidRDefault="007F1E32" w:rsidP="00F2760D">
      <w:pPr>
        <w:pStyle w:val="ListParagraph"/>
        <w:numPr>
          <w:ilvl w:val="0"/>
          <w:numId w:val="27"/>
        </w:numPr>
        <w:ind w:left="360" w:hanging="270"/>
        <w:rPr>
          <w:szCs w:val="24"/>
        </w:rPr>
      </w:pPr>
      <w:r w:rsidRPr="00205DD9">
        <w:rPr>
          <w:szCs w:val="24"/>
        </w:rPr>
        <w:t xml:space="preserve">98.85% of </w:t>
      </w:r>
      <w:r w:rsidR="00FB7DAB">
        <w:rPr>
          <w:szCs w:val="24"/>
        </w:rPr>
        <w:t xml:space="preserve">Tufts Health </w:t>
      </w:r>
      <w:proofErr w:type="spellStart"/>
      <w:r w:rsidR="00FB7DAB">
        <w:rPr>
          <w:szCs w:val="24"/>
        </w:rPr>
        <w:t>Unify</w:t>
      </w:r>
      <w:r w:rsidR="00DC6822" w:rsidRPr="00205DD9">
        <w:rPr>
          <w:szCs w:val="24"/>
        </w:rPr>
        <w:t>’s</w:t>
      </w:r>
      <w:proofErr w:type="spellEnd"/>
      <w:r w:rsidR="00DC6822" w:rsidRPr="00205DD9">
        <w:rPr>
          <w:szCs w:val="24"/>
        </w:rPr>
        <w:t xml:space="preserve"> </w:t>
      </w:r>
      <w:r w:rsidRPr="00205DD9">
        <w:rPr>
          <w:szCs w:val="24"/>
        </w:rPr>
        <w:t xml:space="preserve">health care service network fully </w:t>
      </w:r>
      <w:r w:rsidR="00DC6822" w:rsidRPr="00205DD9">
        <w:rPr>
          <w:szCs w:val="24"/>
        </w:rPr>
        <w:t xml:space="preserve">met </w:t>
      </w:r>
      <w:r w:rsidRPr="00205DD9">
        <w:rPr>
          <w:szCs w:val="24"/>
        </w:rPr>
        <w:t>the adequacy requirements.</w:t>
      </w:r>
    </w:p>
    <w:p w14:paraId="0B694F54" w14:textId="26382043" w:rsidR="007F1E32" w:rsidRPr="00205DD9" w:rsidRDefault="007F1E32" w:rsidP="00F2760D">
      <w:pPr>
        <w:pStyle w:val="ListParagraph"/>
        <w:numPr>
          <w:ilvl w:val="0"/>
          <w:numId w:val="27"/>
        </w:numPr>
        <w:ind w:left="360" w:hanging="270"/>
        <w:rPr>
          <w:szCs w:val="24"/>
        </w:rPr>
      </w:pPr>
      <w:r w:rsidRPr="00205DD9">
        <w:t xml:space="preserve">1.15% of </w:t>
      </w:r>
      <w:r w:rsidR="00FB7DAB">
        <w:rPr>
          <w:szCs w:val="24"/>
        </w:rPr>
        <w:t xml:space="preserve">Tufts Health </w:t>
      </w:r>
      <w:proofErr w:type="spellStart"/>
      <w:r w:rsidR="00FB7DAB">
        <w:rPr>
          <w:szCs w:val="24"/>
        </w:rPr>
        <w:t>Unify</w:t>
      </w:r>
      <w:r w:rsidR="00DC6822" w:rsidRPr="00205DD9">
        <w:rPr>
          <w:szCs w:val="24"/>
        </w:rPr>
        <w:t>’s</w:t>
      </w:r>
      <w:proofErr w:type="spellEnd"/>
      <w:r w:rsidR="00DC6822" w:rsidRPr="00205DD9">
        <w:rPr>
          <w:szCs w:val="24"/>
        </w:rPr>
        <w:t xml:space="preserve"> </w:t>
      </w:r>
      <w:r w:rsidRPr="00205DD9">
        <w:t xml:space="preserve">health care service network </w:t>
      </w:r>
      <w:r w:rsidR="00DC6822" w:rsidRPr="00205DD9">
        <w:t xml:space="preserve">met </w:t>
      </w:r>
      <w:r w:rsidRPr="00205DD9">
        <w:t>only the servicing provider requirements.</w:t>
      </w:r>
    </w:p>
    <w:p w14:paraId="5BC4ADBF" w14:textId="77777777" w:rsidR="007F1E32" w:rsidRPr="00205DD9" w:rsidRDefault="007F1E32" w:rsidP="007F1E32">
      <w:pPr>
        <w:pStyle w:val="Body"/>
      </w:pPr>
    </w:p>
    <w:p w14:paraId="316C0BCA" w14:textId="38F2F599" w:rsidR="007F1E32" w:rsidRPr="00F2760D" w:rsidRDefault="007F1E32"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Primary Care and Medical Facilities</w:t>
      </w:r>
    </w:p>
    <w:p w14:paraId="190D0101" w14:textId="264D3428" w:rsidR="007F1E32" w:rsidRPr="00205DD9" w:rsidRDefault="00FB7DAB" w:rsidP="007F1E32">
      <w:pPr>
        <w:spacing w:line="240" w:lineRule="auto"/>
        <w:rPr>
          <w:rFonts w:ascii="Calibri" w:eastAsia="Calibri" w:hAnsi="Calibri" w:cs="Times New Roman"/>
          <w:szCs w:val="32"/>
        </w:rPr>
      </w:pPr>
      <w:r>
        <w:rPr>
          <w:rFonts w:ascii="Calibri" w:eastAsia="Calibri" w:hAnsi="Calibri" w:cs="Times New Roman"/>
          <w:szCs w:val="32"/>
        </w:rPr>
        <w:t xml:space="preserve">Tufts Health </w:t>
      </w:r>
      <w:proofErr w:type="spellStart"/>
      <w:r>
        <w:rPr>
          <w:rFonts w:ascii="Calibri" w:eastAsia="Calibri" w:hAnsi="Calibri" w:cs="Times New Roman"/>
          <w:szCs w:val="32"/>
        </w:rPr>
        <w:t>Unify</w:t>
      </w:r>
      <w:r w:rsidR="005A499C" w:rsidRPr="00205DD9">
        <w:rPr>
          <w:rFonts w:ascii="Calibri" w:eastAsia="Calibri" w:hAnsi="Calibri" w:cs="Times New Roman"/>
          <w:szCs w:val="32"/>
        </w:rPr>
        <w:t>’s</w:t>
      </w:r>
      <w:proofErr w:type="spellEnd"/>
      <w:r w:rsidR="005A499C" w:rsidRPr="00205DD9">
        <w:rPr>
          <w:rFonts w:ascii="Calibri" w:eastAsia="Calibri" w:hAnsi="Calibri" w:cs="Times New Roman"/>
          <w:szCs w:val="32"/>
        </w:rPr>
        <w:t xml:space="preserve"> </w:t>
      </w:r>
      <w:r w:rsidR="007F1E32" w:rsidRPr="00205DD9">
        <w:rPr>
          <w:rFonts w:ascii="Calibri" w:eastAsia="Calibri" w:hAnsi="Calibri" w:cs="Times New Roman"/>
          <w:szCs w:val="32"/>
        </w:rPr>
        <w:t xml:space="preserve">network of Primary Care Providers and Medical Facilities met all network adequacy requirements.  </w:t>
      </w:r>
    </w:p>
    <w:p w14:paraId="22EC34D1" w14:textId="77777777" w:rsidR="007F1E32" w:rsidRPr="00F2760D" w:rsidRDefault="007F1E32"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Specialty Services</w:t>
      </w:r>
    </w:p>
    <w:p w14:paraId="5AB30B45" w14:textId="19368F02" w:rsidR="007F1E32" w:rsidRPr="00205DD9" w:rsidRDefault="00FB7DAB" w:rsidP="007F1E32">
      <w:pPr>
        <w:spacing w:line="240" w:lineRule="auto"/>
        <w:rPr>
          <w:rFonts w:ascii="Calibri" w:eastAsia="Calibri" w:hAnsi="Calibri" w:cs="Times New Roman"/>
          <w:szCs w:val="32"/>
        </w:rPr>
      </w:pPr>
      <w:r>
        <w:rPr>
          <w:rFonts w:ascii="Calibri" w:eastAsia="Calibri" w:hAnsi="Calibri" w:cs="Times New Roman"/>
          <w:szCs w:val="32"/>
        </w:rPr>
        <w:t xml:space="preserve">Tufts Health </w:t>
      </w:r>
      <w:proofErr w:type="spellStart"/>
      <w:r>
        <w:rPr>
          <w:rFonts w:ascii="Calibri" w:eastAsia="Calibri" w:hAnsi="Calibri" w:cs="Times New Roman"/>
          <w:szCs w:val="32"/>
        </w:rPr>
        <w:t>Unify</w:t>
      </w:r>
      <w:r w:rsidR="005A499C" w:rsidRPr="00205DD9">
        <w:rPr>
          <w:rFonts w:ascii="Calibri" w:eastAsia="Calibri" w:hAnsi="Calibri" w:cs="Times New Roman"/>
          <w:szCs w:val="32"/>
        </w:rPr>
        <w:t>’s</w:t>
      </w:r>
      <w:proofErr w:type="spellEnd"/>
      <w:r w:rsidR="005A499C" w:rsidRPr="00205DD9" w:rsidDel="005A499C">
        <w:rPr>
          <w:rFonts w:ascii="Calibri" w:eastAsia="Calibri" w:hAnsi="Calibri" w:cs="Times New Roman"/>
          <w:szCs w:val="32"/>
        </w:rPr>
        <w:t xml:space="preserve"> </w:t>
      </w:r>
      <w:r w:rsidR="007F1E32" w:rsidRPr="00205DD9">
        <w:rPr>
          <w:rFonts w:ascii="Calibri" w:eastAsia="Calibri" w:hAnsi="Calibri" w:cs="Times New Roman"/>
          <w:szCs w:val="32"/>
        </w:rPr>
        <w:t xml:space="preserve">network of Specialty providers met all network adequacy requirements.  </w:t>
      </w:r>
    </w:p>
    <w:p w14:paraId="21C42BA3" w14:textId="77777777" w:rsidR="007F1E32" w:rsidRPr="00F2760D" w:rsidRDefault="007F1E32"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Long-Term Services and Supports</w:t>
      </w:r>
    </w:p>
    <w:p w14:paraId="7DCAD052" w14:textId="22DA90AF" w:rsidR="007F1E32" w:rsidRPr="00205DD9" w:rsidRDefault="00FB7DAB" w:rsidP="007F1E32">
      <w:pPr>
        <w:spacing w:line="240" w:lineRule="auto"/>
        <w:rPr>
          <w:rFonts w:ascii="Calibri" w:eastAsia="Calibri" w:hAnsi="Calibri" w:cs="Times New Roman"/>
          <w:szCs w:val="32"/>
        </w:rPr>
      </w:pPr>
      <w:r>
        <w:rPr>
          <w:rFonts w:ascii="Calibri" w:eastAsia="Calibri" w:hAnsi="Calibri" w:cs="Times New Roman"/>
          <w:szCs w:val="32"/>
        </w:rPr>
        <w:t>Tufts Health Unify</w:t>
      </w:r>
      <w:r w:rsidR="005A499C" w:rsidRPr="00205DD9" w:rsidDel="005A499C">
        <w:rPr>
          <w:rFonts w:ascii="Calibri" w:eastAsia="Calibri" w:hAnsi="Calibri" w:cs="Times New Roman"/>
          <w:szCs w:val="32"/>
        </w:rPr>
        <w:t xml:space="preserve"> </w:t>
      </w:r>
      <w:r w:rsidR="007F1E32" w:rsidRPr="00205DD9">
        <w:rPr>
          <w:rFonts w:ascii="Calibri" w:eastAsia="Calibri" w:hAnsi="Calibri" w:cs="Times New Roman"/>
          <w:szCs w:val="32"/>
        </w:rPr>
        <w:t>met all Nursing Facility access requirements.</w:t>
      </w:r>
    </w:p>
    <w:p w14:paraId="68A6DE43" w14:textId="2648E821" w:rsidR="007F1E32" w:rsidRPr="00F2760D" w:rsidRDefault="007F1E32" w:rsidP="00A2657F">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64A98F92" w14:textId="6B0C5938" w:rsidR="007F1E32" w:rsidRPr="00205DD9" w:rsidRDefault="00FB7DAB" w:rsidP="00F704D3">
      <w:pPr>
        <w:spacing w:line="240" w:lineRule="auto"/>
        <w:rPr>
          <w:rFonts w:ascii="Calibri" w:eastAsia="Calibri" w:hAnsi="Calibri" w:cs="Times New Roman"/>
          <w:szCs w:val="32"/>
        </w:rPr>
      </w:pPr>
      <w:r>
        <w:rPr>
          <w:rFonts w:ascii="Calibri" w:eastAsia="Calibri" w:hAnsi="Calibri" w:cs="Times New Roman"/>
          <w:szCs w:val="32"/>
        </w:rPr>
        <w:t xml:space="preserve">Tufts Health </w:t>
      </w:r>
      <w:proofErr w:type="spellStart"/>
      <w:r>
        <w:rPr>
          <w:rFonts w:ascii="Calibri" w:eastAsia="Calibri" w:hAnsi="Calibri" w:cs="Times New Roman"/>
          <w:szCs w:val="32"/>
        </w:rPr>
        <w:t>Unify</w:t>
      </w:r>
      <w:r w:rsidR="005A499C" w:rsidRPr="00205DD9">
        <w:rPr>
          <w:rFonts w:ascii="Calibri" w:eastAsia="Calibri" w:hAnsi="Calibri" w:cs="Times New Roman"/>
          <w:szCs w:val="32"/>
        </w:rPr>
        <w:t>’s</w:t>
      </w:r>
      <w:proofErr w:type="spellEnd"/>
      <w:r w:rsidR="005A499C" w:rsidRPr="00205DD9" w:rsidDel="005A499C">
        <w:rPr>
          <w:rFonts w:ascii="Calibri" w:eastAsia="Calibri" w:hAnsi="Calibri" w:cs="Times New Roman"/>
          <w:szCs w:val="32"/>
        </w:rPr>
        <w:t xml:space="preserve"> </w:t>
      </w:r>
      <w:r w:rsidR="007F1E32" w:rsidRPr="00205DD9">
        <w:rPr>
          <w:rFonts w:ascii="Calibri" w:eastAsia="Calibri" w:hAnsi="Calibri" w:cs="Times New Roman"/>
          <w:szCs w:val="32"/>
        </w:rPr>
        <w:t>network of Medicare service providers is strong.</w:t>
      </w:r>
    </w:p>
    <w:p w14:paraId="4C24427B" w14:textId="77777777" w:rsidR="005769C8" w:rsidRPr="00205DD9" w:rsidRDefault="005769C8">
      <w:pPr>
        <w:rPr>
          <w:rFonts w:ascii="Open Sans" w:eastAsiaTheme="majorEastAsia" w:hAnsi="Open Sans" w:cs="Open Sans"/>
          <w:b/>
          <w:iCs/>
          <w:sz w:val="32"/>
          <w:szCs w:val="28"/>
        </w:rPr>
      </w:pPr>
      <w:r w:rsidRPr="00205DD9">
        <w:rPr>
          <w:rFonts w:ascii="Open Sans" w:hAnsi="Open Sans" w:cs="Open Sans"/>
          <w:sz w:val="32"/>
          <w:szCs w:val="28"/>
        </w:rPr>
        <w:br w:type="page"/>
      </w:r>
    </w:p>
    <w:p w14:paraId="5F293D83" w14:textId="52A8DC5F" w:rsidR="00553642" w:rsidRPr="00205DD9" w:rsidRDefault="00553642" w:rsidP="00F845B3">
      <w:pPr>
        <w:pStyle w:val="Heading4"/>
        <w:shd w:val="clear" w:color="auto" w:fill="D5EDF3"/>
        <w:rPr>
          <w:rFonts w:ascii="Open Sans" w:hAnsi="Open Sans" w:cs="Open Sans"/>
          <w:color w:val="auto"/>
          <w:sz w:val="32"/>
          <w:szCs w:val="28"/>
        </w:rPr>
      </w:pPr>
      <w:r w:rsidRPr="00205DD9">
        <w:rPr>
          <w:rFonts w:ascii="Open Sans" w:hAnsi="Open Sans" w:cs="Open Sans"/>
          <w:color w:val="auto"/>
          <w:sz w:val="32"/>
          <w:szCs w:val="28"/>
        </w:rPr>
        <w:lastRenderedPageBreak/>
        <w:t>Medicaid</w:t>
      </w:r>
      <w:r w:rsidR="002315A6" w:rsidRPr="00205DD9">
        <w:rPr>
          <w:rFonts w:ascii="Open Sans" w:hAnsi="Open Sans" w:cs="Open Sans"/>
          <w:color w:val="auto"/>
          <w:sz w:val="32"/>
          <w:szCs w:val="28"/>
        </w:rPr>
        <w:t xml:space="preserve"> Services</w:t>
      </w:r>
    </w:p>
    <w:p w14:paraId="44CCAD03" w14:textId="2BB97490" w:rsidR="007F1E32" w:rsidRPr="00205DD9" w:rsidRDefault="00FB7DAB" w:rsidP="00C1307D">
      <w:pPr>
        <w:spacing w:before="120"/>
        <w:rPr>
          <w:szCs w:val="24"/>
        </w:rPr>
      </w:pPr>
      <w:r>
        <w:rPr>
          <w:szCs w:val="24"/>
        </w:rPr>
        <w:t>Tufts Health Unify</w:t>
      </w:r>
      <w:r w:rsidR="00CF694F" w:rsidRPr="00205DD9">
        <w:rPr>
          <w:szCs w:val="24"/>
        </w:rPr>
        <w:t xml:space="preserve"> </w:t>
      </w:r>
      <w:r w:rsidR="007F1E32" w:rsidRPr="00205DD9">
        <w:rPr>
          <w:szCs w:val="24"/>
        </w:rPr>
        <w:t>received an overall score of 91.7 for Medicaid services.</w:t>
      </w:r>
    </w:p>
    <w:p w14:paraId="178ACD67" w14:textId="5B403555" w:rsidR="005769C8" w:rsidRPr="00205DD9" w:rsidRDefault="007F1E32" w:rsidP="00F2760D">
      <w:pPr>
        <w:pStyle w:val="ListParagraph"/>
        <w:numPr>
          <w:ilvl w:val="0"/>
          <w:numId w:val="23"/>
        </w:numPr>
        <w:ind w:left="360" w:hanging="270"/>
        <w:rPr>
          <w:szCs w:val="24"/>
        </w:rPr>
      </w:pPr>
      <w:r w:rsidRPr="00205DD9">
        <w:rPr>
          <w:szCs w:val="24"/>
        </w:rPr>
        <w:t xml:space="preserve">87.04% of </w:t>
      </w:r>
      <w:r w:rsidR="00FB7DAB">
        <w:rPr>
          <w:szCs w:val="24"/>
        </w:rPr>
        <w:t xml:space="preserve">Tufts Health </w:t>
      </w:r>
      <w:proofErr w:type="spellStart"/>
      <w:r w:rsidR="00FB7DAB">
        <w:rPr>
          <w:szCs w:val="24"/>
        </w:rPr>
        <w:t>Unify</w:t>
      </w:r>
      <w:r w:rsidR="00CF694F" w:rsidRPr="00205DD9">
        <w:rPr>
          <w:szCs w:val="24"/>
        </w:rPr>
        <w:t>’s</w:t>
      </w:r>
      <w:proofErr w:type="spellEnd"/>
      <w:r w:rsidR="00CF694F" w:rsidRPr="00205DD9">
        <w:rPr>
          <w:szCs w:val="24"/>
        </w:rPr>
        <w:t xml:space="preserve"> </w:t>
      </w:r>
      <w:r w:rsidRPr="00205DD9">
        <w:rPr>
          <w:szCs w:val="24"/>
        </w:rPr>
        <w:t xml:space="preserve">health care service network fully </w:t>
      </w:r>
      <w:r w:rsidR="00CF694F" w:rsidRPr="00205DD9">
        <w:rPr>
          <w:szCs w:val="24"/>
        </w:rPr>
        <w:t xml:space="preserve">met </w:t>
      </w:r>
      <w:r w:rsidRPr="00205DD9">
        <w:rPr>
          <w:szCs w:val="24"/>
        </w:rPr>
        <w:t>the adequacy requirements.</w:t>
      </w:r>
    </w:p>
    <w:p w14:paraId="4F5F5187" w14:textId="5BEB69D8" w:rsidR="005769C8" w:rsidRPr="00205DD9" w:rsidRDefault="007F1E32" w:rsidP="00F2760D">
      <w:pPr>
        <w:pStyle w:val="ListParagraph"/>
        <w:numPr>
          <w:ilvl w:val="0"/>
          <w:numId w:val="23"/>
        </w:numPr>
        <w:spacing w:after="0"/>
        <w:ind w:left="360" w:hanging="270"/>
        <w:rPr>
          <w:szCs w:val="24"/>
        </w:rPr>
      </w:pPr>
      <w:r w:rsidRPr="00205DD9">
        <w:t xml:space="preserve">12.96% of </w:t>
      </w:r>
      <w:r w:rsidR="00FB7DAB">
        <w:rPr>
          <w:szCs w:val="24"/>
        </w:rPr>
        <w:t xml:space="preserve">Tufts Health </w:t>
      </w:r>
      <w:proofErr w:type="spellStart"/>
      <w:r w:rsidR="00FB7DAB">
        <w:rPr>
          <w:szCs w:val="24"/>
        </w:rPr>
        <w:t>Unify</w:t>
      </w:r>
      <w:r w:rsidR="00CF694F" w:rsidRPr="00205DD9">
        <w:rPr>
          <w:szCs w:val="24"/>
        </w:rPr>
        <w:t>’s</w:t>
      </w:r>
      <w:proofErr w:type="spellEnd"/>
      <w:r w:rsidR="00CF694F" w:rsidRPr="00205DD9">
        <w:rPr>
          <w:szCs w:val="24"/>
        </w:rPr>
        <w:t xml:space="preserve"> </w:t>
      </w:r>
      <w:r w:rsidRPr="00205DD9">
        <w:t xml:space="preserve">health care service network </w:t>
      </w:r>
      <w:r w:rsidR="00CF694F" w:rsidRPr="00205DD9">
        <w:t xml:space="preserve">met </w:t>
      </w:r>
      <w:r w:rsidRPr="00205DD9">
        <w:t>only the servicing provider requirements.</w:t>
      </w:r>
    </w:p>
    <w:p w14:paraId="75DF404B" w14:textId="4031A848" w:rsidR="007F1E32" w:rsidRPr="00F2760D" w:rsidRDefault="007F1E32" w:rsidP="00470107">
      <w:pPr>
        <w:spacing w:before="120" w:after="0"/>
        <w:rPr>
          <w:rStyle w:val="Emphasis"/>
          <w:rFonts w:ascii="Open Sans" w:hAnsi="Open Sans" w:cs="Open Sans"/>
          <w:b/>
          <w:bCs/>
          <w:i w:val="0"/>
          <w:iCs w:val="0"/>
        </w:rPr>
      </w:pPr>
      <w:r w:rsidRPr="00F2760D">
        <w:rPr>
          <w:rStyle w:val="Emphasis"/>
          <w:rFonts w:ascii="Open Sans" w:hAnsi="Open Sans" w:cs="Open Sans"/>
          <w:b/>
          <w:bCs/>
          <w:i w:val="0"/>
          <w:iCs w:val="0"/>
        </w:rPr>
        <w:t>Emergency Services and Rehabilitation Hospitals</w:t>
      </w:r>
    </w:p>
    <w:p w14:paraId="10B27F7A" w14:textId="02893659" w:rsidR="007F1E32" w:rsidRPr="00205DD9" w:rsidRDefault="00FB7DAB" w:rsidP="007F1E32">
      <w:pPr>
        <w:spacing w:after="0" w:line="240" w:lineRule="auto"/>
        <w:rPr>
          <w:rFonts w:ascii="Calibri" w:eastAsia="Calibri" w:hAnsi="Calibri" w:cs="Times New Roman"/>
          <w:szCs w:val="32"/>
        </w:rPr>
      </w:pPr>
      <w:r>
        <w:rPr>
          <w:rFonts w:ascii="Calibri" w:eastAsia="Calibri" w:hAnsi="Calibri" w:cs="Times New Roman"/>
          <w:szCs w:val="32"/>
        </w:rPr>
        <w:t>Tufts Health Unify</w:t>
      </w:r>
      <w:r w:rsidR="00B00FE1" w:rsidRPr="00205DD9">
        <w:rPr>
          <w:rFonts w:ascii="Calibri" w:eastAsia="Calibri" w:hAnsi="Calibri" w:cs="Times New Roman"/>
          <w:szCs w:val="32"/>
        </w:rPr>
        <w:t xml:space="preserve"> </w:t>
      </w:r>
      <w:r w:rsidR="007F1E32" w:rsidRPr="00205DD9">
        <w:rPr>
          <w:rFonts w:ascii="Calibri" w:eastAsia="Calibri" w:hAnsi="Calibri" w:cs="Times New Roman"/>
          <w:szCs w:val="32"/>
        </w:rPr>
        <w:t>met all network access requirements for Emergency Services and Rehabilitation Hospitals.</w:t>
      </w:r>
    </w:p>
    <w:p w14:paraId="2AD1131C" w14:textId="77777777" w:rsidR="007F1E32" w:rsidRPr="00205DD9" w:rsidRDefault="007F1E32" w:rsidP="007F1E32">
      <w:pPr>
        <w:spacing w:after="0" w:line="240" w:lineRule="auto"/>
        <w:rPr>
          <w:rFonts w:ascii="Calibri" w:eastAsia="Calibri" w:hAnsi="Calibri" w:cs="Times New Roman"/>
          <w:szCs w:val="24"/>
        </w:rPr>
      </w:pPr>
    </w:p>
    <w:p w14:paraId="31D6DDF5" w14:textId="77777777" w:rsidR="007F1E32" w:rsidRPr="00F2760D" w:rsidRDefault="007F1E32"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Behavioral Health Services</w:t>
      </w:r>
    </w:p>
    <w:p w14:paraId="1B0DD01B" w14:textId="77777777" w:rsidR="007F1E32" w:rsidRPr="00205DD9" w:rsidRDefault="007F1E32" w:rsidP="007F1E32">
      <w:pPr>
        <w:spacing w:after="0"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behavioral health services meeting the minimum network adequacy score.</w:t>
      </w:r>
      <w:r w:rsidRPr="00205DD9">
        <w:rPr>
          <w:rFonts w:cstheme="minorHAnsi"/>
          <w:szCs w:val="24"/>
        </w:rPr>
        <w:t xml:space="preserve"> </w:t>
      </w:r>
    </w:p>
    <w:p w14:paraId="7BF555F3" w14:textId="5A0D6E4E" w:rsidR="007F1E32" w:rsidRPr="00205DD9" w:rsidRDefault="007F1E32" w:rsidP="007F1E32">
      <w:pPr>
        <w:spacing w:before="12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6</w:t>
      </w:r>
      <w:r w:rsidR="00F704D3" w:rsidRPr="00205DD9">
        <w:rPr>
          <w:rFonts w:ascii="Open Sans" w:hAnsi="Open Sans" w:cs="Open Sans"/>
          <w:color w:val="384868"/>
          <w:sz w:val="20"/>
          <w:szCs w:val="20"/>
        </w:rPr>
        <w:t>.</w:t>
      </w:r>
      <w:r w:rsidRPr="00205DD9">
        <w:rPr>
          <w:rFonts w:ascii="Open Sans" w:hAnsi="Open Sans" w:cs="Open Sans"/>
          <w:color w:val="384868"/>
          <w:sz w:val="20"/>
          <w:szCs w:val="20"/>
        </w:rPr>
        <w:t xml:space="preserve"> Behavioral Health Services with a Passing Network Adequacy Score</w:t>
      </w:r>
    </w:p>
    <w:tbl>
      <w:tblPr>
        <w:tblStyle w:val="PlainTable2"/>
        <w:tblW w:w="9552" w:type="dxa"/>
        <w:tblLook w:val="04A0" w:firstRow="1" w:lastRow="0" w:firstColumn="1" w:lastColumn="0" w:noHBand="0" w:noVBand="1"/>
      </w:tblPr>
      <w:tblGrid>
        <w:gridCol w:w="3508"/>
        <w:gridCol w:w="817"/>
        <w:gridCol w:w="4405"/>
        <w:gridCol w:w="822"/>
      </w:tblGrid>
      <w:tr w:rsidR="007F1E32" w:rsidRPr="00205DD9" w14:paraId="61278A76" w14:textId="77777777" w:rsidTr="005769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8" w:type="dxa"/>
            <w:shd w:val="clear" w:color="auto" w:fill="D5EDF3"/>
            <w:vAlign w:val="center"/>
          </w:tcPr>
          <w:p w14:paraId="0DEF49AF" w14:textId="77777777" w:rsidR="007F1E32" w:rsidRPr="00205DD9" w:rsidRDefault="007F1E32" w:rsidP="00D20A8E">
            <w:pPr>
              <w:rPr>
                <w:rFonts w:ascii="Open Sans" w:hAnsi="Open Sans" w:cs="Open Sans"/>
                <w:b w:val="0"/>
                <w:bCs w:val="0"/>
                <w:sz w:val="22"/>
                <w:szCs w:val="20"/>
              </w:rPr>
            </w:pPr>
            <w:r w:rsidRPr="00205DD9">
              <w:rPr>
                <w:rFonts w:ascii="Open Sans" w:hAnsi="Open Sans" w:cs="Open Sans"/>
                <w:sz w:val="22"/>
                <w:szCs w:val="20"/>
              </w:rPr>
              <w:t>Behavioral Health Service</w:t>
            </w:r>
          </w:p>
        </w:tc>
        <w:tc>
          <w:tcPr>
            <w:tcW w:w="817" w:type="dxa"/>
            <w:shd w:val="clear" w:color="auto" w:fill="D5EDF3"/>
            <w:vAlign w:val="center"/>
          </w:tcPr>
          <w:p w14:paraId="2FEA8289"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c>
          <w:tcPr>
            <w:tcW w:w="4405" w:type="dxa"/>
            <w:shd w:val="clear" w:color="auto" w:fill="D5EDF3"/>
            <w:vAlign w:val="center"/>
          </w:tcPr>
          <w:p w14:paraId="529E91F1" w14:textId="77777777" w:rsidR="007F1E32" w:rsidRPr="00205DD9" w:rsidRDefault="007F1E32" w:rsidP="00D20A8E">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Behavioral Health Service</w:t>
            </w:r>
          </w:p>
        </w:tc>
        <w:tc>
          <w:tcPr>
            <w:tcW w:w="822" w:type="dxa"/>
            <w:shd w:val="clear" w:color="auto" w:fill="D5EDF3"/>
            <w:vAlign w:val="center"/>
          </w:tcPr>
          <w:p w14:paraId="2851B207"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r>
      <w:tr w:rsidR="007F1E32" w:rsidRPr="00205DD9" w14:paraId="0A14D1FF"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Pr>
          <w:p w14:paraId="44F7BB7D" w14:textId="77777777" w:rsidR="007F1E32" w:rsidRPr="00205DD9" w:rsidRDefault="007F1E32" w:rsidP="00D20A8E">
            <w:pPr>
              <w:rPr>
                <w:rFonts w:cstheme="minorHAnsi"/>
                <w:b w:val="0"/>
                <w:bCs w:val="0"/>
                <w:szCs w:val="24"/>
              </w:rPr>
            </w:pPr>
            <w:r w:rsidRPr="00205DD9">
              <w:rPr>
                <w:rFonts w:cstheme="minorHAnsi"/>
                <w:b w:val="0"/>
                <w:bCs w:val="0"/>
                <w:szCs w:val="24"/>
              </w:rPr>
              <w:t>Behavioral Health Outpatient</w:t>
            </w:r>
          </w:p>
        </w:tc>
        <w:tc>
          <w:tcPr>
            <w:tcW w:w="817" w:type="dxa"/>
            <w:vAlign w:val="center"/>
          </w:tcPr>
          <w:p w14:paraId="6EE09674"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c>
          <w:tcPr>
            <w:tcW w:w="4405" w:type="dxa"/>
            <w:vAlign w:val="center"/>
          </w:tcPr>
          <w:p w14:paraId="38F8DD7F"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cstheme="minorHAnsi"/>
                <w:szCs w:val="24"/>
              </w:rPr>
              <w:t>Psychiatric Day Treatment</w:t>
            </w:r>
          </w:p>
        </w:tc>
        <w:tc>
          <w:tcPr>
            <w:tcW w:w="822" w:type="dxa"/>
          </w:tcPr>
          <w:p w14:paraId="3E5626A1"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cstheme="minorHAnsi"/>
                <w:szCs w:val="24"/>
              </w:rPr>
              <w:t>100</w:t>
            </w:r>
          </w:p>
        </w:tc>
      </w:tr>
      <w:tr w:rsidR="007F1E32" w:rsidRPr="00205DD9" w14:paraId="6E56D1B3" w14:textId="77777777" w:rsidTr="00D20A8E">
        <w:tc>
          <w:tcPr>
            <w:cnfStyle w:val="001000000000" w:firstRow="0" w:lastRow="0" w:firstColumn="1" w:lastColumn="0" w:oddVBand="0" w:evenVBand="0" w:oddHBand="0" w:evenHBand="0" w:firstRowFirstColumn="0" w:firstRowLastColumn="0" w:lastRowFirstColumn="0" w:lastRowLastColumn="0"/>
            <w:tcW w:w="3508" w:type="dxa"/>
          </w:tcPr>
          <w:p w14:paraId="5BC8DF81" w14:textId="77777777" w:rsidR="007F1E32" w:rsidRPr="00205DD9" w:rsidRDefault="007F1E32" w:rsidP="00D20A8E">
            <w:pPr>
              <w:rPr>
                <w:rFonts w:cstheme="minorHAnsi"/>
                <w:b w:val="0"/>
                <w:bCs w:val="0"/>
                <w:szCs w:val="24"/>
              </w:rPr>
            </w:pPr>
            <w:r w:rsidRPr="00205DD9">
              <w:rPr>
                <w:rFonts w:cstheme="minorHAnsi"/>
                <w:b w:val="0"/>
                <w:bCs w:val="0"/>
                <w:szCs w:val="24"/>
              </w:rPr>
              <w:t>Community Crisis Stabilization</w:t>
            </w:r>
          </w:p>
        </w:tc>
        <w:tc>
          <w:tcPr>
            <w:tcW w:w="817" w:type="dxa"/>
          </w:tcPr>
          <w:p w14:paraId="443336B9"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92.3</w:t>
            </w:r>
          </w:p>
        </w:tc>
        <w:tc>
          <w:tcPr>
            <w:tcW w:w="4405" w:type="dxa"/>
          </w:tcPr>
          <w:p w14:paraId="7BC72F65" w14:textId="77777777" w:rsidR="007F1E32" w:rsidRPr="00205DD9" w:rsidRDefault="007F1E32"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Recovery Coaching</w:t>
            </w:r>
          </w:p>
        </w:tc>
        <w:tc>
          <w:tcPr>
            <w:tcW w:w="822" w:type="dxa"/>
          </w:tcPr>
          <w:p w14:paraId="23722DE1"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100</w:t>
            </w:r>
          </w:p>
        </w:tc>
      </w:tr>
      <w:tr w:rsidR="007F1E32" w:rsidRPr="00205DD9" w14:paraId="7EA9AB7C"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Pr>
          <w:p w14:paraId="13B7AC60" w14:textId="77777777" w:rsidR="007F1E32" w:rsidRPr="00205DD9" w:rsidRDefault="007F1E32" w:rsidP="00D20A8E">
            <w:pPr>
              <w:rPr>
                <w:rFonts w:cstheme="minorHAnsi"/>
                <w:b w:val="0"/>
                <w:bCs w:val="0"/>
                <w:szCs w:val="24"/>
              </w:rPr>
            </w:pPr>
            <w:r w:rsidRPr="00205DD9">
              <w:rPr>
                <w:rFonts w:cstheme="minorHAnsi"/>
                <w:b w:val="0"/>
                <w:bCs w:val="0"/>
                <w:szCs w:val="24"/>
              </w:rPr>
              <w:t>Community Support Programs</w:t>
            </w:r>
          </w:p>
        </w:tc>
        <w:tc>
          <w:tcPr>
            <w:tcW w:w="817" w:type="dxa"/>
          </w:tcPr>
          <w:p w14:paraId="085CAB88"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c>
          <w:tcPr>
            <w:tcW w:w="4405" w:type="dxa"/>
          </w:tcPr>
          <w:p w14:paraId="662D2CE9"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Recovery Support Navigators</w:t>
            </w:r>
          </w:p>
        </w:tc>
        <w:tc>
          <w:tcPr>
            <w:tcW w:w="822" w:type="dxa"/>
          </w:tcPr>
          <w:p w14:paraId="6E20E2CC"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r>
      <w:tr w:rsidR="007F1E32" w:rsidRPr="00205DD9" w14:paraId="10486B1E" w14:textId="77777777" w:rsidTr="00D20A8E">
        <w:tc>
          <w:tcPr>
            <w:cnfStyle w:val="001000000000" w:firstRow="0" w:lastRow="0" w:firstColumn="1" w:lastColumn="0" w:oddVBand="0" w:evenVBand="0" w:oddHBand="0" w:evenHBand="0" w:firstRowFirstColumn="0" w:firstRowLastColumn="0" w:lastRowFirstColumn="0" w:lastRowLastColumn="0"/>
            <w:tcW w:w="3508" w:type="dxa"/>
          </w:tcPr>
          <w:p w14:paraId="4E24AC28" w14:textId="77777777" w:rsidR="007F1E32" w:rsidRPr="00205DD9" w:rsidRDefault="007F1E32" w:rsidP="00D20A8E">
            <w:pPr>
              <w:rPr>
                <w:rFonts w:cstheme="minorHAnsi"/>
                <w:b w:val="0"/>
                <w:bCs w:val="0"/>
                <w:szCs w:val="24"/>
              </w:rPr>
            </w:pPr>
            <w:r w:rsidRPr="00205DD9">
              <w:rPr>
                <w:rFonts w:cstheme="minorHAnsi"/>
                <w:b w:val="0"/>
                <w:bCs w:val="0"/>
                <w:szCs w:val="24"/>
              </w:rPr>
              <w:t>PACT Services</w:t>
            </w:r>
          </w:p>
        </w:tc>
        <w:tc>
          <w:tcPr>
            <w:tcW w:w="817" w:type="dxa"/>
          </w:tcPr>
          <w:p w14:paraId="6FED5AF6"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eastAsia="Times New Roman" w:cstheme="minorHAnsi"/>
                <w:szCs w:val="24"/>
              </w:rPr>
              <w:t>100</w:t>
            </w:r>
          </w:p>
        </w:tc>
        <w:tc>
          <w:tcPr>
            <w:tcW w:w="4405" w:type="dxa"/>
          </w:tcPr>
          <w:p w14:paraId="7FC786CD" w14:textId="77777777" w:rsidR="007F1E32" w:rsidRPr="00205DD9" w:rsidRDefault="007F1E32"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Residential Rehabilitation Services for SUD</w:t>
            </w:r>
          </w:p>
        </w:tc>
        <w:tc>
          <w:tcPr>
            <w:tcW w:w="822" w:type="dxa"/>
          </w:tcPr>
          <w:p w14:paraId="248B54FE"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r>
      <w:tr w:rsidR="007F1E32" w:rsidRPr="00205DD9" w14:paraId="0602BD99"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Pr>
          <w:p w14:paraId="45422561" w14:textId="77777777" w:rsidR="007F1E32" w:rsidRPr="00205DD9" w:rsidRDefault="007F1E32" w:rsidP="00D20A8E">
            <w:pPr>
              <w:rPr>
                <w:rFonts w:cstheme="minorHAnsi"/>
                <w:b w:val="0"/>
                <w:bCs w:val="0"/>
                <w:szCs w:val="24"/>
              </w:rPr>
            </w:pPr>
            <w:r w:rsidRPr="00205DD9">
              <w:rPr>
                <w:rFonts w:eastAsia="Times New Roman" w:cstheme="minorHAnsi"/>
                <w:b w:val="0"/>
                <w:bCs w:val="0"/>
                <w:szCs w:val="24"/>
              </w:rPr>
              <w:t>Partial Hospitalization Programs</w:t>
            </w:r>
          </w:p>
        </w:tc>
        <w:tc>
          <w:tcPr>
            <w:tcW w:w="817" w:type="dxa"/>
          </w:tcPr>
          <w:p w14:paraId="15A0DF05"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c>
          <w:tcPr>
            <w:tcW w:w="4405" w:type="dxa"/>
            <w:vAlign w:val="center"/>
          </w:tcPr>
          <w:p w14:paraId="5798820E"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Structured Outpatient Addiction Programs</w:t>
            </w:r>
          </w:p>
        </w:tc>
        <w:tc>
          <w:tcPr>
            <w:tcW w:w="822" w:type="dxa"/>
          </w:tcPr>
          <w:p w14:paraId="10C2389E"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05DD9">
              <w:rPr>
                <w:rFonts w:eastAsia="Times New Roman" w:cstheme="minorHAnsi"/>
                <w:szCs w:val="24"/>
              </w:rPr>
              <w:t>100</w:t>
            </w:r>
          </w:p>
        </w:tc>
      </w:tr>
    </w:tbl>
    <w:p w14:paraId="323052E7" w14:textId="77777777" w:rsidR="007F1E32" w:rsidRPr="00205DD9" w:rsidRDefault="007F1E32" w:rsidP="007F1E32">
      <w:pPr>
        <w:spacing w:after="0" w:line="240" w:lineRule="auto"/>
        <w:rPr>
          <w:rFonts w:ascii="Calibri" w:eastAsia="Calibri" w:hAnsi="Calibri" w:cs="Times New Roman"/>
          <w:szCs w:val="32"/>
        </w:rPr>
      </w:pPr>
    </w:p>
    <w:p w14:paraId="02E923DD" w14:textId="77777777" w:rsidR="007F1E32" w:rsidRPr="00205DD9" w:rsidRDefault="007F1E32" w:rsidP="007F1E32">
      <w:pPr>
        <w:spacing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behavioral health services not meeting the minimum network adequacy score.</w:t>
      </w:r>
    </w:p>
    <w:p w14:paraId="451194C0" w14:textId="4824110E" w:rsidR="007F1E32" w:rsidRPr="00205DD9" w:rsidRDefault="007F1E32" w:rsidP="007F1E32">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7</w:t>
      </w:r>
      <w:r w:rsidR="00F704D3" w:rsidRPr="00205DD9">
        <w:rPr>
          <w:rFonts w:ascii="Open Sans" w:hAnsi="Open Sans" w:cs="Open Sans"/>
          <w:color w:val="384868"/>
          <w:sz w:val="20"/>
          <w:szCs w:val="20"/>
        </w:rPr>
        <w:t>.</w:t>
      </w:r>
      <w:r w:rsidRPr="00205DD9">
        <w:rPr>
          <w:rFonts w:ascii="Open Sans" w:hAnsi="Open Sans" w:cs="Open Sans"/>
          <w:color w:val="384868"/>
          <w:sz w:val="20"/>
          <w:szCs w:val="20"/>
        </w:rPr>
        <w:t xml:space="preserve"> Behavioral Health Service Gaps and Corresponding Counties</w:t>
      </w:r>
    </w:p>
    <w:tbl>
      <w:tblPr>
        <w:tblStyle w:val="PlainTable2"/>
        <w:tblW w:w="0" w:type="auto"/>
        <w:tblLook w:val="04A0" w:firstRow="1" w:lastRow="0" w:firstColumn="1" w:lastColumn="0" w:noHBand="0" w:noVBand="1"/>
      </w:tblPr>
      <w:tblGrid>
        <w:gridCol w:w="1255"/>
        <w:gridCol w:w="3065"/>
        <w:gridCol w:w="2340"/>
        <w:gridCol w:w="2295"/>
      </w:tblGrid>
      <w:tr w:rsidR="007F1E32" w:rsidRPr="00205DD9" w14:paraId="5AFEC4CF" w14:textId="77777777" w:rsidTr="007D32ED">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5EDF3"/>
            <w:vAlign w:val="center"/>
          </w:tcPr>
          <w:p w14:paraId="4E845DD2" w14:textId="77777777" w:rsidR="007F1E32" w:rsidRPr="00205DD9" w:rsidRDefault="007F1E32" w:rsidP="00D20A8E">
            <w:pPr>
              <w:rPr>
                <w:rFonts w:ascii="Open Sans" w:hAnsi="Open Sans" w:cs="Open Sans"/>
                <w:sz w:val="20"/>
                <w:szCs w:val="20"/>
              </w:rPr>
            </w:pPr>
            <w:r w:rsidRPr="00205DD9">
              <w:rPr>
                <w:rFonts w:ascii="Open Sans" w:hAnsi="Open Sans" w:cs="Open Sans"/>
                <w:sz w:val="20"/>
                <w:szCs w:val="20"/>
              </w:rPr>
              <w:t>County</w:t>
            </w:r>
          </w:p>
        </w:tc>
        <w:tc>
          <w:tcPr>
            <w:tcW w:w="3065" w:type="dxa"/>
            <w:shd w:val="clear" w:color="auto" w:fill="D5EDF3"/>
            <w:vAlign w:val="center"/>
          </w:tcPr>
          <w:p w14:paraId="47102A7D" w14:textId="22A2A001"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 xml:space="preserve">Clinical Support Services for </w:t>
            </w:r>
            <w:r w:rsidR="007136F5" w:rsidRPr="00205DD9">
              <w:rPr>
                <w:rFonts w:ascii="Open Sans" w:hAnsi="Open Sans" w:cs="Open Sans"/>
                <w:sz w:val="20"/>
                <w:szCs w:val="20"/>
              </w:rPr>
              <w:t>Substance</w:t>
            </w:r>
            <w:r w:rsidR="00861BDA" w:rsidRPr="00205DD9">
              <w:rPr>
                <w:rFonts w:ascii="Open Sans" w:hAnsi="Open Sans" w:cs="Open Sans"/>
                <w:sz w:val="20"/>
                <w:szCs w:val="20"/>
              </w:rPr>
              <w:t xml:space="preserve"> Use Disorde</w:t>
            </w:r>
            <w:r w:rsidR="007655E0" w:rsidRPr="00205DD9">
              <w:rPr>
                <w:rFonts w:ascii="Open Sans" w:hAnsi="Open Sans" w:cs="Open Sans"/>
                <w:sz w:val="20"/>
                <w:szCs w:val="20"/>
              </w:rPr>
              <w:t>rs</w:t>
            </w:r>
          </w:p>
        </w:tc>
        <w:tc>
          <w:tcPr>
            <w:tcW w:w="2340" w:type="dxa"/>
            <w:shd w:val="clear" w:color="auto" w:fill="D5EDF3"/>
            <w:vAlign w:val="center"/>
          </w:tcPr>
          <w:p w14:paraId="523AD826"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Intensive Outpatient Programs</w:t>
            </w:r>
          </w:p>
        </w:tc>
        <w:tc>
          <w:tcPr>
            <w:tcW w:w="2295" w:type="dxa"/>
            <w:shd w:val="clear" w:color="auto" w:fill="D5EDF3"/>
          </w:tcPr>
          <w:p w14:paraId="3683025F"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Monitored Inpatient Level 3.7</w:t>
            </w:r>
          </w:p>
        </w:tc>
      </w:tr>
      <w:tr w:rsidR="007F1E32" w:rsidRPr="00205DD9" w14:paraId="14331AA0" w14:textId="77777777" w:rsidTr="002F1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AD13248" w14:textId="77777777" w:rsidR="007F1E32" w:rsidRPr="00205DD9" w:rsidRDefault="007F1E32" w:rsidP="00D20A8E">
            <w:pPr>
              <w:rPr>
                <w:rFonts w:cstheme="minorHAnsi"/>
              </w:rPr>
            </w:pPr>
            <w:r w:rsidRPr="00205DD9">
              <w:rPr>
                <w:rFonts w:cstheme="minorHAnsi"/>
              </w:rPr>
              <w:t>Bristol</w:t>
            </w:r>
          </w:p>
        </w:tc>
        <w:tc>
          <w:tcPr>
            <w:tcW w:w="3065" w:type="dxa"/>
          </w:tcPr>
          <w:p w14:paraId="4682E260"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c>
          <w:tcPr>
            <w:tcW w:w="2340" w:type="dxa"/>
          </w:tcPr>
          <w:p w14:paraId="26335E35"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51.2</w:t>
            </w:r>
          </w:p>
        </w:tc>
        <w:tc>
          <w:tcPr>
            <w:tcW w:w="2295" w:type="dxa"/>
          </w:tcPr>
          <w:p w14:paraId="1BB1EF39"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7F1E32" w:rsidRPr="00205DD9" w14:paraId="50884FBA" w14:textId="77777777" w:rsidTr="002F1E02">
        <w:tc>
          <w:tcPr>
            <w:cnfStyle w:val="001000000000" w:firstRow="0" w:lastRow="0" w:firstColumn="1" w:lastColumn="0" w:oddVBand="0" w:evenVBand="0" w:oddHBand="0" w:evenHBand="0" w:firstRowFirstColumn="0" w:firstRowLastColumn="0" w:lastRowFirstColumn="0" w:lastRowLastColumn="0"/>
            <w:tcW w:w="1255" w:type="dxa"/>
            <w:vAlign w:val="center"/>
          </w:tcPr>
          <w:p w14:paraId="07913974" w14:textId="77777777" w:rsidR="007F1E32" w:rsidRPr="00205DD9" w:rsidRDefault="007F1E32" w:rsidP="00D20A8E">
            <w:pPr>
              <w:rPr>
                <w:rFonts w:cstheme="minorHAnsi"/>
              </w:rPr>
            </w:pPr>
            <w:r w:rsidRPr="00205DD9">
              <w:rPr>
                <w:rFonts w:cstheme="minorHAnsi"/>
              </w:rPr>
              <w:t>Middlesex</w:t>
            </w:r>
          </w:p>
        </w:tc>
        <w:tc>
          <w:tcPr>
            <w:tcW w:w="3065" w:type="dxa"/>
          </w:tcPr>
          <w:p w14:paraId="6955DBFF"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2340" w:type="dxa"/>
          </w:tcPr>
          <w:p w14:paraId="1DE5C312"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2295" w:type="dxa"/>
          </w:tcPr>
          <w:p w14:paraId="12793F91"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7F1E32" w:rsidRPr="00205DD9" w14:paraId="3712C2E3" w14:textId="77777777" w:rsidTr="002F1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867794D" w14:textId="77777777" w:rsidR="007F1E32" w:rsidRPr="00205DD9" w:rsidRDefault="007F1E32" w:rsidP="00D20A8E">
            <w:pPr>
              <w:rPr>
                <w:rFonts w:cstheme="minorHAnsi"/>
              </w:rPr>
            </w:pPr>
            <w:r w:rsidRPr="00205DD9">
              <w:rPr>
                <w:rFonts w:cstheme="minorHAnsi"/>
              </w:rPr>
              <w:t>Norfolk</w:t>
            </w:r>
          </w:p>
        </w:tc>
        <w:tc>
          <w:tcPr>
            <w:tcW w:w="3065" w:type="dxa"/>
          </w:tcPr>
          <w:p w14:paraId="54A53392"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2340" w:type="dxa"/>
          </w:tcPr>
          <w:p w14:paraId="60B85582"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2295" w:type="dxa"/>
          </w:tcPr>
          <w:p w14:paraId="1AB54488"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7F1E32" w:rsidRPr="00205DD9" w14:paraId="70ECFDB7" w14:textId="77777777" w:rsidTr="002F1E02">
        <w:tc>
          <w:tcPr>
            <w:cnfStyle w:val="001000000000" w:firstRow="0" w:lastRow="0" w:firstColumn="1" w:lastColumn="0" w:oddVBand="0" w:evenVBand="0" w:oddHBand="0" w:evenHBand="0" w:firstRowFirstColumn="0" w:firstRowLastColumn="0" w:lastRowFirstColumn="0" w:lastRowLastColumn="0"/>
            <w:tcW w:w="1255" w:type="dxa"/>
            <w:vAlign w:val="center"/>
          </w:tcPr>
          <w:p w14:paraId="65CB621E" w14:textId="77777777" w:rsidR="007F1E32" w:rsidRPr="00205DD9" w:rsidRDefault="007F1E32" w:rsidP="00D20A8E">
            <w:pPr>
              <w:rPr>
                <w:rFonts w:cstheme="minorHAnsi"/>
              </w:rPr>
            </w:pPr>
            <w:r w:rsidRPr="00205DD9">
              <w:rPr>
                <w:rFonts w:cstheme="minorHAnsi"/>
              </w:rPr>
              <w:t>Plymouth</w:t>
            </w:r>
          </w:p>
        </w:tc>
        <w:tc>
          <w:tcPr>
            <w:tcW w:w="3065" w:type="dxa"/>
          </w:tcPr>
          <w:p w14:paraId="46800911"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59.2</w:t>
            </w:r>
          </w:p>
        </w:tc>
        <w:tc>
          <w:tcPr>
            <w:tcW w:w="2340" w:type="dxa"/>
          </w:tcPr>
          <w:p w14:paraId="38E8A7CB"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59.2</w:t>
            </w:r>
          </w:p>
        </w:tc>
        <w:tc>
          <w:tcPr>
            <w:tcW w:w="2295" w:type="dxa"/>
          </w:tcPr>
          <w:p w14:paraId="5079EFAF"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r>
      <w:tr w:rsidR="007F1E32" w:rsidRPr="00205DD9" w14:paraId="5F76B53E" w14:textId="77777777" w:rsidTr="002F1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ECE39F5" w14:textId="77777777" w:rsidR="007F1E32" w:rsidRPr="00205DD9" w:rsidRDefault="007F1E32" w:rsidP="00D20A8E">
            <w:pPr>
              <w:rPr>
                <w:rFonts w:cstheme="minorHAnsi"/>
              </w:rPr>
            </w:pPr>
            <w:r w:rsidRPr="00205DD9">
              <w:rPr>
                <w:rFonts w:cstheme="minorHAnsi"/>
              </w:rPr>
              <w:t>Suffolk</w:t>
            </w:r>
          </w:p>
        </w:tc>
        <w:tc>
          <w:tcPr>
            <w:tcW w:w="3065" w:type="dxa"/>
          </w:tcPr>
          <w:p w14:paraId="58925C2C"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2340" w:type="dxa"/>
          </w:tcPr>
          <w:p w14:paraId="01E6DA9B"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2295" w:type="dxa"/>
          </w:tcPr>
          <w:p w14:paraId="105D1EE3"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7F1E32" w:rsidRPr="00205DD9" w14:paraId="4C14B74D" w14:textId="77777777" w:rsidTr="002F1E02">
        <w:tc>
          <w:tcPr>
            <w:cnfStyle w:val="001000000000" w:firstRow="0" w:lastRow="0" w:firstColumn="1" w:lastColumn="0" w:oddVBand="0" w:evenVBand="0" w:oddHBand="0" w:evenHBand="0" w:firstRowFirstColumn="0" w:firstRowLastColumn="0" w:lastRowFirstColumn="0" w:lastRowLastColumn="0"/>
            <w:tcW w:w="1255" w:type="dxa"/>
            <w:vAlign w:val="center"/>
          </w:tcPr>
          <w:p w14:paraId="68140701" w14:textId="77777777" w:rsidR="007F1E32" w:rsidRPr="00205DD9" w:rsidRDefault="007F1E32" w:rsidP="00D20A8E">
            <w:pPr>
              <w:rPr>
                <w:rFonts w:cstheme="minorHAnsi"/>
              </w:rPr>
            </w:pPr>
            <w:r w:rsidRPr="00205DD9">
              <w:rPr>
                <w:rFonts w:cstheme="minorHAnsi"/>
              </w:rPr>
              <w:t>Worcester</w:t>
            </w:r>
          </w:p>
        </w:tc>
        <w:tc>
          <w:tcPr>
            <w:tcW w:w="3065" w:type="dxa"/>
          </w:tcPr>
          <w:p w14:paraId="635D9863"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47.0</w:t>
            </w:r>
          </w:p>
        </w:tc>
        <w:tc>
          <w:tcPr>
            <w:tcW w:w="2340" w:type="dxa"/>
          </w:tcPr>
          <w:p w14:paraId="18AC04CE"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100</w:t>
            </w:r>
          </w:p>
        </w:tc>
        <w:tc>
          <w:tcPr>
            <w:tcW w:w="2295" w:type="dxa"/>
          </w:tcPr>
          <w:p w14:paraId="1A410976"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50.1</w:t>
            </w:r>
          </w:p>
        </w:tc>
      </w:tr>
      <w:tr w:rsidR="007F1E32" w:rsidRPr="00205DD9" w14:paraId="4A452C8C" w14:textId="77777777" w:rsidTr="002F1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1C8F118" w14:textId="77777777" w:rsidR="007F1E32" w:rsidRPr="00205DD9" w:rsidRDefault="007F1E32" w:rsidP="00D20A8E">
            <w:pPr>
              <w:rPr>
                <w:rFonts w:cstheme="minorHAnsi"/>
                <w:szCs w:val="24"/>
              </w:rPr>
            </w:pPr>
            <w:r w:rsidRPr="00205DD9">
              <w:rPr>
                <w:rFonts w:cstheme="minorHAnsi"/>
                <w:szCs w:val="24"/>
              </w:rPr>
              <w:t>Overall</w:t>
            </w:r>
          </w:p>
        </w:tc>
        <w:tc>
          <w:tcPr>
            <w:tcW w:w="3065" w:type="dxa"/>
          </w:tcPr>
          <w:p w14:paraId="24D603AE"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67.7</w:t>
            </w:r>
          </w:p>
        </w:tc>
        <w:tc>
          <w:tcPr>
            <w:tcW w:w="2340" w:type="dxa"/>
          </w:tcPr>
          <w:p w14:paraId="4157FB82"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85.1</w:t>
            </w:r>
          </w:p>
        </w:tc>
        <w:tc>
          <w:tcPr>
            <w:tcW w:w="2295" w:type="dxa"/>
          </w:tcPr>
          <w:p w14:paraId="67588723"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75.0</w:t>
            </w:r>
          </w:p>
        </w:tc>
      </w:tr>
    </w:tbl>
    <w:p w14:paraId="5ACAC0BD" w14:textId="77777777" w:rsidR="007F1E32" w:rsidRPr="00F2760D" w:rsidRDefault="007F1E32" w:rsidP="007F1E32">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2F50F03F" w14:textId="77777777" w:rsidR="007F1E32" w:rsidRPr="00205DD9" w:rsidRDefault="007F1E32" w:rsidP="00F2760D">
      <w:pPr>
        <w:pStyle w:val="ListParagraph"/>
        <w:numPr>
          <w:ilvl w:val="0"/>
          <w:numId w:val="25"/>
        </w:numPr>
        <w:spacing w:after="0"/>
        <w:ind w:left="360"/>
        <w:rPr>
          <w:szCs w:val="24"/>
        </w:rPr>
      </w:pPr>
      <w:r w:rsidRPr="00205DD9">
        <w:rPr>
          <w:szCs w:val="24"/>
        </w:rPr>
        <w:t>Three counties only met the servicing provider requirement for Clinical Support Services for substance use disorders. The other three counties passed all MassHealth requirements.</w:t>
      </w:r>
    </w:p>
    <w:p w14:paraId="4F1D75B4" w14:textId="3CD2086C" w:rsidR="007F1E32" w:rsidRPr="00205DD9" w:rsidRDefault="007F1E32" w:rsidP="00F2760D">
      <w:pPr>
        <w:pStyle w:val="ListParagraph"/>
        <w:numPr>
          <w:ilvl w:val="0"/>
          <w:numId w:val="25"/>
        </w:numPr>
        <w:spacing w:after="0"/>
        <w:ind w:left="360"/>
        <w:rPr>
          <w:szCs w:val="24"/>
        </w:rPr>
      </w:pPr>
      <w:r w:rsidRPr="00205DD9">
        <w:rPr>
          <w:szCs w:val="24"/>
        </w:rPr>
        <w:lastRenderedPageBreak/>
        <w:t>Four counties do not have Intensive Outpatient Programs available for contracting. The extended 50-mile radius distance standard was applied, and SOAP services now meet access requirements in two of those four counties. Bristol and Plymouth Count</w:t>
      </w:r>
      <w:r w:rsidR="00205DD9">
        <w:rPr>
          <w:szCs w:val="24"/>
        </w:rPr>
        <w:t>ies</w:t>
      </w:r>
      <w:r w:rsidRPr="00205DD9">
        <w:rPr>
          <w:szCs w:val="24"/>
        </w:rPr>
        <w:t xml:space="preserve"> continue to not meet access requirements.  </w:t>
      </w:r>
    </w:p>
    <w:p w14:paraId="4B134ABD" w14:textId="77777777" w:rsidR="00B97B32" w:rsidRPr="00205DD9" w:rsidRDefault="00B97B32" w:rsidP="005769C8">
      <w:pPr>
        <w:spacing w:after="0"/>
        <w:rPr>
          <w:rFonts w:ascii="Open Sans" w:hAnsi="Open Sans" w:cs="Open Sans"/>
          <w:b/>
          <w:bCs/>
          <w:szCs w:val="24"/>
        </w:rPr>
      </w:pPr>
    </w:p>
    <w:p w14:paraId="0DED843E" w14:textId="57614EA7" w:rsidR="007F1E32" w:rsidRPr="00F2760D" w:rsidRDefault="007F1E32" w:rsidP="005769C8">
      <w:pPr>
        <w:spacing w:after="0"/>
        <w:rPr>
          <w:rStyle w:val="Emphasis"/>
          <w:rFonts w:ascii="Open Sans" w:hAnsi="Open Sans" w:cs="Open Sans"/>
          <w:b/>
          <w:bCs/>
          <w:i w:val="0"/>
          <w:iCs w:val="0"/>
        </w:rPr>
      </w:pPr>
      <w:r w:rsidRPr="00F2760D">
        <w:rPr>
          <w:rStyle w:val="Emphasis"/>
          <w:rFonts w:ascii="Open Sans" w:hAnsi="Open Sans" w:cs="Open Sans"/>
          <w:b/>
          <w:bCs/>
          <w:i w:val="0"/>
          <w:iCs w:val="0"/>
        </w:rPr>
        <w:t>Long-Term Services and Supports</w:t>
      </w:r>
    </w:p>
    <w:p w14:paraId="6BF6F3A5" w14:textId="77777777" w:rsidR="007F1E32" w:rsidRPr="00205DD9" w:rsidRDefault="007F1E32" w:rsidP="007F1E32">
      <w:pPr>
        <w:spacing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long-term services and supports meeting the minimum network adequacy score.</w:t>
      </w:r>
    </w:p>
    <w:p w14:paraId="7BEDF8D3" w14:textId="7D45537B" w:rsidR="007F1E32" w:rsidRPr="00205DD9" w:rsidRDefault="007F1E32" w:rsidP="007F1E32">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5.1</w:t>
      </w:r>
      <w:r w:rsidR="00424EC5" w:rsidRPr="00205DD9">
        <w:rPr>
          <w:rFonts w:ascii="Open Sans" w:hAnsi="Open Sans" w:cs="Open Sans"/>
          <w:color w:val="384868"/>
          <w:sz w:val="20"/>
          <w:szCs w:val="20"/>
        </w:rPr>
        <w:t>8.</w:t>
      </w:r>
      <w:r w:rsidRPr="00205DD9">
        <w:rPr>
          <w:rFonts w:ascii="Open Sans" w:hAnsi="Open Sans" w:cs="Open Sans"/>
          <w:color w:val="384868"/>
          <w:sz w:val="20"/>
          <w:szCs w:val="20"/>
        </w:rPr>
        <w:t xml:space="preserve"> Long-Term Services and Supports with a Passing Network Adequacy Score</w:t>
      </w:r>
    </w:p>
    <w:tbl>
      <w:tblPr>
        <w:tblStyle w:val="PlainTable2"/>
        <w:tblW w:w="0" w:type="auto"/>
        <w:tblLook w:val="04A0" w:firstRow="1" w:lastRow="0" w:firstColumn="1" w:lastColumn="0" w:noHBand="0" w:noVBand="1"/>
      </w:tblPr>
      <w:tblGrid>
        <w:gridCol w:w="3165"/>
        <w:gridCol w:w="970"/>
        <w:gridCol w:w="3869"/>
        <w:gridCol w:w="942"/>
      </w:tblGrid>
      <w:tr w:rsidR="007F1E32" w:rsidRPr="00205DD9" w14:paraId="1AEBE7E4" w14:textId="77777777" w:rsidTr="005769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5" w:type="dxa"/>
            <w:shd w:val="clear" w:color="auto" w:fill="D5EDF3"/>
            <w:vAlign w:val="center"/>
          </w:tcPr>
          <w:p w14:paraId="736FA877" w14:textId="77777777" w:rsidR="007F1E32" w:rsidRPr="00205DD9" w:rsidRDefault="007F1E32" w:rsidP="00D20A8E">
            <w:pPr>
              <w:rPr>
                <w:rFonts w:ascii="Open Sans" w:hAnsi="Open Sans" w:cs="Open Sans"/>
                <w:b w:val="0"/>
                <w:bCs w:val="0"/>
                <w:sz w:val="22"/>
                <w:szCs w:val="20"/>
              </w:rPr>
            </w:pPr>
            <w:r w:rsidRPr="00205DD9">
              <w:rPr>
                <w:rFonts w:ascii="Open Sans" w:hAnsi="Open Sans" w:cs="Open Sans"/>
                <w:sz w:val="22"/>
                <w:szCs w:val="20"/>
              </w:rPr>
              <w:t>LTSS Service</w:t>
            </w:r>
          </w:p>
        </w:tc>
        <w:tc>
          <w:tcPr>
            <w:tcW w:w="970" w:type="dxa"/>
            <w:shd w:val="clear" w:color="auto" w:fill="D5EDF3"/>
            <w:vAlign w:val="center"/>
          </w:tcPr>
          <w:p w14:paraId="1D9EDA23"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205DD9">
              <w:rPr>
                <w:rFonts w:ascii="Open Sans" w:hAnsi="Open Sans" w:cs="Open Sans"/>
                <w:sz w:val="22"/>
                <w:szCs w:val="20"/>
              </w:rPr>
              <w:t>Score</w:t>
            </w:r>
          </w:p>
        </w:tc>
        <w:tc>
          <w:tcPr>
            <w:tcW w:w="3869" w:type="dxa"/>
            <w:shd w:val="clear" w:color="auto" w:fill="D5EDF3"/>
            <w:vAlign w:val="center"/>
          </w:tcPr>
          <w:p w14:paraId="722342C2" w14:textId="77777777" w:rsidR="007F1E32" w:rsidRPr="00205DD9" w:rsidRDefault="007F1E32" w:rsidP="00D20A8E">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0"/>
              </w:rPr>
            </w:pPr>
            <w:r w:rsidRPr="00205DD9">
              <w:rPr>
                <w:rFonts w:ascii="Open Sans" w:hAnsi="Open Sans" w:cs="Open Sans"/>
                <w:sz w:val="22"/>
                <w:szCs w:val="20"/>
              </w:rPr>
              <w:t>LTSS Service</w:t>
            </w:r>
          </w:p>
        </w:tc>
        <w:tc>
          <w:tcPr>
            <w:tcW w:w="942" w:type="dxa"/>
            <w:shd w:val="clear" w:color="auto" w:fill="D5EDF3"/>
            <w:vAlign w:val="center"/>
          </w:tcPr>
          <w:p w14:paraId="4DC508B5"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0"/>
              </w:rPr>
            </w:pPr>
            <w:r w:rsidRPr="00205DD9">
              <w:rPr>
                <w:rFonts w:ascii="Open Sans" w:hAnsi="Open Sans" w:cs="Open Sans"/>
                <w:sz w:val="22"/>
                <w:szCs w:val="20"/>
              </w:rPr>
              <w:t>Score</w:t>
            </w:r>
          </w:p>
        </w:tc>
      </w:tr>
      <w:tr w:rsidR="007F1E32" w:rsidRPr="00205DD9" w14:paraId="324562DE"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672BCB06" w14:textId="77777777" w:rsidR="007F1E32" w:rsidRPr="00205DD9" w:rsidRDefault="007F1E32" w:rsidP="00D20A8E">
            <w:pPr>
              <w:rPr>
                <w:rFonts w:cstheme="minorHAnsi"/>
                <w:b w:val="0"/>
                <w:bCs w:val="0"/>
                <w:szCs w:val="24"/>
              </w:rPr>
            </w:pPr>
            <w:r w:rsidRPr="00205DD9">
              <w:rPr>
                <w:rFonts w:cstheme="minorHAnsi"/>
                <w:b w:val="0"/>
                <w:bCs w:val="0"/>
                <w:szCs w:val="24"/>
              </w:rPr>
              <w:t>Adult Day Health</w:t>
            </w:r>
          </w:p>
        </w:tc>
        <w:tc>
          <w:tcPr>
            <w:tcW w:w="970" w:type="dxa"/>
            <w:vAlign w:val="center"/>
          </w:tcPr>
          <w:p w14:paraId="1618A409"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c>
          <w:tcPr>
            <w:tcW w:w="3869" w:type="dxa"/>
            <w:vAlign w:val="center"/>
          </w:tcPr>
          <w:p w14:paraId="4A59B49A"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Hospice</w:t>
            </w:r>
          </w:p>
        </w:tc>
        <w:tc>
          <w:tcPr>
            <w:tcW w:w="942" w:type="dxa"/>
          </w:tcPr>
          <w:p w14:paraId="6E724EC9"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r>
      <w:tr w:rsidR="007F1E32" w:rsidRPr="00205DD9" w14:paraId="52E0FD6F" w14:textId="77777777" w:rsidTr="00D20A8E">
        <w:tc>
          <w:tcPr>
            <w:cnfStyle w:val="001000000000" w:firstRow="0" w:lastRow="0" w:firstColumn="1" w:lastColumn="0" w:oddVBand="0" w:evenVBand="0" w:oddHBand="0" w:evenHBand="0" w:firstRowFirstColumn="0" w:firstRowLastColumn="0" w:lastRowFirstColumn="0" w:lastRowLastColumn="0"/>
            <w:tcW w:w="3165" w:type="dxa"/>
            <w:vAlign w:val="center"/>
          </w:tcPr>
          <w:p w14:paraId="2AEE9D37" w14:textId="77777777" w:rsidR="007F1E32" w:rsidRPr="00205DD9" w:rsidRDefault="007F1E32" w:rsidP="00D20A8E">
            <w:pPr>
              <w:rPr>
                <w:rFonts w:cstheme="minorHAnsi"/>
                <w:b w:val="0"/>
                <w:bCs w:val="0"/>
                <w:szCs w:val="24"/>
              </w:rPr>
            </w:pPr>
            <w:r w:rsidRPr="00205DD9">
              <w:rPr>
                <w:rFonts w:cstheme="minorHAnsi"/>
                <w:b w:val="0"/>
                <w:bCs w:val="0"/>
                <w:szCs w:val="24"/>
              </w:rPr>
              <w:t>Adult Foster Care</w:t>
            </w:r>
          </w:p>
        </w:tc>
        <w:tc>
          <w:tcPr>
            <w:tcW w:w="970" w:type="dxa"/>
            <w:vAlign w:val="center"/>
          </w:tcPr>
          <w:p w14:paraId="1F121429"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c>
          <w:tcPr>
            <w:tcW w:w="3869" w:type="dxa"/>
            <w:vAlign w:val="center"/>
          </w:tcPr>
          <w:p w14:paraId="139C1FD2" w14:textId="77777777" w:rsidR="007F1E32" w:rsidRPr="00205DD9" w:rsidRDefault="007F1E32"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Orthotics and Prosthetics</w:t>
            </w:r>
          </w:p>
        </w:tc>
        <w:tc>
          <w:tcPr>
            <w:tcW w:w="942" w:type="dxa"/>
            <w:vAlign w:val="center"/>
          </w:tcPr>
          <w:p w14:paraId="677D743C"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r>
      <w:tr w:rsidR="007F1E32" w:rsidRPr="00205DD9" w14:paraId="05D0E4AA"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1C676AC9" w14:textId="77777777" w:rsidR="007F1E32" w:rsidRPr="00205DD9" w:rsidRDefault="007F1E32" w:rsidP="00D20A8E">
            <w:pPr>
              <w:rPr>
                <w:rFonts w:cstheme="minorHAnsi"/>
                <w:b w:val="0"/>
                <w:bCs w:val="0"/>
                <w:szCs w:val="24"/>
              </w:rPr>
            </w:pPr>
            <w:r w:rsidRPr="00205DD9">
              <w:rPr>
                <w:rFonts w:cstheme="minorHAnsi"/>
                <w:b w:val="0"/>
                <w:bCs w:val="0"/>
                <w:szCs w:val="24"/>
              </w:rPr>
              <w:t>Day Habilitation</w:t>
            </w:r>
          </w:p>
        </w:tc>
        <w:tc>
          <w:tcPr>
            <w:tcW w:w="970" w:type="dxa"/>
            <w:vAlign w:val="center"/>
          </w:tcPr>
          <w:p w14:paraId="4678643B"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c>
          <w:tcPr>
            <w:tcW w:w="3869" w:type="dxa"/>
            <w:vAlign w:val="center"/>
          </w:tcPr>
          <w:p w14:paraId="13AA02A7"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Oxygen and Respiratory Equipment</w:t>
            </w:r>
          </w:p>
        </w:tc>
        <w:tc>
          <w:tcPr>
            <w:tcW w:w="942" w:type="dxa"/>
          </w:tcPr>
          <w:p w14:paraId="7C3484A0"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100</w:t>
            </w:r>
          </w:p>
        </w:tc>
      </w:tr>
      <w:tr w:rsidR="007F1E32" w:rsidRPr="00205DD9" w14:paraId="11A04095" w14:textId="77777777" w:rsidTr="00D20A8E">
        <w:tc>
          <w:tcPr>
            <w:cnfStyle w:val="001000000000" w:firstRow="0" w:lastRow="0" w:firstColumn="1" w:lastColumn="0" w:oddVBand="0" w:evenVBand="0" w:oddHBand="0" w:evenHBand="0" w:firstRowFirstColumn="0" w:firstRowLastColumn="0" w:lastRowFirstColumn="0" w:lastRowLastColumn="0"/>
            <w:tcW w:w="3165" w:type="dxa"/>
            <w:vAlign w:val="center"/>
          </w:tcPr>
          <w:p w14:paraId="39E10F05" w14:textId="77777777" w:rsidR="007F1E32" w:rsidRPr="00205DD9" w:rsidRDefault="007F1E32" w:rsidP="00D20A8E">
            <w:pPr>
              <w:rPr>
                <w:rFonts w:cstheme="minorHAnsi"/>
                <w:b w:val="0"/>
                <w:bCs w:val="0"/>
                <w:szCs w:val="24"/>
              </w:rPr>
            </w:pPr>
            <w:r w:rsidRPr="00205DD9">
              <w:rPr>
                <w:rFonts w:cstheme="minorHAnsi"/>
                <w:b w:val="0"/>
                <w:bCs w:val="0"/>
                <w:szCs w:val="24"/>
              </w:rPr>
              <w:t>Day Services</w:t>
            </w:r>
          </w:p>
        </w:tc>
        <w:tc>
          <w:tcPr>
            <w:tcW w:w="970" w:type="dxa"/>
            <w:vAlign w:val="center"/>
          </w:tcPr>
          <w:p w14:paraId="0A0A14AD"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c>
          <w:tcPr>
            <w:tcW w:w="3869" w:type="dxa"/>
            <w:vAlign w:val="center"/>
          </w:tcPr>
          <w:p w14:paraId="3FC7ECDE" w14:textId="77777777" w:rsidR="007F1E32" w:rsidRPr="00205DD9" w:rsidRDefault="007F1E32" w:rsidP="00D20A8E">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Physical Therapy</w:t>
            </w:r>
          </w:p>
        </w:tc>
        <w:tc>
          <w:tcPr>
            <w:tcW w:w="942" w:type="dxa"/>
          </w:tcPr>
          <w:p w14:paraId="73D6C714"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205DD9">
              <w:rPr>
                <w:rFonts w:cstheme="minorHAnsi"/>
                <w:szCs w:val="24"/>
              </w:rPr>
              <w:t>100</w:t>
            </w:r>
          </w:p>
        </w:tc>
      </w:tr>
      <w:tr w:rsidR="007F1E32" w:rsidRPr="00205DD9" w14:paraId="2CE75DD2" w14:textId="77777777" w:rsidTr="00D2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Align w:val="center"/>
          </w:tcPr>
          <w:p w14:paraId="4BDA4069" w14:textId="77777777" w:rsidR="007F1E32" w:rsidRPr="00205DD9" w:rsidRDefault="007F1E32" w:rsidP="00D20A8E">
            <w:pPr>
              <w:rPr>
                <w:rFonts w:cstheme="minorHAnsi"/>
                <w:b w:val="0"/>
                <w:bCs w:val="0"/>
                <w:szCs w:val="24"/>
              </w:rPr>
            </w:pPr>
            <w:r w:rsidRPr="00205DD9">
              <w:rPr>
                <w:rFonts w:cstheme="minorHAnsi"/>
                <w:b w:val="0"/>
                <w:bCs w:val="0"/>
                <w:szCs w:val="24"/>
              </w:rPr>
              <w:t>Group Adult Foster Care</w:t>
            </w:r>
          </w:p>
        </w:tc>
        <w:tc>
          <w:tcPr>
            <w:tcW w:w="970" w:type="dxa"/>
            <w:vAlign w:val="center"/>
          </w:tcPr>
          <w:p w14:paraId="0EE5E366"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92.0</w:t>
            </w:r>
          </w:p>
        </w:tc>
        <w:tc>
          <w:tcPr>
            <w:tcW w:w="3869" w:type="dxa"/>
            <w:vAlign w:val="center"/>
          </w:tcPr>
          <w:p w14:paraId="24517F12" w14:textId="77777777" w:rsidR="007F1E32" w:rsidRPr="00205DD9" w:rsidRDefault="007F1E32" w:rsidP="00D20A8E">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Speech Therapy</w:t>
            </w:r>
          </w:p>
        </w:tc>
        <w:tc>
          <w:tcPr>
            <w:tcW w:w="942" w:type="dxa"/>
          </w:tcPr>
          <w:p w14:paraId="6584A629"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205DD9">
              <w:rPr>
                <w:rFonts w:cstheme="minorHAnsi"/>
                <w:szCs w:val="24"/>
              </w:rPr>
              <w:t>93.6</w:t>
            </w:r>
          </w:p>
        </w:tc>
      </w:tr>
    </w:tbl>
    <w:p w14:paraId="4306FC7C" w14:textId="77777777" w:rsidR="007F1E32" w:rsidRPr="00205DD9" w:rsidRDefault="007F1E32" w:rsidP="007F1E32">
      <w:pPr>
        <w:spacing w:after="0" w:line="240" w:lineRule="auto"/>
      </w:pPr>
    </w:p>
    <w:p w14:paraId="7E10E78D" w14:textId="77777777" w:rsidR="007F1E32" w:rsidRPr="00205DD9" w:rsidRDefault="007F1E32" w:rsidP="007F1E32">
      <w:pPr>
        <w:spacing w:line="240" w:lineRule="auto"/>
        <w:rPr>
          <w:rFonts w:ascii="Calibri" w:eastAsia="Calibri" w:hAnsi="Calibri" w:cs="Times New Roman"/>
          <w:szCs w:val="32"/>
        </w:rPr>
      </w:pPr>
      <w:r w:rsidRPr="00205DD9">
        <w:rPr>
          <w:rFonts w:ascii="Calibri" w:eastAsia="Calibri" w:hAnsi="Calibri" w:cs="Times New Roman"/>
          <w:szCs w:val="32"/>
        </w:rPr>
        <w:t>The table that follows depicts the network adequacy scores for those long-term services and supports not meeting the minimum network adequacy score.</w:t>
      </w:r>
    </w:p>
    <w:p w14:paraId="69900980" w14:textId="097E76AB" w:rsidR="007F1E32" w:rsidRPr="00205DD9" w:rsidRDefault="007F1E32" w:rsidP="007F1E32">
      <w:pPr>
        <w:spacing w:before="240" w:after="0"/>
        <w:rPr>
          <w:rFonts w:ascii="Open Sans" w:hAnsi="Open Sans" w:cs="Open Sans"/>
          <w:color w:val="384868"/>
          <w:sz w:val="20"/>
          <w:szCs w:val="20"/>
        </w:rPr>
      </w:pPr>
      <w:r w:rsidRPr="00205DD9">
        <w:rPr>
          <w:rFonts w:ascii="Open Sans" w:hAnsi="Open Sans" w:cs="Open Sans"/>
          <w:color w:val="384868"/>
          <w:sz w:val="20"/>
          <w:szCs w:val="20"/>
        </w:rPr>
        <w:t xml:space="preserve">Exhibit </w:t>
      </w:r>
      <w:r w:rsidR="00F704D3" w:rsidRPr="00205DD9">
        <w:rPr>
          <w:rFonts w:ascii="Open Sans" w:hAnsi="Open Sans" w:cs="Open Sans"/>
          <w:color w:val="384868"/>
          <w:sz w:val="20"/>
          <w:szCs w:val="20"/>
        </w:rPr>
        <w:t>5.</w:t>
      </w:r>
      <w:r w:rsidR="00787675" w:rsidRPr="00205DD9">
        <w:rPr>
          <w:rFonts w:ascii="Open Sans" w:hAnsi="Open Sans" w:cs="Open Sans"/>
          <w:color w:val="384868"/>
          <w:sz w:val="20"/>
          <w:szCs w:val="20"/>
        </w:rPr>
        <w:t>19</w:t>
      </w:r>
      <w:r w:rsidR="00F704D3" w:rsidRPr="00205DD9">
        <w:rPr>
          <w:rFonts w:ascii="Open Sans" w:hAnsi="Open Sans" w:cs="Open Sans"/>
          <w:color w:val="384868"/>
          <w:sz w:val="20"/>
          <w:szCs w:val="20"/>
        </w:rPr>
        <w:t>.</w:t>
      </w:r>
      <w:r w:rsidRPr="00205DD9">
        <w:rPr>
          <w:rFonts w:ascii="Open Sans" w:hAnsi="Open Sans" w:cs="Open Sans"/>
          <w:color w:val="384868"/>
          <w:sz w:val="20"/>
          <w:szCs w:val="20"/>
        </w:rPr>
        <w:t xml:space="preserve"> Long-Term Services and Support Gaps and Corresponding Counties</w:t>
      </w:r>
    </w:p>
    <w:tbl>
      <w:tblPr>
        <w:tblStyle w:val="PlainTable2"/>
        <w:tblW w:w="0" w:type="auto"/>
        <w:tblLook w:val="04A0" w:firstRow="1" w:lastRow="0" w:firstColumn="1" w:lastColumn="0" w:noHBand="0" w:noVBand="1"/>
      </w:tblPr>
      <w:tblGrid>
        <w:gridCol w:w="1255"/>
        <w:gridCol w:w="2785"/>
        <w:gridCol w:w="2529"/>
      </w:tblGrid>
      <w:tr w:rsidR="007F1E32" w:rsidRPr="00205DD9" w14:paraId="3D8D7F4C" w14:textId="77777777" w:rsidTr="000F5C6A">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5EDF3"/>
            <w:vAlign w:val="center"/>
          </w:tcPr>
          <w:p w14:paraId="55C96850" w14:textId="77777777" w:rsidR="007F1E32" w:rsidRPr="00205DD9" w:rsidRDefault="007F1E32" w:rsidP="00D20A8E">
            <w:pPr>
              <w:rPr>
                <w:rFonts w:ascii="Open Sans" w:hAnsi="Open Sans" w:cs="Open Sans"/>
                <w:sz w:val="20"/>
                <w:szCs w:val="20"/>
              </w:rPr>
            </w:pPr>
            <w:r w:rsidRPr="00205DD9">
              <w:rPr>
                <w:rFonts w:ascii="Open Sans" w:hAnsi="Open Sans" w:cs="Open Sans"/>
                <w:sz w:val="20"/>
                <w:szCs w:val="20"/>
              </w:rPr>
              <w:t>County</w:t>
            </w:r>
          </w:p>
        </w:tc>
        <w:tc>
          <w:tcPr>
            <w:tcW w:w="2785" w:type="dxa"/>
            <w:shd w:val="clear" w:color="auto" w:fill="D5EDF3"/>
            <w:vAlign w:val="center"/>
          </w:tcPr>
          <w:p w14:paraId="2AB3A5B9"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Personal Care Assistants</w:t>
            </w:r>
          </w:p>
        </w:tc>
        <w:tc>
          <w:tcPr>
            <w:tcW w:w="2529" w:type="dxa"/>
            <w:shd w:val="clear" w:color="auto" w:fill="D5EDF3"/>
            <w:vAlign w:val="center"/>
          </w:tcPr>
          <w:p w14:paraId="48E969D2" w14:textId="77777777" w:rsidR="007F1E32" w:rsidRPr="00205DD9" w:rsidRDefault="007F1E32" w:rsidP="00D20A8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205DD9">
              <w:rPr>
                <w:rFonts w:ascii="Open Sans" w:hAnsi="Open Sans" w:cs="Open Sans"/>
                <w:sz w:val="20"/>
                <w:szCs w:val="20"/>
              </w:rPr>
              <w:t>Occupational Therapy</w:t>
            </w:r>
          </w:p>
        </w:tc>
      </w:tr>
      <w:tr w:rsidR="007F1E32" w:rsidRPr="00205DD9" w14:paraId="2AE24A9A"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859508F" w14:textId="77777777" w:rsidR="007F1E32" w:rsidRPr="00205DD9" w:rsidRDefault="007F1E32" w:rsidP="00D20A8E">
            <w:pPr>
              <w:rPr>
                <w:rFonts w:cstheme="minorHAnsi"/>
              </w:rPr>
            </w:pPr>
            <w:r w:rsidRPr="00205DD9">
              <w:rPr>
                <w:rFonts w:cstheme="minorHAnsi"/>
              </w:rPr>
              <w:t>Bristol</w:t>
            </w:r>
          </w:p>
        </w:tc>
        <w:tc>
          <w:tcPr>
            <w:tcW w:w="2785" w:type="dxa"/>
          </w:tcPr>
          <w:p w14:paraId="157488DF"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c>
          <w:tcPr>
            <w:tcW w:w="2529" w:type="dxa"/>
          </w:tcPr>
          <w:p w14:paraId="32B37D7F"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0.0</w:t>
            </w:r>
          </w:p>
        </w:tc>
      </w:tr>
      <w:tr w:rsidR="007F1E32" w:rsidRPr="00205DD9" w14:paraId="5A59E5F4" w14:textId="77777777" w:rsidTr="00470107">
        <w:tc>
          <w:tcPr>
            <w:cnfStyle w:val="001000000000" w:firstRow="0" w:lastRow="0" w:firstColumn="1" w:lastColumn="0" w:oddVBand="0" w:evenVBand="0" w:oddHBand="0" w:evenHBand="0" w:firstRowFirstColumn="0" w:firstRowLastColumn="0" w:lastRowFirstColumn="0" w:lastRowLastColumn="0"/>
            <w:tcW w:w="1255" w:type="dxa"/>
            <w:vAlign w:val="center"/>
          </w:tcPr>
          <w:p w14:paraId="4654CB24" w14:textId="77777777" w:rsidR="007F1E32" w:rsidRPr="00205DD9" w:rsidRDefault="007F1E32" w:rsidP="00D20A8E">
            <w:pPr>
              <w:rPr>
                <w:rFonts w:cstheme="minorHAnsi"/>
              </w:rPr>
            </w:pPr>
            <w:r w:rsidRPr="00205DD9">
              <w:rPr>
                <w:rFonts w:cstheme="minorHAnsi"/>
              </w:rPr>
              <w:t>Middlesex</w:t>
            </w:r>
          </w:p>
        </w:tc>
        <w:tc>
          <w:tcPr>
            <w:tcW w:w="2785" w:type="dxa"/>
          </w:tcPr>
          <w:p w14:paraId="3E01EBB6"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50.5</w:t>
            </w:r>
          </w:p>
        </w:tc>
        <w:tc>
          <w:tcPr>
            <w:tcW w:w="2529" w:type="dxa"/>
          </w:tcPr>
          <w:p w14:paraId="6ABC7178"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61.9</w:t>
            </w:r>
          </w:p>
        </w:tc>
      </w:tr>
      <w:tr w:rsidR="007F1E32" w:rsidRPr="00205DD9" w14:paraId="32B85EBD"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5D7A7EB" w14:textId="77777777" w:rsidR="007F1E32" w:rsidRPr="00205DD9" w:rsidRDefault="007F1E32" w:rsidP="00D20A8E">
            <w:pPr>
              <w:rPr>
                <w:rFonts w:cstheme="minorHAnsi"/>
              </w:rPr>
            </w:pPr>
            <w:r w:rsidRPr="00205DD9">
              <w:rPr>
                <w:rFonts w:cstheme="minorHAnsi"/>
              </w:rPr>
              <w:t>Norfolk</w:t>
            </w:r>
          </w:p>
        </w:tc>
        <w:tc>
          <w:tcPr>
            <w:tcW w:w="2785" w:type="dxa"/>
          </w:tcPr>
          <w:p w14:paraId="7D51B9E2"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59.3</w:t>
            </w:r>
          </w:p>
        </w:tc>
        <w:tc>
          <w:tcPr>
            <w:tcW w:w="2529" w:type="dxa"/>
          </w:tcPr>
          <w:p w14:paraId="4355194C"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45.9</w:t>
            </w:r>
          </w:p>
        </w:tc>
      </w:tr>
      <w:tr w:rsidR="007F1E32" w:rsidRPr="00205DD9" w14:paraId="40E5DC1A" w14:textId="77777777" w:rsidTr="00470107">
        <w:tc>
          <w:tcPr>
            <w:cnfStyle w:val="001000000000" w:firstRow="0" w:lastRow="0" w:firstColumn="1" w:lastColumn="0" w:oddVBand="0" w:evenVBand="0" w:oddHBand="0" w:evenHBand="0" w:firstRowFirstColumn="0" w:firstRowLastColumn="0" w:lastRowFirstColumn="0" w:lastRowLastColumn="0"/>
            <w:tcW w:w="1255" w:type="dxa"/>
            <w:vAlign w:val="center"/>
          </w:tcPr>
          <w:p w14:paraId="6617423D" w14:textId="77777777" w:rsidR="007F1E32" w:rsidRPr="00205DD9" w:rsidRDefault="007F1E32" w:rsidP="00D20A8E">
            <w:pPr>
              <w:rPr>
                <w:rFonts w:cstheme="minorHAnsi"/>
              </w:rPr>
            </w:pPr>
            <w:r w:rsidRPr="00205DD9">
              <w:rPr>
                <w:rFonts w:cstheme="minorHAnsi"/>
              </w:rPr>
              <w:t>Plymouth</w:t>
            </w:r>
          </w:p>
        </w:tc>
        <w:tc>
          <w:tcPr>
            <w:tcW w:w="2785" w:type="dxa"/>
          </w:tcPr>
          <w:p w14:paraId="2555063D"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c>
          <w:tcPr>
            <w:tcW w:w="2529" w:type="dxa"/>
          </w:tcPr>
          <w:p w14:paraId="49DD111A"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7F1E32" w:rsidRPr="00205DD9" w14:paraId="0C05DD99"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D399A20" w14:textId="77777777" w:rsidR="007F1E32" w:rsidRPr="00205DD9" w:rsidRDefault="007F1E32" w:rsidP="00D20A8E">
            <w:pPr>
              <w:rPr>
                <w:rFonts w:cstheme="minorHAnsi"/>
              </w:rPr>
            </w:pPr>
            <w:r w:rsidRPr="00205DD9">
              <w:rPr>
                <w:rFonts w:cstheme="minorHAnsi"/>
              </w:rPr>
              <w:t>Suffolk</w:t>
            </w:r>
          </w:p>
        </w:tc>
        <w:tc>
          <w:tcPr>
            <w:tcW w:w="2785" w:type="dxa"/>
          </w:tcPr>
          <w:p w14:paraId="35DA9ECF"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c>
          <w:tcPr>
            <w:tcW w:w="2529" w:type="dxa"/>
          </w:tcPr>
          <w:p w14:paraId="1F0B353B"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05DD9">
              <w:rPr>
                <w:rFonts w:cstheme="minorHAnsi"/>
              </w:rPr>
              <w:t>100</w:t>
            </w:r>
          </w:p>
        </w:tc>
      </w:tr>
      <w:tr w:rsidR="007F1E32" w:rsidRPr="00205DD9" w14:paraId="2C011201" w14:textId="77777777" w:rsidTr="00470107">
        <w:tc>
          <w:tcPr>
            <w:cnfStyle w:val="001000000000" w:firstRow="0" w:lastRow="0" w:firstColumn="1" w:lastColumn="0" w:oddVBand="0" w:evenVBand="0" w:oddHBand="0" w:evenHBand="0" w:firstRowFirstColumn="0" w:firstRowLastColumn="0" w:lastRowFirstColumn="0" w:lastRowLastColumn="0"/>
            <w:tcW w:w="1255" w:type="dxa"/>
            <w:vAlign w:val="center"/>
          </w:tcPr>
          <w:p w14:paraId="5812DCCB" w14:textId="77777777" w:rsidR="007F1E32" w:rsidRPr="00205DD9" w:rsidRDefault="007F1E32" w:rsidP="00D20A8E">
            <w:pPr>
              <w:rPr>
                <w:rFonts w:cstheme="minorHAnsi"/>
              </w:rPr>
            </w:pPr>
            <w:r w:rsidRPr="00205DD9">
              <w:rPr>
                <w:rFonts w:cstheme="minorHAnsi"/>
              </w:rPr>
              <w:t>Worcester</w:t>
            </w:r>
          </w:p>
        </w:tc>
        <w:tc>
          <w:tcPr>
            <w:tcW w:w="2785" w:type="dxa"/>
          </w:tcPr>
          <w:p w14:paraId="66AD4A02"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48.4</w:t>
            </w:r>
          </w:p>
        </w:tc>
        <w:tc>
          <w:tcPr>
            <w:tcW w:w="2529" w:type="dxa"/>
          </w:tcPr>
          <w:p w14:paraId="20FD2F02" w14:textId="77777777" w:rsidR="007F1E32" w:rsidRPr="00205DD9" w:rsidRDefault="007F1E32" w:rsidP="00D20A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05DD9">
              <w:rPr>
                <w:rFonts w:cstheme="minorHAnsi"/>
              </w:rPr>
              <w:t>0.0</w:t>
            </w:r>
          </w:p>
        </w:tc>
      </w:tr>
      <w:tr w:rsidR="007F1E32" w:rsidRPr="00205DD9" w14:paraId="7261723F" w14:textId="77777777" w:rsidTr="00470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01C85A2" w14:textId="77777777" w:rsidR="007F1E32" w:rsidRPr="00205DD9" w:rsidRDefault="007F1E32" w:rsidP="00D20A8E">
            <w:pPr>
              <w:rPr>
                <w:rFonts w:cstheme="minorHAnsi"/>
                <w:szCs w:val="24"/>
              </w:rPr>
            </w:pPr>
            <w:r w:rsidRPr="00205DD9">
              <w:rPr>
                <w:rFonts w:cstheme="minorHAnsi"/>
                <w:szCs w:val="24"/>
              </w:rPr>
              <w:t>Overall</w:t>
            </w:r>
          </w:p>
        </w:tc>
        <w:tc>
          <w:tcPr>
            <w:tcW w:w="2785" w:type="dxa"/>
          </w:tcPr>
          <w:p w14:paraId="213F6674"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43.0</w:t>
            </w:r>
          </w:p>
        </w:tc>
        <w:tc>
          <w:tcPr>
            <w:tcW w:w="2529" w:type="dxa"/>
          </w:tcPr>
          <w:p w14:paraId="184A3860" w14:textId="77777777" w:rsidR="007F1E32" w:rsidRPr="00205DD9" w:rsidRDefault="007F1E32" w:rsidP="00D20A8E">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205DD9">
              <w:rPr>
                <w:rFonts w:cstheme="minorHAnsi"/>
                <w:b/>
                <w:bCs/>
                <w:szCs w:val="24"/>
              </w:rPr>
              <w:t>34.6</w:t>
            </w:r>
          </w:p>
        </w:tc>
      </w:tr>
    </w:tbl>
    <w:p w14:paraId="1F68BDA5" w14:textId="77777777" w:rsidR="007F1E32" w:rsidRPr="00F2760D" w:rsidRDefault="007F1E32" w:rsidP="007F1E32">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Findings</w:t>
      </w:r>
    </w:p>
    <w:p w14:paraId="10402601" w14:textId="77777777" w:rsidR="007F1E32" w:rsidRPr="00205DD9" w:rsidRDefault="007F1E32" w:rsidP="00F2760D">
      <w:pPr>
        <w:pStyle w:val="ListParagraph"/>
        <w:numPr>
          <w:ilvl w:val="0"/>
          <w:numId w:val="25"/>
        </w:numPr>
        <w:ind w:left="360"/>
        <w:rPr>
          <w:szCs w:val="24"/>
        </w:rPr>
      </w:pPr>
      <w:r w:rsidRPr="00205DD9">
        <w:rPr>
          <w:szCs w:val="24"/>
        </w:rPr>
        <w:t>Suffolk County met all MassHealth requirements for both Personal Care Assistants and Occupational Therapy services. All other counties only met the servicing provider requirements.</w:t>
      </w:r>
    </w:p>
    <w:p w14:paraId="52BE2F25" w14:textId="77777777" w:rsidR="007F1E32" w:rsidRPr="00F2760D" w:rsidRDefault="007F1E32" w:rsidP="00A2657F">
      <w:pPr>
        <w:spacing w:before="240" w:after="0" w:line="240" w:lineRule="auto"/>
        <w:rPr>
          <w:rStyle w:val="Emphasis"/>
          <w:rFonts w:ascii="Open Sans" w:hAnsi="Open Sans" w:cs="Open Sans"/>
          <w:b/>
          <w:bCs/>
          <w:i w:val="0"/>
          <w:iCs w:val="0"/>
          <w:sz w:val="22"/>
          <w:szCs w:val="20"/>
          <w:u w:val="single"/>
        </w:rPr>
      </w:pPr>
      <w:r w:rsidRPr="00F2760D">
        <w:rPr>
          <w:rStyle w:val="Emphasis"/>
          <w:rFonts w:ascii="Open Sans" w:hAnsi="Open Sans" w:cs="Open Sans"/>
          <w:b/>
          <w:bCs/>
          <w:i w:val="0"/>
          <w:iCs w:val="0"/>
          <w:sz w:val="22"/>
          <w:szCs w:val="20"/>
          <w:u w:val="single"/>
        </w:rPr>
        <w:t>Recommendations</w:t>
      </w:r>
    </w:p>
    <w:p w14:paraId="65236DDD" w14:textId="77777777" w:rsidR="007F1E32" w:rsidRPr="00205DD9" w:rsidRDefault="007F1E32" w:rsidP="00F2760D">
      <w:pPr>
        <w:pStyle w:val="ListParagraph"/>
        <w:numPr>
          <w:ilvl w:val="1"/>
          <w:numId w:val="26"/>
        </w:numPr>
        <w:ind w:left="360"/>
        <w:rPr>
          <w:szCs w:val="24"/>
        </w:rPr>
      </w:pPr>
      <w:r w:rsidRPr="00205DD9">
        <w:rPr>
          <w:szCs w:val="24"/>
        </w:rPr>
        <w:t>Kepro recommends contracting with additional Clinical Support Services for substance use disorders in the counties not meeting MassHealth requirements.</w:t>
      </w:r>
    </w:p>
    <w:p w14:paraId="1B3AA5CF" w14:textId="77777777" w:rsidR="007F1E32" w:rsidRPr="00205DD9" w:rsidRDefault="007F1E32" w:rsidP="00F2760D">
      <w:pPr>
        <w:pStyle w:val="ListParagraph"/>
        <w:numPr>
          <w:ilvl w:val="1"/>
          <w:numId w:val="26"/>
        </w:numPr>
        <w:ind w:left="360"/>
        <w:rPr>
          <w:b/>
          <w:bCs/>
          <w:szCs w:val="24"/>
          <w:u w:val="single"/>
        </w:rPr>
      </w:pPr>
      <w:r w:rsidRPr="00205DD9">
        <w:rPr>
          <w:szCs w:val="24"/>
        </w:rPr>
        <w:t>Kepro recommends MassHealth determine if exceptions to access requirements need to be made for Intensive Outpatient Programs, as these services are difficult to contract.</w:t>
      </w:r>
    </w:p>
    <w:p w14:paraId="33F7A69B" w14:textId="62EA2064" w:rsidR="007F1E32" w:rsidRPr="00205DD9" w:rsidRDefault="007F1E32" w:rsidP="00F2760D">
      <w:pPr>
        <w:pStyle w:val="ListParagraph"/>
        <w:numPr>
          <w:ilvl w:val="1"/>
          <w:numId w:val="26"/>
        </w:numPr>
        <w:ind w:left="360"/>
        <w:rPr>
          <w:szCs w:val="24"/>
        </w:rPr>
      </w:pPr>
      <w:r w:rsidRPr="00205DD9">
        <w:rPr>
          <w:szCs w:val="24"/>
        </w:rPr>
        <w:t xml:space="preserve">Kepro recommends contracting with additional Personal Care Assistants and Occupational Therapy providers in all counties that </w:t>
      </w:r>
      <w:r w:rsidR="00FB7DAB">
        <w:rPr>
          <w:szCs w:val="24"/>
        </w:rPr>
        <w:t>Tufts Health Unify</w:t>
      </w:r>
      <w:r w:rsidR="0050215B" w:rsidRPr="00205DD9">
        <w:rPr>
          <w:szCs w:val="24"/>
        </w:rPr>
        <w:t xml:space="preserve"> </w:t>
      </w:r>
      <w:r w:rsidRPr="00205DD9">
        <w:rPr>
          <w:szCs w:val="24"/>
        </w:rPr>
        <w:t>services except for Suffolk County.</w:t>
      </w:r>
    </w:p>
    <w:p w14:paraId="64243E80" w14:textId="3E2707FB" w:rsidR="005769C8" w:rsidRPr="00205DD9" w:rsidRDefault="005769C8">
      <w:pPr>
        <w:rPr>
          <w:rFonts w:ascii="Open Sans" w:eastAsiaTheme="majorEastAsia" w:hAnsi="Open Sans" w:cs="Open Sans"/>
          <w:b/>
          <w:bCs/>
          <w:caps/>
          <w:sz w:val="40"/>
          <w:szCs w:val="36"/>
        </w:rPr>
      </w:pPr>
    </w:p>
    <w:p w14:paraId="50074FE9" w14:textId="77777777" w:rsidR="00627D87" w:rsidRPr="00205DD9" w:rsidRDefault="00627D87" w:rsidP="00627D87">
      <w:pPr>
        <w:pStyle w:val="HeadingSection"/>
        <w:rPr>
          <w:color w:val="000000" w:themeColor="text1"/>
          <w:sz w:val="40"/>
          <w:szCs w:val="40"/>
        </w:rPr>
      </w:pPr>
      <w:bookmarkStart w:id="150" w:name="_Toc55209199"/>
      <w:bookmarkStart w:id="151" w:name="_Toc55210163"/>
      <w:bookmarkEnd w:id="149"/>
    </w:p>
    <w:p w14:paraId="3EDDFF01" w14:textId="77777777" w:rsidR="00627D87" w:rsidRPr="00205DD9" w:rsidRDefault="00627D87" w:rsidP="00627D87">
      <w:pPr>
        <w:pStyle w:val="HeadingSection"/>
        <w:rPr>
          <w:color w:val="000000" w:themeColor="text1"/>
          <w:sz w:val="40"/>
          <w:szCs w:val="40"/>
        </w:rPr>
      </w:pPr>
    </w:p>
    <w:p w14:paraId="5DD40547" w14:textId="77777777" w:rsidR="00627D87" w:rsidRPr="00205DD9" w:rsidRDefault="00627D87" w:rsidP="00627D87">
      <w:pPr>
        <w:pStyle w:val="HeadingSection"/>
        <w:rPr>
          <w:color w:val="000000" w:themeColor="text1"/>
          <w:sz w:val="40"/>
          <w:szCs w:val="40"/>
        </w:rPr>
      </w:pPr>
    </w:p>
    <w:p w14:paraId="61721FD6" w14:textId="77777777" w:rsidR="00627D87" w:rsidRPr="00205DD9" w:rsidRDefault="00627D87" w:rsidP="00627D87">
      <w:pPr>
        <w:pStyle w:val="HeadingSection"/>
        <w:rPr>
          <w:color w:val="000000" w:themeColor="text1"/>
          <w:sz w:val="40"/>
          <w:szCs w:val="40"/>
        </w:rPr>
      </w:pPr>
    </w:p>
    <w:p w14:paraId="0B076DF7" w14:textId="77777777" w:rsidR="00627D87" w:rsidRPr="00205DD9" w:rsidRDefault="00627D87" w:rsidP="00627D87">
      <w:pPr>
        <w:pStyle w:val="HeadingSection"/>
        <w:rPr>
          <w:color w:val="000000" w:themeColor="text1"/>
          <w:sz w:val="40"/>
          <w:szCs w:val="40"/>
        </w:rPr>
      </w:pPr>
    </w:p>
    <w:p w14:paraId="5775F213" w14:textId="77777777" w:rsidR="00627D87" w:rsidRPr="00205DD9" w:rsidRDefault="00627D87" w:rsidP="00627D87">
      <w:pPr>
        <w:pStyle w:val="HeadingSection"/>
        <w:rPr>
          <w:color w:val="000000" w:themeColor="text1"/>
          <w:sz w:val="40"/>
          <w:szCs w:val="40"/>
        </w:rPr>
      </w:pPr>
    </w:p>
    <w:p w14:paraId="1598C824" w14:textId="77777777" w:rsidR="00627D87" w:rsidRPr="00205DD9" w:rsidRDefault="00627D87" w:rsidP="00627D87">
      <w:pPr>
        <w:pStyle w:val="HeadingSection"/>
        <w:rPr>
          <w:color w:val="000000" w:themeColor="text1"/>
          <w:sz w:val="40"/>
          <w:szCs w:val="40"/>
        </w:rPr>
      </w:pPr>
    </w:p>
    <w:p w14:paraId="1AB3844F" w14:textId="77777777" w:rsidR="00627D87" w:rsidRPr="00205DD9" w:rsidRDefault="00627D87" w:rsidP="00627D87">
      <w:pPr>
        <w:pStyle w:val="HeadingSection"/>
        <w:rPr>
          <w:color w:val="000000" w:themeColor="text1"/>
          <w:sz w:val="40"/>
          <w:szCs w:val="40"/>
        </w:rPr>
      </w:pPr>
    </w:p>
    <w:p w14:paraId="163EAF3A" w14:textId="77777777" w:rsidR="00627D87" w:rsidRPr="00205DD9" w:rsidRDefault="00627D87" w:rsidP="00627D87">
      <w:pPr>
        <w:pStyle w:val="HeadingSection"/>
        <w:rPr>
          <w:color w:val="000000" w:themeColor="text1"/>
          <w:sz w:val="40"/>
          <w:szCs w:val="40"/>
        </w:rPr>
      </w:pPr>
    </w:p>
    <w:p w14:paraId="7F4033B4" w14:textId="008D1DC9" w:rsidR="00627D87" w:rsidRPr="00205DD9" w:rsidRDefault="00627D87" w:rsidP="00627D87">
      <w:pPr>
        <w:pStyle w:val="HeadingSection"/>
        <w:rPr>
          <w:color w:val="000000" w:themeColor="text1"/>
          <w:sz w:val="32"/>
          <w:szCs w:val="84"/>
          <w:lang w:val="en-US"/>
        </w:rPr>
      </w:pPr>
      <w:r w:rsidRPr="00205DD9">
        <w:rPr>
          <w:noProof/>
        </w:rPr>
        <w:drawing>
          <wp:anchor distT="0" distB="0" distL="114300" distR="114300" simplePos="0" relativeHeight="251762688" behindDoc="1" locked="0" layoutInCell="1" allowOverlap="1" wp14:anchorId="15F86A90" wp14:editId="4E078936">
            <wp:simplePos x="0" y="0"/>
            <wp:positionH relativeFrom="page">
              <wp:align>right</wp:align>
            </wp:positionH>
            <wp:positionV relativeFrom="page">
              <wp:align>top</wp:align>
            </wp:positionV>
            <wp:extent cx="7781925" cy="10048875"/>
            <wp:effectExtent l="0" t="0" r="9525" b="9525"/>
            <wp:wrapNone/>
            <wp:docPr id="32"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81925" cy="10048875"/>
                    </a:xfrm>
                    <a:prstGeom prst="rect">
                      <a:avLst/>
                    </a:prstGeom>
                  </pic:spPr>
                </pic:pic>
              </a:graphicData>
            </a:graphic>
            <wp14:sizeRelH relativeFrom="margin">
              <wp14:pctWidth>0</wp14:pctWidth>
            </wp14:sizeRelH>
            <wp14:sizeRelV relativeFrom="margin">
              <wp14:pctHeight>0</wp14:pctHeight>
            </wp14:sizeRelV>
          </wp:anchor>
        </w:drawing>
      </w:r>
      <w:bookmarkEnd w:id="150"/>
      <w:bookmarkEnd w:id="151"/>
      <w:r w:rsidR="004A040B" w:rsidRPr="00205DD9">
        <w:rPr>
          <w:color w:val="000000" w:themeColor="text1"/>
          <w:sz w:val="80"/>
          <w:szCs w:val="80"/>
          <w:lang w:val="en-US"/>
        </w:rPr>
        <w:t>Contributors</w:t>
      </w:r>
    </w:p>
    <w:p w14:paraId="7CF4E5C2" w14:textId="7DD4EE8D" w:rsidR="0081271E" w:rsidRPr="00205DD9" w:rsidRDefault="00627D87">
      <w:pPr>
        <w:rPr>
          <w:rFonts w:ascii="DIN Pro Cond Bold" w:eastAsiaTheme="majorEastAsia" w:hAnsi="DIN Pro Cond Bold" w:cstheme="majorBidi"/>
          <w:b/>
          <w:bCs/>
          <w:caps/>
          <w:sz w:val="44"/>
          <w:szCs w:val="28"/>
        </w:rPr>
      </w:pPr>
      <w:r w:rsidRPr="00205DD9">
        <w:rPr>
          <w:noProof/>
        </w:rPr>
        <mc:AlternateContent>
          <mc:Choice Requires="wps">
            <w:drawing>
              <wp:anchor distT="0" distB="0" distL="114300" distR="114300" simplePos="0" relativeHeight="251803648" behindDoc="0" locked="0" layoutInCell="1" allowOverlap="1" wp14:anchorId="6CD0970C" wp14:editId="0446FC56">
                <wp:simplePos x="0" y="0"/>
                <wp:positionH relativeFrom="margin">
                  <wp:align>left</wp:align>
                </wp:positionH>
                <wp:positionV relativeFrom="paragraph">
                  <wp:posOffset>157273</wp:posOffset>
                </wp:positionV>
                <wp:extent cx="1945640" cy="0"/>
                <wp:effectExtent l="0" t="19050" r="54610" b="3810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101F8" id="Straight Connector 40" o:spid="_x0000_s1026" alt="&quot;&quot;" style="position:absolute;z-index:251803648;visibility:visible;mso-wrap-style:square;mso-wrap-distance-left:9pt;mso-wrap-distance-top:0;mso-wrap-distance-right:9pt;mso-wrap-distance-bottom:0;mso-position-horizontal:left;mso-position-horizontal-relative:margin;mso-position-vertical:absolute;mso-position-vertical-relative:text" from="0,12.4pt" to="153.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" strokecolor="black [3213]" strokeweight="4.5pt">
                <v:stroke joinstyle="miter"/>
                <w10:wrap anchorx="margin"/>
              </v:line>
            </w:pict>
          </mc:Fallback>
        </mc:AlternateContent>
      </w:r>
      <w:r w:rsidR="0081271E" w:rsidRPr="00205DD9">
        <w:br w:type="page"/>
      </w:r>
    </w:p>
    <w:p w14:paraId="478B088A" w14:textId="2E8C445D" w:rsidR="00045F21" w:rsidRPr="00205DD9" w:rsidRDefault="00045F21" w:rsidP="00045F21">
      <w:pPr>
        <w:pStyle w:val="Heading1"/>
        <w:spacing w:before="0"/>
        <w:contextualSpacing/>
        <w:rPr>
          <w:rFonts w:ascii="Open Sans" w:hAnsi="Open Sans" w:cs="Open Sans"/>
          <w:color w:val="auto"/>
          <w:sz w:val="56"/>
          <w:szCs w:val="40"/>
        </w:rPr>
      </w:pPr>
      <w:bookmarkStart w:id="152" w:name="_Toc97805073"/>
      <w:r w:rsidRPr="00205DD9">
        <w:rPr>
          <w:rFonts w:ascii="Open Sans" w:hAnsi="Open Sans" w:cs="Open Sans"/>
          <w:color w:val="auto"/>
          <w:sz w:val="56"/>
          <w:szCs w:val="40"/>
        </w:rPr>
        <w:lastRenderedPageBreak/>
        <w:t>Contributors</w:t>
      </w:r>
      <w:bookmarkEnd w:id="118"/>
      <w:bookmarkEnd w:id="152"/>
    </w:p>
    <w:p w14:paraId="3A2DAD1D" w14:textId="77777777" w:rsidR="00045F21" w:rsidRPr="00205DD9" w:rsidRDefault="00045F21" w:rsidP="00A15FD4">
      <w:pPr>
        <w:shd w:val="clear" w:color="auto" w:fill="F2F2F2" w:themeFill="background1" w:themeFillShade="F2"/>
        <w:spacing w:before="480" w:after="0" w:line="240" w:lineRule="auto"/>
        <w:contextualSpacing/>
        <w:rPr>
          <w:rFonts w:ascii="Open Sans" w:hAnsi="Open Sans" w:cs="Open Sans"/>
          <w:b/>
          <w:szCs w:val="18"/>
        </w:rPr>
      </w:pPr>
      <w:bookmarkStart w:id="153" w:name="_Toc473531711"/>
      <w:r w:rsidRPr="00205DD9">
        <w:rPr>
          <w:rFonts w:ascii="Open Sans" w:hAnsi="Open Sans" w:cs="Open Sans"/>
          <w:b/>
          <w:szCs w:val="18"/>
        </w:rPr>
        <w:t>PERFORMANCE MEASURE VALIDATION REVIEWER</w:t>
      </w:r>
    </w:p>
    <w:p w14:paraId="789410DC" w14:textId="56E43C3C" w:rsidR="00045F21" w:rsidRPr="00F2760D" w:rsidRDefault="00045F21" w:rsidP="00965D53">
      <w:pPr>
        <w:spacing w:before="120" w:after="0" w:line="240" w:lineRule="auto"/>
        <w:rPr>
          <w:rStyle w:val="Emphasis"/>
          <w:b/>
          <w:bCs/>
          <w:i w:val="0"/>
          <w:iCs w:val="0"/>
        </w:rPr>
      </w:pPr>
      <w:r w:rsidRPr="00F2760D">
        <w:rPr>
          <w:rStyle w:val="Emphasis"/>
          <w:b/>
          <w:bCs/>
          <w:i w:val="0"/>
          <w:iCs w:val="0"/>
        </w:rPr>
        <w:t>Katharine Iskrant, MPH, CHCA, CPHQ</w:t>
      </w:r>
    </w:p>
    <w:p w14:paraId="20360C2E" w14:textId="304410B9" w:rsidR="0078739F" w:rsidRPr="00205DD9" w:rsidRDefault="0078739F" w:rsidP="004D28A7">
      <w:pPr>
        <w:spacing w:after="0" w:line="240" w:lineRule="auto"/>
        <w:rPr>
          <w:rFonts w:eastAsia="Calibri" w:cstheme="minorHAnsi"/>
          <w:color w:val="000000"/>
          <w:szCs w:val="24"/>
        </w:rPr>
      </w:pPr>
      <w:r w:rsidRPr="00205DD9">
        <w:rPr>
          <w:rFonts w:eastAsia="Calibri" w:cstheme="minorHAnsi"/>
          <w:color w:val="000000"/>
          <w:szCs w:val="24"/>
        </w:rPr>
        <w:t>Katharine is the President of Healthy People, an NCQA-licensed HEDIS audit firm. She is a member of the NCQA Audit Methodology Panel and NCQA’s HEDIS Data Collection Advisory Panel. She is also featured on a 2020 NCQA HEDIS Electronic Clinical Data Systems podcast. Katharine has been a Certified HEDIS</w:t>
      </w:r>
      <w:r w:rsidRPr="00205DD9">
        <w:rPr>
          <w:rFonts w:eastAsia="Calibri" w:cstheme="minorHAnsi"/>
          <w:color w:val="000000"/>
          <w:szCs w:val="24"/>
          <w:vertAlign w:val="superscript"/>
        </w:rPr>
        <w:t>®</w:t>
      </w:r>
      <w:r w:rsidRPr="00205DD9">
        <w:rPr>
          <w:rFonts w:eastAsia="Calibri" w:cstheme="minorHAnsi"/>
          <w:color w:val="000000"/>
          <w:szCs w:val="24"/>
        </w:rPr>
        <w:t xml:space="preserve"> Compliance Auditor since 1998 and has directed more than </w:t>
      </w:r>
      <w:r w:rsidR="00595120" w:rsidRPr="00205DD9">
        <w:rPr>
          <w:rFonts w:eastAsia="Calibri" w:cstheme="minorHAnsi"/>
          <w:color w:val="000000"/>
          <w:szCs w:val="24"/>
        </w:rPr>
        <w:t xml:space="preserve">2,000 </w:t>
      </w:r>
      <w:r w:rsidRPr="00205DD9">
        <w:rPr>
          <w:rFonts w:eastAsia="Calibri" w:cstheme="minorHAnsi"/>
          <w:color w:val="000000"/>
          <w:szCs w:val="24"/>
        </w:rPr>
        <w:t xml:space="preserve">HEDIS audits. </w:t>
      </w:r>
    </w:p>
    <w:p w14:paraId="01638C37" w14:textId="2579138B" w:rsidR="0078739F" w:rsidRPr="00205DD9" w:rsidRDefault="0078739F" w:rsidP="00595120">
      <w:pPr>
        <w:spacing w:before="240" w:after="0" w:line="240" w:lineRule="auto"/>
        <w:rPr>
          <w:rFonts w:eastAsia="Calibri" w:cstheme="minorHAnsi"/>
          <w:color w:val="000000"/>
          <w:szCs w:val="24"/>
        </w:rPr>
      </w:pPr>
      <w:r w:rsidRPr="00205DD9">
        <w:rPr>
          <w:rFonts w:eastAsia="Calibri" w:cstheme="minorHAnsi"/>
          <w:color w:val="000000"/>
          <w:szCs w:val="24"/>
        </w:rPr>
        <w:t>Previously, as CEO of the company Acumetrics, Katharine provided consultancy services to NCQA</w:t>
      </w:r>
      <w:r w:rsidR="00884596" w:rsidRPr="00205DD9">
        <w:rPr>
          <w:rFonts w:eastAsia="Calibri" w:cstheme="minorHAnsi"/>
          <w:color w:val="000000"/>
          <w:szCs w:val="24"/>
        </w:rPr>
        <w:t>,</w:t>
      </w:r>
      <w:r w:rsidRPr="00205DD9">
        <w:rPr>
          <w:rFonts w:eastAsia="Calibri" w:cstheme="minorHAnsi"/>
          <w:color w:val="000000"/>
          <w:szCs w:val="24"/>
        </w:rPr>
        <w:t xml:space="preserve"> which helped </w:t>
      </w:r>
      <w:r w:rsidR="00884596" w:rsidRPr="00205DD9">
        <w:rPr>
          <w:rFonts w:eastAsia="Calibri" w:cstheme="minorHAnsi"/>
          <w:color w:val="000000"/>
          <w:szCs w:val="24"/>
        </w:rPr>
        <w:t xml:space="preserve">its </w:t>
      </w:r>
      <w:r w:rsidRPr="00205DD9">
        <w:rPr>
          <w:rFonts w:eastAsia="Calibri" w:cstheme="minorHAnsi"/>
          <w:color w:val="000000"/>
          <w:szCs w:val="24"/>
        </w:rPr>
        <w:t>initial development and eventual launch of the NCQA Measure Certification Program.</w:t>
      </w:r>
    </w:p>
    <w:p w14:paraId="14F9AAB8" w14:textId="77777777" w:rsidR="0078739F" w:rsidRPr="00205DD9" w:rsidRDefault="0078739F" w:rsidP="00595120">
      <w:pPr>
        <w:spacing w:before="240" w:after="0" w:line="240" w:lineRule="auto"/>
        <w:rPr>
          <w:rFonts w:eastAsia="Calibri" w:cstheme="minorHAnsi"/>
          <w:color w:val="000000"/>
          <w:szCs w:val="24"/>
        </w:rPr>
      </w:pPr>
      <w:r w:rsidRPr="00205DD9">
        <w:rPr>
          <w:rFonts w:eastAsia="Calibri" w:cstheme="minorHAnsi"/>
          <w:color w:val="000000"/>
          <w:szCs w:val="24"/>
        </w:rPr>
        <w:t>Katharine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35D9B116" w14:textId="77777777" w:rsidR="00045F21" w:rsidRPr="00205DD9" w:rsidRDefault="00045F21" w:rsidP="00045F21">
      <w:pPr>
        <w:spacing w:after="0" w:line="240" w:lineRule="auto"/>
        <w:contextualSpacing/>
        <w:rPr>
          <w:rFonts w:ascii="DIN Pro Cond" w:hAnsi="DIN Pro Cond" w:cs="DIN Pro Cond"/>
          <w:b/>
          <w:color w:val="002060"/>
          <w:szCs w:val="24"/>
        </w:rPr>
      </w:pPr>
    </w:p>
    <w:p w14:paraId="7B6B5ED2" w14:textId="77777777" w:rsidR="00045F21" w:rsidRPr="00205DD9" w:rsidRDefault="00045F21" w:rsidP="008F5790">
      <w:pPr>
        <w:shd w:val="clear" w:color="auto" w:fill="F2F2F2" w:themeFill="background1" w:themeFillShade="F2"/>
        <w:spacing w:after="0" w:line="240" w:lineRule="auto"/>
        <w:contextualSpacing/>
        <w:rPr>
          <w:rFonts w:ascii="Open Sans" w:hAnsi="Open Sans" w:cs="Open Sans"/>
          <w:b/>
          <w:szCs w:val="18"/>
        </w:rPr>
      </w:pPr>
      <w:r w:rsidRPr="00205DD9">
        <w:rPr>
          <w:rFonts w:ascii="Open Sans" w:hAnsi="Open Sans" w:cs="Open Sans"/>
          <w:b/>
          <w:szCs w:val="18"/>
        </w:rPr>
        <w:t>PERFORMANCE IMPROVEMENT PROJECT REVIEWERS</w:t>
      </w:r>
      <w:bookmarkEnd w:id="153"/>
    </w:p>
    <w:p w14:paraId="61F71B7E" w14:textId="39352C6F" w:rsidR="00045F21" w:rsidRPr="00F2760D" w:rsidRDefault="00045F21" w:rsidP="00965D53">
      <w:pPr>
        <w:spacing w:before="120" w:after="0" w:line="240" w:lineRule="auto"/>
        <w:rPr>
          <w:rStyle w:val="Emphasis"/>
          <w:b/>
          <w:bCs/>
          <w:i w:val="0"/>
          <w:iCs w:val="0"/>
        </w:rPr>
      </w:pPr>
      <w:r w:rsidRPr="00F2760D">
        <w:rPr>
          <w:rStyle w:val="Emphasis"/>
          <w:b/>
          <w:bCs/>
          <w:i w:val="0"/>
          <w:iCs w:val="0"/>
        </w:rPr>
        <w:t>Bonnie L. Zell, MD, MPH, FACOG</w:t>
      </w:r>
    </w:p>
    <w:p w14:paraId="6264ABCF" w14:textId="4C36B7B4" w:rsidR="00F4141E" w:rsidRPr="00205DD9" w:rsidRDefault="00F4141E" w:rsidP="00F4141E">
      <w:pPr>
        <w:spacing w:after="0" w:line="240" w:lineRule="auto"/>
        <w:contextualSpacing/>
        <w:rPr>
          <w:rFonts w:eastAsia="Calibri" w:cstheme="minorHAnsi"/>
          <w:color w:val="000000"/>
          <w:szCs w:val="24"/>
        </w:rPr>
      </w:pPr>
      <w:bookmarkStart w:id="154" w:name="_Hlk60729450"/>
      <w:r w:rsidRPr="00205DD9">
        <w:rPr>
          <w:rFonts w:eastAsia="Calibri" w:cstheme="minorHAnsi"/>
          <w:color w:val="000000"/>
          <w:szCs w:val="24"/>
        </w:rPr>
        <w:t xml:space="preserve">Bonnie L. Zell, MD, MPH, has a diverse background in healthcare, public health, </w:t>
      </w:r>
      <w:r w:rsidR="004B59E1" w:rsidRPr="00205DD9">
        <w:rPr>
          <w:rFonts w:eastAsia="Calibri" w:cstheme="minorHAnsi"/>
          <w:color w:val="000000"/>
          <w:szCs w:val="24"/>
        </w:rPr>
        <w:t xml:space="preserve">and </w:t>
      </w:r>
      <w:r w:rsidRPr="00205DD9">
        <w:rPr>
          <w:rFonts w:eastAsia="Calibri" w:cstheme="minorHAnsi"/>
          <w:color w:val="000000"/>
          <w:szCs w:val="24"/>
        </w:rPr>
        <w:t xml:space="preserve">healthcare safety and quality, and has developed several new models of care delivery.  </w:t>
      </w:r>
    </w:p>
    <w:p w14:paraId="2A0A81A3" w14:textId="221BFD39"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Her healthcare roles include serving as a registered nurse, practicing OB/G</w:t>
      </w:r>
      <w:r w:rsidR="004B59E1" w:rsidRPr="00205DD9">
        <w:rPr>
          <w:rFonts w:eastAsia="Calibri" w:cstheme="minorHAnsi"/>
          <w:color w:val="000000"/>
          <w:szCs w:val="24"/>
        </w:rPr>
        <w:t>yn</w:t>
      </w:r>
      <w:r w:rsidRPr="00205DD9">
        <w:rPr>
          <w:rFonts w:eastAsia="Calibri" w:cstheme="minorHAnsi"/>
          <w:color w:val="000000"/>
          <w:szCs w:val="24"/>
        </w:rPr>
        <w:t xml:space="preserve"> physician and chief at Northern California Kaiser Permanente, and Medical Director at the Aurora Women’s Pavilion in Milwaukee, Wisconsin.  </w:t>
      </w:r>
    </w:p>
    <w:p w14:paraId="7F3905F1" w14:textId="77777777"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4D36E7D8" w14:textId="77777777" w:rsidR="008E4755" w:rsidRPr="00205DD9" w:rsidRDefault="008E4755" w:rsidP="00A15FD4">
      <w:pPr>
        <w:spacing w:before="240" w:after="0" w:line="240" w:lineRule="auto"/>
        <w:rPr>
          <w:rFonts w:eastAsia="Calibri" w:cstheme="minorHAnsi"/>
          <w:color w:val="000000"/>
          <w:szCs w:val="24"/>
        </w:rPr>
      </w:pPr>
      <w:r w:rsidRPr="00205DD9">
        <w:rPr>
          <w:rFonts w:eastAsia="Calibri" w:cstheme="minorHAnsi"/>
          <w:color w:val="000000"/>
          <w:szCs w:val="24"/>
        </w:rPr>
        <w:t xml:space="preserve">As Senior Director of Population Health at the National Quality Forum, she provided leadership to advance population health strategies through the endorsement of measures that align action and integration of public health and healthcare to improve health.  </w:t>
      </w:r>
    </w:p>
    <w:p w14:paraId="336814C4" w14:textId="77777777" w:rsidR="008E4755" w:rsidRPr="00205DD9" w:rsidRDefault="008E4755" w:rsidP="000824B0">
      <w:pPr>
        <w:spacing w:before="240" w:after="0" w:line="240" w:lineRule="auto"/>
        <w:ind w:right="-90"/>
        <w:rPr>
          <w:rFonts w:eastAsia="Calibri" w:cstheme="minorHAnsi"/>
          <w:color w:val="000000"/>
          <w:szCs w:val="24"/>
        </w:rPr>
      </w:pPr>
      <w:r w:rsidRPr="00205DD9">
        <w:rPr>
          <w:rFonts w:eastAsia="Calibri" w:cstheme="minorHAnsi"/>
          <w:color w:val="000000"/>
          <w:szCs w:val="24"/>
        </w:rPr>
        <w:t xml:space="preserve">Dr. Zell developed a comprehensive model of care for a regional community health initiative that focused on achieving the Triple Aim, which focused on asthma prevention and management for Contra Costa County in California.  </w:t>
      </w:r>
    </w:p>
    <w:p w14:paraId="5465B6E9" w14:textId="77777777"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lastRenderedPageBreak/>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389D5747" w14:textId="47FDFB14"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Previously, Dr. Zell Co-Founded a telehealth company, Lemonaid Health</w:t>
      </w:r>
      <w:r w:rsidR="001926D2" w:rsidRPr="00205DD9">
        <w:rPr>
          <w:rFonts w:eastAsia="Calibri" w:cstheme="minorHAnsi"/>
          <w:color w:val="000000"/>
          <w:szCs w:val="24"/>
        </w:rPr>
        <w:t>,</w:t>
      </w:r>
      <w:r w:rsidRPr="00205DD9">
        <w:rPr>
          <w:rFonts w:eastAsia="Calibri" w:cstheme="minorHAnsi"/>
          <w:color w:val="000000"/>
          <w:szCs w:val="24"/>
        </w:rPr>
        <w:t xml:space="preserve"> that provided remote primary care services. She served as Chief Medical Officer and Chief Quality Officer.  Subsequently she served as Chief Medical Officer of a second telehealth company, Pill Club, which provided hormonal contraception.</w:t>
      </w:r>
    </w:p>
    <w:p w14:paraId="75D766D2" w14:textId="77777777"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She is an Institute for Healthcare Improvement Fellow and continues to provide healthcare quality and safety coaching to healthcare organizations.</w:t>
      </w:r>
    </w:p>
    <w:p w14:paraId="3A1FC5F9" w14:textId="159A746A"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Dr. Zell returned to office gynecology to assess translation of national initiatives in safety and quality into frontline care. In addition, she provided outpatient methadone management for patients with Opioid Use Disorder for several years.</w:t>
      </w:r>
    </w:p>
    <w:p w14:paraId="7F7D54F6" w14:textId="77777777"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Currently, she is faculty and coach for Management and Clinical Excellence, a leadership development program, at Sutter Health in California.</w:t>
      </w:r>
    </w:p>
    <w:p w14:paraId="2E98B9E0" w14:textId="5A349ED3" w:rsidR="00F4141E" w:rsidRPr="00205DD9" w:rsidRDefault="00F4141E" w:rsidP="00A15FD4">
      <w:pPr>
        <w:spacing w:before="240" w:after="0" w:line="240" w:lineRule="auto"/>
        <w:rPr>
          <w:rFonts w:eastAsia="Calibri" w:cstheme="minorHAnsi"/>
          <w:color w:val="000000"/>
          <w:szCs w:val="24"/>
        </w:rPr>
      </w:pPr>
      <w:r w:rsidRPr="00205DD9">
        <w:rPr>
          <w:rFonts w:eastAsia="Calibri" w:cstheme="minorHAnsi"/>
          <w:color w:val="000000"/>
          <w:szCs w:val="24"/>
        </w:rPr>
        <w:t>Dr. Zell is Clinical Director for Kepro, providing External Quality Review to improve Medicaid Managed Care performance improvement projects through evaluation of project design, measure validation</w:t>
      </w:r>
      <w:r w:rsidR="004B59E1" w:rsidRPr="00205DD9">
        <w:rPr>
          <w:rFonts w:eastAsia="Calibri" w:cstheme="minorHAnsi"/>
          <w:color w:val="000000"/>
          <w:szCs w:val="24"/>
        </w:rPr>
        <w:t>,</w:t>
      </w:r>
      <w:r w:rsidRPr="00205DD9">
        <w:rPr>
          <w:rFonts w:eastAsia="Calibri" w:cstheme="minorHAnsi"/>
          <w:color w:val="000000"/>
          <w:szCs w:val="24"/>
        </w:rPr>
        <w:t xml:space="preserve"> and feedback to improve intervention impact. </w:t>
      </w:r>
    </w:p>
    <w:bookmarkEnd w:id="154"/>
    <w:p w14:paraId="20FCA45C" w14:textId="77777777" w:rsidR="00045F21" w:rsidRPr="00F2760D" w:rsidRDefault="00045F21" w:rsidP="00A15FD4">
      <w:pPr>
        <w:spacing w:before="240" w:after="0" w:line="240" w:lineRule="auto"/>
        <w:rPr>
          <w:rStyle w:val="Emphasis"/>
          <w:b/>
          <w:bCs/>
          <w:i w:val="0"/>
          <w:iCs w:val="0"/>
        </w:rPr>
      </w:pPr>
      <w:r w:rsidRPr="00F2760D">
        <w:rPr>
          <w:rStyle w:val="Emphasis"/>
          <w:b/>
          <w:bCs/>
          <w:i w:val="0"/>
          <w:iCs w:val="0"/>
        </w:rPr>
        <w:t>Wayne J. Stelk, Ph.D.</w:t>
      </w:r>
    </w:p>
    <w:p w14:paraId="111AA50F" w14:textId="11307B57" w:rsidR="0078739F" w:rsidRPr="00205DD9" w:rsidRDefault="0078739F" w:rsidP="0078739F">
      <w:pPr>
        <w:spacing w:after="0" w:line="240" w:lineRule="auto"/>
        <w:contextualSpacing/>
        <w:rPr>
          <w:rFonts w:eastAsia="Calibri" w:cstheme="minorHAnsi"/>
          <w:szCs w:val="24"/>
        </w:rPr>
      </w:pPr>
      <w:r w:rsidRPr="00205DD9">
        <w:rPr>
          <w:rFonts w:eastAsia="Calibri" w:cstheme="minorHAnsi"/>
          <w:szCs w:val="24"/>
        </w:rPr>
        <w:t xml:space="preserve">Wayne J. Stelk, Ph.D., is a psychologist with over </w:t>
      </w:r>
      <w:r w:rsidR="004B59E1" w:rsidRPr="00205DD9">
        <w:rPr>
          <w:rFonts w:eastAsia="Calibri" w:cstheme="minorHAnsi"/>
          <w:szCs w:val="24"/>
        </w:rPr>
        <w:t>40</w:t>
      </w:r>
      <w:r w:rsidRPr="00205DD9">
        <w:rPr>
          <w:rFonts w:eastAsia="Calibri" w:cstheme="minorHAnsi"/>
          <w:szCs w:val="24"/>
        </w:rPr>
        <w:t xml:space="preserve">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5E8E5284" w14:textId="724001F7" w:rsidR="0078739F" w:rsidRPr="00205DD9" w:rsidRDefault="0078739F" w:rsidP="00A15FD4">
      <w:pPr>
        <w:spacing w:before="240" w:after="0" w:line="240" w:lineRule="auto"/>
        <w:rPr>
          <w:rFonts w:eastAsia="Calibri" w:cstheme="minorHAnsi"/>
          <w:szCs w:val="24"/>
        </w:rPr>
      </w:pPr>
      <w:r w:rsidRPr="00205DD9">
        <w:rPr>
          <w:rFonts w:eastAsia="Calibri" w:cstheme="minorHAnsi"/>
          <w:szCs w:val="24"/>
        </w:rPr>
        <w:t>During his 10-year tenure as Vice</w:t>
      </w:r>
      <w:r w:rsidR="004B59E1" w:rsidRPr="00205DD9">
        <w:rPr>
          <w:rFonts w:eastAsia="Calibri" w:cstheme="minorHAnsi"/>
          <w:szCs w:val="24"/>
        </w:rPr>
        <w:t xml:space="preserve"> </w:t>
      </w:r>
      <w:r w:rsidRPr="00205DD9">
        <w:rPr>
          <w:rFonts w:eastAsia="Calibri" w:cstheme="minorHAnsi"/>
          <w:szCs w:val="24"/>
        </w:rPr>
        <w:t>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4D3F7064" w14:textId="0D531761" w:rsidR="0078739F" w:rsidRPr="00205DD9" w:rsidRDefault="0078739F" w:rsidP="001D3FB6">
      <w:pPr>
        <w:spacing w:before="240" w:after="0" w:line="240" w:lineRule="auto"/>
        <w:ind w:right="-90"/>
        <w:rPr>
          <w:rFonts w:eastAsia="Calibri" w:cstheme="minorHAnsi"/>
          <w:szCs w:val="24"/>
        </w:rPr>
      </w:pPr>
      <w:r w:rsidRPr="00205DD9">
        <w:rPr>
          <w:rFonts w:eastAsia="Calibri" w:cstheme="minorHAnsi"/>
          <w:szCs w:val="24"/>
        </w:rPr>
        <w:t xml:space="preserve">After leaving MBHP in 2010, he consulted on several projects involving the integration of primary care, behavioral health care, and long-term services and supports. Other areas of expertise </w:t>
      </w:r>
      <w:proofErr w:type="gramStart"/>
      <w:r w:rsidRPr="00205DD9">
        <w:rPr>
          <w:rFonts w:eastAsia="Calibri" w:cstheme="minorHAnsi"/>
          <w:szCs w:val="24"/>
        </w:rPr>
        <w:t>include</w:t>
      </w:r>
      <w:r w:rsidR="004B59E1" w:rsidRPr="00205DD9">
        <w:rPr>
          <w:rFonts w:eastAsia="Calibri" w:cstheme="minorHAnsi"/>
          <w:szCs w:val="24"/>
        </w:rPr>
        <w:t>:</w:t>
      </w:r>
      <w:proofErr w:type="gramEnd"/>
      <w:r w:rsidRPr="00205DD9">
        <w:rPr>
          <w:rFonts w:eastAsia="Calibri" w:cstheme="minorHAnsi"/>
          <w:szCs w:val="24"/>
        </w:rPr>
        <w:t xml:space="preserve"> implementing evidence-based interventions and treatment practices; designing systems for the measurement of treatment outcomes; and developing data-collection </w:t>
      </w:r>
      <w:r w:rsidRPr="00205DD9">
        <w:rPr>
          <w:rFonts w:eastAsia="Calibri" w:cstheme="minorHAnsi"/>
          <w:szCs w:val="24"/>
        </w:rPr>
        <w:lastRenderedPageBreak/>
        <w:t>systems for quality metrics that are used to improve provider accountability. Dr. Stelk has lectured at conferences nationally and internationally on healthcare performance management.</w:t>
      </w:r>
    </w:p>
    <w:p w14:paraId="5D8DA441" w14:textId="7F992BF2" w:rsidR="0078739F" w:rsidRPr="00205DD9" w:rsidRDefault="008F5790" w:rsidP="00A15FD4">
      <w:pPr>
        <w:shd w:val="clear" w:color="auto" w:fill="F2F2F2" w:themeFill="background1" w:themeFillShade="F2"/>
        <w:spacing w:before="240" w:after="0" w:line="240" w:lineRule="auto"/>
        <w:rPr>
          <w:rFonts w:ascii="Open Sans" w:hAnsi="Open Sans" w:cs="Open Sans"/>
          <w:b/>
          <w:bCs/>
          <w:szCs w:val="24"/>
        </w:rPr>
      </w:pPr>
      <w:r w:rsidRPr="00205DD9">
        <w:rPr>
          <w:rFonts w:ascii="Open Sans" w:hAnsi="Open Sans" w:cs="Open Sans"/>
          <w:b/>
          <w:bCs/>
          <w:szCs w:val="24"/>
        </w:rPr>
        <w:t>PROJECT MANAGEMENT</w:t>
      </w:r>
    </w:p>
    <w:p w14:paraId="32766B3D" w14:textId="6DE97BF8" w:rsidR="0078739F" w:rsidRPr="00F2760D" w:rsidRDefault="0078739F" w:rsidP="00965D53">
      <w:pPr>
        <w:spacing w:before="120" w:after="0" w:line="240" w:lineRule="auto"/>
        <w:rPr>
          <w:rStyle w:val="Emphasis"/>
          <w:b/>
          <w:bCs/>
          <w:i w:val="0"/>
          <w:iCs w:val="0"/>
        </w:rPr>
      </w:pPr>
      <w:r w:rsidRPr="00F2760D">
        <w:rPr>
          <w:rStyle w:val="Emphasis"/>
          <w:b/>
          <w:bCs/>
          <w:i w:val="0"/>
          <w:iCs w:val="0"/>
        </w:rPr>
        <w:t>Cassandra Eckhof, MS</w:t>
      </w:r>
      <w:r w:rsidR="00D37B42" w:rsidRPr="00F2760D">
        <w:rPr>
          <w:rStyle w:val="Emphasis"/>
          <w:b/>
          <w:bCs/>
          <w:i w:val="0"/>
          <w:iCs w:val="0"/>
        </w:rPr>
        <w:t>, CPHQ</w:t>
      </w:r>
      <w:r w:rsidRPr="00F2760D">
        <w:rPr>
          <w:rStyle w:val="Emphasis"/>
          <w:b/>
          <w:bCs/>
          <w:i w:val="0"/>
          <w:iCs w:val="0"/>
        </w:rPr>
        <w:tab/>
      </w:r>
    </w:p>
    <w:p w14:paraId="6207E350" w14:textId="6DA92E3C" w:rsidR="0078739F" w:rsidRPr="00205DD9" w:rsidRDefault="003203EF" w:rsidP="00A15FD4">
      <w:pPr>
        <w:spacing w:after="240" w:line="240" w:lineRule="auto"/>
        <w:rPr>
          <w:rFonts w:ascii="Garamond" w:hAnsi="Garamond"/>
          <w:b/>
          <w:color w:val="1F4E79" w:themeColor="accent1" w:themeShade="80"/>
          <w:sz w:val="28"/>
          <w:szCs w:val="28"/>
        </w:rPr>
      </w:pPr>
      <w:r w:rsidRPr="00205DD9">
        <w:t xml:space="preserve">Ms. Eckhof has over 25 years </w:t>
      </w:r>
      <w:r w:rsidR="004B59E1" w:rsidRPr="00205DD9">
        <w:t xml:space="preserve">of </w:t>
      </w:r>
      <w:r w:rsidRPr="00205DD9">
        <w:t xml:space="preserve">managed care and quality management experience and has worked in the private, non-profit, and government sectors. She has managed the MassHealth external quality review program since 2016. Ms. Eckhof has a Master of Science degree in health care administration and is a Certified Professional in Healthcare Quality. She is currently pursuing a graduate certificate in </w:t>
      </w:r>
      <w:r w:rsidR="00D37B42" w:rsidRPr="00205DD9">
        <w:t xml:space="preserve">Public Health </w:t>
      </w:r>
      <w:r w:rsidRPr="00205DD9">
        <w:t>Ethics at the University of Massachusetts at Amherst.</w:t>
      </w:r>
    </w:p>
    <w:p w14:paraId="63A858C4" w14:textId="09227312" w:rsidR="0078739F" w:rsidRPr="00F2760D" w:rsidRDefault="0078739F" w:rsidP="00555B04">
      <w:pPr>
        <w:spacing w:after="0"/>
        <w:rPr>
          <w:rStyle w:val="Emphasis"/>
          <w:b/>
          <w:bCs/>
          <w:i w:val="0"/>
          <w:iCs w:val="0"/>
        </w:rPr>
      </w:pPr>
      <w:r w:rsidRPr="00F2760D">
        <w:rPr>
          <w:rStyle w:val="Emphasis"/>
          <w:b/>
          <w:bCs/>
          <w:i w:val="0"/>
          <w:iCs w:val="0"/>
        </w:rPr>
        <w:t>Emily Olson</w:t>
      </w:r>
      <w:r w:rsidR="00D37B42" w:rsidRPr="00F2760D">
        <w:rPr>
          <w:rStyle w:val="Emphasis"/>
          <w:b/>
          <w:bCs/>
          <w:i w:val="0"/>
          <w:iCs w:val="0"/>
        </w:rPr>
        <w:t xml:space="preserve">, </w:t>
      </w:r>
      <w:r w:rsidRPr="00F2760D">
        <w:rPr>
          <w:rStyle w:val="Emphasis"/>
          <w:b/>
          <w:bCs/>
          <w:i w:val="0"/>
          <w:iCs w:val="0"/>
        </w:rPr>
        <w:t>BBA</w:t>
      </w:r>
    </w:p>
    <w:p w14:paraId="4C6235D6" w14:textId="77777777" w:rsidR="0078739F" w:rsidRPr="000058C9" w:rsidRDefault="0078739F" w:rsidP="00A15FD4">
      <w:pPr>
        <w:spacing w:line="240" w:lineRule="auto"/>
        <w:rPr>
          <w:color w:val="000000" w:themeColor="text1"/>
        </w:rPr>
      </w:pPr>
      <w:r w:rsidRPr="00205DD9">
        <w:rPr>
          <w:color w:val="000000" w:themeColor="text1"/>
        </w:rPr>
        <w:t>This is Ms. Olson’s first year working with the Kepro team as a Project Coordinator. Her previous work was in the banking industry. She has a Bachelor’s in Business Management and Human Resources from Western Illinois University.</w:t>
      </w:r>
      <w:r w:rsidRPr="000058C9">
        <w:rPr>
          <w:color w:val="000000" w:themeColor="text1"/>
        </w:rPr>
        <w:t xml:space="preserve"> </w:t>
      </w:r>
    </w:p>
    <w:p w14:paraId="4DCA1ADD" w14:textId="77777777" w:rsidR="00045F21" w:rsidRPr="00EC690B" w:rsidRDefault="00045F21" w:rsidP="00045F21">
      <w:pPr>
        <w:rPr>
          <w:rFonts w:ascii="Calibri" w:eastAsia="Calibri" w:hAnsi="Calibri" w:cs="Times New Roman"/>
          <w:sz w:val="22"/>
        </w:rPr>
      </w:pPr>
    </w:p>
    <w:p w14:paraId="5D7571D7" w14:textId="77777777" w:rsidR="00045F21" w:rsidRPr="00EC690B" w:rsidRDefault="00045F21" w:rsidP="00045F21">
      <w:pPr>
        <w:rPr>
          <w:rFonts w:ascii="Calibri" w:eastAsia="Calibri" w:hAnsi="Calibri" w:cs="Times New Roman"/>
          <w:sz w:val="22"/>
        </w:rPr>
      </w:pPr>
    </w:p>
    <w:p w14:paraId="568B4091" w14:textId="7AB9B815" w:rsidR="00603E2B" w:rsidRPr="00045F21" w:rsidRDefault="00603E2B" w:rsidP="00045F21">
      <w:pPr>
        <w:rPr>
          <w:color w:val="000000"/>
        </w:rPr>
      </w:pPr>
    </w:p>
    <w:sectPr w:rsidR="00603E2B" w:rsidRPr="00045F21" w:rsidSect="005769C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59CF4" w14:textId="77777777" w:rsidR="00F1385D" w:rsidRDefault="00F1385D" w:rsidP="002B095E">
      <w:pPr>
        <w:spacing w:after="0" w:line="240" w:lineRule="auto"/>
      </w:pPr>
      <w:r>
        <w:separator/>
      </w:r>
    </w:p>
  </w:endnote>
  <w:endnote w:type="continuationSeparator" w:id="0">
    <w:p w14:paraId="56ADB36F" w14:textId="77777777" w:rsidR="00F1385D" w:rsidRDefault="00F1385D" w:rsidP="002B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altName w:val="Calibri"/>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DIN Pro Cond">
    <w:panose1 w:val="020B0506020101010102"/>
    <w:charset w:val="00"/>
    <w:family w:val="swiss"/>
    <w:notTrueType/>
    <w:pitch w:val="variable"/>
    <w:sig w:usb0="A00002BF"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010665"/>
      <w:docPartObj>
        <w:docPartGallery w:val="Page Numbers (Bottom of Page)"/>
        <w:docPartUnique/>
      </w:docPartObj>
    </w:sdtPr>
    <w:sdtEndPr>
      <w:rPr>
        <w:color w:val="7F7F7F"/>
        <w:spacing w:val="60"/>
      </w:rPr>
    </w:sdtEndPr>
    <w:sdtContent>
      <w:p w14:paraId="4A43BB86" w14:textId="0A0EF066" w:rsidR="00BD0CEA" w:rsidRDefault="00BD0CEA" w:rsidP="001B1F31">
        <w:pPr>
          <w:pStyle w:val="Footer"/>
          <w:pBdr>
            <w:top w:val="single" w:sz="4" w:space="1" w:color="D9D9D9"/>
          </w:pBdr>
          <w:jc w:val="right"/>
        </w:pPr>
        <w:r w:rsidRPr="00555B04">
          <w:rPr>
            <w:i/>
            <w:iCs/>
          </w:rPr>
          <w:t>CY 202</w:t>
        </w:r>
        <w:r w:rsidR="00540B62">
          <w:rPr>
            <w:i/>
            <w:iCs/>
          </w:rPr>
          <w:t>1</w:t>
        </w:r>
        <w:r w:rsidRPr="00555B04">
          <w:rPr>
            <w:i/>
            <w:iCs/>
          </w:rPr>
          <w:t xml:space="preserve"> One Care Plan </w:t>
        </w:r>
        <w:r w:rsidR="00540B62">
          <w:rPr>
            <w:i/>
            <w:iCs/>
          </w:rPr>
          <w:t xml:space="preserve">External Quality Review </w:t>
        </w:r>
        <w:r w:rsidRPr="00555B04">
          <w:rPr>
            <w:i/>
            <w:iCs/>
          </w:rPr>
          <w:t xml:space="preserve">Technical Report                                                                          </w:t>
        </w:r>
        <w:r>
          <w:fldChar w:fldCharType="begin"/>
        </w:r>
        <w:r>
          <w:instrText xml:space="preserve"> PAGE   \* MERGEFORMAT </w:instrText>
        </w:r>
        <w:r>
          <w:fldChar w:fldCharType="separate"/>
        </w:r>
        <w:r>
          <w:rPr>
            <w:noProof/>
          </w:rPr>
          <w:t>56</w:t>
        </w:r>
        <w:r>
          <w:rPr>
            <w:noProof/>
          </w:rPr>
          <w:fldChar w:fldCharType="end"/>
        </w:r>
        <w:r>
          <w:t xml:space="preserve"> | </w:t>
        </w:r>
        <w:r w:rsidRPr="002F1E02">
          <w:rPr>
            <w:spacing w:val="60"/>
          </w:rPr>
          <w:t>Page</w:t>
        </w:r>
      </w:p>
    </w:sdtContent>
  </w:sdt>
  <w:p w14:paraId="237DE863" w14:textId="77777777" w:rsidR="00BD0CEA" w:rsidRDefault="00BD0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0AFED" w14:textId="77777777" w:rsidR="00F1385D" w:rsidRDefault="00F1385D" w:rsidP="002B095E">
      <w:pPr>
        <w:spacing w:after="0" w:line="240" w:lineRule="auto"/>
      </w:pPr>
      <w:r>
        <w:separator/>
      </w:r>
    </w:p>
  </w:footnote>
  <w:footnote w:type="continuationSeparator" w:id="0">
    <w:p w14:paraId="170E9DC3" w14:textId="77777777" w:rsidR="00F1385D" w:rsidRDefault="00F1385D" w:rsidP="002B095E">
      <w:pPr>
        <w:spacing w:after="0" w:line="240" w:lineRule="auto"/>
      </w:pPr>
      <w:r>
        <w:continuationSeparator/>
      </w:r>
    </w:p>
  </w:footnote>
  <w:footnote w:id="1">
    <w:p w14:paraId="600BEAC6" w14:textId="77777777" w:rsidR="00BD0CEA" w:rsidRDefault="00BD0CEA" w:rsidP="00093774">
      <w:pPr>
        <w:pStyle w:val="FootnoteText"/>
      </w:pPr>
      <w:r>
        <w:rPr>
          <w:rStyle w:val="FootnoteReference"/>
        </w:rPr>
        <w:footnoteRef/>
      </w:r>
      <w:r>
        <w:t xml:space="preserve"> Plan-reported data.</w:t>
      </w:r>
    </w:p>
  </w:footnote>
  <w:footnote w:id="2">
    <w:p w14:paraId="475ED66E" w14:textId="77777777" w:rsidR="00F57CCB" w:rsidRDefault="00F57CCB" w:rsidP="00211C2D">
      <w:pPr>
        <w:pStyle w:val="FootnoteText"/>
      </w:pPr>
      <w:r>
        <w:rPr>
          <w:rStyle w:val="FootnoteReference"/>
          <w:rFonts w:eastAsiaTheme="majorEastAsia"/>
        </w:rPr>
        <w:footnoteRef/>
      </w:r>
      <w:r>
        <w:t xml:space="preserve"> Census.gov, accessed November 10,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3719"/>
    <w:multiLevelType w:val="hybridMultilevel"/>
    <w:tmpl w:val="CCFC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D1D80"/>
    <w:multiLevelType w:val="hybridMultilevel"/>
    <w:tmpl w:val="C08C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A0264"/>
    <w:multiLevelType w:val="hybridMultilevel"/>
    <w:tmpl w:val="9836C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D13C7"/>
    <w:multiLevelType w:val="hybridMultilevel"/>
    <w:tmpl w:val="C2942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577FCA"/>
    <w:multiLevelType w:val="hybridMultilevel"/>
    <w:tmpl w:val="5C06E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FA13CD"/>
    <w:multiLevelType w:val="hybridMultilevel"/>
    <w:tmpl w:val="B8B6C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14FBF"/>
    <w:multiLevelType w:val="hybridMultilevel"/>
    <w:tmpl w:val="9B58ED80"/>
    <w:lvl w:ilvl="0" w:tplc="2F66C88E">
      <w:numFmt w:val="bullet"/>
      <w:pStyle w:val="ProcessDash"/>
      <w:lvlText w:val="–"/>
      <w:lvlJc w:val="left"/>
      <w:pPr>
        <w:ind w:left="576" w:hanging="360"/>
      </w:pPr>
      <w:rPr>
        <w:rFonts w:ascii="Times New Roman" w:hAnsi="Times New Roman"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717D3D"/>
    <w:multiLevelType w:val="hybridMultilevel"/>
    <w:tmpl w:val="AA88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F007C"/>
    <w:multiLevelType w:val="hybridMultilevel"/>
    <w:tmpl w:val="8ECA62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EA6617C"/>
    <w:multiLevelType w:val="hybridMultilevel"/>
    <w:tmpl w:val="18DC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1D234E"/>
    <w:multiLevelType w:val="hybridMultilevel"/>
    <w:tmpl w:val="611C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B484D"/>
    <w:multiLevelType w:val="hybridMultilevel"/>
    <w:tmpl w:val="DACA13F6"/>
    <w:lvl w:ilvl="0" w:tplc="B0D672C4">
      <w:start w:val="1"/>
      <w:numFmt w:val="decimal"/>
      <w:lvlText w:val="%1."/>
      <w:lvlJc w:val="left"/>
      <w:pPr>
        <w:tabs>
          <w:tab w:val="num" w:pos="576"/>
        </w:tabs>
        <w:ind w:left="936" w:hanging="216"/>
      </w:pPr>
      <w:rPr>
        <w:rFonts w:hint="default"/>
        <w:color w:val="000000"/>
        <w:sz w:val="21"/>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0677A8"/>
    <w:multiLevelType w:val="hybridMultilevel"/>
    <w:tmpl w:val="911EC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543CF2"/>
    <w:multiLevelType w:val="hybridMultilevel"/>
    <w:tmpl w:val="9DC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58294D"/>
    <w:multiLevelType w:val="hybridMultilevel"/>
    <w:tmpl w:val="4B929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876384"/>
    <w:multiLevelType w:val="hybridMultilevel"/>
    <w:tmpl w:val="FA12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F2D75"/>
    <w:multiLevelType w:val="hybridMultilevel"/>
    <w:tmpl w:val="38D8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66BEC"/>
    <w:multiLevelType w:val="hybridMultilevel"/>
    <w:tmpl w:val="2938B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4F525A"/>
    <w:multiLevelType w:val="hybridMultilevel"/>
    <w:tmpl w:val="FABCA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9B34AD"/>
    <w:multiLevelType w:val="hybridMultilevel"/>
    <w:tmpl w:val="0D38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FE63E8"/>
    <w:multiLevelType w:val="hybridMultilevel"/>
    <w:tmpl w:val="1E724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2A294E"/>
    <w:multiLevelType w:val="hybridMultilevel"/>
    <w:tmpl w:val="C310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964E4"/>
    <w:multiLevelType w:val="hybridMultilevel"/>
    <w:tmpl w:val="DACA13F6"/>
    <w:lvl w:ilvl="0" w:tplc="FFFFFFFF">
      <w:start w:val="1"/>
      <w:numFmt w:val="decimal"/>
      <w:lvlText w:val="%1."/>
      <w:lvlJc w:val="left"/>
      <w:pPr>
        <w:tabs>
          <w:tab w:val="num" w:pos="576"/>
        </w:tabs>
        <w:ind w:left="936" w:hanging="216"/>
      </w:pPr>
      <w:rPr>
        <w:rFonts w:hint="default"/>
        <w:color w:val="000000"/>
        <w:sz w:val="21"/>
        <w:szCs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1C12646"/>
    <w:multiLevelType w:val="hybridMultilevel"/>
    <w:tmpl w:val="F5D48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FA09B8"/>
    <w:multiLevelType w:val="hybridMultilevel"/>
    <w:tmpl w:val="0238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80125"/>
    <w:multiLevelType w:val="hybridMultilevel"/>
    <w:tmpl w:val="35AE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363E2"/>
    <w:multiLevelType w:val="hybridMultilevel"/>
    <w:tmpl w:val="46E0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32050A"/>
    <w:multiLevelType w:val="hybridMultilevel"/>
    <w:tmpl w:val="9C3ADBD6"/>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B243DFF"/>
    <w:multiLevelType w:val="hybridMultilevel"/>
    <w:tmpl w:val="2FEE3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6E0A4E"/>
    <w:multiLevelType w:val="hybridMultilevel"/>
    <w:tmpl w:val="1890B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931B05"/>
    <w:multiLevelType w:val="hybridMultilevel"/>
    <w:tmpl w:val="6EA2D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E3E4216"/>
    <w:multiLevelType w:val="hybridMultilevel"/>
    <w:tmpl w:val="40123D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71454C"/>
    <w:multiLevelType w:val="hybridMultilevel"/>
    <w:tmpl w:val="737CC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5D6824"/>
    <w:multiLevelType w:val="hybridMultilevel"/>
    <w:tmpl w:val="0D66806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39F1EFD"/>
    <w:multiLevelType w:val="hybridMultilevel"/>
    <w:tmpl w:val="254AE8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861DB3"/>
    <w:multiLevelType w:val="hybridMultilevel"/>
    <w:tmpl w:val="39EEB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6317BC"/>
    <w:multiLevelType w:val="hybridMultilevel"/>
    <w:tmpl w:val="2124C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2F2546"/>
    <w:multiLevelType w:val="hybridMultilevel"/>
    <w:tmpl w:val="58960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14BEF"/>
    <w:multiLevelType w:val="hybridMultilevel"/>
    <w:tmpl w:val="83E44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D575AE"/>
    <w:multiLevelType w:val="hybridMultilevel"/>
    <w:tmpl w:val="E73A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1965D2C"/>
    <w:multiLevelType w:val="hybridMultilevel"/>
    <w:tmpl w:val="5D2CB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7E31D6"/>
    <w:multiLevelType w:val="hybridMultilevel"/>
    <w:tmpl w:val="459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D13B0C"/>
    <w:multiLevelType w:val="hybridMultilevel"/>
    <w:tmpl w:val="252C64F2"/>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532AD0"/>
    <w:multiLevelType w:val="hybridMultilevel"/>
    <w:tmpl w:val="93CC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8"/>
  </w:num>
  <w:num w:numId="4">
    <w:abstractNumId w:val="49"/>
  </w:num>
  <w:num w:numId="5">
    <w:abstractNumId w:val="0"/>
  </w:num>
  <w:num w:numId="6">
    <w:abstractNumId w:val="6"/>
  </w:num>
  <w:num w:numId="7">
    <w:abstractNumId w:val="16"/>
  </w:num>
  <w:num w:numId="8">
    <w:abstractNumId w:val="29"/>
  </w:num>
  <w:num w:numId="9">
    <w:abstractNumId w:val="48"/>
  </w:num>
  <w:num w:numId="10">
    <w:abstractNumId w:val="1"/>
  </w:num>
  <w:num w:numId="11">
    <w:abstractNumId w:val="37"/>
  </w:num>
  <w:num w:numId="12">
    <w:abstractNumId w:val="45"/>
  </w:num>
  <w:num w:numId="13">
    <w:abstractNumId w:val="25"/>
  </w:num>
  <w:num w:numId="14">
    <w:abstractNumId w:val="14"/>
  </w:num>
  <w:num w:numId="15">
    <w:abstractNumId w:val="40"/>
  </w:num>
  <w:num w:numId="16">
    <w:abstractNumId w:val="5"/>
  </w:num>
  <w:num w:numId="17">
    <w:abstractNumId w:val="22"/>
  </w:num>
  <w:num w:numId="18">
    <w:abstractNumId w:val="44"/>
  </w:num>
  <w:num w:numId="19">
    <w:abstractNumId w:val="35"/>
  </w:num>
  <w:num w:numId="20">
    <w:abstractNumId w:val="32"/>
  </w:num>
  <w:num w:numId="21">
    <w:abstractNumId w:val="19"/>
  </w:num>
  <w:num w:numId="22">
    <w:abstractNumId w:val="43"/>
  </w:num>
  <w:num w:numId="23">
    <w:abstractNumId w:val="50"/>
  </w:num>
  <w:num w:numId="24">
    <w:abstractNumId w:val="46"/>
  </w:num>
  <w:num w:numId="25">
    <w:abstractNumId w:val="51"/>
  </w:num>
  <w:num w:numId="26">
    <w:abstractNumId w:val="34"/>
  </w:num>
  <w:num w:numId="27">
    <w:abstractNumId w:val="10"/>
  </w:num>
  <w:num w:numId="28">
    <w:abstractNumId w:val="12"/>
  </w:num>
  <w:num w:numId="29">
    <w:abstractNumId w:val="28"/>
  </w:num>
  <w:num w:numId="30">
    <w:abstractNumId w:val="42"/>
  </w:num>
  <w:num w:numId="31">
    <w:abstractNumId w:val="4"/>
  </w:num>
  <w:num w:numId="32">
    <w:abstractNumId w:val="41"/>
  </w:num>
  <w:num w:numId="33">
    <w:abstractNumId w:val="13"/>
  </w:num>
  <w:num w:numId="34">
    <w:abstractNumId w:val="24"/>
  </w:num>
  <w:num w:numId="35">
    <w:abstractNumId w:val="23"/>
  </w:num>
  <w:num w:numId="36">
    <w:abstractNumId w:val="9"/>
  </w:num>
  <w:num w:numId="37">
    <w:abstractNumId w:val="3"/>
  </w:num>
  <w:num w:numId="38">
    <w:abstractNumId w:val="47"/>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8"/>
  </w:num>
  <w:num w:numId="42">
    <w:abstractNumId w:val="39"/>
  </w:num>
  <w:num w:numId="43">
    <w:abstractNumId w:val="18"/>
  </w:num>
  <w:num w:numId="44">
    <w:abstractNumId w:val="27"/>
  </w:num>
  <w:num w:numId="45">
    <w:abstractNumId w:val="26"/>
  </w:num>
  <w:num w:numId="46">
    <w:abstractNumId w:val="36"/>
  </w:num>
  <w:num w:numId="47">
    <w:abstractNumId w:val="2"/>
  </w:num>
  <w:num w:numId="48">
    <w:abstractNumId w:val="17"/>
  </w:num>
  <w:num w:numId="49">
    <w:abstractNumId w:val="21"/>
  </w:num>
  <w:num w:numId="50">
    <w:abstractNumId w:val="47"/>
  </w:num>
  <w:num w:numId="51">
    <w:abstractNumId w:val="33"/>
  </w:num>
  <w:num w:numId="52">
    <w:abstractNumId w:val="7"/>
  </w:num>
  <w:num w:numId="53">
    <w:abstractNumId w:val="20"/>
  </w:num>
  <w:num w:numId="54">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E5"/>
    <w:rsid w:val="0000079E"/>
    <w:rsid w:val="00004781"/>
    <w:rsid w:val="000052AC"/>
    <w:rsid w:val="00005375"/>
    <w:rsid w:val="00006412"/>
    <w:rsid w:val="00007715"/>
    <w:rsid w:val="00007C09"/>
    <w:rsid w:val="00007E38"/>
    <w:rsid w:val="00010440"/>
    <w:rsid w:val="0001091D"/>
    <w:rsid w:val="0001208F"/>
    <w:rsid w:val="000127AC"/>
    <w:rsid w:val="00014289"/>
    <w:rsid w:val="0001566A"/>
    <w:rsid w:val="00016307"/>
    <w:rsid w:val="00017CF0"/>
    <w:rsid w:val="00024516"/>
    <w:rsid w:val="0002759E"/>
    <w:rsid w:val="0003502E"/>
    <w:rsid w:val="00035D58"/>
    <w:rsid w:val="00036B43"/>
    <w:rsid w:val="00036B95"/>
    <w:rsid w:val="0003729D"/>
    <w:rsid w:val="00037B2F"/>
    <w:rsid w:val="00041ED3"/>
    <w:rsid w:val="00042576"/>
    <w:rsid w:val="000433F3"/>
    <w:rsid w:val="00045F21"/>
    <w:rsid w:val="0004742A"/>
    <w:rsid w:val="00050EDE"/>
    <w:rsid w:val="000530DC"/>
    <w:rsid w:val="00055E66"/>
    <w:rsid w:val="00057B6E"/>
    <w:rsid w:val="000603B6"/>
    <w:rsid w:val="0006049B"/>
    <w:rsid w:val="00063BC2"/>
    <w:rsid w:val="000645E4"/>
    <w:rsid w:val="0007193A"/>
    <w:rsid w:val="00071F3D"/>
    <w:rsid w:val="00076D68"/>
    <w:rsid w:val="000808CB"/>
    <w:rsid w:val="000816FB"/>
    <w:rsid w:val="00081D79"/>
    <w:rsid w:val="000822FA"/>
    <w:rsid w:val="000824B0"/>
    <w:rsid w:val="00083D70"/>
    <w:rsid w:val="000845BF"/>
    <w:rsid w:val="00093774"/>
    <w:rsid w:val="00093CB6"/>
    <w:rsid w:val="00096FD5"/>
    <w:rsid w:val="000A3307"/>
    <w:rsid w:val="000A3806"/>
    <w:rsid w:val="000A46AD"/>
    <w:rsid w:val="000A4E69"/>
    <w:rsid w:val="000A5EEA"/>
    <w:rsid w:val="000A70B9"/>
    <w:rsid w:val="000B022B"/>
    <w:rsid w:val="000B3460"/>
    <w:rsid w:val="000B4E75"/>
    <w:rsid w:val="000B5BA9"/>
    <w:rsid w:val="000B616D"/>
    <w:rsid w:val="000B6EC2"/>
    <w:rsid w:val="000B781E"/>
    <w:rsid w:val="000C0278"/>
    <w:rsid w:val="000C1859"/>
    <w:rsid w:val="000C2AA9"/>
    <w:rsid w:val="000C3E93"/>
    <w:rsid w:val="000C5163"/>
    <w:rsid w:val="000C5673"/>
    <w:rsid w:val="000C68E5"/>
    <w:rsid w:val="000C6A53"/>
    <w:rsid w:val="000C7EF2"/>
    <w:rsid w:val="000D148E"/>
    <w:rsid w:val="000D1FC8"/>
    <w:rsid w:val="000D1FE2"/>
    <w:rsid w:val="000D2D36"/>
    <w:rsid w:val="000D4F86"/>
    <w:rsid w:val="000D589D"/>
    <w:rsid w:val="000D6D33"/>
    <w:rsid w:val="000E46C4"/>
    <w:rsid w:val="000E5835"/>
    <w:rsid w:val="000E7167"/>
    <w:rsid w:val="000F0645"/>
    <w:rsid w:val="000F497D"/>
    <w:rsid w:val="000F5C6A"/>
    <w:rsid w:val="000F62D7"/>
    <w:rsid w:val="00104075"/>
    <w:rsid w:val="00105A7F"/>
    <w:rsid w:val="0011055A"/>
    <w:rsid w:val="0011096D"/>
    <w:rsid w:val="00114A77"/>
    <w:rsid w:val="001160B4"/>
    <w:rsid w:val="001203FC"/>
    <w:rsid w:val="00120CF5"/>
    <w:rsid w:val="00121861"/>
    <w:rsid w:val="0012271D"/>
    <w:rsid w:val="001260B5"/>
    <w:rsid w:val="00126C7B"/>
    <w:rsid w:val="00130C50"/>
    <w:rsid w:val="00132870"/>
    <w:rsid w:val="00132ED4"/>
    <w:rsid w:val="001373F7"/>
    <w:rsid w:val="00141E47"/>
    <w:rsid w:val="001436F5"/>
    <w:rsid w:val="00143B5D"/>
    <w:rsid w:val="00144DBB"/>
    <w:rsid w:val="00144DF6"/>
    <w:rsid w:val="001452BC"/>
    <w:rsid w:val="00145BD6"/>
    <w:rsid w:val="00146E54"/>
    <w:rsid w:val="00147BE5"/>
    <w:rsid w:val="001501BE"/>
    <w:rsid w:val="001523C4"/>
    <w:rsid w:val="00160DF0"/>
    <w:rsid w:val="001636E1"/>
    <w:rsid w:val="0016552F"/>
    <w:rsid w:val="00165C9E"/>
    <w:rsid w:val="00166CF2"/>
    <w:rsid w:val="0017007B"/>
    <w:rsid w:val="00171A8E"/>
    <w:rsid w:val="0017244F"/>
    <w:rsid w:val="00172C4B"/>
    <w:rsid w:val="00173680"/>
    <w:rsid w:val="00174885"/>
    <w:rsid w:val="0017705E"/>
    <w:rsid w:val="00180EFD"/>
    <w:rsid w:val="00182A57"/>
    <w:rsid w:val="00185B51"/>
    <w:rsid w:val="001864A4"/>
    <w:rsid w:val="00190D11"/>
    <w:rsid w:val="00191441"/>
    <w:rsid w:val="00191F46"/>
    <w:rsid w:val="00191F7F"/>
    <w:rsid w:val="001926D2"/>
    <w:rsid w:val="00192F0A"/>
    <w:rsid w:val="001930B8"/>
    <w:rsid w:val="00193AD9"/>
    <w:rsid w:val="00193FC4"/>
    <w:rsid w:val="001941E0"/>
    <w:rsid w:val="001959E4"/>
    <w:rsid w:val="001A00F1"/>
    <w:rsid w:val="001A16A5"/>
    <w:rsid w:val="001A5C78"/>
    <w:rsid w:val="001B03F5"/>
    <w:rsid w:val="001B1935"/>
    <w:rsid w:val="001B1F31"/>
    <w:rsid w:val="001B20DB"/>
    <w:rsid w:val="001B2371"/>
    <w:rsid w:val="001B258E"/>
    <w:rsid w:val="001B29D7"/>
    <w:rsid w:val="001B3A17"/>
    <w:rsid w:val="001C0C18"/>
    <w:rsid w:val="001C0F0A"/>
    <w:rsid w:val="001C1203"/>
    <w:rsid w:val="001C2F86"/>
    <w:rsid w:val="001C539B"/>
    <w:rsid w:val="001C5CCA"/>
    <w:rsid w:val="001C6844"/>
    <w:rsid w:val="001C6E03"/>
    <w:rsid w:val="001C728B"/>
    <w:rsid w:val="001C7E09"/>
    <w:rsid w:val="001D026A"/>
    <w:rsid w:val="001D0B13"/>
    <w:rsid w:val="001D0B39"/>
    <w:rsid w:val="001D1540"/>
    <w:rsid w:val="001D37C1"/>
    <w:rsid w:val="001D3FB6"/>
    <w:rsid w:val="001D4D5D"/>
    <w:rsid w:val="001D7F4D"/>
    <w:rsid w:val="001E1090"/>
    <w:rsid w:val="001E10B5"/>
    <w:rsid w:val="001E1391"/>
    <w:rsid w:val="001F171C"/>
    <w:rsid w:val="001F1824"/>
    <w:rsid w:val="001F1C9A"/>
    <w:rsid w:val="001F255B"/>
    <w:rsid w:val="001F2C5B"/>
    <w:rsid w:val="001F45E9"/>
    <w:rsid w:val="001F4A80"/>
    <w:rsid w:val="002018A6"/>
    <w:rsid w:val="00201BE9"/>
    <w:rsid w:val="0020416B"/>
    <w:rsid w:val="00204721"/>
    <w:rsid w:val="00205B6F"/>
    <w:rsid w:val="00205DD9"/>
    <w:rsid w:val="00205E84"/>
    <w:rsid w:val="002105D3"/>
    <w:rsid w:val="00211C2D"/>
    <w:rsid w:val="00214C54"/>
    <w:rsid w:val="00215EA2"/>
    <w:rsid w:val="00216D58"/>
    <w:rsid w:val="00216DF4"/>
    <w:rsid w:val="00223E73"/>
    <w:rsid w:val="00225A2E"/>
    <w:rsid w:val="002273B3"/>
    <w:rsid w:val="002315A6"/>
    <w:rsid w:val="002315B3"/>
    <w:rsid w:val="00232E68"/>
    <w:rsid w:val="0023319A"/>
    <w:rsid w:val="00237456"/>
    <w:rsid w:val="002378D0"/>
    <w:rsid w:val="002403EF"/>
    <w:rsid w:val="0024096E"/>
    <w:rsid w:val="002418E0"/>
    <w:rsid w:val="002434B1"/>
    <w:rsid w:val="00247A32"/>
    <w:rsid w:val="00247F55"/>
    <w:rsid w:val="00250949"/>
    <w:rsid w:val="00251F01"/>
    <w:rsid w:val="00254777"/>
    <w:rsid w:val="00255D97"/>
    <w:rsid w:val="002561F7"/>
    <w:rsid w:val="00256AC3"/>
    <w:rsid w:val="00257415"/>
    <w:rsid w:val="0026043F"/>
    <w:rsid w:val="00260819"/>
    <w:rsid w:val="00261734"/>
    <w:rsid w:val="00261858"/>
    <w:rsid w:val="002624BB"/>
    <w:rsid w:val="00265295"/>
    <w:rsid w:val="002653A4"/>
    <w:rsid w:val="002673DE"/>
    <w:rsid w:val="002705F1"/>
    <w:rsid w:val="00270856"/>
    <w:rsid w:val="002724E8"/>
    <w:rsid w:val="002725E4"/>
    <w:rsid w:val="002732C9"/>
    <w:rsid w:val="002735C4"/>
    <w:rsid w:val="00273D5D"/>
    <w:rsid w:val="00274637"/>
    <w:rsid w:val="00274BA7"/>
    <w:rsid w:val="00275E36"/>
    <w:rsid w:val="002832DC"/>
    <w:rsid w:val="002839F9"/>
    <w:rsid w:val="00284F6F"/>
    <w:rsid w:val="00286DD5"/>
    <w:rsid w:val="002873DC"/>
    <w:rsid w:val="00287DBB"/>
    <w:rsid w:val="0029197D"/>
    <w:rsid w:val="00292EF0"/>
    <w:rsid w:val="00296F28"/>
    <w:rsid w:val="00297E41"/>
    <w:rsid w:val="002A2263"/>
    <w:rsid w:val="002A4C06"/>
    <w:rsid w:val="002A5BC6"/>
    <w:rsid w:val="002B095E"/>
    <w:rsid w:val="002B2F53"/>
    <w:rsid w:val="002B3E6F"/>
    <w:rsid w:val="002B7BE3"/>
    <w:rsid w:val="002C01D1"/>
    <w:rsid w:val="002C0EB6"/>
    <w:rsid w:val="002C0F1D"/>
    <w:rsid w:val="002C1FD3"/>
    <w:rsid w:val="002C2643"/>
    <w:rsid w:val="002C3D76"/>
    <w:rsid w:val="002C4447"/>
    <w:rsid w:val="002C5A4B"/>
    <w:rsid w:val="002C5D2B"/>
    <w:rsid w:val="002C5DF2"/>
    <w:rsid w:val="002C7390"/>
    <w:rsid w:val="002D29B7"/>
    <w:rsid w:val="002D3A78"/>
    <w:rsid w:val="002D3F18"/>
    <w:rsid w:val="002D438B"/>
    <w:rsid w:val="002D51DA"/>
    <w:rsid w:val="002D7E5B"/>
    <w:rsid w:val="002E0719"/>
    <w:rsid w:val="002E12E8"/>
    <w:rsid w:val="002E24BB"/>
    <w:rsid w:val="002E34D0"/>
    <w:rsid w:val="002E49B3"/>
    <w:rsid w:val="002E5EAD"/>
    <w:rsid w:val="002E61A6"/>
    <w:rsid w:val="002E6A11"/>
    <w:rsid w:val="002F1E02"/>
    <w:rsid w:val="002F28D3"/>
    <w:rsid w:val="002F299D"/>
    <w:rsid w:val="002F3F29"/>
    <w:rsid w:val="002F6058"/>
    <w:rsid w:val="002F72A7"/>
    <w:rsid w:val="002F7A30"/>
    <w:rsid w:val="003026AF"/>
    <w:rsid w:val="003037D4"/>
    <w:rsid w:val="00305E17"/>
    <w:rsid w:val="00306346"/>
    <w:rsid w:val="0030699D"/>
    <w:rsid w:val="003076AB"/>
    <w:rsid w:val="00312783"/>
    <w:rsid w:val="00313057"/>
    <w:rsid w:val="00313E5C"/>
    <w:rsid w:val="0031560A"/>
    <w:rsid w:val="00316531"/>
    <w:rsid w:val="00316899"/>
    <w:rsid w:val="003174F7"/>
    <w:rsid w:val="003203EF"/>
    <w:rsid w:val="003212B0"/>
    <w:rsid w:val="0032263C"/>
    <w:rsid w:val="00323468"/>
    <w:rsid w:val="00324EF8"/>
    <w:rsid w:val="00325011"/>
    <w:rsid w:val="00326E58"/>
    <w:rsid w:val="00327923"/>
    <w:rsid w:val="003313AB"/>
    <w:rsid w:val="003333A5"/>
    <w:rsid w:val="00333AB1"/>
    <w:rsid w:val="00333B3F"/>
    <w:rsid w:val="003347D2"/>
    <w:rsid w:val="003349F3"/>
    <w:rsid w:val="003350AA"/>
    <w:rsid w:val="003379E5"/>
    <w:rsid w:val="00340AC8"/>
    <w:rsid w:val="00342F7D"/>
    <w:rsid w:val="0034524E"/>
    <w:rsid w:val="00347029"/>
    <w:rsid w:val="00347ACB"/>
    <w:rsid w:val="003526D0"/>
    <w:rsid w:val="00353137"/>
    <w:rsid w:val="00365D1C"/>
    <w:rsid w:val="00367421"/>
    <w:rsid w:val="00367C3A"/>
    <w:rsid w:val="003701DC"/>
    <w:rsid w:val="00370BC8"/>
    <w:rsid w:val="00371982"/>
    <w:rsid w:val="00371A42"/>
    <w:rsid w:val="00372CAA"/>
    <w:rsid w:val="00374DB5"/>
    <w:rsid w:val="003777E2"/>
    <w:rsid w:val="00380EAD"/>
    <w:rsid w:val="003825CC"/>
    <w:rsid w:val="00385122"/>
    <w:rsid w:val="00386178"/>
    <w:rsid w:val="00386453"/>
    <w:rsid w:val="00386CBB"/>
    <w:rsid w:val="00387AEB"/>
    <w:rsid w:val="00390D60"/>
    <w:rsid w:val="00390F89"/>
    <w:rsid w:val="00391F82"/>
    <w:rsid w:val="00391FAE"/>
    <w:rsid w:val="00394493"/>
    <w:rsid w:val="0039599C"/>
    <w:rsid w:val="003966EC"/>
    <w:rsid w:val="003A0350"/>
    <w:rsid w:val="003A036A"/>
    <w:rsid w:val="003A106A"/>
    <w:rsid w:val="003A1B3B"/>
    <w:rsid w:val="003A3507"/>
    <w:rsid w:val="003A43ED"/>
    <w:rsid w:val="003A4A9A"/>
    <w:rsid w:val="003A5AA8"/>
    <w:rsid w:val="003A662F"/>
    <w:rsid w:val="003A701D"/>
    <w:rsid w:val="003B0E59"/>
    <w:rsid w:val="003B23DC"/>
    <w:rsid w:val="003B6126"/>
    <w:rsid w:val="003B689A"/>
    <w:rsid w:val="003B6D93"/>
    <w:rsid w:val="003C0587"/>
    <w:rsid w:val="003C0816"/>
    <w:rsid w:val="003C17DD"/>
    <w:rsid w:val="003C1CE3"/>
    <w:rsid w:val="003C3B27"/>
    <w:rsid w:val="003C556D"/>
    <w:rsid w:val="003C6EE5"/>
    <w:rsid w:val="003C78B9"/>
    <w:rsid w:val="003D0C66"/>
    <w:rsid w:val="003D1705"/>
    <w:rsid w:val="003D2DAF"/>
    <w:rsid w:val="003E2834"/>
    <w:rsid w:val="003E582E"/>
    <w:rsid w:val="003E5DA4"/>
    <w:rsid w:val="003E67DF"/>
    <w:rsid w:val="003E7C4C"/>
    <w:rsid w:val="003E7CED"/>
    <w:rsid w:val="003F0527"/>
    <w:rsid w:val="003F18AE"/>
    <w:rsid w:val="003F1E78"/>
    <w:rsid w:val="003F334A"/>
    <w:rsid w:val="003F6D50"/>
    <w:rsid w:val="00401919"/>
    <w:rsid w:val="004042C2"/>
    <w:rsid w:val="004074DB"/>
    <w:rsid w:val="00410486"/>
    <w:rsid w:val="00411DB7"/>
    <w:rsid w:val="004120B2"/>
    <w:rsid w:val="004127A8"/>
    <w:rsid w:val="00412D22"/>
    <w:rsid w:val="00413542"/>
    <w:rsid w:val="00417E3A"/>
    <w:rsid w:val="004200BA"/>
    <w:rsid w:val="00421DB4"/>
    <w:rsid w:val="00422993"/>
    <w:rsid w:val="00422A60"/>
    <w:rsid w:val="00423C8A"/>
    <w:rsid w:val="00424187"/>
    <w:rsid w:val="00424EC5"/>
    <w:rsid w:val="00426A6C"/>
    <w:rsid w:val="00426DBA"/>
    <w:rsid w:val="00426FC9"/>
    <w:rsid w:val="00430666"/>
    <w:rsid w:val="00433AAF"/>
    <w:rsid w:val="004348F3"/>
    <w:rsid w:val="00434A8B"/>
    <w:rsid w:val="00435C52"/>
    <w:rsid w:val="00435D2E"/>
    <w:rsid w:val="00435FC8"/>
    <w:rsid w:val="00436B11"/>
    <w:rsid w:val="0044030C"/>
    <w:rsid w:val="00440516"/>
    <w:rsid w:val="004428BF"/>
    <w:rsid w:val="0044376C"/>
    <w:rsid w:val="00443EBD"/>
    <w:rsid w:val="00444513"/>
    <w:rsid w:val="004460AD"/>
    <w:rsid w:val="00446B96"/>
    <w:rsid w:val="0045193A"/>
    <w:rsid w:val="00451A43"/>
    <w:rsid w:val="00451ACD"/>
    <w:rsid w:val="00452C47"/>
    <w:rsid w:val="00453FA9"/>
    <w:rsid w:val="00454373"/>
    <w:rsid w:val="00456384"/>
    <w:rsid w:val="00461390"/>
    <w:rsid w:val="00461898"/>
    <w:rsid w:val="00466FBD"/>
    <w:rsid w:val="00470107"/>
    <w:rsid w:val="0047046E"/>
    <w:rsid w:val="00471E30"/>
    <w:rsid w:val="00474EAB"/>
    <w:rsid w:val="00475B73"/>
    <w:rsid w:val="004771CE"/>
    <w:rsid w:val="00477FD1"/>
    <w:rsid w:val="004821F4"/>
    <w:rsid w:val="00482D38"/>
    <w:rsid w:val="0048412C"/>
    <w:rsid w:val="00485A43"/>
    <w:rsid w:val="00485CE4"/>
    <w:rsid w:val="00486C4B"/>
    <w:rsid w:val="004935C1"/>
    <w:rsid w:val="00493697"/>
    <w:rsid w:val="00493E67"/>
    <w:rsid w:val="00494BC8"/>
    <w:rsid w:val="0049597E"/>
    <w:rsid w:val="00497C33"/>
    <w:rsid w:val="00497D64"/>
    <w:rsid w:val="004A040B"/>
    <w:rsid w:val="004A0504"/>
    <w:rsid w:val="004A0EAA"/>
    <w:rsid w:val="004A0FB5"/>
    <w:rsid w:val="004A24F9"/>
    <w:rsid w:val="004A4A88"/>
    <w:rsid w:val="004B0032"/>
    <w:rsid w:val="004B0E0F"/>
    <w:rsid w:val="004B1346"/>
    <w:rsid w:val="004B1740"/>
    <w:rsid w:val="004B21EC"/>
    <w:rsid w:val="004B2689"/>
    <w:rsid w:val="004B59E1"/>
    <w:rsid w:val="004B5CE2"/>
    <w:rsid w:val="004C087B"/>
    <w:rsid w:val="004C0A71"/>
    <w:rsid w:val="004C2A88"/>
    <w:rsid w:val="004C721A"/>
    <w:rsid w:val="004C79BE"/>
    <w:rsid w:val="004D1377"/>
    <w:rsid w:val="004D28A7"/>
    <w:rsid w:val="004D38EC"/>
    <w:rsid w:val="004D4BDE"/>
    <w:rsid w:val="004D5832"/>
    <w:rsid w:val="004D584E"/>
    <w:rsid w:val="004D58D5"/>
    <w:rsid w:val="004D69A2"/>
    <w:rsid w:val="004D7693"/>
    <w:rsid w:val="004D7851"/>
    <w:rsid w:val="004E7B0D"/>
    <w:rsid w:val="004E7EE1"/>
    <w:rsid w:val="004F0B31"/>
    <w:rsid w:val="004F1A3A"/>
    <w:rsid w:val="004F41F8"/>
    <w:rsid w:val="004F593E"/>
    <w:rsid w:val="004F6E14"/>
    <w:rsid w:val="004F75BD"/>
    <w:rsid w:val="004F7BE7"/>
    <w:rsid w:val="0050215B"/>
    <w:rsid w:val="00502410"/>
    <w:rsid w:val="005031B4"/>
    <w:rsid w:val="00503CD4"/>
    <w:rsid w:val="0050457F"/>
    <w:rsid w:val="00505208"/>
    <w:rsid w:val="00506751"/>
    <w:rsid w:val="0050715B"/>
    <w:rsid w:val="005113C3"/>
    <w:rsid w:val="0051486C"/>
    <w:rsid w:val="005176AF"/>
    <w:rsid w:val="00520FAF"/>
    <w:rsid w:val="00523228"/>
    <w:rsid w:val="005244EB"/>
    <w:rsid w:val="00525BE9"/>
    <w:rsid w:val="00525F79"/>
    <w:rsid w:val="00526A4F"/>
    <w:rsid w:val="00530342"/>
    <w:rsid w:val="00533DAD"/>
    <w:rsid w:val="00534575"/>
    <w:rsid w:val="005354FA"/>
    <w:rsid w:val="00535F7D"/>
    <w:rsid w:val="005403F6"/>
    <w:rsid w:val="00540611"/>
    <w:rsid w:val="005407DE"/>
    <w:rsid w:val="00540B62"/>
    <w:rsid w:val="0054116A"/>
    <w:rsid w:val="0054164A"/>
    <w:rsid w:val="00542CD5"/>
    <w:rsid w:val="005437CD"/>
    <w:rsid w:val="00544BC6"/>
    <w:rsid w:val="0054637C"/>
    <w:rsid w:val="00547E0E"/>
    <w:rsid w:val="005511F9"/>
    <w:rsid w:val="005517B3"/>
    <w:rsid w:val="00551D96"/>
    <w:rsid w:val="005529F1"/>
    <w:rsid w:val="00552D81"/>
    <w:rsid w:val="00552FAC"/>
    <w:rsid w:val="00553642"/>
    <w:rsid w:val="00555B04"/>
    <w:rsid w:val="00555BFA"/>
    <w:rsid w:val="00556374"/>
    <w:rsid w:val="00557B59"/>
    <w:rsid w:val="0056024B"/>
    <w:rsid w:val="005641AB"/>
    <w:rsid w:val="0056529A"/>
    <w:rsid w:val="00570A91"/>
    <w:rsid w:val="00572361"/>
    <w:rsid w:val="005739DE"/>
    <w:rsid w:val="005769C8"/>
    <w:rsid w:val="00583574"/>
    <w:rsid w:val="00584079"/>
    <w:rsid w:val="00584EE3"/>
    <w:rsid w:val="00585320"/>
    <w:rsid w:val="00585CB4"/>
    <w:rsid w:val="00587AA3"/>
    <w:rsid w:val="0059071E"/>
    <w:rsid w:val="00590EA0"/>
    <w:rsid w:val="00591B3A"/>
    <w:rsid w:val="005926F0"/>
    <w:rsid w:val="00593DFE"/>
    <w:rsid w:val="00595120"/>
    <w:rsid w:val="00595C38"/>
    <w:rsid w:val="005A309E"/>
    <w:rsid w:val="005A430C"/>
    <w:rsid w:val="005A499C"/>
    <w:rsid w:val="005B3876"/>
    <w:rsid w:val="005B4C1B"/>
    <w:rsid w:val="005B51F7"/>
    <w:rsid w:val="005B5ACE"/>
    <w:rsid w:val="005B5AD1"/>
    <w:rsid w:val="005B6CCD"/>
    <w:rsid w:val="005C1664"/>
    <w:rsid w:val="005C25AA"/>
    <w:rsid w:val="005C32A9"/>
    <w:rsid w:val="005C35AF"/>
    <w:rsid w:val="005C5590"/>
    <w:rsid w:val="005C63F7"/>
    <w:rsid w:val="005C6BBE"/>
    <w:rsid w:val="005D0931"/>
    <w:rsid w:val="005D1771"/>
    <w:rsid w:val="005D1EF1"/>
    <w:rsid w:val="005D3070"/>
    <w:rsid w:val="005D3987"/>
    <w:rsid w:val="005D5AA5"/>
    <w:rsid w:val="005D6411"/>
    <w:rsid w:val="005D7155"/>
    <w:rsid w:val="005D77FB"/>
    <w:rsid w:val="005E177D"/>
    <w:rsid w:val="005E26D6"/>
    <w:rsid w:val="005E2C92"/>
    <w:rsid w:val="005E3403"/>
    <w:rsid w:val="005E3B35"/>
    <w:rsid w:val="005E5CE6"/>
    <w:rsid w:val="005E6B31"/>
    <w:rsid w:val="005E7233"/>
    <w:rsid w:val="005F0EB0"/>
    <w:rsid w:val="005F1764"/>
    <w:rsid w:val="005F228A"/>
    <w:rsid w:val="005F3675"/>
    <w:rsid w:val="005F492F"/>
    <w:rsid w:val="005F4A0E"/>
    <w:rsid w:val="005F5986"/>
    <w:rsid w:val="005F5C5A"/>
    <w:rsid w:val="005F5D1B"/>
    <w:rsid w:val="005F5EF8"/>
    <w:rsid w:val="005F6254"/>
    <w:rsid w:val="005F7675"/>
    <w:rsid w:val="005F7938"/>
    <w:rsid w:val="00601FE2"/>
    <w:rsid w:val="00603E2B"/>
    <w:rsid w:val="00606C4A"/>
    <w:rsid w:val="0060794C"/>
    <w:rsid w:val="006079CC"/>
    <w:rsid w:val="00607C28"/>
    <w:rsid w:val="00610393"/>
    <w:rsid w:val="00611D9D"/>
    <w:rsid w:val="00615899"/>
    <w:rsid w:val="006231A0"/>
    <w:rsid w:val="006243E9"/>
    <w:rsid w:val="006263F6"/>
    <w:rsid w:val="00626407"/>
    <w:rsid w:val="00626B2E"/>
    <w:rsid w:val="00627D87"/>
    <w:rsid w:val="00630027"/>
    <w:rsid w:val="00631960"/>
    <w:rsid w:val="0063239D"/>
    <w:rsid w:val="006335CB"/>
    <w:rsid w:val="00633FA6"/>
    <w:rsid w:val="00635600"/>
    <w:rsid w:val="00635C8D"/>
    <w:rsid w:val="00636890"/>
    <w:rsid w:val="006369F4"/>
    <w:rsid w:val="00637D7E"/>
    <w:rsid w:val="00641744"/>
    <w:rsid w:val="0064174E"/>
    <w:rsid w:val="006503BC"/>
    <w:rsid w:val="00650481"/>
    <w:rsid w:val="00650EDE"/>
    <w:rsid w:val="00652315"/>
    <w:rsid w:val="0065274A"/>
    <w:rsid w:val="00652787"/>
    <w:rsid w:val="006530E4"/>
    <w:rsid w:val="00653575"/>
    <w:rsid w:val="00654C57"/>
    <w:rsid w:val="00656D39"/>
    <w:rsid w:val="006608FB"/>
    <w:rsid w:val="00662294"/>
    <w:rsid w:val="00663327"/>
    <w:rsid w:val="00663396"/>
    <w:rsid w:val="006635C1"/>
    <w:rsid w:val="0066379A"/>
    <w:rsid w:val="00663D8A"/>
    <w:rsid w:val="00665BD3"/>
    <w:rsid w:val="00667CB0"/>
    <w:rsid w:val="006718A2"/>
    <w:rsid w:val="0067354F"/>
    <w:rsid w:val="00674107"/>
    <w:rsid w:val="00680677"/>
    <w:rsid w:val="00681A1E"/>
    <w:rsid w:val="006826AD"/>
    <w:rsid w:val="0068355E"/>
    <w:rsid w:val="006852B5"/>
    <w:rsid w:val="00690177"/>
    <w:rsid w:val="00692BCE"/>
    <w:rsid w:val="00693C01"/>
    <w:rsid w:val="00693EE9"/>
    <w:rsid w:val="00697974"/>
    <w:rsid w:val="00697A26"/>
    <w:rsid w:val="006A0460"/>
    <w:rsid w:val="006A0F64"/>
    <w:rsid w:val="006A1AA7"/>
    <w:rsid w:val="006A223E"/>
    <w:rsid w:val="006A2850"/>
    <w:rsid w:val="006A4D6A"/>
    <w:rsid w:val="006A5072"/>
    <w:rsid w:val="006A55C3"/>
    <w:rsid w:val="006A5F3F"/>
    <w:rsid w:val="006A63C9"/>
    <w:rsid w:val="006A765E"/>
    <w:rsid w:val="006B0574"/>
    <w:rsid w:val="006B19F5"/>
    <w:rsid w:val="006B267B"/>
    <w:rsid w:val="006B5B2F"/>
    <w:rsid w:val="006C00CA"/>
    <w:rsid w:val="006C091F"/>
    <w:rsid w:val="006C2A5C"/>
    <w:rsid w:val="006C4409"/>
    <w:rsid w:val="006C6D15"/>
    <w:rsid w:val="006D0ABC"/>
    <w:rsid w:val="006D5596"/>
    <w:rsid w:val="006D59BB"/>
    <w:rsid w:val="006D6987"/>
    <w:rsid w:val="006D71A5"/>
    <w:rsid w:val="006E1FA5"/>
    <w:rsid w:val="006E2134"/>
    <w:rsid w:val="006E2E58"/>
    <w:rsid w:val="006E2FC5"/>
    <w:rsid w:val="006E3109"/>
    <w:rsid w:val="006E3BDA"/>
    <w:rsid w:val="006E440E"/>
    <w:rsid w:val="006E7CD3"/>
    <w:rsid w:val="006F1EE2"/>
    <w:rsid w:val="006F3693"/>
    <w:rsid w:val="006F49AD"/>
    <w:rsid w:val="006F69EA"/>
    <w:rsid w:val="006F6CCF"/>
    <w:rsid w:val="00700D85"/>
    <w:rsid w:val="00701D8A"/>
    <w:rsid w:val="007022CF"/>
    <w:rsid w:val="00703D25"/>
    <w:rsid w:val="0070478B"/>
    <w:rsid w:val="00704AA6"/>
    <w:rsid w:val="00711619"/>
    <w:rsid w:val="007136F5"/>
    <w:rsid w:val="007152CE"/>
    <w:rsid w:val="00716009"/>
    <w:rsid w:val="007166AC"/>
    <w:rsid w:val="00716E60"/>
    <w:rsid w:val="007208C1"/>
    <w:rsid w:val="00720F6A"/>
    <w:rsid w:val="00721431"/>
    <w:rsid w:val="00721C56"/>
    <w:rsid w:val="0072255F"/>
    <w:rsid w:val="0072281E"/>
    <w:rsid w:val="00723A86"/>
    <w:rsid w:val="0072415D"/>
    <w:rsid w:val="0073127F"/>
    <w:rsid w:val="007356B8"/>
    <w:rsid w:val="00736D8E"/>
    <w:rsid w:val="007408E0"/>
    <w:rsid w:val="007429C8"/>
    <w:rsid w:val="00742DEF"/>
    <w:rsid w:val="00742F5E"/>
    <w:rsid w:val="007434D2"/>
    <w:rsid w:val="00743EF1"/>
    <w:rsid w:val="007444BB"/>
    <w:rsid w:val="00744A99"/>
    <w:rsid w:val="00752266"/>
    <w:rsid w:val="00756113"/>
    <w:rsid w:val="0075666E"/>
    <w:rsid w:val="0076024C"/>
    <w:rsid w:val="00760A04"/>
    <w:rsid w:val="00764A60"/>
    <w:rsid w:val="007655E0"/>
    <w:rsid w:val="0077166C"/>
    <w:rsid w:val="00780771"/>
    <w:rsid w:val="00780B3B"/>
    <w:rsid w:val="00780CDE"/>
    <w:rsid w:val="00780FD2"/>
    <w:rsid w:val="00781811"/>
    <w:rsid w:val="00784328"/>
    <w:rsid w:val="00784704"/>
    <w:rsid w:val="00786ACA"/>
    <w:rsid w:val="0078739F"/>
    <w:rsid w:val="00787675"/>
    <w:rsid w:val="00792645"/>
    <w:rsid w:val="00792DCB"/>
    <w:rsid w:val="00793203"/>
    <w:rsid w:val="0079405F"/>
    <w:rsid w:val="007940C9"/>
    <w:rsid w:val="007968BC"/>
    <w:rsid w:val="00797C86"/>
    <w:rsid w:val="007A1094"/>
    <w:rsid w:val="007A7157"/>
    <w:rsid w:val="007B0C14"/>
    <w:rsid w:val="007B20FA"/>
    <w:rsid w:val="007B2470"/>
    <w:rsid w:val="007B2670"/>
    <w:rsid w:val="007B525D"/>
    <w:rsid w:val="007B64CD"/>
    <w:rsid w:val="007B6C7E"/>
    <w:rsid w:val="007C492D"/>
    <w:rsid w:val="007C4D7A"/>
    <w:rsid w:val="007C7560"/>
    <w:rsid w:val="007D0322"/>
    <w:rsid w:val="007D32ED"/>
    <w:rsid w:val="007D3846"/>
    <w:rsid w:val="007D5988"/>
    <w:rsid w:val="007D7335"/>
    <w:rsid w:val="007E001A"/>
    <w:rsid w:val="007E09AE"/>
    <w:rsid w:val="007E0BFB"/>
    <w:rsid w:val="007E0D52"/>
    <w:rsid w:val="007E2FEA"/>
    <w:rsid w:val="007E45C9"/>
    <w:rsid w:val="007E74F2"/>
    <w:rsid w:val="007E77C1"/>
    <w:rsid w:val="007F0CE2"/>
    <w:rsid w:val="007F1529"/>
    <w:rsid w:val="007F1E32"/>
    <w:rsid w:val="007F321F"/>
    <w:rsid w:val="007F4106"/>
    <w:rsid w:val="007F4F2D"/>
    <w:rsid w:val="007F60A8"/>
    <w:rsid w:val="007F6731"/>
    <w:rsid w:val="007F7FC2"/>
    <w:rsid w:val="00801118"/>
    <w:rsid w:val="00802420"/>
    <w:rsid w:val="008033E5"/>
    <w:rsid w:val="00804F8E"/>
    <w:rsid w:val="00805E42"/>
    <w:rsid w:val="00806F4D"/>
    <w:rsid w:val="008107F9"/>
    <w:rsid w:val="00810C54"/>
    <w:rsid w:val="00811E02"/>
    <w:rsid w:val="0081271E"/>
    <w:rsid w:val="008143CE"/>
    <w:rsid w:val="0081480D"/>
    <w:rsid w:val="00817742"/>
    <w:rsid w:val="00817CBC"/>
    <w:rsid w:val="00817FC7"/>
    <w:rsid w:val="00822852"/>
    <w:rsid w:val="00822BFF"/>
    <w:rsid w:val="00822E83"/>
    <w:rsid w:val="0082454C"/>
    <w:rsid w:val="00824717"/>
    <w:rsid w:val="00824A69"/>
    <w:rsid w:val="008308CF"/>
    <w:rsid w:val="00832A36"/>
    <w:rsid w:val="00832AB5"/>
    <w:rsid w:val="008354BC"/>
    <w:rsid w:val="00835AF2"/>
    <w:rsid w:val="00840FFF"/>
    <w:rsid w:val="00841AB3"/>
    <w:rsid w:val="00842E61"/>
    <w:rsid w:val="00845519"/>
    <w:rsid w:val="00846319"/>
    <w:rsid w:val="008467CF"/>
    <w:rsid w:val="00846F09"/>
    <w:rsid w:val="00846FD5"/>
    <w:rsid w:val="0084775C"/>
    <w:rsid w:val="008510B8"/>
    <w:rsid w:val="0085112F"/>
    <w:rsid w:val="00851E73"/>
    <w:rsid w:val="00851EE8"/>
    <w:rsid w:val="0085242D"/>
    <w:rsid w:val="00854FA4"/>
    <w:rsid w:val="00855071"/>
    <w:rsid w:val="00857D75"/>
    <w:rsid w:val="008607C0"/>
    <w:rsid w:val="008610E9"/>
    <w:rsid w:val="00861BDA"/>
    <w:rsid w:val="00864A37"/>
    <w:rsid w:val="00865979"/>
    <w:rsid w:val="00867916"/>
    <w:rsid w:val="008701AF"/>
    <w:rsid w:val="008740CF"/>
    <w:rsid w:val="008751A7"/>
    <w:rsid w:val="008808D3"/>
    <w:rsid w:val="00881BD5"/>
    <w:rsid w:val="00883403"/>
    <w:rsid w:val="00884596"/>
    <w:rsid w:val="00885BF9"/>
    <w:rsid w:val="00886B76"/>
    <w:rsid w:val="008874BB"/>
    <w:rsid w:val="00887739"/>
    <w:rsid w:val="00892144"/>
    <w:rsid w:val="00892A93"/>
    <w:rsid w:val="00893400"/>
    <w:rsid w:val="008A0847"/>
    <w:rsid w:val="008A16D6"/>
    <w:rsid w:val="008A375D"/>
    <w:rsid w:val="008A406B"/>
    <w:rsid w:val="008A4B03"/>
    <w:rsid w:val="008A5229"/>
    <w:rsid w:val="008A5E22"/>
    <w:rsid w:val="008A5F78"/>
    <w:rsid w:val="008A6228"/>
    <w:rsid w:val="008B0C3D"/>
    <w:rsid w:val="008B1C61"/>
    <w:rsid w:val="008B4E2F"/>
    <w:rsid w:val="008B5447"/>
    <w:rsid w:val="008B5E87"/>
    <w:rsid w:val="008C0255"/>
    <w:rsid w:val="008C27D0"/>
    <w:rsid w:val="008C751C"/>
    <w:rsid w:val="008C7592"/>
    <w:rsid w:val="008C7CC2"/>
    <w:rsid w:val="008D0FE7"/>
    <w:rsid w:val="008D3E50"/>
    <w:rsid w:val="008D41AB"/>
    <w:rsid w:val="008D4E6E"/>
    <w:rsid w:val="008D5C2E"/>
    <w:rsid w:val="008D6755"/>
    <w:rsid w:val="008D7F3A"/>
    <w:rsid w:val="008E0480"/>
    <w:rsid w:val="008E30EA"/>
    <w:rsid w:val="008E3AB6"/>
    <w:rsid w:val="008E4755"/>
    <w:rsid w:val="008E4AE6"/>
    <w:rsid w:val="008E50DC"/>
    <w:rsid w:val="008E6579"/>
    <w:rsid w:val="008E7EC5"/>
    <w:rsid w:val="008F3EA8"/>
    <w:rsid w:val="008F5790"/>
    <w:rsid w:val="008F661A"/>
    <w:rsid w:val="008F702B"/>
    <w:rsid w:val="008F7BD8"/>
    <w:rsid w:val="009001A2"/>
    <w:rsid w:val="009019E3"/>
    <w:rsid w:val="0090316A"/>
    <w:rsid w:val="009033B5"/>
    <w:rsid w:val="009038C5"/>
    <w:rsid w:val="00907DC2"/>
    <w:rsid w:val="0091027A"/>
    <w:rsid w:val="00911337"/>
    <w:rsid w:val="00912504"/>
    <w:rsid w:val="00913B45"/>
    <w:rsid w:val="00913B95"/>
    <w:rsid w:val="00913F09"/>
    <w:rsid w:val="0091574D"/>
    <w:rsid w:val="00915C7F"/>
    <w:rsid w:val="00916159"/>
    <w:rsid w:val="0092105B"/>
    <w:rsid w:val="0092444F"/>
    <w:rsid w:val="0092538B"/>
    <w:rsid w:val="009266D2"/>
    <w:rsid w:val="00927A69"/>
    <w:rsid w:val="00930D82"/>
    <w:rsid w:val="00931DE8"/>
    <w:rsid w:val="0093370F"/>
    <w:rsid w:val="00934F07"/>
    <w:rsid w:val="009350A5"/>
    <w:rsid w:val="00942BA8"/>
    <w:rsid w:val="00944916"/>
    <w:rsid w:val="009453C0"/>
    <w:rsid w:val="00945C8E"/>
    <w:rsid w:val="00946EE7"/>
    <w:rsid w:val="0095252D"/>
    <w:rsid w:val="0095299A"/>
    <w:rsid w:val="00953D1A"/>
    <w:rsid w:val="00956A26"/>
    <w:rsid w:val="00956C4B"/>
    <w:rsid w:val="009629C8"/>
    <w:rsid w:val="00962B86"/>
    <w:rsid w:val="00963AAB"/>
    <w:rsid w:val="009648EB"/>
    <w:rsid w:val="00965D53"/>
    <w:rsid w:val="0096738C"/>
    <w:rsid w:val="00972017"/>
    <w:rsid w:val="00972CA3"/>
    <w:rsid w:val="00973104"/>
    <w:rsid w:val="00975EF1"/>
    <w:rsid w:val="009768D1"/>
    <w:rsid w:val="0097713B"/>
    <w:rsid w:val="0098005A"/>
    <w:rsid w:val="00982E04"/>
    <w:rsid w:val="00983F31"/>
    <w:rsid w:val="00985C15"/>
    <w:rsid w:val="00990962"/>
    <w:rsid w:val="00991EA4"/>
    <w:rsid w:val="00992ACA"/>
    <w:rsid w:val="00994F19"/>
    <w:rsid w:val="009958D5"/>
    <w:rsid w:val="00996C56"/>
    <w:rsid w:val="009A189F"/>
    <w:rsid w:val="009A3240"/>
    <w:rsid w:val="009A5A5A"/>
    <w:rsid w:val="009A6470"/>
    <w:rsid w:val="009A7AC7"/>
    <w:rsid w:val="009B1723"/>
    <w:rsid w:val="009B2C3A"/>
    <w:rsid w:val="009B34DB"/>
    <w:rsid w:val="009B4E27"/>
    <w:rsid w:val="009B6D77"/>
    <w:rsid w:val="009C208C"/>
    <w:rsid w:val="009C2D10"/>
    <w:rsid w:val="009C2F2F"/>
    <w:rsid w:val="009C3F81"/>
    <w:rsid w:val="009C5421"/>
    <w:rsid w:val="009C6E64"/>
    <w:rsid w:val="009C7CC8"/>
    <w:rsid w:val="009D1733"/>
    <w:rsid w:val="009D25BF"/>
    <w:rsid w:val="009D2BB6"/>
    <w:rsid w:val="009D5C4E"/>
    <w:rsid w:val="009E0B20"/>
    <w:rsid w:val="009E1D94"/>
    <w:rsid w:val="009E3775"/>
    <w:rsid w:val="009E3E0C"/>
    <w:rsid w:val="009E3F2C"/>
    <w:rsid w:val="009E41A6"/>
    <w:rsid w:val="009E41F8"/>
    <w:rsid w:val="009E46AE"/>
    <w:rsid w:val="009E4F10"/>
    <w:rsid w:val="009E5980"/>
    <w:rsid w:val="009F229B"/>
    <w:rsid w:val="009F305C"/>
    <w:rsid w:val="009F4A8A"/>
    <w:rsid w:val="009F4E29"/>
    <w:rsid w:val="009F75F5"/>
    <w:rsid w:val="009F7B67"/>
    <w:rsid w:val="00A00ED5"/>
    <w:rsid w:val="00A04727"/>
    <w:rsid w:val="00A051DB"/>
    <w:rsid w:val="00A05521"/>
    <w:rsid w:val="00A06568"/>
    <w:rsid w:val="00A06946"/>
    <w:rsid w:val="00A112E6"/>
    <w:rsid w:val="00A121D4"/>
    <w:rsid w:val="00A125E3"/>
    <w:rsid w:val="00A14965"/>
    <w:rsid w:val="00A150E2"/>
    <w:rsid w:val="00A15FD4"/>
    <w:rsid w:val="00A165A1"/>
    <w:rsid w:val="00A17214"/>
    <w:rsid w:val="00A17C64"/>
    <w:rsid w:val="00A21B16"/>
    <w:rsid w:val="00A222B9"/>
    <w:rsid w:val="00A22615"/>
    <w:rsid w:val="00A2657F"/>
    <w:rsid w:val="00A342C7"/>
    <w:rsid w:val="00A3478C"/>
    <w:rsid w:val="00A36472"/>
    <w:rsid w:val="00A376B2"/>
    <w:rsid w:val="00A40B75"/>
    <w:rsid w:val="00A44260"/>
    <w:rsid w:val="00A47453"/>
    <w:rsid w:val="00A478C7"/>
    <w:rsid w:val="00A51217"/>
    <w:rsid w:val="00A517AD"/>
    <w:rsid w:val="00A51E8D"/>
    <w:rsid w:val="00A54028"/>
    <w:rsid w:val="00A566BA"/>
    <w:rsid w:val="00A5728B"/>
    <w:rsid w:val="00A6027A"/>
    <w:rsid w:val="00A63377"/>
    <w:rsid w:val="00A639E3"/>
    <w:rsid w:val="00A671A0"/>
    <w:rsid w:val="00A67257"/>
    <w:rsid w:val="00A71C41"/>
    <w:rsid w:val="00A766A5"/>
    <w:rsid w:val="00A777DC"/>
    <w:rsid w:val="00A80C80"/>
    <w:rsid w:val="00A8158D"/>
    <w:rsid w:val="00A84E89"/>
    <w:rsid w:val="00A85612"/>
    <w:rsid w:val="00A86C9A"/>
    <w:rsid w:val="00A90F4B"/>
    <w:rsid w:val="00A940B2"/>
    <w:rsid w:val="00A94C9E"/>
    <w:rsid w:val="00A96551"/>
    <w:rsid w:val="00A97832"/>
    <w:rsid w:val="00AA0D80"/>
    <w:rsid w:val="00AA216B"/>
    <w:rsid w:val="00AA2A1D"/>
    <w:rsid w:val="00AA3B17"/>
    <w:rsid w:val="00AA3C74"/>
    <w:rsid w:val="00AB3145"/>
    <w:rsid w:val="00AC62F3"/>
    <w:rsid w:val="00AD0A25"/>
    <w:rsid w:val="00AD145E"/>
    <w:rsid w:val="00AD255A"/>
    <w:rsid w:val="00AD2B12"/>
    <w:rsid w:val="00AD41CF"/>
    <w:rsid w:val="00AD566B"/>
    <w:rsid w:val="00AD5A17"/>
    <w:rsid w:val="00AD753D"/>
    <w:rsid w:val="00AE0EA3"/>
    <w:rsid w:val="00AE19F9"/>
    <w:rsid w:val="00AE1FB5"/>
    <w:rsid w:val="00AE3524"/>
    <w:rsid w:val="00AE5521"/>
    <w:rsid w:val="00AE690E"/>
    <w:rsid w:val="00AE749C"/>
    <w:rsid w:val="00AF05C0"/>
    <w:rsid w:val="00AF063F"/>
    <w:rsid w:val="00AF5363"/>
    <w:rsid w:val="00AF5A30"/>
    <w:rsid w:val="00AF76CD"/>
    <w:rsid w:val="00B00832"/>
    <w:rsid w:val="00B00FE1"/>
    <w:rsid w:val="00B0118B"/>
    <w:rsid w:val="00B02B91"/>
    <w:rsid w:val="00B047A0"/>
    <w:rsid w:val="00B051B2"/>
    <w:rsid w:val="00B07F2E"/>
    <w:rsid w:val="00B07F55"/>
    <w:rsid w:val="00B12048"/>
    <w:rsid w:val="00B1240E"/>
    <w:rsid w:val="00B1326F"/>
    <w:rsid w:val="00B151E0"/>
    <w:rsid w:val="00B158F4"/>
    <w:rsid w:val="00B23255"/>
    <w:rsid w:val="00B243DE"/>
    <w:rsid w:val="00B25074"/>
    <w:rsid w:val="00B254F6"/>
    <w:rsid w:val="00B262B2"/>
    <w:rsid w:val="00B2634C"/>
    <w:rsid w:val="00B26532"/>
    <w:rsid w:val="00B267FC"/>
    <w:rsid w:val="00B26EB3"/>
    <w:rsid w:val="00B3180D"/>
    <w:rsid w:val="00B3216C"/>
    <w:rsid w:val="00B3353B"/>
    <w:rsid w:val="00B34024"/>
    <w:rsid w:val="00B34226"/>
    <w:rsid w:val="00B36CD8"/>
    <w:rsid w:val="00B40440"/>
    <w:rsid w:val="00B44017"/>
    <w:rsid w:val="00B44609"/>
    <w:rsid w:val="00B503DE"/>
    <w:rsid w:val="00B530C2"/>
    <w:rsid w:val="00B53594"/>
    <w:rsid w:val="00B56EE1"/>
    <w:rsid w:val="00B577A2"/>
    <w:rsid w:val="00B578BE"/>
    <w:rsid w:val="00B57AAD"/>
    <w:rsid w:val="00B6033D"/>
    <w:rsid w:val="00B62692"/>
    <w:rsid w:val="00B64927"/>
    <w:rsid w:val="00B701EA"/>
    <w:rsid w:val="00B72A03"/>
    <w:rsid w:val="00B77896"/>
    <w:rsid w:val="00B77B37"/>
    <w:rsid w:val="00B805D5"/>
    <w:rsid w:val="00B8312C"/>
    <w:rsid w:val="00B83599"/>
    <w:rsid w:val="00B83C48"/>
    <w:rsid w:val="00B858D1"/>
    <w:rsid w:val="00B85F4B"/>
    <w:rsid w:val="00B902CE"/>
    <w:rsid w:val="00B938D8"/>
    <w:rsid w:val="00B97B32"/>
    <w:rsid w:val="00BA0FB9"/>
    <w:rsid w:val="00BA221F"/>
    <w:rsid w:val="00BA2A63"/>
    <w:rsid w:val="00BA3A69"/>
    <w:rsid w:val="00BA56CB"/>
    <w:rsid w:val="00BB047E"/>
    <w:rsid w:val="00BB0EF6"/>
    <w:rsid w:val="00BB16D7"/>
    <w:rsid w:val="00BB3EBF"/>
    <w:rsid w:val="00BB5355"/>
    <w:rsid w:val="00BB544C"/>
    <w:rsid w:val="00BB65F3"/>
    <w:rsid w:val="00BB7344"/>
    <w:rsid w:val="00BB74E3"/>
    <w:rsid w:val="00BC1356"/>
    <w:rsid w:val="00BC1394"/>
    <w:rsid w:val="00BC460E"/>
    <w:rsid w:val="00BC54BB"/>
    <w:rsid w:val="00BC5767"/>
    <w:rsid w:val="00BC669A"/>
    <w:rsid w:val="00BC6881"/>
    <w:rsid w:val="00BD0012"/>
    <w:rsid w:val="00BD0CEA"/>
    <w:rsid w:val="00BD2442"/>
    <w:rsid w:val="00BD66A9"/>
    <w:rsid w:val="00BE0213"/>
    <w:rsid w:val="00BE1305"/>
    <w:rsid w:val="00BE2664"/>
    <w:rsid w:val="00BE402E"/>
    <w:rsid w:val="00BE4F1A"/>
    <w:rsid w:val="00BE5095"/>
    <w:rsid w:val="00BE563C"/>
    <w:rsid w:val="00BF1865"/>
    <w:rsid w:val="00BF27FC"/>
    <w:rsid w:val="00BF282B"/>
    <w:rsid w:val="00BF42AA"/>
    <w:rsid w:val="00C00506"/>
    <w:rsid w:val="00C008DF"/>
    <w:rsid w:val="00C026AF"/>
    <w:rsid w:val="00C02EDA"/>
    <w:rsid w:val="00C047E6"/>
    <w:rsid w:val="00C05EF2"/>
    <w:rsid w:val="00C075D2"/>
    <w:rsid w:val="00C10E60"/>
    <w:rsid w:val="00C1107B"/>
    <w:rsid w:val="00C12199"/>
    <w:rsid w:val="00C1307D"/>
    <w:rsid w:val="00C2009F"/>
    <w:rsid w:val="00C20EF6"/>
    <w:rsid w:val="00C250B7"/>
    <w:rsid w:val="00C26172"/>
    <w:rsid w:val="00C267A7"/>
    <w:rsid w:val="00C302B9"/>
    <w:rsid w:val="00C32CAE"/>
    <w:rsid w:val="00C331EE"/>
    <w:rsid w:val="00C3415E"/>
    <w:rsid w:val="00C362D2"/>
    <w:rsid w:val="00C364CF"/>
    <w:rsid w:val="00C3668D"/>
    <w:rsid w:val="00C40E2D"/>
    <w:rsid w:val="00C45637"/>
    <w:rsid w:val="00C45D7F"/>
    <w:rsid w:val="00C50929"/>
    <w:rsid w:val="00C52ACA"/>
    <w:rsid w:val="00C5734A"/>
    <w:rsid w:val="00C60483"/>
    <w:rsid w:val="00C60687"/>
    <w:rsid w:val="00C628D3"/>
    <w:rsid w:val="00C628E2"/>
    <w:rsid w:val="00C635B5"/>
    <w:rsid w:val="00C640A4"/>
    <w:rsid w:val="00C6445D"/>
    <w:rsid w:val="00C64B5E"/>
    <w:rsid w:val="00C658A2"/>
    <w:rsid w:val="00C65955"/>
    <w:rsid w:val="00C6600C"/>
    <w:rsid w:val="00C67C4F"/>
    <w:rsid w:val="00C70D47"/>
    <w:rsid w:val="00C71AB7"/>
    <w:rsid w:val="00C71E0B"/>
    <w:rsid w:val="00C7675B"/>
    <w:rsid w:val="00C771C3"/>
    <w:rsid w:val="00C77F9B"/>
    <w:rsid w:val="00C81312"/>
    <w:rsid w:val="00C81638"/>
    <w:rsid w:val="00C82757"/>
    <w:rsid w:val="00C82B54"/>
    <w:rsid w:val="00C83C65"/>
    <w:rsid w:val="00C84D58"/>
    <w:rsid w:val="00C85B8E"/>
    <w:rsid w:val="00C906A0"/>
    <w:rsid w:val="00C9173E"/>
    <w:rsid w:val="00C91E74"/>
    <w:rsid w:val="00C92A97"/>
    <w:rsid w:val="00C92E54"/>
    <w:rsid w:val="00C946C4"/>
    <w:rsid w:val="00C958E3"/>
    <w:rsid w:val="00C95BB6"/>
    <w:rsid w:val="00C96651"/>
    <w:rsid w:val="00CA157A"/>
    <w:rsid w:val="00CA1EC2"/>
    <w:rsid w:val="00CA3DA2"/>
    <w:rsid w:val="00CA4266"/>
    <w:rsid w:val="00CA4789"/>
    <w:rsid w:val="00CA680A"/>
    <w:rsid w:val="00CA716E"/>
    <w:rsid w:val="00CB3117"/>
    <w:rsid w:val="00CB47EC"/>
    <w:rsid w:val="00CB5D71"/>
    <w:rsid w:val="00CC4E69"/>
    <w:rsid w:val="00CC59EC"/>
    <w:rsid w:val="00CC5F44"/>
    <w:rsid w:val="00CC6A99"/>
    <w:rsid w:val="00CD07C1"/>
    <w:rsid w:val="00CD1284"/>
    <w:rsid w:val="00CD44C3"/>
    <w:rsid w:val="00CD4AFB"/>
    <w:rsid w:val="00CD4F14"/>
    <w:rsid w:val="00CD6384"/>
    <w:rsid w:val="00CD64E7"/>
    <w:rsid w:val="00CD6EB5"/>
    <w:rsid w:val="00CD70CC"/>
    <w:rsid w:val="00CE380F"/>
    <w:rsid w:val="00CE38BD"/>
    <w:rsid w:val="00CE4C99"/>
    <w:rsid w:val="00CE6007"/>
    <w:rsid w:val="00CE63E4"/>
    <w:rsid w:val="00CF0105"/>
    <w:rsid w:val="00CF0E4C"/>
    <w:rsid w:val="00CF1E98"/>
    <w:rsid w:val="00CF350F"/>
    <w:rsid w:val="00CF3A68"/>
    <w:rsid w:val="00CF4216"/>
    <w:rsid w:val="00CF694F"/>
    <w:rsid w:val="00D00896"/>
    <w:rsid w:val="00D00BD8"/>
    <w:rsid w:val="00D01859"/>
    <w:rsid w:val="00D0357F"/>
    <w:rsid w:val="00D04345"/>
    <w:rsid w:val="00D07449"/>
    <w:rsid w:val="00D102B1"/>
    <w:rsid w:val="00D106E4"/>
    <w:rsid w:val="00D111A1"/>
    <w:rsid w:val="00D136A4"/>
    <w:rsid w:val="00D13EA2"/>
    <w:rsid w:val="00D148E3"/>
    <w:rsid w:val="00D15106"/>
    <w:rsid w:val="00D164F5"/>
    <w:rsid w:val="00D165F9"/>
    <w:rsid w:val="00D17971"/>
    <w:rsid w:val="00D20661"/>
    <w:rsid w:val="00D20898"/>
    <w:rsid w:val="00D22024"/>
    <w:rsid w:val="00D22793"/>
    <w:rsid w:val="00D23261"/>
    <w:rsid w:val="00D234D6"/>
    <w:rsid w:val="00D24E1A"/>
    <w:rsid w:val="00D2577B"/>
    <w:rsid w:val="00D25D4F"/>
    <w:rsid w:val="00D25F40"/>
    <w:rsid w:val="00D311DC"/>
    <w:rsid w:val="00D31C61"/>
    <w:rsid w:val="00D3707D"/>
    <w:rsid w:val="00D37B42"/>
    <w:rsid w:val="00D40186"/>
    <w:rsid w:val="00D41DA5"/>
    <w:rsid w:val="00D42BF3"/>
    <w:rsid w:val="00D42E8B"/>
    <w:rsid w:val="00D448BD"/>
    <w:rsid w:val="00D44E05"/>
    <w:rsid w:val="00D46828"/>
    <w:rsid w:val="00D46BAC"/>
    <w:rsid w:val="00D47895"/>
    <w:rsid w:val="00D52D4C"/>
    <w:rsid w:val="00D631DD"/>
    <w:rsid w:val="00D64CB3"/>
    <w:rsid w:val="00D656BF"/>
    <w:rsid w:val="00D7451C"/>
    <w:rsid w:val="00D753BA"/>
    <w:rsid w:val="00D76F12"/>
    <w:rsid w:val="00D772E3"/>
    <w:rsid w:val="00D8303D"/>
    <w:rsid w:val="00D853A6"/>
    <w:rsid w:val="00D85B23"/>
    <w:rsid w:val="00D86BCC"/>
    <w:rsid w:val="00D91339"/>
    <w:rsid w:val="00D927E2"/>
    <w:rsid w:val="00D95A53"/>
    <w:rsid w:val="00D95CEB"/>
    <w:rsid w:val="00D95E85"/>
    <w:rsid w:val="00D96A66"/>
    <w:rsid w:val="00D96B8D"/>
    <w:rsid w:val="00D97971"/>
    <w:rsid w:val="00D97974"/>
    <w:rsid w:val="00DA0DEA"/>
    <w:rsid w:val="00DA4D5C"/>
    <w:rsid w:val="00DA5498"/>
    <w:rsid w:val="00DB1DA7"/>
    <w:rsid w:val="00DB1DB8"/>
    <w:rsid w:val="00DB56EC"/>
    <w:rsid w:val="00DB5F28"/>
    <w:rsid w:val="00DB6522"/>
    <w:rsid w:val="00DB72B8"/>
    <w:rsid w:val="00DC1647"/>
    <w:rsid w:val="00DC2783"/>
    <w:rsid w:val="00DC365F"/>
    <w:rsid w:val="00DC4D9F"/>
    <w:rsid w:val="00DC51CD"/>
    <w:rsid w:val="00DC6290"/>
    <w:rsid w:val="00DC63E8"/>
    <w:rsid w:val="00DC6822"/>
    <w:rsid w:val="00DD04B5"/>
    <w:rsid w:val="00DD1A36"/>
    <w:rsid w:val="00DD2B1C"/>
    <w:rsid w:val="00DD316D"/>
    <w:rsid w:val="00DD3390"/>
    <w:rsid w:val="00DD56EA"/>
    <w:rsid w:val="00DD56F2"/>
    <w:rsid w:val="00DD58D2"/>
    <w:rsid w:val="00DD5C7D"/>
    <w:rsid w:val="00DD601C"/>
    <w:rsid w:val="00DD6144"/>
    <w:rsid w:val="00DD753A"/>
    <w:rsid w:val="00DD79A3"/>
    <w:rsid w:val="00DE0939"/>
    <w:rsid w:val="00DE1813"/>
    <w:rsid w:val="00DE26F1"/>
    <w:rsid w:val="00DE2FB9"/>
    <w:rsid w:val="00DE3EBB"/>
    <w:rsid w:val="00DE582D"/>
    <w:rsid w:val="00DE5967"/>
    <w:rsid w:val="00DF19EF"/>
    <w:rsid w:val="00DF2A34"/>
    <w:rsid w:val="00DF32FF"/>
    <w:rsid w:val="00DF42FA"/>
    <w:rsid w:val="00DF5466"/>
    <w:rsid w:val="00DF5FC2"/>
    <w:rsid w:val="00DF6A8A"/>
    <w:rsid w:val="00E00189"/>
    <w:rsid w:val="00E007E6"/>
    <w:rsid w:val="00E01C1C"/>
    <w:rsid w:val="00E05795"/>
    <w:rsid w:val="00E078CB"/>
    <w:rsid w:val="00E07DD2"/>
    <w:rsid w:val="00E11D49"/>
    <w:rsid w:val="00E11DC8"/>
    <w:rsid w:val="00E14035"/>
    <w:rsid w:val="00E15B35"/>
    <w:rsid w:val="00E16BDE"/>
    <w:rsid w:val="00E203D6"/>
    <w:rsid w:val="00E21325"/>
    <w:rsid w:val="00E22855"/>
    <w:rsid w:val="00E23CF0"/>
    <w:rsid w:val="00E24956"/>
    <w:rsid w:val="00E24A9B"/>
    <w:rsid w:val="00E24C28"/>
    <w:rsid w:val="00E3224C"/>
    <w:rsid w:val="00E32297"/>
    <w:rsid w:val="00E3232D"/>
    <w:rsid w:val="00E34064"/>
    <w:rsid w:val="00E36D1D"/>
    <w:rsid w:val="00E42A6C"/>
    <w:rsid w:val="00E42EFD"/>
    <w:rsid w:val="00E44EC7"/>
    <w:rsid w:val="00E46C82"/>
    <w:rsid w:val="00E47E2B"/>
    <w:rsid w:val="00E525E1"/>
    <w:rsid w:val="00E55BB5"/>
    <w:rsid w:val="00E600AA"/>
    <w:rsid w:val="00E61CF2"/>
    <w:rsid w:val="00E625BA"/>
    <w:rsid w:val="00E64625"/>
    <w:rsid w:val="00E676B3"/>
    <w:rsid w:val="00E677B8"/>
    <w:rsid w:val="00E70C63"/>
    <w:rsid w:val="00E71339"/>
    <w:rsid w:val="00E71E1D"/>
    <w:rsid w:val="00E74753"/>
    <w:rsid w:val="00E74E07"/>
    <w:rsid w:val="00E75256"/>
    <w:rsid w:val="00E775F1"/>
    <w:rsid w:val="00E77729"/>
    <w:rsid w:val="00E82446"/>
    <w:rsid w:val="00E827DF"/>
    <w:rsid w:val="00E8351A"/>
    <w:rsid w:val="00E83D53"/>
    <w:rsid w:val="00E841F6"/>
    <w:rsid w:val="00E85875"/>
    <w:rsid w:val="00E86CF8"/>
    <w:rsid w:val="00E87D2F"/>
    <w:rsid w:val="00E908AD"/>
    <w:rsid w:val="00E91DC2"/>
    <w:rsid w:val="00E9316D"/>
    <w:rsid w:val="00E935C5"/>
    <w:rsid w:val="00E94A54"/>
    <w:rsid w:val="00E96AE4"/>
    <w:rsid w:val="00EA11E5"/>
    <w:rsid w:val="00EA1666"/>
    <w:rsid w:val="00EA46DF"/>
    <w:rsid w:val="00EA4A78"/>
    <w:rsid w:val="00EA5C06"/>
    <w:rsid w:val="00EA71EA"/>
    <w:rsid w:val="00EB204E"/>
    <w:rsid w:val="00EB2397"/>
    <w:rsid w:val="00EB2EC8"/>
    <w:rsid w:val="00EB54A1"/>
    <w:rsid w:val="00EB769C"/>
    <w:rsid w:val="00EC1344"/>
    <w:rsid w:val="00EC2628"/>
    <w:rsid w:val="00EC2A75"/>
    <w:rsid w:val="00EC2DB6"/>
    <w:rsid w:val="00EC3604"/>
    <w:rsid w:val="00EC362E"/>
    <w:rsid w:val="00EC3634"/>
    <w:rsid w:val="00EC690B"/>
    <w:rsid w:val="00EC7397"/>
    <w:rsid w:val="00ED095C"/>
    <w:rsid w:val="00ED156B"/>
    <w:rsid w:val="00ED50A8"/>
    <w:rsid w:val="00ED6991"/>
    <w:rsid w:val="00EE0A1A"/>
    <w:rsid w:val="00EE2EF2"/>
    <w:rsid w:val="00EE3D90"/>
    <w:rsid w:val="00EE5767"/>
    <w:rsid w:val="00EE6D9F"/>
    <w:rsid w:val="00EF0DAC"/>
    <w:rsid w:val="00EF15E2"/>
    <w:rsid w:val="00EF3352"/>
    <w:rsid w:val="00EF42D4"/>
    <w:rsid w:val="00EF6FCB"/>
    <w:rsid w:val="00F026B5"/>
    <w:rsid w:val="00F057DE"/>
    <w:rsid w:val="00F108A6"/>
    <w:rsid w:val="00F1208E"/>
    <w:rsid w:val="00F1337F"/>
    <w:rsid w:val="00F1385D"/>
    <w:rsid w:val="00F141D4"/>
    <w:rsid w:val="00F1519A"/>
    <w:rsid w:val="00F162EF"/>
    <w:rsid w:val="00F21532"/>
    <w:rsid w:val="00F2387B"/>
    <w:rsid w:val="00F2390F"/>
    <w:rsid w:val="00F24129"/>
    <w:rsid w:val="00F24F11"/>
    <w:rsid w:val="00F2760D"/>
    <w:rsid w:val="00F31C78"/>
    <w:rsid w:val="00F340F1"/>
    <w:rsid w:val="00F36836"/>
    <w:rsid w:val="00F36AAB"/>
    <w:rsid w:val="00F4066E"/>
    <w:rsid w:val="00F4141E"/>
    <w:rsid w:val="00F433FC"/>
    <w:rsid w:val="00F4382A"/>
    <w:rsid w:val="00F43D2C"/>
    <w:rsid w:val="00F450C2"/>
    <w:rsid w:val="00F468DB"/>
    <w:rsid w:val="00F46EBB"/>
    <w:rsid w:val="00F54A61"/>
    <w:rsid w:val="00F57CCB"/>
    <w:rsid w:val="00F6333B"/>
    <w:rsid w:val="00F65B96"/>
    <w:rsid w:val="00F67146"/>
    <w:rsid w:val="00F704D3"/>
    <w:rsid w:val="00F70DD8"/>
    <w:rsid w:val="00F715E2"/>
    <w:rsid w:val="00F71FC0"/>
    <w:rsid w:val="00F722DB"/>
    <w:rsid w:val="00F726FA"/>
    <w:rsid w:val="00F74556"/>
    <w:rsid w:val="00F74960"/>
    <w:rsid w:val="00F76E65"/>
    <w:rsid w:val="00F802E2"/>
    <w:rsid w:val="00F806F5"/>
    <w:rsid w:val="00F81932"/>
    <w:rsid w:val="00F81C73"/>
    <w:rsid w:val="00F83853"/>
    <w:rsid w:val="00F845B3"/>
    <w:rsid w:val="00F85A40"/>
    <w:rsid w:val="00F868A5"/>
    <w:rsid w:val="00F90467"/>
    <w:rsid w:val="00F90CDB"/>
    <w:rsid w:val="00F9251C"/>
    <w:rsid w:val="00F93044"/>
    <w:rsid w:val="00F932AD"/>
    <w:rsid w:val="00F93696"/>
    <w:rsid w:val="00F93B10"/>
    <w:rsid w:val="00F94923"/>
    <w:rsid w:val="00F9715C"/>
    <w:rsid w:val="00FA008E"/>
    <w:rsid w:val="00FA0857"/>
    <w:rsid w:val="00FA1CD1"/>
    <w:rsid w:val="00FA303A"/>
    <w:rsid w:val="00FA37F1"/>
    <w:rsid w:val="00FA3B48"/>
    <w:rsid w:val="00FA48D5"/>
    <w:rsid w:val="00FA6A36"/>
    <w:rsid w:val="00FB2E95"/>
    <w:rsid w:val="00FB4092"/>
    <w:rsid w:val="00FB4DF1"/>
    <w:rsid w:val="00FB7DAB"/>
    <w:rsid w:val="00FB7DC9"/>
    <w:rsid w:val="00FC537D"/>
    <w:rsid w:val="00FC61ED"/>
    <w:rsid w:val="00FD0A2B"/>
    <w:rsid w:val="00FD0BAC"/>
    <w:rsid w:val="00FD1B81"/>
    <w:rsid w:val="00FD1B87"/>
    <w:rsid w:val="00FD247B"/>
    <w:rsid w:val="00FD379C"/>
    <w:rsid w:val="00FD42FF"/>
    <w:rsid w:val="00FD557B"/>
    <w:rsid w:val="00FD618D"/>
    <w:rsid w:val="00FD61B3"/>
    <w:rsid w:val="00FE059B"/>
    <w:rsid w:val="00FE0A51"/>
    <w:rsid w:val="00FE0B27"/>
    <w:rsid w:val="00FE1B45"/>
    <w:rsid w:val="00FE28F7"/>
    <w:rsid w:val="00FE497F"/>
    <w:rsid w:val="00FE5442"/>
    <w:rsid w:val="00FE5A41"/>
    <w:rsid w:val="00FF0D06"/>
    <w:rsid w:val="00FF37FE"/>
    <w:rsid w:val="00FF3CF1"/>
    <w:rsid w:val="00FF3D7F"/>
    <w:rsid w:val="00FF4265"/>
    <w:rsid w:val="00FF6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3AB22"/>
  <w15:docId w15:val="{82CBFE71-EEBD-4A87-89DB-1A4E3964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16A"/>
    <w:rPr>
      <w:sz w:val="24"/>
    </w:rPr>
  </w:style>
  <w:style w:type="paragraph" w:styleId="Heading1">
    <w:name w:val="heading 1"/>
    <w:basedOn w:val="Normal"/>
    <w:next w:val="Normal"/>
    <w:link w:val="Heading1Char"/>
    <w:uiPriority w:val="9"/>
    <w:qFormat/>
    <w:rsid w:val="00D25D4F"/>
    <w:pPr>
      <w:keepNext/>
      <w:keepLines/>
      <w:spacing w:before="480" w:after="0" w:line="240" w:lineRule="auto"/>
      <w:outlineLvl w:val="0"/>
    </w:pPr>
    <w:rPr>
      <w:rFonts w:ascii="DIN Pro Cond Bold" w:eastAsiaTheme="majorEastAsia" w:hAnsi="DIN Pro Cond Bold" w:cstheme="majorBidi"/>
      <w:b/>
      <w:bCs/>
      <w:caps/>
      <w:color w:val="ED8900"/>
      <w:sz w:val="44"/>
      <w:szCs w:val="28"/>
    </w:rPr>
  </w:style>
  <w:style w:type="paragraph" w:styleId="Heading2">
    <w:name w:val="heading 2"/>
    <w:basedOn w:val="Normal"/>
    <w:next w:val="Normal"/>
    <w:link w:val="Heading2Char"/>
    <w:uiPriority w:val="9"/>
    <w:unhideWhenUsed/>
    <w:qFormat/>
    <w:rsid w:val="009E0B20"/>
    <w:pPr>
      <w:keepNext/>
      <w:keepLines/>
      <w:spacing w:before="40" w:after="0"/>
      <w:outlineLvl w:val="1"/>
    </w:pPr>
    <w:rPr>
      <w:rFonts w:ascii="DIN Pro Cond Bold" w:eastAsiaTheme="majorEastAsia" w:hAnsi="DIN Pro Cond Bold" w:cstheme="majorBidi"/>
      <w:b/>
      <w:caps/>
      <w:color w:val="002855"/>
      <w:sz w:val="32"/>
      <w:szCs w:val="26"/>
    </w:rPr>
  </w:style>
  <w:style w:type="paragraph" w:styleId="Heading3">
    <w:name w:val="heading 3"/>
    <w:basedOn w:val="Normal"/>
    <w:next w:val="Normal"/>
    <w:link w:val="Heading3Char"/>
    <w:uiPriority w:val="9"/>
    <w:unhideWhenUsed/>
    <w:qFormat/>
    <w:rsid w:val="009E0B20"/>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F806F5"/>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B5E87"/>
    <w:pPr>
      <w:keepNext/>
      <w:keepLines/>
      <w:spacing w:before="40" w:after="0"/>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6B19F5"/>
    <w:pPr>
      <w:ind w:left="720"/>
      <w:contextualSpacing/>
    </w:pPr>
  </w:style>
  <w:style w:type="paragraph" w:styleId="BalloonText">
    <w:name w:val="Balloon Text"/>
    <w:basedOn w:val="Normal"/>
    <w:link w:val="BalloonTextChar"/>
    <w:uiPriority w:val="99"/>
    <w:semiHidden/>
    <w:unhideWhenUsed/>
    <w:rsid w:val="00A60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7A"/>
    <w:rPr>
      <w:rFonts w:ascii="Segoe UI" w:hAnsi="Segoe UI" w:cs="Segoe UI"/>
      <w:sz w:val="18"/>
      <w:szCs w:val="18"/>
    </w:rPr>
  </w:style>
  <w:style w:type="character" w:customStyle="1" w:styleId="Heading1Char">
    <w:name w:val="Heading 1 Char"/>
    <w:basedOn w:val="DefaultParagraphFont"/>
    <w:link w:val="Heading1"/>
    <w:uiPriority w:val="9"/>
    <w:rsid w:val="00D25D4F"/>
    <w:rPr>
      <w:rFonts w:ascii="DIN Pro Cond Bold" w:eastAsiaTheme="majorEastAsia" w:hAnsi="DIN Pro Cond Bold" w:cstheme="majorBidi"/>
      <w:b/>
      <w:bCs/>
      <w:caps/>
      <w:color w:val="ED8900"/>
      <w:sz w:val="44"/>
      <w:szCs w:val="28"/>
    </w:rPr>
  </w:style>
  <w:style w:type="paragraph" w:styleId="Header">
    <w:name w:val="header"/>
    <w:basedOn w:val="Normal"/>
    <w:link w:val="HeaderChar"/>
    <w:uiPriority w:val="99"/>
    <w:rsid w:val="002B095E"/>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095E"/>
    <w:rPr>
      <w:rFonts w:ascii="Arial" w:eastAsia="Times New Roman" w:hAnsi="Arial" w:cs="Times New Roman"/>
      <w:szCs w:val="24"/>
    </w:rPr>
  </w:style>
  <w:style w:type="paragraph" w:styleId="Footer">
    <w:name w:val="footer"/>
    <w:basedOn w:val="Normal"/>
    <w:link w:val="FooterChar"/>
    <w:uiPriority w:val="99"/>
    <w:unhideWhenUsed/>
    <w:rsid w:val="002B0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5E"/>
  </w:style>
  <w:style w:type="character" w:styleId="PageNumber">
    <w:name w:val="page number"/>
    <w:basedOn w:val="DefaultParagraphFont"/>
    <w:uiPriority w:val="99"/>
    <w:rsid w:val="002B095E"/>
  </w:style>
  <w:style w:type="paragraph" w:styleId="FootnoteText">
    <w:name w:val="footnote text"/>
    <w:basedOn w:val="Normal"/>
    <w:link w:val="FootnoteTextChar"/>
    <w:uiPriority w:val="99"/>
    <w:rsid w:val="002B095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B095E"/>
    <w:rPr>
      <w:rFonts w:ascii="Arial" w:eastAsia="Times New Roman" w:hAnsi="Arial" w:cs="Times New Roman"/>
      <w:sz w:val="20"/>
      <w:szCs w:val="20"/>
    </w:rPr>
  </w:style>
  <w:style w:type="character" w:styleId="FootnoteReference">
    <w:name w:val="footnote reference"/>
    <w:uiPriority w:val="99"/>
    <w:qFormat/>
    <w:rsid w:val="002B095E"/>
    <w:rPr>
      <w:vertAlign w:val="superscript"/>
    </w:rPr>
  </w:style>
  <w:style w:type="paragraph" w:customStyle="1" w:styleId="Default">
    <w:name w:val="Default"/>
    <w:link w:val="DefaultChar"/>
    <w:rsid w:val="002B095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095E"/>
    <w:rPr>
      <w:rFonts w:ascii="Arial" w:eastAsia="Times New Roman" w:hAnsi="Arial" w:cs="Arial"/>
      <w:color w:val="000000"/>
      <w:sz w:val="24"/>
      <w:szCs w:val="24"/>
    </w:rPr>
  </w:style>
  <w:style w:type="paragraph" w:customStyle="1" w:styleId="Bullet">
    <w:name w:val="Bullet"/>
    <w:link w:val="BulletChar"/>
    <w:qFormat/>
    <w:rsid w:val="00802420"/>
    <w:pPr>
      <w:numPr>
        <w:numId w:val="1"/>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802420"/>
    <w:rPr>
      <w:rFonts w:ascii="Arial" w:eastAsia="Times New Roman" w:hAnsi="Arial" w:cs="Times New Roman"/>
      <w:sz w:val="20"/>
      <w:szCs w:val="24"/>
    </w:rPr>
  </w:style>
  <w:style w:type="character" w:styleId="Strong">
    <w:name w:val="Strong"/>
    <w:basedOn w:val="DefaultParagraphFont"/>
    <w:uiPriority w:val="22"/>
    <w:qFormat/>
    <w:rsid w:val="00C250B7"/>
    <w:rPr>
      <w:b/>
      <w:bCs/>
    </w:rPr>
  </w:style>
  <w:style w:type="character" w:customStyle="1" w:styleId="Heading2Char">
    <w:name w:val="Heading 2 Char"/>
    <w:basedOn w:val="DefaultParagraphFont"/>
    <w:link w:val="Heading2"/>
    <w:uiPriority w:val="9"/>
    <w:rsid w:val="009E0B20"/>
    <w:rPr>
      <w:rFonts w:ascii="DIN Pro Cond Bold" w:eastAsiaTheme="majorEastAsia" w:hAnsi="DIN Pro Cond Bold" w:cstheme="majorBidi"/>
      <w:b/>
      <w:caps/>
      <w:color w:val="002855"/>
      <w:sz w:val="32"/>
      <w:szCs w:val="26"/>
    </w:rPr>
  </w:style>
  <w:style w:type="character" w:customStyle="1" w:styleId="Heading3Char">
    <w:name w:val="Heading 3 Char"/>
    <w:basedOn w:val="DefaultParagraphFont"/>
    <w:link w:val="Heading3"/>
    <w:uiPriority w:val="9"/>
    <w:rsid w:val="009E0B20"/>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F806F5"/>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D25D4F"/>
    <w:p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C6445D"/>
    <w:pPr>
      <w:tabs>
        <w:tab w:val="right" w:leader="dot" w:pos="9350"/>
      </w:tabs>
      <w:spacing w:after="100"/>
      <w:ind w:left="270"/>
    </w:pPr>
    <w:rPr>
      <w:rFonts w:ascii="Open Sans" w:hAnsi="Open Sans" w:cs="Open Sans"/>
      <w:b/>
      <w:bCs/>
      <w:noProof/>
      <w:sz w:val="28"/>
      <w:szCs w:val="24"/>
    </w:rPr>
  </w:style>
  <w:style w:type="paragraph" w:styleId="TOC2">
    <w:name w:val="toc 2"/>
    <w:basedOn w:val="Normal"/>
    <w:next w:val="Normal"/>
    <w:autoRedefine/>
    <w:uiPriority w:val="39"/>
    <w:unhideWhenUsed/>
    <w:rsid w:val="00C302B9"/>
    <w:pPr>
      <w:tabs>
        <w:tab w:val="right" w:leader="dot" w:pos="9350"/>
      </w:tabs>
      <w:spacing w:after="100"/>
      <w:ind w:left="270"/>
    </w:pPr>
  </w:style>
  <w:style w:type="paragraph" w:styleId="TOC3">
    <w:name w:val="toc 3"/>
    <w:basedOn w:val="Normal"/>
    <w:next w:val="Normal"/>
    <w:autoRedefine/>
    <w:uiPriority w:val="39"/>
    <w:unhideWhenUsed/>
    <w:rsid w:val="00E74E07"/>
    <w:pPr>
      <w:tabs>
        <w:tab w:val="right" w:leader="dot" w:pos="9350"/>
      </w:tabs>
      <w:spacing w:after="100"/>
      <w:ind w:left="270"/>
    </w:pPr>
  </w:style>
  <w:style w:type="character" w:styleId="Hyperlink">
    <w:name w:val="Hyperlink"/>
    <w:basedOn w:val="DefaultParagraphFont"/>
    <w:uiPriority w:val="99"/>
    <w:unhideWhenUsed/>
    <w:rsid w:val="00D25D4F"/>
    <w:rPr>
      <w:color w:val="0563C1" w:themeColor="hyperlink"/>
      <w:u w:val="single"/>
    </w:rPr>
  </w:style>
  <w:style w:type="character" w:styleId="CommentReference">
    <w:name w:val="annotation reference"/>
    <w:basedOn w:val="DefaultParagraphFont"/>
    <w:uiPriority w:val="99"/>
    <w:semiHidden/>
    <w:unhideWhenUsed/>
    <w:rsid w:val="006E3BDA"/>
    <w:rPr>
      <w:sz w:val="16"/>
      <w:szCs w:val="16"/>
    </w:rPr>
  </w:style>
  <w:style w:type="paragraph" w:styleId="CommentText">
    <w:name w:val="annotation text"/>
    <w:basedOn w:val="Normal"/>
    <w:link w:val="CommentTextChar"/>
    <w:uiPriority w:val="99"/>
    <w:unhideWhenUsed/>
    <w:rsid w:val="006E3BDA"/>
    <w:pPr>
      <w:spacing w:line="240" w:lineRule="auto"/>
    </w:pPr>
    <w:rPr>
      <w:sz w:val="20"/>
      <w:szCs w:val="20"/>
    </w:rPr>
  </w:style>
  <w:style w:type="character" w:customStyle="1" w:styleId="CommentTextChar">
    <w:name w:val="Comment Text Char"/>
    <w:basedOn w:val="DefaultParagraphFont"/>
    <w:link w:val="CommentText"/>
    <w:uiPriority w:val="99"/>
    <w:rsid w:val="006E3BDA"/>
    <w:rPr>
      <w:sz w:val="20"/>
      <w:szCs w:val="20"/>
    </w:rPr>
  </w:style>
  <w:style w:type="paragraph" w:styleId="CommentSubject">
    <w:name w:val="annotation subject"/>
    <w:basedOn w:val="CommentText"/>
    <w:next w:val="CommentText"/>
    <w:link w:val="CommentSubjectChar"/>
    <w:uiPriority w:val="99"/>
    <w:semiHidden/>
    <w:unhideWhenUsed/>
    <w:rsid w:val="006E3BDA"/>
    <w:rPr>
      <w:b/>
      <w:bCs/>
    </w:rPr>
  </w:style>
  <w:style w:type="character" w:customStyle="1" w:styleId="CommentSubjectChar">
    <w:name w:val="Comment Subject Char"/>
    <w:basedOn w:val="CommentTextChar"/>
    <w:link w:val="CommentSubject"/>
    <w:uiPriority w:val="99"/>
    <w:semiHidden/>
    <w:rsid w:val="006E3BDA"/>
    <w:rPr>
      <w:b/>
      <w:bCs/>
      <w:sz w:val="20"/>
      <w:szCs w:val="20"/>
    </w:rPr>
  </w:style>
  <w:style w:type="character" w:customStyle="1" w:styleId="normaltextrun">
    <w:name w:val="normaltextrun"/>
    <w:basedOn w:val="DefaultParagraphFont"/>
    <w:rsid w:val="000C0278"/>
  </w:style>
  <w:style w:type="paragraph" w:styleId="NormalWeb">
    <w:name w:val="Normal (Web)"/>
    <w:basedOn w:val="Normal"/>
    <w:uiPriority w:val="99"/>
    <w:unhideWhenUsed/>
    <w:rsid w:val="009350A5"/>
    <w:pPr>
      <w:spacing w:before="100" w:beforeAutospacing="1" w:after="100" w:afterAutospacing="1" w:line="240" w:lineRule="auto"/>
    </w:pPr>
    <w:rPr>
      <w:rFonts w:ascii="Times New Roman" w:eastAsiaTheme="minorEastAsia" w:hAnsi="Times New Roman" w:cs="Times New Roman"/>
      <w:szCs w:val="24"/>
    </w:rPr>
  </w:style>
  <w:style w:type="paragraph" w:customStyle="1" w:styleId="A-Head5">
    <w:name w:val="A-Head 5"/>
    <w:next w:val="Normal"/>
    <w:rsid w:val="009350A5"/>
    <w:pPr>
      <w:keepNext/>
      <w:tabs>
        <w:tab w:val="left" w:pos="360"/>
      </w:tabs>
      <w:spacing w:before="120" w:after="120" w:line="240" w:lineRule="auto"/>
      <w:outlineLvl w:val="0"/>
    </w:pPr>
    <w:rPr>
      <w:rFonts w:ascii="Garamond" w:eastAsia="Times" w:hAnsi="Garamond" w:cs="Times New Roman"/>
      <w:b/>
      <w:color w:val="000080"/>
      <w:sz w:val="24"/>
      <w:szCs w:val="20"/>
    </w:rPr>
  </w:style>
  <w:style w:type="character" w:customStyle="1" w:styleId="Heading5Char">
    <w:name w:val="Heading 5 Char"/>
    <w:basedOn w:val="DefaultParagraphFont"/>
    <w:link w:val="Heading5"/>
    <w:uiPriority w:val="9"/>
    <w:rsid w:val="008B5E87"/>
    <w:rPr>
      <w:rFonts w:asciiTheme="majorHAnsi" w:eastAsiaTheme="majorEastAsia" w:hAnsiTheme="majorHAnsi" w:cstheme="majorBidi"/>
      <w:color w:val="2E74B5" w:themeColor="accent1" w:themeShade="BF"/>
    </w:rPr>
  </w:style>
  <w:style w:type="paragraph" w:customStyle="1" w:styleId="paragraph">
    <w:name w:val="paragraph"/>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8B5E87"/>
  </w:style>
  <w:style w:type="character" w:customStyle="1" w:styleId="eop">
    <w:name w:val="eop"/>
    <w:basedOn w:val="DefaultParagraphFont"/>
    <w:rsid w:val="008B5E87"/>
  </w:style>
  <w:style w:type="paragraph" w:styleId="NoSpacing">
    <w:name w:val="No Spacing"/>
    <w:basedOn w:val="Heading1"/>
    <w:uiPriority w:val="1"/>
    <w:qFormat/>
    <w:rsid w:val="008B5E87"/>
    <w:pPr>
      <w:spacing w:before="240" w:line="259" w:lineRule="auto"/>
    </w:pPr>
    <w:rPr>
      <w:rFonts w:asciiTheme="majorHAnsi" w:hAnsiTheme="majorHAnsi"/>
      <w:b w:val="0"/>
      <w:bCs w:val="0"/>
      <w:caps w:val="0"/>
      <w:color w:val="2E74B5" w:themeColor="accent1" w:themeShade="BF"/>
      <w:sz w:val="32"/>
      <w:szCs w:val="32"/>
    </w:rPr>
  </w:style>
  <w:style w:type="paragraph" w:styleId="Title">
    <w:name w:val="Title"/>
    <w:basedOn w:val="Normal"/>
    <w:next w:val="Normal"/>
    <w:link w:val="TitleChar"/>
    <w:uiPriority w:val="10"/>
    <w:qFormat/>
    <w:rsid w:val="008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E8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8B5E87"/>
  </w:style>
  <w:style w:type="character" w:customStyle="1" w:styleId="style2">
    <w:name w:val="style2"/>
    <w:basedOn w:val="DefaultParagraphFont"/>
    <w:rsid w:val="008B5E87"/>
  </w:style>
  <w:style w:type="paragraph" w:customStyle="1" w:styleId="reading">
    <w:name w:val="reading"/>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ListParagraphChar">
    <w:name w:val="List Paragraph Char"/>
    <w:aliases w:val="Alpha List Paragraph Char,List Paragraph1 Char"/>
    <w:link w:val="ListParagraph"/>
    <w:uiPriority w:val="34"/>
    <w:locked/>
    <w:rsid w:val="00391F82"/>
    <w:rPr>
      <w:sz w:val="24"/>
    </w:rPr>
  </w:style>
  <w:style w:type="paragraph" w:customStyle="1" w:styleId="Body">
    <w:name w:val="Body"/>
    <w:link w:val="BodyChar1"/>
    <w:qFormat/>
    <w:rsid w:val="00DD1A36"/>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DD1A36"/>
    <w:rPr>
      <w:rFonts w:ascii="Arial" w:eastAsia="Times New Roman" w:hAnsi="Arial" w:cs="Times New Roman"/>
      <w:sz w:val="20"/>
      <w:szCs w:val="24"/>
    </w:rPr>
  </w:style>
  <w:style w:type="paragraph" w:customStyle="1" w:styleId="ProcessBullet">
    <w:name w:val="Process Bullet"/>
    <w:link w:val="ProcessBulletChar"/>
    <w:rsid w:val="00DD1A36"/>
    <w:pPr>
      <w:numPr>
        <w:numId w:val="4"/>
      </w:numPr>
      <w:spacing w:before="80" w:after="0" w:line="240" w:lineRule="auto"/>
      <w:ind w:left="216" w:hanging="216"/>
    </w:pPr>
    <w:rPr>
      <w:rFonts w:ascii="Arial" w:eastAsia="Times New Roman" w:hAnsi="Arial" w:cs="Times New Roman"/>
      <w:sz w:val="21"/>
      <w:szCs w:val="24"/>
    </w:rPr>
  </w:style>
  <w:style w:type="paragraph" w:customStyle="1" w:styleId="ProcessDash">
    <w:name w:val="Process Dash"/>
    <w:rsid w:val="00DD1A36"/>
    <w:pPr>
      <w:numPr>
        <w:numId w:val="3"/>
      </w:numPr>
      <w:spacing w:before="30" w:after="0" w:line="240" w:lineRule="auto"/>
      <w:ind w:left="432" w:hanging="216"/>
    </w:pPr>
    <w:rPr>
      <w:rFonts w:ascii="Arial" w:eastAsia="Times New Roman" w:hAnsi="Arial" w:cs="Times New Roman"/>
      <w:sz w:val="21"/>
      <w:szCs w:val="20"/>
    </w:rPr>
  </w:style>
  <w:style w:type="character" w:customStyle="1" w:styleId="ProcessBulletChar">
    <w:name w:val="Process Bullet Char"/>
    <w:basedOn w:val="DefaultParagraphFont"/>
    <w:link w:val="ProcessBullet"/>
    <w:rsid w:val="00DD1A36"/>
    <w:rPr>
      <w:rFonts w:ascii="Arial" w:eastAsia="Times New Roman" w:hAnsi="Arial" w:cs="Times New Roman"/>
      <w:sz w:val="21"/>
      <w:szCs w:val="24"/>
    </w:rPr>
  </w:style>
  <w:style w:type="character" w:styleId="FollowedHyperlink">
    <w:name w:val="FollowedHyperlink"/>
    <w:basedOn w:val="DefaultParagraphFont"/>
    <w:uiPriority w:val="99"/>
    <w:semiHidden/>
    <w:unhideWhenUsed/>
    <w:rsid w:val="00DC63E8"/>
    <w:rPr>
      <w:color w:val="954F72" w:themeColor="followedHyperlink"/>
      <w:u w:val="single"/>
    </w:rPr>
  </w:style>
  <w:style w:type="paragraph" w:styleId="Revision">
    <w:name w:val="Revision"/>
    <w:hidden/>
    <w:uiPriority w:val="99"/>
    <w:semiHidden/>
    <w:rsid w:val="008D7F3A"/>
    <w:pPr>
      <w:spacing w:after="0" w:line="240" w:lineRule="auto"/>
    </w:pPr>
    <w:rPr>
      <w:sz w:val="24"/>
    </w:rPr>
  </w:style>
  <w:style w:type="paragraph" w:customStyle="1" w:styleId="EQRMarkforExhibitWORKSHEET">
    <w:name w:val="EQR Mark for Exhibit WORKSHEET"/>
    <w:basedOn w:val="Normal"/>
    <w:next w:val="EQRNormalSS"/>
    <w:qFormat/>
    <w:rsid w:val="008E6579"/>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8E6579"/>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8E6579"/>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8E6579"/>
    <w:pPr>
      <w:spacing w:before="120"/>
    </w:pPr>
    <w:rPr>
      <w:b/>
      <w:color w:val="FFFFFF" w:themeColor="background1"/>
    </w:rPr>
  </w:style>
  <w:style w:type="paragraph" w:customStyle="1" w:styleId="EQRTableHeaderCenter">
    <w:name w:val="EQR Table Header Center"/>
    <w:basedOn w:val="EQRTableHeaderLeft"/>
    <w:qFormat/>
    <w:rsid w:val="008E6579"/>
    <w:pPr>
      <w:jc w:val="center"/>
    </w:pPr>
  </w:style>
  <w:style w:type="character" w:customStyle="1" w:styleId="EQRNormalSSChar">
    <w:name w:val="EQR NormalSS Char"/>
    <w:basedOn w:val="DefaultParagraphFont"/>
    <w:link w:val="EQRNormalSS"/>
    <w:rsid w:val="008E6579"/>
    <w:rPr>
      <w:rFonts w:ascii="Arial" w:eastAsia="Calibri" w:hAnsi="Arial" w:cs="Times New Roman"/>
      <w:szCs w:val="23"/>
    </w:rPr>
  </w:style>
  <w:style w:type="paragraph" w:customStyle="1" w:styleId="EQRMarkforExhibitWSsubsection">
    <w:name w:val="EQR Mark for Exhibit WS subsection"/>
    <w:basedOn w:val="EQRNormalSS"/>
    <w:qFormat/>
    <w:rsid w:val="008E6579"/>
    <w:pPr>
      <w:keepNext/>
      <w:spacing w:before="240" w:after="60"/>
      <w:outlineLvl w:val="4"/>
    </w:pPr>
    <w:rPr>
      <w:b/>
      <w:color w:val="006981"/>
      <w:sz w:val="20"/>
      <w:szCs w:val="18"/>
    </w:rPr>
  </w:style>
  <w:style w:type="character" w:styleId="Emphasis">
    <w:name w:val="Emphasis"/>
    <w:basedOn w:val="DefaultParagraphFont"/>
    <w:uiPriority w:val="20"/>
    <w:qFormat/>
    <w:rsid w:val="00FC61ED"/>
    <w:rPr>
      <w:i/>
      <w:iCs/>
    </w:rPr>
  </w:style>
  <w:style w:type="character" w:customStyle="1" w:styleId="findhit">
    <w:name w:val="findhit"/>
    <w:basedOn w:val="DefaultParagraphFont"/>
    <w:rsid w:val="00693EE9"/>
  </w:style>
  <w:style w:type="paragraph" w:customStyle="1" w:styleId="EQRNormalSSWORKSHEET">
    <w:name w:val="EQR NormalSS WORKSHEET"/>
    <w:basedOn w:val="EQRNormalSS"/>
    <w:qFormat/>
    <w:rsid w:val="00AD566B"/>
    <w:pPr>
      <w:spacing w:before="180" w:line="240" w:lineRule="exact"/>
    </w:pPr>
    <w:rPr>
      <w:sz w:val="18"/>
      <w:szCs w:val="18"/>
    </w:rPr>
  </w:style>
  <w:style w:type="character" w:customStyle="1" w:styleId="BodyChar">
    <w:name w:val="Body Char"/>
    <w:rsid w:val="00AD566B"/>
    <w:rPr>
      <w:rFonts w:eastAsia="Times New Roman" w:cs="Times New Roman"/>
      <w:snapToGrid w:val="0"/>
      <w:szCs w:val="20"/>
    </w:rPr>
  </w:style>
  <w:style w:type="paragraph" w:customStyle="1" w:styleId="TableParagraph">
    <w:name w:val="Table Paragraph"/>
    <w:basedOn w:val="Normal"/>
    <w:uiPriority w:val="1"/>
    <w:rsid w:val="00652787"/>
    <w:pPr>
      <w:autoSpaceDE w:val="0"/>
      <w:autoSpaceDN w:val="0"/>
      <w:spacing w:after="0" w:line="240" w:lineRule="auto"/>
    </w:pPr>
    <w:rPr>
      <w:rFonts w:ascii="Calibri" w:hAnsi="Calibri" w:cs="Calibri"/>
      <w:sz w:val="22"/>
    </w:rPr>
  </w:style>
  <w:style w:type="paragraph" w:customStyle="1" w:styleId="CoverReport">
    <w:name w:val="Cover_Report"/>
    <w:basedOn w:val="ListBullet"/>
    <w:qFormat/>
    <w:rsid w:val="0054116A"/>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4116A"/>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4116A"/>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4116A"/>
    <w:pPr>
      <w:numPr>
        <w:numId w:val="9"/>
      </w:numPr>
      <w:contextualSpacing/>
    </w:pPr>
  </w:style>
  <w:style w:type="paragraph" w:customStyle="1" w:styleId="BasicParagraph">
    <w:name w:val="[Basic Paragraph]"/>
    <w:basedOn w:val="Normal"/>
    <w:uiPriority w:val="99"/>
    <w:rsid w:val="0054116A"/>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54116A"/>
    <w:pPr>
      <w:spacing w:after="200" w:line="240" w:lineRule="auto"/>
    </w:pPr>
    <w:rPr>
      <w:rFonts w:ascii="Raleway" w:hAnsi="Raleway" w:cs="Raleway"/>
      <w:b/>
      <w:bCs/>
      <w:sz w:val="72"/>
      <w:szCs w:val="72"/>
      <w:lang w:val="ru-RU"/>
    </w:rPr>
  </w:style>
  <w:style w:type="character" w:styleId="IntenseReference">
    <w:name w:val="Intense Reference"/>
    <w:basedOn w:val="DefaultParagraphFont"/>
    <w:uiPriority w:val="32"/>
    <w:qFormat/>
    <w:rsid w:val="00093774"/>
    <w:rPr>
      <w:b/>
      <w:bCs/>
      <w:smallCaps/>
      <w:color w:val="5B9BD5" w:themeColor="accent1"/>
      <w:spacing w:val="5"/>
    </w:rPr>
  </w:style>
  <w:style w:type="table" w:styleId="PlainTable2">
    <w:name w:val="Plain Table 2"/>
    <w:basedOn w:val="TableNormal"/>
    <w:uiPriority w:val="42"/>
    <w:rsid w:val="007F32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F43D2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3D2C"/>
    <w:rPr>
      <w:i/>
      <w:iCs/>
      <w:color w:val="404040" w:themeColor="text1" w:themeTint="BF"/>
      <w:sz w:val="24"/>
    </w:rPr>
  </w:style>
  <w:style w:type="character" w:styleId="UnresolvedMention">
    <w:name w:val="Unresolved Mention"/>
    <w:basedOn w:val="DefaultParagraphFont"/>
    <w:uiPriority w:val="99"/>
    <w:semiHidden/>
    <w:unhideWhenUsed/>
    <w:rsid w:val="008D41AB"/>
    <w:rPr>
      <w:color w:val="605E5C"/>
      <w:shd w:val="clear" w:color="auto" w:fill="E1DFDD"/>
    </w:rPr>
  </w:style>
  <w:style w:type="paragraph" w:customStyle="1" w:styleId="Dash">
    <w:name w:val="Dash"/>
    <w:qFormat/>
    <w:rsid w:val="003212B0"/>
    <w:pPr>
      <w:spacing w:before="30" w:after="0" w:line="240" w:lineRule="auto"/>
    </w:pPr>
    <w:rPr>
      <w:rFonts w:ascii="Arial" w:eastAsia="Times New Roman" w:hAnsi="Arial" w:cs="Times New Roman"/>
      <w:sz w:val="21"/>
      <w:szCs w:val="20"/>
    </w:rPr>
  </w:style>
  <w:style w:type="paragraph" w:customStyle="1" w:styleId="xmsolistparagraph">
    <w:name w:val="x_msolistparagraph"/>
    <w:basedOn w:val="Normal"/>
    <w:rsid w:val="00284F6F"/>
    <w:pPr>
      <w:spacing w:before="100" w:beforeAutospacing="1" w:after="100" w:afterAutospacing="1" w:line="240" w:lineRule="auto"/>
    </w:pPr>
    <w:rPr>
      <w:rFonts w:ascii="Calibri" w:hAnsi="Calibri" w:cs="Calibri"/>
      <w:sz w:val="22"/>
    </w:rPr>
  </w:style>
  <w:style w:type="paragraph" w:customStyle="1" w:styleId="psection-2">
    <w:name w:val="psection-2"/>
    <w:basedOn w:val="Normal"/>
    <w:rsid w:val="00284F6F"/>
    <w:pPr>
      <w:spacing w:before="100" w:beforeAutospacing="1" w:after="100" w:afterAutospacing="1" w:line="240" w:lineRule="auto"/>
    </w:pPr>
    <w:rPr>
      <w:rFonts w:ascii="Calibri" w:hAnsi="Calibri" w:cs="Calibri"/>
      <w:sz w:val="22"/>
    </w:rPr>
  </w:style>
  <w:style w:type="character" w:customStyle="1" w:styleId="enumxml">
    <w:name w:val="enumxml"/>
    <w:basedOn w:val="DefaultParagraphFont"/>
    <w:rsid w:val="00284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483">
      <w:bodyDiv w:val="1"/>
      <w:marLeft w:val="0"/>
      <w:marRight w:val="0"/>
      <w:marTop w:val="0"/>
      <w:marBottom w:val="0"/>
      <w:divBdr>
        <w:top w:val="none" w:sz="0" w:space="0" w:color="auto"/>
        <w:left w:val="none" w:sz="0" w:space="0" w:color="auto"/>
        <w:bottom w:val="none" w:sz="0" w:space="0" w:color="auto"/>
        <w:right w:val="none" w:sz="0" w:space="0" w:color="auto"/>
      </w:divBdr>
    </w:div>
    <w:div w:id="24599501">
      <w:bodyDiv w:val="1"/>
      <w:marLeft w:val="0"/>
      <w:marRight w:val="0"/>
      <w:marTop w:val="0"/>
      <w:marBottom w:val="0"/>
      <w:divBdr>
        <w:top w:val="none" w:sz="0" w:space="0" w:color="auto"/>
        <w:left w:val="none" w:sz="0" w:space="0" w:color="auto"/>
        <w:bottom w:val="none" w:sz="0" w:space="0" w:color="auto"/>
        <w:right w:val="none" w:sz="0" w:space="0" w:color="auto"/>
      </w:divBdr>
    </w:div>
    <w:div w:id="39134488">
      <w:bodyDiv w:val="1"/>
      <w:marLeft w:val="0"/>
      <w:marRight w:val="0"/>
      <w:marTop w:val="0"/>
      <w:marBottom w:val="0"/>
      <w:divBdr>
        <w:top w:val="none" w:sz="0" w:space="0" w:color="auto"/>
        <w:left w:val="none" w:sz="0" w:space="0" w:color="auto"/>
        <w:bottom w:val="none" w:sz="0" w:space="0" w:color="auto"/>
        <w:right w:val="none" w:sz="0" w:space="0" w:color="auto"/>
      </w:divBdr>
    </w:div>
    <w:div w:id="88350418">
      <w:bodyDiv w:val="1"/>
      <w:marLeft w:val="0"/>
      <w:marRight w:val="0"/>
      <w:marTop w:val="0"/>
      <w:marBottom w:val="0"/>
      <w:divBdr>
        <w:top w:val="none" w:sz="0" w:space="0" w:color="auto"/>
        <w:left w:val="none" w:sz="0" w:space="0" w:color="auto"/>
        <w:bottom w:val="none" w:sz="0" w:space="0" w:color="auto"/>
        <w:right w:val="none" w:sz="0" w:space="0" w:color="auto"/>
      </w:divBdr>
    </w:div>
    <w:div w:id="98261273">
      <w:bodyDiv w:val="1"/>
      <w:marLeft w:val="0"/>
      <w:marRight w:val="0"/>
      <w:marTop w:val="0"/>
      <w:marBottom w:val="0"/>
      <w:divBdr>
        <w:top w:val="none" w:sz="0" w:space="0" w:color="auto"/>
        <w:left w:val="none" w:sz="0" w:space="0" w:color="auto"/>
        <w:bottom w:val="none" w:sz="0" w:space="0" w:color="auto"/>
        <w:right w:val="none" w:sz="0" w:space="0" w:color="auto"/>
      </w:divBdr>
    </w:div>
    <w:div w:id="108159303">
      <w:bodyDiv w:val="1"/>
      <w:marLeft w:val="0"/>
      <w:marRight w:val="0"/>
      <w:marTop w:val="0"/>
      <w:marBottom w:val="0"/>
      <w:divBdr>
        <w:top w:val="none" w:sz="0" w:space="0" w:color="auto"/>
        <w:left w:val="none" w:sz="0" w:space="0" w:color="auto"/>
        <w:bottom w:val="none" w:sz="0" w:space="0" w:color="auto"/>
        <w:right w:val="none" w:sz="0" w:space="0" w:color="auto"/>
      </w:divBdr>
      <w:divsChild>
        <w:div w:id="156384027">
          <w:marLeft w:val="0"/>
          <w:marRight w:val="0"/>
          <w:marTop w:val="0"/>
          <w:marBottom w:val="0"/>
          <w:divBdr>
            <w:top w:val="none" w:sz="0" w:space="0" w:color="auto"/>
            <w:left w:val="none" w:sz="0" w:space="0" w:color="auto"/>
            <w:bottom w:val="none" w:sz="0" w:space="0" w:color="auto"/>
            <w:right w:val="none" w:sz="0" w:space="0" w:color="auto"/>
          </w:divBdr>
        </w:div>
        <w:div w:id="268587944">
          <w:marLeft w:val="0"/>
          <w:marRight w:val="0"/>
          <w:marTop w:val="0"/>
          <w:marBottom w:val="0"/>
          <w:divBdr>
            <w:top w:val="none" w:sz="0" w:space="0" w:color="auto"/>
            <w:left w:val="none" w:sz="0" w:space="0" w:color="auto"/>
            <w:bottom w:val="none" w:sz="0" w:space="0" w:color="auto"/>
            <w:right w:val="none" w:sz="0" w:space="0" w:color="auto"/>
          </w:divBdr>
        </w:div>
        <w:div w:id="2040274729">
          <w:marLeft w:val="0"/>
          <w:marRight w:val="0"/>
          <w:marTop w:val="0"/>
          <w:marBottom w:val="0"/>
          <w:divBdr>
            <w:top w:val="none" w:sz="0" w:space="0" w:color="auto"/>
            <w:left w:val="none" w:sz="0" w:space="0" w:color="auto"/>
            <w:bottom w:val="none" w:sz="0" w:space="0" w:color="auto"/>
            <w:right w:val="none" w:sz="0" w:space="0" w:color="auto"/>
          </w:divBdr>
        </w:div>
      </w:divsChild>
    </w:div>
    <w:div w:id="127405329">
      <w:bodyDiv w:val="1"/>
      <w:marLeft w:val="0"/>
      <w:marRight w:val="0"/>
      <w:marTop w:val="0"/>
      <w:marBottom w:val="0"/>
      <w:divBdr>
        <w:top w:val="none" w:sz="0" w:space="0" w:color="auto"/>
        <w:left w:val="none" w:sz="0" w:space="0" w:color="auto"/>
        <w:bottom w:val="none" w:sz="0" w:space="0" w:color="auto"/>
        <w:right w:val="none" w:sz="0" w:space="0" w:color="auto"/>
      </w:divBdr>
    </w:div>
    <w:div w:id="202257099">
      <w:bodyDiv w:val="1"/>
      <w:marLeft w:val="0"/>
      <w:marRight w:val="0"/>
      <w:marTop w:val="0"/>
      <w:marBottom w:val="0"/>
      <w:divBdr>
        <w:top w:val="none" w:sz="0" w:space="0" w:color="auto"/>
        <w:left w:val="none" w:sz="0" w:space="0" w:color="auto"/>
        <w:bottom w:val="none" w:sz="0" w:space="0" w:color="auto"/>
        <w:right w:val="none" w:sz="0" w:space="0" w:color="auto"/>
      </w:divBdr>
      <w:divsChild>
        <w:div w:id="1408573865">
          <w:marLeft w:val="0"/>
          <w:marRight w:val="0"/>
          <w:marTop w:val="0"/>
          <w:marBottom w:val="0"/>
          <w:divBdr>
            <w:top w:val="none" w:sz="0" w:space="0" w:color="auto"/>
            <w:left w:val="none" w:sz="0" w:space="0" w:color="auto"/>
            <w:bottom w:val="none" w:sz="0" w:space="0" w:color="auto"/>
            <w:right w:val="none" w:sz="0" w:space="0" w:color="auto"/>
          </w:divBdr>
          <w:divsChild>
            <w:div w:id="1113283916">
              <w:marLeft w:val="0"/>
              <w:marRight w:val="0"/>
              <w:marTop w:val="0"/>
              <w:marBottom w:val="0"/>
              <w:divBdr>
                <w:top w:val="none" w:sz="0" w:space="0" w:color="auto"/>
                <w:left w:val="none" w:sz="0" w:space="0" w:color="auto"/>
                <w:bottom w:val="none" w:sz="0" w:space="0" w:color="auto"/>
                <w:right w:val="none" w:sz="0" w:space="0" w:color="auto"/>
              </w:divBdr>
            </w:div>
            <w:div w:id="1320384189">
              <w:marLeft w:val="0"/>
              <w:marRight w:val="0"/>
              <w:marTop w:val="0"/>
              <w:marBottom w:val="0"/>
              <w:divBdr>
                <w:top w:val="none" w:sz="0" w:space="0" w:color="auto"/>
                <w:left w:val="none" w:sz="0" w:space="0" w:color="auto"/>
                <w:bottom w:val="none" w:sz="0" w:space="0" w:color="auto"/>
                <w:right w:val="none" w:sz="0" w:space="0" w:color="auto"/>
              </w:divBdr>
            </w:div>
          </w:divsChild>
        </w:div>
        <w:div w:id="491675664">
          <w:marLeft w:val="0"/>
          <w:marRight w:val="0"/>
          <w:marTop w:val="0"/>
          <w:marBottom w:val="0"/>
          <w:divBdr>
            <w:top w:val="none" w:sz="0" w:space="0" w:color="auto"/>
            <w:left w:val="none" w:sz="0" w:space="0" w:color="auto"/>
            <w:bottom w:val="none" w:sz="0" w:space="0" w:color="auto"/>
            <w:right w:val="none" w:sz="0" w:space="0" w:color="auto"/>
          </w:divBdr>
          <w:divsChild>
            <w:div w:id="1857159338">
              <w:marLeft w:val="0"/>
              <w:marRight w:val="0"/>
              <w:marTop w:val="0"/>
              <w:marBottom w:val="0"/>
              <w:divBdr>
                <w:top w:val="none" w:sz="0" w:space="0" w:color="auto"/>
                <w:left w:val="none" w:sz="0" w:space="0" w:color="auto"/>
                <w:bottom w:val="none" w:sz="0" w:space="0" w:color="auto"/>
                <w:right w:val="none" w:sz="0" w:space="0" w:color="auto"/>
              </w:divBdr>
            </w:div>
            <w:div w:id="1980190469">
              <w:marLeft w:val="0"/>
              <w:marRight w:val="0"/>
              <w:marTop w:val="0"/>
              <w:marBottom w:val="0"/>
              <w:divBdr>
                <w:top w:val="none" w:sz="0" w:space="0" w:color="auto"/>
                <w:left w:val="none" w:sz="0" w:space="0" w:color="auto"/>
                <w:bottom w:val="none" w:sz="0" w:space="0" w:color="auto"/>
                <w:right w:val="none" w:sz="0" w:space="0" w:color="auto"/>
              </w:divBdr>
            </w:div>
          </w:divsChild>
        </w:div>
        <w:div w:id="1230264647">
          <w:marLeft w:val="0"/>
          <w:marRight w:val="0"/>
          <w:marTop w:val="0"/>
          <w:marBottom w:val="0"/>
          <w:divBdr>
            <w:top w:val="none" w:sz="0" w:space="0" w:color="auto"/>
            <w:left w:val="none" w:sz="0" w:space="0" w:color="auto"/>
            <w:bottom w:val="none" w:sz="0" w:space="0" w:color="auto"/>
            <w:right w:val="none" w:sz="0" w:space="0" w:color="auto"/>
          </w:divBdr>
          <w:divsChild>
            <w:div w:id="2078092377">
              <w:marLeft w:val="0"/>
              <w:marRight w:val="0"/>
              <w:marTop w:val="0"/>
              <w:marBottom w:val="0"/>
              <w:divBdr>
                <w:top w:val="none" w:sz="0" w:space="0" w:color="auto"/>
                <w:left w:val="none" w:sz="0" w:space="0" w:color="auto"/>
                <w:bottom w:val="none" w:sz="0" w:space="0" w:color="auto"/>
                <w:right w:val="none" w:sz="0" w:space="0" w:color="auto"/>
              </w:divBdr>
            </w:div>
            <w:div w:id="1817916131">
              <w:marLeft w:val="0"/>
              <w:marRight w:val="0"/>
              <w:marTop w:val="0"/>
              <w:marBottom w:val="0"/>
              <w:divBdr>
                <w:top w:val="none" w:sz="0" w:space="0" w:color="auto"/>
                <w:left w:val="none" w:sz="0" w:space="0" w:color="auto"/>
                <w:bottom w:val="none" w:sz="0" w:space="0" w:color="auto"/>
                <w:right w:val="none" w:sz="0" w:space="0" w:color="auto"/>
              </w:divBdr>
            </w:div>
          </w:divsChild>
        </w:div>
        <w:div w:id="890464706">
          <w:marLeft w:val="0"/>
          <w:marRight w:val="0"/>
          <w:marTop w:val="0"/>
          <w:marBottom w:val="0"/>
          <w:divBdr>
            <w:top w:val="none" w:sz="0" w:space="0" w:color="auto"/>
            <w:left w:val="none" w:sz="0" w:space="0" w:color="auto"/>
            <w:bottom w:val="none" w:sz="0" w:space="0" w:color="auto"/>
            <w:right w:val="none" w:sz="0" w:space="0" w:color="auto"/>
          </w:divBdr>
          <w:divsChild>
            <w:div w:id="589659722">
              <w:marLeft w:val="0"/>
              <w:marRight w:val="0"/>
              <w:marTop w:val="0"/>
              <w:marBottom w:val="0"/>
              <w:divBdr>
                <w:top w:val="none" w:sz="0" w:space="0" w:color="auto"/>
                <w:left w:val="none" w:sz="0" w:space="0" w:color="auto"/>
                <w:bottom w:val="none" w:sz="0" w:space="0" w:color="auto"/>
                <w:right w:val="none" w:sz="0" w:space="0" w:color="auto"/>
              </w:divBdr>
            </w:div>
            <w:div w:id="291717120">
              <w:marLeft w:val="0"/>
              <w:marRight w:val="0"/>
              <w:marTop w:val="0"/>
              <w:marBottom w:val="0"/>
              <w:divBdr>
                <w:top w:val="none" w:sz="0" w:space="0" w:color="auto"/>
                <w:left w:val="none" w:sz="0" w:space="0" w:color="auto"/>
                <w:bottom w:val="none" w:sz="0" w:space="0" w:color="auto"/>
                <w:right w:val="none" w:sz="0" w:space="0" w:color="auto"/>
              </w:divBdr>
            </w:div>
            <w:div w:id="1848473940">
              <w:marLeft w:val="0"/>
              <w:marRight w:val="0"/>
              <w:marTop w:val="0"/>
              <w:marBottom w:val="0"/>
              <w:divBdr>
                <w:top w:val="none" w:sz="0" w:space="0" w:color="auto"/>
                <w:left w:val="none" w:sz="0" w:space="0" w:color="auto"/>
                <w:bottom w:val="none" w:sz="0" w:space="0" w:color="auto"/>
                <w:right w:val="none" w:sz="0" w:space="0" w:color="auto"/>
              </w:divBdr>
            </w:div>
          </w:divsChild>
        </w:div>
        <w:div w:id="661812229">
          <w:marLeft w:val="0"/>
          <w:marRight w:val="0"/>
          <w:marTop w:val="0"/>
          <w:marBottom w:val="0"/>
          <w:divBdr>
            <w:top w:val="none" w:sz="0" w:space="0" w:color="auto"/>
            <w:left w:val="none" w:sz="0" w:space="0" w:color="auto"/>
            <w:bottom w:val="none" w:sz="0" w:space="0" w:color="auto"/>
            <w:right w:val="none" w:sz="0" w:space="0" w:color="auto"/>
          </w:divBdr>
          <w:divsChild>
            <w:div w:id="1796874936">
              <w:marLeft w:val="0"/>
              <w:marRight w:val="0"/>
              <w:marTop w:val="0"/>
              <w:marBottom w:val="0"/>
              <w:divBdr>
                <w:top w:val="none" w:sz="0" w:space="0" w:color="auto"/>
                <w:left w:val="none" w:sz="0" w:space="0" w:color="auto"/>
                <w:bottom w:val="none" w:sz="0" w:space="0" w:color="auto"/>
                <w:right w:val="none" w:sz="0" w:space="0" w:color="auto"/>
              </w:divBdr>
            </w:div>
            <w:div w:id="278490733">
              <w:marLeft w:val="0"/>
              <w:marRight w:val="0"/>
              <w:marTop w:val="0"/>
              <w:marBottom w:val="0"/>
              <w:divBdr>
                <w:top w:val="none" w:sz="0" w:space="0" w:color="auto"/>
                <w:left w:val="none" w:sz="0" w:space="0" w:color="auto"/>
                <w:bottom w:val="none" w:sz="0" w:space="0" w:color="auto"/>
                <w:right w:val="none" w:sz="0" w:space="0" w:color="auto"/>
              </w:divBdr>
            </w:div>
            <w:div w:id="2117748191">
              <w:marLeft w:val="0"/>
              <w:marRight w:val="0"/>
              <w:marTop w:val="0"/>
              <w:marBottom w:val="0"/>
              <w:divBdr>
                <w:top w:val="none" w:sz="0" w:space="0" w:color="auto"/>
                <w:left w:val="none" w:sz="0" w:space="0" w:color="auto"/>
                <w:bottom w:val="none" w:sz="0" w:space="0" w:color="auto"/>
                <w:right w:val="none" w:sz="0" w:space="0" w:color="auto"/>
              </w:divBdr>
            </w:div>
          </w:divsChild>
        </w:div>
        <w:div w:id="2056924576">
          <w:marLeft w:val="0"/>
          <w:marRight w:val="0"/>
          <w:marTop w:val="0"/>
          <w:marBottom w:val="0"/>
          <w:divBdr>
            <w:top w:val="none" w:sz="0" w:space="0" w:color="auto"/>
            <w:left w:val="none" w:sz="0" w:space="0" w:color="auto"/>
            <w:bottom w:val="none" w:sz="0" w:space="0" w:color="auto"/>
            <w:right w:val="none" w:sz="0" w:space="0" w:color="auto"/>
          </w:divBdr>
          <w:divsChild>
            <w:div w:id="2085829990">
              <w:marLeft w:val="0"/>
              <w:marRight w:val="0"/>
              <w:marTop w:val="0"/>
              <w:marBottom w:val="0"/>
              <w:divBdr>
                <w:top w:val="none" w:sz="0" w:space="0" w:color="auto"/>
                <w:left w:val="none" w:sz="0" w:space="0" w:color="auto"/>
                <w:bottom w:val="none" w:sz="0" w:space="0" w:color="auto"/>
                <w:right w:val="none" w:sz="0" w:space="0" w:color="auto"/>
              </w:divBdr>
            </w:div>
          </w:divsChild>
        </w:div>
        <w:div w:id="572617472">
          <w:marLeft w:val="0"/>
          <w:marRight w:val="0"/>
          <w:marTop w:val="0"/>
          <w:marBottom w:val="0"/>
          <w:divBdr>
            <w:top w:val="none" w:sz="0" w:space="0" w:color="auto"/>
            <w:left w:val="none" w:sz="0" w:space="0" w:color="auto"/>
            <w:bottom w:val="none" w:sz="0" w:space="0" w:color="auto"/>
            <w:right w:val="none" w:sz="0" w:space="0" w:color="auto"/>
          </w:divBdr>
          <w:divsChild>
            <w:div w:id="1619798500">
              <w:marLeft w:val="0"/>
              <w:marRight w:val="0"/>
              <w:marTop w:val="0"/>
              <w:marBottom w:val="0"/>
              <w:divBdr>
                <w:top w:val="none" w:sz="0" w:space="0" w:color="auto"/>
                <w:left w:val="none" w:sz="0" w:space="0" w:color="auto"/>
                <w:bottom w:val="none" w:sz="0" w:space="0" w:color="auto"/>
                <w:right w:val="none" w:sz="0" w:space="0" w:color="auto"/>
              </w:divBdr>
            </w:div>
          </w:divsChild>
        </w:div>
        <w:div w:id="1651179762">
          <w:marLeft w:val="0"/>
          <w:marRight w:val="0"/>
          <w:marTop w:val="0"/>
          <w:marBottom w:val="0"/>
          <w:divBdr>
            <w:top w:val="none" w:sz="0" w:space="0" w:color="auto"/>
            <w:left w:val="none" w:sz="0" w:space="0" w:color="auto"/>
            <w:bottom w:val="none" w:sz="0" w:space="0" w:color="auto"/>
            <w:right w:val="none" w:sz="0" w:space="0" w:color="auto"/>
          </w:divBdr>
          <w:divsChild>
            <w:div w:id="2001617210">
              <w:marLeft w:val="0"/>
              <w:marRight w:val="0"/>
              <w:marTop w:val="0"/>
              <w:marBottom w:val="0"/>
              <w:divBdr>
                <w:top w:val="none" w:sz="0" w:space="0" w:color="auto"/>
                <w:left w:val="none" w:sz="0" w:space="0" w:color="auto"/>
                <w:bottom w:val="none" w:sz="0" w:space="0" w:color="auto"/>
                <w:right w:val="none" w:sz="0" w:space="0" w:color="auto"/>
              </w:divBdr>
            </w:div>
          </w:divsChild>
        </w:div>
        <w:div w:id="231473232">
          <w:marLeft w:val="0"/>
          <w:marRight w:val="0"/>
          <w:marTop w:val="0"/>
          <w:marBottom w:val="0"/>
          <w:divBdr>
            <w:top w:val="none" w:sz="0" w:space="0" w:color="auto"/>
            <w:left w:val="none" w:sz="0" w:space="0" w:color="auto"/>
            <w:bottom w:val="none" w:sz="0" w:space="0" w:color="auto"/>
            <w:right w:val="none" w:sz="0" w:space="0" w:color="auto"/>
          </w:divBdr>
          <w:divsChild>
            <w:div w:id="1210604030">
              <w:marLeft w:val="0"/>
              <w:marRight w:val="0"/>
              <w:marTop w:val="0"/>
              <w:marBottom w:val="0"/>
              <w:divBdr>
                <w:top w:val="none" w:sz="0" w:space="0" w:color="auto"/>
                <w:left w:val="none" w:sz="0" w:space="0" w:color="auto"/>
                <w:bottom w:val="none" w:sz="0" w:space="0" w:color="auto"/>
                <w:right w:val="none" w:sz="0" w:space="0" w:color="auto"/>
              </w:divBdr>
            </w:div>
          </w:divsChild>
        </w:div>
        <w:div w:id="257906939">
          <w:marLeft w:val="0"/>
          <w:marRight w:val="0"/>
          <w:marTop w:val="0"/>
          <w:marBottom w:val="0"/>
          <w:divBdr>
            <w:top w:val="none" w:sz="0" w:space="0" w:color="auto"/>
            <w:left w:val="none" w:sz="0" w:space="0" w:color="auto"/>
            <w:bottom w:val="none" w:sz="0" w:space="0" w:color="auto"/>
            <w:right w:val="none" w:sz="0" w:space="0" w:color="auto"/>
          </w:divBdr>
          <w:divsChild>
            <w:div w:id="310181938">
              <w:marLeft w:val="0"/>
              <w:marRight w:val="0"/>
              <w:marTop w:val="0"/>
              <w:marBottom w:val="0"/>
              <w:divBdr>
                <w:top w:val="none" w:sz="0" w:space="0" w:color="auto"/>
                <w:left w:val="none" w:sz="0" w:space="0" w:color="auto"/>
                <w:bottom w:val="none" w:sz="0" w:space="0" w:color="auto"/>
                <w:right w:val="none" w:sz="0" w:space="0" w:color="auto"/>
              </w:divBdr>
            </w:div>
          </w:divsChild>
        </w:div>
        <w:div w:id="1258103255">
          <w:marLeft w:val="0"/>
          <w:marRight w:val="0"/>
          <w:marTop w:val="0"/>
          <w:marBottom w:val="0"/>
          <w:divBdr>
            <w:top w:val="none" w:sz="0" w:space="0" w:color="auto"/>
            <w:left w:val="none" w:sz="0" w:space="0" w:color="auto"/>
            <w:bottom w:val="none" w:sz="0" w:space="0" w:color="auto"/>
            <w:right w:val="none" w:sz="0" w:space="0" w:color="auto"/>
          </w:divBdr>
          <w:divsChild>
            <w:div w:id="1213734119">
              <w:marLeft w:val="0"/>
              <w:marRight w:val="0"/>
              <w:marTop w:val="0"/>
              <w:marBottom w:val="0"/>
              <w:divBdr>
                <w:top w:val="none" w:sz="0" w:space="0" w:color="auto"/>
                <w:left w:val="none" w:sz="0" w:space="0" w:color="auto"/>
                <w:bottom w:val="none" w:sz="0" w:space="0" w:color="auto"/>
                <w:right w:val="none" w:sz="0" w:space="0" w:color="auto"/>
              </w:divBdr>
            </w:div>
          </w:divsChild>
        </w:div>
        <w:div w:id="50813790">
          <w:marLeft w:val="0"/>
          <w:marRight w:val="0"/>
          <w:marTop w:val="0"/>
          <w:marBottom w:val="0"/>
          <w:divBdr>
            <w:top w:val="none" w:sz="0" w:space="0" w:color="auto"/>
            <w:left w:val="none" w:sz="0" w:space="0" w:color="auto"/>
            <w:bottom w:val="none" w:sz="0" w:space="0" w:color="auto"/>
            <w:right w:val="none" w:sz="0" w:space="0" w:color="auto"/>
          </w:divBdr>
          <w:divsChild>
            <w:div w:id="1060788287">
              <w:marLeft w:val="0"/>
              <w:marRight w:val="0"/>
              <w:marTop w:val="0"/>
              <w:marBottom w:val="0"/>
              <w:divBdr>
                <w:top w:val="none" w:sz="0" w:space="0" w:color="auto"/>
                <w:left w:val="none" w:sz="0" w:space="0" w:color="auto"/>
                <w:bottom w:val="none" w:sz="0" w:space="0" w:color="auto"/>
                <w:right w:val="none" w:sz="0" w:space="0" w:color="auto"/>
              </w:divBdr>
            </w:div>
          </w:divsChild>
        </w:div>
        <w:div w:id="488442634">
          <w:marLeft w:val="0"/>
          <w:marRight w:val="0"/>
          <w:marTop w:val="0"/>
          <w:marBottom w:val="0"/>
          <w:divBdr>
            <w:top w:val="none" w:sz="0" w:space="0" w:color="auto"/>
            <w:left w:val="none" w:sz="0" w:space="0" w:color="auto"/>
            <w:bottom w:val="none" w:sz="0" w:space="0" w:color="auto"/>
            <w:right w:val="none" w:sz="0" w:space="0" w:color="auto"/>
          </w:divBdr>
          <w:divsChild>
            <w:div w:id="1061099803">
              <w:marLeft w:val="0"/>
              <w:marRight w:val="0"/>
              <w:marTop w:val="0"/>
              <w:marBottom w:val="0"/>
              <w:divBdr>
                <w:top w:val="none" w:sz="0" w:space="0" w:color="auto"/>
                <w:left w:val="none" w:sz="0" w:space="0" w:color="auto"/>
                <w:bottom w:val="none" w:sz="0" w:space="0" w:color="auto"/>
                <w:right w:val="none" w:sz="0" w:space="0" w:color="auto"/>
              </w:divBdr>
            </w:div>
          </w:divsChild>
        </w:div>
        <w:div w:id="1804153976">
          <w:marLeft w:val="0"/>
          <w:marRight w:val="0"/>
          <w:marTop w:val="0"/>
          <w:marBottom w:val="0"/>
          <w:divBdr>
            <w:top w:val="none" w:sz="0" w:space="0" w:color="auto"/>
            <w:left w:val="none" w:sz="0" w:space="0" w:color="auto"/>
            <w:bottom w:val="none" w:sz="0" w:space="0" w:color="auto"/>
            <w:right w:val="none" w:sz="0" w:space="0" w:color="auto"/>
          </w:divBdr>
          <w:divsChild>
            <w:div w:id="42681655">
              <w:marLeft w:val="0"/>
              <w:marRight w:val="0"/>
              <w:marTop w:val="0"/>
              <w:marBottom w:val="0"/>
              <w:divBdr>
                <w:top w:val="none" w:sz="0" w:space="0" w:color="auto"/>
                <w:left w:val="none" w:sz="0" w:space="0" w:color="auto"/>
                <w:bottom w:val="none" w:sz="0" w:space="0" w:color="auto"/>
                <w:right w:val="none" w:sz="0" w:space="0" w:color="auto"/>
              </w:divBdr>
            </w:div>
          </w:divsChild>
        </w:div>
        <w:div w:id="1516262886">
          <w:marLeft w:val="0"/>
          <w:marRight w:val="0"/>
          <w:marTop w:val="0"/>
          <w:marBottom w:val="0"/>
          <w:divBdr>
            <w:top w:val="none" w:sz="0" w:space="0" w:color="auto"/>
            <w:left w:val="none" w:sz="0" w:space="0" w:color="auto"/>
            <w:bottom w:val="none" w:sz="0" w:space="0" w:color="auto"/>
            <w:right w:val="none" w:sz="0" w:space="0" w:color="auto"/>
          </w:divBdr>
          <w:divsChild>
            <w:div w:id="1762068249">
              <w:marLeft w:val="0"/>
              <w:marRight w:val="0"/>
              <w:marTop w:val="0"/>
              <w:marBottom w:val="0"/>
              <w:divBdr>
                <w:top w:val="none" w:sz="0" w:space="0" w:color="auto"/>
                <w:left w:val="none" w:sz="0" w:space="0" w:color="auto"/>
                <w:bottom w:val="none" w:sz="0" w:space="0" w:color="auto"/>
                <w:right w:val="none" w:sz="0" w:space="0" w:color="auto"/>
              </w:divBdr>
            </w:div>
          </w:divsChild>
        </w:div>
        <w:div w:id="1039621191">
          <w:marLeft w:val="0"/>
          <w:marRight w:val="0"/>
          <w:marTop w:val="0"/>
          <w:marBottom w:val="0"/>
          <w:divBdr>
            <w:top w:val="none" w:sz="0" w:space="0" w:color="auto"/>
            <w:left w:val="none" w:sz="0" w:space="0" w:color="auto"/>
            <w:bottom w:val="none" w:sz="0" w:space="0" w:color="auto"/>
            <w:right w:val="none" w:sz="0" w:space="0" w:color="auto"/>
          </w:divBdr>
          <w:divsChild>
            <w:div w:id="143157774">
              <w:marLeft w:val="0"/>
              <w:marRight w:val="0"/>
              <w:marTop w:val="0"/>
              <w:marBottom w:val="0"/>
              <w:divBdr>
                <w:top w:val="none" w:sz="0" w:space="0" w:color="auto"/>
                <w:left w:val="none" w:sz="0" w:space="0" w:color="auto"/>
                <w:bottom w:val="none" w:sz="0" w:space="0" w:color="auto"/>
                <w:right w:val="none" w:sz="0" w:space="0" w:color="auto"/>
              </w:divBdr>
            </w:div>
          </w:divsChild>
        </w:div>
        <w:div w:id="1851797013">
          <w:marLeft w:val="0"/>
          <w:marRight w:val="0"/>
          <w:marTop w:val="0"/>
          <w:marBottom w:val="0"/>
          <w:divBdr>
            <w:top w:val="none" w:sz="0" w:space="0" w:color="auto"/>
            <w:left w:val="none" w:sz="0" w:space="0" w:color="auto"/>
            <w:bottom w:val="none" w:sz="0" w:space="0" w:color="auto"/>
            <w:right w:val="none" w:sz="0" w:space="0" w:color="auto"/>
          </w:divBdr>
          <w:divsChild>
            <w:div w:id="1070227489">
              <w:marLeft w:val="0"/>
              <w:marRight w:val="0"/>
              <w:marTop w:val="0"/>
              <w:marBottom w:val="0"/>
              <w:divBdr>
                <w:top w:val="none" w:sz="0" w:space="0" w:color="auto"/>
                <w:left w:val="none" w:sz="0" w:space="0" w:color="auto"/>
                <w:bottom w:val="none" w:sz="0" w:space="0" w:color="auto"/>
                <w:right w:val="none" w:sz="0" w:space="0" w:color="auto"/>
              </w:divBdr>
            </w:div>
          </w:divsChild>
        </w:div>
        <w:div w:id="516163865">
          <w:marLeft w:val="0"/>
          <w:marRight w:val="0"/>
          <w:marTop w:val="0"/>
          <w:marBottom w:val="0"/>
          <w:divBdr>
            <w:top w:val="none" w:sz="0" w:space="0" w:color="auto"/>
            <w:left w:val="none" w:sz="0" w:space="0" w:color="auto"/>
            <w:bottom w:val="none" w:sz="0" w:space="0" w:color="auto"/>
            <w:right w:val="none" w:sz="0" w:space="0" w:color="auto"/>
          </w:divBdr>
          <w:divsChild>
            <w:div w:id="1962757436">
              <w:marLeft w:val="0"/>
              <w:marRight w:val="0"/>
              <w:marTop w:val="0"/>
              <w:marBottom w:val="0"/>
              <w:divBdr>
                <w:top w:val="none" w:sz="0" w:space="0" w:color="auto"/>
                <w:left w:val="none" w:sz="0" w:space="0" w:color="auto"/>
                <w:bottom w:val="none" w:sz="0" w:space="0" w:color="auto"/>
                <w:right w:val="none" w:sz="0" w:space="0" w:color="auto"/>
              </w:divBdr>
            </w:div>
          </w:divsChild>
        </w:div>
        <w:div w:id="370569813">
          <w:marLeft w:val="0"/>
          <w:marRight w:val="0"/>
          <w:marTop w:val="0"/>
          <w:marBottom w:val="0"/>
          <w:divBdr>
            <w:top w:val="none" w:sz="0" w:space="0" w:color="auto"/>
            <w:left w:val="none" w:sz="0" w:space="0" w:color="auto"/>
            <w:bottom w:val="none" w:sz="0" w:space="0" w:color="auto"/>
            <w:right w:val="none" w:sz="0" w:space="0" w:color="auto"/>
          </w:divBdr>
          <w:divsChild>
            <w:div w:id="141820418">
              <w:marLeft w:val="0"/>
              <w:marRight w:val="0"/>
              <w:marTop w:val="0"/>
              <w:marBottom w:val="0"/>
              <w:divBdr>
                <w:top w:val="none" w:sz="0" w:space="0" w:color="auto"/>
                <w:left w:val="none" w:sz="0" w:space="0" w:color="auto"/>
                <w:bottom w:val="none" w:sz="0" w:space="0" w:color="auto"/>
                <w:right w:val="none" w:sz="0" w:space="0" w:color="auto"/>
              </w:divBdr>
            </w:div>
          </w:divsChild>
        </w:div>
        <w:div w:id="447552150">
          <w:marLeft w:val="0"/>
          <w:marRight w:val="0"/>
          <w:marTop w:val="0"/>
          <w:marBottom w:val="0"/>
          <w:divBdr>
            <w:top w:val="none" w:sz="0" w:space="0" w:color="auto"/>
            <w:left w:val="none" w:sz="0" w:space="0" w:color="auto"/>
            <w:bottom w:val="none" w:sz="0" w:space="0" w:color="auto"/>
            <w:right w:val="none" w:sz="0" w:space="0" w:color="auto"/>
          </w:divBdr>
          <w:divsChild>
            <w:div w:id="1053962641">
              <w:marLeft w:val="0"/>
              <w:marRight w:val="0"/>
              <w:marTop w:val="0"/>
              <w:marBottom w:val="0"/>
              <w:divBdr>
                <w:top w:val="none" w:sz="0" w:space="0" w:color="auto"/>
                <w:left w:val="none" w:sz="0" w:space="0" w:color="auto"/>
                <w:bottom w:val="none" w:sz="0" w:space="0" w:color="auto"/>
                <w:right w:val="none" w:sz="0" w:space="0" w:color="auto"/>
              </w:divBdr>
            </w:div>
          </w:divsChild>
        </w:div>
        <w:div w:id="2030834981">
          <w:marLeft w:val="0"/>
          <w:marRight w:val="0"/>
          <w:marTop w:val="0"/>
          <w:marBottom w:val="0"/>
          <w:divBdr>
            <w:top w:val="none" w:sz="0" w:space="0" w:color="auto"/>
            <w:left w:val="none" w:sz="0" w:space="0" w:color="auto"/>
            <w:bottom w:val="none" w:sz="0" w:space="0" w:color="auto"/>
            <w:right w:val="none" w:sz="0" w:space="0" w:color="auto"/>
          </w:divBdr>
          <w:divsChild>
            <w:div w:id="1980261973">
              <w:marLeft w:val="0"/>
              <w:marRight w:val="0"/>
              <w:marTop w:val="0"/>
              <w:marBottom w:val="0"/>
              <w:divBdr>
                <w:top w:val="none" w:sz="0" w:space="0" w:color="auto"/>
                <w:left w:val="none" w:sz="0" w:space="0" w:color="auto"/>
                <w:bottom w:val="none" w:sz="0" w:space="0" w:color="auto"/>
                <w:right w:val="none" w:sz="0" w:space="0" w:color="auto"/>
              </w:divBdr>
            </w:div>
          </w:divsChild>
        </w:div>
        <w:div w:id="1997493000">
          <w:marLeft w:val="0"/>
          <w:marRight w:val="0"/>
          <w:marTop w:val="0"/>
          <w:marBottom w:val="0"/>
          <w:divBdr>
            <w:top w:val="none" w:sz="0" w:space="0" w:color="auto"/>
            <w:left w:val="none" w:sz="0" w:space="0" w:color="auto"/>
            <w:bottom w:val="none" w:sz="0" w:space="0" w:color="auto"/>
            <w:right w:val="none" w:sz="0" w:space="0" w:color="auto"/>
          </w:divBdr>
          <w:divsChild>
            <w:div w:id="902912806">
              <w:marLeft w:val="0"/>
              <w:marRight w:val="0"/>
              <w:marTop w:val="0"/>
              <w:marBottom w:val="0"/>
              <w:divBdr>
                <w:top w:val="none" w:sz="0" w:space="0" w:color="auto"/>
                <w:left w:val="none" w:sz="0" w:space="0" w:color="auto"/>
                <w:bottom w:val="none" w:sz="0" w:space="0" w:color="auto"/>
                <w:right w:val="none" w:sz="0" w:space="0" w:color="auto"/>
              </w:divBdr>
            </w:div>
          </w:divsChild>
        </w:div>
        <w:div w:id="416905810">
          <w:marLeft w:val="0"/>
          <w:marRight w:val="0"/>
          <w:marTop w:val="0"/>
          <w:marBottom w:val="0"/>
          <w:divBdr>
            <w:top w:val="none" w:sz="0" w:space="0" w:color="auto"/>
            <w:left w:val="none" w:sz="0" w:space="0" w:color="auto"/>
            <w:bottom w:val="none" w:sz="0" w:space="0" w:color="auto"/>
            <w:right w:val="none" w:sz="0" w:space="0" w:color="auto"/>
          </w:divBdr>
          <w:divsChild>
            <w:div w:id="1809742066">
              <w:marLeft w:val="0"/>
              <w:marRight w:val="0"/>
              <w:marTop w:val="0"/>
              <w:marBottom w:val="0"/>
              <w:divBdr>
                <w:top w:val="none" w:sz="0" w:space="0" w:color="auto"/>
                <w:left w:val="none" w:sz="0" w:space="0" w:color="auto"/>
                <w:bottom w:val="none" w:sz="0" w:space="0" w:color="auto"/>
                <w:right w:val="none" w:sz="0" w:space="0" w:color="auto"/>
              </w:divBdr>
            </w:div>
          </w:divsChild>
        </w:div>
        <w:div w:id="495145251">
          <w:marLeft w:val="0"/>
          <w:marRight w:val="0"/>
          <w:marTop w:val="0"/>
          <w:marBottom w:val="0"/>
          <w:divBdr>
            <w:top w:val="none" w:sz="0" w:space="0" w:color="auto"/>
            <w:left w:val="none" w:sz="0" w:space="0" w:color="auto"/>
            <w:bottom w:val="none" w:sz="0" w:space="0" w:color="auto"/>
            <w:right w:val="none" w:sz="0" w:space="0" w:color="auto"/>
          </w:divBdr>
          <w:divsChild>
            <w:div w:id="1422219775">
              <w:marLeft w:val="0"/>
              <w:marRight w:val="0"/>
              <w:marTop w:val="0"/>
              <w:marBottom w:val="0"/>
              <w:divBdr>
                <w:top w:val="none" w:sz="0" w:space="0" w:color="auto"/>
                <w:left w:val="none" w:sz="0" w:space="0" w:color="auto"/>
                <w:bottom w:val="none" w:sz="0" w:space="0" w:color="auto"/>
                <w:right w:val="none" w:sz="0" w:space="0" w:color="auto"/>
              </w:divBdr>
            </w:div>
          </w:divsChild>
        </w:div>
        <w:div w:id="1468936860">
          <w:marLeft w:val="0"/>
          <w:marRight w:val="0"/>
          <w:marTop w:val="0"/>
          <w:marBottom w:val="0"/>
          <w:divBdr>
            <w:top w:val="none" w:sz="0" w:space="0" w:color="auto"/>
            <w:left w:val="none" w:sz="0" w:space="0" w:color="auto"/>
            <w:bottom w:val="none" w:sz="0" w:space="0" w:color="auto"/>
            <w:right w:val="none" w:sz="0" w:space="0" w:color="auto"/>
          </w:divBdr>
          <w:divsChild>
            <w:div w:id="1241057299">
              <w:marLeft w:val="0"/>
              <w:marRight w:val="0"/>
              <w:marTop w:val="0"/>
              <w:marBottom w:val="0"/>
              <w:divBdr>
                <w:top w:val="none" w:sz="0" w:space="0" w:color="auto"/>
                <w:left w:val="none" w:sz="0" w:space="0" w:color="auto"/>
                <w:bottom w:val="none" w:sz="0" w:space="0" w:color="auto"/>
                <w:right w:val="none" w:sz="0" w:space="0" w:color="auto"/>
              </w:divBdr>
            </w:div>
          </w:divsChild>
        </w:div>
        <w:div w:id="140929006">
          <w:marLeft w:val="0"/>
          <w:marRight w:val="0"/>
          <w:marTop w:val="0"/>
          <w:marBottom w:val="0"/>
          <w:divBdr>
            <w:top w:val="none" w:sz="0" w:space="0" w:color="auto"/>
            <w:left w:val="none" w:sz="0" w:space="0" w:color="auto"/>
            <w:bottom w:val="none" w:sz="0" w:space="0" w:color="auto"/>
            <w:right w:val="none" w:sz="0" w:space="0" w:color="auto"/>
          </w:divBdr>
          <w:divsChild>
            <w:div w:id="520438272">
              <w:marLeft w:val="0"/>
              <w:marRight w:val="0"/>
              <w:marTop w:val="0"/>
              <w:marBottom w:val="0"/>
              <w:divBdr>
                <w:top w:val="none" w:sz="0" w:space="0" w:color="auto"/>
                <w:left w:val="none" w:sz="0" w:space="0" w:color="auto"/>
                <w:bottom w:val="none" w:sz="0" w:space="0" w:color="auto"/>
                <w:right w:val="none" w:sz="0" w:space="0" w:color="auto"/>
              </w:divBdr>
            </w:div>
          </w:divsChild>
        </w:div>
        <w:div w:id="292907204">
          <w:marLeft w:val="0"/>
          <w:marRight w:val="0"/>
          <w:marTop w:val="0"/>
          <w:marBottom w:val="0"/>
          <w:divBdr>
            <w:top w:val="none" w:sz="0" w:space="0" w:color="auto"/>
            <w:left w:val="none" w:sz="0" w:space="0" w:color="auto"/>
            <w:bottom w:val="none" w:sz="0" w:space="0" w:color="auto"/>
            <w:right w:val="none" w:sz="0" w:space="0" w:color="auto"/>
          </w:divBdr>
          <w:divsChild>
            <w:div w:id="1125854785">
              <w:marLeft w:val="0"/>
              <w:marRight w:val="0"/>
              <w:marTop w:val="0"/>
              <w:marBottom w:val="0"/>
              <w:divBdr>
                <w:top w:val="none" w:sz="0" w:space="0" w:color="auto"/>
                <w:left w:val="none" w:sz="0" w:space="0" w:color="auto"/>
                <w:bottom w:val="none" w:sz="0" w:space="0" w:color="auto"/>
                <w:right w:val="none" w:sz="0" w:space="0" w:color="auto"/>
              </w:divBdr>
            </w:div>
          </w:divsChild>
        </w:div>
        <w:div w:id="1746142526">
          <w:marLeft w:val="0"/>
          <w:marRight w:val="0"/>
          <w:marTop w:val="0"/>
          <w:marBottom w:val="0"/>
          <w:divBdr>
            <w:top w:val="none" w:sz="0" w:space="0" w:color="auto"/>
            <w:left w:val="none" w:sz="0" w:space="0" w:color="auto"/>
            <w:bottom w:val="none" w:sz="0" w:space="0" w:color="auto"/>
            <w:right w:val="none" w:sz="0" w:space="0" w:color="auto"/>
          </w:divBdr>
          <w:divsChild>
            <w:div w:id="1473135086">
              <w:marLeft w:val="0"/>
              <w:marRight w:val="0"/>
              <w:marTop w:val="0"/>
              <w:marBottom w:val="0"/>
              <w:divBdr>
                <w:top w:val="none" w:sz="0" w:space="0" w:color="auto"/>
                <w:left w:val="none" w:sz="0" w:space="0" w:color="auto"/>
                <w:bottom w:val="none" w:sz="0" w:space="0" w:color="auto"/>
                <w:right w:val="none" w:sz="0" w:space="0" w:color="auto"/>
              </w:divBdr>
            </w:div>
          </w:divsChild>
        </w:div>
        <w:div w:id="849954519">
          <w:marLeft w:val="0"/>
          <w:marRight w:val="0"/>
          <w:marTop w:val="0"/>
          <w:marBottom w:val="0"/>
          <w:divBdr>
            <w:top w:val="none" w:sz="0" w:space="0" w:color="auto"/>
            <w:left w:val="none" w:sz="0" w:space="0" w:color="auto"/>
            <w:bottom w:val="none" w:sz="0" w:space="0" w:color="auto"/>
            <w:right w:val="none" w:sz="0" w:space="0" w:color="auto"/>
          </w:divBdr>
          <w:divsChild>
            <w:div w:id="351345010">
              <w:marLeft w:val="0"/>
              <w:marRight w:val="0"/>
              <w:marTop w:val="0"/>
              <w:marBottom w:val="0"/>
              <w:divBdr>
                <w:top w:val="none" w:sz="0" w:space="0" w:color="auto"/>
                <w:left w:val="none" w:sz="0" w:space="0" w:color="auto"/>
                <w:bottom w:val="none" w:sz="0" w:space="0" w:color="auto"/>
                <w:right w:val="none" w:sz="0" w:space="0" w:color="auto"/>
              </w:divBdr>
            </w:div>
          </w:divsChild>
        </w:div>
        <w:div w:id="1359503250">
          <w:marLeft w:val="0"/>
          <w:marRight w:val="0"/>
          <w:marTop w:val="0"/>
          <w:marBottom w:val="0"/>
          <w:divBdr>
            <w:top w:val="none" w:sz="0" w:space="0" w:color="auto"/>
            <w:left w:val="none" w:sz="0" w:space="0" w:color="auto"/>
            <w:bottom w:val="none" w:sz="0" w:space="0" w:color="auto"/>
            <w:right w:val="none" w:sz="0" w:space="0" w:color="auto"/>
          </w:divBdr>
          <w:divsChild>
            <w:div w:id="830562363">
              <w:marLeft w:val="0"/>
              <w:marRight w:val="0"/>
              <w:marTop w:val="0"/>
              <w:marBottom w:val="0"/>
              <w:divBdr>
                <w:top w:val="none" w:sz="0" w:space="0" w:color="auto"/>
                <w:left w:val="none" w:sz="0" w:space="0" w:color="auto"/>
                <w:bottom w:val="none" w:sz="0" w:space="0" w:color="auto"/>
                <w:right w:val="none" w:sz="0" w:space="0" w:color="auto"/>
              </w:divBdr>
            </w:div>
          </w:divsChild>
        </w:div>
        <w:div w:id="1962219887">
          <w:marLeft w:val="0"/>
          <w:marRight w:val="0"/>
          <w:marTop w:val="0"/>
          <w:marBottom w:val="0"/>
          <w:divBdr>
            <w:top w:val="none" w:sz="0" w:space="0" w:color="auto"/>
            <w:left w:val="none" w:sz="0" w:space="0" w:color="auto"/>
            <w:bottom w:val="none" w:sz="0" w:space="0" w:color="auto"/>
            <w:right w:val="none" w:sz="0" w:space="0" w:color="auto"/>
          </w:divBdr>
          <w:divsChild>
            <w:div w:id="410004916">
              <w:marLeft w:val="0"/>
              <w:marRight w:val="0"/>
              <w:marTop w:val="0"/>
              <w:marBottom w:val="0"/>
              <w:divBdr>
                <w:top w:val="none" w:sz="0" w:space="0" w:color="auto"/>
                <w:left w:val="none" w:sz="0" w:space="0" w:color="auto"/>
                <w:bottom w:val="none" w:sz="0" w:space="0" w:color="auto"/>
                <w:right w:val="none" w:sz="0" w:space="0" w:color="auto"/>
              </w:divBdr>
            </w:div>
          </w:divsChild>
        </w:div>
        <w:div w:id="1133864628">
          <w:marLeft w:val="0"/>
          <w:marRight w:val="0"/>
          <w:marTop w:val="0"/>
          <w:marBottom w:val="0"/>
          <w:divBdr>
            <w:top w:val="none" w:sz="0" w:space="0" w:color="auto"/>
            <w:left w:val="none" w:sz="0" w:space="0" w:color="auto"/>
            <w:bottom w:val="none" w:sz="0" w:space="0" w:color="auto"/>
            <w:right w:val="none" w:sz="0" w:space="0" w:color="auto"/>
          </w:divBdr>
          <w:divsChild>
            <w:div w:id="951590886">
              <w:marLeft w:val="0"/>
              <w:marRight w:val="0"/>
              <w:marTop w:val="0"/>
              <w:marBottom w:val="0"/>
              <w:divBdr>
                <w:top w:val="none" w:sz="0" w:space="0" w:color="auto"/>
                <w:left w:val="none" w:sz="0" w:space="0" w:color="auto"/>
                <w:bottom w:val="none" w:sz="0" w:space="0" w:color="auto"/>
                <w:right w:val="none" w:sz="0" w:space="0" w:color="auto"/>
              </w:divBdr>
            </w:div>
          </w:divsChild>
        </w:div>
        <w:div w:id="1494251901">
          <w:marLeft w:val="0"/>
          <w:marRight w:val="0"/>
          <w:marTop w:val="0"/>
          <w:marBottom w:val="0"/>
          <w:divBdr>
            <w:top w:val="none" w:sz="0" w:space="0" w:color="auto"/>
            <w:left w:val="none" w:sz="0" w:space="0" w:color="auto"/>
            <w:bottom w:val="none" w:sz="0" w:space="0" w:color="auto"/>
            <w:right w:val="none" w:sz="0" w:space="0" w:color="auto"/>
          </w:divBdr>
          <w:divsChild>
            <w:div w:id="830095527">
              <w:marLeft w:val="0"/>
              <w:marRight w:val="0"/>
              <w:marTop w:val="0"/>
              <w:marBottom w:val="0"/>
              <w:divBdr>
                <w:top w:val="none" w:sz="0" w:space="0" w:color="auto"/>
                <w:left w:val="none" w:sz="0" w:space="0" w:color="auto"/>
                <w:bottom w:val="none" w:sz="0" w:space="0" w:color="auto"/>
                <w:right w:val="none" w:sz="0" w:space="0" w:color="auto"/>
              </w:divBdr>
            </w:div>
          </w:divsChild>
        </w:div>
        <w:div w:id="1335375571">
          <w:marLeft w:val="0"/>
          <w:marRight w:val="0"/>
          <w:marTop w:val="0"/>
          <w:marBottom w:val="0"/>
          <w:divBdr>
            <w:top w:val="none" w:sz="0" w:space="0" w:color="auto"/>
            <w:left w:val="none" w:sz="0" w:space="0" w:color="auto"/>
            <w:bottom w:val="none" w:sz="0" w:space="0" w:color="auto"/>
            <w:right w:val="none" w:sz="0" w:space="0" w:color="auto"/>
          </w:divBdr>
          <w:divsChild>
            <w:div w:id="1790859602">
              <w:marLeft w:val="0"/>
              <w:marRight w:val="0"/>
              <w:marTop w:val="0"/>
              <w:marBottom w:val="0"/>
              <w:divBdr>
                <w:top w:val="none" w:sz="0" w:space="0" w:color="auto"/>
                <w:left w:val="none" w:sz="0" w:space="0" w:color="auto"/>
                <w:bottom w:val="none" w:sz="0" w:space="0" w:color="auto"/>
                <w:right w:val="none" w:sz="0" w:space="0" w:color="auto"/>
              </w:divBdr>
            </w:div>
          </w:divsChild>
        </w:div>
        <w:div w:id="350492581">
          <w:marLeft w:val="0"/>
          <w:marRight w:val="0"/>
          <w:marTop w:val="0"/>
          <w:marBottom w:val="0"/>
          <w:divBdr>
            <w:top w:val="none" w:sz="0" w:space="0" w:color="auto"/>
            <w:left w:val="none" w:sz="0" w:space="0" w:color="auto"/>
            <w:bottom w:val="none" w:sz="0" w:space="0" w:color="auto"/>
            <w:right w:val="none" w:sz="0" w:space="0" w:color="auto"/>
          </w:divBdr>
          <w:divsChild>
            <w:div w:id="1413626711">
              <w:marLeft w:val="0"/>
              <w:marRight w:val="0"/>
              <w:marTop w:val="0"/>
              <w:marBottom w:val="0"/>
              <w:divBdr>
                <w:top w:val="none" w:sz="0" w:space="0" w:color="auto"/>
                <w:left w:val="none" w:sz="0" w:space="0" w:color="auto"/>
                <w:bottom w:val="none" w:sz="0" w:space="0" w:color="auto"/>
                <w:right w:val="none" w:sz="0" w:space="0" w:color="auto"/>
              </w:divBdr>
            </w:div>
          </w:divsChild>
        </w:div>
        <w:div w:id="1513570713">
          <w:marLeft w:val="0"/>
          <w:marRight w:val="0"/>
          <w:marTop w:val="0"/>
          <w:marBottom w:val="0"/>
          <w:divBdr>
            <w:top w:val="none" w:sz="0" w:space="0" w:color="auto"/>
            <w:left w:val="none" w:sz="0" w:space="0" w:color="auto"/>
            <w:bottom w:val="none" w:sz="0" w:space="0" w:color="auto"/>
            <w:right w:val="none" w:sz="0" w:space="0" w:color="auto"/>
          </w:divBdr>
          <w:divsChild>
            <w:div w:id="775561274">
              <w:marLeft w:val="0"/>
              <w:marRight w:val="0"/>
              <w:marTop w:val="0"/>
              <w:marBottom w:val="0"/>
              <w:divBdr>
                <w:top w:val="none" w:sz="0" w:space="0" w:color="auto"/>
                <w:left w:val="none" w:sz="0" w:space="0" w:color="auto"/>
                <w:bottom w:val="none" w:sz="0" w:space="0" w:color="auto"/>
                <w:right w:val="none" w:sz="0" w:space="0" w:color="auto"/>
              </w:divBdr>
            </w:div>
          </w:divsChild>
        </w:div>
        <w:div w:id="71199109">
          <w:marLeft w:val="0"/>
          <w:marRight w:val="0"/>
          <w:marTop w:val="0"/>
          <w:marBottom w:val="0"/>
          <w:divBdr>
            <w:top w:val="none" w:sz="0" w:space="0" w:color="auto"/>
            <w:left w:val="none" w:sz="0" w:space="0" w:color="auto"/>
            <w:bottom w:val="none" w:sz="0" w:space="0" w:color="auto"/>
            <w:right w:val="none" w:sz="0" w:space="0" w:color="auto"/>
          </w:divBdr>
          <w:divsChild>
            <w:div w:id="628366318">
              <w:marLeft w:val="0"/>
              <w:marRight w:val="0"/>
              <w:marTop w:val="0"/>
              <w:marBottom w:val="0"/>
              <w:divBdr>
                <w:top w:val="none" w:sz="0" w:space="0" w:color="auto"/>
                <w:left w:val="none" w:sz="0" w:space="0" w:color="auto"/>
                <w:bottom w:val="none" w:sz="0" w:space="0" w:color="auto"/>
                <w:right w:val="none" w:sz="0" w:space="0" w:color="auto"/>
              </w:divBdr>
            </w:div>
          </w:divsChild>
        </w:div>
        <w:div w:id="596526860">
          <w:marLeft w:val="0"/>
          <w:marRight w:val="0"/>
          <w:marTop w:val="0"/>
          <w:marBottom w:val="0"/>
          <w:divBdr>
            <w:top w:val="none" w:sz="0" w:space="0" w:color="auto"/>
            <w:left w:val="none" w:sz="0" w:space="0" w:color="auto"/>
            <w:bottom w:val="none" w:sz="0" w:space="0" w:color="auto"/>
            <w:right w:val="none" w:sz="0" w:space="0" w:color="auto"/>
          </w:divBdr>
          <w:divsChild>
            <w:div w:id="804272523">
              <w:marLeft w:val="0"/>
              <w:marRight w:val="0"/>
              <w:marTop w:val="0"/>
              <w:marBottom w:val="0"/>
              <w:divBdr>
                <w:top w:val="none" w:sz="0" w:space="0" w:color="auto"/>
                <w:left w:val="none" w:sz="0" w:space="0" w:color="auto"/>
                <w:bottom w:val="none" w:sz="0" w:space="0" w:color="auto"/>
                <w:right w:val="none" w:sz="0" w:space="0" w:color="auto"/>
              </w:divBdr>
            </w:div>
          </w:divsChild>
        </w:div>
        <w:div w:id="658264134">
          <w:marLeft w:val="0"/>
          <w:marRight w:val="0"/>
          <w:marTop w:val="0"/>
          <w:marBottom w:val="0"/>
          <w:divBdr>
            <w:top w:val="none" w:sz="0" w:space="0" w:color="auto"/>
            <w:left w:val="none" w:sz="0" w:space="0" w:color="auto"/>
            <w:bottom w:val="none" w:sz="0" w:space="0" w:color="auto"/>
            <w:right w:val="none" w:sz="0" w:space="0" w:color="auto"/>
          </w:divBdr>
          <w:divsChild>
            <w:div w:id="747657380">
              <w:marLeft w:val="0"/>
              <w:marRight w:val="0"/>
              <w:marTop w:val="0"/>
              <w:marBottom w:val="0"/>
              <w:divBdr>
                <w:top w:val="none" w:sz="0" w:space="0" w:color="auto"/>
                <w:left w:val="none" w:sz="0" w:space="0" w:color="auto"/>
                <w:bottom w:val="none" w:sz="0" w:space="0" w:color="auto"/>
                <w:right w:val="none" w:sz="0" w:space="0" w:color="auto"/>
              </w:divBdr>
            </w:div>
          </w:divsChild>
        </w:div>
        <w:div w:id="409742156">
          <w:marLeft w:val="0"/>
          <w:marRight w:val="0"/>
          <w:marTop w:val="0"/>
          <w:marBottom w:val="0"/>
          <w:divBdr>
            <w:top w:val="none" w:sz="0" w:space="0" w:color="auto"/>
            <w:left w:val="none" w:sz="0" w:space="0" w:color="auto"/>
            <w:bottom w:val="none" w:sz="0" w:space="0" w:color="auto"/>
            <w:right w:val="none" w:sz="0" w:space="0" w:color="auto"/>
          </w:divBdr>
          <w:divsChild>
            <w:div w:id="614484868">
              <w:marLeft w:val="0"/>
              <w:marRight w:val="0"/>
              <w:marTop w:val="0"/>
              <w:marBottom w:val="0"/>
              <w:divBdr>
                <w:top w:val="none" w:sz="0" w:space="0" w:color="auto"/>
                <w:left w:val="none" w:sz="0" w:space="0" w:color="auto"/>
                <w:bottom w:val="none" w:sz="0" w:space="0" w:color="auto"/>
                <w:right w:val="none" w:sz="0" w:space="0" w:color="auto"/>
              </w:divBdr>
            </w:div>
          </w:divsChild>
        </w:div>
        <w:div w:id="610283626">
          <w:marLeft w:val="0"/>
          <w:marRight w:val="0"/>
          <w:marTop w:val="0"/>
          <w:marBottom w:val="0"/>
          <w:divBdr>
            <w:top w:val="none" w:sz="0" w:space="0" w:color="auto"/>
            <w:left w:val="none" w:sz="0" w:space="0" w:color="auto"/>
            <w:bottom w:val="none" w:sz="0" w:space="0" w:color="auto"/>
            <w:right w:val="none" w:sz="0" w:space="0" w:color="auto"/>
          </w:divBdr>
          <w:divsChild>
            <w:div w:id="181819342">
              <w:marLeft w:val="0"/>
              <w:marRight w:val="0"/>
              <w:marTop w:val="0"/>
              <w:marBottom w:val="0"/>
              <w:divBdr>
                <w:top w:val="none" w:sz="0" w:space="0" w:color="auto"/>
                <w:left w:val="none" w:sz="0" w:space="0" w:color="auto"/>
                <w:bottom w:val="none" w:sz="0" w:space="0" w:color="auto"/>
                <w:right w:val="none" w:sz="0" w:space="0" w:color="auto"/>
              </w:divBdr>
            </w:div>
          </w:divsChild>
        </w:div>
        <w:div w:id="180969969">
          <w:marLeft w:val="0"/>
          <w:marRight w:val="0"/>
          <w:marTop w:val="0"/>
          <w:marBottom w:val="0"/>
          <w:divBdr>
            <w:top w:val="none" w:sz="0" w:space="0" w:color="auto"/>
            <w:left w:val="none" w:sz="0" w:space="0" w:color="auto"/>
            <w:bottom w:val="none" w:sz="0" w:space="0" w:color="auto"/>
            <w:right w:val="none" w:sz="0" w:space="0" w:color="auto"/>
          </w:divBdr>
          <w:divsChild>
            <w:div w:id="1866794014">
              <w:marLeft w:val="0"/>
              <w:marRight w:val="0"/>
              <w:marTop w:val="0"/>
              <w:marBottom w:val="0"/>
              <w:divBdr>
                <w:top w:val="none" w:sz="0" w:space="0" w:color="auto"/>
                <w:left w:val="none" w:sz="0" w:space="0" w:color="auto"/>
                <w:bottom w:val="none" w:sz="0" w:space="0" w:color="auto"/>
                <w:right w:val="none" w:sz="0" w:space="0" w:color="auto"/>
              </w:divBdr>
            </w:div>
          </w:divsChild>
        </w:div>
        <w:div w:id="1068378874">
          <w:marLeft w:val="0"/>
          <w:marRight w:val="0"/>
          <w:marTop w:val="0"/>
          <w:marBottom w:val="0"/>
          <w:divBdr>
            <w:top w:val="none" w:sz="0" w:space="0" w:color="auto"/>
            <w:left w:val="none" w:sz="0" w:space="0" w:color="auto"/>
            <w:bottom w:val="none" w:sz="0" w:space="0" w:color="auto"/>
            <w:right w:val="none" w:sz="0" w:space="0" w:color="auto"/>
          </w:divBdr>
          <w:divsChild>
            <w:div w:id="2072654753">
              <w:marLeft w:val="0"/>
              <w:marRight w:val="0"/>
              <w:marTop w:val="0"/>
              <w:marBottom w:val="0"/>
              <w:divBdr>
                <w:top w:val="none" w:sz="0" w:space="0" w:color="auto"/>
                <w:left w:val="none" w:sz="0" w:space="0" w:color="auto"/>
                <w:bottom w:val="none" w:sz="0" w:space="0" w:color="auto"/>
                <w:right w:val="none" w:sz="0" w:space="0" w:color="auto"/>
              </w:divBdr>
            </w:div>
          </w:divsChild>
        </w:div>
        <w:div w:id="894043715">
          <w:marLeft w:val="0"/>
          <w:marRight w:val="0"/>
          <w:marTop w:val="0"/>
          <w:marBottom w:val="0"/>
          <w:divBdr>
            <w:top w:val="none" w:sz="0" w:space="0" w:color="auto"/>
            <w:left w:val="none" w:sz="0" w:space="0" w:color="auto"/>
            <w:bottom w:val="none" w:sz="0" w:space="0" w:color="auto"/>
            <w:right w:val="none" w:sz="0" w:space="0" w:color="auto"/>
          </w:divBdr>
          <w:divsChild>
            <w:div w:id="1332757800">
              <w:marLeft w:val="0"/>
              <w:marRight w:val="0"/>
              <w:marTop w:val="0"/>
              <w:marBottom w:val="0"/>
              <w:divBdr>
                <w:top w:val="none" w:sz="0" w:space="0" w:color="auto"/>
                <w:left w:val="none" w:sz="0" w:space="0" w:color="auto"/>
                <w:bottom w:val="none" w:sz="0" w:space="0" w:color="auto"/>
                <w:right w:val="none" w:sz="0" w:space="0" w:color="auto"/>
              </w:divBdr>
            </w:div>
          </w:divsChild>
        </w:div>
        <w:div w:id="1984656368">
          <w:marLeft w:val="0"/>
          <w:marRight w:val="0"/>
          <w:marTop w:val="0"/>
          <w:marBottom w:val="0"/>
          <w:divBdr>
            <w:top w:val="none" w:sz="0" w:space="0" w:color="auto"/>
            <w:left w:val="none" w:sz="0" w:space="0" w:color="auto"/>
            <w:bottom w:val="none" w:sz="0" w:space="0" w:color="auto"/>
            <w:right w:val="none" w:sz="0" w:space="0" w:color="auto"/>
          </w:divBdr>
          <w:divsChild>
            <w:div w:id="942224451">
              <w:marLeft w:val="0"/>
              <w:marRight w:val="0"/>
              <w:marTop w:val="0"/>
              <w:marBottom w:val="0"/>
              <w:divBdr>
                <w:top w:val="none" w:sz="0" w:space="0" w:color="auto"/>
                <w:left w:val="none" w:sz="0" w:space="0" w:color="auto"/>
                <w:bottom w:val="none" w:sz="0" w:space="0" w:color="auto"/>
                <w:right w:val="none" w:sz="0" w:space="0" w:color="auto"/>
              </w:divBdr>
            </w:div>
          </w:divsChild>
        </w:div>
        <w:div w:id="85201434">
          <w:marLeft w:val="0"/>
          <w:marRight w:val="0"/>
          <w:marTop w:val="0"/>
          <w:marBottom w:val="0"/>
          <w:divBdr>
            <w:top w:val="none" w:sz="0" w:space="0" w:color="auto"/>
            <w:left w:val="none" w:sz="0" w:space="0" w:color="auto"/>
            <w:bottom w:val="none" w:sz="0" w:space="0" w:color="auto"/>
            <w:right w:val="none" w:sz="0" w:space="0" w:color="auto"/>
          </w:divBdr>
          <w:divsChild>
            <w:div w:id="1645549920">
              <w:marLeft w:val="0"/>
              <w:marRight w:val="0"/>
              <w:marTop w:val="0"/>
              <w:marBottom w:val="0"/>
              <w:divBdr>
                <w:top w:val="none" w:sz="0" w:space="0" w:color="auto"/>
                <w:left w:val="none" w:sz="0" w:space="0" w:color="auto"/>
                <w:bottom w:val="none" w:sz="0" w:space="0" w:color="auto"/>
                <w:right w:val="none" w:sz="0" w:space="0" w:color="auto"/>
              </w:divBdr>
            </w:div>
          </w:divsChild>
        </w:div>
        <w:div w:id="1842306364">
          <w:marLeft w:val="0"/>
          <w:marRight w:val="0"/>
          <w:marTop w:val="0"/>
          <w:marBottom w:val="0"/>
          <w:divBdr>
            <w:top w:val="none" w:sz="0" w:space="0" w:color="auto"/>
            <w:left w:val="none" w:sz="0" w:space="0" w:color="auto"/>
            <w:bottom w:val="none" w:sz="0" w:space="0" w:color="auto"/>
            <w:right w:val="none" w:sz="0" w:space="0" w:color="auto"/>
          </w:divBdr>
          <w:divsChild>
            <w:div w:id="1774130751">
              <w:marLeft w:val="0"/>
              <w:marRight w:val="0"/>
              <w:marTop w:val="0"/>
              <w:marBottom w:val="0"/>
              <w:divBdr>
                <w:top w:val="none" w:sz="0" w:space="0" w:color="auto"/>
                <w:left w:val="none" w:sz="0" w:space="0" w:color="auto"/>
                <w:bottom w:val="none" w:sz="0" w:space="0" w:color="auto"/>
                <w:right w:val="none" w:sz="0" w:space="0" w:color="auto"/>
              </w:divBdr>
            </w:div>
          </w:divsChild>
        </w:div>
        <w:div w:id="689837947">
          <w:marLeft w:val="0"/>
          <w:marRight w:val="0"/>
          <w:marTop w:val="0"/>
          <w:marBottom w:val="0"/>
          <w:divBdr>
            <w:top w:val="none" w:sz="0" w:space="0" w:color="auto"/>
            <w:left w:val="none" w:sz="0" w:space="0" w:color="auto"/>
            <w:bottom w:val="none" w:sz="0" w:space="0" w:color="auto"/>
            <w:right w:val="none" w:sz="0" w:space="0" w:color="auto"/>
          </w:divBdr>
          <w:divsChild>
            <w:div w:id="1648777186">
              <w:marLeft w:val="0"/>
              <w:marRight w:val="0"/>
              <w:marTop w:val="0"/>
              <w:marBottom w:val="0"/>
              <w:divBdr>
                <w:top w:val="none" w:sz="0" w:space="0" w:color="auto"/>
                <w:left w:val="none" w:sz="0" w:space="0" w:color="auto"/>
                <w:bottom w:val="none" w:sz="0" w:space="0" w:color="auto"/>
                <w:right w:val="none" w:sz="0" w:space="0" w:color="auto"/>
              </w:divBdr>
            </w:div>
          </w:divsChild>
        </w:div>
        <w:div w:id="1801921311">
          <w:marLeft w:val="0"/>
          <w:marRight w:val="0"/>
          <w:marTop w:val="0"/>
          <w:marBottom w:val="0"/>
          <w:divBdr>
            <w:top w:val="none" w:sz="0" w:space="0" w:color="auto"/>
            <w:left w:val="none" w:sz="0" w:space="0" w:color="auto"/>
            <w:bottom w:val="none" w:sz="0" w:space="0" w:color="auto"/>
            <w:right w:val="none" w:sz="0" w:space="0" w:color="auto"/>
          </w:divBdr>
          <w:divsChild>
            <w:div w:id="1427653236">
              <w:marLeft w:val="0"/>
              <w:marRight w:val="0"/>
              <w:marTop w:val="0"/>
              <w:marBottom w:val="0"/>
              <w:divBdr>
                <w:top w:val="none" w:sz="0" w:space="0" w:color="auto"/>
                <w:left w:val="none" w:sz="0" w:space="0" w:color="auto"/>
                <w:bottom w:val="none" w:sz="0" w:space="0" w:color="auto"/>
                <w:right w:val="none" w:sz="0" w:space="0" w:color="auto"/>
              </w:divBdr>
            </w:div>
          </w:divsChild>
        </w:div>
        <w:div w:id="1536965207">
          <w:marLeft w:val="0"/>
          <w:marRight w:val="0"/>
          <w:marTop w:val="0"/>
          <w:marBottom w:val="0"/>
          <w:divBdr>
            <w:top w:val="none" w:sz="0" w:space="0" w:color="auto"/>
            <w:left w:val="none" w:sz="0" w:space="0" w:color="auto"/>
            <w:bottom w:val="none" w:sz="0" w:space="0" w:color="auto"/>
            <w:right w:val="none" w:sz="0" w:space="0" w:color="auto"/>
          </w:divBdr>
          <w:divsChild>
            <w:div w:id="20485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6627">
      <w:bodyDiv w:val="1"/>
      <w:marLeft w:val="0"/>
      <w:marRight w:val="0"/>
      <w:marTop w:val="0"/>
      <w:marBottom w:val="0"/>
      <w:divBdr>
        <w:top w:val="none" w:sz="0" w:space="0" w:color="auto"/>
        <w:left w:val="none" w:sz="0" w:space="0" w:color="auto"/>
        <w:bottom w:val="none" w:sz="0" w:space="0" w:color="auto"/>
        <w:right w:val="none" w:sz="0" w:space="0" w:color="auto"/>
      </w:divBdr>
      <w:divsChild>
        <w:div w:id="1229340120">
          <w:marLeft w:val="0"/>
          <w:marRight w:val="0"/>
          <w:marTop w:val="0"/>
          <w:marBottom w:val="0"/>
          <w:divBdr>
            <w:top w:val="none" w:sz="0" w:space="0" w:color="auto"/>
            <w:left w:val="none" w:sz="0" w:space="0" w:color="auto"/>
            <w:bottom w:val="none" w:sz="0" w:space="0" w:color="auto"/>
            <w:right w:val="none" w:sz="0" w:space="0" w:color="auto"/>
          </w:divBdr>
        </w:div>
        <w:div w:id="809859588">
          <w:marLeft w:val="0"/>
          <w:marRight w:val="0"/>
          <w:marTop w:val="0"/>
          <w:marBottom w:val="0"/>
          <w:divBdr>
            <w:top w:val="none" w:sz="0" w:space="0" w:color="auto"/>
            <w:left w:val="none" w:sz="0" w:space="0" w:color="auto"/>
            <w:bottom w:val="none" w:sz="0" w:space="0" w:color="auto"/>
            <w:right w:val="none" w:sz="0" w:space="0" w:color="auto"/>
          </w:divBdr>
        </w:div>
      </w:divsChild>
    </w:div>
    <w:div w:id="247884175">
      <w:bodyDiv w:val="1"/>
      <w:marLeft w:val="0"/>
      <w:marRight w:val="0"/>
      <w:marTop w:val="0"/>
      <w:marBottom w:val="0"/>
      <w:divBdr>
        <w:top w:val="none" w:sz="0" w:space="0" w:color="auto"/>
        <w:left w:val="none" w:sz="0" w:space="0" w:color="auto"/>
        <w:bottom w:val="none" w:sz="0" w:space="0" w:color="auto"/>
        <w:right w:val="none" w:sz="0" w:space="0" w:color="auto"/>
      </w:divBdr>
    </w:div>
    <w:div w:id="316567428">
      <w:bodyDiv w:val="1"/>
      <w:marLeft w:val="0"/>
      <w:marRight w:val="0"/>
      <w:marTop w:val="0"/>
      <w:marBottom w:val="0"/>
      <w:divBdr>
        <w:top w:val="none" w:sz="0" w:space="0" w:color="auto"/>
        <w:left w:val="none" w:sz="0" w:space="0" w:color="auto"/>
        <w:bottom w:val="none" w:sz="0" w:space="0" w:color="auto"/>
        <w:right w:val="none" w:sz="0" w:space="0" w:color="auto"/>
      </w:divBdr>
      <w:divsChild>
        <w:div w:id="1305694439">
          <w:marLeft w:val="0"/>
          <w:marRight w:val="0"/>
          <w:marTop w:val="0"/>
          <w:marBottom w:val="0"/>
          <w:divBdr>
            <w:top w:val="none" w:sz="0" w:space="0" w:color="auto"/>
            <w:left w:val="none" w:sz="0" w:space="0" w:color="auto"/>
            <w:bottom w:val="none" w:sz="0" w:space="0" w:color="auto"/>
            <w:right w:val="none" w:sz="0" w:space="0" w:color="auto"/>
          </w:divBdr>
        </w:div>
        <w:div w:id="1239705771">
          <w:marLeft w:val="0"/>
          <w:marRight w:val="0"/>
          <w:marTop w:val="0"/>
          <w:marBottom w:val="0"/>
          <w:divBdr>
            <w:top w:val="none" w:sz="0" w:space="0" w:color="auto"/>
            <w:left w:val="none" w:sz="0" w:space="0" w:color="auto"/>
            <w:bottom w:val="none" w:sz="0" w:space="0" w:color="auto"/>
            <w:right w:val="none" w:sz="0" w:space="0" w:color="auto"/>
          </w:divBdr>
        </w:div>
        <w:div w:id="13121133">
          <w:marLeft w:val="0"/>
          <w:marRight w:val="0"/>
          <w:marTop w:val="0"/>
          <w:marBottom w:val="0"/>
          <w:divBdr>
            <w:top w:val="none" w:sz="0" w:space="0" w:color="auto"/>
            <w:left w:val="none" w:sz="0" w:space="0" w:color="auto"/>
            <w:bottom w:val="none" w:sz="0" w:space="0" w:color="auto"/>
            <w:right w:val="none" w:sz="0" w:space="0" w:color="auto"/>
          </w:divBdr>
        </w:div>
      </w:divsChild>
    </w:div>
    <w:div w:id="324673615">
      <w:bodyDiv w:val="1"/>
      <w:marLeft w:val="0"/>
      <w:marRight w:val="0"/>
      <w:marTop w:val="0"/>
      <w:marBottom w:val="0"/>
      <w:divBdr>
        <w:top w:val="none" w:sz="0" w:space="0" w:color="auto"/>
        <w:left w:val="none" w:sz="0" w:space="0" w:color="auto"/>
        <w:bottom w:val="none" w:sz="0" w:space="0" w:color="auto"/>
        <w:right w:val="none" w:sz="0" w:space="0" w:color="auto"/>
      </w:divBdr>
      <w:divsChild>
        <w:div w:id="1221210396">
          <w:marLeft w:val="0"/>
          <w:marRight w:val="0"/>
          <w:marTop w:val="0"/>
          <w:marBottom w:val="0"/>
          <w:divBdr>
            <w:top w:val="none" w:sz="0" w:space="0" w:color="auto"/>
            <w:left w:val="none" w:sz="0" w:space="0" w:color="auto"/>
            <w:bottom w:val="none" w:sz="0" w:space="0" w:color="auto"/>
            <w:right w:val="none" w:sz="0" w:space="0" w:color="auto"/>
          </w:divBdr>
          <w:divsChild>
            <w:div w:id="1323848380">
              <w:marLeft w:val="0"/>
              <w:marRight w:val="0"/>
              <w:marTop w:val="0"/>
              <w:marBottom w:val="0"/>
              <w:divBdr>
                <w:top w:val="none" w:sz="0" w:space="0" w:color="auto"/>
                <w:left w:val="none" w:sz="0" w:space="0" w:color="auto"/>
                <w:bottom w:val="none" w:sz="0" w:space="0" w:color="auto"/>
                <w:right w:val="none" w:sz="0" w:space="0" w:color="auto"/>
              </w:divBdr>
            </w:div>
            <w:div w:id="341123620">
              <w:marLeft w:val="0"/>
              <w:marRight w:val="0"/>
              <w:marTop w:val="0"/>
              <w:marBottom w:val="0"/>
              <w:divBdr>
                <w:top w:val="none" w:sz="0" w:space="0" w:color="auto"/>
                <w:left w:val="none" w:sz="0" w:space="0" w:color="auto"/>
                <w:bottom w:val="none" w:sz="0" w:space="0" w:color="auto"/>
                <w:right w:val="none" w:sz="0" w:space="0" w:color="auto"/>
              </w:divBdr>
            </w:div>
          </w:divsChild>
        </w:div>
        <w:div w:id="1142386405">
          <w:marLeft w:val="0"/>
          <w:marRight w:val="0"/>
          <w:marTop w:val="0"/>
          <w:marBottom w:val="0"/>
          <w:divBdr>
            <w:top w:val="none" w:sz="0" w:space="0" w:color="auto"/>
            <w:left w:val="none" w:sz="0" w:space="0" w:color="auto"/>
            <w:bottom w:val="none" w:sz="0" w:space="0" w:color="auto"/>
            <w:right w:val="none" w:sz="0" w:space="0" w:color="auto"/>
          </w:divBdr>
          <w:divsChild>
            <w:div w:id="504975219">
              <w:marLeft w:val="0"/>
              <w:marRight w:val="0"/>
              <w:marTop w:val="0"/>
              <w:marBottom w:val="0"/>
              <w:divBdr>
                <w:top w:val="none" w:sz="0" w:space="0" w:color="auto"/>
                <w:left w:val="none" w:sz="0" w:space="0" w:color="auto"/>
                <w:bottom w:val="none" w:sz="0" w:space="0" w:color="auto"/>
                <w:right w:val="none" w:sz="0" w:space="0" w:color="auto"/>
              </w:divBdr>
            </w:div>
            <w:div w:id="236593596">
              <w:marLeft w:val="0"/>
              <w:marRight w:val="0"/>
              <w:marTop w:val="0"/>
              <w:marBottom w:val="0"/>
              <w:divBdr>
                <w:top w:val="none" w:sz="0" w:space="0" w:color="auto"/>
                <w:left w:val="none" w:sz="0" w:space="0" w:color="auto"/>
                <w:bottom w:val="none" w:sz="0" w:space="0" w:color="auto"/>
                <w:right w:val="none" w:sz="0" w:space="0" w:color="auto"/>
              </w:divBdr>
            </w:div>
          </w:divsChild>
        </w:div>
        <w:div w:id="767190563">
          <w:marLeft w:val="0"/>
          <w:marRight w:val="0"/>
          <w:marTop w:val="0"/>
          <w:marBottom w:val="0"/>
          <w:divBdr>
            <w:top w:val="none" w:sz="0" w:space="0" w:color="auto"/>
            <w:left w:val="none" w:sz="0" w:space="0" w:color="auto"/>
            <w:bottom w:val="none" w:sz="0" w:space="0" w:color="auto"/>
            <w:right w:val="none" w:sz="0" w:space="0" w:color="auto"/>
          </w:divBdr>
          <w:divsChild>
            <w:div w:id="1877892313">
              <w:marLeft w:val="0"/>
              <w:marRight w:val="0"/>
              <w:marTop w:val="0"/>
              <w:marBottom w:val="0"/>
              <w:divBdr>
                <w:top w:val="none" w:sz="0" w:space="0" w:color="auto"/>
                <w:left w:val="none" w:sz="0" w:space="0" w:color="auto"/>
                <w:bottom w:val="none" w:sz="0" w:space="0" w:color="auto"/>
                <w:right w:val="none" w:sz="0" w:space="0" w:color="auto"/>
              </w:divBdr>
            </w:div>
            <w:div w:id="377172209">
              <w:marLeft w:val="0"/>
              <w:marRight w:val="0"/>
              <w:marTop w:val="0"/>
              <w:marBottom w:val="0"/>
              <w:divBdr>
                <w:top w:val="none" w:sz="0" w:space="0" w:color="auto"/>
                <w:left w:val="none" w:sz="0" w:space="0" w:color="auto"/>
                <w:bottom w:val="none" w:sz="0" w:space="0" w:color="auto"/>
                <w:right w:val="none" w:sz="0" w:space="0" w:color="auto"/>
              </w:divBdr>
            </w:div>
          </w:divsChild>
        </w:div>
        <w:div w:id="1602449120">
          <w:marLeft w:val="0"/>
          <w:marRight w:val="0"/>
          <w:marTop w:val="0"/>
          <w:marBottom w:val="0"/>
          <w:divBdr>
            <w:top w:val="none" w:sz="0" w:space="0" w:color="auto"/>
            <w:left w:val="none" w:sz="0" w:space="0" w:color="auto"/>
            <w:bottom w:val="none" w:sz="0" w:space="0" w:color="auto"/>
            <w:right w:val="none" w:sz="0" w:space="0" w:color="auto"/>
          </w:divBdr>
          <w:divsChild>
            <w:div w:id="1756248212">
              <w:marLeft w:val="0"/>
              <w:marRight w:val="0"/>
              <w:marTop w:val="0"/>
              <w:marBottom w:val="0"/>
              <w:divBdr>
                <w:top w:val="none" w:sz="0" w:space="0" w:color="auto"/>
                <w:left w:val="none" w:sz="0" w:space="0" w:color="auto"/>
                <w:bottom w:val="none" w:sz="0" w:space="0" w:color="auto"/>
                <w:right w:val="none" w:sz="0" w:space="0" w:color="auto"/>
              </w:divBdr>
            </w:div>
            <w:div w:id="709038392">
              <w:marLeft w:val="0"/>
              <w:marRight w:val="0"/>
              <w:marTop w:val="0"/>
              <w:marBottom w:val="0"/>
              <w:divBdr>
                <w:top w:val="none" w:sz="0" w:space="0" w:color="auto"/>
                <w:left w:val="none" w:sz="0" w:space="0" w:color="auto"/>
                <w:bottom w:val="none" w:sz="0" w:space="0" w:color="auto"/>
                <w:right w:val="none" w:sz="0" w:space="0" w:color="auto"/>
              </w:divBdr>
            </w:div>
            <w:div w:id="438717521">
              <w:marLeft w:val="0"/>
              <w:marRight w:val="0"/>
              <w:marTop w:val="0"/>
              <w:marBottom w:val="0"/>
              <w:divBdr>
                <w:top w:val="none" w:sz="0" w:space="0" w:color="auto"/>
                <w:left w:val="none" w:sz="0" w:space="0" w:color="auto"/>
                <w:bottom w:val="none" w:sz="0" w:space="0" w:color="auto"/>
                <w:right w:val="none" w:sz="0" w:space="0" w:color="auto"/>
              </w:divBdr>
            </w:div>
          </w:divsChild>
        </w:div>
        <w:div w:id="35087098">
          <w:marLeft w:val="0"/>
          <w:marRight w:val="0"/>
          <w:marTop w:val="0"/>
          <w:marBottom w:val="0"/>
          <w:divBdr>
            <w:top w:val="none" w:sz="0" w:space="0" w:color="auto"/>
            <w:left w:val="none" w:sz="0" w:space="0" w:color="auto"/>
            <w:bottom w:val="none" w:sz="0" w:space="0" w:color="auto"/>
            <w:right w:val="none" w:sz="0" w:space="0" w:color="auto"/>
          </w:divBdr>
          <w:divsChild>
            <w:div w:id="854147915">
              <w:marLeft w:val="0"/>
              <w:marRight w:val="0"/>
              <w:marTop w:val="0"/>
              <w:marBottom w:val="0"/>
              <w:divBdr>
                <w:top w:val="none" w:sz="0" w:space="0" w:color="auto"/>
                <w:left w:val="none" w:sz="0" w:space="0" w:color="auto"/>
                <w:bottom w:val="none" w:sz="0" w:space="0" w:color="auto"/>
                <w:right w:val="none" w:sz="0" w:space="0" w:color="auto"/>
              </w:divBdr>
            </w:div>
            <w:div w:id="491801457">
              <w:marLeft w:val="0"/>
              <w:marRight w:val="0"/>
              <w:marTop w:val="0"/>
              <w:marBottom w:val="0"/>
              <w:divBdr>
                <w:top w:val="none" w:sz="0" w:space="0" w:color="auto"/>
                <w:left w:val="none" w:sz="0" w:space="0" w:color="auto"/>
                <w:bottom w:val="none" w:sz="0" w:space="0" w:color="auto"/>
                <w:right w:val="none" w:sz="0" w:space="0" w:color="auto"/>
              </w:divBdr>
            </w:div>
            <w:div w:id="1107964721">
              <w:marLeft w:val="0"/>
              <w:marRight w:val="0"/>
              <w:marTop w:val="0"/>
              <w:marBottom w:val="0"/>
              <w:divBdr>
                <w:top w:val="none" w:sz="0" w:space="0" w:color="auto"/>
                <w:left w:val="none" w:sz="0" w:space="0" w:color="auto"/>
                <w:bottom w:val="none" w:sz="0" w:space="0" w:color="auto"/>
                <w:right w:val="none" w:sz="0" w:space="0" w:color="auto"/>
              </w:divBdr>
            </w:div>
          </w:divsChild>
        </w:div>
        <w:div w:id="643394434">
          <w:marLeft w:val="0"/>
          <w:marRight w:val="0"/>
          <w:marTop w:val="0"/>
          <w:marBottom w:val="0"/>
          <w:divBdr>
            <w:top w:val="none" w:sz="0" w:space="0" w:color="auto"/>
            <w:left w:val="none" w:sz="0" w:space="0" w:color="auto"/>
            <w:bottom w:val="none" w:sz="0" w:space="0" w:color="auto"/>
            <w:right w:val="none" w:sz="0" w:space="0" w:color="auto"/>
          </w:divBdr>
          <w:divsChild>
            <w:div w:id="976226909">
              <w:marLeft w:val="0"/>
              <w:marRight w:val="0"/>
              <w:marTop w:val="0"/>
              <w:marBottom w:val="0"/>
              <w:divBdr>
                <w:top w:val="none" w:sz="0" w:space="0" w:color="auto"/>
                <w:left w:val="none" w:sz="0" w:space="0" w:color="auto"/>
                <w:bottom w:val="none" w:sz="0" w:space="0" w:color="auto"/>
                <w:right w:val="none" w:sz="0" w:space="0" w:color="auto"/>
              </w:divBdr>
            </w:div>
          </w:divsChild>
        </w:div>
        <w:div w:id="290134587">
          <w:marLeft w:val="0"/>
          <w:marRight w:val="0"/>
          <w:marTop w:val="0"/>
          <w:marBottom w:val="0"/>
          <w:divBdr>
            <w:top w:val="none" w:sz="0" w:space="0" w:color="auto"/>
            <w:left w:val="none" w:sz="0" w:space="0" w:color="auto"/>
            <w:bottom w:val="none" w:sz="0" w:space="0" w:color="auto"/>
            <w:right w:val="none" w:sz="0" w:space="0" w:color="auto"/>
          </w:divBdr>
          <w:divsChild>
            <w:div w:id="2132167522">
              <w:marLeft w:val="0"/>
              <w:marRight w:val="0"/>
              <w:marTop w:val="0"/>
              <w:marBottom w:val="0"/>
              <w:divBdr>
                <w:top w:val="none" w:sz="0" w:space="0" w:color="auto"/>
                <w:left w:val="none" w:sz="0" w:space="0" w:color="auto"/>
                <w:bottom w:val="none" w:sz="0" w:space="0" w:color="auto"/>
                <w:right w:val="none" w:sz="0" w:space="0" w:color="auto"/>
              </w:divBdr>
            </w:div>
          </w:divsChild>
        </w:div>
        <w:div w:id="278227170">
          <w:marLeft w:val="0"/>
          <w:marRight w:val="0"/>
          <w:marTop w:val="0"/>
          <w:marBottom w:val="0"/>
          <w:divBdr>
            <w:top w:val="none" w:sz="0" w:space="0" w:color="auto"/>
            <w:left w:val="none" w:sz="0" w:space="0" w:color="auto"/>
            <w:bottom w:val="none" w:sz="0" w:space="0" w:color="auto"/>
            <w:right w:val="none" w:sz="0" w:space="0" w:color="auto"/>
          </w:divBdr>
          <w:divsChild>
            <w:div w:id="1765757958">
              <w:marLeft w:val="0"/>
              <w:marRight w:val="0"/>
              <w:marTop w:val="0"/>
              <w:marBottom w:val="0"/>
              <w:divBdr>
                <w:top w:val="none" w:sz="0" w:space="0" w:color="auto"/>
                <w:left w:val="none" w:sz="0" w:space="0" w:color="auto"/>
                <w:bottom w:val="none" w:sz="0" w:space="0" w:color="auto"/>
                <w:right w:val="none" w:sz="0" w:space="0" w:color="auto"/>
              </w:divBdr>
            </w:div>
          </w:divsChild>
        </w:div>
        <w:div w:id="192424454">
          <w:marLeft w:val="0"/>
          <w:marRight w:val="0"/>
          <w:marTop w:val="0"/>
          <w:marBottom w:val="0"/>
          <w:divBdr>
            <w:top w:val="none" w:sz="0" w:space="0" w:color="auto"/>
            <w:left w:val="none" w:sz="0" w:space="0" w:color="auto"/>
            <w:bottom w:val="none" w:sz="0" w:space="0" w:color="auto"/>
            <w:right w:val="none" w:sz="0" w:space="0" w:color="auto"/>
          </w:divBdr>
          <w:divsChild>
            <w:div w:id="1089345928">
              <w:marLeft w:val="0"/>
              <w:marRight w:val="0"/>
              <w:marTop w:val="0"/>
              <w:marBottom w:val="0"/>
              <w:divBdr>
                <w:top w:val="none" w:sz="0" w:space="0" w:color="auto"/>
                <w:left w:val="none" w:sz="0" w:space="0" w:color="auto"/>
                <w:bottom w:val="none" w:sz="0" w:space="0" w:color="auto"/>
                <w:right w:val="none" w:sz="0" w:space="0" w:color="auto"/>
              </w:divBdr>
            </w:div>
          </w:divsChild>
        </w:div>
        <w:div w:id="143622000">
          <w:marLeft w:val="0"/>
          <w:marRight w:val="0"/>
          <w:marTop w:val="0"/>
          <w:marBottom w:val="0"/>
          <w:divBdr>
            <w:top w:val="none" w:sz="0" w:space="0" w:color="auto"/>
            <w:left w:val="none" w:sz="0" w:space="0" w:color="auto"/>
            <w:bottom w:val="none" w:sz="0" w:space="0" w:color="auto"/>
            <w:right w:val="none" w:sz="0" w:space="0" w:color="auto"/>
          </w:divBdr>
          <w:divsChild>
            <w:div w:id="1222402065">
              <w:marLeft w:val="0"/>
              <w:marRight w:val="0"/>
              <w:marTop w:val="0"/>
              <w:marBottom w:val="0"/>
              <w:divBdr>
                <w:top w:val="none" w:sz="0" w:space="0" w:color="auto"/>
                <w:left w:val="none" w:sz="0" w:space="0" w:color="auto"/>
                <w:bottom w:val="none" w:sz="0" w:space="0" w:color="auto"/>
                <w:right w:val="none" w:sz="0" w:space="0" w:color="auto"/>
              </w:divBdr>
            </w:div>
          </w:divsChild>
        </w:div>
        <w:div w:id="187833791">
          <w:marLeft w:val="0"/>
          <w:marRight w:val="0"/>
          <w:marTop w:val="0"/>
          <w:marBottom w:val="0"/>
          <w:divBdr>
            <w:top w:val="none" w:sz="0" w:space="0" w:color="auto"/>
            <w:left w:val="none" w:sz="0" w:space="0" w:color="auto"/>
            <w:bottom w:val="none" w:sz="0" w:space="0" w:color="auto"/>
            <w:right w:val="none" w:sz="0" w:space="0" w:color="auto"/>
          </w:divBdr>
          <w:divsChild>
            <w:div w:id="369763090">
              <w:marLeft w:val="0"/>
              <w:marRight w:val="0"/>
              <w:marTop w:val="0"/>
              <w:marBottom w:val="0"/>
              <w:divBdr>
                <w:top w:val="none" w:sz="0" w:space="0" w:color="auto"/>
                <w:left w:val="none" w:sz="0" w:space="0" w:color="auto"/>
                <w:bottom w:val="none" w:sz="0" w:space="0" w:color="auto"/>
                <w:right w:val="none" w:sz="0" w:space="0" w:color="auto"/>
              </w:divBdr>
            </w:div>
          </w:divsChild>
        </w:div>
        <w:div w:id="482359236">
          <w:marLeft w:val="0"/>
          <w:marRight w:val="0"/>
          <w:marTop w:val="0"/>
          <w:marBottom w:val="0"/>
          <w:divBdr>
            <w:top w:val="none" w:sz="0" w:space="0" w:color="auto"/>
            <w:left w:val="none" w:sz="0" w:space="0" w:color="auto"/>
            <w:bottom w:val="none" w:sz="0" w:space="0" w:color="auto"/>
            <w:right w:val="none" w:sz="0" w:space="0" w:color="auto"/>
          </w:divBdr>
          <w:divsChild>
            <w:div w:id="861675102">
              <w:marLeft w:val="0"/>
              <w:marRight w:val="0"/>
              <w:marTop w:val="0"/>
              <w:marBottom w:val="0"/>
              <w:divBdr>
                <w:top w:val="none" w:sz="0" w:space="0" w:color="auto"/>
                <w:left w:val="none" w:sz="0" w:space="0" w:color="auto"/>
                <w:bottom w:val="none" w:sz="0" w:space="0" w:color="auto"/>
                <w:right w:val="none" w:sz="0" w:space="0" w:color="auto"/>
              </w:divBdr>
            </w:div>
          </w:divsChild>
        </w:div>
        <w:div w:id="973826250">
          <w:marLeft w:val="0"/>
          <w:marRight w:val="0"/>
          <w:marTop w:val="0"/>
          <w:marBottom w:val="0"/>
          <w:divBdr>
            <w:top w:val="none" w:sz="0" w:space="0" w:color="auto"/>
            <w:left w:val="none" w:sz="0" w:space="0" w:color="auto"/>
            <w:bottom w:val="none" w:sz="0" w:space="0" w:color="auto"/>
            <w:right w:val="none" w:sz="0" w:space="0" w:color="auto"/>
          </w:divBdr>
          <w:divsChild>
            <w:div w:id="87116416">
              <w:marLeft w:val="0"/>
              <w:marRight w:val="0"/>
              <w:marTop w:val="0"/>
              <w:marBottom w:val="0"/>
              <w:divBdr>
                <w:top w:val="none" w:sz="0" w:space="0" w:color="auto"/>
                <w:left w:val="none" w:sz="0" w:space="0" w:color="auto"/>
                <w:bottom w:val="none" w:sz="0" w:space="0" w:color="auto"/>
                <w:right w:val="none" w:sz="0" w:space="0" w:color="auto"/>
              </w:divBdr>
            </w:div>
          </w:divsChild>
        </w:div>
        <w:div w:id="141043913">
          <w:marLeft w:val="0"/>
          <w:marRight w:val="0"/>
          <w:marTop w:val="0"/>
          <w:marBottom w:val="0"/>
          <w:divBdr>
            <w:top w:val="none" w:sz="0" w:space="0" w:color="auto"/>
            <w:left w:val="none" w:sz="0" w:space="0" w:color="auto"/>
            <w:bottom w:val="none" w:sz="0" w:space="0" w:color="auto"/>
            <w:right w:val="none" w:sz="0" w:space="0" w:color="auto"/>
          </w:divBdr>
          <w:divsChild>
            <w:div w:id="721516469">
              <w:marLeft w:val="0"/>
              <w:marRight w:val="0"/>
              <w:marTop w:val="0"/>
              <w:marBottom w:val="0"/>
              <w:divBdr>
                <w:top w:val="none" w:sz="0" w:space="0" w:color="auto"/>
                <w:left w:val="none" w:sz="0" w:space="0" w:color="auto"/>
                <w:bottom w:val="none" w:sz="0" w:space="0" w:color="auto"/>
                <w:right w:val="none" w:sz="0" w:space="0" w:color="auto"/>
              </w:divBdr>
            </w:div>
          </w:divsChild>
        </w:div>
        <w:div w:id="889152468">
          <w:marLeft w:val="0"/>
          <w:marRight w:val="0"/>
          <w:marTop w:val="0"/>
          <w:marBottom w:val="0"/>
          <w:divBdr>
            <w:top w:val="none" w:sz="0" w:space="0" w:color="auto"/>
            <w:left w:val="none" w:sz="0" w:space="0" w:color="auto"/>
            <w:bottom w:val="none" w:sz="0" w:space="0" w:color="auto"/>
            <w:right w:val="none" w:sz="0" w:space="0" w:color="auto"/>
          </w:divBdr>
          <w:divsChild>
            <w:div w:id="1160194799">
              <w:marLeft w:val="0"/>
              <w:marRight w:val="0"/>
              <w:marTop w:val="0"/>
              <w:marBottom w:val="0"/>
              <w:divBdr>
                <w:top w:val="none" w:sz="0" w:space="0" w:color="auto"/>
                <w:left w:val="none" w:sz="0" w:space="0" w:color="auto"/>
                <w:bottom w:val="none" w:sz="0" w:space="0" w:color="auto"/>
                <w:right w:val="none" w:sz="0" w:space="0" w:color="auto"/>
              </w:divBdr>
            </w:div>
          </w:divsChild>
        </w:div>
        <w:div w:id="1213229398">
          <w:marLeft w:val="0"/>
          <w:marRight w:val="0"/>
          <w:marTop w:val="0"/>
          <w:marBottom w:val="0"/>
          <w:divBdr>
            <w:top w:val="none" w:sz="0" w:space="0" w:color="auto"/>
            <w:left w:val="none" w:sz="0" w:space="0" w:color="auto"/>
            <w:bottom w:val="none" w:sz="0" w:space="0" w:color="auto"/>
            <w:right w:val="none" w:sz="0" w:space="0" w:color="auto"/>
          </w:divBdr>
          <w:divsChild>
            <w:div w:id="1410810596">
              <w:marLeft w:val="0"/>
              <w:marRight w:val="0"/>
              <w:marTop w:val="0"/>
              <w:marBottom w:val="0"/>
              <w:divBdr>
                <w:top w:val="none" w:sz="0" w:space="0" w:color="auto"/>
                <w:left w:val="none" w:sz="0" w:space="0" w:color="auto"/>
                <w:bottom w:val="none" w:sz="0" w:space="0" w:color="auto"/>
                <w:right w:val="none" w:sz="0" w:space="0" w:color="auto"/>
              </w:divBdr>
            </w:div>
          </w:divsChild>
        </w:div>
        <w:div w:id="834800325">
          <w:marLeft w:val="0"/>
          <w:marRight w:val="0"/>
          <w:marTop w:val="0"/>
          <w:marBottom w:val="0"/>
          <w:divBdr>
            <w:top w:val="none" w:sz="0" w:space="0" w:color="auto"/>
            <w:left w:val="none" w:sz="0" w:space="0" w:color="auto"/>
            <w:bottom w:val="none" w:sz="0" w:space="0" w:color="auto"/>
            <w:right w:val="none" w:sz="0" w:space="0" w:color="auto"/>
          </w:divBdr>
          <w:divsChild>
            <w:div w:id="1048535348">
              <w:marLeft w:val="0"/>
              <w:marRight w:val="0"/>
              <w:marTop w:val="0"/>
              <w:marBottom w:val="0"/>
              <w:divBdr>
                <w:top w:val="none" w:sz="0" w:space="0" w:color="auto"/>
                <w:left w:val="none" w:sz="0" w:space="0" w:color="auto"/>
                <w:bottom w:val="none" w:sz="0" w:space="0" w:color="auto"/>
                <w:right w:val="none" w:sz="0" w:space="0" w:color="auto"/>
              </w:divBdr>
            </w:div>
          </w:divsChild>
        </w:div>
        <w:div w:id="1633245759">
          <w:marLeft w:val="0"/>
          <w:marRight w:val="0"/>
          <w:marTop w:val="0"/>
          <w:marBottom w:val="0"/>
          <w:divBdr>
            <w:top w:val="none" w:sz="0" w:space="0" w:color="auto"/>
            <w:left w:val="none" w:sz="0" w:space="0" w:color="auto"/>
            <w:bottom w:val="none" w:sz="0" w:space="0" w:color="auto"/>
            <w:right w:val="none" w:sz="0" w:space="0" w:color="auto"/>
          </w:divBdr>
          <w:divsChild>
            <w:div w:id="1154220251">
              <w:marLeft w:val="0"/>
              <w:marRight w:val="0"/>
              <w:marTop w:val="0"/>
              <w:marBottom w:val="0"/>
              <w:divBdr>
                <w:top w:val="none" w:sz="0" w:space="0" w:color="auto"/>
                <w:left w:val="none" w:sz="0" w:space="0" w:color="auto"/>
                <w:bottom w:val="none" w:sz="0" w:space="0" w:color="auto"/>
                <w:right w:val="none" w:sz="0" w:space="0" w:color="auto"/>
              </w:divBdr>
            </w:div>
          </w:divsChild>
        </w:div>
        <w:div w:id="1515874419">
          <w:marLeft w:val="0"/>
          <w:marRight w:val="0"/>
          <w:marTop w:val="0"/>
          <w:marBottom w:val="0"/>
          <w:divBdr>
            <w:top w:val="none" w:sz="0" w:space="0" w:color="auto"/>
            <w:left w:val="none" w:sz="0" w:space="0" w:color="auto"/>
            <w:bottom w:val="none" w:sz="0" w:space="0" w:color="auto"/>
            <w:right w:val="none" w:sz="0" w:space="0" w:color="auto"/>
          </w:divBdr>
          <w:divsChild>
            <w:div w:id="1077049855">
              <w:marLeft w:val="0"/>
              <w:marRight w:val="0"/>
              <w:marTop w:val="0"/>
              <w:marBottom w:val="0"/>
              <w:divBdr>
                <w:top w:val="none" w:sz="0" w:space="0" w:color="auto"/>
                <w:left w:val="none" w:sz="0" w:space="0" w:color="auto"/>
                <w:bottom w:val="none" w:sz="0" w:space="0" w:color="auto"/>
                <w:right w:val="none" w:sz="0" w:space="0" w:color="auto"/>
              </w:divBdr>
            </w:div>
          </w:divsChild>
        </w:div>
        <w:div w:id="1245335364">
          <w:marLeft w:val="0"/>
          <w:marRight w:val="0"/>
          <w:marTop w:val="0"/>
          <w:marBottom w:val="0"/>
          <w:divBdr>
            <w:top w:val="none" w:sz="0" w:space="0" w:color="auto"/>
            <w:left w:val="none" w:sz="0" w:space="0" w:color="auto"/>
            <w:bottom w:val="none" w:sz="0" w:space="0" w:color="auto"/>
            <w:right w:val="none" w:sz="0" w:space="0" w:color="auto"/>
          </w:divBdr>
          <w:divsChild>
            <w:div w:id="723990530">
              <w:marLeft w:val="0"/>
              <w:marRight w:val="0"/>
              <w:marTop w:val="0"/>
              <w:marBottom w:val="0"/>
              <w:divBdr>
                <w:top w:val="none" w:sz="0" w:space="0" w:color="auto"/>
                <w:left w:val="none" w:sz="0" w:space="0" w:color="auto"/>
                <w:bottom w:val="none" w:sz="0" w:space="0" w:color="auto"/>
                <w:right w:val="none" w:sz="0" w:space="0" w:color="auto"/>
              </w:divBdr>
            </w:div>
          </w:divsChild>
        </w:div>
        <w:div w:id="1165972147">
          <w:marLeft w:val="0"/>
          <w:marRight w:val="0"/>
          <w:marTop w:val="0"/>
          <w:marBottom w:val="0"/>
          <w:divBdr>
            <w:top w:val="none" w:sz="0" w:space="0" w:color="auto"/>
            <w:left w:val="none" w:sz="0" w:space="0" w:color="auto"/>
            <w:bottom w:val="none" w:sz="0" w:space="0" w:color="auto"/>
            <w:right w:val="none" w:sz="0" w:space="0" w:color="auto"/>
          </w:divBdr>
          <w:divsChild>
            <w:div w:id="1939369500">
              <w:marLeft w:val="0"/>
              <w:marRight w:val="0"/>
              <w:marTop w:val="0"/>
              <w:marBottom w:val="0"/>
              <w:divBdr>
                <w:top w:val="none" w:sz="0" w:space="0" w:color="auto"/>
                <w:left w:val="none" w:sz="0" w:space="0" w:color="auto"/>
                <w:bottom w:val="none" w:sz="0" w:space="0" w:color="auto"/>
                <w:right w:val="none" w:sz="0" w:space="0" w:color="auto"/>
              </w:divBdr>
            </w:div>
          </w:divsChild>
        </w:div>
        <w:div w:id="2034766657">
          <w:marLeft w:val="0"/>
          <w:marRight w:val="0"/>
          <w:marTop w:val="0"/>
          <w:marBottom w:val="0"/>
          <w:divBdr>
            <w:top w:val="none" w:sz="0" w:space="0" w:color="auto"/>
            <w:left w:val="none" w:sz="0" w:space="0" w:color="auto"/>
            <w:bottom w:val="none" w:sz="0" w:space="0" w:color="auto"/>
            <w:right w:val="none" w:sz="0" w:space="0" w:color="auto"/>
          </w:divBdr>
          <w:divsChild>
            <w:div w:id="754937537">
              <w:marLeft w:val="0"/>
              <w:marRight w:val="0"/>
              <w:marTop w:val="0"/>
              <w:marBottom w:val="0"/>
              <w:divBdr>
                <w:top w:val="none" w:sz="0" w:space="0" w:color="auto"/>
                <w:left w:val="none" w:sz="0" w:space="0" w:color="auto"/>
                <w:bottom w:val="none" w:sz="0" w:space="0" w:color="auto"/>
                <w:right w:val="none" w:sz="0" w:space="0" w:color="auto"/>
              </w:divBdr>
            </w:div>
          </w:divsChild>
        </w:div>
        <w:div w:id="625503071">
          <w:marLeft w:val="0"/>
          <w:marRight w:val="0"/>
          <w:marTop w:val="0"/>
          <w:marBottom w:val="0"/>
          <w:divBdr>
            <w:top w:val="none" w:sz="0" w:space="0" w:color="auto"/>
            <w:left w:val="none" w:sz="0" w:space="0" w:color="auto"/>
            <w:bottom w:val="none" w:sz="0" w:space="0" w:color="auto"/>
            <w:right w:val="none" w:sz="0" w:space="0" w:color="auto"/>
          </w:divBdr>
          <w:divsChild>
            <w:div w:id="785349158">
              <w:marLeft w:val="0"/>
              <w:marRight w:val="0"/>
              <w:marTop w:val="0"/>
              <w:marBottom w:val="0"/>
              <w:divBdr>
                <w:top w:val="none" w:sz="0" w:space="0" w:color="auto"/>
                <w:left w:val="none" w:sz="0" w:space="0" w:color="auto"/>
                <w:bottom w:val="none" w:sz="0" w:space="0" w:color="auto"/>
                <w:right w:val="none" w:sz="0" w:space="0" w:color="auto"/>
              </w:divBdr>
            </w:div>
          </w:divsChild>
        </w:div>
        <w:div w:id="1053382480">
          <w:marLeft w:val="0"/>
          <w:marRight w:val="0"/>
          <w:marTop w:val="0"/>
          <w:marBottom w:val="0"/>
          <w:divBdr>
            <w:top w:val="none" w:sz="0" w:space="0" w:color="auto"/>
            <w:left w:val="none" w:sz="0" w:space="0" w:color="auto"/>
            <w:bottom w:val="none" w:sz="0" w:space="0" w:color="auto"/>
            <w:right w:val="none" w:sz="0" w:space="0" w:color="auto"/>
          </w:divBdr>
          <w:divsChild>
            <w:div w:id="1332829139">
              <w:marLeft w:val="0"/>
              <w:marRight w:val="0"/>
              <w:marTop w:val="0"/>
              <w:marBottom w:val="0"/>
              <w:divBdr>
                <w:top w:val="none" w:sz="0" w:space="0" w:color="auto"/>
                <w:left w:val="none" w:sz="0" w:space="0" w:color="auto"/>
                <w:bottom w:val="none" w:sz="0" w:space="0" w:color="auto"/>
                <w:right w:val="none" w:sz="0" w:space="0" w:color="auto"/>
              </w:divBdr>
            </w:div>
          </w:divsChild>
        </w:div>
        <w:div w:id="326595614">
          <w:marLeft w:val="0"/>
          <w:marRight w:val="0"/>
          <w:marTop w:val="0"/>
          <w:marBottom w:val="0"/>
          <w:divBdr>
            <w:top w:val="none" w:sz="0" w:space="0" w:color="auto"/>
            <w:left w:val="none" w:sz="0" w:space="0" w:color="auto"/>
            <w:bottom w:val="none" w:sz="0" w:space="0" w:color="auto"/>
            <w:right w:val="none" w:sz="0" w:space="0" w:color="auto"/>
          </w:divBdr>
          <w:divsChild>
            <w:div w:id="853810672">
              <w:marLeft w:val="0"/>
              <w:marRight w:val="0"/>
              <w:marTop w:val="0"/>
              <w:marBottom w:val="0"/>
              <w:divBdr>
                <w:top w:val="none" w:sz="0" w:space="0" w:color="auto"/>
                <w:left w:val="none" w:sz="0" w:space="0" w:color="auto"/>
                <w:bottom w:val="none" w:sz="0" w:space="0" w:color="auto"/>
                <w:right w:val="none" w:sz="0" w:space="0" w:color="auto"/>
              </w:divBdr>
            </w:div>
          </w:divsChild>
        </w:div>
        <w:div w:id="2056074654">
          <w:marLeft w:val="0"/>
          <w:marRight w:val="0"/>
          <w:marTop w:val="0"/>
          <w:marBottom w:val="0"/>
          <w:divBdr>
            <w:top w:val="none" w:sz="0" w:space="0" w:color="auto"/>
            <w:left w:val="none" w:sz="0" w:space="0" w:color="auto"/>
            <w:bottom w:val="none" w:sz="0" w:space="0" w:color="auto"/>
            <w:right w:val="none" w:sz="0" w:space="0" w:color="auto"/>
          </w:divBdr>
          <w:divsChild>
            <w:div w:id="1471242023">
              <w:marLeft w:val="0"/>
              <w:marRight w:val="0"/>
              <w:marTop w:val="0"/>
              <w:marBottom w:val="0"/>
              <w:divBdr>
                <w:top w:val="none" w:sz="0" w:space="0" w:color="auto"/>
                <w:left w:val="none" w:sz="0" w:space="0" w:color="auto"/>
                <w:bottom w:val="none" w:sz="0" w:space="0" w:color="auto"/>
                <w:right w:val="none" w:sz="0" w:space="0" w:color="auto"/>
              </w:divBdr>
            </w:div>
          </w:divsChild>
        </w:div>
        <w:div w:id="1400785002">
          <w:marLeft w:val="0"/>
          <w:marRight w:val="0"/>
          <w:marTop w:val="0"/>
          <w:marBottom w:val="0"/>
          <w:divBdr>
            <w:top w:val="none" w:sz="0" w:space="0" w:color="auto"/>
            <w:left w:val="none" w:sz="0" w:space="0" w:color="auto"/>
            <w:bottom w:val="none" w:sz="0" w:space="0" w:color="auto"/>
            <w:right w:val="none" w:sz="0" w:space="0" w:color="auto"/>
          </w:divBdr>
          <w:divsChild>
            <w:div w:id="54864964">
              <w:marLeft w:val="0"/>
              <w:marRight w:val="0"/>
              <w:marTop w:val="0"/>
              <w:marBottom w:val="0"/>
              <w:divBdr>
                <w:top w:val="none" w:sz="0" w:space="0" w:color="auto"/>
                <w:left w:val="none" w:sz="0" w:space="0" w:color="auto"/>
                <w:bottom w:val="none" w:sz="0" w:space="0" w:color="auto"/>
                <w:right w:val="none" w:sz="0" w:space="0" w:color="auto"/>
              </w:divBdr>
            </w:div>
          </w:divsChild>
        </w:div>
        <w:div w:id="619843385">
          <w:marLeft w:val="0"/>
          <w:marRight w:val="0"/>
          <w:marTop w:val="0"/>
          <w:marBottom w:val="0"/>
          <w:divBdr>
            <w:top w:val="none" w:sz="0" w:space="0" w:color="auto"/>
            <w:left w:val="none" w:sz="0" w:space="0" w:color="auto"/>
            <w:bottom w:val="none" w:sz="0" w:space="0" w:color="auto"/>
            <w:right w:val="none" w:sz="0" w:space="0" w:color="auto"/>
          </w:divBdr>
          <w:divsChild>
            <w:div w:id="591863497">
              <w:marLeft w:val="0"/>
              <w:marRight w:val="0"/>
              <w:marTop w:val="0"/>
              <w:marBottom w:val="0"/>
              <w:divBdr>
                <w:top w:val="none" w:sz="0" w:space="0" w:color="auto"/>
                <w:left w:val="none" w:sz="0" w:space="0" w:color="auto"/>
                <w:bottom w:val="none" w:sz="0" w:space="0" w:color="auto"/>
                <w:right w:val="none" w:sz="0" w:space="0" w:color="auto"/>
              </w:divBdr>
            </w:div>
          </w:divsChild>
        </w:div>
        <w:div w:id="1671371588">
          <w:marLeft w:val="0"/>
          <w:marRight w:val="0"/>
          <w:marTop w:val="0"/>
          <w:marBottom w:val="0"/>
          <w:divBdr>
            <w:top w:val="none" w:sz="0" w:space="0" w:color="auto"/>
            <w:left w:val="none" w:sz="0" w:space="0" w:color="auto"/>
            <w:bottom w:val="none" w:sz="0" w:space="0" w:color="auto"/>
            <w:right w:val="none" w:sz="0" w:space="0" w:color="auto"/>
          </w:divBdr>
          <w:divsChild>
            <w:div w:id="44918910">
              <w:marLeft w:val="0"/>
              <w:marRight w:val="0"/>
              <w:marTop w:val="0"/>
              <w:marBottom w:val="0"/>
              <w:divBdr>
                <w:top w:val="none" w:sz="0" w:space="0" w:color="auto"/>
                <w:left w:val="none" w:sz="0" w:space="0" w:color="auto"/>
                <w:bottom w:val="none" w:sz="0" w:space="0" w:color="auto"/>
                <w:right w:val="none" w:sz="0" w:space="0" w:color="auto"/>
              </w:divBdr>
            </w:div>
          </w:divsChild>
        </w:div>
        <w:div w:id="884759042">
          <w:marLeft w:val="0"/>
          <w:marRight w:val="0"/>
          <w:marTop w:val="0"/>
          <w:marBottom w:val="0"/>
          <w:divBdr>
            <w:top w:val="none" w:sz="0" w:space="0" w:color="auto"/>
            <w:left w:val="none" w:sz="0" w:space="0" w:color="auto"/>
            <w:bottom w:val="none" w:sz="0" w:space="0" w:color="auto"/>
            <w:right w:val="none" w:sz="0" w:space="0" w:color="auto"/>
          </w:divBdr>
          <w:divsChild>
            <w:div w:id="561915521">
              <w:marLeft w:val="0"/>
              <w:marRight w:val="0"/>
              <w:marTop w:val="0"/>
              <w:marBottom w:val="0"/>
              <w:divBdr>
                <w:top w:val="none" w:sz="0" w:space="0" w:color="auto"/>
                <w:left w:val="none" w:sz="0" w:space="0" w:color="auto"/>
                <w:bottom w:val="none" w:sz="0" w:space="0" w:color="auto"/>
                <w:right w:val="none" w:sz="0" w:space="0" w:color="auto"/>
              </w:divBdr>
            </w:div>
          </w:divsChild>
        </w:div>
        <w:div w:id="1121530229">
          <w:marLeft w:val="0"/>
          <w:marRight w:val="0"/>
          <w:marTop w:val="0"/>
          <w:marBottom w:val="0"/>
          <w:divBdr>
            <w:top w:val="none" w:sz="0" w:space="0" w:color="auto"/>
            <w:left w:val="none" w:sz="0" w:space="0" w:color="auto"/>
            <w:bottom w:val="none" w:sz="0" w:space="0" w:color="auto"/>
            <w:right w:val="none" w:sz="0" w:space="0" w:color="auto"/>
          </w:divBdr>
          <w:divsChild>
            <w:div w:id="337584192">
              <w:marLeft w:val="0"/>
              <w:marRight w:val="0"/>
              <w:marTop w:val="0"/>
              <w:marBottom w:val="0"/>
              <w:divBdr>
                <w:top w:val="none" w:sz="0" w:space="0" w:color="auto"/>
                <w:left w:val="none" w:sz="0" w:space="0" w:color="auto"/>
                <w:bottom w:val="none" w:sz="0" w:space="0" w:color="auto"/>
                <w:right w:val="none" w:sz="0" w:space="0" w:color="auto"/>
              </w:divBdr>
            </w:div>
          </w:divsChild>
        </w:div>
        <w:div w:id="1953710996">
          <w:marLeft w:val="0"/>
          <w:marRight w:val="0"/>
          <w:marTop w:val="0"/>
          <w:marBottom w:val="0"/>
          <w:divBdr>
            <w:top w:val="none" w:sz="0" w:space="0" w:color="auto"/>
            <w:left w:val="none" w:sz="0" w:space="0" w:color="auto"/>
            <w:bottom w:val="none" w:sz="0" w:space="0" w:color="auto"/>
            <w:right w:val="none" w:sz="0" w:space="0" w:color="auto"/>
          </w:divBdr>
          <w:divsChild>
            <w:div w:id="2106949454">
              <w:marLeft w:val="0"/>
              <w:marRight w:val="0"/>
              <w:marTop w:val="0"/>
              <w:marBottom w:val="0"/>
              <w:divBdr>
                <w:top w:val="none" w:sz="0" w:space="0" w:color="auto"/>
                <w:left w:val="none" w:sz="0" w:space="0" w:color="auto"/>
                <w:bottom w:val="none" w:sz="0" w:space="0" w:color="auto"/>
                <w:right w:val="none" w:sz="0" w:space="0" w:color="auto"/>
              </w:divBdr>
            </w:div>
          </w:divsChild>
        </w:div>
        <w:div w:id="1396590877">
          <w:marLeft w:val="0"/>
          <w:marRight w:val="0"/>
          <w:marTop w:val="0"/>
          <w:marBottom w:val="0"/>
          <w:divBdr>
            <w:top w:val="none" w:sz="0" w:space="0" w:color="auto"/>
            <w:left w:val="none" w:sz="0" w:space="0" w:color="auto"/>
            <w:bottom w:val="none" w:sz="0" w:space="0" w:color="auto"/>
            <w:right w:val="none" w:sz="0" w:space="0" w:color="auto"/>
          </w:divBdr>
          <w:divsChild>
            <w:div w:id="273369562">
              <w:marLeft w:val="0"/>
              <w:marRight w:val="0"/>
              <w:marTop w:val="0"/>
              <w:marBottom w:val="0"/>
              <w:divBdr>
                <w:top w:val="none" w:sz="0" w:space="0" w:color="auto"/>
                <w:left w:val="none" w:sz="0" w:space="0" w:color="auto"/>
                <w:bottom w:val="none" w:sz="0" w:space="0" w:color="auto"/>
                <w:right w:val="none" w:sz="0" w:space="0" w:color="auto"/>
              </w:divBdr>
            </w:div>
          </w:divsChild>
        </w:div>
        <w:div w:id="515970946">
          <w:marLeft w:val="0"/>
          <w:marRight w:val="0"/>
          <w:marTop w:val="0"/>
          <w:marBottom w:val="0"/>
          <w:divBdr>
            <w:top w:val="none" w:sz="0" w:space="0" w:color="auto"/>
            <w:left w:val="none" w:sz="0" w:space="0" w:color="auto"/>
            <w:bottom w:val="none" w:sz="0" w:space="0" w:color="auto"/>
            <w:right w:val="none" w:sz="0" w:space="0" w:color="auto"/>
          </w:divBdr>
          <w:divsChild>
            <w:div w:id="214586261">
              <w:marLeft w:val="0"/>
              <w:marRight w:val="0"/>
              <w:marTop w:val="0"/>
              <w:marBottom w:val="0"/>
              <w:divBdr>
                <w:top w:val="none" w:sz="0" w:space="0" w:color="auto"/>
                <w:left w:val="none" w:sz="0" w:space="0" w:color="auto"/>
                <w:bottom w:val="none" w:sz="0" w:space="0" w:color="auto"/>
                <w:right w:val="none" w:sz="0" w:space="0" w:color="auto"/>
              </w:divBdr>
            </w:div>
          </w:divsChild>
        </w:div>
        <w:div w:id="1405491248">
          <w:marLeft w:val="0"/>
          <w:marRight w:val="0"/>
          <w:marTop w:val="0"/>
          <w:marBottom w:val="0"/>
          <w:divBdr>
            <w:top w:val="none" w:sz="0" w:space="0" w:color="auto"/>
            <w:left w:val="none" w:sz="0" w:space="0" w:color="auto"/>
            <w:bottom w:val="none" w:sz="0" w:space="0" w:color="auto"/>
            <w:right w:val="none" w:sz="0" w:space="0" w:color="auto"/>
          </w:divBdr>
          <w:divsChild>
            <w:div w:id="1513102023">
              <w:marLeft w:val="0"/>
              <w:marRight w:val="0"/>
              <w:marTop w:val="0"/>
              <w:marBottom w:val="0"/>
              <w:divBdr>
                <w:top w:val="none" w:sz="0" w:space="0" w:color="auto"/>
                <w:left w:val="none" w:sz="0" w:space="0" w:color="auto"/>
                <w:bottom w:val="none" w:sz="0" w:space="0" w:color="auto"/>
                <w:right w:val="none" w:sz="0" w:space="0" w:color="auto"/>
              </w:divBdr>
            </w:div>
          </w:divsChild>
        </w:div>
        <w:div w:id="1969437330">
          <w:marLeft w:val="0"/>
          <w:marRight w:val="0"/>
          <w:marTop w:val="0"/>
          <w:marBottom w:val="0"/>
          <w:divBdr>
            <w:top w:val="none" w:sz="0" w:space="0" w:color="auto"/>
            <w:left w:val="none" w:sz="0" w:space="0" w:color="auto"/>
            <w:bottom w:val="none" w:sz="0" w:space="0" w:color="auto"/>
            <w:right w:val="none" w:sz="0" w:space="0" w:color="auto"/>
          </w:divBdr>
          <w:divsChild>
            <w:div w:id="2133941424">
              <w:marLeft w:val="0"/>
              <w:marRight w:val="0"/>
              <w:marTop w:val="0"/>
              <w:marBottom w:val="0"/>
              <w:divBdr>
                <w:top w:val="none" w:sz="0" w:space="0" w:color="auto"/>
                <w:left w:val="none" w:sz="0" w:space="0" w:color="auto"/>
                <w:bottom w:val="none" w:sz="0" w:space="0" w:color="auto"/>
                <w:right w:val="none" w:sz="0" w:space="0" w:color="auto"/>
              </w:divBdr>
            </w:div>
          </w:divsChild>
        </w:div>
        <w:div w:id="304892628">
          <w:marLeft w:val="0"/>
          <w:marRight w:val="0"/>
          <w:marTop w:val="0"/>
          <w:marBottom w:val="0"/>
          <w:divBdr>
            <w:top w:val="none" w:sz="0" w:space="0" w:color="auto"/>
            <w:left w:val="none" w:sz="0" w:space="0" w:color="auto"/>
            <w:bottom w:val="none" w:sz="0" w:space="0" w:color="auto"/>
            <w:right w:val="none" w:sz="0" w:space="0" w:color="auto"/>
          </w:divBdr>
          <w:divsChild>
            <w:div w:id="448595792">
              <w:marLeft w:val="0"/>
              <w:marRight w:val="0"/>
              <w:marTop w:val="0"/>
              <w:marBottom w:val="0"/>
              <w:divBdr>
                <w:top w:val="none" w:sz="0" w:space="0" w:color="auto"/>
                <w:left w:val="none" w:sz="0" w:space="0" w:color="auto"/>
                <w:bottom w:val="none" w:sz="0" w:space="0" w:color="auto"/>
                <w:right w:val="none" w:sz="0" w:space="0" w:color="auto"/>
              </w:divBdr>
            </w:div>
          </w:divsChild>
        </w:div>
        <w:div w:id="588588848">
          <w:marLeft w:val="0"/>
          <w:marRight w:val="0"/>
          <w:marTop w:val="0"/>
          <w:marBottom w:val="0"/>
          <w:divBdr>
            <w:top w:val="none" w:sz="0" w:space="0" w:color="auto"/>
            <w:left w:val="none" w:sz="0" w:space="0" w:color="auto"/>
            <w:bottom w:val="none" w:sz="0" w:space="0" w:color="auto"/>
            <w:right w:val="none" w:sz="0" w:space="0" w:color="auto"/>
          </w:divBdr>
          <w:divsChild>
            <w:div w:id="1033730321">
              <w:marLeft w:val="0"/>
              <w:marRight w:val="0"/>
              <w:marTop w:val="0"/>
              <w:marBottom w:val="0"/>
              <w:divBdr>
                <w:top w:val="none" w:sz="0" w:space="0" w:color="auto"/>
                <w:left w:val="none" w:sz="0" w:space="0" w:color="auto"/>
                <w:bottom w:val="none" w:sz="0" w:space="0" w:color="auto"/>
                <w:right w:val="none" w:sz="0" w:space="0" w:color="auto"/>
              </w:divBdr>
            </w:div>
          </w:divsChild>
        </w:div>
        <w:div w:id="1520313411">
          <w:marLeft w:val="0"/>
          <w:marRight w:val="0"/>
          <w:marTop w:val="0"/>
          <w:marBottom w:val="0"/>
          <w:divBdr>
            <w:top w:val="none" w:sz="0" w:space="0" w:color="auto"/>
            <w:left w:val="none" w:sz="0" w:space="0" w:color="auto"/>
            <w:bottom w:val="none" w:sz="0" w:space="0" w:color="auto"/>
            <w:right w:val="none" w:sz="0" w:space="0" w:color="auto"/>
          </w:divBdr>
          <w:divsChild>
            <w:div w:id="2071533388">
              <w:marLeft w:val="0"/>
              <w:marRight w:val="0"/>
              <w:marTop w:val="0"/>
              <w:marBottom w:val="0"/>
              <w:divBdr>
                <w:top w:val="none" w:sz="0" w:space="0" w:color="auto"/>
                <w:left w:val="none" w:sz="0" w:space="0" w:color="auto"/>
                <w:bottom w:val="none" w:sz="0" w:space="0" w:color="auto"/>
                <w:right w:val="none" w:sz="0" w:space="0" w:color="auto"/>
              </w:divBdr>
            </w:div>
          </w:divsChild>
        </w:div>
        <w:div w:id="1248880166">
          <w:marLeft w:val="0"/>
          <w:marRight w:val="0"/>
          <w:marTop w:val="0"/>
          <w:marBottom w:val="0"/>
          <w:divBdr>
            <w:top w:val="none" w:sz="0" w:space="0" w:color="auto"/>
            <w:left w:val="none" w:sz="0" w:space="0" w:color="auto"/>
            <w:bottom w:val="none" w:sz="0" w:space="0" w:color="auto"/>
            <w:right w:val="none" w:sz="0" w:space="0" w:color="auto"/>
          </w:divBdr>
          <w:divsChild>
            <w:div w:id="552813411">
              <w:marLeft w:val="0"/>
              <w:marRight w:val="0"/>
              <w:marTop w:val="0"/>
              <w:marBottom w:val="0"/>
              <w:divBdr>
                <w:top w:val="none" w:sz="0" w:space="0" w:color="auto"/>
                <w:left w:val="none" w:sz="0" w:space="0" w:color="auto"/>
                <w:bottom w:val="none" w:sz="0" w:space="0" w:color="auto"/>
                <w:right w:val="none" w:sz="0" w:space="0" w:color="auto"/>
              </w:divBdr>
            </w:div>
          </w:divsChild>
        </w:div>
        <w:div w:id="2045667878">
          <w:marLeft w:val="0"/>
          <w:marRight w:val="0"/>
          <w:marTop w:val="0"/>
          <w:marBottom w:val="0"/>
          <w:divBdr>
            <w:top w:val="none" w:sz="0" w:space="0" w:color="auto"/>
            <w:left w:val="none" w:sz="0" w:space="0" w:color="auto"/>
            <w:bottom w:val="none" w:sz="0" w:space="0" w:color="auto"/>
            <w:right w:val="none" w:sz="0" w:space="0" w:color="auto"/>
          </w:divBdr>
          <w:divsChild>
            <w:div w:id="1548419402">
              <w:marLeft w:val="0"/>
              <w:marRight w:val="0"/>
              <w:marTop w:val="0"/>
              <w:marBottom w:val="0"/>
              <w:divBdr>
                <w:top w:val="none" w:sz="0" w:space="0" w:color="auto"/>
                <w:left w:val="none" w:sz="0" w:space="0" w:color="auto"/>
                <w:bottom w:val="none" w:sz="0" w:space="0" w:color="auto"/>
                <w:right w:val="none" w:sz="0" w:space="0" w:color="auto"/>
              </w:divBdr>
            </w:div>
          </w:divsChild>
        </w:div>
        <w:div w:id="1418599241">
          <w:marLeft w:val="0"/>
          <w:marRight w:val="0"/>
          <w:marTop w:val="0"/>
          <w:marBottom w:val="0"/>
          <w:divBdr>
            <w:top w:val="none" w:sz="0" w:space="0" w:color="auto"/>
            <w:left w:val="none" w:sz="0" w:space="0" w:color="auto"/>
            <w:bottom w:val="none" w:sz="0" w:space="0" w:color="auto"/>
            <w:right w:val="none" w:sz="0" w:space="0" w:color="auto"/>
          </w:divBdr>
          <w:divsChild>
            <w:div w:id="1738936997">
              <w:marLeft w:val="0"/>
              <w:marRight w:val="0"/>
              <w:marTop w:val="0"/>
              <w:marBottom w:val="0"/>
              <w:divBdr>
                <w:top w:val="none" w:sz="0" w:space="0" w:color="auto"/>
                <w:left w:val="none" w:sz="0" w:space="0" w:color="auto"/>
                <w:bottom w:val="none" w:sz="0" w:space="0" w:color="auto"/>
                <w:right w:val="none" w:sz="0" w:space="0" w:color="auto"/>
              </w:divBdr>
            </w:div>
          </w:divsChild>
        </w:div>
        <w:div w:id="1896697782">
          <w:marLeft w:val="0"/>
          <w:marRight w:val="0"/>
          <w:marTop w:val="0"/>
          <w:marBottom w:val="0"/>
          <w:divBdr>
            <w:top w:val="none" w:sz="0" w:space="0" w:color="auto"/>
            <w:left w:val="none" w:sz="0" w:space="0" w:color="auto"/>
            <w:bottom w:val="none" w:sz="0" w:space="0" w:color="auto"/>
            <w:right w:val="none" w:sz="0" w:space="0" w:color="auto"/>
          </w:divBdr>
          <w:divsChild>
            <w:div w:id="1425301664">
              <w:marLeft w:val="0"/>
              <w:marRight w:val="0"/>
              <w:marTop w:val="0"/>
              <w:marBottom w:val="0"/>
              <w:divBdr>
                <w:top w:val="none" w:sz="0" w:space="0" w:color="auto"/>
                <w:left w:val="none" w:sz="0" w:space="0" w:color="auto"/>
                <w:bottom w:val="none" w:sz="0" w:space="0" w:color="auto"/>
                <w:right w:val="none" w:sz="0" w:space="0" w:color="auto"/>
              </w:divBdr>
            </w:div>
          </w:divsChild>
        </w:div>
        <w:div w:id="1296057286">
          <w:marLeft w:val="0"/>
          <w:marRight w:val="0"/>
          <w:marTop w:val="0"/>
          <w:marBottom w:val="0"/>
          <w:divBdr>
            <w:top w:val="none" w:sz="0" w:space="0" w:color="auto"/>
            <w:left w:val="none" w:sz="0" w:space="0" w:color="auto"/>
            <w:bottom w:val="none" w:sz="0" w:space="0" w:color="auto"/>
            <w:right w:val="none" w:sz="0" w:space="0" w:color="auto"/>
          </w:divBdr>
          <w:divsChild>
            <w:div w:id="423455263">
              <w:marLeft w:val="0"/>
              <w:marRight w:val="0"/>
              <w:marTop w:val="0"/>
              <w:marBottom w:val="0"/>
              <w:divBdr>
                <w:top w:val="none" w:sz="0" w:space="0" w:color="auto"/>
                <w:left w:val="none" w:sz="0" w:space="0" w:color="auto"/>
                <w:bottom w:val="none" w:sz="0" w:space="0" w:color="auto"/>
                <w:right w:val="none" w:sz="0" w:space="0" w:color="auto"/>
              </w:divBdr>
            </w:div>
          </w:divsChild>
        </w:div>
        <w:div w:id="816460247">
          <w:marLeft w:val="0"/>
          <w:marRight w:val="0"/>
          <w:marTop w:val="0"/>
          <w:marBottom w:val="0"/>
          <w:divBdr>
            <w:top w:val="none" w:sz="0" w:space="0" w:color="auto"/>
            <w:left w:val="none" w:sz="0" w:space="0" w:color="auto"/>
            <w:bottom w:val="none" w:sz="0" w:space="0" w:color="auto"/>
            <w:right w:val="none" w:sz="0" w:space="0" w:color="auto"/>
          </w:divBdr>
          <w:divsChild>
            <w:div w:id="808593459">
              <w:marLeft w:val="0"/>
              <w:marRight w:val="0"/>
              <w:marTop w:val="0"/>
              <w:marBottom w:val="0"/>
              <w:divBdr>
                <w:top w:val="none" w:sz="0" w:space="0" w:color="auto"/>
                <w:left w:val="none" w:sz="0" w:space="0" w:color="auto"/>
                <w:bottom w:val="none" w:sz="0" w:space="0" w:color="auto"/>
                <w:right w:val="none" w:sz="0" w:space="0" w:color="auto"/>
              </w:divBdr>
            </w:div>
          </w:divsChild>
        </w:div>
        <w:div w:id="1358313753">
          <w:marLeft w:val="0"/>
          <w:marRight w:val="0"/>
          <w:marTop w:val="0"/>
          <w:marBottom w:val="0"/>
          <w:divBdr>
            <w:top w:val="none" w:sz="0" w:space="0" w:color="auto"/>
            <w:left w:val="none" w:sz="0" w:space="0" w:color="auto"/>
            <w:bottom w:val="none" w:sz="0" w:space="0" w:color="auto"/>
            <w:right w:val="none" w:sz="0" w:space="0" w:color="auto"/>
          </w:divBdr>
          <w:divsChild>
            <w:div w:id="234055155">
              <w:marLeft w:val="0"/>
              <w:marRight w:val="0"/>
              <w:marTop w:val="0"/>
              <w:marBottom w:val="0"/>
              <w:divBdr>
                <w:top w:val="none" w:sz="0" w:space="0" w:color="auto"/>
                <w:left w:val="none" w:sz="0" w:space="0" w:color="auto"/>
                <w:bottom w:val="none" w:sz="0" w:space="0" w:color="auto"/>
                <w:right w:val="none" w:sz="0" w:space="0" w:color="auto"/>
              </w:divBdr>
            </w:div>
          </w:divsChild>
        </w:div>
        <w:div w:id="429618149">
          <w:marLeft w:val="0"/>
          <w:marRight w:val="0"/>
          <w:marTop w:val="0"/>
          <w:marBottom w:val="0"/>
          <w:divBdr>
            <w:top w:val="none" w:sz="0" w:space="0" w:color="auto"/>
            <w:left w:val="none" w:sz="0" w:space="0" w:color="auto"/>
            <w:bottom w:val="none" w:sz="0" w:space="0" w:color="auto"/>
            <w:right w:val="none" w:sz="0" w:space="0" w:color="auto"/>
          </w:divBdr>
          <w:divsChild>
            <w:div w:id="470488436">
              <w:marLeft w:val="0"/>
              <w:marRight w:val="0"/>
              <w:marTop w:val="0"/>
              <w:marBottom w:val="0"/>
              <w:divBdr>
                <w:top w:val="none" w:sz="0" w:space="0" w:color="auto"/>
                <w:left w:val="none" w:sz="0" w:space="0" w:color="auto"/>
                <w:bottom w:val="none" w:sz="0" w:space="0" w:color="auto"/>
                <w:right w:val="none" w:sz="0" w:space="0" w:color="auto"/>
              </w:divBdr>
            </w:div>
          </w:divsChild>
        </w:div>
        <w:div w:id="1441758615">
          <w:marLeft w:val="0"/>
          <w:marRight w:val="0"/>
          <w:marTop w:val="0"/>
          <w:marBottom w:val="0"/>
          <w:divBdr>
            <w:top w:val="none" w:sz="0" w:space="0" w:color="auto"/>
            <w:left w:val="none" w:sz="0" w:space="0" w:color="auto"/>
            <w:bottom w:val="none" w:sz="0" w:space="0" w:color="auto"/>
            <w:right w:val="none" w:sz="0" w:space="0" w:color="auto"/>
          </w:divBdr>
          <w:divsChild>
            <w:div w:id="1343820246">
              <w:marLeft w:val="0"/>
              <w:marRight w:val="0"/>
              <w:marTop w:val="0"/>
              <w:marBottom w:val="0"/>
              <w:divBdr>
                <w:top w:val="none" w:sz="0" w:space="0" w:color="auto"/>
                <w:left w:val="none" w:sz="0" w:space="0" w:color="auto"/>
                <w:bottom w:val="none" w:sz="0" w:space="0" w:color="auto"/>
                <w:right w:val="none" w:sz="0" w:space="0" w:color="auto"/>
              </w:divBdr>
            </w:div>
          </w:divsChild>
        </w:div>
        <w:div w:id="790636960">
          <w:marLeft w:val="0"/>
          <w:marRight w:val="0"/>
          <w:marTop w:val="0"/>
          <w:marBottom w:val="0"/>
          <w:divBdr>
            <w:top w:val="none" w:sz="0" w:space="0" w:color="auto"/>
            <w:left w:val="none" w:sz="0" w:space="0" w:color="auto"/>
            <w:bottom w:val="none" w:sz="0" w:space="0" w:color="auto"/>
            <w:right w:val="none" w:sz="0" w:space="0" w:color="auto"/>
          </w:divBdr>
          <w:divsChild>
            <w:div w:id="1152982303">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sChild>
            <w:div w:id="8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61">
      <w:bodyDiv w:val="1"/>
      <w:marLeft w:val="0"/>
      <w:marRight w:val="0"/>
      <w:marTop w:val="0"/>
      <w:marBottom w:val="0"/>
      <w:divBdr>
        <w:top w:val="none" w:sz="0" w:space="0" w:color="auto"/>
        <w:left w:val="none" w:sz="0" w:space="0" w:color="auto"/>
        <w:bottom w:val="none" w:sz="0" w:space="0" w:color="auto"/>
        <w:right w:val="none" w:sz="0" w:space="0" w:color="auto"/>
      </w:divBdr>
      <w:divsChild>
        <w:div w:id="490683131">
          <w:marLeft w:val="0"/>
          <w:marRight w:val="0"/>
          <w:marTop w:val="0"/>
          <w:marBottom w:val="0"/>
          <w:divBdr>
            <w:top w:val="none" w:sz="0" w:space="0" w:color="auto"/>
            <w:left w:val="none" w:sz="0" w:space="0" w:color="auto"/>
            <w:bottom w:val="none" w:sz="0" w:space="0" w:color="auto"/>
            <w:right w:val="none" w:sz="0" w:space="0" w:color="auto"/>
          </w:divBdr>
        </w:div>
        <w:div w:id="905148535">
          <w:marLeft w:val="0"/>
          <w:marRight w:val="0"/>
          <w:marTop w:val="0"/>
          <w:marBottom w:val="0"/>
          <w:divBdr>
            <w:top w:val="none" w:sz="0" w:space="0" w:color="auto"/>
            <w:left w:val="none" w:sz="0" w:space="0" w:color="auto"/>
            <w:bottom w:val="none" w:sz="0" w:space="0" w:color="auto"/>
            <w:right w:val="none" w:sz="0" w:space="0" w:color="auto"/>
          </w:divBdr>
        </w:div>
      </w:divsChild>
    </w:div>
    <w:div w:id="368838383">
      <w:bodyDiv w:val="1"/>
      <w:marLeft w:val="0"/>
      <w:marRight w:val="0"/>
      <w:marTop w:val="0"/>
      <w:marBottom w:val="0"/>
      <w:divBdr>
        <w:top w:val="none" w:sz="0" w:space="0" w:color="auto"/>
        <w:left w:val="none" w:sz="0" w:space="0" w:color="auto"/>
        <w:bottom w:val="none" w:sz="0" w:space="0" w:color="auto"/>
        <w:right w:val="none" w:sz="0" w:space="0" w:color="auto"/>
      </w:divBdr>
    </w:div>
    <w:div w:id="376048859">
      <w:bodyDiv w:val="1"/>
      <w:marLeft w:val="0"/>
      <w:marRight w:val="0"/>
      <w:marTop w:val="0"/>
      <w:marBottom w:val="0"/>
      <w:divBdr>
        <w:top w:val="none" w:sz="0" w:space="0" w:color="auto"/>
        <w:left w:val="none" w:sz="0" w:space="0" w:color="auto"/>
        <w:bottom w:val="none" w:sz="0" w:space="0" w:color="auto"/>
        <w:right w:val="none" w:sz="0" w:space="0" w:color="auto"/>
      </w:divBdr>
    </w:div>
    <w:div w:id="424083501">
      <w:bodyDiv w:val="1"/>
      <w:marLeft w:val="0"/>
      <w:marRight w:val="0"/>
      <w:marTop w:val="0"/>
      <w:marBottom w:val="0"/>
      <w:divBdr>
        <w:top w:val="none" w:sz="0" w:space="0" w:color="auto"/>
        <w:left w:val="none" w:sz="0" w:space="0" w:color="auto"/>
        <w:bottom w:val="none" w:sz="0" w:space="0" w:color="auto"/>
        <w:right w:val="none" w:sz="0" w:space="0" w:color="auto"/>
      </w:divBdr>
      <w:divsChild>
        <w:div w:id="346450733">
          <w:marLeft w:val="0"/>
          <w:marRight w:val="0"/>
          <w:marTop w:val="0"/>
          <w:marBottom w:val="0"/>
          <w:divBdr>
            <w:top w:val="none" w:sz="0" w:space="0" w:color="auto"/>
            <w:left w:val="none" w:sz="0" w:space="0" w:color="auto"/>
            <w:bottom w:val="none" w:sz="0" w:space="0" w:color="auto"/>
            <w:right w:val="none" w:sz="0" w:space="0" w:color="auto"/>
          </w:divBdr>
          <w:divsChild>
            <w:div w:id="2088379030">
              <w:marLeft w:val="0"/>
              <w:marRight w:val="0"/>
              <w:marTop w:val="0"/>
              <w:marBottom w:val="0"/>
              <w:divBdr>
                <w:top w:val="none" w:sz="0" w:space="0" w:color="auto"/>
                <w:left w:val="none" w:sz="0" w:space="0" w:color="auto"/>
                <w:bottom w:val="none" w:sz="0" w:space="0" w:color="auto"/>
                <w:right w:val="none" w:sz="0" w:space="0" w:color="auto"/>
              </w:divBdr>
            </w:div>
            <w:div w:id="2030181518">
              <w:marLeft w:val="0"/>
              <w:marRight w:val="0"/>
              <w:marTop w:val="0"/>
              <w:marBottom w:val="0"/>
              <w:divBdr>
                <w:top w:val="none" w:sz="0" w:space="0" w:color="auto"/>
                <w:left w:val="none" w:sz="0" w:space="0" w:color="auto"/>
                <w:bottom w:val="none" w:sz="0" w:space="0" w:color="auto"/>
                <w:right w:val="none" w:sz="0" w:space="0" w:color="auto"/>
              </w:divBdr>
            </w:div>
          </w:divsChild>
        </w:div>
        <w:div w:id="1447431821">
          <w:marLeft w:val="0"/>
          <w:marRight w:val="0"/>
          <w:marTop w:val="0"/>
          <w:marBottom w:val="0"/>
          <w:divBdr>
            <w:top w:val="none" w:sz="0" w:space="0" w:color="auto"/>
            <w:left w:val="none" w:sz="0" w:space="0" w:color="auto"/>
            <w:bottom w:val="none" w:sz="0" w:space="0" w:color="auto"/>
            <w:right w:val="none" w:sz="0" w:space="0" w:color="auto"/>
          </w:divBdr>
          <w:divsChild>
            <w:div w:id="1161434255">
              <w:marLeft w:val="0"/>
              <w:marRight w:val="0"/>
              <w:marTop w:val="0"/>
              <w:marBottom w:val="0"/>
              <w:divBdr>
                <w:top w:val="none" w:sz="0" w:space="0" w:color="auto"/>
                <w:left w:val="none" w:sz="0" w:space="0" w:color="auto"/>
                <w:bottom w:val="none" w:sz="0" w:space="0" w:color="auto"/>
                <w:right w:val="none" w:sz="0" w:space="0" w:color="auto"/>
              </w:divBdr>
            </w:div>
            <w:div w:id="1098986845">
              <w:marLeft w:val="0"/>
              <w:marRight w:val="0"/>
              <w:marTop w:val="0"/>
              <w:marBottom w:val="0"/>
              <w:divBdr>
                <w:top w:val="none" w:sz="0" w:space="0" w:color="auto"/>
                <w:left w:val="none" w:sz="0" w:space="0" w:color="auto"/>
                <w:bottom w:val="none" w:sz="0" w:space="0" w:color="auto"/>
                <w:right w:val="none" w:sz="0" w:space="0" w:color="auto"/>
              </w:divBdr>
            </w:div>
          </w:divsChild>
        </w:div>
        <w:div w:id="1390114000">
          <w:marLeft w:val="0"/>
          <w:marRight w:val="0"/>
          <w:marTop w:val="0"/>
          <w:marBottom w:val="0"/>
          <w:divBdr>
            <w:top w:val="none" w:sz="0" w:space="0" w:color="auto"/>
            <w:left w:val="none" w:sz="0" w:space="0" w:color="auto"/>
            <w:bottom w:val="none" w:sz="0" w:space="0" w:color="auto"/>
            <w:right w:val="none" w:sz="0" w:space="0" w:color="auto"/>
          </w:divBdr>
          <w:divsChild>
            <w:div w:id="1287463836">
              <w:marLeft w:val="0"/>
              <w:marRight w:val="0"/>
              <w:marTop w:val="0"/>
              <w:marBottom w:val="0"/>
              <w:divBdr>
                <w:top w:val="none" w:sz="0" w:space="0" w:color="auto"/>
                <w:left w:val="none" w:sz="0" w:space="0" w:color="auto"/>
                <w:bottom w:val="none" w:sz="0" w:space="0" w:color="auto"/>
                <w:right w:val="none" w:sz="0" w:space="0" w:color="auto"/>
              </w:divBdr>
            </w:div>
            <w:div w:id="566571474">
              <w:marLeft w:val="0"/>
              <w:marRight w:val="0"/>
              <w:marTop w:val="0"/>
              <w:marBottom w:val="0"/>
              <w:divBdr>
                <w:top w:val="none" w:sz="0" w:space="0" w:color="auto"/>
                <w:left w:val="none" w:sz="0" w:space="0" w:color="auto"/>
                <w:bottom w:val="none" w:sz="0" w:space="0" w:color="auto"/>
                <w:right w:val="none" w:sz="0" w:space="0" w:color="auto"/>
              </w:divBdr>
            </w:div>
          </w:divsChild>
        </w:div>
        <w:div w:id="1470903182">
          <w:marLeft w:val="0"/>
          <w:marRight w:val="0"/>
          <w:marTop w:val="0"/>
          <w:marBottom w:val="0"/>
          <w:divBdr>
            <w:top w:val="none" w:sz="0" w:space="0" w:color="auto"/>
            <w:left w:val="none" w:sz="0" w:space="0" w:color="auto"/>
            <w:bottom w:val="none" w:sz="0" w:space="0" w:color="auto"/>
            <w:right w:val="none" w:sz="0" w:space="0" w:color="auto"/>
          </w:divBdr>
          <w:divsChild>
            <w:div w:id="172185664">
              <w:marLeft w:val="0"/>
              <w:marRight w:val="0"/>
              <w:marTop w:val="0"/>
              <w:marBottom w:val="0"/>
              <w:divBdr>
                <w:top w:val="none" w:sz="0" w:space="0" w:color="auto"/>
                <w:left w:val="none" w:sz="0" w:space="0" w:color="auto"/>
                <w:bottom w:val="none" w:sz="0" w:space="0" w:color="auto"/>
                <w:right w:val="none" w:sz="0" w:space="0" w:color="auto"/>
              </w:divBdr>
            </w:div>
            <w:div w:id="1009482675">
              <w:marLeft w:val="0"/>
              <w:marRight w:val="0"/>
              <w:marTop w:val="0"/>
              <w:marBottom w:val="0"/>
              <w:divBdr>
                <w:top w:val="none" w:sz="0" w:space="0" w:color="auto"/>
                <w:left w:val="none" w:sz="0" w:space="0" w:color="auto"/>
                <w:bottom w:val="none" w:sz="0" w:space="0" w:color="auto"/>
                <w:right w:val="none" w:sz="0" w:space="0" w:color="auto"/>
              </w:divBdr>
            </w:div>
            <w:div w:id="783427269">
              <w:marLeft w:val="0"/>
              <w:marRight w:val="0"/>
              <w:marTop w:val="0"/>
              <w:marBottom w:val="0"/>
              <w:divBdr>
                <w:top w:val="none" w:sz="0" w:space="0" w:color="auto"/>
                <w:left w:val="none" w:sz="0" w:space="0" w:color="auto"/>
                <w:bottom w:val="none" w:sz="0" w:space="0" w:color="auto"/>
                <w:right w:val="none" w:sz="0" w:space="0" w:color="auto"/>
              </w:divBdr>
            </w:div>
          </w:divsChild>
        </w:div>
        <w:div w:id="433671044">
          <w:marLeft w:val="0"/>
          <w:marRight w:val="0"/>
          <w:marTop w:val="0"/>
          <w:marBottom w:val="0"/>
          <w:divBdr>
            <w:top w:val="none" w:sz="0" w:space="0" w:color="auto"/>
            <w:left w:val="none" w:sz="0" w:space="0" w:color="auto"/>
            <w:bottom w:val="none" w:sz="0" w:space="0" w:color="auto"/>
            <w:right w:val="none" w:sz="0" w:space="0" w:color="auto"/>
          </w:divBdr>
          <w:divsChild>
            <w:div w:id="1938902405">
              <w:marLeft w:val="0"/>
              <w:marRight w:val="0"/>
              <w:marTop w:val="0"/>
              <w:marBottom w:val="0"/>
              <w:divBdr>
                <w:top w:val="none" w:sz="0" w:space="0" w:color="auto"/>
                <w:left w:val="none" w:sz="0" w:space="0" w:color="auto"/>
                <w:bottom w:val="none" w:sz="0" w:space="0" w:color="auto"/>
                <w:right w:val="none" w:sz="0" w:space="0" w:color="auto"/>
              </w:divBdr>
            </w:div>
            <w:div w:id="240867965">
              <w:marLeft w:val="0"/>
              <w:marRight w:val="0"/>
              <w:marTop w:val="0"/>
              <w:marBottom w:val="0"/>
              <w:divBdr>
                <w:top w:val="none" w:sz="0" w:space="0" w:color="auto"/>
                <w:left w:val="none" w:sz="0" w:space="0" w:color="auto"/>
                <w:bottom w:val="none" w:sz="0" w:space="0" w:color="auto"/>
                <w:right w:val="none" w:sz="0" w:space="0" w:color="auto"/>
              </w:divBdr>
            </w:div>
            <w:div w:id="300422760">
              <w:marLeft w:val="0"/>
              <w:marRight w:val="0"/>
              <w:marTop w:val="0"/>
              <w:marBottom w:val="0"/>
              <w:divBdr>
                <w:top w:val="none" w:sz="0" w:space="0" w:color="auto"/>
                <w:left w:val="none" w:sz="0" w:space="0" w:color="auto"/>
                <w:bottom w:val="none" w:sz="0" w:space="0" w:color="auto"/>
                <w:right w:val="none" w:sz="0" w:space="0" w:color="auto"/>
              </w:divBdr>
            </w:div>
          </w:divsChild>
        </w:div>
        <w:div w:id="952860073">
          <w:marLeft w:val="0"/>
          <w:marRight w:val="0"/>
          <w:marTop w:val="0"/>
          <w:marBottom w:val="0"/>
          <w:divBdr>
            <w:top w:val="none" w:sz="0" w:space="0" w:color="auto"/>
            <w:left w:val="none" w:sz="0" w:space="0" w:color="auto"/>
            <w:bottom w:val="none" w:sz="0" w:space="0" w:color="auto"/>
            <w:right w:val="none" w:sz="0" w:space="0" w:color="auto"/>
          </w:divBdr>
          <w:divsChild>
            <w:div w:id="661472502">
              <w:marLeft w:val="0"/>
              <w:marRight w:val="0"/>
              <w:marTop w:val="0"/>
              <w:marBottom w:val="0"/>
              <w:divBdr>
                <w:top w:val="none" w:sz="0" w:space="0" w:color="auto"/>
                <w:left w:val="none" w:sz="0" w:space="0" w:color="auto"/>
                <w:bottom w:val="none" w:sz="0" w:space="0" w:color="auto"/>
                <w:right w:val="none" w:sz="0" w:space="0" w:color="auto"/>
              </w:divBdr>
            </w:div>
          </w:divsChild>
        </w:div>
        <w:div w:id="1429349647">
          <w:marLeft w:val="0"/>
          <w:marRight w:val="0"/>
          <w:marTop w:val="0"/>
          <w:marBottom w:val="0"/>
          <w:divBdr>
            <w:top w:val="none" w:sz="0" w:space="0" w:color="auto"/>
            <w:left w:val="none" w:sz="0" w:space="0" w:color="auto"/>
            <w:bottom w:val="none" w:sz="0" w:space="0" w:color="auto"/>
            <w:right w:val="none" w:sz="0" w:space="0" w:color="auto"/>
          </w:divBdr>
          <w:divsChild>
            <w:div w:id="1641500836">
              <w:marLeft w:val="0"/>
              <w:marRight w:val="0"/>
              <w:marTop w:val="0"/>
              <w:marBottom w:val="0"/>
              <w:divBdr>
                <w:top w:val="none" w:sz="0" w:space="0" w:color="auto"/>
                <w:left w:val="none" w:sz="0" w:space="0" w:color="auto"/>
                <w:bottom w:val="none" w:sz="0" w:space="0" w:color="auto"/>
                <w:right w:val="none" w:sz="0" w:space="0" w:color="auto"/>
              </w:divBdr>
            </w:div>
          </w:divsChild>
        </w:div>
        <w:div w:id="954944850">
          <w:marLeft w:val="0"/>
          <w:marRight w:val="0"/>
          <w:marTop w:val="0"/>
          <w:marBottom w:val="0"/>
          <w:divBdr>
            <w:top w:val="none" w:sz="0" w:space="0" w:color="auto"/>
            <w:left w:val="none" w:sz="0" w:space="0" w:color="auto"/>
            <w:bottom w:val="none" w:sz="0" w:space="0" w:color="auto"/>
            <w:right w:val="none" w:sz="0" w:space="0" w:color="auto"/>
          </w:divBdr>
          <w:divsChild>
            <w:div w:id="935478942">
              <w:marLeft w:val="0"/>
              <w:marRight w:val="0"/>
              <w:marTop w:val="0"/>
              <w:marBottom w:val="0"/>
              <w:divBdr>
                <w:top w:val="none" w:sz="0" w:space="0" w:color="auto"/>
                <w:left w:val="none" w:sz="0" w:space="0" w:color="auto"/>
                <w:bottom w:val="none" w:sz="0" w:space="0" w:color="auto"/>
                <w:right w:val="none" w:sz="0" w:space="0" w:color="auto"/>
              </w:divBdr>
            </w:div>
          </w:divsChild>
        </w:div>
        <w:div w:id="337929471">
          <w:marLeft w:val="0"/>
          <w:marRight w:val="0"/>
          <w:marTop w:val="0"/>
          <w:marBottom w:val="0"/>
          <w:divBdr>
            <w:top w:val="none" w:sz="0" w:space="0" w:color="auto"/>
            <w:left w:val="none" w:sz="0" w:space="0" w:color="auto"/>
            <w:bottom w:val="none" w:sz="0" w:space="0" w:color="auto"/>
            <w:right w:val="none" w:sz="0" w:space="0" w:color="auto"/>
          </w:divBdr>
          <w:divsChild>
            <w:div w:id="1953198178">
              <w:marLeft w:val="0"/>
              <w:marRight w:val="0"/>
              <w:marTop w:val="0"/>
              <w:marBottom w:val="0"/>
              <w:divBdr>
                <w:top w:val="none" w:sz="0" w:space="0" w:color="auto"/>
                <w:left w:val="none" w:sz="0" w:space="0" w:color="auto"/>
                <w:bottom w:val="none" w:sz="0" w:space="0" w:color="auto"/>
                <w:right w:val="none" w:sz="0" w:space="0" w:color="auto"/>
              </w:divBdr>
            </w:div>
          </w:divsChild>
        </w:div>
        <w:div w:id="172306814">
          <w:marLeft w:val="0"/>
          <w:marRight w:val="0"/>
          <w:marTop w:val="0"/>
          <w:marBottom w:val="0"/>
          <w:divBdr>
            <w:top w:val="none" w:sz="0" w:space="0" w:color="auto"/>
            <w:left w:val="none" w:sz="0" w:space="0" w:color="auto"/>
            <w:bottom w:val="none" w:sz="0" w:space="0" w:color="auto"/>
            <w:right w:val="none" w:sz="0" w:space="0" w:color="auto"/>
          </w:divBdr>
          <w:divsChild>
            <w:div w:id="1124541863">
              <w:marLeft w:val="0"/>
              <w:marRight w:val="0"/>
              <w:marTop w:val="0"/>
              <w:marBottom w:val="0"/>
              <w:divBdr>
                <w:top w:val="none" w:sz="0" w:space="0" w:color="auto"/>
                <w:left w:val="none" w:sz="0" w:space="0" w:color="auto"/>
                <w:bottom w:val="none" w:sz="0" w:space="0" w:color="auto"/>
                <w:right w:val="none" w:sz="0" w:space="0" w:color="auto"/>
              </w:divBdr>
            </w:div>
          </w:divsChild>
        </w:div>
        <w:div w:id="1588882682">
          <w:marLeft w:val="0"/>
          <w:marRight w:val="0"/>
          <w:marTop w:val="0"/>
          <w:marBottom w:val="0"/>
          <w:divBdr>
            <w:top w:val="none" w:sz="0" w:space="0" w:color="auto"/>
            <w:left w:val="none" w:sz="0" w:space="0" w:color="auto"/>
            <w:bottom w:val="none" w:sz="0" w:space="0" w:color="auto"/>
            <w:right w:val="none" w:sz="0" w:space="0" w:color="auto"/>
          </w:divBdr>
          <w:divsChild>
            <w:div w:id="1395590403">
              <w:marLeft w:val="0"/>
              <w:marRight w:val="0"/>
              <w:marTop w:val="0"/>
              <w:marBottom w:val="0"/>
              <w:divBdr>
                <w:top w:val="none" w:sz="0" w:space="0" w:color="auto"/>
                <w:left w:val="none" w:sz="0" w:space="0" w:color="auto"/>
                <w:bottom w:val="none" w:sz="0" w:space="0" w:color="auto"/>
                <w:right w:val="none" w:sz="0" w:space="0" w:color="auto"/>
              </w:divBdr>
            </w:div>
          </w:divsChild>
        </w:div>
        <w:div w:id="166747545">
          <w:marLeft w:val="0"/>
          <w:marRight w:val="0"/>
          <w:marTop w:val="0"/>
          <w:marBottom w:val="0"/>
          <w:divBdr>
            <w:top w:val="none" w:sz="0" w:space="0" w:color="auto"/>
            <w:left w:val="none" w:sz="0" w:space="0" w:color="auto"/>
            <w:bottom w:val="none" w:sz="0" w:space="0" w:color="auto"/>
            <w:right w:val="none" w:sz="0" w:space="0" w:color="auto"/>
          </w:divBdr>
          <w:divsChild>
            <w:div w:id="1805582480">
              <w:marLeft w:val="0"/>
              <w:marRight w:val="0"/>
              <w:marTop w:val="0"/>
              <w:marBottom w:val="0"/>
              <w:divBdr>
                <w:top w:val="none" w:sz="0" w:space="0" w:color="auto"/>
                <w:left w:val="none" w:sz="0" w:space="0" w:color="auto"/>
                <w:bottom w:val="none" w:sz="0" w:space="0" w:color="auto"/>
                <w:right w:val="none" w:sz="0" w:space="0" w:color="auto"/>
              </w:divBdr>
            </w:div>
          </w:divsChild>
        </w:div>
        <w:div w:id="70154764">
          <w:marLeft w:val="0"/>
          <w:marRight w:val="0"/>
          <w:marTop w:val="0"/>
          <w:marBottom w:val="0"/>
          <w:divBdr>
            <w:top w:val="none" w:sz="0" w:space="0" w:color="auto"/>
            <w:left w:val="none" w:sz="0" w:space="0" w:color="auto"/>
            <w:bottom w:val="none" w:sz="0" w:space="0" w:color="auto"/>
            <w:right w:val="none" w:sz="0" w:space="0" w:color="auto"/>
          </w:divBdr>
          <w:divsChild>
            <w:div w:id="1747871818">
              <w:marLeft w:val="0"/>
              <w:marRight w:val="0"/>
              <w:marTop w:val="0"/>
              <w:marBottom w:val="0"/>
              <w:divBdr>
                <w:top w:val="none" w:sz="0" w:space="0" w:color="auto"/>
                <w:left w:val="none" w:sz="0" w:space="0" w:color="auto"/>
                <w:bottom w:val="none" w:sz="0" w:space="0" w:color="auto"/>
                <w:right w:val="none" w:sz="0" w:space="0" w:color="auto"/>
              </w:divBdr>
            </w:div>
          </w:divsChild>
        </w:div>
        <w:div w:id="1746144131">
          <w:marLeft w:val="0"/>
          <w:marRight w:val="0"/>
          <w:marTop w:val="0"/>
          <w:marBottom w:val="0"/>
          <w:divBdr>
            <w:top w:val="none" w:sz="0" w:space="0" w:color="auto"/>
            <w:left w:val="none" w:sz="0" w:space="0" w:color="auto"/>
            <w:bottom w:val="none" w:sz="0" w:space="0" w:color="auto"/>
            <w:right w:val="none" w:sz="0" w:space="0" w:color="auto"/>
          </w:divBdr>
          <w:divsChild>
            <w:div w:id="1313481142">
              <w:marLeft w:val="0"/>
              <w:marRight w:val="0"/>
              <w:marTop w:val="0"/>
              <w:marBottom w:val="0"/>
              <w:divBdr>
                <w:top w:val="none" w:sz="0" w:space="0" w:color="auto"/>
                <w:left w:val="none" w:sz="0" w:space="0" w:color="auto"/>
                <w:bottom w:val="none" w:sz="0" w:space="0" w:color="auto"/>
                <w:right w:val="none" w:sz="0" w:space="0" w:color="auto"/>
              </w:divBdr>
            </w:div>
          </w:divsChild>
        </w:div>
        <w:div w:id="676077218">
          <w:marLeft w:val="0"/>
          <w:marRight w:val="0"/>
          <w:marTop w:val="0"/>
          <w:marBottom w:val="0"/>
          <w:divBdr>
            <w:top w:val="none" w:sz="0" w:space="0" w:color="auto"/>
            <w:left w:val="none" w:sz="0" w:space="0" w:color="auto"/>
            <w:bottom w:val="none" w:sz="0" w:space="0" w:color="auto"/>
            <w:right w:val="none" w:sz="0" w:space="0" w:color="auto"/>
          </w:divBdr>
          <w:divsChild>
            <w:div w:id="540021479">
              <w:marLeft w:val="0"/>
              <w:marRight w:val="0"/>
              <w:marTop w:val="0"/>
              <w:marBottom w:val="0"/>
              <w:divBdr>
                <w:top w:val="none" w:sz="0" w:space="0" w:color="auto"/>
                <w:left w:val="none" w:sz="0" w:space="0" w:color="auto"/>
                <w:bottom w:val="none" w:sz="0" w:space="0" w:color="auto"/>
                <w:right w:val="none" w:sz="0" w:space="0" w:color="auto"/>
              </w:divBdr>
            </w:div>
          </w:divsChild>
        </w:div>
        <w:div w:id="152793029">
          <w:marLeft w:val="0"/>
          <w:marRight w:val="0"/>
          <w:marTop w:val="0"/>
          <w:marBottom w:val="0"/>
          <w:divBdr>
            <w:top w:val="none" w:sz="0" w:space="0" w:color="auto"/>
            <w:left w:val="none" w:sz="0" w:space="0" w:color="auto"/>
            <w:bottom w:val="none" w:sz="0" w:space="0" w:color="auto"/>
            <w:right w:val="none" w:sz="0" w:space="0" w:color="auto"/>
          </w:divBdr>
          <w:divsChild>
            <w:div w:id="887958218">
              <w:marLeft w:val="0"/>
              <w:marRight w:val="0"/>
              <w:marTop w:val="0"/>
              <w:marBottom w:val="0"/>
              <w:divBdr>
                <w:top w:val="none" w:sz="0" w:space="0" w:color="auto"/>
                <w:left w:val="none" w:sz="0" w:space="0" w:color="auto"/>
                <w:bottom w:val="none" w:sz="0" w:space="0" w:color="auto"/>
                <w:right w:val="none" w:sz="0" w:space="0" w:color="auto"/>
              </w:divBdr>
            </w:div>
          </w:divsChild>
        </w:div>
        <w:div w:id="1867208584">
          <w:marLeft w:val="0"/>
          <w:marRight w:val="0"/>
          <w:marTop w:val="0"/>
          <w:marBottom w:val="0"/>
          <w:divBdr>
            <w:top w:val="none" w:sz="0" w:space="0" w:color="auto"/>
            <w:left w:val="none" w:sz="0" w:space="0" w:color="auto"/>
            <w:bottom w:val="none" w:sz="0" w:space="0" w:color="auto"/>
            <w:right w:val="none" w:sz="0" w:space="0" w:color="auto"/>
          </w:divBdr>
          <w:divsChild>
            <w:div w:id="2046246452">
              <w:marLeft w:val="0"/>
              <w:marRight w:val="0"/>
              <w:marTop w:val="0"/>
              <w:marBottom w:val="0"/>
              <w:divBdr>
                <w:top w:val="none" w:sz="0" w:space="0" w:color="auto"/>
                <w:left w:val="none" w:sz="0" w:space="0" w:color="auto"/>
                <w:bottom w:val="none" w:sz="0" w:space="0" w:color="auto"/>
                <w:right w:val="none" w:sz="0" w:space="0" w:color="auto"/>
              </w:divBdr>
            </w:div>
          </w:divsChild>
        </w:div>
        <w:div w:id="791287755">
          <w:marLeft w:val="0"/>
          <w:marRight w:val="0"/>
          <w:marTop w:val="0"/>
          <w:marBottom w:val="0"/>
          <w:divBdr>
            <w:top w:val="none" w:sz="0" w:space="0" w:color="auto"/>
            <w:left w:val="none" w:sz="0" w:space="0" w:color="auto"/>
            <w:bottom w:val="none" w:sz="0" w:space="0" w:color="auto"/>
            <w:right w:val="none" w:sz="0" w:space="0" w:color="auto"/>
          </w:divBdr>
          <w:divsChild>
            <w:div w:id="534276652">
              <w:marLeft w:val="0"/>
              <w:marRight w:val="0"/>
              <w:marTop w:val="0"/>
              <w:marBottom w:val="0"/>
              <w:divBdr>
                <w:top w:val="none" w:sz="0" w:space="0" w:color="auto"/>
                <w:left w:val="none" w:sz="0" w:space="0" w:color="auto"/>
                <w:bottom w:val="none" w:sz="0" w:space="0" w:color="auto"/>
                <w:right w:val="none" w:sz="0" w:space="0" w:color="auto"/>
              </w:divBdr>
            </w:div>
          </w:divsChild>
        </w:div>
        <w:div w:id="1206789800">
          <w:marLeft w:val="0"/>
          <w:marRight w:val="0"/>
          <w:marTop w:val="0"/>
          <w:marBottom w:val="0"/>
          <w:divBdr>
            <w:top w:val="none" w:sz="0" w:space="0" w:color="auto"/>
            <w:left w:val="none" w:sz="0" w:space="0" w:color="auto"/>
            <w:bottom w:val="none" w:sz="0" w:space="0" w:color="auto"/>
            <w:right w:val="none" w:sz="0" w:space="0" w:color="auto"/>
          </w:divBdr>
          <w:divsChild>
            <w:div w:id="1745177287">
              <w:marLeft w:val="0"/>
              <w:marRight w:val="0"/>
              <w:marTop w:val="0"/>
              <w:marBottom w:val="0"/>
              <w:divBdr>
                <w:top w:val="none" w:sz="0" w:space="0" w:color="auto"/>
                <w:left w:val="none" w:sz="0" w:space="0" w:color="auto"/>
                <w:bottom w:val="none" w:sz="0" w:space="0" w:color="auto"/>
                <w:right w:val="none" w:sz="0" w:space="0" w:color="auto"/>
              </w:divBdr>
            </w:div>
          </w:divsChild>
        </w:div>
        <w:div w:id="1819879706">
          <w:marLeft w:val="0"/>
          <w:marRight w:val="0"/>
          <w:marTop w:val="0"/>
          <w:marBottom w:val="0"/>
          <w:divBdr>
            <w:top w:val="none" w:sz="0" w:space="0" w:color="auto"/>
            <w:left w:val="none" w:sz="0" w:space="0" w:color="auto"/>
            <w:bottom w:val="none" w:sz="0" w:space="0" w:color="auto"/>
            <w:right w:val="none" w:sz="0" w:space="0" w:color="auto"/>
          </w:divBdr>
          <w:divsChild>
            <w:div w:id="245454723">
              <w:marLeft w:val="0"/>
              <w:marRight w:val="0"/>
              <w:marTop w:val="0"/>
              <w:marBottom w:val="0"/>
              <w:divBdr>
                <w:top w:val="none" w:sz="0" w:space="0" w:color="auto"/>
                <w:left w:val="none" w:sz="0" w:space="0" w:color="auto"/>
                <w:bottom w:val="none" w:sz="0" w:space="0" w:color="auto"/>
                <w:right w:val="none" w:sz="0" w:space="0" w:color="auto"/>
              </w:divBdr>
            </w:div>
          </w:divsChild>
        </w:div>
        <w:div w:id="1901747512">
          <w:marLeft w:val="0"/>
          <w:marRight w:val="0"/>
          <w:marTop w:val="0"/>
          <w:marBottom w:val="0"/>
          <w:divBdr>
            <w:top w:val="none" w:sz="0" w:space="0" w:color="auto"/>
            <w:left w:val="none" w:sz="0" w:space="0" w:color="auto"/>
            <w:bottom w:val="none" w:sz="0" w:space="0" w:color="auto"/>
            <w:right w:val="none" w:sz="0" w:space="0" w:color="auto"/>
          </w:divBdr>
          <w:divsChild>
            <w:div w:id="1359164149">
              <w:marLeft w:val="0"/>
              <w:marRight w:val="0"/>
              <w:marTop w:val="0"/>
              <w:marBottom w:val="0"/>
              <w:divBdr>
                <w:top w:val="none" w:sz="0" w:space="0" w:color="auto"/>
                <w:left w:val="none" w:sz="0" w:space="0" w:color="auto"/>
                <w:bottom w:val="none" w:sz="0" w:space="0" w:color="auto"/>
                <w:right w:val="none" w:sz="0" w:space="0" w:color="auto"/>
              </w:divBdr>
            </w:div>
          </w:divsChild>
        </w:div>
        <w:div w:id="138303991">
          <w:marLeft w:val="0"/>
          <w:marRight w:val="0"/>
          <w:marTop w:val="0"/>
          <w:marBottom w:val="0"/>
          <w:divBdr>
            <w:top w:val="none" w:sz="0" w:space="0" w:color="auto"/>
            <w:left w:val="none" w:sz="0" w:space="0" w:color="auto"/>
            <w:bottom w:val="none" w:sz="0" w:space="0" w:color="auto"/>
            <w:right w:val="none" w:sz="0" w:space="0" w:color="auto"/>
          </w:divBdr>
          <w:divsChild>
            <w:div w:id="1568027288">
              <w:marLeft w:val="0"/>
              <w:marRight w:val="0"/>
              <w:marTop w:val="0"/>
              <w:marBottom w:val="0"/>
              <w:divBdr>
                <w:top w:val="none" w:sz="0" w:space="0" w:color="auto"/>
                <w:left w:val="none" w:sz="0" w:space="0" w:color="auto"/>
                <w:bottom w:val="none" w:sz="0" w:space="0" w:color="auto"/>
                <w:right w:val="none" w:sz="0" w:space="0" w:color="auto"/>
              </w:divBdr>
            </w:div>
          </w:divsChild>
        </w:div>
        <w:div w:id="1546406480">
          <w:marLeft w:val="0"/>
          <w:marRight w:val="0"/>
          <w:marTop w:val="0"/>
          <w:marBottom w:val="0"/>
          <w:divBdr>
            <w:top w:val="none" w:sz="0" w:space="0" w:color="auto"/>
            <w:left w:val="none" w:sz="0" w:space="0" w:color="auto"/>
            <w:bottom w:val="none" w:sz="0" w:space="0" w:color="auto"/>
            <w:right w:val="none" w:sz="0" w:space="0" w:color="auto"/>
          </w:divBdr>
          <w:divsChild>
            <w:div w:id="2139685700">
              <w:marLeft w:val="0"/>
              <w:marRight w:val="0"/>
              <w:marTop w:val="0"/>
              <w:marBottom w:val="0"/>
              <w:divBdr>
                <w:top w:val="none" w:sz="0" w:space="0" w:color="auto"/>
                <w:left w:val="none" w:sz="0" w:space="0" w:color="auto"/>
                <w:bottom w:val="none" w:sz="0" w:space="0" w:color="auto"/>
                <w:right w:val="none" w:sz="0" w:space="0" w:color="auto"/>
              </w:divBdr>
            </w:div>
          </w:divsChild>
        </w:div>
        <w:div w:id="1469857250">
          <w:marLeft w:val="0"/>
          <w:marRight w:val="0"/>
          <w:marTop w:val="0"/>
          <w:marBottom w:val="0"/>
          <w:divBdr>
            <w:top w:val="none" w:sz="0" w:space="0" w:color="auto"/>
            <w:left w:val="none" w:sz="0" w:space="0" w:color="auto"/>
            <w:bottom w:val="none" w:sz="0" w:space="0" w:color="auto"/>
            <w:right w:val="none" w:sz="0" w:space="0" w:color="auto"/>
          </w:divBdr>
          <w:divsChild>
            <w:div w:id="2028016707">
              <w:marLeft w:val="0"/>
              <w:marRight w:val="0"/>
              <w:marTop w:val="0"/>
              <w:marBottom w:val="0"/>
              <w:divBdr>
                <w:top w:val="none" w:sz="0" w:space="0" w:color="auto"/>
                <w:left w:val="none" w:sz="0" w:space="0" w:color="auto"/>
                <w:bottom w:val="none" w:sz="0" w:space="0" w:color="auto"/>
                <w:right w:val="none" w:sz="0" w:space="0" w:color="auto"/>
              </w:divBdr>
            </w:div>
          </w:divsChild>
        </w:div>
        <w:div w:id="1270578055">
          <w:marLeft w:val="0"/>
          <w:marRight w:val="0"/>
          <w:marTop w:val="0"/>
          <w:marBottom w:val="0"/>
          <w:divBdr>
            <w:top w:val="none" w:sz="0" w:space="0" w:color="auto"/>
            <w:left w:val="none" w:sz="0" w:space="0" w:color="auto"/>
            <w:bottom w:val="none" w:sz="0" w:space="0" w:color="auto"/>
            <w:right w:val="none" w:sz="0" w:space="0" w:color="auto"/>
          </w:divBdr>
          <w:divsChild>
            <w:div w:id="303780281">
              <w:marLeft w:val="0"/>
              <w:marRight w:val="0"/>
              <w:marTop w:val="0"/>
              <w:marBottom w:val="0"/>
              <w:divBdr>
                <w:top w:val="none" w:sz="0" w:space="0" w:color="auto"/>
                <w:left w:val="none" w:sz="0" w:space="0" w:color="auto"/>
                <w:bottom w:val="none" w:sz="0" w:space="0" w:color="auto"/>
                <w:right w:val="none" w:sz="0" w:space="0" w:color="auto"/>
              </w:divBdr>
            </w:div>
          </w:divsChild>
        </w:div>
        <w:div w:id="1413968230">
          <w:marLeft w:val="0"/>
          <w:marRight w:val="0"/>
          <w:marTop w:val="0"/>
          <w:marBottom w:val="0"/>
          <w:divBdr>
            <w:top w:val="none" w:sz="0" w:space="0" w:color="auto"/>
            <w:left w:val="none" w:sz="0" w:space="0" w:color="auto"/>
            <w:bottom w:val="none" w:sz="0" w:space="0" w:color="auto"/>
            <w:right w:val="none" w:sz="0" w:space="0" w:color="auto"/>
          </w:divBdr>
          <w:divsChild>
            <w:div w:id="394476233">
              <w:marLeft w:val="0"/>
              <w:marRight w:val="0"/>
              <w:marTop w:val="0"/>
              <w:marBottom w:val="0"/>
              <w:divBdr>
                <w:top w:val="none" w:sz="0" w:space="0" w:color="auto"/>
                <w:left w:val="none" w:sz="0" w:space="0" w:color="auto"/>
                <w:bottom w:val="none" w:sz="0" w:space="0" w:color="auto"/>
                <w:right w:val="none" w:sz="0" w:space="0" w:color="auto"/>
              </w:divBdr>
            </w:div>
          </w:divsChild>
        </w:div>
        <w:div w:id="1612739724">
          <w:marLeft w:val="0"/>
          <w:marRight w:val="0"/>
          <w:marTop w:val="0"/>
          <w:marBottom w:val="0"/>
          <w:divBdr>
            <w:top w:val="none" w:sz="0" w:space="0" w:color="auto"/>
            <w:left w:val="none" w:sz="0" w:space="0" w:color="auto"/>
            <w:bottom w:val="none" w:sz="0" w:space="0" w:color="auto"/>
            <w:right w:val="none" w:sz="0" w:space="0" w:color="auto"/>
          </w:divBdr>
          <w:divsChild>
            <w:div w:id="121506716">
              <w:marLeft w:val="0"/>
              <w:marRight w:val="0"/>
              <w:marTop w:val="0"/>
              <w:marBottom w:val="0"/>
              <w:divBdr>
                <w:top w:val="none" w:sz="0" w:space="0" w:color="auto"/>
                <w:left w:val="none" w:sz="0" w:space="0" w:color="auto"/>
                <w:bottom w:val="none" w:sz="0" w:space="0" w:color="auto"/>
                <w:right w:val="none" w:sz="0" w:space="0" w:color="auto"/>
              </w:divBdr>
            </w:div>
          </w:divsChild>
        </w:div>
        <w:div w:id="2074619810">
          <w:marLeft w:val="0"/>
          <w:marRight w:val="0"/>
          <w:marTop w:val="0"/>
          <w:marBottom w:val="0"/>
          <w:divBdr>
            <w:top w:val="none" w:sz="0" w:space="0" w:color="auto"/>
            <w:left w:val="none" w:sz="0" w:space="0" w:color="auto"/>
            <w:bottom w:val="none" w:sz="0" w:space="0" w:color="auto"/>
            <w:right w:val="none" w:sz="0" w:space="0" w:color="auto"/>
          </w:divBdr>
          <w:divsChild>
            <w:div w:id="1277983802">
              <w:marLeft w:val="0"/>
              <w:marRight w:val="0"/>
              <w:marTop w:val="0"/>
              <w:marBottom w:val="0"/>
              <w:divBdr>
                <w:top w:val="none" w:sz="0" w:space="0" w:color="auto"/>
                <w:left w:val="none" w:sz="0" w:space="0" w:color="auto"/>
                <w:bottom w:val="none" w:sz="0" w:space="0" w:color="auto"/>
                <w:right w:val="none" w:sz="0" w:space="0" w:color="auto"/>
              </w:divBdr>
            </w:div>
          </w:divsChild>
        </w:div>
        <w:div w:id="1156871471">
          <w:marLeft w:val="0"/>
          <w:marRight w:val="0"/>
          <w:marTop w:val="0"/>
          <w:marBottom w:val="0"/>
          <w:divBdr>
            <w:top w:val="none" w:sz="0" w:space="0" w:color="auto"/>
            <w:left w:val="none" w:sz="0" w:space="0" w:color="auto"/>
            <w:bottom w:val="none" w:sz="0" w:space="0" w:color="auto"/>
            <w:right w:val="none" w:sz="0" w:space="0" w:color="auto"/>
          </w:divBdr>
          <w:divsChild>
            <w:div w:id="1842045173">
              <w:marLeft w:val="0"/>
              <w:marRight w:val="0"/>
              <w:marTop w:val="0"/>
              <w:marBottom w:val="0"/>
              <w:divBdr>
                <w:top w:val="none" w:sz="0" w:space="0" w:color="auto"/>
                <w:left w:val="none" w:sz="0" w:space="0" w:color="auto"/>
                <w:bottom w:val="none" w:sz="0" w:space="0" w:color="auto"/>
                <w:right w:val="none" w:sz="0" w:space="0" w:color="auto"/>
              </w:divBdr>
            </w:div>
          </w:divsChild>
        </w:div>
        <w:div w:id="51585653">
          <w:marLeft w:val="0"/>
          <w:marRight w:val="0"/>
          <w:marTop w:val="0"/>
          <w:marBottom w:val="0"/>
          <w:divBdr>
            <w:top w:val="none" w:sz="0" w:space="0" w:color="auto"/>
            <w:left w:val="none" w:sz="0" w:space="0" w:color="auto"/>
            <w:bottom w:val="none" w:sz="0" w:space="0" w:color="auto"/>
            <w:right w:val="none" w:sz="0" w:space="0" w:color="auto"/>
          </w:divBdr>
          <w:divsChild>
            <w:div w:id="836925715">
              <w:marLeft w:val="0"/>
              <w:marRight w:val="0"/>
              <w:marTop w:val="0"/>
              <w:marBottom w:val="0"/>
              <w:divBdr>
                <w:top w:val="none" w:sz="0" w:space="0" w:color="auto"/>
                <w:left w:val="none" w:sz="0" w:space="0" w:color="auto"/>
                <w:bottom w:val="none" w:sz="0" w:space="0" w:color="auto"/>
                <w:right w:val="none" w:sz="0" w:space="0" w:color="auto"/>
              </w:divBdr>
            </w:div>
          </w:divsChild>
        </w:div>
        <w:div w:id="1171531080">
          <w:marLeft w:val="0"/>
          <w:marRight w:val="0"/>
          <w:marTop w:val="0"/>
          <w:marBottom w:val="0"/>
          <w:divBdr>
            <w:top w:val="none" w:sz="0" w:space="0" w:color="auto"/>
            <w:left w:val="none" w:sz="0" w:space="0" w:color="auto"/>
            <w:bottom w:val="none" w:sz="0" w:space="0" w:color="auto"/>
            <w:right w:val="none" w:sz="0" w:space="0" w:color="auto"/>
          </w:divBdr>
          <w:divsChild>
            <w:div w:id="1913159083">
              <w:marLeft w:val="0"/>
              <w:marRight w:val="0"/>
              <w:marTop w:val="0"/>
              <w:marBottom w:val="0"/>
              <w:divBdr>
                <w:top w:val="none" w:sz="0" w:space="0" w:color="auto"/>
                <w:left w:val="none" w:sz="0" w:space="0" w:color="auto"/>
                <w:bottom w:val="none" w:sz="0" w:space="0" w:color="auto"/>
                <w:right w:val="none" w:sz="0" w:space="0" w:color="auto"/>
              </w:divBdr>
            </w:div>
          </w:divsChild>
        </w:div>
        <w:div w:id="205413662">
          <w:marLeft w:val="0"/>
          <w:marRight w:val="0"/>
          <w:marTop w:val="0"/>
          <w:marBottom w:val="0"/>
          <w:divBdr>
            <w:top w:val="none" w:sz="0" w:space="0" w:color="auto"/>
            <w:left w:val="none" w:sz="0" w:space="0" w:color="auto"/>
            <w:bottom w:val="none" w:sz="0" w:space="0" w:color="auto"/>
            <w:right w:val="none" w:sz="0" w:space="0" w:color="auto"/>
          </w:divBdr>
          <w:divsChild>
            <w:div w:id="1181355973">
              <w:marLeft w:val="0"/>
              <w:marRight w:val="0"/>
              <w:marTop w:val="0"/>
              <w:marBottom w:val="0"/>
              <w:divBdr>
                <w:top w:val="none" w:sz="0" w:space="0" w:color="auto"/>
                <w:left w:val="none" w:sz="0" w:space="0" w:color="auto"/>
                <w:bottom w:val="none" w:sz="0" w:space="0" w:color="auto"/>
                <w:right w:val="none" w:sz="0" w:space="0" w:color="auto"/>
              </w:divBdr>
            </w:div>
          </w:divsChild>
        </w:div>
        <w:div w:id="1708871155">
          <w:marLeft w:val="0"/>
          <w:marRight w:val="0"/>
          <w:marTop w:val="0"/>
          <w:marBottom w:val="0"/>
          <w:divBdr>
            <w:top w:val="none" w:sz="0" w:space="0" w:color="auto"/>
            <w:left w:val="none" w:sz="0" w:space="0" w:color="auto"/>
            <w:bottom w:val="none" w:sz="0" w:space="0" w:color="auto"/>
            <w:right w:val="none" w:sz="0" w:space="0" w:color="auto"/>
          </w:divBdr>
          <w:divsChild>
            <w:div w:id="1935358492">
              <w:marLeft w:val="0"/>
              <w:marRight w:val="0"/>
              <w:marTop w:val="0"/>
              <w:marBottom w:val="0"/>
              <w:divBdr>
                <w:top w:val="none" w:sz="0" w:space="0" w:color="auto"/>
                <w:left w:val="none" w:sz="0" w:space="0" w:color="auto"/>
                <w:bottom w:val="none" w:sz="0" w:space="0" w:color="auto"/>
                <w:right w:val="none" w:sz="0" w:space="0" w:color="auto"/>
              </w:divBdr>
            </w:div>
          </w:divsChild>
        </w:div>
        <w:div w:id="1019356244">
          <w:marLeft w:val="0"/>
          <w:marRight w:val="0"/>
          <w:marTop w:val="0"/>
          <w:marBottom w:val="0"/>
          <w:divBdr>
            <w:top w:val="none" w:sz="0" w:space="0" w:color="auto"/>
            <w:left w:val="none" w:sz="0" w:space="0" w:color="auto"/>
            <w:bottom w:val="none" w:sz="0" w:space="0" w:color="auto"/>
            <w:right w:val="none" w:sz="0" w:space="0" w:color="auto"/>
          </w:divBdr>
          <w:divsChild>
            <w:div w:id="260190340">
              <w:marLeft w:val="0"/>
              <w:marRight w:val="0"/>
              <w:marTop w:val="0"/>
              <w:marBottom w:val="0"/>
              <w:divBdr>
                <w:top w:val="none" w:sz="0" w:space="0" w:color="auto"/>
                <w:left w:val="none" w:sz="0" w:space="0" w:color="auto"/>
                <w:bottom w:val="none" w:sz="0" w:space="0" w:color="auto"/>
                <w:right w:val="none" w:sz="0" w:space="0" w:color="auto"/>
              </w:divBdr>
            </w:div>
          </w:divsChild>
        </w:div>
        <w:div w:id="1346596019">
          <w:marLeft w:val="0"/>
          <w:marRight w:val="0"/>
          <w:marTop w:val="0"/>
          <w:marBottom w:val="0"/>
          <w:divBdr>
            <w:top w:val="none" w:sz="0" w:space="0" w:color="auto"/>
            <w:left w:val="none" w:sz="0" w:space="0" w:color="auto"/>
            <w:bottom w:val="none" w:sz="0" w:space="0" w:color="auto"/>
            <w:right w:val="none" w:sz="0" w:space="0" w:color="auto"/>
          </w:divBdr>
          <w:divsChild>
            <w:div w:id="832836788">
              <w:marLeft w:val="0"/>
              <w:marRight w:val="0"/>
              <w:marTop w:val="0"/>
              <w:marBottom w:val="0"/>
              <w:divBdr>
                <w:top w:val="none" w:sz="0" w:space="0" w:color="auto"/>
                <w:left w:val="none" w:sz="0" w:space="0" w:color="auto"/>
                <w:bottom w:val="none" w:sz="0" w:space="0" w:color="auto"/>
                <w:right w:val="none" w:sz="0" w:space="0" w:color="auto"/>
              </w:divBdr>
            </w:div>
          </w:divsChild>
        </w:div>
        <w:div w:id="1651519641">
          <w:marLeft w:val="0"/>
          <w:marRight w:val="0"/>
          <w:marTop w:val="0"/>
          <w:marBottom w:val="0"/>
          <w:divBdr>
            <w:top w:val="none" w:sz="0" w:space="0" w:color="auto"/>
            <w:left w:val="none" w:sz="0" w:space="0" w:color="auto"/>
            <w:bottom w:val="none" w:sz="0" w:space="0" w:color="auto"/>
            <w:right w:val="none" w:sz="0" w:space="0" w:color="auto"/>
          </w:divBdr>
          <w:divsChild>
            <w:div w:id="775901833">
              <w:marLeft w:val="0"/>
              <w:marRight w:val="0"/>
              <w:marTop w:val="0"/>
              <w:marBottom w:val="0"/>
              <w:divBdr>
                <w:top w:val="none" w:sz="0" w:space="0" w:color="auto"/>
                <w:left w:val="none" w:sz="0" w:space="0" w:color="auto"/>
                <w:bottom w:val="none" w:sz="0" w:space="0" w:color="auto"/>
                <w:right w:val="none" w:sz="0" w:space="0" w:color="auto"/>
              </w:divBdr>
            </w:div>
          </w:divsChild>
        </w:div>
        <w:div w:id="1567373407">
          <w:marLeft w:val="0"/>
          <w:marRight w:val="0"/>
          <w:marTop w:val="0"/>
          <w:marBottom w:val="0"/>
          <w:divBdr>
            <w:top w:val="none" w:sz="0" w:space="0" w:color="auto"/>
            <w:left w:val="none" w:sz="0" w:space="0" w:color="auto"/>
            <w:bottom w:val="none" w:sz="0" w:space="0" w:color="auto"/>
            <w:right w:val="none" w:sz="0" w:space="0" w:color="auto"/>
          </w:divBdr>
          <w:divsChild>
            <w:div w:id="1795519495">
              <w:marLeft w:val="0"/>
              <w:marRight w:val="0"/>
              <w:marTop w:val="0"/>
              <w:marBottom w:val="0"/>
              <w:divBdr>
                <w:top w:val="none" w:sz="0" w:space="0" w:color="auto"/>
                <w:left w:val="none" w:sz="0" w:space="0" w:color="auto"/>
                <w:bottom w:val="none" w:sz="0" w:space="0" w:color="auto"/>
                <w:right w:val="none" w:sz="0" w:space="0" w:color="auto"/>
              </w:divBdr>
            </w:div>
          </w:divsChild>
        </w:div>
        <w:div w:id="1428578770">
          <w:marLeft w:val="0"/>
          <w:marRight w:val="0"/>
          <w:marTop w:val="0"/>
          <w:marBottom w:val="0"/>
          <w:divBdr>
            <w:top w:val="none" w:sz="0" w:space="0" w:color="auto"/>
            <w:left w:val="none" w:sz="0" w:space="0" w:color="auto"/>
            <w:bottom w:val="none" w:sz="0" w:space="0" w:color="auto"/>
            <w:right w:val="none" w:sz="0" w:space="0" w:color="auto"/>
          </w:divBdr>
          <w:divsChild>
            <w:div w:id="477496376">
              <w:marLeft w:val="0"/>
              <w:marRight w:val="0"/>
              <w:marTop w:val="0"/>
              <w:marBottom w:val="0"/>
              <w:divBdr>
                <w:top w:val="none" w:sz="0" w:space="0" w:color="auto"/>
                <w:left w:val="none" w:sz="0" w:space="0" w:color="auto"/>
                <w:bottom w:val="none" w:sz="0" w:space="0" w:color="auto"/>
                <w:right w:val="none" w:sz="0" w:space="0" w:color="auto"/>
              </w:divBdr>
            </w:div>
          </w:divsChild>
        </w:div>
        <w:div w:id="2110268938">
          <w:marLeft w:val="0"/>
          <w:marRight w:val="0"/>
          <w:marTop w:val="0"/>
          <w:marBottom w:val="0"/>
          <w:divBdr>
            <w:top w:val="none" w:sz="0" w:space="0" w:color="auto"/>
            <w:left w:val="none" w:sz="0" w:space="0" w:color="auto"/>
            <w:bottom w:val="none" w:sz="0" w:space="0" w:color="auto"/>
            <w:right w:val="none" w:sz="0" w:space="0" w:color="auto"/>
          </w:divBdr>
          <w:divsChild>
            <w:div w:id="1689916134">
              <w:marLeft w:val="0"/>
              <w:marRight w:val="0"/>
              <w:marTop w:val="0"/>
              <w:marBottom w:val="0"/>
              <w:divBdr>
                <w:top w:val="none" w:sz="0" w:space="0" w:color="auto"/>
                <w:left w:val="none" w:sz="0" w:space="0" w:color="auto"/>
                <w:bottom w:val="none" w:sz="0" w:space="0" w:color="auto"/>
                <w:right w:val="none" w:sz="0" w:space="0" w:color="auto"/>
              </w:divBdr>
            </w:div>
          </w:divsChild>
        </w:div>
        <w:div w:id="1859000602">
          <w:marLeft w:val="0"/>
          <w:marRight w:val="0"/>
          <w:marTop w:val="0"/>
          <w:marBottom w:val="0"/>
          <w:divBdr>
            <w:top w:val="none" w:sz="0" w:space="0" w:color="auto"/>
            <w:left w:val="none" w:sz="0" w:space="0" w:color="auto"/>
            <w:bottom w:val="none" w:sz="0" w:space="0" w:color="auto"/>
            <w:right w:val="none" w:sz="0" w:space="0" w:color="auto"/>
          </w:divBdr>
          <w:divsChild>
            <w:div w:id="1728799467">
              <w:marLeft w:val="0"/>
              <w:marRight w:val="0"/>
              <w:marTop w:val="0"/>
              <w:marBottom w:val="0"/>
              <w:divBdr>
                <w:top w:val="none" w:sz="0" w:space="0" w:color="auto"/>
                <w:left w:val="none" w:sz="0" w:space="0" w:color="auto"/>
                <w:bottom w:val="none" w:sz="0" w:space="0" w:color="auto"/>
                <w:right w:val="none" w:sz="0" w:space="0" w:color="auto"/>
              </w:divBdr>
            </w:div>
          </w:divsChild>
        </w:div>
        <w:div w:id="962803638">
          <w:marLeft w:val="0"/>
          <w:marRight w:val="0"/>
          <w:marTop w:val="0"/>
          <w:marBottom w:val="0"/>
          <w:divBdr>
            <w:top w:val="none" w:sz="0" w:space="0" w:color="auto"/>
            <w:left w:val="none" w:sz="0" w:space="0" w:color="auto"/>
            <w:bottom w:val="none" w:sz="0" w:space="0" w:color="auto"/>
            <w:right w:val="none" w:sz="0" w:space="0" w:color="auto"/>
          </w:divBdr>
          <w:divsChild>
            <w:div w:id="136341039">
              <w:marLeft w:val="0"/>
              <w:marRight w:val="0"/>
              <w:marTop w:val="0"/>
              <w:marBottom w:val="0"/>
              <w:divBdr>
                <w:top w:val="none" w:sz="0" w:space="0" w:color="auto"/>
                <w:left w:val="none" w:sz="0" w:space="0" w:color="auto"/>
                <w:bottom w:val="none" w:sz="0" w:space="0" w:color="auto"/>
                <w:right w:val="none" w:sz="0" w:space="0" w:color="auto"/>
              </w:divBdr>
            </w:div>
          </w:divsChild>
        </w:div>
        <w:div w:id="1105542847">
          <w:marLeft w:val="0"/>
          <w:marRight w:val="0"/>
          <w:marTop w:val="0"/>
          <w:marBottom w:val="0"/>
          <w:divBdr>
            <w:top w:val="none" w:sz="0" w:space="0" w:color="auto"/>
            <w:left w:val="none" w:sz="0" w:space="0" w:color="auto"/>
            <w:bottom w:val="none" w:sz="0" w:space="0" w:color="auto"/>
            <w:right w:val="none" w:sz="0" w:space="0" w:color="auto"/>
          </w:divBdr>
          <w:divsChild>
            <w:div w:id="1643464547">
              <w:marLeft w:val="0"/>
              <w:marRight w:val="0"/>
              <w:marTop w:val="0"/>
              <w:marBottom w:val="0"/>
              <w:divBdr>
                <w:top w:val="none" w:sz="0" w:space="0" w:color="auto"/>
                <w:left w:val="none" w:sz="0" w:space="0" w:color="auto"/>
                <w:bottom w:val="none" w:sz="0" w:space="0" w:color="auto"/>
                <w:right w:val="none" w:sz="0" w:space="0" w:color="auto"/>
              </w:divBdr>
            </w:div>
          </w:divsChild>
        </w:div>
        <w:div w:id="1980066697">
          <w:marLeft w:val="0"/>
          <w:marRight w:val="0"/>
          <w:marTop w:val="0"/>
          <w:marBottom w:val="0"/>
          <w:divBdr>
            <w:top w:val="none" w:sz="0" w:space="0" w:color="auto"/>
            <w:left w:val="none" w:sz="0" w:space="0" w:color="auto"/>
            <w:bottom w:val="none" w:sz="0" w:space="0" w:color="auto"/>
            <w:right w:val="none" w:sz="0" w:space="0" w:color="auto"/>
          </w:divBdr>
          <w:divsChild>
            <w:div w:id="1295141392">
              <w:marLeft w:val="0"/>
              <w:marRight w:val="0"/>
              <w:marTop w:val="0"/>
              <w:marBottom w:val="0"/>
              <w:divBdr>
                <w:top w:val="none" w:sz="0" w:space="0" w:color="auto"/>
                <w:left w:val="none" w:sz="0" w:space="0" w:color="auto"/>
                <w:bottom w:val="none" w:sz="0" w:space="0" w:color="auto"/>
                <w:right w:val="none" w:sz="0" w:space="0" w:color="auto"/>
              </w:divBdr>
            </w:div>
          </w:divsChild>
        </w:div>
        <w:div w:id="1701130281">
          <w:marLeft w:val="0"/>
          <w:marRight w:val="0"/>
          <w:marTop w:val="0"/>
          <w:marBottom w:val="0"/>
          <w:divBdr>
            <w:top w:val="none" w:sz="0" w:space="0" w:color="auto"/>
            <w:left w:val="none" w:sz="0" w:space="0" w:color="auto"/>
            <w:bottom w:val="none" w:sz="0" w:space="0" w:color="auto"/>
            <w:right w:val="none" w:sz="0" w:space="0" w:color="auto"/>
          </w:divBdr>
          <w:divsChild>
            <w:div w:id="224999851">
              <w:marLeft w:val="0"/>
              <w:marRight w:val="0"/>
              <w:marTop w:val="0"/>
              <w:marBottom w:val="0"/>
              <w:divBdr>
                <w:top w:val="none" w:sz="0" w:space="0" w:color="auto"/>
                <w:left w:val="none" w:sz="0" w:space="0" w:color="auto"/>
                <w:bottom w:val="none" w:sz="0" w:space="0" w:color="auto"/>
                <w:right w:val="none" w:sz="0" w:space="0" w:color="auto"/>
              </w:divBdr>
            </w:div>
          </w:divsChild>
        </w:div>
        <w:div w:id="1067801821">
          <w:marLeft w:val="0"/>
          <w:marRight w:val="0"/>
          <w:marTop w:val="0"/>
          <w:marBottom w:val="0"/>
          <w:divBdr>
            <w:top w:val="none" w:sz="0" w:space="0" w:color="auto"/>
            <w:left w:val="none" w:sz="0" w:space="0" w:color="auto"/>
            <w:bottom w:val="none" w:sz="0" w:space="0" w:color="auto"/>
            <w:right w:val="none" w:sz="0" w:space="0" w:color="auto"/>
          </w:divBdr>
          <w:divsChild>
            <w:div w:id="685791330">
              <w:marLeft w:val="0"/>
              <w:marRight w:val="0"/>
              <w:marTop w:val="0"/>
              <w:marBottom w:val="0"/>
              <w:divBdr>
                <w:top w:val="none" w:sz="0" w:space="0" w:color="auto"/>
                <w:left w:val="none" w:sz="0" w:space="0" w:color="auto"/>
                <w:bottom w:val="none" w:sz="0" w:space="0" w:color="auto"/>
                <w:right w:val="none" w:sz="0" w:space="0" w:color="auto"/>
              </w:divBdr>
            </w:div>
          </w:divsChild>
        </w:div>
        <w:div w:id="661814293">
          <w:marLeft w:val="0"/>
          <w:marRight w:val="0"/>
          <w:marTop w:val="0"/>
          <w:marBottom w:val="0"/>
          <w:divBdr>
            <w:top w:val="none" w:sz="0" w:space="0" w:color="auto"/>
            <w:left w:val="none" w:sz="0" w:space="0" w:color="auto"/>
            <w:bottom w:val="none" w:sz="0" w:space="0" w:color="auto"/>
            <w:right w:val="none" w:sz="0" w:space="0" w:color="auto"/>
          </w:divBdr>
          <w:divsChild>
            <w:div w:id="1009522834">
              <w:marLeft w:val="0"/>
              <w:marRight w:val="0"/>
              <w:marTop w:val="0"/>
              <w:marBottom w:val="0"/>
              <w:divBdr>
                <w:top w:val="none" w:sz="0" w:space="0" w:color="auto"/>
                <w:left w:val="none" w:sz="0" w:space="0" w:color="auto"/>
                <w:bottom w:val="none" w:sz="0" w:space="0" w:color="auto"/>
                <w:right w:val="none" w:sz="0" w:space="0" w:color="auto"/>
              </w:divBdr>
            </w:div>
          </w:divsChild>
        </w:div>
        <w:div w:id="1744449816">
          <w:marLeft w:val="0"/>
          <w:marRight w:val="0"/>
          <w:marTop w:val="0"/>
          <w:marBottom w:val="0"/>
          <w:divBdr>
            <w:top w:val="none" w:sz="0" w:space="0" w:color="auto"/>
            <w:left w:val="none" w:sz="0" w:space="0" w:color="auto"/>
            <w:bottom w:val="none" w:sz="0" w:space="0" w:color="auto"/>
            <w:right w:val="none" w:sz="0" w:space="0" w:color="auto"/>
          </w:divBdr>
          <w:divsChild>
            <w:div w:id="1490559398">
              <w:marLeft w:val="0"/>
              <w:marRight w:val="0"/>
              <w:marTop w:val="0"/>
              <w:marBottom w:val="0"/>
              <w:divBdr>
                <w:top w:val="none" w:sz="0" w:space="0" w:color="auto"/>
                <w:left w:val="none" w:sz="0" w:space="0" w:color="auto"/>
                <w:bottom w:val="none" w:sz="0" w:space="0" w:color="auto"/>
                <w:right w:val="none" w:sz="0" w:space="0" w:color="auto"/>
              </w:divBdr>
            </w:div>
          </w:divsChild>
        </w:div>
        <w:div w:id="1206061690">
          <w:marLeft w:val="0"/>
          <w:marRight w:val="0"/>
          <w:marTop w:val="0"/>
          <w:marBottom w:val="0"/>
          <w:divBdr>
            <w:top w:val="none" w:sz="0" w:space="0" w:color="auto"/>
            <w:left w:val="none" w:sz="0" w:space="0" w:color="auto"/>
            <w:bottom w:val="none" w:sz="0" w:space="0" w:color="auto"/>
            <w:right w:val="none" w:sz="0" w:space="0" w:color="auto"/>
          </w:divBdr>
          <w:divsChild>
            <w:div w:id="4330572">
              <w:marLeft w:val="0"/>
              <w:marRight w:val="0"/>
              <w:marTop w:val="0"/>
              <w:marBottom w:val="0"/>
              <w:divBdr>
                <w:top w:val="none" w:sz="0" w:space="0" w:color="auto"/>
                <w:left w:val="none" w:sz="0" w:space="0" w:color="auto"/>
                <w:bottom w:val="none" w:sz="0" w:space="0" w:color="auto"/>
                <w:right w:val="none" w:sz="0" w:space="0" w:color="auto"/>
              </w:divBdr>
            </w:div>
          </w:divsChild>
        </w:div>
        <w:div w:id="1870147518">
          <w:marLeft w:val="0"/>
          <w:marRight w:val="0"/>
          <w:marTop w:val="0"/>
          <w:marBottom w:val="0"/>
          <w:divBdr>
            <w:top w:val="none" w:sz="0" w:space="0" w:color="auto"/>
            <w:left w:val="none" w:sz="0" w:space="0" w:color="auto"/>
            <w:bottom w:val="none" w:sz="0" w:space="0" w:color="auto"/>
            <w:right w:val="none" w:sz="0" w:space="0" w:color="auto"/>
          </w:divBdr>
          <w:divsChild>
            <w:div w:id="73623719">
              <w:marLeft w:val="0"/>
              <w:marRight w:val="0"/>
              <w:marTop w:val="0"/>
              <w:marBottom w:val="0"/>
              <w:divBdr>
                <w:top w:val="none" w:sz="0" w:space="0" w:color="auto"/>
                <w:left w:val="none" w:sz="0" w:space="0" w:color="auto"/>
                <w:bottom w:val="none" w:sz="0" w:space="0" w:color="auto"/>
                <w:right w:val="none" w:sz="0" w:space="0" w:color="auto"/>
              </w:divBdr>
            </w:div>
          </w:divsChild>
        </w:div>
        <w:div w:id="354230793">
          <w:marLeft w:val="0"/>
          <w:marRight w:val="0"/>
          <w:marTop w:val="0"/>
          <w:marBottom w:val="0"/>
          <w:divBdr>
            <w:top w:val="none" w:sz="0" w:space="0" w:color="auto"/>
            <w:left w:val="none" w:sz="0" w:space="0" w:color="auto"/>
            <w:bottom w:val="none" w:sz="0" w:space="0" w:color="auto"/>
            <w:right w:val="none" w:sz="0" w:space="0" w:color="auto"/>
          </w:divBdr>
          <w:divsChild>
            <w:div w:id="8447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5080">
      <w:bodyDiv w:val="1"/>
      <w:marLeft w:val="0"/>
      <w:marRight w:val="0"/>
      <w:marTop w:val="0"/>
      <w:marBottom w:val="0"/>
      <w:divBdr>
        <w:top w:val="none" w:sz="0" w:space="0" w:color="auto"/>
        <w:left w:val="none" w:sz="0" w:space="0" w:color="auto"/>
        <w:bottom w:val="none" w:sz="0" w:space="0" w:color="auto"/>
        <w:right w:val="none" w:sz="0" w:space="0" w:color="auto"/>
      </w:divBdr>
    </w:div>
    <w:div w:id="492844196">
      <w:bodyDiv w:val="1"/>
      <w:marLeft w:val="0"/>
      <w:marRight w:val="0"/>
      <w:marTop w:val="0"/>
      <w:marBottom w:val="0"/>
      <w:divBdr>
        <w:top w:val="none" w:sz="0" w:space="0" w:color="auto"/>
        <w:left w:val="none" w:sz="0" w:space="0" w:color="auto"/>
        <w:bottom w:val="none" w:sz="0" w:space="0" w:color="auto"/>
        <w:right w:val="none" w:sz="0" w:space="0" w:color="auto"/>
      </w:divBdr>
      <w:divsChild>
        <w:div w:id="686753480">
          <w:marLeft w:val="0"/>
          <w:marRight w:val="0"/>
          <w:marTop w:val="0"/>
          <w:marBottom w:val="0"/>
          <w:divBdr>
            <w:top w:val="none" w:sz="0" w:space="0" w:color="auto"/>
            <w:left w:val="none" w:sz="0" w:space="0" w:color="auto"/>
            <w:bottom w:val="none" w:sz="0" w:space="0" w:color="auto"/>
            <w:right w:val="none" w:sz="0" w:space="0" w:color="auto"/>
          </w:divBdr>
          <w:divsChild>
            <w:div w:id="33164277">
              <w:marLeft w:val="0"/>
              <w:marRight w:val="0"/>
              <w:marTop w:val="0"/>
              <w:marBottom w:val="0"/>
              <w:divBdr>
                <w:top w:val="none" w:sz="0" w:space="0" w:color="auto"/>
                <w:left w:val="none" w:sz="0" w:space="0" w:color="auto"/>
                <w:bottom w:val="none" w:sz="0" w:space="0" w:color="auto"/>
                <w:right w:val="none" w:sz="0" w:space="0" w:color="auto"/>
              </w:divBdr>
            </w:div>
            <w:div w:id="1384788299">
              <w:marLeft w:val="0"/>
              <w:marRight w:val="0"/>
              <w:marTop w:val="0"/>
              <w:marBottom w:val="0"/>
              <w:divBdr>
                <w:top w:val="none" w:sz="0" w:space="0" w:color="auto"/>
                <w:left w:val="none" w:sz="0" w:space="0" w:color="auto"/>
                <w:bottom w:val="none" w:sz="0" w:space="0" w:color="auto"/>
                <w:right w:val="none" w:sz="0" w:space="0" w:color="auto"/>
              </w:divBdr>
            </w:div>
          </w:divsChild>
        </w:div>
        <w:div w:id="1650597219">
          <w:marLeft w:val="0"/>
          <w:marRight w:val="0"/>
          <w:marTop w:val="0"/>
          <w:marBottom w:val="0"/>
          <w:divBdr>
            <w:top w:val="none" w:sz="0" w:space="0" w:color="auto"/>
            <w:left w:val="none" w:sz="0" w:space="0" w:color="auto"/>
            <w:bottom w:val="none" w:sz="0" w:space="0" w:color="auto"/>
            <w:right w:val="none" w:sz="0" w:space="0" w:color="auto"/>
          </w:divBdr>
          <w:divsChild>
            <w:div w:id="1012681173">
              <w:marLeft w:val="0"/>
              <w:marRight w:val="0"/>
              <w:marTop w:val="0"/>
              <w:marBottom w:val="0"/>
              <w:divBdr>
                <w:top w:val="none" w:sz="0" w:space="0" w:color="auto"/>
                <w:left w:val="none" w:sz="0" w:space="0" w:color="auto"/>
                <w:bottom w:val="none" w:sz="0" w:space="0" w:color="auto"/>
                <w:right w:val="none" w:sz="0" w:space="0" w:color="auto"/>
              </w:divBdr>
            </w:div>
            <w:div w:id="262227709">
              <w:marLeft w:val="0"/>
              <w:marRight w:val="0"/>
              <w:marTop w:val="0"/>
              <w:marBottom w:val="0"/>
              <w:divBdr>
                <w:top w:val="none" w:sz="0" w:space="0" w:color="auto"/>
                <w:left w:val="none" w:sz="0" w:space="0" w:color="auto"/>
                <w:bottom w:val="none" w:sz="0" w:space="0" w:color="auto"/>
                <w:right w:val="none" w:sz="0" w:space="0" w:color="auto"/>
              </w:divBdr>
            </w:div>
          </w:divsChild>
        </w:div>
        <w:div w:id="1224832815">
          <w:marLeft w:val="0"/>
          <w:marRight w:val="0"/>
          <w:marTop w:val="0"/>
          <w:marBottom w:val="0"/>
          <w:divBdr>
            <w:top w:val="none" w:sz="0" w:space="0" w:color="auto"/>
            <w:left w:val="none" w:sz="0" w:space="0" w:color="auto"/>
            <w:bottom w:val="none" w:sz="0" w:space="0" w:color="auto"/>
            <w:right w:val="none" w:sz="0" w:space="0" w:color="auto"/>
          </w:divBdr>
          <w:divsChild>
            <w:div w:id="1683120983">
              <w:marLeft w:val="0"/>
              <w:marRight w:val="0"/>
              <w:marTop w:val="0"/>
              <w:marBottom w:val="0"/>
              <w:divBdr>
                <w:top w:val="none" w:sz="0" w:space="0" w:color="auto"/>
                <w:left w:val="none" w:sz="0" w:space="0" w:color="auto"/>
                <w:bottom w:val="none" w:sz="0" w:space="0" w:color="auto"/>
                <w:right w:val="none" w:sz="0" w:space="0" w:color="auto"/>
              </w:divBdr>
            </w:div>
            <w:div w:id="385954848">
              <w:marLeft w:val="0"/>
              <w:marRight w:val="0"/>
              <w:marTop w:val="0"/>
              <w:marBottom w:val="0"/>
              <w:divBdr>
                <w:top w:val="none" w:sz="0" w:space="0" w:color="auto"/>
                <w:left w:val="none" w:sz="0" w:space="0" w:color="auto"/>
                <w:bottom w:val="none" w:sz="0" w:space="0" w:color="auto"/>
                <w:right w:val="none" w:sz="0" w:space="0" w:color="auto"/>
              </w:divBdr>
            </w:div>
          </w:divsChild>
        </w:div>
        <w:div w:id="1041201189">
          <w:marLeft w:val="0"/>
          <w:marRight w:val="0"/>
          <w:marTop w:val="0"/>
          <w:marBottom w:val="0"/>
          <w:divBdr>
            <w:top w:val="none" w:sz="0" w:space="0" w:color="auto"/>
            <w:left w:val="none" w:sz="0" w:space="0" w:color="auto"/>
            <w:bottom w:val="none" w:sz="0" w:space="0" w:color="auto"/>
            <w:right w:val="none" w:sz="0" w:space="0" w:color="auto"/>
          </w:divBdr>
          <w:divsChild>
            <w:div w:id="2044285250">
              <w:marLeft w:val="0"/>
              <w:marRight w:val="0"/>
              <w:marTop w:val="0"/>
              <w:marBottom w:val="0"/>
              <w:divBdr>
                <w:top w:val="none" w:sz="0" w:space="0" w:color="auto"/>
                <w:left w:val="none" w:sz="0" w:space="0" w:color="auto"/>
                <w:bottom w:val="none" w:sz="0" w:space="0" w:color="auto"/>
                <w:right w:val="none" w:sz="0" w:space="0" w:color="auto"/>
              </w:divBdr>
            </w:div>
            <w:div w:id="2019849553">
              <w:marLeft w:val="0"/>
              <w:marRight w:val="0"/>
              <w:marTop w:val="0"/>
              <w:marBottom w:val="0"/>
              <w:divBdr>
                <w:top w:val="none" w:sz="0" w:space="0" w:color="auto"/>
                <w:left w:val="none" w:sz="0" w:space="0" w:color="auto"/>
                <w:bottom w:val="none" w:sz="0" w:space="0" w:color="auto"/>
                <w:right w:val="none" w:sz="0" w:space="0" w:color="auto"/>
              </w:divBdr>
            </w:div>
            <w:div w:id="1027028624">
              <w:marLeft w:val="0"/>
              <w:marRight w:val="0"/>
              <w:marTop w:val="0"/>
              <w:marBottom w:val="0"/>
              <w:divBdr>
                <w:top w:val="none" w:sz="0" w:space="0" w:color="auto"/>
                <w:left w:val="none" w:sz="0" w:space="0" w:color="auto"/>
                <w:bottom w:val="none" w:sz="0" w:space="0" w:color="auto"/>
                <w:right w:val="none" w:sz="0" w:space="0" w:color="auto"/>
              </w:divBdr>
            </w:div>
          </w:divsChild>
        </w:div>
        <w:div w:id="2095734990">
          <w:marLeft w:val="0"/>
          <w:marRight w:val="0"/>
          <w:marTop w:val="0"/>
          <w:marBottom w:val="0"/>
          <w:divBdr>
            <w:top w:val="none" w:sz="0" w:space="0" w:color="auto"/>
            <w:left w:val="none" w:sz="0" w:space="0" w:color="auto"/>
            <w:bottom w:val="none" w:sz="0" w:space="0" w:color="auto"/>
            <w:right w:val="none" w:sz="0" w:space="0" w:color="auto"/>
          </w:divBdr>
          <w:divsChild>
            <w:div w:id="1128013279">
              <w:marLeft w:val="0"/>
              <w:marRight w:val="0"/>
              <w:marTop w:val="0"/>
              <w:marBottom w:val="0"/>
              <w:divBdr>
                <w:top w:val="none" w:sz="0" w:space="0" w:color="auto"/>
                <w:left w:val="none" w:sz="0" w:space="0" w:color="auto"/>
                <w:bottom w:val="none" w:sz="0" w:space="0" w:color="auto"/>
                <w:right w:val="none" w:sz="0" w:space="0" w:color="auto"/>
              </w:divBdr>
            </w:div>
            <w:div w:id="290599385">
              <w:marLeft w:val="0"/>
              <w:marRight w:val="0"/>
              <w:marTop w:val="0"/>
              <w:marBottom w:val="0"/>
              <w:divBdr>
                <w:top w:val="none" w:sz="0" w:space="0" w:color="auto"/>
                <w:left w:val="none" w:sz="0" w:space="0" w:color="auto"/>
                <w:bottom w:val="none" w:sz="0" w:space="0" w:color="auto"/>
                <w:right w:val="none" w:sz="0" w:space="0" w:color="auto"/>
              </w:divBdr>
            </w:div>
            <w:div w:id="1937709698">
              <w:marLeft w:val="0"/>
              <w:marRight w:val="0"/>
              <w:marTop w:val="0"/>
              <w:marBottom w:val="0"/>
              <w:divBdr>
                <w:top w:val="none" w:sz="0" w:space="0" w:color="auto"/>
                <w:left w:val="none" w:sz="0" w:space="0" w:color="auto"/>
                <w:bottom w:val="none" w:sz="0" w:space="0" w:color="auto"/>
                <w:right w:val="none" w:sz="0" w:space="0" w:color="auto"/>
              </w:divBdr>
            </w:div>
          </w:divsChild>
        </w:div>
        <w:div w:id="41366638">
          <w:marLeft w:val="0"/>
          <w:marRight w:val="0"/>
          <w:marTop w:val="0"/>
          <w:marBottom w:val="0"/>
          <w:divBdr>
            <w:top w:val="none" w:sz="0" w:space="0" w:color="auto"/>
            <w:left w:val="none" w:sz="0" w:space="0" w:color="auto"/>
            <w:bottom w:val="none" w:sz="0" w:space="0" w:color="auto"/>
            <w:right w:val="none" w:sz="0" w:space="0" w:color="auto"/>
          </w:divBdr>
          <w:divsChild>
            <w:div w:id="1958484060">
              <w:marLeft w:val="0"/>
              <w:marRight w:val="0"/>
              <w:marTop w:val="0"/>
              <w:marBottom w:val="0"/>
              <w:divBdr>
                <w:top w:val="none" w:sz="0" w:space="0" w:color="auto"/>
                <w:left w:val="none" w:sz="0" w:space="0" w:color="auto"/>
                <w:bottom w:val="none" w:sz="0" w:space="0" w:color="auto"/>
                <w:right w:val="none" w:sz="0" w:space="0" w:color="auto"/>
              </w:divBdr>
            </w:div>
          </w:divsChild>
        </w:div>
        <w:div w:id="619651366">
          <w:marLeft w:val="0"/>
          <w:marRight w:val="0"/>
          <w:marTop w:val="0"/>
          <w:marBottom w:val="0"/>
          <w:divBdr>
            <w:top w:val="none" w:sz="0" w:space="0" w:color="auto"/>
            <w:left w:val="none" w:sz="0" w:space="0" w:color="auto"/>
            <w:bottom w:val="none" w:sz="0" w:space="0" w:color="auto"/>
            <w:right w:val="none" w:sz="0" w:space="0" w:color="auto"/>
          </w:divBdr>
          <w:divsChild>
            <w:div w:id="1956327088">
              <w:marLeft w:val="0"/>
              <w:marRight w:val="0"/>
              <w:marTop w:val="0"/>
              <w:marBottom w:val="0"/>
              <w:divBdr>
                <w:top w:val="none" w:sz="0" w:space="0" w:color="auto"/>
                <w:left w:val="none" w:sz="0" w:space="0" w:color="auto"/>
                <w:bottom w:val="none" w:sz="0" w:space="0" w:color="auto"/>
                <w:right w:val="none" w:sz="0" w:space="0" w:color="auto"/>
              </w:divBdr>
            </w:div>
          </w:divsChild>
        </w:div>
        <w:div w:id="628784277">
          <w:marLeft w:val="0"/>
          <w:marRight w:val="0"/>
          <w:marTop w:val="0"/>
          <w:marBottom w:val="0"/>
          <w:divBdr>
            <w:top w:val="none" w:sz="0" w:space="0" w:color="auto"/>
            <w:left w:val="none" w:sz="0" w:space="0" w:color="auto"/>
            <w:bottom w:val="none" w:sz="0" w:space="0" w:color="auto"/>
            <w:right w:val="none" w:sz="0" w:space="0" w:color="auto"/>
          </w:divBdr>
          <w:divsChild>
            <w:div w:id="1263143344">
              <w:marLeft w:val="0"/>
              <w:marRight w:val="0"/>
              <w:marTop w:val="0"/>
              <w:marBottom w:val="0"/>
              <w:divBdr>
                <w:top w:val="none" w:sz="0" w:space="0" w:color="auto"/>
                <w:left w:val="none" w:sz="0" w:space="0" w:color="auto"/>
                <w:bottom w:val="none" w:sz="0" w:space="0" w:color="auto"/>
                <w:right w:val="none" w:sz="0" w:space="0" w:color="auto"/>
              </w:divBdr>
            </w:div>
          </w:divsChild>
        </w:div>
        <w:div w:id="2125075924">
          <w:marLeft w:val="0"/>
          <w:marRight w:val="0"/>
          <w:marTop w:val="0"/>
          <w:marBottom w:val="0"/>
          <w:divBdr>
            <w:top w:val="none" w:sz="0" w:space="0" w:color="auto"/>
            <w:left w:val="none" w:sz="0" w:space="0" w:color="auto"/>
            <w:bottom w:val="none" w:sz="0" w:space="0" w:color="auto"/>
            <w:right w:val="none" w:sz="0" w:space="0" w:color="auto"/>
          </w:divBdr>
          <w:divsChild>
            <w:div w:id="5330409">
              <w:marLeft w:val="0"/>
              <w:marRight w:val="0"/>
              <w:marTop w:val="0"/>
              <w:marBottom w:val="0"/>
              <w:divBdr>
                <w:top w:val="none" w:sz="0" w:space="0" w:color="auto"/>
                <w:left w:val="none" w:sz="0" w:space="0" w:color="auto"/>
                <w:bottom w:val="none" w:sz="0" w:space="0" w:color="auto"/>
                <w:right w:val="none" w:sz="0" w:space="0" w:color="auto"/>
              </w:divBdr>
            </w:div>
          </w:divsChild>
        </w:div>
        <w:div w:id="1020855276">
          <w:marLeft w:val="0"/>
          <w:marRight w:val="0"/>
          <w:marTop w:val="0"/>
          <w:marBottom w:val="0"/>
          <w:divBdr>
            <w:top w:val="none" w:sz="0" w:space="0" w:color="auto"/>
            <w:left w:val="none" w:sz="0" w:space="0" w:color="auto"/>
            <w:bottom w:val="none" w:sz="0" w:space="0" w:color="auto"/>
            <w:right w:val="none" w:sz="0" w:space="0" w:color="auto"/>
          </w:divBdr>
          <w:divsChild>
            <w:div w:id="1638604056">
              <w:marLeft w:val="0"/>
              <w:marRight w:val="0"/>
              <w:marTop w:val="0"/>
              <w:marBottom w:val="0"/>
              <w:divBdr>
                <w:top w:val="none" w:sz="0" w:space="0" w:color="auto"/>
                <w:left w:val="none" w:sz="0" w:space="0" w:color="auto"/>
                <w:bottom w:val="none" w:sz="0" w:space="0" w:color="auto"/>
                <w:right w:val="none" w:sz="0" w:space="0" w:color="auto"/>
              </w:divBdr>
            </w:div>
          </w:divsChild>
        </w:div>
        <w:div w:id="403917079">
          <w:marLeft w:val="0"/>
          <w:marRight w:val="0"/>
          <w:marTop w:val="0"/>
          <w:marBottom w:val="0"/>
          <w:divBdr>
            <w:top w:val="none" w:sz="0" w:space="0" w:color="auto"/>
            <w:left w:val="none" w:sz="0" w:space="0" w:color="auto"/>
            <w:bottom w:val="none" w:sz="0" w:space="0" w:color="auto"/>
            <w:right w:val="none" w:sz="0" w:space="0" w:color="auto"/>
          </w:divBdr>
          <w:divsChild>
            <w:div w:id="1937009168">
              <w:marLeft w:val="0"/>
              <w:marRight w:val="0"/>
              <w:marTop w:val="0"/>
              <w:marBottom w:val="0"/>
              <w:divBdr>
                <w:top w:val="none" w:sz="0" w:space="0" w:color="auto"/>
                <w:left w:val="none" w:sz="0" w:space="0" w:color="auto"/>
                <w:bottom w:val="none" w:sz="0" w:space="0" w:color="auto"/>
                <w:right w:val="none" w:sz="0" w:space="0" w:color="auto"/>
              </w:divBdr>
            </w:div>
          </w:divsChild>
        </w:div>
        <w:div w:id="1035078456">
          <w:marLeft w:val="0"/>
          <w:marRight w:val="0"/>
          <w:marTop w:val="0"/>
          <w:marBottom w:val="0"/>
          <w:divBdr>
            <w:top w:val="none" w:sz="0" w:space="0" w:color="auto"/>
            <w:left w:val="none" w:sz="0" w:space="0" w:color="auto"/>
            <w:bottom w:val="none" w:sz="0" w:space="0" w:color="auto"/>
            <w:right w:val="none" w:sz="0" w:space="0" w:color="auto"/>
          </w:divBdr>
          <w:divsChild>
            <w:div w:id="81949389">
              <w:marLeft w:val="0"/>
              <w:marRight w:val="0"/>
              <w:marTop w:val="0"/>
              <w:marBottom w:val="0"/>
              <w:divBdr>
                <w:top w:val="none" w:sz="0" w:space="0" w:color="auto"/>
                <w:left w:val="none" w:sz="0" w:space="0" w:color="auto"/>
                <w:bottom w:val="none" w:sz="0" w:space="0" w:color="auto"/>
                <w:right w:val="none" w:sz="0" w:space="0" w:color="auto"/>
              </w:divBdr>
            </w:div>
          </w:divsChild>
        </w:div>
        <w:div w:id="610359562">
          <w:marLeft w:val="0"/>
          <w:marRight w:val="0"/>
          <w:marTop w:val="0"/>
          <w:marBottom w:val="0"/>
          <w:divBdr>
            <w:top w:val="none" w:sz="0" w:space="0" w:color="auto"/>
            <w:left w:val="none" w:sz="0" w:space="0" w:color="auto"/>
            <w:bottom w:val="none" w:sz="0" w:space="0" w:color="auto"/>
            <w:right w:val="none" w:sz="0" w:space="0" w:color="auto"/>
          </w:divBdr>
          <w:divsChild>
            <w:div w:id="1783914290">
              <w:marLeft w:val="0"/>
              <w:marRight w:val="0"/>
              <w:marTop w:val="0"/>
              <w:marBottom w:val="0"/>
              <w:divBdr>
                <w:top w:val="none" w:sz="0" w:space="0" w:color="auto"/>
                <w:left w:val="none" w:sz="0" w:space="0" w:color="auto"/>
                <w:bottom w:val="none" w:sz="0" w:space="0" w:color="auto"/>
                <w:right w:val="none" w:sz="0" w:space="0" w:color="auto"/>
              </w:divBdr>
            </w:div>
          </w:divsChild>
        </w:div>
        <w:div w:id="1212352121">
          <w:marLeft w:val="0"/>
          <w:marRight w:val="0"/>
          <w:marTop w:val="0"/>
          <w:marBottom w:val="0"/>
          <w:divBdr>
            <w:top w:val="none" w:sz="0" w:space="0" w:color="auto"/>
            <w:left w:val="none" w:sz="0" w:space="0" w:color="auto"/>
            <w:bottom w:val="none" w:sz="0" w:space="0" w:color="auto"/>
            <w:right w:val="none" w:sz="0" w:space="0" w:color="auto"/>
          </w:divBdr>
          <w:divsChild>
            <w:div w:id="166559364">
              <w:marLeft w:val="0"/>
              <w:marRight w:val="0"/>
              <w:marTop w:val="0"/>
              <w:marBottom w:val="0"/>
              <w:divBdr>
                <w:top w:val="none" w:sz="0" w:space="0" w:color="auto"/>
                <w:left w:val="none" w:sz="0" w:space="0" w:color="auto"/>
                <w:bottom w:val="none" w:sz="0" w:space="0" w:color="auto"/>
                <w:right w:val="none" w:sz="0" w:space="0" w:color="auto"/>
              </w:divBdr>
            </w:div>
          </w:divsChild>
        </w:div>
        <w:div w:id="1710838784">
          <w:marLeft w:val="0"/>
          <w:marRight w:val="0"/>
          <w:marTop w:val="0"/>
          <w:marBottom w:val="0"/>
          <w:divBdr>
            <w:top w:val="none" w:sz="0" w:space="0" w:color="auto"/>
            <w:left w:val="none" w:sz="0" w:space="0" w:color="auto"/>
            <w:bottom w:val="none" w:sz="0" w:space="0" w:color="auto"/>
            <w:right w:val="none" w:sz="0" w:space="0" w:color="auto"/>
          </w:divBdr>
          <w:divsChild>
            <w:div w:id="1798598773">
              <w:marLeft w:val="0"/>
              <w:marRight w:val="0"/>
              <w:marTop w:val="0"/>
              <w:marBottom w:val="0"/>
              <w:divBdr>
                <w:top w:val="none" w:sz="0" w:space="0" w:color="auto"/>
                <w:left w:val="none" w:sz="0" w:space="0" w:color="auto"/>
                <w:bottom w:val="none" w:sz="0" w:space="0" w:color="auto"/>
                <w:right w:val="none" w:sz="0" w:space="0" w:color="auto"/>
              </w:divBdr>
            </w:div>
          </w:divsChild>
        </w:div>
        <w:div w:id="2047363755">
          <w:marLeft w:val="0"/>
          <w:marRight w:val="0"/>
          <w:marTop w:val="0"/>
          <w:marBottom w:val="0"/>
          <w:divBdr>
            <w:top w:val="none" w:sz="0" w:space="0" w:color="auto"/>
            <w:left w:val="none" w:sz="0" w:space="0" w:color="auto"/>
            <w:bottom w:val="none" w:sz="0" w:space="0" w:color="auto"/>
            <w:right w:val="none" w:sz="0" w:space="0" w:color="auto"/>
          </w:divBdr>
          <w:divsChild>
            <w:div w:id="391315933">
              <w:marLeft w:val="0"/>
              <w:marRight w:val="0"/>
              <w:marTop w:val="0"/>
              <w:marBottom w:val="0"/>
              <w:divBdr>
                <w:top w:val="none" w:sz="0" w:space="0" w:color="auto"/>
                <w:left w:val="none" w:sz="0" w:space="0" w:color="auto"/>
                <w:bottom w:val="none" w:sz="0" w:space="0" w:color="auto"/>
                <w:right w:val="none" w:sz="0" w:space="0" w:color="auto"/>
              </w:divBdr>
            </w:div>
          </w:divsChild>
        </w:div>
        <w:div w:id="1573196511">
          <w:marLeft w:val="0"/>
          <w:marRight w:val="0"/>
          <w:marTop w:val="0"/>
          <w:marBottom w:val="0"/>
          <w:divBdr>
            <w:top w:val="none" w:sz="0" w:space="0" w:color="auto"/>
            <w:left w:val="none" w:sz="0" w:space="0" w:color="auto"/>
            <w:bottom w:val="none" w:sz="0" w:space="0" w:color="auto"/>
            <w:right w:val="none" w:sz="0" w:space="0" w:color="auto"/>
          </w:divBdr>
          <w:divsChild>
            <w:div w:id="411123732">
              <w:marLeft w:val="0"/>
              <w:marRight w:val="0"/>
              <w:marTop w:val="0"/>
              <w:marBottom w:val="0"/>
              <w:divBdr>
                <w:top w:val="none" w:sz="0" w:space="0" w:color="auto"/>
                <w:left w:val="none" w:sz="0" w:space="0" w:color="auto"/>
                <w:bottom w:val="none" w:sz="0" w:space="0" w:color="auto"/>
                <w:right w:val="none" w:sz="0" w:space="0" w:color="auto"/>
              </w:divBdr>
            </w:div>
          </w:divsChild>
        </w:div>
        <w:div w:id="801776258">
          <w:marLeft w:val="0"/>
          <w:marRight w:val="0"/>
          <w:marTop w:val="0"/>
          <w:marBottom w:val="0"/>
          <w:divBdr>
            <w:top w:val="none" w:sz="0" w:space="0" w:color="auto"/>
            <w:left w:val="none" w:sz="0" w:space="0" w:color="auto"/>
            <w:bottom w:val="none" w:sz="0" w:space="0" w:color="auto"/>
            <w:right w:val="none" w:sz="0" w:space="0" w:color="auto"/>
          </w:divBdr>
          <w:divsChild>
            <w:div w:id="93787505">
              <w:marLeft w:val="0"/>
              <w:marRight w:val="0"/>
              <w:marTop w:val="0"/>
              <w:marBottom w:val="0"/>
              <w:divBdr>
                <w:top w:val="none" w:sz="0" w:space="0" w:color="auto"/>
                <w:left w:val="none" w:sz="0" w:space="0" w:color="auto"/>
                <w:bottom w:val="none" w:sz="0" w:space="0" w:color="auto"/>
                <w:right w:val="none" w:sz="0" w:space="0" w:color="auto"/>
              </w:divBdr>
            </w:div>
          </w:divsChild>
        </w:div>
        <w:div w:id="1461264687">
          <w:marLeft w:val="0"/>
          <w:marRight w:val="0"/>
          <w:marTop w:val="0"/>
          <w:marBottom w:val="0"/>
          <w:divBdr>
            <w:top w:val="none" w:sz="0" w:space="0" w:color="auto"/>
            <w:left w:val="none" w:sz="0" w:space="0" w:color="auto"/>
            <w:bottom w:val="none" w:sz="0" w:space="0" w:color="auto"/>
            <w:right w:val="none" w:sz="0" w:space="0" w:color="auto"/>
          </w:divBdr>
          <w:divsChild>
            <w:div w:id="1594435829">
              <w:marLeft w:val="0"/>
              <w:marRight w:val="0"/>
              <w:marTop w:val="0"/>
              <w:marBottom w:val="0"/>
              <w:divBdr>
                <w:top w:val="none" w:sz="0" w:space="0" w:color="auto"/>
                <w:left w:val="none" w:sz="0" w:space="0" w:color="auto"/>
                <w:bottom w:val="none" w:sz="0" w:space="0" w:color="auto"/>
                <w:right w:val="none" w:sz="0" w:space="0" w:color="auto"/>
              </w:divBdr>
            </w:div>
          </w:divsChild>
        </w:div>
        <w:div w:id="1090080777">
          <w:marLeft w:val="0"/>
          <w:marRight w:val="0"/>
          <w:marTop w:val="0"/>
          <w:marBottom w:val="0"/>
          <w:divBdr>
            <w:top w:val="none" w:sz="0" w:space="0" w:color="auto"/>
            <w:left w:val="none" w:sz="0" w:space="0" w:color="auto"/>
            <w:bottom w:val="none" w:sz="0" w:space="0" w:color="auto"/>
            <w:right w:val="none" w:sz="0" w:space="0" w:color="auto"/>
          </w:divBdr>
          <w:divsChild>
            <w:div w:id="563181932">
              <w:marLeft w:val="0"/>
              <w:marRight w:val="0"/>
              <w:marTop w:val="0"/>
              <w:marBottom w:val="0"/>
              <w:divBdr>
                <w:top w:val="none" w:sz="0" w:space="0" w:color="auto"/>
                <w:left w:val="none" w:sz="0" w:space="0" w:color="auto"/>
                <w:bottom w:val="none" w:sz="0" w:space="0" w:color="auto"/>
                <w:right w:val="none" w:sz="0" w:space="0" w:color="auto"/>
              </w:divBdr>
            </w:div>
          </w:divsChild>
        </w:div>
        <w:div w:id="1353532860">
          <w:marLeft w:val="0"/>
          <w:marRight w:val="0"/>
          <w:marTop w:val="0"/>
          <w:marBottom w:val="0"/>
          <w:divBdr>
            <w:top w:val="none" w:sz="0" w:space="0" w:color="auto"/>
            <w:left w:val="none" w:sz="0" w:space="0" w:color="auto"/>
            <w:bottom w:val="none" w:sz="0" w:space="0" w:color="auto"/>
            <w:right w:val="none" w:sz="0" w:space="0" w:color="auto"/>
          </w:divBdr>
          <w:divsChild>
            <w:div w:id="452018226">
              <w:marLeft w:val="0"/>
              <w:marRight w:val="0"/>
              <w:marTop w:val="0"/>
              <w:marBottom w:val="0"/>
              <w:divBdr>
                <w:top w:val="none" w:sz="0" w:space="0" w:color="auto"/>
                <w:left w:val="none" w:sz="0" w:space="0" w:color="auto"/>
                <w:bottom w:val="none" w:sz="0" w:space="0" w:color="auto"/>
                <w:right w:val="none" w:sz="0" w:space="0" w:color="auto"/>
              </w:divBdr>
            </w:div>
          </w:divsChild>
        </w:div>
        <w:div w:id="1517764587">
          <w:marLeft w:val="0"/>
          <w:marRight w:val="0"/>
          <w:marTop w:val="0"/>
          <w:marBottom w:val="0"/>
          <w:divBdr>
            <w:top w:val="none" w:sz="0" w:space="0" w:color="auto"/>
            <w:left w:val="none" w:sz="0" w:space="0" w:color="auto"/>
            <w:bottom w:val="none" w:sz="0" w:space="0" w:color="auto"/>
            <w:right w:val="none" w:sz="0" w:space="0" w:color="auto"/>
          </w:divBdr>
          <w:divsChild>
            <w:div w:id="1290018126">
              <w:marLeft w:val="0"/>
              <w:marRight w:val="0"/>
              <w:marTop w:val="0"/>
              <w:marBottom w:val="0"/>
              <w:divBdr>
                <w:top w:val="none" w:sz="0" w:space="0" w:color="auto"/>
                <w:left w:val="none" w:sz="0" w:space="0" w:color="auto"/>
                <w:bottom w:val="none" w:sz="0" w:space="0" w:color="auto"/>
                <w:right w:val="none" w:sz="0" w:space="0" w:color="auto"/>
              </w:divBdr>
            </w:div>
          </w:divsChild>
        </w:div>
        <w:div w:id="399989418">
          <w:marLeft w:val="0"/>
          <w:marRight w:val="0"/>
          <w:marTop w:val="0"/>
          <w:marBottom w:val="0"/>
          <w:divBdr>
            <w:top w:val="none" w:sz="0" w:space="0" w:color="auto"/>
            <w:left w:val="none" w:sz="0" w:space="0" w:color="auto"/>
            <w:bottom w:val="none" w:sz="0" w:space="0" w:color="auto"/>
            <w:right w:val="none" w:sz="0" w:space="0" w:color="auto"/>
          </w:divBdr>
          <w:divsChild>
            <w:div w:id="1060860923">
              <w:marLeft w:val="0"/>
              <w:marRight w:val="0"/>
              <w:marTop w:val="0"/>
              <w:marBottom w:val="0"/>
              <w:divBdr>
                <w:top w:val="none" w:sz="0" w:space="0" w:color="auto"/>
                <w:left w:val="none" w:sz="0" w:space="0" w:color="auto"/>
                <w:bottom w:val="none" w:sz="0" w:space="0" w:color="auto"/>
                <w:right w:val="none" w:sz="0" w:space="0" w:color="auto"/>
              </w:divBdr>
            </w:div>
          </w:divsChild>
        </w:div>
        <w:div w:id="993988017">
          <w:marLeft w:val="0"/>
          <w:marRight w:val="0"/>
          <w:marTop w:val="0"/>
          <w:marBottom w:val="0"/>
          <w:divBdr>
            <w:top w:val="none" w:sz="0" w:space="0" w:color="auto"/>
            <w:left w:val="none" w:sz="0" w:space="0" w:color="auto"/>
            <w:bottom w:val="none" w:sz="0" w:space="0" w:color="auto"/>
            <w:right w:val="none" w:sz="0" w:space="0" w:color="auto"/>
          </w:divBdr>
          <w:divsChild>
            <w:div w:id="1632904546">
              <w:marLeft w:val="0"/>
              <w:marRight w:val="0"/>
              <w:marTop w:val="0"/>
              <w:marBottom w:val="0"/>
              <w:divBdr>
                <w:top w:val="none" w:sz="0" w:space="0" w:color="auto"/>
                <w:left w:val="none" w:sz="0" w:space="0" w:color="auto"/>
                <w:bottom w:val="none" w:sz="0" w:space="0" w:color="auto"/>
                <w:right w:val="none" w:sz="0" w:space="0" w:color="auto"/>
              </w:divBdr>
            </w:div>
          </w:divsChild>
        </w:div>
        <w:div w:id="740762214">
          <w:marLeft w:val="0"/>
          <w:marRight w:val="0"/>
          <w:marTop w:val="0"/>
          <w:marBottom w:val="0"/>
          <w:divBdr>
            <w:top w:val="none" w:sz="0" w:space="0" w:color="auto"/>
            <w:left w:val="none" w:sz="0" w:space="0" w:color="auto"/>
            <w:bottom w:val="none" w:sz="0" w:space="0" w:color="auto"/>
            <w:right w:val="none" w:sz="0" w:space="0" w:color="auto"/>
          </w:divBdr>
          <w:divsChild>
            <w:div w:id="1289048354">
              <w:marLeft w:val="0"/>
              <w:marRight w:val="0"/>
              <w:marTop w:val="0"/>
              <w:marBottom w:val="0"/>
              <w:divBdr>
                <w:top w:val="none" w:sz="0" w:space="0" w:color="auto"/>
                <w:left w:val="none" w:sz="0" w:space="0" w:color="auto"/>
                <w:bottom w:val="none" w:sz="0" w:space="0" w:color="auto"/>
                <w:right w:val="none" w:sz="0" w:space="0" w:color="auto"/>
              </w:divBdr>
            </w:div>
          </w:divsChild>
        </w:div>
        <w:div w:id="1611088732">
          <w:marLeft w:val="0"/>
          <w:marRight w:val="0"/>
          <w:marTop w:val="0"/>
          <w:marBottom w:val="0"/>
          <w:divBdr>
            <w:top w:val="none" w:sz="0" w:space="0" w:color="auto"/>
            <w:left w:val="none" w:sz="0" w:space="0" w:color="auto"/>
            <w:bottom w:val="none" w:sz="0" w:space="0" w:color="auto"/>
            <w:right w:val="none" w:sz="0" w:space="0" w:color="auto"/>
          </w:divBdr>
          <w:divsChild>
            <w:div w:id="650253653">
              <w:marLeft w:val="0"/>
              <w:marRight w:val="0"/>
              <w:marTop w:val="0"/>
              <w:marBottom w:val="0"/>
              <w:divBdr>
                <w:top w:val="none" w:sz="0" w:space="0" w:color="auto"/>
                <w:left w:val="none" w:sz="0" w:space="0" w:color="auto"/>
                <w:bottom w:val="none" w:sz="0" w:space="0" w:color="auto"/>
                <w:right w:val="none" w:sz="0" w:space="0" w:color="auto"/>
              </w:divBdr>
            </w:div>
          </w:divsChild>
        </w:div>
        <w:div w:id="1193570242">
          <w:marLeft w:val="0"/>
          <w:marRight w:val="0"/>
          <w:marTop w:val="0"/>
          <w:marBottom w:val="0"/>
          <w:divBdr>
            <w:top w:val="none" w:sz="0" w:space="0" w:color="auto"/>
            <w:left w:val="none" w:sz="0" w:space="0" w:color="auto"/>
            <w:bottom w:val="none" w:sz="0" w:space="0" w:color="auto"/>
            <w:right w:val="none" w:sz="0" w:space="0" w:color="auto"/>
          </w:divBdr>
          <w:divsChild>
            <w:div w:id="1331761255">
              <w:marLeft w:val="0"/>
              <w:marRight w:val="0"/>
              <w:marTop w:val="0"/>
              <w:marBottom w:val="0"/>
              <w:divBdr>
                <w:top w:val="none" w:sz="0" w:space="0" w:color="auto"/>
                <w:left w:val="none" w:sz="0" w:space="0" w:color="auto"/>
                <w:bottom w:val="none" w:sz="0" w:space="0" w:color="auto"/>
                <w:right w:val="none" w:sz="0" w:space="0" w:color="auto"/>
              </w:divBdr>
            </w:div>
          </w:divsChild>
        </w:div>
        <w:div w:id="2059042015">
          <w:marLeft w:val="0"/>
          <w:marRight w:val="0"/>
          <w:marTop w:val="0"/>
          <w:marBottom w:val="0"/>
          <w:divBdr>
            <w:top w:val="none" w:sz="0" w:space="0" w:color="auto"/>
            <w:left w:val="none" w:sz="0" w:space="0" w:color="auto"/>
            <w:bottom w:val="none" w:sz="0" w:space="0" w:color="auto"/>
            <w:right w:val="none" w:sz="0" w:space="0" w:color="auto"/>
          </w:divBdr>
          <w:divsChild>
            <w:div w:id="50470687">
              <w:marLeft w:val="0"/>
              <w:marRight w:val="0"/>
              <w:marTop w:val="0"/>
              <w:marBottom w:val="0"/>
              <w:divBdr>
                <w:top w:val="none" w:sz="0" w:space="0" w:color="auto"/>
                <w:left w:val="none" w:sz="0" w:space="0" w:color="auto"/>
                <w:bottom w:val="none" w:sz="0" w:space="0" w:color="auto"/>
                <w:right w:val="none" w:sz="0" w:space="0" w:color="auto"/>
              </w:divBdr>
            </w:div>
          </w:divsChild>
        </w:div>
        <w:div w:id="1147163318">
          <w:marLeft w:val="0"/>
          <w:marRight w:val="0"/>
          <w:marTop w:val="0"/>
          <w:marBottom w:val="0"/>
          <w:divBdr>
            <w:top w:val="none" w:sz="0" w:space="0" w:color="auto"/>
            <w:left w:val="none" w:sz="0" w:space="0" w:color="auto"/>
            <w:bottom w:val="none" w:sz="0" w:space="0" w:color="auto"/>
            <w:right w:val="none" w:sz="0" w:space="0" w:color="auto"/>
          </w:divBdr>
          <w:divsChild>
            <w:div w:id="557009043">
              <w:marLeft w:val="0"/>
              <w:marRight w:val="0"/>
              <w:marTop w:val="0"/>
              <w:marBottom w:val="0"/>
              <w:divBdr>
                <w:top w:val="none" w:sz="0" w:space="0" w:color="auto"/>
                <w:left w:val="none" w:sz="0" w:space="0" w:color="auto"/>
                <w:bottom w:val="none" w:sz="0" w:space="0" w:color="auto"/>
                <w:right w:val="none" w:sz="0" w:space="0" w:color="auto"/>
              </w:divBdr>
            </w:div>
          </w:divsChild>
        </w:div>
        <w:div w:id="637614765">
          <w:marLeft w:val="0"/>
          <w:marRight w:val="0"/>
          <w:marTop w:val="0"/>
          <w:marBottom w:val="0"/>
          <w:divBdr>
            <w:top w:val="none" w:sz="0" w:space="0" w:color="auto"/>
            <w:left w:val="none" w:sz="0" w:space="0" w:color="auto"/>
            <w:bottom w:val="none" w:sz="0" w:space="0" w:color="auto"/>
            <w:right w:val="none" w:sz="0" w:space="0" w:color="auto"/>
          </w:divBdr>
          <w:divsChild>
            <w:div w:id="667291199">
              <w:marLeft w:val="0"/>
              <w:marRight w:val="0"/>
              <w:marTop w:val="0"/>
              <w:marBottom w:val="0"/>
              <w:divBdr>
                <w:top w:val="none" w:sz="0" w:space="0" w:color="auto"/>
                <w:left w:val="none" w:sz="0" w:space="0" w:color="auto"/>
                <w:bottom w:val="none" w:sz="0" w:space="0" w:color="auto"/>
                <w:right w:val="none" w:sz="0" w:space="0" w:color="auto"/>
              </w:divBdr>
            </w:div>
          </w:divsChild>
        </w:div>
        <w:div w:id="1083573273">
          <w:marLeft w:val="0"/>
          <w:marRight w:val="0"/>
          <w:marTop w:val="0"/>
          <w:marBottom w:val="0"/>
          <w:divBdr>
            <w:top w:val="none" w:sz="0" w:space="0" w:color="auto"/>
            <w:left w:val="none" w:sz="0" w:space="0" w:color="auto"/>
            <w:bottom w:val="none" w:sz="0" w:space="0" w:color="auto"/>
            <w:right w:val="none" w:sz="0" w:space="0" w:color="auto"/>
          </w:divBdr>
          <w:divsChild>
            <w:div w:id="132260324">
              <w:marLeft w:val="0"/>
              <w:marRight w:val="0"/>
              <w:marTop w:val="0"/>
              <w:marBottom w:val="0"/>
              <w:divBdr>
                <w:top w:val="none" w:sz="0" w:space="0" w:color="auto"/>
                <w:left w:val="none" w:sz="0" w:space="0" w:color="auto"/>
                <w:bottom w:val="none" w:sz="0" w:space="0" w:color="auto"/>
                <w:right w:val="none" w:sz="0" w:space="0" w:color="auto"/>
              </w:divBdr>
            </w:div>
          </w:divsChild>
        </w:div>
        <w:div w:id="2127847088">
          <w:marLeft w:val="0"/>
          <w:marRight w:val="0"/>
          <w:marTop w:val="0"/>
          <w:marBottom w:val="0"/>
          <w:divBdr>
            <w:top w:val="none" w:sz="0" w:space="0" w:color="auto"/>
            <w:left w:val="none" w:sz="0" w:space="0" w:color="auto"/>
            <w:bottom w:val="none" w:sz="0" w:space="0" w:color="auto"/>
            <w:right w:val="none" w:sz="0" w:space="0" w:color="auto"/>
          </w:divBdr>
          <w:divsChild>
            <w:div w:id="1183782236">
              <w:marLeft w:val="0"/>
              <w:marRight w:val="0"/>
              <w:marTop w:val="0"/>
              <w:marBottom w:val="0"/>
              <w:divBdr>
                <w:top w:val="none" w:sz="0" w:space="0" w:color="auto"/>
                <w:left w:val="none" w:sz="0" w:space="0" w:color="auto"/>
                <w:bottom w:val="none" w:sz="0" w:space="0" w:color="auto"/>
                <w:right w:val="none" w:sz="0" w:space="0" w:color="auto"/>
              </w:divBdr>
            </w:div>
          </w:divsChild>
        </w:div>
        <w:div w:id="1254897449">
          <w:marLeft w:val="0"/>
          <w:marRight w:val="0"/>
          <w:marTop w:val="0"/>
          <w:marBottom w:val="0"/>
          <w:divBdr>
            <w:top w:val="none" w:sz="0" w:space="0" w:color="auto"/>
            <w:left w:val="none" w:sz="0" w:space="0" w:color="auto"/>
            <w:bottom w:val="none" w:sz="0" w:space="0" w:color="auto"/>
            <w:right w:val="none" w:sz="0" w:space="0" w:color="auto"/>
          </w:divBdr>
          <w:divsChild>
            <w:div w:id="944966141">
              <w:marLeft w:val="0"/>
              <w:marRight w:val="0"/>
              <w:marTop w:val="0"/>
              <w:marBottom w:val="0"/>
              <w:divBdr>
                <w:top w:val="none" w:sz="0" w:space="0" w:color="auto"/>
                <w:left w:val="none" w:sz="0" w:space="0" w:color="auto"/>
                <w:bottom w:val="none" w:sz="0" w:space="0" w:color="auto"/>
                <w:right w:val="none" w:sz="0" w:space="0" w:color="auto"/>
              </w:divBdr>
            </w:div>
          </w:divsChild>
        </w:div>
        <w:div w:id="1983120508">
          <w:marLeft w:val="0"/>
          <w:marRight w:val="0"/>
          <w:marTop w:val="0"/>
          <w:marBottom w:val="0"/>
          <w:divBdr>
            <w:top w:val="none" w:sz="0" w:space="0" w:color="auto"/>
            <w:left w:val="none" w:sz="0" w:space="0" w:color="auto"/>
            <w:bottom w:val="none" w:sz="0" w:space="0" w:color="auto"/>
            <w:right w:val="none" w:sz="0" w:space="0" w:color="auto"/>
          </w:divBdr>
          <w:divsChild>
            <w:div w:id="635110340">
              <w:marLeft w:val="0"/>
              <w:marRight w:val="0"/>
              <w:marTop w:val="0"/>
              <w:marBottom w:val="0"/>
              <w:divBdr>
                <w:top w:val="none" w:sz="0" w:space="0" w:color="auto"/>
                <w:left w:val="none" w:sz="0" w:space="0" w:color="auto"/>
                <w:bottom w:val="none" w:sz="0" w:space="0" w:color="auto"/>
                <w:right w:val="none" w:sz="0" w:space="0" w:color="auto"/>
              </w:divBdr>
            </w:div>
          </w:divsChild>
        </w:div>
        <w:div w:id="1910843054">
          <w:marLeft w:val="0"/>
          <w:marRight w:val="0"/>
          <w:marTop w:val="0"/>
          <w:marBottom w:val="0"/>
          <w:divBdr>
            <w:top w:val="none" w:sz="0" w:space="0" w:color="auto"/>
            <w:left w:val="none" w:sz="0" w:space="0" w:color="auto"/>
            <w:bottom w:val="none" w:sz="0" w:space="0" w:color="auto"/>
            <w:right w:val="none" w:sz="0" w:space="0" w:color="auto"/>
          </w:divBdr>
          <w:divsChild>
            <w:div w:id="429664088">
              <w:marLeft w:val="0"/>
              <w:marRight w:val="0"/>
              <w:marTop w:val="0"/>
              <w:marBottom w:val="0"/>
              <w:divBdr>
                <w:top w:val="none" w:sz="0" w:space="0" w:color="auto"/>
                <w:left w:val="none" w:sz="0" w:space="0" w:color="auto"/>
                <w:bottom w:val="none" w:sz="0" w:space="0" w:color="auto"/>
                <w:right w:val="none" w:sz="0" w:space="0" w:color="auto"/>
              </w:divBdr>
            </w:div>
          </w:divsChild>
        </w:div>
        <w:div w:id="434520302">
          <w:marLeft w:val="0"/>
          <w:marRight w:val="0"/>
          <w:marTop w:val="0"/>
          <w:marBottom w:val="0"/>
          <w:divBdr>
            <w:top w:val="none" w:sz="0" w:space="0" w:color="auto"/>
            <w:left w:val="none" w:sz="0" w:space="0" w:color="auto"/>
            <w:bottom w:val="none" w:sz="0" w:space="0" w:color="auto"/>
            <w:right w:val="none" w:sz="0" w:space="0" w:color="auto"/>
          </w:divBdr>
          <w:divsChild>
            <w:div w:id="2065175350">
              <w:marLeft w:val="0"/>
              <w:marRight w:val="0"/>
              <w:marTop w:val="0"/>
              <w:marBottom w:val="0"/>
              <w:divBdr>
                <w:top w:val="none" w:sz="0" w:space="0" w:color="auto"/>
                <w:left w:val="none" w:sz="0" w:space="0" w:color="auto"/>
                <w:bottom w:val="none" w:sz="0" w:space="0" w:color="auto"/>
                <w:right w:val="none" w:sz="0" w:space="0" w:color="auto"/>
              </w:divBdr>
            </w:div>
          </w:divsChild>
        </w:div>
        <w:div w:id="1935432337">
          <w:marLeft w:val="0"/>
          <w:marRight w:val="0"/>
          <w:marTop w:val="0"/>
          <w:marBottom w:val="0"/>
          <w:divBdr>
            <w:top w:val="none" w:sz="0" w:space="0" w:color="auto"/>
            <w:left w:val="none" w:sz="0" w:space="0" w:color="auto"/>
            <w:bottom w:val="none" w:sz="0" w:space="0" w:color="auto"/>
            <w:right w:val="none" w:sz="0" w:space="0" w:color="auto"/>
          </w:divBdr>
          <w:divsChild>
            <w:div w:id="2008091548">
              <w:marLeft w:val="0"/>
              <w:marRight w:val="0"/>
              <w:marTop w:val="0"/>
              <w:marBottom w:val="0"/>
              <w:divBdr>
                <w:top w:val="none" w:sz="0" w:space="0" w:color="auto"/>
                <w:left w:val="none" w:sz="0" w:space="0" w:color="auto"/>
                <w:bottom w:val="none" w:sz="0" w:space="0" w:color="auto"/>
                <w:right w:val="none" w:sz="0" w:space="0" w:color="auto"/>
              </w:divBdr>
            </w:div>
          </w:divsChild>
        </w:div>
        <w:div w:id="1144736368">
          <w:marLeft w:val="0"/>
          <w:marRight w:val="0"/>
          <w:marTop w:val="0"/>
          <w:marBottom w:val="0"/>
          <w:divBdr>
            <w:top w:val="none" w:sz="0" w:space="0" w:color="auto"/>
            <w:left w:val="none" w:sz="0" w:space="0" w:color="auto"/>
            <w:bottom w:val="none" w:sz="0" w:space="0" w:color="auto"/>
            <w:right w:val="none" w:sz="0" w:space="0" w:color="auto"/>
          </w:divBdr>
          <w:divsChild>
            <w:div w:id="448352553">
              <w:marLeft w:val="0"/>
              <w:marRight w:val="0"/>
              <w:marTop w:val="0"/>
              <w:marBottom w:val="0"/>
              <w:divBdr>
                <w:top w:val="none" w:sz="0" w:space="0" w:color="auto"/>
                <w:left w:val="none" w:sz="0" w:space="0" w:color="auto"/>
                <w:bottom w:val="none" w:sz="0" w:space="0" w:color="auto"/>
                <w:right w:val="none" w:sz="0" w:space="0" w:color="auto"/>
              </w:divBdr>
            </w:div>
          </w:divsChild>
        </w:div>
        <w:div w:id="1939173010">
          <w:marLeft w:val="0"/>
          <w:marRight w:val="0"/>
          <w:marTop w:val="0"/>
          <w:marBottom w:val="0"/>
          <w:divBdr>
            <w:top w:val="none" w:sz="0" w:space="0" w:color="auto"/>
            <w:left w:val="none" w:sz="0" w:space="0" w:color="auto"/>
            <w:bottom w:val="none" w:sz="0" w:space="0" w:color="auto"/>
            <w:right w:val="none" w:sz="0" w:space="0" w:color="auto"/>
          </w:divBdr>
          <w:divsChild>
            <w:div w:id="1226138487">
              <w:marLeft w:val="0"/>
              <w:marRight w:val="0"/>
              <w:marTop w:val="0"/>
              <w:marBottom w:val="0"/>
              <w:divBdr>
                <w:top w:val="none" w:sz="0" w:space="0" w:color="auto"/>
                <w:left w:val="none" w:sz="0" w:space="0" w:color="auto"/>
                <w:bottom w:val="none" w:sz="0" w:space="0" w:color="auto"/>
                <w:right w:val="none" w:sz="0" w:space="0" w:color="auto"/>
              </w:divBdr>
            </w:div>
          </w:divsChild>
        </w:div>
        <w:div w:id="1703092427">
          <w:marLeft w:val="0"/>
          <w:marRight w:val="0"/>
          <w:marTop w:val="0"/>
          <w:marBottom w:val="0"/>
          <w:divBdr>
            <w:top w:val="none" w:sz="0" w:space="0" w:color="auto"/>
            <w:left w:val="none" w:sz="0" w:space="0" w:color="auto"/>
            <w:bottom w:val="none" w:sz="0" w:space="0" w:color="auto"/>
            <w:right w:val="none" w:sz="0" w:space="0" w:color="auto"/>
          </w:divBdr>
          <w:divsChild>
            <w:div w:id="2021201781">
              <w:marLeft w:val="0"/>
              <w:marRight w:val="0"/>
              <w:marTop w:val="0"/>
              <w:marBottom w:val="0"/>
              <w:divBdr>
                <w:top w:val="none" w:sz="0" w:space="0" w:color="auto"/>
                <w:left w:val="none" w:sz="0" w:space="0" w:color="auto"/>
                <w:bottom w:val="none" w:sz="0" w:space="0" w:color="auto"/>
                <w:right w:val="none" w:sz="0" w:space="0" w:color="auto"/>
              </w:divBdr>
            </w:div>
          </w:divsChild>
        </w:div>
        <w:div w:id="1089084906">
          <w:marLeft w:val="0"/>
          <w:marRight w:val="0"/>
          <w:marTop w:val="0"/>
          <w:marBottom w:val="0"/>
          <w:divBdr>
            <w:top w:val="none" w:sz="0" w:space="0" w:color="auto"/>
            <w:left w:val="none" w:sz="0" w:space="0" w:color="auto"/>
            <w:bottom w:val="none" w:sz="0" w:space="0" w:color="auto"/>
            <w:right w:val="none" w:sz="0" w:space="0" w:color="auto"/>
          </w:divBdr>
          <w:divsChild>
            <w:div w:id="436875092">
              <w:marLeft w:val="0"/>
              <w:marRight w:val="0"/>
              <w:marTop w:val="0"/>
              <w:marBottom w:val="0"/>
              <w:divBdr>
                <w:top w:val="none" w:sz="0" w:space="0" w:color="auto"/>
                <w:left w:val="none" w:sz="0" w:space="0" w:color="auto"/>
                <w:bottom w:val="none" w:sz="0" w:space="0" w:color="auto"/>
                <w:right w:val="none" w:sz="0" w:space="0" w:color="auto"/>
              </w:divBdr>
            </w:div>
          </w:divsChild>
        </w:div>
        <w:div w:id="474958132">
          <w:marLeft w:val="0"/>
          <w:marRight w:val="0"/>
          <w:marTop w:val="0"/>
          <w:marBottom w:val="0"/>
          <w:divBdr>
            <w:top w:val="none" w:sz="0" w:space="0" w:color="auto"/>
            <w:left w:val="none" w:sz="0" w:space="0" w:color="auto"/>
            <w:bottom w:val="none" w:sz="0" w:space="0" w:color="auto"/>
            <w:right w:val="none" w:sz="0" w:space="0" w:color="auto"/>
          </w:divBdr>
          <w:divsChild>
            <w:div w:id="681317331">
              <w:marLeft w:val="0"/>
              <w:marRight w:val="0"/>
              <w:marTop w:val="0"/>
              <w:marBottom w:val="0"/>
              <w:divBdr>
                <w:top w:val="none" w:sz="0" w:space="0" w:color="auto"/>
                <w:left w:val="none" w:sz="0" w:space="0" w:color="auto"/>
                <w:bottom w:val="none" w:sz="0" w:space="0" w:color="auto"/>
                <w:right w:val="none" w:sz="0" w:space="0" w:color="auto"/>
              </w:divBdr>
            </w:div>
          </w:divsChild>
        </w:div>
        <w:div w:id="1832327140">
          <w:marLeft w:val="0"/>
          <w:marRight w:val="0"/>
          <w:marTop w:val="0"/>
          <w:marBottom w:val="0"/>
          <w:divBdr>
            <w:top w:val="none" w:sz="0" w:space="0" w:color="auto"/>
            <w:left w:val="none" w:sz="0" w:space="0" w:color="auto"/>
            <w:bottom w:val="none" w:sz="0" w:space="0" w:color="auto"/>
            <w:right w:val="none" w:sz="0" w:space="0" w:color="auto"/>
          </w:divBdr>
          <w:divsChild>
            <w:div w:id="2053190289">
              <w:marLeft w:val="0"/>
              <w:marRight w:val="0"/>
              <w:marTop w:val="0"/>
              <w:marBottom w:val="0"/>
              <w:divBdr>
                <w:top w:val="none" w:sz="0" w:space="0" w:color="auto"/>
                <w:left w:val="none" w:sz="0" w:space="0" w:color="auto"/>
                <w:bottom w:val="none" w:sz="0" w:space="0" w:color="auto"/>
                <w:right w:val="none" w:sz="0" w:space="0" w:color="auto"/>
              </w:divBdr>
            </w:div>
          </w:divsChild>
        </w:div>
        <w:div w:id="654334420">
          <w:marLeft w:val="0"/>
          <w:marRight w:val="0"/>
          <w:marTop w:val="0"/>
          <w:marBottom w:val="0"/>
          <w:divBdr>
            <w:top w:val="none" w:sz="0" w:space="0" w:color="auto"/>
            <w:left w:val="none" w:sz="0" w:space="0" w:color="auto"/>
            <w:bottom w:val="none" w:sz="0" w:space="0" w:color="auto"/>
            <w:right w:val="none" w:sz="0" w:space="0" w:color="auto"/>
          </w:divBdr>
          <w:divsChild>
            <w:div w:id="488133205">
              <w:marLeft w:val="0"/>
              <w:marRight w:val="0"/>
              <w:marTop w:val="0"/>
              <w:marBottom w:val="0"/>
              <w:divBdr>
                <w:top w:val="none" w:sz="0" w:space="0" w:color="auto"/>
                <w:left w:val="none" w:sz="0" w:space="0" w:color="auto"/>
                <w:bottom w:val="none" w:sz="0" w:space="0" w:color="auto"/>
                <w:right w:val="none" w:sz="0" w:space="0" w:color="auto"/>
              </w:divBdr>
            </w:div>
          </w:divsChild>
        </w:div>
        <w:div w:id="1980063188">
          <w:marLeft w:val="0"/>
          <w:marRight w:val="0"/>
          <w:marTop w:val="0"/>
          <w:marBottom w:val="0"/>
          <w:divBdr>
            <w:top w:val="none" w:sz="0" w:space="0" w:color="auto"/>
            <w:left w:val="none" w:sz="0" w:space="0" w:color="auto"/>
            <w:bottom w:val="none" w:sz="0" w:space="0" w:color="auto"/>
            <w:right w:val="none" w:sz="0" w:space="0" w:color="auto"/>
          </w:divBdr>
          <w:divsChild>
            <w:div w:id="974679538">
              <w:marLeft w:val="0"/>
              <w:marRight w:val="0"/>
              <w:marTop w:val="0"/>
              <w:marBottom w:val="0"/>
              <w:divBdr>
                <w:top w:val="none" w:sz="0" w:space="0" w:color="auto"/>
                <w:left w:val="none" w:sz="0" w:space="0" w:color="auto"/>
                <w:bottom w:val="none" w:sz="0" w:space="0" w:color="auto"/>
                <w:right w:val="none" w:sz="0" w:space="0" w:color="auto"/>
              </w:divBdr>
            </w:div>
          </w:divsChild>
        </w:div>
        <w:div w:id="439833334">
          <w:marLeft w:val="0"/>
          <w:marRight w:val="0"/>
          <w:marTop w:val="0"/>
          <w:marBottom w:val="0"/>
          <w:divBdr>
            <w:top w:val="none" w:sz="0" w:space="0" w:color="auto"/>
            <w:left w:val="none" w:sz="0" w:space="0" w:color="auto"/>
            <w:bottom w:val="none" w:sz="0" w:space="0" w:color="auto"/>
            <w:right w:val="none" w:sz="0" w:space="0" w:color="auto"/>
          </w:divBdr>
          <w:divsChild>
            <w:div w:id="525482109">
              <w:marLeft w:val="0"/>
              <w:marRight w:val="0"/>
              <w:marTop w:val="0"/>
              <w:marBottom w:val="0"/>
              <w:divBdr>
                <w:top w:val="none" w:sz="0" w:space="0" w:color="auto"/>
                <w:left w:val="none" w:sz="0" w:space="0" w:color="auto"/>
                <w:bottom w:val="none" w:sz="0" w:space="0" w:color="auto"/>
                <w:right w:val="none" w:sz="0" w:space="0" w:color="auto"/>
              </w:divBdr>
            </w:div>
          </w:divsChild>
        </w:div>
        <w:div w:id="260067302">
          <w:marLeft w:val="0"/>
          <w:marRight w:val="0"/>
          <w:marTop w:val="0"/>
          <w:marBottom w:val="0"/>
          <w:divBdr>
            <w:top w:val="none" w:sz="0" w:space="0" w:color="auto"/>
            <w:left w:val="none" w:sz="0" w:space="0" w:color="auto"/>
            <w:bottom w:val="none" w:sz="0" w:space="0" w:color="auto"/>
            <w:right w:val="none" w:sz="0" w:space="0" w:color="auto"/>
          </w:divBdr>
          <w:divsChild>
            <w:div w:id="1172067921">
              <w:marLeft w:val="0"/>
              <w:marRight w:val="0"/>
              <w:marTop w:val="0"/>
              <w:marBottom w:val="0"/>
              <w:divBdr>
                <w:top w:val="none" w:sz="0" w:space="0" w:color="auto"/>
                <w:left w:val="none" w:sz="0" w:space="0" w:color="auto"/>
                <w:bottom w:val="none" w:sz="0" w:space="0" w:color="auto"/>
                <w:right w:val="none" w:sz="0" w:space="0" w:color="auto"/>
              </w:divBdr>
            </w:div>
          </w:divsChild>
        </w:div>
        <w:div w:id="208033550">
          <w:marLeft w:val="0"/>
          <w:marRight w:val="0"/>
          <w:marTop w:val="0"/>
          <w:marBottom w:val="0"/>
          <w:divBdr>
            <w:top w:val="none" w:sz="0" w:space="0" w:color="auto"/>
            <w:left w:val="none" w:sz="0" w:space="0" w:color="auto"/>
            <w:bottom w:val="none" w:sz="0" w:space="0" w:color="auto"/>
            <w:right w:val="none" w:sz="0" w:space="0" w:color="auto"/>
          </w:divBdr>
          <w:divsChild>
            <w:div w:id="939483056">
              <w:marLeft w:val="0"/>
              <w:marRight w:val="0"/>
              <w:marTop w:val="0"/>
              <w:marBottom w:val="0"/>
              <w:divBdr>
                <w:top w:val="none" w:sz="0" w:space="0" w:color="auto"/>
                <w:left w:val="none" w:sz="0" w:space="0" w:color="auto"/>
                <w:bottom w:val="none" w:sz="0" w:space="0" w:color="auto"/>
                <w:right w:val="none" w:sz="0" w:space="0" w:color="auto"/>
              </w:divBdr>
            </w:div>
          </w:divsChild>
        </w:div>
        <w:div w:id="2093508831">
          <w:marLeft w:val="0"/>
          <w:marRight w:val="0"/>
          <w:marTop w:val="0"/>
          <w:marBottom w:val="0"/>
          <w:divBdr>
            <w:top w:val="none" w:sz="0" w:space="0" w:color="auto"/>
            <w:left w:val="none" w:sz="0" w:space="0" w:color="auto"/>
            <w:bottom w:val="none" w:sz="0" w:space="0" w:color="auto"/>
            <w:right w:val="none" w:sz="0" w:space="0" w:color="auto"/>
          </w:divBdr>
          <w:divsChild>
            <w:div w:id="1574509773">
              <w:marLeft w:val="0"/>
              <w:marRight w:val="0"/>
              <w:marTop w:val="0"/>
              <w:marBottom w:val="0"/>
              <w:divBdr>
                <w:top w:val="none" w:sz="0" w:space="0" w:color="auto"/>
                <w:left w:val="none" w:sz="0" w:space="0" w:color="auto"/>
                <w:bottom w:val="none" w:sz="0" w:space="0" w:color="auto"/>
                <w:right w:val="none" w:sz="0" w:space="0" w:color="auto"/>
              </w:divBdr>
            </w:div>
          </w:divsChild>
        </w:div>
        <w:div w:id="80493044">
          <w:marLeft w:val="0"/>
          <w:marRight w:val="0"/>
          <w:marTop w:val="0"/>
          <w:marBottom w:val="0"/>
          <w:divBdr>
            <w:top w:val="none" w:sz="0" w:space="0" w:color="auto"/>
            <w:left w:val="none" w:sz="0" w:space="0" w:color="auto"/>
            <w:bottom w:val="none" w:sz="0" w:space="0" w:color="auto"/>
            <w:right w:val="none" w:sz="0" w:space="0" w:color="auto"/>
          </w:divBdr>
          <w:divsChild>
            <w:div w:id="16120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9288">
      <w:bodyDiv w:val="1"/>
      <w:marLeft w:val="0"/>
      <w:marRight w:val="0"/>
      <w:marTop w:val="0"/>
      <w:marBottom w:val="0"/>
      <w:divBdr>
        <w:top w:val="none" w:sz="0" w:space="0" w:color="auto"/>
        <w:left w:val="none" w:sz="0" w:space="0" w:color="auto"/>
        <w:bottom w:val="none" w:sz="0" w:space="0" w:color="auto"/>
        <w:right w:val="none" w:sz="0" w:space="0" w:color="auto"/>
      </w:divBdr>
    </w:div>
    <w:div w:id="576356197">
      <w:bodyDiv w:val="1"/>
      <w:marLeft w:val="0"/>
      <w:marRight w:val="0"/>
      <w:marTop w:val="0"/>
      <w:marBottom w:val="0"/>
      <w:divBdr>
        <w:top w:val="none" w:sz="0" w:space="0" w:color="auto"/>
        <w:left w:val="none" w:sz="0" w:space="0" w:color="auto"/>
        <w:bottom w:val="none" w:sz="0" w:space="0" w:color="auto"/>
        <w:right w:val="none" w:sz="0" w:space="0" w:color="auto"/>
      </w:divBdr>
      <w:divsChild>
        <w:div w:id="1448350280">
          <w:marLeft w:val="0"/>
          <w:marRight w:val="0"/>
          <w:marTop w:val="0"/>
          <w:marBottom w:val="0"/>
          <w:divBdr>
            <w:top w:val="none" w:sz="0" w:space="0" w:color="auto"/>
            <w:left w:val="none" w:sz="0" w:space="0" w:color="auto"/>
            <w:bottom w:val="none" w:sz="0" w:space="0" w:color="auto"/>
            <w:right w:val="none" w:sz="0" w:space="0" w:color="auto"/>
          </w:divBdr>
        </w:div>
        <w:div w:id="1869873742">
          <w:marLeft w:val="0"/>
          <w:marRight w:val="0"/>
          <w:marTop w:val="0"/>
          <w:marBottom w:val="0"/>
          <w:divBdr>
            <w:top w:val="none" w:sz="0" w:space="0" w:color="auto"/>
            <w:left w:val="none" w:sz="0" w:space="0" w:color="auto"/>
            <w:bottom w:val="none" w:sz="0" w:space="0" w:color="auto"/>
            <w:right w:val="none" w:sz="0" w:space="0" w:color="auto"/>
          </w:divBdr>
        </w:div>
        <w:div w:id="1832716627">
          <w:marLeft w:val="0"/>
          <w:marRight w:val="0"/>
          <w:marTop w:val="0"/>
          <w:marBottom w:val="0"/>
          <w:divBdr>
            <w:top w:val="none" w:sz="0" w:space="0" w:color="auto"/>
            <w:left w:val="none" w:sz="0" w:space="0" w:color="auto"/>
            <w:bottom w:val="none" w:sz="0" w:space="0" w:color="auto"/>
            <w:right w:val="none" w:sz="0" w:space="0" w:color="auto"/>
          </w:divBdr>
        </w:div>
        <w:div w:id="1349598154">
          <w:marLeft w:val="0"/>
          <w:marRight w:val="0"/>
          <w:marTop w:val="0"/>
          <w:marBottom w:val="0"/>
          <w:divBdr>
            <w:top w:val="none" w:sz="0" w:space="0" w:color="auto"/>
            <w:left w:val="none" w:sz="0" w:space="0" w:color="auto"/>
            <w:bottom w:val="none" w:sz="0" w:space="0" w:color="auto"/>
            <w:right w:val="none" w:sz="0" w:space="0" w:color="auto"/>
          </w:divBdr>
        </w:div>
        <w:div w:id="1050494279">
          <w:marLeft w:val="0"/>
          <w:marRight w:val="0"/>
          <w:marTop w:val="0"/>
          <w:marBottom w:val="0"/>
          <w:divBdr>
            <w:top w:val="none" w:sz="0" w:space="0" w:color="auto"/>
            <w:left w:val="none" w:sz="0" w:space="0" w:color="auto"/>
            <w:bottom w:val="none" w:sz="0" w:space="0" w:color="auto"/>
            <w:right w:val="none" w:sz="0" w:space="0" w:color="auto"/>
          </w:divBdr>
        </w:div>
        <w:div w:id="1297880703">
          <w:marLeft w:val="0"/>
          <w:marRight w:val="0"/>
          <w:marTop w:val="0"/>
          <w:marBottom w:val="0"/>
          <w:divBdr>
            <w:top w:val="none" w:sz="0" w:space="0" w:color="auto"/>
            <w:left w:val="none" w:sz="0" w:space="0" w:color="auto"/>
            <w:bottom w:val="none" w:sz="0" w:space="0" w:color="auto"/>
            <w:right w:val="none" w:sz="0" w:space="0" w:color="auto"/>
          </w:divBdr>
        </w:div>
      </w:divsChild>
    </w:div>
    <w:div w:id="616062615">
      <w:bodyDiv w:val="1"/>
      <w:marLeft w:val="0"/>
      <w:marRight w:val="0"/>
      <w:marTop w:val="0"/>
      <w:marBottom w:val="0"/>
      <w:divBdr>
        <w:top w:val="none" w:sz="0" w:space="0" w:color="auto"/>
        <w:left w:val="none" w:sz="0" w:space="0" w:color="auto"/>
        <w:bottom w:val="none" w:sz="0" w:space="0" w:color="auto"/>
        <w:right w:val="none" w:sz="0" w:space="0" w:color="auto"/>
      </w:divBdr>
    </w:div>
    <w:div w:id="632760615">
      <w:bodyDiv w:val="1"/>
      <w:marLeft w:val="0"/>
      <w:marRight w:val="0"/>
      <w:marTop w:val="0"/>
      <w:marBottom w:val="0"/>
      <w:divBdr>
        <w:top w:val="none" w:sz="0" w:space="0" w:color="auto"/>
        <w:left w:val="none" w:sz="0" w:space="0" w:color="auto"/>
        <w:bottom w:val="none" w:sz="0" w:space="0" w:color="auto"/>
        <w:right w:val="none" w:sz="0" w:space="0" w:color="auto"/>
      </w:divBdr>
    </w:div>
    <w:div w:id="656300026">
      <w:bodyDiv w:val="1"/>
      <w:marLeft w:val="0"/>
      <w:marRight w:val="0"/>
      <w:marTop w:val="0"/>
      <w:marBottom w:val="0"/>
      <w:divBdr>
        <w:top w:val="none" w:sz="0" w:space="0" w:color="auto"/>
        <w:left w:val="none" w:sz="0" w:space="0" w:color="auto"/>
        <w:bottom w:val="none" w:sz="0" w:space="0" w:color="auto"/>
        <w:right w:val="none" w:sz="0" w:space="0" w:color="auto"/>
      </w:divBdr>
    </w:div>
    <w:div w:id="667709220">
      <w:bodyDiv w:val="1"/>
      <w:marLeft w:val="0"/>
      <w:marRight w:val="0"/>
      <w:marTop w:val="0"/>
      <w:marBottom w:val="0"/>
      <w:divBdr>
        <w:top w:val="none" w:sz="0" w:space="0" w:color="auto"/>
        <w:left w:val="none" w:sz="0" w:space="0" w:color="auto"/>
        <w:bottom w:val="none" w:sz="0" w:space="0" w:color="auto"/>
        <w:right w:val="none" w:sz="0" w:space="0" w:color="auto"/>
      </w:divBdr>
    </w:div>
    <w:div w:id="720249709">
      <w:bodyDiv w:val="1"/>
      <w:marLeft w:val="0"/>
      <w:marRight w:val="0"/>
      <w:marTop w:val="0"/>
      <w:marBottom w:val="0"/>
      <w:divBdr>
        <w:top w:val="none" w:sz="0" w:space="0" w:color="auto"/>
        <w:left w:val="none" w:sz="0" w:space="0" w:color="auto"/>
        <w:bottom w:val="none" w:sz="0" w:space="0" w:color="auto"/>
        <w:right w:val="none" w:sz="0" w:space="0" w:color="auto"/>
      </w:divBdr>
    </w:div>
    <w:div w:id="758524010">
      <w:bodyDiv w:val="1"/>
      <w:marLeft w:val="0"/>
      <w:marRight w:val="0"/>
      <w:marTop w:val="0"/>
      <w:marBottom w:val="0"/>
      <w:divBdr>
        <w:top w:val="none" w:sz="0" w:space="0" w:color="auto"/>
        <w:left w:val="none" w:sz="0" w:space="0" w:color="auto"/>
        <w:bottom w:val="none" w:sz="0" w:space="0" w:color="auto"/>
        <w:right w:val="none" w:sz="0" w:space="0" w:color="auto"/>
      </w:divBdr>
    </w:div>
    <w:div w:id="862278797">
      <w:bodyDiv w:val="1"/>
      <w:marLeft w:val="0"/>
      <w:marRight w:val="0"/>
      <w:marTop w:val="0"/>
      <w:marBottom w:val="0"/>
      <w:divBdr>
        <w:top w:val="none" w:sz="0" w:space="0" w:color="auto"/>
        <w:left w:val="none" w:sz="0" w:space="0" w:color="auto"/>
        <w:bottom w:val="none" w:sz="0" w:space="0" w:color="auto"/>
        <w:right w:val="none" w:sz="0" w:space="0" w:color="auto"/>
      </w:divBdr>
    </w:div>
    <w:div w:id="867379379">
      <w:bodyDiv w:val="1"/>
      <w:marLeft w:val="0"/>
      <w:marRight w:val="0"/>
      <w:marTop w:val="0"/>
      <w:marBottom w:val="0"/>
      <w:divBdr>
        <w:top w:val="none" w:sz="0" w:space="0" w:color="auto"/>
        <w:left w:val="none" w:sz="0" w:space="0" w:color="auto"/>
        <w:bottom w:val="none" w:sz="0" w:space="0" w:color="auto"/>
        <w:right w:val="none" w:sz="0" w:space="0" w:color="auto"/>
      </w:divBdr>
    </w:div>
    <w:div w:id="867763148">
      <w:bodyDiv w:val="1"/>
      <w:marLeft w:val="0"/>
      <w:marRight w:val="0"/>
      <w:marTop w:val="0"/>
      <w:marBottom w:val="0"/>
      <w:divBdr>
        <w:top w:val="none" w:sz="0" w:space="0" w:color="auto"/>
        <w:left w:val="none" w:sz="0" w:space="0" w:color="auto"/>
        <w:bottom w:val="none" w:sz="0" w:space="0" w:color="auto"/>
        <w:right w:val="none" w:sz="0" w:space="0" w:color="auto"/>
      </w:divBdr>
    </w:div>
    <w:div w:id="935987300">
      <w:bodyDiv w:val="1"/>
      <w:marLeft w:val="0"/>
      <w:marRight w:val="0"/>
      <w:marTop w:val="0"/>
      <w:marBottom w:val="0"/>
      <w:divBdr>
        <w:top w:val="none" w:sz="0" w:space="0" w:color="auto"/>
        <w:left w:val="none" w:sz="0" w:space="0" w:color="auto"/>
        <w:bottom w:val="none" w:sz="0" w:space="0" w:color="auto"/>
        <w:right w:val="none" w:sz="0" w:space="0" w:color="auto"/>
      </w:divBdr>
    </w:div>
    <w:div w:id="948584357">
      <w:bodyDiv w:val="1"/>
      <w:marLeft w:val="0"/>
      <w:marRight w:val="0"/>
      <w:marTop w:val="0"/>
      <w:marBottom w:val="0"/>
      <w:divBdr>
        <w:top w:val="none" w:sz="0" w:space="0" w:color="auto"/>
        <w:left w:val="none" w:sz="0" w:space="0" w:color="auto"/>
        <w:bottom w:val="none" w:sz="0" w:space="0" w:color="auto"/>
        <w:right w:val="none" w:sz="0" w:space="0" w:color="auto"/>
      </w:divBdr>
      <w:divsChild>
        <w:div w:id="2052071944">
          <w:marLeft w:val="0"/>
          <w:marRight w:val="0"/>
          <w:marTop w:val="0"/>
          <w:marBottom w:val="0"/>
          <w:divBdr>
            <w:top w:val="none" w:sz="0" w:space="0" w:color="auto"/>
            <w:left w:val="none" w:sz="0" w:space="0" w:color="auto"/>
            <w:bottom w:val="none" w:sz="0" w:space="0" w:color="auto"/>
            <w:right w:val="none" w:sz="0" w:space="0" w:color="auto"/>
          </w:divBdr>
          <w:divsChild>
            <w:div w:id="1201472469">
              <w:marLeft w:val="0"/>
              <w:marRight w:val="0"/>
              <w:marTop w:val="0"/>
              <w:marBottom w:val="0"/>
              <w:divBdr>
                <w:top w:val="none" w:sz="0" w:space="0" w:color="auto"/>
                <w:left w:val="none" w:sz="0" w:space="0" w:color="auto"/>
                <w:bottom w:val="none" w:sz="0" w:space="0" w:color="auto"/>
                <w:right w:val="none" w:sz="0" w:space="0" w:color="auto"/>
              </w:divBdr>
            </w:div>
            <w:div w:id="358817934">
              <w:marLeft w:val="0"/>
              <w:marRight w:val="0"/>
              <w:marTop w:val="0"/>
              <w:marBottom w:val="0"/>
              <w:divBdr>
                <w:top w:val="none" w:sz="0" w:space="0" w:color="auto"/>
                <w:left w:val="none" w:sz="0" w:space="0" w:color="auto"/>
                <w:bottom w:val="none" w:sz="0" w:space="0" w:color="auto"/>
                <w:right w:val="none" w:sz="0" w:space="0" w:color="auto"/>
              </w:divBdr>
            </w:div>
          </w:divsChild>
        </w:div>
        <w:div w:id="473763887">
          <w:marLeft w:val="0"/>
          <w:marRight w:val="0"/>
          <w:marTop w:val="0"/>
          <w:marBottom w:val="0"/>
          <w:divBdr>
            <w:top w:val="none" w:sz="0" w:space="0" w:color="auto"/>
            <w:left w:val="none" w:sz="0" w:space="0" w:color="auto"/>
            <w:bottom w:val="none" w:sz="0" w:space="0" w:color="auto"/>
            <w:right w:val="none" w:sz="0" w:space="0" w:color="auto"/>
          </w:divBdr>
          <w:divsChild>
            <w:div w:id="633751999">
              <w:marLeft w:val="0"/>
              <w:marRight w:val="0"/>
              <w:marTop w:val="0"/>
              <w:marBottom w:val="0"/>
              <w:divBdr>
                <w:top w:val="none" w:sz="0" w:space="0" w:color="auto"/>
                <w:left w:val="none" w:sz="0" w:space="0" w:color="auto"/>
                <w:bottom w:val="none" w:sz="0" w:space="0" w:color="auto"/>
                <w:right w:val="none" w:sz="0" w:space="0" w:color="auto"/>
              </w:divBdr>
            </w:div>
            <w:div w:id="1157570316">
              <w:marLeft w:val="0"/>
              <w:marRight w:val="0"/>
              <w:marTop w:val="0"/>
              <w:marBottom w:val="0"/>
              <w:divBdr>
                <w:top w:val="none" w:sz="0" w:space="0" w:color="auto"/>
                <w:left w:val="none" w:sz="0" w:space="0" w:color="auto"/>
                <w:bottom w:val="none" w:sz="0" w:space="0" w:color="auto"/>
                <w:right w:val="none" w:sz="0" w:space="0" w:color="auto"/>
              </w:divBdr>
            </w:div>
          </w:divsChild>
        </w:div>
        <w:div w:id="1566142547">
          <w:marLeft w:val="0"/>
          <w:marRight w:val="0"/>
          <w:marTop w:val="0"/>
          <w:marBottom w:val="0"/>
          <w:divBdr>
            <w:top w:val="none" w:sz="0" w:space="0" w:color="auto"/>
            <w:left w:val="none" w:sz="0" w:space="0" w:color="auto"/>
            <w:bottom w:val="none" w:sz="0" w:space="0" w:color="auto"/>
            <w:right w:val="none" w:sz="0" w:space="0" w:color="auto"/>
          </w:divBdr>
          <w:divsChild>
            <w:div w:id="1891988585">
              <w:marLeft w:val="0"/>
              <w:marRight w:val="0"/>
              <w:marTop w:val="0"/>
              <w:marBottom w:val="0"/>
              <w:divBdr>
                <w:top w:val="none" w:sz="0" w:space="0" w:color="auto"/>
                <w:left w:val="none" w:sz="0" w:space="0" w:color="auto"/>
                <w:bottom w:val="none" w:sz="0" w:space="0" w:color="auto"/>
                <w:right w:val="none" w:sz="0" w:space="0" w:color="auto"/>
              </w:divBdr>
            </w:div>
            <w:div w:id="2126075162">
              <w:marLeft w:val="0"/>
              <w:marRight w:val="0"/>
              <w:marTop w:val="0"/>
              <w:marBottom w:val="0"/>
              <w:divBdr>
                <w:top w:val="none" w:sz="0" w:space="0" w:color="auto"/>
                <w:left w:val="none" w:sz="0" w:space="0" w:color="auto"/>
                <w:bottom w:val="none" w:sz="0" w:space="0" w:color="auto"/>
                <w:right w:val="none" w:sz="0" w:space="0" w:color="auto"/>
              </w:divBdr>
            </w:div>
          </w:divsChild>
        </w:div>
        <w:div w:id="1782144809">
          <w:marLeft w:val="0"/>
          <w:marRight w:val="0"/>
          <w:marTop w:val="0"/>
          <w:marBottom w:val="0"/>
          <w:divBdr>
            <w:top w:val="none" w:sz="0" w:space="0" w:color="auto"/>
            <w:left w:val="none" w:sz="0" w:space="0" w:color="auto"/>
            <w:bottom w:val="none" w:sz="0" w:space="0" w:color="auto"/>
            <w:right w:val="none" w:sz="0" w:space="0" w:color="auto"/>
          </w:divBdr>
          <w:divsChild>
            <w:div w:id="1439180167">
              <w:marLeft w:val="0"/>
              <w:marRight w:val="0"/>
              <w:marTop w:val="0"/>
              <w:marBottom w:val="0"/>
              <w:divBdr>
                <w:top w:val="none" w:sz="0" w:space="0" w:color="auto"/>
                <w:left w:val="none" w:sz="0" w:space="0" w:color="auto"/>
                <w:bottom w:val="none" w:sz="0" w:space="0" w:color="auto"/>
                <w:right w:val="none" w:sz="0" w:space="0" w:color="auto"/>
              </w:divBdr>
            </w:div>
            <w:div w:id="1189218565">
              <w:marLeft w:val="0"/>
              <w:marRight w:val="0"/>
              <w:marTop w:val="0"/>
              <w:marBottom w:val="0"/>
              <w:divBdr>
                <w:top w:val="none" w:sz="0" w:space="0" w:color="auto"/>
                <w:left w:val="none" w:sz="0" w:space="0" w:color="auto"/>
                <w:bottom w:val="none" w:sz="0" w:space="0" w:color="auto"/>
                <w:right w:val="none" w:sz="0" w:space="0" w:color="auto"/>
              </w:divBdr>
            </w:div>
            <w:div w:id="320962508">
              <w:marLeft w:val="0"/>
              <w:marRight w:val="0"/>
              <w:marTop w:val="0"/>
              <w:marBottom w:val="0"/>
              <w:divBdr>
                <w:top w:val="none" w:sz="0" w:space="0" w:color="auto"/>
                <w:left w:val="none" w:sz="0" w:space="0" w:color="auto"/>
                <w:bottom w:val="none" w:sz="0" w:space="0" w:color="auto"/>
                <w:right w:val="none" w:sz="0" w:space="0" w:color="auto"/>
              </w:divBdr>
            </w:div>
          </w:divsChild>
        </w:div>
        <w:div w:id="1720547895">
          <w:marLeft w:val="0"/>
          <w:marRight w:val="0"/>
          <w:marTop w:val="0"/>
          <w:marBottom w:val="0"/>
          <w:divBdr>
            <w:top w:val="none" w:sz="0" w:space="0" w:color="auto"/>
            <w:left w:val="none" w:sz="0" w:space="0" w:color="auto"/>
            <w:bottom w:val="none" w:sz="0" w:space="0" w:color="auto"/>
            <w:right w:val="none" w:sz="0" w:space="0" w:color="auto"/>
          </w:divBdr>
          <w:divsChild>
            <w:div w:id="1222525783">
              <w:marLeft w:val="0"/>
              <w:marRight w:val="0"/>
              <w:marTop w:val="0"/>
              <w:marBottom w:val="0"/>
              <w:divBdr>
                <w:top w:val="none" w:sz="0" w:space="0" w:color="auto"/>
                <w:left w:val="none" w:sz="0" w:space="0" w:color="auto"/>
                <w:bottom w:val="none" w:sz="0" w:space="0" w:color="auto"/>
                <w:right w:val="none" w:sz="0" w:space="0" w:color="auto"/>
              </w:divBdr>
            </w:div>
            <w:div w:id="2039617004">
              <w:marLeft w:val="0"/>
              <w:marRight w:val="0"/>
              <w:marTop w:val="0"/>
              <w:marBottom w:val="0"/>
              <w:divBdr>
                <w:top w:val="none" w:sz="0" w:space="0" w:color="auto"/>
                <w:left w:val="none" w:sz="0" w:space="0" w:color="auto"/>
                <w:bottom w:val="none" w:sz="0" w:space="0" w:color="auto"/>
                <w:right w:val="none" w:sz="0" w:space="0" w:color="auto"/>
              </w:divBdr>
            </w:div>
            <w:div w:id="440493269">
              <w:marLeft w:val="0"/>
              <w:marRight w:val="0"/>
              <w:marTop w:val="0"/>
              <w:marBottom w:val="0"/>
              <w:divBdr>
                <w:top w:val="none" w:sz="0" w:space="0" w:color="auto"/>
                <w:left w:val="none" w:sz="0" w:space="0" w:color="auto"/>
                <w:bottom w:val="none" w:sz="0" w:space="0" w:color="auto"/>
                <w:right w:val="none" w:sz="0" w:space="0" w:color="auto"/>
              </w:divBdr>
            </w:div>
          </w:divsChild>
        </w:div>
        <w:div w:id="2031442454">
          <w:marLeft w:val="0"/>
          <w:marRight w:val="0"/>
          <w:marTop w:val="0"/>
          <w:marBottom w:val="0"/>
          <w:divBdr>
            <w:top w:val="none" w:sz="0" w:space="0" w:color="auto"/>
            <w:left w:val="none" w:sz="0" w:space="0" w:color="auto"/>
            <w:bottom w:val="none" w:sz="0" w:space="0" w:color="auto"/>
            <w:right w:val="none" w:sz="0" w:space="0" w:color="auto"/>
          </w:divBdr>
          <w:divsChild>
            <w:div w:id="1006637217">
              <w:marLeft w:val="0"/>
              <w:marRight w:val="0"/>
              <w:marTop w:val="0"/>
              <w:marBottom w:val="0"/>
              <w:divBdr>
                <w:top w:val="none" w:sz="0" w:space="0" w:color="auto"/>
                <w:left w:val="none" w:sz="0" w:space="0" w:color="auto"/>
                <w:bottom w:val="none" w:sz="0" w:space="0" w:color="auto"/>
                <w:right w:val="none" w:sz="0" w:space="0" w:color="auto"/>
              </w:divBdr>
            </w:div>
          </w:divsChild>
        </w:div>
        <w:div w:id="716008821">
          <w:marLeft w:val="0"/>
          <w:marRight w:val="0"/>
          <w:marTop w:val="0"/>
          <w:marBottom w:val="0"/>
          <w:divBdr>
            <w:top w:val="none" w:sz="0" w:space="0" w:color="auto"/>
            <w:left w:val="none" w:sz="0" w:space="0" w:color="auto"/>
            <w:bottom w:val="none" w:sz="0" w:space="0" w:color="auto"/>
            <w:right w:val="none" w:sz="0" w:space="0" w:color="auto"/>
          </w:divBdr>
          <w:divsChild>
            <w:div w:id="373694103">
              <w:marLeft w:val="0"/>
              <w:marRight w:val="0"/>
              <w:marTop w:val="0"/>
              <w:marBottom w:val="0"/>
              <w:divBdr>
                <w:top w:val="none" w:sz="0" w:space="0" w:color="auto"/>
                <w:left w:val="none" w:sz="0" w:space="0" w:color="auto"/>
                <w:bottom w:val="none" w:sz="0" w:space="0" w:color="auto"/>
                <w:right w:val="none" w:sz="0" w:space="0" w:color="auto"/>
              </w:divBdr>
            </w:div>
          </w:divsChild>
        </w:div>
        <w:div w:id="793520094">
          <w:marLeft w:val="0"/>
          <w:marRight w:val="0"/>
          <w:marTop w:val="0"/>
          <w:marBottom w:val="0"/>
          <w:divBdr>
            <w:top w:val="none" w:sz="0" w:space="0" w:color="auto"/>
            <w:left w:val="none" w:sz="0" w:space="0" w:color="auto"/>
            <w:bottom w:val="none" w:sz="0" w:space="0" w:color="auto"/>
            <w:right w:val="none" w:sz="0" w:space="0" w:color="auto"/>
          </w:divBdr>
          <w:divsChild>
            <w:div w:id="1114715027">
              <w:marLeft w:val="0"/>
              <w:marRight w:val="0"/>
              <w:marTop w:val="0"/>
              <w:marBottom w:val="0"/>
              <w:divBdr>
                <w:top w:val="none" w:sz="0" w:space="0" w:color="auto"/>
                <w:left w:val="none" w:sz="0" w:space="0" w:color="auto"/>
                <w:bottom w:val="none" w:sz="0" w:space="0" w:color="auto"/>
                <w:right w:val="none" w:sz="0" w:space="0" w:color="auto"/>
              </w:divBdr>
            </w:div>
          </w:divsChild>
        </w:div>
        <w:div w:id="161505177">
          <w:marLeft w:val="0"/>
          <w:marRight w:val="0"/>
          <w:marTop w:val="0"/>
          <w:marBottom w:val="0"/>
          <w:divBdr>
            <w:top w:val="none" w:sz="0" w:space="0" w:color="auto"/>
            <w:left w:val="none" w:sz="0" w:space="0" w:color="auto"/>
            <w:bottom w:val="none" w:sz="0" w:space="0" w:color="auto"/>
            <w:right w:val="none" w:sz="0" w:space="0" w:color="auto"/>
          </w:divBdr>
          <w:divsChild>
            <w:div w:id="1940675817">
              <w:marLeft w:val="0"/>
              <w:marRight w:val="0"/>
              <w:marTop w:val="0"/>
              <w:marBottom w:val="0"/>
              <w:divBdr>
                <w:top w:val="none" w:sz="0" w:space="0" w:color="auto"/>
                <w:left w:val="none" w:sz="0" w:space="0" w:color="auto"/>
                <w:bottom w:val="none" w:sz="0" w:space="0" w:color="auto"/>
                <w:right w:val="none" w:sz="0" w:space="0" w:color="auto"/>
              </w:divBdr>
            </w:div>
          </w:divsChild>
        </w:div>
        <w:div w:id="494951546">
          <w:marLeft w:val="0"/>
          <w:marRight w:val="0"/>
          <w:marTop w:val="0"/>
          <w:marBottom w:val="0"/>
          <w:divBdr>
            <w:top w:val="none" w:sz="0" w:space="0" w:color="auto"/>
            <w:left w:val="none" w:sz="0" w:space="0" w:color="auto"/>
            <w:bottom w:val="none" w:sz="0" w:space="0" w:color="auto"/>
            <w:right w:val="none" w:sz="0" w:space="0" w:color="auto"/>
          </w:divBdr>
          <w:divsChild>
            <w:div w:id="305624730">
              <w:marLeft w:val="0"/>
              <w:marRight w:val="0"/>
              <w:marTop w:val="0"/>
              <w:marBottom w:val="0"/>
              <w:divBdr>
                <w:top w:val="none" w:sz="0" w:space="0" w:color="auto"/>
                <w:left w:val="none" w:sz="0" w:space="0" w:color="auto"/>
                <w:bottom w:val="none" w:sz="0" w:space="0" w:color="auto"/>
                <w:right w:val="none" w:sz="0" w:space="0" w:color="auto"/>
              </w:divBdr>
            </w:div>
          </w:divsChild>
        </w:div>
        <w:div w:id="88888415">
          <w:marLeft w:val="0"/>
          <w:marRight w:val="0"/>
          <w:marTop w:val="0"/>
          <w:marBottom w:val="0"/>
          <w:divBdr>
            <w:top w:val="none" w:sz="0" w:space="0" w:color="auto"/>
            <w:left w:val="none" w:sz="0" w:space="0" w:color="auto"/>
            <w:bottom w:val="none" w:sz="0" w:space="0" w:color="auto"/>
            <w:right w:val="none" w:sz="0" w:space="0" w:color="auto"/>
          </w:divBdr>
          <w:divsChild>
            <w:div w:id="1708944909">
              <w:marLeft w:val="0"/>
              <w:marRight w:val="0"/>
              <w:marTop w:val="0"/>
              <w:marBottom w:val="0"/>
              <w:divBdr>
                <w:top w:val="none" w:sz="0" w:space="0" w:color="auto"/>
                <w:left w:val="none" w:sz="0" w:space="0" w:color="auto"/>
                <w:bottom w:val="none" w:sz="0" w:space="0" w:color="auto"/>
                <w:right w:val="none" w:sz="0" w:space="0" w:color="auto"/>
              </w:divBdr>
            </w:div>
          </w:divsChild>
        </w:div>
        <w:div w:id="1162089200">
          <w:marLeft w:val="0"/>
          <w:marRight w:val="0"/>
          <w:marTop w:val="0"/>
          <w:marBottom w:val="0"/>
          <w:divBdr>
            <w:top w:val="none" w:sz="0" w:space="0" w:color="auto"/>
            <w:left w:val="none" w:sz="0" w:space="0" w:color="auto"/>
            <w:bottom w:val="none" w:sz="0" w:space="0" w:color="auto"/>
            <w:right w:val="none" w:sz="0" w:space="0" w:color="auto"/>
          </w:divBdr>
          <w:divsChild>
            <w:div w:id="1464301264">
              <w:marLeft w:val="0"/>
              <w:marRight w:val="0"/>
              <w:marTop w:val="0"/>
              <w:marBottom w:val="0"/>
              <w:divBdr>
                <w:top w:val="none" w:sz="0" w:space="0" w:color="auto"/>
                <w:left w:val="none" w:sz="0" w:space="0" w:color="auto"/>
                <w:bottom w:val="none" w:sz="0" w:space="0" w:color="auto"/>
                <w:right w:val="none" w:sz="0" w:space="0" w:color="auto"/>
              </w:divBdr>
            </w:div>
          </w:divsChild>
        </w:div>
        <w:div w:id="995494441">
          <w:marLeft w:val="0"/>
          <w:marRight w:val="0"/>
          <w:marTop w:val="0"/>
          <w:marBottom w:val="0"/>
          <w:divBdr>
            <w:top w:val="none" w:sz="0" w:space="0" w:color="auto"/>
            <w:left w:val="none" w:sz="0" w:space="0" w:color="auto"/>
            <w:bottom w:val="none" w:sz="0" w:space="0" w:color="auto"/>
            <w:right w:val="none" w:sz="0" w:space="0" w:color="auto"/>
          </w:divBdr>
          <w:divsChild>
            <w:div w:id="123232371">
              <w:marLeft w:val="0"/>
              <w:marRight w:val="0"/>
              <w:marTop w:val="0"/>
              <w:marBottom w:val="0"/>
              <w:divBdr>
                <w:top w:val="none" w:sz="0" w:space="0" w:color="auto"/>
                <w:left w:val="none" w:sz="0" w:space="0" w:color="auto"/>
                <w:bottom w:val="none" w:sz="0" w:space="0" w:color="auto"/>
                <w:right w:val="none" w:sz="0" w:space="0" w:color="auto"/>
              </w:divBdr>
            </w:div>
          </w:divsChild>
        </w:div>
        <w:div w:id="126093408">
          <w:marLeft w:val="0"/>
          <w:marRight w:val="0"/>
          <w:marTop w:val="0"/>
          <w:marBottom w:val="0"/>
          <w:divBdr>
            <w:top w:val="none" w:sz="0" w:space="0" w:color="auto"/>
            <w:left w:val="none" w:sz="0" w:space="0" w:color="auto"/>
            <w:bottom w:val="none" w:sz="0" w:space="0" w:color="auto"/>
            <w:right w:val="none" w:sz="0" w:space="0" w:color="auto"/>
          </w:divBdr>
          <w:divsChild>
            <w:div w:id="1572735737">
              <w:marLeft w:val="0"/>
              <w:marRight w:val="0"/>
              <w:marTop w:val="0"/>
              <w:marBottom w:val="0"/>
              <w:divBdr>
                <w:top w:val="none" w:sz="0" w:space="0" w:color="auto"/>
                <w:left w:val="none" w:sz="0" w:space="0" w:color="auto"/>
                <w:bottom w:val="none" w:sz="0" w:space="0" w:color="auto"/>
                <w:right w:val="none" w:sz="0" w:space="0" w:color="auto"/>
              </w:divBdr>
            </w:div>
          </w:divsChild>
        </w:div>
        <w:div w:id="1691487190">
          <w:marLeft w:val="0"/>
          <w:marRight w:val="0"/>
          <w:marTop w:val="0"/>
          <w:marBottom w:val="0"/>
          <w:divBdr>
            <w:top w:val="none" w:sz="0" w:space="0" w:color="auto"/>
            <w:left w:val="none" w:sz="0" w:space="0" w:color="auto"/>
            <w:bottom w:val="none" w:sz="0" w:space="0" w:color="auto"/>
            <w:right w:val="none" w:sz="0" w:space="0" w:color="auto"/>
          </w:divBdr>
          <w:divsChild>
            <w:div w:id="1695961063">
              <w:marLeft w:val="0"/>
              <w:marRight w:val="0"/>
              <w:marTop w:val="0"/>
              <w:marBottom w:val="0"/>
              <w:divBdr>
                <w:top w:val="none" w:sz="0" w:space="0" w:color="auto"/>
                <w:left w:val="none" w:sz="0" w:space="0" w:color="auto"/>
                <w:bottom w:val="none" w:sz="0" w:space="0" w:color="auto"/>
                <w:right w:val="none" w:sz="0" w:space="0" w:color="auto"/>
              </w:divBdr>
            </w:div>
          </w:divsChild>
        </w:div>
        <w:div w:id="690759042">
          <w:marLeft w:val="0"/>
          <w:marRight w:val="0"/>
          <w:marTop w:val="0"/>
          <w:marBottom w:val="0"/>
          <w:divBdr>
            <w:top w:val="none" w:sz="0" w:space="0" w:color="auto"/>
            <w:left w:val="none" w:sz="0" w:space="0" w:color="auto"/>
            <w:bottom w:val="none" w:sz="0" w:space="0" w:color="auto"/>
            <w:right w:val="none" w:sz="0" w:space="0" w:color="auto"/>
          </w:divBdr>
          <w:divsChild>
            <w:div w:id="681443739">
              <w:marLeft w:val="0"/>
              <w:marRight w:val="0"/>
              <w:marTop w:val="0"/>
              <w:marBottom w:val="0"/>
              <w:divBdr>
                <w:top w:val="none" w:sz="0" w:space="0" w:color="auto"/>
                <w:left w:val="none" w:sz="0" w:space="0" w:color="auto"/>
                <w:bottom w:val="none" w:sz="0" w:space="0" w:color="auto"/>
                <w:right w:val="none" w:sz="0" w:space="0" w:color="auto"/>
              </w:divBdr>
            </w:div>
          </w:divsChild>
        </w:div>
        <w:div w:id="1557660410">
          <w:marLeft w:val="0"/>
          <w:marRight w:val="0"/>
          <w:marTop w:val="0"/>
          <w:marBottom w:val="0"/>
          <w:divBdr>
            <w:top w:val="none" w:sz="0" w:space="0" w:color="auto"/>
            <w:left w:val="none" w:sz="0" w:space="0" w:color="auto"/>
            <w:bottom w:val="none" w:sz="0" w:space="0" w:color="auto"/>
            <w:right w:val="none" w:sz="0" w:space="0" w:color="auto"/>
          </w:divBdr>
          <w:divsChild>
            <w:div w:id="1898011420">
              <w:marLeft w:val="0"/>
              <w:marRight w:val="0"/>
              <w:marTop w:val="0"/>
              <w:marBottom w:val="0"/>
              <w:divBdr>
                <w:top w:val="none" w:sz="0" w:space="0" w:color="auto"/>
                <w:left w:val="none" w:sz="0" w:space="0" w:color="auto"/>
                <w:bottom w:val="none" w:sz="0" w:space="0" w:color="auto"/>
                <w:right w:val="none" w:sz="0" w:space="0" w:color="auto"/>
              </w:divBdr>
            </w:div>
          </w:divsChild>
        </w:div>
        <w:div w:id="516576624">
          <w:marLeft w:val="0"/>
          <w:marRight w:val="0"/>
          <w:marTop w:val="0"/>
          <w:marBottom w:val="0"/>
          <w:divBdr>
            <w:top w:val="none" w:sz="0" w:space="0" w:color="auto"/>
            <w:left w:val="none" w:sz="0" w:space="0" w:color="auto"/>
            <w:bottom w:val="none" w:sz="0" w:space="0" w:color="auto"/>
            <w:right w:val="none" w:sz="0" w:space="0" w:color="auto"/>
          </w:divBdr>
          <w:divsChild>
            <w:div w:id="857354885">
              <w:marLeft w:val="0"/>
              <w:marRight w:val="0"/>
              <w:marTop w:val="0"/>
              <w:marBottom w:val="0"/>
              <w:divBdr>
                <w:top w:val="none" w:sz="0" w:space="0" w:color="auto"/>
                <w:left w:val="none" w:sz="0" w:space="0" w:color="auto"/>
                <w:bottom w:val="none" w:sz="0" w:space="0" w:color="auto"/>
                <w:right w:val="none" w:sz="0" w:space="0" w:color="auto"/>
              </w:divBdr>
            </w:div>
          </w:divsChild>
        </w:div>
        <w:div w:id="2038114105">
          <w:marLeft w:val="0"/>
          <w:marRight w:val="0"/>
          <w:marTop w:val="0"/>
          <w:marBottom w:val="0"/>
          <w:divBdr>
            <w:top w:val="none" w:sz="0" w:space="0" w:color="auto"/>
            <w:left w:val="none" w:sz="0" w:space="0" w:color="auto"/>
            <w:bottom w:val="none" w:sz="0" w:space="0" w:color="auto"/>
            <w:right w:val="none" w:sz="0" w:space="0" w:color="auto"/>
          </w:divBdr>
          <w:divsChild>
            <w:div w:id="1221550203">
              <w:marLeft w:val="0"/>
              <w:marRight w:val="0"/>
              <w:marTop w:val="0"/>
              <w:marBottom w:val="0"/>
              <w:divBdr>
                <w:top w:val="none" w:sz="0" w:space="0" w:color="auto"/>
                <w:left w:val="none" w:sz="0" w:space="0" w:color="auto"/>
                <w:bottom w:val="none" w:sz="0" w:space="0" w:color="auto"/>
                <w:right w:val="none" w:sz="0" w:space="0" w:color="auto"/>
              </w:divBdr>
            </w:div>
          </w:divsChild>
        </w:div>
        <w:div w:id="342826475">
          <w:marLeft w:val="0"/>
          <w:marRight w:val="0"/>
          <w:marTop w:val="0"/>
          <w:marBottom w:val="0"/>
          <w:divBdr>
            <w:top w:val="none" w:sz="0" w:space="0" w:color="auto"/>
            <w:left w:val="none" w:sz="0" w:space="0" w:color="auto"/>
            <w:bottom w:val="none" w:sz="0" w:space="0" w:color="auto"/>
            <w:right w:val="none" w:sz="0" w:space="0" w:color="auto"/>
          </w:divBdr>
          <w:divsChild>
            <w:div w:id="987514819">
              <w:marLeft w:val="0"/>
              <w:marRight w:val="0"/>
              <w:marTop w:val="0"/>
              <w:marBottom w:val="0"/>
              <w:divBdr>
                <w:top w:val="none" w:sz="0" w:space="0" w:color="auto"/>
                <w:left w:val="none" w:sz="0" w:space="0" w:color="auto"/>
                <w:bottom w:val="none" w:sz="0" w:space="0" w:color="auto"/>
                <w:right w:val="none" w:sz="0" w:space="0" w:color="auto"/>
              </w:divBdr>
            </w:div>
          </w:divsChild>
        </w:div>
        <w:div w:id="1071738382">
          <w:marLeft w:val="0"/>
          <w:marRight w:val="0"/>
          <w:marTop w:val="0"/>
          <w:marBottom w:val="0"/>
          <w:divBdr>
            <w:top w:val="none" w:sz="0" w:space="0" w:color="auto"/>
            <w:left w:val="none" w:sz="0" w:space="0" w:color="auto"/>
            <w:bottom w:val="none" w:sz="0" w:space="0" w:color="auto"/>
            <w:right w:val="none" w:sz="0" w:space="0" w:color="auto"/>
          </w:divBdr>
          <w:divsChild>
            <w:div w:id="1094980014">
              <w:marLeft w:val="0"/>
              <w:marRight w:val="0"/>
              <w:marTop w:val="0"/>
              <w:marBottom w:val="0"/>
              <w:divBdr>
                <w:top w:val="none" w:sz="0" w:space="0" w:color="auto"/>
                <w:left w:val="none" w:sz="0" w:space="0" w:color="auto"/>
                <w:bottom w:val="none" w:sz="0" w:space="0" w:color="auto"/>
                <w:right w:val="none" w:sz="0" w:space="0" w:color="auto"/>
              </w:divBdr>
            </w:div>
          </w:divsChild>
        </w:div>
        <w:div w:id="2058509489">
          <w:marLeft w:val="0"/>
          <w:marRight w:val="0"/>
          <w:marTop w:val="0"/>
          <w:marBottom w:val="0"/>
          <w:divBdr>
            <w:top w:val="none" w:sz="0" w:space="0" w:color="auto"/>
            <w:left w:val="none" w:sz="0" w:space="0" w:color="auto"/>
            <w:bottom w:val="none" w:sz="0" w:space="0" w:color="auto"/>
            <w:right w:val="none" w:sz="0" w:space="0" w:color="auto"/>
          </w:divBdr>
          <w:divsChild>
            <w:div w:id="905526910">
              <w:marLeft w:val="0"/>
              <w:marRight w:val="0"/>
              <w:marTop w:val="0"/>
              <w:marBottom w:val="0"/>
              <w:divBdr>
                <w:top w:val="none" w:sz="0" w:space="0" w:color="auto"/>
                <w:left w:val="none" w:sz="0" w:space="0" w:color="auto"/>
                <w:bottom w:val="none" w:sz="0" w:space="0" w:color="auto"/>
                <w:right w:val="none" w:sz="0" w:space="0" w:color="auto"/>
              </w:divBdr>
            </w:div>
          </w:divsChild>
        </w:div>
        <w:div w:id="1098260411">
          <w:marLeft w:val="0"/>
          <w:marRight w:val="0"/>
          <w:marTop w:val="0"/>
          <w:marBottom w:val="0"/>
          <w:divBdr>
            <w:top w:val="none" w:sz="0" w:space="0" w:color="auto"/>
            <w:left w:val="none" w:sz="0" w:space="0" w:color="auto"/>
            <w:bottom w:val="none" w:sz="0" w:space="0" w:color="auto"/>
            <w:right w:val="none" w:sz="0" w:space="0" w:color="auto"/>
          </w:divBdr>
          <w:divsChild>
            <w:div w:id="398283146">
              <w:marLeft w:val="0"/>
              <w:marRight w:val="0"/>
              <w:marTop w:val="0"/>
              <w:marBottom w:val="0"/>
              <w:divBdr>
                <w:top w:val="none" w:sz="0" w:space="0" w:color="auto"/>
                <w:left w:val="none" w:sz="0" w:space="0" w:color="auto"/>
                <w:bottom w:val="none" w:sz="0" w:space="0" w:color="auto"/>
                <w:right w:val="none" w:sz="0" w:space="0" w:color="auto"/>
              </w:divBdr>
            </w:div>
          </w:divsChild>
        </w:div>
        <w:div w:id="1048799832">
          <w:marLeft w:val="0"/>
          <w:marRight w:val="0"/>
          <w:marTop w:val="0"/>
          <w:marBottom w:val="0"/>
          <w:divBdr>
            <w:top w:val="none" w:sz="0" w:space="0" w:color="auto"/>
            <w:left w:val="none" w:sz="0" w:space="0" w:color="auto"/>
            <w:bottom w:val="none" w:sz="0" w:space="0" w:color="auto"/>
            <w:right w:val="none" w:sz="0" w:space="0" w:color="auto"/>
          </w:divBdr>
          <w:divsChild>
            <w:div w:id="1264529960">
              <w:marLeft w:val="0"/>
              <w:marRight w:val="0"/>
              <w:marTop w:val="0"/>
              <w:marBottom w:val="0"/>
              <w:divBdr>
                <w:top w:val="none" w:sz="0" w:space="0" w:color="auto"/>
                <w:left w:val="none" w:sz="0" w:space="0" w:color="auto"/>
                <w:bottom w:val="none" w:sz="0" w:space="0" w:color="auto"/>
                <w:right w:val="none" w:sz="0" w:space="0" w:color="auto"/>
              </w:divBdr>
            </w:div>
          </w:divsChild>
        </w:div>
        <w:div w:id="1705204759">
          <w:marLeft w:val="0"/>
          <w:marRight w:val="0"/>
          <w:marTop w:val="0"/>
          <w:marBottom w:val="0"/>
          <w:divBdr>
            <w:top w:val="none" w:sz="0" w:space="0" w:color="auto"/>
            <w:left w:val="none" w:sz="0" w:space="0" w:color="auto"/>
            <w:bottom w:val="none" w:sz="0" w:space="0" w:color="auto"/>
            <w:right w:val="none" w:sz="0" w:space="0" w:color="auto"/>
          </w:divBdr>
          <w:divsChild>
            <w:div w:id="1239709066">
              <w:marLeft w:val="0"/>
              <w:marRight w:val="0"/>
              <w:marTop w:val="0"/>
              <w:marBottom w:val="0"/>
              <w:divBdr>
                <w:top w:val="none" w:sz="0" w:space="0" w:color="auto"/>
                <w:left w:val="none" w:sz="0" w:space="0" w:color="auto"/>
                <w:bottom w:val="none" w:sz="0" w:space="0" w:color="auto"/>
                <w:right w:val="none" w:sz="0" w:space="0" w:color="auto"/>
              </w:divBdr>
            </w:div>
          </w:divsChild>
        </w:div>
        <w:div w:id="1929195819">
          <w:marLeft w:val="0"/>
          <w:marRight w:val="0"/>
          <w:marTop w:val="0"/>
          <w:marBottom w:val="0"/>
          <w:divBdr>
            <w:top w:val="none" w:sz="0" w:space="0" w:color="auto"/>
            <w:left w:val="none" w:sz="0" w:space="0" w:color="auto"/>
            <w:bottom w:val="none" w:sz="0" w:space="0" w:color="auto"/>
            <w:right w:val="none" w:sz="0" w:space="0" w:color="auto"/>
          </w:divBdr>
          <w:divsChild>
            <w:div w:id="2037652702">
              <w:marLeft w:val="0"/>
              <w:marRight w:val="0"/>
              <w:marTop w:val="0"/>
              <w:marBottom w:val="0"/>
              <w:divBdr>
                <w:top w:val="none" w:sz="0" w:space="0" w:color="auto"/>
                <w:left w:val="none" w:sz="0" w:space="0" w:color="auto"/>
                <w:bottom w:val="none" w:sz="0" w:space="0" w:color="auto"/>
                <w:right w:val="none" w:sz="0" w:space="0" w:color="auto"/>
              </w:divBdr>
            </w:div>
          </w:divsChild>
        </w:div>
        <w:div w:id="863206029">
          <w:marLeft w:val="0"/>
          <w:marRight w:val="0"/>
          <w:marTop w:val="0"/>
          <w:marBottom w:val="0"/>
          <w:divBdr>
            <w:top w:val="none" w:sz="0" w:space="0" w:color="auto"/>
            <w:left w:val="none" w:sz="0" w:space="0" w:color="auto"/>
            <w:bottom w:val="none" w:sz="0" w:space="0" w:color="auto"/>
            <w:right w:val="none" w:sz="0" w:space="0" w:color="auto"/>
          </w:divBdr>
          <w:divsChild>
            <w:div w:id="1684933631">
              <w:marLeft w:val="0"/>
              <w:marRight w:val="0"/>
              <w:marTop w:val="0"/>
              <w:marBottom w:val="0"/>
              <w:divBdr>
                <w:top w:val="none" w:sz="0" w:space="0" w:color="auto"/>
                <w:left w:val="none" w:sz="0" w:space="0" w:color="auto"/>
                <w:bottom w:val="none" w:sz="0" w:space="0" w:color="auto"/>
                <w:right w:val="none" w:sz="0" w:space="0" w:color="auto"/>
              </w:divBdr>
            </w:div>
          </w:divsChild>
        </w:div>
        <w:div w:id="1579362219">
          <w:marLeft w:val="0"/>
          <w:marRight w:val="0"/>
          <w:marTop w:val="0"/>
          <w:marBottom w:val="0"/>
          <w:divBdr>
            <w:top w:val="none" w:sz="0" w:space="0" w:color="auto"/>
            <w:left w:val="none" w:sz="0" w:space="0" w:color="auto"/>
            <w:bottom w:val="none" w:sz="0" w:space="0" w:color="auto"/>
            <w:right w:val="none" w:sz="0" w:space="0" w:color="auto"/>
          </w:divBdr>
          <w:divsChild>
            <w:div w:id="654845010">
              <w:marLeft w:val="0"/>
              <w:marRight w:val="0"/>
              <w:marTop w:val="0"/>
              <w:marBottom w:val="0"/>
              <w:divBdr>
                <w:top w:val="none" w:sz="0" w:space="0" w:color="auto"/>
                <w:left w:val="none" w:sz="0" w:space="0" w:color="auto"/>
                <w:bottom w:val="none" w:sz="0" w:space="0" w:color="auto"/>
                <w:right w:val="none" w:sz="0" w:space="0" w:color="auto"/>
              </w:divBdr>
            </w:div>
          </w:divsChild>
        </w:div>
        <w:div w:id="1203786663">
          <w:marLeft w:val="0"/>
          <w:marRight w:val="0"/>
          <w:marTop w:val="0"/>
          <w:marBottom w:val="0"/>
          <w:divBdr>
            <w:top w:val="none" w:sz="0" w:space="0" w:color="auto"/>
            <w:left w:val="none" w:sz="0" w:space="0" w:color="auto"/>
            <w:bottom w:val="none" w:sz="0" w:space="0" w:color="auto"/>
            <w:right w:val="none" w:sz="0" w:space="0" w:color="auto"/>
          </w:divBdr>
          <w:divsChild>
            <w:div w:id="1615402294">
              <w:marLeft w:val="0"/>
              <w:marRight w:val="0"/>
              <w:marTop w:val="0"/>
              <w:marBottom w:val="0"/>
              <w:divBdr>
                <w:top w:val="none" w:sz="0" w:space="0" w:color="auto"/>
                <w:left w:val="none" w:sz="0" w:space="0" w:color="auto"/>
                <w:bottom w:val="none" w:sz="0" w:space="0" w:color="auto"/>
                <w:right w:val="none" w:sz="0" w:space="0" w:color="auto"/>
              </w:divBdr>
            </w:div>
          </w:divsChild>
        </w:div>
        <w:div w:id="1288657251">
          <w:marLeft w:val="0"/>
          <w:marRight w:val="0"/>
          <w:marTop w:val="0"/>
          <w:marBottom w:val="0"/>
          <w:divBdr>
            <w:top w:val="none" w:sz="0" w:space="0" w:color="auto"/>
            <w:left w:val="none" w:sz="0" w:space="0" w:color="auto"/>
            <w:bottom w:val="none" w:sz="0" w:space="0" w:color="auto"/>
            <w:right w:val="none" w:sz="0" w:space="0" w:color="auto"/>
          </w:divBdr>
          <w:divsChild>
            <w:div w:id="1513834937">
              <w:marLeft w:val="0"/>
              <w:marRight w:val="0"/>
              <w:marTop w:val="0"/>
              <w:marBottom w:val="0"/>
              <w:divBdr>
                <w:top w:val="none" w:sz="0" w:space="0" w:color="auto"/>
                <w:left w:val="none" w:sz="0" w:space="0" w:color="auto"/>
                <w:bottom w:val="none" w:sz="0" w:space="0" w:color="auto"/>
                <w:right w:val="none" w:sz="0" w:space="0" w:color="auto"/>
              </w:divBdr>
            </w:div>
          </w:divsChild>
        </w:div>
        <w:div w:id="477495693">
          <w:marLeft w:val="0"/>
          <w:marRight w:val="0"/>
          <w:marTop w:val="0"/>
          <w:marBottom w:val="0"/>
          <w:divBdr>
            <w:top w:val="none" w:sz="0" w:space="0" w:color="auto"/>
            <w:left w:val="none" w:sz="0" w:space="0" w:color="auto"/>
            <w:bottom w:val="none" w:sz="0" w:space="0" w:color="auto"/>
            <w:right w:val="none" w:sz="0" w:space="0" w:color="auto"/>
          </w:divBdr>
          <w:divsChild>
            <w:div w:id="1286622027">
              <w:marLeft w:val="0"/>
              <w:marRight w:val="0"/>
              <w:marTop w:val="0"/>
              <w:marBottom w:val="0"/>
              <w:divBdr>
                <w:top w:val="none" w:sz="0" w:space="0" w:color="auto"/>
                <w:left w:val="none" w:sz="0" w:space="0" w:color="auto"/>
                <w:bottom w:val="none" w:sz="0" w:space="0" w:color="auto"/>
                <w:right w:val="none" w:sz="0" w:space="0" w:color="auto"/>
              </w:divBdr>
            </w:div>
          </w:divsChild>
        </w:div>
        <w:div w:id="1719167170">
          <w:marLeft w:val="0"/>
          <w:marRight w:val="0"/>
          <w:marTop w:val="0"/>
          <w:marBottom w:val="0"/>
          <w:divBdr>
            <w:top w:val="none" w:sz="0" w:space="0" w:color="auto"/>
            <w:left w:val="none" w:sz="0" w:space="0" w:color="auto"/>
            <w:bottom w:val="none" w:sz="0" w:space="0" w:color="auto"/>
            <w:right w:val="none" w:sz="0" w:space="0" w:color="auto"/>
          </w:divBdr>
          <w:divsChild>
            <w:div w:id="391001898">
              <w:marLeft w:val="0"/>
              <w:marRight w:val="0"/>
              <w:marTop w:val="0"/>
              <w:marBottom w:val="0"/>
              <w:divBdr>
                <w:top w:val="none" w:sz="0" w:space="0" w:color="auto"/>
                <w:left w:val="none" w:sz="0" w:space="0" w:color="auto"/>
                <w:bottom w:val="none" w:sz="0" w:space="0" w:color="auto"/>
                <w:right w:val="none" w:sz="0" w:space="0" w:color="auto"/>
              </w:divBdr>
            </w:div>
          </w:divsChild>
        </w:div>
        <w:div w:id="218328331">
          <w:marLeft w:val="0"/>
          <w:marRight w:val="0"/>
          <w:marTop w:val="0"/>
          <w:marBottom w:val="0"/>
          <w:divBdr>
            <w:top w:val="none" w:sz="0" w:space="0" w:color="auto"/>
            <w:left w:val="none" w:sz="0" w:space="0" w:color="auto"/>
            <w:bottom w:val="none" w:sz="0" w:space="0" w:color="auto"/>
            <w:right w:val="none" w:sz="0" w:space="0" w:color="auto"/>
          </w:divBdr>
          <w:divsChild>
            <w:div w:id="1936937873">
              <w:marLeft w:val="0"/>
              <w:marRight w:val="0"/>
              <w:marTop w:val="0"/>
              <w:marBottom w:val="0"/>
              <w:divBdr>
                <w:top w:val="none" w:sz="0" w:space="0" w:color="auto"/>
                <w:left w:val="none" w:sz="0" w:space="0" w:color="auto"/>
                <w:bottom w:val="none" w:sz="0" w:space="0" w:color="auto"/>
                <w:right w:val="none" w:sz="0" w:space="0" w:color="auto"/>
              </w:divBdr>
            </w:div>
          </w:divsChild>
        </w:div>
        <w:div w:id="509224761">
          <w:marLeft w:val="0"/>
          <w:marRight w:val="0"/>
          <w:marTop w:val="0"/>
          <w:marBottom w:val="0"/>
          <w:divBdr>
            <w:top w:val="none" w:sz="0" w:space="0" w:color="auto"/>
            <w:left w:val="none" w:sz="0" w:space="0" w:color="auto"/>
            <w:bottom w:val="none" w:sz="0" w:space="0" w:color="auto"/>
            <w:right w:val="none" w:sz="0" w:space="0" w:color="auto"/>
          </w:divBdr>
          <w:divsChild>
            <w:div w:id="1982492684">
              <w:marLeft w:val="0"/>
              <w:marRight w:val="0"/>
              <w:marTop w:val="0"/>
              <w:marBottom w:val="0"/>
              <w:divBdr>
                <w:top w:val="none" w:sz="0" w:space="0" w:color="auto"/>
                <w:left w:val="none" w:sz="0" w:space="0" w:color="auto"/>
                <w:bottom w:val="none" w:sz="0" w:space="0" w:color="auto"/>
                <w:right w:val="none" w:sz="0" w:space="0" w:color="auto"/>
              </w:divBdr>
            </w:div>
          </w:divsChild>
        </w:div>
        <w:div w:id="347948427">
          <w:marLeft w:val="0"/>
          <w:marRight w:val="0"/>
          <w:marTop w:val="0"/>
          <w:marBottom w:val="0"/>
          <w:divBdr>
            <w:top w:val="none" w:sz="0" w:space="0" w:color="auto"/>
            <w:left w:val="none" w:sz="0" w:space="0" w:color="auto"/>
            <w:bottom w:val="none" w:sz="0" w:space="0" w:color="auto"/>
            <w:right w:val="none" w:sz="0" w:space="0" w:color="auto"/>
          </w:divBdr>
          <w:divsChild>
            <w:div w:id="1292708284">
              <w:marLeft w:val="0"/>
              <w:marRight w:val="0"/>
              <w:marTop w:val="0"/>
              <w:marBottom w:val="0"/>
              <w:divBdr>
                <w:top w:val="none" w:sz="0" w:space="0" w:color="auto"/>
                <w:left w:val="none" w:sz="0" w:space="0" w:color="auto"/>
                <w:bottom w:val="none" w:sz="0" w:space="0" w:color="auto"/>
                <w:right w:val="none" w:sz="0" w:space="0" w:color="auto"/>
              </w:divBdr>
            </w:div>
          </w:divsChild>
        </w:div>
        <w:div w:id="226230906">
          <w:marLeft w:val="0"/>
          <w:marRight w:val="0"/>
          <w:marTop w:val="0"/>
          <w:marBottom w:val="0"/>
          <w:divBdr>
            <w:top w:val="none" w:sz="0" w:space="0" w:color="auto"/>
            <w:left w:val="none" w:sz="0" w:space="0" w:color="auto"/>
            <w:bottom w:val="none" w:sz="0" w:space="0" w:color="auto"/>
            <w:right w:val="none" w:sz="0" w:space="0" w:color="auto"/>
          </w:divBdr>
          <w:divsChild>
            <w:div w:id="2003001751">
              <w:marLeft w:val="0"/>
              <w:marRight w:val="0"/>
              <w:marTop w:val="0"/>
              <w:marBottom w:val="0"/>
              <w:divBdr>
                <w:top w:val="none" w:sz="0" w:space="0" w:color="auto"/>
                <w:left w:val="none" w:sz="0" w:space="0" w:color="auto"/>
                <w:bottom w:val="none" w:sz="0" w:space="0" w:color="auto"/>
                <w:right w:val="none" w:sz="0" w:space="0" w:color="auto"/>
              </w:divBdr>
            </w:div>
          </w:divsChild>
        </w:div>
        <w:div w:id="296303921">
          <w:marLeft w:val="0"/>
          <w:marRight w:val="0"/>
          <w:marTop w:val="0"/>
          <w:marBottom w:val="0"/>
          <w:divBdr>
            <w:top w:val="none" w:sz="0" w:space="0" w:color="auto"/>
            <w:left w:val="none" w:sz="0" w:space="0" w:color="auto"/>
            <w:bottom w:val="none" w:sz="0" w:space="0" w:color="auto"/>
            <w:right w:val="none" w:sz="0" w:space="0" w:color="auto"/>
          </w:divBdr>
          <w:divsChild>
            <w:div w:id="124474047">
              <w:marLeft w:val="0"/>
              <w:marRight w:val="0"/>
              <w:marTop w:val="0"/>
              <w:marBottom w:val="0"/>
              <w:divBdr>
                <w:top w:val="none" w:sz="0" w:space="0" w:color="auto"/>
                <w:left w:val="none" w:sz="0" w:space="0" w:color="auto"/>
                <w:bottom w:val="none" w:sz="0" w:space="0" w:color="auto"/>
                <w:right w:val="none" w:sz="0" w:space="0" w:color="auto"/>
              </w:divBdr>
            </w:div>
          </w:divsChild>
        </w:div>
        <w:div w:id="979268045">
          <w:marLeft w:val="0"/>
          <w:marRight w:val="0"/>
          <w:marTop w:val="0"/>
          <w:marBottom w:val="0"/>
          <w:divBdr>
            <w:top w:val="none" w:sz="0" w:space="0" w:color="auto"/>
            <w:left w:val="none" w:sz="0" w:space="0" w:color="auto"/>
            <w:bottom w:val="none" w:sz="0" w:space="0" w:color="auto"/>
            <w:right w:val="none" w:sz="0" w:space="0" w:color="auto"/>
          </w:divBdr>
          <w:divsChild>
            <w:div w:id="381052833">
              <w:marLeft w:val="0"/>
              <w:marRight w:val="0"/>
              <w:marTop w:val="0"/>
              <w:marBottom w:val="0"/>
              <w:divBdr>
                <w:top w:val="none" w:sz="0" w:space="0" w:color="auto"/>
                <w:left w:val="none" w:sz="0" w:space="0" w:color="auto"/>
                <w:bottom w:val="none" w:sz="0" w:space="0" w:color="auto"/>
                <w:right w:val="none" w:sz="0" w:space="0" w:color="auto"/>
              </w:divBdr>
            </w:div>
          </w:divsChild>
        </w:div>
        <w:div w:id="1254163501">
          <w:marLeft w:val="0"/>
          <w:marRight w:val="0"/>
          <w:marTop w:val="0"/>
          <w:marBottom w:val="0"/>
          <w:divBdr>
            <w:top w:val="none" w:sz="0" w:space="0" w:color="auto"/>
            <w:left w:val="none" w:sz="0" w:space="0" w:color="auto"/>
            <w:bottom w:val="none" w:sz="0" w:space="0" w:color="auto"/>
            <w:right w:val="none" w:sz="0" w:space="0" w:color="auto"/>
          </w:divBdr>
          <w:divsChild>
            <w:div w:id="1612278370">
              <w:marLeft w:val="0"/>
              <w:marRight w:val="0"/>
              <w:marTop w:val="0"/>
              <w:marBottom w:val="0"/>
              <w:divBdr>
                <w:top w:val="none" w:sz="0" w:space="0" w:color="auto"/>
                <w:left w:val="none" w:sz="0" w:space="0" w:color="auto"/>
                <w:bottom w:val="none" w:sz="0" w:space="0" w:color="auto"/>
                <w:right w:val="none" w:sz="0" w:space="0" w:color="auto"/>
              </w:divBdr>
            </w:div>
          </w:divsChild>
        </w:div>
        <w:div w:id="885411698">
          <w:marLeft w:val="0"/>
          <w:marRight w:val="0"/>
          <w:marTop w:val="0"/>
          <w:marBottom w:val="0"/>
          <w:divBdr>
            <w:top w:val="none" w:sz="0" w:space="0" w:color="auto"/>
            <w:left w:val="none" w:sz="0" w:space="0" w:color="auto"/>
            <w:bottom w:val="none" w:sz="0" w:space="0" w:color="auto"/>
            <w:right w:val="none" w:sz="0" w:space="0" w:color="auto"/>
          </w:divBdr>
          <w:divsChild>
            <w:div w:id="884292166">
              <w:marLeft w:val="0"/>
              <w:marRight w:val="0"/>
              <w:marTop w:val="0"/>
              <w:marBottom w:val="0"/>
              <w:divBdr>
                <w:top w:val="none" w:sz="0" w:space="0" w:color="auto"/>
                <w:left w:val="none" w:sz="0" w:space="0" w:color="auto"/>
                <w:bottom w:val="none" w:sz="0" w:space="0" w:color="auto"/>
                <w:right w:val="none" w:sz="0" w:space="0" w:color="auto"/>
              </w:divBdr>
            </w:div>
          </w:divsChild>
        </w:div>
        <w:div w:id="5177855">
          <w:marLeft w:val="0"/>
          <w:marRight w:val="0"/>
          <w:marTop w:val="0"/>
          <w:marBottom w:val="0"/>
          <w:divBdr>
            <w:top w:val="none" w:sz="0" w:space="0" w:color="auto"/>
            <w:left w:val="none" w:sz="0" w:space="0" w:color="auto"/>
            <w:bottom w:val="none" w:sz="0" w:space="0" w:color="auto"/>
            <w:right w:val="none" w:sz="0" w:space="0" w:color="auto"/>
          </w:divBdr>
          <w:divsChild>
            <w:div w:id="2054572157">
              <w:marLeft w:val="0"/>
              <w:marRight w:val="0"/>
              <w:marTop w:val="0"/>
              <w:marBottom w:val="0"/>
              <w:divBdr>
                <w:top w:val="none" w:sz="0" w:space="0" w:color="auto"/>
                <w:left w:val="none" w:sz="0" w:space="0" w:color="auto"/>
                <w:bottom w:val="none" w:sz="0" w:space="0" w:color="auto"/>
                <w:right w:val="none" w:sz="0" w:space="0" w:color="auto"/>
              </w:divBdr>
            </w:div>
          </w:divsChild>
        </w:div>
        <w:div w:id="636304911">
          <w:marLeft w:val="0"/>
          <w:marRight w:val="0"/>
          <w:marTop w:val="0"/>
          <w:marBottom w:val="0"/>
          <w:divBdr>
            <w:top w:val="none" w:sz="0" w:space="0" w:color="auto"/>
            <w:left w:val="none" w:sz="0" w:space="0" w:color="auto"/>
            <w:bottom w:val="none" w:sz="0" w:space="0" w:color="auto"/>
            <w:right w:val="none" w:sz="0" w:space="0" w:color="auto"/>
          </w:divBdr>
          <w:divsChild>
            <w:div w:id="452599581">
              <w:marLeft w:val="0"/>
              <w:marRight w:val="0"/>
              <w:marTop w:val="0"/>
              <w:marBottom w:val="0"/>
              <w:divBdr>
                <w:top w:val="none" w:sz="0" w:space="0" w:color="auto"/>
                <w:left w:val="none" w:sz="0" w:space="0" w:color="auto"/>
                <w:bottom w:val="none" w:sz="0" w:space="0" w:color="auto"/>
                <w:right w:val="none" w:sz="0" w:space="0" w:color="auto"/>
              </w:divBdr>
            </w:div>
          </w:divsChild>
        </w:div>
        <w:div w:id="90123461">
          <w:marLeft w:val="0"/>
          <w:marRight w:val="0"/>
          <w:marTop w:val="0"/>
          <w:marBottom w:val="0"/>
          <w:divBdr>
            <w:top w:val="none" w:sz="0" w:space="0" w:color="auto"/>
            <w:left w:val="none" w:sz="0" w:space="0" w:color="auto"/>
            <w:bottom w:val="none" w:sz="0" w:space="0" w:color="auto"/>
            <w:right w:val="none" w:sz="0" w:space="0" w:color="auto"/>
          </w:divBdr>
          <w:divsChild>
            <w:div w:id="1445081205">
              <w:marLeft w:val="0"/>
              <w:marRight w:val="0"/>
              <w:marTop w:val="0"/>
              <w:marBottom w:val="0"/>
              <w:divBdr>
                <w:top w:val="none" w:sz="0" w:space="0" w:color="auto"/>
                <w:left w:val="none" w:sz="0" w:space="0" w:color="auto"/>
                <w:bottom w:val="none" w:sz="0" w:space="0" w:color="auto"/>
                <w:right w:val="none" w:sz="0" w:space="0" w:color="auto"/>
              </w:divBdr>
            </w:div>
          </w:divsChild>
        </w:div>
        <w:div w:id="1202211913">
          <w:marLeft w:val="0"/>
          <w:marRight w:val="0"/>
          <w:marTop w:val="0"/>
          <w:marBottom w:val="0"/>
          <w:divBdr>
            <w:top w:val="none" w:sz="0" w:space="0" w:color="auto"/>
            <w:left w:val="none" w:sz="0" w:space="0" w:color="auto"/>
            <w:bottom w:val="none" w:sz="0" w:space="0" w:color="auto"/>
            <w:right w:val="none" w:sz="0" w:space="0" w:color="auto"/>
          </w:divBdr>
          <w:divsChild>
            <w:div w:id="166479045">
              <w:marLeft w:val="0"/>
              <w:marRight w:val="0"/>
              <w:marTop w:val="0"/>
              <w:marBottom w:val="0"/>
              <w:divBdr>
                <w:top w:val="none" w:sz="0" w:space="0" w:color="auto"/>
                <w:left w:val="none" w:sz="0" w:space="0" w:color="auto"/>
                <w:bottom w:val="none" w:sz="0" w:space="0" w:color="auto"/>
                <w:right w:val="none" w:sz="0" w:space="0" w:color="auto"/>
              </w:divBdr>
            </w:div>
          </w:divsChild>
        </w:div>
        <w:div w:id="303001797">
          <w:marLeft w:val="0"/>
          <w:marRight w:val="0"/>
          <w:marTop w:val="0"/>
          <w:marBottom w:val="0"/>
          <w:divBdr>
            <w:top w:val="none" w:sz="0" w:space="0" w:color="auto"/>
            <w:left w:val="none" w:sz="0" w:space="0" w:color="auto"/>
            <w:bottom w:val="none" w:sz="0" w:space="0" w:color="auto"/>
            <w:right w:val="none" w:sz="0" w:space="0" w:color="auto"/>
          </w:divBdr>
          <w:divsChild>
            <w:div w:id="915936965">
              <w:marLeft w:val="0"/>
              <w:marRight w:val="0"/>
              <w:marTop w:val="0"/>
              <w:marBottom w:val="0"/>
              <w:divBdr>
                <w:top w:val="none" w:sz="0" w:space="0" w:color="auto"/>
                <w:left w:val="none" w:sz="0" w:space="0" w:color="auto"/>
                <w:bottom w:val="none" w:sz="0" w:space="0" w:color="auto"/>
                <w:right w:val="none" w:sz="0" w:space="0" w:color="auto"/>
              </w:divBdr>
            </w:div>
          </w:divsChild>
        </w:div>
        <w:div w:id="1843617746">
          <w:marLeft w:val="0"/>
          <w:marRight w:val="0"/>
          <w:marTop w:val="0"/>
          <w:marBottom w:val="0"/>
          <w:divBdr>
            <w:top w:val="none" w:sz="0" w:space="0" w:color="auto"/>
            <w:left w:val="none" w:sz="0" w:space="0" w:color="auto"/>
            <w:bottom w:val="none" w:sz="0" w:space="0" w:color="auto"/>
            <w:right w:val="none" w:sz="0" w:space="0" w:color="auto"/>
          </w:divBdr>
          <w:divsChild>
            <w:div w:id="1439839162">
              <w:marLeft w:val="0"/>
              <w:marRight w:val="0"/>
              <w:marTop w:val="0"/>
              <w:marBottom w:val="0"/>
              <w:divBdr>
                <w:top w:val="none" w:sz="0" w:space="0" w:color="auto"/>
                <w:left w:val="none" w:sz="0" w:space="0" w:color="auto"/>
                <w:bottom w:val="none" w:sz="0" w:space="0" w:color="auto"/>
                <w:right w:val="none" w:sz="0" w:space="0" w:color="auto"/>
              </w:divBdr>
            </w:div>
          </w:divsChild>
        </w:div>
        <w:div w:id="937980886">
          <w:marLeft w:val="0"/>
          <w:marRight w:val="0"/>
          <w:marTop w:val="0"/>
          <w:marBottom w:val="0"/>
          <w:divBdr>
            <w:top w:val="none" w:sz="0" w:space="0" w:color="auto"/>
            <w:left w:val="none" w:sz="0" w:space="0" w:color="auto"/>
            <w:bottom w:val="none" w:sz="0" w:space="0" w:color="auto"/>
            <w:right w:val="none" w:sz="0" w:space="0" w:color="auto"/>
          </w:divBdr>
          <w:divsChild>
            <w:div w:id="662974359">
              <w:marLeft w:val="0"/>
              <w:marRight w:val="0"/>
              <w:marTop w:val="0"/>
              <w:marBottom w:val="0"/>
              <w:divBdr>
                <w:top w:val="none" w:sz="0" w:space="0" w:color="auto"/>
                <w:left w:val="none" w:sz="0" w:space="0" w:color="auto"/>
                <w:bottom w:val="none" w:sz="0" w:space="0" w:color="auto"/>
                <w:right w:val="none" w:sz="0" w:space="0" w:color="auto"/>
              </w:divBdr>
            </w:div>
          </w:divsChild>
        </w:div>
        <w:div w:id="1792237616">
          <w:marLeft w:val="0"/>
          <w:marRight w:val="0"/>
          <w:marTop w:val="0"/>
          <w:marBottom w:val="0"/>
          <w:divBdr>
            <w:top w:val="none" w:sz="0" w:space="0" w:color="auto"/>
            <w:left w:val="none" w:sz="0" w:space="0" w:color="auto"/>
            <w:bottom w:val="none" w:sz="0" w:space="0" w:color="auto"/>
            <w:right w:val="none" w:sz="0" w:space="0" w:color="auto"/>
          </w:divBdr>
          <w:divsChild>
            <w:div w:id="37053850">
              <w:marLeft w:val="0"/>
              <w:marRight w:val="0"/>
              <w:marTop w:val="0"/>
              <w:marBottom w:val="0"/>
              <w:divBdr>
                <w:top w:val="none" w:sz="0" w:space="0" w:color="auto"/>
                <w:left w:val="none" w:sz="0" w:space="0" w:color="auto"/>
                <w:bottom w:val="none" w:sz="0" w:space="0" w:color="auto"/>
                <w:right w:val="none" w:sz="0" w:space="0" w:color="auto"/>
              </w:divBdr>
            </w:div>
          </w:divsChild>
        </w:div>
        <w:div w:id="256913655">
          <w:marLeft w:val="0"/>
          <w:marRight w:val="0"/>
          <w:marTop w:val="0"/>
          <w:marBottom w:val="0"/>
          <w:divBdr>
            <w:top w:val="none" w:sz="0" w:space="0" w:color="auto"/>
            <w:left w:val="none" w:sz="0" w:space="0" w:color="auto"/>
            <w:bottom w:val="none" w:sz="0" w:space="0" w:color="auto"/>
            <w:right w:val="none" w:sz="0" w:space="0" w:color="auto"/>
          </w:divBdr>
          <w:divsChild>
            <w:div w:id="1214317415">
              <w:marLeft w:val="0"/>
              <w:marRight w:val="0"/>
              <w:marTop w:val="0"/>
              <w:marBottom w:val="0"/>
              <w:divBdr>
                <w:top w:val="none" w:sz="0" w:space="0" w:color="auto"/>
                <w:left w:val="none" w:sz="0" w:space="0" w:color="auto"/>
                <w:bottom w:val="none" w:sz="0" w:space="0" w:color="auto"/>
                <w:right w:val="none" w:sz="0" w:space="0" w:color="auto"/>
              </w:divBdr>
            </w:div>
          </w:divsChild>
        </w:div>
        <w:div w:id="1225599935">
          <w:marLeft w:val="0"/>
          <w:marRight w:val="0"/>
          <w:marTop w:val="0"/>
          <w:marBottom w:val="0"/>
          <w:divBdr>
            <w:top w:val="none" w:sz="0" w:space="0" w:color="auto"/>
            <w:left w:val="none" w:sz="0" w:space="0" w:color="auto"/>
            <w:bottom w:val="none" w:sz="0" w:space="0" w:color="auto"/>
            <w:right w:val="none" w:sz="0" w:space="0" w:color="auto"/>
          </w:divBdr>
          <w:divsChild>
            <w:div w:id="3033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3212">
      <w:bodyDiv w:val="1"/>
      <w:marLeft w:val="0"/>
      <w:marRight w:val="0"/>
      <w:marTop w:val="0"/>
      <w:marBottom w:val="0"/>
      <w:divBdr>
        <w:top w:val="none" w:sz="0" w:space="0" w:color="auto"/>
        <w:left w:val="none" w:sz="0" w:space="0" w:color="auto"/>
        <w:bottom w:val="none" w:sz="0" w:space="0" w:color="auto"/>
        <w:right w:val="none" w:sz="0" w:space="0" w:color="auto"/>
      </w:divBdr>
    </w:div>
    <w:div w:id="1052265985">
      <w:bodyDiv w:val="1"/>
      <w:marLeft w:val="0"/>
      <w:marRight w:val="0"/>
      <w:marTop w:val="0"/>
      <w:marBottom w:val="0"/>
      <w:divBdr>
        <w:top w:val="none" w:sz="0" w:space="0" w:color="auto"/>
        <w:left w:val="none" w:sz="0" w:space="0" w:color="auto"/>
        <w:bottom w:val="none" w:sz="0" w:space="0" w:color="auto"/>
        <w:right w:val="none" w:sz="0" w:space="0" w:color="auto"/>
      </w:divBdr>
      <w:divsChild>
        <w:div w:id="1917473149">
          <w:marLeft w:val="0"/>
          <w:marRight w:val="0"/>
          <w:marTop w:val="0"/>
          <w:marBottom w:val="0"/>
          <w:divBdr>
            <w:top w:val="none" w:sz="0" w:space="0" w:color="auto"/>
            <w:left w:val="none" w:sz="0" w:space="0" w:color="auto"/>
            <w:bottom w:val="none" w:sz="0" w:space="0" w:color="auto"/>
            <w:right w:val="none" w:sz="0" w:space="0" w:color="auto"/>
          </w:divBdr>
          <w:divsChild>
            <w:div w:id="1338970476">
              <w:marLeft w:val="0"/>
              <w:marRight w:val="0"/>
              <w:marTop w:val="0"/>
              <w:marBottom w:val="0"/>
              <w:divBdr>
                <w:top w:val="none" w:sz="0" w:space="0" w:color="auto"/>
                <w:left w:val="none" w:sz="0" w:space="0" w:color="auto"/>
                <w:bottom w:val="none" w:sz="0" w:space="0" w:color="auto"/>
                <w:right w:val="none" w:sz="0" w:space="0" w:color="auto"/>
              </w:divBdr>
              <w:divsChild>
                <w:div w:id="1191332534">
                  <w:marLeft w:val="0"/>
                  <w:marRight w:val="0"/>
                  <w:marTop w:val="0"/>
                  <w:marBottom w:val="75"/>
                  <w:divBdr>
                    <w:top w:val="none" w:sz="0" w:space="0" w:color="auto"/>
                    <w:left w:val="none" w:sz="0" w:space="0" w:color="auto"/>
                    <w:bottom w:val="none" w:sz="0" w:space="0" w:color="auto"/>
                    <w:right w:val="none" w:sz="0" w:space="0" w:color="auto"/>
                  </w:divBdr>
                  <w:divsChild>
                    <w:div w:id="1021862637">
                      <w:marLeft w:val="150"/>
                      <w:marRight w:val="150"/>
                      <w:marTop w:val="0"/>
                      <w:marBottom w:val="75"/>
                      <w:divBdr>
                        <w:top w:val="none" w:sz="0" w:space="0" w:color="auto"/>
                        <w:left w:val="none" w:sz="0" w:space="0" w:color="auto"/>
                        <w:bottom w:val="none" w:sz="0" w:space="0" w:color="auto"/>
                        <w:right w:val="none" w:sz="0" w:space="0" w:color="auto"/>
                      </w:divBdr>
                      <w:divsChild>
                        <w:div w:id="43796295">
                          <w:marLeft w:val="30"/>
                          <w:marRight w:val="30"/>
                          <w:marTop w:val="30"/>
                          <w:marBottom w:val="30"/>
                          <w:divBdr>
                            <w:top w:val="single" w:sz="6" w:space="0" w:color="666677"/>
                            <w:left w:val="single" w:sz="6" w:space="0" w:color="666677"/>
                            <w:bottom w:val="single" w:sz="6" w:space="0" w:color="666677"/>
                            <w:right w:val="single" w:sz="6" w:space="0" w:color="666677"/>
                          </w:divBdr>
                          <w:divsChild>
                            <w:div w:id="1768773631">
                              <w:marLeft w:val="0"/>
                              <w:marRight w:val="0"/>
                              <w:marTop w:val="0"/>
                              <w:marBottom w:val="150"/>
                              <w:divBdr>
                                <w:top w:val="none" w:sz="0" w:space="0" w:color="auto"/>
                                <w:left w:val="none" w:sz="0" w:space="0" w:color="auto"/>
                                <w:bottom w:val="none" w:sz="0" w:space="0" w:color="auto"/>
                                <w:right w:val="none" w:sz="0" w:space="0" w:color="auto"/>
                              </w:divBdr>
                            </w:div>
                            <w:div w:id="1638950427">
                              <w:marLeft w:val="0"/>
                              <w:marRight w:val="0"/>
                              <w:marTop w:val="0"/>
                              <w:marBottom w:val="150"/>
                              <w:divBdr>
                                <w:top w:val="none" w:sz="0" w:space="0" w:color="auto"/>
                                <w:left w:val="none" w:sz="0" w:space="0" w:color="auto"/>
                                <w:bottom w:val="none" w:sz="0" w:space="0" w:color="auto"/>
                                <w:right w:val="none" w:sz="0" w:space="0" w:color="auto"/>
                              </w:divBdr>
                            </w:div>
                            <w:div w:id="1009602043">
                              <w:marLeft w:val="0"/>
                              <w:marRight w:val="0"/>
                              <w:marTop w:val="0"/>
                              <w:marBottom w:val="150"/>
                              <w:divBdr>
                                <w:top w:val="none" w:sz="0" w:space="0" w:color="auto"/>
                                <w:left w:val="none" w:sz="0" w:space="0" w:color="auto"/>
                                <w:bottom w:val="none" w:sz="0" w:space="0" w:color="auto"/>
                                <w:right w:val="none" w:sz="0" w:space="0" w:color="auto"/>
                              </w:divBdr>
                            </w:div>
                            <w:div w:id="824589177">
                              <w:marLeft w:val="0"/>
                              <w:marRight w:val="0"/>
                              <w:marTop w:val="0"/>
                              <w:marBottom w:val="150"/>
                              <w:divBdr>
                                <w:top w:val="none" w:sz="0" w:space="0" w:color="auto"/>
                                <w:left w:val="none" w:sz="0" w:space="0" w:color="auto"/>
                                <w:bottom w:val="none" w:sz="0" w:space="0" w:color="auto"/>
                                <w:right w:val="none" w:sz="0" w:space="0" w:color="auto"/>
                              </w:divBdr>
                            </w:div>
                            <w:div w:id="623997538">
                              <w:marLeft w:val="0"/>
                              <w:marRight w:val="0"/>
                              <w:marTop w:val="0"/>
                              <w:marBottom w:val="150"/>
                              <w:divBdr>
                                <w:top w:val="none" w:sz="0" w:space="0" w:color="auto"/>
                                <w:left w:val="none" w:sz="0" w:space="0" w:color="auto"/>
                                <w:bottom w:val="none" w:sz="0" w:space="0" w:color="auto"/>
                                <w:right w:val="none" w:sz="0" w:space="0" w:color="auto"/>
                              </w:divBdr>
                            </w:div>
                            <w:div w:id="1089817315">
                              <w:marLeft w:val="0"/>
                              <w:marRight w:val="0"/>
                              <w:marTop w:val="0"/>
                              <w:marBottom w:val="150"/>
                              <w:divBdr>
                                <w:top w:val="none" w:sz="0" w:space="0" w:color="auto"/>
                                <w:left w:val="none" w:sz="0" w:space="0" w:color="auto"/>
                                <w:bottom w:val="none" w:sz="0" w:space="0" w:color="auto"/>
                                <w:right w:val="none" w:sz="0" w:space="0" w:color="auto"/>
                              </w:divBdr>
                            </w:div>
                            <w:div w:id="29630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72281">
      <w:bodyDiv w:val="1"/>
      <w:marLeft w:val="0"/>
      <w:marRight w:val="0"/>
      <w:marTop w:val="0"/>
      <w:marBottom w:val="0"/>
      <w:divBdr>
        <w:top w:val="none" w:sz="0" w:space="0" w:color="auto"/>
        <w:left w:val="none" w:sz="0" w:space="0" w:color="auto"/>
        <w:bottom w:val="none" w:sz="0" w:space="0" w:color="auto"/>
        <w:right w:val="none" w:sz="0" w:space="0" w:color="auto"/>
      </w:divBdr>
    </w:div>
    <w:div w:id="1185482471">
      <w:bodyDiv w:val="1"/>
      <w:marLeft w:val="0"/>
      <w:marRight w:val="0"/>
      <w:marTop w:val="0"/>
      <w:marBottom w:val="0"/>
      <w:divBdr>
        <w:top w:val="none" w:sz="0" w:space="0" w:color="auto"/>
        <w:left w:val="none" w:sz="0" w:space="0" w:color="auto"/>
        <w:bottom w:val="none" w:sz="0" w:space="0" w:color="auto"/>
        <w:right w:val="none" w:sz="0" w:space="0" w:color="auto"/>
      </w:divBdr>
    </w:div>
    <w:div w:id="1230921125">
      <w:bodyDiv w:val="1"/>
      <w:marLeft w:val="0"/>
      <w:marRight w:val="0"/>
      <w:marTop w:val="0"/>
      <w:marBottom w:val="0"/>
      <w:divBdr>
        <w:top w:val="none" w:sz="0" w:space="0" w:color="auto"/>
        <w:left w:val="none" w:sz="0" w:space="0" w:color="auto"/>
        <w:bottom w:val="none" w:sz="0" w:space="0" w:color="auto"/>
        <w:right w:val="none" w:sz="0" w:space="0" w:color="auto"/>
      </w:divBdr>
    </w:div>
    <w:div w:id="1236161256">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1848056019">
          <w:marLeft w:val="0"/>
          <w:marRight w:val="0"/>
          <w:marTop w:val="0"/>
          <w:marBottom w:val="0"/>
          <w:divBdr>
            <w:top w:val="none" w:sz="0" w:space="0" w:color="auto"/>
            <w:left w:val="none" w:sz="0" w:space="0" w:color="auto"/>
            <w:bottom w:val="none" w:sz="0" w:space="0" w:color="auto"/>
            <w:right w:val="none" w:sz="0" w:space="0" w:color="auto"/>
          </w:divBdr>
          <w:divsChild>
            <w:div w:id="1101493599">
              <w:marLeft w:val="-75"/>
              <w:marRight w:val="0"/>
              <w:marTop w:val="30"/>
              <w:marBottom w:val="30"/>
              <w:divBdr>
                <w:top w:val="none" w:sz="0" w:space="0" w:color="auto"/>
                <w:left w:val="none" w:sz="0" w:space="0" w:color="auto"/>
                <w:bottom w:val="none" w:sz="0" w:space="0" w:color="auto"/>
                <w:right w:val="none" w:sz="0" w:space="0" w:color="auto"/>
              </w:divBdr>
              <w:divsChild>
                <w:div w:id="290328555">
                  <w:marLeft w:val="0"/>
                  <w:marRight w:val="0"/>
                  <w:marTop w:val="0"/>
                  <w:marBottom w:val="0"/>
                  <w:divBdr>
                    <w:top w:val="none" w:sz="0" w:space="0" w:color="auto"/>
                    <w:left w:val="none" w:sz="0" w:space="0" w:color="auto"/>
                    <w:bottom w:val="none" w:sz="0" w:space="0" w:color="auto"/>
                    <w:right w:val="none" w:sz="0" w:space="0" w:color="auto"/>
                  </w:divBdr>
                  <w:divsChild>
                    <w:div w:id="2074429408">
                      <w:marLeft w:val="0"/>
                      <w:marRight w:val="0"/>
                      <w:marTop w:val="0"/>
                      <w:marBottom w:val="0"/>
                      <w:divBdr>
                        <w:top w:val="none" w:sz="0" w:space="0" w:color="auto"/>
                        <w:left w:val="none" w:sz="0" w:space="0" w:color="auto"/>
                        <w:bottom w:val="none" w:sz="0" w:space="0" w:color="auto"/>
                        <w:right w:val="none" w:sz="0" w:space="0" w:color="auto"/>
                      </w:divBdr>
                    </w:div>
                    <w:div w:id="1977685354">
                      <w:marLeft w:val="0"/>
                      <w:marRight w:val="0"/>
                      <w:marTop w:val="0"/>
                      <w:marBottom w:val="0"/>
                      <w:divBdr>
                        <w:top w:val="none" w:sz="0" w:space="0" w:color="auto"/>
                        <w:left w:val="none" w:sz="0" w:space="0" w:color="auto"/>
                        <w:bottom w:val="none" w:sz="0" w:space="0" w:color="auto"/>
                        <w:right w:val="none" w:sz="0" w:space="0" w:color="auto"/>
                      </w:divBdr>
                    </w:div>
                  </w:divsChild>
                </w:div>
                <w:div w:id="617687975">
                  <w:marLeft w:val="0"/>
                  <w:marRight w:val="0"/>
                  <w:marTop w:val="0"/>
                  <w:marBottom w:val="0"/>
                  <w:divBdr>
                    <w:top w:val="none" w:sz="0" w:space="0" w:color="auto"/>
                    <w:left w:val="none" w:sz="0" w:space="0" w:color="auto"/>
                    <w:bottom w:val="none" w:sz="0" w:space="0" w:color="auto"/>
                    <w:right w:val="none" w:sz="0" w:space="0" w:color="auto"/>
                  </w:divBdr>
                  <w:divsChild>
                    <w:div w:id="1072196646">
                      <w:marLeft w:val="0"/>
                      <w:marRight w:val="0"/>
                      <w:marTop w:val="0"/>
                      <w:marBottom w:val="0"/>
                      <w:divBdr>
                        <w:top w:val="none" w:sz="0" w:space="0" w:color="auto"/>
                        <w:left w:val="none" w:sz="0" w:space="0" w:color="auto"/>
                        <w:bottom w:val="none" w:sz="0" w:space="0" w:color="auto"/>
                        <w:right w:val="none" w:sz="0" w:space="0" w:color="auto"/>
                      </w:divBdr>
                    </w:div>
                    <w:div w:id="526220207">
                      <w:marLeft w:val="0"/>
                      <w:marRight w:val="0"/>
                      <w:marTop w:val="0"/>
                      <w:marBottom w:val="0"/>
                      <w:divBdr>
                        <w:top w:val="none" w:sz="0" w:space="0" w:color="auto"/>
                        <w:left w:val="none" w:sz="0" w:space="0" w:color="auto"/>
                        <w:bottom w:val="none" w:sz="0" w:space="0" w:color="auto"/>
                        <w:right w:val="none" w:sz="0" w:space="0" w:color="auto"/>
                      </w:divBdr>
                    </w:div>
                  </w:divsChild>
                </w:div>
                <w:div w:id="1382749982">
                  <w:marLeft w:val="0"/>
                  <w:marRight w:val="0"/>
                  <w:marTop w:val="0"/>
                  <w:marBottom w:val="0"/>
                  <w:divBdr>
                    <w:top w:val="none" w:sz="0" w:space="0" w:color="auto"/>
                    <w:left w:val="none" w:sz="0" w:space="0" w:color="auto"/>
                    <w:bottom w:val="none" w:sz="0" w:space="0" w:color="auto"/>
                    <w:right w:val="none" w:sz="0" w:space="0" w:color="auto"/>
                  </w:divBdr>
                  <w:divsChild>
                    <w:div w:id="787352425">
                      <w:marLeft w:val="0"/>
                      <w:marRight w:val="0"/>
                      <w:marTop w:val="0"/>
                      <w:marBottom w:val="0"/>
                      <w:divBdr>
                        <w:top w:val="none" w:sz="0" w:space="0" w:color="auto"/>
                        <w:left w:val="none" w:sz="0" w:space="0" w:color="auto"/>
                        <w:bottom w:val="none" w:sz="0" w:space="0" w:color="auto"/>
                        <w:right w:val="none" w:sz="0" w:space="0" w:color="auto"/>
                      </w:divBdr>
                    </w:div>
                    <w:div w:id="934636747">
                      <w:marLeft w:val="0"/>
                      <w:marRight w:val="0"/>
                      <w:marTop w:val="0"/>
                      <w:marBottom w:val="0"/>
                      <w:divBdr>
                        <w:top w:val="none" w:sz="0" w:space="0" w:color="auto"/>
                        <w:left w:val="none" w:sz="0" w:space="0" w:color="auto"/>
                        <w:bottom w:val="none" w:sz="0" w:space="0" w:color="auto"/>
                        <w:right w:val="none" w:sz="0" w:space="0" w:color="auto"/>
                      </w:divBdr>
                    </w:div>
                  </w:divsChild>
                </w:div>
                <w:div w:id="558441645">
                  <w:marLeft w:val="0"/>
                  <w:marRight w:val="0"/>
                  <w:marTop w:val="0"/>
                  <w:marBottom w:val="0"/>
                  <w:divBdr>
                    <w:top w:val="none" w:sz="0" w:space="0" w:color="auto"/>
                    <w:left w:val="none" w:sz="0" w:space="0" w:color="auto"/>
                    <w:bottom w:val="none" w:sz="0" w:space="0" w:color="auto"/>
                    <w:right w:val="none" w:sz="0" w:space="0" w:color="auto"/>
                  </w:divBdr>
                  <w:divsChild>
                    <w:div w:id="2045520116">
                      <w:marLeft w:val="0"/>
                      <w:marRight w:val="0"/>
                      <w:marTop w:val="0"/>
                      <w:marBottom w:val="0"/>
                      <w:divBdr>
                        <w:top w:val="none" w:sz="0" w:space="0" w:color="auto"/>
                        <w:left w:val="none" w:sz="0" w:space="0" w:color="auto"/>
                        <w:bottom w:val="none" w:sz="0" w:space="0" w:color="auto"/>
                        <w:right w:val="none" w:sz="0" w:space="0" w:color="auto"/>
                      </w:divBdr>
                    </w:div>
                    <w:div w:id="792476589">
                      <w:marLeft w:val="0"/>
                      <w:marRight w:val="0"/>
                      <w:marTop w:val="0"/>
                      <w:marBottom w:val="0"/>
                      <w:divBdr>
                        <w:top w:val="none" w:sz="0" w:space="0" w:color="auto"/>
                        <w:left w:val="none" w:sz="0" w:space="0" w:color="auto"/>
                        <w:bottom w:val="none" w:sz="0" w:space="0" w:color="auto"/>
                        <w:right w:val="none" w:sz="0" w:space="0" w:color="auto"/>
                      </w:divBdr>
                    </w:div>
                    <w:div w:id="2002076240">
                      <w:marLeft w:val="0"/>
                      <w:marRight w:val="0"/>
                      <w:marTop w:val="0"/>
                      <w:marBottom w:val="0"/>
                      <w:divBdr>
                        <w:top w:val="none" w:sz="0" w:space="0" w:color="auto"/>
                        <w:left w:val="none" w:sz="0" w:space="0" w:color="auto"/>
                        <w:bottom w:val="none" w:sz="0" w:space="0" w:color="auto"/>
                        <w:right w:val="none" w:sz="0" w:space="0" w:color="auto"/>
                      </w:divBdr>
                    </w:div>
                  </w:divsChild>
                </w:div>
                <w:div w:id="469328050">
                  <w:marLeft w:val="0"/>
                  <w:marRight w:val="0"/>
                  <w:marTop w:val="0"/>
                  <w:marBottom w:val="0"/>
                  <w:divBdr>
                    <w:top w:val="none" w:sz="0" w:space="0" w:color="auto"/>
                    <w:left w:val="none" w:sz="0" w:space="0" w:color="auto"/>
                    <w:bottom w:val="none" w:sz="0" w:space="0" w:color="auto"/>
                    <w:right w:val="none" w:sz="0" w:space="0" w:color="auto"/>
                  </w:divBdr>
                  <w:divsChild>
                    <w:div w:id="199438004">
                      <w:marLeft w:val="0"/>
                      <w:marRight w:val="0"/>
                      <w:marTop w:val="0"/>
                      <w:marBottom w:val="0"/>
                      <w:divBdr>
                        <w:top w:val="none" w:sz="0" w:space="0" w:color="auto"/>
                        <w:left w:val="none" w:sz="0" w:space="0" w:color="auto"/>
                        <w:bottom w:val="none" w:sz="0" w:space="0" w:color="auto"/>
                        <w:right w:val="none" w:sz="0" w:space="0" w:color="auto"/>
                      </w:divBdr>
                    </w:div>
                    <w:div w:id="920262611">
                      <w:marLeft w:val="0"/>
                      <w:marRight w:val="0"/>
                      <w:marTop w:val="0"/>
                      <w:marBottom w:val="0"/>
                      <w:divBdr>
                        <w:top w:val="none" w:sz="0" w:space="0" w:color="auto"/>
                        <w:left w:val="none" w:sz="0" w:space="0" w:color="auto"/>
                        <w:bottom w:val="none" w:sz="0" w:space="0" w:color="auto"/>
                        <w:right w:val="none" w:sz="0" w:space="0" w:color="auto"/>
                      </w:divBdr>
                    </w:div>
                    <w:div w:id="127819356">
                      <w:marLeft w:val="0"/>
                      <w:marRight w:val="0"/>
                      <w:marTop w:val="0"/>
                      <w:marBottom w:val="0"/>
                      <w:divBdr>
                        <w:top w:val="none" w:sz="0" w:space="0" w:color="auto"/>
                        <w:left w:val="none" w:sz="0" w:space="0" w:color="auto"/>
                        <w:bottom w:val="none" w:sz="0" w:space="0" w:color="auto"/>
                        <w:right w:val="none" w:sz="0" w:space="0" w:color="auto"/>
                      </w:divBdr>
                    </w:div>
                  </w:divsChild>
                </w:div>
                <w:div w:id="1907958394">
                  <w:marLeft w:val="0"/>
                  <w:marRight w:val="0"/>
                  <w:marTop w:val="0"/>
                  <w:marBottom w:val="0"/>
                  <w:divBdr>
                    <w:top w:val="none" w:sz="0" w:space="0" w:color="auto"/>
                    <w:left w:val="none" w:sz="0" w:space="0" w:color="auto"/>
                    <w:bottom w:val="none" w:sz="0" w:space="0" w:color="auto"/>
                    <w:right w:val="none" w:sz="0" w:space="0" w:color="auto"/>
                  </w:divBdr>
                  <w:divsChild>
                    <w:div w:id="946697467">
                      <w:marLeft w:val="0"/>
                      <w:marRight w:val="0"/>
                      <w:marTop w:val="0"/>
                      <w:marBottom w:val="0"/>
                      <w:divBdr>
                        <w:top w:val="none" w:sz="0" w:space="0" w:color="auto"/>
                        <w:left w:val="none" w:sz="0" w:space="0" w:color="auto"/>
                        <w:bottom w:val="none" w:sz="0" w:space="0" w:color="auto"/>
                        <w:right w:val="none" w:sz="0" w:space="0" w:color="auto"/>
                      </w:divBdr>
                    </w:div>
                  </w:divsChild>
                </w:div>
                <w:div w:id="1519394246">
                  <w:marLeft w:val="0"/>
                  <w:marRight w:val="0"/>
                  <w:marTop w:val="0"/>
                  <w:marBottom w:val="0"/>
                  <w:divBdr>
                    <w:top w:val="none" w:sz="0" w:space="0" w:color="auto"/>
                    <w:left w:val="none" w:sz="0" w:space="0" w:color="auto"/>
                    <w:bottom w:val="none" w:sz="0" w:space="0" w:color="auto"/>
                    <w:right w:val="none" w:sz="0" w:space="0" w:color="auto"/>
                  </w:divBdr>
                  <w:divsChild>
                    <w:div w:id="694119998">
                      <w:marLeft w:val="0"/>
                      <w:marRight w:val="0"/>
                      <w:marTop w:val="0"/>
                      <w:marBottom w:val="0"/>
                      <w:divBdr>
                        <w:top w:val="none" w:sz="0" w:space="0" w:color="auto"/>
                        <w:left w:val="none" w:sz="0" w:space="0" w:color="auto"/>
                        <w:bottom w:val="none" w:sz="0" w:space="0" w:color="auto"/>
                        <w:right w:val="none" w:sz="0" w:space="0" w:color="auto"/>
                      </w:divBdr>
                    </w:div>
                  </w:divsChild>
                </w:div>
                <w:div w:id="815727133">
                  <w:marLeft w:val="0"/>
                  <w:marRight w:val="0"/>
                  <w:marTop w:val="0"/>
                  <w:marBottom w:val="0"/>
                  <w:divBdr>
                    <w:top w:val="none" w:sz="0" w:space="0" w:color="auto"/>
                    <w:left w:val="none" w:sz="0" w:space="0" w:color="auto"/>
                    <w:bottom w:val="none" w:sz="0" w:space="0" w:color="auto"/>
                    <w:right w:val="none" w:sz="0" w:space="0" w:color="auto"/>
                  </w:divBdr>
                  <w:divsChild>
                    <w:div w:id="1456370404">
                      <w:marLeft w:val="0"/>
                      <w:marRight w:val="0"/>
                      <w:marTop w:val="0"/>
                      <w:marBottom w:val="0"/>
                      <w:divBdr>
                        <w:top w:val="none" w:sz="0" w:space="0" w:color="auto"/>
                        <w:left w:val="none" w:sz="0" w:space="0" w:color="auto"/>
                        <w:bottom w:val="none" w:sz="0" w:space="0" w:color="auto"/>
                        <w:right w:val="none" w:sz="0" w:space="0" w:color="auto"/>
                      </w:divBdr>
                    </w:div>
                  </w:divsChild>
                </w:div>
                <w:div w:id="1395663253">
                  <w:marLeft w:val="0"/>
                  <w:marRight w:val="0"/>
                  <w:marTop w:val="0"/>
                  <w:marBottom w:val="0"/>
                  <w:divBdr>
                    <w:top w:val="none" w:sz="0" w:space="0" w:color="auto"/>
                    <w:left w:val="none" w:sz="0" w:space="0" w:color="auto"/>
                    <w:bottom w:val="none" w:sz="0" w:space="0" w:color="auto"/>
                    <w:right w:val="none" w:sz="0" w:space="0" w:color="auto"/>
                  </w:divBdr>
                  <w:divsChild>
                    <w:div w:id="257174143">
                      <w:marLeft w:val="0"/>
                      <w:marRight w:val="0"/>
                      <w:marTop w:val="0"/>
                      <w:marBottom w:val="0"/>
                      <w:divBdr>
                        <w:top w:val="none" w:sz="0" w:space="0" w:color="auto"/>
                        <w:left w:val="none" w:sz="0" w:space="0" w:color="auto"/>
                        <w:bottom w:val="none" w:sz="0" w:space="0" w:color="auto"/>
                        <w:right w:val="none" w:sz="0" w:space="0" w:color="auto"/>
                      </w:divBdr>
                    </w:div>
                  </w:divsChild>
                </w:div>
                <w:div w:id="327946721">
                  <w:marLeft w:val="0"/>
                  <w:marRight w:val="0"/>
                  <w:marTop w:val="0"/>
                  <w:marBottom w:val="0"/>
                  <w:divBdr>
                    <w:top w:val="none" w:sz="0" w:space="0" w:color="auto"/>
                    <w:left w:val="none" w:sz="0" w:space="0" w:color="auto"/>
                    <w:bottom w:val="none" w:sz="0" w:space="0" w:color="auto"/>
                    <w:right w:val="none" w:sz="0" w:space="0" w:color="auto"/>
                  </w:divBdr>
                  <w:divsChild>
                    <w:div w:id="1766924721">
                      <w:marLeft w:val="0"/>
                      <w:marRight w:val="0"/>
                      <w:marTop w:val="0"/>
                      <w:marBottom w:val="0"/>
                      <w:divBdr>
                        <w:top w:val="none" w:sz="0" w:space="0" w:color="auto"/>
                        <w:left w:val="none" w:sz="0" w:space="0" w:color="auto"/>
                        <w:bottom w:val="none" w:sz="0" w:space="0" w:color="auto"/>
                        <w:right w:val="none" w:sz="0" w:space="0" w:color="auto"/>
                      </w:divBdr>
                    </w:div>
                  </w:divsChild>
                </w:div>
                <w:div w:id="968363661">
                  <w:marLeft w:val="0"/>
                  <w:marRight w:val="0"/>
                  <w:marTop w:val="0"/>
                  <w:marBottom w:val="0"/>
                  <w:divBdr>
                    <w:top w:val="none" w:sz="0" w:space="0" w:color="auto"/>
                    <w:left w:val="none" w:sz="0" w:space="0" w:color="auto"/>
                    <w:bottom w:val="none" w:sz="0" w:space="0" w:color="auto"/>
                    <w:right w:val="none" w:sz="0" w:space="0" w:color="auto"/>
                  </w:divBdr>
                  <w:divsChild>
                    <w:div w:id="1675759815">
                      <w:marLeft w:val="0"/>
                      <w:marRight w:val="0"/>
                      <w:marTop w:val="0"/>
                      <w:marBottom w:val="0"/>
                      <w:divBdr>
                        <w:top w:val="none" w:sz="0" w:space="0" w:color="auto"/>
                        <w:left w:val="none" w:sz="0" w:space="0" w:color="auto"/>
                        <w:bottom w:val="none" w:sz="0" w:space="0" w:color="auto"/>
                        <w:right w:val="none" w:sz="0" w:space="0" w:color="auto"/>
                      </w:divBdr>
                    </w:div>
                  </w:divsChild>
                </w:div>
                <w:div w:id="923685474">
                  <w:marLeft w:val="0"/>
                  <w:marRight w:val="0"/>
                  <w:marTop w:val="0"/>
                  <w:marBottom w:val="0"/>
                  <w:divBdr>
                    <w:top w:val="none" w:sz="0" w:space="0" w:color="auto"/>
                    <w:left w:val="none" w:sz="0" w:space="0" w:color="auto"/>
                    <w:bottom w:val="none" w:sz="0" w:space="0" w:color="auto"/>
                    <w:right w:val="none" w:sz="0" w:space="0" w:color="auto"/>
                  </w:divBdr>
                  <w:divsChild>
                    <w:div w:id="976447613">
                      <w:marLeft w:val="0"/>
                      <w:marRight w:val="0"/>
                      <w:marTop w:val="0"/>
                      <w:marBottom w:val="0"/>
                      <w:divBdr>
                        <w:top w:val="none" w:sz="0" w:space="0" w:color="auto"/>
                        <w:left w:val="none" w:sz="0" w:space="0" w:color="auto"/>
                        <w:bottom w:val="none" w:sz="0" w:space="0" w:color="auto"/>
                        <w:right w:val="none" w:sz="0" w:space="0" w:color="auto"/>
                      </w:divBdr>
                    </w:div>
                  </w:divsChild>
                </w:div>
                <w:div w:id="1220239648">
                  <w:marLeft w:val="0"/>
                  <w:marRight w:val="0"/>
                  <w:marTop w:val="0"/>
                  <w:marBottom w:val="0"/>
                  <w:divBdr>
                    <w:top w:val="none" w:sz="0" w:space="0" w:color="auto"/>
                    <w:left w:val="none" w:sz="0" w:space="0" w:color="auto"/>
                    <w:bottom w:val="none" w:sz="0" w:space="0" w:color="auto"/>
                    <w:right w:val="none" w:sz="0" w:space="0" w:color="auto"/>
                  </w:divBdr>
                  <w:divsChild>
                    <w:div w:id="128059014">
                      <w:marLeft w:val="0"/>
                      <w:marRight w:val="0"/>
                      <w:marTop w:val="0"/>
                      <w:marBottom w:val="0"/>
                      <w:divBdr>
                        <w:top w:val="none" w:sz="0" w:space="0" w:color="auto"/>
                        <w:left w:val="none" w:sz="0" w:space="0" w:color="auto"/>
                        <w:bottom w:val="none" w:sz="0" w:space="0" w:color="auto"/>
                        <w:right w:val="none" w:sz="0" w:space="0" w:color="auto"/>
                      </w:divBdr>
                    </w:div>
                  </w:divsChild>
                </w:div>
                <w:div w:id="781800222">
                  <w:marLeft w:val="0"/>
                  <w:marRight w:val="0"/>
                  <w:marTop w:val="0"/>
                  <w:marBottom w:val="0"/>
                  <w:divBdr>
                    <w:top w:val="none" w:sz="0" w:space="0" w:color="auto"/>
                    <w:left w:val="none" w:sz="0" w:space="0" w:color="auto"/>
                    <w:bottom w:val="none" w:sz="0" w:space="0" w:color="auto"/>
                    <w:right w:val="none" w:sz="0" w:space="0" w:color="auto"/>
                  </w:divBdr>
                  <w:divsChild>
                    <w:div w:id="905841045">
                      <w:marLeft w:val="0"/>
                      <w:marRight w:val="0"/>
                      <w:marTop w:val="0"/>
                      <w:marBottom w:val="0"/>
                      <w:divBdr>
                        <w:top w:val="none" w:sz="0" w:space="0" w:color="auto"/>
                        <w:left w:val="none" w:sz="0" w:space="0" w:color="auto"/>
                        <w:bottom w:val="none" w:sz="0" w:space="0" w:color="auto"/>
                        <w:right w:val="none" w:sz="0" w:space="0" w:color="auto"/>
                      </w:divBdr>
                    </w:div>
                  </w:divsChild>
                </w:div>
                <w:div w:id="357775018">
                  <w:marLeft w:val="0"/>
                  <w:marRight w:val="0"/>
                  <w:marTop w:val="0"/>
                  <w:marBottom w:val="0"/>
                  <w:divBdr>
                    <w:top w:val="none" w:sz="0" w:space="0" w:color="auto"/>
                    <w:left w:val="none" w:sz="0" w:space="0" w:color="auto"/>
                    <w:bottom w:val="none" w:sz="0" w:space="0" w:color="auto"/>
                    <w:right w:val="none" w:sz="0" w:space="0" w:color="auto"/>
                  </w:divBdr>
                  <w:divsChild>
                    <w:div w:id="1500541674">
                      <w:marLeft w:val="0"/>
                      <w:marRight w:val="0"/>
                      <w:marTop w:val="0"/>
                      <w:marBottom w:val="0"/>
                      <w:divBdr>
                        <w:top w:val="none" w:sz="0" w:space="0" w:color="auto"/>
                        <w:left w:val="none" w:sz="0" w:space="0" w:color="auto"/>
                        <w:bottom w:val="none" w:sz="0" w:space="0" w:color="auto"/>
                        <w:right w:val="none" w:sz="0" w:space="0" w:color="auto"/>
                      </w:divBdr>
                    </w:div>
                  </w:divsChild>
                </w:div>
                <w:div w:id="1839880688">
                  <w:marLeft w:val="0"/>
                  <w:marRight w:val="0"/>
                  <w:marTop w:val="0"/>
                  <w:marBottom w:val="0"/>
                  <w:divBdr>
                    <w:top w:val="none" w:sz="0" w:space="0" w:color="auto"/>
                    <w:left w:val="none" w:sz="0" w:space="0" w:color="auto"/>
                    <w:bottom w:val="none" w:sz="0" w:space="0" w:color="auto"/>
                    <w:right w:val="none" w:sz="0" w:space="0" w:color="auto"/>
                  </w:divBdr>
                  <w:divsChild>
                    <w:div w:id="614094740">
                      <w:marLeft w:val="0"/>
                      <w:marRight w:val="0"/>
                      <w:marTop w:val="0"/>
                      <w:marBottom w:val="0"/>
                      <w:divBdr>
                        <w:top w:val="none" w:sz="0" w:space="0" w:color="auto"/>
                        <w:left w:val="none" w:sz="0" w:space="0" w:color="auto"/>
                        <w:bottom w:val="none" w:sz="0" w:space="0" w:color="auto"/>
                        <w:right w:val="none" w:sz="0" w:space="0" w:color="auto"/>
                      </w:divBdr>
                    </w:div>
                  </w:divsChild>
                </w:div>
                <w:div w:id="1607417983">
                  <w:marLeft w:val="0"/>
                  <w:marRight w:val="0"/>
                  <w:marTop w:val="0"/>
                  <w:marBottom w:val="0"/>
                  <w:divBdr>
                    <w:top w:val="none" w:sz="0" w:space="0" w:color="auto"/>
                    <w:left w:val="none" w:sz="0" w:space="0" w:color="auto"/>
                    <w:bottom w:val="none" w:sz="0" w:space="0" w:color="auto"/>
                    <w:right w:val="none" w:sz="0" w:space="0" w:color="auto"/>
                  </w:divBdr>
                  <w:divsChild>
                    <w:div w:id="1904638306">
                      <w:marLeft w:val="0"/>
                      <w:marRight w:val="0"/>
                      <w:marTop w:val="0"/>
                      <w:marBottom w:val="0"/>
                      <w:divBdr>
                        <w:top w:val="none" w:sz="0" w:space="0" w:color="auto"/>
                        <w:left w:val="none" w:sz="0" w:space="0" w:color="auto"/>
                        <w:bottom w:val="none" w:sz="0" w:space="0" w:color="auto"/>
                        <w:right w:val="none" w:sz="0" w:space="0" w:color="auto"/>
                      </w:divBdr>
                    </w:div>
                  </w:divsChild>
                </w:div>
                <w:div w:id="871309734">
                  <w:marLeft w:val="0"/>
                  <w:marRight w:val="0"/>
                  <w:marTop w:val="0"/>
                  <w:marBottom w:val="0"/>
                  <w:divBdr>
                    <w:top w:val="none" w:sz="0" w:space="0" w:color="auto"/>
                    <w:left w:val="none" w:sz="0" w:space="0" w:color="auto"/>
                    <w:bottom w:val="none" w:sz="0" w:space="0" w:color="auto"/>
                    <w:right w:val="none" w:sz="0" w:space="0" w:color="auto"/>
                  </w:divBdr>
                  <w:divsChild>
                    <w:div w:id="1602251107">
                      <w:marLeft w:val="0"/>
                      <w:marRight w:val="0"/>
                      <w:marTop w:val="0"/>
                      <w:marBottom w:val="0"/>
                      <w:divBdr>
                        <w:top w:val="none" w:sz="0" w:space="0" w:color="auto"/>
                        <w:left w:val="none" w:sz="0" w:space="0" w:color="auto"/>
                        <w:bottom w:val="none" w:sz="0" w:space="0" w:color="auto"/>
                        <w:right w:val="none" w:sz="0" w:space="0" w:color="auto"/>
                      </w:divBdr>
                    </w:div>
                  </w:divsChild>
                </w:div>
                <w:div w:id="1958677033">
                  <w:marLeft w:val="0"/>
                  <w:marRight w:val="0"/>
                  <w:marTop w:val="0"/>
                  <w:marBottom w:val="0"/>
                  <w:divBdr>
                    <w:top w:val="none" w:sz="0" w:space="0" w:color="auto"/>
                    <w:left w:val="none" w:sz="0" w:space="0" w:color="auto"/>
                    <w:bottom w:val="none" w:sz="0" w:space="0" w:color="auto"/>
                    <w:right w:val="none" w:sz="0" w:space="0" w:color="auto"/>
                  </w:divBdr>
                  <w:divsChild>
                    <w:div w:id="2009749420">
                      <w:marLeft w:val="0"/>
                      <w:marRight w:val="0"/>
                      <w:marTop w:val="0"/>
                      <w:marBottom w:val="0"/>
                      <w:divBdr>
                        <w:top w:val="none" w:sz="0" w:space="0" w:color="auto"/>
                        <w:left w:val="none" w:sz="0" w:space="0" w:color="auto"/>
                        <w:bottom w:val="none" w:sz="0" w:space="0" w:color="auto"/>
                        <w:right w:val="none" w:sz="0" w:space="0" w:color="auto"/>
                      </w:divBdr>
                    </w:div>
                  </w:divsChild>
                </w:div>
                <w:div w:id="1978298178">
                  <w:marLeft w:val="0"/>
                  <w:marRight w:val="0"/>
                  <w:marTop w:val="0"/>
                  <w:marBottom w:val="0"/>
                  <w:divBdr>
                    <w:top w:val="none" w:sz="0" w:space="0" w:color="auto"/>
                    <w:left w:val="none" w:sz="0" w:space="0" w:color="auto"/>
                    <w:bottom w:val="none" w:sz="0" w:space="0" w:color="auto"/>
                    <w:right w:val="none" w:sz="0" w:space="0" w:color="auto"/>
                  </w:divBdr>
                  <w:divsChild>
                    <w:div w:id="1341007821">
                      <w:marLeft w:val="0"/>
                      <w:marRight w:val="0"/>
                      <w:marTop w:val="0"/>
                      <w:marBottom w:val="0"/>
                      <w:divBdr>
                        <w:top w:val="none" w:sz="0" w:space="0" w:color="auto"/>
                        <w:left w:val="none" w:sz="0" w:space="0" w:color="auto"/>
                        <w:bottom w:val="none" w:sz="0" w:space="0" w:color="auto"/>
                        <w:right w:val="none" w:sz="0" w:space="0" w:color="auto"/>
                      </w:divBdr>
                    </w:div>
                  </w:divsChild>
                </w:div>
                <w:div w:id="1068839592">
                  <w:marLeft w:val="0"/>
                  <w:marRight w:val="0"/>
                  <w:marTop w:val="0"/>
                  <w:marBottom w:val="0"/>
                  <w:divBdr>
                    <w:top w:val="none" w:sz="0" w:space="0" w:color="auto"/>
                    <w:left w:val="none" w:sz="0" w:space="0" w:color="auto"/>
                    <w:bottom w:val="none" w:sz="0" w:space="0" w:color="auto"/>
                    <w:right w:val="none" w:sz="0" w:space="0" w:color="auto"/>
                  </w:divBdr>
                  <w:divsChild>
                    <w:div w:id="1683824851">
                      <w:marLeft w:val="0"/>
                      <w:marRight w:val="0"/>
                      <w:marTop w:val="0"/>
                      <w:marBottom w:val="0"/>
                      <w:divBdr>
                        <w:top w:val="none" w:sz="0" w:space="0" w:color="auto"/>
                        <w:left w:val="none" w:sz="0" w:space="0" w:color="auto"/>
                        <w:bottom w:val="none" w:sz="0" w:space="0" w:color="auto"/>
                        <w:right w:val="none" w:sz="0" w:space="0" w:color="auto"/>
                      </w:divBdr>
                    </w:div>
                  </w:divsChild>
                </w:div>
                <w:div w:id="1817721203">
                  <w:marLeft w:val="0"/>
                  <w:marRight w:val="0"/>
                  <w:marTop w:val="0"/>
                  <w:marBottom w:val="0"/>
                  <w:divBdr>
                    <w:top w:val="none" w:sz="0" w:space="0" w:color="auto"/>
                    <w:left w:val="none" w:sz="0" w:space="0" w:color="auto"/>
                    <w:bottom w:val="none" w:sz="0" w:space="0" w:color="auto"/>
                    <w:right w:val="none" w:sz="0" w:space="0" w:color="auto"/>
                  </w:divBdr>
                  <w:divsChild>
                    <w:div w:id="1784302960">
                      <w:marLeft w:val="0"/>
                      <w:marRight w:val="0"/>
                      <w:marTop w:val="0"/>
                      <w:marBottom w:val="0"/>
                      <w:divBdr>
                        <w:top w:val="none" w:sz="0" w:space="0" w:color="auto"/>
                        <w:left w:val="none" w:sz="0" w:space="0" w:color="auto"/>
                        <w:bottom w:val="none" w:sz="0" w:space="0" w:color="auto"/>
                        <w:right w:val="none" w:sz="0" w:space="0" w:color="auto"/>
                      </w:divBdr>
                    </w:div>
                  </w:divsChild>
                </w:div>
                <w:div w:id="771049261">
                  <w:marLeft w:val="0"/>
                  <w:marRight w:val="0"/>
                  <w:marTop w:val="0"/>
                  <w:marBottom w:val="0"/>
                  <w:divBdr>
                    <w:top w:val="none" w:sz="0" w:space="0" w:color="auto"/>
                    <w:left w:val="none" w:sz="0" w:space="0" w:color="auto"/>
                    <w:bottom w:val="none" w:sz="0" w:space="0" w:color="auto"/>
                    <w:right w:val="none" w:sz="0" w:space="0" w:color="auto"/>
                  </w:divBdr>
                  <w:divsChild>
                    <w:div w:id="274144599">
                      <w:marLeft w:val="0"/>
                      <w:marRight w:val="0"/>
                      <w:marTop w:val="0"/>
                      <w:marBottom w:val="0"/>
                      <w:divBdr>
                        <w:top w:val="none" w:sz="0" w:space="0" w:color="auto"/>
                        <w:left w:val="none" w:sz="0" w:space="0" w:color="auto"/>
                        <w:bottom w:val="none" w:sz="0" w:space="0" w:color="auto"/>
                        <w:right w:val="none" w:sz="0" w:space="0" w:color="auto"/>
                      </w:divBdr>
                    </w:div>
                  </w:divsChild>
                </w:div>
                <w:div w:id="1398088077">
                  <w:marLeft w:val="0"/>
                  <w:marRight w:val="0"/>
                  <w:marTop w:val="0"/>
                  <w:marBottom w:val="0"/>
                  <w:divBdr>
                    <w:top w:val="none" w:sz="0" w:space="0" w:color="auto"/>
                    <w:left w:val="none" w:sz="0" w:space="0" w:color="auto"/>
                    <w:bottom w:val="none" w:sz="0" w:space="0" w:color="auto"/>
                    <w:right w:val="none" w:sz="0" w:space="0" w:color="auto"/>
                  </w:divBdr>
                  <w:divsChild>
                    <w:div w:id="575937166">
                      <w:marLeft w:val="0"/>
                      <w:marRight w:val="0"/>
                      <w:marTop w:val="0"/>
                      <w:marBottom w:val="0"/>
                      <w:divBdr>
                        <w:top w:val="none" w:sz="0" w:space="0" w:color="auto"/>
                        <w:left w:val="none" w:sz="0" w:space="0" w:color="auto"/>
                        <w:bottom w:val="none" w:sz="0" w:space="0" w:color="auto"/>
                        <w:right w:val="none" w:sz="0" w:space="0" w:color="auto"/>
                      </w:divBdr>
                    </w:div>
                  </w:divsChild>
                </w:div>
                <w:div w:id="1493136004">
                  <w:marLeft w:val="0"/>
                  <w:marRight w:val="0"/>
                  <w:marTop w:val="0"/>
                  <w:marBottom w:val="0"/>
                  <w:divBdr>
                    <w:top w:val="none" w:sz="0" w:space="0" w:color="auto"/>
                    <w:left w:val="none" w:sz="0" w:space="0" w:color="auto"/>
                    <w:bottom w:val="none" w:sz="0" w:space="0" w:color="auto"/>
                    <w:right w:val="none" w:sz="0" w:space="0" w:color="auto"/>
                  </w:divBdr>
                  <w:divsChild>
                    <w:div w:id="663357663">
                      <w:marLeft w:val="0"/>
                      <w:marRight w:val="0"/>
                      <w:marTop w:val="0"/>
                      <w:marBottom w:val="0"/>
                      <w:divBdr>
                        <w:top w:val="none" w:sz="0" w:space="0" w:color="auto"/>
                        <w:left w:val="none" w:sz="0" w:space="0" w:color="auto"/>
                        <w:bottom w:val="none" w:sz="0" w:space="0" w:color="auto"/>
                        <w:right w:val="none" w:sz="0" w:space="0" w:color="auto"/>
                      </w:divBdr>
                    </w:div>
                  </w:divsChild>
                </w:div>
                <w:div w:id="1485003862">
                  <w:marLeft w:val="0"/>
                  <w:marRight w:val="0"/>
                  <w:marTop w:val="0"/>
                  <w:marBottom w:val="0"/>
                  <w:divBdr>
                    <w:top w:val="none" w:sz="0" w:space="0" w:color="auto"/>
                    <w:left w:val="none" w:sz="0" w:space="0" w:color="auto"/>
                    <w:bottom w:val="none" w:sz="0" w:space="0" w:color="auto"/>
                    <w:right w:val="none" w:sz="0" w:space="0" w:color="auto"/>
                  </w:divBdr>
                  <w:divsChild>
                    <w:div w:id="1657806859">
                      <w:marLeft w:val="0"/>
                      <w:marRight w:val="0"/>
                      <w:marTop w:val="0"/>
                      <w:marBottom w:val="0"/>
                      <w:divBdr>
                        <w:top w:val="none" w:sz="0" w:space="0" w:color="auto"/>
                        <w:left w:val="none" w:sz="0" w:space="0" w:color="auto"/>
                        <w:bottom w:val="none" w:sz="0" w:space="0" w:color="auto"/>
                        <w:right w:val="none" w:sz="0" w:space="0" w:color="auto"/>
                      </w:divBdr>
                    </w:div>
                  </w:divsChild>
                </w:div>
                <w:div w:id="1099568786">
                  <w:marLeft w:val="0"/>
                  <w:marRight w:val="0"/>
                  <w:marTop w:val="0"/>
                  <w:marBottom w:val="0"/>
                  <w:divBdr>
                    <w:top w:val="none" w:sz="0" w:space="0" w:color="auto"/>
                    <w:left w:val="none" w:sz="0" w:space="0" w:color="auto"/>
                    <w:bottom w:val="none" w:sz="0" w:space="0" w:color="auto"/>
                    <w:right w:val="none" w:sz="0" w:space="0" w:color="auto"/>
                  </w:divBdr>
                  <w:divsChild>
                    <w:div w:id="2106074627">
                      <w:marLeft w:val="0"/>
                      <w:marRight w:val="0"/>
                      <w:marTop w:val="0"/>
                      <w:marBottom w:val="0"/>
                      <w:divBdr>
                        <w:top w:val="none" w:sz="0" w:space="0" w:color="auto"/>
                        <w:left w:val="none" w:sz="0" w:space="0" w:color="auto"/>
                        <w:bottom w:val="none" w:sz="0" w:space="0" w:color="auto"/>
                        <w:right w:val="none" w:sz="0" w:space="0" w:color="auto"/>
                      </w:divBdr>
                    </w:div>
                  </w:divsChild>
                </w:div>
                <w:div w:id="1692758072">
                  <w:marLeft w:val="0"/>
                  <w:marRight w:val="0"/>
                  <w:marTop w:val="0"/>
                  <w:marBottom w:val="0"/>
                  <w:divBdr>
                    <w:top w:val="none" w:sz="0" w:space="0" w:color="auto"/>
                    <w:left w:val="none" w:sz="0" w:space="0" w:color="auto"/>
                    <w:bottom w:val="none" w:sz="0" w:space="0" w:color="auto"/>
                    <w:right w:val="none" w:sz="0" w:space="0" w:color="auto"/>
                  </w:divBdr>
                  <w:divsChild>
                    <w:div w:id="1542477949">
                      <w:marLeft w:val="0"/>
                      <w:marRight w:val="0"/>
                      <w:marTop w:val="0"/>
                      <w:marBottom w:val="0"/>
                      <w:divBdr>
                        <w:top w:val="none" w:sz="0" w:space="0" w:color="auto"/>
                        <w:left w:val="none" w:sz="0" w:space="0" w:color="auto"/>
                        <w:bottom w:val="none" w:sz="0" w:space="0" w:color="auto"/>
                        <w:right w:val="none" w:sz="0" w:space="0" w:color="auto"/>
                      </w:divBdr>
                    </w:div>
                  </w:divsChild>
                </w:div>
                <w:div w:id="2108959656">
                  <w:marLeft w:val="0"/>
                  <w:marRight w:val="0"/>
                  <w:marTop w:val="0"/>
                  <w:marBottom w:val="0"/>
                  <w:divBdr>
                    <w:top w:val="none" w:sz="0" w:space="0" w:color="auto"/>
                    <w:left w:val="none" w:sz="0" w:space="0" w:color="auto"/>
                    <w:bottom w:val="none" w:sz="0" w:space="0" w:color="auto"/>
                    <w:right w:val="none" w:sz="0" w:space="0" w:color="auto"/>
                  </w:divBdr>
                  <w:divsChild>
                    <w:div w:id="996692137">
                      <w:marLeft w:val="0"/>
                      <w:marRight w:val="0"/>
                      <w:marTop w:val="0"/>
                      <w:marBottom w:val="0"/>
                      <w:divBdr>
                        <w:top w:val="none" w:sz="0" w:space="0" w:color="auto"/>
                        <w:left w:val="none" w:sz="0" w:space="0" w:color="auto"/>
                        <w:bottom w:val="none" w:sz="0" w:space="0" w:color="auto"/>
                        <w:right w:val="none" w:sz="0" w:space="0" w:color="auto"/>
                      </w:divBdr>
                    </w:div>
                  </w:divsChild>
                </w:div>
                <w:div w:id="1809396899">
                  <w:marLeft w:val="0"/>
                  <w:marRight w:val="0"/>
                  <w:marTop w:val="0"/>
                  <w:marBottom w:val="0"/>
                  <w:divBdr>
                    <w:top w:val="none" w:sz="0" w:space="0" w:color="auto"/>
                    <w:left w:val="none" w:sz="0" w:space="0" w:color="auto"/>
                    <w:bottom w:val="none" w:sz="0" w:space="0" w:color="auto"/>
                    <w:right w:val="none" w:sz="0" w:space="0" w:color="auto"/>
                  </w:divBdr>
                  <w:divsChild>
                    <w:div w:id="1470515324">
                      <w:marLeft w:val="0"/>
                      <w:marRight w:val="0"/>
                      <w:marTop w:val="0"/>
                      <w:marBottom w:val="0"/>
                      <w:divBdr>
                        <w:top w:val="none" w:sz="0" w:space="0" w:color="auto"/>
                        <w:left w:val="none" w:sz="0" w:space="0" w:color="auto"/>
                        <w:bottom w:val="none" w:sz="0" w:space="0" w:color="auto"/>
                        <w:right w:val="none" w:sz="0" w:space="0" w:color="auto"/>
                      </w:divBdr>
                    </w:div>
                  </w:divsChild>
                </w:div>
                <w:div w:id="1748309720">
                  <w:marLeft w:val="0"/>
                  <w:marRight w:val="0"/>
                  <w:marTop w:val="0"/>
                  <w:marBottom w:val="0"/>
                  <w:divBdr>
                    <w:top w:val="none" w:sz="0" w:space="0" w:color="auto"/>
                    <w:left w:val="none" w:sz="0" w:space="0" w:color="auto"/>
                    <w:bottom w:val="none" w:sz="0" w:space="0" w:color="auto"/>
                    <w:right w:val="none" w:sz="0" w:space="0" w:color="auto"/>
                  </w:divBdr>
                  <w:divsChild>
                    <w:div w:id="1856338278">
                      <w:marLeft w:val="0"/>
                      <w:marRight w:val="0"/>
                      <w:marTop w:val="0"/>
                      <w:marBottom w:val="0"/>
                      <w:divBdr>
                        <w:top w:val="none" w:sz="0" w:space="0" w:color="auto"/>
                        <w:left w:val="none" w:sz="0" w:space="0" w:color="auto"/>
                        <w:bottom w:val="none" w:sz="0" w:space="0" w:color="auto"/>
                        <w:right w:val="none" w:sz="0" w:space="0" w:color="auto"/>
                      </w:divBdr>
                    </w:div>
                  </w:divsChild>
                </w:div>
                <w:div w:id="824860839">
                  <w:marLeft w:val="0"/>
                  <w:marRight w:val="0"/>
                  <w:marTop w:val="0"/>
                  <w:marBottom w:val="0"/>
                  <w:divBdr>
                    <w:top w:val="none" w:sz="0" w:space="0" w:color="auto"/>
                    <w:left w:val="none" w:sz="0" w:space="0" w:color="auto"/>
                    <w:bottom w:val="none" w:sz="0" w:space="0" w:color="auto"/>
                    <w:right w:val="none" w:sz="0" w:space="0" w:color="auto"/>
                  </w:divBdr>
                  <w:divsChild>
                    <w:div w:id="1632975757">
                      <w:marLeft w:val="0"/>
                      <w:marRight w:val="0"/>
                      <w:marTop w:val="0"/>
                      <w:marBottom w:val="0"/>
                      <w:divBdr>
                        <w:top w:val="none" w:sz="0" w:space="0" w:color="auto"/>
                        <w:left w:val="none" w:sz="0" w:space="0" w:color="auto"/>
                        <w:bottom w:val="none" w:sz="0" w:space="0" w:color="auto"/>
                        <w:right w:val="none" w:sz="0" w:space="0" w:color="auto"/>
                      </w:divBdr>
                    </w:div>
                  </w:divsChild>
                </w:div>
                <w:div w:id="1779636142">
                  <w:marLeft w:val="0"/>
                  <w:marRight w:val="0"/>
                  <w:marTop w:val="0"/>
                  <w:marBottom w:val="0"/>
                  <w:divBdr>
                    <w:top w:val="none" w:sz="0" w:space="0" w:color="auto"/>
                    <w:left w:val="none" w:sz="0" w:space="0" w:color="auto"/>
                    <w:bottom w:val="none" w:sz="0" w:space="0" w:color="auto"/>
                    <w:right w:val="none" w:sz="0" w:space="0" w:color="auto"/>
                  </w:divBdr>
                  <w:divsChild>
                    <w:div w:id="123352614">
                      <w:marLeft w:val="0"/>
                      <w:marRight w:val="0"/>
                      <w:marTop w:val="0"/>
                      <w:marBottom w:val="0"/>
                      <w:divBdr>
                        <w:top w:val="none" w:sz="0" w:space="0" w:color="auto"/>
                        <w:left w:val="none" w:sz="0" w:space="0" w:color="auto"/>
                        <w:bottom w:val="none" w:sz="0" w:space="0" w:color="auto"/>
                        <w:right w:val="none" w:sz="0" w:space="0" w:color="auto"/>
                      </w:divBdr>
                    </w:div>
                  </w:divsChild>
                </w:div>
                <w:div w:id="1436364404">
                  <w:marLeft w:val="0"/>
                  <w:marRight w:val="0"/>
                  <w:marTop w:val="0"/>
                  <w:marBottom w:val="0"/>
                  <w:divBdr>
                    <w:top w:val="none" w:sz="0" w:space="0" w:color="auto"/>
                    <w:left w:val="none" w:sz="0" w:space="0" w:color="auto"/>
                    <w:bottom w:val="none" w:sz="0" w:space="0" w:color="auto"/>
                    <w:right w:val="none" w:sz="0" w:space="0" w:color="auto"/>
                  </w:divBdr>
                  <w:divsChild>
                    <w:div w:id="264466482">
                      <w:marLeft w:val="0"/>
                      <w:marRight w:val="0"/>
                      <w:marTop w:val="0"/>
                      <w:marBottom w:val="0"/>
                      <w:divBdr>
                        <w:top w:val="none" w:sz="0" w:space="0" w:color="auto"/>
                        <w:left w:val="none" w:sz="0" w:space="0" w:color="auto"/>
                        <w:bottom w:val="none" w:sz="0" w:space="0" w:color="auto"/>
                        <w:right w:val="none" w:sz="0" w:space="0" w:color="auto"/>
                      </w:divBdr>
                    </w:div>
                  </w:divsChild>
                </w:div>
                <w:div w:id="81924387">
                  <w:marLeft w:val="0"/>
                  <w:marRight w:val="0"/>
                  <w:marTop w:val="0"/>
                  <w:marBottom w:val="0"/>
                  <w:divBdr>
                    <w:top w:val="none" w:sz="0" w:space="0" w:color="auto"/>
                    <w:left w:val="none" w:sz="0" w:space="0" w:color="auto"/>
                    <w:bottom w:val="none" w:sz="0" w:space="0" w:color="auto"/>
                    <w:right w:val="none" w:sz="0" w:space="0" w:color="auto"/>
                  </w:divBdr>
                  <w:divsChild>
                    <w:div w:id="683553392">
                      <w:marLeft w:val="0"/>
                      <w:marRight w:val="0"/>
                      <w:marTop w:val="0"/>
                      <w:marBottom w:val="0"/>
                      <w:divBdr>
                        <w:top w:val="none" w:sz="0" w:space="0" w:color="auto"/>
                        <w:left w:val="none" w:sz="0" w:space="0" w:color="auto"/>
                        <w:bottom w:val="none" w:sz="0" w:space="0" w:color="auto"/>
                        <w:right w:val="none" w:sz="0" w:space="0" w:color="auto"/>
                      </w:divBdr>
                    </w:div>
                  </w:divsChild>
                </w:div>
                <w:div w:id="130442634">
                  <w:marLeft w:val="0"/>
                  <w:marRight w:val="0"/>
                  <w:marTop w:val="0"/>
                  <w:marBottom w:val="0"/>
                  <w:divBdr>
                    <w:top w:val="none" w:sz="0" w:space="0" w:color="auto"/>
                    <w:left w:val="none" w:sz="0" w:space="0" w:color="auto"/>
                    <w:bottom w:val="none" w:sz="0" w:space="0" w:color="auto"/>
                    <w:right w:val="none" w:sz="0" w:space="0" w:color="auto"/>
                  </w:divBdr>
                  <w:divsChild>
                    <w:div w:id="2068065060">
                      <w:marLeft w:val="0"/>
                      <w:marRight w:val="0"/>
                      <w:marTop w:val="0"/>
                      <w:marBottom w:val="0"/>
                      <w:divBdr>
                        <w:top w:val="none" w:sz="0" w:space="0" w:color="auto"/>
                        <w:left w:val="none" w:sz="0" w:space="0" w:color="auto"/>
                        <w:bottom w:val="none" w:sz="0" w:space="0" w:color="auto"/>
                        <w:right w:val="none" w:sz="0" w:space="0" w:color="auto"/>
                      </w:divBdr>
                    </w:div>
                  </w:divsChild>
                </w:div>
                <w:div w:id="517938012">
                  <w:marLeft w:val="0"/>
                  <w:marRight w:val="0"/>
                  <w:marTop w:val="0"/>
                  <w:marBottom w:val="0"/>
                  <w:divBdr>
                    <w:top w:val="none" w:sz="0" w:space="0" w:color="auto"/>
                    <w:left w:val="none" w:sz="0" w:space="0" w:color="auto"/>
                    <w:bottom w:val="none" w:sz="0" w:space="0" w:color="auto"/>
                    <w:right w:val="none" w:sz="0" w:space="0" w:color="auto"/>
                  </w:divBdr>
                  <w:divsChild>
                    <w:div w:id="358622932">
                      <w:marLeft w:val="0"/>
                      <w:marRight w:val="0"/>
                      <w:marTop w:val="0"/>
                      <w:marBottom w:val="0"/>
                      <w:divBdr>
                        <w:top w:val="none" w:sz="0" w:space="0" w:color="auto"/>
                        <w:left w:val="none" w:sz="0" w:space="0" w:color="auto"/>
                        <w:bottom w:val="none" w:sz="0" w:space="0" w:color="auto"/>
                        <w:right w:val="none" w:sz="0" w:space="0" w:color="auto"/>
                      </w:divBdr>
                    </w:div>
                  </w:divsChild>
                </w:div>
                <w:div w:id="1718816752">
                  <w:marLeft w:val="0"/>
                  <w:marRight w:val="0"/>
                  <w:marTop w:val="0"/>
                  <w:marBottom w:val="0"/>
                  <w:divBdr>
                    <w:top w:val="none" w:sz="0" w:space="0" w:color="auto"/>
                    <w:left w:val="none" w:sz="0" w:space="0" w:color="auto"/>
                    <w:bottom w:val="none" w:sz="0" w:space="0" w:color="auto"/>
                    <w:right w:val="none" w:sz="0" w:space="0" w:color="auto"/>
                  </w:divBdr>
                  <w:divsChild>
                    <w:div w:id="449592270">
                      <w:marLeft w:val="0"/>
                      <w:marRight w:val="0"/>
                      <w:marTop w:val="0"/>
                      <w:marBottom w:val="0"/>
                      <w:divBdr>
                        <w:top w:val="none" w:sz="0" w:space="0" w:color="auto"/>
                        <w:left w:val="none" w:sz="0" w:space="0" w:color="auto"/>
                        <w:bottom w:val="none" w:sz="0" w:space="0" w:color="auto"/>
                        <w:right w:val="none" w:sz="0" w:space="0" w:color="auto"/>
                      </w:divBdr>
                    </w:div>
                  </w:divsChild>
                </w:div>
                <w:div w:id="1298531014">
                  <w:marLeft w:val="0"/>
                  <w:marRight w:val="0"/>
                  <w:marTop w:val="0"/>
                  <w:marBottom w:val="0"/>
                  <w:divBdr>
                    <w:top w:val="none" w:sz="0" w:space="0" w:color="auto"/>
                    <w:left w:val="none" w:sz="0" w:space="0" w:color="auto"/>
                    <w:bottom w:val="none" w:sz="0" w:space="0" w:color="auto"/>
                    <w:right w:val="none" w:sz="0" w:space="0" w:color="auto"/>
                  </w:divBdr>
                  <w:divsChild>
                    <w:div w:id="52121861">
                      <w:marLeft w:val="0"/>
                      <w:marRight w:val="0"/>
                      <w:marTop w:val="0"/>
                      <w:marBottom w:val="0"/>
                      <w:divBdr>
                        <w:top w:val="none" w:sz="0" w:space="0" w:color="auto"/>
                        <w:left w:val="none" w:sz="0" w:space="0" w:color="auto"/>
                        <w:bottom w:val="none" w:sz="0" w:space="0" w:color="auto"/>
                        <w:right w:val="none" w:sz="0" w:space="0" w:color="auto"/>
                      </w:divBdr>
                    </w:div>
                  </w:divsChild>
                </w:div>
                <w:div w:id="798573808">
                  <w:marLeft w:val="0"/>
                  <w:marRight w:val="0"/>
                  <w:marTop w:val="0"/>
                  <w:marBottom w:val="0"/>
                  <w:divBdr>
                    <w:top w:val="none" w:sz="0" w:space="0" w:color="auto"/>
                    <w:left w:val="none" w:sz="0" w:space="0" w:color="auto"/>
                    <w:bottom w:val="none" w:sz="0" w:space="0" w:color="auto"/>
                    <w:right w:val="none" w:sz="0" w:space="0" w:color="auto"/>
                  </w:divBdr>
                  <w:divsChild>
                    <w:div w:id="2002151976">
                      <w:marLeft w:val="0"/>
                      <w:marRight w:val="0"/>
                      <w:marTop w:val="0"/>
                      <w:marBottom w:val="0"/>
                      <w:divBdr>
                        <w:top w:val="none" w:sz="0" w:space="0" w:color="auto"/>
                        <w:left w:val="none" w:sz="0" w:space="0" w:color="auto"/>
                        <w:bottom w:val="none" w:sz="0" w:space="0" w:color="auto"/>
                        <w:right w:val="none" w:sz="0" w:space="0" w:color="auto"/>
                      </w:divBdr>
                    </w:div>
                  </w:divsChild>
                </w:div>
                <w:div w:id="943654092">
                  <w:marLeft w:val="0"/>
                  <w:marRight w:val="0"/>
                  <w:marTop w:val="0"/>
                  <w:marBottom w:val="0"/>
                  <w:divBdr>
                    <w:top w:val="none" w:sz="0" w:space="0" w:color="auto"/>
                    <w:left w:val="none" w:sz="0" w:space="0" w:color="auto"/>
                    <w:bottom w:val="none" w:sz="0" w:space="0" w:color="auto"/>
                    <w:right w:val="none" w:sz="0" w:space="0" w:color="auto"/>
                  </w:divBdr>
                  <w:divsChild>
                    <w:div w:id="1020396852">
                      <w:marLeft w:val="0"/>
                      <w:marRight w:val="0"/>
                      <w:marTop w:val="0"/>
                      <w:marBottom w:val="0"/>
                      <w:divBdr>
                        <w:top w:val="none" w:sz="0" w:space="0" w:color="auto"/>
                        <w:left w:val="none" w:sz="0" w:space="0" w:color="auto"/>
                        <w:bottom w:val="none" w:sz="0" w:space="0" w:color="auto"/>
                        <w:right w:val="none" w:sz="0" w:space="0" w:color="auto"/>
                      </w:divBdr>
                    </w:div>
                  </w:divsChild>
                </w:div>
                <w:div w:id="1558273421">
                  <w:marLeft w:val="0"/>
                  <w:marRight w:val="0"/>
                  <w:marTop w:val="0"/>
                  <w:marBottom w:val="0"/>
                  <w:divBdr>
                    <w:top w:val="none" w:sz="0" w:space="0" w:color="auto"/>
                    <w:left w:val="none" w:sz="0" w:space="0" w:color="auto"/>
                    <w:bottom w:val="none" w:sz="0" w:space="0" w:color="auto"/>
                    <w:right w:val="none" w:sz="0" w:space="0" w:color="auto"/>
                  </w:divBdr>
                  <w:divsChild>
                    <w:div w:id="10685747">
                      <w:marLeft w:val="0"/>
                      <w:marRight w:val="0"/>
                      <w:marTop w:val="0"/>
                      <w:marBottom w:val="0"/>
                      <w:divBdr>
                        <w:top w:val="none" w:sz="0" w:space="0" w:color="auto"/>
                        <w:left w:val="none" w:sz="0" w:space="0" w:color="auto"/>
                        <w:bottom w:val="none" w:sz="0" w:space="0" w:color="auto"/>
                        <w:right w:val="none" w:sz="0" w:space="0" w:color="auto"/>
                      </w:divBdr>
                    </w:div>
                  </w:divsChild>
                </w:div>
                <w:div w:id="1308894953">
                  <w:marLeft w:val="0"/>
                  <w:marRight w:val="0"/>
                  <w:marTop w:val="0"/>
                  <w:marBottom w:val="0"/>
                  <w:divBdr>
                    <w:top w:val="none" w:sz="0" w:space="0" w:color="auto"/>
                    <w:left w:val="none" w:sz="0" w:space="0" w:color="auto"/>
                    <w:bottom w:val="none" w:sz="0" w:space="0" w:color="auto"/>
                    <w:right w:val="none" w:sz="0" w:space="0" w:color="auto"/>
                  </w:divBdr>
                  <w:divsChild>
                    <w:div w:id="285743605">
                      <w:marLeft w:val="0"/>
                      <w:marRight w:val="0"/>
                      <w:marTop w:val="0"/>
                      <w:marBottom w:val="0"/>
                      <w:divBdr>
                        <w:top w:val="none" w:sz="0" w:space="0" w:color="auto"/>
                        <w:left w:val="none" w:sz="0" w:space="0" w:color="auto"/>
                        <w:bottom w:val="none" w:sz="0" w:space="0" w:color="auto"/>
                        <w:right w:val="none" w:sz="0" w:space="0" w:color="auto"/>
                      </w:divBdr>
                    </w:div>
                  </w:divsChild>
                </w:div>
                <w:div w:id="358432783">
                  <w:marLeft w:val="0"/>
                  <w:marRight w:val="0"/>
                  <w:marTop w:val="0"/>
                  <w:marBottom w:val="0"/>
                  <w:divBdr>
                    <w:top w:val="none" w:sz="0" w:space="0" w:color="auto"/>
                    <w:left w:val="none" w:sz="0" w:space="0" w:color="auto"/>
                    <w:bottom w:val="none" w:sz="0" w:space="0" w:color="auto"/>
                    <w:right w:val="none" w:sz="0" w:space="0" w:color="auto"/>
                  </w:divBdr>
                  <w:divsChild>
                    <w:div w:id="1461921148">
                      <w:marLeft w:val="0"/>
                      <w:marRight w:val="0"/>
                      <w:marTop w:val="0"/>
                      <w:marBottom w:val="0"/>
                      <w:divBdr>
                        <w:top w:val="none" w:sz="0" w:space="0" w:color="auto"/>
                        <w:left w:val="none" w:sz="0" w:space="0" w:color="auto"/>
                        <w:bottom w:val="none" w:sz="0" w:space="0" w:color="auto"/>
                        <w:right w:val="none" w:sz="0" w:space="0" w:color="auto"/>
                      </w:divBdr>
                    </w:div>
                  </w:divsChild>
                </w:div>
                <w:div w:id="898901761">
                  <w:marLeft w:val="0"/>
                  <w:marRight w:val="0"/>
                  <w:marTop w:val="0"/>
                  <w:marBottom w:val="0"/>
                  <w:divBdr>
                    <w:top w:val="none" w:sz="0" w:space="0" w:color="auto"/>
                    <w:left w:val="none" w:sz="0" w:space="0" w:color="auto"/>
                    <w:bottom w:val="none" w:sz="0" w:space="0" w:color="auto"/>
                    <w:right w:val="none" w:sz="0" w:space="0" w:color="auto"/>
                  </w:divBdr>
                  <w:divsChild>
                    <w:div w:id="584843392">
                      <w:marLeft w:val="0"/>
                      <w:marRight w:val="0"/>
                      <w:marTop w:val="0"/>
                      <w:marBottom w:val="0"/>
                      <w:divBdr>
                        <w:top w:val="none" w:sz="0" w:space="0" w:color="auto"/>
                        <w:left w:val="none" w:sz="0" w:space="0" w:color="auto"/>
                        <w:bottom w:val="none" w:sz="0" w:space="0" w:color="auto"/>
                        <w:right w:val="none" w:sz="0" w:space="0" w:color="auto"/>
                      </w:divBdr>
                    </w:div>
                  </w:divsChild>
                </w:div>
                <w:div w:id="736631871">
                  <w:marLeft w:val="0"/>
                  <w:marRight w:val="0"/>
                  <w:marTop w:val="0"/>
                  <w:marBottom w:val="0"/>
                  <w:divBdr>
                    <w:top w:val="none" w:sz="0" w:space="0" w:color="auto"/>
                    <w:left w:val="none" w:sz="0" w:space="0" w:color="auto"/>
                    <w:bottom w:val="none" w:sz="0" w:space="0" w:color="auto"/>
                    <w:right w:val="none" w:sz="0" w:space="0" w:color="auto"/>
                  </w:divBdr>
                  <w:divsChild>
                    <w:div w:id="1457678001">
                      <w:marLeft w:val="0"/>
                      <w:marRight w:val="0"/>
                      <w:marTop w:val="0"/>
                      <w:marBottom w:val="0"/>
                      <w:divBdr>
                        <w:top w:val="none" w:sz="0" w:space="0" w:color="auto"/>
                        <w:left w:val="none" w:sz="0" w:space="0" w:color="auto"/>
                        <w:bottom w:val="none" w:sz="0" w:space="0" w:color="auto"/>
                        <w:right w:val="none" w:sz="0" w:space="0" w:color="auto"/>
                      </w:divBdr>
                    </w:div>
                  </w:divsChild>
                </w:div>
                <w:div w:id="665209287">
                  <w:marLeft w:val="0"/>
                  <w:marRight w:val="0"/>
                  <w:marTop w:val="0"/>
                  <w:marBottom w:val="0"/>
                  <w:divBdr>
                    <w:top w:val="none" w:sz="0" w:space="0" w:color="auto"/>
                    <w:left w:val="none" w:sz="0" w:space="0" w:color="auto"/>
                    <w:bottom w:val="none" w:sz="0" w:space="0" w:color="auto"/>
                    <w:right w:val="none" w:sz="0" w:space="0" w:color="auto"/>
                  </w:divBdr>
                  <w:divsChild>
                    <w:div w:id="999502862">
                      <w:marLeft w:val="0"/>
                      <w:marRight w:val="0"/>
                      <w:marTop w:val="0"/>
                      <w:marBottom w:val="0"/>
                      <w:divBdr>
                        <w:top w:val="none" w:sz="0" w:space="0" w:color="auto"/>
                        <w:left w:val="none" w:sz="0" w:space="0" w:color="auto"/>
                        <w:bottom w:val="none" w:sz="0" w:space="0" w:color="auto"/>
                        <w:right w:val="none" w:sz="0" w:space="0" w:color="auto"/>
                      </w:divBdr>
                    </w:div>
                  </w:divsChild>
                </w:div>
                <w:div w:id="397944945">
                  <w:marLeft w:val="0"/>
                  <w:marRight w:val="0"/>
                  <w:marTop w:val="0"/>
                  <w:marBottom w:val="0"/>
                  <w:divBdr>
                    <w:top w:val="none" w:sz="0" w:space="0" w:color="auto"/>
                    <w:left w:val="none" w:sz="0" w:space="0" w:color="auto"/>
                    <w:bottom w:val="none" w:sz="0" w:space="0" w:color="auto"/>
                    <w:right w:val="none" w:sz="0" w:space="0" w:color="auto"/>
                  </w:divBdr>
                  <w:divsChild>
                    <w:div w:id="1977374530">
                      <w:marLeft w:val="0"/>
                      <w:marRight w:val="0"/>
                      <w:marTop w:val="0"/>
                      <w:marBottom w:val="0"/>
                      <w:divBdr>
                        <w:top w:val="none" w:sz="0" w:space="0" w:color="auto"/>
                        <w:left w:val="none" w:sz="0" w:space="0" w:color="auto"/>
                        <w:bottom w:val="none" w:sz="0" w:space="0" w:color="auto"/>
                        <w:right w:val="none" w:sz="0" w:space="0" w:color="auto"/>
                      </w:divBdr>
                    </w:div>
                  </w:divsChild>
                </w:div>
                <w:div w:id="2058122187">
                  <w:marLeft w:val="0"/>
                  <w:marRight w:val="0"/>
                  <w:marTop w:val="0"/>
                  <w:marBottom w:val="0"/>
                  <w:divBdr>
                    <w:top w:val="none" w:sz="0" w:space="0" w:color="auto"/>
                    <w:left w:val="none" w:sz="0" w:space="0" w:color="auto"/>
                    <w:bottom w:val="none" w:sz="0" w:space="0" w:color="auto"/>
                    <w:right w:val="none" w:sz="0" w:space="0" w:color="auto"/>
                  </w:divBdr>
                  <w:divsChild>
                    <w:div w:id="147140538">
                      <w:marLeft w:val="0"/>
                      <w:marRight w:val="0"/>
                      <w:marTop w:val="0"/>
                      <w:marBottom w:val="0"/>
                      <w:divBdr>
                        <w:top w:val="none" w:sz="0" w:space="0" w:color="auto"/>
                        <w:left w:val="none" w:sz="0" w:space="0" w:color="auto"/>
                        <w:bottom w:val="none" w:sz="0" w:space="0" w:color="auto"/>
                        <w:right w:val="none" w:sz="0" w:space="0" w:color="auto"/>
                      </w:divBdr>
                    </w:div>
                  </w:divsChild>
                </w:div>
                <w:div w:id="1269580769">
                  <w:marLeft w:val="0"/>
                  <w:marRight w:val="0"/>
                  <w:marTop w:val="0"/>
                  <w:marBottom w:val="0"/>
                  <w:divBdr>
                    <w:top w:val="none" w:sz="0" w:space="0" w:color="auto"/>
                    <w:left w:val="none" w:sz="0" w:space="0" w:color="auto"/>
                    <w:bottom w:val="none" w:sz="0" w:space="0" w:color="auto"/>
                    <w:right w:val="none" w:sz="0" w:space="0" w:color="auto"/>
                  </w:divBdr>
                  <w:divsChild>
                    <w:div w:id="16430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22119">
          <w:marLeft w:val="0"/>
          <w:marRight w:val="0"/>
          <w:marTop w:val="0"/>
          <w:marBottom w:val="0"/>
          <w:divBdr>
            <w:top w:val="none" w:sz="0" w:space="0" w:color="auto"/>
            <w:left w:val="none" w:sz="0" w:space="0" w:color="auto"/>
            <w:bottom w:val="none" w:sz="0" w:space="0" w:color="auto"/>
            <w:right w:val="none" w:sz="0" w:space="0" w:color="auto"/>
          </w:divBdr>
        </w:div>
        <w:div w:id="244731931">
          <w:marLeft w:val="0"/>
          <w:marRight w:val="0"/>
          <w:marTop w:val="0"/>
          <w:marBottom w:val="0"/>
          <w:divBdr>
            <w:top w:val="none" w:sz="0" w:space="0" w:color="auto"/>
            <w:left w:val="none" w:sz="0" w:space="0" w:color="auto"/>
            <w:bottom w:val="none" w:sz="0" w:space="0" w:color="auto"/>
            <w:right w:val="none" w:sz="0" w:space="0" w:color="auto"/>
          </w:divBdr>
        </w:div>
      </w:divsChild>
    </w:div>
    <w:div w:id="1238203174">
      <w:bodyDiv w:val="1"/>
      <w:marLeft w:val="0"/>
      <w:marRight w:val="0"/>
      <w:marTop w:val="0"/>
      <w:marBottom w:val="0"/>
      <w:divBdr>
        <w:top w:val="none" w:sz="0" w:space="0" w:color="auto"/>
        <w:left w:val="none" w:sz="0" w:space="0" w:color="auto"/>
        <w:bottom w:val="none" w:sz="0" w:space="0" w:color="auto"/>
        <w:right w:val="none" w:sz="0" w:space="0" w:color="auto"/>
      </w:divBdr>
    </w:div>
    <w:div w:id="1292709975">
      <w:bodyDiv w:val="1"/>
      <w:marLeft w:val="0"/>
      <w:marRight w:val="0"/>
      <w:marTop w:val="0"/>
      <w:marBottom w:val="0"/>
      <w:divBdr>
        <w:top w:val="none" w:sz="0" w:space="0" w:color="auto"/>
        <w:left w:val="none" w:sz="0" w:space="0" w:color="auto"/>
        <w:bottom w:val="none" w:sz="0" w:space="0" w:color="auto"/>
        <w:right w:val="none" w:sz="0" w:space="0" w:color="auto"/>
      </w:divBdr>
    </w:div>
    <w:div w:id="1352995690">
      <w:bodyDiv w:val="1"/>
      <w:marLeft w:val="0"/>
      <w:marRight w:val="0"/>
      <w:marTop w:val="0"/>
      <w:marBottom w:val="0"/>
      <w:divBdr>
        <w:top w:val="none" w:sz="0" w:space="0" w:color="auto"/>
        <w:left w:val="none" w:sz="0" w:space="0" w:color="auto"/>
        <w:bottom w:val="none" w:sz="0" w:space="0" w:color="auto"/>
        <w:right w:val="none" w:sz="0" w:space="0" w:color="auto"/>
      </w:divBdr>
    </w:div>
    <w:div w:id="1402482096">
      <w:bodyDiv w:val="1"/>
      <w:marLeft w:val="0"/>
      <w:marRight w:val="0"/>
      <w:marTop w:val="0"/>
      <w:marBottom w:val="0"/>
      <w:divBdr>
        <w:top w:val="none" w:sz="0" w:space="0" w:color="auto"/>
        <w:left w:val="none" w:sz="0" w:space="0" w:color="auto"/>
        <w:bottom w:val="none" w:sz="0" w:space="0" w:color="auto"/>
        <w:right w:val="none" w:sz="0" w:space="0" w:color="auto"/>
      </w:divBdr>
      <w:divsChild>
        <w:div w:id="1296060860">
          <w:marLeft w:val="0"/>
          <w:marRight w:val="0"/>
          <w:marTop w:val="0"/>
          <w:marBottom w:val="0"/>
          <w:divBdr>
            <w:top w:val="none" w:sz="0" w:space="0" w:color="auto"/>
            <w:left w:val="none" w:sz="0" w:space="0" w:color="auto"/>
            <w:bottom w:val="none" w:sz="0" w:space="0" w:color="auto"/>
            <w:right w:val="none" w:sz="0" w:space="0" w:color="auto"/>
          </w:divBdr>
        </w:div>
        <w:div w:id="867111129">
          <w:marLeft w:val="0"/>
          <w:marRight w:val="0"/>
          <w:marTop w:val="0"/>
          <w:marBottom w:val="0"/>
          <w:divBdr>
            <w:top w:val="none" w:sz="0" w:space="0" w:color="auto"/>
            <w:left w:val="none" w:sz="0" w:space="0" w:color="auto"/>
            <w:bottom w:val="none" w:sz="0" w:space="0" w:color="auto"/>
            <w:right w:val="none" w:sz="0" w:space="0" w:color="auto"/>
          </w:divBdr>
        </w:div>
      </w:divsChild>
    </w:div>
    <w:div w:id="1450473411">
      <w:bodyDiv w:val="1"/>
      <w:marLeft w:val="0"/>
      <w:marRight w:val="0"/>
      <w:marTop w:val="0"/>
      <w:marBottom w:val="0"/>
      <w:divBdr>
        <w:top w:val="none" w:sz="0" w:space="0" w:color="auto"/>
        <w:left w:val="none" w:sz="0" w:space="0" w:color="auto"/>
        <w:bottom w:val="none" w:sz="0" w:space="0" w:color="auto"/>
        <w:right w:val="none" w:sz="0" w:space="0" w:color="auto"/>
      </w:divBdr>
    </w:div>
    <w:div w:id="1477725080">
      <w:bodyDiv w:val="1"/>
      <w:marLeft w:val="0"/>
      <w:marRight w:val="0"/>
      <w:marTop w:val="0"/>
      <w:marBottom w:val="0"/>
      <w:divBdr>
        <w:top w:val="none" w:sz="0" w:space="0" w:color="auto"/>
        <w:left w:val="none" w:sz="0" w:space="0" w:color="auto"/>
        <w:bottom w:val="none" w:sz="0" w:space="0" w:color="auto"/>
        <w:right w:val="none" w:sz="0" w:space="0" w:color="auto"/>
      </w:divBdr>
      <w:divsChild>
        <w:div w:id="439110325">
          <w:marLeft w:val="0"/>
          <w:marRight w:val="0"/>
          <w:marTop w:val="0"/>
          <w:marBottom w:val="0"/>
          <w:divBdr>
            <w:top w:val="none" w:sz="0" w:space="0" w:color="auto"/>
            <w:left w:val="none" w:sz="0" w:space="0" w:color="auto"/>
            <w:bottom w:val="none" w:sz="0" w:space="0" w:color="auto"/>
            <w:right w:val="none" w:sz="0" w:space="0" w:color="auto"/>
          </w:divBdr>
        </w:div>
        <w:div w:id="318578556">
          <w:marLeft w:val="0"/>
          <w:marRight w:val="0"/>
          <w:marTop w:val="0"/>
          <w:marBottom w:val="0"/>
          <w:divBdr>
            <w:top w:val="none" w:sz="0" w:space="0" w:color="auto"/>
            <w:left w:val="none" w:sz="0" w:space="0" w:color="auto"/>
            <w:bottom w:val="none" w:sz="0" w:space="0" w:color="auto"/>
            <w:right w:val="none" w:sz="0" w:space="0" w:color="auto"/>
          </w:divBdr>
        </w:div>
      </w:divsChild>
    </w:div>
    <w:div w:id="1479375512">
      <w:bodyDiv w:val="1"/>
      <w:marLeft w:val="0"/>
      <w:marRight w:val="0"/>
      <w:marTop w:val="0"/>
      <w:marBottom w:val="0"/>
      <w:divBdr>
        <w:top w:val="none" w:sz="0" w:space="0" w:color="auto"/>
        <w:left w:val="none" w:sz="0" w:space="0" w:color="auto"/>
        <w:bottom w:val="none" w:sz="0" w:space="0" w:color="auto"/>
        <w:right w:val="none" w:sz="0" w:space="0" w:color="auto"/>
      </w:divBdr>
    </w:div>
    <w:div w:id="1486123949">
      <w:bodyDiv w:val="1"/>
      <w:marLeft w:val="0"/>
      <w:marRight w:val="0"/>
      <w:marTop w:val="0"/>
      <w:marBottom w:val="0"/>
      <w:divBdr>
        <w:top w:val="none" w:sz="0" w:space="0" w:color="auto"/>
        <w:left w:val="none" w:sz="0" w:space="0" w:color="auto"/>
        <w:bottom w:val="none" w:sz="0" w:space="0" w:color="auto"/>
        <w:right w:val="none" w:sz="0" w:space="0" w:color="auto"/>
      </w:divBdr>
    </w:div>
    <w:div w:id="1542012412">
      <w:bodyDiv w:val="1"/>
      <w:marLeft w:val="0"/>
      <w:marRight w:val="0"/>
      <w:marTop w:val="0"/>
      <w:marBottom w:val="0"/>
      <w:divBdr>
        <w:top w:val="none" w:sz="0" w:space="0" w:color="auto"/>
        <w:left w:val="none" w:sz="0" w:space="0" w:color="auto"/>
        <w:bottom w:val="none" w:sz="0" w:space="0" w:color="auto"/>
        <w:right w:val="none" w:sz="0" w:space="0" w:color="auto"/>
      </w:divBdr>
    </w:div>
    <w:div w:id="1707171120">
      <w:bodyDiv w:val="1"/>
      <w:marLeft w:val="0"/>
      <w:marRight w:val="0"/>
      <w:marTop w:val="0"/>
      <w:marBottom w:val="0"/>
      <w:divBdr>
        <w:top w:val="none" w:sz="0" w:space="0" w:color="auto"/>
        <w:left w:val="none" w:sz="0" w:space="0" w:color="auto"/>
        <w:bottom w:val="none" w:sz="0" w:space="0" w:color="auto"/>
        <w:right w:val="none" w:sz="0" w:space="0" w:color="auto"/>
      </w:divBdr>
    </w:div>
    <w:div w:id="1719814935">
      <w:bodyDiv w:val="1"/>
      <w:marLeft w:val="0"/>
      <w:marRight w:val="0"/>
      <w:marTop w:val="0"/>
      <w:marBottom w:val="0"/>
      <w:divBdr>
        <w:top w:val="none" w:sz="0" w:space="0" w:color="auto"/>
        <w:left w:val="none" w:sz="0" w:space="0" w:color="auto"/>
        <w:bottom w:val="none" w:sz="0" w:space="0" w:color="auto"/>
        <w:right w:val="none" w:sz="0" w:space="0" w:color="auto"/>
      </w:divBdr>
    </w:div>
    <w:div w:id="1884051013">
      <w:bodyDiv w:val="1"/>
      <w:marLeft w:val="0"/>
      <w:marRight w:val="0"/>
      <w:marTop w:val="0"/>
      <w:marBottom w:val="0"/>
      <w:divBdr>
        <w:top w:val="none" w:sz="0" w:space="0" w:color="auto"/>
        <w:left w:val="none" w:sz="0" w:space="0" w:color="auto"/>
        <w:bottom w:val="none" w:sz="0" w:space="0" w:color="auto"/>
        <w:right w:val="none" w:sz="0" w:space="0" w:color="auto"/>
      </w:divBdr>
      <w:divsChild>
        <w:div w:id="1549343367">
          <w:marLeft w:val="0"/>
          <w:marRight w:val="0"/>
          <w:marTop w:val="0"/>
          <w:marBottom w:val="0"/>
          <w:divBdr>
            <w:top w:val="none" w:sz="0" w:space="0" w:color="auto"/>
            <w:left w:val="none" w:sz="0" w:space="0" w:color="auto"/>
            <w:bottom w:val="none" w:sz="0" w:space="0" w:color="auto"/>
            <w:right w:val="none" w:sz="0" w:space="0" w:color="auto"/>
          </w:divBdr>
          <w:divsChild>
            <w:div w:id="1704211938">
              <w:marLeft w:val="0"/>
              <w:marRight w:val="0"/>
              <w:marTop w:val="0"/>
              <w:marBottom w:val="0"/>
              <w:divBdr>
                <w:top w:val="none" w:sz="0" w:space="0" w:color="auto"/>
                <w:left w:val="none" w:sz="0" w:space="0" w:color="auto"/>
                <w:bottom w:val="none" w:sz="0" w:space="0" w:color="auto"/>
                <w:right w:val="none" w:sz="0" w:space="0" w:color="auto"/>
              </w:divBdr>
            </w:div>
            <w:div w:id="1105419893">
              <w:marLeft w:val="0"/>
              <w:marRight w:val="0"/>
              <w:marTop w:val="0"/>
              <w:marBottom w:val="0"/>
              <w:divBdr>
                <w:top w:val="none" w:sz="0" w:space="0" w:color="auto"/>
                <w:left w:val="none" w:sz="0" w:space="0" w:color="auto"/>
                <w:bottom w:val="none" w:sz="0" w:space="0" w:color="auto"/>
                <w:right w:val="none" w:sz="0" w:space="0" w:color="auto"/>
              </w:divBdr>
            </w:div>
          </w:divsChild>
        </w:div>
        <w:div w:id="1679767998">
          <w:marLeft w:val="0"/>
          <w:marRight w:val="0"/>
          <w:marTop w:val="0"/>
          <w:marBottom w:val="0"/>
          <w:divBdr>
            <w:top w:val="none" w:sz="0" w:space="0" w:color="auto"/>
            <w:left w:val="none" w:sz="0" w:space="0" w:color="auto"/>
            <w:bottom w:val="none" w:sz="0" w:space="0" w:color="auto"/>
            <w:right w:val="none" w:sz="0" w:space="0" w:color="auto"/>
          </w:divBdr>
          <w:divsChild>
            <w:div w:id="1031567653">
              <w:marLeft w:val="0"/>
              <w:marRight w:val="0"/>
              <w:marTop w:val="0"/>
              <w:marBottom w:val="0"/>
              <w:divBdr>
                <w:top w:val="none" w:sz="0" w:space="0" w:color="auto"/>
                <w:left w:val="none" w:sz="0" w:space="0" w:color="auto"/>
                <w:bottom w:val="none" w:sz="0" w:space="0" w:color="auto"/>
                <w:right w:val="none" w:sz="0" w:space="0" w:color="auto"/>
              </w:divBdr>
            </w:div>
            <w:div w:id="686055150">
              <w:marLeft w:val="0"/>
              <w:marRight w:val="0"/>
              <w:marTop w:val="0"/>
              <w:marBottom w:val="0"/>
              <w:divBdr>
                <w:top w:val="none" w:sz="0" w:space="0" w:color="auto"/>
                <w:left w:val="none" w:sz="0" w:space="0" w:color="auto"/>
                <w:bottom w:val="none" w:sz="0" w:space="0" w:color="auto"/>
                <w:right w:val="none" w:sz="0" w:space="0" w:color="auto"/>
              </w:divBdr>
            </w:div>
          </w:divsChild>
        </w:div>
        <w:div w:id="1949505814">
          <w:marLeft w:val="0"/>
          <w:marRight w:val="0"/>
          <w:marTop w:val="0"/>
          <w:marBottom w:val="0"/>
          <w:divBdr>
            <w:top w:val="none" w:sz="0" w:space="0" w:color="auto"/>
            <w:left w:val="none" w:sz="0" w:space="0" w:color="auto"/>
            <w:bottom w:val="none" w:sz="0" w:space="0" w:color="auto"/>
            <w:right w:val="none" w:sz="0" w:space="0" w:color="auto"/>
          </w:divBdr>
          <w:divsChild>
            <w:div w:id="1314136088">
              <w:marLeft w:val="0"/>
              <w:marRight w:val="0"/>
              <w:marTop w:val="0"/>
              <w:marBottom w:val="0"/>
              <w:divBdr>
                <w:top w:val="none" w:sz="0" w:space="0" w:color="auto"/>
                <w:left w:val="none" w:sz="0" w:space="0" w:color="auto"/>
                <w:bottom w:val="none" w:sz="0" w:space="0" w:color="auto"/>
                <w:right w:val="none" w:sz="0" w:space="0" w:color="auto"/>
              </w:divBdr>
            </w:div>
            <w:div w:id="1032607096">
              <w:marLeft w:val="0"/>
              <w:marRight w:val="0"/>
              <w:marTop w:val="0"/>
              <w:marBottom w:val="0"/>
              <w:divBdr>
                <w:top w:val="none" w:sz="0" w:space="0" w:color="auto"/>
                <w:left w:val="none" w:sz="0" w:space="0" w:color="auto"/>
                <w:bottom w:val="none" w:sz="0" w:space="0" w:color="auto"/>
                <w:right w:val="none" w:sz="0" w:space="0" w:color="auto"/>
              </w:divBdr>
            </w:div>
          </w:divsChild>
        </w:div>
        <w:div w:id="1147404619">
          <w:marLeft w:val="0"/>
          <w:marRight w:val="0"/>
          <w:marTop w:val="0"/>
          <w:marBottom w:val="0"/>
          <w:divBdr>
            <w:top w:val="none" w:sz="0" w:space="0" w:color="auto"/>
            <w:left w:val="none" w:sz="0" w:space="0" w:color="auto"/>
            <w:bottom w:val="none" w:sz="0" w:space="0" w:color="auto"/>
            <w:right w:val="none" w:sz="0" w:space="0" w:color="auto"/>
          </w:divBdr>
          <w:divsChild>
            <w:div w:id="1700349654">
              <w:marLeft w:val="0"/>
              <w:marRight w:val="0"/>
              <w:marTop w:val="0"/>
              <w:marBottom w:val="0"/>
              <w:divBdr>
                <w:top w:val="none" w:sz="0" w:space="0" w:color="auto"/>
                <w:left w:val="none" w:sz="0" w:space="0" w:color="auto"/>
                <w:bottom w:val="none" w:sz="0" w:space="0" w:color="auto"/>
                <w:right w:val="none" w:sz="0" w:space="0" w:color="auto"/>
              </w:divBdr>
            </w:div>
            <w:div w:id="774864325">
              <w:marLeft w:val="0"/>
              <w:marRight w:val="0"/>
              <w:marTop w:val="0"/>
              <w:marBottom w:val="0"/>
              <w:divBdr>
                <w:top w:val="none" w:sz="0" w:space="0" w:color="auto"/>
                <w:left w:val="none" w:sz="0" w:space="0" w:color="auto"/>
                <w:bottom w:val="none" w:sz="0" w:space="0" w:color="auto"/>
                <w:right w:val="none" w:sz="0" w:space="0" w:color="auto"/>
              </w:divBdr>
            </w:div>
            <w:div w:id="488520309">
              <w:marLeft w:val="0"/>
              <w:marRight w:val="0"/>
              <w:marTop w:val="0"/>
              <w:marBottom w:val="0"/>
              <w:divBdr>
                <w:top w:val="none" w:sz="0" w:space="0" w:color="auto"/>
                <w:left w:val="none" w:sz="0" w:space="0" w:color="auto"/>
                <w:bottom w:val="none" w:sz="0" w:space="0" w:color="auto"/>
                <w:right w:val="none" w:sz="0" w:space="0" w:color="auto"/>
              </w:divBdr>
            </w:div>
          </w:divsChild>
        </w:div>
        <w:div w:id="1600217246">
          <w:marLeft w:val="0"/>
          <w:marRight w:val="0"/>
          <w:marTop w:val="0"/>
          <w:marBottom w:val="0"/>
          <w:divBdr>
            <w:top w:val="none" w:sz="0" w:space="0" w:color="auto"/>
            <w:left w:val="none" w:sz="0" w:space="0" w:color="auto"/>
            <w:bottom w:val="none" w:sz="0" w:space="0" w:color="auto"/>
            <w:right w:val="none" w:sz="0" w:space="0" w:color="auto"/>
          </w:divBdr>
          <w:divsChild>
            <w:div w:id="882594935">
              <w:marLeft w:val="0"/>
              <w:marRight w:val="0"/>
              <w:marTop w:val="0"/>
              <w:marBottom w:val="0"/>
              <w:divBdr>
                <w:top w:val="none" w:sz="0" w:space="0" w:color="auto"/>
                <w:left w:val="none" w:sz="0" w:space="0" w:color="auto"/>
                <w:bottom w:val="none" w:sz="0" w:space="0" w:color="auto"/>
                <w:right w:val="none" w:sz="0" w:space="0" w:color="auto"/>
              </w:divBdr>
            </w:div>
            <w:div w:id="1802532722">
              <w:marLeft w:val="0"/>
              <w:marRight w:val="0"/>
              <w:marTop w:val="0"/>
              <w:marBottom w:val="0"/>
              <w:divBdr>
                <w:top w:val="none" w:sz="0" w:space="0" w:color="auto"/>
                <w:left w:val="none" w:sz="0" w:space="0" w:color="auto"/>
                <w:bottom w:val="none" w:sz="0" w:space="0" w:color="auto"/>
                <w:right w:val="none" w:sz="0" w:space="0" w:color="auto"/>
              </w:divBdr>
            </w:div>
            <w:div w:id="191040191">
              <w:marLeft w:val="0"/>
              <w:marRight w:val="0"/>
              <w:marTop w:val="0"/>
              <w:marBottom w:val="0"/>
              <w:divBdr>
                <w:top w:val="none" w:sz="0" w:space="0" w:color="auto"/>
                <w:left w:val="none" w:sz="0" w:space="0" w:color="auto"/>
                <w:bottom w:val="none" w:sz="0" w:space="0" w:color="auto"/>
                <w:right w:val="none" w:sz="0" w:space="0" w:color="auto"/>
              </w:divBdr>
            </w:div>
          </w:divsChild>
        </w:div>
        <w:div w:id="2022931873">
          <w:marLeft w:val="0"/>
          <w:marRight w:val="0"/>
          <w:marTop w:val="0"/>
          <w:marBottom w:val="0"/>
          <w:divBdr>
            <w:top w:val="none" w:sz="0" w:space="0" w:color="auto"/>
            <w:left w:val="none" w:sz="0" w:space="0" w:color="auto"/>
            <w:bottom w:val="none" w:sz="0" w:space="0" w:color="auto"/>
            <w:right w:val="none" w:sz="0" w:space="0" w:color="auto"/>
          </w:divBdr>
          <w:divsChild>
            <w:div w:id="668407899">
              <w:marLeft w:val="0"/>
              <w:marRight w:val="0"/>
              <w:marTop w:val="0"/>
              <w:marBottom w:val="0"/>
              <w:divBdr>
                <w:top w:val="none" w:sz="0" w:space="0" w:color="auto"/>
                <w:left w:val="none" w:sz="0" w:space="0" w:color="auto"/>
                <w:bottom w:val="none" w:sz="0" w:space="0" w:color="auto"/>
                <w:right w:val="none" w:sz="0" w:space="0" w:color="auto"/>
              </w:divBdr>
            </w:div>
          </w:divsChild>
        </w:div>
        <w:div w:id="1910380931">
          <w:marLeft w:val="0"/>
          <w:marRight w:val="0"/>
          <w:marTop w:val="0"/>
          <w:marBottom w:val="0"/>
          <w:divBdr>
            <w:top w:val="none" w:sz="0" w:space="0" w:color="auto"/>
            <w:left w:val="none" w:sz="0" w:space="0" w:color="auto"/>
            <w:bottom w:val="none" w:sz="0" w:space="0" w:color="auto"/>
            <w:right w:val="none" w:sz="0" w:space="0" w:color="auto"/>
          </w:divBdr>
          <w:divsChild>
            <w:div w:id="1007172385">
              <w:marLeft w:val="0"/>
              <w:marRight w:val="0"/>
              <w:marTop w:val="0"/>
              <w:marBottom w:val="0"/>
              <w:divBdr>
                <w:top w:val="none" w:sz="0" w:space="0" w:color="auto"/>
                <w:left w:val="none" w:sz="0" w:space="0" w:color="auto"/>
                <w:bottom w:val="none" w:sz="0" w:space="0" w:color="auto"/>
                <w:right w:val="none" w:sz="0" w:space="0" w:color="auto"/>
              </w:divBdr>
            </w:div>
          </w:divsChild>
        </w:div>
        <w:div w:id="1051995666">
          <w:marLeft w:val="0"/>
          <w:marRight w:val="0"/>
          <w:marTop w:val="0"/>
          <w:marBottom w:val="0"/>
          <w:divBdr>
            <w:top w:val="none" w:sz="0" w:space="0" w:color="auto"/>
            <w:left w:val="none" w:sz="0" w:space="0" w:color="auto"/>
            <w:bottom w:val="none" w:sz="0" w:space="0" w:color="auto"/>
            <w:right w:val="none" w:sz="0" w:space="0" w:color="auto"/>
          </w:divBdr>
          <w:divsChild>
            <w:div w:id="1346205642">
              <w:marLeft w:val="0"/>
              <w:marRight w:val="0"/>
              <w:marTop w:val="0"/>
              <w:marBottom w:val="0"/>
              <w:divBdr>
                <w:top w:val="none" w:sz="0" w:space="0" w:color="auto"/>
                <w:left w:val="none" w:sz="0" w:space="0" w:color="auto"/>
                <w:bottom w:val="none" w:sz="0" w:space="0" w:color="auto"/>
                <w:right w:val="none" w:sz="0" w:space="0" w:color="auto"/>
              </w:divBdr>
            </w:div>
          </w:divsChild>
        </w:div>
        <w:div w:id="1858276636">
          <w:marLeft w:val="0"/>
          <w:marRight w:val="0"/>
          <w:marTop w:val="0"/>
          <w:marBottom w:val="0"/>
          <w:divBdr>
            <w:top w:val="none" w:sz="0" w:space="0" w:color="auto"/>
            <w:left w:val="none" w:sz="0" w:space="0" w:color="auto"/>
            <w:bottom w:val="none" w:sz="0" w:space="0" w:color="auto"/>
            <w:right w:val="none" w:sz="0" w:space="0" w:color="auto"/>
          </w:divBdr>
          <w:divsChild>
            <w:div w:id="39863063">
              <w:marLeft w:val="0"/>
              <w:marRight w:val="0"/>
              <w:marTop w:val="0"/>
              <w:marBottom w:val="0"/>
              <w:divBdr>
                <w:top w:val="none" w:sz="0" w:space="0" w:color="auto"/>
                <w:left w:val="none" w:sz="0" w:space="0" w:color="auto"/>
                <w:bottom w:val="none" w:sz="0" w:space="0" w:color="auto"/>
                <w:right w:val="none" w:sz="0" w:space="0" w:color="auto"/>
              </w:divBdr>
            </w:div>
          </w:divsChild>
        </w:div>
        <w:div w:id="1685328842">
          <w:marLeft w:val="0"/>
          <w:marRight w:val="0"/>
          <w:marTop w:val="0"/>
          <w:marBottom w:val="0"/>
          <w:divBdr>
            <w:top w:val="none" w:sz="0" w:space="0" w:color="auto"/>
            <w:left w:val="none" w:sz="0" w:space="0" w:color="auto"/>
            <w:bottom w:val="none" w:sz="0" w:space="0" w:color="auto"/>
            <w:right w:val="none" w:sz="0" w:space="0" w:color="auto"/>
          </w:divBdr>
          <w:divsChild>
            <w:div w:id="1730567327">
              <w:marLeft w:val="0"/>
              <w:marRight w:val="0"/>
              <w:marTop w:val="0"/>
              <w:marBottom w:val="0"/>
              <w:divBdr>
                <w:top w:val="none" w:sz="0" w:space="0" w:color="auto"/>
                <w:left w:val="none" w:sz="0" w:space="0" w:color="auto"/>
                <w:bottom w:val="none" w:sz="0" w:space="0" w:color="auto"/>
                <w:right w:val="none" w:sz="0" w:space="0" w:color="auto"/>
              </w:divBdr>
            </w:div>
          </w:divsChild>
        </w:div>
        <w:div w:id="97993891">
          <w:marLeft w:val="0"/>
          <w:marRight w:val="0"/>
          <w:marTop w:val="0"/>
          <w:marBottom w:val="0"/>
          <w:divBdr>
            <w:top w:val="none" w:sz="0" w:space="0" w:color="auto"/>
            <w:left w:val="none" w:sz="0" w:space="0" w:color="auto"/>
            <w:bottom w:val="none" w:sz="0" w:space="0" w:color="auto"/>
            <w:right w:val="none" w:sz="0" w:space="0" w:color="auto"/>
          </w:divBdr>
          <w:divsChild>
            <w:div w:id="947546143">
              <w:marLeft w:val="0"/>
              <w:marRight w:val="0"/>
              <w:marTop w:val="0"/>
              <w:marBottom w:val="0"/>
              <w:divBdr>
                <w:top w:val="none" w:sz="0" w:space="0" w:color="auto"/>
                <w:left w:val="none" w:sz="0" w:space="0" w:color="auto"/>
                <w:bottom w:val="none" w:sz="0" w:space="0" w:color="auto"/>
                <w:right w:val="none" w:sz="0" w:space="0" w:color="auto"/>
              </w:divBdr>
            </w:div>
          </w:divsChild>
        </w:div>
        <w:div w:id="641347955">
          <w:marLeft w:val="0"/>
          <w:marRight w:val="0"/>
          <w:marTop w:val="0"/>
          <w:marBottom w:val="0"/>
          <w:divBdr>
            <w:top w:val="none" w:sz="0" w:space="0" w:color="auto"/>
            <w:left w:val="none" w:sz="0" w:space="0" w:color="auto"/>
            <w:bottom w:val="none" w:sz="0" w:space="0" w:color="auto"/>
            <w:right w:val="none" w:sz="0" w:space="0" w:color="auto"/>
          </w:divBdr>
          <w:divsChild>
            <w:div w:id="983121308">
              <w:marLeft w:val="0"/>
              <w:marRight w:val="0"/>
              <w:marTop w:val="0"/>
              <w:marBottom w:val="0"/>
              <w:divBdr>
                <w:top w:val="none" w:sz="0" w:space="0" w:color="auto"/>
                <w:left w:val="none" w:sz="0" w:space="0" w:color="auto"/>
                <w:bottom w:val="none" w:sz="0" w:space="0" w:color="auto"/>
                <w:right w:val="none" w:sz="0" w:space="0" w:color="auto"/>
              </w:divBdr>
            </w:div>
          </w:divsChild>
        </w:div>
        <w:div w:id="146678016">
          <w:marLeft w:val="0"/>
          <w:marRight w:val="0"/>
          <w:marTop w:val="0"/>
          <w:marBottom w:val="0"/>
          <w:divBdr>
            <w:top w:val="none" w:sz="0" w:space="0" w:color="auto"/>
            <w:left w:val="none" w:sz="0" w:space="0" w:color="auto"/>
            <w:bottom w:val="none" w:sz="0" w:space="0" w:color="auto"/>
            <w:right w:val="none" w:sz="0" w:space="0" w:color="auto"/>
          </w:divBdr>
          <w:divsChild>
            <w:div w:id="475684310">
              <w:marLeft w:val="0"/>
              <w:marRight w:val="0"/>
              <w:marTop w:val="0"/>
              <w:marBottom w:val="0"/>
              <w:divBdr>
                <w:top w:val="none" w:sz="0" w:space="0" w:color="auto"/>
                <w:left w:val="none" w:sz="0" w:space="0" w:color="auto"/>
                <w:bottom w:val="none" w:sz="0" w:space="0" w:color="auto"/>
                <w:right w:val="none" w:sz="0" w:space="0" w:color="auto"/>
              </w:divBdr>
            </w:div>
          </w:divsChild>
        </w:div>
        <w:div w:id="1888950619">
          <w:marLeft w:val="0"/>
          <w:marRight w:val="0"/>
          <w:marTop w:val="0"/>
          <w:marBottom w:val="0"/>
          <w:divBdr>
            <w:top w:val="none" w:sz="0" w:space="0" w:color="auto"/>
            <w:left w:val="none" w:sz="0" w:space="0" w:color="auto"/>
            <w:bottom w:val="none" w:sz="0" w:space="0" w:color="auto"/>
            <w:right w:val="none" w:sz="0" w:space="0" w:color="auto"/>
          </w:divBdr>
          <w:divsChild>
            <w:div w:id="16277430">
              <w:marLeft w:val="0"/>
              <w:marRight w:val="0"/>
              <w:marTop w:val="0"/>
              <w:marBottom w:val="0"/>
              <w:divBdr>
                <w:top w:val="none" w:sz="0" w:space="0" w:color="auto"/>
                <w:left w:val="none" w:sz="0" w:space="0" w:color="auto"/>
                <w:bottom w:val="none" w:sz="0" w:space="0" w:color="auto"/>
                <w:right w:val="none" w:sz="0" w:space="0" w:color="auto"/>
              </w:divBdr>
            </w:div>
          </w:divsChild>
        </w:div>
        <w:div w:id="722607424">
          <w:marLeft w:val="0"/>
          <w:marRight w:val="0"/>
          <w:marTop w:val="0"/>
          <w:marBottom w:val="0"/>
          <w:divBdr>
            <w:top w:val="none" w:sz="0" w:space="0" w:color="auto"/>
            <w:left w:val="none" w:sz="0" w:space="0" w:color="auto"/>
            <w:bottom w:val="none" w:sz="0" w:space="0" w:color="auto"/>
            <w:right w:val="none" w:sz="0" w:space="0" w:color="auto"/>
          </w:divBdr>
          <w:divsChild>
            <w:div w:id="1199783544">
              <w:marLeft w:val="0"/>
              <w:marRight w:val="0"/>
              <w:marTop w:val="0"/>
              <w:marBottom w:val="0"/>
              <w:divBdr>
                <w:top w:val="none" w:sz="0" w:space="0" w:color="auto"/>
                <w:left w:val="none" w:sz="0" w:space="0" w:color="auto"/>
                <w:bottom w:val="none" w:sz="0" w:space="0" w:color="auto"/>
                <w:right w:val="none" w:sz="0" w:space="0" w:color="auto"/>
              </w:divBdr>
            </w:div>
          </w:divsChild>
        </w:div>
        <w:div w:id="1021325354">
          <w:marLeft w:val="0"/>
          <w:marRight w:val="0"/>
          <w:marTop w:val="0"/>
          <w:marBottom w:val="0"/>
          <w:divBdr>
            <w:top w:val="none" w:sz="0" w:space="0" w:color="auto"/>
            <w:left w:val="none" w:sz="0" w:space="0" w:color="auto"/>
            <w:bottom w:val="none" w:sz="0" w:space="0" w:color="auto"/>
            <w:right w:val="none" w:sz="0" w:space="0" w:color="auto"/>
          </w:divBdr>
          <w:divsChild>
            <w:div w:id="880871052">
              <w:marLeft w:val="0"/>
              <w:marRight w:val="0"/>
              <w:marTop w:val="0"/>
              <w:marBottom w:val="0"/>
              <w:divBdr>
                <w:top w:val="none" w:sz="0" w:space="0" w:color="auto"/>
                <w:left w:val="none" w:sz="0" w:space="0" w:color="auto"/>
                <w:bottom w:val="none" w:sz="0" w:space="0" w:color="auto"/>
                <w:right w:val="none" w:sz="0" w:space="0" w:color="auto"/>
              </w:divBdr>
            </w:div>
          </w:divsChild>
        </w:div>
        <w:div w:id="772434695">
          <w:marLeft w:val="0"/>
          <w:marRight w:val="0"/>
          <w:marTop w:val="0"/>
          <w:marBottom w:val="0"/>
          <w:divBdr>
            <w:top w:val="none" w:sz="0" w:space="0" w:color="auto"/>
            <w:left w:val="none" w:sz="0" w:space="0" w:color="auto"/>
            <w:bottom w:val="none" w:sz="0" w:space="0" w:color="auto"/>
            <w:right w:val="none" w:sz="0" w:space="0" w:color="auto"/>
          </w:divBdr>
          <w:divsChild>
            <w:div w:id="1205211438">
              <w:marLeft w:val="0"/>
              <w:marRight w:val="0"/>
              <w:marTop w:val="0"/>
              <w:marBottom w:val="0"/>
              <w:divBdr>
                <w:top w:val="none" w:sz="0" w:space="0" w:color="auto"/>
                <w:left w:val="none" w:sz="0" w:space="0" w:color="auto"/>
                <w:bottom w:val="none" w:sz="0" w:space="0" w:color="auto"/>
                <w:right w:val="none" w:sz="0" w:space="0" w:color="auto"/>
              </w:divBdr>
            </w:div>
          </w:divsChild>
        </w:div>
        <w:div w:id="1289051675">
          <w:marLeft w:val="0"/>
          <w:marRight w:val="0"/>
          <w:marTop w:val="0"/>
          <w:marBottom w:val="0"/>
          <w:divBdr>
            <w:top w:val="none" w:sz="0" w:space="0" w:color="auto"/>
            <w:left w:val="none" w:sz="0" w:space="0" w:color="auto"/>
            <w:bottom w:val="none" w:sz="0" w:space="0" w:color="auto"/>
            <w:right w:val="none" w:sz="0" w:space="0" w:color="auto"/>
          </w:divBdr>
          <w:divsChild>
            <w:div w:id="449860626">
              <w:marLeft w:val="0"/>
              <w:marRight w:val="0"/>
              <w:marTop w:val="0"/>
              <w:marBottom w:val="0"/>
              <w:divBdr>
                <w:top w:val="none" w:sz="0" w:space="0" w:color="auto"/>
                <w:left w:val="none" w:sz="0" w:space="0" w:color="auto"/>
                <w:bottom w:val="none" w:sz="0" w:space="0" w:color="auto"/>
                <w:right w:val="none" w:sz="0" w:space="0" w:color="auto"/>
              </w:divBdr>
            </w:div>
          </w:divsChild>
        </w:div>
        <w:div w:id="590965183">
          <w:marLeft w:val="0"/>
          <w:marRight w:val="0"/>
          <w:marTop w:val="0"/>
          <w:marBottom w:val="0"/>
          <w:divBdr>
            <w:top w:val="none" w:sz="0" w:space="0" w:color="auto"/>
            <w:left w:val="none" w:sz="0" w:space="0" w:color="auto"/>
            <w:bottom w:val="none" w:sz="0" w:space="0" w:color="auto"/>
            <w:right w:val="none" w:sz="0" w:space="0" w:color="auto"/>
          </w:divBdr>
          <w:divsChild>
            <w:div w:id="1653214630">
              <w:marLeft w:val="0"/>
              <w:marRight w:val="0"/>
              <w:marTop w:val="0"/>
              <w:marBottom w:val="0"/>
              <w:divBdr>
                <w:top w:val="none" w:sz="0" w:space="0" w:color="auto"/>
                <w:left w:val="none" w:sz="0" w:space="0" w:color="auto"/>
                <w:bottom w:val="none" w:sz="0" w:space="0" w:color="auto"/>
                <w:right w:val="none" w:sz="0" w:space="0" w:color="auto"/>
              </w:divBdr>
            </w:div>
          </w:divsChild>
        </w:div>
        <w:div w:id="774710860">
          <w:marLeft w:val="0"/>
          <w:marRight w:val="0"/>
          <w:marTop w:val="0"/>
          <w:marBottom w:val="0"/>
          <w:divBdr>
            <w:top w:val="none" w:sz="0" w:space="0" w:color="auto"/>
            <w:left w:val="none" w:sz="0" w:space="0" w:color="auto"/>
            <w:bottom w:val="none" w:sz="0" w:space="0" w:color="auto"/>
            <w:right w:val="none" w:sz="0" w:space="0" w:color="auto"/>
          </w:divBdr>
          <w:divsChild>
            <w:div w:id="1677656372">
              <w:marLeft w:val="0"/>
              <w:marRight w:val="0"/>
              <w:marTop w:val="0"/>
              <w:marBottom w:val="0"/>
              <w:divBdr>
                <w:top w:val="none" w:sz="0" w:space="0" w:color="auto"/>
                <w:left w:val="none" w:sz="0" w:space="0" w:color="auto"/>
                <w:bottom w:val="none" w:sz="0" w:space="0" w:color="auto"/>
                <w:right w:val="none" w:sz="0" w:space="0" w:color="auto"/>
              </w:divBdr>
            </w:div>
          </w:divsChild>
        </w:div>
        <w:div w:id="2102723433">
          <w:marLeft w:val="0"/>
          <w:marRight w:val="0"/>
          <w:marTop w:val="0"/>
          <w:marBottom w:val="0"/>
          <w:divBdr>
            <w:top w:val="none" w:sz="0" w:space="0" w:color="auto"/>
            <w:left w:val="none" w:sz="0" w:space="0" w:color="auto"/>
            <w:bottom w:val="none" w:sz="0" w:space="0" w:color="auto"/>
            <w:right w:val="none" w:sz="0" w:space="0" w:color="auto"/>
          </w:divBdr>
          <w:divsChild>
            <w:div w:id="867059797">
              <w:marLeft w:val="0"/>
              <w:marRight w:val="0"/>
              <w:marTop w:val="0"/>
              <w:marBottom w:val="0"/>
              <w:divBdr>
                <w:top w:val="none" w:sz="0" w:space="0" w:color="auto"/>
                <w:left w:val="none" w:sz="0" w:space="0" w:color="auto"/>
                <w:bottom w:val="none" w:sz="0" w:space="0" w:color="auto"/>
                <w:right w:val="none" w:sz="0" w:space="0" w:color="auto"/>
              </w:divBdr>
            </w:div>
          </w:divsChild>
        </w:div>
        <w:div w:id="420953645">
          <w:marLeft w:val="0"/>
          <w:marRight w:val="0"/>
          <w:marTop w:val="0"/>
          <w:marBottom w:val="0"/>
          <w:divBdr>
            <w:top w:val="none" w:sz="0" w:space="0" w:color="auto"/>
            <w:left w:val="none" w:sz="0" w:space="0" w:color="auto"/>
            <w:bottom w:val="none" w:sz="0" w:space="0" w:color="auto"/>
            <w:right w:val="none" w:sz="0" w:space="0" w:color="auto"/>
          </w:divBdr>
          <w:divsChild>
            <w:div w:id="1267008803">
              <w:marLeft w:val="0"/>
              <w:marRight w:val="0"/>
              <w:marTop w:val="0"/>
              <w:marBottom w:val="0"/>
              <w:divBdr>
                <w:top w:val="none" w:sz="0" w:space="0" w:color="auto"/>
                <w:left w:val="none" w:sz="0" w:space="0" w:color="auto"/>
                <w:bottom w:val="none" w:sz="0" w:space="0" w:color="auto"/>
                <w:right w:val="none" w:sz="0" w:space="0" w:color="auto"/>
              </w:divBdr>
            </w:div>
          </w:divsChild>
        </w:div>
        <w:div w:id="2977175">
          <w:marLeft w:val="0"/>
          <w:marRight w:val="0"/>
          <w:marTop w:val="0"/>
          <w:marBottom w:val="0"/>
          <w:divBdr>
            <w:top w:val="none" w:sz="0" w:space="0" w:color="auto"/>
            <w:left w:val="none" w:sz="0" w:space="0" w:color="auto"/>
            <w:bottom w:val="none" w:sz="0" w:space="0" w:color="auto"/>
            <w:right w:val="none" w:sz="0" w:space="0" w:color="auto"/>
          </w:divBdr>
          <w:divsChild>
            <w:div w:id="1756396376">
              <w:marLeft w:val="0"/>
              <w:marRight w:val="0"/>
              <w:marTop w:val="0"/>
              <w:marBottom w:val="0"/>
              <w:divBdr>
                <w:top w:val="none" w:sz="0" w:space="0" w:color="auto"/>
                <w:left w:val="none" w:sz="0" w:space="0" w:color="auto"/>
                <w:bottom w:val="none" w:sz="0" w:space="0" w:color="auto"/>
                <w:right w:val="none" w:sz="0" w:space="0" w:color="auto"/>
              </w:divBdr>
            </w:div>
          </w:divsChild>
        </w:div>
        <w:div w:id="2050493681">
          <w:marLeft w:val="0"/>
          <w:marRight w:val="0"/>
          <w:marTop w:val="0"/>
          <w:marBottom w:val="0"/>
          <w:divBdr>
            <w:top w:val="none" w:sz="0" w:space="0" w:color="auto"/>
            <w:left w:val="none" w:sz="0" w:space="0" w:color="auto"/>
            <w:bottom w:val="none" w:sz="0" w:space="0" w:color="auto"/>
            <w:right w:val="none" w:sz="0" w:space="0" w:color="auto"/>
          </w:divBdr>
          <w:divsChild>
            <w:div w:id="1930309225">
              <w:marLeft w:val="0"/>
              <w:marRight w:val="0"/>
              <w:marTop w:val="0"/>
              <w:marBottom w:val="0"/>
              <w:divBdr>
                <w:top w:val="none" w:sz="0" w:space="0" w:color="auto"/>
                <w:left w:val="none" w:sz="0" w:space="0" w:color="auto"/>
                <w:bottom w:val="none" w:sz="0" w:space="0" w:color="auto"/>
                <w:right w:val="none" w:sz="0" w:space="0" w:color="auto"/>
              </w:divBdr>
            </w:div>
          </w:divsChild>
        </w:div>
        <w:div w:id="2108844921">
          <w:marLeft w:val="0"/>
          <w:marRight w:val="0"/>
          <w:marTop w:val="0"/>
          <w:marBottom w:val="0"/>
          <w:divBdr>
            <w:top w:val="none" w:sz="0" w:space="0" w:color="auto"/>
            <w:left w:val="none" w:sz="0" w:space="0" w:color="auto"/>
            <w:bottom w:val="none" w:sz="0" w:space="0" w:color="auto"/>
            <w:right w:val="none" w:sz="0" w:space="0" w:color="auto"/>
          </w:divBdr>
          <w:divsChild>
            <w:div w:id="229194185">
              <w:marLeft w:val="0"/>
              <w:marRight w:val="0"/>
              <w:marTop w:val="0"/>
              <w:marBottom w:val="0"/>
              <w:divBdr>
                <w:top w:val="none" w:sz="0" w:space="0" w:color="auto"/>
                <w:left w:val="none" w:sz="0" w:space="0" w:color="auto"/>
                <w:bottom w:val="none" w:sz="0" w:space="0" w:color="auto"/>
                <w:right w:val="none" w:sz="0" w:space="0" w:color="auto"/>
              </w:divBdr>
            </w:div>
          </w:divsChild>
        </w:div>
        <w:div w:id="951325924">
          <w:marLeft w:val="0"/>
          <w:marRight w:val="0"/>
          <w:marTop w:val="0"/>
          <w:marBottom w:val="0"/>
          <w:divBdr>
            <w:top w:val="none" w:sz="0" w:space="0" w:color="auto"/>
            <w:left w:val="none" w:sz="0" w:space="0" w:color="auto"/>
            <w:bottom w:val="none" w:sz="0" w:space="0" w:color="auto"/>
            <w:right w:val="none" w:sz="0" w:space="0" w:color="auto"/>
          </w:divBdr>
          <w:divsChild>
            <w:div w:id="529611645">
              <w:marLeft w:val="0"/>
              <w:marRight w:val="0"/>
              <w:marTop w:val="0"/>
              <w:marBottom w:val="0"/>
              <w:divBdr>
                <w:top w:val="none" w:sz="0" w:space="0" w:color="auto"/>
                <w:left w:val="none" w:sz="0" w:space="0" w:color="auto"/>
                <w:bottom w:val="none" w:sz="0" w:space="0" w:color="auto"/>
                <w:right w:val="none" w:sz="0" w:space="0" w:color="auto"/>
              </w:divBdr>
            </w:div>
          </w:divsChild>
        </w:div>
        <w:div w:id="2050491834">
          <w:marLeft w:val="0"/>
          <w:marRight w:val="0"/>
          <w:marTop w:val="0"/>
          <w:marBottom w:val="0"/>
          <w:divBdr>
            <w:top w:val="none" w:sz="0" w:space="0" w:color="auto"/>
            <w:left w:val="none" w:sz="0" w:space="0" w:color="auto"/>
            <w:bottom w:val="none" w:sz="0" w:space="0" w:color="auto"/>
            <w:right w:val="none" w:sz="0" w:space="0" w:color="auto"/>
          </w:divBdr>
          <w:divsChild>
            <w:div w:id="177811546">
              <w:marLeft w:val="0"/>
              <w:marRight w:val="0"/>
              <w:marTop w:val="0"/>
              <w:marBottom w:val="0"/>
              <w:divBdr>
                <w:top w:val="none" w:sz="0" w:space="0" w:color="auto"/>
                <w:left w:val="none" w:sz="0" w:space="0" w:color="auto"/>
                <w:bottom w:val="none" w:sz="0" w:space="0" w:color="auto"/>
                <w:right w:val="none" w:sz="0" w:space="0" w:color="auto"/>
              </w:divBdr>
            </w:div>
          </w:divsChild>
        </w:div>
        <w:div w:id="1429080515">
          <w:marLeft w:val="0"/>
          <w:marRight w:val="0"/>
          <w:marTop w:val="0"/>
          <w:marBottom w:val="0"/>
          <w:divBdr>
            <w:top w:val="none" w:sz="0" w:space="0" w:color="auto"/>
            <w:left w:val="none" w:sz="0" w:space="0" w:color="auto"/>
            <w:bottom w:val="none" w:sz="0" w:space="0" w:color="auto"/>
            <w:right w:val="none" w:sz="0" w:space="0" w:color="auto"/>
          </w:divBdr>
          <w:divsChild>
            <w:div w:id="1272011217">
              <w:marLeft w:val="0"/>
              <w:marRight w:val="0"/>
              <w:marTop w:val="0"/>
              <w:marBottom w:val="0"/>
              <w:divBdr>
                <w:top w:val="none" w:sz="0" w:space="0" w:color="auto"/>
                <w:left w:val="none" w:sz="0" w:space="0" w:color="auto"/>
                <w:bottom w:val="none" w:sz="0" w:space="0" w:color="auto"/>
                <w:right w:val="none" w:sz="0" w:space="0" w:color="auto"/>
              </w:divBdr>
            </w:div>
          </w:divsChild>
        </w:div>
        <w:div w:id="1966542130">
          <w:marLeft w:val="0"/>
          <w:marRight w:val="0"/>
          <w:marTop w:val="0"/>
          <w:marBottom w:val="0"/>
          <w:divBdr>
            <w:top w:val="none" w:sz="0" w:space="0" w:color="auto"/>
            <w:left w:val="none" w:sz="0" w:space="0" w:color="auto"/>
            <w:bottom w:val="none" w:sz="0" w:space="0" w:color="auto"/>
            <w:right w:val="none" w:sz="0" w:space="0" w:color="auto"/>
          </w:divBdr>
          <w:divsChild>
            <w:div w:id="272980050">
              <w:marLeft w:val="0"/>
              <w:marRight w:val="0"/>
              <w:marTop w:val="0"/>
              <w:marBottom w:val="0"/>
              <w:divBdr>
                <w:top w:val="none" w:sz="0" w:space="0" w:color="auto"/>
                <w:left w:val="none" w:sz="0" w:space="0" w:color="auto"/>
                <w:bottom w:val="none" w:sz="0" w:space="0" w:color="auto"/>
                <w:right w:val="none" w:sz="0" w:space="0" w:color="auto"/>
              </w:divBdr>
            </w:div>
          </w:divsChild>
        </w:div>
        <w:div w:id="1918782868">
          <w:marLeft w:val="0"/>
          <w:marRight w:val="0"/>
          <w:marTop w:val="0"/>
          <w:marBottom w:val="0"/>
          <w:divBdr>
            <w:top w:val="none" w:sz="0" w:space="0" w:color="auto"/>
            <w:left w:val="none" w:sz="0" w:space="0" w:color="auto"/>
            <w:bottom w:val="none" w:sz="0" w:space="0" w:color="auto"/>
            <w:right w:val="none" w:sz="0" w:space="0" w:color="auto"/>
          </w:divBdr>
          <w:divsChild>
            <w:div w:id="1121999334">
              <w:marLeft w:val="0"/>
              <w:marRight w:val="0"/>
              <w:marTop w:val="0"/>
              <w:marBottom w:val="0"/>
              <w:divBdr>
                <w:top w:val="none" w:sz="0" w:space="0" w:color="auto"/>
                <w:left w:val="none" w:sz="0" w:space="0" w:color="auto"/>
                <w:bottom w:val="none" w:sz="0" w:space="0" w:color="auto"/>
                <w:right w:val="none" w:sz="0" w:space="0" w:color="auto"/>
              </w:divBdr>
            </w:div>
          </w:divsChild>
        </w:div>
        <w:div w:id="1144618570">
          <w:marLeft w:val="0"/>
          <w:marRight w:val="0"/>
          <w:marTop w:val="0"/>
          <w:marBottom w:val="0"/>
          <w:divBdr>
            <w:top w:val="none" w:sz="0" w:space="0" w:color="auto"/>
            <w:left w:val="none" w:sz="0" w:space="0" w:color="auto"/>
            <w:bottom w:val="none" w:sz="0" w:space="0" w:color="auto"/>
            <w:right w:val="none" w:sz="0" w:space="0" w:color="auto"/>
          </w:divBdr>
          <w:divsChild>
            <w:div w:id="1090810516">
              <w:marLeft w:val="0"/>
              <w:marRight w:val="0"/>
              <w:marTop w:val="0"/>
              <w:marBottom w:val="0"/>
              <w:divBdr>
                <w:top w:val="none" w:sz="0" w:space="0" w:color="auto"/>
                <w:left w:val="none" w:sz="0" w:space="0" w:color="auto"/>
                <w:bottom w:val="none" w:sz="0" w:space="0" w:color="auto"/>
                <w:right w:val="none" w:sz="0" w:space="0" w:color="auto"/>
              </w:divBdr>
            </w:div>
          </w:divsChild>
        </w:div>
        <w:div w:id="1705665708">
          <w:marLeft w:val="0"/>
          <w:marRight w:val="0"/>
          <w:marTop w:val="0"/>
          <w:marBottom w:val="0"/>
          <w:divBdr>
            <w:top w:val="none" w:sz="0" w:space="0" w:color="auto"/>
            <w:left w:val="none" w:sz="0" w:space="0" w:color="auto"/>
            <w:bottom w:val="none" w:sz="0" w:space="0" w:color="auto"/>
            <w:right w:val="none" w:sz="0" w:space="0" w:color="auto"/>
          </w:divBdr>
          <w:divsChild>
            <w:div w:id="2130779995">
              <w:marLeft w:val="0"/>
              <w:marRight w:val="0"/>
              <w:marTop w:val="0"/>
              <w:marBottom w:val="0"/>
              <w:divBdr>
                <w:top w:val="none" w:sz="0" w:space="0" w:color="auto"/>
                <w:left w:val="none" w:sz="0" w:space="0" w:color="auto"/>
                <w:bottom w:val="none" w:sz="0" w:space="0" w:color="auto"/>
                <w:right w:val="none" w:sz="0" w:space="0" w:color="auto"/>
              </w:divBdr>
            </w:div>
          </w:divsChild>
        </w:div>
        <w:div w:id="952401905">
          <w:marLeft w:val="0"/>
          <w:marRight w:val="0"/>
          <w:marTop w:val="0"/>
          <w:marBottom w:val="0"/>
          <w:divBdr>
            <w:top w:val="none" w:sz="0" w:space="0" w:color="auto"/>
            <w:left w:val="none" w:sz="0" w:space="0" w:color="auto"/>
            <w:bottom w:val="none" w:sz="0" w:space="0" w:color="auto"/>
            <w:right w:val="none" w:sz="0" w:space="0" w:color="auto"/>
          </w:divBdr>
          <w:divsChild>
            <w:div w:id="941496720">
              <w:marLeft w:val="0"/>
              <w:marRight w:val="0"/>
              <w:marTop w:val="0"/>
              <w:marBottom w:val="0"/>
              <w:divBdr>
                <w:top w:val="none" w:sz="0" w:space="0" w:color="auto"/>
                <w:left w:val="none" w:sz="0" w:space="0" w:color="auto"/>
                <w:bottom w:val="none" w:sz="0" w:space="0" w:color="auto"/>
                <w:right w:val="none" w:sz="0" w:space="0" w:color="auto"/>
              </w:divBdr>
            </w:div>
          </w:divsChild>
        </w:div>
        <w:div w:id="1042830553">
          <w:marLeft w:val="0"/>
          <w:marRight w:val="0"/>
          <w:marTop w:val="0"/>
          <w:marBottom w:val="0"/>
          <w:divBdr>
            <w:top w:val="none" w:sz="0" w:space="0" w:color="auto"/>
            <w:left w:val="none" w:sz="0" w:space="0" w:color="auto"/>
            <w:bottom w:val="none" w:sz="0" w:space="0" w:color="auto"/>
            <w:right w:val="none" w:sz="0" w:space="0" w:color="auto"/>
          </w:divBdr>
          <w:divsChild>
            <w:div w:id="1882595038">
              <w:marLeft w:val="0"/>
              <w:marRight w:val="0"/>
              <w:marTop w:val="0"/>
              <w:marBottom w:val="0"/>
              <w:divBdr>
                <w:top w:val="none" w:sz="0" w:space="0" w:color="auto"/>
                <w:left w:val="none" w:sz="0" w:space="0" w:color="auto"/>
                <w:bottom w:val="none" w:sz="0" w:space="0" w:color="auto"/>
                <w:right w:val="none" w:sz="0" w:space="0" w:color="auto"/>
              </w:divBdr>
            </w:div>
          </w:divsChild>
        </w:div>
        <w:div w:id="828060802">
          <w:marLeft w:val="0"/>
          <w:marRight w:val="0"/>
          <w:marTop w:val="0"/>
          <w:marBottom w:val="0"/>
          <w:divBdr>
            <w:top w:val="none" w:sz="0" w:space="0" w:color="auto"/>
            <w:left w:val="none" w:sz="0" w:space="0" w:color="auto"/>
            <w:bottom w:val="none" w:sz="0" w:space="0" w:color="auto"/>
            <w:right w:val="none" w:sz="0" w:space="0" w:color="auto"/>
          </w:divBdr>
          <w:divsChild>
            <w:div w:id="835807124">
              <w:marLeft w:val="0"/>
              <w:marRight w:val="0"/>
              <w:marTop w:val="0"/>
              <w:marBottom w:val="0"/>
              <w:divBdr>
                <w:top w:val="none" w:sz="0" w:space="0" w:color="auto"/>
                <w:left w:val="none" w:sz="0" w:space="0" w:color="auto"/>
                <w:bottom w:val="none" w:sz="0" w:space="0" w:color="auto"/>
                <w:right w:val="none" w:sz="0" w:space="0" w:color="auto"/>
              </w:divBdr>
            </w:div>
          </w:divsChild>
        </w:div>
        <w:div w:id="72748932">
          <w:marLeft w:val="0"/>
          <w:marRight w:val="0"/>
          <w:marTop w:val="0"/>
          <w:marBottom w:val="0"/>
          <w:divBdr>
            <w:top w:val="none" w:sz="0" w:space="0" w:color="auto"/>
            <w:left w:val="none" w:sz="0" w:space="0" w:color="auto"/>
            <w:bottom w:val="none" w:sz="0" w:space="0" w:color="auto"/>
            <w:right w:val="none" w:sz="0" w:space="0" w:color="auto"/>
          </w:divBdr>
          <w:divsChild>
            <w:div w:id="1972512597">
              <w:marLeft w:val="0"/>
              <w:marRight w:val="0"/>
              <w:marTop w:val="0"/>
              <w:marBottom w:val="0"/>
              <w:divBdr>
                <w:top w:val="none" w:sz="0" w:space="0" w:color="auto"/>
                <w:left w:val="none" w:sz="0" w:space="0" w:color="auto"/>
                <w:bottom w:val="none" w:sz="0" w:space="0" w:color="auto"/>
                <w:right w:val="none" w:sz="0" w:space="0" w:color="auto"/>
              </w:divBdr>
            </w:div>
          </w:divsChild>
        </w:div>
        <w:div w:id="1372225034">
          <w:marLeft w:val="0"/>
          <w:marRight w:val="0"/>
          <w:marTop w:val="0"/>
          <w:marBottom w:val="0"/>
          <w:divBdr>
            <w:top w:val="none" w:sz="0" w:space="0" w:color="auto"/>
            <w:left w:val="none" w:sz="0" w:space="0" w:color="auto"/>
            <w:bottom w:val="none" w:sz="0" w:space="0" w:color="auto"/>
            <w:right w:val="none" w:sz="0" w:space="0" w:color="auto"/>
          </w:divBdr>
          <w:divsChild>
            <w:div w:id="1404138820">
              <w:marLeft w:val="0"/>
              <w:marRight w:val="0"/>
              <w:marTop w:val="0"/>
              <w:marBottom w:val="0"/>
              <w:divBdr>
                <w:top w:val="none" w:sz="0" w:space="0" w:color="auto"/>
                <w:left w:val="none" w:sz="0" w:space="0" w:color="auto"/>
                <w:bottom w:val="none" w:sz="0" w:space="0" w:color="auto"/>
                <w:right w:val="none" w:sz="0" w:space="0" w:color="auto"/>
              </w:divBdr>
            </w:div>
          </w:divsChild>
        </w:div>
        <w:div w:id="641544399">
          <w:marLeft w:val="0"/>
          <w:marRight w:val="0"/>
          <w:marTop w:val="0"/>
          <w:marBottom w:val="0"/>
          <w:divBdr>
            <w:top w:val="none" w:sz="0" w:space="0" w:color="auto"/>
            <w:left w:val="none" w:sz="0" w:space="0" w:color="auto"/>
            <w:bottom w:val="none" w:sz="0" w:space="0" w:color="auto"/>
            <w:right w:val="none" w:sz="0" w:space="0" w:color="auto"/>
          </w:divBdr>
          <w:divsChild>
            <w:div w:id="1698264914">
              <w:marLeft w:val="0"/>
              <w:marRight w:val="0"/>
              <w:marTop w:val="0"/>
              <w:marBottom w:val="0"/>
              <w:divBdr>
                <w:top w:val="none" w:sz="0" w:space="0" w:color="auto"/>
                <w:left w:val="none" w:sz="0" w:space="0" w:color="auto"/>
                <w:bottom w:val="none" w:sz="0" w:space="0" w:color="auto"/>
                <w:right w:val="none" w:sz="0" w:space="0" w:color="auto"/>
              </w:divBdr>
            </w:div>
          </w:divsChild>
        </w:div>
        <w:div w:id="2131824409">
          <w:marLeft w:val="0"/>
          <w:marRight w:val="0"/>
          <w:marTop w:val="0"/>
          <w:marBottom w:val="0"/>
          <w:divBdr>
            <w:top w:val="none" w:sz="0" w:space="0" w:color="auto"/>
            <w:left w:val="none" w:sz="0" w:space="0" w:color="auto"/>
            <w:bottom w:val="none" w:sz="0" w:space="0" w:color="auto"/>
            <w:right w:val="none" w:sz="0" w:space="0" w:color="auto"/>
          </w:divBdr>
          <w:divsChild>
            <w:div w:id="244654015">
              <w:marLeft w:val="0"/>
              <w:marRight w:val="0"/>
              <w:marTop w:val="0"/>
              <w:marBottom w:val="0"/>
              <w:divBdr>
                <w:top w:val="none" w:sz="0" w:space="0" w:color="auto"/>
                <w:left w:val="none" w:sz="0" w:space="0" w:color="auto"/>
                <w:bottom w:val="none" w:sz="0" w:space="0" w:color="auto"/>
                <w:right w:val="none" w:sz="0" w:space="0" w:color="auto"/>
              </w:divBdr>
            </w:div>
          </w:divsChild>
        </w:div>
        <w:div w:id="1323970331">
          <w:marLeft w:val="0"/>
          <w:marRight w:val="0"/>
          <w:marTop w:val="0"/>
          <w:marBottom w:val="0"/>
          <w:divBdr>
            <w:top w:val="none" w:sz="0" w:space="0" w:color="auto"/>
            <w:left w:val="none" w:sz="0" w:space="0" w:color="auto"/>
            <w:bottom w:val="none" w:sz="0" w:space="0" w:color="auto"/>
            <w:right w:val="none" w:sz="0" w:space="0" w:color="auto"/>
          </w:divBdr>
          <w:divsChild>
            <w:div w:id="746609395">
              <w:marLeft w:val="0"/>
              <w:marRight w:val="0"/>
              <w:marTop w:val="0"/>
              <w:marBottom w:val="0"/>
              <w:divBdr>
                <w:top w:val="none" w:sz="0" w:space="0" w:color="auto"/>
                <w:left w:val="none" w:sz="0" w:space="0" w:color="auto"/>
                <w:bottom w:val="none" w:sz="0" w:space="0" w:color="auto"/>
                <w:right w:val="none" w:sz="0" w:space="0" w:color="auto"/>
              </w:divBdr>
            </w:div>
          </w:divsChild>
        </w:div>
        <w:div w:id="1624000404">
          <w:marLeft w:val="0"/>
          <w:marRight w:val="0"/>
          <w:marTop w:val="0"/>
          <w:marBottom w:val="0"/>
          <w:divBdr>
            <w:top w:val="none" w:sz="0" w:space="0" w:color="auto"/>
            <w:left w:val="none" w:sz="0" w:space="0" w:color="auto"/>
            <w:bottom w:val="none" w:sz="0" w:space="0" w:color="auto"/>
            <w:right w:val="none" w:sz="0" w:space="0" w:color="auto"/>
          </w:divBdr>
          <w:divsChild>
            <w:div w:id="826826771">
              <w:marLeft w:val="0"/>
              <w:marRight w:val="0"/>
              <w:marTop w:val="0"/>
              <w:marBottom w:val="0"/>
              <w:divBdr>
                <w:top w:val="none" w:sz="0" w:space="0" w:color="auto"/>
                <w:left w:val="none" w:sz="0" w:space="0" w:color="auto"/>
                <w:bottom w:val="none" w:sz="0" w:space="0" w:color="auto"/>
                <w:right w:val="none" w:sz="0" w:space="0" w:color="auto"/>
              </w:divBdr>
            </w:div>
          </w:divsChild>
        </w:div>
        <w:div w:id="758214563">
          <w:marLeft w:val="0"/>
          <w:marRight w:val="0"/>
          <w:marTop w:val="0"/>
          <w:marBottom w:val="0"/>
          <w:divBdr>
            <w:top w:val="none" w:sz="0" w:space="0" w:color="auto"/>
            <w:left w:val="none" w:sz="0" w:space="0" w:color="auto"/>
            <w:bottom w:val="none" w:sz="0" w:space="0" w:color="auto"/>
            <w:right w:val="none" w:sz="0" w:space="0" w:color="auto"/>
          </w:divBdr>
          <w:divsChild>
            <w:div w:id="436682234">
              <w:marLeft w:val="0"/>
              <w:marRight w:val="0"/>
              <w:marTop w:val="0"/>
              <w:marBottom w:val="0"/>
              <w:divBdr>
                <w:top w:val="none" w:sz="0" w:space="0" w:color="auto"/>
                <w:left w:val="none" w:sz="0" w:space="0" w:color="auto"/>
                <w:bottom w:val="none" w:sz="0" w:space="0" w:color="auto"/>
                <w:right w:val="none" w:sz="0" w:space="0" w:color="auto"/>
              </w:divBdr>
            </w:div>
          </w:divsChild>
        </w:div>
        <w:div w:id="1521502701">
          <w:marLeft w:val="0"/>
          <w:marRight w:val="0"/>
          <w:marTop w:val="0"/>
          <w:marBottom w:val="0"/>
          <w:divBdr>
            <w:top w:val="none" w:sz="0" w:space="0" w:color="auto"/>
            <w:left w:val="none" w:sz="0" w:space="0" w:color="auto"/>
            <w:bottom w:val="none" w:sz="0" w:space="0" w:color="auto"/>
            <w:right w:val="none" w:sz="0" w:space="0" w:color="auto"/>
          </w:divBdr>
          <w:divsChild>
            <w:div w:id="1652438596">
              <w:marLeft w:val="0"/>
              <w:marRight w:val="0"/>
              <w:marTop w:val="0"/>
              <w:marBottom w:val="0"/>
              <w:divBdr>
                <w:top w:val="none" w:sz="0" w:space="0" w:color="auto"/>
                <w:left w:val="none" w:sz="0" w:space="0" w:color="auto"/>
                <w:bottom w:val="none" w:sz="0" w:space="0" w:color="auto"/>
                <w:right w:val="none" w:sz="0" w:space="0" w:color="auto"/>
              </w:divBdr>
            </w:div>
          </w:divsChild>
        </w:div>
        <w:div w:id="1508473573">
          <w:marLeft w:val="0"/>
          <w:marRight w:val="0"/>
          <w:marTop w:val="0"/>
          <w:marBottom w:val="0"/>
          <w:divBdr>
            <w:top w:val="none" w:sz="0" w:space="0" w:color="auto"/>
            <w:left w:val="none" w:sz="0" w:space="0" w:color="auto"/>
            <w:bottom w:val="none" w:sz="0" w:space="0" w:color="auto"/>
            <w:right w:val="none" w:sz="0" w:space="0" w:color="auto"/>
          </w:divBdr>
          <w:divsChild>
            <w:div w:id="670720996">
              <w:marLeft w:val="0"/>
              <w:marRight w:val="0"/>
              <w:marTop w:val="0"/>
              <w:marBottom w:val="0"/>
              <w:divBdr>
                <w:top w:val="none" w:sz="0" w:space="0" w:color="auto"/>
                <w:left w:val="none" w:sz="0" w:space="0" w:color="auto"/>
                <w:bottom w:val="none" w:sz="0" w:space="0" w:color="auto"/>
                <w:right w:val="none" w:sz="0" w:space="0" w:color="auto"/>
              </w:divBdr>
            </w:div>
          </w:divsChild>
        </w:div>
        <w:div w:id="804129559">
          <w:marLeft w:val="0"/>
          <w:marRight w:val="0"/>
          <w:marTop w:val="0"/>
          <w:marBottom w:val="0"/>
          <w:divBdr>
            <w:top w:val="none" w:sz="0" w:space="0" w:color="auto"/>
            <w:left w:val="none" w:sz="0" w:space="0" w:color="auto"/>
            <w:bottom w:val="none" w:sz="0" w:space="0" w:color="auto"/>
            <w:right w:val="none" w:sz="0" w:space="0" w:color="auto"/>
          </w:divBdr>
          <w:divsChild>
            <w:div w:id="1489517867">
              <w:marLeft w:val="0"/>
              <w:marRight w:val="0"/>
              <w:marTop w:val="0"/>
              <w:marBottom w:val="0"/>
              <w:divBdr>
                <w:top w:val="none" w:sz="0" w:space="0" w:color="auto"/>
                <w:left w:val="none" w:sz="0" w:space="0" w:color="auto"/>
                <w:bottom w:val="none" w:sz="0" w:space="0" w:color="auto"/>
                <w:right w:val="none" w:sz="0" w:space="0" w:color="auto"/>
              </w:divBdr>
            </w:div>
          </w:divsChild>
        </w:div>
        <w:div w:id="1913008726">
          <w:marLeft w:val="0"/>
          <w:marRight w:val="0"/>
          <w:marTop w:val="0"/>
          <w:marBottom w:val="0"/>
          <w:divBdr>
            <w:top w:val="none" w:sz="0" w:space="0" w:color="auto"/>
            <w:left w:val="none" w:sz="0" w:space="0" w:color="auto"/>
            <w:bottom w:val="none" w:sz="0" w:space="0" w:color="auto"/>
            <w:right w:val="none" w:sz="0" w:space="0" w:color="auto"/>
          </w:divBdr>
          <w:divsChild>
            <w:div w:id="1824931917">
              <w:marLeft w:val="0"/>
              <w:marRight w:val="0"/>
              <w:marTop w:val="0"/>
              <w:marBottom w:val="0"/>
              <w:divBdr>
                <w:top w:val="none" w:sz="0" w:space="0" w:color="auto"/>
                <w:left w:val="none" w:sz="0" w:space="0" w:color="auto"/>
                <w:bottom w:val="none" w:sz="0" w:space="0" w:color="auto"/>
                <w:right w:val="none" w:sz="0" w:space="0" w:color="auto"/>
              </w:divBdr>
            </w:div>
          </w:divsChild>
        </w:div>
        <w:div w:id="1904414431">
          <w:marLeft w:val="0"/>
          <w:marRight w:val="0"/>
          <w:marTop w:val="0"/>
          <w:marBottom w:val="0"/>
          <w:divBdr>
            <w:top w:val="none" w:sz="0" w:space="0" w:color="auto"/>
            <w:left w:val="none" w:sz="0" w:space="0" w:color="auto"/>
            <w:bottom w:val="none" w:sz="0" w:space="0" w:color="auto"/>
            <w:right w:val="none" w:sz="0" w:space="0" w:color="auto"/>
          </w:divBdr>
          <w:divsChild>
            <w:div w:id="869948819">
              <w:marLeft w:val="0"/>
              <w:marRight w:val="0"/>
              <w:marTop w:val="0"/>
              <w:marBottom w:val="0"/>
              <w:divBdr>
                <w:top w:val="none" w:sz="0" w:space="0" w:color="auto"/>
                <w:left w:val="none" w:sz="0" w:space="0" w:color="auto"/>
                <w:bottom w:val="none" w:sz="0" w:space="0" w:color="auto"/>
                <w:right w:val="none" w:sz="0" w:space="0" w:color="auto"/>
              </w:divBdr>
            </w:div>
          </w:divsChild>
        </w:div>
        <w:div w:id="1074471411">
          <w:marLeft w:val="0"/>
          <w:marRight w:val="0"/>
          <w:marTop w:val="0"/>
          <w:marBottom w:val="0"/>
          <w:divBdr>
            <w:top w:val="none" w:sz="0" w:space="0" w:color="auto"/>
            <w:left w:val="none" w:sz="0" w:space="0" w:color="auto"/>
            <w:bottom w:val="none" w:sz="0" w:space="0" w:color="auto"/>
            <w:right w:val="none" w:sz="0" w:space="0" w:color="auto"/>
          </w:divBdr>
          <w:divsChild>
            <w:div w:id="296683262">
              <w:marLeft w:val="0"/>
              <w:marRight w:val="0"/>
              <w:marTop w:val="0"/>
              <w:marBottom w:val="0"/>
              <w:divBdr>
                <w:top w:val="none" w:sz="0" w:space="0" w:color="auto"/>
                <w:left w:val="none" w:sz="0" w:space="0" w:color="auto"/>
                <w:bottom w:val="none" w:sz="0" w:space="0" w:color="auto"/>
                <w:right w:val="none" w:sz="0" w:space="0" w:color="auto"/>
              </w:divBdr>
            </w:div>
          </w:divsChild>
        </w:div>
        <w:div w:id="1589732574">
          <w:marLeft w:val="0"/>
          <w:marRight w:val="0"/>
          <w:marTop w:val="0"/>
          <w:marBottom w:val="0"/>
          <w:divBdr>
            <w:top w:val="none" w:sz="0" w:space="0" w:color="auto"/>
            <w:left w:val="none" w:sz="0" w:space="0" w:color="auto"/>
            <w:bottom w:val="none" w:sz="0" w:space="0" w:color="auto"/>
            <w:right w:val="none" w:sz="0" w:space="0" w:color="auto"/>
          </w:divBdr>
          <w:divsChild>
            <w:div w:id="1880319769">
              <w:marLeft w:val="0"/>
              <w:marRight w:val="0"/>
              <w:marTop w:val="0"/>
              <w:marBottom w:val="0"/>
              <w:divBdr>
                <w:top w:val="none" w:sz="0" w:space="0" w:color="auto"/>
                <w:left w:val="none" w:sz="0" w:space="0" w:color="auto"/>
                <w:bottom w:val="none" w:sz="0" w:space="0" w:color="auto"/>
                <w:right w:val="none" w:sz="0" w:space="0" w:color="auto"/>
              </w:divBdr>
            </w:div>
          </w:divsChild>
        </w:div>
        <w:div w:id="747770348">
          <w:marLeft w:val="0"/>
          <w:marRight w:val="0"/>
          <w:marTop w:val="0"/>
          <w:marBottom w:val="0"/>
          <w:divBdr>
            <w:top w:val="none" w:sz="0" w:space="0" w:color="auto"/>
            <w:left w:val="none" w:sz="0" w:space="0" w:color="auto"/>
            <w:bottom w:val="none" w:sz="0" w:space="0" w:color="auto"/>
            <w:right w:val="none" w:sz="0" w:space="0" w:color="auto"/>
          </w:divBdr>
          <w:divsChild>
            <w:div w:id="10626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6640">
      <w:bodyDiv w:val="1"/>
      <w:marLeft w:val="0"/>
      <w:marRight w:val="0"/>
      <w:marTop w:val="0"/>
      <w:marBottom w:val="0"/>
      <w:divBdr>
        <w:top w:val="none" w:sz="0" w:space="0" w:color="auto"/>
        <w:left w:val="none" w:sz="0" w:space="0" w:color="auto"/>
        <w:bottom w:val="none" w:sz="0" w:space="0" w:color="auto"/>
        <w:right w:val="none" w:sz="0" w:space="0" w:color="auto"/>
      </w:divBdr>
    </w:div>
    <w:div w:id="1933396795">
      <w:bodyDiv w:val="1"/>
      <w:marLeft w:val="0"/>
      <w:marRight w:val="0"/>
      <w:marTop w:val="0"/>
      <w:marBottom w:val="0"/>
      <w:divBdr>
        <w:top w:val="none" w:sz="0" w:space="0" w:color="auto"/>
        <w:left w:val="none" w:sz="0" w:space="0" w:color="auto"/>
        <w:bottom w:val="none" w:sz="0" w:space="0" w:color="auto"/>
        <w:right w:val="none" w:sz="0" w:space="0" w:color="auto"/>
      </w:divBdr>
    </w:div>
    <w:div w:id="1957902262">
      <w:bodyDiv w:val="1"/>
      <w:marLeft w:val="0"/>
      <w:marRight w:val="0"/>
      <w:marTop w:val="0"/>
      <w:marBottom w:val="0"/>
      <w:divBdr>
        <w:top w:val="none" w:sz="0" w:space="0" w:color="auto"/>
        <w:left w:val="none" w:sz="0" w:space="0" w:color="auto"/>
        <w:bottom w:val="none" w:sz="0" w:space="0" w:color="auto"/>
        <w:right w:val="none" w:sz="0" w:space="0" w:color="auto"/>
      </w:divBdr>
    </w:div>
    <w:div w:id="1989045644">
      <w:bodyDiv w:val="1"/>
      <w:marLeft w:val="0"/>
      <w:marRight w:val="0"/>
      <w:marTop w:val="0"/>
      <w:marBottom w:val="0"/>
      <w:divBdr>
        <w:top w:val="none" w:sz="0" w:space="0" w:color="auto"/>
        <w:left w:val="none" w:sz="0" w:space="0" w:color="auto"/>
        <w:bottom w:val="none" w:sz="0" w:space="0" w:color="auto"/>
        <w:right w:val="none" w:sz="0" w:space="0" w:color="auto"/>
      </w:divBdr>
    </w:div>
    <w:div w:id="2028174430">
      <w:bodyDiv w:val="1"/>
      <w:marLeft w:val="0"/>
      <w:marRight w:val="0"/>
      <w:marTop w:val="0"/>
      <w:marBottom w:val="0"/>
      <w:divBdr>
        <w:top w:val="none" w:sz="0" w:space="0" w:color="auto"/>
        <w:left w:val="none" w:sz="0" w:space="0" w:color="auto"/>
        <w:bottom w:val="none" w:sz="0" w:space="0" w:color="auto"/>
        <w:right w:val="none" w:sz="0" w:space="0" w:color="auto"/>
      </w:divBdr>
      <w:divsChild>
        <w:div w:id="269288315">
          <w:marLeft w:val="0"/>
          <w:marRight w:val="0"/>
          <w:marTop w:val="0"/>
          <w:marBottom w:val="0"/>
          <w:divBdr>
            <w:top w:val="none" w:sz="0" w:space="0" w:color="auto"/>
            <w:left w:val="none" w:sz="0" w:space="0" w:color="auto"/>
            <w:bottom w:val="none" w:sz="0" w:space="0" w:color="auto"/>
            <w:right w:val="none" w:sz="0" w:space="0" w:color="auto"/>
          </w:divBdr>
        </w:div>
        <w:div w:id="160609">
          <w:marLeft w:val="0"/>
          <w:marRight w:val="0"/>
          <w:marTop w:val="0"/>
          <w:marBottom w:val="0"/>
          <w:divBdr>
            <w:top w:val="none" w:sz="0" w:space="0" w:color="auto"/>
            <w:left w:val="none" w:sz="0" w:space="0" w:color="auto"/>
            <w:bottom w:val="none" w:sz="0" w:space="0" w:color="auto"/>
            <w:right w:val="none" w:sz="0" w:space="0" w:color="auto"/>
          </w:divBdr>
        </w:div>
      </w:divsChild>
    </w:div>
    <w:div w:id="2040006440">
      <w:bodyDiv w:val="1"/>
      <w:marLeft w:val="0"/>
      <w:marRight w:val="0"/>
      <w:marTop w:val="0"/>
      <w:marBottom w:val="0"/>
      <w:divBdr>
        <w:top w:val="none" w:sz="0" w:space="0" w:color="auto"/>
        <w:left w:val="none" w:sz="0" w:space="0" w:color="auto"/>
        <w:bottom w:val="none" w:sz="0" w:space="0" w:color="auto"/>
        <w:right w:val="none" w:sz="0" w:space="0" w:color="auto"/>
      </w:divBdr>
    </w:div>
    <w:div w:id="2040887934">
      <w:bodyDiv w:val="1"/>
      <w:marLeft w:val="0"/>
      <w:marRight w:val="0"/>
      <w:marTop w:val="0"/>
      <w:marBottom w:val="0"/>
      <w:divBdr>
        <w:top w:val="none" w:sz="0" w:space="0" w:color="auto"/>
        <w:left w:val="none" w:sz="0" w:space="0" w:color="auto"/>
        <w:bottom w:val="none" w:sz="0" w:space="0" w:color="auto"/>
        <w:right w:val="none" w:sz="0" w:space="0" w:color="auto"/>
      </w:divBdr>
      <w:divsChild>
        <w:div w:id="879786836">
          <w:marLeft w:val="288"/>
          <w:marRight w:val="0"/>
          <w:marTop w:val="120"/>
          <w:marBottom w:val="120"/>
          <w:divBdr>
            <w:top w:val="none" w:sz="0" w:space="0" w:color="auto"/>
            <w:left w:val="none" w:sz="0" w:space="0" w:color="auto"/>
            <w:bottom w:val="none" w:sz="0" w:space="0" w:color="auto"/>
            <w:right w:val="none" w:sz="0" w:space="0" w:color="auto"/>
          </w:divBdr>
        </w:div>
      </w:divsChild>
    </w:div>
    <w:div w:id="2065786377">
      <w:bodyDiv w:val="1"/>
      <w:marLeft w:val="0"/>
      <w:marRight w:val="0"/>
      <w:marTop w:val="0"/>
      <w:marBottom w:val="0"/>
      <w:divBdr>
        <w:top w:val="none" w:sz="0" w:space="0" w:color="auto"/>
        <w:left w:val="none" w:sz="0" w:space="0" w:color="auto"/>
        <w:bottom w:val="none" w:sz="0" w:space="0" w:color="auto"/>
        <w:right w:val="none" w:sz="0" w:space="0" w:color="auto"/>
      </w:divBdr>
    </w:div>
    <w:div w:id="21160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cid:ii_kllgll0h0"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image" Target="media/image15.jpe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F19BB7-5949-4C92-A285-FDB12720867A}">
  <ds:schemaRefs>
    <ds:schemaRef ds:uri="http://schemas.openxmlformats.org/officeDocument/2006/bibliography"/>
  </ds:schemaRefs>
</ds:datastoreItem>
</file>

<file path=customXml/itemProps2.xml><?xml version="1.0" encoding="utf-8"?>
<ds:datastoreItem xmlns:ds="http://schemas.openxmlformats.org/officeDocument/2006/customXml" ds:itemID="{9A440004-BF8C-4B8C-B60B-0F80542960B3}"/>
</file>

<file path=customXml/itemProps3.xml><?xml version="1.0" encoding="utf-8"?>
<ds:datastoreItem xmlns:ds="http://schemas.openxmlformats.org/officeDocument/2006/customXml" ds:itemID="{EB1019DC-CCE7-4757-A25B-37B227E115D3}"/>
</file>

<file path=customXml/itemProps4.xml><?xml version="1.0" encoding="utf-8"?>
<ds:datastoreItem xmlns:ds="http://schemas.openxmlformats.org/officeDocument/2006/customXml" ds:itemID="{06798800-46D9-4303-AEA0-E56A58B1B224}"/>
</file>

<file path=docProps/app.xml><?xml version="1.0" encoding="utf-8"?>
<Properties xmlns="http://schemas.openxmlformats.org/officeDocument/2006/extended-properties" xmlns:vt="http://schemas.openxmlformats.org/officeDocument/2006/docPropsVTypes">
  <Template>Normal</Template>
  <TotalTime>2</TotalTime>
  <Pages>79</Pages>
  <Words>24292</Words>
  <Characters>138471</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Cassie Eckhof</dc:creator>
  <cp:lastModifiedBy>Emily Olson</cp:lastModifiedBy>
  <cp:revision>2</cp:revision>
  <cp:lastPrinted>2021-04-23T14:22:00Z</cp:lastPrinted>
  <dcterms:created xsi:type="dcterms:W3CDTF">2022-03-28T13:40:00Z</dcterms:created>
  <dcterms:modified xsi:type="dcterms:W3CDTF">2022-03-28T13:40:00Z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