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948A"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31963259" w14:textId="77777777" w:rsidR="00E81EF7" w:rsidRPr="00D97AD1" w:rsidRDefault="00E81EF7" w:rsidP="00E81EF7"/>
    <w:p w14:paraId="6A164D5B"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74A291C5" w14:textId="77777777" w:rsidR="00E81EF7" w:rsidRPr="00D97AD1" w:rsidRDefault="00E81EF7" w:rsidP="00E81EF7"/>
    <w:p w14:paraId="1BBF1A1F" w14:textId="77777777"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p>
    <w:p w14:paraId="0D59CBF1" w14:textId="77777777" w:rsidR="00E81EF7" w:rsidRPr="00D97AD1" w:rsidRDefault="00E81EF7" w:rsidP="00E81EF7"/>
    <w:p w14:paraId="48F18443" w14:textId="77777777" w:rsidR="005F5E98" w:rsidRPr="0087142B" w:rsidRDefault="005F5E98" w:rsidP="005F5E98"/>
    <w:p w14:paraId="746BE284"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69DDDC89" w14:textId="77777777" w:rsidR="005F5E98" w:rsidRPr="0087142B" w:rsidRDefault="005F5E98" w:rsidP="005F5E98">
      <w:pPr>
        <w:pBdr>
          <w:top w:val="single" w:sz="4" w:space="1" w:color="auto"/>
          <w:bottom w:val="single" w:sz="4" w:space="1" w:color="auto"/>
          <w:right w:val="single" w:sz="4" w:space="4" w:color="auto"/>
        </w:pBdr>
        <w:ind w:right="5490"/>
      </w:pPr>
      <w:r>
        <w:t xml:space="preserve">In the Matter of </w:t>
      </w:r>
      <w:r>
        <w:tab/>
      </w:r>
      <w:r>
        <w:tab/>
      </w:r>
      <w:r>
        <w:tab/>
      </w:r>
    </w:p>
    <w:p w14:paraId="7F6253E6"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7A39A07A" w14:textId="77777777" w:rsidR="005F5E98" w:rsidRDefault="007E2642" w:rsidP="005F5E98">
      <w:pPr>
        <w:pBdr>
          <w:top w:val="single" w:sz="4" w:space="1" w:color="auto"/>
          <w:bottom w:val="single" w:sz="4" w:space="1" w:color="auto"/>
          <w:right w:val="single" w:sz="4" w:space="4" w:color="auto"/>
        </w:pBdr>
        <w:ind w:right="5490"/>
      </w:pPr>
      <w:r>
        <w:t>HOOSHANG POOR</w:t>
      </w:r>
      <w:r w:rsidR="005522EB">
        <w:t>, M.D.</w:t>
      </w:r>
    </w:p>
    <w:p w14:paraId="0FCE6754" w14:textId="77777777" w:rsidR="00B8677C" w:rsidRPr="0087142B" w:rsidRDefault="00B8677C" w:rsidP="005F5E98">
      <w:pPr>
        <w:pBdr>
          <w:top w:val="single" w:sz="4" w:space="1" w:color="auto"/>
          <w:bottom w:val="single" w:sz="4" w:space="1" w:color="auto"/>
          <w:right w:val="single" w:sz="4" w:space="4" w:color="auto"/>
        </w:pBdr>
        <w:ind w:right="5490"/>
      </w:pPr>
    </w:p>
    <w:p w14:paraId="7C5EB07E" w14:textId="77777777" w:rsidR="00E81EF7" w:rsidRPr="00D97AD1" w:rsidRDefault="00E81EF7" w:rsidP="00E81EF7"/>
    <w:p w14:paraId="57A5CDB4" w14:textId="77777777" w:rsidR="00E81EF7" w:rsidRPr="00D97AD1" w:rsidRDefault="00E81EF7" w:rsidP="00E81EF7"/>
    <w:p w14:paraId="0ED15D04" w14:textId="77777777" w:rsidR="00D015AA" w:rsidRPr="002D135B" w:rsidRDefault="00D015AA" w:rsidP="00D015AA">
      <w:pPr>
        <w:jc w:val="center"/>
        <w:rPr>
          <w:b/>
          <w:u w:val="single"/>
        </w:rPr>
      </w:pPr>
      <w:r>
        <w:rPr>
          <w:b/>
          <w:u w:val="single"/>
        </w:rPr>
        <w:t>STATEMENT OF ALLEGATIONS</w:t>
      </w:r>
    </w:p>
    <w:p w14:paraId="10EA2824" w14:textId="77777777" w:rsidR="00E81EF7" w:rsidRPr="00D97AD1" w:rsidRDefault="00E81EF7" w:rsidP="00E81EF7"/>
    <w:p w14:paraId="02129DB6" w14:textId="77777777" w:rsidR="00E81EF7" w:rsidRDefault="00E81EF7" w:rsidP="00E81EF7">
      <w:pPr>
        <w:spacing w:line="480" w:lineRule="auto"/>
      </w:pPr>
      <w:r w:rsidRPr="00D97AD1">
        <w:tab/>
      </w:r>
      <w:r w:rsidR="00D015AA" w:rsidRPr="009805EA">
        <w:t xml:space="preserve">The </w:t>
      </w:r>
      <w:r w:rsidR="00D015AA" w:rsidRPr="00A067E0">
        <w:t>Board of Registration in Medicine</w:t>
      </w:r>
      <w:r w:rsidR="00D015AA">
        <w:t xml:space="preserve"> (Board) </w:t>
      </w:r>
      <w:r w:rsidR="00D015AA" w:rsidRPr="009805EA">
        <w:t>has determined that good cause exists to believe the following acts occurred and constitute a violation for which a licensee may be sanctioned by the Board. The Board therefore alleges</w:t>
      </w:r>
      <w:r w:rsidR="00D015AA">
        <w:t xml:space="preserve"> </w:t>
      </w:r>
      <w:r w:rsidR="007E2642">
        <w:t>Hooshang Poor</w:t>
      </w:r>
      <w:r w:rsidR="005522EB">
        <w:t>, M.D.</w:t>
      </w:r>
      <w:r w:rsidR="00D015AA">
        <w:t>,</w:t>
      </w:r>
      <w:r w:rsidR="00D015AA" w:rsidRPr="00A254B5">
        <w:rPr>
          <w:color w:val="FF0000"/>
        </w:rPr>
        <w:t xml:space="preserve"> </w:t>
      </w:r>
      <w:r w:rsidR="00D015AA">
        <w:t>(R</w:t>
      </w:r>
      <w:r w:rsidR="00D015AA" w:rsidRPr="009805EA">
        <w:t>espondent</w:t>
      </w:r>
      <w:r w:rsidR="00D015AA">
        <w:t>)</w:t>
      </w:r>
      <w:r w:rsidR="00D015AA" w:rsidRPr="009805EA">
        <w:t xml:space="preserve"> practiced medicine in violation of law, regulations, or goo</w:t>
      </w:r>
      <w:r w:rsidR="00D015AA">
        <w:t>d and accepted medical practice</w:t>
      </w:r>
      <w:r w:rsidR="00D015AA" w:rsidRPr="009805EA">
        <w:t xml:space="preserve"> as set forth herein.</w:t>
      </w:r>
      <w:r w:rsidR="00D015AA">
        <w:t xml:space="preserve"> The investigative docket </w:t>
      </w:r>
      <w:r w:rsidR="00D015AA" w:rsidRPr="00D94683">
        <w:t>number</w:t>
      </w:r>
      <w:r w:rsidR="007E2642">
        <w:t>s</w:t>
      </w:r>
      <w:r w:rsidR="00D015AA">
        <w:t xml:space="preserve"> associated with this order to show cause </w:t>
      </w:r>
      <w:r w:rsidR="007E2642">
        <w:t xml:space="preserve">are </w:t>
      </w:r>
      <w:r w:rsidR="007E2642" w:rsidRPr="00D97AD1">
        <w:t>Docket No</w:t>
      </w:r>
      <w:r w:rsidR="007E2642">
        <w:t>s</w:t>
      </w:r>
      <w:r w:rsidR="007E2642" w:rsidRPr="00D97AD1">
        <w:t xml:space="preserve">. </w:t>
      </w:r>
      <w:r w:rsidR="007E2642" w:rsidRPr="006E48F6">
        <w:t>20-565 and 22-287</w:t>
      </w:r>
      <w:r w:rsidRPr="00D97AD1">
        <w:t>.</w:t>
      </w:r>
    </w:p>
    <w:p w14:paraId="1F38FE2D" w14:textId="77777777" w:rsidR="00D015AA" w:rsidRPr="00D97AD1" w:rsidRDefault="00D015AA" w:rsidP="00D015AA">
      <w:pPr>
        <w:pStyle w:val="Heading1"/>
        <w:spacing w:line="480" w:lineRule="auto"/>
        <w:ind w:right="90"/>
      </w:pPr>
      <w:r>
        <w:t>Biographical Information</w:t>
      </w:r>
    </w:p>
    <w:p w14:paraId="687BBA85" w14:textId="77777777" w:rsidR="00C7502C" w:rsidRDefault="00C7502C" w:rsidP="00C7502C">
      <w:pPr>
        <w:numPr>
          <w:ilvl w:val="0"/>
          <w:numId w:val="1"/>
        </w:numPr>
        <w:spacing w:line="480" w:lineRule="auto"/>
      </w:pPr>
      <w:r>
        <w:t>The Respondent</w:t>
      </w:r>
      <w:r w:rsidR="005522EB">
        <w:t xml:space="preserve"> </w:t>
      </w:r>
      <w:r w:rsidR="005522EB" w:rsidRPr="005522EB">
        <w:t xml:space="preserve">is </w:t>
      </w:r>
      <w:r w:rsidR="007E2642">
        <w:t xml:space="preserve">a </w:t>
      </w:r>
      <w:r w:rsidR="007E2642" w:rsidRPr="006E48F6">
        <w:t xml:space="preserve">1977 graduate of the University of Pahlavi Faculty of Medicine in Shiraz, Iran. Since 1982, he has been licensed to practice medicine in Massachusetts under certificate number 50091. </w:t>
      </w:r>
      <w:r w:rsidR="007E2642">
        <w:t>The Respondent</w:t>
      </w:r>
      <w:r w:rsidR="007E2642" w:rsidRPr="006E48F6">
        <w:t xml:space="preserve"> specializes in geriatric medicine and sees patients at several nursing homes. He is associated with New England Baptist Hospital.</w:t>
      </w:r>
    </w:p>
    <w:p w14:paraId="6DAF7DAB" w14:textId="77777777" w:rsidR="007E2642" w:rsidRPr="007E2642" w:rsidRDefault="007E2642" w:rsidP="007E2642">
      <w:pPr>
        <w:spacing w:line="480" w:lineRule="auto"/>
        <w:jc w:val="center"/>
        <w:rPr>
          <w:u w:val="single"/>
        </w:rPr>
      </w:pPr>
      <w:r w:rsidRPr="00BF129D">
        <w:rPr>
          <w:u w:val="single"/>
        </w:rPr>
        <w:t>Factual Allegations</w:t>
      </w:r>
    </w:p>
    <w:p w14:paraId="007504E8" w14:textId="77777777" w:rsidR="007E2642" w:rsidRDefault="007E2642" w:rsidP="007E2642">
      <w:pPr>
        <w:numPr>
          <w:ilvl w:val="0"/>
          <w:numId w:val="1"/>
        </w:numPr>
        <w:spacing w:line="480" w:lineRule="auto"/>
      </w:pPr>
      <w:r>
        <w:t xml:space="preserve">The Massachusetts Prescription Awareness Tool (MassPAT) </w:t>
      </w:r>
      <w:r w:rsidRPr="0086360D">
        <w:t>displays all Schedules II-V federally controlled substances dispensed to patients</w:t>
      </w:r>
      <w:r>
        <w:t>.</w:t>
      </w:r>
    </w:p>
    <w:p w14:paraId="2449EE75" w14:textId="77777777" w:rsidR="007E2642" w:rsidRDefault="007E2642" w:rsidP="007E2642">
      <w:pPr>
        <w:numPr>
          <w:ilvl w:val="0"/>
          <w:numId w:val="1"/>
        </w:numPr>
        <w:spacing w:line="480" w:lineRule="auto"/>
      </w:pPr>
      <w:r>
        <w:lastRenderedPageBreak/>
        <w:t>On or about December 5, 2014, physicians were required to check MassPAT prior to prescribing opioids listed in Schedules II and III.</w:t>
      </w:r>
    </w:p>
    <w:p w14:paraId="434DBE7E" w14:textId="77777777" w:rsidR="007E2642" w:rsidRDefault="007E2642" w:rsidP="007E2642">
      <w:pPr>
        <w:numPr>
          <w:ilvl w:val="0"/>
          <w:numId w:val="1"/>
        </w:numPr>
        <w:spacing w:line="480" w:lineRule="auto"/>
      </w:pPr>
      <w:r>
        <w:t>From 2014 to 2020, the Respondent prescribed opioids listed in Schedules II and III to numerous nursing home patients.</w:t>
      </w:r>
    </w:p>
    <w:p w14:paraId="1891D1C3" w14:textId="77777777" w:rsidR="007E2642" w:rsidRDefault="007E2642" w:rsidP="007E2642">
      <w:pPr>
        <w:numPr>
          <w:ilvl w:val="0"/>
          <w:numId w:val="1"/>
        </w:numPr>
        <w:spacing w:line="480" w:lineRule="auto"/>
      </w:pPr>
      <w:r>
        <w:t>From 2014 to 2020, the Respondent did not check  MassPAT prior to prescribing opioids</w:t>
      </w:r>
      <w:r w:rsidRPr="00877143">
        <w:t xml:space="preserve"> </w:t>
      </w:r>
      <w:r>
        <w:t>listed in Schedules II and III.</w:t>
      </w:r>
    </w:p>
    <w:p w14:paraId="2D28E9E0" w14:textId="77777777" w:rsidR="007E2642" w:rsidRDefault="007E2642" w:rsidP="007E2642">
      <w:pPr>
        <w:numPr>
          <w:ilvl w:val="0"/>
          <w:numId w:val="1"/>
        </w:numPr>
        <w:spacing w:line="480" w:lineRule="auto"/>
      </w:pPr>
      <w:r>
        <w:t xml:space="preserve">On May 26, 2022, the Respondent entered into settlement agreement with the U.S. Attorney’s Office </w:t>
      </w:r>
      <w:r w:rsidRPr="00B663B1">
        <w:t xml:space="preserve">and the Commonwealth of Massachusetts Attorney General’s Office </w:t>
      </w:r>
      <w:r>
        <w:t xml:space="preserve">in which he agreed to pay $100,000 for failure to check MassPAT prior to writing 51 prescriptions between January 5, 2019, and June 5, 2020. </w:t>
      </w:r>
    </w:p>
    <w:p w14:paraId="15A10D85" w14:textId="77777777" w:rsidR="00D015AA" w:rsidRPr="00543DD0" w:rsidRDefault="00D015AA" w:rsidP="00D015AA">
      <w:pPr>
        <w:spacing w:line="480" w:lineRule="auto"/>
        <w:jc w:val="center"/>
      </w:pPr>
      <w:r w:rsidRPr="006B0730">
        <w:rPr>
          <w:u w:val="single"/>
        </w:rPr>
        <w:t>Legal Basis for Proposed Relief</w:t>
      </w:r>
    </w:p>
    <w:p w14:paraId="5E90644E" w14:textId="77777777" w:rsidR="00E61353" w:rsidRPr="00E61353" w:rsidRDefault="00E61353" w:rsidP="00150103">
      <w:pPr>
        <w:pStyle w:val="ListParagraph"/>
        <w:widowControl w:val="0"/>
        <w:numPr>
          <w:ilvl w:val="0"/>
          <w:numId w:val="13"/>
        </w:numPr>
        <w:autoSpaceDE w:val="0"/>
        <w:autoSpaceDN w:val="0"/>
        <w:spacing w:line="480" w:lineRule="auto"/>
        <w:ind w:left="0" w:right="721" w:firstLine="720"/>
      </w:pPr>
      <w:r>
        <w:t xml:space="preserve">Pursuant to </w:t>
      </w:r>
      <w:r w:rsidRPr="00E61353">
        <w:t>G.L. c. 112, §5, eighth par. (b), and 243 C.M.R.1.03(5)(a)</w:t>
      </w:r>
      <w:r w:rsidRPr="00E61353">
        <w:rPr>
          <w:spacing w:val="-9"/>
        </w:rPr>
        <w:t xml:space="preserve"> </w:t>
      </w:r>
      <w:r w:rsidRPr="00E61353">
        <w:t>2</w:t>
      </w:r>
      <w:r w:rsidRPr="00E61353">
        <w:rPr>
          <w:spacing w:val="-5"/>
        </w:rPr>
        <w:t xml:space="preserve"> </w:t>
      </w:r>
      <w:r>
        <w:t xml:space="preserve">the Board may discipline a physician upon proof satisfactory to a majority of the Board that said physician </w:t>
      </w:r>
      <w:r w:rsidRPr="00E61353">
        <w:t>committ</w:t>
      </w:r>
      <w:r>
        <w:t xml:space="preserve">ed </w:t>
      </w:r>
      <w:r w:rsidRPr="00E61353">
        <w:t>an</w:t>
      </w:r>
      <w:r w:rsidRPr="00E61353">
        <w:rPr>
          <w:spacing w:val="-5"/>
        </w:rPr>
        <w:t xml:space="preserve"> </w:t>
      </w:r>
      <w:r w:rsidRPr="00E61353">
        <w:t>offense</w:t>
      </w:r>
      <w:r w:rsidRPr="00E61353">
        <w:rPr>
          <w:spacing w:val="-9"/>
        </w:rPr>
        <w:t xml:space="preserve"> </w:t>
      </w:r>
      <w:r w:rsidRPr="00E61353">
        <w:t>against</w:t>
      </w:r>
      <w:r w:rsidRPr="00E61353">
        <w:rPr>
          <w:spacing w:val="-5"/>
        </w:rPr>
        <w:t xml:space="preserve"> </w:t>
      </w:r>
      <w:r w:rsidRPr="00E61353">
        <w:t>any</w:t>
      </w:r>
      <w:r w:rsidRPr="00E61353">
        <w:rPr>
          <w:spacing w:val="-6"/>
        </w:rPr>
        <w:t xml:space="preserve"> </w:t>
      </w:r>
      <w:r w:rsidRPr="00E61353">
        <w:t>provisions</w:t>
      </w:r>
      <w:r w:rsidRPr="00E61353">
        <w:rPr>
          <w:spacing w:val="-5"/>
        </w:rPr>
        <w:t xml:space="preserve"> </w:t>
      </w:r>
      <w:r w:rsidRPr="00E61353">
        <w:t>of</w:t>
      </w:r>
      <w:r w:rsidRPr="00E61353">
        <w:rPr>
          <w:spacing w:val="-9"/>
        </w:rPr>
        <w:t xml:space="preserve"> </w:t>
      </w:r>
      <w:r w:rsidRPr="00E61353">
        <w:t>the laws</w:t>
      </w:r>
      <w:r w:rsidRPr="00E61353">
        <w:rPr>
          <w:spacing w:val="-3"/>
        </w:rPr>
        <w:t xml:space="preserve"> </w:t>
      </w:r>
      <w:r w:rsidRPr="00E61353">
        <w:t>of</w:t>
      </w:r>
      <w:r w:rsidRPr="00E61353">
        <w:rPr>
          <w:spacing w:val="-4"/>
        </w:rPr>
        <w:t xml:space="preserve"> </w:t>
      </w:r>
      <w:r w:rsidRPr="00E61353">
        <w:t>the</w:t>
      </w:r>
      <w:r w:rsidRPr="00E61353">
        <w:rPr>
          <w:spacing w:val="-14"/>
        </w:rPr>
        <w:t xml:space="preserve"> </w:t>
      </w:r>
      <w:r w:rsidRPr="00E61353">
        <w:t>Commonwealth</w:t>
      </w:r>
      <w:r w:rsidRPr="00E61353">
        <w:rPr>
          <w:spacing w:val="-6"/>
        </w:rPr>
        <w:t xml:space="preserve"> </w:t>
      </w:r>
      <w:r w:rsidRPr="00E61353">
        <w:t>relating</w:t>
      </w:r>
      <w:r w:rsidRPr="00E61353">
        <w:rPr>
          <w:spacing w:val="-6"/>
        </w:rPr>
        <w:t xml:space="preserve"> </w:t>
      </w:r>
      <w:r w:rsidRPr="00E61353">
        <w:t>to</w:t>
      </w:r>
      <w:r w:rsidRPr="00E61353">
        <w:rPr>
          <w:spacing w:val="-6"/>
        </w:rPr>
        <w:t xml:space="preserve"> </w:t>
      </w:r>
      <w:r w:rsidRPr="00E61353">
        <w:t>the</w:t>
      </w:r>
      <w:r w:rsidRPr="00E61353">
        <w:rPr>
          <w:spacing w:val="-9"/>
        </w:rPr>
        <w:t xml:space="preserve"> </w:t>
      </w:r>
      <w:r w:rsidRPr="00E61353">
        <w:t>practice</w:t>
      </w:r>
      <w:r w:rsidRPr="00E61353">
        <w:rPr>
          <w:spacing w:val="-4"/>
        </w:rPr>
        <w:t xml:space="preserve"> </w:t>
      </w:r>
      <w:r w:rsidRPr="00E61353">
        <w:t>of</w:t>
      </w:r>
      <w:r w:rsidRPr="00E61353">
        <w:rPr>
          <w:spacing w:val="-9"/>
        </w:rPr>
        <w:t xml:space="preserve"> </w:t>
      </w:r>
      <w:r w:rsidRPr="00E61353">
        <w:t>medicine,</w:t>
      </w:r>
      <w:r w:rsidRPr="00E61353">
        <w:rPr>
          <w:spacing w:val="-6"/>
        </w:rPr>
        <w:t xml:space="preserve"> </w:t>
      </w:r>
      <w:r w:rsidRPr="00E61353">
        <w:t>or</w:t>
      </w:r>
      <w:r w:rsidRPr="00E61353">
        <w:rPr>
          <w:spacing w:val="-7"/>
        </w:rPr>
        <w:t xml:space="preserve"> </w:t>
      </w:r>
      <w:r w:rsidRPr="00E61353">
        <w:t>any</w:t>
      </w:r>
      <w:r w:rsidRPr="00E61353">
        <w:rPr>
          <w:spacing w:val="-6"/>
        </w:rPr>
        <w:t xml:space="preserve"> </w:t>
      </w:r>
      <w:r w:rsidRPr="00E61353">
        <w:t>rule or regulation adopted thereunder, to wit:</w:t>
      </w:r>
    </w:p>
    <w:p w14:paraId="6464FEFE" w14:textId="77777777" w:rsidR="00AC09A5" w:rsidRPr="007A5B87" w:rsidRDefault="00AC09A5" w:rsidP="007A5B87">
      <w:pPr>
        <w:pStyle w:val="BodyText"/>
        <w:spacing w:line="480" w:lineRule="auto"/>
        <w:ind w:firstLine="1440"/>
        <w:rPr>
          <w:rFonts w:ascii="Times New Roman" w:hAnsi="Times New Roman"/>
          <w:sz w:val="24"/>
        </w:rPr>
      </w:pPr>
      <w:r>
        <w:rPr>
          <w:rFonts w:ascii="Times New Roman" w:hAnsi="Times New Roman"/>
          <w:spacing w:val="-6"/>
          <w:sz w:val="24"/>
        </w:rPr>
        <w:t>(i)</w:t>
      </w:r>
      <w:r w:rsidR="00E61353" w:rsidRPr="00E61353">
        <w:rPr>
          <w:rFonts w:ascii="Times New Roman" w:hAnsi="Times New Roman"/>
          <w:spacing w:val="-6"/>
          <w:sz w:val="24"/>
        </w:rPr>
        <w:t xml:space="preserve"> </w:t>
      </w:r>
      <w:r w:rsidR="00E61353" w:rsidRPr="00E61353">
        <w:rPr>
          <w:rFonts w:ascii="Times New Roman" w:hAnsi="Times New Roman"/>
          <w:sz w:val="24"/>
        </w:rPr>
        <w:t>105</w:t>
      </w:r>
      <w:r w:rsidR="00E61353" w:rsidRPr="00E61353">
        <w:rPr>
          <w:rFonts w:ascii="Times New Roman" w:hAnsi="Times New Roman"/>
          <w:spacing w:val="-6"/>
          <w:sz w:val="24"/>
        </w:rPr>
        <w:t xml:space="preserve"> </w:t>
      </w:r>
      <w:r w:rsidR="00E61353" w:rsidRPr="00E61353">
        <w:rPr>
          <w:rFonts w:ascii="Times New Roman" w:hAnsi="Times New Roman"/>
          <w:sz w:val="24"/>
        </w:rPr>
        <w:t>CMR</w:t>
      </w:r>
      <w:r w:rsidR="00E61353" w:rsidRPr="00E61353">
        <w:rPr>
          <w:rFonts w:ascii="Times New Roman" w:hAnsi="Times New Roman"/>
          <w:spacing w:val="-8"/>
          <w:sz w:val="24"/>
        </w:rPr>
        <w:t xml:space="preserve"> </w:t>
      </w:r>
      <w:r w:rsidR="00E61353" w:rsidRPr="00E61353">
        <w:rPr>
          <w:rFonts w:ascii="Times New Roman" w:hAnsi="Times New Roman"/>
          <w:sz w:val="24"/>
        </w:rPr>
        <w:t>700.00</w:t>
      </w:r>
      <w:r w:rsidR="00E61353" w:rsidRPr="00E61353">
        <w:rPr>
          <w:rFonts w:ascii="Times New Roman" w:hAnsi="Times New Roman"/>
          <w:spacing w:val="-6"/>
          <w:sz w:val="24"/>
        </w:rPr>
        <w:t xml:space="preserve"> </w:t>
      </w:r>
      <w:r w:rsidR="00E61353" w:rsidRPr="00E61353">
        <w:rPr>
          <w:rFonts w:ascii="Times New Roman" w:hAnsi="Times New Roman"/>
          <w:sz w:val="24"/>
        </w:rPr>
        <w:t>as</w:t>
      </w:r>
      <w:r w:rsidR="00E61353" w:rsidRPr="00E61353">
        <w:rPr>
          <w:rFonts w:ascii="Times New Roman" w:hAnsi="Times New Roman"/>
          <w:spacing w:val="-6"/>
          <w:sz w:val="24"/>
        </w:rPr>
        <w:t xml:space="preserve"> </w:t>
      </w:r>
      <w:r w:rsidR="00E61353" w:rsidRPr="00E61353">
        <w:rPr>
          <w:rFonts w:ascii="Times New Roman" w:hAnsi="Times New Roman"/>
          <w:sz w:val="24"/>
        </w:rPr>
        <w:t>it</w:t>
      </w:r>
      <w:r w:rsidR="00E61353" w:rsidRPr="00E61353">
        <w:rPr>
          <w:rFonts w:ascii="Times New Roman" w:hAnsi="Times New Roman"/>
          <w:spacing w:val="-10"/>
          <w:sz w:val="24"/>
        </w:rPr>
        <w:t xml:space="preserve"> </w:t>
      </w:r>
      <w:r w:rsidR="00E61353" w:rsidRPr="00E61353">
        <w:rPr>
          <w:rFonts w:ascii="Times New Roman" w:hAnsi="Times New Roman"/>
          <w:sz w:val="24"/>
        </w:rPr>
        <w:t>pertains</w:t>
      </w:r>
      <w:r w:rsidR="00E61353" w:rsidRPr="00E61353">
        <w:rPr>
          <w:rFonts w:ascii="Times New Roman" w:hAnsi="Times New Roman"/>
          <w:spacing w:val="-6"/>
          <w:sz w:val="24"/>
        </w:rPr>
        <w:t xml:space="preserve"> </w:t>
      </w:r>
      <w:r w:rsidR="00E61353" w:rsidRPr="00E61353">
        <w:rPr>
          <w:rFonts w:ascii="Times New Roman" w:hAnsi="Times New Roman"/>
          <w:sz w:val="24"/>
        </w:rPr>
        <w:t>to</w:t>
      </w:r>
      <w:r w:rsidR="00E61353" w:rsidRPr="00E61353">
        <w:rPr>
          <w:rFonts w:ascii="Times New Roman" w:hAnsi="Times New Roman"/>
          <w:spacing w:val="-6"/>
          <w:sz w:val="24"/>
        </w:rPr>
        <w:t xml:space="preserve"> </w:t>
      </w:r>
      <w:r w:rsidR="00E61353" w:rsidRPr="00E61353">
        <w:rPr>
          <w:rFonts w:ascii="Times New Roman" w:hAnsi="Times New Roman"/>
          <w:sz w:val="24"/>
        </w:rPr>
        <w:t>mandatory</w:t>
      </w:r>
      <w:r w:rsidR="00E61353" w:rsidRPr="00E61353">
        <w:rPr>
          <w:rFonts w:ascii="Times New Roman" w:hAnsi="Times New Roman"/>
          <w:spacing w:val="-6"/>
          <w:sz w:val="24"/>
        </w:rPr>
        <w:t xml:space="preserve"> </w:t>
      </w:r>
      <w:r w:rsidR="00E61353" w:rsidRPr="00E61353">
        <w:rPr>
          <w:rFonts w:ascii="Times New Roman" w:hAnsi="Times New Roman"/>
          <w:sz w:val="24"/>
        </w:rPr>
        <w:t>review</w:t>
      </w:r>
      <w:r w:rsidR="00E61353" w:rsidRPr="00E61353">
        <w:rPr>
          <w:rFonts w:ascii="Times New Roman" w:hAnsi="Times New Roman"/>
          <w:spacing w:val="-9"/>
          <w:sz w:val="24"/>
        </w:rPr>
        <w:t xml:space="preserve"> </w:t>
      </w:r>
      <w:r w:rsidR="00E61353" w:rsidRPr="00E61353">
        <w:rPr>
          <w:rFonts w:ascii="Times New Roman" w:hAnsi="Times New Roman"/>
          <w:sz w:val="24"/>
        </w:rPr>
        <w:t>of</w:t>
      </w:r>
      <w:r w:rsidR="00E61353" w:rsidRPr="00E61353">
        <w:rPr>
          <w:rFonts w:ascii="Times New Roman" w:hAnsi="Times New Roman"/>
          <w:spacing w:val="-9"/>
          <w:sz w:val="24"/>
        </w:rPr>
        <w:t xml:space="preserve"> </w:t>
      </w:r>
      <w:r w:rsidR="00E61353" w:rsidRPr="00E61353">
        <w:rPr>
          <w:rFonts w:ascii="Times New Roman" w:hAnsi="Times New Roman"/>
          <w:sz w:val="24"/>
        </w:rPr>
        <w:t>the</w:t>
      </w:r>
      <w:r w:rsidR="00E61353" w:rsidRPr="00E61353">
        <w:rPr>
          <w:rFonts w:ascii="Times New Roman" w:hAnsi="Times New Roman"/>
          <w:spacing w:val="-4"/>
          <w:sz w:val="24"/>
        </w:rPr>
        <w:t xml:space="preserve"> </w:t>
      </w:r>
      <w:r w:rsidR="00E61353" w:rsidRPr="00E61353">
        <w:rPr>
          <w:rFonts w:ascii="Times New Roman" w:hAnsi="Times New Roman"/>
          <w:sz w:val="24"/>
        </w:rPr>
        <w:t>MassPat system for the issuance of certain prescriptions.</w:t>
      </w:r>
    </w:p>
    <w:p w14:paraId="11973D61" w14:textId="77777777" w:rsidR="00D015AA" w:rsidRPr="00045640" w:rsidRDefault="007A5B87" w:rsidP="00AC09A5">
      <w:pPr>
        <w:spacing w:line="480" w:lineRule="auto"/>
        <w:ind w:firstLine="720"/>
      </w:pPr>
      <w:r>
        <w:br w:type="page"/>
      </w:r>
      <w:r w:rsidR="00D015AA">
        <w:lastRenderedPageBreak/>
        <w:t>The Board has jurisdiction over this matter pursuant to G.L. c. 112, §§ 5, 61 and 62.  This adjudicatory proceeding will be conducted in accordance with the provisions of G.L. c. 30A and 801 CMR 1.01</w:t>
      </w:r>
      <w:r w:rsidR="00D015AA" w:rsidRPr="00227CFD">
        <w:rPr>
          <w:sz w:val="26"/>
        </w:rPr>
        <w:t>.</w:t>
      </w:r>
    </w:p>
    <w:p w14:paraId="721A6350" w14:textId="77777777" w:rsidR="00D015AA" w:rsidRPr="00F07290" w:rsidRDefault="00D015AA" w:rsidP="0096142A">
      <w:pPr>
        <w:spacing w:line="480" w:lineRule="auto"/>
        <w:jc w:val="center"/>
        <w:rPr>
          <w:u w:val="single"/>
        </w:rPr>
      </w:pPr>
      <w:r w:rsidRPr="00F07290">
        <w:rPr>
          <w:u w:val="single"/>
        </w:rPr>
        <w:t>Nature of Relief Sought</w:t>
      </w:r>
    </w:p>
    <w:p w14:paraId="7960F34A" w14:textId="77777777" w:rsidR="00D015AA" w:rsidRPr="000E5D15" w:rsidRDefault="00D015AA" w:rsidP="0096142A">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17624835" w14:textId="77777777" w:rsidR="00D015AA" w:rsidRDefault="00D015AA" w:rsidP="0096142A">
      <w:pPr>
        <w:pStyle w:val="Heading1"/>
        <w:rPr>
          <w:bCs/>
        </w:rPr>
      </w:pPr>
      <w:r>
        <w:rPr>
          <w:bCs/>
        </w:rPr>
        <w:t>Order</w:t>
      </w:r>
    </w:p>
    <w:p w14:paraId="3078E981" w14:textId="77777777" w:rsidR="00D015AA" w:rsidRDefault="00D015AA" w:rsidP="0096142A">
      <w:pPr>
        <w:jc w:val="center"/>
        <w:rPr>
          <w:bCs/>
        </w:rPr>
      </w:pPr>
    </w:p>
    <w:p w14:paraId="29A2C1F2" w14:textId="77777777" w:rsidR="00D015AA" w:rsidRDefault="00D015AA" w:rsidP="0096142A">
      <w:pPr>
        <w:spacing w:line="480" w:lineRule="auto"/>
        <w:ind w:firstLine="720"/>
        <w:rPr>
          <w:bCs/>
        </w:rPr>
      </w:pPr>
      <w:r>
        <w:rPr>
          <w:bCs/>
        </w:rPr>
        <w:t xml:space="preserve">Wherefore, the Respondent is hereby </w:t>
      </w:r>
      <w:r>
        <w:rPr>
          <w:b/>
          <w:u w:val="single"/>
        </w:rPr>
        <w:t>ORDERED</w:t>
      </w:r>
      <w:r>
        <w:rPr>
          <w:bCs/>
        </w:rPr>
        <w:t xml:space="preserve"> to show cause why the Board should not discipline the Respondent for the conduct described herein.</w:t>
      </w:r>
    </w:p>
    <w:p w14:paraId="63F730B6" w14:textId="77777777" w:rsidR="00D015AA" w:rsidRDefault="00D015AA" w:rsidP="00D015AA">
      <w:pPr>
        <w:ind w:right="90"/>
      </w:pPr>
      <w:r>
        <w:tab/>
      </w:r>
      <w:r>
        <w:tab/>
      </w:r>
      <w:r>
        <w:tab/>
      </w:r>
      <w:r>
        <w:tab/>
      </w:r>
      <w:r>
        <w:tab/>
      </w:r>
      <w:r>
        <w:tab/>
        <w:t>By the Board of Registration in Medicine,</w:t>
      </w:r>
    </w:p>
    <w:p w14:paraId="1D14A11E" w14:textId="77777777" w:rsidR="002F03E4" w:rsidRDefault="002F03E4" w:rsidP="00D015AA">
      <w:pPr>
        <w:ind w:right="90"/>
      </w:pPr>
    </w:p>
    <w:p w14:paraId="3B75BE10" w14:textId="77777777" w:rsidR="002F03E4" w:rsidRDefault="002F03E4" w:rsidP="00D015AA">
      <w:pPr>
        <w:ind w:right="90"/>
      </w:pPr>
    </w:p>
    <w:p w14:paraId="2F092E33" w14:textId="77777777" w:rsidR="00D015AA" w:rsidRDefault="00D015AA" w:rsidP="00D015AA">
      <w:pPr>
        <w:ind w:right="90"/>
      </w:pPr>
    </w:p>
    <w:p w14:paraId="0E3E31D2" w14:textId="77777777" w:rsidR="00D015AA" w:rsidRDefault="00D015AA" w:rsidP="00D015AA">
      <w:pPr>
        <w:ind w:right="90"/>
      </w:pPr>
    </w:p>
    <w:p w14:paraId="030A1039" w14:textId="1356D106" w:rsidR="00D015AA" w:rsidRDefault="00D015AA" w:rsidP="00D015AA">
      <w:pPr>
        <w:ind w:right="90"/>
        <w:rPr>
          <w:u w:val="single"/>
        </w:rPr>
      </w:pPr>
      <w:r>
        <w:tab/>
      </w:r>
      <w:r>
        <w:tab/>
      </w:r>
      <w:r>
        <w:tab/>
      </w:r>
      <w:r>
        <w:tab/>
      </w:r>
      <w:r>
        <w:tab/>
      </w:r>
      <w:r>
        <w:tab/>
      </w:r>
      <w:r w:rsidR="00197045">
        <w:rPr>
          <w:u w:val="single"/>
        </w:rPr>
        <w:t>Signed by Holly Oh, M.D.</w:t>
      </w:r>
      <w:r w:rsidR="00197045">
        <w:rPr>
          <w:u w:val="single"/>
        </w:rPr>
        <w:tab/>
      </w:r>
      <w:r w:rsidR="00197045">
        <w:rPr>
          <w:u w:val="single"/>
        </w:rPr>
        <w:tab/>
      </w:r>
    </w:p>
    <w:p w14:paraId="341D0066" w14:textId="3DA2438F" w:rsidR="00D015AA" w:rsidRDefault="00D015AA" w:rsidP="00D015AA">
      <w:pPr>
        <w:ind w:right="90"/>
      </w:pPr>
      <w:r>
        <w:tab/>
      </w:r>
      <w:r>
        <w:tab/>
      </w:r>
      <w:r>
        <w:tab/>
      </w:r>
      <w:r>
        <w:tab/>
      </w:r>
      <w:r>
        <w:tab/>
      </w:r>
      <w:r>
        <w:tab/>
      </w:r>
      <w:r w:rsidR="00197045">
        <w:t>Holly Oh</w:t>
      </w:r>
      <w:r>
        <w:t>, M.D.</w:t>
      </w:r>
    </w:p>
    <w:p w14:paraId="57A50A8B" w14:textId="188F23AB" w:rsidR="00D015AA" w:rsidRDefault="00D015AA" w:rsidP="00D015AA">
      <w:pPr>
        <w:ind w:right="90"/>
      </w:pPr>
      <w:r>
        <w:tab/>
      </w:r>
      <w:r>
        <w:tab/>
      </w:r>
      <w:r>
        <w:tab/>
      </w:r>
      <w:r>
        <w:tab/>
      </w:r>
      <w:r>
        <w:tab/>
      </w:r>
      <w:r>
        <w:tab/>
      </w:r>
      <w:r w:rsidR="00197045">
        <w:t>Vice</w:t>
      </w:r>
      <w:r>
        <w:t xml:space="preserve"> Chair, Physician Member </w:t>
      </w:r>
    </w:p>
    <w:p w14:paraId="71925DE5" w14:textId="77777777" w:rsidR="00D015AA" w:rsidRDefault="00D015AA" w:rsidP="00D015AA">
      <w:pPr>
        <w:ind w:right="90"/>
      </w:pPr>
    </w:p>
    <w:p w14:paraId="17290D82" w14:textId="622E4758" w:rsidR="00D015AA" w:rsidRPr="00887012" w:rsidRDefault="00D015AA" w:rsidP="00D015AA">
      <w:pPr>
        <w:ind w:right="90"/>
      </w:pPr>
      <w:r>
        <w:t xml:space="preserve">Date: </w:t>
      </w:r>
      <w:r w:rsidR="00197045">
        <w:t>August 3, 2023</w:t>
      </w:r>
    </w:p>
    <w:p w14:paraId="1CF7FCAF" w14:textId="77777777" w:rsidR="007131DB" w:rsidRPr="00D97AD1" w:rsidRDefault="007131DB" w:rsidP="00E81EF7">
      <w:r>
        <w:tab/>
      </w:r>
      <w:r>
        <w:tab/>
      </w:r>
      <w:r>
        <w:tab/>
      </w:r>
      <w:r>
        <w:tab/>
      </w:r>
      <w:r>
        <w:tab/>
      </w:r>
    </w:p>
    <w:sectPr w:rsidR="007131DB" w:rsidRPr="00D97AD1" w:rsidSect="00926C29">
      <w:footerReference w:type="default" r:id="rId7"/>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B848" w14:textId="77777777" w:rsidR="005A35CE" w:rsidRDefault="005A35CE" w:rsidP="00ED211F">
      <w:r>
        <w:separator/>
      </w:r>
    </w:p>
  </w:endnote>
  <w:endnote w:type="continuationSeparator" w:id="0">
    <w:p w14:paraId="77A07E7A" w14:textId="77777777" w:rsidR="005A35CE" w:rsidRDefault="005A35CE"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0D0B" w14:textId="77777777" w:rsidR="008F07B8" w:rsidRPr="009A4740" w:rsidRDefault="00D015AA" w:rsidP="009A4740">
    <w:pPr>
      <w:pStyle w:val="Footer"/>
      <w:tabs>
        <w:tab w:val="clear" w:pos="8640"/>
        <w:tab w:val="right" w:pos="9120"/>
      </w:tabs>
      <w:rPr>
        <w:sz w:val="20"/>
        <w:szCs w:val="20"/>
      </w:rPr>
    </w:pPr>
    <w:r>
      <w:rPr>
        <w:sz w:val="20"/>
        <w:szCs w:val="20"/>
      </w:rPr>
      <w:t>Statement of Allegations</w:t>
    </w:r>
    <w:r w:rsidR="008F07B8" w:rsidRPr="009A4740">
      <w:rPr>
        <w:sz w:val="20"/>
        <w:szCs w:val="20"/>
      </w:rPr>
      <w:t xml:space="preserve"> – </w:t>
    </w:r>
    <w:r w:rsidR="00150103">
      <w:rPr>
        <w:sz w:val="20"/>
        <w:szCs w:val="20"/>
      </w:rPr>
      <w:t>Hooshang Poor</w:t>
    </w:r>
    <w:r w:rsidR="0029278F">
      <w:rPr>
        <w:sz w:val="20"/>
        <w:szCs w:val="20"/>
      </w:rPr>
      <w:t>, M.D.</w:t>
    </w:r>
    <w:r w:rsidR="008F07B8" w:rsidRPr="009A4740">
      <w:rPr>
        <w:color w:val="FF0000"/>
        <w:sz w:val="20"/>
        <w:szCs w:val="20"/>
      </w:rPr>
      <w:tab/>
    </w:r>
    <w:r w:rsidR="008F07B8" w:rsidRPr="009A4740">
      <w:rPr>
        <w:color w:val="FF0000"/>
        <w:sz w:val="20"/>
        <w:szCs w:val="20"/>
      </w:rPr>
      <w:tab/>
    </w:r>
    <w:r w:rsidR="008F07B8" w:rsidRPr="009A4740">
      <w:rPr>
        <w:rStyle w:val="PageNumber"/>
        <w:sz w:val="20"/>
        <w:szCs w:val="20"/>
      </w:rPr>
      <w:fldChar w:fldCharType="begin"/>
    </w:r>
    <w:r w:rsidR="008F07B8" w:rsidRPr="009A4740">
      <w:rPr>
        <w:rStyle w:val="PageNumber"/>
        <w:sz w:val="20"/>
        <w:szCs w:val="20"/>
      </w:rPr>
      <w:instrText xml:space="preserve"> PAGE </w:instrText>
    </w:r>
    <w:r w:rsidR="008F07B8" w:rsidRPr="009A4740">
      <w:rPr>
        <w:rStyle w:val="PageNumber"/>
        <w:sz w:val="20"/>
        <w:szCs w:val="20"/>
      </w:rPr>
      <w:fldChar w:fldCharType="separate"/>
    </w:r>
    <w:r w:rsidR="00C7502C">
      <w:rPr>
        <w:rStyle w:val="PageNumber"/>
        <w:noProof/>
        <w:sz w:val="20"/>
        <w:szCs w:val="20"/>
      </w:rPr>
      <w:t>2</w:t>
    </w:r>
    <w:r w:rsidR="008F07B8" w:rsidRPr="009A4740">
      <w:rPr>
        <w:rStyle w:val="PageNumber"/>
        <w:sz w:val="20"/>
        <w:szCs w:val="20"/>
      </w:rPr>
      <w:fldChar w:fldCharType="end"/>
    </w:r>
    <w:r w:rsidR="008F07B8" w:rsidRPr="009A4740">
      <w:rPr>
        <w:rStyle w:val="PageNumber"/>
        <w:sz w:val="20"/>
        <w:szCs w:val="20"/>
      </w:rPr>
      <w:t xml:space="preserve"> of </w:t>
    </w:r>
    <w:r w:rsidR="008F07B8" w:rsidRPr="009A4740">
      <w:rPr>
        <w:rStyle w:val="PageNumber"/>
        <w:sz w:val="20"/>
        <w:szCs w:val="20"/>
      </w:rPr>
      <w:fldChar w:fldCharType="begin"/>
    </w:r>
    <w:r w:rsidR="008F07B8" w:rsidRPr="009A4740">
      <w:rPr>
        <w:rStyle w:val="PageNumber"/>
        <w:sz w:val="20"/>
        <w:szCs w:val="20"/>
      </w:rPr>
      <w:instrText xml:space="preserve"> NUMPAGES </w:instrText>
    </w:r>
    <w:r w:rsidR="008F07B8" w:rsidRPr="009A4740">
      <w:rPr>
        <w:rStyle w:val="PageNumber"/>
        <w:sz w:val="20"/>
        <w:szCs w:val="20"/>
      </w:rPr>
      <w:fldChar w:fldCharType="separate"/>
    </w:r>
    <w:r w:rsidR="00C7502C">
      <w:rPr>
        <w:rStyle w:val="PageNumber"/>
        <w:noProof/>
        <w:sz w:val="20"/>
        <w:szCs w:val="20"/>
      </w:rPr>
      <w:t>4</w:t>
    </w:r>
    <w:r w:rsidR="008F07B8" w:rsidRPr="009A4740">
      <w:rPr>
        <w:rStyle w:val="PageNumber"/>
        <w:sz w:val="20"/>
        <w:szCs w:val="20"/>
      </w:rPr>
      <w:fldChar w:fldCharType="end"/>
    </w:r>
  </w:p>
  <w:p w14:paraId="7FFB0DAC" w14:textId="77777777" w:rsidR="008F07B8" w:rsidRDefault="008F07B8"/>
  <w:p w14:paraId="5D4885E7" w14:textId="77777777" w:rsidR="008F07B8" w:rsidRDefault="008F07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E721" w14:textId="77777777" w:rsidR="005A35CE" w:rsidRDefault="005A35CE" w:rsidP="00ED211F">
      <w:r>
        <w:separator/>
      </w:r>
    </w:p>
  </w:footnote>
  <w:footnote w:type="continuationSeparator" w:id="0">
    <w:p w14:paraId="4E622DF6" w14:textId="77777777" w:rsidR="005A35CE" w:rsidRDefault="005A35CE"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03D"/>
    <w:multiLevelType w:val="hybridMultilevel"/>
    <w:tmpl w:val="E4C04030"/>
    <w:lvl w:ilvl="0" w:tplc="BD260244">
      <w:start w:val="7"/>
      <w:numFmt w:val="decimal"/>
      <w:lvlText w:val="%1."/>
      <w:lvlJc w:val="left"/>
      <w:pPr>
        <w:ind w:left="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409428">
      <w:start w:val="1"/>
      <w:numFmt w:val="lowerLetter"/>
      <w:lvlText w:val="%2"/>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AFFAA">
      <w:start w:val="1"/>
      <w:numFmt w:val="lowerRoman"/>
      <w:lvlText w:val="%3"/>
      <w:lvlJc w:val="left"/>
      <w:pPr>
        <w:ind w:left="2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22F20">
      <w:start w:val="1"/>
      <w:numFmt w:val="decimal"/>
      <w:lvlText w:val="%4"/>
      <w:lvlJc w:val="left"/>
      <w:pPr>
        <w:ind w:left="3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4CEE8">
      <w:start w:val="1"/>
      <w:numFmt w:val="lowerLetter"/>
      <w:lvlText w:val="%5"/>
      <w:lvlJc w:val="left"/>
      <w:pPr>
        <w:ind w:left="4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46DCA">
      <w:start w:val="1"/>
      <w:numFmt w:val="lowerRoman"/>
      <w:lvlText w:val="%6"/>
      <w:lvlJc w:val="left"/>
      <w:pPr>
        <w:ind w:left="4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A70BC">
      <w:start w:val="1"/>
      <w:numFmt w:val="decimal"/>
      <w:lvlText w:val="%7"/>
      <w:lvlJc w:val="left"/>
      <w:pPr>
        <w:ind w:left="5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2A07B2">
      <w:start w:val="1"/>
      <w:numFmt w:val="lowerLetter"/>
      <w:lvlText w:val="%8"/>
      <w:lvlJc w:val="left"/>
      <w:pPr>
        <w:ind w:left="6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D4AA64">
      <w:start w:val="1"/>
      <w:numFmt w:val="lowerRoman"/>
      <w:lvlText w:val="%9"/>
      <w:lvlJc w:val="left"/>
      <w:pPr>
        <w:ind w:left="6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B7EA3"/>
    <w:multiLevelType w:val="hybridMultilevel"/>
    <w:tmpl w:val="3E465C20"/>
    <w:lvl w:ilvl="0" w:tplc="FFFFFFFF">
      <w:start w:val="1"/>
      <w:numFmt w:val="decimal"/>
      <w:lvlText w:val="%1."/>
      <w:lvlJc w:val="left"/>
      <w:pPr>
        <w:tabs>
          <w:tab w:val="num" w:pos="1440"/>
        </w:tabs>
        <w:ind w:left="0"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081D5A"/>
    <w:multiLevelType w:val="hybridMultilevel"/>
    <w:tmpl w:val="6902E970"/>
    <w:lvl w:ilvl="0" w:tplc="1AE62B24">
      <w:start w:val="2"/>
      <w:numFmt w:val="decimal"/>
      <w:lvlText w:val="%1."/>
      <w:lvlJc w:val="left"/>
      <w:pPr>
        <w:ind w:left="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A515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C28A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1431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62D5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E0B0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B0756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838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088A1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0579BE"/>
    <w:multiLevelType w:val="hybridMultilevel"/>
    <w:tmpl w:val="8788D40A"/>
    <w:lvl w:ilvl="0" w:tplc="495A4EDA">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023A74"/>
    <w:multiLevelType w:val="hybridMultilevel"/>
    <w:tmpl w:val="F06857CA"/>
    <w:lvl w:ilvl="0" w:tplc="77C8B6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FA1077"/>
    <w:multiLevelType w:val="hybridMultilevel"/>
    <w:tmpl w:val="AE5A2F04"/>
    <w:lvl w:ilvl="0" w:tplc="8CF876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27860"/>
    <w:multiLevelType w:val="hybridMultilevel"/>
    <w:tmpl w:val="E8A461D0"/>
    <w:lvl w:ilvl="0" w:tplc="B3F8B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C59B8"/>
    <w:multiLevelType w:val="hybridMultilevel"/>
    <w:tmpl w:val="6652E2B8"/>
    <w:lvl w:ilvl="0" w:tplc="3D94C3DA">
      <w:start w:val="1"/>
      <w:numFmt w:val="upperLetter"/>
      <w:lvlText w:val="%1."/>
      <w:lvlJc w:val="left"/>
      <w:pPr>
        <w:ind w:left="171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3D008B06">
      <w:start w:val="1"/>
      <w:numFmt w:val="lowerRoman"/>
      <w:lvlText w:val="%2."/>
      <w:lvlJc w:val="left"/>
      <w:pPr>
        <w:ind w:left="2799" w:hanging="308"/>
        <w:jc w:val="right"/>
      </w:pPr>
      <w:rPr>
        <w:rFonts w:ascii="Times New Roman" w:eastAsia="Times New Roman" w:hAnsi="Times New Roman" w:cs="Times New Roman" w:hint="default"/>
        <w:b w:val="0"/>
        <w:bCs w:val="0"/>
        <w:i w:val="0"/>
        <w:iCs w:val="0"/>
        <w:w w:val="100"/>
        <w:sz w:val="24"/>
        <w:szCs w:val="24"/>
        <w:lang w:val="en-US" w:eastAsia="en-US" w:bidi="ar-SA"/>
      </w:rPr>
    </w:lvl>
    <w:lvl w:ilvl="2" w:tplc="E77AE466">
      <w:numFmt w:val="bullet"/>
      <w:lvlText w:val="•"/>
      <w:lvlJc w:val="left"/>
      <w:pPr>
        <w:ind w:left="3557" w:hanging="308"/>
      </w:pPr>
      <w:rPr>
        <w:rFonts w:hint="default"/>
        <w:lang w:val="en-US" w:eastAsia="en-US" w:bidi="ar-SA"/>
      </w:rPr>
    </w:lvl>
    <w:lvl w:ilvl="3" w:tplc="A6B4BE0A">
      <w:numFmt w:val="bullet"/>
      <w:lvlText w:val="•"/>
      <w:lvlJc w:val="left"/>
      <w:pPr>
        <w:ind w:left="4315" w:hanging="308"/>
      </w:pPr>
      <w:rPr>
        <w:rFonts w:hint="default"/>
        <w:lang w:val="en-US" w:eastAsia="en-US" w:bidi="ar-SA"/>
      </w:rPr>
    </w:lvl>
    <w:lvl w:ilvl="4" w:tplc="FE40A86C">
      <w:numFmt w:val="bullet"/>
      <w:lvlText w:val="•"/>
      <w:lvlJc w:val="left"/>
      <w:pPr>
        <w:ind w:left="5073" w:hanging="308"/>
      </w:pPr>
      <w:rPr>
        <w:rFonts w:hint="default"/>
        <w:lang w:val="en-US" w:eastAsia="en-US" w:bidi="ar-SA"/>
      </w:rPr>
    </w:lvl>
    <w:lvl w:ilvl="5" w:tplc="A7A87482">
      <w:numFmt w:val="bullet"/>
      <w:lvlText w:val="•"/>
      <w:lvlJc w:val="left"/>
      <w:pPr>
        <w:ind w:left="5831" w:hanging="308"/>
      </w:pPr>
      <w:rPr>
        <w:rFonts w:hint="default"/>
        <w:lang w:val="en-US" w:eastAsia="en-US" w:bidi="ar-SA"/>
      </w:rPr>
    </w:lvl>
    <w:lvl w:ilvl="6" w:tplc="226A8A7A">
      <w:numFmt w:val="bullet"/>
      <w:lvlText w:val="•"/>
      <w:lvlJc w:val="left"/>
      <w:pPr>
        <w:ind w:left="6588" w:hanging="308"/>
      </w:pPr>
      <w:rPr>
        <w:rFonts w:hint="default"/>
        <w:lang w:val="en-US" w:eastAsia="en-US" w:bidi="ar-SA"/>
      </w:rPr>
    </w:lvl>
    <w:lvl w:ilvl="7" w:tplc="D498596C">
      <w:numFmt w:val="bullet"/>
      <w:lvlText w:val="•"/>
      <w:lvlJc w:val="left"/>
      <w:pPr>
        <w:ind w:left="7346" w:hanging="308"/>
      </w:pPr>
      <w:rPr>
        <w:rFonts w:hint="default"/>
        <w:lang w:val="en-US" w:eastAsia="en-US" w:bidi="ar-SA"/>
      </w:rPr>
    </w:lvl>
    <w:lvl w:ilvl="8" w:tplc="152E007A">
      <w:numFmt w:val="bullet"/>
      <w:lvlText w:val="•"/>
      <w:lvlJc w:val="left"/>
      <w:pPr>
        <w:ind w:left="8104" w:hanging="308"/>
      </w:pPr>
      <w:rPr>
        <w:rFonts w:hint="default"/>
        <w:lang w:val="en-US" w:eastAsia="en-US" w:bidi="ar-SA"/>
      </w:rPr>
    </w:lvl>
  </w:abstractNum>
  <w:abstractNum w:abstractNumId="9" w15:restartNumberingAfterBreak="0">
    <w:nsid w:val="702749EC"/>
    <w:multiLevelType w:val="hybridMultilevel"/>
    <w:tmpl w:val="6FD6DEE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DD20B7"/>
    <w:multiLevelType w:val="hybridMultilevel"/>
    <w:tmpl w:val="A16AE9B0"/>
    <w:lvl w:ilvl="0" w:tplc="5DCA67BE">
      <w:start w:val="1"/>
      <w:numFmt w:val="upp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722C5D"/>
    <w:multiLevelType w:val="hybridMultilevel"/>
    <w:tmpl w:val="3C4485F8"/>
    <w:lvl w:ilvl="0" w:tplc="4C5A6F3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424080">
    <w:abstractNumId w:val="9"/>
  </w:num>
  <w:num w:numId="2" w16cid:durableId="14088390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4561968">
    <w:abstractNumId w:val="10"/>
  </w:num>
  <w:num w:numId="4" w16cid:durableId="1479306130">
    <w:abstractNumId w:val="7"/>
  </w:num>
  <w:num w:numId="5" w16cid:durableId="2135365919">
    <w:abstractNumId w:val="2"/>
  </w:num>
  <w:num w:numId="6" w16cid:durableId="1595742123">
    <w:abstractNumId w:val="1"/>
  </w:num>
  <w:num w:numId="7" w16cid:durableId="598608069">
    <w:abstractNumId w:val="3"/>
  </w:num>
  <w:num w:numId="8" w16cid:durableId="803232072">
    <w:abstractNumId w:val="0"/>
  </w:num>
  <w:num w:numId="9" w16cid:durableId="1907453136">
    <w:abstractNumId w:val="5"/>
  </w:num>
  <w:num w:numId="10" w16cid:durableId="1179739918">
    <w:abstractNumId w:val="11"/>
  </w:num>
  <w:num w:numId="11" w16cid:durableId="1504929690">
    <w:abstractNumId w:val="8"/>
  </w:num>
  <w:num w:numId="12" w16cid:durableId="1383939533">
    <w:abstractNumId w:val="4"/>
  </w:num>
  <w:num w:numId="13" w16cid:durableId="793405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FFF"/>
    <w:rsid w:val="00023016"/>
    <w:rsid w:val="00023620"/>
    <w:rsid w:val="00024B47"/>
    <w:rsid w:val="00033C0C"/>
    <w:rsid w:val="00067C65"/>
    <w:rsid w:val="00070D20"/>
    <w:rsid w:val="00070F89"/>
    <w:rsid w:val="000757B0"/>
    <w:rsid w:val="000778E8"/>
    <w:rsid w:val="00093E11"/>
    <w:rsid w:val="000A0E63"/>
    <w:rsid w:val="000A10C2"/>
    <w:rsid w:val="000B1E17"/>
    <w:rsid w:val="000D31A9"/>
    <w:rsid w:val="000E3275"/>
    <w:rsid w:val="000E473C"/>
    <w:rsid w:val="000E5BE7"/>
    <w:rsid w:val="000F070F"/>
    <w:rsid w:val="000F0C70"/>
    <w:rsid w:val="000F1FD5"/>
    <w:rsid w:val="000F4BA0"/>
    <w:rsid w:val="000F7B95"/>
    <w:rsid w:val="00104857"/>
    <w:rsid w:val="00107885"/>
    <w:rsid w:val="00114E83"/>
    <w:rsid w:val="00115839"/>
    <w:rsid w:val="001318E2"/>
    <w:rsid w:val="00137BFD"/>
    <w:rsid w:val="00143047"/>
    <w:rsid w:val="00145FB1"/>
    <w:rsid w:val="00150103"/>
    <w:rsid w:val="00160A8D"/>
    <w:rsid w:val="00160B7E"/>
    <w:rsid w:val="00177D4D"/>
    <w:rsid w:val="00180535"/>
    <w:rsid w:val="00182914"/>
    <w:rsid w:val="00183713"/>
    <w:rsid w:val="001908D7"/>
    <w:rsid w:val="001955F0"/>
    <w:rsid w:val="00197045"/>
    <w:rsid w:val="001B11D7"/>
    <w:rsid w:val="001B5148"/>
    <w:rsid w:val="001C2FE8"/>
    <w:rsid w:val="001C41DC"/>
    <w:rsid w:val="001F19A8"/>
    <w:rsid w:val="00202A7E"/>
    <w:rsid w:val="002059C8"/>
    <w:rsid w:val="00214D65"/>
    <w:rsid w:val="002210B5"/>
    <w:rsid w:val="00221650"/>
    <w:rsid w:val="0025049B"/>
    <w:rsid w:val="00263801"/>
    <w:rsid w:val="00264585"/>
    <w:rsid w:val="00285194"/>
    <w:rsid w:val="0029278F"/>
    <w:rsid w:val="00293148"/>
    <w:rsid w:val="002A7F38"/>
    <w:rsid w:val="002B0553"/>
    <w:rsid w:val="002B2CDF"/>
    <w:rsid w:val="002D1189"/>
    <w:rsid w:val="002D1EA9"/>
    <w:rsid w:val="002D3386"/>
    <w:rsid w:val="002D63D7"/>
    <w:rsid w:val="002E103E"/>
    <w:rsid w:val="002E703E"/>
    <w:rsid w:val="002F03E4"/>
    <w:rsid w:val="002F23D0"/>
    <w:rsid w:val="002F47E6"/>
    <w:rsid w:val="003118A0"/>
    <w:rsid w:val="003231C3"/>
    <w:rsid w:val="00324697"/>
    <w:rsid w:val="00334F0F"/>
    <w:rsid w:val="00336AE9"/>
    <w:rsid w:val="00340C8D"/>
    <w:rsid w:val="00353275"/>
    <w:rsid w:val="00355E6B"/>
    <w:rsid w:val="00361A7A"/>
    <w:rsid w:val="00372C0A"/>
    <w:rsid w:val="00373F30"/>
    <w:rsid w:val="00382333"/>
    <w:rsid w:val="003855D1"/>
    <w:rsid w:val="00391BF5"/>
    <w:rsid w:val="00394560"/>
    <w:rsid w:val="003A50D5"/>
    <w:rsid w:val="003C39C0"/>
    <w:rsid w:val="003D1F06"/>
    <w:rsid w:val="003D58A0"/>
    <w:rsid w:val="003D796E"/>
    <w:rsid w:val="003E1CFC"/>
    <w:rsid w:val="003E42BD"/>
    <w:rsid w:val="003F5704"/>
    <w:rsid w:val="0040310C"/>
    <w:rsid w:val="0041038C"/>
    <w:rsid w:val="00411E3F"/>
    <w:rsid w:val="00416279"/>
    <w:rsid w:val="00422C16"/>
    <w:rsid w:val="00422C94"/>
    <w:rsid w:val="00430AD0"/>
    <w:rsid w:val="0044024C"/>
    <w:rsid w:val="00443DDA"/>
    <w:rsid w:val="00463A23"/>
    <w:rsid w:val="00474C54"/>
    <w:rsid w:val="00476E10"/>
    <w:rsid w:val="004778E6"/>
    <w:rsid w:val="0048697E"/>
    <w:rsid w:val="0049323E"/>
    <w:rsid w:val="004A0606"/>
    <w:rsid w:val="004A501B"/>
    <w:rsid w:val="004C040F"/>
    <w:rsid w:val="004C09D7"/>
    <w:rsid w:val="004D3CDE"/>
    <w:rsid w:val="004D3F18"/>
    <w:rsid w:val="004D5D69"/>
    <w:rsid w:val="004D6A13"/>
    <w:rsid w:val="004D727F"/>
    <w:rsid w:val="004F4A3D"/>
    <w:rsid w:val="0050405C"/>
    <w:rsid w:val="00510598"/>
    <w:rsid w:val="00511822"/>
    <w:rsid w:val="00513817"/>
    <w:rsid w:val="00516929"/>
    <w:rsid w:val="00521F10"/>
    <w:rsid w:val="005334C9"/>
    <w:rsid w:val="0054117F"/>
    <w:rsid w:val="005422A5"/>
    <w:rsid w:val="00544DE5"/>
    <w:rsid w:val="005522EB"/>
    <w:rsid w:val="00553143"/>
    <w:rsid w:val="005544AF"/>
    <w:rsid w:val="00557F6F"/>
    <w:rsid w:val="00573716"/>
    <w:rsid w:val="00590C24"/>
    <w:rsid w:val="0059323A"/>
    <w:rsid w:val="005A35CE"/>
    <w:rsid w:val="005A726C"/>
    <w:rsid w:val="005B00EA"/>
    <w:rsid w:val="005B0AB8"/>
    <w:rsid w:val="005B38D1"/>
    <w:rsid w:val="005C0299"/>
    <w:rsid w:val="005D4B6D"/>
    <w:rsid w:val="005F4AF5"/>
    <w:rsid w:val="005F54A2"/>
    <w:rsid w:val="005F5E98"/>
    <w:rsid w:val="006048C2"/>
    <w:rsid w:val="0060490A"/>
    <w:rsid w:val="00615CB8"/>
    <w:rsid w:val="0062122F"/>
    <w:rsid w:val="00627FE4"/>
    <w:rsid w:val="00633F52"/>
    <w:rsid w:val="006407EB"/>
    <w:rsid w:val="00644C76"/>
    <w:rsid w:val="00651D10"/>
    <w:rsid w:val="0065256D"/>
    <w:rsid w:val="00654BA5"/>
    <w:rsid w:val="006577F5"/>
    <w:rsid w:val="00662379"/>
    <w:rsid w:val="00662D78"/>
    <w:rsid w:val="00667BA9"/>
    <w:rsid w:val="00675A4D"/>
    <w:rsid w:val="00686388"/>
    <w:rsid w:val="00687761"/>
    <w:rsid w:val="00697518"/>
    <w:rsid w:val="006A2119"/>
    <w:rsid w:val="006A5653"/>
    <w:rsid w:val="006A6C2E"/>
    <w:rsid w:val="006B0B9D"/>
    <w:rsid w:val="006B5092"/>
    <w:rsid w:val="006C3578"/>
    <w:rsid w:val="006D41AA"/>
    <w:rsid w:val="006F0901"/>
    <w:rsid w:val="006F1CC5"/>
    <w:rsid w:val="006F1F64"/>
    <w:rsid w:val="006F24B7"/>
    <w:rsid w:val="007131DB"/>
    <w:rsid w:val="00715EC1"/>
    <w:rsid w:val="00740D26"/>
    <w:rsid w:val="00744E25"/>
    <w:rsid w:val="00745A2B"/>
    <w:rsid w:val="007475A9"/>
    <w:rsid w:val="00762FDE"/>
    <w:rsid w:val="00767243"/>
    <w:rsid w:val="00776601"/>
    <w:rsid w:val="00777526"/>
    <w:rsid w:val="007838A6"/>
    <w:rsid w:val="00795DF7"/>
    <w:rsid w:val="007A5B87"/>
    <w:rsid w:val="007B7064"/>
    <w:rsid w:val="007B79E9"/>
    <w:rsid w:val="007C3EC1"/>
    <w:rsid w:val="007D68C6"/>
    <w:rsid w:val="007E1862"/>
    <w:rsid w:val="007E2642"/>
    <w:rsid w:val="007E5E4D"/>
    <w:rsid w:val="0080156A"/>
    <w:rsid w:val="00810F9D"/>
    <w:rsid w:val="00811081"/>
    <w:rsid w:val="00825CF7"/>
    <w:rsid w:val="008269C4"/>
    <w:rsid w:val="0086251B"/>
    <w:rsid w:val="008625C9"/>
    <w:rsid w:val="00864990"/>
    <w:rsid w:val="0086575B"/>
    <w:rsid w:val="00870771"/>
    <w:rsid w:val="008731CF"/>
    <w:rsid w:val="0088141D"/>
    <w:rsid w:val="008819A0"/>
    <w:rsid w:val="008A1203"/>
    <w:rsid w:val="008B58AE"/>
    <w:rsid w:val="008E3A93"/>
    <w:rsid w:val="008F03FF"/>
    <w:rsid w:val="008F07B8"/>
    <w:rsid w:val="009049D2"/>
    <w:rsid w:val="009056A6"/>
    <w:rsid w:val="009077BA"/>
    <w:rsid w:val="00914C9E"/>
    <w:rsid w:val="009261FD"/>
    <w:rsid w:val="00926C29"/>
    <w:rsid w:val="00936747"/>
    <w:rsid w:val="00940FC5"/>
    <w:rsid w:val="0096142A"/>
    <w:rsid w:val="00963295"/>
    <w:rsid w:val="00971041"/>
    <w:rsid w:val="00982263"/>
    <w:rsid w:val="00983FE9"/>
    <w:rsid w:val="00985599"/>
    <w:rsid w:val="009A3C02"/>
    <w:rsid w:val="009A45D3"/>
    <w:rsid w:val="009A4740"/>
    <w:rsid w:val="009A6DDF"/>
    <w:rsid w:val="009B120F"/>
    <w:rsid w:val="009B19A3"/>
    <w:rsid w:val="009B2BAA"/>
    <w:rsid w:val="009B3820"/>
    <w:rsid w:val="009B69EB"/>
    <w:rsid w:val="009D0766"/>
    <w:rsid w:val="009D2C25"/>
    <w:rsid w:val="009D7CF3"/>
    <w:rsid w:val="009E686C"/>
    <w:rsid w:val="009F543E"/>
    <w:rsid w:val="00A06618"/>
    <w:rsid w:val="00A07C15"/>
    <w:rsid w:val="00A17525"/>
    <w:rsid w:val="00A3085B"/>
    <w:rsid w:val="00A45129"/>
    <w:rsid w:val="00A45CA6"/>
    <w:rsid w:val="00A5190C"/>
    <w:rsid w:val="00A53972"/>
    <w:rsid w:val="00A56F1C"/>
    <w:rsid w:val="00A6250D"/>
    <w:rsid w:val="00A72821"/>
    <w:rsid w:val="00A777C6"/>
    <w:rsid w:val="00A86B2B"/>
    <w:rsid w:val="00AC09A5"/>
    <w:rsid w:val="00B04B65"/>
    <w:rsid w:val="00B13A38"/>
    <w:rsid w:val="00B13E77"/>
    <w:rsid w:val="00B14794"/>
    <w:rsid w:val="00B17C47"/>
    <w:rsid w:val="00B46A89"/>
    <w:rsid w:val="00B60F81"/>
    <w:rsid w:val="00B611FB"/>
    <w:rsid w:val="00B61886"/>
    <w:rsid w:val="00B67867"/>
    <w:rsid w:val="00B70F24"/>
    <w:rsid w:val="00B73EE2"/>
    <w:rsid w:val="00B776A6"/>
    <w:rsid w:val="00B817A2"/>
    <w:rsid w:val="00B862B1"/>
    <w:rsid w:val="00B8677C"/>
    <w:rsid w:val="00B93F6A"/>
    <w:rsid w:val="00BA0ECF"/>
    <w:rsid w:val="00BC1646"/>
    <w:rsid w:val="00BC17A8"/>
    <w:rsid w:val="00BD1952"/>
    <w:rsid w:val="00BD1BFA"/>
    <w:rsid w:val="00C02039"/>
    <w:rsid w:val="00C105C4"/>
    <w:rsid w:val="00C105CC"/>
    <w:rsid w:val="00C16494"/>
    <w:rsid w:val="00C341B3"/>
    <w:rsid w:val="00C56518"/>
    <w:rsid w:val="00C56CC0"/>
    <w:rsid w:val="00C572C4"/>
    <w:rsid w:val="00C60483"/>
    <w:rsid w:val="00C60CDD"/>
    <w:rsid w:val="00C61A92"/>
    <w:rsid w:val="00C61EB6"/>
    <w:rsid w:val="00C62DB7"/>
    <w:rsid w:val="00C64764"/>
    <w:rsid w:val="00C6719C"/>
    <w:rsid w:val="00C71F03"/>
    <w:rsid w:val="00C7502C"/>
    <w:rsid w:val="00CA38FF"/>
    <w:rsid w:val="00CB7761"/>
    <w:rsid w:val="00CD063B"/>
    <w:rsid w:val="00CE05DA"/>
    <w:rsid w:val="00CE703E"/>
    <w:rsid w:val="00CF5053"/>
    <w:rsid w:val="00CF62EA"/>
    <w:rsid w:val="00D015AA"/>
    <w:rsid w:val="00D1413E"/>
    <w:rsid w:val="00D1441A"/>
    <w:rsid w:val="00D14896"/>
    <w:rsid w:val="00D15E9D"/>
    <w:rsid w:val="00D20B96"/>
    <w:rsid w:val="00D22C4F"/>
    <w:rsid w:val="00D23480"/>
    <w:rsid w:val="00D252CE"/>
    <w:rsid w:val="00D32175"/>
    <w:rsid w:val="00D354C0"/>
    <w:rsid w:val="00D44A02"/>
    <w:rsid w:val="00D47AB3"/>
    <w:rsid w:val="00D545FA"/>
    <w:rsid w:val="00D56F27"/>
    <w:rsid w:val="00D80866"/>
    <w:rsid w:val="00D8112F"/>
    <w:rsid w:val="00D81AD0"/>
    <w:rsid w:val="00D81AED"/>
    <w:rsid w:val="00D95B95"/>
    <w:rsid w:val="00D97AD1"/>
    <w:rsid w:val="00DA1BF1"/>
    <w:rsid w:val="00DB0B63"/>
    <w:rsid w:val="00DB19E1"/>
    <w:rsid w:val="00DC29DA"/>
    <w:rsid w:val="00DD2AB1"/>
    <w:rsid w:val="00DE28F2"/>
    <w:rsid w:val="00DE5FB8"/>
    <w:rsid w:val="00DF0009"/>
    <w:rsid w:val="00DF4AF6"/>
    <w:rsid w:val="00DF5045"/>
    <w:rsid w:val="00DF61FF"/>
    <w:rsid w:val="00E11AE0"/>
    <w:rsid w:val="00E12100"/>
    <w:rsid w:val="00E1632E"/>
    <w:rsid w:val="00E40D87"/>
    <w:rsid w:val="00E4175B"/>
    <w:rsid w:val="00E47CC1"/>
    <w:rsid w:val="00E61353"/>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162C"/>
    <w:rsid w:val="00F039DF"/>
    <w:rsid w:val="00F0454B"/>
    <w:rsid w:val="00F15A33"/>
    <w:rsid w:val="00F220C0"/>
    <w:rsid w:val="00F30CE8"/>
    <w:rsid w:val="00F31A04"/>
    <w:rsid w:val="00F330FC"/>
    <w:rsid w:val="00F357EC"/>
    <w:rsid w:val="00F4036E"/>
    <w:rsid w:val="00F40660"/>
    <w:rsid w:val="00F43B11"/>
    <w:rsid w:val="00F5536A"/>
    <w:rsid w:val="00F61615"/>
    <w:rsid w:val="00F673C1"/>
    <w:rsid w:val="00F72A36"/>
    <w:rsid w:val="00F80E45"/>
    <w:rsid w:val="00F83A7F"/>
    <w:rsid w:val="00F841A7"/>
    <w:rsid w:val="00F87395"/>
    <w:rsid w:val="00FB0B91"/>
    <w:rsid w:val="00FB7FF0"/>
    <w:rsid w:val="00FC77DC"/>
    <w:rsid w:val="00FD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EA2D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C47"/>
    <w:rPr>
      <w:sz w:val="24"/>
      <w:szCs w:val="24"/>
    </w:rPr>
  </w:style>
  <w:style w:type="paragraph" w:styleId="Heading1">
    <w:name w:val="heading 1"/>
    <w:basedOn w:val="Normal"/>
    <w:next w:val="Normal"/>
    <w:link w:val="Heading1Char"/>
    <w:qFormat/>
    <w:rsid w:val="00D015AA"/>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ListParagraph">
    <w:name w:val="List Paragraph"/>
    <w:basedOn w:val="Normal"/>
    <w:uiPriority w:val="1"/>
    <w:qFormat/>
    <w:rsid w:val="00010FFF"/>
    <w:pPr>
      <w:ind w:left="720"/>
    </w:pPr>
  </w:style>
  <w:style w:type="paragraph" w:styleId="Revision">
    <w:name w:val="Revision"/>
    <w:hidden/>
    <w:uiPriority w:val="99"/>
    <w:semiHidden/>
    <w:rsid w:val="005D4B6D"/>
    <w:rPr>
      <w:sz w:val="24"/>
      <w:szCs w:val="24"/>
    </w:rPr>
  </w:style>
  <w:style w:type="character" w:styleId="CommentReference">
    <w:name w:val="annotation reference"/>
    <w:rsid w:val="00D8112F"/>
    <w:rPr>
      <w:sz w:val="16"/>
      <w:szCs w:val="16"/>
    </w:rPr>
  </w:style>
  <w:style w:type="paragraph" w:styleId="CommentText">
    <w:name w:val="annotation text"/>
    <w:basedOn w:val="Normal"/>
    <w:link w:val="CommentTextChar"/>
    <w:rsid w:val="00D8112F"/>
    <w:rPr>
      <w:sz w:val="20"/>
      <w:szCs w:val="20"/>
    </w:rPr>
  </w:style>
  <w:style w:type="character" w:customStyle="1" w:styleId="CommentTextChar">
    <w:name w:val="Comment Text Char"/>
    <w:basedOn w:val="DefaultParagraphFont"/>
    <w:link w:val="CommentText"/>
    <w:rsid w:val="00D8112F"/>
  </w:style>
  <w:style w:type="paragraph" w:styleId="CommentSubject">
    <w:name w:val="annotation subject"/>
    <w:basedOn w:val="CommentText"/>
    <w:next w:val="CommentText"/>
    <w:link w:val="CommentSubjectChar"/>
    <w:rsid w:val="00D8112F"/>
    <w:rPr>
      <w:b/>
      <w:bCs/>
    </w:rPr>
  </w:style>
  <w:style w:type="character" w:customStyle="1" w:styleId="CommentSubjectChar">
    <w:name w:val="Comment Subject Char"/>
    <w:link w:val="CommentSubject"/>
    <w:rsid w:val="00D8112F"/>
    <w:rPr>
      <w:b/>
      <w:bCs/>
    </w:rPr>
  </w:style>
  <w:style w:type="character" w:customStyle="1" w:styleId="Heading1Char">
    <w:name w:val="Heading 1 Char"/>
    <w:link w:val="Heading1"/>
    <w:rsid w:val="00D015AA"/>
    <w:rPr>
      <w:sz w:val="24"/>
      <w:szCs w:val="24"/>
      <w:u w:val="single"/>
    </w:rPr>
  </w:style>
  <w:style w:type="paragraph" w:styleId="BodyTextIndent3">
    <w:name w:val="Body Text Indent 3"/>
    <w:basedOn w:val="Normal"/>
    <w:link w:val="BodyTextIndent3Char"/>
    <w:rsid w:val="00D015AA"/>
    <w:pPr>
      <w:spacing w:after="120"/>
      <w:ind w:left="360"/>
    </w:pPr>
    <w:rPr>
      <w:sz w:val="16"/>
      <w:szCs w:val="16"/>
    </w:rPr>
  </w:style>
  <w:style w:type="character" w:customStyle="1" w:styleId="BodyTextIndent3Char">
    <w:name w:val="Body Text Indent 3 Char"/>
    <w:link w:val="BodyTextIndent3"/>
    <w:rsid w:val="00D015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11064">
      <w:bodyDiv w:val="1"/>
      <w:marLeft w:val="0"/>
      <w:marRight w:val="0"/>
      <w:marTop w:val="0"/>
      <w:marBottom w:val="0"/>
      <w:divBdr>
        <w:top w:val="none" w:sz="0" w:space="0" w:color="auto"/>
        <w:left w:val="none" w:sz="0" w:space="0" w:color="auto"/>
        <w:bottom w:val="none" w:sz="0" w:space="0" w:color="auto"/>
        <w:right w:val="none" w:sz="0" w:space="0" w:color="auto"/>
      </w:divBdr>
    </w:div>
    <w:div w:id="15760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2023-08-10T12:45:00Z</dcterms:created>
  <dcterms:modified xsi:type="dcterms:W3CDTF">2023-08-10T14:35:00Z</dcterms:modified>
</cp:coreProperties>
</file>