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43E" w:rsidRDefault="008B543E" w:rsidP="008B543E">
      <w:pPr>
        <w:tabs>
          <w:tab w:val="right" w:pos="13140"/>
        </w:tabs>
        <w:spacing w:after="240" w:line="240" w:lineRule="auto"/>
        <w:jc w:val="left"/>
        <w:rPr>
          <w:b/>
          <w:color w:val="auto"/>
          <w:sz w:val="24"/>
          <w:szCs w:val="24"/>
        </w:rPr>
      </w:pPr>
    </w:p>
    <w:p w:rsidR="008B543E" w:rsidRDefault="006A7126" w:rsidP="008B543E">
      <w:pPr>
        <w:tabs>
          <w:tab w:val="right" w:pos="13140"/>
        </w:tabs>
        <w:spacing w:after="240" w:line="240" w:lineRule="auto"/>
        <w:jc w:val="left"/>
        <w:rPr>
          <w:b/>
          <w:color w:val="auto"/>
          <w:sz w:val="24"/>
          <w:szCs w:val="24"/>
          <w:u w:val="single"/>
        </w:rPr>
      </w:pPr>
      <w:bookmarkStart w:id="0" w:name="_GoBack"/>
      <w:bookmarkEnd w:id="0"/>
      <w:r>
        <w:rPr>
          <w:noProof/>
        </w:rPr>
        <w:drawing>
          <wp:anchor distT="0" distB="0" distL="114300" distR="114300" simplePos="0" relativeHeight="251657728" behindDoc="0" locked="0" layoutInCell="1" allowOverlap="1">
            <wp:simplePos x="0" y="0"/>
            <wp:positionH relativeFrom="margin">
              <wp:posOffset>-38100</wp:posOffset>
            </wp:positionH>
            <wp:positionV relativeFrom="margin">
              <wp:posOffset>-194310</wp:posOffset>
            </wp:positionV>
            <wp:extent cx="685800" cy="685800"/>
            <wp:effectExtent l="0" t="0" r="0" b="0"/>
            <wp:wrapSquare wrapText="bothSides"/>
            <wp:docPr id="67" name="Picture 42" descr="hom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ome 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008B543E">
        <w:rPr>
          <w:b/>
          <w:color w:val="auto"/>
          <w:sz w:val="24"/>
          <w:szCs w:val="24"/>
        </w:rPr>
        <w:t>Characteristics of Standards-based Teaching and Learning: Continuum of Practice</w:t>
      </w:r>
      <w:r w:rsidR="008B543E" w:rsidRPr="00895157">
        <w:rPr>
          <w:b/>
          <w:color w:val="auto"/>
          <w:sz w:val="24"/>
          <w:szCs w:val="24"/>
          <w:u w:val="single"/>
        </w:rPr>
        <w:tab/>
      </w:r>
    </w:p>
    <w:p w:rsidR="008B543E" w:rsidRDefault="008B543E" w:rsidP="008B543E">
      <w:r>
        <w:t xml:space="preserve">A school may find it useful to ground the Focus of Inquiry for a </w:t>
      </w:r>
      <w:r w:rsidRPr="009E7649">
        <w:t>Learning Walkthrough</w:t>
      </w:r>
      <w:r>
        <w:rPr>
          <w:i/>
        </w:rPr>
        <w:t xml:space="preserve"> </w:t>
      </w:r>
      <w:r>
        <w:t xml:space="preserve">in an existing framework that provides a common language or reference point for looking at teaching and learning. The </w:t>
      </w:r>
      <w:r>
        <w:rPr>
          <w:i/>
        </w:rPr>
        <w:t>Characteristics of Standards-Based Teaching and Learning: Continuum of Practice (</w:t>
      </w:r>
      <w:r w:rsidRPr="00EA1C9C">
        <w:t>the</w:t>
      </w:r>
      <w:r>
        <w:rPr>
          <w:i/>
        </w:rPr>
        <w:t xml:space="preserve"> Continuum)</w:t>
      </w:r>
      <w:r>
        <w:t xml:space="preserve"> is such a resource.</w:t>
      </w:r>
    </w:p>
    <w:p w:rsidR="008B543E" w:rsidRDefault="008B543E" w:rsidP="008B543E">
      <w:r>
        <w:t>This overview is divided into sections focused on:</w:t>
      </w:r>
    </w:p>
    <w:p w:rsidR="008B543E" w:rsidRDefault="008B543E" w:rsidP="008B543E">
      <w:pPr>
        <w:pStyle w:val="BulletList"/>
      </w:pPr>
      <w:r>
        <w:t>Organization of the classroom;</w:t>
      </w:r>
    </w:p>
    <w:p w:rsidR="008B543E" w:rsidRDefault="008B543E" w:rsidP="008B543E">
      <w:pPr>
        <w:pStyle w:val="BulletList"/>
      </w:pPr>
      <w:r>
        <w:t>Instructional design and delivery; and</w:t>
      </w:r>
    </w:p>
    <w:p w:rsidR="008B543E" w:rsidRDefault="008B543E" w:rsidP="008B543E">
      <w:pPr>
        <w:pStyle w:val="BulletList"/>
      </w:pPr>
      <w:r>
        <w:t>Student ownership of learning</w:t>
      </w:r>
    </w:p>
    <w:p w:rsidR="008B543E" w:rsidRDefault="008B543E" w:rsidP="008B543E">
      <w:pPr>
        <w:rPr>
          <w:sz w:val="16"/>
        </w:rPr>
      </w:pPr>
      <w:r>
        <w:t xml:space="preserve">The </w:t>
      </w:r>
      <w:r>
        <w:rPr>
          <w:i/>
        </w:rPr>
        <w:t>Continuum</w:t>
      </w:r>
      <w:r>
        <w:t xml:space="preserve"> provides an overview of seventeen characteristics of standards-based practice, along with related indicators to suggest the level at which the practice is implemented, from Not Evident to Developing to Providing to Sustaining.</w:t>
      </w:r>
      <w:r>
        <w:rPr>
          <w:sz w:val="16"/>
        </w:rPr>
        <w:t xml:space="preserve"> </w:t>
      </w:r>
      <w:r>
        <w:t xml:space="preserve">The </w:t>
      </w:r>
      <w:r>
        <w:rPr>
          <w:i/>
        </w:rPr>
        <w:t>Continuum</w:t>
      </w:r>
      <w:r>
        <w:t xml:space="preserve"> makes it easier for a school to articulate the shifts in practice that must tak</w:t>
      </w:r>
      <w:r w:rsidRPr="0077034C">
        <w:t>e</w:t>
      </w:r>
      <w:r>
        <w:t xml:space="preserve"> place in order to achieve a Sustaining level of practice. When used in a </w:t>
      </w:r>
      <w:r>
        <w:rPr>
          <w:i/>
        </w:rPr>
        <w:t xml:space="preserve">Learning </w:t>
      </w:r>
      <w:r>
        <w:t xml:space="preserve">Walkthrough, determinations as to where instructional practice falls on the </w:t>
      </w:r>
      <w:r>
        <w:rPr>
          <w:i/>
        </w:rPr>
        <w:t xml:space="preserve">Continuum </w:t>
      </w:r>
      <w:r>
        <w:t>are based on brief visits to classrooms, and may not necessarily describe the full range of daily practice in those classes. The levels of practice are:</w:t>
      </w:r>
    </w:p>
    <w:p w:rsidR="008B543E" w:rsidRDefault="008B543E" w:rsidP="008B543E">
      <w:pPr>
        <w:ind w:left="1440" w:hanging="1440"/>
      </w:pPr>
      <w:r>
        <w:rPr>
          <w:b/>
        </w:rPr>
        <w:t>No Evidence:</w:t>
      </w:r>
      <w:r>
        <w:t xml:space="preserve"> </w:t>
      </w:r>
      <w:r>
        <w:tab/>
      </w:r>
      <w:r>
        <w:rPr>
          <w:spacing w:val="-4"/>
        </w:rPr>
        <w:t xml:space="preserve">The given standards-based characteristic is not evident or is so infrequent that its impact is negligible during the </w:t>
      </w:r>
      <w:r w:rsidRPr="009E7649">
        <w:rPr>
          <w:spacing w:val="-4"/>
        </w:rPr>
        <w:t>Learning Walkthrough.</w:t>
      </w:r>
    </w:p>
    <w:p w:rsidR="008B543E" w:rsidRDefault="008B543E" w:rsidP="008B543E">
      <w:pPr>
        <w:ind w:left="1440" w:hanging="1440"/>
      </w:pPr>
      <w:r>
        <w:rPr>
          <w:b/>
        </w:rPr>
        <w:t>Developing:</w:t>
      </w:r>
      <w:r>
        <w:t xml:space="preserve"> </w:t>
      </w:r>
      <w:r>
        <w:tab/>
        <w:t>The standards-based characteristic is emerging in the class. It may include new strategies and techniques that are being tried but are not yet fully developed or implemented consistently. The practice may engage only some students, may intermittently help students to access the content, may be more procedural or mechanical, or may not be based on appropriate learning standards.</w:t>
      </w:r>
    </w:p>
    <w:p w:rsidR="008B543E" w:rsidRDefault="008B543E" w:rsidP="008B543E">
      <w:pPr>
        <w:ind w:left="1440" w:hanging="1440"/>
      </w:pPr>
      <w:r>
        <w:rPr>
          <w:b/>
        </w:rPr>
        <w:t>Providing:</w:t>
      </w:r>
      <w:r>
        <w:t xml:space="preserve"> </w:t>
      </w:r>
      <w:r>
        <w:tab/>
        <w:t>The standards-based characteristic is established in the class. The strategies and techniques are implemented with consistency. The practice engages all students and is used purposefully to allow all students to access the content, understand the concepts, and reach appropriate learning standards.</w:t>
      </w:r>
    </w:p>
    <w:p w:rsidR="008B543E" w:rsidRDefault="008B543E" w:rsidP="008B543E">
      <w:pPr>
        <w:ind w:left="1440" w:hanging="1440"/>
      </w:pPr>
      <w:r>
        <w:rPr>
          <w:b/>
        </w:rPr>
        <w:t xml:space="preserve">Sustaining: </w:t>
      </w:r>
      <w:r>
        <w:rPr>
          <w:b/>
        </w:rPr>
        <w:tab/>
      </w:r>
      <w:r>
        <w:t xml:space="preserve">The standards-based characteristic encompasses practice at the Providing level that has become embedded into classroom culture. Student voice and student ownership of learning are evident. </w:t>
      </w:r>
    </w:p>
    <w:p w:rsidR="008B543E" w:rsidRDefault="008B543E" w:rsidP="008B543E">
      <w:r>
        <w:t xml:space="preserve">On rare occasions, observations may yield a </w:t>
      </w:r>
      <w:r>
        <w:rPr>
          <w:b/>
        </w:rPr>
        <w:t>Not Applicable</w:t>
      </w:r>
      <w:r>
        <w:t xml:space="preserve"> due to extenuating circumstances that may include students engaging in an assessment during the scheduled observation time or an evacuation of the room due to a fire alarm. </w:t>
      </w:r>
    </w:p>
    <w:p w:rsidR="008B543E" w:rsidRDefault="008B543E" w:rsidP="008B543E">
      <w:pPr>
        <w:rPr>
          <w:szCs w:val="20"/>
        </w:rPr>
      </w:pPr>
      <w:r>
        <w:t xml:space="preserve">For more information on </w:t>
      </w:r>
      <w:r w:rsidRPr="009E7649">
        <w:t>Learning Walkthroughs</w:t>
      </w:r>
      <w:r>
        <w:rPr>
          <w:i/>
        </w:rPr>
        <w:t xml:space="preserve"> </w:t>
      </w:r>
      <w:r>
        <w:t>and other district support resources</w:t>
      </w:r>
      <w:r>
        <w:rPr>
          <w:i/>
        </w:rPr>
        <w:t>,</w:t>
      </w:r>
      <w:r>
        <w:t xml:space="preserve"> or to share feedback on this </w:t>
      </w:r>
      <w:r w:rsidRPr="0077034C">
        <w:rPr>
          <w:szCs w:val="20"/>
        </w:rPr>
        <w:t xml:space="preserve">tool, visit </w:t>
      </w:r>
      <w:hyperlink r:id="rId15" w:history="1">
        <w:r w:rsidRPr="0077034C">
          <w:rPr>
            <w:rStyle w:val="Hyperlink"/>
            <w:szCs w:val="20"/>
          </w:rPr>
          <w:t>http://www.doe.mass.edu/sda/ucd/</w:t>
        </w:r>
      </w:hyperlink>
      <w:r w:rsidRPr="0077034C">
        <w:rPr>
          <w:szCs w:val="20"/>
        </w:rPr>
        <w:t xml:space="preserve"> or email </w:t>
      </w:r>
      <w:hyperlink r:id="rId16" w:history="1">
        <w:r w:rsidRPr="0077034C">
          <w:rPr>
            <w:rStyle w:val="Hyperlink"/>
            <w:szCs w:val="20"/>
          </w:rPr>
          <w:t>districtassist@doe.mass.edu</w:t>
        </w:r>
      </w:hyperlink>
      <w:r w:rsidRPr="0077034C">
        <w:rPr>
          <w:szCs w:val="20"/>
        </w:rPr>
        <w:t>.</w:t>
      </w:r>
    </w:p>
    <w:p w:rsidR="008B543E" w:rsidRDefault="008B543E" w:rsidP="008B543E">
      <w:pPr>
        <w:rPr>
          <w:szCs w:val="20"/>
        </w:rPr>
        <w:sectPr w:rsidR="008B543E" w:rsidSect="008B543E">
          <w:footerReference w:type="default" r:id="rId17"/>
          <w:pgSz w:w="15840" w:h="12240" w:orient="landscape"/>
          <w:pgMar w:top="720" w:right="720" w:bottom="720" w:left="720" w:header="706" w:footer="706" w:gutter="0"/>
          <w:pgNumType w:start="1"/>
          <w:cols w:space="708"/>
          <w:docGrid w:linePitch="360"/>
        </w:sectPr>
      </w:pPr>
    </w:p>
    <w:p w:rsidR="008B543E" w:rsidRPr="003D6E71" w:rsidRDefault="008B543E" w:rsidP="008B543E">
      <w:pPr>
        <w:spacing w:before="0" w:line="240" w:lineRule="auto"/>
        <w:rPr>
          <w:sz w:val="8"/>
          <w:szCs w:val="8"/>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shd w:val="clear" w:color="auto" w:fill="FFFF00"/>
            <w:vAlign w:val="center"/>
          </w:tcPr>
          <w:p w:rsidR="008B543E" w:rsidRPr="002278D5" w:rsidRDefault="008B543E" w:rsidP="002278D5">
            <w:pPr>
              <w:spacing w:after="120" w:line="240" w:lineRule="exact"/>
              <w:jc w:val="center"/>
              <w:rPr>
                <w:b/>
                <w:szCs w:val="20"/>
              </w:rPr>
            </w:pPr>
            <w:r w:rsidRPr="002278D5">
              <w:rPr>
                <w:b/>
                <w:szCs w:val="20"/>
              </w:rPr>
              <w:t>Organization of the Classroom</w:t>
            </w:r>
          </w:p>
        </w:tc>
      </w:tr>
      <w:tr w:rsidR="008B543E" w:rsidRPr="00E95701" w:rsidTr="002278D5">
        <w:tc>
          <w:tcPr>
            <w:tcW w:w="14688" w:type="dxa"/>
            <w:gridSpan w:val="5"/>
            <w:shd w:val="clear" w:color="auto" w:fill="FFFF00"/>
          </w:tcPr>
          <w:p w:rsidR="008B543E" w:rsidRPr="002278D5" w:rsidRDefault="008B543E" w:rsidP="00665C8B">
            <w:pPr>
              <w:pStyle w:val="ListParagraph"/>
              <w:numPr>
                <w:ilvl w:val="0"/>
                <w:numId w:val="17"/>
              </w:numPr>
              <w:spacing w:after="120" w:line="240" w:lineRule="exact"/>
              <w:ind w:left="360"/>
              <w:contextualSpacing w:val="0"/>
              <w:rPr>
                <w:rFonts w:ascii="Arial" w:hAnsi="Arial" w:cs="Arial"/>
                <w:sz w:val="20"/>
                <w:szCs w:val="20"/>
              </w:rPr>
            </w:pPr>
            <w:r w:rsidRPr="002278D5">
              <w:rPr>
                <w:rFonts w:ascii="Arial" w:hAnsi="Arial" w:cs="Arial"/>
                <w:b/>
                <w:sz w:val="20"/>
                <w:szCs w:val="20"/>
              </w:rPr>
              <w:t>Classroom climate</w:t>
            </w:r>
            <w:r w:rsidRPr="002278D5">
              <w:rPr>
                <w:rFonts w:ascii="Arial" w:hAnsi="Arial" w:cs="Arial"/>
                <w:sz w:val="20"/>
                <w:szCs w:val="20"/>
              </w:rPr>
              <w:t xml:space="preserve"> is characterized by respectful behaviors, routines, tone, and discourse.</w:t>
            </w:r>
          </w:p>
        </w:tc>
      </w:tr>
      <w:tr w:rsidR="008B543E" w:rsidTr="002278D5">
        <w:tc>
          <w:tcPr>
            <w:tcW w:w="820" w:type="dxa"/>
            <w:shd w:val="clear" w:color="auto" w:fill="auto"/>
            <w:vAlign w:val="center"/>
          </w:tcPr>
          <w:p w:rsidR="008B543E" w:rsidRPr="002278D5" w:rsidRDefault="008B543E" w:rsidP="002278D5">
            <w:pPr>
              <w:spacing w:after="120" w:line="240" w:lineRule="exact"/>
              <w:jc w:val="center"/>
              <w:rPr>
                <w:szCs w:val="20"/>
              </w:rPr>
            </w:pPr>
          </w:p>
        </w:tc>
        <w:tc>
          <w:tcPr>
            <w:tcW w:w="1095" w:type="dxa"/>
            <w:shd w:val="clear" w:color="auto" w:fill="auto"/>
            <w:vAlign w:val="center"/>
          </w:tcPr>
          <w:p w:rsidR="008B543E" w:rsidRPr="002278D5" w:rsidRDefault="008B543E" w:rsidP="002278D5">
            <w:pPr>
              <w:spacing w:after="120" w:line="240" w:lineRule="exact"/>
              <w:jc w:val="center"/>
              <w:rPr>
                <w:szCs w:val="20"/>
              </w:rPr>
            </w:pPr>
          </w:p>
        </w:tc>
        <w:tc>
          <w:tcPr>
            <w:tcW w:w="2765" w:type="dxa"/>
            <w:shd w:val="clear" w:color="auto" w:fill="auto"/>
          </w:tcPr>
          <w:p w:rsidR="008B543E" w:rsidRPr="002278D5" w:rsidRDefault="008B543E" w:rsidP="00665C8B">
            <w:pPr>
              <w:pStyle w:val="ListParagraph"/>
              <w:numPr>
                <w:ilvl w:val="0"/>
                <w:numId w:val="18"/>
              </w:numPr>
              <w:spacing w:after="120" w:line="240" w:lineRule="exact"/>
              <w:ind w:left="245" w:hanging="270"/>
              <w:contextualSpacing w:val="0"/>
              <w:rPr>
                <w:rFonts w:ascii="Arial" w:hAnsi="Arial" w:cs="Arial"/>
                <w:sz w:val="20"/>
                <w:szCs w:val="20"/>
              </w:rPr>
            </w:pPr>
            <w:r w:rsidRPr="002278D5">
              <w:rPr>
                <w:rFonts w:ascii="Arial" w:hAnsi="Arial" w:cs="Arial"/>
                <w:sz w:val="20"/>
                <w:szCs w:val="20"/>
              </w:rPr>
              <w:t>Rules, procedures, and routines are evident, but respectful discourse (teacher-to-student[s], student[s]-to-teacher, or student-to-student) is not observed.</w:t>
            </w:r>
          </w:p>
        </w:tc>
        <w:tc>
          <w:tcPr>
            <w:tcW w:w="5011" w:type="dxa"/>
            <w:shd w:val="clear" w:color="auto" w:fill="auto"/>
          </w:tcPr>
          <w:p w:rsidR="008B543E" w:rsidRPr="002278D5" w:rsidRDefault="008B543E" w:rsidP="00665C8B">
            <w:pPr>
              <w:numPr>
                <w:ilvl w:val="0"/>
                <w:numId w:val="18"/>
              </w:numPr>
              <w:spacing w:after="120" w:line="240" w:lineRule="auto"/>
              <w:ind w:left="360"/>
              <w:jc w:val="left"/>
              <w:rPr>
                <w:szCs w:val="20"/>
              </w:rPr>
            </w:pPr>
            <w:r w:rsidRPr="002278D5">
              <w:rPr>
                <w:szCs w:val="20"/>
              </w:rPr>
              <w:t>There is an expectation that all students will participate, collaborate, and contribute during lessons.</w:t>
            </w:r>
          </w:p>
          <w:p w:rsidR="008B543E" w:rsidRPr="002278D5" w:rsidRDefault="008B543E" w:rsidP="00665C8B">
            <w:pPr>
              <w:numPr>
                <w:ilvl w:val="0"/>
                <w:numId w:val="18"/>
              </w:numPr>
              <w:spacing w:after="120" w:line="240" w:lineRule="auto"/>
              <w:ind w:left="360"/>
              <w:jc w:val="left"/>
              <w:rPr>
                <w:szCs w:val="20"/>
              </w:rPr>
            </w:pPr>
            <w:r w:rsidRPr="002278D5">
              <w:rPr>
                <w:szCs w:val="20"/>
              </w:rPr>
              <w:t>Behavioral expectations are posted and communicated to students.</w:t>
            </w:r>
          </w:p>
          <w:p w:rsidR="008B543E" w:rsidRPr="002278D5" w:rsidRDefault="008B543E" w:rsidP="00665C8B">
            <w:pPr>
              <w:numPr>
                <w:ilvl w:val="0"/>
                <w:numId w:val="18"/>
              </w:numPr>
              <w:spacing w:after="120" w:line="240" w:lineRule="auto"/>
              <w:ind w:left="360"/>
              <w:jc w:val="left"/>
              <w:rPr>
                <w:szCs w:val="20"/>
              </w:rPr>
            </w:pPr>
            <w:r w:rsidRPr="002278D5">
              <w:rPr>
                <w:szCs w:val="20"/>
              </w:rPr>
              <w:t>Positive, respectful language and relationships (teacher-to-student[s], student[s]-to-teacher, and student-to-student) are evident. The teacher models “people first language”.</w:t>
            </w:r>
          </w:p>
          <w:p w:rsidR="008B543E" w:rsidRPr="002278D5" w:rsidRDefault="008B543E" w:rsidP="00665C8B">
            <w:pPr>
              <w:numPr>
                <w:ilvl w:val="0"/>
                <w:numId w:val="18"/>
              </w:numPr>
              <w:spacing w:after="120" w:line="240" w:lineRule="auto"/>
              <w:ind w:left="360"/>
              <w:jc w:val="left"/>
              <w:rPr>
                <w:szCs w:val="20"/>
              </w:rPr>
            </w:pPr>
            <w:r w:rsidRPr="002278D5">
              <w:rPr>
                <w:szCs w:val="20"/>
              </w:rPr>
              <w:t>Students demonstrate respect for property and materials.</w:t>
            </w:r>
          </w:p>
          <w:p w:rsidR="008B543E" w:rsidRPr="002278D5" w:rsidRDefault="008B543E" w:rsidP="00665C8B">
            <w:pPr>
              <w:numPr>
                <w:ilvl w:val="0"/>
                <w:numId w:val="18"/>
              </w:numPr>
              <w:spacing w:after="120" w:line="240" w:lineRule="auto"/>
              <w:ind w:left="360"/>
              <w:jc w:val="left"/>
              <w:rPr>
                <w:szCs w:val="20"/>
              </w:rPr>
            </w:pPr>
            <w:r w:rsidRPr="002278D5">
              <w:rPr>
                <w:szCs w:val="20"/>
              </w:rPr>
              <w:t>Students requiring specialized support services participate equitably in classroom routines, and there is evidence of their full membership in the class (e.g., work displayed, name on posted class list).</w:t>
            </w:r>
          </w:p>
          <w:p w:rsidR="008B543E" w:rsidRPr="002278D5" w:rsidRDefault="008B543E" w:rsidP="00665C8B">
            <w:pPr>
              <w:numPr>
                <w:ilvl w:val="0"/>
                <w:numId w:val="18"/>
              </w:numPr>
              <w:spacing w:after="120" w:line="240" w:lineRule="auto"/>
              <w:ind w:left="360"/>
              <w:jc w:val="left"/>
              <w:rPr>
                <w:szCs w:val="20"/>
              </w:rPr>
            </w:pPr>
            <w:r w:rsidRPr="002278D5">
              <w:rPr>
                <w:szCs w:val="20"/>
              </w:rPr>
              <w:t>Classroom instruction promotes risk-taking in learning.</w:t>
            </w:r>
          </w:p>
          <w:p w:rsidR="008B543E" w:rsidRPr="002278D5" w:rsidRDefault="008B543E" w:rsidP="00665C8B">
            <w:pPr>
              <w:numPr>
                <w:ilvl w:val="0"/>
                <w:numId w:val="18"/>
              </w:numPr>
              <w:spacing w:after="120" w:line="240" w:lineRule="auto"/>
              <w:ind w:left="360"/>
              <w:jc w:val="left"/>
              <w:rPr>
                <w:szCs w:val="20"/>
              </w:rPr>
            </w:pPr>
            <w:r w:rsidRPr="002278D5">
              <w:rPr>
                <w:szCs w:val="20"/>
              </w:rPr>
              <w:t>The physical environment optimizes learning for all students (space for individual and collaborative work, minimization of distractions).</w:t>
            </w:r>
          </w:p>
          <w:p w:rsidR="008B543E" w:rsidRPr="002278D5" w:rsidRDefault="008B543E" w:rsidP="00665C8B">
            <w:pPr>
              <w:numPr>
                <w:ilvl w:val="0"/>
                <w:numId w:val="18"/>
              </w:numPr>
              <w:spacing w:after="120" w:line="240" w:lineRule="auto"/>
              <w:ind w:left="360"/>
              <w:jc w:val="left"/>
              <w:rPr>
                <w:szCs w:val="20"/>
              </w:rPr>
            </w:pPr>
            <w:r w:rsidRPr="002278D5">
              <w:rPr>
                <w:szCs w:val="20"/>
              </w:rPr>
              <w:t>Classroom practices and instruction honor the diversity of interests, needs, and strengths of all learners.</w:t>
            </w:r>
          </w:p>
        </w:tc>
        <w:tc>
          <w:tcPr>
            <w:tcW w:w="4997" w:type="dxa"/>
            <w:shd w:val="clear" w:color="auto" w:fill="FFFFFF"/>
          </w:tcPr>
          <w:p w:rsidR="008B543E" w:rsidRPr="002278D5" w:rsidRDefault="008B543E" w:rsidP="00665C8B">
            <w:pPr>
              <w:numPr>
                <w:ilvl w:val="0"/>
                <w:numId w:val="18"/>
              </w:numPr>
              <w:spacing w:after="120" w:line="276" w:lineRule="auto"/>
              <w:ind w:left="389"/>
              <w:jc w:val="left"/>
              <w:rPr>
                <w:szCs w:val="20"/>
              </w:rPr>
            </w:pPr>
            <w:r w:rsidRPr="002278D5">
              <w:rPr>
                <w:szCs w:val="20"/>
              </w:rPr>
              <w:t>Expectations about supportive learning relationships are explicit, are more student-directed than teacher-modeled, are collaboratively developed, and are supported by all members of the classroom community.</w:t>
            </w:r>
          </w:p>
          <w:p w:rsidR="008B543E" w:rsidRPr="002278D5" w:rsidRDefault="008B543E" w:rsidP="00665C8B">
            <w:pPr>
              <w:numPr>
                <w:ilvl w:val="0"/>
                <w:numId w:val="18"/>
              </w:numPr>
              <w:spacing w:after="120" w:line="276" w:lineRule="auto"/>
              <w:ind w:left="389"/>
              <w:jc w:val="left"/>
              <w:rPr>
                <w:szCs w:val="20"/>
              </w:rPr>
            </w:pPr>
            <w:r w:rsidRPr="002278D5">
              <w:rPr>
                <w:szCs w:val="20"/>
              </w:rPr>
              <w:t>Students demonstrate respect for the learning needs of all students (e.g., use respectful language, support one another). Students use “people first language”.</w:t>
            </w:r>
          </w:p>
        </w:tc>
      </w:tr>
    </w:tbl>
    <w:p w:rsidR="008B543E" w:rsidRPr="001D3B24" w:rsidRDefault="008B543E" w:rsidP="008B543E">
      <w:pPr>
        <w:spacing w:line="240" w:lineRule="auto"/>
        <w:rPr>
          <w:szCs w:val="20"/>
        </w:rPr>
      </w:pPr>
      <w:r w:rsidRPr="001D3B24">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18" w:history="1">
        <w:r w:rsidRPr="001D3B24">
          <w:rPr>
            <w:rStyle w:val="Hyperlink"/>
            <w:szCs w:val="20"/>
          </w:rPr>
          <w:t>http://www.udlcenter.org/aboutudl/udlguidelines</w:t>
        </w:r>
      </w:hyperlink>
      <w:r w:rsidRPr="001D3B24">
        <w:rPr>
          <w:szCs w:val="20"/>
        </w:rPr>
        <w:t xml:space="preserve">. </w:t>
      </w:r>
    </w:p>
    <w:p w:rsidR="008B543E" w:rsidRDefault="008B543E" w:rsidP="008B543E">
      <w:pPr>
        <w:spacing w:line="240" w:lineRule="auto"/>
        <w:jc w:val="left"/>
        <w:rPr>
          <w:szCs w:val="20"/>
        </w:rPr>
      </w:pPr>
      <w:r>
        <w:rPr>
          <w:szCs w:val="20"/>
        </w:rPr>
        <w:t xml:space="preserve">Visit </w:t>
      </w:r>
      <w:hyperlink r:id="rId19" w:history="1">
        <w:r w:rsidRPr="00E664E8">
          <w:rPr>
            <w:rStyle w:val="Hyperlink"/>
            <w:szCs w:val="20"/>
          </w:rPr>
          <w:t>http://www.disabilityisnatural.com/images/PDF/pfl09.pdf</w:t>
        </w:r>
      </w:hyperlink>
      <w:r>
        <w:rPr>
          <w:szCs w:val="20"/>
        </w:rPr>
        <w:t xml:space="preserve"> for information concerning “people first language”.</w:t>
      </w:r>
      <w:r>
        <w:rPr>
          <w:szCs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shd w:val="clear" w:color="auto" w:fill="FFFF00"/>
          </w:tcPr>
          <w:p w:rsidR="008B543E" w:rsidRPr="002278D5" w:rsidRDefault="008B543E" w:rsidP="00665C8B">
            <w:pPr>
              <w:pStyle w:val="ListParagraph"/>
              <w:numPr>
                <w:ilvl w:val="0"/>
                <w:numId w:val="17"/>
              </w:numPr>
              <w:spacing w:after="120" w:line="240" w:lineRule="exact"/>
              <w:ind w:left="360"/>
              <w:contextualSpacing w:val="0"/>
              <w:rPr>
                <w:rFonts w:ascii="Arial" w:hAnsi="Arial" w:cs="Arial"/>
                <w:sz w:val="20"/>
                <w:szCs w:val="20"/>
              </w:rPr>
            </w:pPr>
            <w:r w:rsidRPr="002278D5">
              <w:rPr>
                <w:rFonts w:ascii="Arial" w:hAnsi="Arial" w:cs="Arial"/>
                <w:b/>
                <w:sz w:val="20"/>
                <w:szCs w:val="20"/>
              </w:rPr>
              <w:t>Learning</w:t>
            </w:r>
            <w:r w:rsidRPr="002278D5">
              <w:rPr>
                <w:rFonts w:ascii="Arial" w:hAnsi="Arial" w:cs="Arial"/>
                <w:sz w:val="20"/>
                <w:szCs w:val="20"/>
              </w:rPr>
              <w:t xml:space="preserve"> </w:t>
            </w:r>
            <w:r w:rsidRPr="002278D5">
              <w:rPr>
                <w:rFonts w:ascii="Arial" w:hAnsi="Arial" w:cs="Arial"/>
                <w:b/>
                <w:bCs/>
                <w:sz w:val="20"/>
                <w:szCs w:val="20"/>
              </w:rPr>
              <w:t>objectives</w:t>
            </w:r>
            <w:r w:rsidRPr="002278D5">
              <w:rPr>
                <w:rFonts w:ascii="Arial" w:hAnsi="Arial" w:cs="Arial"/>
                <w:sz w:val="20"/>
                <w:szCs w:val="20"/>
              </w:rPr>
              <w:t xml:space="preserve"> (not simply an agenda or an activity description) for the day’s lesson are evident. Applicable language objectives are evident for English language learners.</w:t>
            </w:r>
          </w:p>
        </w:tc>
      </w:tr>
      <w:tr w:rsidR="008B543E" w:rsidRPr="00652654" w:rsidTr="002278D5">
        <w:tc>
          <w:tcPr>
            <w:tcW w:w="820" w:type="dxa"/>
            <w:shd w:val="clear" w:color="auto" w:fill="auto"/>
            <w:vAlign w:val="center"/>
          </w:tcPr>
          <w:p w:rsidR="008B543E" w:rsidRPr="002278D5" w:rsidRDefault="008B543E" w:rsidP="002278D5">
            <w:pPr>
              <w:spacing w:after="120"/>
              <w:jc w:val="center"/>
              <w:rPr>
                <w:szCs w:val="20"/>
              </w:rPr>
            </w:pPr>
          </w:p>
        </w:tc>
        <w:tc>
          <w:tcPr>
            <w:tcW w:w="1095" w:type="dxa"/>
            <w:shd w:val="clear" w:color="auto" w:fill="auto"/>
            <w:vAlign w:val="center"/>
          </w:tcPr>
          <w:p w:rsidR="008B543E" w:rsidRPr="002278D5" w:rsidRDefault="008B543E" w:rsidP="002278D5">
            <w:pPr>
              <w:spacing w:after="120"/>
              <w:jc w:val="center"/>
              <w:rPr>
                <w:szCs w:val="20"/>
              </w:rPr>
            </w:pPr>
          </w:p>
        </w:tc>
        <w:tc>
          <w:tcPr>
            <w:tcW w:w="2765" w:type="dxa"/>
            <w:shd w:val="clear" w:color="auto" w:fill="auto"/>
          </w:tcPr>
          <w:p w:rsidR="008B543E" w:rsidRPr="002278D5" w:rsidRDefault="008B543E" w:rsidP="00665C8B">
            <w:pPr>
              <w:numPr>
                <w:ilvl w:val="0"/>
                <w:numId w:val="18"/>
              </w:numPr>
              <w:spacing w:after="120"/>
              <w:ind w:left="245" w:hanging="245"/>
              <w:jc w:val="left"/>
              <w:rPr>
                <w:szCs w:val="20"/>
              </w:rPr>
            </w:pPr>
            <w:r w:rsidRPr="002278D5">
              <w:rPr>
                <w:szCs w:val="20"/>
              </w:rPr>
              <w:t xml:space="preserve">Learning objective(s) and/or standards are posted as number references </w:t>
            </w:r>
            <w:r w:rsidRPr="002278D5">
              <w:rPr>
                <w:szCs w:val="20"/>
              </w:rPr>
              <w:br/>
              <w:t xml:space="preserve">or in full text from the </w:t>
            </w:r>
            <w:r w:rsidRPr="002278D5">
              <w:rPr>
                <w:szCs w:val="20"/>
              </w:rPr>
              <w:br/>
            </w:r>
            <w:r w:rsidRPr="002278D5">
              <w:rPr>
                <w:i/>
                <w:szCs w:val="20"/>
              </w:rPr>
              <w:t>MA Frameworks</w:t>
            </w:r>
            <w:r w:rsidRPr="002278D5">
              <w:rPr>
                <w:szCs w:val="20"/>
              </w:rPr>
              <w:t>.</w:t>
            </w:r>
          </w:p>
          <w:p w:rsidR="008B543E" w:rsidRPr="002278D5" w:rsidRDefault="008B543E" w:rsidP="00665C8B">
            <w:pPr>
              <w:numPr>
                <w:ilvl w:val="0"/>
                <w:numId w:val="18"/>
              </w:numPr>
              <w:spacing w:after="120"/>
              <w:ind w:left="245" w:hanging="245"/>
              <w:jc w:val="left"/>
              <w:rPr>
                <w:szCs w:val="20"/>
              </w:rPr>
            </w:pPr>
            <w:r w:rsidRPr="002278D5">
              <w:rPr>
                <w:szCs w:val="20"/>
              </w:rPr>
              <w:t xml:space="preserve">Objectives are posted </w:t>
            </w:r>
            <w:r w:rsidRPr="002278D5">
              <w:rPr>
                <w:szCs w:val="20"/>
              </w:rPr>
              <w:br/>
              <w:t>but are either not in view of all students, not in student-friendly language, not related to key concepts or big ideas, or not aligned to the standard(s).</w:t>
            </w:r>
          </w:p>
          <w:p w:rsidR="008B543E" w:rsidRPr="002278D5" w:rsidRDefault="008B543E" w:rsidP="00665C8B">
            <w:pPr>
              <w:pStyle w:val="ListParagraph"/>
              <w:numPr>
                <w:ilvl w:val="0"/>
                <w:numId w:val="18"/>
              </w:numPr>
              <w:spacing w:after="120" w:line="280" w:lineRule="exact"/>
              <w:ind w:left="245" w:hanging="245"/>
              <w:contextualSpacing w:val="0"/>
              <w:rPr>
                <w:rFonts w:ascii="Arial" w:hAnsi="Arial" w:cs="Arial"/>
                <w:sz w:val="20"/>
                <w:szCs w:val="20"/>
              </w:rPr>
            </w:pPr>
            <w:r w:rsidRPr="002278D5">
              <w:rPr>
                <w:rFonts w:ascii="Arial" w:hAnsi="Arial" w:cs="Arial"/>
                <w:sz w:val="20"/>
                <w:szCs w:val="20"/>
              </w:rPr>
              <w:t xml:space="preserve">Verbal reference </w:t>
            </w:r>
            <w:r w:rsidRPr="002278D5">
              <w:rPr>
                <w:rFonts w:ascii="Arial" w:hAnsi="Arial" w:cs="Arial"/>
                <w:sz w:val="20"/>
                <w:szCs w:val="20"/>
              </w:rPr>
              <w:br/>
              <w:t xml:space="preserve">to the objective(s) or standard(s) is not </w:t>
            </w:r>
            <w:r w:rsidRPr="002278D5">
              <w:rPr>
                <w:rFonts w:ascii="Arial" w:hAnsi="Arial" w:cs="Arial"/>
                <w:sz w:val="20"/>
                <w:szCs w:val="20"/>
              </w:rPr>
              <w:br/>
              <w:t xml:space="preserve">made by the teacher </w:t>
            </w:r>
            <w:r w:rsidRPr="002278D5">
              <w:rPr>
                <w:rFonts w:ascii="Arial" w:hAnsi="Arial" w:cs="Arial"/>
                <w:sz w:val="20"/>
                <w:szCs w:val="20"/>
              </w:rPr>
              <w:br/>
              <w:t>or the students.</w:t>
            </w:r>
          </w:p>
        </w:tc>
        <w:tc>
          <w:tcPr>
            <w:tcW w:w="5011" w:type="dxa"/>
            <w:shd w:val="clear" w:color="auto" w:fill="auto"/>
          </w:tcPr>
          <w:p w:rsidR="008B543E" w:rsidRPr="002278D5" w:rsidRDefault="008B543E" w:rsidP="00665C8B">
            <w:pPr>
              <w:numPr>
                <w:ilvl w:val="0"/>
                <w:numId w:val="18"/>
              </w:numPr>
              <w:spacing w:after="120"/>
              <w:ind w:left="360"/>
              <w:jc w:val="left"/>
              <w:rPr>
                <w:szCs w:val="20"/>
              </w:rPr>
            </w:pPr>
            <w:r w:rsidRPr="002278D5">
              <w:rPr>
                <w:szCs w:val="20"/>
              </w:rPr>
              <w:t xml:space="preserve">The teacher explains and posts the standards-based lesson objective(s) in age-appropriate, student-friendly language. </w:t>
            </w:r>
          </w:p>
          <w:p w:rsidR="008B543E" w:rsidRPr="002278D5" w:rsidRDefault="008B543E" w:rsidP="00665C8B">
            <w:pPr>
              <w:numPr>
                <w:ilvl w:val="0"/>
                <w:numId w:val="18"/>
              </w:numPr>
              <w:spacing w:after="120"/>
              <w:ind w:left="360"/>
              <w:jc w:val="left"/>
              <w:rPr>
                <w:szCs w:val="20"/>
              </w:rPr>
            </w:pPr>
            <w:r w:rsidRPr="002278D5">
              <w:rPr>
                <w:szCs w:val="20"/>
              </w:rPr>
              <w:t>The teacher relays the objective(s) of the lesson, connects objective(s) to one or more big ideas from previous learning, provides students with a rationale for learning, and revisits lesson goals at the end of the lesson.</w:t>
            </w:r>
          </w:p>
          <w:p w:rsidR="008B543E" w:rsidRPr="002278D5" w:rsidRDefault="008B543E" w:rsidP="00665C8B">
            <w:pPr>
              <w:numPr>
                <w:ilvl w:val="0"/>
                <w:numId w:val="18"/>
              </w:numPr>
              <w:spacing w:after="120"/>
              <w:ind w:left="360"/>
              <w:jc w:val="left"/>
              <w:rPr>
                <w:szCs w:val="20"/>
              </w:rPr>
            </w:pPr>
            <w:r w:rsidRPr="002278D5">
              <w:rPr>
                <w:szCs w:val="20"/>
              </w:rPr>
              <w:t xml:space="preserve">Students easily locate learning objectives (e.g., an agenda, poster, handout, audio tape), understand the objective(s), and work toward meeting the objective(s). </w:t>
            </w:r>
          </w:p>
          <w:p w:rsidR="008B543E" w:rsidRPr="002278D5" w:rsidRDefault="008B543E" w:rsidP="00665C8B">
            <w:pPr>
              <w:numPr>
                <w:ilvl w:val="0"/>
                <w:numId w:val="18"/>
              </w:numPr>
              <w:spacing w:after="120"/>
              <w:ind w:left="360"/>
              <w:jc w:val="left"/>
              <w:rPr>
                <w:szCs w:val="20"/>
              </w:rPr>
            </w:pPr>
            <w:r w:rsidRPr="002278D5">
              <w:rPr>
                <w:szCs w:val="20"/>
              </w:rPr>
              <w:t>Students are able to express their understanding of a lesson’s learning objectives.</w:t>
            </w:r>
          </w:p>
          <w:p w:rsidR="008B543E" w:rsidRPr="002278D5" w:rsidRDefault="008B543E" w:rsidP="00665C8B">
            <w:pPr>
              <w:numPr>
                <w:ilvl w:val="0"/>
                <w:numId w:val="18"/>
              </w:numPr>
              <w:spacing w:after="120"/>
              <w:ind w:left="360"/>
              <w:jc w:val="left"/>
              <w:rPr>
                <w:szCs w:val="20"/>
              </w:rPr>
            </w:pPr>
            <w:r w:rsidRPr="002278D5">
              <w:rPr>
                <w:szCs w:val="20"/>
              </w:rPr>
              <w:t xml:space="preserve">Appropriate language objectives for LEP students are evident along with identified content objectives from the </w:t>
            </w:r>
            <w:r w:rsidRPr="002278D5">
              <w:rPr>
                <w:i/>
                <w:iCs/>
                <w:szCs w:val="20"/>
              </w:rPr>
              <w:t>MA Frameworks</w:t>
            </w:r>
            <w:r w:rsidRPr="002278D5">
              <w:rPr>
                <w:szCs w:val="20"/>
              </w:rPr>
              <w:t>.</w:t>
            </w:r>
          </w:p>
          <w:p w:rsidR="008B543E" w:rsidRPr="002278D5" w:rsidRDefault="008B543E" w:rsidP="00665C8B">
            <w:pPr>
              <w:numPr>
                <w:ilvl w:val="0"/>
                <w:numId w:val="18"/>
              </w:numPr>
              <w:spacing w:after="120"/>
              <w:ind w:left="360"/>
              <w:jc w:val="left"/>
              <w:rPr>
                <w:szCs w:val="20"/>
              </w:rPr>
            </w:pPr>
            <w:r w:rsidRPr="002278D5">
              <w:rPr>
                <w:szCs w:val="20"/>
              </w:rPr>
              <w:t xml:space="preserve">The teacher ensures that all components of the lesson (e.g., learning activities, assessment, homework) contribute to the lesson objectives and to student mastery of the standard(s). </w:t>
            </w:r>
          </w:p>
        </w:tc>
        <w:tc>
          <w:tcPr>
            <w:tcW w:w="4997" w:type="dxa"/>
            <w:shd w:val="clear" w:color="auto" w:fill="auto"/>
          </w:tcPr>
          <w:p w:rsidR="008B543E" w:rsidRPr="002278D5" w:rsidRDefault="008B543E" w:rsidP="00665C8B">
            <w:pPr>
              <w:numPr>
                <w:ilvl w:val="0"/>
                <w:numId w:val="18"/>
              </w:numPr>
              <w:spacing w:after="120"/>
              <w:ind w:left="389" w:hanging="389"/>
              <w:jc w:val="left"/>
              <w:rPr>
                <w:szCs w:val="20"/>
              </w:rPr>
            </w:pPr>
            <w:r w:rsidRPr="002278D5">
              <w:rPr>
                <w:szCs w:val="20"/>
              </w:rPr>
              <w:t>Students connect to standards-based models</w:t>
            </w:r>
            <w:r w:rsidRPr="002278D5">
              <w:rPr>
                <w:szCs w:val="20"/>
              </w:rPr>
              <w:br/>
              <w:t>of proficiency or exemplary products and can identify learning goals that have been met.</w:t>
            </w:r>
          </w:p>
          <w:p w:rsidR="008B543E" w:rsidRPr="002278D5" w:rsidRDefault="008B543E" w:rsidP="00665C8B">
            <w:pPr>
              <w:numPr>
                <w:ilvl w:val="0"/>
                <w:numId w:val="18"/>
              </w:numPr>
              <w:spacing w:after="120"/>
              <w:ind w:left="389" w:hanging="389"/>
              <w:jc w:val="left"/>
              <w:rPr>
                <w:szCs w:val="20"/>
              </w:rPr>
            </w:pPr>
            <w:r w:rsidRPr="002278D5">
              <w:rPr>
                <w:szCs w:val="20"/>
              </w:rPr>
              <w:t>Students grasp the relevance of what they are learning, and can make real-world connections.</w:t>
            </w:r>
          </w:p>
        </w:tc>
      </w:tr>
    </w:tbl>
    <w:p w:rsidR="008B543E" w:rsidRDefault="008B543E" w:rsidP="008B543E">
      <w:pPr>
        <w:spacing w:line="240" w:lineRule="auto"/>
        <w:rPr>
          <w:szCs w:val="20"/>
        </w:rPr>
      </w:pPr>
      <w:r w:rsidRPr="001D3B24">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20" w:history="1">
        <w:r w:rsidRPr="001D3B24">
          <w:rPr>
            <w:rStyle w:val="Hyperlink"/>
            <w:szCs w:val="20"/>
          </w:rPr>
          <w:t>http://www.udlcenter.org/aboutudl/udlguidelines</w:t>
        </w:r>
      </w:hyperlink>
      <w:r w:rsidRPr="001D3B24">
        <w:rPr>
          <w:szCs w:val="20"/>
        </w:rPr>
        <w:t xml:space="preserve">. </w:t>
      </w:r>
    </w:p>
    <w:p w:rsidR="008B543E" w:rsidRDefault="008B543E" w:rsidP="008B543E">
      <w:pPr>
        <w:rPr>
          <w:szCs w:val="20"/>
        </w:rPr>
      </w:pPr>
      <w:r>
        <w:rPr>
          <w:szCs w:val="20"/>
        </w:rPr>
        <w:t xml:space="preserve"> </w:t>
      </w:r>
      <w:r>
        <w:rPr>
          <w:szCs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shd w:val="clear" w:color="auto" w:fill="FFFF00"/>
          </w:tcPr>
          <w:p w:rsidR="008B543E" w:rsidRPr="002278D5" w:rsidRDefault="008B543E" w:rsidP="00665C8B">
            <w:pPr>
              <w:pStyle w:val="ListParagraph"/>
              <w:numPr>
                <w:ilvl w:val="0"/>
                <w:numId w:val="17"/>
              </w:numPr>
              <w:spacing w:after="120" w:line="240" w:lineRule="exact"/>
              <w:ind w:left="360"/>
              <w:contextualSpacing w:val="0"/>
              <w:rPr>
                <w:rFonts w:ascii="Arial" w:hAnsi="Arial" w:cs="Arial"/>
                <w:sz w:val="20"/>
                <w:szCs w:val="20"/>
              </w:rPr>
            </w:pPr>
            <w:r w:rsidRPr="002278D5">
              <w:rPr>
                <w:rFonts w:ascii="Arial" w:hAnsi="Arial" w:cs="Arial"/>
                <w:b/>
                <w:sz w:val="20"/>
                <w:szCs w:val="20"/>
              </w:rPr>
              <w:t>Learning</w:t>
            </w:r>
            <w:r w:rsidRPr="002278D5">
              <w:rPr>
                <w:rFonts w:ascii="Arial" w:hAnsi="Arial" w:cs="Arial"/>
                <w:sz w:val="20"/>
                <w:szCs w:val="20"/>
              </w:rPr>
              <w:t xml:space="preserve"> </w:t>
            </w:r>
            <w:r w:rsidRPr="002278D5">
              <w:rPr>
                <w:rFonts w:ascii="Arial" w:hAnsi="Arial" w:cs="Arial"/>
                <w:b/>
                <w:sz w:val="20"/>
                <w:szCs w:val="20"/>
              </w:rPr>
              <w:t>time</w:t>
            </w:r>
            <w:r w:rsidRPr="002278D5">
              <w:rPr>
                <w:rFonts w:ascii="Arial" w:hAnsi="Arial" w:cs="Arial"/>
                <w:sz w:val="20"/>
                <w:szCs w:val="20"/>
              </w:rPr>
              <w:t xml:space="preserve"> is </w:t>
            </w:r>
            <w:r w:rsidRPr="002278D5">
              <w:rPr>
                <w:rFonts w:ascii="Arial" w:hAnsi="Arial" w:cs="Arial"/>
                <w:b/>
                <w:sz w:val="20"/>
                <w:szCs w:val="20"/>
              </w:rPr>
              <w:t>maximized</w:t>
            </w:r>
            <w:r w:rsidRPr="002278D5">
              <w:rPr>
                <w:rFonts w:ascii="Arial" w:hAnsi="Arial" w:cs="Arial"/>
                <w:sz w:val="20"/>
                <w:szCs w:val="20"/>
              </w:rPr>
              <w:t xml:space="preserve"> </w:t>
            </w:r>
            <w:r w:rsidRPr="002278D5">
              <w:rPr>
                <w:rFonts w:ascii="Arial" w:hAnsi="Arial" w:cs="Arial"/>
                <w:b/>
                <w:sz w:val="20"/>
                <w:szCs w:val="20"/>
              </w:rPr>
              <w:t>for all</w:t>
            </w:r>
            <w:r w:rsidRPr="002278D5">
              <w:rPr>
                <w:rFonts w:ascii="Arial" w:hAnsi="Arial" w:cs="Arial"/>
                <w:sz w:val="20"/>
                <w:szCs w:val="20"/>
              </w:rPr>
              <w:t xml:space="preserve"> students.</w:t>
            </w:r>
          </w:p>
        </w:tc>
      </w:tr>
      <w:tr w:rsidR="008B543E" w:rsidRPr="00652654" w:rsidTr="002278D5">
        <w:tc>
          <w:tcPr>
            <w:tcW w:w="820" w:type="dxa"/>
            <w:shd w:val="clear" w:color="auto" w:fill="auto"/>
            <w:vAlign w:val="center"/>
          </w:tcPr>
          <w:p w:rsidR="008B543E" w:rsidRPr="002278D5" w:rsidRDefault="008B543E" w:rsidP="002278D5">
            <w:pPr>
              <w:spacing w:after="120"/>
              <w:jc w:val="center"/>
              <w:rPr>
                <w:szCs w:val="20"/>
              </w:rPr>
            </w:pPr>
          </w:p>
        </w:tc>
        <w:tc>
          <w:tcPr>
            <w:tcW w:w="1095" w:type="dxa"/>
            <w:shd w:val="clear" w:color="auto" w:fill="auto"/>
            <w:vAlign w:val="center"/>
          </w:tcPr>
          <w:p w:rsidR="008B543E" w:rsidRPr="002278D5" w:rsidRDefault="008B543E" w:rsidP="002278D5">
            <w:pPr>
              <w:spacing w:after="120"/>
              <w:jc w:val="center"/>
              <w:rPr>
                <w:szCs w:val="20"/>
              </w:rPr>
            </w:pPr>
          </w:p>
        </w:tc>
        <w:tc>
          <w:tcPr>
            <w:tcW w:w="2765" w:type="dxa"/>
            <w:shd w:val="clear" w:color="auto" w:fill="auto"/>
          </w:tcPr>
          <w:p w:rsidR="008B543E" w:rsidRPr="002278D5" w:rsidRDefault="008B543E" w:rsidP="002278D5">
            <w:pPr>
              <w:numPr>
                <w:ilvl w:val="0"/>
                <w:numId w:val="3"/>
              </w:numPr>
              <w:tabs>
                <w:tab w:val="clear" w:pos="360"/>
              </w:tabs>
              <w:spacing w:after="120"/>
              <w:ind w:left="245" w:hanging="301"/>
              <w:jc w:val="left"/>
              <w:rPr>
                <w:szCs w:val="20"/>
              </w:rPr>
            </w:pPr>
            <w:r w:rsidRPr="002278D5">
              <w:rPr>
                <w:szCs w:val="20"/>
              </w:rPr>
              <w:t xml:space="preserve">The teacher facilitates transitions with the loss </w:t>
            </w:r>
            <w:r w:rsidRPr="002278D5">
              <w:rPr>
                <w:szCs w:val="20"/>
              </w:rPr>
              <w:br/>
              <w:t>of some learning time.</w:t>
            </w:r>
          </w:p>
          <w:p w:rsidR="008B543E" w:rsidRPr="002278D5" w:rsidRDefault="008B543E" w:rsidP="002278D5">
            <w:pPr>
              <w:numPr>
                <w:ilvl w:val="0"/>
                <w:numId w:val="3"/>
              </w:numPr>
              <w:tabs>
                <w:tab w:val="clear" w:pos="360"/>
              </w:tabs>
              <w:spacing w:after="120"/>
              <w:ind w:left="245" w:hanging="301"/>
              <w:jc w:val="left"/>
              <w:rPr>
                <w:szCs w:val="20"/>
              </w:rPr>
            </w:pPr>
            <w:r w:rsidRPr="002278D5">
              <w:rPr>
                <w:szCs w:val="20"/>
              </w:rPr>
              <w:t>Students spend too much time listening to instructions and procedures relative to time spent actively engaged in learning.</w:t>
            </w:r>
          </w:p>
          <w:p w:rsidR="008B543E" w:rsidRPr="002278D5" w:rsidRDefault="008B543E" w:rsidP="002278D5">
            <w:pPr>
              <w:numPr>
                <w:ilvl w:val="0"/>
                <w:numId w:val="3"/>
              </w:numPr>
              <w:tabs>
                <w:tab w:val="clear" w:pos="360"/>
              </w:tabs>
              <w:spacing w:after="120"/>
              <w:ind w:left="245" w:hanging="301"/>
              <w:jc w:val="left"/>
              <w:rPr>
                <w:szCs w:val="20"/>
              </w:rPr>
            </w:pPr>
            <w:r w:rsidRPr="002278D5">
              <w:rPr>
                <w:szCs w:val="20"/>
              </w:rPr>
              <w:t>Not all students are engaged for the entire class period.</w:t>
            </w:r>
          </w:p>
        </w:tc>
        <w:tc>
          <w:tcPr>
            <w:tcW w:w="5011" w:type="dxa"/>
            <w:shd w:val="clear" w:color="auto" w:fill="auto"/>
          </w:tcPr>
          <w:p w:rsidR="008B543E" w:rsidRPr="002278D5" w:rsidRDefault="008B543E" w:rsidP="002278D5">
            <w:pPr>
              <w:numPr>
                <w:ilvl w:val="0"/>
                <w:numId w:val="3"/>
              </w:numPr>
              <w:tabs>
                <w:tab w:val="clear" w:pos="360"/>
              </w:tabs>
              <w:spacing w:after="120"/>
              <w:ind w:hanging="404"/>
              <w:jc w:val="left"/>
              <w:rPr>
                <w:szCs w:val="20"/>
              </w:rPr>
            </w:pPr>
            <w:r w:rsidRPr="002278D5">
              <w:rPr>
                <w:szCs w:val="20"/>
              </w:rPr>
              <w:t xml:space="preserve">The teacher establishes a purposeful and well-paced lesson structure with multiple ways for students to enter and engage in the lesson (e.g., activators to open the lesson; summaries for closure; exit tickets for assessment; breaks during learning time). </w:t>
            </w:r>
          </w:p>
          <w:p w:rsidR="008B543E" w:rsidRPr="002278D5" w:rsidRDefault="008B543E" w:rsidP="002278D5">
            <w:pPr>
              <w:numPr>
                <w:ilvl w:val="0"/>
                <w:numId w:val="3"/>
              </w:numPr>
              <w:tabs>
                <w:tab w:val="clear" w:pos="360"/>
              </w:tabs>
              <w:spacing w:after="120"/>
              <w:ind w:hanging="404"/>
              <w:jc w:val="left"/>
              <w:rPr>
                <w:szCs w:val="20"/>
              </w:rPr>
            </w:pPr>
            <w:r w:rsidRPr="002278D5">
              <w:rPr>
                <w:szCs w:val="20"/>
              </w:rPr>
              <w:t>Students follow classroom routines well enough that minimal time is spent on listening to instructions and organizational details (such as attendance-taking or distribution of class materials).</w:t>
            </w:r>
          </w:p>
          <w:p w:rsidR="008B543E" w:rsidRPr="002278D5" w:rsidRDefault="008B543E" w:rsidP="002278D5">
            <w:pPr>
              <w:numPr>
                <w:ilvl w:val="0"/>
                <w:numId w:val="3"/>
              </w:numPr>
              <w:tabs>
                <w:tab w:val="clear" w:pos="360"/>
              </w:tabs>
              <w:spacing w:after="120"/>
              <w:ind w:hanging="404"/>
              <w:jc w:val="left"/>
              <w:rPr>
                <w:szCs w:val="20"/>
              </w:rPr>
            </w:pPr>
            <w:r w:rsidRPr="002278D5">
              <w:rPr>
                <w:szCs w:val="20"/>
              </w:rPr>
              <w:t>Students begin work when the class is scheduled to begin.</w:t>
            </w:r>
          </w:p>
          <w:p w:rsidR="008B543E" w:rsidRPr="002278D5" w:rsidRDefault="008B543E" w:rsidP="002278D5">
            <w:pPr>
              <w:numPr>
                <w:ilvl w:val="0"/>
                <w:numId w:val="3"/>
              </w:numPr>
              <w:tabs>
                <w:tab w:val="clear" w:pos="360"/>
              </w:tabs>
              <w:spacing w:after="120"/>
              <w:ind w:hanging="404"/>
              <w:jc w:val="left"/>
              <w:rPr>
                <w:szCs w:val="20"/>
              </w:rPr>
            </w:pPr>
            <w:r w:rsidRPr="002278D5">
              <w:rPr>
                <w:szCs w:val="20"/>
              </w:rPr>
              <w:t>The teacher scaffolds smooth transitions between learning activities.</w:t>
            </w:r>
          </w:p>
          <w:p w:rsidR="008B543E" w:rsidRPr="002278D5" w:rsidRDefault="008B543E" w:rsidP="002278D5">
            <w:pPr>
              <w:numPr>
                <w:ilvl w:val="0"/>
                <w:numId w:val="3"/>
              </w:numPr>
              <w:tabs>
                <w:tab w:val="clear" w:pos="360"/>
              </w:tabs>
              <w:spacing w:after="120"/>
              <w:ind w:hanging="404"/>
              <w:jc w:val="left"/>
              <w:rPr>
                <w:szCs w:val="20"/>
              </w:rPr>
            </w:pPr>
            <w:r w:rsidRPr="002278D5">
              <w:rPr>
                <w:szCs w:val="20"/>
              </w:rPr>
              <w:t>The teacher accommodates variability in the amount of time different students need to complete learning tasks.</w:t>
            </w:r>
          </w:p>
        </w:tc>
        <w:tc>
          <w:tcPr>
            <w:tcW w:w="4997" w:type="dxa"/>
            <w:shd w:val="clear" w:color="auto" w:fill="auto"/>
          </w:tcPr>
          <w:p w:rsidR="008B543E" w:rsidRPr="002278D5" w:rsidRDefault="008B543E" w:rsidP="002278D5">
            <w:pPr>
              <w:numPr>
                <w:ilvl w:val="0"/>
                <w:numId w:val="3"/>
              </w:numPr>
              <w:tabs>
                <w:tab w:val="clear" w:pos="360"/>
              </w:tabs>
              <w:spacing w:after="120"/>
              <w:ind w:left="389" w:hanging="435"/>
              <w:jc w:val="left"/>
              <w:rPr>
                <w:szCs w:val="20"/>
              </w:rPr>
            </w:pPr>
            <w:r w:rsidRPr="002278D5">
              <w:rPr>
                <w:szCs w:val="20"/>
              </w:rPr>
              <w:t>Students are self-directed and transition smoothly from one learning experience to another, maximizing learning in the time available.</w:t>
            </w:r>
          </w:p>
        </w:tc>
      </w:tr>
    </w:tbl>
    <w:p w:rsidR="008B543E" w:rsidRPr="001D3B24" w:rsidRDefault="008B543E" w:rsidP="008B543E">
      <w:pPr>
        <w:spacing w:line="240" w:lineRule="auto"/>
        <w:rPr>
          <w:szCs w:val="20"/>
        </w:rPr>
      </w:pPr>
      <w:r w:rsidRPr="001D3B24">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21" w:history="1">
        <w:r w:rsidRPr="001D3B24">
          <w:rPr>
            <w:rStyle w:val="Hyperlink"/>
            <w:szCs w:val="20"/>
          </w:rPr>
          <w:t>http://www.udlcenter.org/aboutudl/udlguidelines</w:t>
        </w:r>
      </w:hyperlink>
      <w:r w:rsidRPr="001D3B24">
        <w:rPr>
          <w:szCs w:val="20"/>
        </w:rPr>
        <w:t xml:space="preserve">. </w:t>
      </w:r>
    </w:p>
    <w:p w:rsidR="008B543E" w:rsidRDefault="008B543E" w:rsidP="008B543E">
      <w:pPr>
        <w:rPr>
          <w:szCs w:val="20"/>
        </w:rPr>
      </w:pPr>
    </w:p>
    <w:p w:rsidR="008B543E" w:rsidRPr="008B543E" w:rsidRDefault="008B543E" w:rsidP="008B543E">
      <w:pPr>
        <w:spacing w:before="0"/>
        <w:rPr>
          <w:sz w:val="8"/>
          <w:szCs w:val="8"/>
        </w:rPr>
      </w:pPr>
      <w:r>
        <w:rPr>
          <w:szCs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shd w:val="clear" w:color="auto" w:fill="D6E3BC"/>
            <w:vAlign w:val="center"/>
          </w:tcPr>
          <w:p w:rsidR="008B543E" w:rsidRPr="002278D5" w:rsidRDefault="008B543E" w:rsidP="002278D5">
            <w:pPr>
              <w:spacing w:before="60" w:after="60" w:line="240" w:lineRule="exact"/>
              <w:jc w:val="center"/>
              <w:rPr>
                <w:b/>
                <w:szCs w:val="20"/>
              </w:rPr>
            </w:pPr>
            <w:r w:rsidRPr="002278D5">
              <w:rPr>
                <w:b/>
                <w:szCs w:val="20"/>
              </w:rPr>
              <w:t>Instructional Design and Delivery</w:t>
            </w:r>
          </w:p>
        </w:tc>
      </w:tr>
      <w:tr w:rsidR="008B543E" w:rsidRPr="00E95701" w:rsidTr="002278D5">
        <w:tc>
          <w:tcPr>
            <w:tcW w:w="14688" w:type="dxa"/>
            <w:gridSpan w:val="5"/>
            <w:shd w:val="clear" w:color="auto" w:fill="D6E3BC"/>
          </w:tcPr>
          <w:p w:rsidR="008B543E" w:rsidRPr="002278D5" w:rsidRDefault="008B543E" w:rsidP="00665C8B">
            <w:pPr>
              <w:pStyle w:val="ListParagraph"/>
              <w:numPr>
                <w:ilvl w:val="0"/>
                <w:numId w:val="17"/>
              </w:numPr>
              <w:spacing w:before="60" w:after="60" w:line="240" w:lineRule="exact"/>
              <w:ind w:left="360"/>
              <w:contextualSpacing w:val="0"/>
              <w:rPr>
                <w:rFonts w:ascii="Arial" w:hAnsi="Arial" w:cs="Arial"/>
                <w:sz w:val="20"/>
                <w:szCs w:val="20"/>
              </w:rPr>
            </w:pPr>
            <w:r w:rsidRPr="002278D5">
              <w:rPr>
                <w:rFonts w:ascii="Arial" w:hAnsi="Arial" w:cs="Arial"/>
                <w:sz w:val="20"/>
                <w:szCs w:val="20"/>
              </w:rPr>
              <w:t xml:space="preserve">Instruction activates students’ </w:t>
            </w:r>
            <w:r w:rsidRPr="002278D5">
              <w:rPr>
                <w:rFonts w:ascii="Arial" w:hAnsi="Arial" w:cs="Arial"/>
                <w:b/>
                <w:sz w:val="20"/>
                <w:szCs w:val="20"/>
              </w:rPr>
              <w:t>prior knowledge</w:t>
            </w:r>
            <w:r w:rsidRPr="002278D5">
              <w:rPr>
                <w:rFonts w:ascii="Arial" w:hAnsi="Arial" w:cs="Arial"/>
                <w:sz w:val="20"/>
                <w:szCs w:val="20"/>
              </w:rPr>
              <w:t xml:space="preserve"> and experience, and supplies </w:t>
            </w:r>
            <w:r w:rsidRPr="002278D5">
              <w:rPr>
                <w:rFonts w:ascii="Arial" w:hAnsi="Arial" w:cs="Arial"/>
                <w:b/>
                <w:sz w:val="20"/>
                <w:szCs w:val="20"/>
              </w:rPr>
              <w:t>background knowledge</w:t>
            </w:r>
            <w:r w:rsidRPr="002278D5">
              <w:rPr>
                <w:rFonts w:ascii="Arial" w:hAnsi="Arial" w:cs="Arial"/>
                <w:sz w:val="20"/>
                <w:szCs w:val="20"/>
              </w:rPr>
              <w:t>.</w:t>
            </w:r>
          </w:p>
        </w:tc>
      </w:tr>
      <w:tr w:rsidR="008B543E" w:rsidTr="002278D5">
        <w:tc>
          <w:tcPr>
            <w:tcW w:w="820" w:type="dxa"/>
            <w:shd w:val="clear" w:color="auto" w:fill="auto"/>
            <w:vAlign w:val="center"/>
          </w:tcPr>
          <w:p w:rsidR="008B543E" w:rsidRPr="002278D5" w:rsidRDefault="008B543E" w:rsidP="002278D5">
            <w:pPr>
              <w:spacing w:after="120" w:line="280" w:lineRule="atLeast"/>
              <w:jc w:val="center"/>
              <w:rPr>
                <w:szCs w:val="20"/>
              </w:rPr>
            </w:pPr>
          </w:p>
        </w:tc>
        <w:tc>
          <w:tcPr>
            <w:tcW w:w="1095" w:type="dxa"/>
            <w:shd w:val="clear" w:color="auto" w:fill="auto"/>
            <w:vAlign w:val="center"/>
          </w:tcPr>
          <w:p w:rsidR="008B543E" w:rsidRPr="002278D5" w:rsidRDefault="008B543E" w:rsidP="002278D5">
            <w:pPr>
              <w:spacing w:after="120" w:line="280" w:lineRule="atLeast"/>
              <w:jc w:val="center"/>
              <w:rPr>
                <w:szCs w:val="20"/>
              </w:rPr>
            </w:pPr>
          </w:p>
        </w:tc>
        <w:tc>
          <w:tcPr>
            <w:tcW w:w="2765" w:type="dxa"/>
            <w:shd w:val="clear" w:color="auto" w:fill="auto"/>
          </w:tcPr>
          <w:p w:rsidR="008B543E" w:rsidRPr="002278D5" w:rsidRDefault="008B543E" w:rsidP="002278D5">
            <w:pPr>
              <w:numPr>
                <w:ilvl w:val="0"/>
                <w:numId w:val="3"/>
              </w:numPr>
              <w:tabs>
                <w:tab w:val="clear" w:pos="360"/>
              </w:tabs>
              <w:spacing w:after="120" w:line="280" w:lineRule="atLeast"/>
              <w:ind w:left="245" w:hanging="301"/>
              <w:jc w:val="left"/>
              <w:rPr>
                <w:szCs w:val="20"/>
              </w:rPr>
            </w:pPr>
            <w:r w:rsidRPr="002278D5">
              <w:rPr>
                <w:szCs w:val="20"/>
              </w:rPr>
              <w:t>Instruction does not access students’ prior knowledge or make connections to related content.</w:t>
            </w:r>
          </w:p>
          <w:p w:rsidR="008B543E" w:rsidRPr="002278D5" w:rsidRDefault="008B543E" w:rsidP="002278D5">
            <w:pPr>
              <w:numPr>
                <w:ilvl w:val="0"/>
                <w:numId w:val="3"/>
              </w:numPr>
              <w:tabs>
                <w:tab w:val="clear" w:pos="360"/>
              </w:tabs>
              <w:spacing w:after="120" w:line="280" w:lineRule="atLeast"/>
              <w:ind w:left="245" w:hanging="301"/>
              <w:jc w:val="left"/>
              <w:rPr>
                <w:szCs w:val="20"/>
              </w:rPr>
            </w:pPr>
            <w:r w:rsidRPr="002278D5">
              <w:rPr>
                <w:szCs w:val="20"/>
              </w:rPr>
              <w:t>The teacher provides a link for the purpose of activating prior knowledge, but not all students make or understand the connection.</w:t>
            </w:r>
          </w:p>
        </w:tc>
        <w:tc>
          <w:tcPr>
            <w:tcW w:w="5011" w:type="dxa"/>
            <w:shd w:val="clear" w:color="auto" w:fill="auto"/>
          </w:tcPr>
          <w:p w:rsidR="008B543E" w:rsidRPr="002278D5" w:rsidRDefault="008B543E" w:rsidP="002278D5">
            <w:pPr>
              <w:numPr>
                <w:ilvl w:val="0"/>
                <w:numId w:val="3"/>
              </w:numPr>
              <w:tabs>
                <w:tab w:val="clear" w:pos="360"/>
              </w:tabs>
              <w:spacing w:after="120" w:line="280" w:lineRule="atLeast"/>
              <w:ind w:hanging="404"/>
              <w:jc w:val="left"/>
              <w:rPr>
                <w:szCs w:val="20"/>
              </w:rPr>
            </w:pPr>
            <w:r w:rsidRPr="002278D5">
              <w:rPr>
                <w:szCs w:val="20"/>
              </w:rPr>
              <w:t xml:space="preserve">Instructional strategies (such as pre-teaching, cueing, use of multimedia, vocabulary review) activate prior knowledge and maximize accessibility for all students. </w:t>
            </w:r>
          </w:p>
          <w:p w:rsidR="008B543E" w:rsidRPr="002278D5" w:rsidRDefault="008B543E" w:rsidP="002278D5">
            <w:pPr>
              <w:numPr>
                <w:ilvl w:val="0"/>
                <w:numId w:val="3"/>
              </w:numPr>
              <w:tabs>
                <w:tab w:val="clear" w:pos="360"/>
              </w:tabs>
              <w:spacing w:after="120" w:line="280" w:lineRule="atLeast"/>
              <w:ind w:hanging="404"/>
              <w:jc w:val="left"/>
              <w:rPr>
                <w:szCs w:val="20"/>
              </w:rPr>
            </w:pPr>
            <w:r w:rsidRPr="002278D5">
              <w:rPr>
                <w:szCs w:val="20"/>
              </w:rPr>
              <w:t>The teacher connects current student learning with objectives and concepts from previous lessons, and draws on existing knowledge (e.g., highlighting big ideas, patterns and relationships, activating or supplying background knowledge).</w:t>
            </w:r>
          </w:p>
          <w:p w:rsidR="008B543E" w:rsidRPr="002278D5" w:rsidRDefault="008B543E" w:rsidP="002278D5">
            <w:pPr>
              <w:numPr>
                <w:ilvl w:val="0"/>
                <w:numId w:val="3"/>
              </w:numPr>
              <w:tabs>
                <w:tab w:val="clear" w:pos="360"/>
              </w:tabs>
              <w:spacing w:after="120" w:line="280" w:lineRule="atLeast"/>
              <w:ind w:hanging="404"/>
              <w:jc w:val="left"/>
              <w:rPr>
                <w:szCs w:val="20"/>
              </w:rPr>
            </w:pPr>
            <w:r w:rsidRPr="002278D5">
              <w:rPr>
                <w:szCs w:val="20"/>
              </w:rPr>
              <w:t xml:space="preserve">Students respond to opportunities provided by the teacher to make connections between the lesson and personal experience. </w:t>
            </w:r>
          </w:p>
        </w:tc>
        <w:tc>
          <w:tcPr>
            <w:tcW w:w="4997" w:type="dxa"/>
            <w:shd w:val="clear" w:color="auto" w:fill="auto"/>
          </w:tcPr>
          <w:p w:rsidR="008B543E" w:rsidRPr="002278D5" w:rsidRDefault="008B543E" w:rsidP="002278D5">
            <w:pPr>
              <w:numPr>
                <w:ilvl w:val="0"/>
                <w:numId w:val="3"/>
              </w:numPr>
              <w:tabs>
                <w:tab w:val="clear" w:pos="360"/>
              </w:tabs>
              <w:spacing w:after="120" w:line="280" w:lineRule="atLeast"/>
              <w:ind w:left="389" w:hanging="434"/>
              <w:jc w:val="left"/>
              <w:rPr>
                <w:szCs w:val="20"/>
              </w:rPr>
            </w:pPr>
            <w:r w:rsidRPr="002278D5">
              <w:rPr>
                <w:szCs w:val="20"/>
              </w:rPr>
              <w:t xml:space="preserve">Students deepen their existing knowledge and experience of the world around them, then draw on that knowledge to inform future learning. </w:t>
            </w:r>
          </w:p>
          <w:p w:rsidR="008B543E" w:rsidRPr="002278D5" w:rsidRDefault="008B543E" w:rsidP="002278D5">
            <w:pPr>
              <w:numPr>
                <w:ilvl w:val="0"/>
                <w:numId w:val="3"/>
              </w:numPr>
              <w:tabs>
                <w:tab w:val="clear" w:pos="360"/>
              </w:tabs>
              <w:spacing w:after="120" w:line="280" w:lineRule="atLeast"/>
              <w:ind w:left="389" w:hanging="434"/>
              <w:jc w:val="left"/>
              <w:rPr>
                <w:szCs w:val="20"/>
              </w:rPr>
            </w:pPr>
            <w:r w:rsidRPr="002278D5">
              <w:rPr>
                <w:szCs w:val="20"/>
              </w:rPr>
              <w:t>Students make interdisciplinary connections, when applicable.</w:t>
            </w:r>
          </w:p>
        </w:tc>
      </w:tr>
      <w:tr w:rsidR="008B543E" w:rsidRPr="00E95701" w:rsidTr="002278D5">
        <w:tc>
          <w:tcPr>
            <w:tcW w:w="14688" w:type="dxa"/>
            <w:gridSpan w:val="5"/>
            <w:shd w:val="clear" w:color="auto" w:fill="D6E3BC"/>
          </w:tcPr>
          <w:p w:rsidR="008B543E" w:rsidRPr="002278D5" w:rsidRDefault="008B543E" w:rsidP="00665C8B">
            <w:pPr>
              <w:pStyle w:val="ListParagraph"/>
              <w:numPr>
                <w:ilvl w:val="0"/>
                <w:numId w:val="17"/>
              </w:numPr>
              <w:spacing w:before="60" w:after="60" w:line="240" w:lineRule="exact"/>
              <w:ind w:left="360"/>
              <w:contextualSpacing w:val="0"/>
              <w:rPr>
                <w:rFonts w:ascii="Arial" w:hAnsi="Arial" w:cs="Arial"/>
                <w:sz w:val="20"/>
                <w:szCs w:val="20"/>
              </w:rPr>
            </w:pPr>
            <w:r w:rsidRPr="002278D5">
              <w:rPr>
                <w:rFonts w:ascii="Arial" w:hAnsi="Arial" w:cs="Arial"/>
                <w:b/>
                <w:sz w:val="20"/>
                <w:szCs w:val="20"/>
              </w:rPr>
              <w:t>Materials</w:t>
            </w:r>
            <w:r w:rsidRPr="002278D5">
              <w:rPr>
                <w:rFonts w:ascii="Arial" w:hAnsi="Arial" w:cs="Arial"/>
                <w:sz w:val="20"/>
                <w:szCs w:val="20"/>
              </w:rPr>
              <w:t xml:space="preserve"> are aligned to students’ varied </w:t>
            </w:r>
            <w:r w:rsidRPr="002278D5">
              <w:rPr>
                <w:rFonts w:ascii="Arial" w:hAnsi="Arial" w:cs="Arial"/>
                <w:b/>
                <w:sz w:val="20"/>
                <w:szCs w:val="20"/>
              </w:rPr>
              <w:t>educational and developmental needs</w:t>
            </w:r>
            <w:r w:rsidRPr="002278D5">
              <w:rPr>
                <w:rFonts w:ascii="Arial" w:hAnsi="Arial" w:cs="Arial"/>
                <w:sz w:val="20"/>
                <w:szCs w:val="20"/>
              </w:rPr>
              <w:t>.</w:t>
            </w:r>
          </w:p>
        </w:tc>
      </w:tr>
      <w:tr w:rsidR="008B543E" w:rsidTr="002278D5">
        <w:tc>
          <w:tcPr>
            <w:tcW w:w="820" w:type="dxa"/>
            <w:shd w:val="clear" w:color="auto" w:fill="auto"/>
            <w:vAlign w:val="center"/>
          </w:tcPr>
          <w:p w:rsidR="008B543E" w:rsidRPr="002278D5" w:rsidRDefault="008B543E" w:rsidP="002278D5">
            <w:pPr>
              <w:spacing w:after="120"/>
              <w:jc w:val="center"/>
              <w:rPr>
                <w:szCs w:val="20"/>
              </w:rPr>
            </w:pPr>
          </w:p>
        </w:tc>
        <w:tc>
          <w:tcPr>
            <w:tcW w:w="1095" w:type="dxa"/>
            <w:shd w:val="clear" w:color="auto" w:fill="auto"/>
            <w:vAlign w:val="center"/>
          </w:tcPr>
          <w:p w:rsidR="008B543E" w:rsidRPr="002278D5" w:rsidRDefault="008B543E" w:rsidP="002278D5">
            <w:pPr>
              <w:spacing w:after="120"/>
              <w:jc w:val="center"/>
              <w:rPr>
                <w:szCs w:val="20"/>
              </w:rPr>
            </w:pPr>
          </w:p>
        </w:tc>
        <w:tc>
          <w:tcPr>
            <w:tcW w:w="2765" w:type="dxa"/>
            <w:shd w:val="clear" w:color="auto" w:fill="auto"/>
          </w:tcPr>
          <w:p w:rsidR="008B543E" w:rsidRPr="002278D5" w:rsidRDefault="008B543E" w:rsidP="002278D5">
            <w:pPr>
              <w:numPr>
                <w:ilvl w:val="0"/>
                <w:numId w:val="3"/>
              </w:numPr>
              <w:tabs>
                <w:tab w:val="clear" w:pos="360"/>
              </w:tabs>
              <w:spacing w:after="120"/>
              <w:ind w:left="245" w:hanging="301"/>
              <w:jc w:val="left"/>
              <w:rPr>
                <w:szCs w:val="20"/>
              </w:rPr>
            </w:pPr>
            <w:r w:rsidRPr="002278D5">
              <w:rPr>
                <w:szCs w:val="20"/>
              </w:rPr>
              <w:t>Materials may be available, but they are neither explicitly included in the design of the lesson nor targeted to support specific students’ learning.</w:t>
            </w:r>
          </w:p>
          <w:p w:rsidR="008B543E" w:rsidRPr="002278D5" w:rsidRDefault="008B543E" w:rsidP="002278D5">
            <w:pPr>
              <w:numPr>
                <w:ilvl w:val="0"/>
                <w:numId w:val="3"/>
              </w:numPr>
              <w:tabs>
                <w:tab w:val="clear" w:pos="360"/>
              </w:tabs>
              <w:spacing w:after="120"/>
              <w:ind w:left="245" w:hanging="301"/>
              <w:jc w:val="left"/>
              <w:rPr>
                <w:szCs w:val="20"/>
              </w:rPr>
            </w:pPr>
            <w:r w:rsidRPr="002278D5">
              <w:rPr>
                <w:szCs w:val="20"/>
              </w:rPr>
              <w:t>Assistive technology is available, but not utilized.</w:t>
            </w:r>
          </w:p>
        </w:tc>
        <w:tc>
          <w:tcPr>
            <w:tcW w:w="5011" w:type="dxa"/>
            <w:shd w:val="clear" w:color="auto" w:fill="auto"/>
          </w:tcPr>
          <w:p w:rsidR="008B543E" w:rsidRPr="002278D5" w:rsidRDefault="008B543E" w:rsidP="002278D5">
            <w:pPr>
              <w:numPr>
                <w:ilvl w:val="0"/>
                <w:numId w:val="3"/>
              </w:numPr>
              <w:tabs>
                <w:tab w:val="clear" w:pos="360"/>
              </w:tabs>
              <w:spacing w:after="120"/>
              <w:ind w:hanging="404"/>
              <w:jc w:val="left"/>
              <w:rPr>
                <w:szCs w:val="20"/>
              </w:rPr>
            </w:pPr>
            <w:r w:rsidRPr="002278D5">
              <w:rPr>
                <w:szCs w:val="20"/>
              </w:rPr>
              <w:t>The teacher supports diverse student learning needs by using varied materials (e.g. manipulatives, visuals, adapted text, graphic organizers, multimedia, audio, kinesthetic).</w:t>
            </w:r>
          </w:p>
          <w:p w:rsidR="008B543E" w:rsidRPr="002278D5" w:rsidRDefault="008B543E" w:rsidP="002278D5">
            <w:pPr>
              <w:numPr>
                <w:ilvl w:val="0"/>
                <w:numId w:val="3"/>
              </w:numPr>
              <w:tabs>
                <w:tab w:val="clear" w:pos="360"/>
              </w:tabs>
              <w:spacing w:after="120"/>
              <w:ind w:hanging="404"/>
              <w:jc w:val="left"/>
              <w:rPr>
                <w:szCs w:val="20"/>
              </w:rPr>
            </w:pPr>
            <w:r w:rsidRPr="002278D5">
              <w:rPr>
                <w:szCs w:val="20"/>
              </w:rPr>
              <w:t>Assistive technology is utilized where appropriate.</w:t>
            </w:r>
          </w:p>
          <w:p w:rsidR="008B543E" w:rsidRPr="002278D5" w:rsidRDefault="008B543E" w:rsidP="002278D5">
            <w:pPr>
              <w:numPr>
                <w:ilvl w:val="0"/>
                <w:numId w:val="3"/>
              </w:numPr>
              <w:tabs>
                <w:tab w:val="clear" w:pos="360"/>
              </w:tabs>
              <w:spacing w:after="120"/>
              <w:ind w:hanging="404"/>
              <w:jc w:val="left"/>
              <w:rPr>
                <w:szCs w:val="20"/>
              </w:rPr>
            </w:pPr>
            <w:r w:rsidRPr="002278D5">
              <w:rPr>
                <w:szCs w:val="20"/>
              </w:rPr>
              <w:t>Print materials are customized (color, font size, audio component) to meet students’ needs.</w:t>
            </w:r>
          </w:p>
        </w:tc>
        <w:tc>
          <w:tcPr>
            <w:tcW w:w="4997" w:type="dxa"/>
            <w:shd w:val="clear" w:color="auto" w:fill="auto"/>
          </w:tcPr>
          <w:p w:rsidR="008B543E" w:rsidRPr="002278D5" w:rsidRDefault="008B543E" w:rsidP="002278D5">
            <w:pPr>
              <w:numPr>
                <w:ilvl w:val="0"/>
                <w:numId w:val="3"/>
              </w:numPr>
              <w:tabs>
                <w:tab w:val="clear" w:pos="360"/>
              </w:tabs>
              <w:spacing w:after="120"/>
              <w:ind w:left="389" w:hanging="416"/>
              <w:jc w:val="left"/>
              <w:rPr>
                <w:szCs w:val="20"/>
              </w:rPr>
            </w:pPr>
            <w:r w:rsidRPr="002278D5">
              <w:rPr>
                <w:szCs w:val="20"/>
              </w:rPr>
              <w:t>Students access or generate support materials that address their individual learning needs.</w:t>
            </w:r>
          </w:p>
          <w:p w:rsidR="008B543E" w:rsidRPr="002278D5" w:rsidRDefault="008B543E" w:rsidP="002278D5">
            <w:pPr>
              <w:numPr>
                <w:ilvl w:val="0"/>
                <w:numId w:val="3"/>
              </w:numPr>
              <w:tabs>
                <w:tab w:val="clear" w:pos="360"/>
              </w:tabs>
              <w:spacing w:after="120"/>
              <w:ind w:left="389" w:hanging="416"/>
              <w:jc w:val="left"/>
              <w:rPr>
                <w:szCs w:val="20"/>
              </w:rPr>
            </w:pPr>
            <w:r w:rsidRPr="002278D5">
              <w:rPr>
                <w:szCs w:val="20"/>
              </w:rPr>
              <w:t>Assistive technology is integrated into classroom practice.</w:t>
            </w:r>
          </w:p>
        </w:tc>
      </w:tr>
    </w:tbl>
    <w:p w:rsidR="008B543E" w:rsidRPr="001D3B24" w:rsidRDefault="008B543E" w:rsidP="008B543E">
      <w:pPr>
        <w:spacing w:line="240" w:lineRule="auto"/>
        <w:rPr>
          <w:szCs w:val="20"/>
        </w:rPr>
      </w:pPr>
      <w:r w:rsidRPr="001D3B24">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22" w:history="1">
        <w:r w:rsidRPr="001D3B24">
          <w:rPr>
            <w:rStyle w:val="Hyperlink"/>
            <w:szCs w:val="20"/>
          </w:rPr>
          <w:t>http://www.udlcenter.org/aboutudl/udlguidelines</w:t>
        </w:r>
      </w:hyperlink>
      <w:r w:rsidRPr="001D3B24">
        <w:rPr>
          <w:szCs w:val="20"/>
        </w:rPr>
        <w:t xml:space="preserve">. </w:t>
      </w:r>
    </w:p>
    <w:p w:rsidR="008B543E" w:rsidRDefault="008B543E" w:rsidP="008B543E">
      <w:pPr>
        <w:rPr>
          <w:szCs w:val="20"/>
        </w:rPr>
      </w:pPr>
      <w:r>
        <w:rPr>
          <w:szCs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rPr>
          <w:trHeight w:val="288"/>
        </w:trPr>
        <w:tc>
          <w:tcPr>
            <w:tcW w:w="14688" w:type="dxa"/>
            <w:gridSpan w:val="5"/>
            <w:shd w:val="clear" w:color="auto" w:fill="D6E3BC"/>
          </w:tcPr>
          <w:p w:rsidR="008B543E" w:rsidRPr="002278D5" w:rsidRDefault="008B543E" w:rsidP="00665C8B">
            <w:pPr>
              <w:pStyle w:val="ListParagraph"/>
              <w:numPr>
                <w:ilvl w:val="0"/>
                <w:numId w:val="17"/>
              </w:numPr>
              <w:spacing w:before="60" w:after="60" w:line="240" w:lineRule="exact"/>
              <w:ind w:left="360"/>
              <w:contextualSpacing w:val="0"/>
              <w:rPr>
                <w:rFonts w:ascii="Arial" w:hAnsi="Arial" w:cs="Arial"/>
                <w:sz w:val="20"/>
                <w:szCs w:val="20"/>
              </w:rPr>
            </w:pPr>
            <w:r w:rsidRPr="002278D5">
              <w:rPr>
                <w:rFonts w:ascii="Arial" w:hAnsi="Arial" w:cs="Arial"/>
                <w:sz w:val="20"/>
                <w:szCs w:val="20"/>
              </w:rPr>
              <w:t xml:space="preserve">Presentation of </w:t>
            </w:r>
            <w:r w:rsidRPr="002278D5">
              <w:rPr>
                <w:rFonts w:ascii="Arial" w:hAnsi="Arial" w:cs="Arial"/>
                <w:b/>
                <w:sz w:val="20"/>
                <w:szCs w:val="20"/>
              </w:rPr>
              <w:t>content</w:t>
            </w:r>
            <w:r w:rsidRPr="002278D5">
              <w:rPr>
                <w:rFonts w:ascii="Arial" w:hAnsi="Arial" w:cs="Arial"/>
                <w:sz w:val="20"/>
                <w:szCs w:val="20"/>
              </w:rPr>
              <w:t xml:space="preserve"> is designed to meet students’ varied </w:t>
            </w:r>
            <w:r w:rsidRPr="002278D5">
              <w:rPr>
                <w:rFonts w:ascii="Arial" w:hAnsi="Arial" w:cs="Arial"/>
                <w:b/>
                <w:sz w:val="20"/>
                <w:szCs w:val="20"/>
              </w:rPr>
              <w:t>educational and developmental needs.</w:t>
            </w:r>
          </w:p>
        </w:tc>
      </w:tr>
      <w:tr w:rsidR="008B543E" w:rsidTr="002278D5">
        <w:tc>
          <w:tcPr>
            <w:tcW w:w="820" w:type="dxa"/>
            <w:shd w:val="clear" w:color="auto" w:fill="auto"/>
            <w:vAlign w:val="center"/>
          </w:tcPr>
          <w:p w:rsidR="008B543E" w:rsidRPr="002278D5" w:rsidRDefault="008B543E" w:rsidP="002278D5">
            <w:pPr>
              <w:spacing w:after="120" w:line="280" w:lineRule="atLeast"/>
              <w:jc w:val="center"/>
              <w:rPr>
                <w:szCs w:val="20"/>
              </w:rPr>
            </w:pPr>
          </w:p>
        </w:tc>
        <w:tc>
          <w:tcPr>
            <w:tcW w:w="1095" w:type="dxa"/>
            <w:shd w:val="clear" w:color="auto" w:fill="auto"/>
            <w:vAlign w:val="center"/>
          </w:tcPr>
          <w:p w:rsidR="008B543E" w:rsidRPr="002278D5" w:rsidRDefault="008B543E" w:rsidP="002278D5">
            <w:pPr>
              <w:spacing w:after="120" w:line="280" w:lineRule="atLeast"/>
              <w:jc w:val="center"/>
              <w:rPr>
                <w:szCs w:val="20"/>
              </w:rPr>
            </w:pPr>
          </w:p>
        </w:tc>
        <w:tc>
          <w:tcPr>
            <w:tcW w:w="2765" w:type="dxa"/>
            <w:shd w:val="clear" w:color="auto" w:fill="auto"/>
          </w:tcPr>
          <w:p w:rsidR="008B543E" w:rsidRPr="002278D5" w:rsidRDefault="008B543E" w:rsidP="002278D5">
            <w:pPr>
              <w:numPr>
                <w:ilvl w:val="0"/>
                <w:numId w:val="3"/>
              </w:numPr>
              <w:tabs>
                <w:tab w:val="clear" w:pos="360"/>
              </w:tabs>
              <w:spacing w:after="120" w:line="276" w:lineRule="auto"/>
              <w:ind w:left="245" w:hanging="301"/>
              <w:jc w:val="left"/>
              <w:rPr>
                <w:szCs w:val="20"/>
              </w:rPr>
            </w:pPr>
            <w:r w:rsidRPr="002278D5">
              <w:rPr>
                <w:szCs w:val="20"/>
              </w:rPr>
              <w:t>The content of the lesson is not differentiated based on each student’s level of proficiency.</w:t>
            </w:r>
          </w:p>
        </w:tc>
        <w:tc>
          <w:tcPr>
            <w:tcW w:w="5011" w:type="dxa"/>
            <w:shd w:val="clear" w:color="auto" w:fill="auto"/>
          </w:tcPr>
          <w:p w:rsidR="008B543E" w:rsidRPr="002278D5" w:rsidRDefault="008B543E" w:rsidP="002278D5">
            <w:pPr>
              <w:numPr>
                <w:ilvl w:val="0"/>
                <w:numId w:val="3"/>
              </w:numPr>
              <w:tabs>
                <w:tab w:val="clear" w:pos="360"/>
              </w:tabs>
              <w:spacing w:before="60" w:after="60" w:line="240" w:lineRule="auto"/>
              <w:ind w:hanging="387"/>
              <w:jc w:val="left"/>
              <w:rPr>
                <w:szCs w:val="20"/>
              </w:rPr>
            </w:pPr>
            <w:r w:rsidRPr="002278D5">
              <w:rPr>
                <w:szCs w:val="20"/>
              </w:rPr>
              <w:t>The teacher knows the variability of students’ abilities, readiness, and learning styles, and appropriately designs learning opportunities.</w:t>
            </w:r>
          </w:p>
          <w:p w:rsidR="008B543E" w:rsidRPr="002278D5" w:rsidRDefault="008B543E" w:rsidP="002278D5">
            <w:pPr>
              <w:numPr>
                <w:ilvl w:val="0"/>
                <w:numId w:val="3"/>
              </w:numPr>
              <w:tabs>
                <w:tab w:val="clear" w:pos="360"/>
              </w:tabs>
              <w:spacing w:before="60" w:after="60" w:line="240" w:lineRule="auto"/>
              <w:ind w:hanging="387"/>
              <w:jc w:val="left"/>
              <w:rPr>
                <w:szCs w:val="20"/>
              </w:rPr>
            </w:pPr>
            <w:r w:rsidRPr="002278D5">
              <w:rPr>
                <w:szCs w:val="20"/>
              </w:rPr>
              <w:t>The teacher provides all students with entry points into lessons, supporting students’ vocabulary, language needs and conceptual framework.</w:t>
            </w:r>
          </w:p>
          <w:p w:rsidR="008B543E" w:rsidRPr="002278D5" w:rsidRDefault="008B543E" w:rsidP="002278D5">
            <w:pPr>
              <w:numPr>
                <w:ilvl w:val="0"/>
                <w:numId w:val="3"/>
              </w:numPr>
              <w:tabs>
                <w:tab w:val="clear" w:pos="360"/>
              </w:tabs>
              <w:spacing w:before="60" w:after="60" w:line="240" w:lineRule="auto"/>
              <w:ind w:hanging="387"/>
              <w:jc w:val="left"/>
              <w:rPr>
                <w:szCs w:val="20"/>
              </w:rPr>
            </w:pPr>
            <w:r w:rsidRPr="002278D5">
              <w:rPr>
                <w:szCs w:val="20"/>
              </w:rPr>
              <w:t>Content is revised to maximize access through adaptations, accommodations, and/or modifications (e.g., written text and assessments are accessible through books-on-tape).</w:t>
            </w:r>
          </w:p>
          <w:p w:rsidR="008B543E" w:rsidRPr="002278D5" w:rsidRDefault="008B543E" w:rsidP="002278D5">
            <w:pPr>
              <w:numPr>
                <w:ilvl w:val="0"/>
                <w:numId w:val="3"/>
              </w:numPr>
              <w:tabs>
                <w:tab w:val="clear" w:pos="360"/>
              </w:tabs>
              <w:spacing w:before="60" w:after="60" w:line="240" w:lineRule="auto"/>
              <w:ind w:hanging="387"/>
              <w:jc w:val="left"/>
              <w:rPr>
                <w:szCs w:val="20"/>
              </w:rPr>
            </w:pPr>
            <w:r w:rsidRPr="002278D5">
              <w:rPr>
                <w:szCs w:val="20"/>
              </w:rPr>
              <w:t>Students engage in activities that are appropriate in terms of complexity and pacing for their current level of knowledge and skill, and challenge them to the next level of proficiency.</w:t>
            </w:r>
          </w:p>
          <w:p w:rsidR="008B543E" w:rsidRPr="002278D5" w:rsidRDefault="008B543E" w:rsidP="002278D5">
            <w:pPr>
              <w:numPr>
                <w:ilvl w:val="0"/>
                <w:numId w:val="3"/>
              </w:numPr>
              <w:tabs>
                <w:tab w:val="clear" w:pos="360"/>
              </w:tabs>
              <w:spacing w:before="60" w:after="60" w:line="240" w:lineRule="auto"/>
              <w:ind w:hanging="387"/>
              <w:jc w:val="left"/>
              <w:rPr>
                <w:szCs w:val="20"/>
              </w:rPr>
            </w:pPr>
            <w:r w:rsidRPr="002278D5">
              <w:rPr>
                <w:szCs w:val="20"/>
              </w:rPr>
              <w:t>The teacher models planning, goal-setting and strategy development.</w:t>
            </w:r>
          </w:p>
        </w:tc>
        <w:tc>
          <w:tcPr>
            <w:tcW w:w="4997" w:type="dxa"/>
            <w:shd w:val="clear" w:color="auto" w:fill="auto"/>
          </w:tcPr>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Students chart their performance and set appropriate goals for what they need to learn to move to the next level(s) of proficiency.</w:t>
            </w:r>
          </w:p>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Students choose appropriately challenging activities and assignments.</w:t>
            </w:r>
            <w:r w:rsidRPr="002278D5">
              <w:rPr>
                <w:b/>
                <w:bCs/>
                <w:szCs w:val="20"/>
              </w:rPr>
              <w:t xml:space="preserve"> </w:t>
            </w:r>
          </w:p>
        </w:tc>
      </w:tr>
      <w:tr w:rsidR="008B543E" w:rsidRPr="00E95701" w:rsidTr="002278D5">
        <w:tc>
          <w:tcPr>
            <w:tcW w:w="14688" w:type="dxa"/>
            <w:gridSpan w:val="5"/>
            <w:shd w:val="clear" w:color="auto" w:fill="D6E3BC"/>
          </w:tcPr>
          <w:p w:rsidR="008B543E" w:rsidRPr="002278D5" w:rsidRDefault="008B543E" w:rsidP="00665C8B">
            <w:pPr>
              <w:pStyle w:val="ListParagraph"/>
              <w:numPr>
                <w:ilvl w:val="0"/>
                <w:numId w:val="17"/>
              </w:numPr>
              <w:spacing w:before="60" w:after="60" w:line="240" w:lineRule="exact"/>
              <w:ind w:left="360"/>
              <w:contextualSpacing w:val="0"/>
              <w:rPr>
                <w:rFonts w:ascii="Arial" w:hAnsi="Arial" w:cs="Arial"/>
                <w:sz w:val="20"/>
                <w:szCs w:val="20"/>
              </w:rPr>
            </w:pPr>
            <w:r w:rsidRPr="002278D5">
              <w:rPr>
                <w:rFonts w:ascii="Arial" w:hAnsi="Arial" w:cs="Arial"/>
                <w:sz w:val="20"/>
                <w:szCs w:val="20"/>
              </w:rPr>
              <w:t xml:space="preserve">Depth of </w:t>
            </w:r>
            <w:r w:rsidRPr="002278D5">
              <w:rPr>
                <w:rFonts w:ascii="Arial" w:hAnsi="Arial" w:cs="Arial"/>
                <w:b/>
                <w:sz w:val="20"/>
                <w:szCs w:val="20"/>
              </w:rPr>
              <w:t>content knowledge</w:t>
            </w:r>
            <w:r w:rsidRPr="002278D5">
              <w:rPr>
                <w:rFonts w:ascii="Arial" w:hAnsi="Arial" w:cs="Arial"/>
                <w:sz w:val="20"/>
                <w:szCs w:val="20"/>
              </w:rPr>
              <w:t xml:space="preserve"> is evident throughout the presentation of the lesson.</w:t>
            </w:r>
          </w:p>
        </w:tc>
      </w:tr>
      <w:tr w:rsidR="008B543E" w:rsidTr="002278D5">
        <w:tc>
          <w:tcPr>
            <w:tcW w:w="820" w:type="dxa"/>
            <w:shd w:val="clear" w:color="auto" w:fill="auto"/>
            <w:vAlign w:val="center"/>
          </w:tcPr>
          <w:p w:rsidR="008B543E" w:rsidRPr="002278D5" w:rsidRDefault="008B543E" w:rsidP="002278D5">
            <w:pPr>
              <w:spacing w:after="120"/>
              <w:jc w:val="center"/>
              <w:rPr>
                <w:szCs w:val="20"/>
              </w:rPr>
            </w:pPr>
          </w:p>
        </w:tc>
        <w:tc>
          <w:tcPr>
            <w:tcW w:w="1095" w:type="dxa"/>
            <w:shd w:val="clear" w:color="auto" w:fill="auto"/>
            <w:vAlign w:val="center"/>
          </w:tcPr>
          <w:p w:rsidR="008B543E" w:rsidRPr="002278D5" w:rsidRDefault="008B543E" w:rsidP="002278D5">
            <w:pPr>
              <w:spacing w:after="120"/>
              <w:jc w:val="center"/>
              <w:rPr>
                <w:szCs w:val="20"/>
              </w:rPr>
            </w:pPr>
          </w:p>
        </w:tc>
        <w:tc>
          <w:tcPr>
            <w:tcW w:w="2765" w:type="dxa"/>
            <w:shd w:val="clear" w:color="auto" w:fill="auto"/>
          </w:tcPr>
          <w:p w:rsidR="008B543E" w:rsidRPr="002278D5" w:rsidRDefault="008B543E" w:rsidP="002278D5">
            <w:pPr>
              <w:numPr>
                <w:ilvl w:val="0"/>
                <w:numId w:val="3"/>
              </w:numPr>
              <w:tabs>
                <w:tab w:val="clear" w:pos="360"/>
              </w:tabs>
              <w:spacing w:after="120" w:line="276" w:lineRule="auto"/>
              <w:ind w:left="245" w:hanging="301"/>
              <w:jc w:val="left"/>
              <w:rPr>
                <w:szCs w:val="20"/>
              </w:rPr>
            </w:pPr>
            <w:r w:rsidRPr="002278D5">
              <w:rPr>
                <w:szCs w:val="20"/>
              </w:rPr>
              <w:t>Content is presented as unrelated facts, procedures, and skills.</w:t>
            </w:r>
          </w:p>
        </w:tc>
        <w:tc>
          <w:tcPr>
            <w:tcW w:w="5011" w:type="dxa"/>
            <w:shd w:val="clear" w:color="auto" w:fill="auto"/>
          </w:tcPr>
          <w:p w:rsidR="008B543E" w:rsidRPr="002278D5" w:rsidRDefault="008B543E" w:rsidP="002278D5">
            <w:pPr>
              <w:numPr>
                <w:ilvl w:val="0"/>
                <w:numId w:val="3"/>
              </w:numPr>
              <w:tabs>
                <w:tab w:val="clear" w:pos="360"/>
              </w:tabs>
              <w:spacing w:after="120" w:line="240" w:lineRule="auto"/>
              <w:ind w:hanging="404"/>
              <w:jc w:val="left"/>
              <w:rPr>
                <w:szCs w:val="20"/>
              </w:rPr>
            </w:pPr>
            <w:r w:rsidRPr="002278D5">
              <w:rPr>
                <w:szCs w:val="20"/>
              </w:rPr>
              <w:t>All content explained and/or demonstrated throughout the lesson is accurate.</w:t>
            </w:r>
          </w:p>
          <w:p w:rsidR="008B543E" w:rsidRPr="002278D5" w:rsidRDefault="008B543E" w:rsidP="002278D5">
            <w:pPr>
              <w:numPr>
                <w:ilvl w:val="0"/>
                <w:numId w:val="3"/>
              </w:numPr>
              <w:tabs>
                <w:tab w:val="clear" w:pos="360"/>
              </w:tabs>
              <w:spacing w:before="60" w:after="120" w:line="240" w:lineRule="auto"/>
              <w:ind w:hanging="404"/>
              <w:jc w:val="left"/>
              <w:rPr>
                <w:szCs w:val="20"/>
              </w:rPr>
            </w:pPr>
            <w:r w:rsidRPr="002278D5">
              <w:rPr>
                <w:szCs w:val="20"/>
              </w:rPr>
              <w:t xml:space="preserve">The teacher explains concepts and ideas in multiple ways to facilitate student understanding (e.g.,sequencing critical features of a concept, information processing strategies). </w:t>
            </w:r>
          </w:p>
          <w:p w:rsidR="008B543E" w:rsidRPr="002278D5" w:rsidRDefault="008B543E" w:rsidP="002278D5">
            <w:pPr>
              <w:numPr>
                <w:ilvl w:val="0"/>
                <w:numId w:val="3"/>
              </w:numPr>
              <w:tabs>
                <w:tab w:val="clear" w:pos="360"/>
              </w:tabs>
              <w:spacing w:before="60" w:after="120" w:line="240" w:lineRule="auto"/>
              <w:ind w:hanging="404"/>
              <w:jc w:val="left"/>
              <w:rPr>
                <w:szCs w:val="20"/>
              </w:rPr>
            </w:pPr>
            <w:r w:rsidRPr="002278D5">
              <w:rPr>
                <w:szCs w:val="20"/>
              </w:rPr>
              <w:t xml:space="preserve">Connections are made across ideas and strands. </w:t>
            </w:r>
          </w:p>
          <w:p w:rsidR="008B543E" w:rsidRPr="002278D5" w:rsidRDefault="008B543E" w:rsidP="002278D5">
            <w:pPr>
              <w:numPr>
                <w:ilvl w:val="0"/>
                <w:numId w:val="3"/>
              </w:numPr>
              <w:tabs>
                <w:tab w:val="clear" w:pos="360"/>
              </w:tabs>
              <w:spacing w:before="60" w:after="120" w:line="240" w:lineRule="auto"/>
              <w:ind w:hanging="404"/>
              <w:jc w:val="left"/>
              <w:rPr>
                <w:szCs w:val="20"/>
              </w:rPr>
            </w:pPr>
            <w:r w:rsidRPr="002278D5">
              <w:rPr>
                <w:szCs w:val="20"/>
              </w:rPr>
              <w:t>The teacher identifies and corrects misconceptions through exploration and discussion.</w:t>
            </w:r>
          </w:p>
        </w:tc>
        <w:tc>
          <w:tcPr>
            <w:tcW w:w="4997" w:type="dxa"/>
            <w:shd w:val="clear" w:color="auto" w:fill="auto"/>
          </w:tcPr>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All students demonstrate depth of content knowledge in their class presentations or assignments.</w:t>
            </w:r>
          </w:p>
        </w:tc>
      </w:tr>
    </w:tbl>
    <w:p w:rsidR="008B543E" w:rsidRPr="001D3B24" w:rsidRDefault="008B543E" w:rsidP="008B543E">
      <w:pPr>
        <w:spacing w:before="60" w:line="240" w:lineRule="auto"/>
        <w:rPr>
          <w:szCs w:val="20"/>
        </w:rPr>
      </w:pPr>
      <w:r w:rsidRPr="001D3B24">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23" w:history="1">
        <w:r w:rsidRPr="001D3B24">
          <w:rPr>
            <w:rStyle w:val="Hyperlink"/>
            <w:szCs w:val="20"/>
          </w:rPr>
          <w:t>http://www.udlcenter.org/aboutudl/udlguidelines</w:t>
        </w:r>
      </w:hyperlink>
      <w:r w:rsidRPr="001D3B24">
        <w:rPr>
          <w:szCs w:val="20"/>
        </w:rPr>
        <w:t xml:space="preserve">. </w:t>
      </w:r>
    </w:p>
    <w:p w:rsidR="008B543E" w:rsidRDefault="008B543E" w:rsidP="008B543E">
      <w:pPr>
        <w:rPr>
          <w:szCs w:val="20"/>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lastRenderedPageBreak/>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tcBorders>
              <w:bottom w:val="single" w:sz="4" w:space="0" w:color="auto"/>
            </w:tcBorders>
            <w:shd w:val="clear" w:color="auto" w:fill="D6E3BC"/>
          </w:tcPr>
          <w:p w:rsidR="008B543E" w:rsidRPr="002278D5" w:rsidRDefault="008B543E" w:rsidP="00665C8B">
            <w:pPr>
              <w:pStyle w:val="ListParagraph"/>
              <w:numPr>
                <w:ilvl w:val="0"/>
                <w:numId w:val="17"/>
              </w:numPr>
              <w:spacing w:before="60" w:after="60" w:line="240" w:lineRule="exact"/>
              <w:ind w:left="360"/>
              <w:contextualSpacing w:val="0"/>
              <w:rPr>
                <w:rFonts w:ascii="Arial" w:hAnsi="Arial" w:cs="Arial"/>
                <w:sz w:val="20"/>
                <w:szCs w:val="20"/>
              </w:rPr>
            </w:pPr>
            <w:r w:rsidRPr="002278D5">
              <w:rPr>
                <w:rFonts w:ascii="Arial" w:hAnsi="Arial" w:cs="Arial"/>
                <w:sz w:val="20"/>
                <w:szCs w:val="20"/>
              </w:rPr>
              <w:t xml:space="preserve">Instruction includes a </w:t>
            </w:r>
            <w:r w:rsidRPr="002278D5">
              <w:rPr>
                <w:rFonts w:ascii="Arial" w:hAnsi="Arial" w:cs="Arial"/>
                <w:b/>
                <w:sz w:val="20"/>
                <w:szCs w:val="20"/>
              </w:rPr>
              <w:t>range of techniques</w:t>
            </w:r>
            <w:r w:rsidRPr="002278D5">
              <w:rPr>
                <w:rFonts w:ascii="Arial" w:hAnsi="Arial" w:cs="Arial"/>
                <w:sz w:val="20"/>
                <w:szCs w:val="20"/>
              </w:rPr>
              <w:t>, such as direct instruction, facilitation, and modeling.</w:t>
            </w:r>
          </w:p>
        </w:tc>
      </w:tr>
      <w:tr w:rsidR="008B543E" w:rsidTr="002278D5">
        <w:trPr>
          <w:trHeight w:val="7505"/>
        </w:trPr>
        <w:tc>
          <w:tcPr>
            <w:tcW w:w="820" w:type="dxa"/>
            <w:tcBorders>
              <w:bottom w:val="single" w:sz="4" w:space="0" w:color="auto"/>
            </w:tcBorders>
            <w:shd w:val="clear" w:color="auto" w:fill="auto"/>
            <w:vAlign w:val="center"/>
          </w:tcPr>
          <w:p w:rsidR="008B543E" w:rsidRPr="002278D5" w:rsidRDefault="008B543E" w:rsidP="002278D5">
            <w:pPr>
              <w:spacing w:before="60" w:after="60" w:line="280" w:lineRule="atLeast"/>
              <w:jc w:val="center"/>
              <w:rPr>
                <w:szCs w:val="20"/>
              </w:rPr>
            </w:pPr>
          </w:p>
        </w:tc>
        <w:tc>
          <w:tcPr>
            <w:tcW w:w="1095" w:type="dxa"/>
            <w:tcBorders>
              <w:bottom w:val="single" w:sz="4" w:space="0" w:color="auto"/>
            </w:tcBorders>
            <w:shd w:val="clear" w:color="auto" w:fill="auto"/>
            <w:vAlign w:val="center"/>
          </w:tcPr>
          <w:p w:rsidR="008B543E" w:rsidRPr="002278D5" w:rsidRDefault="008B543E" w:rsidP="002278D5">
            <w:pPr>
              <w:spacing w:before="60" w:after="60" w:line="280" w:lineRule="atLeast"/>
              <w:jc w:val="center"/>
              <w:rPr>
                <w:szCs w:val="20"/>
              </w:rPr>
            </w:pPr>
          </w:p>
        </w:tc>
        <w:tc>
          <w:tcPr>
            <w:tcW w:w="2765" w:type="dxa"/>
            <w:tcBorders>
              <w:bottom w:val="single" w:sz="4" w:space="0" w:color="auto"/>
            </w:tcBorders>
            <w:shd w:val="clear" w:color="auto" w:fill="auto"/>
          </w:tcPr>
          <w:p w:rsidR="008B543E" w:rsidRPr="002278D5" w:rsidRDefault="008B543E" w:rsidP="002278D5">
            <w:pPr>
              <w:numPr>
                <w:ilvl w:val="0"/>
                <w:numId w:val="3"/>
              </w:numPr>
              <w:tabs>
                <w:tab w:val="left" w:pos="108"/>
              </w:tabs>
              <w:spacing w:before="60" w:line="240" w:lineRule="auto"/>
              <w:ind w:left="108" w:hanging="144"/>
              <w:jc w:val="left"/>
              <w:rPr>
                <w:szCs w:val="20"/>
              </w:rPr>
            </w:pPr>
            <w:r w:rsidRPr="002278D5">
              <w:rPr>
                <w:szCs w:val="20"/>
              </w:rPr>
              <w:t>There is an attempt to vary instruction, but the selection of various techniques is not purposeful.</w:t>
            </w:r>
          </w:p>
          <w:p w:rsidR="008B543E" w:rsidRPr="002278D5" w:rsidRDefault="008B543E" w:rsidP="002278D5">
            <w:pPr>
              <w:numPr>
                <w:ilvl w:val="0"/>
                <w:numId w:val="3"/>
              </w:numPr>
              <w:tabs>
                <w:tab w:val="left" w:pos="108"/>
              </w:tabs>
              <w:spacing w:before="60" w:line="240" w:lineRule="auto"/>
              <w:ind w:left="108" w:hanging="144"/>
              <w:jc w:val="left"/>
              <w:rPr>
                <w:szCs w:val="20"/>
              </w:rPr>
            </w:pPr>
            <w:r w:rsidRPr="002278D5">
              <w:rPr>
                <w:szCs w:val="20"/>
              </w:rPr>
              <w:t xml:space="preserve">Instructional strategies </w:t>
            </w:r>
            <w:r w:rsidRPr="002278D5">
              <w:rPr>
                <w:szCs w:val="20"/>
              </w:rPr>
              <w:br/>
              <w:t>do not develop background knowledge, reasoning, or content vocabulary, access prior knowledge or make connections for students.</w:t>
            </w:r>
          </w:p>
          <w:p w:rsidR="008B543E" w:rsidRPr="002278D5" w:rsidRDefault="008B543E" w:rsidP="002278D5">
            <w:pPr>
              <w:numPr>
                <w:ilvl w:val="0"/>
                <w:numId w:val="3"/>
              </w:numPr>
              <w:tabs>
                <w:tab w:val="left" w:pos="108"/>
              </w:tabs>
              <w:spacing w:before="60" w:line="240" w:lineRule="auto"/>
              <w:ind w:left="108" w:hanging="144"/>
              <w:jc w:val="left"/>
              <w:rPr>
                <w:szCs w:val="20"/>
              </w:rPr>
            </w:pPr>
            <w:r w:rsidRPr="002278D5">
              <w:rPr>
                <w:szCs w:val="20"/>
              </w:rPr>
              <w:t xml:space="preserve">Techniques used result </w:t>
            </w:r>
            <w:r w:rsidRPr="002278D5">
              <w:rPr>
                <w:szCs w:val="20"/>
              </w:rPr>
              <w:br/>
              <w:t>in over-scaffolding of instruction.</w:t>
            </w:r>
          </w:p>
          <w:p w:rsidR="008B543E" w:rsidRPr="002278D5" w:rsidRDefault="008B543E" w:rsidP="002278D5">
            <w:pPr>
              <w:numPr>
                <w:ilvl w:val="0"/>
                <w:numId w:val="3"/>
              </w:numPr>
              <w:tabs>
                <w:tab w:val="left" w:pos="108"/>
              </w:tabs>
              <w:spacing w:before="60" w:line="240" w:lineRule="auto"/>
              <w:ind w:left="108" w:hanging="144"/>
              <w:jc w:val="left"/>
              <w:rPr>
                <w:szCs w:val="20"/>
              </w:rPr>
            </w:pPr>
            <w:r w:rsidRPr="002278D5">
              <w:rPr>
                <w:szCs w:val="20"/>
              </w:rPr>
              <w:t xml:space="preserve">Student ownership of learning is not evident, </w:t>
            </w:r>
            <w:r w:rsidRPr="002278D5">
              <w:rPr>
                <w:szCs w:val="20"/>
              </w:rPr>
              <w:br/>
              <w:t>possibly due to overuse of teacher talk.</w:t>
            </w:r>
          </w:p>
          <w:p w:rsidR="008B543E" w:rsidRPr="002278D5" w:rsidRDefault="008B543E" w:rsidP="002278D5">
            <w:pPr>
              <w:numPr>
                <w:ilvl w:val="0"/>
                <w:numId w:val="3"/>
              </w:numPr>
              <w:tabs>
                <w:tab w:val="left" w:pos="108"/>
              </w:tabs>
              <w:spacing w:before="60" w:after="60" w:line="240" w:lineRule="auto"/>
              <w:ind w:left="108" w:hanging="144"/>
              <w:jc w:val="left"/>
              <w:rPr>
                <w:szCs w:val="20"/>
              </w:rPr>
            </w:pPr>
            <w:r w:rsidRPr="002278D5">
              <w:rPr>
                <w:szCs w:val="20"/>
              </w:rPr>
              <w:t>Student behavior interferes with implementation of varied instructional techniques.</w:t>
            </w:r>
          </w:p>
          <w:p w:rsidR="008B543E" w:rsidRPr="002278D5" w:rsidRDefault="008B543E" w:rsidP="002278D5">
            <w:pPr>
              <w:numPr>
                <w:ilvl w:val="0"/>
                <w:numId w:val="3"/>
              </w:numPr>
              <w:tabs>
                <w:tab w:val="left" w:pos="108"/>
              </w:tabs>
              <w:spacing w:before="60" w:after="60" w:line="240" w:lineRule="auto"/>
              <w:ind w:left="108" w:hanging="144"/>
              <w:jc w:val="left"/>
              <w:rPr>
                <w:szCs w:val="20"/>
              </w:rPr>
            </w:pPr>
            <w:r w:rsidRPr="002278D5">
              <w:rPr>
                <w:szCs w:val="20"/>
              </w:rPr>
              <w:t>Students work in small groups, but the purpose and intended outcomes of student work are unclear.</w:t>
            </w:r>
          </w:p>
          <w:p w:rsidR="008B543E" w:rsidRPr="002278D5" w:rsidRDefault="008B543E" w:rsidP="002278D5">
            <w:pPr>
              <w:numPr>
                <w:ilvl w:val="0"/>
                <w:numId w:val="3"/>
              </w:numPr>
              <w:tabs>
                <w:tab w:val="left" w:pos="108"/>
              </w:tabs>
              <w:spacing w:before="60" w:after="120" w:line="240" w:lineRule="auto"/>
              <w:ind w:left="108" w:hanging="144"/>
              <w:jc w:val="left"/>
              <w:rPr>
                <w:szCs w:val="20"/>
              </w:rPr>
            </w:pPr>
            <w:r w:rsidRPr="002278D5">
              <w:rPr>
                <w:szCs w:val="20"/>
              </w:rPr>
              <w:t>Multiple adults are in the classroom, but roles in supporting implementation of the lesson are unclear.</w:t>
            </w:r>
          </w:p>
        </w:tc>
        <w:tc>
          <w:tcPr>
            <w:tcW w:w="5011" w:type="dxa"/>
            <w:tcBorders>
              <w:bottom w:val="single" w:sz="4" w:space="0" w:color="auto"/>
            </w:tcBorders>
            <w:shd w:val="clear" w:color="auto" w:fill="auto"/>
          </w:tcPr>
          <w:p w:rsidR="008B543E" w:rsidRPr="002278D5" w:rsidRDefault="008B543E" w:rsidP="002278D5">
            <w:pPr>
              <w:numPr>
                <w:ilvl w:val="0"/>
                <w:numId w:val="3"/>
              </w:numPr>
              <w:tabs>
                <w:tab w:val="clear" w:pos="360"/>
              </w:tabs>
              <w:spacing w:before="60" w:line="276" w:lineRule="auto"/>
              <w:ind w:hanging="404"/>
              <w:jc w:val="left"/>
              <w:rPr>
                <w:szCs w:val="20"/>
              </w:rPr>
            </w:pPr>
            <w:r w:rsidRPr="002278D5">
              <w:rPr>
                <w:szCs w:val="20"/>
              </w:rPr>
              <w:t>Varied instructional strategies target learning objectives.</w:t>
            </w:r>
          </w:p>
          <w:p w:rsidR="008B543E" w:rsidRPr="002278D5" w:rsidRDefault="008B543E" w:rsidP="002278D5">
            <w:pPr>
              <w:numPr>
                <w:ilvl w:val="0"/>
                <w:numId w:val="3"/>
              </w:numPr>
              <w:tabs>
                <w:tab w:val="clear" w:pos="360"/>
              </w:tabs>
              <w:spacing w:before="0" w:line="276" w:lineRule="auto"/>
              <w:ind w:hanging="404"/>
              <w:jc w:val="left"/>
              <w:rPr>
                <w:szCs w:val="20"/>
              </w:rPr>
            </w:pPr>
            <w:r w:rsidRPr="002278D5">
              <w:rPr>
                <w:szCs w:val="20"/>
              </w:rPr>
              <w:t>Varied instructional approaches anchor the lesson in prior knowledge and build content vocabulary.</w:t>
            </w:r>
          </w:p>
          <w:p w:rsidR="008B543E" w:rsidRPr="002278D5" w:rsidRDefault="008B543E" w:rsidP="002278D5">
            <w:pPr>
              <w:numPr>
                <w:ilvl w:val="0"/>
                <w:numId w:val="3"/>
              </w:numPr>
              <w:tabs>
                <w:tab w:val="clear" w:pos="360"/>
              </w:tabs>
              <w:spacing w:before="0" w:line="276" w:lineRule="auto"/>
              <w:ind w:hanging="404"/>
              <w:jc w:val="left"/>
              <w:rPr>
                <w:szCs w:val="20"/>
              </w:rPr>
            </w:pPr>
            <w:r w:rsidRPr="002278D5">
              <w:rPr>
                <w:szCs w:val="20"/>
              </w:rPr>
              <w:t>Lesson design includes means for all students to gain access to lesson content through support from the teacher, other adults in the classroom or peer interactions.</w:t>
            </w:r>
          </w:p>
          <w:p w:rsidR="008B543E" w:rsidRPr="002278D5" w:rsidRDefault="008B543E" w:rsidP="002278D5">
            <w:pPr>
              <w:numPr>
                <w:ilvl w:val="0"/>
                <w:numId w:val="3"/>
              </w:numPr>
              <w:tabs>
                <w:tab w:val="clear" w:pos="360"/>
              </w:tabs>
              <w:spacing w:before="0" w:line="276" w:lineRule="auto"/>
              <w:ind w:hanging="404"/>
              <w:jc w:val="left"/>
              <w:rPr>
                <w:szCs w:val="20"/>
              </w:rPr>
            </w:pPr>
            <w:r w:rsidRPr="002278D5">
              <w:rPr>
                <w:szCs w:val="20"/>
              </w:rPr>
              <w:t xml:space="preserve">All students learn thinking and reasoning skills and strategies through think-alouds and other meta-cognitive approaches modeled by the teacher. </w:t>
            </w:r>
          </w:p>
          <w:p w:rsidR="008B543E" w:rsidRPr="002278D5" w:rsidRDefault="008B543E" w:rsidP="002278D5">
            <w:pPr>
              <w:numPr>
                <w:ilvl w:val="0"/>
                <w:numId w:val="3"/>
              </w:numPr>
              <w:tabs>
                <w:tab w:val="clear" w:pos="360"/>
              </w:tabs>
              <w:spacing w:before="0" w:line="276" w:lineRule="auto"/>
              <w:ind w:hanging="404"/>
              <w:jc w:val="left"/>
              <w:rPr>
                <w:szCs w:val="20"/>
              </w:rPr>
            </w:pPr>
            <w:r w:rsidRPr="002278D5">
              <w:rPr>
                <w:szCs w:val="20"/>
              </w:rPr>
              <w:t>Sheltering content makes the lesson more comprehensible to students who are not yet proficient in English (strategies help students build background knowledge, develop key vocabulary, and build comprehension).</w:t>
            </w:r>
          </w:p>
          <w:p w:rsidR="008B543E" w:rsidRPr="002278D5" w:rsidRDefault="008B543E" w:rsidP="002278D5">
            <w:pPr>
              <w:numPr>
                <w:ilvl w:val="0"/>
                <w:numId w:val="3"/>
              </w:numPr>
              <w:tabs>
                <w:tab w:val="clear" w:pos="360"/>
              </w:tabs>
              <w:spacing w:before="0" w:line="276" w:lineRule="auto"/>
              <w:ind w:hanging="404"/>
              <w:jc w:val="left"/>
              <w:rPr>
                <w:szCs w:val="20"/>
              </w:rPr>
            </w:pPr>
            <w:r w:rsidRPr="002278D5">
              <w:rPr>
                <w:szCs w:val="20"/>
              </w:rPr>
              <w:t>Appropriately scaffolded instruction makes use of manipulatives, technology, or other means to support student understanding.</w:t>
            </w:r>
          </w:p>
          <w:p w:rsidR="008B543E" w:rsidRPr="002278D5" w:rsidRDefault="008B543E" w:rsidP="002278D5">
            <w:pPr>
              <w:numPr>
                <w:ilvl w:val="0"/>
                <w:numId w:val="3"/>
              </w:numPr>
              <w:tabs>
                <w:tab w:val="clear" w:pos="360"/>
              </w:tabs>
              <w:spacing w:before="0" w:line="276" w:lineRule="auto"/>
              <w:ind w:hanging="404"/>
              <w:jc w:val="left"/>
              <w:rPr>
                <w:szCs w:val="20"/>
              </w:rPr>
            </w:pPr>
            <w:r w:rsidRPr="002278D5">
              <w:rPr>
                <w:szCs w:val="20"/>
              </w:rPr>
              <w:t xml:space="preserve">All students engage in small group work or activities that align to grade-level standards and learning objectives. </w:t>
            </w:r>
          </w:p>
          <w:p w:rsidR="008B543E" w:rsidRPr="002278D5" w:rsidRDefault="008B543E" w:rsidP="002278D5">
            <w:pPr>
              <w:spacing w:before="0" w:after="40" w:line="276" w:lineRule="auto"/>
              <w:ind w:left="360"/>
              <w:jc w:val="left"/>
              <w:rPr>
                <w:szCs w:val="20"/>
              </w:rPr>
            </w:pPr>
          </w:p>
          <w:p w:rsidR="008B543E" w:rsidRPr="002278D5" w:rsidRDefault="008B543E" w:rsidP="008B543E">
            <w:pPr>
              <w:rPr>
                <w:szCs w:val="20"/>
              </w:rPr>
            </w:pPr>
          </w:p>
          <w:p w:rsidR="008B543E" w:rsidRPr="002278D5" w:rsidRDefault="008B543E" w:rsidP="008B543E">
            <w:pPr>
              <w:rPr>
                <w:szCs w:val="20"/>
              </w:rPr>
            </w:pPr>
          </w:p>
        </w:tc>
        <w:tc>
          <w:tcPr>
            <w:tcW w:w="4997" w:type="dxa"/>
            <w:tcBorders>
              <w:bottom w:val="single" w:sz="4" w:space="0" w:color="auto"/>
            </w:tcBorders>
            <w:shd w:val="clear" w:color="auto" w:fill="auto"/>
          </w:tcPr>
          <w:p w:rsidR="008B543E" w:rsidRPr="002278D5" w:rsidRDefault="008B543E" w:rsidP="002278D5">
            <w:pPr>
              <w:numPr>
                <w:ilvl w:val="0"/>
                <w:numId w:val="3"/>
              </w:numPr>
              <w:tabs>
                <w:tab w:val="clear" w:pos="360"/>
              </w:tabs>
              <w:spacing w:before="60" w:line="276" w:lineRule="auto"/>
              <w:ind w:left="389" w:hanging="416"/>
              <w:jc w:val="left"/>
              <w:rPr>
                <w:szCs w:val="20"/>
              </w:rPr>
            </w:pPr>
            <w:r w:rsidRPr="002278D5">
              <w:rPr>
                <w:szCs w:val="20"/>
              </w:rPr>
              <w:t>All students independently utilize methods/strategies, models, and materials.</w:t>
            </w:r>
          </w:p>
          <w:p w:rsidR="008B543E" w:rsidRPr="002278D5" w:rsidRDefault="008B543E" w:rsidP="002278D5">
            <w:pPr>
              <w:numPr>
                <w:ilvl w:val="0"/>
                <w:numId w:val="3"/>
              </w:numPr>
              <w:tabs>
                <w:tab w:val="clear" w:pos="360"/>
              </w:tabs>
              <w:spacing w:before="0" w:line="276" w:lineRule="auto"/>
              <w:ind w:left="389" w:hanging="416"/>
              <w:jc w:val="left"/>
              <w:rPr>
                <w:szCs w:val="20"/>
              </w:rPr>
            </w:pPr>
            <w:r w:rsidRPr="002278D5">
              <w:rPr>
                <w:szCs w:val="20"/>
              </w:rPr>
              <w:t>Lesson design allows students to frequently collaborate to enhance thinking and reasoning skills through think-alouds and other meta-cognitive strategies.</w:t>
            </w:r>
          </w:p>
          <w:p w:rsidR="008B543E" w:rsidRPr="002278D5" w:rsidRDefault="008B543E" w:rsidP="002278D5">
            <w:pPr>
              <w:numPr>
                <w:ilvl w:val="0"/>
                <w:numId w:val="3"/>
              </w:numPr>
              <w:tabs>
                <w:tab w:val="clear" w:pos="360"/>
              </w:tabs>
              <w:spacing w:before="0" w:line="276" w:lineRule="auto"/>
              <w:ind w:left="389" w:hanging="416"/>
              <w:jc w:val="left"/>
              <w:rPr>
                <w:szCs w:val="20"/>
              </w:rPr>
            </w:pPr>
            <w:r w:rsidRPr="002278D5">
              <w:rPr>
                <w:szCs w:val="20"/>
              </w:rPr>
              <w:t>Lesson design supports student exploration through the use of technology and classroom libraries.</w:t>
            </w:r>
          </w:p>
        </w:tc>
      </w:tr>
      <w:tr w:rsidR="008B543E" w:rsidTr="002278D5">
        <w:trPr>
          <w:trHeight w:val="302"/>
        </w:trPr>
        <w:tc>
          <w:tcPr>
            <w:tcW w:w="14688" w:type="dxa"/>
            <w:gridSpan w:val="5"/>
            <w:tcBorders>
              <w:top w:val="single" w:sz="4" w:space="0" w:color="auto"/>
              <w:left w:val="nil"/>
              <w:bottom w:val="nil"/>
              <w:right w:val="nil"/>
            </w:tcBorders>
            <w:shd w:val="clear" w:color="auto" w:fill="auto"/>
            <w:vAlign w:val="center"/>
          </w:tcPr>
          <w:p w:rsidR="008B543E" w:rsidRPr="002278D5" w:rsidRDefault="008B543E" w:rsidP="002278D5">
            <w:pPr>
              <w:spacing w:line="240" w:lineRule="auto"/>
              <w:rPr>
                <w:szCs w:val="20"/>
              </w:rPr>
            </w:pPr>
            <w:r w:rsidRPr="002278D5">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24" w:history="1">
              <w:r w:rsidRPr="002278D5">
                <w:rPr>
                  <w:rStyle w:val="Hyperlink"/>
                  <w:szCs w:val="20"/>
                </w:rPr>
                <w:t>http://www.udlcenter.org/aboutudl/udlguidelines</w:t>
              </w:r>
            </w:hyperlink>
            <w:r w:rsidRPr="002278D5">
              <w:rPr>
                <w:szCs w:val="20"/>
              </w:rPr>
              <w:t xml:space="preserve">. </w:t>
            </w:r>
          </w:p>
          <w:p w:rsidR="00646C9A" w:rsidRPr="002278D5" w:rsidRDefault="00646C9A" w:rsidP="002278D5">
            <w:pPr>
              <w:spacing w:line="240" w:lineRule="auto"/>
              <w:rPr>
                <w:szCs w:val="20"/>
              </w:rPr>
            </w:pPr>
          </w:p>
          <w:p w:rsidR="00646C9A" w:rsidRPr="002278D5" w:rsidRDefault="00646C9A" w:rsidP="002278D5">
            <w:pPr>
              <w:spacing w:line="240" w:lineRule="auto"/>
              <w:rPr>
                <w:szCs w:val="20"/>
              </w:rPr>
            </w:pPr>
          </w:p>
        </w:tc>
      </w:tr>
      <w:tr w:rsidR="008B543E" w:rsidRPr="00E95701" w:rsidTr="002278D5">
        <w:tc>
          <w:tcPr>
            <w:tcW w:w="14688" w:type="dxa"/>
            <w:gridSpan w:val="5"/>
            <w:tcBorders>
              <w:top w:val="nil"/>
              <w:bottom w:val="single" w:sz="4" w:space="0" w:color="auto"/>
            </w:tcBorders>
            <w:shd w:val="clear" w:color="auto" w:fill="D6E3BC"/>
          </w:tcPr>
          <w:p w:rsidR="008B543E" w:rsidRPr="002278D5" w:rsidRDefault="008B543E" w:rsidP="00665C8B">
            <w:pPr>
              <w:pStyle w:val="ListParagraph"/>
              <w:numPr>
                <w:ilvl w:val="0"/>
                <w:numId w:val="17"/>
              </w:numPr>
              <w:spacing w:after="120" w:line="240" w:lineRule="exact"/>
              <w:ind w:left="360"/>
              <w:contextualSpacing w:val="0"/>
              <w:rPr>
                <w:rFonts w:ascii="Arial" w:hAnsi="Arial" w:cs="Arial"/>
                <w:sz w:val="20"/>
                <w:szCs w:val="20"/>
              </w:rPr>
            </w:pPr>
            <w:r w:rsidRPr="002278D5">
              <w:rPr>
                <w:rFonts w:ascii="Arial" w:hAnsi="Arial" w:cs="Arial"/>
                <w:b/>
                <w:sz w:val="20"/>
                <w:szCs w:val="20"/>
              </w:rPr>
              <w:t xml:space="preserve">Lesson tasks and guiding questions </w:t>
            </w:r>
            <w:r w:rsidRPr="002278D5">
              <w:rPr>
                <w:rFonts w:ascii="Arial" w:hAnsi="Arial" w:cs="Arial"/>
                <w:sz w:val="20"/>
                <w:szCs w:val="20"/>
              </w:rPr>
              <w:t>lead</w:t>
            </w:r>
            <w:r w:rsidRPr="002278D5">
              <w:rPr>
                <w:rFonts w:ascii="Arial" w:hAnsi="Arial" w:cs="Arial"/>
                <w:b/>
                <w:sz w:val="20"/>
                <w:szCs w:val="20"/>
              </w:rPr>
              <w:t xml:space="preserve"> </w:t>
            </w:r>
            <w:r w:rsidRPr="002278D5">
              <w:rPr>
                <w:rFonts w:ascii="Arial" w:hAnsi="Arial" w:cs="Arial"/>
                <w:sz w:val="20"/>
                <w:szCs w:val="20"/>
              </w:rPr>
              <w:t>students to engage in a process of</w:t>
            </w:r>
            <w:r w:rsidRPr="002278D5">
              <w:rPr>
                <w:rFonts w:ascii="Arial" w:hAnsi="Arial" w:cs="Arial"/>
                <w:b/>
                <w:sz w:val="20"/>
                <w:szCs w:val="20"/>
              </w:rPr>
              <w:t xml:space="preserve"> application, analysis, synthesis, and evaluation.</w:t>
            </w:r>
          </w:p>
        </w:tc>
      </w:tr>
      <w:tr w:rsidR="008B543E" w:rsidTr="002278D5">
        <w:trPr>
          <w:trHeight w:val="7298"/>
        </w:trPr>
        <w:tc>
          <w:tcPr>
            <w:tcW w:w="820" w:type="dxa"/>
            <w:tcBorders>
              <w:bottom w:val="single" w:sz="4" w:space="0" w:color="auto"/>
            </w:tcBorders>
            <w:shd w:val="clear" w:color="auto" w:fill="auto"/>
            <w:vAlign w:val="center"/>
          </w:tcPr>
          <w:p w:rsidR="008B543E" w:rsidRPr="002278D5" w:rsidRDefault="008B543E" w:rsidP="002278D5">
            <w:pPr>
              <w:spacing w:before="60" w:after="60" w:line="280" w:lineRule="atLeast"/>
              <w:jc w:val="center"/>
              <w:rPr>
                <w:szCs w:val="20"/>
              </w:rPr>
            </w:pPr>
          </w:p>
        </w:tc>
        <w:tc>
          <w:tcPr>
            <w:tcW w:w="1095" w:type="dxa"/>
            <w:tcBorders>
              <w:bottom w:val="single" w:sz="4" w:space="0" w:color="auto"/>
            </w:tcBorders>
            <w:shd w:val="clear" w:color="auto" w:fill="auto"/>
            <w:vAlign w:val="center"/>
          </w:tcPr>
          <w:p w:rsidR="008B543E" w:rsidRPr="002278D5" w:rsidRDefault="008B543E" w:rsidP="002278D5">
            <w:pPr>
              <w:spacing w:before="60" w:after="60" w:line="280" w:lineRule="atLeast"/>
              <w:jc w:val="center"/>
              <w:rPr>
                <w:szCs w:val="20"/>
              </w:rPr>
            </w:pPr>
          </w:p>
        </w:tc>
        <w:tc>
          <w:tcPr>
            <w:tcW w:w="2765" w:type="dxa"/>
            <w:tcBorders>
              <w:bottom w:val="single" w:sz="4" w:space="0" w:color="auto"/>
            </w:tcBorders>
            <w:shd w:val="clear" w:color="auto" w:fill="auto"/>
          </w:tcPr>
          <w:p w:rsidR="008B543E" w:rsidRPr="002278D5" w:rsidRDefault="008B543E" w:rsidP="002278D5">
            <w:pPr>
              <w:numPr>
                <w:ilvl w:val="0"/>
                <w:numId w:val="3"/>
              </w:numPr>
              <w:tabs>
                <w:tab w:val="left" w:pos="120"/>
              </w:tabs>
              <w:spacing w:after="120" w:line="240" w:lineRule="auto"/>
              <w:ind w:left="108" w:hanging="144"/>
              <w:jc w:val="left"/>
              <w:rPr>
                <w:szCs w:val="20"/>
              </w:rPr>
            </w:pPr>
            <w:r w:rsidRPr="002278D5">
              <w:rPr>
                <w:szCs w:val="20"/>
              </w:rPr>
              <w:t>There is a predominance of lower-level tasks/questions that only require students to clarify, recall, share knowledge, and engage in simple comprehension tasks.</w:t>
            </w:r>
          </w:p>
          <w:p w:rsidR="008B543E" w:rsidRPr="002278D5" w:rsidRDefault="008B543E" w:rsidP="002278D5">
            <w:pPr>
              <w:numPr>
                <w:ilvl w:val="0"/>
                <w:numId w:val="3"/>
              </w:numPr>
              <w:tabs>
                <w:tab w:val="left" w:pos="120"/>
              </w:tabs>
              <w:spacing w:before="80" w:after="120" w:line="240" w:lineRule="auto"/>
              <w:ind w:left="108" w:hanging="144"/>
              <w:jc w:val="left"/>
              <w:rPr>
                <w:szCs w:val="20"/>
              </w:rPr>
            </w:pPr>
            <w:r w:rsidRPr="002278D5">
              <w:rPr>
                <w:szCs w:val="20"/>
              </w:rPr>
              <w:t>Students provide one-word or short responses.</w:t>
            </w:r>
          </w:p>
          <w:p w:rsidR="008B543E" w:rsidRPr="002278D5" w:rsidRDefault="008B543E" w:rsidP="002278D5">
            <w:pPr>
              <w:numPr>
                <w:ilvl w:val="0"/>
                <w:numId w:val="3"/>
              </w:numPr>
              <w:tabs>
                <w:tab w:val="left" w:pos="120"/>
              </w:tabs>
              <w:spacing w:before="80" w:after="120" w:line="240" w:lineRule="auto"/>
              <w:ind w:left="108" w:hanging="144"/>
              <w:jc w:val="left"/>
              <w:rPr>
                <w:szCs w:val="20"/>
              </w:rPr>
            </w:pPr>
            <w:r w:rsidRPr="002278D5">
              <w:rPr>
                <w:szCs w:val="20"/>
              </w:rPr>
              <w:t>Most students fail to respond to higher-level questions.</w:t>
            </w:r>
          </w:p>
          <w:p w:rsidR="008B543E" w:rsidRPr="002278D5" w:rsidRDefault="008B543E" w:rsidP="002278D5">
            <w:pPr>
              <w:numPr>
                <w:ilvl w:val="0"/>
                <w:numId w:val="3"/>
              </w:numPr>
              <w:tabs>
                <w:tab w:val="left" w:pos="120"/>
              </w:tabs>
              <w:spacing w:before="80" w:after="120" w:line="240" w:lineRule="auto"/>
              <w:ind w:left="108" w:hanging="144"/>
              <w:jc w:val="left"/>
              <w:rPr>
                <w:szCs w:val="20"/>
              </w:rPr>
            </w:pPr>
            <w:r w:rsidRPr="002278D5">
              <w:rPr>
                <w:szCs w:val="20"/>
              </w:rPr>
              <w:t>Student responses reveal misconceptions that are not corrected or addressed.</w:t>
            </w:r>
          </w:p>
          <w:p w:rsidR="008B543E" w:rsidRPr="002278D5" w:rsidRDefault="008B543E" w:rsidP="002278D5">
            <w:pPr>
              <w:numPr>
                <w:ilvl w:val="0"/>
                <w:numId w:val="3"/>
              </w:numPr>
              <w:tabs>
                <w:tab w:val="left" w:pos="120"/>
              </w:tabs>
              <w:spacing w:before="80" w:after="120" w:line="240" w:lineRule="auto"/>
              <w:ind w:left="108" w:hanging="144"/>
              <w:jc w:val="left"/>
              <w:rPr>
                <w:szCs w:val="20"/>
              </w:rPr>
            </w:pPr>
            <w:r w:rsidRPr="002278D5">
              <w:rPr>
                <w:szCs w:val="20"/>
              </w:rPr>
              <w:t>There is insufficient wait time.</w:t>
            </w:r>
          </w:p>
          <w:p w:rsidR="008B543E" w:rsidRPr="002278D5" w:rsidRDefault="008B543E" w:rsidP="002278D5">
            <w:pPr>
              <w:numPr>
                <w:ilvl w:val="0"/>
                <w:numId w:val="3"/>
              </w:numPr>
              <w:tabs>
                <w:tab w:val="left" w:pos="120"/>
              </w:tabs>
              <w:spacing w:before="80" w:after="120" w:line="240" w:lineRule="auto"/>
              <w:ind w:left="108" w:hanging="144"/>
              <w:jc w:val="left"/>
              <w:rPr>
                <w:szCs w:val="20"/>
              </w:rPr>
            </w:pPr>
            <w:r w:rsidRPr="002278D5">
              <w:rPr>
                <w:szCs w:val="20"/>
              </w:rPr>
              <w:t>Oral and written questions do not align to grade-level standards and/or learning objectives of the lesson.</w:t>
            </w:r>
          </w:p>
          <w:p w:rsidR="008B543E" w:rsidRPr="002278D5" w:rsidRDefault="008B543E" w:rsidP="002278D5">
            <w:pPr>
              <w:numPr>
                <w:ilvl w:val="0"/>
                <w:numId w:val="3"/>
              </w:numPr>
              <w:tabs>
                <w:tab w:val="left" w:pos="120"/>
              </w:tabs>
              <w:spacing w:before="80" w:after="240" w:line="240" w:lineRule="auto"/>
              <w:ind w:left="108" w:hanging="144"/>
              <w:jc w:val="left"/>
              <w:rPr>
                <w:szCs w:val="20"/>
              </w:rPr>
            </w:pPr>
            <w:r w:rsidRPr="002278D5">
              <w:rPr>
                <w:szCs w:val="20"/>
              </w:rPr>
              <w:t>Students do not have the opportunity to pursue ideas that are essential to the lesson or apply their learning.</w:t>
            </w:r>
          </w:p>
        </w:tc>
        <w:tc>
          <w:tcPr>
            <w:tcW w:w="5011" w:type="dxa"/>
            <w:tcBorders>
              <w:bottom w:val="single" w:sz="4" w:space="0" w:color="auto"/>
            </w:tcBorders>
            <w:shd w:val="clear" w:color="auto" w:fill="auto"/>
          </w:tcPr>
          <w:p w:rsidR="008B543E" w:rsidRPr="002278D5" w:rsidRDefault="008B543E" w:rsidP="002278D5">
            <w:pPr>
              <w:numPr>
                <w:ilvl w:val="0"/>
                <w:numId w:val="3"/>
              </w:numPr>
              <w:tabs>
                <w:tab w:val="clear" w:pos="360"/>
              </w:tabs>
              <w:spacing w:after="120" w:line="240" w:lineRule="auto"/>
              <w:ind w:hanging="404"/>
              <w:jc w:val="left"/>
              <w:rPr>
                <w:szCs w:val="20"/>
              </w:rPr>
            </w:pPr>
            <w:r w:rsidRPr="002278D5">
              <w:rPr>
                <w:szCs w:val="20"/>
              </w:rPr>
              <w:t xml:space="preserve">Probing questions/tasks challenge students to explore concepts/big ideas. </w:t>
            </w:r>
          </w:p>
          <w:p w:rsidR="008B543E" w:rsidRPr="002278D5" w:rsidRDefault="008B543E" w:rsidP="002278D5">
            <w:pPr>
              <w:numPr>
                <w:ilvl w:val="0"/>
                <w:numId w:val="3"/>
              </w:numPr>
              <w:tabs>
                <w:tab w:val="clear" w:pos="360"/>
              </w:tabs>
              <w:spacing w:before="80" w:after="120" w:line="240" w:lineRule="auto"/>
              <w:ind w:hanging="404"/>
              <w:jc w:val="left"/>
              <w:rPr>
                <w:szCs w:val="20"/>
              </w:rPr>
            </w:pPr>
            <w:r w:rsidRPr="002278D5">
              <w:rPr>
                <w:szCs w:val="20"/>
              </w:rPr>
              <w:t>Classroom discourse and assignments engage all students.</w:t>
            </w:r>
          </w:p>
          <w:p w:rsidR="008B543E" w:rsidRPr="002278D5" w:rsidRDefault="008B543E" w:rsidP="002278D5">
            <w:pPr>
              <w:numPr>
                <w:ilvl w:val="0"/>
                <w:numId w:val="3"/>
              </w:numPr>
              <w:tabs>
                <w:tab w:val="clear" w:pos="360"/>
              </w:tabs>
              <w:spacing w:before="80" w:after="120" w:line="240" w:lineRule="auto"/>
              <w:ind w:hanging="404"/>
              <w:jc w:val="left"/>
              <w:rPr>
                <w:szCs w:val="20"/>
              </w:rPr>
            </w:pPr>
            <w:r w:rsidRPr="002278D5">
              <w:rPr>
                <w:szCs w:val="20"/>
              </w:rPr>
              <w:t>In response to questions, activities and assignments, students express opinions and defend their reasoning with evidence while using appropriate content language or visual representations.</w:t>
            </w:r>
          </w:p>
          <w:p w:rsidR="008B543E" w:rsidRPr="002278D5" w:rsidRDefault="008B543E" w:rsidP="002278D5">
            <w:pPr>
              <w:numPr>
                <w:ilvl w:val="0"/>
                <w:numId w:val="3"/>
              </w:numPr>
              <w:tabs>
                <w:tab w:val="clear" w:pos="360"/>
              </w:tabs>
              <w:spacing w:before="80" w:after="120" w:line="240" w:lineRule="auto"/>
              <w:ind w:hanging="404"/>
              <w:jc w:val="left"/>
              <w:rPr>
                <w:szCs w:val="20"/>
              </w:rPr>
            </w:pPr>
            <w:r w:rsidRPr="002278D5">
              <w:rPr>
                <w:szCs w:val="20"/>
              </w:rPr>
              <w:t>Students engage in application, analysis, synthesis, and evaluation.</w:t>
            </w:r>
          </w:p>
          <w:p w:rsidR="008B543E" w:rsidRPr="002278D5" w:rsidRDefault="008B543E" w:rsidP="002278D5">
            <w:pPr>
              <w:numPr>
                <w:ilvl w:val="0"/>
                <w:numId w:val="3"/>
              </w:numPr>
              <w:tabs>
                <w:tab w:val="clear" w:pos="360"/>
              </w:tabs>
              <w:spacing w:before="80" w:after="120" w:line="240" w:lineRule="auto"/>
              <w:ind w:hanging="404"/>
              <w:jc w:val="left"/>
              <w:rPr>
                <w:szCs w:val="20"/>
              </w:rPr>
            </w:pPr>
            <w:r w:rsidRPr="002278D5">
              <w:rPr>
                <w:szCs w:val="20"/>
              </w:rPr>
              <w:t>Strategies support students in formulating their thoughts in response to questions (e.g.,adequate wait time, peer sharing, quick-write).</w:t>
            </w:r>
          </w:p>
          <w:p w:rsidR="008B543E" w:rsidRPr="002278D5" w:rsidRDefault="008B543E" w:rsidP="002278D5">
            <w:pPr>
              <w:numPr>
                <w:ilvl w:val="0"/>
                <w:numId w:val="3"/>
              </w:numPr>
              <w:tabs>
                <w:tab w:val="clear" w:pos="360"/>
              </w:tabs>
              <w:spacing w:before="80" w:after="120" w:line="240" w:lineRule="auto"/>
              <w:ind w:hanging="404"/>
              <w:jc w:val="left"/>
              <w:rPr>
                <w:szCs w:val="20"/>
              </w:rPr>
            </w:pPr>
            <w:r w:rsidRPr="002278D5">
              <w:rPr>
                <w:szCs w:val="20"/>
              </w:rPr>
              <w:t xml:space="preserve">Students are provided multiple options for expressing what they know (e.g., verbal, written, physical action, use of technology). </w:t>
            </w:r>
          </w:p>
          <w:p w:rsidR="008B543E" w:rsidRPr="002278D5" w:rsidRDefault="008B543E" w:rsidP="002278D5">
            <w:pPr>
              <w:numPr>
                <w:ilvl w:val="0"/>
                <w:numId w:val="3"/>
              </w:numPr>
              <w:tabs>
                <w:tab w:val="clear" w:pos="360"/>
              </w:tabs>
              <w:spacing w:before="80" w:after="120" w:line="240" w:lineRule="auto"/>
              <w:ind w:hanging="404"/>
              <w:jc w:val="left"/>
              <w:rPr>
                <w:szCs w:val="20"/>
              </w:rPr>
            </w:pPr>
            <w:r w:rsidRPr="002278D5">
              <w:rPr>
                <w:szCs w:val="20"/>
              </w:rPr>
              <w:t>Student responses direct discussions and set the context for teachable moments.</w:t>
            </w:r>
          </w:p>
          <w:p w:rsidR="008B543E" w:rsidRPr="002278D5" w:rsidRDefault="008B543E" w:rsidP="002278D5">
            <w:pPr>
              <w:numPr>
                <w:ilvl w:val="0"/>
                <w:numId w:val="3"/>
              </w:numPr>
              <w:tabs>
                <w:tab w:val="clear" w:pos="360"/>
              </w:tabs>
              <w:spacing w:before="80" w:after="120" w:line="240" w:lineRule="auto"/>
              <w:ind w:hanging="404"/>
              <w:jc w:val="left"/>
              <w:rPr>
                <w:szCs w:val="20"/>
              </w:rPr>
            </w:pPr>
            <w:r w:rsidRPr="002278D5">
              <w:rPr>
                <w:szCs w:val="20"/>
              </w:rPr>
              <w:t xml:space="preserve">Student responses to questions prompt re-teaching to address misconceptions when necessary. </w:t>
            </w:r>
          </w:p>
          <w:p w:rsidR="008B543E" w:rsidRPr="002278D5" w:rsidRDefault="008B543E" w:rsidP="002278D5">
            <w:pPr>
              <w:numPr>
                <w:ilvl w:val="0"/>
                <w:numId w:val="3"/>
              </w:numPr>
              <w:tabs>
                <w:tab w:val="clear" w:pos="360"/>
              </w:tabs>
              <w:spacing w:before="80" w:after="120" w:line="240" w:lineRule="auto"/>
              <w:ind w:hanging="404"/>
              <w:jc w:val="left"/>
              <w:rPr>
                <w:szCs w:val="20"/>
              </w:rPr>
            </w:pPr>
            <w:r w:rsidRPr="002278D5">
              <w:rPr>
                <w:szCs w:val="20"/>
              </w:rPr>
              <w:t>Students pursue ideas that are essential to the lesson.</w:t>
            </w:r>
          </w:p>
          <w:p w:rsidR="008B543E" w:rsidRPr="002278D5" w:rsidRDefault="008B543E" w:rsidP="002278D5">
            <w:pPr>
              <w:numPr>
                <w:ilvl w:val="0"/>
                <w:numId w:val="3"/>
              </w:numPr>
              <w:tabs>
                <w:tab w:val="clear" w:pos="360"/>
              </w:tabs>
              <w:spacing w:before="80" w:after="120" w:line="240" w:lineRule="auto"/>
              <w:ind w:hanging="404"/>
              <w:jc w:val="left"/>
              <w:rPr>
                <w:szCs w:val="20"/>
              </w:rPr>
            </w:pPr>
            <w:r w:rsidRPr="002278D5">
              <w:rPr>
                <w:szCs w:val="20"/>
              </w:rPr>
              <w:t>Oral and written questions align to grade-level standards and objectives.</w:t>
            </w:r>
          </w:p>
          <w:p w:rsidR="00646C9A" w:rsidRPr="002278D5" w:rsidRDefault="00646C9A" w:rsidP="002278D5">
            <w:pPr>
              <w:numPr>
                <w:ilvl w:val="0"/>
                <w:numId w:val="3"/>
              </w:numPr>
              <w:tabs>
                <w:tab w:val="clear" w:pos="360"/>
              </w:tabs>
              <w:spacing w:before="80" w:after="120" w:line="240" w:lineRule="auto"/>
              <w:ind w:hanging="404"/>
              <w:jc w:val="left"/>
              <w:rPr>
                <w:szCs w:val="20"/>
              </w:rPr>
            </w:pPr>
          </w:p>
        </w:tc>
        <w:tc>
          <w:tcPr>
            <w:tcW w:w="4997" w:type="dxa"/>
            <w:tcBorders>
              <w:bottom w:val="single" w:sz="4" w:space="0" w:color="auto"/>
            </w:tcBorders>
            <w:shd w:val="clear" w:color="auto" w:fill="auto"/>
          </w:tcPr>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 xml:space="preserve">Students ask clarifying, probing, and open-ended questions of their teacher and of one another to examine their thinking and develop a deeper understanding of content. </w:t>
            </w:r>
          </w:p>
          <w:p w:rsidR="008B543E" w:rsidRPr="002278D5" w:rsidRDefault="008B543E" w:rsidP="002278D5">
            <w:pPr>
              <w:numPr>
                <w:ilvl w:val="0"/>
                <w:numId w:val="3"/>
              </w:numPr>
              <w:tabs>
                <w:tab w:val="clear" w:pos="360"/>
              </w:tabs>
              <w:spacing w:before="80" w:after="120" w:line="276" w:lineRule="auto"/>
              <w:ind w:left="389" w:hanging="416"/>
              <w:jc w:val="left"/>
              <w:rPr>
                <w:szCs w:val="20"/>
              </w:rPr>
            </w:pPr>
            <w:r w:rsidRPr="002278D5">
              <w:rPr>
                <w:szCs w:val="20"/>
              </w:rPr>
              <w:t>Students formulate well developed answers.</w:t>
            </w:r>
          </w:p>
          <w:p w:rsidR="008B543E" w:rsidRPr="002278D5" w:rsidRDefault="008B543E" w:rsidP="002278D5">
            <w:pPr>
              <w:numPr>
                <w:ilvl w:val="0"/>
                <w:numId w:val="3"/>
              </w:numPr>
              <w:tabs>
                <w:tab w:val="clear" w:pos="360"/>
              </w:tabs>
              <w:spacing w:before="80" w:after="120" w:line="276" w:lineRule="auto"/>
              <w:ind w:left="389" w:hanging="416"/>
              <w:jc w:val="left"/>
              <w:rPr>
                <w:szCs w:val="20"/>
              </w:rPr>
            </w:pPr>
            <w:r w:rsidRPr="002278D5">
              <w:rPr>
                <w:szCs w:val="20"/>
              </w:rPr>
              <w:t>Students routinely support their answers with evidence.</w:t>
            </w:r>
          </w:p>
          <w:p w:rsidR="008B543E" w:rsidRPr="002278D5" w:rsidRDefault="008B543E" w:rsidP="002278D5">
            <w:pPr>
              <w:numPr>
                <w:ilvl w:val="0"/>
                <w:numId w:val="3"/>
              </w:numPr>
              <w:tabs>
                <w:tab w:val="clear" w:pos="360"/>
              </w:tabs>
              <w:spacing w:before="80" w:after="120" w:line="276" w:lineRule="auto"/>
              <w:ind w:left="389" w:hanging="416"/>
              <w:jc w:val="left"/>
              <w:rPr>
                <w:szCs w:val="20"/>
              </w:rPr>
            </w:pPr>
            <w:r w:rsidRPr="002278D5">
              <w:rPr>
                <w:szCs w:val="20"/>
              </w:rPr>
              <w:t xml:space="preserve">All students question, contribute, and collaborate throughout the lesson. </w:t>
            </w:r>
          </w:p>
          <w:p w:rsidR="008B543E" w:rsidRPr="002278D5" w:rsidRDefault="008B543E" w:rsidP="002278D5">
            <w:pPr>
              <w:numPr>
                <w:ilvl w:val="0"/>
                <w:numId w:val="3"/>
              </w:numPr>
              <w:tabs>
                <w:tab w:val="clear" w:pos="360"/>
              </w:tabs>
              <w:spacing w:before="80" w:after="120" w:line="276" w:lineRule="auto"/>
              <w:ind w:left="389" w:hanging="416"/>
              <w:jc w:val="left"/>
              <w:rPr>
                <w:szCs w:val="20"/>
              </w:rPr>
            </w:pPr>
            <w:r w:rsidRPr="002278D5">
              <w:rPr>
                <w:szCs w:val="20"/>
              </w:rPr>
              <w:t>Students identify and correct their own misconceptions through exploration and discussion.</w:t>
            </w:r>
          </w:p>
          <w:p w:rsidR="008B543E" w:rsidRPr="002278D5" w:rsidRDefault="008B543E" w:rsidP="002278D5">
            <w:pPr>
              <w:numPr>
                <w:ilvl w:val="0"/>
                <w:numId w:val="3"/>
              </w:numPr>
              <w:tabs>
                <w:tab w:val="clear" w:pos="360"/>
              </w:tabs>
              <w:spacing w:before="80" w:after="120" w:line="276" w:lineRule="auto"/>
              <w:ind w:left="389" w:hanging="416"/>
              <w:jc w:val="left"/>
              <w:rPr>
                <w:szCs w:val="20"/>
              </w:rPr>
            </w:pPr>
            <w:r w:rsidRPr="002278D5">
              <w:rPr>
                <w:szCs w:val="20"/>
              </w:rPr>
              <w:t>Oral and written questions push student thinking beyond grade-level standards and generate connections to related content from across disciplines.</w:t>
            </w:r>
          </w:p>
          <w:p w:rsidR="008B543E" w:rsidRPr="002278D5" w:rsidRDefault="008B543E" w:rsidP="002278D5">
            <w:pPr>
              <w:spacing w:before="80" w:after="120" w:line="276" w:lineRule="auto"/>
              <w:ind w:left="-27"/>
              <w:jc w:val="left"/>
              <w:rPr>
                <w:szCs w:val="20"/>
              </w:rPr>
            </w:pPr>
          </w:p>
        </w:tc>
      </w:tr>
      <w:tr w:rsidR="008B543E" w:rsidTr="002278D5">
        <w:trPr>
          <w:trHeight w:val="302"/>
        </w:trPr>
        <w:tc>
          <w:tcPr>
            <w:tcW w:w="14688" w:type="dxa"/>
            <w:gridSpan w:val="5"/>
            <w:tcBorders>
              <w:top w:val="single" w:sz="4" w:space="0" w:color="auto"/>
              <w:left w:val="nil"/>
              <w:bottom w:val="nil"/>
              <w:right w:val="nil"/>
            </w:tcBorders>
            <w:shd w:val="clear" w:color="auto" w:fill="auto"/>
            <w:vAlign w:val="center"/>
          </w:tcPr>
          <w:p w:rsidR="008B543E" w:rsidRPr="002278D5" w:rsidRDefault="008B543E" w:rsidP="002278D5">
            <w:pPr>
              <w:spacing w:before="60" w:line="240" w:lineRule="auto"/>
              <w:rPr>
                <w:szCs w:val="20"/>
              </w:rPr>
            </w:pPr>
            <w:r w:rsidRPr="002278D5">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25" w:history="1">
              <w:r w:rsidRPr="002278D5">
                <w:rPr>
                  <w:rStyle w:val="Hyperlink"/>
                  <w:szCs w:val="20"/>
                </w:rPr>
                <w:t>http://www.udlcenter.org/aboutudl/udlguidelines</w:t>
              </w:r>
            </w:hyperlink>
            <w:r w:rsidRPr="002278D5">
              <w:rPr>
                <w:szCs w:val="20"/>
              </w:rPr>
              <w:t xml:space="preserve">. </w:t>
            </w:r>
          </w:p>
          <w:p w:rsidR="00646C9A" w:rsidRPr="002278D5" w:rsidRDefault="00646C9A" w:rsidP="002278D5">
            <w:pPr>
              <w:spacing w:before="60" w:line="240" w:lineRule="auto"/>
              <w:rPr>
                <w:szCs w:val="20"/>
              </w:rPr>
            </w:pPr>
          </w:p>
        </w:tc>
      </w:tr>
      <w:tr w:rsidR="008B543E" w:rsidRPr="00E95701" w:rsidTr="002278D5">
        <w:tc>
          <w:tcPr>
            <w:tcW w:w="14688" w:type="dxa"/>
            <w:gridSpan w:val="5"/>
            <w:tcBorders>
              <w:top w:val="nil"/>
            </w:tcBorders>
            <w:shd w:val="clear" w:color="auto" w:fill="D6E3BC"/>
          </w:tcPr>
          <w:p w:rsidR="008B543E" w:rsidRPr="002278D5" w:rsidRDefault="008B543E" w:rsidP="00665C8B">
            <w:pPr>
              <w:pStyle w:val="ListParagraph"/>
              <w:numPr>
                <w:ilvl w:val="0"/>
                <w:numId w:val="17"/>
              </w:numPr>
              <w:spacing w:after="120" w:line="240" w:lineRule="exact"/>
              <w:ind w:left="360"/>
              <w:contextualSpacing w:val="0"/>
              <w:rPr>
                <w:rFonts w:ascii="Arial" w:hAnsi="Arial" w:cs="Arial"/>
                <w:sz w:val="20"/>
                <w:szCs w:val="20"/>
              </w:rPr>
            </w:pPr>
            <w:r w:rsidRPr="002278D5">
              <w:rPr>
                <w:rFonts w:ascii="Arial" w:hAnsi="Arial" w:cs="Arial"/>
                <w:sz w:val="20"/>
                <w:szCs w:val="20"/>
              </w:rPr>
              <w:t xml:space="preserve">The teacher </w:t>
            </w:r>
            <w:r w:rsidRPr="002278D5">
              <w:rPr>
                <w:rFonts w:ascii="Arial" w:hAnsi="Arial" w:cs="Arial"/>
                <w:b/>
                <w:sz w:val="20"/>
                <w:szCs w:val="20"/>
              </w:rPr>
              <w:t>paces</w:t>
            </w:r>
            <w:r w:rsidRPr="002278D5">
              <w:rPr>
                <w:rFonts w:ascii="Arial" w:hAnsi="Arial" w:cs="Arial"/>
                <w:sz w:val="20"/>
                <w:szCs w:val="20"/>
              </w:rPr>
              <w:t xml:space="preserve"> </w:t>
            </w:r>
            <w:r w:rsidRPr="002278D5">
              <w:rPr>
                <w:rFonts w:ascii="Arial" w:hAnsi="Arial" w:cs="Arial"/>
                <w:b/>
                <w:sz w:val="20"/>
                <w:szCs w:val="20"/>
              </w:rPr>
              <w:t>the lesson</w:t>
            </w:r>
            <w:r w:rsidRPr="002278D5">
              <w:rPr>
                <w:rFonts w:ascii="Arial" w:hAnsi="Arial" w:cs="Arial"/>
                <w:sz w:val="20"/>
                <w:szCs w:val="20"/>
              </w:rPr>
              <w:t xml:space="preserve"> to ensure that all students are </w:t>
            </w:r>
            <w:r w:rsidRPr="002278D5">
              <w:rPr>
                <w:rFonts w:ascii="Arial" w:hAnsi="Arial" w:cs="Arial"/>
                <w:b/>
                <w:sz w:val="20"/>
                <w:szCs w:val="20"/>
              </w:rPr>
              <w:t>actively engaged</w:t>
            </w:r>
            <w:r w:rsidRPr="002278D5">
              <w:rPr>
                <w:rFonts w:ascii="Arial" w:hAnsi="Arial" w:cs="Arial"/>
                <w:sz w:val="20"/>
                <w:szCs w:val="20"/>
              </w:rPr>
              <w:t>.</w:t>
            </w:r>
          </w:p>
        </w:tc>
      </w:tr>
      <w:tr w:rsidR="008B543E" w:rsidTr="002278D5">
        <w:tc>
          <w:tcPr>
            <w:tcW w:w="820" w:type="dxa"/>
            <w:shd w:val="clear" w:color="auto" w:fill="auto"/>
            <w:vAlign w:val="center"/>
          </w:tcPr>
          <w:p w:rsidR="008B543E" w:rsidRPr="002278D5" w:rsidRDefault="008B543E" w:rsidP="002278D5">
            <w:pPr>
              <w:spacing w:after="120" w:line="280" w:lineRule="atLeast"/>
              <w:jc w:val="center"/>
              <w:rPr>
                <w:szCs w:val="20"/>
              </w:rPr>
            </w:pPr>
          </w:p>
        </w:tc>
        <w:tc>
          <w:tcPr>
            <w:tcW w:w="1095" w:type="dxa"/>
            <w:shd w:val="clear" w:color="auto" w:fill="auto"/>
            <w:vAlign w:val="center"/>
          </w:tcPr>
          <w:p w:rsidR="008B543E" w:rsidRPr="002278D5" w:rsidRDefault="008B543E" w:rsidP="002278D5">
            <w:pPr>
              <w:spacing w:after="120" w:line="280" w:lineRule="atLeast"/>
              <w:jc w:val="center"/>
              <w:rPr>
                <w:szCs w:val="20"/>
              </w:rPr>
            </w:pPr>
          </w:p>
        </w:tc>
        <w:tc>
          <w:tcPr>
            <w:tcW w:w="2765" w:type="dxa"/>
            <w:shd w:val="clear" w:color="auto" w:fill="auto"/>
          </w:tcPr>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 xml:space="preserve">Not all students are participating or actively </w:t>
            </w:r>
            <w:r w:rsidRPr="002278D5">
              <w:rPr>
                <w:szCs w:val="20"/>
              </w:rPr>
              <w:lastRenderedPageBreak/>
              <w:t>engaged.</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Wait time is not effectively provided to allow for the meaningful participation of all students.</w:t>
            </w:r>
          </w:p>
        </w:tc>
        <w:tc>
          <w:tcPr>
            <w:tcW w:w="5011" w:type="dxa"/>
            <w:shd w:val="clear" w:color="auto" w:fill="auto"/>
          </w:tcPr>
          <w:p w:rsidR="008B543E" w:rsidRPr="002278D5" w:rsidRDefault="008B543E" w:rsidP="002278D5">
            <w:pPr>
              <w:numPr>
                <w:ilvl w:val="0"/>
                <w:numId w:val="3"/>
              </w:numPr>
              <w:tabs>
                <w:tab w:val="clear" w:pos="360"/>
              </w:tabs>
              <w:spacing w:after="120" w:line="276" w:lineRule="auto"/>
              <w:ind w:left="270" w:hanging="314"/>
              <w:jc w:val="left"/>
              <w:rPr>
                <w:szCs w:val="20"/>
              </w:rPr>
            </w:pPr>
            <w:r w:rsidRPr="002278D5">
              <w:rPr>
                <w:szCs w:val="20"/>
              </w:rPr>
              <w:lastRenderedPageBreak/>
              <w:t>The teacher uses time effectively to allow all students meaningful participation.</w:t>
            </w:r>
          </w:p>
          <w:p w:rsidR="008B543E" w:rsidRPr="002278D5" w:rsidRDefault="008B543E" w:rsidP="002278D5">
            <w:pPr>
              <w:numPr>
                <w:ilvl w:val="0"/>
                <w:numId w:val="3"/>
              </w:numPr>
              <w:tabs>
                <w:tab w:val="clear" w:pos="360"/>
              </w:tabs>
              <w:spacing w:after="120" w:line="276" w:lineRule="auto"/>
              <w:ind w:left="270" w:hanging="314"/>
              <w:jc w:val="left"/>
              <w:rPr>
                <w:szCs w:val="20"/>
              </w:rPr>
            </w:pPr>
            <w:r w:rsidRPr="002278D5">
              <w:rPr>
                <w:szCs w:val="20"/>
              </w:rPr>
              <w:lastRenderedPageBreak/>
              <w:t>Wait time is utilized to allow for responses from all students.</w:t>
            </w:r>
          </w:p>
          <w:p w:rsidR="008B543E" w:rsidRPr="002278D5" w:rsidRDefault="008B543E" w:rsidP="002278D5">
            <w:pPr>
              <w:numPr>
                <w:ilvl w:val="0"/>
                <w:numId w:val="3"/>
              </w:numPr>
              <w:tabs>
                <w:tab w:val="clear" w:pos="360"/>
              </w:tabs>
              <w:spacing w:after="120" w:line="276" w:lineRule="auto"/>
              <w:ind w:left="270" w:hanging="314"/>
              <w:jc w:val="left"/>
              <w:rPr>
                <w:szCs w:val="20"/>
              </w:rPr>
            </w:pPr>
            <w:r w:rsidRPr="002278D5">
              <w:rPr>
                <w:szCs w:val="20"/>
              </w:rPr>
              <w:t>The pacing of the lesson leaves options for student interests, choice and collaborative work.</w:t>
            </w:r>
          </w:p>
        </w:tc>
        <w:tc>
          <w:tcPr>
            <w:tcW w:w="4997" w:type="dxa"/>
            <w:shd w:val="clear" w:color="auto" w:fill="auto"/>
          </w:tcPr>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lastRenderedPageBreak/>
              <w:t>All students are engaged in the lesson.</w:t>
            </w:r>
          </w:p>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 xml:space="preserve">Students utilize available time to contribute and </w:t>
            </w:r>
            <w:r w:rsidRPr="002278D5">
              <w:rPr>
                <w:szCs w:val="20"/>
              </w:rPr>
              <w:lastRenderedPageBreak/>
              <w:t xml:space="preserve">discuss ideas respectfully with their peers. </w:t>
            </w:r>
          </w:p>
        </w:tc>
      </w:tr>
    </w:tbl>
    <w:p w:rsidR="00646C9A" w:rsidRDefault="008B543E" w:rsidP="008B543E">
      <w:pPr>
        <w:rPr>
          <w:rStyle w:val="Hyperlink"/>
          <w:szCs w:val="20"/>
        </w:rPr>
      </w:pPr>
      <w:r>
        <w:rPr>
          <w:szCs w:val="20"/>
        </w:rPr>
        <w:lastRenderedPageBreak/>
        <w:t xml:space="preserve">Universal Design for Learning (UDL) provides a framework for the maximization of learning opportunities for students with special needs as well as all students and their different learning needs. Download UDL Guidelines at </w:t>
      </w:r>
      <w:hyperlink r:id="rId26" w:history="1">
        <w:r w:rsidRPr="00E664E8">
          <w:rPr>
            <w:rStyle w:val="Hyperlink"/>
            <w:szCs w:val="20"/>
          </w:rPr>
          <w:t>http://www.udlcenter.org/aboutudl/udlguidelines</w:t>
        </w:r>
      </w:hyperlink>
    </w:p>
    <w:p w:rsidR="008B543E" w:rsidRPr="00646C9A" w:rsidRDefault="008B543E" w:rsidP="00646C9A">
      <w:pPr>
        <w:spacing w:before="0"/>
        <w:rPr>
          <w:sz w:val="8"/>
          <w:szCs w:val="8"/>
        </w:rPr>
      </w:pPr>
      <w: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shd w:val="clear" w:color="auto" w:fill="D6E3BC"/>
          </w:tcPr>
          <w:p w:rsidR="008B543E" w:rsidRPr="002278D5" w:rsidRDefault="008B543E" w:rsidP="00665C8B">
            <w:pPr>
              <w:pStyle w:val="ListParagraph"/>
              <w:numPr>
                <w:ilvl w:val="0"/>
                <w:numId w:val="17"/>
              </w:numPr>
              <w:spacing w:before="0" w:line="240" w:lineRule="exact"/>
              <w:ind w:left="360"/>
              <w:contextualSpacing w:val="0"/>
              <w:rPr>
                <w:rFonts w:ascii="Arial" w:hAnsi="Arial" w:cs="Arial"/>
                <w:sz w:val="20"/>
                <w:szCs w:val="20"/>
              </w:rPr>
            </w:pPr>
            <w:r w:rsidRPr="002278D5">
              <w:rPr>
                <w:rFonts w:ascii="Arial" w:hAnsi="Arial" w:cs="Arial"/>
                <w:sz w:val="20"/>
                <w:szCs w:val="20"/>
              </w:rPr>
              <w:t>Students</w:t>
            </w:r>
            <w:r w:rsidRPr="002278D5">
              <w:rPr>
                <w:rFonts w:ascii="Arial" w:hAnsi="Arial" w:cs="Arial"/>
                <w:b/>
                <w:sz w:val="20"/>
                <w:szCs w:val="20"/>
              </w:rPr>
              <w:t xml:space="preserve"> articulate</w:t>
            </w:r>
            <w:r w:rsidRPr="002278D5">
              <w:rPr>
                <w:rFonts w:ascii="Arial" w:hAnsi="Arial" w:cs="Arial"/>
                <w:sz w:val="20"/>
                <w:szCs w:val="20"/>
              </w:rPr>
              <w:t xml:space="preserve"> their </w:t>
            </w:r>
            <w:r w:rsidRPr="002278D5">
              <w:rPr>
                <w:rFonts w:ascii="Arial" w:hAnsi="Arial" w:cs="Arial"/>
                <w:b/>
                <w:sz w:val="20"/>
                <w:szCs w:val="20"/>
              </w:rPr>
              <w:t>thinking and reasoning</w:t>
            </w:r>
            <w:r w:rsidRPr="002278D5">
              <w:rPr>
                <w:rFonts w:ascii="Arial" w:hAnsi="Arial" w:cs="Arial"/>
                <w:sz w:val="20"/>
                <w:szCs w:val="20"/>
              </w:rPr>
              <w:t xml:space="preserve"> using multiple means of expression.</w:t>
            </w:r>
          </w:p>
        </w:tc>
      </w:tr>
      <w:tr w:rsidR="008B543E" w:rsidTr="002278D5">
        <w:tc>
          <w:tcPr>
            <w:tcW w:w="820" w:type="dxa"/>
            <w:shd w:val="clear" w:color="auto" w:fill="auto"/>
            <w:vAlign w:val="center"/>
          </w:tcPr>
          <w:p w:rsidR="008B543E" w:rsidRPr="002278D5" w:rsidRDefault="008B543E" w:rsidP="002278D5">
            <w:pPr>
              <w:spacing w:before="20" w:after="20" w:line="280" w:lineRule="atLeast"/>
              <w:jc w:val="center"/>
              <w:rPr>
                <w:szCs w:val="20"/>
              </w:rPr>
            </w:pPr>
          </w:p>
        </w:tc>
        <w:tc>
          <w:tcPr>
            <w:tcW w:w="1095" w:type="dxa"/>
            <w:shd w:val="clear" w:color="auto" w:fill="auto"/>
            <w:vAlign w:val="center"/>
          </w:tcPr>
          <w:p w:rsidR="008B543E" w:rsidRPr="002278D5" w:rsidRDefault="008B543E" w:rsidP="002278D5">
            <w:pPr>
              <w:spacing w:before="20" w:after="20" w:line="280" w:lineRule="atLeast"/>
              <w:jc w:val="center"/>
              <w:rPr>
                <w:szCs w:val="20"/>
              </w:rPr>
            </w:pPr>
          </w:p>
        </w:tc>
        <w:tc>
          <w:tcPr>
            <w:tcW w:w="2765" w:type="dxa"/>
            <w:shd w:val="clear" w:color="auto" w:fill="auto"/>
          </w:tcPr>
          <w:p w:rsidR="008B543E" w:rsidRPr="002278D5" w:rsidRDefault="008B543E" w:rsidP="002278D5">
            <w:pPr>
              <w:numPr>
                <w:ilvl w:val="0"/>
                <w:numId w:val="3"/>
              </w:numPr>
              <w:tabs>
                <w:tab w:val="left" w:pos="120"/>
              </w:tabs>
              <w:spacing w:before="0" w:line="276" w:lineRule="auto"/>
              <w:ind w:left="101" w:hanging="144"/>
              <w:contextualSpacing/>
              <w:jc w:val="left"/>
              <w:rPr>
                <w:szCs w:val="20"/>
              </w:rPr>
            </w:pPr>
            <w:r w:rsidRPr="002278D5">
              <w:rPr>
                <w:szCs w:val="20"/>
              </w:rPr>
              <w:t>A few students dominate discussion and are the only ones who share their thinking and reasoning.</w:t>
            </w:r>
          </w:p>
          <w:p w:rsidR="008B543E" w:rsidRPr="002278D5" w:rsidRDefault="008B543E" w:rsidP="002278D5">
            <w:pPr>
              <w:numPr>
                <w:ilvl w:val="0"/>
                <w:numId w:val="3"/>
              </w:numPr>
              <w:tabs>
                <w:tab w:val="left" w:pos="120"/>
              </w:tabs>
              <w:spacing w:before="0" w:line="276" w:lineRule="auto"/>
              <w:ind w:left="101" w:hanging="144"/>
              <w:contextualSpacing/>
              <w:jc w:val="left"/>
              <w:rPr>
                <w:szCs w:val="20"/>
              </w:rPr>
            </w:pPr>
            <w:r w:rsidRPr="002278D5">
              <w:rPr>
                <w:szCs w:val="20"/>
              </w:rPr>
              <w:t>There is an opportunity for discussion, but the process is neither modeled nor facilitated for students.</w:t>
            </w:r>
          </w:p>
          <w:p w:rsidR="008B543E" w:rsidRPr="002278D5" w:rsidRDefault="008B543E" w:rsidP="002278D5">
            <w:pPr>
              <w:numPr>
                <w:ilvl w:val="0"/>
                <w:numId w:val="3"/>
              </w:numPr>
              <w:tabs>
                <w:tab w:val="left" w:pos="120"/>
              </w:tabs>
              <w:spacing w:before="0" w:line="276" w:lineRule="auto"/>
              <w:ind w:left="101" w:hanging="144"/>
              <w:contextualSpacing/>
              <w:jc w:val="left"/>
              <w:rPr>
                <w:szCs w:val="20"/>
              </w:rPr>
            </w:pPr>
            <w:r w:rsidRPr="002278D5">
              <w:rPr>
                <w:szCs w:val="20"/>
              </w:rPr>
              <w:t>Use of specific content vocabulary during classroom discourse is minimal or inaccurate.</w:t>
            </w:r>
          </w:p>
          <w:p w:rsidR="008B543E" w:rsidRPr="002278D5" w:rsidRDefault="008B543E" w:rsidP="002278D5">
            <w:pPr>
              <w:numPr>
                <w:ilvl w:val="0"/>
                <w:numId w:val="3"/>
              </w:numPr>
              <w:tabs>
                <w:tab w:val="left" w:pos="120"/>
              </w:tabs>
              <w:spacing w:before="0" w:line="276" w:lineRule="auto"/>
              <w:ind w:left="101" w:hanging="144"/>
              <w:contextualSpacing/>
              <w:jc w:val="left"/>
              <w:rPr>
                <w:szCs w:val="20"/>
              </w:rPr>
            </w:pPr>
            <w:r w:rsidRPr="002278D5">
              <w:rPr>
                <w:szCs w:val="20"/>
              </w:rPr>
              <w:t>There is little evidence of full student en</w:t>
            </w:r>
            <w:r w:rsidR="00646C9A" w:rsidRPr="002278D5">
              <w:rPr>
                <w:szCs w:val="20"/>
              </w:rPr>
              <w:t>gagement in small groups (e.g.</w:t>
            </w:r>
            <w:r w:rsidRPr="002278D5">
              <w:rPr>
                <w:szCs w:val="20"/>
              </w:rPr>
              <w:t xml:space="preserve">students do not record their thinking, all do not share ideas). </w:t>
            </w:r>
          </w:p>
          <w:p w:rsidR="008B543E" w:rsidRPr="002278D5" w:rsidRDefault="008B543E" w:rsidP="002278D5">
            <w:pPr>
              <w:numPr>
                <w:ilvl w:val="0"/>
                <w:numId w:val="3"/>
              </w:numPr>
              <w:tabs>
                <w:tab w:val="left" w:pos="120"/>
              </w:tabs>
              <w:spacing w:before="0" w:line="276" w:lineRule="auto"/>
              <w:ind w:left="101" w:hanging="144"/>
              <w:contextualSpacing/>
              <w:jc w:val="left"/>
              <w:rPr>
                <w:color w:val="auto"/>
                <w:szCs w:val="20"/>
              </w:rPr>
            </w:pPr>
            <w:r w:rsidRPr="002278D5">
              <w:rPr>
                <w:color w:val="auto"/>
                <w:szCs w:val="20"/>
              </w:rPr>
              <w:t xml:space="preserve">Students make their thinking public, but the majority of the discourse focuses on procedures rather than concepts or reasoning. </w:t>
            </w:r>
          </w:p>
          <w:p w:rsidR="008B543E" w:rsidRPr="002278D5" w:rsidRDefault="008B543E" w:rsidP="002278D5">
            <w:pPr>
              <w:numPr>
                <w:ilvl w:val="0"/>
                <w:numId w:val="3"/>
              </w:numPr>
              <w:tabs>
                <w:tab w:val="left" w:pos="120"/>
              </w:tabs>
              <w:spacing w:before="0" w:line="276" w:lineRule="auto"/>
              <w:ind w:left="101" w:hanging="144"/>
              <w:contextualSpacing/>
              <w:jc w:val="left"/>
              <w:rPr>
                <w:color w:val="auto"/>
                <w:szCs w:val="20"/>
              </w:rPr>
            </w:pPr>
            <w:r w:rsidRPr="002278D5">
              <w:rPr>
                <w:color w:val="auto"/>
                <w:szCs w:val="20"/>
              </w:rPr>
              <w:t>Students respond only to the teacher and not to the ideas of their peers.</w:t>
            </w:r>
          </w:p>
          <w:p w:rsidR="008B543E" w:rsidRPr="002278D5" w:rsidRDefault="008B543E" w:rsidP="002278D5">
            <w:pPr>
              <w:numPr>
                <w:ilvl w:val="0"/>
                <w:numId w:val="3"/>
              </w:numPr>
              <w:tabs>
                <w:tab w:val="left" w:pos="120"/>
              </w:tabs>
              <w:spacing w:before="0" w:line="276" w:lineRule="auto"/>
              <w:ind w:left="101" w:hanging="144"/>
              <w:contextualSpacing/>
              <w:jc w:val="left"/>
              <w:rPr>
                <w:szCs w:val="20"/>
              </w:rPr>
            </w:pPr>
            <w:r w:rsidRPr="002278D5">
              <w:rPr>
                <w:color w:val="auto"/>
                <w:szCs w:val="20"/>
              </w:rPr>
              <w:t xml:space="preserve">Students have limited or no opportunities to openly process their teacher’s and peers’ thinking. </w:t>
            </w:r>
          </w:p>
        </w:tc>
        <w:tc>
          <w:tcPr>
            <w:tcW w:w="5011" w:type="dxa"/>
            <w:shd w:val="clear" w:color="auto" w:fill="auto"/>
          </w:tcPr>
          <w:p w:rsidR="008B543E" w:rsidRPr="002278D5" w:rsidRDefault="008B543E" w:rsidP="002278D5">
            <w:pPr>
              <w:numPr>
                <w:ilvl w:val="0"/>
                <w:numId w:val="3"/>
              </w:numPr>
              <w:tabs>
                <w:tab w:val="clear" w:pos="360"/>
              </w:tabs>
              <w:spacing w:before="20" w:after="20" w:line="260" w:lineRule="exact"/>
              <w:jc w:val="left"/>
              <w:rPr>
                <w:szCs w:val="20"/>
              </w:rPr>
            </w:pPr>
            <w:r w:rsidRPr="002278D5">
              <w:rPr>
                <w:szCs w:val="20"/>
              </w:rPr>
              <w:t xml:space="preserve">The majority of students make their thinking and reasoning public. </w:t>
            </w:r>
          </w:p>
          <w:p w:rsidR="008B543E" w:rsidRPr="002278D5" w:rsidRDefault="008B543E" w:rsidP="002278D5">
            <w:pPr>
              <w:numPr>
                <w:ilvl w:val="0"/>
                <w:numId w:val="3"/>
              </w:numPr>
              <w:tabs>
                <w:tab w:val="clear" w:pos="360"/>
              </w:tabs>
              <w:spacing w:before="20" w:after="20" w:line="260" w:lineRule="exact"/>
              <w:jc w:val="left"/>
              <w:rPr>
                <w:szCs w:val="20"/>
              </w:rPr>
            </w:pPr>
            <w:r w:rsidRPr="002278D5">
              <w:rPr>
                <w:szCs w:val="20"/>
              </w:rPr>
              <w:t>Students use various means of expression (e.g., verbal, pictorial, writing, use of technology) to develop, record and represent their ideas and thinking.</w:t>
            </w:r>
          </w:p>
          <w:p w:rsidR="008B543E" w:rsidRPr="002278D5" w:rsidRDefault="008B543E" w:rsidP="002278D5">
            <w:pPr>
              <w:numPr>
                <w:ilvl w:val="0"/>
                <w:numId w:val="3"/>
              </w:numPr>
              <w:tabs>
                <w:tab w:val="clear" w:pos="360"/>
              </w:tabs>
              <w:spacing w:before="20" w:after="20" w:line="260" w:lineRule="exact"/>
              <w:jc w:val="left"/>
              <w:rPr>
                <w:szCs w:val="20"/>
              </w:rPr>
            </w:pPr>
            <w:r w:rsidRPr="002278D5">
              <w:rPr>
                <w:szCs w:val="20"/>
              </w:rPr>
              <w:t>Strategies allow students to formulate their thoughts in response to questions (e.g., wait time, peer sharing, quick-write).</w:t>
            </w:r>
          </w:p>
          <w:p w:rsidR="008B543E" w:rsidRPr="002278D5" w:rsidRDefault="008B543E" w:rsidP="002278D5">
            <w:pPr>
              <w:numPr>
                <w:ilvl w:val="0"/>
                <w:numId w:val="3"/>
              </w:numPr>
              <w:tabs>
                <w:tab w:val="clear" w:pos="360"/>
              </w:tabs>
              <w:spacing w:before="20" w:after="20" w:line="260" w:lineRule="exact"/>
              <w:jc w:val="left"/>
              <w:rPr>
                <w:szCs w:val="20"/>
              </w:rPr>
            </w:pPr>
            <w:r w:rsidRPr="002278D5">
              <w:rPr>
                <w:szCs w:val="20"/>
              </w:rPr>
              <w:t>Strategic use of techniques (such as think-pair-share and turn-and-talk) supports student engagement, and advances student thinking and reasoning related to key concepts and big ideas.</w:t>
            </w:r>
          </w:p>
          <w:p w:rsidR="008B543E" w:rsidRPr="002278D5" w:rsidRDefault="008B543E" w:rsidP="002278D5">
            <w:pPr>
              <w:numPr>
                <w:ilvl w:val="0"/>
                <w:numId w:val="3"/>
              </w:numPr>
              <w:tabs>
                <w:tab w:val="clear" w:pos="360"/>
              </w:tabs>
              <w:spacing w:before="20" w:after="20" w:line="260" w:lineRule="exact"/>
              <w:jc w:val="left"/>
              <w:rPr>
                <w:szCs w:val="20"/>
              </w:rPr>
            </w:pPr>
            <w:r w:rsidRPr="002278D5">
              <w:rPr>
                <w:szCs w:val="20"/>
              </w:rPr>
              <w:t>All students use academic vocabulary or representations to express their ideas and understanding.</w:t>
            </w:r>
          </w:p>
          <w:p w:rsidR="008B543E" w:rsidRPr="002278D5" w:rsidRDefault="008B543E" w:rsidP="002278D5">
            <w:pPr>
              <w:numPr>
                <w:ilvl w:val="0"/>
                <w:numId w:val="3"/>
              </w:numPr>
              <w:tabs>
                <w:tab w:val="clear" w:pos="360"/>
              </w:tabs>
              <w:spacing w:before="20" w:after="20" w:line="260" w:lineRule="exact"/>
              <w:jc w:val="left"/>
              <w:rPr>
                <w:szCs w:val="20"/>
              </w:rPr>
            </w:pPr>
            <w:r w:rsidRPr="002278D5">
              <w:rPr>
                <w:szCs w:val="20"/>
              </w:rPr>
              <w:t>Pre-writing, concept mapping, or brainstorming activities support thinking and reasoning.</w:t>
            </w:r>
          </w:p>
          <w:p w:rsidR="008B543E" w:rsidRPr="002278D5" w:rsidRDefault="008B543E" w:rsidP="002278D5">
            <w:pPr>
              <w:numPr>
                <w:ilvl w:val="0"/>
                <w:numId w:val="3"/>
              </w:numPr>
              <w:tabs>
                <w:tab w:val="clear" w:pos="360"/>
              </w:tabs>
              <w:spacing w:before="20" w:after="20" w:line="260" w:lineRule="exact"/>
              <w:jc w:val="left"/>
              <w:rPr>
                <w:szCs w:val="20"/>
              </w:rPr>
            </w:pPr>
            <w:r w:rsidRPr="002278D5">
              <w:rPr>
                <w:szCs w:val="20"/>
              </w:rPr>
              <w:t>Students use evidence and/or data to draw conclusions, synthesize, and evaluate.</w:t>
            </w:r>
          </w:p>
          <w:p w:rsidR="008B543E" w:rsidRPr="002278D5" w:rsidRDefault="008B543E" w:rsidP="002278D5">
            <w:pPr>
              <w:numPr>
                <w:ilvl w:val="0"/>
                <w:numId w:val="3"/>
              </w:numPr>
              <w:tabs>
                <w:tab w:val="clear" w:pos="360"/>
              </w:tabs>
              <w:spacing w:before="20" w:after="20" w:line="260" w:lineRule="exact"/>
              <w:jc w:val="left"/>
              <w:rPr>
                <w:szCs w:val="20"/>
              </w:rPr>
            </w:pPr>
            <w:r w:rsidRPr="002278D5">
              <w:rPr>
                <w:szCs w:val="20"/>
              </w:rPr>
              <w:t>Students openly process one another’s thinking by actively listening, rephrasing, or agreeing/ disagreeing and providing a rationale.</w:t>
            </w:r>
          </w:p>
        </w:tc>
        <w:tc>
          <w:tcPr>
            <w:tcW w:w="4997" w:type="dxa"/>
            <w:shd w:val="clear" w:color="auto" w:fill="auto"/>
          </w:tcPr>
          <w:p w:rsidR="008B543E" w:rsidRPr="002278D5" w:rsidRDefault="008B543E" w:rsidP="002278D5">
            <w:pPr>
              <w:numPr>
                <w:ilvl w:val="0"/>
                <w:numId w:val="3"/>
              </w:numPr>
              <w:spacing w:before="20" w:after="20" w:line="276" w:lineRule="auto"/>
              <w:ind w:left="389" w:hanging="416"/>
              <w:jc w:val="left"/>
              <w:rPr>
                <w:szCs w:val="20"/>
              </w:rPr>
            </w:pPr>
            <w:r w:rsidRPr="002278D5">
              <w:rPr>
                <w:szCs w:val="20"/>
              </w:rPr>
              <w:t>All students reflect on their own and on their peers’ reasoning.</w:t>
            </w:r>
          </w:p>
          <w:p w:rsidR="008B543E" w:rsidRPr="002278D5" w:rsidRDefault="008B543E" w:rsidP="002278D5">
            <w:pPr>
              <w:numPr>
                <w:ilvl w:val="0"/>
                <w:numId w:val="3"/>
              </w:numPr>
              <w:spacing w:before="20" w:after="20" w:line="276" w:lineRule="auto"/>
              <w:ind w:left="389" w:hanging="416"/>
              <w:jc w:val="left"/>
              <w:rPr>
                <w:szCs w:val="20"/>
              </w:rPr>
            </w:pPr>
            <w:r w:rsidRPr="002278D5">
              <w:rPr>
                <w:szCs w:val="20"/>
              </w:rPr>
              <w:t>Students compare and contrast their thinking and opinions to those of others.</w:t>
            </w:r>
          </w:p>
          <w:p w:rsidR="008B543E" w:rsidRPr="002278D5" w:rsidRDefault="008B543E" w:rsidP="002278D5">
            <w:pPr>
              <w:numPr>
                <w:ilvl w:val="0"/>
                <w:numId w:val="3"/>
              </w:numPr>
              <w:spacing w:before="20" w:after="20" w:line="276" w:lineRule="auto"/>
              <w:ind w:left="389" w:hanging="416"/>
              <w:jc w:val="left"/>
              <w:rPr>
                <w:szCs w:val="20"/>
              </w:rPr>
            </w:pPr>
            <w:r w:rsidRPr="002278D5">
              <w:rPr>
                <w:szCs w:val="20"/>
              </w:rPr>
              <w:t>Students demonstrate an understanding of the big ideas by drawing inferences, making predictions, and defending hypotheses through discourse and/or work they produce.</w:t>
            </w:r>
          </w:p>
          <w:p w:rsidR="008B543E" w:rsidRPr="002278D5" w:rsidRDefault="008B543E" w:rsidP="002278D5">
            <w:pPr>
              <w:spacing w:before="20" w:after="20"/>
              <w:ind w:left="389" w:hanging="416"/>
              <w:jc w:val="left"/>
              <w:rPr>
                <w:szCs w:val="20"/>
              </w:rPr>
            </w:pPr>
          </w:p>
        </w:tc>
      </w:tr>
    </w:tbl>
    <w:p w:rsidR="00646C9A" w:rsidRDefault="008B543E" w:rsidP="008B543E">
      <w:pPr>
        <w:spacing w:line="240" w:lineRule="auto"/>
        <w:rPr>
          <w:sz w:val="18"/>
          <w:szCs w:val="18"/>
        </w:rPr>
      </w:pPr>
      <w:r w:rsidRPr="00646C9A">
        <w:rPr>
          <w:sz w:val="18"/>
          <w:szCs w:val="18"/>
        </w:rPr>
        <w:t xml:space="preserve">Universal Design for Learning (UDL) provides a framework for the maximization of learning opportunities for students with special needs as well as all students and their different learning needs. Download UDL Guidelines at </w:t>
      </w:r>
      <w:hyperlink r:id="rId27" w:history="1">
        <w:r w:rsidRPr="00646C9A">
          <w:rPr>
            <w:rStyle w:val="Hyperlink"/>
            <w:sz w:val="18"/>
            <w:szCs w:val="18"/>
          </w:rPr>
          <w:t>http://www.udlcenter.org/aboutudl/udlguidelines</w:t>
        </w:r>
      </w:hyperlink>
    </w:p>
    <w:p w:rsidR="008B543E" w:rsidRPr="00646C9A" w:rsidRDefault="008B543E" w:rsidP="008B543E">
      <w:pPr>
        <w:spacing w:line="240" w:lineRule="auto"/>
        <w:rPr>
          <w:sz w:val="18"/>
          <w:szCs w:val="18"/>
        </w:rPr>
      </w:pPr>
      <w:r w:rsidRPr="00646C9A">
        <w:rPr>
          <w:sz w:val="18"/>
          <w:szCs w:val="18"/>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shd w:val="clear" w:color="auto" w:fill="D6E3BC"/>
          </w:tcPr>
          <w:p w:rsidR="008B543E" w:rsidRPr="002278D5" w:rsidRDefault="008B543E" w:rsidP="00665C8B">
            <w:pPr>
              <w:pStyle w:val="ListParagraph"/>
              <w:numPr>
                <w:ilvl w:val="0"/>
                <w:numId w:val="17"/>
              </w:numPr>
              <w:spacing w:after="120" w:line="240" w:lineRule="exact"/>
              <w:ind w:left="360"/>
              <w:contextualSpacing w:val="0"/>
              <w:rPr>
                <w:rFonts w:ascii="Arial" w:hAnsi="Arial" w:cs="Arial"/>
                <w:sz w:val="20"/>
                <w:szCs w:val="20"/>
              </w:rPr>
            </w:pPr>
            <w:r w:rsidRPr="002278D5">
              <w:rPr>
                <w:rFonts w:ascii="Arial" w:hAnsi="Arial" w:cs="Arial"/>
                <w:sz w:val="20"/>
                <w:szCs w:val="20"/>
              </w:rPr>
              <w:t xml:space="preserve">When working in </w:t>
            </w:r>
            <w:r w:rsidRPr="002278D5">
              <w:rPr>
                <w:rFonts w:ascii="Arial" w:hAnsi="Arial" w:cs="Arial"/>
                <w:b/>
                <w:sz w:val="20"/>
                <w:szCs w:val="20"/>
              </w:rPr>
              <w:t>pairs or small groups</w:t>
            </w:r>
            <w:r w:rsidRPr="002278D5">
              <w:rPr>
                <w:rFonts w:ascii="Arial" w:hAnsi="Arial" w:cs="Arial"/>
                <w:sz w:val="20"/>
                <w:szCs w:val="20"/>
              </w:rPr>
              <w:t xml:space="preserve">, all students are </w:t>
            </w:r>
            <w:r w:rsidRPr="002278D5">
              <w:rPr>
                <w:rFonts w:ascii="Arial" w:hAnsi="Arial" w:cs="Arial"/>
                <w:b/>
                <w:sz w:val="20"/>
                <w:szCs w:val="20"/>
              </w:rPr>
              <w:t>inquiring, exploring, or problem solving collaboratively</w:t>
            </w:r>
            <w:r w:rsidRPr="002278D5">
              <w:rPr>
                <w:rFonts w:ascii="Arial" w:hAnsi="Arial" w:cs="Arial"/>
                <w:sz w:val="20"/>
                <w:szCs w:val="20"/>
              </w:rPr>
              <w:t>.</w:t>
            </w:r>
          </w:p>
        </w:tc>
      </w:tr>
      <w:tr w:rsidR="008B543E" w:rsidTr="002278D5">
        <w:tc>
          <w:tcPr>
            <w:tcW w:w="820" w:type="dxa"/>
            <w:shd w:val="clear" w:color="auto" w:fill="auto"/>
            <w:vAlign w:val="center"/>
          </w:tcPr>
          <w:p w:rsidR="008B543E" w:rsidRPr="002278D5" w:rsidRDefault="008B543E" w:rsidP="002278D5">
            <w:pPr>
              <w:spacing w:after="120" w:line="280" w:lineRule="atLeast"/>
              <w:jc w:val="center"/>
              <w:rPr>
                <w:szCs w:val="20"/>
              </w:rPr>
            </w:pPr>
          </w:p>
        </w:tc>
        <w:tc>
          <w:tcPr>
            <w:tcW w:w="1095" w:type="dxa"/>
            <w:shd w:val="clear" w:color="auto" w:fill="auto"/>
            <w:vAlign w:val="center"/>
          </w:tcPr>
          <w:p w:rsidR="008B543E" w:rsidRPr="002278D5" w:rsidRDefault="008B543E" w:rsidP="002278D5">
            <w:pPr>
              <w:spacing w:after="120" w:line="280" w:lineRule="atLeast"/>
              <w:jc w:val="center"/>
              <w:rPr>
                <w:szCs w:val="20"/>
              </w:rPr>
            </w:pPr>
          </w:p>
        </w:tc>
        <w:tc>
          <w:tcPr>
            <w:tcW w:w="2765" w:type="dxa"/>
            <w:shd w:val="clear" w:color="auto" w:fill="auto"/>
          </w:tcPr>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The lesson is characterized by extended teacher talk.</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Not all students are consistently engaged in inquiry, exploration, or problem solving.</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 xml:space="preserve">Students work in small groups or pairs, but task expectations and guidelines are not clear. </w:t>
            </w:r>
          </w:p>
        </w:tc>
        <w:tc>
          <w:tcPr>
            <w:tcW w:w="5011" w:type="dxa"/>
            <w:shd w:val="clear" w:color="auto" w:fill="auto"/>
          </w:tcPr>
          <w:p w:rsidR="008B543E" w:rsidRPr="002278D5" w:rsidRDefault="008B543E" w:rsidP="002278D5">
            <w:pPr>
              <w:numPr>
                <w:ilvl w:val="0"/>
                <w:numId w:val="3"/>
              </w:numPr>
              <w:tabs>
                <w:tab w:val="clear" w:pos="360"/>
              </w:tabs>
              <w:spacing w:after="120" w:line="240" w:lineRule="auto"/>
              <w:ind w:hanging="403"/>
              <w:jc w:val="left"/>
              <w:rPr>
                <w:szCs w:val="20"/>
              </w:rPr>
            </w:pPr>
            <w:r w:rsidRPr="002278D5">
              <w:rPr>
                <w:szCs w:val="20"/>
              </w:rPr>
              <w:t>Students are engaged in sustained interaction, often in small groups, in order to complete carefully designed academic tasks that include speaking, listening, reading, and writing or other means of expression.</w:t>
            </w:r>
          </w:p>
          <w:p w:rsidR="008B543E" w:rsidRPr="002278D5" w:rsidRDefault="008B543E" w:rsidP="002278D5">
            <w:pPr>
              <w:numPr>
                <w:ilvl w:val="0"/>
                <w:numId w:val="3"/>
              </w:numPr>
              <w:tabs>
                <w:tab w:val="clear" w:pos="360"/>
              </w:tabs>
              <w:spacing w:after="120" w:line="240" w:lineRule="auto"/>
              <w:ind w:hanging="403"/>
              <w:jc w:val="left"/>
              <w:rPr>
                <w:szCs w:val="20"/>
              </w:rPr>
            </w:pPr>
            <w:r w:rsidRPr="002278D5">
              <w:rPr>
                <w:szCs w:val="20"/>
              </w:rPr>
              <w:t>Students use multiple means of expression (e.g., discussion, debate, data, demonstration, multimedia) to share their ideas and defend their positions.</w:t>
            </w:r>
          </w:p>
          <w:p w:rsidR="008B543E" w:rsidRPr="002278D5" w:rsidRDefault="008B543E" w:rsidP="002278D5">
            <w:pPr>
              <w:numPr>
                <w:ilvl w:val="0"/>
                <w:numId w:val="3"/>
              </w:numPr>
              <w:tabs>
                <w:tab w:val="clear" w:pos="360"/>
              </w:tabs>
              <w:spacing w:after="120" w:line="240" w:lineRule="auto"/>
              <w:ind w:hanging="403"/>
              <w:jc w:val="left"/>
              <w:rPr>
                <w:szCs w:val="20"/>
              </w:rPr>
            </w:pPr>
            <w:r w:rsidRPr="002278D5">
              <w:rPr>
                <w:szCs w:val="20"/>
              </w:rPr>
              <w:t xml:space="preserve">Students pose questions and/or respond to material in ways that indicate their understanding of and reflection on concepts. </w:t>
            </w:r>
          </w:p>
          <w:p w:rsidR="008B543E" w:rsidRPr="002278D5" w:rsidRDefault="008B543E" w:rsidP="002278D5">
            <w:pPr>
              <w:numPr>
                <w:ilvl w:val="0"/>
                <w:numId w:val="3"/>
              </w:numPr>
              <w:tabs>
                <w:tab w:val="clear" w:pos="360"/>
              </w:tabs>
              <w:spacing w:after="120" w:line="240" w:lineRule="auto"/>
              <w:ind w:hanging="403"/>
              <w:jc w:val="left"/>
              <w:rPr>
                <w:szCs w:val="20"/>
              </w:rPr>
            </w:pPr>
            <w:r w:rsidRPr="002278D5">
              <w:rPr>
                <w:szCs w:val="20"/>
              </w:rPr>
              <w:t>Students use academic vocabulary.</w:t>
            </w:r>
          </w:p>
          <w:p w:rsidR="008B543E" w:rsidRPr="002278D5" w:rsidRDefault="008B543E" w:rsidP="002278D5">
            <w:pPr>
              <w:numPr>
                <w:ilvl w:val="0"/>
                <w:numId w:val="3"/>
              </w:numPr>
              <w:tabs>
                <w:tab w:val="clear" w:pos="360"/>
              </w:tabs>
              <w:spacing w:after="120" w:line="240" w:lineRule="auto"/>
              <w:ind w:hanging="403"/>
              <w:jc w:val="left"/>
              <w:rPr>
                <w:szCs w:val="20"/>
              </w:rPr>
            </w:pPr>
            <w:r w:rsidRPr="002278D5">
              <w:rPr>
                <w:szCs w:val="20"/>
              </w:rPr>
              <w:t xml:space="preserve">The teacher holds all students accountable for their contributions to group work. </w:t>
            </w:r>
          </w:p>
          <w:p w:rsidR="008B543E" w:rsidRPr="002278D5" w:rsidRDefault="008B543E" w:rsidP="002278D5">
            <w:pPr>
              <w:numPr>
                <w:ilvl w:val="0"/>
                <w:numId w:val="3"/>
              </w:numPr>
              <w:tabs>
                <w:tab w:val="clear" w:pos="360"/>
              </w:tabs>
              <w:spacing w:after="120" w:line="240" w:lineRule="auto"/>
              <w:ind w:hanging="403"/>
              <w:jc w:val="left"/>
              <w:rPr>
                <w:szCs w:val="20"/>
              </w:rPr>
            </w:pPr>
            <w:r w:rsidRPr="002278D5">
              <w:rPr>
                <w:szCs w:val="20"/>
              </w:rPr>
              <w:t>The teacher provides clear guidelines, scaffolding, modeling and expectations for group work (e.g., embedded prompts, checklists, planning templates, defined student roles such as recorder or reporter).</w:t>
            </w:r>
          </w:p>
          <w:p w:rsidR="008B543E" w:rsidRPr="002278D5" w:rsidRDefault="008B543E" w:rsidP="002278D5">
            <w:pPr>
              <w:numPr>
                <w:ilvl w:val="0"/>
                <w:numId w:val="3"/>
              </w:numPr>
              <w:tabs>
                <w:tab w:val="clear" w:pos="360"/>
              </w:tabs>
              <w:spacing w:after="120" w:line="240" w:lineRule="auto"/>
              <w:ind w:hanging="403"/>
              <w:jc w:val="left"/>
              <w:rPr>
                <w:szCs w:val="20"/>
              </w:rPr>
            </w:pPr>
            <w:r w:rsidRPr="002278D5">
              <w:rPr>
                <w:szCs w:val="20"/>
              </w:rPr>
              <w:t>There is a gradual release of responsibility from teacher to students for the lesson and its outcomes.</w:t>
            </w:r>
          </w:p>
        </w:tc>
        <w:tc>
          <w:tcPr>
            <w:tcW w:w="4997" w:type="dxa"/>
            <w:shd w:val="clear" w:color="auto" w:fill="auto"/>
          </w:tcPr>
          <w:p w:rsidR="008B543E" w:rsidRPr="002278D5" w:rsidRDefault="008B543E" w:rsidP="002278D5">
            <w:pPr>
              <w:numPr>
                <w:ilvl w:val="0"/>
                <w:numId w:val="3"/>
              </w:numPr>
              <w:spacing w:after="120" w:line="276" w:lineRule="auto"/>
              <w:ind w:left="299" w:hanging="326"/>
              <w:jc w:val="left"/>
              <w:rPr>
                <w:szCs w:val="20"/>
              </w:rPr>
            </w:pPr>
            <w:r w:rsidRPr="002278D5">
              <w:rPr>
                <w:szCs w:val="20"/>
              </w:rPr>
              <w:t xml:space="preserve">In small groups, students monitor their own understanding and ask for assistance when needed. </w:t>
            </w:r>
          </w:p>
          <w:p w:rsidR="008B543E" w:rsidRPr="002278D5" w:rsidRDefault="008B543E" w:rsidP="002278D5">
            <w:pPr>
              <w:numPr>
                <w:ilvl w:val="0"/>
                <w:numId w:val="3"/>
              </w:numPr>
              <w:spacing w:after="120" w:line="276" w:lineRule="auto"/>
              <w:ind w:left="299" w:hanging="326"/>
              <w:jc w:val="left"/>
              <w:rPr>
                <w:szCs w:val="20"/>
              </w:rPr>
            </w:pPr>
            <w:r w:rsidRPr="002278D5">
              <w:rPr>
                <w:szCs w:val="20"/>
              </w:rPr>
              <w:t>Students demonstrate the ability to independently sustain interaction in order to complete academic tasks in pairs or small groups.</w:t>
            </w:r>
          </w:p>
          <w:p w:rsidR="008B543E" w:rsidRPr="002278D5" w:rsidRDefault="008B543E" w:rsidP="002278D5">
            <w:pPr>
              <w:spacing w:after="120" w:line="276" w:lineRule="auto"/>
              <w:ind w:left="-27"/>
              <w:jc w:val="left"/>
              <w:rPr>
                <w:szCs w:val="20"/>
              </w:rPr>
            </w:pPr>
          </w:p>
        </w:tc>
      </w:tr>
    </w:tbl>
    <w:p w:rsidR="00646C9A" w:rsidRDefault="008B543E" w:rsidP="008B543E">
      <w:pPr>
        <w:rPr>
          <w:szCs w:val="20"/>
        </w:rPr>
      </w:pPr>
      <w:r>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28" w:history="1">
        <w:r w:rsidRPr="00E664E8">
          <w:rPr>
            <w:rStyle w:val="Hyperlink"/>
            <w:szCs w:val="20"/>
          </w:rPr>
          <w:t>http://www.udlcenter.org/aboutudl/udlguidelines</w:t>
        </w:r>
      </w:hyperlink>
      <w:r>
        <w:rPr>
          <w:szCs w:val="20"/>
        </w:rPr>
        <w:t xml:space="preserve">. </w:t>
      </w:r>
    </w:p>
    <w:p w:rsidR="008B543E" w:rsidRDefault="008B543E" w:rsidP="008B543E">
      <w: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shd w:val="clear" w:color="auto" w:fill="D6E3BC"/>
          </w:tcPr>
          <w:p w:rsidR="008B543E" w:rsidRPr="002278D5" w:rsidRDefault="008B543E" w:rsidP="00665C8B">
            <w:pPr>
              <w:pStyle w:val="ListParagraph"/>
              <w:numPr>
                <w:ilvl w:val="0"/>
                <w:numId w:val="17"/>
              </w:numPr>
              <w:spacing w:after="120" w:line="240" w:lineRule="exact"/>
              <w:ind w:left="360"/>
              <w:contextualSpacing w:val="0"/>
              <w:rPr>
                <w:rFonts w:ascii="Arial" w:hAnsi="Arial" w:cs="Arial"/>
                <w:sz w:val="20"/>
                <w:szCs w:val="20"/>
              </w:rPr>
            </w:pPr>
            <w:r w:rsidRPr="002278D5">
              <w:rPr>
                <w:rFonts w:ascii="Arial" w:hAnsi="Arial" w:cs="Arial"/>
                <w:sz w:val="20"/>
                <w:szCs w:val="20"/>
              </w:rPr>
              <w:t xml:space="preserve">Opportunities for students to </w:t>
            </w:r>
            <w:r w:rsidRPr="002278D5">
              <w:rPr>
                <w:rFonts w:ascii="Arial" w:hAnsi="Arial" w:cs="Arial"/>
                <w:b/>
                <w:sz w:val="20"/>
                <w:szCs w:val="20"/>
              </w:rPr>
              <w:t>apply new knowledge</w:t>
            </w:r>
            <w:r w:rsidRPr="002278D5">
              <w:rPr>
                <w:rFonts w:ascii="Arial" w:hAnsi="Arial" w:cs="Arial"/>
                <w:sz w:val="20"/>
                <w:szCs w:val="20"/>
              </w:rPr>
              <w:t xml:space="preserve"> </w:t>
            </w:r>
            <w:r w:rsidRPr="002278D5">
              <w:rPr>
                <w:rFonts w:ascii="Arial" w:hAnsi="Arial" w:cs="Arial"/>
                <w:b/>
                <w:sz w:val="20"/>
                <w:szCs w:val="20"/>
              </w:rPr>
              <w:t>and content</w:t>
            </w:r>
            <w:r w:rsidRPr="002278D5">
              <w:rPr>
                <w:rFonts w:ascii="Arial" w:hAnsi="Arial" w:cs="Arial"/>
                <w:sz w:val="20"/>
                <w:szCs w:val="20"/>
              </w:rPr>
              <w:t xml:space="preserve"> are embedded in the lesson.</w:t>
            </w:r>
          </w:p>
        </w:tc>
      </w:tr>
      <w:tr w:rsidR="008B543E" w:rsidTr="002278D5">
        <w:tc>
          <w:tcPr>
            <w:tcW w:w="820" w:type="dxa"/>
            <w:shd w:val="clear" w:color="auto" w:fill="auto"/>
            <w:vAlign w:val="center"/>
          </w:tcPr>
          <w:p w:rsidR="008B543E" w:rsidRPr="002278D5" w:rsidRDefault="008B543E" w:rsidP="002278D5">
            <w:pPr>
              <w:spacing w:after="120" w:line="280" w:lineRule="atLeast"/>
              <w:jc w:val="center"/>
              <w:rPr>
                <w:szCs w:val="20"/>
              </w:rPr>
            </w:pPr>
          </w:p>
        </w:tc>
        <w:tc>
          <w:tcPr>
            <w:tcW w:w="1095" w:type="dxa"/>
            <w:shd w:val="clear" w:color="auto" w:fill="auto"/>
            <w:vAlign w:val="center"/>
          </w:tcPr>
          <w:p w:rsidR="008B543E" w:rsidRPr="002278D5" w:rsidRDefault="008B543E" w:rsidP="002278D5">
            <w:pPr>
              <w:spacing w:after="120" w:line="280" w:lineRule="atLeast"/>
              <w:jc w:val="center"/>
              <w:rPr>
                <w:szCs w:val="20"/>
              </w:rPr>
            </w:pPr>
          </w:p>
        </w:tc>
        <w:tc>
          <w:tcPr>
            <w:tcW w:w="2765" w:type="dxa"/>
            <w:shd w:val="clear" w:color="auto" w:fill="auto"/>
          </w:tcPr>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Students learn and practice skills and procedures.</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Application of learning is not evident in lesson design or classroom artifacts and/or is not at an appropriate level of rigor.</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Students complete worksheets that do not require application of conceptual understanding.</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Students are unable to generalize beyond the context of the lesson or to apply new knowledge.</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Tasks are not aligned with the themes or to the progression of learning in the unit.</w:t>
            </w:r>
          </w:p>
        </w:tc>
        <w:tc>
          <w:tcPr>
            <w:tcW w:w="5011" w:type="dxa"/>
            <w:shd w:val="clear" w:color="auto" w:fill="auto"/>
          </w:tcPr>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Application of learning is integrated into lesson design.</w:t>
            </w:r>
          </w:p>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 xml:space="preserve">Application of new knowledge in problem-solving situations (not just skills/procedural knowledge) is evident in student performance and work products. </w:t>
            </w:r>
          </w:p>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Students are given the opportunity to construct and express their understanding to the teacher or peers through multiple means.</w:t>
            </w:r>
          </w:p>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Students generalize learning to solve unfamiliar problems or to approach unfamiliar tasks.</w:t>
            </w:r>
          </w:p>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Student performance and work products demonstrate progress toward mastery of concepts.</w:t>
            </w:r>
          </w:p>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There is evidence of student-initiated learning (e.g., students pose new problems to be considered and/or extend knowledge through further research, students generate conclusions).</w:t>
            </w:r>
          </w:p>
        </w:tc>
        <w:tc>
          <w:tcPr>
            <w:tcW w:w="4997" w:type="dxa"/>
            <w:shd w:val="clear" w:color="auto" w:fill="auto"/>
          </w:tcPr>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Students apply their learning, engage in problem solving, and make real-world connections.</w:t>
            </w:r>
          </w:p>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Students express an understanding of what they are doing, why, and how the task relates to the lesson objective(s), themes or progression of learning in the unit.</w:t>
            </w:r>
          </w:p>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Work products serve as evidence that students have drawn on related content from across disciplines in order to complete the task.</w:t>
            </w:r>
          </w:p>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Students demonstrate mastery of learning through application of knowledge in performance and work products.</w:t>
            </w:r>
          </w:p>
        </w:tc>
      </w:tr>
    </w:tbl>
    <w:p w:rsidR="008B543E" w:rsidRPr="0077034C" w:rsidRDefault="008B543E" w:rsidP="008B543E">
      <w:pPr>
        <w:rPr>
          <w:szCs w:val="20"/>
        </w:rPr>
      </w:pPr>
      <w:r>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29" w:history="1">
        <w:r w:rsidRPr="00E664E8">
          <w:rPr>
            <w:rStyle w:val="Hyperlink"/>
            <w:szCs w:val="20"/>
          </w:rPr>
          <w:t>http://www.udlcenter.org/aboutudl/udlguidelines</w:t>
        </w:r>
      </w:hyperlink>
      <w:r>
        <w:rPr>
          <w:szCs w:val="20"/>
        </w:rPr>
        <w:t>.</w:t>
      </w:r>
    </w:p>
    <w:p w:rsidR="008B543E" w:rsidRDefault="008B543E" w:rsidP="008B543E">
      <w:pPr>
        <w:rPr>
          <w:szCs w:val="20"/>
        </w:rPr>
      </w:pPr>
      <w:r>
        <w:rPr>
          <w:szCs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shd w:val="clear" w:color="auto" w:fill="D6E3BC"/>
          </w:tcPr>
          <w:p w:rsidR="008B543E" w:rsidRPr="002278D5" w:rsidRDefault="008B543E" w:rsidP="00665C8B">
            <w:pPr>
              <w:pStyle w:val="ListParagraph"/>
              <w:numPr>
                <w:ilvl w:val="0"/>
                <w:numId w:val="17"/>
              </w:numPr>
              <w:spacing w:after="120" w:line="240" w:lineRule="exact"/>
              <w:ind w:left="360"/>
              <w:contextualSpacing w:val="0"/>
              <w:rPr>
                <w:rFonts w:ascii="Arial" w:hAnsi="Arial" w:cs="Arial"/>
                <w:sz w:val="20"/>
                <w:szCs w:val="20"/>
              </w:rPr>
            </w:pPr>
            <w:r w:rsidRPr="002278D5">
              <w:rPr>
                <w:rFonts w:ascii="Arial" w:hAnsi="Arial" w:cs="Arial"/>
                <w:sz w:val="20"/>
                <w:szCs w:val="20"/>
              </w:rPr>
              <w:t xml:space="preserve">On-the-spot formative assessments </w:t>
            </w:r>
            <w:r w:rsidRPr="002278D5">
              <w:rPr>
                <w:rFonts w:ascii="Arial" w:hAnsi="Arial" w:cs="Arial"/>
                <w:b/>
                <w:sz w:val="20"/>
                <w:szCs w:val="20"/>
              </w:rPr>
              <w:t>check for understanding</w:t>
            </w:r>
            <w:r w:rsidRPr="002278D5">
              <w:rPr>
                <w:rFonts w:ascii="Arial" w:hAnsi="Arial" w:cs="Arial"/>
                <w:sz w:val="20"/>
                <w:szCs w:val="20"/>
              </w:rPr>
              <w:t xml:space="preserve"> to inform instruction.</w:t>
            </w:r>
          </w:p>
        </w:tc>
      </w:tr>
      <w:tr w:rsidR="008B543E" w:rsidTr="002278D5">
        <w:tc>
          <w:tcPr>
            <w:tcW w:w="820" w:type="dxa"/>
            <w:shd w:val="clear" w:color="auto" w:fill="auto"/>
            <w:vAlign w:val="center"/>
          </w:tcPr>
          <w:p w:rsidR="008B543E" w:rsidRPr="002278D5" w:rsidRDefault="008B543E" w:rsidP="002278D5">
            <w:pPr>
              <w:spacing w:after="120" w:line="280" w:lineRule="atLeast"/>
              <w:jc w:val="center"/>
              <w:rPr>
                <w:szCs w:val="20"/>
              </w:rPr>
            </w:pPr>
          </w:p>
        </w:tc>
        <w:tc>
          <w:tcPr>
            <w:tcW w:w="1095" w:type="dxa"/>
            <w:shd w:val="clear" w:color="auto" w:fill="auto"/>
            <w:vAlign w:val="center"/>
          </w:tcPr>
          <w:p w:rsidR="008B543E" w:rsidRPr="002278D5" w:rsidRDefault="008B543E" w:rsidP="002278D5">
            <w:pPr>
              <w:spacing w:after="120" w:line="280" w:lineRule="atLeast"/>
              <w:jc w:val="center"/>
              <w:rPr>
                <w:szCs w:val="20"/>
              </w:rPr>
            </w:pPr>
          </w:p>
        </w:tc>
        <w:tc>
          <w:tcPr>
            <w:tcW w:w="2765" w:type="dxa"/>
            <w:shd w:val="clear" w:color="auto" w:fill="auto"/>
          </w:tcPr>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bCs/>
                <w:szCs w:val="20"/>
              </w:rPr>
              <w:t>Teacher-</w:t>
            </w:r>
            <w:r w:rsidRPr="002278D5">
              <w:rPr>
                <w:szCs w:val="20"/>
              </w:rPr>
              <w:t>student interactions focus on task completion, not on developing or checking for understanding.</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Hints or prompts from the teacher relate to procedures rather than extending student thinking.</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 xml:space="preserve">Not all students have equal opportunities to express what they know and are able to do. </w:t>
            </w:r>
          </w:p>
          <w:p w:rsidR="008B543E" w:rsidRPr="002278D5" w:rsidRDefault="008B543E" w:rsidP="002278D5">
            <w:pPr>
              <w:numPr>
                <w:ilvl w:val="0"/>
                <w:numId w:val="3"/>
              </w:numPr>
              <w:tabs>
                <w:tab w:val="clear" w:pos="360"/>
              </w:tabs>
              <w:spacing w:after="120" w:line="276" w:lineRule="auto"/>
              <w:ind w:left="245" w:hanging="281"/>
              <w:jc w:val="left"/>
              <w:rPr>
                <w:bCs/>
                <w:szCs w:val="20"/>
              </w:rPr>
            </w:pPr>
            <w:r w:rsidRPr="002278D5">
              <w:rPr>
                <w:szCs w:val="20"/>
              </w:rPr>
              <w:t>The lesson progresses without a consistent or frequent means of gauging student understanding</w:t>
            </w:r>
            <w:r w:rsidRPr="002278D5">
              <w:rPr>
                <w:bCs/>
                <w:szCs w:val="20"/>
              </w:rPr>
              <w:t xml:space="preserve">. </w:t>
            </w:r>
          </w:p>
        </w:tc>
        <w:tc>
          <w:tcPr>
            <w:tcW w:w="5011" w:type="dxa"/>
            <w:shd w:val="clear" w:color="auto" w:fill="auto"/>
          </w:tcPr>
          <w:p w:rsidR="008B543E" w:rsidRPr="002278D5" w:rsidRDefault="008B543E" w:rsidP="002278D5">
            <w:pPr>
              <w:numPr>
                <w:ilvl w:val="0"/>
                <w:numId w:val="3"/>
              </w:numPr>
              <w:tabs>
                <w:tab w:val="clear" w:pos="360"/>
              </w:tabs>
              <w:spacing w:after="120" w:line="276" w:lineRule="auto"/>
              <w:ind w:hanging="404"/>
              <w:jc w:val="left"/>
              <w:rPr>
                <w:szCs w:val="20"/>
              </w:rPr>
            </w:pPr>
            <w:r w:rsidRPr="002278D5">
              <w:rPr>
                <w:bCs/>
                <w:szCs w:val="20"/>
              </w:rPr>
              <w:t>Quick, on</w:t>
            </w:r>
            <w:r w:rsidRPr="002278D5">
              <w:rPr>
                <w:szCs w:val="20"/>
              </w:rPr>
              <w:t>-the-spot written, recorded or visual assessments (e.g., thumbs-up/thumbs-down, exit tickets, teacher/student interactions, clicker response to interactive board quiz) are used to gauge student understanding.</w:t>
            </w:r>
          </w:p>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Students demonstrate understanding of concepts through multiple means of expression (written, recorded, visual).</w:t>
            </w:r>
          </w:p>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Students receive immediate and specific feedback (from the teacher or other students) during individual, small group, and/or whole group work to guide their understanding of important concepts, ideas, and vocabulary.</w:t>
            </w:r>
          </w:p>
          <w:p w:rsidR="008B543E" w:rsidRPr="002278D5" w:rsidRDefault="008B543E" w:rsidP="002278D5">
            <w:pPr>
              <w:numPr>
                <w:ilvl w:val="0"/>
                <w:numId w:val="3"/>
              </w:numPr>
              <w:tabs>
                <w:tab w:val="clear" w:pos="360"/>
              </w:tabs>
              <w:spacing w:after="120" w:line="276" w:lineRule="auto"/>
              <w:ind w:hanging="404"/>
              <w:jc w:val="left"/>
              <w:rPr>
                <w:bCs/>
                <w:szCs w:val="20"/>
              </w:rPr>
            </w:pPr>
            <w:r w:rsidRPr="002278D5">
              <w:rPr>
                <w:bCs/>
                <w:szCs w:val="20"/>
              </w:rPr>
              <w:t>The teacher documents students’ level of understanding and utilizes that data to modify or re-teach, as appropriate.</w:t>
            </w:r>
          </w:p>
        </w:tc>
        <w:tc>
          <w:tcPr>
            <w:tcW w:w="4997" w:type="dxa"/>
            <w:shd w:val="clear" w:color="auto" w:fill="auto"/>
          </w:tcPr>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There is evidence that students engage in self-reflection about their work.</w:t>
            </w:r>
          </w:p>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 xml:space="preserve">When appropriate, students provide feedback to peers regarding their level of mastery in relation to standards. </w:t>
            </w:r>
          </w:p>
          <w:p w:rsidR="008B543E" w:rsidRPr="002278D5" w:rsidRDefault="008B543E" w:rsidP="002278D5">
            <w:pPr>
              <w:numPr>
                <w:ilvl w:val="0"/>
                <w:numId w:val="3"/>
              </w:numPr>
              <w:tabs>
                <w:tab w:val="clear" w:pos="360"/>
              </w:tabs>
              <w:spacing w:after="120" w:line="276" w:lineRule="auto"/>
              <w:ind w:left="389" w:hanging="416"/>
              <w:jc w:val="left"/>
              <w:rPr>
                <w:bCs/>
                <w:szCs w:val="20"/>
              </w:rPr>
            </w:pPr>
            <w:r w:rsidRPr="002278D5">
              <w:rPr>
                <w:szCs w:val="20"/>
              </w:rPr>
              <w:t>The use of student conferences to check for understanding is evident through a progression of student work/artifacts</w:t>
            </w:r>
            <w:r w:rsidRPr="002278D5">
              <w:rPr>
                <w:bCs/>
                <w:szCs w:val="20"/>
              </w:rPr>
              <w:t>.</w:t>
            </w:r>
          </w:p>
        </w:tc>
      </w:tr>
    </w:tbl>
    <w:p w:rsidR="00646C9A" w:rsidRDefault="008B543E" w:rsidP="008B543E">
      <w:pPr>
        <w:spacing w:before="60"/>
        <w:rPr>
          <w:szCs w:val="20"/>
        </w:rPr>
      </w:pPr>
      <w:r>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30" w:history="1">
        <w:r w:rsidRPr="00E664E8">
          <w:rPr>
            <w:rStyle w:val="Hyperlink"/>
            <w:szCs w:val="20"/>
          </w:rPr>
          <w:t>http://www.udlcenter.org/aboutudl/udlguidelines</w:t>
        </w:r>
      </w:hyperlink>
      <w:r>
        <w:rPr>
          <w:szCs w:val="20"/>
        </w:rPr>
        <w:t xml:space="preserve">. </w:t>
      </w:r>
    </w:p>
    <w:p w:rsidR="008B543E" w:rsidRDefault="008B543E" w:rsidP="008B543E">
      <w:pPr>
        <w:spacing w:before="60"/>
        <w:rPr>
          <w:szCs w:val="20"/>
        </w:rPr>
      </w:pPr>
      <w:r>
        <w:rPr>
          <w:szCs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shd w:val="clear" w:color="auto" w:fill="D6E3BC"/>
          </w:tcPr>
          <w:p w:rsidR="008B543E" w:rsidRPr="002278D5" w:rsidRDefault="008B543E" w:rsidP="00665C8B">
            <w:pPr>
              <w:pStyle w:val="ListParagraph"/>
              <w:numPr>
                <w:ilvl w:val="0"/>
                <w:numId w:val="17"/>
              </w:numPr>
              <w:spacing w:after="120" w:line="240" w:lineRule="exact"/>
              <w:ind w:left="360"/>
              <w:contextualSpacing w:val="0"/>
              <w:rPr>
                <w:rFonts w:ascii="Arial" w:hAnsi="Arial" w:cs="Arial"/>
                <w:sz w:val="20"/>
                <w:szCs w:val="20"/>
              </w:rPr>
            </w:pPr>
            <w:r w:rsidRPr="002278D5">
              <w:rPr>
                <w:rFonts w:ascii="Arial" w:hAnsi="Arial" w:cs="Arial"/>
                <w:b/>
                <w:sz w:val="20"/>
                <w:szCs w:val="20"/>
              </w:rPr>
              <w:t>Formative feedback</w:t>
            </w:r>
            <w:r w:rsidRPr="002278D5">
              <w:rPr>
                <w:rFonts w:ascii="Arial" w:hAnsi="Arial" w:cs="Arial"/>
                <w:sz w:val="20"/>
                <w:szCs w:val="20"/>
              </w:rPr>
              <w:t xml:space="preserve"> to students is </w:t>
            </w:r>
            <w:r w:rsidRPr="002278D5">
              <w:rPr>
                <w:rFonts w:ascii="Arial" w:hAnsi="Arial" w:cs="Arial"/>
                <w:b/>
                <w:sz w:val="20"/>
                <w:szCs w:val="20"/>
              </w:rPr>
              <w:t>frequent, timely, and informs</w:t>
            </w:r>
            <w:r w:rsidRPr="002278D5">
              <w:rPr>
                <w:rFonts w:ascii="Arial" w:hAnsi="Arial" w:cs="Arial"/>
                <w:sz w:val="20"/>
                <w:szCs w:val="20"/>
              </w:rPr>
              <w:t xml:space="preserve"> revision of work.</w:t>
            </w:r>
          </w:p>
        </w:tc>
      </w:tr>
      <w:tr w:rsidR="008B543E" w:rsidTr="002278D5">
        <w:tc>
          <w:tcPr>
            <w:tcW w:w="820" w:type="dxa"/>
            <w:shd w:val="clear" w:color="auto" w:fill="auto"/>
            <w:vAlign w:val="center"/>
          </w:tcPr>
          <w:p w:rsidR="008B543E" w:rsidRPr="002278D5" w:rsidRDefault="008B543E" w:rsidP="002278D5">
            <w:pPr>
              <w:spacing w:after="120" w:line="280" w:lineRule="atLeast"/>
              <w:jc w:val="center"/>
              <w:rPr>
                <w:szCs w:val="20"/>
              </w:rPr>
            </w:pPr>
          </w:p>
        </w:tc>
        <w:tc>
          <w:tcPr>
            <w:tcW w:w="1095" w:type="dxa"/>
            <w:shd w:val="clear" w:color="auto" w:fill="auto"/>
            <w:vAlign w:val="center"/>
          </w:tcPr>
          <w:p w:rsidR="008B543E" w:rsidRPr="002278D5" w:rsidRDefault="008B543E" w:rsidP="002278D5">
            <w:pPr>
              <w:spacing w:after="120" w:line="280" w:lineRule="atLeast"/>
              <w:jc w:val="center"/>
              <w:rPr>
                <w:szCs w:val="20"/>
              </w:rPr>
            </w:pPr>
          </w:p>
        </w:tc>
        <w:tc>
          <w:tcPr>
            <w:tcW w:w="2765" w:type="dxa"/>
            <w:shd w:val="clear" w:color="auto" w:fill="auto"/>
          </w:tcPr>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Student work products receive minimal feedback related to the standard(s).</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There is little evidence to show that feedback has been timely or frequent.</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Feedback is corrective and does not invite/guide revision.</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Feedback affirms student effort but does not provide specifics on how to address areas that need improvement or how to make strong areas even stronger.</w:t>
            </w:r>
          </w:p>
        </w:tc>
        <w:tc>
          <w:tcPr>
            <w:tcW w:w="5011" w:type="dxa"/>
            <w:shd w:val="clear" w:color="auto" w:fill="auto"/>
          </w:tcPr>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The teacher uses formative assessments to gauge what each student knows/is able to do.</w:t>
            </w:r>
          </w:p>
          <w:p w:rsidR="008B543E" w:rsidRPr="002278D5" w:rsidRDefault="008B543E" w:rsidP="002278D5">
            <w:pPr>
              <w:numPr>
                <w:ilvl w:val="0"/>
                <w:numId w:val="3"/>
              </w:numPr>
              <w:spacing w:after="120" w:line="276" w:lineRule="auto"/>
              <w:ind w:hanging="404"/>
              <w:jc w:val="left"/>
              <w:rPr>
                <w:szCs w:val="20"/>
              </w:rPr>
            </w:pPr>
            <w:r w:rsidRPr="002278D5">
              <w:rPr>
                <w:szCs w:val="20"/>
              </w:rPr>
              <w:t xml:space="preserve">Students receive and understand specific, frequent and timely documented feedback (e.g., written, recorded, visual) regarding their progress toward meeting the standard(s). </w:t>
            </w:r>
          </w:p>
          <w:p w:rsidR="008B543E" w:rsidRPr="002278D5" w:rsidRDefault="008B543E" w:rsidP="002278D5">
            <w:pPr>
              <w:numPr>
                <w:ilvl w:val="0"/>
                <w:numId w:val="3"/>
              </w:numPr>
              <w:spacing w:after="120" w:line="276" w:lineRule="auto"/>
              <w:ind w:hanging="404"/>
              <w:jc w:val="left"/>
              <w:rPr>
                <w:szCs w:val="20"/>
              </w:rPr>
            </w:pPr>
            <w:r w:rsidRPr="002278D5">
              <w:rPr>
                <w:szCs w:val="20"/>
              </w:rPr>
              <w:t>Feedback encourages students to reflect on their learning.</w:t>
            </w:r>
          </w:p>
          <w:p w:rsidR="008B543E" w:rsidRPr="002278D5" w:rsidRDefault="008B543E" w:rsidP="002278D5">
            <w:pPr>
              <w:numPr>
                <w:ilvl w:val="0"/>
                <w:numId w:val="3"/>
              </w:numPr>
              <w:spacing w:after="120" w:line="276" w:lineRule="auto"/>
              <w:ind w:hanging="404"/>
              <w:jc w:val="left"/>
              <w:rPr>
                <w:szCs w:val="20"/>
              </w:rPr>
            </w:pPr>
            <w:r w:rsidRPr="002278D5">
              <w:rPr>
                <w:szCs w:val="20"/>
              </w:rPr>
              <w:t>Standards-based rubrics frame feedback to students.</w:t>
            </w:r>
          </w:p>
          <w:p w:rsidR="008B543E" w:rsidRPr="002278D5" w:rsidRDefault="008B543E" w:rsidP="002278D5">
            <w:pPr>
              <w:numPr>
                <w:ilvl w:val="0"/>
                <w:numId w:val="3"/>
              </w:numPr>
              <w:spacing w:after="120" w:line="276" w:lineRule="auto"/>
              <w:ind w:hanging="404"/>
              <w:jc w:val="left"/>
              <w:rPr>
                <w:szCs w:val="20"/>
              </w:rPr>
            </w:pPr>
            <w:r w:rsidRPr="002278D5">
              <w:rPr>
                <w:szCs w:val="20"/>
              </w:rPr>
              <w:t>Students revise work on the basis of feedback.</w:t>
            </w:r>
          </w:p>
          <w:p w:rsidR="008B543E" w:rsidRPr="002278D5" w:rsidRDefault="008B543E" w:rsidP="002278D5">
            <w:pPr>
              <w:numPr>
                <w:ilvl w:val="0"/>
                <w:numId w:val="3"/>
              </w:numPr>
              <w:spacing w:after="120" w:line="276" w:lineRule="auto"/>
              <w:ind w:hanging="404"/>
              <w:jc w:val="left"/>
              <w:rPr>
                <w:szCs w:val="20"/>
              </w:rPr>
            </w:pPr>
            <w:r w:rsidRPr="002278D5">
              <w:rPr>
                <w:szCs w:val="20"/>
              </w:rPr>
              <w:t>Students design rubrics using clear, standards-based criteria with assistance from the teacher or peers.</w:t>
            </w:r>
          </w:p>
          <w:p w:rsidR="008B543E" w:rsidRPr="002278D5" w:rsidRDefault="008B543E" w:rsidP="002278D5">
            <w:pPr>
              <w:numPr>
                <w:ilvl w:val="0"/>
                <w:numId w:val="3"/>
              </w:numPr>
              <w:spacing w:after="120" w:line="276" w:lineRule="auto"/>
              <w:ind w:hanging="404"/>
              <w:jc w:val="left"/>
              <w:rPr>
                <w:szCs w:val="20"/>
              </w:rPr>
            </w:pPr>
            <w:r w:rsidRPr="002278D5">
              <w:rPr>
                <w:szCs w:val="20"/>
              </w:rPr>
              <w:t>Feedback to students encourages perseverance and fosters efficacy and self-awareness.</w:t>
            </w:r>
          </w:p>
          <w:p w:rsidR="008B543E" w:rsidRPr="002278D5" w:rsidRDefault="008B543E" w:rsidP="002278D5">
            <w:pPr>
              <w:numPr>
                <w:ilvl w:val="0"/>
                <w:numId w:val="3"/>
              </w:numPr>
              <w:spacing w:after="120" w:line="276" w:lineRule="auto"/>
              <w:ind w:hanging="404"/>
              <w:jc w:val="left"/>
              <w:rPr>
                <w:szCs w:val="20"/>
              </w:rPr>
            </w:pPr>
            <w:r w:rsidRPr="002278D5">
              <w:rPr>
                <w:szCs w:val="20"/>
              </w:rPr>
              <w:t>Feedback to students emphasizes effort and improvement, as opposed to competition.</w:t>
            </w:r>
          </w:p>
          <w:p w:rsidR="008B543E" w:rsidRPr="002278D5" w:rsidRDefault="008B543E" w:rsidP="002278D5">
            <w:pPr>
              <w:spacing w:after="120"/>
              <w:ind w:left="360" w:hanging="404"/>
              <w:jc w:val="left"/>
              <w:rPr>
                <w:szCs w:val="20"/>
              </w:rPr>
            </w:pPr>
          </w:p>
        </w:tc>
        <w:tc>
          <w:tcPr>
            <w:tcW w:w="4997" w:type="dxa"/>
            <w:shd w:val="clear" w:color="auto" w:fill="auto"/>
          </w:tcPr>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 xml:space="preserve">Students provide constructive feedback to peers reflecting their progress toward meeting the standards. </w:t>
            </w:r>
          </w:p>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Students independently generate standards-based rubrics.</w:t>
            </w:r>
          </w:p>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Students independently self-assess using standards-based rubrics, and revise their work based on that self-assessment.</w:t>
            </w:r>
          </w:p>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Students self-monitor progress toward meeting learning standards (e.g., work samples, portfolios, peer review).</w:t>
            </w:r>
          </w:p>
          <w:p w:rsidR="008B543E" w:rsidRPr="002278D5" w:rsidRDefault="008B543E" w:rsidP="002278D5">
            <w:pPr>
              <w:spacing w:after="120" w:line="276" w:lineRule="auto"/>
              <w:ind w:left="389"/>
              <w:jc w:val="left"/>
              <w:rPr>
                <w:szCs w:val="20"/>
              </w:rPr>
            </w:pPr>
          </w:p>
        </w:tc>
      </w:tr>
    </w:tbl>
    <w:p w:rsidR="00646C9A" w:rsidRDefault="008B543E" w:rsidP="008B543E">
      <w:pPr>
        <w:spacing w:before="60"/>
        <w:rPr>
          <w:szCs w:val="20"/>
        </w:rPr>
      </w:pPr>
      <w:r>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31" w:history="1">
        <w:r w:rsidRPr="00E664E8">
          <w:rPr>
            <w:rStyle w:val="Hyperlink"/>
            <w:szCs w:val="20"/>
          </w:rPr>
          <w:t>http://www.udlcenter.org/aboutudl/udlguidelines</w:t>
        </w:r>
      </w:hyperlink>
      <w:r>
        <w:rPr>
          <w:szCs w:val="20"/>
        </w:rPr>
        <w:t xml:space="preserve">. </w:t>
      </w:r>
    </w:p>
    <w:p w:rsidR="008B543E" w:rsidRDefault="008B543E" w:rsidP="008B543E">
      <w:pPr>
        <w:spacing w:before="60"/>
        <w:rPr>
          <w:szCs w:val="20"/>
        </w:rPr>
      </w:pPr>
      <w:r>
        <w:rPr>
          <w:szCs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shd w:val="clear" w:color="auto" w:fill="C6D9F1"/>
            <w:vAlign w:val="center"/>
          </w:tcPr>
          <w:p w:rsidR="008B543E" w:rsidRPr="002278D5" w:rsidRDefault="008B543E" w:rsidP="002278D5">
            <w:pPr>
              <w:spacing w:after="120" w:line="240" w:lineRule="exact"/>
              <w:jc w:val="center"/>
              <w:rPr>
                <w:b/>
                <w:szCs w:val="20"/>
              </w:rPr>
            </w:pPr>
            <w:r w:rsidRPr="002278D5">
              <w:rPr>
                <w:b/>
                <w:szCs w:val="20"/>
              </w:rPr>
              <w:t>Student Ownership of Learning</w:t>
            </w:r>
          </w:p>
        </w:tc>
      </w:tr>
      <w:tr w:rsidR="008B543E" w:rsidRPr="00E95701" w:rsidTr="002278D5">
        <w:tc>
          <w:tcPr>
            <w:tcW w:w="14688" w:type="dxa"/>
            <w:gridSpan w:val="5"/>
            <w:shd w:val="clear" w:color="auto" w:fill="C6D9F1"/>
          </w:tcPr>
          <w:p w:rsidR="008B543E" w:rsidRPr="002278D5" w:rsidRDefault="008B543E" w:rsidP="00665C8B">
            <w:pPr>
              <w:pStyle w:val="ListParagraph"/>
              <w:numPr>
                <w:ilvl w:val="0"/>
                <w:numId w:val="17"/>
              </w:numPr>
              <w:spacing w:after="120" w:line="240" w:lineRule="exact"/>
              <w:ind w:left="360"/>
              <w:contextualSpacing w:val="0"/>
              <w:rPr>
                <w:rFonts w:ascii="Arial" w:hAnsi="Arial" w:cs="Arial"/>
                <w:sz w:val="20"/>
                <w:szCs w:val="20"/>
              </w:rPr>
            </w:pPr>
            <w:r w:rsidRPr="002278D5">
              <w:rPr>
                <w:rFonts w:ascii="Arial" w:hAnsi="Arial" w:cs="Arial"/>
                <w:sz w:val="20"/>
                <w:szCs w:val="20"/>
              </w:rPr>
              <w:t xml:space="preserve">Students </w:t>
            </w:r>
            <w:r w:rsidRPr="002278D5">
              <w:rPr>
                <w:rFonts w:ascii="Arial" w:hAnsi="Arial" w:cs="Arial"/>
                <w:b/>
                <w:sz w:val="20"/>
                <w:szCs w:val="20"/>
              </w:rPr>
              <w:t>demonstrate</w:t>
            </w:r>
            <w:r w:rsidRPr="002278D5">
              <w:rPr>
                <w:rFonts w:ascii="Arial" w:hAnsi="Arial" w:cs="Arial"/>
                <w:sz w:val="20"/>
                <w:szCs w:val="20"/>
              </w:rPr>
              <w:t xml:space="preserve"> how </w:t>
            </w:r>
            <w:r w:rsidRPr="002278D5">
              <w:rPr>
                <w:rFonts w:ascii="Arial" w:hAnsi="Arial" w:cs="Arial"/>
                <w:b/>
                <w:sz w:val="20"/>
                <w:szCs w:val="20"/>
              </w:rPr>
              <w:t>routines, procedures, and processes</w:t>
            </w:r>
            <w:r w:rsidRPr="002278D5">
              <w:rPr>
                <w:rFonts w:ascii="Arial" w:hAnsi="Arial" w:cs="Arial"/>
                <w:sz w:val="20"/>
                <w:szCs w:val="20"/>
              </w:rPr>
              <w:t xml:space="preserve"> support their thinking and learning.</w:t>
            </w:r>
          </w:p>
        </w:tc>
      </w:tr>
      <w:tr w:rsidR="008B543E" w:rsidTr="002278D5">
        <w:tc>
          <w:tcPr>
            <w:tcW w:w="820" w:type="dxa"/>
            <w:shd w:val="clear" w:color="auto" w:fill="auto"/>
            <w:vAlign w:val="center"/>
          </w:tcPr>
          <w:p w:rsidR="008B543E" w:rsidRPr="002278D5" w:rsidRDefault="008B543E" w:rsidP="002278D5">
            <w:pPr>
              <w:spacing w:after="120" w:line="280" w:lineRule="atLeast"/>
              <w:jc w:val="center"/>
              <w:rPr>
                <w:szCs w:val="20"/>
              </w:rPr>
            </w:pPr>
          </w:p>
        </w:tc>
        <w:tc>
          <w:tcPr>
            <w:tcW w:w="1095" w:type="dxa"/>
            <w:shd w:val="clear" w:color="auto" w:fill="auto"/>
            <w:vAlign w:val="center"/>
          </w:tcPr>
          <w:p w:rsidR="008B543E" w:rsidRPr="002278D5" w:rsidRDefault="008B543E" w:rsidP="002278D5">
            <w:pPr>
              <w:spacing w:after="120" w:line="280" w:lineRule="atLeast"/>
              <w:jc w:val="center"/>
              <w:rPr>
                <w:szCs w:val="20"/>
              </w:rPr>
            </w:pPr>
          </w:p>
        </w:tc>
        <w:tc>
          <w:tcPr>
            <w:tcW w:w="2765" w:type="dxa"/>
            <w:shd w:val="clear" w:color="auto" w:fill="auto"/>
          </w:tcPr>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The teacher lays out routines, but students do not make explicit connections between the routines, procedures, and processes and their learning.</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Descriptions, rubrics, or exemplary work to define what constitutes a high-quality product are not evident.</w:t>
            </w:r>
          </w:p>
        </w:tc>
        <w:tc>
          <w:tcPr>
            <w:tcW w:w="5011" w:type="dxa"/>
            <w:shd w:val="clear" w:color="auto" w:fill="auto"/>
          </w:tcPr>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 xml:space="preserve">Students explain or demonstrate the routines, procedures, and processes they use, and how these enhance their learning. </w:t>
            </w:r>
          </w:p>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Students use descriptions, rubrics, and/or exemplary work to define what constitutes a high-quality product.</w:t>
            </w:r>
          </w:p>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Students demonstrate self-regulation (motivation, coping skills and strategies, and self-assessment).</w:t>
            </w:r>
          </w:p>
        </w:tc>
        <w:tc>
          <w:tcPr>
            <w:tcW w:w="4997" w:type="dxa"/>
            <w:shd w:val="clear" w:color="auto" w:fill="auto"/>
          </w:tcPr>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 xml:space="preserve">Students can articulate those routines, procedures, and processes that are most advantageous to them as learners. </w:t>
            </w:r>
          </w:p>
        </w:tc>
      </w:tr>
      <w:tr w:rsidR="008B543E" w:rsidRPr="00E95701" w:rsidTr="002278D5">
        <w:tc>
          <w:tcPr>
            <w:tcW w:w="14688" w:type="dxa"/>
            <w:gridSpan w:val="5"/>
            <w:shd w:val="clear" w:color="auto" w:fill="C6D9F1"/>
          </w:tcPr>
          <w:p w:rsidR="008B543E" w:rsidRPr="002278D5" w:rsidRDefault="008B543E" w:rsidP="00665C8B">
            <w:pPr>
              <w:pStyle w:val="ListParagraph"/>
              <w:numPr>
                <w:ilvl w:val="0"/>
                <w:numId w:val="17"/>
              </w:numPr>
              <w:spacing w:after="120" w:line="240" w:lineRule="exact"/>
              <w:ind w:left="360"/>
              <w:contextualSpacing w:val="0"/>
              <w:rPr>
                <w:rFonts w:ascii="Arial" w:hAnsi="Arial" w:cs="Arial"/>
                <w:sz w:val="20"/>
                <w:szCs w:val="20"/>
              </w:rPr>
            </w:pPr>
            <w:r w:rsidRPr="002278D5">
              <w:rPr>
                <w:rFonts w:ascii="Arial" w:hAnsi="Arial" w:cs="Arial"/>
                <w:sz w:val="20"/>
                <w:szCs w:val="20"/>
              </w:rPr>
              <w:t xml:space="preserve">Students </w:t>
            </w:r>
            <w:r w:rsidRPr="002278D5">
              <w:rPr>
                <w:rFonts w:ascii="Arial" w:hAnsi="Arial" w:cs="Arial"/>
                <w:b/>
                <w:sz w:val="20"/>
                <w:szCs w:val="20"/>
              </w:rPr>
              <w:t>express or demonstrate</w:t>
            </w:r>
            <w:r w:rsidRPr="002278D5">
              <w:rPr>
                <w:rFonts w:ascii="Arial" w:hAnsi="Arial" w:cs="Arial"/>
                <w:sz w:val="20"/>
                <w:szCs w:val="20"/>
              </w:rPr>
              <w:t xml:space="preserve"> </w:t>
            </w:r>
            <w:r w:rsidRPr="002278D5">
              <w:rPr>
                <w:rFonts w:ascii="Arial" w:hAnsi="Arial" w:cs="Arial"/>
                <w:b/>
                <w:sz w:val="20"/>
                <w:szCs w:val="20"/>
              </w:rPr>
              <w:t>what they are learning and why</w:t>
            </w:r>
            <w:r w:rsidRPr="002278D5">
              <w:rPr>
                <w:rFonts w:ascii="Arial" w:hAnsi="Arial" w:cs="Arial"/>
                <w:sz w:val="20"/>
                <w:szCs w:val="20"/>
              </w:rPr>
              <w:t>, in relation to the standards</w:t>
            </w:r>
            <w:r w:rsidRPr="002278D5">
              <w:rPr>
                <w:rFonts w:ascii="Arial" w:hAnsi="Arial" w:cs="Arial"/>
                <w:b/>
                <w:sz w:val="20"/>
                <w:szCs w:val="20"/>
              </w:rPr>
              <w:t>.</w:t>
            </w:r>
          </w:p>
        </w:tc>
      </w:tr>
      <w:tr w:rsidR="008B543E" w:rsidTr="002278D5">
        <w:tc>
          <w:tcPr>
            <w:tcW w:w="820" w:type="dxa"/>
            <w:shd w:val="clear" w:color="auto" w:fill="auto"/>
            <w:vAlign w:val="center"/>
          </w:tcPr>
          <w:p w:rsidR="008B543E" w:rsidRPr="002278D5" w:rsidRDefault="008B543E" w:rsidP="002278D5">
            <w:pPr>
              <w:spacing w:after="120" w:line="280" w:lineRule="atLeast"/>
              <w:jc w:val="center"/>
              <w:rPr>
                <w:szCs w:val="20"/>
              </w:rPr>
            </w:pPr>
          </w:p>
        </w:tc>
        <w:tc>
          <w:tcPr>
            <w:tcW w:w="1095" w:type="dxa"/>
            <w:shd w:val="clear" w:color="auto" w:fill="auto"/>
            <w:vAlign w:val="center"/>
          </w:tcPr>
          <w:p w:rsidR="008B543E" w:rsidRPr="002278D5" w:rsidRDefault="008B543E" w:rsidP="002278D5">
            <w:pPr>
              <w:spacing w:after="120" w:line="280" w:lineRule="atLeast"/>
              <w:jc w:val="center"/>
              <w:rPr>
                <w:szCs w:val="20"/>
              </w:rPr>
            </w:pPr>
          </w:p>
        </w:tc>
        <w:tc>
          <w:tcPr>
            <w:tcW w:w="2765" w:type="dxa"/>
            <w:shd w:val="clear" w:color="auto" w:fill="auto"/>
          </w:tcPr>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 xml:space="preserve">Students are able to describe the activity in which they are engaged, but they are unable to explain what they are learning from the activity, why it is important, or how they will know if they are mastering the focal standard(s). </w:t>
            </w:r>
          </w:p>
        </w:tc>
        <w:tc>
          <w:tcPr>
            <w:tcW w:w="5011" w:type="dxa"/>
            <w:shd w:val="clear" w:color="auto" w:fill="auto"/>
          </w:tcPr>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Students understand the critical elements of the standards being taught and the expectations for mastery.</w:t>
            </w:r>
          </w:p>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Students are aware of what they are learning and why.</w:t>
            </w:r>
          </w:p>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 xml:space="preserve">Students can articulate what standards they have mastered, and in what areas they require additional work. </w:t>
            </w:r>
          </w:p>
        </w:tc>
        <w:tc>
          <w:tcPr>
            <w:tcW w:w="4997" w:type="dxa"/>
            <w:shd w:val="clear" w:color="auto" w:fill="auto"/>
          </w:tcPr>
          <w:p w:rsidR="008B543E" w:rsidRPr="002278D5" w:rsidRDefault="008B543E" w:rsidP="002278D5">
            <w:pPr>
              <w:numPr>
                <w:ilvl w:val="0"/>
                <w:numId w:val="3"/>
              </w:numPr>
              <w:tabs>
                <w:tab w:val="clear" w:pos="360"/>
              </w:tabs>
              <w:spacing w:after="120" w:line="276" w:lineRule="auto"/>
              <w:ind w:left="299" w:hanging="326"/>
              <w:jc w:val="left"/>
              <w:rPr>
                <w:szCs w:val="20"/>
              </w:rPr>
            </w:pPr>
            <w:r w:rsidRPr="002278D5">
              <w:rPr>
                <w:szCs w:val="20"/>
              </w:rPr>
              <w:t>Students provide a rationale for what they are learning and why.</w:t>
            </w:r>
          </w:p>
        </w:tc>
      </w:tr>
    </w:tbl>
    <w:p w:rsidR="00646C9A" w:rsidRDefault="008B543E" w:rsidP="008B543E">
      <w:pPr>
        <w:spacing w:before="60"/>
        <w:rPr>
          <w:szCs w:val="20"/>
        </w:rPr>
      </w:pPr>
      <w:r>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32" w:history="1">
        <w:r w:rsidRPr="00E664E8">
          <w:rPr>
            <w:rStyle w:val="Hyperlink"/>
            <w:szCs w:val="20"/>
          </w:rPr>
          <w:t>http://www.udlcenter.org/aboutudl/udlguidelines</w:t>
        </w:r>
      </w:hyperlink>
      <w:r>
        <w:rPr>
          <w:szCs w:val="20"/>
        </w:rPr>
        <w:t xml:space="preserve">. </w:t>
      </w:r>
    </w:p>
    <w:p w:rsidR="008B543E" w:rsidRDefault="008B543E" w:rsidP="008B543E">
      <w:pPr>
        <w:spacing w:before="60"/>
        <w:rPr>
          <w:szCs w:val="20"/>
        </w:rPr>
      </w:pPr>
      <w:r>
        <w:rPr>
          <w:szCs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14688" w:type="dxa"/>
            <w:gridSpan w:val="5"/>
            <w:tcBorders>
              <w:top w:val="nil"/>
              <w:left w:val="nil"/>
              <w:right w:val="nil"/>
            </w:tcBorders>
            <w:shd w:val="clear" w:color="auto" w:fill="auto"/>
            <w:vAlign w:val="center"/>
          </w:tcPr>
          <w:p w:rsidR="008B543E" w:rsidRPr="002278D5" w:rsidRDefault="008B543E" w:rsidP="002278D5">
            <w:pPr>
              <w:spacing w:before="40" w:after="40" w:line="240" w:lineRule="exact"/>
              <w:jc w:val="left"/>
              <w:rPr>
                <w:b/>
                <w:szCs w:val="20"/>
              </w:rPr>
            </w:pPr>
            <w:r w:rsidRPr="002278D5">
              <w:rPr>
                <w:b/>
                <w:szCs w:val="20"/>
              </w:rPr>
              <w:t>Mathematics-specific Characteristic (incorporating MA Framework Standard for Mathematical Practice #3)</w:t>
            </w:r>
          </w:p>
        </w:tc>
      </w:tr>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shd w:val="clear" w:color="auto" w:fill="E5B8B7"/>
          </w:tcPr>
          <w:p w:rsidR="008B543E" w:rsidRPr="002278D5" w:rsidRDefault="008B543E" w:rsidP="00665C8B">
            <w:pPr>
              <w:pStyle w:val="ListParagraph"/>
              <w:numPr>
                <w:ilvl w:val="0"/>
                <w:numId w:val="19"/>
              </w:numPr>
              <w:spacing w:after="120" w:line="240" w:lineRule="exact"/>
              <w:ind w:left="360"/>
              <w:contextualSpacing w:val="0"/>
              <w:rPr>
                <w:rFonts w:ascii="Arial" w:hAnsi="Arial" w:cs="Arial"/>
                <w:sz w:val="20"/>
                <w:szCs w:val="20"/>
              </w:rPr>
            </w:pPr>
            <w:r w:rsidRPr="002278D5">
              <w:rPr>
                <w:rFonts w:ascii="Arial" w:hAnsi="Arial" w:cs="Arial"/>
                <w:sz w:val="20"/>
                <w:szCs w:val="20"/>
              </w:rPr>
              <w:t xml:space="preserve">Students </w:t>
            </w:r>
            <w:r w:rsidRPr="002278D5">
              <w:rPr>
                <w:rFonts w:ascii="Arial" w:hAnsi="Arial" w:cs="Arial"/>
                <w:b/>
                <w:sz w:val="20"/>
                <w:szCs w:val="20"/>
              </w:rPr>
              <w:t>articulate</w:t>
            </w:r>
            <w:r w:rsidRPr="002278D5">
              <w:rPr>
                <w:rFonts w:ascii="Arial" w:hAnsi="Arial" w:cs="Arial"/>
                <w:sz w:val="20"/>
                <w:szCs w:val="20"/>
              </w:rPr>
              <w:t xml:space="preserve"> their </w:t>
            </w:r>
            <w:r w:rsidRPr="002278D5">
              <w:rPr>
                <w:rFonts w:ascii="Arial" w:hAnsi="Arial" w:cs="Arial"/>
                <w:b/>
                <w:sz w:val="20"/>
                <w:szCs w:val="20"/>
              </w:rPr>
              <w:t>thinking and reasoning in mathematics</w:t>
            </w:r>
            <w:r w:rsidRPr="002278D5">
              <w:rPr>
                <w:rFonts w:ascii="Arial" w:hAnsi="Arial" w:cs="Arial"/>
                <w:sz w:val="20"/>
                <w:szCs w:val="20"/>
              </w:rPr>
              <w:t>.</w:t>
            </w:r>
          </w:p>
        </w:tc>
      </w:tr>
      <w:tr w:rsidR="008B543E" w:rsidTr="002278D5">
        <w:tc>
          <w:tcPr>
            <w:tcW w:w="820" w:type="dxa"/>
            <w:shd w:val="clear" w:color="auto" w:fill="auto"/>
            <w:vAlign w:val="center"/>
          </w:tcPr>
          <w:p w:rsidR="008B543E" w:rsidRPr="002278D5" w:rsidRDefault="008B543E" w:rsidP="002278D5">
            <w:pPr>
              <w:spacing w:after="120" w:line="280" w:lineRule="atLeast"/>
              <w:jc w:val="center"/>
              <w:rPr>
                <w:szCs w:val="20"/>
              </w:rPr>
            </w:pPr>
          </w:p>
        </w:tc>
        <w:tc>
          <w:tcPr>
            <w:tcW w:w="1095" w:type="dxa"/>
            <w:shd w:val="clear" w:color="auto" w:fill="auto"/>
            <w:vAlign w:val="center"/>
          </w:tcPr>
          <w:p w:rsidR="008B543E" w:rsidRPr="002278D5" w:rsidRDefault="008B543E" w:rsidP="002278D5">
            <w:pPr>
              <w:spacing w:after="120" w:line="280" w:lineRule="atLeast"/>
              <w:jc w:val="center"/>
              <w:rPr>
                <w:szCs w:val="20"/>
              </w:rPr>
            </w:pPr>
          </w:p>
        </w:tc>
        <w:tc>
          <w:tcPr>
            <w:tcW w:w="2765" w:type="dxa"/>
            <w:shd w:val="clear" w:color="auto" w:fill="auto"/>
          </w:tcPr>
          <w:p w:rsidR="008B543E" w:rsidRPr="002278D5" w:rsidRDefault="008B543E" w:rsidP="002278D5">
            <w:pPr>
              <w:numPr>
                <w:ilvl w:val="0"/>
                <w:numId w:val="3"/>
              </w:numPr>
              <w:tabs>
                <w:tab w:val="left" w:pos="120"/>
              </w:tabs>
              <w:spacing w:after="120" w:line="276" w:lineRule="auto"/>
              <w:ind w:left="108" w:hanging="144"/>
              <w:jc w:val="left"/>
              <w:rPr>
                <w:color w:val="auto"/>
                <w:szCs w:val="20"/>
              </w:rPr>
            </w:pPr>
            <w:r w:rsidRPr="002278D5">
              <w:rPr>
                <w:color w:val="auto"/>
                <w:szCs w:val="20"/>
              </w:rPr>
              <w:t>A few students dominate the discussion and are the only ones who share their thinking and reasoning.</w:t>
            </w:r>
          </w:p>
          <w:p w:rsidR="008B543E" w:rsidRPr="002278D5" w:rsidRDefault="008B543E" w:rsidP="002278D5">
            <w:pPr>
              <w:numPr>
                <w:ilvl w:val="0"/>
                <w:numId w:val="3"/>
              </w:numPr>
              <w:tabs>
                <w:tab w:val="left" w:pos="120"/>
              </w:tabs>
              <w:spacing w:after="120" w:line="276" w:lineRule="auto"/>
              <w:ind w:left="108" w:hanging="144"/>
              <w:jc w:val="left"/>
              <w:rPr>
                <w:color w:val="auto"/>
                <w:szCs w:val="20"/>
              </w:rPr>
            </w:pPr>
            <w:r w:rsidRPr="002278D5">
              <w:rPr>
                <w:color w:val="auto"/>
                <w:szCs w:val="20"/>
              </w:rPr>
              <w:t>There is an opportunity for discussion, but the process is neither modeled nor facilitated for students.</w:t>
            </w:r>
          </w:p>
          <w:p w:rsidR="008B543E" w:rsidRPr="002278D5" w:rsidRDefault="008B543E" w:rsidP="002278D5">
            <w:pPr>
              <w:numPr>
                <w:ilvl w:val="0"/>
                <w:numId w:val="3"/>
              </w:numPr>
              <w:tabs>
                <w:tab w:val="left" w:pos="120"/>
              </w:tabs>
              <w:spacing w:after="120" w:line="276" w:lineRule="auto"/>
              <w:ind w:left="108" w:hanging="144"/>
              <w:jc w:val="left"/>
              <w:rPr>
                <w:color w:val="auto"/>
                <w:szCs w:val="20"/>
              </w:rPr>
            </w:pPr>
            <w:r w:rsidRPr="002278D5">
              <w:rPr>
                <w:color w:val="auto"/>
                <w:szCs w:val="20"/>
              </w:rPr>
              <w:t>Use of specific content vocabulary during classroom discourse is minimal or inaccurate.</w:t>
            </w:r>
          </w:p>
          <w:p w:rsidR="008B543E" w:rsidRPr="002278D5" w:rsidRDefault="008B543E" w:rsidP="002278D5">
            <w:pPr>
              <w:numPr>
                <w:ilvl w:val="0"/>
                <w:numId w:val="3"/>
              </w:numPr>
              <w:tabs>
                <w:tab w:val="left" w:pos="120"/>
              </w:tabs>
              <w:spacing w:after="120" w:line="276" w:lineRule="auto"/>
              <w:ind w:left="108" w:hanging="144"/>
              <w:jc w:val="left"/>
              <w:rPr>
                <w:color w:val="auto"/>
                <w:szCs w:val="20"/>
              </w:rPr>
            </w:pPr>
            <w:r w:rsidRPr="002278D5">
              <w:rPr>
                <w:color w:val="auto"/>
                <w:szCs w:val="20"/>
              </w:rPr>
              <w:t xml:space="preserve">Students make their thinking public, but the majority of the discourse focuses on procedures rather than concepts or mathematical reasoning. </w:t>
            </w:r>
          </w:p>
          <w:p w:rsidR="008B543E" w:rsidRPr="002278D5" w:rsidRDefault="008B543E" w:rsidP="002278D5">
            <w:pPr>
              <w:numPr>
                <w:ilvl w:val="0"/>
                <w:numId w:val="3"/>
              </w:numPr>
              <w:tabs>
                <w:tab w:val="left" w:pos="120"/>
              </w:tabs>
              <w:spacing w:after="120" w:line="276" w:lineRule="auto"/>
              <w:ind w:left="108" w:hanging="144"/>
              <w:jc w:val="left"/>
              <w:rPr>
                <w:color w:val="auto"/>
                <w:szCs w:val="20"/>
              </w:rPr>
            </w:pPr>
            <w:r w:rsidRPr="002278D5">
              <w:rPr>
                <w:color w:val="auto"/>
                <w:szCs w:val="20"/>
              </w:rPr>
              <w:t>Students respond only to the teacher and not to the ideas of their peers.</w:t>
            </w:r>
          </w:p>
          <w:p w:rsidR="008B543E" w:rsidRPr="002278D5" w:rsidRDefault="008B543E" w:rsidP="002278D5">
            <w:pPr>
              <w:numPr>
                <w:ilvl w:val="0"/>
                <w:numId w:val="3"/>
              </w:numPr>
              <w:tabs>
                <w:tab w:val="left" w:pos="120"/>
              </w:tabs>
              <w:spacing w:after="120" w:line="276" w:lineRule="auto"/>
              <w:ind w:left="108" w:hanging="144"/>
              <w:jc w:val="left"/>
              <w:rPr>
                <w:color w:val="auto"/>
                <w:szCs w:val="20"/>
              </w:rPr>
            </w:pPr>
            <w:r w:rsidRPr="002278D5">
              <w:rPr>
                <w:color w:val="auto"/>
                <w:szCs w:val="20"/>
              </w:rPr>
              <w:t xml:space="preserve">Students have limited or no opportunities to openly process their teacher’s and peers’ thinking. </w:t>
            </w:r>
          </w:p>
        </w:tc>
        <w:tc>
          <w:tcPr>
            <w:tcW w:w="5011" w:type="dxa"/>
            <w:shd w:val="clear" w:color="auto" w:fill="auto"/>
          </w:tcPr>
          <w:p w:rsidR="008B543E" w:rsidRPr="002278D5" w:rsidRDefault="008B543E" w:rsidP="002278D5">
            <w:pPr>
              <w:numPr>
                <w:ilvl w:val="0"/>
                <w:numId w:val="3"/>
              </w:numPr>
              <w:spacing w:after="120" w:line="276" w:lineRule="auto"/>
              <w:jc w:val="left"/>
              <w:rPr>
                <w:color w:val="auto"/>
                <w:szCs w:val="20"/>
              </w:rPr>
            </w:pPr>
            <w:r w:rsidRPr="002278D5">
              <w:rPr>
                <w:color w:val="auto"/>
                <w:szCs w:val="20"/>
              </w:rPr>
              <w:t>The majority of students make their thinking and reasoning public.</w:t>
            </w:r>
          </w:p>
          <w:p w:rsidR="008B543E" w:rsidRPr="002278D5" w:rsidRDefault="008B543E" w:rsidP="002278D5">
            <w:pPr>
              <w:numPr>
                <w:ilvl w:val="0"/>
                <w:numId w:val="3"/>
              </w:numPr>
              <w:spacing w:after="120" w:line="276" w:lineRule="auto"/>
              <w:jc w:val="left"/>
              <w:rPr>
                <w:color w:val="auto"/>
                <w:szCs w:val="20"/>
              </w:rPr>
            </w:pPr>
            <w:r w:rsidRPr="002278D5">
              <w:rPr>
                <w:color w:val="auto"/>
                <w:szCs w:val="20"/>
              </w:rPr>
              <w:t>Students compare and contrast their thinking and opinions to those of others and distinguish between plausible and flawed arguments.</w:t>
            </w:r>
          </w:p>
          <w:p w:rsidR="008B543E" w:rsidRPr="002278D5" w:rsidRDefault="008B543E" w:rsidP="002278D5">
            <w:pPr>
              <w:numPr>
                <w:ilvl w:val="0"/>
                <w:numId w:val="3"/>
              </w:numPr>
              <w:spacing w:after="120" w:line="276" w:lineRule="auto"/>
              <w:jc w:val="left"/>
              <w:rPr>
                <w:color w:val="auto"/>
                <w:szCs w:val="20"/>
              </w:rPr>
            </w:pPr>
            <w:r w:rsidRPr="002278D5">
              <w:rPr>
                <w:color w:val="auto"/>
                <w:szCs w:val="20"/>
              </w:rPr>
              <w:t xml:space="preserve">Students demonstrate an understanding of the big ideas by drawing inferences, making predictions, and defending hypotheses through discourse and through work they produce. </w:t>
            </w:r>
          </w:p>
          <w:p w:rsidR="008B543E" w:rsidRPr="002278D5" w:rsidRDefault="008B543E" w:rsidP="002278D5">
            <w:pPr>
              <w:numPr>
                <w:ilvl w:val="0"/>
                <w:numId w:val="3"/>
              </w:numPr>
              <w:spacing w:after="120" w:line="276" w:lineRule="auto"/>
              <w:jc w:val="left"/>
              <w:rPr>
                <w:color w:val="auto"/>
                <w:szCs w:val="20"/>
              </w:rPr>
            </w:pPr>
            <w:r w:rsidRPr="002278D5">
              <w:rPr>
                <w:color w:val="auto"/>
                <w:szCs w:val="20"/>
              </w:rPr>
              <w:t>Students use various means (verbally or in writing) to develop, record, and represent their ideas and/or plausible arguments.</w:t>
            </w:r>
          </w:p>
          <w:p w:rsidR="008B543E" w:rsidRPr="002278D5" w:rsidRDefault="008B543E" w:rsidP="002278D5">
            <w:pPr>
              <w:numPr>
                <w:ilvl w:val="0"/>
                <w:numId w:val="3"/>
              </w:numPr>
              <w:spacing w:after="120" w:line="276" w:lineRule="auto"/>
              <w:jc w:val="left"/>
              <w:rPr>
                <w:color w:val="auto"/>
                <w:szCs w:val="20"/>
              </w:rPr>
            </w:pPr>
            <w:r w:rsidRPr="002278D5">
              <w:rPr>
                <w:color w:val="auto"/>
                <w:szCs w:val="20"/>
              </w:rPr>
              <w:t xml:space="preserve">Students ask questions that clarify or improve their peers’ arguments. </w:t>
            </w:r>
          </w:p>
          <w:p w:rsidR="008B543E" w:rsidRPr="002278D5" w:rsidRDefault="008B543E" w:rsidP="002278D5">
            <w:pPr>
              <w:numPr>
                <w:ilvl w:val="0"/>
                <w:numId w:val="3"/>
              </w:numPr>
              <w:spacing w:after="120" w:line="276" w:lineRule="auto"/>
              <w:jc w:val="left"/>
              <w:rPr>
                <w:color w:val="auto"/>
                <w:szCs w:val="20"/>
              </w:rPr>
            </w:pPr>
            <w:r w:rsidRPr="002278D5">
              <w:rPr>
                <w:color w:val="auto"/>
                <w:szCs w:val="20"/>
              </w:rPr>
              <w:t>Strategic use of techniques (such as think-pair-share and turn-and-talk) supports student engagement and advances student thinking and reasoning related to key concepts and big ideas.</w:t>
            </w:r>
          </w:p>
          <w:p w:rsidR="008B543E" w:rsidRPr="002278D5" w:rsidRDefault="008B543E" w:rsidP="002278D5">
            <w:pPr>
              <w:numPr>
                <w:ilvl w:val="0"/>
                <w:numId w:val="3"/>
              </w:numPr>
              <w:spacing w:after="120" w:line="276" w:lineRule="auto"/>
              <w:jc w:val="left"/>
              <w:rPr>
                <w:color w:val="auto"/>
                <w:szCs w:val="20"/>
              </w:rPr>
            </w:pPr>
            <w:r w:rsidRPr="002278D5">
              <w:rPr>
                <w:color w:val="auto"/>
                <w:szCs w:val="20"/>
              </w:rPr>
              <w:t>All students use academic vocabulary to express their ideas and understandings.</w:t>
            </w:r>
          </w:p>
          <w:p w:rsidR="008B543E" w:rsidRPr="002278D5" w:rsidRDefault="008B543E" w:rsidP="002278D5">
            <w:pPr>
              <w:numPr>
                <w:ilvl w:val="0"/>
                <w:numId w:val="3"/>
              </w:numPr>
              <w:spacing w:after="120" w:line="276" w:lineRule="auto"/>
              <w:jc w:val="left"/>
              <w:rPr>
                <w:color w:val="auto"/>
                <w:szCs w:val="20"/>
              </w:rPr>
            </w:pPr>
            <w:r w:rsidRPr="002278D5">
              <w:rPr>
                <w:color w:val="auto"/>
                <w:szCs w:val="20"/>
              </w:rPr>
              <w:t>Students openly process one another’s thinking by actively listening, rephrasing, or agreeing/ disagreeing and providing a rationale.</w:t>
            </w:r>
          </w:p>
        </w:tc>
        <w:tc>
          <w:tcPr>
            <w:tcW w:w="4997" w:type="dxa"/>
            <w:shd w:val="clear" w:color="auto" w:fill="auto"/>
          </w:tcPr>
          <w:p w:rsidR="008B543E" w:rsidRPr="002278D5" w:rsidRDefault="008B543E" w:rsidP="002278D5">
            <w:pPr>
              <w:numPr>
                <w:ilvl w:val="0"/>
                <w:numId w:val="3"/>
              </w:numPr>
              <w:tabs>
                <w:tab w:val="clear" w:pos="360"/>
              </w:tabs>
              <w:spacing w:after="120" w:line="276" w:lineRule="auto"/>
              <w:ind w:left="389" w:hanging="416"/>
              <w:jc w:val="left"/>
              <w:rPr>
                <w:color w:val="auto"/>
                <w:szCs w:val="20"/>
              </w:rPr>
            </w:pPr>
            <w:r w:rsidRPr="002278D5">
              <w:rPr>
                <w:color w:val="auto"/>
                <w:szCs w:val="20"/>
              </w:rPr>
              <w:t>All students reflect on their own and on their peers’ reasoning.</w:t>
            </w:r>
          </w:p>
          <w:p w:rsidR="008B543E" w:rsidRPr="002278D5" w:rsidRDefault="008B543E" w:rsidP="002278D5">
            <w:pPr>
              <w:numPr>
                <w:ilvl w:val="0"/>
                <w:numId w:val="3"/>
              </w:numPr>
              <w:tabs>
                <w:tab w:val="clear" w:pos="360"/>
              </w:tabs>
              <w:spacing w:after="120" w:line="276" w:lineRule="auto"/>
              <w:ind w:left="389" w:hanging="416"/>
              <w:jc w:val="left"/>
              <w:rPr>
                <w:color w:val="auto"/>
                <w:szCs w:val="20"/>
              </w:rPr>
            </w:pPr>
            <w:r w:rsidRPr="002278D5">
              <w:rPr>
                <w:color w:val="auto"/>
                <w:szCs w:val="20"/>
              </w:rPr>
              <w:t>Students identify and explain the flaws in peers’ reasoning. They are able to recognize and use counterexamples.</w:t>
            </w:r>
          </w:p>
          <w:p w:rsidR="008B543E" w:rsidRPr="002278D5" w:rsidRDefault="008B543E" w:rsidP="002278D5">
            <w:pPr>
              <w:numPr>
                <w:ilvl w:val="0"/>
                <w:numId w:val="3"/>
              </w:numPr>
              <w:tabs>
                <w:tab w:val="clear" w:pos="360"/>
              </w:tabs>
              <w:spacing w:after="120" w:line="276" w:lineRule="auto"/>
              <w:ind w:left="389" w:hanging="416"/>
              <w:jc w:val="left"/>
              <w:rPr>
                <w:color w:val="auto"/>
                <w:szCs w:val="20"/>
              </w:rPr>
            </w:pPr>
            <w:r w:rsidRPr="002278D5">
              <w:rPr>
                <w:color w:val="auto"/>
                <w:szCs w:val="20"/>
              </w:rPr>
              <w:t>Students build a logical progression of statements to explore the truth of their conjectures and to make connections to prior learning and activities.</w:t>
            </w:r>
          </w:p>
          <w:p w:rsidR="008B543E" w:rsidRPr="002278D5" w:rsidRDefault="008B543E" w:rsidP="002278D5">
            <w:pPr>
              <w:numPr>
                <w:ilvl w:val="0"/>
                <w:numId w:val="3"/>
              </w:numPr>
              <w:tabs>
                <w:tab w:val="clear" w:pos="360"/>
              </w:tabs>
              <w:spacing w:after="120" w:line="276" w:lineRule="auto"/>
              <w:ind w:left="389" w:hanging="416"/>
              <w:jc w:val="left"/>
              <w:rPr>
                <w:color w:val="auto"/>
                <w:szCs w:val="20"/>
              </w:rPr>
            </w:pPr>
            <w:r w:rsidRPr="002278D5">
              <w:rPr>
                <w:color w:val="auto"/>
                <w:szCs w:val="20"/>
              </w:rPr>
              <w:t xml:space="preserve">Students understand and use stated assumptions, definitions, and previously established results in constructing arguments. </w:t>
            </w:r>
          </w:p>
          <w:p w:rsidR="008B543E" w:rsidRPr="002278D5" w:rsidRDefault="008B543E" w:rsidP="002278D5">
            <w:pPr>
              <w:numPr>
                <w:ilvl w:val="0"/>
                <w:numId w:val="3"/>
              </w:numPr>
              <w:tabs>
                <w:tab w:val="clear" w:pos="360"/>
              </w:tabs>
              <w:spacing w:after="120" w:line="276" w:lineRule="auto"/>
              <w:ind w:left="389" w:hanging="416"/>
              <w:jc w:val="left"/>
              <w:rPr>
                <w:color w:val="auto"/>
                <w:szCs w:val="20"/>
              </w:rPr>
            </w:pPr>
            <w:r w:rsidRPr="002278D5">
              <w:rPr>
                <w:color w:val="auto"/>
                <w:szCs w:val="20"/>
              </w:rPr>
              <w:t xml:space="preserve">Students reason inductively about data, making plausible arguments that take into account the context. </w:t>
            </w:r>
          </w:p>
        </w:tc>
      </w:tr>
    </w:tbl>
    <w:p w:rsidR="00646C9A" w:rsidRDefault="008B543E" w:rsidP="008B543E">
      <w:pPr>
        <w:rPr>
          <w:szCs w:val="20"/>
        </w:rPr>
      </w:pPr>
      <w:r>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33" w:history="1">
        <w:r w:rsidRPr="00E664E8">
          <w:rPr>
            <w:rStyle w:val="Hyperlink"/>
            <w:szCs w:val="20"/>
          </w:rPr>
          <w:t>http://www.udlcenter.org/aboutudl/udlguidelines</w:t>
        </w:r>
      </w:hyperlink>
      <w:r>
        <w:rPr>
          <w:szCs w:val="20"/>
        </w:rPr>
        <w:t xml:space="preserve">. </w:t>
      </w:r>
    </w:p>
    <w:p w:rsidR="008B543E" w:rsidRDefault="008B543E" w:rsidP="008B543E">
      <w:pPr>
        <w:rPr>
          <w:szCs w:val="20"/>
        </w:rPr>
      </w:pPr>
      <w:r>
        <w:rPr>
          <w:szCs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14688" w:type="dxa"/>
            <w:gridSpan w:val="5"/>
            <w:tcBorders>
              <w:top w:val="nil"/>
              <w:left w:val="nil"/>
              <w:right w:val="nil"/>
            </w:tcBorders>
            <w:shd w:val="clear" w:color="auto" w:fill="auto"/>
            <w:vAlign w:val="center"/>
          </w:tcPr>
          <w:p w:rsidR="008B543E" w:rsidRPr="002278D5" w:rsidRDefault="008B543E" w:rsidP="002278D5">
            <w:pPr>
              <w:spacing w:before="40" w:after="40" w:line="240" w:lineRule="exact"/>
              <w:jc w:val="left"/>
              <w:rPr>
                <w:b/>
                <w:szCs w:val="20"/>
              </w:rPr>
            </w:pPr>
            <w:r w:rsidRPr="002278D5">
              <w:rPr>
                <w:b/>
                <w:szCs w:val="20"/>
              </w:rPr>
              <w:t>Science-specific Characteristic</w:t>
            </w:r>
          </w:p>
        </w:tc>
      </w:tr>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shd w:val="clear" w:color="auto" w:fill="CCC0D9"/>
          </w:tcPr>
          <w:p w:rsidR="008B543E" w:rsidRPr="002278D5" w:rsidRDefault="008B543E" w:rsidP="00665C8B">
            <w:pPr>
              <w:pStyle w:val="ListParagraph"/>
              <w:numPr>
                <w:ilvl w:val="0"/>
                <w:numId w:val="20"/>
              </w:numPr>
              <w:spacing w:before="60" w:after="60" w:line="240" w:lineRule="exact"/>
              <w:ind w:left="360"/>
              <w:contextualSpacing w:val="0"/>
              <w:rPr>
                <w:rFonts w:ascii="Arial" w:hAnsi="Arial" w:cs="Arial"/>
                <w:sz w:val="20"/>
                <w:szCs w:val="20"/>
              </w:rPr>
            </w:pPr>
            <w:r w:rsidRPr="002278D5">
              <w:rPr>
                <w:rFonts w:ascii="Arial" w:hAnsi="Arial" w:cs="Arial"/>
                <w:sz w:val="20"/>
                <w:szCs w:val="20"/>
              </w:rPr>
              <w:t xml:space="preserve">Students </w:t>
            </w:r>
            <w:r w:rsidRPr="002278D5">
              <w:rPr>
                <w:rFonts w:ascii="Arial" w:hAnsi="Arial" w:cs="Arial"/>
                <w:b/>
                <w:sz w:val="20"/>
                <w:szCs w:val="20"/>
              </w:rPr>
              <w:t>articulate</w:t>
            </w:r>
            <w:r w:rsidRPr="002278D5">
              <w:rPr>
                <w:rFonts w:ascii="Arial" w:hAnsi="Arial" w:cs="Arial"/>
                <w:sz w:val="20"/>
                <w:szCs w:val="20"/>
              </w:rPr>
              <w:t xml:space="preserve"> their </w:t>
            </w:r>
            <w:r w:rsidRPr="002278D5">
              <w:rPr>
                <w:rFonts w:ascii="Arial" w:hAnsi="Arial" w:cs="Arial"/>
                <w:b/>
                <w:sz w:val="20"/>
                <w:szCs w:val="20"/>
              </w:rPr>
              <w:t>thinking and reasoning in science</w:t>
            </w:r>
            <w:r w:rsidRPr="002278D5">
              <w:rPr>
                <w:rFonts w:ascii="Arial" w:hAnsi="Arial" w:cs="Arial"/>
                <w:sz w:val="20"/>
                <w:szCs w:val="20"/>
              </w:rPr>
              <w:t>.</w:t>
            </w:r>
          </w:p>
        </w:tc>
      </w:tr>
      <w:tr w:rsidR="008B543E" w:rsidTr="002278D5">
        <w:tc>
          <w:tcPr>
            <w:tcW w:w="820" w:type="dxa"/>
            <w:shd w:val="clear" w:color="auto" w:fill="auto"/>
            <w:vAlign w:val="center"/>
          </w:tcPr>
          <w:p w:rsidR="008B543E" w:rsidRPr="002278D5" w:rsidRDefault="008B543E" w:rsidP="002278D5">
            <w:pPr>
              <w:spacing w:before="60" w:after="60" w:line="280" w:lineRule="atLeast"/>
              <w:jc w:val="center"/>
              <w:rPr>
                <w:szCs w:val="20"/>
              </w:rPr>
            </w:pPr>
          </w:p>
        </w:tc>
        <w:tc>
          <w:tcPr>
            <w:tcW w:w="1095" w:type="dxa"/>
            <w:shd w:val="clear" w:color="auto" w:fill="auto"/>
            <w:vAlign w:val="center"/>
          </w:tcPr>
          <w:p w:rsidR="008B543E" w:rsidRPr="002278D5" w:rsidRDefault="008B543E" w:rsidP="002278D5">
            <w:pPr>
              <w:spacing w:before="60" w:after="60" w:line="280" w:lineRule="atLeast"/>
              <w:jc w:val="center"/>
              <w:rPr>
                <w:szCs w:val="20"/>
              </w:rPr>
            </w:pPr>
          </w:p>
        </w:tc>
        <w:tc>
          <w:tcPr>
            <w:tcW w:w="2765" w:type="dxa"/>
            <w:shd w:val="clear" w:color="auto" w:fill="auto"/>
          </w:tcPr>
          <w:p w:rsidR="008B543E" w:rsidRPr="002278D5" w:rsidRDefault="008B543E" w:rsidP="002278D5">
            <w:pPr>
              <w:numPr>
                <w:ilvl w:val="0"/>
                <w:numId w:val="3"/>
              </w:numPr>
              <w:spacing w:before="60" w:after="60" w:line="276" w:lineRule="auto"/>
              <w:ind w:left="162" w:hanging="180"/>
              <w:jc w:val="left"/>
              <w:rPr>
                <w:szCs w:val="20"/>
              </w:rPr>
            </w:pPr>
            <w:r w:rsidRPr="002278D5">
              <w:rPr>
                <w:szCs w:val="20"/>
              </w:rPr>
              <w:t>Students’ use of scientific language and terms is minimal or inaccurate relative to the task.</w:t>
            </w:r>
          </w:p>
          <w:p w:rsidR="008B543E" w:rsidRPr="002278D5" w:rsidRDefault="008B543E" w:rsidP="002278D5">
            <w:pPr>
              <w:numPr>
                <w:ilvl w:val="0"/>
                <w:numId w:val="3"/>
              </w:numPr>
              <w:spacing w:before="60" w:after="60" w:line="276" w:lineRule="auto"/>
              <w:ind w:left="162" w:hanging="180"/>
              <w:jc w:val="left"/>
              <w:rPr>
                <w:szCs w:val="20"/>
              </w:rPr>
            </w:pPr>
            <w:r w:rsidRPr="002278D5">
              <w:rPr>
                <w:szCs w:val="20"/>
              </w:rPr>
              <w:t>Students only identify possible weaknesses in an argument (their own or others) through a guided process.</w:t>
            </w:r>
          </w:p>
          <w:p w:rsidR="008B543E" w:rsidRPr="002278D5" w:rsidRDefault="008B543E" w:rsidP="002278D5">
            <w:pPr>
              <w:numPr>
                <w:ilvl w:val="0"/>
                <w:numId w:val="3"/>
              </w:numPr>
              <w:spacing w:before="60" w:after="60" w:line="276" w:lineRule="auto"/>
              <w:ind w:left="162" w:hanging="180"/>
              <w:jc w:val="left"/>
              <w:rPr>
                <w:szCs w:val="20"/>
              </w:rPr>
            </w:pPr>
            <w:r w:rsidRPr="002278D5">
              <w:rPr>
                <w:szCs w:val="20"/>
              </w:rPr>
              <w:t>Students have little opportunity to ask or respond to questions or participate in discussions.</w:t>
            </w:r>
          </w:p>
          <w:p w:rsidR="008B543E" w:rsidRPr="002278D5" w:rsidRDefault="008B543E" w:rsidP="002278D5">
            <w:pPr>
              <w:numPr>
                <w:ilvl w:val="0"/>
                <w:numId w:val="3"/>
              </w:numPr>
              <w:spacing w:before="60" w:after="60" w:line="276" w:lineRule="auto"/>
              <w:ind w:left="162" w:hanging="180"/>
              <w:jc w:val="left"/>
              <w:rPr>
                <w:szCs w:val="20"/>
              </w:rPr>
            </w:pPr>
            <w:r w:rsidRPr="002278D5">
              <w:rPr>
                <w:szCs w:val="20"/>
              </w:rPr>
              <w:t>When opportunities for questioning arise, the dialogue is mainly teacher-led. Student responses are simplistic, superficial, and do not challenge ideas, interpretation of data, or others’ claims.</w:t>
            </w:r>
          </w:p>
          <w:p w:rsidR="008B543E" w:rsidRPr="002278D5" w:rsidRDefault="008B543E" w:rsidP="002278D5">
            <w:pPr>
              <w:pStyle w:val="ListParagraph"/>
              <w:numPr>
                <w:ilvl w:val="0"/>
                <w:numId w:val="3"/>
              </w:numPr>
              <w:tabs>
                <w:tab w:val="num" w:pos="252"/>
              </w:tabs>
              <w:spacing w:before="60" w:after="60" w:line="276" w:lineRule="auto"/>
              <w:ind w:left="162" w:hanging="180"/>
              <w:rPr>
                <w:rFonts w:ascii="Arial" w:hAnsi="Arial" w:cs="Arial"/>
                <w:sz w:val="20"/>
                <w:szCs w:val="20"/>
              </w:rPr>
            </w:pPr>
            <w:r w:rsidRPr="002278D5">
              <w:rPr>
                <w:rFonts w:ascii="Arial" w:hAnsi="Arial" w:cs="Arial"/>
                <w:sz w:val="20"/>
                <w:szCs w:val="20"/>
              </w:rPr>
              <w:t>Students’ ideas and possible misconceptions are shared unintentionally (if at all) and not addressed in the lesson.</w:t>
            </w:r>
          </w:p>
        </w:tc>
        <w:tc>
          <w:tcPr>
            <w:tcW w:w="5011" w:type="dxa"/>
            <w:shd w:val="clear" w:color="auto" w:fill="auto"/>
          </w:tcPr>
          <w:p w:rsidR="008B543E" w:rsidRPr="002278D5" w:rsidRDefault="008B543E" w:rsidP="002278D5">
            <w:pPr>
              <w:numPr>
                <w:ilvl w:val="0"/>
                <w:numId w:val="3"/>
              </w:numPr>
              <w:tabs>
                <w:tab w:val="clear" w:pos="360"/>
              </w:tabs>
              <w:spacing w:before="60" w:after="60" w:line="276" w:lineRule="auto"/>
              <w:ind w:hanging="378"/>
              <w:jc w:val="left"/>
              <w:rPr>
                <w:szCs w:val="20"/>
              </w:rPr>
            </w:pPr>
            <w:r w:rsidRPr="002278D5">
              <w:rPr>
                <w:szCs w:val="20"/>
              </w:rPr>
              <w:t>Students consistently and appropriately use scientific language and terms that are specific and relative to the task.</w:t>
            </w:r>
          </w:p>
          <w:p w:rsidR="008B543E" w:rsidRPr="002278D5" w:rsidRDefault="008B543E" w:rsidP="002278D5">
            <w:pPr>
              <w:numPr>
                <w:ilvl w:val="0"/>
                <w:numId w:val="3"/>
              </w:numPr>
              <w:tabs>
                <w:tab w:val="clear" w:pos="360"/>
              </w:tabs>
              <w:spacing w:before="60" w:after="60" w:line="276" w:lineRule="auto"/>
              <w:ind w:hanging="378"/>
              <w:jc w:val="left"/>
              <w:rPr>
                <w:szCs w:val="20"/>
              </w:rPr>
            </w:pPr>
            <w:r w:rsidRPr="002278D5">
              <w:rPr>
                <w:szCs w:val="20"/>
              </w:rPr>
              <w:t>Students construct an argument showing how available data or evidence support  their claim(s).</w:t>
            </w:r>
          </w:p>
          <w:p w:rsidR="008B543E" w:rsidRPr="002278D5" w:rsidRDefault="008B543E" w:rsidP="002278D5">
            <w:pPr>
              <w:numPr>
                <w:ilvl w:val="0"/>
                <w:numId w:val="3"/>
              </w:numPr>
              <w:tabs>
                <w:tab w:val="clear" w:pos="360"/>
              </w:tabs>
              <w:spacing w:before="60" w:after="60" w:line="276" w:lineRule="auto"/>
              <w:ind w:hanging="378"/>
              <w:jc w:val="left"/>
              <w:rPr>
                <w:szCs w:val="20"/>
              </w:rPr>
            </w:pPr>
            <w:r w:rsidRPr="002278D5">
              <w:rPr>
                <w:szCs w:val="20"/>
              </w:rPr>
              <w:t>Students identify strengths and weaknesses in explanations (their own or those of others).</w:t>
            </w:r>
          </w:p>
          <w:p w:rsidR="008B543E" w:rsidRPr="002278D5" w:rsidRDefault="008B543E" w:rsidP="002278D5">
            <w:pPr>
              <w:numPr>
                <w:ilvl w:val="0"/>
                <w:numId w:val="3"/>
              </w:numPr>
              <w:tabs>
                <w:tab w:val="clear" w:pos="360"/>
              </w:tabs>
              <w:spacing w:before="60" w:after="60" w:line="276" w:lineRule="auto"/>
              <w:ind w:hanging="378"/>
              <w:jc w:val="left"/>
              <w:rPr>
                <w:szCs w:val="20"/>
              </w:rPr>
            </w:pPr>
            <w:r w:rsidRPr="002278D5">
              <w:rPr>
                <w:szCs w:val="20"/>
              </w:rPr>
              <w:t>Students are prompted to ask questions to identify the premise of an argument, request further elaboration, refine a research question or engineering problem, or challenge the interpretation of a data set.</w:t>
            </w:r>
          </w:p>
          <w:p w:rsidR="008B543E" w:rsidRPr="002278D5" w:rsidRDefault="008B543E" w:rsidP="002278D5">
            <w:pPr>
              <w:numPr>
                <w:ilvl w:val="0"/>
                <w:numId w:val="3"/>
              </w:numPr>
              <w:tabs>
                <w:tab w:val="clear" w:pos="360"/>
              </w:tabs>
              <w:spacing w:before="60" w:after="60" w:line="276" w:lineRule="auto"/>
              <w:ind w:hanging="378"/>
              <w:jc w:val="left"/>
              <w:rPr>
                <w:szCs w:val="20"/>
              </w:rPr>
            </w:pPr>
            <w:r w:rsidRPr="002278D5">
              <w:rPr>
                <w:szCs w:val="20"/>
              </w:rPr>
              <w:t>Students engage in a range of collaborative discussions (one-on-one or in groups).</w:t>
            </w:r>
          </w:p>
          <w:p w:rsidR="008B543E" w:rsidRPr="002278D5" w:rsidRDefault="008B543E" w:rsidP="002278D5">
            <w:pPr>
              <w:numPr>
                <w:ilvl w:val="0"/>
                <w:numId w:val="3"/>
              </w:numPr>
              <w:tabs>
                <w:tab w:val="clear" w:pos="360"/>
              </w:tabs>
              <w:spacing w:before="60" w:after="60" w:line="276" w:lineRule="auto"/>
              <w:ind w:hanging="378"/>
              <w:jc w:val="left"/>
              <w:rPr>
                <w:szCs w:val="20"/>
              </w:rPr>
            </w:pPr>
            <w:r w:rsidRPr="002278D5">
              <w:rPr>
                <w:szCs w:val="20"/>
              </w:rPr>
              <w:t>Students are asked to make predictions and explain their thinking about scientific phenomena and concepts.</w:t>
            </w:r>
          </w:p>
          <w:p w:rsidR="008B543E" w:rsidRPr="002278D5" w:rsidRDefault="008B543E" w:rsidP="002278D5">
            <w:pPr>
              <w:numPr>
                <w:ilvl w:val="0"/>
                <w:numId w:val="3"/>
              </w:numPr>
              <w:tabs>
                <w:tab w:val="clear" w:pos="360"/>
              </w:tabs>
              <w:spacing w:before="60" w:after="60" w:line="276" w:lineRule="auto"/>
              <w:ind w:hanging="378"/>
              <w:jc w:val="left"/>
              <w:rPr>
                <w:szCs w:val="20"/>
              </w:rPr>
            </w:pPr>
            <w:r w:rsidRPr="002278D5">
              <w:rPr>
                <w:szCs w:val="20"/>
              </w:rPr>
              <w:t>Students have opportunities to share their ideas and possible misconceptions that are addressed in the lesson.</w:t>
            </w:r>
          </w:p>
          <w:p w:rsidR="008B543E" w:rsidRPr="002278D5" w:rsidRDefault="008B543E" w:rsidP="002278D5">
            <w:pPr>
              <w:numPr>
                <w:ilvl w:val="0"/>
                <w:numId w:val="3"/>
              </w:numPr>
              <w:tabs>
                <w:tab w:val="clear" w:pos="360"/>
              </w:tabs>
              <w:spacing w:before="60" w:after="60" w:line="276" w:lineRule="auto"/>
              <w:ind w:hanging="378"/>
              <w:jc w:val="left"/>
              <w:rPr>
                <w:szCs w:val="20"/>
              </w:rPr>
            </w:pPr>
            <w:r w:rsidRPr="002278D5">
              <w:rPr>
                <w:szCs w:val="20"/>
              </w:rPr>
              <w:t>Students use representations (such as drawings, graphs, or models) to convey ideas or proposed explanations.</w:t>
            </w:r>
          </w:p>
        </w:tc>
        <w:tc>
          <w:tcPr>
            <w:tcW w:w="4997" w:type="dxa"/>
            <w:shd w:val="clear" w:color="auto" w:fill="auto"/>
          </w:tcPr>
          <w:p w:rsidR="008B543E" w:rsidRPr="002278D5" w:rsidRDefault="008B543E" w:rsidP="002278D5">
            <w:pPr>
              <w:numPr>
                <w:ilvl w:val="0"/>
                <w:numId w:val="3"/>
              </w:numPr>
              <w:spacing w:before="60" w:after="60" w:line="276" w:lineRule="auto"/>
              <w:ind w:left="389" w:hanging="407"/>
              <w:jc w:val="left"/>
              <w:rPr>
                <w:szCs w:val="20"/>
              </w:rPr>
            </w:pPr>
            <w:r w:rsidRPr="002278D5">
              <w:rPr>
                <w:szCs w:val="20"/>
              </w:rPr>
              <w:t>Students offer causal explanations appropriate to their level of scientific knowledge.</w:t>
            </w:r>
          </w:p>
          <w:p w:rsidR="008B543E" w:rsidRPr="002278D5" w:rsidRDefault="008B543E" w:rsidP="002278D5">
            <w:pPr>
              <w:numPr>
                <w:ilvl w:val="0"/>
                <w:numId w:val="3"/>
              </w:numPr>
              <w:spacing w:before="60" w:after="60" w:line="276" w:lineRule="auto"/>
              <w:ind w:left="389" w:hanging="407"/>
              <w:jc w:val="left"/>
              <w:rPr>
                <w:szCs w:val="20"/>
              </w:rPr>
            </w:pPr>
            <w:r w:rsidRPr="002278D5">
              <w:rPr>
                <w:szCs w:val="20"/>
              </w:rPr>
              <w:t>Students reflect on the flaws in their own arguments, and discuss, modify and improve them in response to criticism using reasoning and evidence.</w:t>
            </w:r>
          </w:p>
          <w:p w:rsidR="008B543E" w:rsidRPr="002278D5" w:rsidRDefault="008B543E" w:rsidP="002278D5">
            <w:pPr>
              <w:numPr>
                <w:ilvl w:val="0"/>
                <w:numId w:val="3"/>
              </w:numPr>
              <w:spacing w:before="60" w:after="60" w:line="276" w:lineRule="auto"/>
              <w:ind w:left="389" w:hanging="407"/>
              <w:jc w:val="left"/>
              <w:rPr>
                <w:szCs w:val="20"/>
              </w:rPr>
            </w:pPr>
            <w:r w:rsidRPr="002278D5">
              <w:rPr>
                <w:szCs w:val="20"/>
              </w:rPr>
              <w:t>Students independently ask each other probing questions to identify the premises of an argument, request further elaboration, refine a research question or engineering problem, or challenge the interpretation of a data set.</w:t>
            </w:r>
          </w:p>
          <w:p w:rsidR="008B543E" w:rsidRPr="002278D5" w:rsidRDefault="008B543E" w:rsidP="002278D5">
            <w:pPr>
              <w:numPr>
                <w:ilvl w:val="0"/>
                <w:numId w:val="3"/>
              </w:numPr>
              <w:spacing w:before="60" w:after="60" w:line="276" w:lineRule="auto"/>
              <w:ind w:left="389" w:hanging="407"/>
              <w:jc w:val="left"/>
              <w:rPr>
                <w:szCs w:val="20"/>
              </w:rPr>
            </w:pPr>
            <w:r w:rsidRPr="002278D5">
              <w:rPr>
                <w:szCs w:val="20"/>
              </w:rPr>
              <w:t>Students revise or refine representations in light of empirical evidence or criticism.</w:t>
            </w:r>
          </w:p>
          <w:p w:rsidR="008B543E" w:rsidRPr="002278D5" w:rsidRDefault="008B543E" w:rsidP="002278D5">
            <w:pPr>
              <w:spacing w:before="60" w:after="60"/>
              <w:ind w:left="389" w:hanging="407"/>
              <w:jc w:val="left"/>
              <w:rPr>
                <w:szCs w:val="20"/>
              </w:rPr>
            </w:pPr>
          </w:p>
        </w:tc>
      </w:tr>
    </w:tbl>
    <w:p w:rsidR="00EC0514" w:rsidRDefault="008B543E" w:rsidP="008B543E">
      <w:pPr>
        <w:rPr>
          <w:szCs w:val="20"/>
        </w:rPr>
      </w:pPr>
      <w:r>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34" w:history="1">
        <w:r w:rsidRPr="00E664E8">
          <w:rPr>
            <w:rStyle w:val="Hyperlink"/>
            <w:szCs w:val="20"/>
          </w:rPr>
          <w:t>http://www.udlcenter.org/aboutudl/udlguidelines</w:t>
        </w:r>
      </w:hyperlink>
      <w:r>
        <w:rPr>
          <w:szCs w:val="20"/>
        </w:rPr>
        <w:t>.</w:t>
      </w:r>
    </w:p>
    <w:p w:rsidR="00460C4D" w:rsidRDefault="00460C4D" w:rsidP="008B543E">
      <w:pPr>
        <w:rPr>
          <w:szCs w:val="20"/>
        </w:rPr>
        <w:sectPr w:rsidR="00460C4D" w:rsidSect="00646C9A">
          <w:footerReference w:type="default" r:id="rId35"/>
          <w:pgSz w:w="15840" w:h="12240" w:orient="landscape"/>
          <w:pgMar w:top="720" w:right="720" w:bottom="720" w:left="720" w:header="706" w:footer="706" w:gutter="0"/>
          <w:cols w:space="708"/>
          <w:docGrid w:linePitch="360"/>
        </w:sectPr>
      </w:pPr>
    </w:p>
    <w:p w:rsidR="0086597D" w:rsidRDefault="0086597D" w:rsidP="0086597D">
      <w:pPr>
        <w:tabs>
          <w:tab w:val="right" w:pos="13140"/>
        </w:tabs>
        <w:spacing w:before="0" w:line="240" w:lineRule="auto"/>
        <w:jc w:val="left"/>
        <w:rPr>
          <w:sz w:val="22"/>
        </w:rPr>
      </w:pPr>
    </w:p>
    <w:sectPr w:rsidR="0086597D" w:rsidSect="00DD5FAD">
      <w:footerReference w:type="default" r:id="rId36"/>
      <w:pgSz w:w="12240" w:h="15840"/>
      <w:pgMar w:top="720" w:right="1440" w:bottom="72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AE5" w:rsidRDefault="000B7AE5" w:rsidP="00C921C1">
      <w:pPr>
        <w:spacing w:line="240" w:lineRule="auto"/>
      </w:pPr>
      <w:r>
        <w:separator/>
      </w:r>
    </w:p>
  </w:endnote>
  <w:endnote w:type="continuationSeparator" w:id="0">
    <w:p w:rsidR="000B7AE5" w:rsidRDefault="000B7AE5" w:rsidP="00C921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emb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3E" w:rsidRPr="00646C9A" w:rsidRDefault="008B543E" w:rsidP="00646C9A">
    <w:pPr>
      <w:pBdr>
        <w:top w:val="single" w:sz="8" w:space="1" w:color="auto"/>
      </w:pBdr>
      <w:tabs>
        <w:tab w:val="right" w:pos="14400"/>
      </w:tabs>
      <w:rPr>
        <w:b/>
        <w:sz w:val="18"/>
        <w:szCs w:val="20"/>
      </w:rPr>
    </w:pPr>
    <w:r>
      <w:rPr>
        <w:sz w:val="18"/>
        <w:szCs w:val="20"/>
      </w:rPr>
      <w:t>4</w:t>
    </w:r>
    <w:r w:rsidRPr="00685AEB">
      <w:rPr>
        <w:sz w:val="18"/>
        <w:szCs w:val="20"/>
      </w:rPr>
      <w:t xml:space="preserve">.0 </w:t>
    </w:r>
    <w:r>
      <w:rPr>
        <w:sz w:val="18"/>
        <w:szCs w:val="20"/>
      </w:rPr>
      <w:t>Characteristics of Standards-based Teaching and Learning: Continuum of Practice</w:t>
    </w:r>
    <w:r w:rsidRPr="00685AEB">
      <w:rPr>
        <w:sz w:val="18"/>
        <w:szCs w:val="20"/>
      </w:rPr>
      <w:tab/>
    </w:r>
    <w:r w:rsidR="00D62A8D" w:rsidRPr="00685AEB">
      <w:rPr>
        <w:sz w:val="18"/>
        <w:szCs w:val="20"/>
      </w:rPr>
      <w:fldChar w:fldCharType="begin"/>
    </w:r>
    <w:r w:rsidRPr="00685AEB">
      <w:rPr>
        <w:sz w:val="18"/>
        <w:szCs w:val="20"/>
      </w:rPr>
      <w:instrText xml:space="preserve"> PAGE   \* MERGEFORMAT </w:instrText>
    </w:r>
    <w:r w:rsidR="00D62A8D" w:rsidRPr="00685AEB">
      <w:rPr>
        <w:sz w:val="18"/>
        <w:szCs w:val="20"/>
      </w:rPr>
      <w:fldChar w:fldCharType="separate"/>
    </w:r>
    <w:r w:rsidR="006A7126">
      <w:rPr>
        <w:noProof/>
        <w:sz w:val="18"/>
        <w:szCs w:val="20"/>
      </w:rPr>
      <w:t>1</w:t>
    </w:r>
    <w:r w:rsidR="00D62A8D" w:rsidRPr="00685AEB">
      <w:rPr>
        <w:sz w:val="18"/>
        <w:szCs w:val="20"/>
      </w:rPr>
      <w:fldChar w:fldCharType="end"/>
    </w:r>
    <w:r w:rsidRPr="00685AEB">
      <w:rPr>
        <w:sz w:val="18"/>
        <w:szCs w:val="20"/>
      </w:rPr>
      <w:t>/1</w:t>
    </w:r>
    <w:r>
      <w:rPr>
        <w:sz w:val="18"/>
        <w:szCs w:val="20"/>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3E" w:rsidRPr="00646C9A" w:rsidRDefault="008B543E" w:rsidP="00646C9A">
    <w:pPr>
      <w:pBdr>
        <w:top w:val="single" w:sz="8" w:space="1" w:color="auto"/>
      </w:pBdr>
      <w:tabs>
        <w:tab w:val="right" w:pos="14400"/>
      </w:tabs>
      <w:rPr>
        <w:b/>
        <w:sz w:val="18"/>
        <w:szCs w:val="20"/>
      </w:rPr>
    </w:pPr>
    <w:r>
      <w:rPr>
        <w:sz w:val="18"/>
        <w:szCs w:val="20"/>
      </w:rPr>
      <w:t>4</w:t>
    </w:r>
    <w:r w:rsidRPr="00685AEB">
      <w:rPr>
        <w:sz w:val="18"/>
        <w:szCs w:val="20"/>
      </w:rPr>
      <w:t xml:space="preserve">.0 </w:t>
    </w:r>
    <w:r>
      <w:rPr>
        <w:sz w:val="18"/>
        <w:szCs w:val="20"/>
      </w:rPr>
      <w:t>Characteristics of Standards-based Teaching and Learning: Continuum of Practice</w:t>
    </w:r>
    <w:r w:rsidRPr="00685AEB">
      <w:rPr>
        <w:sz w:val="18"/>
        <w:szCs w:val="20"/>
      </w:rPr>
      <w:tab/>
    </w:r>
    <w:r w:rsidR="00D62A8D" w:rsidRPr="00685AEB">
      <w:rPr>
        <w:sz w:val="18"/>
        <w:szCs w:val="20"/>
      </w:rPr>
      <w:fldChar w:fldCharType="begin"/>
    </w:r>
    <w:r w:rsidRPr="00685AEB">
      <w:rPr>
        <w:sz w:val="18"/>
        <w:szCs w:val="20"/>
      </w:rPr>
      <w:instrText xml:space="preserve"> PAGE   \* MERGEFORMAT </w:instrText>
    </w:r>
    <w:r w:rsidR="00D62A8D" w:rsidRPr="00685AEB">
      <w:rPr>
        <w:sz w:val="18"/>
        <w:szCs w:val="20"/>
      </w:rPr>
      <w:fldChar w:fldCharType="separate"/>
    </w:r>
    <w:r w:rsidR="006A7126">
      <w:rPr>
        <w:noProof/>
        <w:sz w:val="18"/>
        <w:szCs w:val="20"/>
      </w:rPr>
      <w:t>2</w:t>
    </w:r>
    <w:r w:rsidR="00D62A8D" w:rsidRPr="00685AEB">
      <w:rPr>
        <w:sz w:val="18"/>
        <w:szCs w:val="20"/>
      </w:rPr>
      <w:fldChar w:fldCharType="end"/>
    </w:r>
    <w:r w:rsidRPr="00685AEB">
      <w:rPr>
        <w:sz w:val="18"/>
        <w:szCs w:val="20"/>
      </w:rPr>
      <w:t>/1</w:t>
    </w:r>
    <w:r>
      <w:rPr>
        <w:sz w:val="18"/>
        <w:szCs w:val="20"/>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7D" w:rsidRPr="0086597D" w:rsidRDefault="0086597D" w:rsidP="00865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AE5" w:rsidRDefault="000B7AE5" w:rsidP="00C921C1">
      <w:pPr>
        <w:spacing w:line="240" w:lineRule="auto"/>
      </w:pPr>
      <w:r>
        <w:separator/>
      </w:r>
    </w:p>
  </w:footnote>
  <w:footnote w:type="continuationSeparator" w:id="0">
    <w:p w:rsidR="000B7AE5" w:rsidRDefault="000B7AE5" w:rsidP="00C921C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7714A1E4">
      <w:start w:val="1"/>
      <w:numFmt w:val="bullet"/>
      <w:lvlText w:val="●"/>
      <w:lvlJc w:val="left"/>
      <w:pPr>
        <w:tabs>
          <w:tab w:val="num" w:pos="0"/>
        </w:tabs>
        <w:ind w:left="720" w:hanging="360"/>
      </w:pPr>
      <w:rPr>
        <w:rFonts w:ascii="Verdana" w:eastAsia="Verdana" w:hAnsi="Verdana" w:cs="Verdana"/>
        <w:b w:val="0"/>
        <w:bCs w:val="0"/>
        <w:i w:val="0"/>
        <w:iCs w:val="0"/>
        <w:strike w:val="0"/>
        <w:color w:val="FF0000"/>
        <w:sz w:val="24"/>
        <w:szCs w:val="24"/>
        <w:u w:val="none"/>
      </w:rPr>
    </w:lvl>
    <w:lvl w:ilvl="1" w:tplc="4734083E">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798C5E0E">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DC5EC00E">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88FC9CD2">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A83C7920">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505890A8">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E2E282B6">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EA427A1E">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nsid w:val="00000002"/>
    <w:multiLevelType w:val="hybridMultilevel"/>
    <w:tmpl w:val="00000002"/>
    <w:lvl w:ilvl="0" w:tplc="47D8B946">
      <w:start w:val="1"/>
      <w:numFmt w:val="decimal"/>
      <w:lvlText w:val="%1."/>
      <w:lvlJc w:val="left"/>
      <w:pPr>
        <w:tabs>
          <w:tab w:val="num" w:pos="0"/>
        </w:tabs>
        <w:ind w:left="720" w:hanging="360"/>
      </w:pPr>
      <w:rPr>
        <w:rFonts w:ascii="Times New Roman" w:eastAsia="Times New Roman" w:hAnsi="Times New Roman" w:cs="Times New Roman"/>
        <w:b/>
        <w:bCs/>
        <w:i w:val="0"/>
        <w:iCs w:val="0"/>
        <w:strike w:val="0"/>
        <w:color w:val="FF0000"/>
        <w:sz w:val="20"/>
        <w:szCs w:val="20"/>
        <w:u w:val="none"/>
      </w:rPr>
    </w:lvl>
    <w:lvl w:ilvl="1" w:tplc="46D0F526">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58C4ABAE">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ABBCB548">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0C86D3A4">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BC9C2EB2">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B23076AE">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79B0ECCC">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EF264720">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7B247B"/>
    <w:multiLevelType w:val="hybridMultilevel"/>
    <w:tmpl w:val="7D325F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0F152AF"/>
    <w:multiLevelType w:val="hybridMultilevel"/>
    <w:tmpl w:val="04E8B64C"/>
    <w:lvl w:ilvl="0" w:tplc="52FCF2D2">
      <w:start w:val="1"/>
      <w:numFmt w:val="bullet"/>
      <w:lvlText w:val=""/>
      <w:lvlJc w:val="left"/>
      <w:pPr>
        <w:ind w:left="720" w:hanging="360"/>
      </w:pPr>
      <w:rPr>
        <w:rFonts w:ascii="Wingdings" w:hAnsi="Wingdings" w:hint="default"/>
      </w:rPr>
    </w:lvl>
    <w:lvl w:ilvl="1" w:tplc="E7960CB8">
      <w:start w:val="1"/>
      <w:numFmt w:val="bullet"/>
      <w:lvlText w:val=""/>
      <w:lvlJc w:val="left"/>
      <w:pPr>
        <w:tabs>
          <w:tab w:val="num" w:pos="720"/>
        </w:tabs>
        <w:ind w:left="1440" w:hanging="360"/>
      </w:pPr>
      <w:rPr>
        <w:rFonts w:ascii="Wingdings" w:hAnsi="Wingdings" w:hint="default"/>
        <w:sz w:val="28"/>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BD4FB7"/>
    <w:multiLevelType w:val="hybridMultilevel"/>
    <w:tmpl w:val="0E4A9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792B17"/>
    <w:multiLevelType w:val="hybridMultilevel"/>
    <w:tmpl w:val="8AD8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986DEF"/>
    <w:multiLevelType w:val="hybridMultilevel"/>
    <w:tmpl w:val="7B5E63F4"/>
    <w:lvl w:ilvl="0" w:tplc="9B127DCE">
      <w:start w:val="1"/>
      <w:numFmt w:val="lowerLetter"/>
      <w:lvlText w:val="%1."/>
      <w:lvlJc w:val="left"/>
      <w:pPr>
        <w:ind w:left="990" w:hanging="360"/>
      </w:pPr>
      <w:rPr>
        <w:rFonts w:hint="default"/>
        <w:b/>
        <w:i w:val="0"/>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EE05C2"/>
    <w:multiLevelType w:val="hybridMultilevel"/>
    <w:tmpl w:val="58F8BA62"/>
    <w:lvl w:ilvl="0" w:tplc="101C3DB6">
      <w:start w:val="1"/>
      <w:numFmt w:val="decimal"/>
      <w:lvlText w:val="%1."/>
      <w:lvlJc w:val="left"/>
      <w:pPr>
        <w:tabs>
          <w:tab w:val="num" w:pos="720"/>
        </w:tabs>
        <w:ind w:left="720" w:hanging="360"/>
      </w:pPr>
      <w:rPr>
        <w:rFonts w:hint="default"/>
        <w:b/>
        <w:i w:val="0"/>
        <w:color w:val="7030A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211A3C"/>
    <w:multiLevelType w:val="hybridMultilevel"/>
    <w:tmpl w:val="25C08968"/>
    <w:lvl w:ilvl="0" w:tplc="4C8C21F6">
      <w:start w:val="1"/>
      <w:numFmt w:val="bullet"/>
      <w:lvlText w:val=""/>
      <w:lvlJc w:val="left"/>
      <w:pPr>
        <w:tabs>
          <w:tab w:val="num" w:pos="0"/>
        </w:tabs>
        <w:ind w:left="720" w:hanging="360"/>
      </w:pPr>
      <w:rPr>
        <w:rFonts w:ascii="Symbol" w:hAnsi="Symbol" w:hint="default"/>
        <w:b w:val="0"/>
        <w:bCs w:val="0"/>
        <w:i w:val="0"/>
        <w:iCs w:val="0"/>
        <w:strike w:val="0"/>
        <w:color w:val="FF0000"/>
        <w:sz w:val="24"/>
        <w:szCs w:val="24"/>
        <w:u w:val="none"/>
      </w:rPr>
    </w:lvl>
    <w:lvl w:ilvl="1" w:tplc="4734083E">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798C5E0E">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DC5EC00E">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88FC9CD2">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A83C7920">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505890A8">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E2E282B6">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EA427A1E">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9">
    <w:nsid w:val="1AED1ACB"/>
    <w:multiLevelType w:val="hybridMultilevel"/>
    <w:tmpl w:val="330A5C0C"/>
    <w:lvl w:ilvl="0" w:tplc="4C8C21F6">
      <w:start w:val="1"/>
      <w:numFmt w:val="bullet"/>
      <w:lvlText w:val=""/>
      <w:lvlJc w:val="left"/>
      <w:pPr>
        <w:tabs>
          <w:tab w:val="num" w:pos="0"/>
        </w:tabs>
        <w:ind w:left="720" w:hanging="360"/>
      </w:pPr>
      <w:rPr>
        <w:rFonts w:ascii="Symbol" w:hAnsi="Symbol" w:hint="default"/>
        <w:b w:val="0"/>
        <w:bCs w:val="0"/>
        <w:i w:val="0"/>
        <w:iCs w:val="0"/>
        <w:strike w:val="0"/>
        <w:color w:val="FF0000"/>
        <w:sz w:val="24"/>
        <w:szCs w:val="24"/>
        <w:u w:val="none"/>
      </w:rPr>
    </w:lvl>
    <w:lvl w:ilvl="1" w:tplc="4734083E">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798C5E0E">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DC5EC00E">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88FC9CD2">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A83C7920">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505890A8">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E2E282B6">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EA427A1E">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0">
    <w:nsid w:val="1C1F7AD1"/>
    <w:multiLevelType w:val="hybridMultilevel"/>
    <w:tmpl w:val="891ED65C"/>
    <w:lvl w:ilvl="0" w:tplc="645A6C04">
      <w:start w:val="1"/>
      <w:numFmt w:val="bullet"/>
      <w:lvlText w:val=""/>
      <w:lvlJc w:val="left"/>
      <w:pPr>
        <w:ind w:left="720" w:hanging="360"/>
      </w:pPr>
      <w:rPr>
        <w:rFonts w:ascii="Symbol" w:hAnsi="Symbol"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4F219A"/>
    <w:multiLevelType w:val="hybridMultilevel"/>
    <w:tmpl w:val="5F8256A8"/>
    <w:lvl w:ilvl="0" w:tplc="7F08E03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200D0A"/>
    <w:multiLevelType w:val="hybridMultilevel"/>
    <w:tmpl w:val="F1A286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22AE2B01"/>
    <w:multiLevelType w:val="hybridMultilevel"/>
    <w:tmpl w:val="C4B85FD2"/>
    <w:lvl w:ilvl="0" w:tplc="101C3DB6">
      <w:start w:val="1"/>
      <w:numFmt w:val="decimal"/>
      <w:lvlText w:val="%1."/>
      <w:lvlJc w:val="left"/>
      <w:pPr>
        <w:tabs>
          <w:tab w:val="num" w:pos="540"/>
        </w:tabs>
        <w:ind w:left="540" w:hanging="360"/>
      </w:pPr>
      <w:rPr>
        <w:rFonts w:hint="default"/>
        <w:b/>
        <w:i w:val="0"/>
        <w:color w:val="7030A0"/>
        <w:sz w:val="24"/>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235104B0"/>
    <w:multiLevelType w:val="hybridMultilevel"/>
    <w:tmpl w:val="E2B4A7E6"/>
    <w:lvl w:ilvl="0" w:tplc="52FCF2D2">
      <w:start w:val="1"/>
      <w:numFmt w:val="bullet"/>
      <w:lvlText w:val=""/>
      <w:lvlJc w:val="left"/>
      <w:pPr>
        <w:ind w:left="720" w:hanging="360"/>
      </w:pPr>
      <w:rPr>
        <w:rFonts w:ascii="Wingdings" w:hAnsi="Wingdings" w:hint="default"/>
      </w:rPr>
    </w:lvl>
    <w:lvl w:ilvl="1" w:tplc="E7960CB8">
      <w:start w:val="1"/>
      <w:numFmt w:val="bullet"/>
      <w:lvlText w:val=""/>
      <w:lvlJc w:val="left"/>
      <w:pPr>
        <w:tabs>
          <w:tab w:val="num" w:pos="720"/>
        </w:tabs>
        <w:ind w:left="1440" w:hanging="360"/>
      </w:pPr>
      <w:rPr>
        <w:rFonts w:ascii="Wingdings" w:hAnsi="Wingdings" w:hint="default"/>
        <w:sz w:val="28"/>
      </w:rPr>
    </w:lvl>
    <w:lvl w:ilvl="2" w:tplc="9F68D3A2">
      <w:start w:val="1"/>
      <w:numFmt w:val="bullet"/>
      <w:lvlText w:val=""/>
      <w:lvlJc w:val="left"/>
      <w:pPr>
        <w:tabs>
          <w:tab w:val="num" w:pos="1440"/>
        </w:tabs>
        <w:ind w:left="2160" w:hanging="360"/>
      </w:pPr>
      <w:rPr>
        <w:rFonts w:ascii="Wingdings" w:hAnsi="Wingdings" w:hint="default"/>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193E34"/>
    <w:multiLevelType w:val="hybridMultilevel"/>
    <w:tmpl w:val="6706E412"/>
    <w:lvl w:ilvl="0" w:tplc="101C3DB6">
      <w:start w:val="1"/>
      <w:numFmt w:val="decimal"/>
      <w:lvlText w:val="%1."/>
      <w:lvlJc w:val="left"/>
      <w:pPr>
        <w:tabs>
          <w:tab w:val="num" w:pos="540"/>
        </w:tabs>
        <w:ind w:left="540" w:hanging="360"/>
      </w:pPr>
      <w:rPr>
        <w:rFonts w:hint="default"/>
        <w:b/>
        <w:i w:val="0"/>
        <w:color w:val="7030A0"/>
        <w:sz w:val="24"/>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nsid w:val="2B644815"/>
    <w:multiLevelType w:val="hybridMultilevel"/>
    <w:tmpl w:val="1BCCC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8D000E"/>
    <w:multiLevelType w:val="hybridMultilevel"/>
    <w:tmpl w:val="080C1428"/>
    <w:lvl w:ilvl="0" w:tplc="B0EE429A">
      <w:start w:val="1"/>
      <w:numFmt w:val="decimal"/>
      <w:lvlText w:val="%1."/>
      <w:lvlJc w:val="left"/>
      <w:pPr>
        <w:ind w:left="720" w:hanging="360"/>
      </w:pPr>
      <w:rPr>
        <w:b/>
        <w:color w:val="FF0000"/>
        <w:sz w:val="24"/>
        <w:szCs w:val="24"/>
      </w:rPr>
    </w:lvl>
    <w:lvl w:ilvl="1" w:tplc="9B127DCE">
      <w:start w:val="1"/>
      <w:numFmt w:val="lowerLetter"/>
      <w:lvlText w:val="%2."/>
      <w:lvlJc w:val="left"/>
      <w:pPr>
        <w:ind w:left="990" w:hanging="360"/>
      </w:pPr>
      <w:rPr>
        <w:rFonts w:hint="default"/>
        <w:b/>
        <w:i w:val="0"/>
        <w:color w:val="7030A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AE4B1D"/>
    <w:multiLevelType w:val="hybridMultilevel"/>
    <w:tmpl w:val="970E934A"/>
    <w:lvl w:ilvl="0" w:tplc="4C8C21F6">
      <w:start w:val="1"/>
      <w:numFmt w:val="bullet"/>
      <w:lvlText w:val=""/>
      <w:lvlJc w:val="left"/>
      <w:pPr>
        <w:tabs>
          <w:tab w:val="num" w:pos="0"/>
        </w:tabs>
        <w:ind w:left="720" w:hanging="360"/>
      </w:pPr>
      <w:rPr>
        <w:rFonts w:ascii="Symbol" w:hAnsi="Symbol" w:hint="default"/>
        <w:b w:val="0"/>
        <w:bCs w:val="0"/>
        <w:i w:val="0"/>
        <w:iCs w:val="0"/>
        <w:strike w:val="0"/>
        <w:color w:val="FF0000"/>
        <w:sz w:val="24"/>
        <w:szCs w:val="24"/>
        <w:u w:val="none"/>
      </w:rPr>
    </w:lvl>
    <w:lvl w:ilvl="1" w:tplc="4734083E">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798C5E0E">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DC5EC00E">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88FC9CD2">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A83C7920">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505890A8">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E2E282B6">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EA427A1E">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9">
    <w:nsid w:val="320D6407"/>
    <w:multiLevelType w:val="hybridMultilevel"/>
    <w:tmpl w:val="26AE687E"/>
    <w:lvl w:ilvl="0" w:tplc="7F08E036">
      <w:start w:val="1"/>
      <w:numFmt w:val="bullet"/>
      <w:lvlText w:val=""/>
      <w:lvlJc w:val="left"/>
      <w:pPr>
        <w:tabs>
          <w:tab w:val="num" w:pos="360"/>
        </w:tabs>
        <w:ind w:left="360" w:hanging="360"/>
      </w:pPr>
      <w:rPr>
        <w:rFonts w:ascii="Symbol" w:hAnsi="Symbol" w:hint="default"/>
        <w:sz w:val="20"/>
      </w:rPr>
    </w:lvl>
    <w:lvl w:ilvl="1" w:tplc="0409000F">
      <w:start w:val="1"/>
      <w:numFmt w:val="decimal"/>
      <w:lvlText w:val="%2."/>
      <w:lvlJc w:val="left"/>
      <w:pPr>
        <w:tabs>
          <w:tab w:val="num" w:pos="1440"/>
        </w:tabs>
        <w:ind w:left="1440" w:hanging="360"/>
      </w:pPr>
    </w:lvl>
    <w:lvl w:ilvl="2" w:tplc="7F08E036">
      <w:start w:val="1"/>
      <w:numFmt w:val="bullet"/>
      <w:lvlText w:val=""/>
      <w:lvlJc w:val="left"/>
      <w:pPr>
        <w:tabs>
          <w:tab w:val="num" w:pos="2160"/>
        </w:tabs>
        <w:ind w:left="2160" w:hanging="360"/>
      </w:pPr>
      <w:rPr>
        <w:rFonts w:ascii="Symbol" w:hAnsi="Symbol" w:hint="default"/>
        <w:sz w:val="20"/>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336EAE"/>
    <w:multiLevelType w:val="hybridMultilevel"/>
    <w:tmpl w:val="C60AEE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4B83C86"/>
    <w:multiLevelType w:val="hybridMultilevel"/>
    <w:tmpl w:val="53AA1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6017613"/>
    <w:multiLevelType w:val="hybridMultilevel"/>
    <w:tmpl w:val="0E4A9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1A5B6D"/>
    <w:multiLevelType w:val="hybridMultilevel"/>
    <w:tmpl w:val="203850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1B15BE3"/>
    <w:multiLevelType w:val="hybridMultilevel"/>
    <w:tmpl w:val="3E48E448"/>
    <w:lvl w:ilvl="0" w:tplc="5478F8D0">
      <w:start w:val="1"/>
      <w:numFmt w:val="bullet"/>
      <w:lvlText w:val="o"/>
      <w:lvlJc w:val="left"/>
      <w:pPr>
        <w:tabs>
          <w:tab w:val="num" w:pos="360"/>
        </w:tabs>
        <w:ind w:left="360" w:hanging="360"/>
      </w:pPr>
      <w:rPr>
        <w:rFonts w:ascii="Courier New" w:hAnsi="Courier New" w:cs="Courier New"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84620A"/>
    <w:multiLevelType w:val="hybridMultilevel"/>
    <w:tmpl w:val="D72EAB7C"/>
    <w:lvl w:ilvl="0" w:tplc="4C8C21F6">
      <w:start w:val="1"/>
      <w:numFmt w:val="bullet"/>
      <w:lvlText w:val=""/>
      <w:lvlJc w:val="left"/>
      <w:pPr>
        <w:tabs>
          <w:tab w:val="num" w:pos="0"/>
        </w:tabs>
        <w:ind w:left="720" w:hanging="360"/>
      </w:pPr>
      <w:rPr>
        <w:rFonts w:ascii="Symbol" w:hAnsi="Symbol" w:hint="default"/>
        <w:b w:val="0"/>
        <w:bCs w:val="0"/>
        <w:i w:val="0"/>
        <w:iCs w:val="0"/>
        <w:strike w:val="0"/>
        <w:color w:val="FF0000"/>
        <w:sz w:val="24"/>
        <w:szCs w:val="24"/>
        <w:u w:val="none"/>
      </w:rPr>
    </w:lvl>
    <w:lvl w:ilvl="1" w:tplc="4734083E">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798C5E0E">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DC5EC00E">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88FC9CD2">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A83C7920">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505890A8">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E2E282B6">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EA427A1E">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26">
    <w:nsid w:val="47DC0DD3"/>
    <w:multiLevelType w:val="hybridMultilevel"/>
    <w:tmpl w:val="FF0279C6"/>
    <w:lvl w:ilvl="0" w:tplc="4B22ACB8">
      <w:start w:val="1"/>
      <w:numFmt w:val="lowerLetter"/>
      <w:lvlText w:val="%1."/>
      <w:lvlJc w:val="left"/>
      <w:pPr>
        <w:ind w:left="990" w:hanging="360"/>
      </w:pPr>
      <w:rPr>
        <w:rFonts w:hint="default"/>
        <w:b/>
        <w:i w:val="0"/>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093DE3"/>
    <w:multiLevelType w:val="hybridMultilevel"/>
    <w:tmpl w:val="AAD07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D06DC"/>
    <w:multiLevelType w:val="hybridMultilevel"/>
    <w:tmpl w:val="2940CC28"/>
    <w:lvl w:ilvl="0" w:tplc="101C3DB6">
      <w:start w:val="1"/>
      <w:numFmt w:val="decimal"/>
      <w:lvlText w:val="%1."/>
      <w:lvlJc w:val="left"/>
      <w:pPr>
        <w:tabs>
          <w:tab w:val="num" w:pos="540"/>
        </w:tabs>
        <w:ind w:left="540" w:hanging="360"/>
      </w:pPr>
      <w:rPr>
        <w:rFonts w:hint="default"/>
        <w:b/>
        <w:i w:val="0"/>
        <w:color w:val="7030A0"/>
        <w:sz w:val="24"/>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9">
    <w:nsid w:val="48D011E3"/>
    <w:multiLevelType w:val="hybridMultilevel"/>
    <w:tmpl w:val="55340930"/>
    <w:lvl w:ilvl="0" w:tplc="4C8C21F6">
      <w:start w:val="1"/>
      <w:numFmt w:val="bullet"/>
      <w:pStyle w:val="BulletList"/>
      <w:lvlText w:val=""/>
      <w:lvlJc w:val="left"/>
      <w:pPr>
        <w:ind w:left="720" w:hanging="360"/>
      </w:pPr>
      <w:rPr>
        <w:rFonts w:ascii="Symbol" w:hAnsi="Symbol" w:hint="default"/>
        <w:color w:val="FF00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993507"/>
    <w:multiLevelType w:val="hybridMultilevel"/>
    <w:tmpl w:val="390E3FEC"/>
    <w:lvl w:ilvl="0" w:tplc="88E67CA0">
      <w:start w:val="1"/>
      <w:numFmt w:val="bullet"/>
      <w:lvlText w:val=""/>
      <w:lvlJc w:val="left"/>
      <w:pPr>
        <w:tabs>
          <w:tab w:val="num" w:pos="864"/>
        </w:tabs>
        <w:ind w:left="864" w:hanging="144"/>
      </w:pPr>
      <w:rPr>
        <w:rFonts w:ascii="Symbol" w:hAnsi="Symbol" w:hint="default"/>
        <w:b w:val="0"/>
        <w:i w:val="0"/>
        <w:color w:val="FF0000"/>
      </w:rPr>
    </w:lvl>
    <w:lvl w:ilvl="1" w:tplc="9AF661BE" w:tentative="1">
      <w:start w:val="1"/>
      <w:numFmt w:val="bullet"/>
      <w:lvlText w:val="•"/>
      <w:lvlJc w:val="left"/>
      <w:pPr>
        <w:tabs>
          <w:tab w:val="num" w:pos="1440"/>
        </w:tabs>
        <w:ind w:left="1440" w:hanging="360"/>
      </w:pPr>
      <w:rPr>
        <w:rFonts w:ascii="Bembo" w:hAnsi="Bembo" w:hint="default"/>
      </w:rPr>
    </w:lvl>
    <w:lvl w:ilvl="2" w:tplc="51941212" w:tentative="1">
      <w:start w:val="1"/>
      <w:numFmt w:val="bullet"/>
      <w:lvlText w:val="•"/>
      <w:lvlJc w:val="left"/>
      <w:pPr>
        <w:tabs>
          <w:tab w:val="num" w:pos="2160"/>
        </w:tabs>
        <w:ind w:left="2160" w:hanging="360"/>
      </w:pPr>
      <w:rPr>
        <w:rFonts w:ascii="Bembo" w:hAnsi="Bembo" w:hint="default"/>
      </w:rPr>
    </w:lvl>
    <w:lvl w:ilvl="3" w:tplc="858004BE" w:tentative="1">
      <w:start w:val="1"/>
      <w:numFmt w:val="bullet"/>
      <w:lvlText w:val="•"/>
      <w:lvlJc w:val="left"/>
      <w:pPr>
        <w:tabs>
          <w:tab w:val="num" w:pos="2880"/>
        </w:tabs>
        <w:ind w:left="2880" w:hanging="360"/>
      </w:pPr>
      <w:rPr>
        <w:rFonts w:ascii="Bembo" w:hAnsi="Bembo" w:hint="default"/>
      </w:rPr>
    </w:lvl>
    <w:lvl w:ilvl="4" w:tplc="688AD030" w:tentative="1">
      <w:start w:val="1"/>
      <w:numFmt w:val="bullet"/>
      <w:lvlText w:val="•"/>
      <w:lvlJc w:val="left"/>
      <w:pPr>
        <w:tabs>
          <w:tab w:val="num" w:pos="3600"/>
        </w:tabs>
        <w:ind w:left="3600" w:hanging="360"/>
      </w:pPr>
      <w:rPr>
        <w:rFonts w:ascii="Bembo" w:hAnsi="Bembo" w:hint="default"/>
      </w:rPr>
    </w:lvl>
    <w:lvl w:ilvl="5" w:tplc="7AC444EA" w:tentative="1">
      <w:start w:val="1"/>
      <w:numFmt w:val="bullet"/>
      <w:lvlText w:val="•"/>
      <w:lvlJc w:val="left"/>
      <w:pPr>
        <w:tabs>
          <w:tab w:val="num" w:pos="4320"/>
        </w:tabs>
        <w:ind w:left="4320" w:hanging="360"/>
      </w:pPr>
      <w:rPr>
        <w:rFonts w:ascii="Bembo" w:hAnsi="Bembo" w:hint="default"/>
      </w:rPr>
    </w:lvl>
    <w:lvl w:ilvl="6" w:tplc="31DC3E8E" w:tentative="1">
      <w:start w:val="1"/>
      <w:numFmt w:val="bullet"/>
      <w:lvlText w:val="•"/>
      <w:lvlJc w:val="left"/>
      <w:pPr>
        <w:tabs>
          <w:tab w:val="num" w:pos="5040"/>
        </w:tabs>
        <w:ind w:left="5040" w:hanging="360"/>
      </w:pPr>
      <w:rPr>
        <w:rFonts w:ascii="Bembo" w:hAnsi="Bembo" w:hint="default"/>
      </w:rPr>
    </w:lvl>
    <w:lvl w:ilvl="7" w:tplc="427AB776" w:tentative="1">
      <w:start w:val="1"/>
      <w:numFmt w:val="bullet"/>
      <w:lvlText w:val="•"/>
      <w:lvlJc w:val="left"/>
      <w:pPr>
        <w:tabs>
          <w:tab w:val="num" w:pos="5760"/>
        </w:tabs>
        <w:ind w:left="5760" w:hanging="360"/>
      </w:pPr>
      <w:rPr>
        <w:rFonts w:ascii="Bembo" w:hAnsi="Bembo" w:hint="default"/>
      </w:rPr>
    </w:lvl>
    <w:lvl w:ilvl="8" w:tplc="DC44D044" w:tentative="1">
      <w:start w:val="1"/>
      <w:numFmt w:val="bullet"/>
      <w:lvlText w:val="•"/>
      <w:lvlJc w:val="left"/>
      <w:pPr>
        <w:tabs>
          <w:tab w:val="num" w:pos="6480"/>
        </w:tabs>
        <w:ind w:left="6480" w:hanging="360"/>
      </w:pPr>
      <w:rPr>
        <w:rFonts w:ascii="Bembo" w:hAnsi="Bembo" w:hint="default"/>
      </w:rPr>
    </w:lvl>
  </w:abstractNum>
  <w:abstractNum w:abstractNumId="31">
    <w:nsid w:val="4A7F28AF"/>
    <w:multiLevelType w:val="hybridMultilevel"/>
    <w:tmpl w:val="8746FC62"/>
    <w:lvl w:ilvl="0" w:tplc="101C3DB6">
      <w:start w:val="1"/>
      <w:numFmt w:val="decimal"/>
      <w:lvlText w:val="%1."/>
      <w:lvlJc w:val="left"/>
      <w:pPr>
        <w:tabs>
          <w:tab w:val="num" w:pos="0"/>
        </w:tabs>
        <w:ind w:left="720" w:hanging="360"/>
      </w:pPr>
      <w:rPr>
        <w:rFonts w:hint="default"/>
        <w:b/>
        <w:i w:val="0"/>
        <w:color w:val="7030A0"/>
      </w:rPr>
    </w:lvl>
    <w:lvl w:ilvl="1" w:tplc="88E67CA0">
      <w:start w:val="1"/>
      <w:numFmt w:val="bullet"/>
      <w:lvlText w:val=""/>
      <w:lvlJc w:val="left"/>
      <w:pPr>
        <w:tabs>
          <w:tab w:val="num" w:pos="1440"/>
        </w:tabs>
        <w:ind w:left="1440" w:hanging="360"/>
      </w:pPr>
      <w:rPr>
        <w:rFonts w:ascii="Symbol" w:hAnsi="Symbol" w:hint="default"/>
        <w:b w:val="0"/>
        <w:i w:val="0"/>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742738"/>
    <w:multiLevelType w:val="hybridMultilevel"/>
    <w:tmpl w:val="626AD536"/>
    <w:lvl w:ilvl="0" w:tplc="645A6C04">
      <w:start w:val="1"/>
      <w:numFmt w:val="bullet"/>
      <w:lvlText w:val=""/>
      <w:lvlJc w:val="left"/>
      <w:pPr>
        <w:ind w:left="720" w:hanging="360"/>
      </w:pPr>
      <w:rPr>
        <w:rFonts w:ascii="Symbol" w:hAnsi="Symbol"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752023"/>
    <w:multiLevelType w:val="hybridMultilevel"/>
    <w:tmpl w:val="380A672E"/>
    <w:lvl w:ilvl="0" w:tplc="D400BD42">
      <w:start w:val="1"/>
      <w:numFmt w:val="bullet"/>
      <w:lvlText w:val="o"/>
      <w:lvlJc w:val="left"/>
      <w:pPr>
        <w:tabs>
          <w:tab w:val="num" w:pos="1452"/>
        </w:tabs>
        <w:ind w:left="1452" w:hanging="360"/>
      </w:pPr>
      <w:rPr>
        <w:rFonts w:ascii="Courier New" w:hAnsi="Courier New" w:hint="default"/>
        <w:color w:val="auto"/>
      </w:rPr>
    </w:lvl>
    <w:lvl w:ilvl="1" w:tplc="04090003" w:tentative="1">
      <w:start w:val="1"/>
      <w:numFmt w:val="bullet"/>
      <w:lvlText w:val="o"/>
      <w:lvlJc w:val="left"/>
      <w:pPr>
        <w:tabs>
          <w:tab w:val="num" w:pos="1812"/>
        </w:tabs>
        <w:ind w:left="1812" w:hanging="360"/>
      </w:pPr>
      <w:rPr>
        <w:rFonts w:ascii="Courier New" w:hAnsi="Courier New" w:cs="Courier New" w:hint="default"/>
      </w:rPr>
    </w:lvl>
    <w:lvl w:ilvl="2" w:tplc="04090005" w:tentative="1">
      <w:start w:val="1"/>
      <w:numFmt w:val="bullet"/>
      <w:lvlText w:val=""/>
      <w:lvlJc w:val="left"/>
      <w:pPr>
        <w:tabs>
          <w:tab w:val="num" w:pos="2532"/>
        </w:tabs>
        <w:ind w:left="2532" w:hanging="360"/>
      </w:pPr>
      <w:rPr>
        <w:rFonts w:ascii="Wingdings" w:hAnsi="Wingdings" w:hint="default"/>
      </w:rPr>
    </w:lvl>
    <w:lvl w:ilvl="3" w:tplc="04090001" w:tentative="1">
      <w:start w:val="1"/>
      <w:numFmt w:val="bullet"/>
      <w:lvlText w:val=""/>
      <w:lvlJc w:val="left"/>
      <w:pPr>
        <w:tabs>
          <w:tab w:val="num" w:pos="3252"/>
        </w:tabs>
        <w:ind w:left="3252" w:hanging="360"/>
      </w:pPr>
      <w:rPr>
        <w:rFonts w:ascii="Symbol" w:hAnsi="Symbol" w:hint="default"/>
      </w:rPr>
    </w:lvl>
    <w:lvl w:ilvl="4" w:tplc="04090003" w:tentative="1">
      <w:start w:val="1"/>
      <w:numFmt w:val="bullet"/>
      <w:lvlText w:val="o"/>
      <w:lvlJc w:val="left"/>
      <w:pPr>
        <w:tabs>
          <w:tab w:val="num" w:pos="3972"/>
        </w:tabs>
        <w:ind w:left="3972" w:hanging="360"/>
      </w:pPr>
      <w:rPr>
        <w:rFonts w:ascii="Courier New" w:hAnsi="Courier New" w:cs="Courier New" w:hint="default"/>
      </w:rPr>
    </w:lvl>
    <w:lvl w:ilvl="5" w:tplc="04090005" w:tentative="1">
      <w:start w:val="1"/>
      <w:numFmt w:val="bullet"/>
      <w:lvlText w:val=""/>
      <w:lvlJc w:val="left"/>
      <w:pPr>
        <w:tabs>
          <w:tab w:val="num" w:pos="4692"/>
        </w:tabs>
        <w:ind w:left="4692" w:hanging="360"/>
      </w:pPr>
      <w:rPr>
        <w:rFonts w:ascii="Wingdings" w:hAnsi="Wingdings" w:hint="default"/>
      </w:rPr>
    </w:lvl>
    <w:lvl w:ilvl="6" w:tplc="04090001" w:tentative="1">
      <w:start w:val="1"/>
      <w:numFmt w:val="bullet"/>
      <w:lvlText w:val=""/>
      <w:lvlJc w:val="left"/>
      <w:pPr>
        <w:tabs>
          <w:tab w:val="num" w:pos="5412"/>
        </w:tabs>
        <w:ind w:left="5412" w:hanging="360"/>
      </w:pPr>
      <w:rPr>
        <w:rFonts w:ascii="Symbol" w:hAnsi="Symbol" w:hint="default"/>
      </w:rPr>
    </w:lvl>
    <w:lvl w:ilvl="7" w:tplc="04090003" w:tentative="1">
      <w:start w:val="1"/>
      <w:numFmt w:val="bullet"/>
      <w:lvlText w:val="o"/>
      <w:lvlJc w:val="left"/>
      <w:pPr>
        <w:tabs>
          <w:tab w:val="num" w:pos="6132"/>
        </w:tabs>
        <w:ind w:left="6132" w:hanging="360"/>
      </w:pPr>
      <w:rPr>
        <w:rFonts w:ascii="Courier New" w:hAnsi="Courier New" w:cs="Courier New" w:hint="default"/>
      </w:rPr>
    </w:lvl>
    <w:lvl w:ilvl="8" w:tplc="04090005" w:tentative="1">
      <w:start w:val="1"/>
      <w:numFmt w:val="bullet"/>
      <w:lvlText w:val=""/>
      <w:lvlJc w:val="left"/>
      <w:pPr>
        <w:tabs>
          <w:tab w:val="num" w:pos="6852"/>
        </w:tabs>
        <w:ind w:left="6852" w:hanging="360"/>
      </w:pPr>
      <w:rPr>
        <w:rFonts w:ascii="Wingdings" w:hAnsi="Wingdings" w:hint="default"/>
      </w:rPr>
    </w:lvl>
  </w:abstractNum>
  <w:abstractNum w:abstractNumId="34">
    <w:nsid w:val="4FD3061F"/>
    <w:multiLevelType w:val="hybridMultilevel"/>
    <w:tmpl w:val="D494EF98"/>
    <w:lvl w:ilvl="0" w:tplc="101C3DB6">
      <w:start w:val="1"/>
      <w:numFmt w:val="decimal"/>
      <w:lvlText w:val="%1."/>
      <w:lvlJc w:val="left"/>
      <w:pPr>
        <w:tabs>
          <w:tab w:val="num" w:pos="504"/>
        </w:tabs>
        <w:ind w:left="648" w:hanging="288"/>
      </w:pPr>
      <w:rPr>
        <w:rFonts w:hint="default"/>
        <w:b/>
        <w:i w:val="0"/>
        <w:color w:val="7030A0"/>
      </w:rPr>
    </w:lvl>
    <w:lvl w:ilvl="1" w:tplc="9AF661BE">
      <w:start w:val="1"/>
      <w:numFmt w:val="bullet"/>
      <w:lvlText w:val="•"/>
      <w:lvlJc w:val="left"/>
      <w:pPr>
        <w:tabs>
          <w:tab w:val="num" w:pos="1440"/>
        </w:tabs>
        <w:ind w:left="1440" w:hanging="360"/>
      </w:pPr>
      <w:rPr>
        <w:rFonts w:ascii="Bembo" w:hAnsi="Bembo" w:hint="default"/>
      </w:rPr>
    </w:lvl>
    <w:lvl w:ilvl="2" w:tplc="51941212" w:tentative="1">
      <w:start w:val="1"/>
      <w:numFmt w:val="bullet"/>
      <w:lvlText w:val="•"/>
      <w:lvlJc w:val="left"/>
      <w:pPr>
        <w:tabs>
          <w:tab w:val="num" w:pos="2160"/>
        </w:tabs>
        <w:ind w:left="2160" w:hanging="360"/>
      </w:pPr>
      <w:rPr>
        <w:rFonts w:ascii="Bembo" w:hAnsi="Bembo" w:hint="default"/>
      </w:rPr>
    </w:lvl>
    <w:lvl w:ilvl="3" w:tplc="858004BE" w:tentative="1">
      <w:start w:val="1"/>
      <w:numFmt w:val="bullet"/>
      <w:lvlText w:val="•"/>
      <w:lvlJc w:val="left"/>
      <w:pPr>
        <w:tabs>
          <w:tab w:val="num" w:pos="2880"/>
        </w:tabs>
        <w:ind w:left="2880" w:hanging="360"/>
      </w:pPr>
      <w:rPr>
        <w:rFonts w:ascii="Bembo" w:hAnsi="Bembo" w:hint="default"/>
      </w:rPr>
    </w:lvl>
    <w:lvl w:ilvl="4" w:tplc="688AD030" w:tentative="1">
      <w:start w:val="1"/>
      <w:numFmt w:val="bullet"/>
      <w:lvlText w:val="•"/>
      <w:lvlJc w:val="left"/>
      <w:pPr>
        <w:tabs>
          <w:tab w:val="num" w:pos="3600"/>
        </w:tabs>
        <w:ind w:left="3600" w:hanging="360"/>
      </w:pPr>
      <w:rPr>
        <w:rFonts w:ascii="Bembo" w:hAnsi="Bembo" w:hint="default"/>
      </w:rPr>
    </w:lvl>
    <w:lvl w:ilvl="5" w:tplc="7AC444EA" w:tentative="1">
      <w:start w:val="1"/>
      <w:numFmt w:val="bullet"/>
      <w:lvlText w:val="•"/>
      <w:lvlJc w:val="left"/>
      <w:pPr>
        <w:tabs>
          <w:tab w:val="num" w:pos="4320"/>
        </w:tabs>
        <w:ind w:left="4320" w:hanging="360"/>
      </w:pPr>
      <w:rPr>
        <w:rFonts w:ascii="Bembo" w:hAnsi="Bembo" w:hint="default"/>
      </w:rPr>
    </w:lvl>
    <w:lvl w:ilvl="6" w:tplc="31DC3E8E" w:tentative="1">
      <w:start w:val="1"/>
      <w:numFmt w:val="bullet"/>
      <w:lvlText w:val="•"/>
      <w:lvlJc w:val="left"/>
      <w:pPr>
        <w:tabs>
          <w:tab w:val="num" w:pos="5040"/>
        </w:tabs>
        <w:ind w:left="5040" w:hanging="360"/>
      </w:pPr>
      <w:rPr>
        <w:rFonts w:ascii="Bembo" w:hAnsi="Bembo" w:hint="default"/>
      </w:rPr>
    </w:lvl>
    <w:lvl w:ilvl="7" w:tplc="427AB776" w:tentative="1">
      <w:start w:val="1"/>
      <w:numFmt w:val="bullet"/>
      <w:lvlText w:val="•"/>
      <w:lvlJc w:val="left"/>
      <w:pPr>
        <w:tabs>
          <w:tab w:val="num" w:pos="5760"/>
        </w:tabs>
        <w:ind w:left="5760" w:hanging="360"/>
      </w:pPr>
      <w:rPr>
        <w:rFonts w:ascii="Bembo" w:hAnsi="Bembo" w:hint="default"/>
      </w:rPr>
    </w:lvl>
    <w:lvl w:ilvl="8" w:tplc="DC44D044" w:tentative="1">
      <w:start w:val="1"/>
      <w:numFmt w:val="bullet"/>
      <w:lvlText w:val="•"/>
      <w:lvlJc w:val="left"/>
      <w:pPr>
        <w:tabs>
          <w:tab w:val="num" w:pos="6480"/>
        </w:tabs>
        <w:ind w:left="6480" w:hanging="360"/>
      </w:pPr>
      <w:rPr>
        <w:rFonts w:ascii="Bembo" w:hAnsi="Bembo" w:hint="default"/>
      </w:rPr>
    </w:lvl>
  </w:abstractNum>
  <w:abstractNum w:abstractNumId="35">
    <w:nsid w:val="52221831"/>
    <w:multiLevelType w:val="hybridMultilevel"/>
    <w:tmpl w:val="452E55DC"/>
    <w:lvl w:ilvl="0" w:tplc="6942AA90">
      <w:start w:val="1"/>
      <w:numFmt w:val="bullet"/>
      <w:lvlText w:val=""/>
      <w:lvlJc w:val="left"/>
      <w:pPr>
        <w:ind w:left="750" w:hanging="360"/>
      </w:pPr>
      <w:rPr>
        <w:rFonts w:ascii="Symbol" w:hAnsi="Symbol" w:hint="default"/>
        <w:color w:val="FF0000"/>
        <w:sz w:val="24"/>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6">
    <w:nsid w:val="5A6801AB"/>
    <w:multiLevelType w:val="hybridMultilevel"/>
    <w:tmpl w:val="5BFC38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5AD5696A"/>
    <w:multiLevelType w:val="hybridMultilevel"/>
    <w:tmpl w:val="3DB6C088"/>
    <w:lvl w:ilvl="0" w:tplc="D2721AF0">
      <w:start w:val="1"/>
      <w:numFmt w:val="bullet"/>
      <w:lvlText w:val=""/>
      <w:lvlJc w:val="left"/>
      <w:pPr>
        <w:tabs>
          <w:tab w:val="num" w:pos="720"/>
        </w:tabs>
        <w:ind w:left="720" w:hanging="360"/>
      </w:pPr>
      <w:rPr>
        <w:rFonts w:ascii="Symbol" w:hAnsi="Symbol" w:hint="default"/>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0A5D6A"/>
    <w:multiLevelType w:val="hybridMultilevel"/>
    <w:tmpl w:val="182238F4"/>
    <w:lvl w:ilvl="0" w:tplc="645A6C04">
      <w:start w:val="1"/>
      <w:numFmt w:val="bullet"/>
      <w:lvlText w:val=""/>
      <w:lvlJc w:val="left"/>
      <w:pPr>
        <w:tabs>
          <w:tab w:val="num" w:pos="0"/>
        </w:tabs>
        <w:ind w:left="720" w:hanging="360"/>
      </w:pPr>
      <w:rPr>
        <w:rFonts w:ascii="Symbol" w:hAnsi="Symbol" w:hint="default"/>
        <w:color w:val="7030A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B8A7CD1"/>
    <w:multiLevelType w:val="hybridMultilevel"/>
    <w:tmpl w:val="1AD4B2E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116402"/>
    <w:multiLevelType w:val="hybridMultilevel"/>
    <w:tmpl w:val="C72469D6"/>
    <w:lvl w:ilvl="0" w:tplc="D0945EF8">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3C2435F"/>
    <w:multiLevelType w:val="hybridMultilevel"/>
    <w:tmpl w:val="AE94D3D8"/>
    <w:lvl w:ilvl="0" w:tplc="B0EE429A">
      <w:start w:val="1"/>
      <w:numFmt w:val="decimal"/>
      <w:lvlText w:val="%1."/>
      <w:lvlJc w:val="left"/>
      <w:pPr>
        <w:ind w:left="720" w:hanging="360"/>
      </w:pPr>
      <w:rPr>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800DBA"/>
    <w:multiLevelType w:val="hybridMultilevel"/>
    <w:tmpl w:val="F30A5DFA"/>
    <w:lvl w:ilvl="0" w:tplc="101C3DB6">
      <w:start w:val="1"/>
      <w:numFmt w:val="decimal"/>
      <w:lvlText w:val="%1."/>
      <w:lvlJc w:val="left"/>
      <w:pPr>
        <w:tabs>
          <w:tab w:val="num" w:pos="720"/>
        </w:tabs>
        <w:ind w:left="720" w:hanging="360"/>
      </w:pPr>
      <w:rPr>
        <w:rFonts w:hint="default"/>
        <w:b/>
        <w:i w:val="0"/>
        <w:color w:val="7030A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AA038AC"/>
    <w:multiLevelType w:val="hybridMultilevel"/>
    <w:tmpl w:val="C944CCC4"/>
    <w:lvl w:ilvl="0" w:tplc="9B127DCE">
      <w:start w:val="1"/>
      <w:numFmt w:val="lowerLetter"/>
      <w:lvlText w:val="%1."/>
      <w:lvlJc w:val="left"/>
      <w:pPr>
        <w:ind w:left="1440" w:hanging="360"/>
      </w:pPr>
      <w:rPr>
        <w:rFonts w:hint="default"/>
        <w:b/>
        <w:i w:val="0"/>
        <w:color w:val="7030A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CED10A8"/>
    <w:multiLevelType w:val="hybridMultilevel"/>
    <w:tmpl w:val="95FC81C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BB0835"/>
    <w:multiLevelType w:val="hybridMultilevel"/>
    <w:tmpl w:val="FF12DF02"/>
    <w:lvl w:ilvl="0" w:tplc="B0EE429A">
      <w:start w:val="1"/>
      <w:numFmt w:val="decimal"/>
      <w:lvlText w:val="%1."/>
      <w:lvlJc w:val="left"/>
      <w:pPr>
        <w:ind w:left="720" w:hanging="360"/>
      </w:pPr>
      <w:rPr>
        <w:b/>
        <w:color w:val="FF0000"/>
        <w:sz w:val="24"/>
        <w:szCs w:val="24"/>
      </w:rPr>
    </w:lvl>
    <w:lvl w:ilvl="1" w:tplc="9B127DCE">
      <w:start w:val="1"/>
      <w:numFmt w:val="lowerLetter"/>
      <w:lvlText w:val="%2."/>
      <w:lvlJc w:val="left"/>
      <w:pPr>
        <w:ind w:left="990" w:hanging="360"/>
      </w:pPr>
      <w:rPr>
        <w:rFonts w:hint="default"/>
        <w:b/>
        <w:i w:val="0"/>
        <w:color w:val="7030A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D65BFC"/>
    <w:multiLevelType w:val="hybridMultilevel"/>
    <w:tmpl w:val="EF7854D6"/>
    <w:lvl w:ilvl="0" w:tplc="C142824A">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2C36D8D"/>
    <w:multiLevelType w:val="hybridMultilevel"/>
    <w:tmpl w:val="6D28F042"/>
    <w:lvl w:ilvl="0" w:tplc="9AA07758">
      <w:start w:val="1"/>
      <w:numFmt w:val="bullet"/>
      <w:lvlText w:val="●"/>
      <w:lvlJc w:val="left"/>
      <w:pPr>
        <w:ind w:left="720" w:hanging="360"/>
      </w:pPr>
      <w:rPr>
        <w:rFonts w:ascii="Verdana" w:eastAsia="Verdana" w:hAnsi="Verdana" w:cs="Verdana" w:hint="default"/>
        <w:b w:val="0"/>
        <w:bCs w:val="0"/>
        <w:i w:val="0"/>
        <w:iCs w:val="0"/>
        <w:strike w:val="0"/>
        <w:color w:val="FF0000"/>
        <w:sz w:val="20"/>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509366F"/>
    <w:multiLevelType w:val="hybridMultilevel"/>
    <w:tmpl w:val="9D4CDBB4"/>
    <w:lvl w:ilvl="0" w:tplc="4C8C21F6">
      <w:start w:val="1"/>
      <w:numFmt w:val="bullet"/>
      <w:lvlText w:val=""/>
      <w:lvlJc w:val="left"/>
      <w:pPr>
        <w:ind w:left="2160" w:hanging="360"/>
      </w:pPr>
      <w:rPr>
        <w:rFonts w:ascii="Symbol" w:hAnsi="Symbol" w:hint="default"/>
        <w:b w:val="0"/>
        <w:bCs w:val="0"/>
        <w:i w:val="0"/>
        <w:iCs w:val="0"/>
        <w:strike w:val="0"/>
        <w:color w:val="FF0000"/>
        <w:sz w:val="24"/>
        <w:szCs w:val="24"/>
        <w:u w:val="none"/>
      </w:rPr>
    </w:lvl>
    <w:lvl w:ilvl="1" w:tplc="04090003" w:tentative="1">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nsid w:val="76B009AB"/>
    <w:multiLevelType w:val="hybridMultilevel"/>
    <w:tmpl w:val="45E61A06"/>
    <w:lvl w:ilvl="0" w:tplc="453C5CC0">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0">
    <w:nsid w:val="7AE32958"/>
    <w:multiLevelType w:val="multilevel"/>
    <w:tmpl w:val="A02E899C"/>
    <w:lvl w:ilvl="0">
      <w:start w:val="1"/>
      <w:numFmt w:val="decimal"/>
      <w:lvlText w:val="%1."/>
      <w:lvlJc w:val="left"/>
      <w:pPr>
        <w:tabs>
          <w:tab w:val="num" w:pos="720"/>
        </w:tabs>
        <w:ind w:left="720" w:hanging="360"/>
      </w:pPr>
      <w:rPr>
        <w:rFonts w:hint="default"/>
        <w:b/>
        <w:i w:val="0"/>
        <w:color w:val="7030A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F1F17FD"/>
    <w:multiLevelType w:val="hybridMultilevel"/>
    <w:tmpl w:val="8746FC62"/>
    <w:lvl w:ilvl="0" w:tplc="101C3DB6">
      <w:start w:val="1"/>
      <w:numFmt w:val="decimal"/>
      <w:lvlText w:val="%1."/>
      <w:lvlJc w:val="left"/>
      <w:pPr>
        <w:tabs>
          <w:tab w:val="num" w:pos="0"/>
        </w:tabs>
        <w:ind w:left="720" w:hanging="360"/>
      </w:pPr>
      <w:rPr>
        <w:rFonts w:hint="default"/>
        <w:b/>
        <w:i w:val="0"/>
        <w:color w:val="7030A0"/>
      </w:rPr>
    </w:lvl>
    <w:lvl w:ilvl="1" w:tplc="88E67CA0">
      <w:start w:val="1"/>
      <w:numFmt w:val="bullet"/>
      <w:lvlText w:val=""/>
      <w:lvlJc w:val="left"/>
      <w:pPr>
        <w:tabs>
          <w:tab w:val="num" w:pos="1440"/>
        </w:tabs>
        <w:ind w:left="1440" w:hanging="360"/>
      </w:pPr>
      <w:rPr>
        <w:rFonts w:ascii="Symbol" w:hAnsi="Symbol" w:hint="default"/>
        <w:b w:val="0"/>
        <w:i w:val="0"/>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9"/>
  </w:num>
  <w:num w:numId="4">
    <w:abstractNumId w:val="29"/>
  </w:num>
  <w:num w:numId="5">
    <w:abstractNumId w:val="23"/>
  </w:num>
  <w:num w:numId="6">
    <w:abstractNumId w:val="48"/>
  </w:num>
  <w:num w:numId="7">
    <w:abstractNumId w:val="47"/>
  </w:num>
  <w:num w:numId="8">
    <w:abstractNumId w:val="9"/>
  </w:num>
  <w:num w:numId="9">
    <w:abstractNumId w:val="18"/>
  </w:num>
  <w:num w:numId="10">
    <w:abstractNumId w:val="21"/>
  </w:num>
  <w:num w:numId="11">
    <w:abstractNumId w:val="12"/>
  </w:num>
  <w:num w:numId="12">
    <w:abstractNumId w:val="36"/>
  </w:num>
  <w:num w:numId="13">
    <w:abstractNumId w:val="20"/>
  </w:num>
  <w:num w:numId="14">
    <w:abstractNumId w:val="16"/>
  </w:num>
  <w:num w:numId="15">
    <w:abstractNumId w:val="25"/>
  </w:num>
  <w:num w:numId="16">
    <w:abstractNumId w:val="8"/>
  </w:num>
  <w:num w:numId="17">
    <w:abstractNumId w:val="27"/>
  </w:num>
  <w:num w:numId="18">
    <w:abstractNumId w:val="5"/>
  </w:num>
  <w:num w:numId="19">
    <w:abstractNumId w:val="44"/>
  </w:num>
  <w:num w:numId="20">
    <w:abstractNumId w:val="39"/>
  </w:num>
  <w:num w:numId="21">
    <w:abstractNumId w:val="2"/>
  </w:num>
  <w:num w:numId="22">
    <w:abstractNumId w:val="3"/>
  </w:num>
  <w:num w:numId="23">
    <w:abstractNumId w:val="14"/>
  </w:num>
  <w:num w:numId="24">
    <w:abstractNumId w:val="32"/>
  </w:num>
  <w:num w:numId="25">
    <w:abstractNumId w:val="41"/>
  </w:num>
  <w:num w:numId="26">
    <w:abstractNumId w:val="42"/>
  </w:num>
  <w:num w:numId="27">
    <w:abstractNumId w:val="10"/>
  </w:num>
  <w:num w:numId="28">
    <w:abstractNumId w:val="50"/>
  </w:num>
  <w:num w:numId="29">
    <w:abstractNumId w:val="22"/>
  </w:num>
  <w:num w:numId="30">
    <w:abstractNumId w:val="4"/>
  </w:num>
  <w:num w:numId="31">
    <w:abstractNumId w:val="17"/>
  </w:num>
  <w:num w:numId="32">
    <w:abstractNumId w:val="37"/>
  </w:num>
  <w:num w:numId="33">
    <w:abstractNumId w:val="6"/>
  </w:num>
  <w:num w:numId="34">
    <w:abstractNumId w:val="26"/>
  </w:num>
  <w:num w:numId="35">
    <w:abstractNumId w:val="43"/>
  </w:num>
  <w:num w:numId="36">
    <w:abstractNumId w:val="45"/>
  </w:num>
  <w:num w:numId="37">
    <w:abstractNumId w:val="19"/>
  </w:num>
  <w:num w:numId="38">
    <w:abstractNumId w:val="11"/>
  </w:num>
  <w:num w:numId="39">
    <w:abstractNumId w:val="24"/>
  </w:num>
  <w:num w:numId="40">
    <w:abstractNumId w:val="40"/>
  </w:num>
  <w:num w:numId="41">
    <w:abstractNumId w:val="35"/>
  </w:num>
  <w:num w:numId="42">
    <w:abstractNumId w:val="33"/>
  </w:num>
  <w:num w:numId="43">
    <w:abstractNumId w:val="28"/>
  </w:num>
  <w:num w:numId="44">
    <w:abstractNumId w:val="13"/>
  </w:num>
  <w:num w:numId="45">
    <w:abstractNumId w:val="15"/>
  </w:num>
  <w:num w:numId="46">
    <w:abstractNumId w:val="38"/>
  </w:num>
  <w:num w:numId="47">
    <w:abstractNumId w:val="51"/>
  </w:num>
  <w:num w:numId="48">
    <w:abstractNumId w:val="7"/>
  </w:num>
  <w:num w:numId="49">
    <w:abstractNumId w:val="31"/>
  </w:num>
  <w:num w:numId="50">
    <w:abstractNumId w:val="34"/>
  </w:num>
  <w:num w:numId="51">
    <w:abstractNumId w:val="30"/>
  </w:num>
  <w:num w:numId="52">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6EAB"/>
    <w:rsid w:val="00011330"/>
    <w:rsid w:val="000144E2"/>
    <w:rsid w:val="00017D0A"/>
    <w:rsid w:val="000260CD"/>
    <w:rsid w:val="00040D49"/>
    <w:rsid w:val="000415C0"/>
    <w:rsid w:val="00047F5D"/>
    <w:rsid w:val="00052DCA"/>
    <w:rsid w:val="00053404"/>
    <w:rsid w:val="00053503"/>
    <w:rsid w:val="00057777"/>
    <w:rsid w:val="00067040"/>
    <w:rsid w:val="00073B6A"/>
    <w:rsid w:val="000833AF"/>
    <w:rsid w:val="00086C4C"/>
    <w:rsid w:val="000947F6"/>
    <w:rsid w:val="000A116C"/>
    <w:rsid w:val="000A77ED"/>
    <w:rsid w:val="000B197C"/>
    <w:rsid w:val="000B7AE5"/>
    <w:rsid w:val="000C5A13"/>
    <w:rsid w:val="000C63DA"/>
    <w:rsid w:val="000D0523"/>
    <w:rsid w:val="000D4663"/>
    <w:rsid w:val="000D5578"/>
    <w:rsid w:val="000E0E50"/>
    <w:rsid w:val="000F1908"/>
    <w:rsid w:val="00102742"/>
    <w:rsid w:val="001028DF"/>
    <w:rsid w:val="00104410"/>
    <w:rsid w:val="00112179"/>
    <w:rsid w:val="00115AF0"/>
    <w:rsid w:val="0011779A"/>
    <w:rsid w:val="00122A1E"/>
    <w:rsid w:val="00124597"/>
    <w:rsid w:val="00127C50"/>
    <w:rsid w:val="001348F8"/>
    <w:rsid w:val="001501BD"/>
    <w:rsid w:val="00152407"/>
    <w:rsid w:val="00153311"/>
    <w:rsid w:val="00161AF2"/>
    <w:rsid w:val="00164E52"/>
    <w:rsid w:val="00165A57"/>
    <w:rsid w:val="001750A7"/>
    <w:rsid w:val="00176B1E"/>
    <w:rsid w:val="001813A5"/>
    <w:rsid w:val="00184222"/>
    <w:rsid w:val="001A72C7"/>
    <w:rsid w:val="001B7E7C"/>
    <w:rsid w:val="001C232F"/>
    <w:rsid w:val="001D2415"/>
    <w:rsid w:val="001E43CE"/>
    <w:rsid w:val="001E63D9"/>
    <w:rsid w:val="001E7ED5"/>
    <w:rsid w:val="001F307D"/>
    <w:rsid w:val="001F7E1C"/>
    <w:rsid w:val="002052EE"/>
    <w:rsid w:val="00206FEC"/>
    <w:rsid w:val="0021009F"/>
    <w:rsid w:val="00210205"/>
    <w:rsid w:val="00214D39"/>
    <w:rsid w:val="0022094B"/>
    <w:rsid w:val="002221C8"/>
    <w:rsid w:val="00222793"/>
    <w:rsid w:val="00222D86"/>
    <w:rsid w:val="002244C0"/>
    <w:rsid w:val="002278D5"/>
    <w:rsid w:val="0023013C"/>
    <w:rsid w:val="00233A9C"/>
    <w:rsid w:val="00245AC4"/>
    <w:rsid w:val="00254C32"/>
    <w:rsid w:val="00257B1A"/>
    <w:rsid w:val="00271C38"/>
    <w:rsid w:val="0028744E"/>
    <w:rsid w:val="00287B41"/>
    <w:rsid w:val="0029555D"/>
    <w:rsid w:val="00297D95"/>
    <w:rsid w:val="002A4740"/>
    <w:rsid w:val="002B23BE"/>
    <w:rsid w:val="002B5B66"/>
    <w:rsid w:val="002B627D"/>
    <w:rsid w:val="002D00A5"/>
    <w:rsid w:val="002D129B"/>
    <w:rsid w:val="002D2027"/>
    <w:rsid w:val="002D471D"/>
    <w:rsid w:val="002E6D26"/>
    <w:rsid w:val="002E6FD7"/>
    <w:rsid w:val="002F2D2B"/>
    <w:rsid w:val="002F59DC"/>
    <w:rsid w:val="00301A97"/>
    <w:rsid w:val="003035D0"/>
    <w:rsid w:val="0030560E"/>
    <w:rsid w:val="00305853"/>
    <w:rsid w:val="0030605E"/>
    <w:rsid w:val="00312A93"/>
    <w:rsid w:val="00323206"/>
    <w:rsid w:val="00325C91"/>
    <w:rsid w:val="00345453"/>
    <w:rsid w:val="0035025D"/>
    <w:rsid w:val="00352779"/>
    <w:rsid w:val="003673EF"/>
    <w:rsid w:val="00375CAE"/>
    <w:rsid w:val="00375E77"/>
    <w:rsid w:val="00380E08"/>
    <w:rsid w:val="00396D0E"/>
    <w:rsid w:val="003A0F34"/>
    <w:rsid w:val="003A780A"/>
    <w:rsid w:val="003B0DC8"/>
    <w:rsid w:val="003B61F5"/>
    <w:rsid w:val="003C2479"/>
    <w:rsid w:val="003D3100"/>
    <w:rsid w:val="003D4685"/>
    <w:rsid w:val="003D7832"/>
    <w:rsid w:val="003F3196"/>
    <w:rsid w:val="0040232B"/>
    <w:rsid w:val="00411943"/>
    <w:rsid w:val="00422B80"/>
    <w:rsid w:val="00432A2D"/>
    <w:rsid w:val="00434886"/>
    <w:rsid w:val="004417EE"/>
    <w:rsid w:val="00444D6E"/>
    <w:rsid w:val="00451659"/>
    <w:rsid w:val="00453926"/>
    <w:rsid w:val="00460C4D"/>
    <w:rsid w:val="0046141A"/>
    <w:rsid w:val="00471083"/>
    <w:rsid w:val="0047250C"/>
    <w:rsid w:val="00472EF5"/>
    <w:rsid w:val="00474362"/>
    <w:rsid w:val="00481C05"/>
    <w:rsid w:val="004824EB"/>
    <w:rsid w:val="00485766"/>
    <w:rsid w:val="00496C3E"/>
    <w:rsid w:val="004A3249"/>
    <w:rsid w:val="004A51D9"/>
    <w:rsid w:val="004B1562"/>
    <w:rsid w:val="004B23B0"/>
    <w:rsid w:val="004C1FF1"/>
    <w:rsid w:val="004C4149"/>
    <w:rsid w:val="004C6D86"/>
    <w:rsid w:val="004C7AFF"/>
    <w:rsid w:val="004D383A"/>
    <w:rsid w:val="004E517F"/>
    <w:rsid w:val="004E5E62"/>
    <w:rsid w:val="004F4D3F"/>
    <w:rsid w:val="004F6DCB"/>
    <w:rsid w:val="00505150"/>
    <w:rsid w:val="005059EC"/>
    <w:rsid w:val="005060C4"/>
    <w:rsid w:val="00510A30"/>
    <w:rsid w:val="00511041"/>
    <w:rsid w:val="005163A4"/>
    <w:rsid w:val="005201AD"/>
    <w:rsid w:val="0052083C"/>
    <w:rsid w:val="00521691"/>
    <w:rsid w:val="00526C51"/>
    <w:rsid w:val="00540784"/>
    <w:rsid w:val="00542788"/>
    <w:rsid w:val="00542F77"/>
    <w:rsid w:val="00551E36"/>
    <w:rsid w:val="00563A0A"/>
    <w:rsid w:val="005754BA"/>
    <w:rsid w:val="0057699B"/>
    <w:rsid w:val="00581940"/>
    <w:rsid w:val="00582FFC"/>
    <w:rsid w:val="00584A49"/>
    <w:rsid w:val="005850C0"/>
    <w:rsid w:val="005858B1"/>
    <w:rsid w:val="005C45FD"/>
    <w:rsid w:val="005E632F"/>
    <w:rsid w:val="005F63F0"/>
    <w:rsid w:val="006005B7"/>
    <w:rsid w:val="00602D47"/>
    <w:rsid w:val="0060591C"/>
    <w:rsid w:val="00606107"/>
    <w:rsid w:val="00617125"/>
    <w:rsid w:val="00627DB4"/>
    <w:rsid w:val="00630DF4"/>
    <w:rsid w:val="00635181"/>
    <w:rsid w:val="00636916"/>
    <w:rsid w:val="00644630"/>
    <w:rsid w:val="00645143"/>
    <w:rsid w:val="00646C9A"/>
    <w:rsid w:val="00646F1E"/>
    <w:rsid w:val="00652654"/>
    <w:rsid w:val="0065503A"/>
    <w:rsid w:val="00655FC0"/>
    <w:rsid w:val="006562A1"/>
    <w:rsid w:val="00662E68"/>
    <w:rsid w:val="00665C8B"/>
    <w:rsid w:val="00675E5B"/>
    <w:rsid w:val="00690156"/>
    <w:rsid w:val="00690637"/>
    <w:rsid w:val="006A7126"/>
    <w:rsid w:val="006A79EF"/>
    <w:rsid w:val="006B1CF3"/>
    <w:rsid w:val="006B1E14"/>
    <w:rsid w:val="006B2BA5"/>
    <w:rsid w:val="006B307E"/>
    <w:rsid w:val="006B66E1"/>
    <w:rsid w:val="006B7058"/>
    <w:rsid w:val="006B76C2"/>
    <w:rsid w:val="006B7F1E"/>
    <w:rsid w:val="006C1BF6"/>
    <w:rsid w:val="006D2D03"/>
    <w:rsid w:val="006D3ECD"/>
    <w:rsid w:val="006E05E8"/>
    <w:rsid w:val="006E697A"/>
    <w:rsid w:val="006F0319"/>
    <w:rsid w:val="006F15DA"/>
    <w:rsid w:val="00702152"/>
    <w:rsid w:val="00703B2D"/>
    <w:rsid w:val="0070699F"/>
    <w:rsid w:val="00711B02"/>
    <w:rsid w:val="00714574"/>
    <w:rsid w:val="00714FAD"/>
    <w:rsid w:val="00717A82"/>
    <w:rsid w:val="007238D8"/>
    <w:rsid w:val="00730870"/>
    <w:rsid w:val="00731AF8"/>
    <w:rsid w:val="0073254B"/>
    <w:rsid w:val="00734B69"/>
    <w:rsid w:val="00735A35"/>
    <w:rsid w:val="007405FB"/>
    <w:rsid w:val="007432FD"/>
    <w:rsid w:val="00744B7E"/>
    <w:rsid w:val="00757FA1"/>
    <w:rsid w:val="00762D0B"/>
    <w:rsid w:val="0077034C"/>
    <w:rsid w:val="007713CC"/>
    <w:rsid w:val="00773395"/>
    <w:rsid w:val="00775774"/>
    <w:rsid w:val="00776464"/>
    <w:rsid w:val="00782E79"/>
    <w:rsid w:val="00791A18"/>
    <w:rsid w:val="0079251F"/>
    <w:rsid w:val="00795C1C"/>
    <w:rsid w:val="007A0508"/>
    <w:rsid w:val="007A0F34"/>
    <w:rsid w:val="007A584B"/>
    <w:rsid w:val="007B1884"/>
    <w:rsid w:val="007B58C9"/>
    <w:rsid w:val="007B62D7"/>
    <w:rsid w:val="007C10DE"/>
    <w:rsid w:val="007C194E"/>
    <w:rsid w:val="007C3D70"/>
    <w:rsid w:val="007C5B38"/>
    <w:rsid w:val="007D0D6C"/>
    <w:rsid w:val="007D7F20"/>
    <w:rsid w:val="007F4AB6"/>
    <w:rsid w:val="008021A5"/>
    <w:rsid w:val="0080348D"/>
    <w:rsid w:val="0080562A"/>
    <w:rsid w:val="00810417"/>
    <w:rsid w:val="00813BAF"/>
    <w:rsid w:val="008155BB"/>
    <w:rsid w:val="00817DB4"/>
    <w:rsid w:val="00820065"/>
    <w:rsid w:val="00825C9D"/>
    <w:rsid w:val="00832F6E"/>
    <w:rsid w:val="00833414"/>
    <w:rsid w:val="008340F1"/>
    <w:rsid w:val="00836CEA"/>
    <w:rsid w:val="00845FAA"/>
    <w:rsid w:val="008618EA"/>
    <w:rsid w:val="00861AC8"/>
    <w:rsid w:val="0086597D"/>
    <w:rsid w:val="008771FC"/>
    <w:rsid w:val="0087784B"/>
    <w:rsid w:val="00886F57"/>
    <w:rsid w:val="00891AD0"/>
    <w:rsid w:val="00895157"/>
    <w:rsid w:val="00896C9E"/>
    <w:rsid w:val="00897E8A"/>
    <w:rsid w:val="008B1637"/>
    <w:rsid w:val="008B543E"/>
    <w:rsid w:val="008B651C"/>
    <w:rsid w:val="008D0227"/>
    <w:rsid w:val="008D4902"/>
    <w:rsid w:val="008E6695"/>
    <w:rsid w:val="008E70EC"/>
    <w:rsid w:val="008F3FBC"/>
    <w:rsid w:val="00904D61"/>
    <w:rsid w:val="00906080"/>
    <w:rsid w:val="009275A5"/>
    <w:rsid w:val="00935D35"/>
    <w:rsid w:val="009418A9"/>
    <w:rsid w:val="00945C59"/>
    <w:rsid w:val="00951F88"/>
    <w:rsid w:val="00955BAE"/>
    <w:rsid w:val="00964A21"/>
    <w:rsid w:val="0097108F"/>
    <w:rsid w:val="00973FA3"/>
    <w:rsid w:val="0098723D"/>
    <w:rsid w:val="0099421A"/>
    <w:rsid w:val="009B1CD9"/>
    <w:rsid w:val="009D0605"/>
    <w:rsid w:val="009D34E0"/>
    <w:rsid w:val="009D4BA1"/>
    <w:rsid w:val="009D4BBE"/>
    <w:rsid w:val="009E030B"/>
    <w:rsid w:val="009E1A39"/>
    <w:rsid w:val="009E2003"/>
    <w:rsid w:val="009F177A"/>
    <w:rsid w:val="009F25C8"/>
    <w:rsid w:val="009F4419"/>
    <w:rsid w:val="009F7883"/>
    <w:rsid w:val="00A0762A"/>
    <w:rsid w:val="00A12D6C"/>
    <w:rsid w:val="00A16721"/>
    <w:rsid w:val="00A21A51"/>
    <w:rsid w:val="00A22599"/>
    <w:rsid w:val="00A3516E"/>
    <w:rsid w:val="00A35F74"/>
    <w:rsid w:val="00A364FC"/>
    <w:rsid w:val="00A44D13"/>
    <w:rsid w:val="00A477F3"/>
    <w:rsid w:val="00A527AA"/>
    <w:rsid w:val="00A6164A"/>
    <w:rsid w:val="00A7140E"/>
    <w:rsid w:val="00A719A6"/>
    <w:rsid w:val="00A77505"/>
    <w:rsid w:val="00A77B3E"/>
    <w:rsid w:val="00A84FC3"/>
    <w:rsid w:val="00A8611C"/>
    <w:rsid w:val="00A96282"/>
    <w:rsid w:val="00A965A4"/>
    <w:rsid w:val="00A97005"/>
    <w:rsid w:val="00AB162B"/>
    <w:rsid w:val="00AB2CD5"/>
    <w:rsid w:val="00AB4157"/>
    <w:rsid w:val="00AC06AE"/>
    <w:rsid w:val="00AD052C"/>
    <w:rsid w:val="00AD1A4C"/>
    <w:rsid w:val="00AD2652"/>
    <w:rsid w:val="00AD7B02"/>
    <w:rsid w:val="00AD7F8D"/>
    <w:rsid w:val="00AE1AD8"/>
    <w:rsid w:val="00AE1DDE"/>
    <w:rsid w:val="00AE219A"/>
    <w:rsid w:val="00AE66F7"/>
    <w:rsid w:val="00AF1249"/>
    <w:rsid w:val="00AF2B5D"/>
    <w:rsid w:val="00B01CD3"/>
    <w:rsid w:val="00B047F3"/>
    <w:rsid w:val="00B06400"/>
    <w:rsid w:val="00B30E7F"/>
    <w:rsid w:val="00B40CBA"/>
    <w:rsid w:val="00B41D3E"/>
    <w:rsid w:val="00B51853"/>
    <w:rsid w:val="00B549E7"/>
    <w:rsid w:val="00B54C5C"/>
    <w:rsid w:val="00B646B6"/>
    <w:rsid w:val="00B65F5D"/>
    <w:rsid w:val="00B67BA3"/>
    <w:rsid w:val="00B80A54"/>
    <w:rsid w:val="00B87EB1"/>
    <w:rsid w:val="00B90A7F"/>
    <w:rsid w:val="00B95A3D"/>
    <w:rsid w:val="00B95CC4"/>
    <w:rsid w:val="00BA291C"/>
    <w:rsid w:val="00BC5EE1"/>
    <w:rsid w:val="00BC7A17"/>
    <w:rsid w:val="00BC7F44"/>
    <w:rsid w:val="00BD0FB8"/>
    <w:rsid w:val="00BD430C"/>
    <w:rsid w:val="00BE7D77"/>
    <w:rsid w:val="00BF1316"/>
    <w:rsid w:val="00BF765C"/>
    <w:rsid w:val="00C00C79"/>
    <w:rsid w:val="00C1497D"/>
    <w:rsid w:val="00C178B8"/>
    <w:rsid w:val="00C30336"/>
    <w:rsid w:val="00C36D10"/>
    <w:rsid w:val="00C37282"/>
    <w:rsid w:val="00C4392A"/>
    <w:rsid w:val="00C44A80"/>
    <w:rsid w:val="00C459C4"/>
    <w:rsid w:val="00C54655"/>
    <w:rsid w:val="00C6225B"/>
    <w:rsid w:val="00C64638"/>
    <w:rsid w:val="00C66020"/>
    <w:rsid w:val="00C713BE"/>
    <w:rsid w:val="00C73506"/>
    <w:rsid w:val="00C7761A"/>
    <w:rsid w:val="00C77F03"/>
    <w:rsid w:val="00C8258A"/>
    <w:rsid w:val="00C921C1"/>
    <w:rsid w:val="00C9627E"/>
    <w:rsid w:val="00C97BE2"/>
    <w:rsid w:val="00CA634B"/>
    <w:rsid w:val="00CB19BD"/>
    <w:rsid w:val="00CB5979"/>
    <w:rsid w:val="00CC4173"/>
    <w:rsid w:val="00CD2D34"/>
    <w:rsid w:val="00CD5DDF"/>
    <w:rsid w:val="00CD787E"/>
    <w:rsid w:val="00CE3EBE"/>
    <w:rsid w:val="00CE3ED5"/>
    <w:rsid w:val="00CE64B4"/>
    <w:rsid w:val="00CE691D"/>
    <w:rsid w:val="00CF2FE5"/>
    <w:rsid w:val="00CF5AE1"/>
    <w:rsid w:val="00CF5AE4"/>
    <w:rsid w:val="00CF5D0D"/>
    <w:rsid w:val="00CF5FC3"/>
    <w:rsid w:val="00CF6B5F"/>
    <w:rsid w:val="00D02FFF"/>
    <w:rsid w:val="00D10FDD"/>
    <w:rsid w:val="00D15726"/>
    <w:rsid w:val="00D24D03"/>
    <w:rsid w:val="00D25B95"/>
    <w:rsid w:val="00D50D98"/>
    <w:rsid w:val="00D531A6"/>
    <w:rsid w:val="00D62A8D"/>
    <w:rsid w:val="00D62BC4"/>
    <w:rsid w:val="00D71CE0"/>
    <w:rsid w:val="00D7260B"/>
    <w:rsid w:val="00D77E35"/>
    <w:rsid w:val="00D77FCF"/>
    <w:rsid w:val="00D80875"/>
    <w:rsid w:val="00D82EB5"/>
    <w:rsid w:val="00D83E7A"/>
    <w:rsid w:val="00D9017A"/>
    <w:rsid w:val="00D97807"/>
    <w:rsid w:val="00DA2076"/>
    <w:rsid w:val="00DA4818"/>
    <w:rsid w:val="00DA5022"/>
    <w:rsid w:val="00DB3818"/>
    <w:rsid w:val="00DB598A"/>
    <w:rsid w:val="00DB642B"/>
    <w:rsid w:val="00DB7D35"/>
    <w:rsid w:val="00DC0BBD"/>
    <w:rsid w:val="00DC15F4"/>
    <w:rsid w:val="00DC4AB6"/>
    <w:rsid w:val="00DC5366"/>
    <w:rsid w:val="00DC62A8"/>
    <w:rsid w:val="00DD01A0"/>
    <w:rsid w:val="00DD1A42"/>
    <w:rsid w:val="00DD5FAD"/>
    <w:rsid w:val="00DE2196"/>
    <w:rsid w:val="00DE5487"/>
    <w:rsid w:val="00DE644F"/>
    <w:rsid w:val="00DE6CE1"/>
    <w:rsid w:val="00DE7158"/>
    <w:rsid w:val="00DF09E0"/>
    <w:rsid w:val="00DF1A94"/>
    <w:rsid w:val="00E03E4B"/>
    <w:rsid w:val="00E100F2"/>
    <w:rsid w:val="00E209F0"/>
    <w:rsid w:val="00E21038"/>
    <w:rsid w:val="00E21DDB"/>
    <w:rsid w:val="00E22778"/>
    <w:rsid w:val="00E310D3"/>
    <w:rsid w:val="00E3150A"/>
    <w:rsid w:val="00E401DC"/>
    <w:rsid w:val="00E47F9D"/>
    <w:rsid w:val="00E52B72"/>
    <w:rsid w:val="00E62A10"/>
    <w:rsid w:val="00E62CD4"/>
    <w:rsid w:val="00E6344C"/>
    <w:rsid w:val="00E80AE8"/>
    <w:rsid w:val="00E84E7D"/>
    <w:rsid w:val="00E86072"/>
    <w:rsid w:val="00E92434"/>
    <w:rsid w:val="00E93484"/>
    <w:rsid w:val="00E956C7"/>
    <w:rsid w:val="00E95701"/>
    <w:rsid w:val="00E972EC"/>
    <w:rsid w:val="00E973EA"/>
    <w:rsid w:val="00EA10C1"/>
    <w:rsid w:val="00EA1B1B"/>
    <w:rsid w:val="00EA1C9C"/>
    <w:rsid w:val="00EB638E"/>
    <w:rsid w:val="00EB6B81"/>
    <w:rsid w:val="00EC0514"/>
    <w:rsid w:val="00EC4EDF"/>
    <w:rsid w:val="00ED0704"/>
    <w:rsid w:val="00ED1441"/>
    <w:rsid w:val="00ED3EA1"/>
    <w:rsid w:val="00ED581D"/>
    <w:rsid w:val="00EE24B2"/>
    <w:rsid w:val="00EE424F"/>
    <w:rsid w:val="00EF27DE"/>
    <w:rsid w:val="00EF2CA9"/>
    <w:rsid w:val="00EF53A3"/>
    <w:rsid w:val="00EF5D91"/>
    <w:rsid w:val="00EF79C2"/>
    <w:rsid w:val="00F0276E"/>
    <w:rsid w:val="00F0360E"/>
    <w:rsid w:val="00F14B06"/>
    <w:rsid w:val="00F16336"/>
    <w:rsid w:val="00F27B85"/>
    <w:rsid w:val="00F31AA6"/>
    <w:rsid w:val="00F349C2"/>
    <w:rsid w:val="00F379A9"/>
    <w:rsid w:val="00F45893"/>
    <w:rsid w:val="00F50273"/>
    <w:rsid w:val="00F56495"/>
    <w:rsid w:val="00F61D42"/>
    <w:rsid w:val="00F62D63"/>
    <w:rsid w:val="00F71948"/>
    <w:rsid w:val="00F74B7E"/>
    <w:rsid w:val="00F76982"/>
    <w:rsid w:val="00F80CA5"/>
    <w:rsid w:val="00F8112E"/>
    <w:rsid w:val="00F9006E"/>
    <w:rsid w:val="00FA085A"/>
    <w:rsid w:val="00FB1720"/>
    <w:rsid w:val="00FB76DB"/>
    <w:rsid w:val="00FB7DB5"/>
    <w:rsid w:val="00FC08F1"/>
    <w:rsid w:val="00FC607E"/>
    <w:rsid w:val="00FC721D"/>
    <w:rsid w:val="00FD5390"/>
    <w:rsid w:val="00FF5D1D"/>
    <w:rsid w:val="00FF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21A5"/>
    <w:pPr>
      <w:spacing w:before="120" w:line="280" w:lineRule="exact"/>
      <w:jc w:val="both"/>
    </w:pPr>
    <w:rPr>
      <w:rFonts w:ascii="Arial" w:eastAsia="Arial" w:hAnsi="Arial" w:cs="Arial"/>
      <w:color w:val="000000"/>
      <w:szCs w:val="22"/>
    </w:rPr>
  </w:style>
  <w:style w:type="paragraph" w:styleId="Heading1">
    <w:name w:val="heading 1"/>
    <w:basedOn w:val="Normal"/>
    <w:next w:val="Normal"/>
    <w:link w:val="Heading1Char"/>
    <w:uiPriority w:val="9"/>
    <w:qFormat/>
    <w:rsid w:val="00EF7B96"/>
    <w:pPr>
      <w:spacing w:line="240" w:lineRule="auto"/>
      <w:jc w:val="left"/>
      <w:outlineLvl w:val="0"/>
    </w:pPr>
    <w:rPr>
      <w:rFonts w:cs="Times New Roman"/>
      <w:color w:val="FF0000"/>
      <w:sz w:val="32"/>
      <w:szCs w:val="32"/>
    </w:rPr>
  </w:style>
  <w:style w:type="paragraph" w:styleId="Heading2">
    <w:name w:val="heading 2"/>
    <w:basedOn w:val="Normal"/>
    <w:next w:val="Normal"/>
    <w:qFormat/>
    <w:rsid w:val="00EF7B96"/>
    <w:pPr>
      <w:tabs>
        <w:tab w:val="left" w:pos="180"/>
        <w:tab w:val="right" w:pos="7200"/>
      </w:tabs>
      <w:spacing w:after="120" w:line="240" w:lineRule="auto"/>
      <w:jc w:val="left"/>
      <w:outlineLvl w:val="1"/>
    </w:pPr>
    <w:rPr>
      <w:b/>
      <w:bCs/>
      <w:color w:val="A04DA3"/>
      <w:sz w:val="28"/>
      <w:szCs w:val="28"/>
    </w:rPr>
  </w:style>
  <w:style w:type="paragraph" w:styleId="Heading3">
    <w:name w:val="heading 3"/>
    <w:basedOn w:val="Normal"/>
    <w:next w:val="Normal"/>
    <w:link w:val="Heading3Char"/>
    <w:qFormat/>
    <w:rsid w:val="00EF7B96"/>
    <w:pPr>
      <w:spacing w:after="120" w:line="240" w:lineRule="auto"/>
      <w:jc w:val="left"/>
      <w:outlineLvl w:val="2"/>
    </w:pPr>
    <w:rPr>
      <w:rFonts w:cs="Times New Roman"/>
      <w:b/>
      <w:bCs/>
      <w:color w:val="A04DA3"/>
      <w:sz w:val="28"/>
      <w:szCs w:val="28"/>
    </w:rPr>
  </w:style>
  <w:style w:type="paragraph" w:styleId="Heading4">
    <w:name w:val="heading 4"/>
    <w:basedOn w:val="Normal"/>
    <w:next w:val="Normal"/>
    <w:qFormat/>
    <w:rsid w:val="00EF7B96"/>
    <w:pPr>
      <w:spacing w:before="300" w:line="240" w:lineRule="auto"/>
      <w:outlineLvl w:val="3"/>
    </w:pPr>
    <w:rPr>
      <w:color w:val="3E3E67"/>
    </w:rPr>
  </w:style>
  <w:style w:type="paragraph" w:styleId="Heading5">
    <w:name w:val="heading 5"/>
    <w:basedOn w:val="Normal"/>
    <w:next w:val="Normal"/>
    <w:qFormat/>
    <w:rsid w:val="00EF7B96"/>
    <w:pPr>
      <w:spacing w:before="300" w:line="240" w:lineRule="auto"/>
      <w:outlineLvl w:val="4"/>
    </w:pPr>
    <w:rPr>
      <w:color w:val="3E3E67"/>
    </w:rPr>
  </w:style>
  <w:style w:type="paragraph" w:styleId="Heading6">
    <w:name w:val="heading 6"/>
    <w:basedOn w:val="Normal"/>
    <w:next w:val="Normal"/>
    <w:qFormat/>
    <w:rsid w:val="00EF7B96"/>
    <w:pPr>
      <w:spacing w:before="300" w:line="240" w:lineRule="auto"/>
      <w:outlineLvl w:val="5"/>
    </w:pPr>
    <w:rPr>
      <w:color w:val="3E3E6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57777"/>
    <w:pPr>
      <w:tabs>
        <w:tab w:val="center" w:pos="4320"/>
        <w:tab w:val="right" w:pos="8640"/>
      </w:tabs>
      <w:spacing w:line="240" w:lineRule="auto"/>
      <w:jc w:val="left"/>
    </w:pPr>
    <w:rPr>
      <w:rFonts w:ascii="Times New Roman" w:eastAsia="Times New Roman" w:hAnsi="Times New Roman" w:cs="Times New Roman"/>
      <w:color w:val="auto"/>
      <w:sz w:val="24"/>
      <w:szCs w:val="24"/>
    </w:rPr>
  </w:style>
  <w:style w:type="character" w:customStyle="1" w:styleId="HeaderChar">
    <w:name w:val="Header Char"/>
    <w:link w:val="Header"/>
    <w:rsid w:val="00057777"/>
    <w:rPr>
      <w:sz w:val="24"/>
      <w:szCs w:val="24"/>
    </w:rPr>
  </w:style>
  <w:style w:type="table" w:styleId="TableGrid">
    <w:name w:val="Table Grid"/>
    <w:basedOn w:val="TableNormal"/>
    <w:uiPriority w:val="59"/>
    <w:rsid w:val="000577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057777"/>
    <w:pPr>
      <w:spacing w:line="240" w:lineRule="auto"/>
      <w:ind w:left="720"/>
      <w:contextualSpacing/>
      <w:jc w:val="left"/>
    </w:pPr>
    <w:rPr>
      <w:rFonts w:ascii="Times New Roman" w:eastAsia="Times New Roman" w:hAnsi="Times New Roman" w:cs="Times New Roman"/>
      <w:color w:val="auto"/>
      <w:sz w:val="24"/>
      <w:szCs w:val="24"/>
    </w:rPr>
  </w:style>
  <w:style w:type="paragraph" w:styleId="BalloonText">
    <w:name w:val="Balloon Text"/>
    <w:basedOn w:val="Normal"/>
    <w:link w:val="BalloonTextChar"/>
    <w:rsid w:val="00057777"/>
    <w:pPr>
      <w:spacing w:line="240" w:lineRule="auto"/>
    </w:pPr>
    <w:rPr>
      <w:rFonts w:ascii="Tahoma" w:hAnsi="Tahoma" w:cs="Times New Roman"/>
      <w:sz w:val="16"/>
      <w:szCs w:val="16"/>
    </w:rPr>
  </w:style>
  <w:style w:type="character" w:customStyle="1" w:styleId="BalloonTextChar">
    <w:name w:val="Balloon Text Char"/>
    <w:link w:val="BalloonText"/>
    <w:rsid w:val="00057777"/>
    <w:rPr>
      <w:rFonts w:ascii="Tahoma" w:eastAsia="Arial" w:hAnsi="Tahoma" w:cs="Tahoma"/>
      <w:color w:val="000000"/>
      <w:sz w:val="16"/>
      <w:szCs w:val="16"/>
    </w:rPr>
  </w:style>
  <w:style w:type="character" w:styleId="CommentReference">
    <w:name w:val="annotation reference"/>
    <w:uiPriority w:val="99"/>
    <w:rsid w:val="00817DB4"/>
    <w:rPr>
      <w:sz w:val="16"/>
      <w:szCs w:val="16"/>
    </w:rPr>
  </w:style>
  <w:style w:type="paragraph" w:styleId="CommentText">
    <w:name w:val="annotation text"/>
    <w:basedOn w:val="Normal"/>
    <w:link w:val="CommentTextChar"/>
    <w:rsid w:val="00817DB4"/>
    <w:pPr>
      <w:spacing w:line="240" w:lineRule="auto"/>
      <w:jc w:val="left"/>
    </w:pPr>
    <w:rPr>
      <w:rFonts w:ascii="Times New Roman" w:eastAsia="Times New Roman" w:hAnsi="Times New Roman" w:cs="Times New Roman"/>
      <w:color w:val="auto"/>
      <w:szCs w:val="20"/>
    </w:rPr>
  </w:style>
  <w:style w:type="character" w:customStyle="1" w:styleId="CommentTextChar">
    <w:name w:val="Comment Text Char"/>
    <w:basedOn w:val="DefaultParagraphFont"/>
    <w:link w:val="CommentText"/>
    <w:rsid w:val="00817DB4"/>
  </w:style>
  <w:style w:type="character" w:styleId="Hyperlink">
    <w:name w:val="Hyperlink"/>
    <w:unhideWhenUsed/>
    <w:rsid w:val="00817DB4"/>
    <w:rPr>
      <w:color w:val="0000FF"/>
      <w:u w:val="single"/>
    </w:rPr>
  </w:style>
  <w:style w:type="paragraph" w:customStyle="1" w:styleId="FreeForm">
    <w:name w:val="Free Form"/>
    <w:uiPriority w:val="99"/>
    <w:rsid w:val="00817DB4"/>
    <w:rPr>
      <w:rFonts w:eastAsia="ヒラギノ角ゴ Pro W3" w:cs="ヒラギノ角ゴ Pro W3"/>
      <w:color w:val="000000"/>
    </w:rPr>
  </w:style>
  <w:style w:type="character" w:customStyle="1" w:styleId="Heading3Char">
    <w:name w:val="Heading 3 Char"/>
    <w:link w:val="Heading3"/>
    <w:rsid w:val="00A364FC"/>
    <w:rPr>
      <w:rFonts w:ascii="Arial" w:eastAsia="Arial" w:hAnsi="Arial" w:cs="Arial"/>
      <w:b/>
      <w:bCs/>
      <w:color w:val="A04DA3"/>
      <w:sz w:val="28"/>
      <w:szCs w:val="28"/>
    </w:rPr>
  </w:style>
  <w:style w:type="paragraph" w:customStyle="1" w:styleId="BulletList">
    <w:name w:val="Bullet List"/>
    <w:basedOn w:val="Normal"/>
    <w:link w:val="BulletListChar"/>
    <w:qFormat/>
    <w:rsid w:val="006B1CF3"/>
    <w:pPr>
      <w:numPr>
        <w:numId w:val="4"/>
      </w:numPr>
      <w:spacing w:before="60"/>
      <w:ind w:left="360"/>
    </w:pPr>
    <w:rPr>
      <w:rFonts w:eastAsia="Times New Roman" w:cs="Times New Roman"/>
    </w:rPr>
  </w:style>
  <w:style w:type="character" w:customStyle="1" w:styleId="BulletListChar">
    <w:name w:val="Bullet List Char"/>
    <w:link w:val="BulletList"/>
    <w:rsid w:val="006B1CF3"/>
    <w:rPr>
      <w:rFonts w:ascii="Arial" w:hAnsi="Arial" w:cs="Arial"/>
      <w:color w:val="000000"/>
      <w:szCs w:val="22"/>
    </w:rPr>
  </w:style>
  <w:style w:type="paragraph" w:styleId="Footer">
    <w:name w:val="footer"/>
    <w:basedOn w:val="Normal"/>
    <w:link w:val="FooterChar"/>
    <w:uiPriority w:val="99"/>
    <w:rsid w:val="00A7140E"/>
    <w:pPr>
      <w:tabs>
        <w:tab w:val="center" w:pos="4680"/>
        <w:tab w:val="right" w:pos="9360"/>
      </w:tabs>
    </w:pPr>
    <w:rPr>
      <w:rFonts w:cs="Times New Roman"/>
      <w:sz w:val="22"/>
    </w:rPr>
  </w:style>
  <w:style w:type="character" w:customStyle="1" w:styleId="FooterChar">
    <w:name w:val="Footer Char"/>
    <w:link w:val="Footer"/>
    <w:uiPriority w:val="99"/>
    <w:rsid w:val="00A7140E"/>
    <w:rPr>
      <w:rFonts w:ascii="Arial" w:eastAsia="Arial" w:hAnsi="Arial" w:cs="Arial"/>
      <w:color w:val="000000"/>
      <w:sz w:val="22"/>
      <w:szCs w:val="22"/>
    </w:rPr>
  </w:style>
  <w:style w:type="paragraph" w:styleId="CommentSubject">
    <w:name w:val="annotation subject"/>
    <w:basedOn w:val="CommentText"/>
    <w:next w:val="CommentText"/>
    <w:link w:val="CommentSubjectChar"/>
    <w:rsid w:val="003B0DC8"/>
    <w:pPr>
      <w:spacing w:after="240" w:line="276" w:lineRule="auto"/>
      <w:jc w:val="both"/>
    </w:pPr>
    <w:rPr>
      <w:rFonts w:ascii="Arial" w:eastAsia="Arial" w:hAnsi="Arial"/>
      <w:b/>
      <w:bCs/>
      <w:color w:val="000000"/>
    </w:rPr>
  </w:style>
  <w:style w:type="character" w:customStyle="1" w:styleId="CommentSubjectChar">
    <w:name w:val="Comment Subject Char"/>
    <w:link w:val="CommentSubject"/>
    <w:rsid w:val="003B0DC8"/>
    <w:rPr>
      <w:rFonts w:ascii="Arial" w:eastAsia="Arial" w:hAnsi="Arial" w:cs="Arial"/>
      <w:b/>
      <w:bCs/>
      <w:color w:val="000000"/>
    </w:rPr>
  </w:style>
  <w:style w:type="character" w:customStyle="1" w:styleId="Heading1Char">
    <w:name w:val="Heading 1 Char"/>
    <w:link w:val="Heading1"/>
    <w:uiPriority w:val="9"/>
    <w:rsid w:val="00485766"/>
    <w:rPr>
      <w:rFonts w:ascii="Arial" w:eastAsia="Arial" w:hAnsi="Arial" w:cs="Arial"/>
      <w:color w:val="FF0000"/>
      <w:sz w:val="32"/>
      <w:szCs w:val="32"/>
    </w:rPr>
  </w:style>
  <w:style w:type="paragraph" w:styleId="NoSpacing">
    <w:name w:val="No Spacing"/>
    <w:basedOn w:val="Normal"/>
    <w:link w:val="NoSpacingChar"/>
    <w:uiPriority w:val="1"/>
    <w:qFormat/>
    <w:rsid w:val="009F7883"/>
    <w:pPr>
      <w:spacing w:line="240" w:lineRule="auto"/>
      <w:jc w:val="left"/>
    </w:pPr>
    <w:rPr>
      <w:rFonts w:ascii="Calibri" w:eastAsia="Calibri" w:hAnsi="Calibri" w:cs="Times New Roman"/>
      <w:szCs w:val="20"/>
      <w:lang w:eastAsia="ja-JP"/>
    </w:rPr>
  </w:style>
  <w:style w:type="paragraph" w:customStyle="1" w:styleId="Default">
    <w:name w:val="Default"/>
    <w:rsid w:val="00A3516E"/>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40232B"/>
    <w:pPr>
      <w:spacing w:before="0" w:line="240" w:lineRule="auto"/>
      <w:jc w:val="left"/>
    </w:pPr>
    <w:rPr>
      <w:rFonts w:ascii="Times New Roman" w:eastAsia="Times New Roman" w:hAnsi="Times New Roman" w:cs="Times New Roman"/>
      <w:color w:val="auto"/>
      <w:sz w:val="24"/>
      <w:szCs w:val="24"/>
    </w:rPr>
  </w:style>
  <w:style w:type="character" w:customStyle="1" w:styleId="FootnoteTextChar">
    <w:name w:val="Footnote Text Char"/>
    <w:link w:val="FootnoteText"/>
    <w:rsid w:val="0040232B"/>
    <w:rPr>
      <w:sz w:val="24"/>
      <w:szCs w:val="24"/>
    </w:rPr>
  </w:style>
  <w:style w:type="character" w:styleId="FootnoteReference">
    <w:name w:val="footnote reference"/>
    <w:rsid w:val="0040232B"/>
    <w:rPr>
      <w:rFonts w:cs="Times New Roman"/>
      <w:vertAlign w:val="superscript"/>
    </w:rPr>
  </w:style>
  <w:style w:type="character" w:customStyle="1" w:styleId="NoSpacingChar">
    <w:name w:val="No Spacing Char"/>
    <w:link w:val="NoSpacing"/>
    <w:uiPriority w:val="1"/>
    <w:rsid w:val="0040232B"/>
    <w:rPr>
      <w:rFonts w:ascii="Calibri" w:eastAsia="Calibri" w:hAnsi="Calibri"/>
      <w:color w:val="000000"/>
      <w:lang w:eastAsia="ja-JP"/>
    </w:rPr>
  </w:style>
  <w:style w:type="paragraph" w:styleId="BodyTextIndent2">
    <w:name w:val="Body Text Indent 2"/>
    <w:basedOn w:val="Normal"/>
    <w:link w:val="BodyTextIndent2Char"/>
    <w:rsid w:val="00122A1E"/>
    <w:pPr>
      <w:spacing w:before="0" w:line="240" w:lineRule="auto"/>
      <w:ind w:left="1620" w:hanging="180"/>
      <w:jc w:val="left"/>
    </w:pPr>
    <w:rPr>
      <w:rFonts w:ascii="Times New Roman" w:eastAsia="Times New Roman" w:hAnsi="Times New Roman" w:cs="Times New Roman"/>
      <w:color w:val="auto"/>
      <w:sz w:val="24"/>
      <w:szCs w:val="24"/>
    </w:rPr>
  </w:style>
  <w:style w:type="character" w:customStyle="1" w:styleId="BodyTextIndent2Char">
    <w:name w:val="Body Text Indent 2 Char"/>
    <w:link w:val="BodyTextIndent2"/>
    <w:rsid w:val="00122A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21A5"/>
    <w:pPr>
      <w:spacing w:before="120" w:line="280" w:lineRule="exact"/>
      <w:jc w:val="both"/>
    </w:pPr>
    <w:rPr>
      <w:rFonts w:ascii="Arial" w:eastAsia="Arial" w:hAnsi="Arial" w:cs="Arial"/>
      <w:color w:val="000000"/>
      <w:szCs w:val="22"/>
    </w:rPr>
  </w:style>
  <w:style w:type="paragraph" w:styleId="Heading1">
    <w:name w:val="heading 1"/>
    <w:basedOn w:val="Normal"/>
    <w:next w:val="Normal"/>
    <w:link w:val="Heading1Char"/>
    <w:uiPriority w:val="9"/>
    <w:qFormat/>
    <w:rsid w:val="00EF7B96"/>
    <w:pPr>
      <w:spacing w:line="240" w:lineRule="auto"/>
      <w:jc w:val="left"/>
      <w:outlineLvl w:val="0"/>
    </w:pPr>
    <w:rPr>
      <w:rFonts w:cs="Times New Roman"/>
      <w:color w:val="FF0000"/>
      <w:sz w:val="32"/>
      <w:szCs w:val="32"/>
    </w:rPr>
  </w:style>
  <w:style w:type="paragraph" w:styleId="Heading2">
    <w:name w:val="heading 2"/>
    <w:basedOn w:val="Normal"/>
    <w:next w:val="Normal"/>
    <w:qFormat/>
    <w:rsid w:val="00EF7B96"/>
    <w:pPr>
      <w:tabs>
        <w:tab w:val="left" w:pos="180"/>
        <w:tab w:val="right" w:pos="7200"/>
      </w:tabs>
      <w:spacing w:after="120" w:line="240" w:lineRule="auto"/>
      <w:jc w:val="left"/>
      <w:outlineLvl w:val="1"/>
    </w:pPr>
    <w:rPr>
      <w:b/>
      <w:bCs/>
      <w:color w:val="A04DA3"/>
      <w:sz w:val="28"/>
      <w:szCs w:val="28"/>
    </w:rPr>
  </w:style>
  <w:style w:type="paragraph" w:styleId="Heading3">
    <w:name w:val="heading 3"/>
    <w:basedOn w:val="Normal"/>
    <w:next w:val="Normal"/>
    <w:link w:val="Heading3Char"/>
    <w:qFormat/>
    <w:rsid w:val="00EF7B96"/>
    <w:pPr>
      <w:spacing w:after="120" w:line="240" w:lineRule="auto"/>
      <w:jc w:val="left"/>
      <w:outlineLvl w:val="2"/>
    </w:pPr>
    <w:rPr>
      <w:rFonts w:cs="Times New Roman"/>
      <w:b/>
      <w:bCs/>
      <w:color w:val="A04DA3"/>
      <w:sz w:val="28"/>
      <w:szCs w:val="28"/>
    </w:rPr>
  </w:style>
  <w:style w:type="paragraph" w:styleId="Heading4">
    <w:name w:val="heading 4"/>
    <w:basedOn w:val="Normal"/>
    <w:next w:val="Normal"/>
    <w:qFormat/>
    <w:rsid w:val="00EF7B96"/>
    <w:pPr>
      <w:spacing w:before="300" w:line="240" w:lineRule="auto"/>
      <w:outlineLvl w:val="3"/>
    </w:pPr>
    <w:rPr>
      <w:color w:val="3E3E67"/>
    </w:rPr>
  </w:style>
  <w:style w:type="paragraph" w:styleId="Heading5">
    <w:name w:val="heading 5"/>
    <w:basedOn w:val="Normal"/>
    <w:next w:val="Normal"/>
    <w:qFormat/>
    <w:rsid w:val="00EF7B96"/>
    <w:pPr>
      <w:spacing w:before="300" w:line="240" w:lineRule="auto"/>
      <w:outlineLvl w:val="4"/>
    </w:pPr>
    <w:rPr>
      <w:color w:val="3E3E67"/>
    </w:rPr>
  </w:style>
  <w:style w:type="paragraph" w:styleId="Heading6">
    <w:name w:val="heading 6"/>
    <w:basedOn w:val="Normal"/>
    <w:next w:val="Normal"/>
    <w:qFormat/>
    <w:rsid w:val="00EF7B96"/>
    <w:pPr>
      <w:spacing w:before="300" w:line="240" w:lineRule="auto"/>
      <w:outlineLvl w:val="5"/>
    </w:pPr>
    <w:rPr>
      <w:color w:val="3E3E6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57777"/>
    <w:pPr>
      <w:tabs>
        <w:tab w:val="center" w:pos="4320"/>
        <w:tab w:val="right" w:pos="8640"/>
      </w:tabs>
      <w:spacing w:line="240" w:lineRule="auto"/>
      <w:jc w:val="left"/>
    </w:pPr>
    <w:rPr>
      <w:rFonts w:ascii="Times New Roman" w:eastAsia="Times New Roman" w:hAnsi="Times New Roman" w:cs="Times New Roman"/>
      <w:color w:val="auto"/>
      <w:sz w:val="24"/>
      <w:szCs w:val="24"/>
    </w:rPr>
  </w:style>
  <w:style w:type="character" w:customStyle="1" w:styleId="HeaderChar">
    <w:name w:val="Header Char"/>
    <w:link w:val="Header"/>
    <w:rsid w:val="00057777"/>
    <w:rPr>
      <w:sz w:val="24"/>
      <w:szCs w:val="24"/>
    </w:rPr>
  </w:style>
  <w:style w:type="table" w:styleId="TableGrid">
    <w:name w:val="Table Grid"/>
    <w:basedOn w:val="TableNormal"/>
    <w:uiPriority w:val="59"/>
    <w:rsid w:val="000577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057777"/>
    <w:pPr>
      <w:spacing w:line="240" w:lineRule="auto"/>
      <w:ind w:left="720"/>
      <w:contextualSpacing/>
      <w:jc w:val="left"/>
    </w:pPr>
    <w:rPr>
      <w:rFonts w:ascii="Times New Roman" w:eastAsia="Times New Roman" w:hAnsi="Times New Roman" w:cs="Times New Roman"/>
      <w:color w:val="auto"/>
      <w:sz w:val="24"/>
      <w:szCs w:val="24"/>
    </w:rPr>
  </w:style>
  <w:style w:type="paragraph" w:styleId="BalloonText">
    <w:name w:val="Balloon Text"/>
    <w:basedOn w:val="Normal"/>
    <w:link w:val="BalloonTextChar"/>
    <w:rsid w:val="00057777"/>
    <w:pPr>
      <w:spacing w:line="240" w:lineRule="auto"/>
    </w:pPr>
    <w:rPr>
      <w:rFonts w:ascii="Tahoma" w:hAnsi="Tahoma" w:cs="Times New Roman"/>
      <w:sz w:val="16"/>
      <w:szCs w:val="16"/>
    </w:rPr>
  </w:style>
  <w:style w:type="character" w:customStyle="1" w:styleId="BalloonTextChar">
    <w:name w:val="Balloon Text Char"/>
    <w:link w:val="BalloonText"/>
    <w:rsid w:val="00057777"/>
    <w:rPr>
      <w:rFonts w:ascii="Tahoma" w:eastAsia="Arial" w:hAnsi="Tahoma" w:cs="Tahoma"/>
      <w:color w:val="000000"/>
      <w:sz w:val="16"/>
      <w:szCs w:val="16"/>
    </w:rPr>
  </w:style>
  <w:style w:type="character" w:styleId="CommentReference">
    <w:name w:val="annotation reference"/>
    <w:uiPriority w:val="99"/>
    <w:rsid w:val="00817DB4"/>
    <w:rPr>
      <w:sz w:val="16"/>
      <w:szCs w:val="16"/>
    </w:rPr>
  </w:style>
  <w:style w:type="paragraph" w:styleId="CommentText">
    <w:name w:val="annotation text"/>
    <w:basedOn w:val="Normal"/>
    <w:link w:val="CommentTextChar"/>
    <w:rsid w:val="00817DB4"/>
    <w:pPr>
      <w:spacing w:line="240" w:lineRule="auto"/>
      <w:jc w:val="left"/>
    </w:pPr>
    <w:rPr>
      <w:rFonts w:ascii="Times New Roman" w:eastAsia="Times New Roman" w:hAnsi="Times New Roman" w:cs="Times New Roman"/>
      <w:color w:val="auto"/>
      <w:szCs w:val="20"/>
    </w:rPr>
  </w:style>
  <w:style w:type="character" w:customStyle="1" w:styleId="CommentTextChar">
    <w:name w:val="Comment Text Char"/>
    <w:basedOn w:val="DefaultParagraphFont"/>
    <w:link w:val="CommentText"/>
    <w:rsid w:val="00817DB4"/>
  </w:style>
  <w:style w:type="character" w:styleId="Hyperlink">
    <w:name w:val="Hyperlink"/>
    <w:unhideWhenUsed/>
    <w:rsid w:val="00817DB4"/>
    <w:rPr>
      <w:color w:val="0000FF"/>
      <w:u w:val="single"/>
    </w:rPr>
  </w:style>
  <w:style w:type="paragraph" w:customStyle="1" w:styleId="FreeForm">
    <w:name w:val="Free Form"/>
    <w:uiPriority w:val="99"/>
    <w:rsid w:val="00817DB4"/>
    <w:rPr>
      <w:rFonts w:eastAsia="ヒラギノ角ゴ Pro W3" w:cs="ヒラギノ角ゴ Pro W3"/>
      <w:color w:val="000000"/>
    </w:rPr>
  </w:style>
  <w:style w:type="character" w:customStyle="1" w:styleId="Heading3Char">
    <w:name w:val="Heading 3 Char"/>
    <w:link w:val="Heading3"/>
    <w:rsid w:val="00A364FC"/>
    <w:rPr>
      <w:rFonts w:ascii="Arial" w:eastAsia="Arial" w:hAnsi="Arial" w:cs="Arial"/>
      <w:b/>
      <w:bCs/>
      <w:color w:val="A04DA3"/>
      <w:sz w:val="28"/>
      <w:szCs w:val="28"/>
    </w:rPr>
  </w:style>
  <w:style w:type="paragraph" w:customStyle="1" w:styleId="BulletList">
    <w:name w:val="Bullet List"/>
    <w:basedOn w:val="Normal"/>
    <w:link w:val="BulletListChar"/>
    <w:qFormat/>
    <w:rsid w:val="006B1CF3"/>
    <w:pPr>
      <w:numPr>
        <w:numId w:val="4"/>
      </w:numPr>
      <w:spacing w:before="60"/>
      <w:ind w:left="360"/>
    </w:pPr>
    <w:rPr>
      <w:rFonts w:eastAsia="Times New Roman" w:cs="Times New Roman"/>
    </w:rPr>
  </w:style>
  <w:style w:type="character" w:customStyle="1" w:styleId="BulletListChar">
    <w:name w:val="Bullet List Char"/>
    <w:link w:val="BulletList"/>
    <w:rsid w:val="006B1CF3"/>
    <w:rPr>
      <w:rFonts w:ascii="Arial" w:hAnsi="Arial" w:cs="Arial"/>
      <w:color w:val="000000"/>
      <w:szCs w:val="22"/>
    </w:rPr>
  </w:style>
  <w:style w:type="paragraph" w:styleId="Footer">
    <w:name w:val="footer"/>
    <w:basedOn w:val="Normal"/>
    <w:link w:val="FooterChar"/>
    <w:uiPriority w:val="99"/>
    <w:rsid w:val="00A7140E"/>
    <w:pPr>
      <w:tabs>
        <w:tab w:val="center" w:pos="4680"/>
        <w:tab w:val="right" w:pos="9360"/>
      </w:tabs>
    </w:pPr>
    <w:rPr>
      <w:rFonts w:cs="Times New Roman"/>
      <w:sz w:val="22"/>
    </w:rPr>
  </w:style>
  <w:style w:type="character" w:customStyle="1" w:styleId="FooterChar">
    <w:name w:val="Footer Char"/>
    <w:link w:val="Footer"/>
    <w:uiPriority w:val="99"/>
    <w:rsid w:val="00A7140E"/>
    <w:rPr>
      <w:rFonts w:ascii="Arial" w:eastAsia="Arial" w:hAnsi="Arial" w:cs="Arial"/>
      <w:color w:val="000000"/>
      <w:sz w:val="22"/>
      <w:szCs w:val="22"/>
    </w:rPr>
  </w:style>
  <w:style w:type="paragraph" w:styleId="CommentSubject">
    <w:name w:val="annotation subject"/>
    <w:basedOn w:val="CommentText"/>
    <w:next w:val="CommentText"/>
    <w:link w:val="CommentSubjectChar"/>
    <w:rsid w:val="003B0DC8"/>
    <w:pPr>
      <w:spacing w:after="240" w:line="276" w:lineRule="auto"/>
      <w:jc w:val="both"/>
    </w:pPr>
    <w:rPr>
      <w:rFonts w:ascii="Arial" w:eastAsia="Arial" w:hAnsi="Arial"/>
      <w:b/>
      <w:bCs/>
      <w:color w:val="000000"/>
    </w:rPr>
  </w:style>
  <w:style w:type="character" w:customStyle="1" w:styleId="CommentSubjectChar">
    <w:name w:val="Comment Subject Char"/>
    <w:link w:val="CommentSubject"/>
    <w:rsid w:val="003B0DC8"/>
    <w:rPr>
      <w:rFonts w:ascii="Arial" w:eastAsia="Arial" w:hAnsi="Arial" w:cs="Arial"/>
      <w:b/>
      <w:bCs/>
      <w:color w:val="000000"/>
    </w:rPr>
  </w:style>
  <w:style w:type="character" w:customStyle="1" w:styleId="Heading1Char">
    <w:name w:val="Heading 1 Char"/>
    <w:link w:val="Heading1"/>
    <w:uiPriority w:val="9"/>
    <w:rsid w:val="00485766"/>
    <w:rPr>
      <w:rFonts w:ascii="Arial" w:eastAsia="Arial" w:hAnsi="Arial" w:cs="Arial"/>
      <w:color w:val="FF0000"/>
      <w:sz w:val="32"/>
      <w:szCs w:val="32"/>
    </w:rPr>
  </w:style>
  <w:style w:type="paragraph" w:styleId="NoSpacing">
    <w:name w:val="No Spacing"/>
    <w:basedOn w:val="Normal"/>
    <w:link w:val="NoSpacingChar"/>
    <w:uiPriority w:val="1"/>
    <w:qFormat/>
    <w:rsid w:val="009F7883"/>
    <w:pPr>
      <w:spacing w:line="240" w:lineRule="auto"/>
      <w:jc w:val="left"/>
    </w:pPr>
    <w:rPr>
      <w:rFonts w:ascii="Calibri" w:eastAsia="Calibri" w:hAnsi="Calibri" w:cs="Times New Roman"/>
      <w:szCs w:val="20"/>
      <w:lang w:eastAsia="ja-JP"/>
    </w:rPr>
  </w:style>
  <w:style w:type="paragraph" w:customStyle="1" w:styleId="Default">
    <w:name w:val="Default"/>
    <w:rsid w:val="00A3516E"/>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40232B"/>
    <w:pPr>
      <w:spacing w:before="0" w:line="240" w:lineRule="auto"/>
      <w:jc w:val="left"/>
    </w:pPr>
    <w:rPr>
      <w:rFonts w:ascii="Times New Roman" w:eastAsia="Times New Roman" w:hAnsi="Times New Roman" w:cs="Times New Roman"/>
      <w:color w:val="auto"/>
      <w:sz w:val="24"/>
      <w:szCs w:val="24"/>
    </w:rPr>
  </w:style>
  <w:style w:type="character" w:customStyle="1" w:styleId="FootnoteTextChar">
    <w:name w:val="Footnote Text Char"/>
    <w:link w:val="FootnoteText"/>
    <w:rsid w:val="0040232B"/>
    <w:rPr>
      <w:sz w:val="24"/>
      <w:szCs w:val="24"/>
    </w:rPr>
  </w:style>
  <w:style w:type="character" w:styleId="FootnoteReference">
    <w:name w:val="footnote reference"/>
    <w:rsid w:val="0040232B"/>
    <w:rPr>
      <w:rFonts w:cs="Times New Roman"/>
      <w:vertAlign w:val="superscript"/>
    </w:rPr>
  </w:style>
  <w:style w:type="character" w:customStyle="1" w:styleId="NoSpacingChar">
    <w:name w:val="No Spacing Char"/>
    <w:link w:val="NoSpacing"/>
    <w:uiPriority w:val="1"/>
    <w:rsid w:val="0040232B"/>
    <w:rPr>
      <w:rFonts w:ascii="Calibri" w:eastAsia="Calibri" w:hAnsi="Calibri"/>
      <w:color w:val="000000"/>
      <w:lang w:eastAsia="ja-JP"/>
    </w:rPr>
  </w:style>
  <w:style w:type="paragraph" w:styleId="BodyTextIndent2">
    <w:name w:val="Body Text Indent 2"/>
    <w:basedOn w:val="Normal"/>
    <w:link w:val="BodyTextIndent2Char"/>
    <w:rsid w:val="00122A1E"/>
    <w:pPr>
      <w:spacing w:before="0" w:line="240" w:lineRule="auto"/>
      <w:ind w:left="1620" w:hanging="180"/>
      <w:jc w:val="left"/>
    </w:pPr>
    <w:rPr>
      <w:rFonts w:ascii="Times New Roman" w:eastAsia="Times New Roman" w:hAnsi="Times New Roman" w:cs="Times New Roman"/>
      <w:color w:val="auto"/>
      <w:sz w:val="24"/>
      <w:szCs w:val="24"/>
    </w:rPr>
  </w:style>
  <w:style w:type="character" w:customStyle="1" w:styleId="BodyTextIndent2Char">
    <w:name w:val="Body Text Indent 2 Char"/>
    <w:link w:val="BodyTextIndent2"/>
    <w:rsid w:val="00122A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16085">
      <w:bodyDiv w:val="1"/>
      <w:marLeft w:val="0"/>
      <w:marRight w:val="0"/>
      <w:marTop w:val="0"/>
      <w:marBottom w:val="0"/>
      <w:divBdr>
        <w:top w:val="none" w:sz="0" w:space="0" w:color="auto"/>
        <w:left w:val="none" w:sz="0" w:space="0" w:color="auto"/>
        <w:bottom w:val="none" w:sz="0" w:space="0" w:color="auto"/>
        <w:right w:val="none" w:sz="0" w:space="0" w:color="auto"/>
      </w:divBdr>
    </w:div>
    <w:div w:id="274290786">
      <w:bodyDiv w:val="1"/>
      <w:marLeft w:val="0"/>
      <w:marRight w:val="0"/>
      <w:marTop w:val="0"/>
      <w:marBottom w:val="0"/>
      <w:divBdr>
        <w:top w:val="none" w:sz="0" w:space="0" w:color="auto"/>
        <w:left w:val="none" w:sz="0" w:space="0" w:color="auto"/>
        <w:bottom w:val="none" w:sz="0" w:space="0" w:color="auto"/>
        <w:right w:val="none" w:sz="0" w:space="0" w:color="auto"/>
      </w:divBdr>
    </w:div>
    <w:div w:id="342632967">
      <w:bodyDiv w:val="1"/>
      <w:marLeft w:val="0"/>
      <w:marRight w:val="0"/>
      <w:marTop w:val="0"/>
      <w:marBottom w:val="0"/>
      <w:divBdr>
        <w:top w:val="none" w:sz="0" w:space="0" w:color="auto"/>
        <w:left w:val="none" w:sz="0" w:space="0" w:color="auto"/>
        <w:bottom w:val="none" w:sz="0" w:space="0" w:color="auto"/>
        <w:right w:val="none" w:sz="0" w:space="0" w:color="auto"/>
      </w:divBdr>
    </w:div>
    <w:div w:id="1069498084">
      <w:bodyDiv w:val="1"/>
      <w:marLeft w:val="0"/>
      <w:marRight w:val="0"/>
      <w:marTop w:val="0"/>
      <w:marBottom w:val="0"/>
      <w:divBdr>
        <w:top w:val="none" w:sz="0" w:space="0" w:color="auto"/>
        <w:left w:val="none" w:sz="0" w:space="0" w:color="auto"/>
        <w:bottom w:val="none" w:sz="0" w:space="0" w:color="auto"/>
        <w:right w:val="none" w:sz="0" w:space="0" w:color="auto"/>
      </w:divBdr>
    </w:div>
    <w:div w:id="1583880276">
      <w:bodyDiv w:val="1"/>
      <w:marLeft w:val="0"/>
      <w:marRight w:val="0"/>
      <w:marTop w:val="0"/>
      <w:marBottom w:val="0"/>
      <w:divBdr>
        <w:top w:val="none" w:sz="0" w:space="0" w:color="auto"/>
        <w:left w:val="none" w:sz="0" w:space="0" w:color="auto"/>
        <w:bottom w:val="none" w:sz="0" w:space="0" w:color="auto"/>
        <w:right w:val="none" w:sz="0" w:space="0" w:color="auto"/>
      </w:divBdr>
    </w:div>
    <w:div w:id="1605989658">
      <w:bodyDiv w:val="1"/>
      <w:marLeft w:val="0"/>
      <w:marRight w:val="0"/>
      <w:marTop w:val="0"/>
      <w:marBottom w:val="0"/>
      <w:divBdr>
        <w:top w:val="none" w:sz="0" w:space="0" w:color="auto"/>
        <w:left w:val="none" w:sz="0" w:space="0" w:color="auto"/>
        <w:bottom w:val="none" w:sz="0" w:space="0" w:color="auto"/>
        <w:right w:val="none" w:sz="0" w:space="0" w:color="auto"/>
      </w:divBdr>
    </w:div>
    <w:div w:id="1828863846">
      <w:bodyDiv w:val="1"/>
      <w:marLeft w:val="0"/>
      <w:marRight w:val="0"/>
      <w:marTop w:val="0"/>
      <w:marBottom w:val="0"/>
      <w:divBdr>
        <w:top w:val="none" w:sz="0" w:space="0" w:color="auto"/>
        <w:left w:val="none" w:sz="0" w:space="0" w:color="auto"/>
        <w:bottom w:val="none" w:sz="0" w:space="0" w:color="auto"/>
        <w:right w:val="none" w:sz="0" w:space="0" w:color="auto"/>
      </w:divBdr>
    </w:div>
    <w:div w:id="1895965845">
      <w:bodyDiv w:val="1"/>
      <w:marLeft w:val="0"/>
      <w:marRight w:val="0"/>
      <w:marTop w:val="0"/>
      <w:marBottom w:val="0"/>
      <w:divBdr>
        <w:top w:val="none" w:sz="0" w:space="0" w:color="auto"/>
        <w:left w:val="none" w:sz="0" w:space="0" w:color="auto"/>
        <w:bottom w:val="none" w:sz="0" w:space="0" w:color="auto"/>
        <w:right w:val="none" w:sz="0" w:space="0" w:color="auto"/>
      </w:divBdr>
    </w:div>
    <w:div w:id="2112164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settings" Target="settings.xml"/>
  <Relationship Id="rId11" Type="http://schemas.openxmlformats.org/officeDocument/2006/relationships/webSettings" Target="webSettings.xml"/>
  <Relationship Id="rId12" Type="http://schemas.openxmlformats.org/officeDocument/2006/relationships/footnotes" Target="footnotes.xml"/>
  <Relationship Id="rId13" Type="http://schemas.openxmlformats.org/officeDocument/2006/relationships/endnotes" Target="endnotes.xml"/>
  <Relationship Id="rId14" Type="http://schemas.openxmlformats.org/officeDocument/2006/relationships/image" Target="media/image1.png"/>
  <Relationship Id="rId15" Type="http://schemas.openxmlformats.org/officeDocument/2006/relationships/hyperlink" TargetMode="External" Target="http://www.doe.mass.edu/sda/ucd/"/>
  <Relationship Id="rId16" Type="http://schemas.openxmlformats.org/officeDocument/2006/relationships/hyperlink" TargetMode="External" Target="mailto:districtassist@doe.mass.edu"/>
  <Relationship Id="rId17" Type="http://schemas.openxmlformats.org/officeDocument/2006/relationships/footer" Target="footer1.xml"/>
  <Relationship Id="rId18" Type="http://schemas.openxmlformats.org/officeDocument/2006/relationships/hyperlink" TargetMode="External" Target="http://www.udlcenter.org/aboutudl/udlguidelines"/>
  <Relationship Id="rId19" Type="http://schemas.openxmlformats.org/officeDocument/2006/relationships/hyperlink" TargetMode="External" Target="http://www.disabilityisnatural.com/images/PDF/pfl09.pdf"/>
  <Relationship Id="rId2" Type="http://schemas.openxmlformats.org/officeDocument/2006/relationships/customXml" Target="../customXml/item2.xml"/>
  <Relationship Id="rId20" Type="http://schemas.openxmlformats.org/officeDocument/2006/relationships/hyperlink" TargetMode="External" Target="http://www.udlcenter.org/aboutudl/udlguidelines"/>
  <Relationship Id="rId21" Type="http://schemas.openxmlformats.org/officeDocument/2006/relationships/hyperlink" TargetMode="External" Target="http://www.udlcenter.org/aboutudl/udlguidelines"/>
  <Relationship Id="rId22" Type="http://schemas.openxmlformats.org/officeDocument/2006/relationships/hyperlink" TargetMode="External" Target="http://www.udlcenter.org/aboutudl/udlguidelines"/>
  <Relationship Id="rId23" Type="http://schemas.openxmlformats.org/officeDocument/2006/relationships/hyperlink" TargetMode="External" Target="http://www.udlcenter.org/aboutudl/udlguidelines"/>
  <Relationship Id="rId24" Type="http://schemas.openxmlformats.org/officeDocument/2006/relationships/hyperlink" TargetMode="External" Target="http://www.udlcenter.org/aboutudl/udlguidelines"/>
  <Relationship Id="rId25" Type="http://schemas.openxmlformats.org/officeDocument/2006/relationships/hyperlink" TargetMode="External" Target="http://www.udlcenter.org/aboutudl/udlguidelines"/>
  <Relationship Id="rId26" Type="http://schemas.openxmlformats.org/officeDocument/2006/relationships/hyperlink" TargetMode="External" Target="http://www.udlcenter.org/aboutudl/udlguidelines"/>
  <Relationship Id="rId27" Type="http://schemas.openxmlformats.org/officeDocument/2006/relationships/hyperlink" TargetMode="External" Target="http://www.udlcenter.org/aboutudl/udlguidelines"/>
  <Relationship Id="rId28" Type="http://schemas.openxmlformats.org/officeDocument/2006/relationships/hyperlink" TargetMode="External" Target="http://www.udlcenter.org/aboutudl/udlguidelines"/>
  <Relationship Id="rId29" Type="http://schemas.openxmlformats.org/officeDocument/2006/relationships/hyperlink" TargetMode="External" Target="http://www.udlcenter.org/aboutudl/udlguidelines"/>
  <Relationship Id="rId3" Type="http://schemas.openxmlformats.org/officeDocument/2006/relationships/customXml" Target="../customXml/item3.xml"/>
  <Relationship Id="rId30" Type="http://schemas.openxmlformats.org/officeDocument/2006/relationships/hyperlink" TargetMode="External" Target="http://www.udlcenter.org/aboutudl/udlguidelines"/>
  <Relationship Id="rId31" Type="http://schemas.openxmlformats.org/officeDocument/2006/relationships/hyperlink" TargetMode="External" Target="http://www.udlcenter.org/aboutudl/udlguidelines"/>
  <Relationship Id="rId32" Type="http://schemas.openxmlformats.org/officeDocument/2006/relationships/hyperlink" TargetMode="External" Target="http://www.udlcenter.org/aboutudl/udlguidelines"/>
  <Relationship Id="rId33" Type="http://schemas.openxmlformats.org/officeDocument/2006/relationships/hyperlink" TargetMode="External" Target="http://www.udlcenter.org/aboutudl/udlguidelines"/>
  <Relationship Id="rId34" Type="http://schemas.openxmlformats.org/officeDocument/2006/relationships/hyperlink" TargetMode="External" Target="http://www.udlcenter.org/aboutudl/udlguidelines"/>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ntTable" Target="fontTable.xml"/>
  <Relationship Id="rId38" Type="http://schemas.openxmlformats.org/officeDocument/2006/relationships/theme" Target="theme/theme1.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numbering" Target="numbering.xml"/>
  <Relationship Id="rId8" Type="http://schemas.openxmlformats.org/officeDocument/2006/relationships/styles" Target="styles.xml"/>
  <Relationship Id="rId9" Type="http://schemas.microsoft.com/office/2007/relationships/stylesWithEffects" Target="stylesWithEffect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45E00DA2F52842A6BB9B1E76ABFA19" ma:contentTypeVersion="0" ma:contentTypeDescription="Create a new document." ma:contentTypeScope="" ma:versionID="892901e6f5ae158687c2fb5af6f17b79">
  <xsd:schema xmlns:xsd="http://www.w3.org/2001/XMLSchema" xmlns:xs="http://www.w3.org/2001/XMLSchema" xmlns:p="http://schemas.microsoft.com/office/2006/metadata/properties" xmlns:ns2="733efe1c-5bbe-4968-87dc-d400e65c879f" targetNamespace="http://schemas.microsoft.com/office/2006/metadata/properties" ma:root="true" ma:fieldsID="d6231d2a3df3574b78f85411bc075044" ns2:_="">
    <xsd:import namespace="733efe1c-5bbe-4968-87dc-d400e65c879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36851-1C89-4110-9F88-A4F8D4422694}">
  <ds:schemaRefs>
    <ds:schemaRef ds:uri="http://schemas.microsoft.com/office/2006/metadata/properties"/>
  </ds:schemaRefs>
</ds:datastoreItem>
</file>

<file path=customXml/itemProps2.xml><?xml version="1.0" encoding="utf-8"?>
<ds:datastoreItem xmlns:ds="http://schemas.openxmlformats.org/officeDocument/2006/customXml" ds:itemID="{C7E9C6B4-0F61-4D78-8F2E-16F586B4E7E8}">
  <ds:schemaRefs>
    <ds:schemaRef ds:uri="http://schemas.microsoft.com/sharepoint/v3/contenttype/forms"/>
  </ds:schemaRefs>
</ds:datastoreItem>
</file>

<file path=customXml/itemProps3.xml><?xml version="1.0" encoding="utf-8"?>
<ds:datastoreItem xmlns:ds="http://schemas.openxmlformats.org/officeDocument/2006/customXml" ds:itemID="{F271DC62-13E3-4648-8BF8-3AF28D77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C50D4A-8A0E-43FA-AA49-6F64CD1A1C3F}">
  <ds:schemaRefs>
    <ds:schemaRef ds:uri="http://schemas.microsoft.com/office/2006/metadata/longProperties"/>
  </ds:schemaRefs>
</ds:datastoreItem>
</file>

<file path=customXml/itemProps5.xml><?xml version="1.0" encoding="utf-8"?>
<ds:datastoreItem xmlns:ds="http://schemas.openxmlformats.org/officeDocument/2006/customXml" ds:itemID="{6D5AF20C-C5B6-42EC-BEB4-A7C2FA4C71D2}">
  <ds:schemaRefs>
    <ds:schemaRef ds:uri="http://schemas.microsoft.com/sharepoint/events"/>
  </ds:schemaRefs>
</ds:datastoreItem>
</file>

<file path=customXml/itemProps6.xml><?xml version="1.0" encoding="utf-8"?>
<ds:datastoreItem xmlns:ds="http://schemas.openxmlformats.org/officeDocument/2006/customXml" ds:itemID="{26B09BBC-0B34-46AF-9523-F9629A8E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5488</Words>
  <Characters>31615</Characters>
  <Application>Microsoft Office Word</Application>
  <DocSecurity>4</DocSecurity>
  <Lines>771</Lines>
  <Paragraphs>416</Paragraphs>
  <ScaleCrop>false</ScaleCrop>
  <HeadingPairs>
    <vt:vector size="2" baseType="variant">
      <vt:variant>
        <vt:lpstr>Title</vt:lpstr>
      </vt:variant>
      <vt:variant>
        <vt:i4>1</vt:i4>
      </vt:variant>
    </vt:vector>
  </HeadingPairs>
  <TitlesOfParts>
    <vt:vector size="1" baseType="lpstr">
      <vt:lpstr>Characteristics of Standards-based Teaching and Learning: Continuum of Practice</vt:lpstr>
    </vt:vector>
  </TitlesOfParts>
  <Company>Microsoft</Company>
  <LinksUpToDate>false</LinksUpToDate>
  <CharactersWithSpaces>36687</CharactersWithSpaces>
  <SharedDoc>false</SharedDoc>
  <HLinks>
    <vt:vector size="2556" baseType="variant">
      <vt:variant>
        <vt:i4>393329</vt:i4>
      </vt:variant>
      <vt:variant>
        <vt:i4>1275</vt:i4>
      </vt:variant>
      <vt:variant>
        <vt:i4>0</vt:i4>
      </vt:variant>
      <vt:variant>
        <vt:i4>5</vt:i4>
      </vt:variant>
      <vt:variant>
        <vt:lpwstr>mailto:districtassist@doe.mass.edu</vt:lpwstr>
      </vt:variant>
      <vt:variant>
        <vt:lpwstr/>
      </vt:variant>
      <vt:variant>
        <vt:i4>5636112</vt:i4>
      </vt:variant>
      <vt:variant>
        <vt:i4>1272</vt:i4>
      </vt:variant>
      <vt:variant>
        <vt:i4>0</vt:i4>
      </vt:variant>
      <vt:variant>
        <vt:i4>5</vt:i4>
      </vt:variant>
      <vt:variant>
        <vt:lpwstr>http://www.doe.mass.edu/sda/ucd/</vt:lpwstr>
      </vt:variant>
      <vt:variant>
        <vt:lpwstr/>
      </vt:variant>
      <vt:variant>
        <vt:i4>393329</vt:i4>
      </vt:variant>
      <vt:variant>
        <vt:i4>1269</vt:i4>
      </vt:variant>
      <vt:variant>
        <vt:i4>0</vt:i4>
      </vt:variant>
      <vt:variant>
        <vt:i4>5</vt:i4>
      </vt:variant>
      <vt:variant>
        <vt:lpwstr>mailto:districtassist@doe.mass.edu</vt:lpwstr>
      </vt:variant>
      <vt:variant>
        <vt:lpwstr/>
      </vt:variant>
      <vt:variant>
        <vt:i4>5636112</vt:i4>
      </vt:variant>
      <vt:variant>
        <vt:i4>1266</vt:i4>
      </vt:variant>
      <vt:variant>
        <vt:i4>0</vt:i4>
      </vt:variant>
      <vt:variant>
        <vt:i4>5</vt:i4>
      </vt:variant>
      <vt:variant>
        <vt:lpwstr>http://www.doe.mass.edu/sda/ucd/</vt:lpwstr>
      </vt:variant>
      <vt:variant>
        <vt:lpwstr/>
      </vt:variant>
      <vt:variant>
        <vt:i4>7012395</vt:i4>
      </vt:variant>
      <vt:variant>
        <vt:i4>1263</vt:i4>
      </vt:variant>
      <vt:variant>
        <vt:i4>0</vt:i4>
      </vt:variant>
      <vt:variant>
        <vt:i4>5</vt:i4>
      </vt:variant>
      <vt:variant>
        <vt:lpwstr>http://www.udlcenter.org/aboutudl/udlguidelines</vt:lpwstr>
      </vt:variant>
      <vt:variant>
        <vt:lpwstr/>
      </vt:variant>
      <vt:variant>
        <vt:i4>7012395</vt:i4>
      </vt:variant>
      <vt:variant>
        <vt:i4>1260</vt:i4>
      </vt:variant>
      <vt:variant>
        <vt:i4>0</vt:i4>
      </vt:variant>
      <vt:variant>
        <vt:i4>5</vt:i4>
      </vt:variant>
      <vt:variant>
        <vt:lpwstr>http://www.udlcenter.org/aboutudl/udlguidelines</vt:lpwstr>
      </vt:variant>
      <vt:variant>
        <vt:lpwstr/>
      </vt:variant>
      <vt:variant>
        <vt:i4>7012395</vt:i4>
      </vt:variant>
      <vt:variant>
        <vt:i4>1257</vt:i4>
      </vt:variant>
      <vt:variant>
        <vt:i4>0</vt:i4>
      </vt:variant>
      <vt:variant>
        <vt:i4>5</vt:i4>
      </vt:variant>
      <vt:variant>
        <vt:lpwstr>http://www.udlcenter.org/aboutudl/udlguidelines</vt:lpwstr>
      </vt:variant>
      <vt:variant>
        <vt:lpwstr/>
      </vt:variant>
      <vt:variant>
        <vt:i4>7012395</vt:i4>
      </vt:variant>
      <vt:variant>
        <vt:i4>1254</vt:i4>
      </vt:variant>
      <vt:variant>
        <vt:i4>0</vt:i4>
      </vt:variant>
      <vt:variant>
        <vt:i4>5</vt:i4>
      </vt:variant>
      <vt:variant>
        <vt:lpwstr>http://www.udlcenter.org/aboutudl/udlguidelines</vt:lpwstr>
      </vt:variant>
      <vt:variant>
        <vt:lpwstr/>
      </vt:variant>
      <vt:variant>
        <vt:i4>7012395</vt:i4>
      </vt:variant>
      <vt:variant>
        <vt:i4>1251</vt:i4>
      </vt:variant>
      <vt:variant>
        <vt:i4>0</vt:i4>
      </vt:variant>
      <vt:variant>
        <vt:i4>5</vt:i4>
      </vt:variant>
      <vt:variant>
        <vt:lpwstr>http://www.udlcenter.org/aboutudl/udlguidelines</vt:lpwstr>
      </vt:variant>
      <vt:variant>
        <vt:lpwstr/>
      </vt:variant>
      <vt:variant>
        <vt:i4>7012395</vt:i4>
      </vt:variant>
      <vt:variant>
        <vt:i4>1248</vt:i4>
      </vt:variant>
      <vt:variant>
        <vt:i4>0</vt:i4>
      </vt:variant>
      <vt:variant>
        <vt:i4>5</vt:i4>
      </vt:variant>
      <vt:variant>
        <vt:lpwstr>http://www.udlcenter.org/aboutudl/udlguidelines</vt:lpwstr>
      </vt:variant>
      <vt:variant>
        <vt:lpwstr/>
      </vt:variant>
      <vt:variant>
        <vt:i4>7012395</vt:i4>
      </vt:variant>
      <vt:variant>
        <vt:i4>1245</vt:i4>
      </vt:variant>
      <vt:variant>
        <vt:i4>0</vt:i4>
      </vt:variant>
      <vt:variant>
        <vt:i4>5</vt:i4>
      </vt:variant>
      <vt:variant>
        <vt:lpwstr>http://www.udlcenter.org/aboutudl/udlguidelines</vt:lpwstr>
      </vt:variant>
      <vt:variant>
        <vt:lpwstr/>
      </vt:variant>
      <vt:variant>
        <vt:i4>7012395</vt:i4>
      </vt:variant>
      <vt:variant>
        <vt:i4>1242</vt:i4>
      </vt:variant>
      <vt:variant>
        <vt:i4>0</vt:i4>
      </vt:variant>
      <vt:variant>
        <vt:i4>5</vt:i4>
      </vt:variant>
      <vt:variant>
        <vt:lpwstr>http://www.udlcenter.org/aboutudl/udlguidelines</vt:lpwstr>
      </vt:variant>
      <vt:variant>
        <vt:lpwstr/>
      </vt:variant>
      <vt:variant>
        <vt:i4>7012395</vt:i4>
      </vt:variant>
      <vt:variant>
        <vt:i4>1239</vt:i4>
      </vt:variant>
      <vt:variant>
        <vt:i4>0</vt:i4>
      </vt:variant>
      <vt:variant>
        <vt:i4>5</vt:i4>
      </vt:variant>
      <vt:variant>
        <vt:lpwstr>http://www.udlcenter.org/aboutudl/udlguidelines</vt:lpwstr>
      </vt:variant>
      <vt:variant>
        <vt:lpwstr/>
      </vt:variant>
      <vt:variant>
        <vt:i4>7012395</vt:i4>
      </vt:variant>
      <vt:variant>
        <vt:i4>1236</vt:i4>
      </vt:variant>
      <vt:variant>
        <vt:i4>0</vt:i4>
      </vt:variant>
      <vt:variant>
        <vt:i4>5</vt:i4>
      </vt:variant>
      <vt:variant>
        <vt:lpwstr>http://www.udlcenter.org/aboutudl/udlguidelines</vt:lpwstr>
      </vt:variant>
      <vt:variant>
        <vt:lpwstr/>
      </vt:variant>
      <vt:variant>
        <vt:i4>7012395</vt:i4>
      </vt:variant>
      <vt:variant>
        <vt:i4>1233</vt:i4>
      </vt:variant>
      <vt:variant>
        <vt:i4>0</vt:i4>
      </vt:variant>
      <vt:variant>
        <vt:i4>5</vt:i4>
      </vt:variant>
      <vt:variant>
        <vt:lpwstr>http://www.udlcenter.org/aboutudl/udlguidelines</vt:lpwstr>
      </vt:variant>
      <vt:variant>
        <vt:lpwstr/>
      </vt:variant>
      <vt:variant>
        <vt:i4>7012395</vt:i4>
      </vt:variant>
      <vt:variant>
        <vt:i4>1230</vt:i4>
      </vt:variant>
      <vt:variant>
        <vt:i4>0</vt:i4>
      </vt:variant>
      <vt:variant>
        <vt:i4>5</vt:i4>
      </vt:variant>
      <vt:variant>
        <vt:lpwstr>http://www.udlcenter.org/aboutudl/udlguidelines</vt:lpwstr>
      </vt:variant>
      <vt:variant>
        <vt:lpwstr/>
      </vt:variant>
      <vt:variant>
        <vt:i4>7012395</vt:i4>
      </vt:variant>
      <vt:variant>
        <vt:i4>1227</vt:i4>
      </vt:variant>
      <vt:variant>
        <vt:i4>0</vt:i4>
      </vt:variant>
      <vt:variant>
        <vt:i4>5</vt:i4>
      </vt:variant>
      <vt:variant>
        <vt:lpwstr>http://www.udlcenter.org/aboutudl/udlguidelines</vt:lpwstr>
      </vt:variant>
      <vt:variant>
        <vt:lpwstr/>
      </vt:variant>
      <vt:variant>
        <vt:i4>7012395</vt:i4>
      </vt:variant>
      <vt:variant>
        <vt:i4>1224</vt:i4>
      </vt:variant>
      <vt:variant>
        <vt:i4>0</vt:i4>
      </vt:variant>
      <vt:variant>
        <vt:i4>5</vt:i4>
      </vt:variant>
      <vt:variant>
        <vt:lpwstr>http://www.udlcenter.org/aboutudl/udlguidelines</vt:lpwstr>
      </vt:variant>
      <vt:variant>
        <vt:lpwstr/>
      </vt:variant>
      <vt:variant>
        <vt:i4>7012395</vt:i4>
      </vt:variant>
      <vt:variant>
        <vt:i4>1221</vt:i4>
      </vt:variant>
      <vt:variant>
        <vt:i4>0</vt:i4>
      </vt:variant>
      <vt:variant>
        <vt:i4>5</vt:i4>
      </vt:variant>
      <vt:variant>
        <vt:lpwstr>http://www.udlcenter.org/aboutudl/udlguidelines</vt:lpwstr>
      </vt:variant>
      <vt:variant>
        <vt:lpwstr/>
      </vt:variant>
      <vt:variant>
        <vt:i4>3145843</vt:i4>
      </vt:variant>
      <vt:variant>
        <vt:i4>1218</vt:i4>
      </vt:variant>
      <vt:variant>
        <vt:i4>0</vt:i4>
      </vt:variant>
      <vt:variant>
        <vt:i4>5</vt:i4>
      </vt:variant>
      <vt:variant>
        <vt:lpwstr>http://www.disabilityisnatural.com/images/PDF/pfl09.pdf</vt:lpwstr>
      </vt:variant>
      <vt:variant>
        <vt:lpwstr/>
      </vt:variant>
      <vt:variant>
        <vt:i4>7012395</vt:i4>
      </vt:variant>
      <vt:variant>
        <vt:i4>1215</vt:i4>
      </vt:variant>
      <vt:variant>
        <vt:i4>0</vt:i4>
      </vt:variant>
      <vt:variant>
        <vt:i4>5</vt:i4>
      </vt:variant>
      <vt:variant>
        <vt:lpwstr>http://www.udlcenter.org/aboutudl/udlguidelines</vt:lpwstr>
      </vt:variant>
      <vt:variant>
        <vt:lpwstr/>
      </vt:variant>
      <vt:variant>
        <vt:i4>393329</vt:i4>
      </vt:variant>
      <vt:variant>
        <vt:i4>1212</vt:i4>
      </vt:variant>
      <vt:variant>
        <vt:i4>0</vt:i4>
      </vt:variant>
      <vt:variant>
        <vt:i4>5</vt:i4>
      </vt:variant>
      <vt:variant>
        <vt:lpwstr>mailto:districtassist@doe.mass.edu</vt:lpwstr>
      </vt:variant>
      <vt:variant>
        <vt:lpwstr/>
      </vt:variant>
      <vt:variant>
        <vt:i4>5636112</vt:i4>
      </vt:variant>
      <vt:variant>
        <vt:i4>1209</vt:i4>
      </vt:variant>
      <vt:variant>
        <vt:i4>0</vt:i4>
      </vt:variant>
      <vt:variant>
        <vt:i4>5</vt:i4>
      </vt:variant>
      <vt:variant>
        <vt:lpwstr>http://www.doe.mass.edu/sda/ucd/</vt:lpwstr>
      </vt:variant>
      <vt:variant>
        <vt:lpwstr/>
      </vt:variant>
      <vt:variant>
        <vt:i4>2424893</vt:i4>
      </vt:variant>
      <vt:variant>
        <vt:i4>1206</vt:i4>
      </vt:variant>
      <vt:variant>
        <vt:i4>0</vt:i4>
      </vt:variant>
      <vt:variant>
        <vt:i4>5</vt:i4>
      </vt:variant>
      <vt:variant>
        <vt:lpwstr>http://www.doe.mass.edu/sped/cspd/F6.pdf</vt:lpwstr>
      </vt:variant>
      <vt:variant>
        <vt:lpwstr>search=%22bloom%22</vt:lpwstr>
      </vt:variant>
      <vt:variant>
        <vt:i4>2424893</vt:i4>
      </vt:variant>
      <vt:variant>
        <vt:i4>1203</vt:i4>
      </vt:variant>
      <vt:variant>
        <vt:i4>0</vt:i4>
      </vt:variant>
      <vt:variant>
        <vt:i4>5</vt:i4>
      </vt:variant>
      <vt:variant>
        <vt:lpwstr>http://www.doe.mass.edu/sped/cspd/F6.pdf</vt:lpwstr>
      </vt:variant>
      <vt:variant>
        <vt:lpwstr>search=%22bloom%22</vt:lpwstr>
      </vt:variant>
      <vt:variant>
        <vt:i4>2424893</vt:i4>
      </vt:variant>
      <vt:variant>
        <vt:i4>1200</vt:i4>
      </vt:variant>
      <vt:variant>
        <vt:i4>0</vt:i4>
      </vt:variant>
      <vt:variant>
        <vt:i4>5</vt:i4>
      </vt:variant>
      <vt:variant>
        <vt:lpwstr>http://www.doe.mass.edu/sped/cspd/F6.pdf</vt:lpwstr>
      </vt:variant>
      <vt:variant>
        <vt:lpwstr>search=%22bloom%22</vt:lpwstr>
      </vt:variant>
      <vt:variant>
        <vt:i4>2424893</vt:i4>
      </vt:variant>
      <vt:variant>
        <vt:i4>1197</vt:i4>
      </vt:variant>
      <vt:variant>
        <vt:i4>0</vt:i4>
      </vt:variant>
      <vt:variant>
        <vt:i4>5</vt:i4>
      </vt:variant>
      <vt:variant>
        <vt:lpwstr>http://www.doe.mass.edu/sped/cspd/F6.pdf</vt:lpwstr>
      </vt:variant>
      <vt:variant>
        <vt:lpwstr>search=%22bloom%22</vt:lpwstr>
      </vt:variant>
      <vt:variant>
        <vt:i4>2424893</vt:i4>
      </vt:variant>
      <vt:variant>
        <vt:i4>1194</vt:i4>
      </vt:variant>
      <vt:variant>
        <vt:i4>0</vt:i4>
      </vt:variant>
      <vt:variant>
        <vt:i4>5</vt:i4>
      </vt:variant>
      <vt:variant>
        <vt:lpwstr>http://www.doe.mass.edu/sped/cspd/F6.pdf</vt:lpwstr>
      </vt:variant>
      <vt:variant>
        <vt:lpwstr>search=%22bloom%22</vt:lpwstr>
      </vt:variant>
      <vt:variant>
        <vt:i4>2424893</vt:i4>
      </vt:variant>
      <vt:variant>
        <vt:i4>1191</vt:i4>
      </vt:variant>
      <vt:variant>
        <vt:i4>0</vt:i4>
      </vt:variant>
      <vt:variant>
        <vt:i4>5</vt:i4>
      </vt:variant>
      <vt:variant>
        <vt:lpwstr>http://www.doe.mass.edu/sped/cspd/F6.pdf</vt:lpwstr>
      </vt:variant>
      <vt:variant>
        <vt:lpwstr>search=%22bloom%22</vt:lpwstr>
      </vt:variant>
      <vt:variant>
        <vt:i4>2424893</vt:i4>
      </vt:variant>
      <vt:variant>
        <vt:i4>1188</vt:i4>
      </vt:variant>
      <vt:variant>
        <vt:i4>0</vt:i4>
      </vt:variant>
      <vt:variant>
        <vt:i4>5</vt:i4>
      </vt:variant>
      <vt:variant>
        <vt:lpwstr>http://www.doe.mass.edu/sped/cspd/F6.pdf</vt:lpwstr>
      </vt:variant>
      <vt:variant>
        <vt:lpwstr>search=%22bloom%22</vt:lpwstr>
      </vt:variant>
      <vt:variant>
        <vt:i4>2424893</vt:i4>
      </vt:variant>
      <vt:variant>
        <vt:i4>1185</vt:i4>
      </vt:variant>
      <vt:variant>
        <vt:i4>0</vt:i4>
      </vt:variant>
      <vt:variant>
        <vt:i4>5</vt:i4>
      </vt:variant>
      <vt:variant>
        <vt:lpwstr>http://www.doe.mass.edu/sped/cspd/F6.pdf</vt:lpwstr>
      </vt:variant>
      <vt:variant>
        <vt:lpwstr>search=%22bloom%22</vt:lpwstr>
      </vt:variant>
      <vt:variant>
        <vt:i4>2424893</vt:i4>
      </vt:variant>
      <vt:variant>
        <vt:i4>1182</vt:i4>
      </vt:variant>
      <vt:variant>
        <vt:i4>0</vt:i4>
      </vt:variant>
      <vt:variant>
        <vt:i4>5</vt:i4>
      </vt:variant>
      <vt:variant>
        <vt:lpwstr>http://www.doe.mass.edu/sped/cspd/F6.pdf</vt:lpwstr>
      </vt:variant>
      <vt:variant>
        <vt:lpwstr>search=%22bloom%22</vt:lpwstr>
      </vt:variant>
      <vt:variant>
        <vt:i4>2424893</vt:i4>
      </vt:variant>
      <vt:variant>
        <vt:i4>1179</vt:i4>
      </vt:variant>
      <vt:variant>
        <vt:i4>0</vt:i4>
      </vt:variant>
      <vt:variant>
        <vt:i4>5</vt:i4>
      </vt:variant>
      <vt:variant>
        <vt:lpwstr>http://www.doe.mass.edu/sped/cspd/F6.pdf</vt:lpwstr>
      </vt:variant>
      <vt:variant>
        <vt:lpwstr>search=%22bloom%22</vt:lpwstr>
      </vt:variant>
      <vt:variant>
        <vt:i4>2424893</vt:i4>
      </vt:variant>
      <vt:variant>
        <vt:i4>1176</vt:i4>
      </vt:variant>
      <vt:variant>
        <vt:i4>0</vt:i4>
      </vt:variant>
      <vt:variant>
        <vt:i4>5</vt:i4>
      </vt:variant>
      <vt:variant>
        <vt:lpwstr>http://www.doe.mass.edu/sped/cspd/F6.pdf</vt:lpwstr>
      </vt:variant>
      <vt:variant>
        <vt:lpwstr>search=%22bloom%22</vt:lpwstr>
      </vt:variant>
      <vt:variant>
        <vt:i4>2424893</vt:i4>
      </vt:variant>
      <vt:variant>
        <vt:i4>1173</vt:i4>
      </vt:variant>
      <vt:variant>
        <vt:i4>0</vt:i4>
      </vt:variant>
      <vt:variant>
        <vt:i4>5</vt:i4>
      </vt:variant>
      <vt:variant>
        <vt:lpwstr>http://www.doe.mass.edu/sped/cspd/F6.pdf</vt:lpwstr>
      </vt:variant>
      <vt:variant>
        <vt:lpwstr>search=%22bloom%22</vt:lpwstr>
      </vt:variant>
      <vt:variant>
        <vt:i4>2424893</vt:i4>
      </vt:variant>
      <vt:variant>
        <vt:i4>1170</vt:i4>
      </vt:variant>
      <vt:variant>
        <vt:i4>0</vt:i4>
      </vt:variant>
      <vt:variant>
        <vt:i4>5</vt:i4>
      </vt:variant>
      <vt:variant>
        <vt:lpwstr>http://www.doe.mass.edu/sped/cspd/F6.pdf</vt:lpwstr>
      </vt:variant>
      <vt:variant>
        <vt:lpwstr>search=%22bloom%22</vt:lpwstr>
      </vt:variant>
      <vt:variant>
        <vt:i4>2424893</vt:i4>
      </vt:variant>
      <vt:variant>
        <vt:i4>1167</vt:i4>
      </vt:variant>
      <vt:variant>
        <vt:i4>0</vt:i4>
      </vt:variant>
      <vt:variant>
        <vt:i4>5</vt:i4>
      </vt:variant>
      <vt:variant>
        <vt:lpwstr>http://www.doe.mass.edu/sped/cspd/F6.pdf</vt:lpwstr>
      </vt:variant>
      <vt:variant>
        <vt:lpwstr>search=%22bloom%22</vt:lpwstr>
      </vt:variant>
      <vt:variant>
        <vt:i4>2424893</vt:i4>
      </vt:variant>
      <vt:variant>
        <vt:i4>1164</vt:i4>
      </vt:variant>
      <vt:variant>
        <vt:i4>0</vt:i4>
      </vt:variant>
      <vt:variant>
        <vt:i4>5</vt:i4>
      </vt:variant>
      <vt:variant>
        <vt:lpwstr>http://www.doe.mass.edu/sped/cspd/F6.pdf</vt:lpwstr>
      </vt:variant>
      <vt:variant>
        <vt:lpwstr>search=%22bloom%22</vt:lpwstr>
      </vt:variant>
      <vt:variant>
        <vt:i4>2424893</vt:i4>
      </vt:variant>
      <vt:variant>
        <vt:i4>1161</vt:i4>
      </vt:variant>
      <vt:variant>
        <vt:i4>0</vt:i4>
      </vt:variant>
      <vt:variant>
        <vt:i4>5</vt:i4>
      </vt:variant>
      <vt:variant>
        <vt:lpwstr>http://www.doe.mass.edu/sped/cspd/F6.pdf</vt:lpwstr>
      </vt:variant>
      <vt:variant>
        <vt:lpwstr>search=%22bloom%22</vt:lpwstr>
      </vt:variant>
      <vt:variant>
        <vt:i4>2424893</vt:i4>
      </vt:variant>
      <vt:variant>
        <vt:i4>1158</vt:i4>
      </vt:variant>
      <vt:variant>
        <vt:i4>0</vt:i4>
      </vt:variant>
      <vt:variant>
        <vt:i4>5</vt:i4>
      </vt:variant>
      <vt:variant>
        <vt:lpwstr>http://www.doe.mass.edu/sped/cspd/F6.pdf</vt:lpwstr>
      </vt:variant>
      <vt:variant>
        <vt:lpwstr>search=%22bloom%22</vt:lpwstr>
      </vt:variant>
      <vt:variant>
        <vt:i4>2424893</vt:i4>
      </vt:variant>
      <vt:variant>
        <vt:i4>1155</vt:i4>
      </vt:variant>
      <vt:variant>
        <vt:i4>0</vt:i4>
      </vt:variant>
      <vt:variant>
        <vt:i4>5</vt:i4>
      </vt:variant>
      <vt:variant>
        <vt:lpwstr>http://www.doe.mass.edu/sped/cspd/F6.pdf</vt:lpwstr>
      </vt:variant>
      <vt:variant>
        <vt:lpwstr>search=%22bloom%22</vt:lpwstr>
      </vt:variant>
      <vt:variant>
        <vt:i4>2424893</vt:i4>
      </vt:variant>
      <vt:variant>
        <vt:i4>1152</vt:i4>
      </vt:variant>
      <vt:variant>
        <vt:i4>0</vt:i4>
      </vt:variant>
      <vt:variant>
        <vt:i4>5</vt:i4>
      </vt:variant>
      <vt:variant>
        <vt:lpwstr>http://www.doe.mass.edu/sped/cspd/F6.pdf</vt:lpwstr>
      </vt:variant>
      <vt:variant>
        <vt:lpwstr>search=%22bloom%22</vt:lpwstr>
      </vt:variant>
      <vt:variant>
        <vt:i4>2424893</vt:i4>
      </vt:variant>
      <vt:variant>
        <vt:i4>1149</vt:i4>
      </vt:variant>
      <vt:variant>
        <vt:i4>0</vt:i4>
      </vt:variant>
      <vt:variant>
        <vt:i4>5</vt:i4>
      </vt:variant>
      <vt:variant>
        <vt:lpwstr>http://www.doe.mass.edu/sped/cspd/F6.pdf</vt:lpwstr>
      </vt:variant>
      <vt:variant>
        <vt:lpwstr>search=%22bloom%22</vt:lpwstr>
      </vt:variant>
      <vt:variant>
        <vt:i4>2424893</vt:i4>
      </vt:variant>
      <vt:variant>
        <vt:i4>1146</vt:i4>
      </vt:variant>
      <vt:variant>
        <vt:i4>0</vt:i4>
      </vt:variant>
      <vt:variant>
        <vt:i4>5</vt:i4>
      </vt:variant>
      <vt:variant>
        <vt:lpwstr>http://www.doe.mass.edu/sped/cspd/F6.pdf</vt:lpwstr>
      </vt:variant>
      <vt:variant>
        <vt:lpwstr>search=%22bloom%22</vt:lpwstr>
      </vt:variant>
      <vt:variant>
        <vt:i4>2424893</vt:i4>
      </vt:variant>
      <vt:variant>
        <vt:i4>1143</vt:i4>
      </vt:variant>
      <vt:variant>
        <vt:i4>0</vt:i4>
      </vt:variant>
      <vt:variant>
        <vt:i4>5</vt:i4>
      </vt:variant>
      <vt:variant>
        <vt:lpwstr>http://www.doe.mass.edu/sped/cspd/F6.pdf</vt:lpwstr>
      </vt:variant>
      <vt:variant>
        <vt:lpwstr>search=%22bloom%22</vt:lpwstr>
      </vt:variant>
      <vt:variant>
        <vt:i4>983105</vt:i4>
      </vt:variant>
      <vt:variant>
        <vt:i4>1140</vt:i4>
      </vt:variant>
      <vt:variant>
        <vt:i4>0</vt:i4>
      </vt:variant>
      <vt:variant>
        <vt:i4>5</vt:i4>
      </vt:variant>
      <vt:variant>
        <vt:lpwstr>http://www.doe.mass.edu/sda/regional/pim/default.html</vt:lpwstr>
      </vt:variant>
      <vt:variant>
        <vt:lpwstr/>
      </vt:variant>
      <vt:variant>
        <vt:i4>983105</vt:i4>
      </vt:variant>
      <vt:variant>
        <vt:i4>1137</vt:i4>
      </vt:variant>
      <vt:variant>
        <vt:i4>0</vt:i4>
      </vt:variant>
      <vt:variant>
        <vt:i4>5</vt:i4>
      </vt:variant>
      <vt:variant>
        <vt:lpwstr>http://www.doe.mass.edu/sda/regional/pim/default.html</vt:lpwstr>
      </vt:variant>
      <vt:variant>
        <vt:lpwstr/>
      </vt:variant>
      <vt:variant>
        <vt:i4>983105</vt:i4>
      </vt:variant>
      <vt:variant>
        <vt:i4>1134</vt:i4>
      </vt:variant>
      <vt:variant>
        <vt:i4>0</vt:i4>
      </vt:variant>
      <vt:variant>
        <vt:i4>5</vt:i4>
      </vt:variant>
      <vt:variant>
        <vt:lpwstr>http://www.doe.mass.edu/sda/regional/pim/default.html</vt:lpwstr>
      </vt:variant>
      <vt:variant>
        <vt:lpwstr/>
      </vt:variant>
      <vt:variant>
        <vt:i4>983105</vt:i4>
      </vt:variant>
      <vt:variant>
        <vt:i4>1131</vt:i4>
      </vt:variant>
      <vt:variant>
        <vt:i4>0</vt:i4>
      </vt:variant>
      <vt:variant>
        <vt:i4>5</vt:i4>
      </vt:variant>
      <vt:variant>
        <vt:lpwstr>http://www.doe.mass.edu/sda/regional/pim/default.html</vt:lpwstr>
      </vt:variant>
      <vt:variant>
        <vt:lpwstr/>
      </vt:variant>
      <vt:variant>
        <vt:i4>983105</vt:i4>
      </vt:variant>
      <vt:variant>
        <vt:i4>1128</vt:i4>
      </vt:variant>
      <vt:variant>
        <vt:i4>0</vt:i4>
      </vt:variant>
      <vt:variant>
        <vt:i4>5</vt:i4>
      </vt:variant>
      <vt:variant>
        <vt:lpwstr>http://www.doe.mass.edu/sda/regional/pim/default.html</vt:lpwstr>
      </vt:variant>
      <vt:variant>
        <vt:lpwstr/>
      </vt:variant>
      <vt:variant>
        <vt:i4>983105</vt:i4>
      </vt:variant>
      <vt:variant>
        <vt:i4>1125</vt:i4>
      </vt:variant>
      <vt:variant>
        <vt:i4>0</vt:i4>
      </vt:variant>
      <vt:variant>
        <vt:i4>5</vt:i4>
      </vt:variant>
      <vt:variant>
        <vt:lpwstr>http://www.doe.mass.edu/sda/regional/pim/default.html</vt:lpwstr>
      </vt:variant>
      <vt:variant>
        <vt:lpwstr/>
      </vt:variant>
      <vt:variant>
        <vt:i4>983105</vt:i4>
      </vt:variant>
      <vt:variant>
        <vt:i4>1122</vt:i4>
      </vt:variant>
      <vt:variant>
        <vt:i4>0</vt:i4>
      </vt:variant>
      <vt:variant>
        <vt:i4>5</vt:i4>
      </vt:variant>
      <vt:variant>
        <vt:lpwstr>http://www.doe.mass.edu/sda/regional/pim/default.html</vt:lpwstr>
      </vt:variant>
      <vt:variant>
        <vt:lpwstr/>
      </vt:variant>
      <vt:variant>
        <vt:i4>983105</vt:i4>
      </vt:variant>
      <vt:variant>
        <vt:i4>1119</vt:i4>
      </vt:variant>
      <vt:variant>
        <vt:i4>0</vt:i4>
      </vt:variant>
      <vt:variant>
        <vt:i4>5</vt:i4>
      </vt:variant>
      <vt:variant>
        <vt:lpwstr>http://www.doe.mass.edu/sda/regional/pim/default.html</vt:lpwstr>
      </vt:variant>
      <vt:variant>
        <vt:lpwstr/>
      </vt:variant>
      <vt:variant>
        <vt:i4>983105</vt:i4>
      </vt:variant>
      <vt:variant>
        <vt:i4>1116</vt:i4>
      </vt:variant>
      <vt:variant>
        <vt:i4>0</vt:i4>
      </vt:variant>
      <vt:variant>
        <vt:i4>5</vt:i4>
      </vt:variant>
      <vt:variant>
        <vt:lpwstr>http://www.doe.mass.edu/sda/regional/pim/default.html</vt:lpwstr>
      </vt:variant>
      <vt:variant>
        <vt:lpwstr/>
      </vt:variant>
      <vt:variant>
        <vt:i4>983105</vt:i4>
      </vt:variant>
      <vt:variant>
        <vt:i4>1113</vt:i4>
      </vt:variant>
      <vt:variant>
        <vt:i4>0</vt:i4>
      </vt:variant>
      <vt:variant>
        <vt:i4>5</vt:i4>
      </vt:variant>
      <vt:variant>
        <vt:lpwstr>http://www.doe.mass.edu/sda/regional/pim/default.html</vt:lpwstr>
      </vt:variant>
      <vt:variant>
        <vt:lpwstr/>
      </vt:variant>
      <vt:variant>
        <vt:i4>983105</vt:i4>
      </vt:variant>
      <vt:variant>
        <vt:i4>1110</vt:i4>
      </vt:variant>
      <vt:variant>
        <vt:i4>0</vt:i4>
      </vt:variant>
      <vt:variant>
        <vt:i4>5</vt:i4>
      </vt:variant>
      <vt:variant>
        <vt:lpwstr>http://www.doe.mass.edu/sda/regional/pim/default.html</vt:lpwstr>
      </vt:variant>
      <vt:variant>
        <vt:lpwstr/>
      </vt:variant>
      <vt:variant>
        <vt:i4>983105</vt:i4>
      </vt:variant>
      <vt:variant>
        <vt:i4>1107</vt:i4>
      </vt:variant>
      <vt:variant>
        <vt:i4>0</vt:i4>
      </vt:variant>
      <vt:variant>
        <vt:i4>5</vt:i4>
      </vt:variant>
      <vt:variant>
        <vt:lpwstr>http://www.doe.mass.edu/sda/regional/pim/default.html</vt:lpwstr>
      </vt:variant>
      <vt:variant>
        <vt:lpwstr/>
      </vt:variant>
      <vt:variant>
        <vt:i4>983105</vt:i4>
      </vt:variant>
      <vt:variant>
        <vt:i4>1104</vt:i4>
      </vt:variant>
      <vt:variant>
        <vt:i4>0</vt:i4>
      </vt:variant>
      <vt:variant>
        <vt:i4>5</vt:i4>
      </vt:variant>
      <vt:variant>
        <vt:lpwstr>http://www.doe.mass.edu/sda/regional/pim/default.html</vt:lpwstr>
      </vt:variant>
      <vt:variant>
        <vt:lpwstr/>
      </vt:variant>
      <vt:variant>
        <vt:i4>983105</vt:i4>
      </vt:variant>
      <vt:variant>
        <vt:i4>1101</vt:i4>
      </vt:variant>
      <vt:variant>
        <vt:i4>0</vt:i4>
      </vt:variant>
      <vt:variant>
        <vt:i4>5</vt:i4>
      </vt:variant>
      <vt:variant>
        <vt:lpwstr>http://www.doe.mass.edu/sda/regional/pim/default.html</vt:lpwstr>
      </vt:variant>
      <vt:variant>
        <vt:lpwstr/>
      </vt:variant>
      <vt:variant>
        <vt:i4>983105</vt:i4>
      </vt:variant>
      <vt:variant>
        <vt:i4>1098</vt:i4>
      </vt:variant>
      <vt:variant>
        <vt:i4>0</vt:i4>
      </vt:variant>
      <vt:variant>
        <vt:i4>5</vt:i4>
      </vt:variant>
      <vt:variant>
        <vt:lpwstr>http://www.doe.mass.edu/sda/regional/pim/default.html</vt:lpwstr>
      </vt:variant>
      <vt:variant>
        <vt:lpwstr/>
      </vt:variant>
      <vt:variant>
        <vt:i4>983105</vt:i4>
      </vt:variant>
      <vt:variant>
        <vt:i4>1095</vt:i4>
      </vt:variant>
      <vt:variant>
        <vt:i4>0</vt:i4>
      </vt:variant>
      <vt:variant>
        <vt:i4>5</vt:i4>
      </vt:variant>
      <vt:variant>
        <vt:lpwstr>http://www.doe.mass.edu/sda/regional/pim/default.html</vt:lpwstr>
      </vt:variant>
      <vt:variant>
        <vt:lpwstr/>
      </vt:variant>
      <vt:variant>
        <vt:i4>983105</vt:i4>
      </vt:variant>
      <vt:variant>
        <vt:i4>1092</vt:i4>
      </vt:variant>
      <vt:variant>
        <vt:i4>0</vt:i4>
      </vt:variant>
      <vt:variant>
        <vt:i4>5</vt:i4>
      </vt:variant>
      <vt:variant>
        <vt:lpwstr>http://www.doe.mass.edu/sda/regional/pim/default.html</vt:lpwstr>
      </vt:variant>
      <vt:variant>
        <vt:lpwstr/>
      </vt:variant>
      <vt:variant>
        <vt:i4>983105</vt:i4>
      </vt:variant>
      <vt:variant>
        <vt:i4>1089</vt:i4>
      </vt:variant>
      <vt:variant>
        <vt:i4>0</vt:i4>
      </vt:variant>
      <vt:variant>
        <vt:i4>5</vt:i4>
      </vt:variant>
      <vt:variant>
        <vt:lpwstr>http://www.doe.mass.edu/sda/regional/pim/default.html</vt:lpwstr>
      </vt:variant>
      <vt:variant>
        <vt:lpwstr/>
      </vt:variant>
      <vt:variant>
        <vt:i4>983105</vt:i4>
      </vt:variant>
      <vt:variant>
        <vt:i4>1086</vt:i4>
      </vt:variant>
      <vt:variant>
        <vt:i4>0</vt:i4>
      </vt:variant>
      <vt:variant>
        <vt:i4>5</vt:i4>
      </vt:variant>
      <vt:variant>
        <vt:lpwstr>http://www.doe.mass.edu/sda/regional/pim/default.html</vt:lpwstr>
      </vt:variant>
      <vt:variant>
        <vt:lpwstr/>
      </vt:variant>
      <vt:variant>
        <vt:i4>4063346</vt:i4>
      </vt:variant>
      <vt:variant>
        <vt:i4>1083</vt:i4>
      </vt:variant>
      <vt:variant>
        <vt:i4>0</vt:i4>
      </vt:variant>
      <vt:variant>
        <vt:i4>5</vt:i4>
      </vt:variant>
      <vt:variant>
        <vt:lpwstr>http://www.doe.mass.edu/ell/tools/</vt:lpwstr>
      </vt:variant>
      <vt:variant>
        <vt:lpwstr/>
      </vt:variant>
      <vt:variant>
        <vt:i4>4063346</vt:i4>
      </vt:variant>
      <vt:variant>
        <vt:i4>1080</vt:i4>
      </vt:variant>
      <vt:variant>
        <vt:i4>0</vt:i4>
      </vt:variant>
      <vt:variant>
        <vt:i4>5</vt:i4>
      </vt:variant>
      <vt:variant>
        <vt:lpwstr>http://www.doe.mass.edu/ell/tools/</vt:lpwstr>
      </vt:variant>
      <vt:variant>
        <vt:lpwstr/>
      </vt:variant>
      <vt:variant>
        <vt:i4>4063346</vt:i4>
      </vt:variant>
      <vt:variant>
        <vt:i4>1077</vt:i4>
      </vt:variant>
      <vt:variant>
        <vt:i4>0</vt:i4>
      </vt:variant>
      <vt:variant>
        <vt:i4>5</vt:i4>
      </vt:variant>
      <vt:variant>
        <vt:lpwstr>http://www.doe.mass.edu/ell/tools/</vt:lpwstr>
      </vt:variant>
      <vt:variant>
        <vt:lpwstr/>
      </vt:variant>
      <vt:variant>
        <vt:i4>4063346</vt:i4>
      </vt:variant>
      <vt:variant>
        <vt:i4>1074</vt:i4>
      </vt:variant>
      <vt:variant>
        <vt:i4>0</vt:i4>
      </vt:variant>
      <vt:variant>
        <vt:i4>5</vt:i4>
      </vt:variant>
      <vt:variant>
        <vt:lpwstr>http://www.doe.mass.edu/ell/tools/</vt:lpwstr>
      </vt:variant>
      <vt:variant>
        <vt:lpwstr/>
      </vt:variant>
      <vt:variant>
        <vt:i4>4063346</vt:i4>
      </vt:variant>
      <vt:variant>
        <vt:i4>1071</vt:i4>
      </vt:variant>
      <vt:variant>
        <vt:i4>0</vt:i4>
      </vt:variant>
      <vt:variant>
        <vt:i4>5</vt:i4>
      </vt:variant>
      <vt:variant>
        <vt:lpwstr>http://www.doe.mass.edu/ell/tools/</vt:lpwstr>
      </vt:variant>
      <vt:variant>
        <vt:lpwstr/>
      </vt:variant>
      <vt:variant>
        <vt:i4>4063346</vt:i4>
      </vt:variant>
      <vt:variant>
        <vt:i4>1068</vt:i4>
      </vt:variant>
      <vt:variant>
        <vt:i4>0</vt:i4>
      </vt:variant>
      <vt:variant>
        <vt:i4>5</vt:i4>
      </vt:variant>
      <vt:variant>
        <vt:lpwstr>http://www.doe.mass.edu/ell/tools/</vt:lpwstr>
      </vt:variant>
      <vt:variant>
        <vt:lpwstr/>
      </vt:variant>
      <vt:variant>
        <vt:i4>4063346</vt:i4>
      </vt:variant>
      <vt:variant>
        <vt:i4>1065</vt:i4>
      </vt:variant>
      <vt:variant>
        <vt:i4>0</vt:i4>
      </vt:variant>
      <vt:variant>
        <vt:i4>5</vt:i4>
      </vt:variant>
      <vt:variant>
        <vt:lpwstr>http://www.doe.mass.edu/ell/tools/</vt:lpwstr>
      </vt:variant>
      <vt:variant>
        <vt:lpwstr/>
      </vt:variant>
      <vt:variant>
        <vt:i4>4063346</vt:i4>
      </vt:variant>
      <vt:variant>
        <vt:i4>1062</vt:i4>
      </vt:variant>
      <vt:variant>
        <vt:i4>0</vt:i4>
      </vt:variant>
      <vt:variant>
        <vt:i4>5</vt:i4>
      </vt:variant>
      <vt:variant>
        <vt:lpwstr>http://www.doe.mass.edu/ell/tools/</vt:lpwstr>
      </vt:variant>
      <vt:variant>
        <vt:lpwstr/>
      </vt:variant>
      <vt:variant>
        <vt:i4>4063346</vt:i4>
      </vt:variant>
      <vt:variant>
        <vt:i4>1059</vt:i4>
      </vt:variant>
      <vt:variant>
        <vt:i4>0</vt:i4>
      </vt:variant>
      <vt:variant>
        <vt:i4>5</vt:i4>
      </vt:variant>
      <vt:variant>
        <vt:lpwstr>http://www.doe.mass.edu/ell/tools/</vt:lpwstr>
      </vt:variant>
      <vt:variant>
        <vt:lpwstr/>
      </vt:variant>
      <vt:variant>
        <vt:i4>4063346</vt:i4>
      </vt:variant>
      <vt:variant>
        <vt:i4>1056</vt:i4>
      </vt:variant>
      <vt:variant>
        <vt:i4>0</vt:i4>
      </vt:variant>
      <vt:variant>
        <vt:i4>5</vt:i4>
      </vt:variant>
      <vt:variant>
        <vt:lpwstr>http://www.doe.mass.edu/ell/tools/</vt:lpwstr>
      </vt:variant>
      <vt:variant>
        <vt:lpwstr/>
      </vt:variant>
      <vt:variant>
        <vt:i4>4063346</vt:i4>
      </vt:variant>
      <vt:variant>
        <vt:i4>1053</vt:i4>
      </vt:variant>
      <vt:variant>
        <vt:i4>0</vt:i4>
      </vt:variant>
      <vt:variant>
        <vt:i4>5</vt:i4>
      </vt:variant>
      <vt:variant>
        <vt:lpwstr>http://www.doe.mass.edu/ell/tools/</vt:lpwstr>
      </vt:variant>
      <vt:variant>
        <vt:lpwstr/>
      </vt:variant>
      <vt:variant>
        <vt:i4>4063346</vt:i4>
      </vt:variant>
      <vt:variant>
        <vt:i4>1050</vt:i4>
      </vt:variant>
      <vt:variant>
        <vt:i4>0</vt:i4>
      </vt:variant>
      <vt:variant>
        <vt:i4>5</vt:i4>
      </vt:variant>
      <vt:variant>
        <vt:lpwstr>http://www.doe.mass.edu/ell/tools/</vt:lpwstr>
      </vt:variant>
      <vt:variant>
        <vt:lpwstr/>
      </vt:variant>
      <vt:variant>
        <vt:i4>4063346</vt:i4>
      </vt:variant>
      <vt:variant>
        <vt:i4>1047</vt:i4>
      </vt:variant>
      <vt:variant>
        <vt:i4>0</vt:i4>
      </vt:variant>
      <vt:variant>
        <vt:i4>5</vt:i4>
      </vt:variant>
      <vt:variant>
        <vt:lpwstr>http://www.doe.mass.edu/ell/tools/</vt:lpwstr>
      </vt:variant>
      <vt:variant>
        <vt:lpwstr/>
      </vt:variant>
      <vt:variant>
        <vt:i4>4063346</vt:i4>
      </vt:variant>
      <vt:variant>
        <vt:i4>1044</vt:i4>
      </vt:variant>
      <vt:variant>
        <vt:i4>0</vt:i4>
      </vt:variant>
      <vt:variant>
        <vt:i4>5</vt:i4>
      </vt:variant>
      <vt:variant>
        <vt:lpwstr>http://www.doe.mass.edu/ell/tools/</vt:lpwstr>
      </vt:variant>
      <vt:variant>
        <vt:lpwstr/>
      </vt:variant>
      <vt:variant>
        <vt:i4>1572937</vt:i4>
      </vt:variant>
      <vt:variant>
        <vt:i4>1041</vt:i4>
      </vt:variant>
      <vt:variant>
        <vt:i4>0</vt:i4>
      </vt:variant>
      <vt:variant>
        <vt:i4>5</vt:i4>
      </vt:variant>
      <vt:variant>
        <vt:lpwstr>http://www.doe.mass.edu/infoservices/dw/</vt:lpwstr>
      </vt:variant>
      <vt:variant>
        <vt:lpwstr/>
      </vt:variant>
      <vt:variant>
        <vt:i4>1572937</vt:i4>
      </vt:variant>
      <vt:variant>
        <vt:i4>1038</vt:i4>
      </vt:variant>
      <vt:variant>
        <vt:i4>0</vt:i4>
      </vt:variant>
      <vt:variant>
        <vt:i4>5</vt:i4>
      </vt:variant>
      <vt:variant>
        <vt:lpwstr>http://www.doe.mass.edu/infoservices/dw/</vt:lpwstr>
      </vt:variant>
      <vt:variant>
        <vt:lpwstr/>
      </vt:variant>
      <vt:variant>
        <vt:i4>1572937</vt:i4>
      </vt:variant>
      <vt:variant>
        <vt:i4>1035</vt:i4>
      </vt:variant>
      <vt:variant>
        <vt:i4>0</vt:i4>
      </vt:variant>
      <vt:variant>
        <vt:i4>5</vt:i4>
      </vt:variant>
      <vt:variant>
        <vt:lpwstr>http://www.doe.mass.edu/infoservices/dw/</vt:lpwstr>
      </vt:variant>
      <vt:variant>
        <vt:lpwstr/>
      </vt:variant>
      <vt:variant>
        <vt:i4>1572937</vt:i4>
      </vt:variant>
      <vt:variant>
        <vt:i4>1032</vt:i4>
      </vt:variant>
      <vt:variant>
        <vt:i4>0</vt:i4>
      </vt:variant>
      <vt:variant>
        <vt:i4>5</vt:i4>
      </vt:variant>
      <vt:variant>
        <vt:lpwstr>http://www.doe.mass.edu/infoservices/dw/</vt:lpwstr>
      </vt:variant>
      <vt:variant>
        <vt:lpwstr/>
      </vt:variant>
      <vt:variant>
        <vt:i4>1572937</vt:i4>
      </vt:variant>
      <vt:variant>
        <vt:i4>1029</vt:i4>
      </vt:variant>
      <vt:variant>
        <vt:i4>0</vt:i4>
      </vt:variant>
      <vt:variant>
        <vt:i4>5</vt:i4>
      </vt:variant>
      <vt:variant>
        <vt:lpwstr>http://www.doe.mass.edu/infoservices/dw/</vt:lpwstr>
      </vt:variant>
      <vt:variant>
        <vt:lpwstr/>
      </vt:variant>
      <vt:variant>
        <vt:i4>1572937</vt:i4>
      </vt:variant>
      <vt:variant>
        <vt:i4>1026</vt:i4>
      </vt:variant>
      <vt:variant>
        <vt:i4>0</vt:i4>
      </vt:variant>
      <vt:variant>
        <vt:i4>5</vt:i4>
      </vt:variant>
      <vt:variant>
        <vt:lpwstr>http://www.doe.mass.edu/infoservices/dw/</vt:lpwstr>
      </vt:variant>
      <vt:variant>
        <vt:lpwstr/>
      </vt:variant>
      <vt:variant>
        <vt:i4>1572937</vt:i4>
      </vt:variant>
      <vt:variant>
        <vt:i4>1023</vt:i4>
      </vt:variant>
      <vt:variant>
        <vt:i4>0</vt:i4>
      </vt:variant>
      <vt:variant>
        <vt:i4>5</vt:i4>
      </vt:variant>
      <vt:variant>
        <vt:lpwstr>http://www.doe.mass.edu/infoservices/dw/</vt:lpwstr>
      </vt:variant>
      <vt:variant>
        <vt:lpwstr/>
      </vt:variant>
      <vt:variant>
        <vt:i4>1572937</vt:i4>
      </vt:variant>
      <vt:variant>
        <vt:i4>1020</vt:i4>
      </vt:variant>
      <vt:variant>
        <vt:i4>0</vt:i4>
      </vt:variant>
      <vt:variant>
        <vt:i4>5</vt:i4>
      </vt:variant>
      <vt:variant>
        <vt:lpwstr>http://www.doe.mass.edu/infoservices/dw/</vt:lpwstr>
      </vt:variant>
      <vt:variant>
        <vt:lpwstr/>
      </vt:variant>
      <vt:variant>
        <vt:i4>1572937</vt:i4>
      </vt:variant>
      <vt:variant>
        <vt:i4>1017</vt:i4>
      </vt:variant>
      <vt:variant>
        <vt:i4>0</vt:i4>
      </vt:variant>
      <vt:variant>
        <vt:i4>5</vt:i4>
      </vt:variant>
      <vt:variant>
        <vt:lpwstr>http://www.doe.mass.edu/infoservices/dw/</vt:lpwstr>
      </vt:variant>
      <vt:variant>
        <vt:lpwstr/>
      </vt:variant>
      <vt:variant>
        <vt:i4>1572937</vt:i4>
      </vt:variant>
      <vt:variant>
        <vt:i4>1014</vt:i4>
      </vt:variant>
      <vt:variant>
        <vt:i4>0</vt:i4>
      </vt:variant>
      <vt:variant>
        <vt:i4>5</vt:i4>
      </vt:variant>
      <vt:variant>
        <vt:lpwstr>http://www.doe.mass.edu/infoservices/dw/</vt:lpwstr>
      </vt:variant>
      <vt:variant>
        <vt:lpwstr/>
      </vt:variant>
      <vt:variant>
        <vt:i4>1572937</vt:i4>
      </vt:variant>
      <vt:variant>
        <vt:i4>1011</vt:i4>
      </vt:variant>
      <vt:variant>
        <vt:i4>0</vt:i4>
      </vt:variant>
      <vt:variant>
        <vt:i4>5</vt:i4>
      </vt:variant>
      <vt:variant>
        <vt:lpwstr>http://www.doe.mass.edu/infoservices/dw/</vt:lpwstr>
      </vt:variant>
      <vt:variant>
        <vt:lpwstr/>
      </vt:variant>
      <vt:variant>
        <vt:i4>1572937</vt:i4>
      </vt:variant>
      <vt:variant>
        <vt:i4>1008</vt:i4>
      </vt:variant>
      <vt:variant>
        <vt:i4>0</vt:i4>
      </vt:variant>
      <vt:variant>
        <vt:i4>5</vt:i4>
      </vt:variant>
      <vt:variant>
        <vt:lpwstr>http://www.doe.mass.edu/infoservices/dw/</vt:lpwstr>
      </vt:variant>
      <vt:variant>
        <vt:lpwstr/>
      </vt:variant>
      <vt:variant>
        <vt:i4>1572937</vt:i4>
      </vt:variant>
      <vt:variant>
        <vt:i4>1005</vt:i4>
      </vt:variant>
      <vt:variant>
        <vt:i4>0</vt:i4>
      </vt:variant>
      <vt:variant>
        <vt:i4>5</vt:i4>
      </vt:variant>
      <vt:variant>
        <vt:lpwstr>http://www.doe.mass.edu/infoservices/dw/</vt:lpwstr>
      </vt:variant>
      <vt:variant>
        <vt:lpwstr/>
      </vt:variant>
      <vt:variant>
        <vt:i4>1572937</vt:i4>
      </vt:variant>
      <vt:variant>
        <vt:i4>1002</vt:i4>
      </vt:variant>
      <vt:variant>
        <vt:i4>0</vt:i4>
      </vt:variant>
      <vt:variant>
        <vt:i4>5</vt:i4>
      </vt:variant>
      <vt:variant>
        <vt:lpwstr>http://www.doe.mass.edu/infoservices/dw/</vt:lpwstr>
      </vt:variant>
      <vt:variant>
        <vt:lpwstr/>
      </vt:variant>
      <vt:variant>
        <vt:i4>5636112</vt:i4>
      </vt:variant>
      <vt:variant>
        <vt:i4>999</vt:i4>
      </vt:variant>
      <vt:variant>
        <vt:i4>0</vt:i4>
      </vt:variant>
      <vt:variant>
        <vt:i4>5</vt:i4>
      </vt:variant>
      <vt:variant>
        <vt:lpwstr>http://www.doe.mass.edu/sda/ucd/</vt:lpwstr>
      </vt:variant>
      <vt:variant>
        <vt:lpwstr/>
      </vt:variant>
      <vt:variant>
        <vt:i4>5636112</vt:i4>
      </vt:variant>
      <vt:variant>
        <vt:i4>996</vt:i4>
      </vt:variant>
      <vt:variant>
        <vt:i4>0</vt:i4>
      </vt:variant>
      <vt:variant>
        <vt:i4>5</vt:i4>
      </vt:variant>
      <vt:variant>
        <vt:lpwstr>http://www.doe.mass.edu/sda/ucd/</vt:lpwstr>
      </vt:variant>
      <vt:variant>
        <vt:lpwstr/>
      </vt:variant>
      <vt:variant>
        <vt:i4>5636112</vt:i4>
      </vt:variant>
      <vt:variant>
        <vt:i4>993</vt:i4>
      </vt:variant>
      <vt:variant>
        <vt:i4>0</vt:i4>
      </vt:variant>
      <vt:variant>
        <vt:i4>5</vt:i4>
      </vt:variant>
      <vt:variant>
        <vt:lpwstr>http://www.doe.mass.edu/sda/ucd/</vt:lpwstr>
      </vt:variant>
      <vt:variant>
        <vt:lpwstr/>
      </vt:variant>
      <vt:variant>
        <vt:i4>5636112</vt:i4>
      </vt:variant>
      <vt:variant>
        <vt:i4>990</vt:i4>
      </vt:variant>
      <vt:variant>
        <vt:i4>0</vt:i4>
      </vt:variant>
      <vt:variant>
        <vt:i4>5</vt:i4>
      </vt:variant>
      <vt:variant>
        <vt:lpwstr>http://www.doe.mass.edu/sda/ucd/</vt:lpwstr>
      </vt:variant>
      <vt:variant>
        <vt:lpwstr/>
      </vt:variant>
      <vt:variant>
        <vt:i4>5636112</vt:i4>
      </vt:variant>
      <vt:variant>
        <vt:i4>987</vt:i4>
      </vt:variant>
      <vt:variant>
        <vt:i4>0</vt:i4>
      </vt:variant>
      <vt:variant>
        <vt:i4>5</vt:i4>
      </vt:variant>
      <vt:variant>
        <vt:lpwstr>http://www.doe.mass.edu/sda/ucd/</vt:lpwstr>
      </vt:variant>
      <vt:variant>
        <vt:lpwstr/>
      </vt:variant>
      <vt:variant>
        <vt:i4>5636112</vt:i4>
      </vt:variant>
      <vt:variant>
        <vt:i4>984</vt:i4>
      </vt:variant>
      <vt:variant>
        <vt:i4>0</vt:i4>
      </vt:variant>
      <vt:variant>
        <vt:i4>5</vt:i4>
      </vt:variant>
      <vt:variant>
        <vt:lpwstr>http://www.doe.mass.edu/sda/ucd/</vt:lpwstr>
      </vt:variant>
      <vt:variant>
        <vt:lpwstr/>
      </vt:variant>
      <vt:variant>
        <vt:i4>5636112</vt:i4>
      </vt:variant>
      <vt:variant>
        <vt:i4>981</vt:i4>
      </vt:variant>
      <vt:variant>
        <vt:i4>0</vt:i4>
      </vt:variant>
      <vt:variant>
        <vt:i4>5</vt:i4>
      </vt:variant>
      <vt:variant>
        <vt:lpwstr>http://www.doe.mass.edu/sda/ucd/</vt:lpwstr>
      </vt:variant>
      <vt:variant>
        <vt:lpwstr/>
      </vt:variant>
      <vt:variant>
        <vt:i4>5636112</vt:i4>
      </vt:variant>
      <vt:variant>
        <vt:i4>978</vt:i4>
      </vt:variant>
      <vt:variant>
        <vt:i4>0</vt:i4>
      </vt:variant>
      <vt:variant>
        <vt:i4>5</vt:i4>
      </vt:variant>
      <vt:variant>
        <vt:lpwstr>http://www.doe.mass.edu/sda/ucd/</vt:lpwstr>
      </vt:variant>
      <vt:variant>
        <vt:lpwstr/>
      </vt:variant>
      <vt:variant>
        <vt:i4>5636112</vt:i4>
      </vt:variant>
      <vt:variant>
        <vt:i4>975</vt:i4>
      </vt:variant>
      <vt:variant>
        <vt:i4>0</vt:i4>
      </vt:variant>
      <vt:variant>
        <vt:i4>5</vt:i4>
      </vt:variant>
      <vt:variant>
        <vt:lpwstr>http://www.doe.mass.edu/sda/ucd/</vt:lpwstr>
      </vt:variant>
      <vt:variant>
        <vt:lpwstr/>
      </vt:variant>
      <vt:variant>
        <vt:i4>5636112</vt:i4>
      </vt:variant>
      <vt:variant>
        <vt:i4>972</vt:i4>
      </vt:variant>
      <vt:variant>
        <vt:i4>0</vt:i4>
      </vt:variant>
      <vt:variant>
        <vt:i4>5</vt:i4>
      </vt:variant>
      <vt:variant>
        <vt:lpwstr>http://www.doe.mass.edu/sda/ucd/</vt:lpwstr>
      </vt:variant>
      <vt:variant>
        <vt:lpwstr/>
      </vt:variant>
      <vt:variant>
        <vt:i4>5636112</vt:i4>
      </vt:variant>
      <vt:variant>
        <vt:i4>969</vt:i4>
      </vt:variant>
      <vt:variant>
        <vt:i4>0</vt:i4>
      </vt:variant>
      <vt:variant>
        <vt:i4>5</vt:i4>
      </vt:variant>
      <vt:variant>
        <vt:lpwstr>http://www.doe.mass.edu/sda/ucd/</vt:lpwstr>
      </vt:variant>
      <vt:variant>
        <vt:lpwstr/>
      </vt:variant>
      <vt:variant>
        <vt:i4>5636112</vt:i4>
      </vt:variant>
      <vt:variant>
        <vt:i4>966</vt:i4>
      </vt:variant>
      <vt:variant>
        <vt:i4>0</vt:i4>
      </vt:variant>
      <vt:variant>
        <vt:i4>5</vt:i4>
      </vt:variant>
      <vt:variant>
        <vt:lpwstr>http://www.doe.mass.edu/sda/ucd/</vt:lpwstr>
      </vt:variant>
      <vt:variant>
        <vt:lpwstr/>
      </vt:variant>
      <vt:variant>
        <vt:i4>5636112</vt:i4>
      </vt:variant>
      <vt:variant>
        <vt:i4>963</vt:i4>
      </vt:variant>
      <vt:variant>
        <vt:i4>0</vt:i4>
      </vt:variant>
      <vt:variant>
        <vt:i4>5</vt:i4>
      </vt:variant>
      <vt:variant>
        <vt:lpwstr>http://www.doe.mass.edu/sda/ucd/</vt:lpwstr>
      </vt:variant>
      <vt:variant>
        <vt:lpwstr/>
      </vt:variant>
      <vt:variant>
        <vt:i4>5636112</vt:i4>
      </vt:variant>
      <vt:variant>
        <vt:i4>960</vt:i4>
      </vt:variant>
      <vt:variant>
        <vt:i4>0</vt:i4>
      </vt:variant>
      <vt:variant>
        <vt:i4>5</vt:i4>
      </vt:variant>
      <vt:variant>
        <vt:lpwstr>http://www.doe.mass.edu/sda/ucd/</vt:lpwstr>
      </vt:variant>
      <vt:variant>
        <vt:lpwstr/>
      </vt:variant>
      <vt:variant>
        <vt:i4>1900577</vt:i4>
      </vt:variant>
      <vt:variant>
        <vt:i4>957</vt:i4>
      </vt:variant>
      <vt:variant>
        <vt:i4>0</vt:i4>
      </vt:variant>
      <vt:variant>
        <vt:i4>5</vt:i4>
      </vt:variant>
      <vt:variant>
        <vt:lpwstr>http://www.doe.mass.edu/omste/news07/scitechclass_char.pdf</vt:lpwstr>
      </vt:variant>
      <vt:variant>
        <vt:lpwstr/>
      </vt:variant>
      <vt:variant>
        <vt:i4>1900577</vt:i4>
      </vt:variant>
      <vt:variant>
        <vt:i4>954</vt:i4>
      </vt:variant>
      <vt:variant>
        <vt:i4>0</vt:i4>
      </vt:variant>
      <vt:variant>
        <vt:i4>5</vt:i4>
      </vt:variant>
      <vt:variant>
        <vt:lpwstr>http://www.doe.mass.edu/omste/news07/scitechclass_char.pdf</vt:lpwstr>
      </vt:variant>
      <vt:variant>
        <vt:lpwstr/>
      </vt:variant>
      <vt:variant>
        <vt:i4>1900577</vt:i4>
      </vt:variant>
      <vt:variant>
        <vt:i4>951</vt:i4>
      </vt:variant>
      <vt:variant>
        <vt:i4>0</vt:i4>
      </vt:variant>
      <vt:variant>
        <vt:i4>5</vt:i4>
      </vt:variant>
      <vt:variant>
        <vt:lpwstr>http://www.doe.mass.edu/omste/news07/scitechclass_char.pdf</vt:lpwstr>
      </vt:variant>
      <vt:variant>
        <vt:lpwstr/>
      </vt:variant>
      <vt:variant>
        <vt:i4>1900577</vt:i4>
      </vt:variant>
      <vt:variant>
        <vt:i4>948</vt:i4>
      </vt:variant>
      <vt:variant>
        <vt:i4>0</vt:i4>
      </vt:variant>
      <vt:variant>
        <vt:i4>5</vt:i4>
      </vt:variant>
      <vt:variant>
        <vt:lpwstr>http://www.doe.mass.edu/omste/news07/scitechclass_char.pdf</vt:lpwstr>
      </vt:variant>
      <vt:variant>
        <vt:lpwstr/>
      </vt:variant>
      <vt:variant>
        <vt:i4>1900577</vt:i4>
      </vt:variant>
      <vt:variant>
        <vt:i4>945</vt:i4>
      </vt:variant>
      <vt:variant>
        <vt:i4>0</vt:i4>
      </vt:variant>
      <vt:variant>
        <vt:i4>5</vt:i4>
      </vt:variant>
      <vt:variant>
        <vt:lpwstr>http://www.doe.mass.edu/omste/news07/scitechclass_char.pdf</vt:lpwstr>
      </vt:variant>
      <vt:variant>
        <vt:lpwstr/>
      </vt:variant>
      <vt:variant>
        <vt:i4>1900577</vt:i4>
      </vt:variant>
      <vt:variant>
        <vt:i4>942</vt:i4>
      </vt:variant>
      <vt:variant>
        <vt:i4>0</vt:i4>
      </vt:variant>
      <vt:variant>
        <vt:i4>5</vt:i4>
      </vt:variant>
      <vt:variant>
        <vt:lpwstr>http://www.doe.mass.edu/omste/news07/scitechclass_char.pdf</vt:lpwstr>
      </vt:variant>
      <vt:variant>
        <vt:lpwstr/>
      </vt:variant>
      <vt:variant>
        <vt:i4>1900577</vt:i4>
      </vt:variant>
      <vt:variant>
        <vt:i4>939</vt:i4>
      </vt:variant>
      <vt:variant>
        <vt:i4>0</vt:i4>
      </vt:variant>
      <vt:variant>
        <vt:i4>5</vt:i4>
      </vt:variant>
      <vt:variant>
        <vt:lpwstr>http://www.doe.mass.edu/omste/news07/scitechclass_char.pdf</vt:lpwstr>
      </vt:variant>
      <vt:variant>
        <vt:lpwstr/>
      </vt:variant>
      <vt:variant>
        <vt:i4>1900577</vt:i4>
      </vt:variant>
      <vt:variant>
        <vt:i4>936</vt:i4>
      </vt:variant>
      <vt:variant>
        <vt:i4>0</vt:i4>
      </vt:variant>
      <vt:variant>
        <vt:i4>5</vt:i4>
      </vt:variant>
      <vt:variant>
        <vt:lpwstr>http://www.doe.mass.edu/omste/news07/scitechclass_char.pdf</vt:lpwstr>
      </vt:variant>
      <vt:variant>
        <vt:lpwstr/>
      </vt:variant>
      <vt:variant>
        <vt:i4>1900577</vt:i4>
      </vt:variant>
      <vt:variant>
        <vt:i4>933</vt:i4>
      </vt:variant>
      <vt:variant>
        <vt:i4>0</vt:i4>
      </vt:variant>
      <vt:variant>
        <vt:i4>5</vt:i4>
      </vt:variant>
      <vt:variant>
        <vt:lpwstr>http://www.doe.mass.edu/omste/news07/scitechclass_char.pdf</vt:lpwstr>
      </vt:variant>
      <vt:variant>
        <vt:lpwstr/>
      </vt:variant>
      <vt:variant>
        <vt:i4>1900577</vt:i4>
      </vt:variant>
      <vt:variant>
        <vt:i4>930</vt:i4>
      </vt:variant>
      <vt:variant>
        <vt:i4>0</vt:i4>
      </vt:variant>
      <vt:variant>
        <vt:i4>5</vt:i4>
      </vt:variant>
      <vt:variant>
        <vt:lpwstr>http://www.doe.mass.edu/omste/news07/scitechclass_char.pdf</vt:lpwstr>
      </vt:variant>
      <vt:variant>
        <vt:lpwstr/>
      </vt:variant>
      <vt:variant>
        <vt:i4>1900577</vt:i4>
      </vt:variant>
      <vt:variant>
        <vt:i4>927</vt:i4>
      </vt:variant>
      <vt:variant>
        <vt:i4>0</vt:i4>
      </vt:variant>
      <vt:variant>
        <vt:i4>5</vt:i4>
      </vt:variant>
      <vt:variant>
        <vt:lpwstr>http://www.doe.mass.edu/omste/news07/scitechclass_char.pdf</vt:lpwstr>
      </vt:variant>
      <vt:variant>
        <vt:lpwstr/>
      </vt:variant>
      <vt:variant>
        <vt:i4>1900577</vt:i4>
      </vt:variant>
      <vt:variant>
        <vt:i4>924</vt:i4>
      </vt:variant>
      <vt:variant>
        <vt:i4>0</vt:i4>
      </vt:variant>
      <vt:variant>
        <vt:i4>5</vt:i4>
      </vt:variant>
      <vt:variant>
        <vt:lpwstr>http://www.doe.mass.edu/omste/news07/scitechclass_char.pdf</vt:lpwstr>
      </vt:variant>
      <vt:variant>
        <vt:lpwstr/>
      </vt:variant>
      <vt:variant>
        <vt:i4>1900577</vt:i4>
      </vt:variant>
      <vt:variant>
        <vt:i4>921</vt:i4>
      </vt:variant>
      <vt:variant>
        <vt:i4>0</vt:i4>
      </vt:variant>
      <vt:variant>
        <vt:i4>5</vt:i4>
      </vt:variant>
      <vt:variant>
        <vt:lpwstr>http://www.doe.mass.edu/omste/news07/scitechclass_char.pdf</vt:lpwstr>
      </vt:variant>
      <vt:variant>
        <vt:lpwstr/>
      </vt:variant>
      <vt:variant>
        <vt:i4>1900577</vt:i4>
      </vt:variant>
      <vt:variant>
        <vt:i4>918</vt:i4>
      </vt:variant>
      <vt:variant>
        <vt:i4>0</vt:i4>
      </vt:variant>
      <vt:variant>
        <vt:i4>5</vt:i4>
      </vt:variant>
      <vt:variant>
        <vt:lpwstr>http://www.doe.mass.edu/omste/news07/scitechclass_char.pdf</vt:lpwstr>
      </vt:variant>
      <vt:variant>
        <vt:lpwstr/>
      </vt:variant>
      <vt:variant>
        <vt:i4>1900577</vt:i4>
      </vt:variant>
      <vt:variant>
        <vt:i4>915</vt:i4>
      </vt:variant>
      <vt:variant>
        <vt:i4>0</vt:i4>
      </vt:variant>
      <vt:variant>
        <vt:i4>5</vt:i4>
      </vt:variant>
      <vt:variant>
        <vt:lpwstr>http://www.doe.mass.edu/omste/news07/scitechclass_char.pdf</vt:lpwstr>
      </vt:variant>
      <vt:variant>
        <vt:lpwstr/>
      </vt:variant>
      <vt:variant>
        <vt:i4>1900577</vt:i4>
      </vt:variant>
      <vt:variant>
        <vt:i4>912</vt:i4>
      </vt:variant>
      <vt:variant>
        <vt:i4>0</vt:i4>
      </vt:variant>
      <vt:variant>
        <vt:i4>5</vt:i4>
      </vt:variant>
      <vt:variant>
        <vt:lpwstr>http://www.doe.mass.edu/omste/news07/scitechclass_char.pdf</vt:lpwstr>
      </vt:variant>
      <vt:variant>
        <vt:lpwstr/>
      </vt:variant>
      <vt:variant>
        <vt:i4>1900577</vt:i4>
      </vt:variant>
      <vt:variant>
        <vt:i4>909</vt:i4>
      </vt:variant>
      <vt:variant>
        <vt:i4>0</vt:i4>
      </vt:variant>
      <vt:variant>
        <vt:i4>5</vt:i4>
      </vt:variant>
      <vt:variant>
        <vt:lpwstr>http://www.doe.mass.edu/omste/news07/scitechclass_char.pdf</vt:lpwstr>
      </vt:variant>
      <vt:variant>
        <vt:lpwstr/>
      </vt:variant>
      <vt:variant>
        <vt:i4>1900577</vt:i4>
      </vt:variant>
      <vt:variant>
        <vt:i4>906</vt:i4>
      </vt:variant>
      <vt:variant>
        <vt:i4>0</vt:i4>
      </vt:variant>
      <vt:variant>
        <vt:i4>5</vt:i4>
      </vt:variant>
      <vt:variant>
        <vt:lpwstr>http://www.doe.mass.edu/omste/news07/scitechclass_char.pdf</vt:lpwstr>
      </vt:variant>
      <vt:variant>
        <vt:lpwstr/>
      </vt:variant>
      <vt:variant>
        <vt:i4>1900577</vt:i4>
      </vt:variant>
      <vt:variant>
        <vt:i4>903</vt:i4>
      </vt:variant>
      <vt:variant>
        <vt:i4>0</vt:i4>
      </vt:variant>
      <vt:variant>
        <vt:i4>5</vt:i4>
      </vt:variant>
      <vt:variant>
        <vt:lpwstr>http://www.doe.mass.edu/omste/news07/scitechclass_char.pdf</vt:lpwstr>
      </vt:variant>
      <vt:variant>
        <vt:lpwstr/>
      </vt:variant>
      <vt:variant>
        <vt:i4>7143515</vt:i4>
      </vt:variant>
      <vt:variant>
        <vt:i4>900</vt:i4>
      </vt:variant>
      <vt:variant>
        <vt:i4>0</vt:i4>
      </vt:variant>
      <vt:variant>
        <vt:i4>5</vt:i4>
      </vt:variant>
      <vt:variant>
        <vt:lpwstr>http://www.doe.mass.edu/omste/news07/mathclass_char.doc</vt:lpwstr>
      </vt:variant>
      <vt:variant>
        <vt:lpwstr/>
      </vt:variant>
      <vt:variant>
        <vt:i4>7143515</vt:i4>
      </vt:variant>
      <vt:variant>
        <vt:i4>897</vt:i4>
      </vt:variant>
      <vt:variant>
        <vt:i4>0</vt:i4>
      </vt:variant>
      <vt:variant>
        <vt:i4>5</vt:i4>
      </vt:variant>
      <vt:variant>
        <vt:lpwstr>http://www.doe.mass.edu/omste/news07/mathclass_char.doc</vt:lpwstr>
      </vt:variant>
      <vt:variant>
        <vt:lpwstr/>
      </vt:variant>
      <vt:variant>
        <vt:i4>7143515</vt:i4>
      </vt:variant>
      <vt:variant>
        <vt:i4>894</vt:i4>
      </vt:variant>
      <vt:variant>
        <vt:i4>0</vt:i4>
      </vt:variant>
      <vt:variant>
        <vt:i4>5</vt:i4>
      </vt:variant>
      <vt:variant>
        <vt:lpwstr>http://www.doe.mass.edu/omste/news07/mathclass_char.doc</vt:lpwstr>
      </vt:variant>
      <vt:variant>
        <vt:lpwstr/>
      </vt:variant>
      <vt:variant>
        <vt:i4>7143515</vt:i4>
      </vt:variant>
      <vt:variant>
        <vt:i4>891</vt:i4>
      </vt:variant>
      <vt:variant>
        <vt:i4>0</vt:i4>
      </vt:variant>
      <vt:variant>
        <vt:i4>5</vt:i4>
      </vt:variant>
      <vt:variant>
        <vt:lpwstr>http://www.doe.mass.edu/omste/news07/mathclass_char.doc</vt:lpwstr>
      </vt:variant>
      <vt:variant>
        <vt:lpwstr/>
      </vt:variant>
      <vt:variant>
        <vt:i4>7143515</vt:i4>
      </vt:variant>
      <vt:variant>
        <vt:i4>888</vt:i4>
      </vt:variant>
      <vt:variant>
        <vt:i4>0</vt:i4>
      </vt:variant>
      <vt:variant>
        <vt:i4>5</vt:i4>
      </vt:variant>
      <vt:variant>
        <vt:lpwstr>http://www.doe.mass.edu/omste/news07/mathclass_char.doc</vt:lpwstr>
      </vt:variant>
      <vt:variant>
        <vt:lpwstr/>
      </vt:variant>
      <vt:variant>
        <vt:i4>7143515</vt:i4>
      </vt:variant>
      <vt:variant>
        <vt:i4>885</vt:i4>
      </vt:variant>
      <vt:variant>
        <vt:i4>0</vt:i4>
      </vt:variant>
      <vt:variant>
        <vt:i4>5</vt:i4>
      </vt:variant>
      <vt:variant>
        <vt:lpwstr>http://www.doe.mass.edu/omste/news07/mathclass_char.doc</vt:lpwstr>
      </vt:variant>
      <vt:variant>
        <vt:lpwstr/>
      </vt:variant>
      <vt:variant>
        <vt:i4>7143515</vt:i4>
      </vt:variant>
      <vt:variant>
        <vt:i4>882</vt:i4>
      </vt:variant>
      <vt:variant>
        <vt:i4>0</vt:i4>
      </vt:variant>
      <vt:variant>
        <vt:i4>5</vt:i4>
      </vt:variant>
      <vt:variant>
        <vt:lpwstr>http://www.doe.mass.edu/omste/news07/mathclass_char.doc</vt:lpwstr>
      </vt:variant>
      <vt:variant>
        <vt:lpwstr/>
      </vt:variant>
      <vt:variant>
        <vt:i4>7143515</vt:i4>
      </vt:variant>
      <vt:variant>
        <vt:i4>879</vt:i4>
      </vt:variant>
      <vt:variant>
        <vt:i4>0</vt:i4>
      </vt:variant>
      <vt:variant>
        <vt:i4>5</vt:i4>
      </vt:variant>
      <vt:variant>
        <vt:lpwstr>http://www.doe.mass.edu/omste/news07/mathclass_char.doc</vt:lpwstr>
      </vt:variant>
      <vt:variant>
        <vt:lpwstr/>
      </vt:variant>
      <vt:variant>
        <vt:i4>7143515</vt:i4>
      </vt:variant>
      <vt:variant>
        <vt:i4>876</vt:i4>
      </vt:variant>
      <vt:variant>
        <vt:i4>0</vt:i4>
      </vt:variant>
      <vt:variant>
        <vt:i4>5</vt:i4>
      </vt:variant>
      <vt:variant>
        <vt:lpwstr>http://www.doe.mass.edu/omste/news07/mathclass_char.doc</vt:lpwstr>
      </vt:variant>
      <vt:variant>
        <vt:lpwstr/>
      </vt:variant>
      <vt:variant>
        <vt:i4>7143515</vt:i4>
      </vt:variant>
      <vt:variant>
        <vt:i4>873</vt:i4>
      </vt:variant>
      <vt:variant>
        <vt:i4>0</vt:i4>
      </vt:variant>
      <vt:variant>
        <vt:i4>5</vt:i4>
      </vt:variant>
      <vt:variant>
        <vt:lpwstr>http://www.doe.mass.edu/omste/news07/mathclass_char.doc</vt:lpwstr>
      </vt:variant>
      <vt:variant>
        <vt:lpwstr/>
      </vt:variant>
      <vt:variant>
        <vt:i4>7143515</vt:i4>
      </vt:variant>
      <vt:variant>
        <vt:i4>870</vt:i4>
      </vt:variant>
      <vt:variant>
        <vt:i4>0</vt:i4>
      </vt:variant>
      <vt:variant>
        <vt:i4>5</vt:i4>
      </vt:variant>
      <vt:variant>
        <vt:lpwstr>http://www.doe.mass.edu/omste/news07/mathclass_char.doc</vt:lpwstr>
      </vt:variant>
      <vt:variant>
        <vt:lpwstr/>
      </vt:variant>
      <vt:variant>
        <vt:i4>7143515</vt:i4>
      </vt:variant>
      <vt:variant>
        <vt:i4>867</vt:i4>
      </vt:variant>
      <vt:variant>
        <vt:i4>0</vt:i4>
      </vt:variant>
      <vt:variant>
        <vt:i4>5</vt:i4>
      </vt:variant>
      <vt:variant>
        <vt:lpwstr>http://www.doe.mass.edu/omste/news07/mathclass_char.doc</vt:lpwstr>
      </vt:variant>
      <vt:variant>
        <vt:lpwstr/>
      </vt:variant>
      <vt:variant>
        <vt:i4>7143515</vt:i4>
      </vt:variant>
      <vt:variant>
        <vt:i4>864</vt:i4>
      </vt:variant>
      <vt:variant>
        <vt:i4>0</vt:i4>
      </vt:variant>
      <vt:variant>
        <vt:i4>5</vt:i4>
      </vt:variant>
      <vt:variant>
        <vt:lpwstr>http://www.doe.mass.edu/omste/news07/mathclass_char.doc</vt:lpwstr>
      </vt:variant>
      <vt:variant>
        <vt:lpwstr/>
      </vt:variant>
      <vt:variant>
        <vt:i4>7143515</vt:i4>
      </vt:variant>
      <vt:variant>
        <vt:i4>861</vt:i4>
      </vt:variant>
      <vt:variant>
        <vt:i4>0</vt:i4>
      </vt:variant>
      <vt:variant>
        <vt:i4>5</vt:i4>
      </vt:variant>
      <vt:variant>
        <vt:lpwstr>http://www.doe.mass.edu/omste/news07/mathclass_char.doc</vt:lpwstr>
      </vt:variant>
      <vt:variant>
        <vt:lpwstr/>
      </vt:variant>
      <vt:variant>
        <vt:i4>7143515</vt:i4>
      </vt:variant>
      <vt:variant>
        <vt:i4>858</vt:i4>
      </vt:variant>
      <vt:variant>
        <vt:i4>0</vt:i4>
      </vt:variant>
      <vt:variant>
        <vt:i4>5</vt:i4>
      </vt:variant>
      <vt:variant>
        <vt:lpwstr>http://www.doe.mass.edu/omste/news07/mathclass_char.doc</vt:lpwstr>
      </vt:variant>
      <vt:variant>
        <vt:lpwstr/>
      </vt:variant>
      <vt:variant>
        <vt:i4>7143515</vt:i4>
      </vt:variant>
      <vt:variant>
        <vt:i4>855</vt:i4>
      </vt:variant>
      <vt:variant>
        <vt:i4>0</vt:i4>
      </vt:variant>
      <vt:variant>
        <vt:i4>5</vt:i4>
      </vt:variant>
      <vt:variant>
        <vt:lpwstr>http://www.doe.mass.edu/omste/news07/mathclass_char.doc</vt:lpwstr>
      </vt:variant>
      <vt:variant>
        <vt:lpwstr/>
      </vt:variant>
      <vt:variant>
        <vt:i4>7143515</vt:i4>
      </vt:variant>
      <vt:variant>
        <vt:i4>852</vt:i4>
      </vt:variant>
      <vt:variant>
        <vt:i4>0</vt:i4>
      </vt:variant>
      <vt:variant>
        <vt:i4>5</vt:i4>
      </vt:variant>
      <vt:variant>
        <vt:lpwstr>http://www.doe.mass.edu/omste/news07/mathclass_char.doc</vt:lpwstr>
      </vt:variant>
      <vt:variant>
        <vt:lpwstr/>
      </vt:variant>
      <vt:variant>
        <vt:i4>7143515</vt:i4>
      </vt:variant>
      <vt:variant>
        <vt:i4>849</vt:i4>
      </vt:variant>
      <vt:variant>
        <vt:i4>0</vt:i4>
      </vt:variant>
      <vt:variant>
        <vt:i4>5</vt:i4>
      </vt:variant>
      <vt:variant>
        <vt:lpwstr>http://www.doe.mass.edu/omste/news07/mathclass_char.doc</vt:lpwstr>
      </vt:variant>
      <vt:variant>
        <vt:lpwstr/>
      </vt:variant>
      <vt:variant>
        <vt:i4>7143515</vt:i4>
      </vt:variant>
      <vt:variant>
        <vt:i4>846</vt:i4>
      </vt:variant>
      <vt:variant>
        <vt:i4>0</vt:i4>
      </vt:variant>
      <vt:variant>
        <vt:i4>5</vt:i4>
      </vt:variant>
      <vt:variant>
        <vt:lpwstr>http://www.doe.mass.edu/omste/news07/mathclass_char.doc</vt:lpwstr>
      </vt:variant>
      <vt:variant>
        <vt:lpwstr/>
      </vt:variant>
      <vt:variant>
        <vt:i4>393329</vt:i4>
      </vt:variant>
      <vt:variant>
        <vt:i4>843</vt:i4>
      </vt:variant>
      <vt:variant>
        <vt:i4>0</vt:i4>
      </vt:variant>
      <vt:variant>
        <vt:i4>5</vt:i4>
      </vt:variant>
      <vt:variant>
        <vt:lpwstr>mailto:districtassist@doe.mass.edu</vt:lpwstr>
      </vt:variant>
      <vt:variant>
        <vt:lpwstr/>
      </vt:variant>
      <vt:variant>
        <vt:i4>393329</vt:i4>
      </vt:variant>
      <vt:variant>
        <vt:i4>840</vt:i4>
      </vt:variant>
      <vt:variant>
        <vt:i4>0</vt:i4>
      </vt:variant>
      <vt:variant>
        <vt:i4>5</vt:i4>
      </vt:variant>
      <vt:variant>
        <vt:lpwstr>mailto:districtassist@doe.mass.edu</vt:lpwstr>
      </vt:variant>
      <vt:variant>
        <vt:lpwstr/>
      </vt:variant>
      <vt:variant>
        <vt:i4>393329</vt:i4>
      </vt:variant>
      <vt:variant>
        <vt:i4>837</vt:i4>
      </vt:variant>
      <vt:variant>
        <vt:i4>0</vt:i4>
      </vt:variant>
      <vt:variant>
        <vt:i4>5</vt:i4>
      </vt:variant>
      <vt:variant>
        <vt:lpwstr>mailto:districtassist@doe.mass.edu</vt:lpwstr>
      </vt:variant>
      <vt:variant>
        <vt:lpwstr/>
      </vt:variant>
      <vt:variant>
        <vt:i4>393329</vt:i4>
      </vt:variant>
      <vt:variant>
        <vt:i4>834</vt:i4>
      </vt:variant>
      <vt:variant>
        <vt:i4>0</vt:i4>
      </vt:variant>
      <vt:variant>
        <vt:i4>5</vt:i4>
      </vt:variant>
      <vt:variant>
        <vt:lpwstr>mailto:districtassist@doe.mass.edu</vt:lpwstr>
      </vt:variant>
      <vt:variant>
        <vt:lpwstr/>
      </vt:variant>
      <vt:variant>
        <vt:i4>393329</vt:i4>
      </vt:variant>
      <vt:variant>
        <vt:i4>831</vt:i4>
      </vt:variant>
      <vt:variant>
        <vt:i4>0</vt:i4>
      </vt:variant>
      <vt:variant>
        <vt:i4>5</vt:i4>
      </vt:variant>
      <vt:variant>
        <vt:lpwstr>mailto:districtassist@doe.mass.edu</vt:lpwstr>
      </vt:variant>
      <vt:variant>
        <vt:lpwstr/>
      </vt:variant>
      <vt:variant>
        <vt:i4>393329</vt:i4>
      </vt:variant>
      <vt:variant>
        <vt:i4>828</vt:i4>
      </vt:variant>
      <vt:variant>
        <vt:i4>0</vt:i4>
      </vt:variant>
      <vt:variant>
        <vt:i4>5</vt:i4>
      </vt:variant>
      <vt:variant>
        <vt:lpwstr>mailto:districtassist@doe.mass.edu</vt:lpwstr>
      </vt:variant>
      <vt:variant>
        <vt:lpwstr/>
      </vt:variant>
      <vt:variant>
        <vt:i4>393329</vt:i4>
      </vt:variant>
      <vt:variant>
        <vt:i4>825</vt:i4>
      </vt:variant>
      <vt:variant>
        <vt:i4>0</vt:i4>
      </vt:variant>
      <vt:variant>
        <vt:i4>5</vt:i4>
      </vt:variant>
      <vt:variant>
        <vt:lpwstr>mailto:districtassist@doe.mass.edu</vt:lpwstr>
      </vt:variant>
      <vt:variant>
        <vt:lpwstr/>
      </vt:variant>
      <vt:variant>
        <vt:i4>5636112</vt:i4>
      </vt:variant>
      <vt:variant>
        <vt:i4>822</vt:i4>
      </vt:variant>
      <vt:variant>
        <vt:i4>0</vt:i4>
      </vt:variant>
      <vt:variant>
        <vt:i4>5</vt:i4>
      </vt:variant>
      <vt:variant>
        <vt:lpwstr>http://www.doe.mass.edu/sda/ucd/</vt:lpwstr>
      </vt:variant>
      <vt:variant>
        <vt:lpwstr/>
      </vt:variant>
      <vt:variant>
        <vt:i4>5636112</vt:i4>
      </vt:variant>
      <vt:variant>
        <vt:i4>819</vt:i4>
      </vt:variant>
      <vt:variant>
        <vt:i4>0</vt:i4>
      </vt:variant>
      <vt:variant>
        <vt:i4>5</vt:i4>
      </vt:variant>
      <vt:variant>
        <vt:lpwstr>http://www.doe.mass.edu/sda/ucd/</vt:lpwstr>
      </vt:variant>
      <vt:variant>
        <vt:lpwstr/>
      </vt:variant>
      <vt:variant>
        <vt:i4>5636112</vt:i4>
      </vt:variant>
      <vt:variant>
        <vt:i4>816</vt:i4>
      </vt:variant>
      <vt:variant>
        <vt:i4>0</vt:i4>
      </vt:variant>
      <vt:variant>
        <vt:i4>5</vt:i4>
      </vt:variant>
      <vt:variant>
        <vt:lpwstr>http://www.doe.mass.edu/sda/ucd/</vt:lpwstr>
      </vt:variant>
      <vt:variant>
        <vt:lpwstr/>
      </vt:variant>
      <vt:variant>
        <vt:i4>5636112</vt:i4>
      </vt:variant>
      <vt:variant>
        <vt:i4>813</vt:i4>
      </vt:variant>
      <vt:variant>
        <vt:i4>0</vt:i4>
      </vt:variant>
      <vt:variant>
        <vt:i4>5</vt:i4>
      </vt:variant>
      <vt:variant>
        <vt:lpwstr>http://www.doe.mass.edu/sda/ucd/</vt:lpwstr>
      </vt:variant>
      <vt:variant>
        <vt:lpwstr/>
      </vt:variant>
      <vt:variant>
        <vt:i4>5636112</vt:i4>
      </vt:variant>
      <vt:variant>
        <vt:i4>810</vt:i4>
      </vt:variant>
      <vt:variant>
        <vt:i4>0</vt:i4>
      </vt:variant>
      <vt:variant>
        <vt:i4>5</vt:i4>
      </vt:variant>
      <vt:variant>
        <vt:lpwstr>http://www.doe.mass.edu/sda/ucd/</vt:lpwstr>
      </vt:variant>
      <vt:variant>
        <vt:lpwstr/>
      </vt:variant>
      <vt:variant>
        <vt:i4>5636112</vt:i4>
      </vt:variant>
      <vt:variant>
        <vt:i4>807</vt:i4>
      </vt:variant>
      <vt:variant>
        <vt:i4>0</vt:i4>
      </vt:variant>
      <vt:variant>
        <vt:i4>5</vt:i4>
      </vt:variant>
      <vt:variant>
        <vt:lpwstr>http://www.doe.mass.edu/sda/ucd/</vt:lpwstr>
      </vt:variant>
      <vt:variant>
        <vt:lpwstr/>
      </vt:variant>
      <vt:variant>
        <vt:i4>5636112</vt:i4>
      </vt:variant>
      <vt:variant>
        <vt:i4>804</vt:i4>
      </vt:variant>
      <vt:variant>
        <vt:i4>0</vt:i4>
      </vt:variant>
      <vt:variant>
        <vt:i4>5</vt:i4>
      </vt:variant>
      <vt:variant>
        <vt:lpwstr>http://www.doe.mass.edu/sda/ucd/</vt:lpwstr>
      </vt:variant>
      <vt:variant>
        <vt:lpwstr/>
      </vt:variant>
      <vt:variant>
        <vt:i4>5636112</vt:i4>
      </vt:variant>
      <vt:variant>
        <vt:i4>801</vt:i4>
      </vt:variant>
      <vt:variant>
        <vt:i4>0</vt:i4>
      </vt:variant>
      <vt:variant>
        <vt:i4>5</vt:i4>
      </vt:variant>
      <vt:variant>
        <vt:lpwstr>http://www.doe.mass.edu/sda/ucd/</vt:lpwstr>
      </vt:variant>
      <vt:variant>
        <vt:lpwstr/>
      </vt:variant>
      <vt:variant>
        <vt:i4>5636112</vt:i4>
      </vt:variant>
      <vt:variant>
        <vt:i4>798</vt:i4>
      </vt:variant>
      <vt:variant>
        <vt:i4>0</vt:i4>
      </vt:variant>
      <vt:variant>
        <vt:i4>5</vt:i4>
      </vt:variant>
      <vt:variant>
        <vt:lpwstr>http://www.doe.mass.edu/sda/ucd/</vt:lpwstr>
      </vt:variant>
      <vt:variant>
        <vt:lpwstr/>
      </vt:variant>
      <vt:variant>
        <vt:i4>5636112</vt:i4>
      </vt:variant>
      <vt:variant>
        <vt:i4>795</vt:i4>
      </vt:variant>
      <vt:variant>
        <vt:i4>0</vt:i4>
      </vt:variant>
      <vt:variant>
        <vt:i4>5</vt:i4>
      </vt:variant>
      <vt:variant>
        <vt:lpwstr>http://www.doe.mass.edu/sda/ucd/</vt:lpwstr>
      </vt:variant>
      <vt:variant>
        <vt:lpwstr/>
      </vt:variant>
      <vt:variant>
        <vt:i4>5636112</vt:i4>
      </vt:variant>
      <vt:variant>
        <vt:i4>792</vt:i4>
      </vt:variant>
      <vt:variant>
        <vt:i4>0</vt:i4>
      </vt:variant>
      <vt:variant>
        <vt:i4>5</vt:i4>
      </vt:variant>
      <vt:variant>
        <vt:lpwstr>http://www.doe.mass.edu/sda/ucd/</vt:lpwstr>
      </vt:variant>
      <vt:variant>
        <vt:lpwstr/>
      </vt:variant>
      <vt:variant>
        <vt:i4>5636112</vt:i4>
      </vt:variant>
      <vt:variant>
        <vt:i4>789</vt:i4>
      </vt:variant>
      <vt:variant>
        <vt:i4>0</vt:i4>
      </vt:variant>
      <vt:variant>
        <vt:i4>5</vt:i4>
      </vt:variant>
      <vt:variant>
        <vt:lpwstr>http://www.doe.mass.edu/sda/ucd/</vt:lpwstr>
      </vt:variant>
      <vt:variant>
        <vt:lpwstr/>
      </vt:variant>
      <vt:variant>
        <vt:i4>5636112</vt:i4>
      </vt:variant>
      <vt:variant>
        <vt:i4>786</vt:i4>
      </vt:variant>
      <vt:variant>
        <vt:i4>0</vt:i4>
      </vt:variant>
      <vt:variant>
        <vt:i4>5</vt:i4>
      </vt:variant>
      <vt:variant>
        <vt:lpwstr>http://www.doe.mass.edu/sda/ucd/</vt:lpwstr>
      </vt:variant>
      <vt:variant>
        <vt:lpwstr/>
      </vt:variant>
      <vt:variant>
        <vt:i4>5636112</vt:i4>
      </vt:variant>
      <vt:variant>
        <vt:i4>783</vt:i4>
      </vt:variant>
      <vt:variant>
        <vt:i4>0</vt:i4>
      </vt:variant>
      <vt:variant>
        <vt:i4>5</vt:i4>
      </vt:variant>
      <vt:variant>
        <vt:lpwstr>http://www.doe.mass.edu/sda/ucd/</vt:lpwstr>
      </vt:variant>
      <vt:variant>
        <vt:lpwstr/>
      </vt:variant>
      <vt:variant>
        <vt:i4>983105</vt:i4>
      </vt:variant>
      <vt:variant>
        <vt:i4>780</vt:i4>
      </vt:variant>
      <vt:variant>
        <vt:i4>0</vt:i4>
      </vt:variant>
      <vt:variant>
        <vt:i4>5</vt:i4>
      </vt:variant>
      <vt:variant>
        <vt:lpwstr>http://www.doe.mass.edu/sda/regional/pim/default.html</vt:lpwstr>
      </vt:variant>
      <vt:variant>
        <vt:lpwstr/>
      </vt:variant>
      <vt:variant>
        <vt:i4>983105</vt:i4>
      </vt:variant>
      <vt:variant>
        <vt:i4>777</vt:i4>
      </vt:variant>
      <vt:variant>
        <vt:i4>0</vt:i4>
      </vt:variant>
      <vt:variant>
        <vt:i4>5</vt:i4>
      </vt:variant>
      <vt:variant>
        <vt:lpwstr>http://www.doe.mass.edu/sda/regional/pim/default.html</vt:lpwstr>
      </vt:variant>
      <vt:variant>
        <vt:lpwstr/>
      </vt:variant>
      <vt:variant>
        <vt:i4>983105</vt:i4>
      </vt:variant>
      <vt:variant>
        <vt:i4>774</vt:i4>
      </vt:variant>
      <vt:variant>
        <vt:i4>0</vt:i4>
      </vt:variant>
      <vt:variant>
        <vt:i4>5</vt:i4>
      </vt:variant>
      <vt:variant>
        <vt:lpwstr>http://www.doe.mass.edu/sda/regional/pim/default.html</vt:lpwstr>
      </vt:variant>
      <vt:variant>
        <vt:lpwstr/>
      </vt:variant>
      <vt:variant>
        <vt:i4>983105</vt:i4>
      </vt:variant>
      <vt:variant>
        <vt:i4>771</vt:i4>
      </vt:variant>
      <vt:variant>
        <vt:i4>0</vt:i4>
      </vt:variant>
      <vt:variant>
        <vt:i4>5</vt:i4>
      </vt:variant>
      <vt:variant>
        <vt:lpwstr>http://www.doe.mass.edu/sda/regional/pim/default.html</vt:lpwstr>
      </vt:variant>
      <vt:variant>
        <vt:lpwstr/>
      </vt:variant>
      <vt:variant>
        <vt:i4>983105</vt:i4>
      </vt:variant>
      <vt:variant>
        <vt:i4>768</vt:i4>
      </vt:variant>
      <vt:variant>
        <vt:i4>0</vt:i4>
      </vt:variant>
      <vt:variant>
        <vt:i4>5</vt:i4>
      </vt:variant>
      <vt:variant>
        <vt:lpwstr>http://www.doe.mass.edu/sda/regional/pim/default.html</vt:lpwstr>
      </vt:variant>
      <vt:variant>
        <vt:lpwstr/>
      </vt:variant>
      <vt:variant>
        <vt:i4>983105</vt:i4>
      </vt:variant>
      <vt:variant>
        <vt:i4>765</vt:i4>
      </vt:variant>
      <vt:variant>
        <vt:i4>0</vt:i4>
      </vt:variant>
      <vt:variant>
        <vt:i4>5</vt:i4>
      </vt:variant>
      <vt:variant>
        <vt:lpwstr>http://www.doe.mass.edu/sda/regional/pim/default.html</vt:lpwstr>
      </vt:variant>
      <vt:variant>
        <vt:lpwstr/>
      </vt:variant>
      <vt:variant>
        <vt:i4>983105</vt:i4>
      </vt:variant>
      <vt:variant>
        <vt:i4>762</vt:i4>
      </vt:variant>
      <vt:variant>
        <vt:i4>0</vt:i4>
      </vt:variant>
      <vt:variant>
        <vt:i4>5</vt:i4>
      </vt:variant>
      <vt:variant>
        <vt:lpwstr>http://www.doe.mass.edu/sda/regional/pim/default.html</vt:lpwstr>
      </vt:variant>
      <vt:variant>
        <vt:lpwstr/>
      </vt:variant>
      <vt:variant>
        <vt:i4>983105</vt:i4>
      </vt:variant>
      <vt:variant>
        <vt:i4>759</vt:i4>
      </vt:variant>
      <vt:variant>
        <vt:i4>0</vt:i4>
      </vt:variant>
      <vt:variant>
        <vt:i4>5</vt:i4>
      </vt:variant>
      <vt:variant>
        <vt:lpwstr>http://www.doe.mass.edu/sda/regional/pim/default.html</vt:lpwstr>
      </vt:variant>
      <vt:variant>
        <vt:lpwstr/>
      </vt:variant>
      <vt:variant>
        <vt:i4>983105</vt:i4>
      </vt:variant>
      <vt:variant>
        <vt:i4>756</vt:i4>
      </vt:variant>
      <vt:variant>
        <vt:i4>0</vt:i4>
      </vt:variant>
      <vt:variant>
        <vt:i4>5</vt:i4>
      </vt:variant>
      <vt:variant>
        <vt:lpwstr>http://www.doe.mass.edu/sda/regional/pim/default.html</vt:lpwstr>
      </vt:variant>
      <vt:variant>
        <vt:lpwstr/>
      </vt:variant>
      <vt:variant>
        <vt:i4>983105</vt:i4>
      </vt:variant>
      <vt:variant>
        <vt:i4>753</vt:i4>
      </vt:variant>
      <vt:variant>
        <vt:i4>0</vt:i4>
      </vt:variant>
      <vt:variant>
        <vt:i4>5</vt:i4>
      </vt:variant>
      <vt:variant>
        <vt:lpwstr>http://www.doe.mass.edu/sda/regional/pim/default.html</vt:lpwstr>
      </vt:variant>
      <vt:variant>
        <vt:lpwstr/>
      </vt:variant>
      <vt:variant>
        <vt:i4>983105</vt:i4>
      </vt:variant>
      <vt:variant>
        <vt:i4>750</vt:i4>
      </vt:variant>
      <vt:variant>
        <vt:i4>0</vt:i4>
      </vt:variant>
      <vt:variant>
        <vt:i4>5</vt:i4>
      </vt:variant>
      <vt:variant>
        <vt:lpwstr>http://www.doe.mass.edu/sda/regional/pim/default.html</vt:lpwstr>
      </vt:variant>
      <vt:variant>
        <vt:lpwstr/>
      </vt:variant>
      <vt:variant>
        <vt:i4>983105</vt:i4>
      </vt:variant>
      <vt:variant>
        <vt:i4>747</vt:i4>
      </vt:variant>
      <vt:variant>
        <vt:i4>0</vt:i4>
      </vt:variant>
      <vt:variant>
        <vt:i4>5</vt:i4>
      </vt:variant>
      <vt:variant>
        <vt:lpwstr>http://www.doe.mass.edu/sda/regional/pim/default.html</vt:lpwstr>
      </vt:variant>
      <vt:variant>
        <vt:lpwstr/>
      </vt:variant>
      <vt:variant>
        <vt:i4>983105</vt:i4>
      </vt:variant>
      <vt:variant>
        <vt:i4>744</vt:i4>
      </vt:variant>
      <vt:variant>
        <vt:i4>0</vt:i4>
      </vt:variant>
      <vt:variant>
        <vt:i4>5</vt:i4>
      </vt:variant>
      <vt:variant>
        <vt:lpwstr>http://www.doe.mass.edu/sda/regional/pim/default.html</vt:lpwstr>
      </vt:variant>
      <vt:variant>
        <vt:lpwstr/>
      </vt:variant>
      <vt:variant>
        <vt:i4>983105</vt:i4>
      </vt:variant>
      <vt:variant>
        <vt:i4>741</vt:i4>
      </vt:variant>
      <vt:variant>
        <vt:i4>0</vt:i4>
      </vt:variant>
      <vt:variant>
        <vt:i4>5</vt:i4>
      </vt:variant>
      <vt:variant>
        <vt:lpwstr>http://www.doe.mass.edu/sda/regional/pim/default.html</vt:lpwstr>
      </vt:variant>
      <vt:variant>
        <vt:lpwstr/>
      </vt:variant>
      <vt:variant>
        <vt:i4>983105</vt:i4>
      </vt:variant>
      <vt:variant>
        <vt:i4>738</vt:i4>
      </vt:variant>
      <vt:variant>
        <vt:i4>0</vt:i4>
      </vt:variant>
      <vt:variant>
        <vt:i4>5</vt:i4>
      </vt:variant>
      <vt:variant>
        <vt:lpwstr>http://www.doe.mass.edu/sda/regional/pim/default.html</vt:lpwstr>
      </vt:variant>
      <vt:variant>
        <vt:lpwstr/>
      </vt:variant>
      <vt:variant>
        <vt:i4>983105</vt:i4>
      </vt:variant>
      <vt:variant>
        <vt:i4>735</vt:i4>
      </vt:variant>
      <vt:variant>
        <vt:i4>0</vt:i4>
      </vt:variant>
      <vt:variant>
        <vt:i4>5</vt:i4>
      </vt:variant>
      <vt:variant>
        <vt:lpwstr>http://www.doe.mass.edu/sda/regional/pim/default.html</vt:lpwstr>
      </vt:variant>
      <vt:variant>
        <vt:lpwstr/>
      </vt:variant>
      <vt:variant>
        <vt:i4>983105</vt:i4>
      </vt:variant>
      <vt:variant>
        <vt:i4>732</vt:i4>
      </vt:variant>
      <vt:variant>
        <vt:i4>0</vt:i4>
      </vt:variant>
      <vt:variant>
        <vt:i4>5</vt:i4>
      </vt:variant>
      <vt:variant>
        <vt:lpwstr>http://www.doe.mass.edu/sda/regional/pim/default.html</vt:lpwstr>
      </vt:variant>
      <vt:variant>
        <vt:lpwstr/>
      </vt:variant>
      <vt:variant>
        <vt:i4>983105</vt:i4>
      </vt:variant>
      <vt:variant>
        <vt:i4>729</vt:i4>
      </vt:variant>
      <vt:variant>
        <vt:i4>0</vt:i4>
      </vt:variant>
      <vt:variant>
        <vt:i4>5</vt:i4>
      </vt:variant>
      <vt:variant>
        <vt:lpwstr>http://www.doe.mass.edu/sda/regional/pim/default.html</vt:lpwstr>
      </vt:variant>
      <vt:variant>
        <vt:lpwstr/>
      </vt:variant>
      <vt:variant>
        <vt:i4>983105</vt:i4>
      </vt:variant>
      <vt:variant>
        <vt:i4>726</vt:i4>
      </vt:variant>
      <vt:variant>
        <vt:i4>0</vt:i4>
      </vt:variant>
      <vt:variant>
        <vt:i4>5</vt:i4>
      </vt:variant>
      <vt:variant>
        <vt:lpwstr>http://www.doe.mass.edu/sda/regional/pim/default.html</vt:lpwstr>
      </vt:variant>
      <vt:variant>
        <vt:lpwstr/>
      </vt:variant>
      <vt:variant>
        <vt:i4>5636112</vt:i4>
      </vt:variant>
      <vt:variant>
        <vt:i4>723</vt:i4>
      </vt:variant>
      <vt:variant>
        <vt:i4>0</vt:i4>
      </vt:variant>
      <vt:variant>
        <vt:i4>5</vt:i4>
      </vt:variant>
      <vt:variant>
        <vt:lpwstr>http://www.doe.mass.edu/sda/ucd/</vt:lpwstr>
      </vt:variant>
      <vt:variant>
        <vt:lpwstr/>
      </vt:variant>
      <vt:variant>
        <vt:i4>5636112</vt:i4>
      </vt:variant>
      <vt:variant>
        <vt:i4>720</vt:i4>
      </vt:variant>
      <vt:variant>
        <vt:i4>0</vt:i4>
      </vt:variant>
      <vt:variant>
        <vt:i4>5</vt:i4>
      </vt:variant>
      <vt:variant>
        <vt:lpwstr>http://www.doe.mass.edu/sda/ucd/</vt:lpwstr>
      </vt:variant>
      <vt:variant>
        <vt:lpwstr/>
      </vt:variant>
      <vt:variant>
        <vt:i4>5636112</vt:i4>
      </vt:variant>
      <vt:variant>
        <vt:i4>717</vt:i4>
      </vt:variant>
      <vt:variant>
        <vt:i4>0</vt:i4>
      </vt:variant>
      <vt:variant>
        <vt:i4>5</vt:i4>
      </vt:variant>
      <vt:variant>
        <vt:lpwstr>http://www.doe.mass.edu/sda/ucd/</vt:lpwstr>
      </vt:variant>
      <vt:variant>
        <vt:lpwstr/>
      </vt:variant>
      <vt:variant>
        <vt:i4>5636112</vt:i4>
      </vt:variant>
      <vt:variant>
        <vt:i4>714</vt:i4>
      </vt:variant>
      <vt:variant>
        <vt:i4>0</vt:i4>
      </vt:variant>
      <vt:variant>
        <vt:i4>5</vt:i4>
      </vt:variant>
      <vt:variant>
        <vt:lpwstr>http://www.doe.mass.edu/sda/ucd/</vt:lpwstr>
      </vt:variant>
      <vt:variant>
        <vt:lpwstr/>
      </vt:variant>
      <vt:variant>
        <vt:i4>5636112</vt:i4>
      </vt:variant>
      <vt:variant>
        <vt:i4>711</vt:i4>
      </vt:variant>
      <vt:variant>
        <vt:i4>0</vt:i4>
      </vt:variant>
      <vt:variant>
        <vt:i4>5</vt:i4>
      </vt:variant>
      <vt:variant>
        <vt:lpwstr>http://www.doe.mass.edu/sda/ucd/</vt:lpwstr>
      </vt:variant>
      <vt:variant>
        <vt:lpwstr/>
      </vt:variant>
      <vt:variant>
        <vt:i4>5636112</vt:i4>
      </vt:variant>
      <vt:variant>
        <vt:i4>708</vt:i4>
      </vt:variant>
      <vt:variant>
        <vt:i4>0</vt:i4>
      </vt:variant>
      <vt:variant>
        <vt:i4>5</vt:i4>
      </vt:variant>
      <vt:variant>
        <vt:lpwstr>http://www.doe.mass.edu/sda/ucd/</vt:lpwstr>
      </vt:variant>
      <vt:variant>
        <vt:lpwstr/>
      </vt:variant>
      <vt:variant>
        <vt:i4>5636112</vt:i4>
      </vt:variant>
      <vt:variant>
        <vt:i4>705</vt:i4>
      </vt:variant>
      <vt:variant>
        <vt:i4>0</vt:i4>
      </vt:variant>
      <vt:variant>
        <vt:i4>5</vt:i4>
      </vt:variant>
      <vt:variant>
        <vt:lpwstr>http://www.doe.mass.edu/sda/ucd/</vt:lpwstr>
      </vt:variant>
      <vt:variant>
        <vt:lpwstr/>
      </vt:variant>
      <vt:variant>
        <vt:i4>5636112</vt:i4>
      </vt:variant>
      <vt:variant>
        <vt:i4>702</vt:i4>
      </vt:variant>
      <vt:variant>
        <vt:i4>0</vt:i4>
      </vt:variant>
      <vt:variant>
        <vt:i4>5</vt:i4>
      </vt:variant>
      <vt:variant>
        <vt:lpwstr>http://www.doe.mass.edu/sda/ucd/</vt:lpwstr>
      </vt:variant>
      <vt:variant>
        <vt:lpwstr/>
      </vt:variant>
      <vt:variant>
        <vt:i4>5636112</vt:i4>
      </vt:variant>
      <vt:variant>
        <vt:i4>699</vt:i4>
      </vt:variant>
      <vt:variant>
        <vt:i4>0</vt:i4>
      </vt:variant>
      <vt:variant>
        <vt:i4>5</vt:i4>
      </vt:variant>
      <vt:variant>
        <vt:lpwstr>http://www.doe.mass.edu/sda/ucd/</vt:lpwstr>
      </vt:variant>
      <vt:variant>
        <vt:lpwstr/>
      </vt:variant>
      <vt:variant>
        <vt:i4>5636112</vt:i4>
      </vt:variant>
      <vt:variant>
        <vt:i4>696</vt:i4>
      </vt:variant>
      <vt:variant>
        <vt:i4>0</vt:i4>
      </vt:variant>
      <vt:variant>
        <vt:i4>5</vt:i4>
      </vt:variant>
      <vt:variant>
        <vt:lpwstr>http://www.doe.mass.edu/sda/ucd/</vt:lpwstr>
      </vt:variant>
      <vt:variant>
        <vt:lpwstr/>
      </vt:variant>
      <vt:variant>
        <vt:i4>5636112</vt:i4>
      </vt:variant>
      <vt:variant>
        <vt:i4>693</vt:i4>
      </vt:variant>
      <vt:variant>
        <vt:i4>0</vt:i4>
      </vt:variant>
      <vt:variant>
        <vt:i4>5</vt:i4>
      </vt:variant>
      <vt:variant>
        <vt:lpwstr>http://www.doe.mass.edu/sda/ucd/</vt:lpwstr>
      </vt:variant>
      <vt:variant>
        <vt:lpwstr/>
      </vt:variant>
      <vt:variant>
        <vt:i4>5636112</vt:i4>
      </vt:variant>
      <vt:variant>
        <vt:i4>690</vt:i4>
      </vt:variant>
      <vt:variant>
        <vt:i4>0</vt:i4>
      </vt:variant>
      <vt:variant>
        <vt:i4>5</vt:i4>
      </vt:variant>
      <vt:variant>
        <vt:lpwstr>http://www.doe.mass.edu/sda/ucd/</vt:lpwstr>
      </vt:variant>
      <vt:variant>
        <vt:lpwstr/>
      </vt:variant>
      <vt:variant>
        <vt:i4>5636112</vt:i4>
      </vt:variant>
      <vt:variant>
        <vt:i4>687</vt:i4>
      </vt:variant>
      <vt:variant>
        <vt:i4>0</vt:i4>
      </vt:variant>
      <vt:variant>
        <vt:i4>5</vt:i4>
      </vt:variant>
      <vt:variant>
        <vt:lpwstr>http://www.doe.mass.edu/sda/ucd/</vt:lpwstr>
      </vt:variant>
      <vt:variant>
        <vt:lpwstr/>
      </vt:variant>
      <vt:variant>
        <vt:i4>5636112</vt:i4>
      </vt:variant>
      <vt:variant>
        <vt:i4>684</vt:i4>
      </vt:variant>
      <vt:variant>
        <vt:i4>0</vt:i4>
      </vt:variant>
      <vt:variant>
        <vt:i4>5</vt:i4>
      </vt:variant>
      <vt:variant>
        <vt:lpwstr>http://www.doe.mass.edu/sda/ucd/</vt:lpwstr>
      </vt:variant>
      <vt:variant>
        <vt:lpwstr/>
      </vt:variant>
      <vt:variant>
        <vt:i4>983105</vt:i4>
      </vt:variant>
      <vt:variant>
        <vt:i4>681</vt:i4>
      </vt:variant>
      <vt:variant>
        <vt:i4>0</vt:i4>
      </vt:variant>
      <vt:variant>
        <vt:i4>5</vt:i4>
      </vt:variant>
      <vt:variant>
        <vt:lpwstr>http://www.doe.mass.edu/sda/regional/pim/default.html</vt:lpwstr>
      </vt:variant>
      <vt:variant>
        <vt:lpwstr/>
      </vt:variant>
      <vt:variant>
        <vt:i4>983105</vt:i4>
      </vt:variant>
      <vt:variant>
        <vt:i4>678</vt:i4>
      </vt:variant>
      <vt:variant>
        <vt:i4>0</vt:i4>
      </vt:variant>
      <vt:variant>
        <vt:i4>5</vt:i4>
      </vt:variant>
      <vt:variant>
        <vt:lpwstr>http://www.doe.mass.edu/sda/regional/pim/default.html</vt:lpwstr>
      </vt:variant>
      <vt:variant>
        <vt:lpwstr/>
      </vt:variant>
      <vt:variant>
        <vt:i4>983105</vt:i4>
      </vt:variant>
      <vt:variant>
        <vt:i4>675</vt:i4>
      </vt:variant>
      <vt:variant>
        <vt:i4>0</vt:i4>
      </vt:variant>
      <vt:variant>
        <vt:i4>5</vt:i4>
      </vt:variant>
      <vt:variant>
        <vt:lpwstr>http://www.doe.mass.edu/sda/regional/pim/default.html</vt:lpwstr>
      </vt:variant>
      <vt:variant>
        <vt:lpwstr/>
      </vt:variant>
      <vt:variant>
        <vt:i4>983105</vt:i4>
      </vt:variant>
      <vt:variant>
        <vt:i4>672</vt:i4>
      </vt:variant>
      <vt:variant>
        <vt:i4>0</vt:i4>
      </vt:variant>
      <vt:variant>
        <vt:i4>5</vt:i4>
      </vt:variant>
      <vt:variant>
        <vt:lpwstr>http://www.doe.mass.edu/sda/regional/pim/default.html</vt:lpwstr>
      </vt:variant>
      <vt:variant>
        <vt:lpwstr/>
      </vt:variant>
      <vt:variant>
        <vt:i4>983105</vt:i4>
      </vt:variant>
      <vt:variant>
        <vt:i4>669</vt:i4>
      </vt:variant>
      <vt:variant>
        <vt:i4>0</vt:i4>
      </vt:variant>
      <vt:variant>
        <vt:i4>5</vt:i4>
      </vt:variant>
      <vt:variant>
        <vt:lpwstr>http://www.doe.mass.edu/sda/regional/pim/default.html</vt:lpwstr>
      </vt:variant>
      <vt:variant>
        <vt:lpwstr/>
      </vt:variant>
      <vt:variant>
        <vt:i4>983105</vt:i4>
      </vt:variant>
      <vt:variant>
        <vt:i4>666</vt:i4>
      </vt:variant>
      <vt:variant>
        <vt:i4>0</vt:i4>
      </vt:variant>
      <vt:variant>
        <vt:i4>5</vt:i4>
      </vt:variant>
      <vt:variant>
        <vt:lpwstr>http://www.doe.mass.edu/sda/regional/pim/default.html</vt:lpwstr>
      </vt:variant>
      <vt:variant>
        <vt:lpwstr/>
      </vt:variant>
      <vt:variant>
        <vt:i4>983105</vt:i4>
      </vt:variant>
      <vt:variant>
        <vt:i4>663</vt:i4>
      </vt:variant>
      <vt:variant>
        <vt:i4>0</vt:i4>
      </vt:variant>
      <vt:variant>
        <vt:i4>5</vt:i4>
      </vt:variant>
      <vt:variant>
        <vt:lpwstr>http://www.doe.mass.edu/sda/regional/pim/default.html</vt:lpwstr>
      </vt:variant>
      <vt:variant>
        <vt:lpwstr/>
      </vt:variant>
      <vt:variant>
        <vt:i4>983105</vt:i4>
      </vt:variant>
      <vt:variant>
        <vt:i4>660</vt:i4>
      </vt:variant>
      <vt:variant>
        <vt:i4>0</vt:i4>
      </vt:variant>
      <vt:variant>
        <vt:i4>5</vt:i4>
      </vt:variant>
      <vt:variant>
        <vt:lpwstr>http://www.doe.mass.edu/sda/regional/pim/default.html</vt:lpwstr>
      </vt:variant>
      <vt:variant>
        <vt:lpwstr/>
      </vt:variant>
      <vt:variant>
        <vt:i4>983105</vt:i4>
      </vt:variant>
      <vt:variant>
        <vt:i4>657</vt:i4>
      </vt:variant>
      <vt:variant>
        <vt:i4>0</vt:i4>
      </vt:variant>
      <vt:variant>
        <vt:i4>5</vt:i4>
      </vt:variant>
      <vt:variant>
        <vt:lpwstr>http://www.doe.mass.edu/sda/regional/pim/default.html</vt:lpwstr>
      </vt:variant>
      <vt:variant>
        <vt:lpwstr/>
      </vt:variant>
      <vt:variant>
        <vt:i4>983105</vt:i4>
      </vt:variant>
      <vt:variant>
        <vt:i4>654</vt:i4>
      </vt:variant>
      <vt:variant>
        <vt:i4>0</vt:i4>
      </vt:variant>
      <vt:variant>
        <vt:i4>5</vt:i4>
      </vt:variant>
      <vt:variant>
        <vt:lpwstr>http://www.doe.mass.edu/sda/regional/pim/default.html</vt:lpwstr>
      </vt:variant>
      <vt:variant>
        <vt:lpwstr/>
      </vt:variant>
      <vt:variant>
        <vt:i4>983105</vt:i4>
      </vt:variant>
      <vt:variant>
        <vt:i4>651</vt:i4>
      </vt:variant>
      <vt:variant>
        <vt:i4>0</vt:i4>
      </vt:variant>
      <vt:variant>
        <vt:i4>5</vt:i4>
      </vt:variant>
      <vt:variant>
        <vt:lpwstr>http://www.doe.mass.edu/sda/regional/pim/default.html</vt:lpwstr>
      </vt:variant>
      <vt:variant>
        <vt:lpwstr/>
      </vt:variant>
      <vt:variant>
        <vt:i4>983105</vt:i4>
      </vt:variant>
      <vt:variant>
        <vt:i4>648</vt:i4>
      </vt:variant>
      <vt:variant>
        <vt:i4>0</vt:i4>
      </vt:variant>
      <vt:variant>
        <vt:i4>5</vt:i4>
      </vt:variant>
      <vt:variant>
        <vt:lpwstr>http://www.doe.mass.edu/sda/regional/pim/default.html</vt:lpwstr>
      </vt:variant>
      <vt:variant>
        <vt:lpwstr/>
      </vt:variant>
      <vt:variant>
        <vt:i4>983105</vt:i4>
      </vt:variant>
      <vt:variant>
        <vt:i4>645</vt:i4>
      </vt:variant>
      <vt:variant>
        <vt:i4>0</vt:i4>
      </vt:variant>
      <vt:variant>
        <vt:i4>5</vt:i4>
      </vt:variant>
      <vt:variant>
        <vt:lpwstr>http://www.doe.mass.edu/sda/regional/pim/default.html</vt:lpwstr>
      </vt:variant>
      <vt:variant>
        <vt:lpwstr/>
      </vt:variant>
      <vt:variant>
        <vt:i4>983105</vt:i4>
      </vt:variant>
      <vt:variant>
        <vt:i4>642</vt:i4>
      </vt:variant>
      <vt:variant>
        <vt:i4>0</vt:i4>
      </vt:variant>
      <vt:variant>
        <vt:i4>5</vt:i4>
      </vt:variant>
      <vt:variant>
        <vt:lpwstr>http://www.doe.mass.edu/sda/regional/pim/default.html</vt:lpwstr>
      </vt:variant>
      <vt:variant>
        <vt:lpwstr/>
      </vt:variant>
      <vt:variant>
        <vt:i4>983105</vt:i4>
      </vt:variant>
      <vt:variant>
        <vt:i4>639</vt:i4>
      </vt:variant>
      <vt:variant>
        <vt:i4>0</vt:i4>
      </vt:variant>
      <vt:variant>
        <vt:i4>5</vt:i4>
      </vt:variant>
      <vt:variant>
        <vt:lpwstr>http://www.doe.mass.edu/sda/regional/pim/default.html</vt:lpwstr>
      </vt:variant>
      <vt:variant>
        <vt:lpwstr/>
      </vt:variant>
      <vt:variant>
        <vt:i4>983105</vt:i4>
      </vt:variant>
      <vt:variant>
        <vt:i4>636</vt:i4>
      </vt:variant>
      <vt:variant>
        <vt:i4>0</vt:i4>
      </vt:variant>
      <vt:variant>
        <vt:i4>5</vt:i4>
      </vt:variant>
      <vt:variant>
        <vt:lpwstr>http://www.doe.mass.edu/sda/regional/pim/default.html</vt:lpwstr>
      </vt:variant>
      <vt:variant>
        <vt:lpwstr/>
      </vt:variant>
      <vt:variant>
        <vt:i4>983105</vt:i4>
      </vt:variant>
      <vt:variant>
        <vt:i4>633</vt:i4>
      </vt:variant>
      <vt:variant>
        <vt:i4>0</vt:i4>
      </vt:variant>
      <vt:variant>
        <vt:i4>5</vt:i4>
      </vt:variant>
      <vt:variant>
        <vt:lpwstr>http://www.doe.mass.edu/sda/regional/pim/default.html</vt:lpwstr>
      </vt:variant>
      <vt:variant>
        <vt:lpwstr/>
      </vt:variant>
      <vt:variant>
        <vt:i4>983105</vt:i4>
      </vt:variant>
      <vt:variant>
        <vt:i4>630</vt:i4>
      </vt:variant>
      <vt:variant>
        <vt:i4>0</vt:i4>
      </vt:variant>
      <vt:variant>
        <vt:i4>5</vt:i4>
      </vt:variant>
      <vt:variant>
        <vt:lpwstr>http://www.doe.mass.edu/sda/regional/pim/default.html</vt:lpwstr>
      </vt:variant>
      <vt:variant>
        <vt:lpwstr/>
      </vt:variant>
      <vt:variant>
        <vt:i4>983105</vt:i4>
      </vt:variant>
      <vt:variant>
        <vt:i4>627</vt:i4>
      </vt:variant>
      <vt:variant>
        <vt:i4>0</vt:i4>
      </vt:variant>
      <vt:variant>
        <vt:i4>5</vt:i4>
      </vt:variant>
      <vt:variant>
        <vt:lpwstr>http://www.doe.mass.edu/sda/regional/pim/default.html</vt:lpwstr>
      </vt:variant>
      <vt:variant>
        <vt:lpwstr/>
      </vt:variant>
      <vt:variant>
        <vt:i4>5636112</vt:i4>
      </vt:variant>
      <vt:variant>
        <vt:i4>624</vt:i4>
      </vt:variant>
      <vt:variant>
        <vt:i4>0</vt:i4>
      </vt:variant>
      <vt:variant>
        <vt:i4>5</vt:i4>
      </vt:variant>
      <vt:variant>
        <vt:lpwstr>http://www.doe.mass.edu/sda/ucd/</vt:lpwstr>
      </vt:variant>
      <vt:variant>
        <vt:lpwstr/>
      </vt:variant>
      <vt:variant>
        <vt:i4>5636112</vt:i4>
      </vt:variant>
      <vt:variant>
        <vt:i4>621</vt:i4>
      </vt:variant>
      <vt:variant>
        <vt:i4>0</vt:i4>
      </vt:variant>
      <vt:variant>
        <vt:i4>5</vt:i4>
      </vt:variant>
      <vt:variant>
        <vt:lpwstr>http://www.doe.mass.edu/sda/ucd/</vt:lpwstr>
      </vt:variant>
      <vt:variant>
        <vt:lpwstr/>
      </vt:variant>
      <vt:variant>
        <vt:i4>5636112</vt:i4>
      </vt:variant>
      <vt:variant>
        <vt:i4>618</vt:i4>
      </vt:variant>
      <vt:variant>
        <vt:i4>0</vt:i4>
      </vt:variant>
      <vt:variant>
        <vt:i4>5</vt:i4>
      </vt:variant>
      <vt:variant>
        <vt:lpwstr>http://www.doe.mass.edu/sda/ucd/</vt:lpwstr>
      </vt:variant>
      <vt:variant>
        <vt:lpwstr/>
      </vt:variant>
      <vt:variant>
        <vt:i4>5636112</vt:i4>
      </vt:variant>
      <vt:variant>
        <vt:i4>615</vt:i4>
      </vt:variant>
      <vt:variant>
        <vt:i4>0</vt:i4>
      </vt:variant>
      <vt:variant>
        <vt:i4>5</vt:i4>
      </vt:variant>
      <vt:variant>
        <vt:lpwstr>http://www.doe.mass.edu/sda/ucd/</vt:lpwstr>
      </vt:variant>
      <vt:variant>
        <vt:lpwstr/>
      </vt:variant>
      <vt:variant>
        <vt:i4>5636112</vt:i4>
      </vt:variant>
      <vt:variant>
        <vt:i4>612</vt:i4>
      </vt:variant>
      <vt:variant>
        <vt:i4>0</vt:i4>
      </vt:variant>
      <vt:variant>
        <vt:i4>5</vt:i4>
      </vt:variant>
      <vt:variant>
        <vt:lpwstr>http://www.doe.mass.edu/sda/ucd/</vt:lpwstr>
      </vt:variant>
      <vt:variant>
        <vt:lpwstr/>
      </vt:variant>
      <vt:variant>
        <vt:i4>5636112</vt:i4>
      </vt:variant>
      <vt:variant>
        <vt:i4>609</vt:i4>
      </vt:variant>
      <vt:variant>
        <vt:i4>0</vt:i4>
      </vt:variant>
      <vt:variant>
        <vt:i4>5</vt:i4>
      </vt:variant>
      <vt:variant>
        <vt:lpwstr>http://www.doe.mass.edu/sda/ucd/</vt:lpwstr>
      </vt:variant>
      <vt:variant>
        <vt:lpwstr/>
      </vt:variant>
      <vt:variant>
        <vt:i4>5636112</vt:i4>
      </vt:variant>
      <vt:variant>
        <vt:i4>606</vt:i4>
      </vt:variant>
      <vt:variant>
        <vt:i4>0</vt:i4>
      </vt:variant>
      <vt:variant>
        <vt:i4>5</vt:i4>
      </vt:variant>
      <vt:variant>
        <vt:lpwstr>http://www.doe.mass.edu/sda/ucd/</vt:lpwstr>
      </vt:variant>
      <vt:variant>
        <vt:lpwstr/>
      </vt:variant>
      <vt:variant>
        <vt:i4>5636112</vt:i4>
      </vt:variant>
      <vt:variant>
        <vt:i4>603</vt:i4>
      </vt:variant>
      <vt:variant>
        <vt:i4>0</vt:i4>
      </vt:variant>
      <vt:variant>
        <vt:i4>5</vt:i4>
      </vt:variant>
      <vt:variant>
        <vt:lpwstr>http://www.doe.mass.edu/sda/ucd/</vt:lpwstr>
      </vt:variant>
      <vt:variant>
        <vt:lpwstr/>
      </vt:variant>
      <vt:variant>
        <vt:i4>5636112</vt:i4>
      </vt:variant>
      <vt:variant>
        <vt:i4>600</vt:i4>
      </vt:variant>
      <vt:variant>
        <vt:i4>0</vt:i4>
      </vt:variant>
      <vt:variant>
        <vt:i4>5</vt:i4>
      </vt:variant>
      <vt:variant>
        <vt:lpwstr>http://www.doe.mass.edu/sda/ucd/</vt:lpwstr>
      </vt:variant>
      <vt:variant>
        <vt:lpwstr/>
      </vt:variant>
      <vt:variant>
        <vt:i4>5636112</vt:i4>
      </vt:variant>
      <vt:variant>
        <vt:i4>597</vt:i4>
      </vt:variant>
      <vt:variant>
        <vt:i4>0</vt:i4>
      </vt:variant>
      <vt:variant>
        <vt:i4>5</vt:i4>
      </vt:variant>
      <vt:variant>
        <vt:lpwstr>http://www.doe.mass.edu/sda/ucd/</vt:lpwstr>
      </vt:variant>
      <vt:variant>
        <vt:lpwstr/>
      </vt:variant>
      <vt:variant>
        <vt:i4>5636112</vt:i4>
      </vt:variant>
      <vt:variant>
        <vt:i4>594</vt:i4>
      </vt:variant>
      <vt:variant>
        <vt:i4>0</vt:i4>
      </vt:variant>
      <vt:variant>
        <vt:i4>5</vt:i4>
      </vt:variant>
      <vt:variant>
        <vt:lpwstr>http://www.doe.mass.edu/sda/ucd/</vt:lpwstr>
      </vt:variant>
      <vt:variant>
        <vt:lpwstr/>
      </vt:variant>
      <vt:variant>
        <vt:i4>5636112</vt:i4>
      </vt:variant>
      <vt:variant>
        <vt:i4>591</vt:i4>
      </vt:variant>
      <vt:variant>
        <vt:i4>0</vt:i4>
      </vt:variant>
      <vt:variant>
        <vt:i4>5</vt:i4>
      </vt:variant>
      <vt:variant>
        <vt:lpwstr>http://www.doe.mass.edu/sda/ucd/</vt:lpwstr>
      </vt:variant>
      <vt:variant>
        <vt:lpwstr/>
      </vt:variant>
      <vt:variant>
        <vt:i4>5636112</vt:i4>
      </vt:variant>
      <vt:variant>
        <vt:i4>588</vt:i4>
      </vt:variant>
      <vt:variant>
        <vt:i4>0</vt:i4>
      </vt:variant>
      <vt:variant>
        <vt:i4>5</vt:i4>
      </vt:variant>
      <vt:variant>
        <vt:lpwstr>http://www.doe.mass.edu/sda/ucd/</vt:lpwstr>
      </vt:variant>
      <vt:variant>
        <vt:lpwstr/>
      </vt:variant>
      <vt:variant>
        <vt:i4>5636112</vt:i4>
      </vt:variant>
      <vt:variant>
        <vt:i4>585</vt:i4>
      </vt:variant>
      <vt:variant>
        <vt:i4>0</vt:i4>
      </vt:variant>
      <vt:variant>
        <vt:i4>5</vt:i4>
      </vt:variant>
      <vt:variant>
        <vt:lpwstr>http://www.doe.mass.edu/sda/ucd/</vt:lpwstr>
      </vt:variant>
      <vt:variant>
        <vt:lpwstr/>
      </vt:variant>
      <vt:variant>
        <vt:i4>983105</vt:i4>
      </vt:variant>
      <vt:variant>
        <vt:i4>582</vt:i4>
      </vt:variant>
      <vt:variant>
        <vt:i4>0</vt:i4>
      </vt:variant>
      <vt:variant>
        <vt:i4>5</vt:i4>
      </vt:variant>
      <vt:variant>
        <vt:lpwstr>http://www.doe.mass.edu/sda/regional/pim/default.html</vt:lpwstr>
      </vt:variant>
      <vt:variant>
        <vt:lpwstr/>
      </vt:variant>
      <vt:variant>
        <vt:i4>983105</vt:i4>
      </vt:variant>
      <vt:variant>
        <vt:i4>579</vt:i4>
      </vt:variant>
      <vt:variant>
        <vt:i4>0</vt:i4>
      </vt:variant>
      <vt:variant>
        <vt:i4>5</vt:i4>
      </vt:variant>
      <vt:variant>
        <vt:lpwstr>http://www.doe.mass.edu/sda/regional/pim/default.html</vt:lpwstr>
      </vt:variant>
      <vt:variant>
        <vt:lpwstr/>
      </vt:variant>
      <vt:variant>
        <vt:i4>983105</vt:i4>
      </vt:variant>
      <vt:variant>
        <vt:i4>576</vt:i4>
      </vt:variant>
      <vt:variant>
        <vt:i4>0</vt:i4>
      </vt:variant>
      <vt:variant>
        <vt:i4>5</vt:i4>
      </vt:variant>
      <vt:variant>
        <vt:lpwstr>http://www.doe.mass.edu/sda/regional/pim/default.html</vt:lpwstr>
      </vt:variant>
      <vt:variant>
        <vt:lpwstr/>
      </vt:variant>
      <vt:variant>
        <vt:i4>983105</vt:i4>
      </vt:variant>
      <vt:variant>
        <vt:i4>573</vt:i4>
      </vt:variant>
      <vt:variant>
        <vt:i4>0</vt:i4>
      </vt:variant>
      <vt:variant>
        <vt:i4>5</vt:i4>
      </vt:variant>
      <vt:variant>
        <vt:lpwstr>http://www.doe.mass.edu/sda/regional/pim/default.html</vt:lpwstr>
      </vt:variant>
      <vt:variant>
        <vt:lpwstr/>
      </vt:variant>
      <vt:variant>
        <vt:i4>983105</vt:i4>
      </vt:variant>
      <vt:variant>
        <vt:i4>570</vt:i4>
      </vt:variant>
      <vt:variant>
        <vt:i4>0</vt:i4>
      </vt:variant>
      <vt:variant>
        <vt:i4>5</vt:i4>
      </vt:variant>
      <vt:variant>
        <vt:lpwstr>http://www.doe.mass.edu/sda/regional/pim/default.html</vt:lpwstr>
      </vt:variant>
      <vt:variant>
        <vt:lpwstr/>
      </vt:variant>
      <vt:variant>
        <vt:i4>983105</vt:i4>
      </vt:variant>
      <vt:variant>
        <vt:i4>567</vt:i4>
      </vt:variant>
      <vt:variant>
        <vt:i4>0</vt:i4>
      </vt:variant>
      <vt:variant>
        <vt:i4>5</vt:i4>
      </vt:variant>
      <vt:variant>
        <vt:lpwstr>http://www.doe.mass.edu/sda/regional/pim/default.html</vt:lpwstr>
      </vt:variant>
      <vt:variant>
        <vt:lpwstr/>
      </vt:variant>
      <vt:variant>
        <vt:i4>983105</vt:i4>
      </vt:variant>
      <vt:variant>
        <vt:i4>564</vt:i4>
      </vt:variant>
      <vt:variant>
        <vt:i4>0</vt:i4>
      </vt:variant>
      <vt:variant>
        <vt:i4>5</vt:i4>
      </vt:variant>
      <vt:variant>
        <vt:lpwstr>http://www.doe.mass.edu/sda/regional/pim/default.html</vt:lpwstr>
      </vt:variant>
      <vt:variant>
        <vt:lpwstr/>
      </vt:variant>
      <vt:variant>
        <vt:i4>983105</vt:i4>
      </vt:variant>
      <vt:variant>
        <vt:i4>561</vt:i4>
      </vt:variant>
      <vt:variant>
        <vt:i4>0</vt:i4>
      </vt:variant>
      <vt:variant>
        <vt:i4>5</vt:i4>
      </vt:variant>
      <vt:variant>
        <vt:lpwstr>http://www.doe.mass.edu/sda/regional/pim/default.html</vt:lpwstr>
      </vt:variant>
      <vt:variant>
        <vt:lpwstr/>
      </vt:variant>
      <vt:variant>
        <vt:i4>983105</vt:i4>
      </vt:variant>
      <vt:variant>
        <vt:i4>558</vt:i4>
      </vt:variant>
      <vt:variant>
        <vt:i4>0</vt:i4>
      </vt:variant>
      <vt:variant>
        <vt:i4>5</vt:i4>
      </vt:variant>
      <vt:variant>
        <vt:lpwstr>http://www.doe.mass.edu/sda/regional/pim/default.html</vt:lpwstr>
      </vt:variant>
      <vt:variant>
        <vt:lpwstr/>
      </vt:variant>
      <vt:variant>
        <vt:i4>983105</vt:i4>
      </vt:variant>
      <vt:variant>
        <vt:i4>555</vt:i4>
      </vt:variant>
      <vt:variant>
        <vt:i4>0</vt:i4>
      </vt:variant>
      <vt:variant>
        <vt:i4>5</vt:i4>
      </vt:variant>
      <vt:variant>
        <vt:lpwstr>http://www.doe.mass.edu/sda/regional/pim/default.html</vt:lpwstr>
      </vt:variant>
      <vt:variant>
        <vt:lpwstr/>
      </vt:variant>
      <vt:variant>
        <vt:i4>983105</vt:i4>
      </vt:variant>
      <vt:variant>
        <vt:i4>552</vt:i4>
      </vt:variant>
      <vt:variant>
        <vt:i4>0</vt:i4>
      </vt:variant>
      <vt:variant>
        <vt:i4>5</vt:i4>
      </vt:variant>
      <vt:variant>
        <vt:lpwstr>http://www.doe.mass.edu/sda/regional/pim/default.html</vt:lpwstr>
      </vt:variant>
      <vt:variant>
        <vt:lpwstr/>
      </vt:variant>
      <vt:variant>
        <vt:i4>983105</vt:i4>
      </vt:variant>
      <vt:variant>
        <vt:i4>549</vt:i4>
      </vt:variant>
      <vt:variant>
        <vt:i4>0</vt:i4>
      </vt:variant>
      <vt:variant>
        <vt:i4>5</vt:i4>
      </vt:variant>
      <vt:variant>
        <vt:lpwstr>http://www.doe.mass.edu/sda/regional/pim/default.html</vt:lpwstr>
      </vt:variant>
      <vt:variant>
        <vt:lpwstr/>
      </vt:variant>
      <vt:variant>
        <vt:i4>983105</vt:i4>
      </vt:variant>
      <vt:variant>
        <vt:i4>546</vt:i4>
      </vt:variant>
      <vt:variant>
        <vt:i4>0</vt:i4>
      </vt:variant>
      <vt:variant>
        <vt:i4>5</vt:i4>
      </vt:variant>
      <vt:variant>
        <vt:lpwstr>http://www.doe.mass.edu/sda/regional/pim/default.html</vt:lpwstr>
      </vt:variant>
      <vt:variant>
        <vt:lpwstr/>
      </vt:variant>
      <vt:variant>
        <vt:i4>983105</vt:i4>
      </vt:variant>
      <vt:variant>
        <vt:i4>543</vt:i4>
      </vt:variant>
      <vt:variant>
        <vt:i4>0</vt:i4>
      </vt:variant>
      <vt:variant>
        <vt:i4>5</vt:i4>
      </vt:variant>
      <vt:variant>
        <vt:lpwstr>http://www.doe.mass.edu/sda/regional/pim/default.html</vt:lpwstr>
      </vt:variant>
      <vt:variant>
        <vt:lpwstr/>
      </vt:variant>
      <vt:variant>
        <vt:i4>983105</vt:i4>
      </vt:variant>
      <vt:variant>
        <vt:i4>540</vt:i4>
      </vt:variant>
      <vt:variant>
        <vt:i4>0</vt:i4>
      </vt:variant>
      <vt:variant>
        <vt:i4>5</vt:i4>
      </vt:variant>
      <vt:variant>
        <vt:lpwstr>http://www.doe.mass.edu/sda/regional/pim/default.html</vt:lpwstr>
      </vt:variant>
      <vt:variant>
        <vt:lpwstr/>
      </vt:variant>
      <vt:variant>
        <vt:i4>983105</vt:i4>
      </vt:variant>
      <vt:variant>
        <vt:i4>537</vt:i4>
      </vt:variant>
      <vt:variant>
        <vt:i4>0</vt:i4>
      </vt:variant>
      <vt:variant>
        <vt:i4>5</vt:i4>
      </vt:variant>
      <vt:variant>
        <vt:lpwstr>http://www.doe.mass.edu/sda/regional/pim/default.html</vt:lpwstr>
      </vt:variant>
      <vt:variant>
        <vt:lpwstr/>
      </vt:variant>
      <vt:variant>
        <vt:i4>983105</vt:i4>
      </vt:variant>
      <vt:variant>
        <vt:i4>534</vt:i4>
      </vt:variant>
      <vt:variant>
        <vt:i4>0</vt:i4>
      </vt:variant>
      <vt:variant>
        <vt:i4>5</vt:i4>
      </vt:variant>
      <vt:variant>
        <vt:lpwstr>http://www.doe.mass.edu/sda/regional/pim/default.html</vt:lpwstr>
      </vt:variant>
      <vt:variant>
        <vt:lpwstr/>
      </vt:variant>
      <vt:variant>
        <vt:i4>983105</vt:i4>
      </vt:variant>
      <vt:variant>
        <vt:i4>531</vt:i4>
      </vt:variant>
      <vt:variant>
        <vt:i4>0</vt:i4>
      </vt:variant>
      <vt:variant>
        <vt:i4>5</vt:i4>
      </vt:variant>
      <vt:variant>
        <vt:lpwstr>http://www.doe.mass.edu/sda/regional/pim/default.html</vt:lpwstr>
      </vt:variant>
      <vt:variant>
        <vt:lpwstr/>
      </vt:variant>
      <vt:variant>
        <vt:i4>983105</vt:i4>
      </vt:variant>
      <vt:variant>
        <vt:i4>528</vt:i4>
      </vt:variant>
      <vt:variant>
        <vt:i4>0</vt:i4>
      </vt:variant>
      <vt:variant>
        <vt:i4>5</vt:i4>
      </vt:variant>
      <vt:variant>
        <vt:lpwstr>http://www.doe.mass.edu/sda/regional/pim/default.html</vt:lpwstr>
      </vt:variant>
      <vt:variant>
        <vt:lpwstr/>
      </vt:variant>
      <vt:variant>
        <vt:i4>5636112</vt:i4>
      </vt:variant>
      <vt:variant>
        <vt:i4>525</vt:i4>
      </vt:variant>
      <vt:variant>
        <vt:i4>0</vt:i4>
      </vt:variant>
      <vt:variant>
        <vt:i4>5</vt:i4>
      </vt:variant>
      <vt:variant>
        <vt:lpwstr>http://www.doe.mass.edu/sda/ucd/</vt:lpwstr>
      </vt:variant>
      <vt:variant>
        <vt:lpwstr/>
      </vt:variant>
      <vt:variant>
        <vt:i4>5636112</vt:i4>
      </vt:variant>
      <vt:variant>
        <vt:i4>522</vt:i4>
      </vt:variant>
      <vt:variant>
        <vt:i4>0</vt:i4>
      </vt:variant>
      <vt:variant>
        <vt:i4>5</vt:i4>
      </vt:variant>
      <vt:variant>
        <vt:lpwstr>http://www.doe.mass.edu/sda/ucd/</vt:lpwstr>
      </vt:variant>
      <vt:variant>
        <vt:lpwstr/>
      </vt:variant>
      <vt:variant>
        <vt:i4>5636112</vt:i4>
      </vt:variant>
      <vt:variant>
        <vt:i4>519</vt:i4>
      </vt:variant>
      <vt:variant>
        <vt:i4>0</vt:i4>
      </vt:variant>
      <vt:variant>
        <vt:i4>5</vt:i4>
      </vt:variant>
      <vt:variant>
        <vt:lpwstr>http://www.doe.mass.edu/sda/ucd/</vt:lpwstr>
      </vt:variant>
      <vt:variant>
        <vt:lpwstr/>
      </vt:variant>
      <vt:variant>
        <vt:i4>5636112</vt:i4>
      </vt:variant>
      <vt:variant>
        <vt:i4>516</vt:i4>
      </vt:variant>
      <vt:variant>
        <vt:i4>0</vt:i4>
      </vt:variant>
      <vt:variant>
        <vt:i4>5</vt:i4>
      </vt:variant>
      <vt:variant>
        <vt:lpwstr>http://www.doe.mass.edu/sda/ucd/</vt:lpwstr>
      </vt:variant>
      <vt:variant>
        <vt:lpwstr/>
      </vt:variant>
      <vt:variant>
        <vt:i4>5636112</vt:i4>
      </vt:variant>
      <vt:variant>
        <vt:i4>513</vt:i4>
      </vt:variant>
      <vt:variant>
        <vt:i4>0</vt:i4>
      </vt:variant>
      <vt:variant>
        <vt:i4>5</vt:i4>
      </vt:variant>
      <vt:variant>
        <vt:lpwstr>http://www.doe.mass.edu/sda/ucd/</vt:lpwstr>
      </vt:variant>
      <vt:variant>
        <vt:lpwstr/>
      </vt:variant>
      <vt:variant>
        <vt:i4>5636112</vt:i4>
      </vt:variant>
      <vt:variant>
        <vt:i4>510</vt:i4>
      </vt:variant>
      <vt:variant>
        <vt:i4>0</vt:i4>
      </vt:variant>
      <vt:variant>
        <vt:i4>5</vt:i4>
      </vt:variant>
      <vt:variant>
        <vt:lpwstr>http://www.doe.mass.edu/sda/ucd/</vt:lpwstr>
      </vt:variant>
      <vt:variant>
        <vt:lpwstr/>
      </vt:variant>
      <vt:variant>
        <vt:i4>5636112</vt:i4>
      </vt:variant>
      <vt:variant>
        <vt:i4>507</vt:i4>
      </vt:variant>
      <vt:variant>
        <vt:i4>0</vt:i4>
      </vt:variant>
      <vt:variant>
        <vt:i4>5</vt:i4>
      </vt:variant>
      <vt:variant>
        <vt:lpwstr>http://www.doe.mass.edu/sda/ucd/</vt:lpwstr>
      </vt:variant>
      <vt:variant>
        <vt:lpwstr/>
      </vt:variant>
      <vt:variant>
        <vt:i4>5636112</vt:i4>
      </vt:variant>
      <vt:variant>
        <vt:i4>504</vt:i4>
      </vt:variant>
      <vt:variant>
        <vt:i4>0</vt:i4>
      </vt:variant>
      <vt:variant>
        <vt:i4>5</vt:i4>
      </vt:variant>
      <vt:variant>
        <vt:lpwstr>http://www.doe.mass.edu/sda/ucd/</vt:lpwstr>
      </vt:variant>
      <vt:variant>
        <vt:lpwstr/>
      </vt:variant>
      <vt:variant>
        <vt:i4>5636112</vt:i4>
      </vt:variant>
      <vt:variant>
        <vt:i4>501</vt:i4>
      </vt:variant>
      <vt:variant>
        <vt:i4>0</vt:i4>
      </vt:variant>
      <vt:variant>
        <vt:i4>5</vt:i4>
      </vt:variant>
      <vt:variant>
        <vt:lpwstr>http://www.doe.mass.edu/sda/ucd/</vt:lpwstr>
      </vt:variant>
      <vt:variant>
        <vt:lpwstr/>
      </vt:variant>
      <vt:variant>
        <vt:i4>5636112</vt:i4>
      </vt:variant>
      <vt:variant>
        <vt:i4>498</vt:i4>
      </vt:variant>
      <vt:variant>
        <vt:i4>0</vt:i4>
      </vt:variant>
      <vt:variant>
        <vt:i4>5</vt:i4>
      </vt:variant>
      <vt:variant>
        <vt:lpwstr>http://www.doe.mass.edu/sda/ucd/</vt:lpwstr>
      </vt:variant>
      <vt:variant>
        <vt:lpwstr/>
      </vt:variant>
      <vt:variant>
        <vt:i4>5636112</vt:i4>
      </vt:variant>
      <vt:variant>
        <vt:i4>495</vt:i4>
      </vt:variant>
      <vt:variant>
        <vt:i4>0</vt:i4>
      </vt:variant>
      <vt:variant>
        <vt:i4>5</vt:i4>
      </vt:variant>
      <vt:variant>
        <vt:lpwstr>http://www.doe.mass.edu/sda/ucd/</vt:lpwstr>
      </vt:variant>
      <vt:variant>
        <vt:lpwstr/>
      </vt:variant>
      <vt:variant>
        <vt:i4>5636112</vt:i4>
      </vt:variant>
      <vt:variant>
        <vt:i4>492</vt:i4>
      </vt:variant>
      <vt:variant>
        <vt:i4>0</vt:i4>
      </vt:variant>
      <vt:variant>
        <vt:i4>5</vt:i4>
      </vt:variant>
      <vt:variant>
        <vt:lpwstr>http://www.doe.mass.edu/sda/ucd/</vt:lpwstr>
      </vt:variant>
      <vt:variant>
        <vt:lpwstr/>
      </vt:variant>
      <vt:variant>
        <vt:i4>5636112</vt:i4>
      </vt:variant>
      <vt:variant>
        <vt:i4>489</vt:i4>
      </vt:variant>
      <vt:variant>
        <vt:i4>0</vt:i4>
      </vt:variant>
      <vt:variant>
        <vt:i4>5</vt:i4>
      </vt:variant>
      <vt:variant>
        <vt:lpwstr>http://www.doe.mass.edu/sda/ucd/</vt:lpwstr>
      </vt:variant>
      <vt:variant>
        <vt:lpwstr/>
      </vt:variant>
      <vt:variant>
        <vt:i4>5636112</vt:i4>
      </vt:variant>
      <vt:variant>
        <vt:i4>486</vt:i4>
      </vt:variant>
      <vt:variant>
        <vt:i4>0</vt:i4>
      </vt:variant>
      <vt:variant>
        <vt:i4>5</vt:i4>
      </vt:variant>
      <vt:variant>
        <vt:lpwstr>http://www.doe.mass.edu/sda/ucd/</vt:lpwstr>
      </vt:variant>
      <vt:variant>
        <vt:lpwstr/>
      </vt:variant>
      <vt:variant>
        <vt:i4>983105</vt:i4>
      </vt:variant>
      <vt:variant>
        <vt:i4>483</vt:i4>
      </vt:variant>
      <vt:variant>
        <vt:i4>0</vt:i4>
      </vt:variant>
      <vt:variant>
        <vt:i4>5</vt:i4>
      </vt:variant>
      <vt:variant>
        <vt:lpwstr>http://www.doe.mass.edu/sda/regional/pim/default.html</vt:lpwstr>
      </vt:variant>
      <vt:variant>
        <vt:lpwstr/>
      </vt:variant>
      <vt:variant>
        <vt:i4>983105</vt:i4>
      </vt:variant>
      <vt:variant>
        <vt:i4>480</vt:i4>
      </vt:variant>
      <vt:variant>
        <vt:i4>0</vt:i4>
      </vt:variant>
      <vt:variant>
        <vt:i4>5</vt:i4>
      </vt:variant>
      <vt:variant>
        <vt:lpwstr>http://www.doe.mass.edu/sda/regional/pim/default.html</vt:lpwstr>
      </vt:variant>
      <vt:variant>
        <vt:lpwstr/>
      </vt:variant>
      <vt:variant>
        <vt:i4>983105</vt:i4>
      </vt:variant>
      <vt:variant>
        <vt:i4>477</vt:i4>
      </vt:variant>
      <vt:variant>
        <vt:i4>0</vt:i4>
      </vt:variant>
      <vt:variant>
        <vt:i4>5</vt:i4>
      </vt:variant>
      <vt:variant>
        <vt:lpwstr>http://www.doe.mass.edu/sda/regional/pim/default.html</vt:lpwstr>
      </vt:variant>
      <vt:variant>
        <vt:lpwstr/>
      </vt:variant>
      <vt:variant>
        <vt:i4>983105</vt:i4>
      </vt:variant>
      <vt:variant>
        <vt:i4>474</vt:i4>
      </vt:variant>
      <vt:variant>
        <vt:i4>0</vt:i4>
      </vt:variant>
      <vt:variant>
        <vt:i4>5</vt:i4>
      </vt:variant>
      <vt:variant>
        <vt:lpwstr>http://www.doe.mass.edu/sda/regional/pim/default.html</vt:lpwstr>
      </vt:variant>
      <vt:variant>
        <vt:lpwstr/>
      </vt:variant>
      <vt:variant>
        <vt:i4>983105</vt:i4>
      </vt:variant>
      <vt:variant>
        <vt:i4>471</vt:i4>
      </vt:variant>
      <vt:variant>
        <vt:i4>0</vt:i4>
      </vt:variant>
      <vt:variant>
        <vt:i4>5</vt:i4>
      </vt:variant>
      <vt:variant>
        <vt:lpwstr>http://www.doe.mass.edu/sda/regional/pim/default.html</vt:lpwstr>
      </vt:variant>
      <vt:variant>
        <vt:lpwstr/>
      </vt:variant>
      <vt:variant>
        <vt:i4>983105</vt:i4>
      </vt:variant>
      <vt:variant>
        <vt:i4>468</vt:i4>
      </vt:variant>
      <vt:variant>
        <vt:i4>0</vt:i4>
      </vt:variant>
      <vt:variant>
        <vt:i4>5</vt:i4>
      </vt:variant>
      <vt:variant>
        <vt:lpwstr>http://www.doe.mass.edu/sda/regional/pim/default.html</vt:lpwstr>
      </vt:variant>
      <vt:variant>
        <vt:lpwstr/>
      </vt:variant>
      <vt:variant>
        <vt:i4>983105</vt:i4>
      </vt:variant>
      <vt:variant>
        <vt:i4>465</vt:i4>
      </vt:variant>
      <vt:variant>
        <vt:i4>0</vt:i4>
      </vt:variant>
      <vt:variant>
        <vt:i4>5</vt:i4>
      </vt:variant>
      <vt:variant>
        <vt:lpwstr>http://www.doe.mass.edu/sda/regional/pim/default.html</vt:lpwstr>
      </vt:variant>
      <vt:variant>
        <vt:lpwstr/>
      </vt:variant>
      <vt:variant>
        <vt:i4>983105</vt:i4>
      </vt:variant>
      <vt:variant>
        <vt:i4>462</vt:i4>
      </vt:variant>
      <vt:variant>
        <vt:i4>0</vt:i4>
      </vt:variant>
      <vt:variant>
        <vt:i4>5</vt:i4>
      </vt:variant>
      <vt:variant>
        <vt:lpwstr>http://www.doe.mass.edu/sda/regional/pim/default.html</vt:lpwstr>
      </vt:variant>
      <vt:variant>
        <vt:lpwstr/>
      </vt:variant>
      <vt:variant>
        <vt:i4>983105</vt:i4>
      </vt:variant>
      <vt:variant>
        <vt:i4>459</vt:i4>
      </vt:variant>
      <vt:variant>
        <vt:i4>0</vt:i4>
      </vt:variant>
      <vt:variant>
        <vt:i4>5</vt:i4>
      </vt:variant>
      <vt:variant>
        <vt:lpwstr>http://www.doe.mass.edu/sda/regional/pim/default.html</vt:lpwstr>
      </vt:variant>
      <vt:variant>
        <vt:lpwstr/>
      </vt:variant>
      <vt:variant>
        <vt:i4>983105</vt:i4>
      </vt:variant>
      <vt:variant>
        <vt:i4>456</vt:i4>
      </vt:variant>
      <vt:variant>
        <vt:i4>0</vt:i4>
      </vt:variant>
      <vt:variant>
        <vt:i4>5</vt:i4>
      </vt:variant>
      <vt:variant>
        <vt:lpwstr>http://www.doe.mass.edu/sda/regional/pim/default.html</vt:lpwstr>
      </vt:variant>
      <vt:variant>
        <vt:lpwstr/>
      </vt:variant>
      <vt:variant>
        <vt:i4>983105</vt:i4>
      </vt:variant>
      <vt:variant>
        <vt:i4>453</vt:i4>
      </vt:variant>
      <vt:variant>
        <vt:i4>0</vt:i4>
      </vt:variant>
      <vt:variant>
        <vt:i4>5</vt:i4>
      </vt:variant>
      <vt:variant>
        <vt:lpwstr>http://www.doe.mass.edu/sda/regional/pim/default.html</vt:lpwstr>
      </vt:variant>
      <vt:variant>
        <vt:lpwstr/>
      </vt:variant>
      <vt:variant>
        <vt:i4>983105</vt:i4>
      </vt:variant>
      <vt:variant>
        <vt:i4>450</vt:i4>
      </vt:variant>
      <vt:variant>
        <vt:i4>0</vt:i4>
      </vt:variant>
      <vt:variant>
        <vt:i4>5</vt:i4>
      </vt:variant>
      <vt:variant>
        <vt:lpwstr>http://www.doe.mass.edu/sda/regional/pim/default.html</vt:lpwstr>
      </vt:variant>
      <vt:variant>
        <vt:lpwstr/>
      </vt:variant>
      <vt:variant>
        <vt:i4>983105</vt:i4>
      </vt:variant>
      <vt:variant>
        <vt:i4>447</vt:i4>
      </vt:variant>
      <vt:variant>
        <vt:i4>0</vt:i4>
      </vt:variant>
      <vt:variant>
        <vt:i4>5</vt:i4>
      </vt:variant>
      <vt:variant>
        <vt:lpwstr>http://www.doe.mass.edu/sda/regional/pim/default.html</vt:lpwstr>
      </vt:variant>
      <vt:variant>
        <vt:lpwstr/>
      </vt:variant>
      <vt:variant>
        <vt:i4>983105</vt:i4>
      </vt:variant>
      <vt:variant>
        <vt:i4>444</vt:i4>
      </vt:variant>
      <vt:variant>
        <vt:i4>0</vt:i4>
      </vt:variant>
      <vt:variant>
        <vt:i4>5</vt:i4>
      </vt:variant>
      <vt:variant>
        <vt:lpwstr>http://www.doe.mass.edu/sda/regional/pim/default.html</vt:lpwstr>
      </vt:variant>
      <vt:variant>
        <vt:lpwstr/>
      </vt:variant>
      <vt:variant>
        <vt:i4>983105</vt:i4>
      </vt:variant>
      <vt:variant>
        <vt:i4>441</vt:i4>
      </vt:variant>
      <vt:variant>
        <vt:i4>0</vt:i4>
      </vt:variant>
      <vt:variant>
        <vt:i4>5</vt:i4>
      </vt:variant>
      <vt:variant>
        <vt:lpwstr>http://www.doe.mass.edu/sda/regional/pim/default.html</vt:lpwstr>
      </vt:variant>
      <vt:variant>
        <vt:lpwstr/>
      </vt:variant>
      <vt:variant>
        <vt:i4>983105</vt:i4>
      </vt:variant>
      <vt:variant>
        <vt:i4>438</vt:i4>
      </vt:variant>
      <vt:variant>
        <vt:i4>0</vt:i4>
      </vt:variant>
      <vt:variant>
        <vt:i4>5</vt:i4>
      </vt:variant>
      <vt:variant>
        <vt:lpwstr>http://www.doe.mass.edu/sda/regional/pim/default.html</vt:lpwstr>
      </vt:variant>
      <vt:variant>
        <vt:lpwstr/>
      </vt:variant>
      <vt:variant>
        <vt:i4>983105</vt:i4>
      </vt:variant>
      <vt:variant>
        <vt:i4>435</vt:i4>
      </vt:variant>
      <vt:variant>
        <vt:i4>0</vt:i4>
      </vt:variant>
      <vt:variant>
        <vt:i4>5</vt:i4>
      </vt:variant>
      <vt:variant>
        <vt:lpwstr>http://www.doe.mass.edu/sda/regional/pim/default.html</vt:lpwstr>
      </vt:variant>
      <vt:variant>
        <vt:lpwstr/>
      </vt:variant>
      <vt:variant>
        <vt:i4>983105</vt:i4>
      </vt:variant>
      <vt:variant>
        <vt:i4>432</vt:i4>
      </vt:variant>
      <vt:variant>
        <vt:i4>0</vt:i4>
      </vt:variant>
      <vt:variant>
        <vt:i4>5</vt:i4>
      </vt:variant>
      <vt:variant>
        <vt:lpwstr>http://www.doe.mass.edu/sda/regional/pim/default.html</vt:lpwstr>
      </vt:variant>
      <vt:variant>
        <vt:lpwstr/>
      </vt:variant>
      <vt:variant>
        <vt:i4>983105</vt:i4>
      </vt:variant>
      <vt:variant>
        <vt:i4>429</vt:i4>
      </vt:variant>
      <vt:variant>
        <vt:i4>0</vt:i4>
      </vt:variant>
      <vt:variant>
        <vt:i4>5</vt:i4>
      </vt:variant>
      <vt:variant>
        <vt:lpwstr>http://www.doe.mass.edu/sda/regional/pim/default.html</vt:lpwstr>
      </vt:variant>
      <vt:variant>
        <vt:lpwstr/>
      </vt:variant>
      <vt:variant>
        <vt:i4>5636112</vt:i4>
      </vt:variant>
      <vt:variant>
        <vt:i4>426</vt:i4>
      </vt:variant>
      <vt:variant>
        <vt:i4>0</vt:i4>
      </vt:variant>
      <vt:variant>
        <vt:i4>5</vt:i4>
      </vt:variant>
      <vt:variant>
        <vt:lpwstr>http://www.doe.mass.edu/sda/ucd/</vt:lpwstr>
      </vt:variant>
      <vt:variant>
        <vt:lpwstr/>
      </vt:variant>
      <vt:variant>
        <vt:i4>5636112</vt:i4>
      </vt:variant>
      <vt:variant>
        <vt:i4>423</vt:i4>
      </vt:variant>
      <vt:variant>
        <vt:i4>0</vt:i4>
      </vt:variant>
      <vt:variant>
        <vt:i4>5</vt:i4>
      </vt:variant>
      <vt:variant>
        <vt:lpwstr>http://www.doe.mass.edu/sda/ucd/</vt:lpwstr>
      </vt:variant>
      <vt:variant>
        <vt:lpwstr/>
      </vt:variant>
      <vt:variant>
        <vt:i4>5636112</vt:i4>
      </vt:variant>
      <vt:variant>
        <vt:i4>420</vt:i4>
      </vt:variant>
      <vt:variant>
        <vt:i4>0</vt:i4>
      </vt:variant>
      <vt:variant>
        <vt:i4>5</vt:i4>
      </vt:variant>
      <vt:variant>
        <vt:lpwstr>http://www.doe.mass.edu/sda/ucd/</vt:lpwstr>
      </vt:variant>
      <vt:variant>
        <vt:lpwstr/>
      </vt:variant>
      <vt:variant>
        <vt:i4>5636112</vt:i4>
      </vt:variant>
      <vt:variant>
        <vt:i4>417</vt:i4>
      </vt:variant>
      <vt:variant>
        <vt:i4>0</vt:i4>
      </vt:variant>
      <vt:variant>
        <vt:i4>5</vt:i4>
      </vt:variant>
      <vt:variant>
        <vt:lpwstr>http://www.doe.mass.edu/sda/ucd/</vt:lpwstr>
      </vt:variant>
      <vt:variant>
        <vt:lpwstr/>
      </vt:variant>
      <vt:variant>
        <vt:i4>5636112</vt:i4>
      </vt:variant>
      <vt:variant>
        <vt:i4>414</vt:i4>
      </vt:variant>
      <vt:variant>
        <vt:i4>0</vt:i4>
      </vt:variant>
      <vt:variant>
        <vt:i4>5</vt:i4>
      </vt:variant>
      <vt:variant>
        <vt:lpwstr>http://www.doe.mass.edu/sda/ucd/</vt:lpwstr>
      </vt:variant>
      <vt:variant>
        <vt:lpwstr/>
      </vt:variant>
      <vt:variant>
        <vt:i4>5636112</vt:i4>
      </vt:variant>
      <vt:variant>
        <vt:i4>411</vt:i4>
      </vt:variant>
      <vt:variant>
        <vt:i4>0</vt:i4>
      </vt:variant>
      <vt:variant>
        <vt:i4>5</vt:i4>
      </vt:variant>
      <vt:variant>
        <vt:lpwstr>http://www.doe.mass.edu/sda/ucd/</vt:lpwstr>
      </vt:variant>
      <vt:variant>
        <vt:lpwstr/>
      </vt:variant>
      <vt:variant>
        <vt:i4>5636112</vt:i4>
      </vt:variant>
      <vt:variant>
        <vt:i4>408</vt:i4>
      </vt:variant>
      <vt:variant>
        <vt:i4>0</vt:i4>
      </vt:variant>
      <vt:variant>
        <vt:i4>5</vt:i4>
      </vt:variant>
      <vt:variant>
        <vt:lpwstr>http://www.doe.mass.edu/sda/ucd/</vt:lpwstr>
      </vt:variant>
      <vt:variant>
        <vt:lpwstr/>
      </vt:variant>
      <vt:variant>
        <vt:i4>5636112</vt:i4>
      </vt:variant>
      <vt:variant>
        <vt:i4>405</vt:i4>
      </vt:variant>
      <vt:variant>
        <vt:i4>0</vt:i4>
      </vt:variant>
      <vt:variant>
        <vt:i4>5</vt:i4>
      </vt:variant>
      <vt:variant>
        <vt:lpwstr>http://www.doe.mass.edu/sda/ucd/</vt:lpwstr>
      </vt:variant>
      <vt:variant>
        <vt:lpwstr/>
      </vt:variant>
      <vt:variant>
        <vt:i4>5636112</vt:i4>
      </vt:variant>
      <vt:variant>
        <vt:i4>402</vt:i4>
      </vt:variant>
      <vt:variant>
        <vt:i4>0</vt:i4>
      </vt:variant>
      <vt:variant>
        <vt:i4>5</vt:i4>
      </vt:variant>
      <vt:variant>
        <vt:lpwstr>http://www.doe.mass.edu/sda/ucd/</vt:lpwstr>
      </vt:variant>
      <vt:variant>
        <vt:lpwstr/>
      </vt:variant>
      <vt:variant>
        <vt:i4>5636112</vt:i4>
      </vt:variant>
      <vt:variant>
        <vt:i4>399</vt:i4>
      </vt:variant>
      <vt:variant>
        <vt:i4>0</vt:i4>
      </vt:variant>
      <vt:variant>
        <vt:i4>5</vt:i4>
      </vt:variant>
      <vt:variant>
        <vt:lpwstr>http://www.doe.mass.edu/sda/ucd/</vt:lpwstr>
      </vt:variant>
      <vt:variant>
        <vt:lpwstr/>
      </vt:variant>
      <vt:variant>
        <vt:i4>5636112</vt:i4>
      </vt:variant>
      <vt:variant>
        <vt:i4>396</vt:i4>
      </vt:variant>
      <vt:variant>
        <vt:i4>0</vt:i4>
      </vt:variant>
      <vt:variant>
        <vt:i4>5</vt:i4>
      </vt:variant>
      <vt:variant>
        <vt:lpwstr>http://www.doe.mass.edu/sda/ucd/</vt:lpwstr>
      </vt:variant>
      <vt:variant>
        <vt:lpwstr/>
      </vt:variant>
      <vt:variant>
        <vt:i4>5636112</vt:i4>
      </vt:variant>
      <vt:variant>
        <vt:i4>393</vt:i4>
      </vt:variant>
      <vt:variant>
        <vt:i4>0</vt:i4>
      </vt:variant>
      <vt:variant>
        <vt:i4>5</vt:i4>
      </vt:variant>
      <vt:variant>
        <vt:lpwstr>http://www.doe.mass.edu/sda/ucd/</vt:lpwstr>
      </vt:variant>
      <vt:variant>
        <vt:lpwstr/>
      </vt:variant>
      <vt:variant>
        <vt:i4>5636112</vt:i4>
      </vt:variant>
      <vt:variant>
        <vt:i4>390</vt:i4>
      </vt:variant>
      <vt:variant>
        <vt:i4>0</vt:i4>
      </vt:variant>
      <vt:variant>
        <vt:i4>5</vt:i4>
      </vt:variant>
      <vt:variant>
        <vt:lpwstr>http://www.doe.mass.edu/sda/ucd/</vt:lpwstr>
      </vt:variant>
      <vt:variant>
        <vt:lpwstr/>
      </vt:variant>
      <vt:variant>
        <vt:i4>5636112</vt:i4>
      </vt:variant>
      <vt:variant>
        <vt:i4>387</vt:i4>
      </vt:variant>
      <vt:variant>
        <vt:i4>0</vt:i4>
      </vt:variant>
      <vt:variant>
        <vt:i4>5</vt:i4>
      </vt:variant>
      <vt:variant>
        <vt:lpwstr>http://www.doe.mass.edu/sda/ucd/</vt:lpwstr>
      </vt:variant>
      <vt:variant>
        <vt:lpwstr/>
      </vt:variant>
      <vt:variant>
        <vt:i4>983105</vt:i4>
      </vt:variant>
      <vt:variant>
        <vt:i4>384</vt:i4>
      </vt:variant>
      <vt:variant>
        <vt:i4>0</vt:i4>
      </vt:variant>
      <vt:variant>
        <vt:i4>5</vt:i4>
      </vt:variant>
      <vt:variant>
        <vt:lpwstr>http://www.doe.mass.edu/sda/regional/pim/default.html</vt:lpwstr>
      </vt:variant>
      <vt:variant>
        <vt:lpwstr/>
      </vt:variant>
      <vt:variant>
        <vt:i4>983105</vt:i4>
      </vt:variant>
      <vt:variant>
        <vt:i4>381</vt:i4>
      </vt:variant>
      <vt:variant>
        <vt:i4>0</vt:i4>
      </vt:variant>
      <vt:variant>
        <vt:i4>5</vt:i4>
      </vt:variant>
      <vt:variant>
        <vt:lpwstr>http://www.doe.mass.edu/sda/regional/pim/default.html</vt:lpwstr>
      </vt:variant>
      <vt:variant>
        <vt:lpwstr/>
      </vt:variant>
      <vt:variant>
        <vt:i4>983105</vt:i4>
      </vt:variant>
      <vt:variant>
        <vt:i4>378</vt:i4>
      </vt:variant>
      <vt:variant>
        <vt:i4>0</vt:i4>
      </vt:variant>
      <vt:variant>
        <vt:i4>5</vt:i4>
      </vt:variant>
      <vt:variant>
        <vt:lpwstr>http://www.doe.mass.edu/sda/regional/pim/default.html</vt:lpwstr>
      </vt:variant>
      <vt:variant>
        <vt:lpwstr/>
      </vt:variant>
      <vt:variant>
        <vt:i4>983105</vt:i4>
      </vt:variant>
      <vt:variant>
        <vt:i4>375</vt:i4>
      </vt:variant>
      <vt:variant>
        <vt:i4>0</vt:i4>
      </vt:variant>
      <vt:variant>
        <vt:i4>5</vt:i4>
      </vt:variant>
      <vt:variant>
        <vt:lpwstr>http://www.doe.mass.edu/sda/regional/pim/default.html</vt:lpwstr>
      </vt:variant>
      <vt:variant>
        <vt:lpwstr/>
      </vt:variant>
      <vt:variant>
        <vt:i4>983105</vt:i4>
      </vt:variant>
      <vt:variant>
        <vt:i4>372</vt:i4>
      </vt:variant>
      <vt:variant>
        <vt:i4>0</vt:i4>
      </vt:variant>
      <vt:variant>
        <vt:i4>5</vt:i4>
      </vt:variant>
      <vt:variant>
        <vt:lpwstr>http://www.doe.mass.edu/sda/regional/pim/default.html</vt:lpwstr>
      </vt:variant>
      <vt:variant>
        <vt:lpwstr/>
      </vt:variant>
      <vt:variant>
        <vt:i4>983105</vt:i4>
      </vt:variant>
      <vt:variant>
        <vt:i4>369</vt:i4>
      </vt:variant>
      <vt:variant>
        <vt:i4>0</vt:i4>
      </vt:variant>
      <vt:variant>
        <vt:i4>5</vt:i4>
      </vt:variant>
      <vt:variant>
        <vt:lpwstr>http://www.doe.mass.edu/sda/regional/pim/default.html</vt:lpwstr>
      </vt:variant>
      <vt:variant>
        <vt:lpwstr/>
      </vt:variant>
      <vt:variant>
        <vt:i4>983105</vt:i4>
      </vt:variant>
      <vt:variant>
        <vt:i4>366</vt:i4>
      </vt:variant>
      <vt:variant>
        <vt:i4>0</vt:i4>
      </vt:variant>
      <vt:variant>
        <vt:i4>5</vt:i4>
      </vt:variant>
      <vt:variant>
        <vt:lpwstr>http://www.doe.mass.edu/sda/regional/pim/default.html</vt:lpwstr>
      </vt:variant>
      <vt:variant>
        <vt:lpwstr/>
      </vt:variant>
      <vt:variant>
        <vt:i4>983105</vt:i4>
      </vt:variant>
      <vt:variant>
        <vt:i4>363</vt:i4>
      </vt:variant>
      <vt:variant>
        <vt:i4>0</vt:i4>
      </vt:variant>
      <vt:variant>
        <vt:i4>5</vt:i4>
      </vt:variant>
      <vt:variant>
        <vt:lpwstr>http://www.doe.mass.edu/sda/regional/pim/default.html</vt:lpwstr>
      </vt:variant>
      <vt:variant>
        <vt:lpwstr/>
      </vt:variant>
      <vt:variant>
        <vt:i4>983105</vt:i4>
      </vt:variant>
      <vt:variant>
        <vt:i4>360</vt:i4>
      </vt:variant>
      <vt:variant>
        <vt:i4>0</vt:i4>
      </vt:variant>
      <vt:variant>
        <vt:i4>5</vt:i4>
      </vt:variant>
      <vt:variant>
        <vt:lpwstr>http://www.doe.mass.edu/sda/regional/pim/default.html</vt:lpwstr>
      </vt:variant>
      <vt:variant>
        <vt:lpwstr/>
      </vt:variant>
      <vt:variant>
        <vt:i4>983105</vt:i4>
      </vt:variant>
      <vt:variant>
        <vt:i4>357</vt:i4>
      </vt:variant>
      <vt:variant>
        <vt:i4>0</vt:i4>
      </vt:variant>
      <vt:variant>
        <vt:i4>5</vt:i4>
      </vt:variant>
      <vt:variant>
        <vt:lpwstr>http://www.doe.mass.edu/sda/regional/pim/default.html</vt:lpwstr>
      </vt:variant>
      <vt:variant>
        <vt:lpwstr/>
      </vt:variant>
      <vt:variant>
        <vt:i4>983105</vt:i4>
      </vt:variant>
      <vt:variant>
        <vt:i4>354</vt:i4>
      </vt:variant>
      <vt:variant>
        <vt:i4>0</vt:i4>
      </vt:variant>
      <vt:variant>
        <vt:i4>5</vt:i4>
      </vt:variant>
      <vt:variant>
        <vt:lpwstr>http://www.doe.mass.edu/sda/regional/pim/default.html</vt:lpwstr>
      </vt:variant>
      <vt:variant>
        <vt:lpwstr/>
      </vt:variant>
      <vt:variant>
        <vt:i4>983105</vt:i4>
      </vt:variant>
      <vt:variant>
        <vt:i4>351</vt:i4>
      </vt:variant>
      <vt:variant>
        <vt:i4>0</vt:i4>
      </vt:variant>
      <vt:variant>
        <vt:i4>5</vt:i4>
      </vt:variant>
      <vt:variant>
        <vt:lpwstr>http://www.doe.mass.edu/sda/regional/pim/default.html</vt:lpwstr>
      </vt:variant>
      <vt:variant>
        <vt:lpwstr/>
      </vt:variant>
      <vt:variant>
        <vt:i4>983105</vt:i4>
      </vt:variant>
      <vt:variant>
        <vt:i4>348</vt:i4>
      </vt:variant>
      <vt:variant>
        <vt:i4>0</vt:i4>
      </vt:variant>
      <vt:variant>
        <vt:i4>5</vt:i4>
      </vt:variant>
      <vt:variant>
        <vt:lpwstr>http://www.doe.mass.edu/sda/regional/pim/default.html</vt:lpwstr>
      </vt:variant>
      <vt:variant>
        <vt:lpwstr/>
      </vt:variant>
      <vt:variant>
        <vt:i4>983105</vt:i4>
      </vt:variant>
      <vt:variant>
        <vt:i4>345</vt:i4>
      </vt:variant>
      <vt:variant>
        <vt:i4>0</vt:i4>
      </vt:variant>
      <vt:variant>
        <vt:i4>5</vt:i4>
      </vt:variant>
      <vt:variant>
        <vt:lpwstr>http://www.doe.mass.edu/sda/regional/pim/default.html</vt:lpwstr>
      </vt:variant>
      <vt:variant>
        <vt:lpwstr/>
      </vt:variant>
      <vt:variant>
        <vt:i4>983105</vt:i4>
      </vt:variant>
      <vt:variant>
        <vt:i4>342</vt:i4>
      </vt:variant>
      <vt:variant>
        <vt:i4>0</vt:i4>
      </vt:variant>
      <vt:variant>
        <vt:i4>5</vt:i4>
      </vt:variant>
      <vt:variant>
        <vt:lpwstr>http://www.doe.mass.edu/sda/regional/pim/default.html</vt:lpwstr>
      </vt:variant>
      <vt:variant>
        <vt:lpwstr/>
      </vt:variant>
      <vt:variant>
        <vt:i4>983105</vt:i4>
      </vt:variant>
      <vt:variant>
        <vt:i4>339</vt:i4>
      </vt:variant>
      <vt:variant>
        <vt:i4>0</vt:i4>
      </vt:variant>
      <vt:variant>
        <vt:i4>5</vt:i4>
      </vt:variant>
      <vt:variant>
        <vt:lpwstr>http://www.doe.mass.edu/sda/regional/pim/default.html</vt:lpwstr>
      </vt:variant>
      <vt:variant>
        <vt:lpwstr/>
      </vt:variant>
      <vt:variant>
        <vt:i4>983105</vt:i4>
      </vt:variant>
      <vt:variant>
        <vt:i4>336</vt:i4>
      </vt:variant>
      <vt:variant>
        <vt:i4>0</vt:i4>
      </vt:variant>
      <vt:variant>
        <vt:i4>5</vt:i4>
      </vt:variant>
      <vt:variant>
        <vt:lpwstr>http://www.doe.mass.edu/sda/regional/pim/default.html</vt:lpwstr>
      </vt:variant>
      <vt:variant>
        <vt:lpwstr/>
      </vt:variant>
      <vt:variant>
        <vt:i4>983105</vt:i4>
      </vt:variant>
      <vt:variant>
        <vt:i4>333</vt:i4>
      </vt:variant>
      <vt:variant>
        <vt:i4>0</vt:i4>
      </vt:variant>
      <vt:variant>
        <vt:i4>5</vt:i4>
      </vt:variant>
      <vt:variant>
        <vt:lpwstr>http://www.doe.mass.edu/sda/regional/pim/default.html</vt:lpwstr>
      </vt:variant>
      <vt:variant>
        <vt:lpwstr/>
      </vt:variant>
      <vt:variant>
        <vt:i4>983105</vt:i4>
      </vt:variant>
      <vt:variant>
        <vt:i4>330</vt:i4>
      </vt:variant>
      <vt:variant>
        <vt:i4>0</vt:i4>
      </vt:variant>
      <vt:variant>
        <vt:i4>5</vt:i4>
      </vt:variant>
      <vt:variant>
        <vt:lpwstr>http://www.doe.mass.edu/sda/regional/pim/default.html</vt:lpwstr>
      </vt:variant>
      <vt:variant>
        <vt:lpwstr/>
      </vt:variant>
      <vt:variant>
        <vt:i4>5636112</vt:i4>
      </vt:variant>
      <vt:variant>
        <vt:i4>327</vt:i4>
      </vt:variant>
      <vt:variant>
        <vt:i4>0</vt:i4>
      </vt:variant>
      <vt:variant>
        <vt:i4>5</vt:i4>
      </vt:variant>
      <vt:variant>
        <vt:lpwstr>http://www.doe.mass.edu/sda/ucd/</vt:lpwstr>
      </vt:variant>
      <vt:variant>
        <vt:lpwstr/>
      </vt:variant>
      <vt:variant>
        <vt:i4>5636112</vt:i4>
      </vt:variant>
      <vt:variant>
        <vt:i4>324</vt:i4>
      </vt:variant>
      <vt:variant>
        <vt:i4>0</vt:i4>
      </vt:variant>
      <vt:variant>
        <vt:i4>5</vt:i4>
      </vt:variant>
      <vt:variant>
        <vt:lpwstr>http://www.doe.mass.edu/sda/ucd/</vt:lpwstr>
      </vt:variant>
      <vt:variant>
        <vt:lpwstr/>
      </vt:variant>
      <vt:variant>
        <vt:i4>5636112</vt:i4>
      </vt:variant>
      <vt:variant>
        <vt:i4>321</vt:i4>
      </vt:variant>
      <vt:variant>
        <vt:i4>0</vt:i4>
      </vt:variant>
      <vt:variant>
        <vt:i4>5</vt:i4>
      </vt:variant>
      <vt:variant>
        <vt:lpwstr>http://www.doe.mass.edu/sda/ucd/</vt:lpwstr>
      </vt:variant>
      <vt:variant>
        <vt:lpwstr/>
      </vt:variant>
      <vt:variant>
        <vt:i4>5636112</vt:i4>
      </vt:variant>
      <vt:variant>
        <vt:i4>318</vt:i4>
      </vt:variant>
      <vt:variant>
        <vt:i4>0</vt:i4>
      </vt:variant>
      <vt:variant>
        <vt:i4>5</vt:i4>
      </vt:variant>
      <vt:variant>
        <vt:lpwstr>http://www.doe.mass.edu/sda/ucd/</vt:lpwstr>
      </vt:variant>
      <vt:variant>
        <vt:lpwstr/>
      </vt:variant>
      <vt:variant>
        <vt:i4>5636112</vt:i4>
      </vt:variant>
      <vt:variant>
        <vt:i4>315</vt:i4>
      </vt:variant>
      <vt:variant>
        <vt:i4>0</vt:i4>
      </vt:variant>
      <vt:variant>
        <vt:i4>5</vt:i4>
      </vt:variant>
      <vt:variant>
        <vt:lpwstr>http://www.doe.mass.edu/sda/ucd/</vt:lpwstr>
      </vt:variant>
      <vt:variant>
        <vt:lpwstr/>
      </vt:variant>
      <vt:variant>
        <vt:i4>5636112</vt:i4>
      </vt:variant>
      <vt:variant>
        <vt:i4>312</vt:i4>
      </vt:variant>
      <vt:variant>
        <vt:i4>0</vt:i4>
      </vt:variant>
      <vt:variant>
        <vt:i4>5</vt:i4>
      </vt:variant>
      <vt:variant>
        <vt:lpwstr>http://www.doe.mass.edu/sda/ucd/</vt:lpwstr>
      </vt:variant>
      <vt:variant>
        <vt:lpwstr/>
      </vt:variant>
      <vt:variant>
        <vt:i4>5636112</vt:i4>
      </vt:variant>
      <vt:variant>
        <vt:i4>309</vt:i4>
      </vt:variant>
      <vt:variant>
        <vt:i4>0</vt:i4>
      </vt:variant>
      <vt:variant>
        <vt:i4>5</vt:i4>
      </vt:variant>
      <vt:variant>
        <vt:lpwstr>http://www.doe.mass.edu/sda/ucd/</vt:lpwstr>
      </vt:variant>
      <vt:variant>
        <vt:lpwstr/>
      </vt:variant>
      <vt:variant>
        <vt:i4>5636112</vt:i4>
      </vt:variant>
      <vt:variant>
        <vt:i4>306</vt:i4>
      </vt:variant>
      <vt:variant>
        <vt:i4>0</vt:i4>
      </vt:variant>
      <vt:variant>
        <vt:i4>5</vt:i4>
      </vt:variant>
      <vt:variant>
        <vt:lpwstr>http://www.doe.mass.edu/sda/ucd/</vt:lpwstr>
      </vt:variant>
      <vt:variant>
        <vt:lpwstr/>
      </vt:variant>
      <vt:variant>
        <vt:i4>5636112</vt:i4>
      </vt:variant>
      <vt:variant>
        <vt:i4>303</vt:i4>
      </vt:variant>
      <vt:variant>
        <vt:i4>0</vt:i4>
      </vt:variant>
      <vt:variant>
        <vt:i4>5</vt:i4>
      </vt:variant>
      <vt:variant>
        <vt:lpwstr>http://www.doe.mass.edu/sda/ucd/</vt:lpwstr>
      </vt:variant>
      <vt:variant>
        <vt:lpwstr/>
      </vt:variant>
      <vt:variant>
        <vt:i4>5636112</vt:i4>
      </vt:variant>
      <vt:variant>
        <vt:i4>300</vt:i4>
      </vt:variant>
      <vt:variant>
        <vt:i4>0</vt:i4>
      </vt:variant>
      <vt:variant>
        <vt:i4>5</vt:i4>
      </vt:variant>
      <vt:variant>
        <vt:lpwstr>http://www.doe.mass.edu/sda/ucd/</vt:lpwstr>
      </vt:variant>
      <vt:variant>
        <vt:lpwstr/>
      </vt:variant>
      <vt:variant>
        <vt:i4>5636112</vt:i4>
      </vt:variant>
      <vt:variant>
        <vt:i4>297</vt:i4>
      </vt:variant>
      <vt:variant>
        <vt:i4>0</vt:i4>
      </vt:variant>
      <vt:variant>
        <vt:i4>5</vt:i4>
      </vt:variant>
      <vt:variant>
        <vt:lpwstr>http://www.doe.mass.edu/sda/ucd/</vt:lpwstr>
      </vt:variant>
      <vt:variant>
        <vt:lpwstr/>
      </vt:variant>
      <vt:variant>
        <vt:i4>5636112</vt:i4>
      </vt:variant>
      <vt:variant>
        <vt:i4>294</vt:i4>
      </vt:variant>
      <vt:variant>
        <vt:i4>0</vt:i4>
      </vt:variant>
      <vt:variant>
        <vt:i4>5</vt:i4>
      </vt:variant>
      <vt:variant>
        <vt:lpwstr>http://www.doe.mass.edu/sda/ucd/</vt:lpwstr>
      </vt:variant>
      <vt:variant>
        <vt:lpwstr/>
      </vt:variant>
      <vt:variant>
        <vt:i4>5636112</vt:i4>
      </vt:variant>
      <vt:variant>
        <vt:i4>291</vt:i4>
      </vt:variant>
      <vt:variant>
        <vt:i4>0</vt:i4>
      </vt:variant>
      <vt:variant>
        <vt:i4>5</vt:i4>
      </vt:variant>
      <vt:variant>
        <vt:lpwstr>http://www.doe.mass.edu/sda/ucd/</vt:lpwstr>
      </vt:variant>
      <vt:variant>
        <vt:lpwstr/>
      </vt:variant>
      <vt:variant>
        <vt:i4>5636112</vt:i4>
      </vt:variant>
      <vt:variant>
        <vt:i4>288</vt:i4>
      </vt:variant>
      <vt:variant>
        <vt:i4>0</vt:i4>
      </vt:variant>
      <vt:variant>
        <vt:i4>5</vt:i4>
      </vt:variant>
      <vt:variant>
        <vt:lpwstr>http://www.doe.mass.edu/sda/ucd/</vt:lpwstr>
      </vt:variant>
      <vt:variant>
        <vt:lpwstr/>
      </vt:variant>
      <vt:variant>
        <vt:i4>2424893</vt:i4>
      </vt:variant>
      <vt:variant>
        <vt:i4>285</vt:i4>
      </vt:variant>
      <vt:variant>
        <vt:i4>0</vt:i4>
      </vt:variant>
      <vt:variant>
        <vt:i4>5</vt:i4>
      </vt:variant>
      <vt:variant>
        <vt:lpwstr>http://www.doe.mass.edu/sped/cspd/F6.pdf</vt:lpwstr>
      </vt:variant>
      <vt:variant>
        <vt:lpwstr>search=%22bloom%22</vt:lpwstr>
      </vt:variant>
      <vt:variant>
        <vt:i4>2424893</vt:i4>
      </vt:variant>
      <vt:variant>
        <vt:i4>282</vt:i4>
      </vt:variant>
      <vt:variant>
        <vt:i4>0</vt:i4>
      </vt:variant>
      <vt:variant>
        <vt:i4>5</vt:i4>
      </vt:variant>
      <vt:variant>
        <vt:lpwstr>http://www.doe.mass.edu/sped/cspd/F6.pdf</vt:lpwstr>
      </vt:variant>
      <vt:variant>
        <vt:lpwstr>search=%22bloom%22</vt:lpwstr>
      </vt:variant>
      <vt:variant>
        <vt:i4>2424893</vt:i4>
      </vt:variant>
      <vt:variant>
        <vt:i4>279</vt:i4>
      </vt:variant>
      <vt:variant>
        <vt:i4>0</vt:i4>
      </vt:variant>
      <vt:variant>
        <vt:i4>5</vt:i4>
      </vt:variant>
      <vt:variant>
        <vt:lpwstr>http://www.doe.mass.edu/sped/cspd/F6.pdf</vt:lpwstr>
      </vt:variant>
      <vt:variant>
        <vt:lpwstr>search=%22bloom%22</vt:lpwstr>
      </vt:variant>
      <vt:variant>
        <vt:i4>2424893</vt:i4>
      </vt:variant>
      <vt:variant>
        <vt:i4>276</vt:i4>
      </vt:variant>
      <vt:variant>
        <vt:i4>0</vt:i4>
      </vt:variant>
      <vt:variant>
        <vt:i4>5</vt:i4>
      </vt:variant>
      <vt:variant>
        <vt:lpwstr>http://www.doe.mass.edu/sped/cspd/F6.pdf</vt:lpwstr>
      </vt:variant>
      <vt:variant>
        <vt:lpwstr>search=%22bloom%22</vt:lpwstr>
      </vt:variant>
      <vt:variant>
        <vt:i4>2424893</vt:i4>
      </vt:variant>
      <vt:variant>
        <vt:i4>273</vt:i4>
      </vt:variant>
      <vt:variant>
        <vt:i4>0</vt:i4>
      </vt:variant>
      <vt:variant>
        <vt:i4>5</vt:i4>
      </vt:variant>
      <vt:variant>
        <vt:lpwstr>http://www.doe.mass.edu/sped/cspd/F6.pdf</vt:lpwstr>
      </vt:variant>
      <vt:variant>
        <vt:lpwstr>search=%22bloom%22</vt:lpwstr>
      </vt:variant>
      <vt:variant>
        <vt:i4>2424893</vt:i4>
      </vt:variant>
      <vt:variant>
        <vt:i4>270</vt:i4>
      </vt:variant>
      <vt:variant>
        <vt:i4>0</vt:i4>
      </vt:variant>
      <vt:variant>
        <vt:i4>5</vt:i4>
      </vt:variant>
      <vt:variant>
        <vt:lpwstr>http://www.doe.mass.edu/sped/cspd/F6.pdf</vt:lpwstr>
      </vt:variant>
      <vt:variant>
        <vt:lpwstr>search=%22bloom%22</vt:lpwstr>
      </vt:variant>
      <vt:variant>
        <vt:i4>2424893</vt:i4>
      </vt:variant>
      <vt:variant>
        <vt:i4>267</vt:i4>
      </vt:variant>
      <vt:variant>
        <vt:i4>0</vt:i4>
      </vt:variant>
      <vt:variant>
        <vt:i4>5</vt:i4>
      </vt:variant>
      <vt:variant>
        <vt:lpwstr>http://www.doe.mass.edu/sped/cspd/F6.pdf</vt:lpwstr>
      </vt:variant>
      <vt:variant>
        <vt:lpwstr>search=%22bloom%22</vt:lpwstr>
      </vt:variant>
      <vt:variant>
        <vt:i4>2424893</vt:i4>
      </vt:variant>
      <vt:variant>
        <vt:i4>264</vt:i4>
      </vt:variant>
      <vt:variant>
        <vt:i4>0</vt:i4>
      </vt:variant>
      <vt:variant>
        <vt:i4>5</vt:i4>
      </vt:variant>
      <vt:variant>
        <vt:lpwstr>http://www.doe.mass.edu/sped/cspd/F6.pdf</vt:lpwstr>
      </vt:variant>
      <vt:variant>
        <vt:lpwstr>search=%22bloom%22</vt:lpwstr>
      </vt:variant>
      <vt:variant>
        <vt:i4>2424893</vt:i4>
      </vt:variant>
      <vt:variant>
        <vt:i4>261</vt:i4>
      </vt:variant>
      <vt:variant>
        <vt:i4>0</vt:i4>
      </vt:variant>
      <vt:variant>
        <vt:i4>5</vt:i4>
      </vt:variant>
      <vt:variant>
        <vt:lpwstr>http://www.doe.mass.edu/sped/cspd/F6.pdf</vt:lpwstr>
      </vt:variant>
      <vt:variant>
        <vt:lpwstr>search=%22bloom%22</vt:lpwstr>
      </vt:variant>
      <vt:variant>
        <vt:i4>2424893</vt:i4>
      </vt:variant>
      <vt:variant>
        <vt:i4>258</vt:i4>
      </vt:variant>
      <vt:variant>
        <vt:i4>0</vt:i4>
      </vt:variant>
      <vt:variant>
        <vt:i4>5</vt:i4>
      </vt:variant>
      <vt:variant>
        <vt:lpwstr>http://www.doe.mass.edu/sped/cspd/F6.pdf</vt:lpwstr>
      </vt:variant>
      <vt:variant>
        <vt:lpwstr>search=%22bloom%22</vt:lpwstr>
      </vt:variant>
      <vt:variant>
        <vt:i4>2424893</vt:i4>
      </vt:variant>
      <vt:variant>
        <vt:i4>255</vt:i4>
      </vt:variant>
      <vt:variant>
        <vt:i4>0</vt:i4>
      </vt:variant>
      <vt:variant>
        <vt:i4>5</vt:i4>
      </vt:variant>
      <vt:variant>
        <vt:lpwstr>http://www.doe.mass.edu/sped/cspd/F6.pdf</vt:lpwstr>
      </vt:variant>
      <vt:variant>
        <vt:lpwstr>search=%22bloom%22</vt:lpwstr>
      </vt:variant>
      <vt:variant>
        <vt:i4>2424893</vt:i4>
      </vt:variant>
      <vt:variant>
        <vt:i4>252</vt:i4>
      </vt:variant>
      <vt:variant>
        <vt:i4>0</vt:i4>
      </vt:variant>
      <vt:variant>
        <vt:i4>5</vt:i4>
      </vt:variant>
      <vt:variant>
        <vt:lpwstr>http://www.doe.mass.edu/sped/cspd/F6.pdf</vt:lpwstr>
      </vt:variant>
      <vt:variant>
        <vt:lpwstr>search=%22bloom%22</vt:lpwstr>
      </vt:variant>
      <vt:variant>
        <vt:i4>2424893</vt:i4>
      </vt:variant>
      <vt:variant>
        <vt:i4>249</vt:i4>
      </vt:variant>
      <vt:variant>
        <vt:i4>0</vt:i4>
      </vt:variant>
      <vt:variant>
        <vt:i4>5</vt:i4>
      </vt:variant>
      <vt:variant>
        <vt:lpwstr>http://www.doe.mass.edu/sped/cspd/F6.pdf</vt:lpwstr>
      </vt:variant>
      <vt:variant>
        <vt:lpwstr>search=%22bloom%22</vt:lpwstr>
      </vt:variant>
      <vt:variant>
        <vt:i4>2424893</vt:i4>
      </vt:variant>
      <vt:variant>
        <vt:i4>246</vt:i4>
      </vt:variant>
      <vt:variant>
        <vt:i4>0</vt:i4>
      </vt:variant>
      <vt:variant>
        <vt:i4>5</vt:i4>
      </vt:variant>
      <vt:variant>
        <vt:lpwstr>http://www.doe.mass.edu/sped/cspd/F6.pdf</vt:lpwstr>
      </vt:variant>
      <vt:variant>
        <vt:lpwstr>search=%22bloom%22</vt:lpwstr>
      </vt:variant>
      <vt:variant>
        <vt:i4>2424893</vt:i4>
      </vt:variant>
      <vt:variant>
        <vt:i4>243</vt:i4>
      </vt:variant>
      <vt:variant>
        <vt:i4>0</vt:i4>
      </vt:variant>
      <vt:variant>
        <vt:i4>5</vt:i4>
      </vt:variant>
      <vt:variant>
        <vt:lpwstr>http://www.doe.mass.edu/sped/cspd/F6.pdf</vt:lpwstr>
      </vt:variant>
      <vt:variant>
        <vt:lpwstr>search=%22bloom%22</vt:lpwstr>
      </vt:variant>
      <vt:variant>
        <vt:i4>2424893</vt:i4>
      </vt:variant>
      <vt:variant>
        <vt:i4>240</vt:i4>
      </vt:variant>
      <vt:variant>
        <vt:i4>0</vt:i4>
      </vt:variant>
      <vt:variant>
        <vt:i4>5</vt:i4>
      </vt:variant>
      <vt:variant>
        <vt:lpwstr>http://www.doe.mass.edu/sped/cspd/F6.pdf</vt:lpwstr>
      </vt:variant>
      <vt:variant>
        <vt:lpwstr>search=%22bloom%22</vt:lpwstr>
      </vt:variant>
      <vt:variant>
        <vt:i4>2424893</vt:i4>
      </vt:variant>
      <vt:variant>
        <vt:i4>237</vt:i4>
      </vt:variant>
      <vt:variant>
        <vt:i4>0</vt:i4>
      </vt:variant>
      <vt:variant>
        <vt:i4>5</vt:i4>
      </vt:variant>
      <vt:variant>
        <vt:lpwstr>http://www.doe.mass.edu/sped/cspd/F6.pdf</vt:lpwstr>
      </vt:variant>
      <vt:variant>
        <vt:lpwstr>search=%22bloom%22</vt:lpwstr>
      </vt:variant>
      <vt:variant>
        <vt:i4>2424893</vt:i4>
      </vt:variant>
      <vt:variant>
        <vt:i4>234</vt:i4>
      </vt:variant>
      <vt:variant>
        <vt:i4>0</vt:i4>
      </vt:variant>
      <vt:variant>
        <vt:i4>5</vt:i4>
      </vt:variant>
      <vt:variant>
        <vt:lpwstr>http://www.doe.mass.edu/sped/cspd/F6.pdf</vt:lpwstr>
      </vt:variant>
      <vt:variant>
        <vt:lpwstr>search=%22bloom%22</vt:lpwstr>
      </vt:variant>
      <vt:variant>
        <vt:i4>2424893</vt:i4>
      </vt:variant>
      <vt:variant>
        <vt:i4>231</vt:i4>
      </vt:variant>
      <vt:variant>
        <vt:i4>0</vt:i4>
      </vt:variant>
      <vt:variant>
        <vt:i4>5</vt:i4>
      </vt:variant>
      <vt:variant>
        <vt:lpwstr>http://www.doe.mass.edu/sped/cspd/F6.pdf</vt:lpwstr>
      </vt:variant>
      <vt:variant>
        <vt:lpwstr>search=%22bloom%22</vt:lpwstr>
      </vt:variant>
      <vt:variant>
        <vt:i4>2424893</vt:i4>
      </vt:variant>
      <vt:variant>
        <vt:i4>228</vt:i4>
      </vt:variant>
      <vt:variant>
        <vt:i4>0</vt:i4>
      </vt:variant>
      <vt:variant>
        <vt:i4>5</vt:i4>
      </vt:variant>
      <vt:variant>
        <vt:lpwstr>http://www.doe.mass.edu/sped/cspd/F6.pdf</vt:lpwstr>
      </vt:variant>
      <vt:variant>
        <vt:lpwstr>search=%22bloom%22</vt:lpwstr>
      </vt:variant>
      <vt:variant>
        <vt:i4>2424893</vt:i4>
      </vt:variant>
      <vt:variant>
        <vt:i4>225</vt:i4>
      </vt:variant>
      <vt:variant>
        <vt:i4>0</vt:i4>
      </vt:variant>
      <vt:variant>
        <vt:i4>5</vt:i4>
      </vt:variant>
      <vt:variant>
        <vt:lpwstr>http://www.doe.mass.edu/sped/cspd/F6.pdf</vt:lpwstr>
      </vt:variant>
      <vt:variant>
        <vt:lpwstr>search=%22bloom%22</vt:lpwstr>
      </vt:variant>
      <vt:variant>
        <vt:i4>2424893</vt:i4>
      </vt:variant>
      <vt:variant>
        <vt:i4>222</vt:i4>
      </vt:variant>
      <vt:variant>
        <vt:i4>0</vt:i4>
      </vt:variant>
      <vt:variant>
        <vt:i4>5</vt:i4>
      </vt:variant>
      <vt:variant>
        <vt:lpwstr>http://www.doe.mass.edu/sped/cspd/F6.pdf</vt:lpwstr>
      </vt:variant>
      <vt:variant>
        <vt:lpwstr>search=%22bloom%22</vt:lpwstr>
      </vt:variant>
      <vt:variant>
        <vt:i4>1900577</vt:i4>
      </vt:variant>
      <vt:variant>
        <vt:i4>219</vt:i4>
      </vt:variant>
      <vt:variant>
        <vt:i4>0</vt:i4>
      </vt:variant>
      <vt:variant>
        <vt:i4>5</vt:i4>
      </vt:variant>
      <vt:variant>
        <vt:lpwstr>http://www.doe.mass.edu/omste/news07/scitechclass_char.pdf</vt:lpwstr>
      </vt:variant>
      <vt:variant>
        <vt:lpwstr/>
      </vt:variant>
      <vt:variant>
        <vt:i4>1900577</vt:i4>
      </vt:variant>
      <vt:variant>
        <vt:i4>216</vt:i4>
      </vt:variant>
      <vt:variant>
        <vt:i4>0</vt:i4>
      </vt:variant>
      <vt:variant>
        <vt:i4>5</vt:i4>
      </vt:variant>
      <vt:variant>
        <vt:lpwstr>http://www.doe.mass.edu/omste/news07/scitechclass_char.pdf</vt:lpwstr>
      </vt:variant>
      <vt:variant>
        <vt:lpwstr/>
      </vt:variant>
      <vt:variant>
        <vt:i4>1900577</vt:i4>
      </vt:variant>
      <vt:variant>
        <vt:i4>213</vt:i4>
      </vt:variant>
      <vt:variant>
        <vt:i4>0</vt:i4>
      </vt:variant>
      <vt:variant>
        <vt:i4>5</vt:i4>
      </vt:variant>
      <vt:variant>
        <vt:lpwstr>http://www.doe.mass.edu/omste/news07/scitechclass_char.pdf</vt:lpwstr>
      </vt:variant>
      <vt:variant>
        <vt:lpwstr/>
      </vt:variant>
      <vt:variant>
        <vt:i4>1900577</vt:i4>
      </vt:variant>
      <vt:variant>
        <vt:i4>210</vt:i4>
      </vt:variant>
      <vt:variant>
        <vt:i4>0</vt:i4>
      </vt:variant>
      <vt:variant>
        <vt:i4>5</vt:i4>
      </vt:variant>
      <vt:variant>
        <vt:lpwstr>http://www.doe.mass.edu/omste/news07/scitechclass_char.pdf</vt:lpwstr>
      </vt:variant>
      <vt:variant>
        <vt:lpwstr/>
      </vt:variant>
      <vt:variant>
        <vt:i4>1900577</vt:i4>
      </vt:variant>
      <vt:variant>
        <vt:i4>207</vt:i4>
      </vt:variant>
      <vt:variant>
        <vt:i4>0</vt:i4>
      </vt:variant>
      <vt:variant>
        <vt:i4>5</vt:i4>
      </vt:variant>
      <vt:variant>
        <vt:lpwstr>http://www.doe.mass.edu/omste/news07/scitechclass_char.pdf</vt:lpwstr>
      </vt:variant>
      <vt:variant>
        <vt:lpwstr/>
      </vt:variant>
      <vt:variant>
        <vt:i4>1900577</vt:i4>
      </vt:variant>
      <vt:variant>
        <vt:i4>204</vt:i4>
      </vt:variant>
      <vt:variant>
        <vt:i4>0</vt:i4>
      </vt:variant>
      <vt:variant>
        <vt:i4>5</vt:i4>
      </vt:variant>
      <vt:variant>
        <vt:lpwstr>http://www.doe.mass.edu/omste/news07/scitechclass_char.pdf</vt:lpwstr>
      </vt:variant>
      <vt:variant>
        <vt:lpwstr/>
      </vt:variant>
      <vt:variant>
        <vt:i4>1900577</vt:i4>
      </vt:variant>
      <vt:variant>
        <vt:i4>201</vt:i4>
      </vt:variant>
      <vt:variant>
        <vt:i4>0</vt:i4>
      </vt:variant>
      <vt:variant>
        <vt:i4>5</vt:i4>
      </vt:variant>
      <vt:variant>
        <vt:lpwstr>http://www.doe.mass.edu/omste/news07/scitechclass_char.pdf</vt:lpwstr>
      </vt:variant>
      <vt:variant>
        <vt:lpwstr/>
      </vt:variant>
      <vt:variant>
        <vt:i4>1900577</vt:i4>
      </vt:variant>
      <vt:variant>
        <vt:i4>198</vt:i4>
      </vt:variant>
      <vt:variant>
        <vt:i4>0</vt:i4>
      </vt:variant>
      <vt:variant>
        <vt:i4>5</vt:i4>
      </vt:variant>
      <vt:variant>
        <vt:lpwstr>http://www.doe.mass.edu/omste/news07/scitechclass_char.pdf</vt:lpwstr>
      </vt:variant>
      <vt:variant>
        <vt:lpwstr/>
      </vt:variant>
      <vt:variant>
        <vt:i4>1900577</vt:i4>
      </vt:variant>
      <vt:variant>
        <vt:i4>195</vt:i4>
      </vt:variant>
      <vt:variant>
        <vt:i4>0</vt:i4>
      </vt:variant>
      <vt:variant>
        <vt:i4>5</vt:i4>
      </vt:variant>
      <vt:variant>
        <vt:lpwstr>http://www.doe.mass.edu/omste/news07/scitechclass_char.pdf</vt:lpwstr>
      </vt:variant>
      <vt:variant>
        <vt:lpwstr/>
      </vt:variant>
      <vt:variant>
        <vt:i4>1900577</vt:i4>
      </vt:variant>
      <vt:variant>
        <vt:i4>192</vt:i4>
      </vt:variant>
      <vt:variant>
        <vt:i4>0</vt:i4>
      </vt:variant>
      <vt:variant>
        <vt:i4>5</vt:i4>
      </vt:variant>
      <vt:variant>
        <vt:lpwstr>http://www.doe.mass.edu/omste/news07/scitechclass_char.pdf</vt:lpwstr>
      </vt:variant>
      <vt:variant>
        <vt:lpwstr/>
      </vt:variant>
      <vt:variant>
        <vt:i4>1900577</vt:i4>
      </vt:variant>
      <vt:variant>
        <vt:i4>189</vt:i4>
      </vt:variant>
      <vt:variant>
        <vt:i4>0</vt:i4>
      </vt:variant>
      <vt:variant>
        <vt:i4>5</vt:i4>
      </vt:variant>
      <vt:variant>
        <vt:lpwstr>http://www.doe.mass.edu/omste/news07/scitechclass_char.pdf</vt:lpwstr>
      </vt:variant>
      <vt:variant>
        <vt:lpwstr/>
      </vt:variant>
      <vt:variant>
        <vt:i4>1900577</vt:i4>
      </vt:variant>
      <vt:variant>
        <vt:i4>186</vt:i4>
      </vt:variant>
      <vt:variant>
        <vt:i4>0</vt:i4>
      </vt:variant>
      <vt:variant>
        <vt:i4>5</vt:i4>
      </vt:variant>
      <vt:variant>
        <vt:lpwstr>http://www.doe.mass.edu/omste/news07/scitechclass_char.pdf</vt:lpwstr>
      </vt:variant>
      <vt:variant>
        <vt:lpwstr/>
      </vt:variant>
      <vt:variant>
        <vt:i4>1900577</vt:i4>
      </vt:variant>
      <vt:variant>
        <vt:i4>183</vt:i4>
      </vt:variant>
      <vt:variant>
        <vt:i4>0</vt:i4>
      </vt:variant>
      <vt:variant>
        <vt:i4>5</vt:i4>
      </vt:variant>
      <vt:variant>
        <vt:lpwstr>http://www.doe.mass.edu/omste/news07/scitechclass_char.pdf</vt:lpwstr>
      </vt:variant>
      <vt:variant>
        <vt:lpwstr/>
      </vt:variant>
      <vt:variant>
        <vt:i4>1900577</vt:i4>
      </vt:variant>
      <vt:variant>
        <vt:i4>180</vt:i4>
      </vt:variant>
      <vt:variant>
        <vt:i4>0</vt:i4>
      </vt:variant>
      <vt:variant>
        <vt:i4>5</vt:i4>
      </vt:variant>
      <vt:variant>
        <vt:lpwstr>http://www.doe.mass.edu/omste/news07/scitechclass_char.pdf</vt:lpwstr>
      </vt:variant>
      <vt:variant>
        <vt:lpwstr/>
      </vt:variant>
      <vt:variant>
        <vt:i4>1900577</vt:i4>
      </vt:variant>
      <vt:variant>
        <vt:i4>177</vt:i4>
      </vt:variant>
      <vt:variant>
        <vt:i4>0</vt:i4>
      </vt:variant>
      <vt:variant>
        <vt:i4>5</vt:i4>
      </vt:variant>
      <vt:variant>
        <vt:lpwstr>http://www.doe.mass.edu/omste/news07/scitechclass_char.pdf</vt:lpwstr>
      </vt:variant>
      <vt:variant>
        <vt:lpwstr/>
      </vt:variant>
      <vt:variant>
        <vt:i4>1900577</vt:i4>
      </vt:variant>
      <vt:variant>
        <vt:i4>174</vt:i4>
      </vt:variant>
      <vt:variant>
        <vt:i4>0</vt:i4>
      </vt:variant>
      <vt:variant>
        <vt:i4>5</vt:i4>
      </vt:variant>
      <vt:variant>
        <vt:lpwstr>http://www.doe.mass.edu/omste/news07/scitechclass_char.pdf</vt:lpwstr>
      </vt:variant>
      <vt:variant>
        <vt:lpwstr/>
      </vt:variant>
      <vt:variant>
        <vt:i4>1900577</vt:i4>
      </vt:variant>
      <vt:variant>
        <vt:i4>171</vt:i4>
      </vt:variant>
      <vt:variant>
        <vt:i4>0</vt:i4>
      </vt:variant>
      <vt:variant>
        <vt:i4>5</vt:i4>
      </vt:variant>
      <vt:variant>
        <vt:lpwstr>http://www.doe.mass.edu/omste/news07/scitechclass_char.pdf</vt:lpwstr>
      </vt:variant>
      <vt:variant>
        <vt:lpwstr/>
      </vt:variant>
      <vt:variant>
        <vt:i4>1900577</vt:i4>
      </vt:variant>
      <vt:variant>
        <vt:i4>168</vt:i4>
      </vt:variant>
      <vt:variant>
        <vt:i4>0</vt:i4>
      </vt:variant>
      <vt:variant>
        <vt:i4>5</vt:i4>
      </vt:variant>
      <vt:variant>
        <vt:lpwstr>http://www.doe.mass.edu/omste/news07/scitechclass_char.pdf</vt:lpwstr>
      </vt:variant>
      <vt:variant>
        <vt:lpwstr/>
      </vt:variant>
      <vt:variant>
        <vt:i4>1900577</vt:i4>
      </vt:variant>
      <vt:variant>
        <vt:i4>165</vt:i4>
      </vt:variant>
      <vt:variant>
        <vt:i4>0</vt:i4>
      </vt:variant>
      <vt:variant>
        <vt:i4>5</vt:i4>
      </vt:variant>
      <vt:variant>
        <vt:lpwstr>http://www.doe.mass.edu/omste/news07/scitechclass_char.pdf</vt:lpwstr>
      </vt:variant>
      <vt:variant>
        <vt:lpwstr/>
      </vt:variant>
      <vt:variant>
        <vt:i4>7143515</vt:i4>
      </vt:variant>
      <vt:variant>
        <vt:i4>162</vt:i4>
      </vt:variant>
      <vt:variant>
        <vt:i4>0</vt:i4>
      </vt:variant>
      <vt:variant>
        <vt:i4>5</vt:i4>
      </vt:variant>
      <vt:variant>
        <vt:lpwstr>http://www.doe.mass.edu/omste/news07/mathclass_char.doc</vt:lpwstr>
      </vt:variant>
      <vt:variant>
        <vt:lpwstr/>
      </vt:variant>
      <vt:variant>
        <vt:i4>7143515</vt:i4>
      </vt:variant>
      <vt:variant>
        <vt:i4>159</vt:i4>
      </vt:variant>
      <vt:variant>
        <vt:i4>0</vt:i4>
      </vt:variant>
      <vt:variant>
        <vt:i4>5</vt:i4>
      </vt:variant>
      <vt:variant>
        <vt:lpwstr>http://www.doe.mass.edu/omste/news07/mathclass_char.doc</vt:lpwstr>
      </vt:variant>
      <vt:variant>
        <vt:lpwstr/>
      </vt:variant>
      <vt:variant>
        <vt:i4>7143515</vt:i4>
      </vt:variant>
      <vt:variant>
        <vt:i4>156</vt:i4>
      </vt:variant>
      <vt:variant>
        <vt:i4>0</vt:i4>
      </vt:variant>
      <vt:variant>
        <vt:i4>5</vt:i4>
      </vt:variant>
      <vt:variant>
        <vt:lpwstr>http://www.doe.mass.edu/omste/news07/mathclass_char.doc</vt:lpwstr>
      </vt:variant>
      <vt:variant>
        <vt:lpwstr/>
      </vt:variant>
      <vt:variant>
        <vt:i4>7143515</vt:i4>
      </vt:variant>
      <vt:variant>
        <vt:i4>153</vt:i4>
      </vt:variant>
      <vt:variant>
        <vt:i4>0</vt:i4>
      </vt:variant>
      <vt:variant>
        <vt:i4>5</vt:i4>
      </vt:variant>
      <vt:variant>
        <vt:lpwstr>http://www.doe.mass.edu/omste/news07/mathclass_char.doc</vt:lpwstr>
      </vt:variant>
      <vt:variant>
        <vt:lpwstr/>
      </vt:variant>
      <vt:variant>
        <vt:i4>7143515</vt:i4>
      </vt:variant>
      <vt:variant>
        <vt:i4>150</vt:i4>
      </vt:variant>
      <vt:variant>
        <vt:i4>0</vt:i4>
      </vt:variant>
      <vt:variant>
        <vt:i4>5</vt:i4>
      </vt:variant>
      <vt:variant>
        <vt:lpwstr>http://www.doe.mass.edu/omste/news07/mathclass_char.doc</vt:lpwstr>
      </vt:variant>
      <vt:variant>
        <vt:lpwstr/>
      </vt:variant>
      <vt:variant>
        <vt:i4>7143515</vt:i4>
      </vt:variant>
      <vt:variant>
        <vt:i4>147</vt:i4>
      </vt:variant>
      <vt:variant>
        <vt:i4>0</vt:i4>
      </vt:variant>
      <vt:variant>
        <vt:i4>5</vt:i4>
      </vt:variant>
      <vt:variant>
        <vt:lpwstr>http://www.doe.mass.edu/omste/news07/mathclass_char.doc</vt:lpwstr>
      </vt:variant>
      <vt:variant>
        <vt:lpwstr/>
      </vt:variant>
      <vt:variant>
        <vt:i4>7143515</vt:i4>
      </vt:variant>
      <vt:variant>
        <vt:i4>144</vt:i4>
      </vt:variant>
      <vt:variant>
        <vt:i4>0</vt:i4>
      </vt:variant>
      <vt:variant>
        <vt:i4>5</vt:i4>
      </vt:variant>
      <vt:variant>
        <vt:lpwstr>http://www.doe.mass.edu/omste/news07/mathclass_char.doc</vt:lpwstr>
      </vt:variant>
      <vt:variant>
        <vt:lpwstr/>
      </vt:variant>
      <vt:variant>
        <vt:i4>7143515</vt:i4>
      </vt:variant>
      <vt:variant>
        <vt:i4>141</vt:i4>
      </vt:variant>
      <vt:variant>
        <vt:i4>0</vt:i4>
      </vt:variant>
      <vt:variant>
        <vt:i4>5</vt:i4>
      </vt:variant>
      <vt:variant>
        <vt:lpwstr>http://www.doe.mass.edu/omste/news07/mathclass_char.doc</vt:lpwstr>
      </vt:variant>
      <vt:variant>
        <vt:lpwstr/>
      </vt:variant>
      <vt:variant>
        <vt:i4>7143515</vt:i4>
      </vt:variant>
      <vt:variant>
        <vt:i4>138</vt:i4>
      </vt:variant>
      <vt:variant>
        <vt:i4>0</vt:i4>
      </vt:variant>
      <vt:variant>
        <vt:i4>5</vt:i4>
      </vt:variant>
      <vt:variant>
        <vt:lpwstr>http://www.doe.mass.edu/omste/news07/mathclass_char.doc</vt:lpwstr>
      </vt:variant>
      <vt:variant>
        <vt:lpwstr/>
      </vt:variant>
      <vt:variant>
        <vt:i4>7143515</vt:i4>
      </vt:variant>
      <vt:variant>
        <vt:i4>135</vt:i4>
      </vt:variant>
      <vt:variant>
        <vt:i4>0</vt:i4>
      </vt:variant>
      <vt:variant>
        <vt:i4>5</vt:i4>
      </vt:variant>
      <vt:variant>
        <vt:lpwstr>http://www.doe.mass.edu/omste/news07/mathclass_char.doc</vt:lpwstr>
      </vt:variant>
      <vt:variant>
        <vt:lpwstr/>
      </vt:variant>
      <vt:variant>
        <vt:i4>7143515</vt:i4>
      </vt:variant>
      <vt:variant>
        <vt:i4>132</vt:i4>
      </vt:variant>
      <vt:variant>
        <vt:i4>0</vt:i4>
      </vt:variant>
      <vt:variant>
        <vt:i4>5</vt:i4>
      </vt:variant>
      <vt:variant>
        <vt:lpwstr>http://www.doe.mass.edu/omste/news07/mathclass_char.doc</vt:lpwstr>
      </vt:variant>
      <vt:variant>
        <vt:lpwstr/>
      </vt:variant>
      <vt:variant>
        <vt:i4>7143515</vt:i4>
      </vt:variant>
      <vt:variant>
        <vt:i4>129</vt:i4>
      </vt:variant>
      <vt:variant>
        <vt:i4>0</vt:i4>
      </vt:variant>
      <vt:variant>
        <vt:i4>5</vt:i4>
      </vt:variant>
      <vt:variant>
        <vt:lpwstr>http://www.doe.mass.edu/omste/news07/mathclass_char.doc</vt:lpwstr>
      </vt:variant>
      <vt:variant>
        <vt:lpwstr/>
      </vt:variant>
      <vt:variant>
        <vt:i4>7143515</vt:i4>
      </vt:variant>
      <vt:variant>
        <vt:i4>126</vt:i4>
      </vt:variant>
      <vt:variant>
        <vt:i4>0</vt:i4>
      </vt:variant>
      <vt:variant>
        <vt:i4>5</vt:i4>
      </vt:variant>
      <vt:variant>
        <vt:lpwstr>http://www.doe.mass.edu/omste/news07/mathclass_char.doc</vt:lpwstr>
      </vt:variant>
      <vt:variant>
        <vt:lpwstr/>
      </vt:variant>
      <vt:variant>
        <vt:i4>7143515</vt:i4>
      </vt:variant>
      <vt:variant>
        <vt:i4>123</vt:i4>
      </vt:variant>
      <vt:variant>
        <vt:i4>0</vt:i4>
      </vt:variant>
      <vt:variant>
        <vt:i4>5</vt:i4>
      </vt:variant>
      <vt:variant>
        <vt:lpwstr>http://www.doe.mass.edu/omste/news07/mathclass_char.doc</vt:lpwstr>
      </vt:variant>
      <vt:variant>
        <vt:lpwstr/>
      </vt:variant>
      <vt:variant>
        <vt:i4>7143515</vt:i4>
      </vt:variant>
      <vt:variant>
        <vt:i4>120</vt:i4>
      </vt:variant>
      <vt:variant>
        <vt:i4>0</vt:i4>
      </vt:variant>
      <vt:variant>
        <vt:i4>5</vt:i4>
      </vt:variant>
      <vt:variant>
        <vt:lpwstr>http://www.doe.mass.edu/omste/news07/mathclass_char.doc</vt:lpwstr>
      </vt:variant>
      <vt:variant>
        <vt:lpwstr/>
      </vt:variant>
      <vt:variant>
        <vt:i4>7143515</vt:i4>
      </vt:variant>
      <vt:variant>
        <vt:i4>117</vt:i4>
      </vt:variant>
      <vt:variant>
        <vt:i4>0</vt:i4>
      </vt:variant>
      <vt:variant>
        <vt:i4>5</vt:i4>
      </vt:variant>
      <vt:variant>
        <vt:lpwstr>http://www.doe.mass.edu/omste/news07/mathclass_char.doc</vt:lpwstr>
      </vt:variant>
      <vt:variant>
        <vt:lpwstr/>
      </vt:variant>
      <vt:variant>
        <vt:i4>7143515</vt:i4>
      </vt:variant>
      <vt:variant>
        <vt:i4>114</vt:i4>
      </vt:variant>
      <vt:variant>
        <vt:i4>0</vt:i4>
      </vt:variant>
      <vt:variant>
        <vt:i4>5</vt:i4>
      </vt:variant>
      <vt:variant>
        <vt:lpwstr>http://www.doe.mass.edu/omste/news07/mathclass_char.doc</vt:lpwstr>
      </vt:variant>
      <vt:variant>
        <vt:lpwstr/>
      </vt:variant>
      <vt:variant>
        <vt:i4>7143515</vt:i4>
      </vt:variant>
      <vt:variant>
        <vt:i4>111</vt:i4>
      </vt:variant>
      <vt:variant>
        <vt:i4>0</vt:i4>
      </vt:variant>
      <vt:variant>
        <vt:i4>5</vt:i4>
      </vt:variant>
      <vt:variant>
        <vt:lpwstr>http://www.doe.mass.edu/omste/news07/mathclass_char.doc</vt:lpwstr>
      </vt:variant>
      <vt:variant>
        <vt:lpwstr/>
      </vt:variant>
      <vt:variant>
        <vt:i4>7143515</vt:i4>
      </vt:variant>
      <vt:variant>
        <vt:i4>108</vt:i4>
      </vt:variant>
      <vt:variant>
        <vt:i4>0</vt:i4>
      </vt:variant>
      <vt:variant>
        <vt:i4>5</vt:i4>
      </vt:variant>
      <vt:variant>
        <vt:lpwstr>http://www.doe.mass.edu/omste/news07/mathclass_char.doc</vt:lpwstr>
      </vt:variant>
      <vt:variant>
        <vt:lpwstr/>
      </vt:variant>
      <vt:variant>
        <vt:i4>983105</vt:i4>
      </vt:variant>
      <vt:variant>
        <vt:i4>105</vt:i4>
      </vt:variant>
      <vt:variant>
        <vt:i4>0</vt:i4>
      </vt:variant>
      <vt:variant>
        <vt:i4>5</vt:i4>
      </vt:variant>
      <vt:variant>
        <vt:lpwstr>http://www.doe.mass.edu/sda/regional/pim/default.html</vt:lpwstr>
      </vt:variant>
      <vt:variant>
        <vt:lpwstr/>
      </vt:variant>
      <vt:variant>
        <vt:i4>1572937</vt:i4>
      </vt:variant>
      <vt:variant>
        <vt:i4>102</vt:i4>
      </vt:variant>
      <vt:variant>
        <vt:i4>0</vt:i4>
      </vt:variant>
      <vt:variant>
        <vt:i4>5</vt:i4>
      </vt:variant>
      <vt:variant>
        <vt:lpwstr>http://www.doe.mass.edu/infoservices/dw/</vt:lpwstr>
      </vt:variant>
      <vt:variant>
        <vt:lpwstr/>
      </vt:variant>
      <vt:variant>
        <vt:i4>1572937</vt:i4>
      </vt:variant>
      <vt:variant>
        <vt:i4>99</vt:i4>
      </vt:variant>
      <vt:variant>
        <vt:i4>0</vt:i4>
      </vt:variant>
      <vt:variant>
        <vt:i4>5</vt:i4>
      </vt:variant>
      <vt:variant>
        <vt:lpwstr>http://www.doe.mass.edu/infoservices/dw/</vt:lpwstr>
      </vt:variant>
      <vt:variant>
        <vt:lpwstr/>
      </vt:variant>
      <vt:variant>
        <vt:i4>1572937</vt:i4>
      </vt:variant>
      <vt:variant>
        <vt:i4>96</vt:i4>
      </vt:variant>
      <vt:variant>
        <vt:i4>0</vt:i4>
      </vt:variant>
      <vt:variant>
        <vt:i4>5</vt:i4>
      </vt:variant>
      <vt:variant>
        <vt:lpwstr>http://www.doe.mass.edu/infoservices/dw/</vt:lpwstr>
      </vt:variant>
      <vt:variant>
        <vt:lpwstr/>
      </vt:variant>
      <vt:variant>
        <vt:i4>1572937</vt:i4>
      </vt:variant>
      <vt:variant>
        <vt:i4>93</vt:i4>
      </vt:variant>
      <vt:variant>
        <vt:i4>0</vt:i4>
      </vt:variant>
      <vt:variant>
        <vt:i4>5</vt:i4>
      </vt:variant>
      <vt:variant>
        <vt:lpwstr>http://www.doe.mass.edu/infoservices/dw/</vt:lpwstr>
      </vt:variant>
      <vt:variant>
        <vt:lpwstr/>
      </vt:variant>
      <vt:variant>
        <vt:i4>1572937</vt:i4>
      </vt:variant>
      <vt:variant>
        <vt:i4>90</vt:i4>
      </vt:variant>
      <vt:variant>
        <vt:i4>0</vt:i4>
      </vt:variant>
      <vt:variant>
        <vt:i4>5</vt:i4>
      </vt:variant>
      <vt:variant>
        <vt:lpwstr>http://www.doe.mass.edu/infoservices/dw/</vt:lpwstr>
      </vt:variant>
      <vt:variant>
        <vt:lpwstr/>
      </vt:variant>
      <vt:variant>
        <vt:i4>1572937</vt:i4>
      </vt:variant>
      <vt:variant>
        <vt:i4>87</vt:i4>
      </vt:variant>
      <vt:variant>
        <vt:i4>0</vt:i4>
      </vt:variant>
      <vt:variant>
        <vt:i4>5</vt:i4>
      </vt:variant>
      <vt:variant>
        <vt:lpwstr>http://www.doe.mass.edu/infoservices/dw/</vt:lpwstr>
      </vt:variant>
      <vt:variant>
        <vt:lpwstr/>
      </vt:variant>
      <vt:variant>
        <vt:i4>1572937</vt:i4>
      </vt:variant>
      <vt:variant>
        <vt:i4>84</vt:i4>
      </vt:variant>
      <vt:variant>
        <vt:i4>0</vt:i4>
      </vt:variant>
      <vt:variant>
        <vt:i4>5</vt:i4>
      </vt:variant>
      <vt:variant>
        <vt:lpwstr>http://www.doe.mass.edu/infoservices/dw/</vt:lpwstr>
      </vt:variant>
      <vt:variant>
        <vt:lpwstr/>
      </vt:variant>
      <vt:variant>
        <vt:i4>1572937</vt:i4>
      </vt:variant>
      <vt:variant>
        <vt:i4>81</vt:i4>
      </vt:variant>
      <vt:variant>
        <vt:i4>0</vt:i4>
      </vt:variant>
      <vt:variant>
        <vt:i4>5</vt:i4>
      </vt:variant>
      <vt:variant>
        <vt:lpwstr>http://www.doe.mass.edu/infoservices/dw/</vt:lpwstr>
      </vt:variant>
      <vt:variant>
        <vt:lpwstr/>
      </vt:variant>
      <vt:variant>
        <vt:i4>1572937</vt:i4>
      </vt:variant>
      <vt:variant>
        <vt:i4>78</vt:i4>
      </vt:variant>
      <vt:variant>
        <vt:i4>0</vt:i4>
      </vt:variant>
      <vt:variant>
        <vt:i4>5</vt:i4>
      </vt:variant>
      <vt:variant>
        <vt:lpwstr>http://www.doe.mass.edu/infoservices/dw/</vt:lpwstr>
      </vt:variant>
      <vt:variant>
        <vt:lpwstr/>
      </vt:variant>
      <vt:variant>
        <vt:i4>1572937</vt:i4>
      </vt:variant>
      <vt:variant>
        <vt:i4>75</vt:i4>
      </vt:variant>
      <vt:variant>
        <vt:i4>0</vt:i4>
      </vt:variant>
      <vt:variant>
        <vt:i4>5</vt:i4>
      </vt:variant>
      <vt:variant>
        <vt:lpwstr>http://www.doe.mass.edu/infoservices/dw/</vt:lpwstr>
      </vt:variant>
      <vt:variant>
        <vt:lpwstr/>
      </vt:variant>
      <vt:variant>
        <vt:i4>1572937</vt:i4>
      </vt:variant>
      <vt:variant>
        <vt:i4>72</vt:i4>
      </vt:variant>
      <vt:variant>
        <vt:i4>0</vt:i4>
      </vt:variant>
      <vt:variant>
        <vt:i4>5</vt:i4>
      </vt:variant>
      <vt:variant>
        <vt:lpwstr>http://www.doe.mass.edu/infoservices/dw/</vt:lpwstr>
      </vt:variant>
      <vt:variant>
        <vt:lpwstr/>
      </vt:variant>
      <vt:variant>
        <vt:i4>1572937</vt:i4>
      </vt:variant>
      <vt:variant>
        <vt:i4>69</vt:i4>
      </vt:variant>
      <vt:variant>
        <vt:i4>0</vt:i4>
      </vt:variant>
      <vt:variant>
        <vt:i4>5</vt:i4>
      </vt:variant>
      <vt:variant>
        <vt:lpwstr>http://www.doe.mass.edu/infoservices/dw/</vt:lpwstr>
      </vt:variant>
      <vt:variant>
        <vt:lpwstr/>
      </vt:variant>
      <vt:variant>
        <vt:i4>1572937</vt:i4>
      </vt:variant>
      <vt:variant>
        <vt:i4>66</vt:i4>
      </vt:variant>
      <vt:variant>
        <vt:i4>0</vt:i4>
      </vt:variant>
      <vt:variant>
        <vt:i4>5</vt:i4>
      </vt:variant>
      <vt:variant>
        <vt:lpwstr>http://www.doe.mass.edu/infoservices/dw/</vt:lpwstr>
      </vt:variant>
      <vt:variant>
        <vt:lpwstr/>
      </vt:variant>
      <vt:variant>
        <vt:i4>1572937</vt:i4>
      </vt:variant>
      <vt:variant>
        <vt:i4>63</vt:i4>
      </vt:variant>
      <vt:variant>
        <vt:i4>0</vt:i4>
      </vt:variant>
      <vt:variant>
        <vt:i4>5</vt:i4>
      </vt:variant>
      <vt:variant>
        <vt:lpwstr>http://www.doe.mass.edu/infoservices/dw/</vt:lpwstr>
      </vt:variant>
      <vt:variant>
        <vt:lpwstr/>
      </vt:variant>
      <vt:variant>
        <vt:i4>5636112</vt:i4>
      </vt:variant>
      <vt:variant>
        <vt:i4>60</vt:i4>
      </vt:variant>
      <vt:variant>
        <vt:i4>0</vt:i4>
      </vt:variant>
      <vt:variant>
        <vt:i4>5</vt:i4>
      </vt:variant>
      <vt:variant>
        <vt:lpwstr>http://www.doe.mass.edu/sda/ucd/</vt:lpwstr>
      </vt:variant>
      <vt:variant>
        <vt:lpwstr/>
      </vt:variant>
      <vt:variant>
        <vt:i4>5636112</vt:i4>
      </vt:variant>
      <vt:variant>
        <vt:i4>57</vt:i4>
      </vt:variant>
      <vt:variant>
        <vt:i4>0</vt:i4>
      </vt:variant>
      <vt:variant>
        <vt:i4>5</vt:i4>
      </vt:variant>
      <vt:variant>
        <vt:lpwstr>http://www.doe.mass.edu/sda/ucd/</vt:lpwstr>
      </vt:variant>
      <vt:variant>
        <vt:lpwstr/>
      </vt:variant>
      <vt:variant>
        <vt:i4>5636112</vt:i4>
      </vt:variant>
      <vt:variant>
        <vt:i4>54</vt:i4>
      </vt:variant>
      <vt:variant>
        <vt:i4>0</vt:i4>
      </vt:variant>
      <vt:variant>
        <vt:i4>5</vt:i4>
      </vt:variant>
      <vt:variant>
        <vt:lpwstr>http://www.doe.mass.edu/sda/ucd/</vt:lpwstr>
      </vt:variant>
      <vt:variant>
        <vt:lpwstr/>
      </vt:variant>
      <vt:variant>
        <vt:i4>5636112</vt:i4>
      </vt:variant>
      <vt:variant>
        <vt:i4>51</vt:i4>
      </vt:variant>
      <vt:variant>
        <vt:i4>0</vt:i4>
      </vt:variant>
      <vt:variant>
        <vt:i4>5</vt:i4>
      </vt:variant>
      <vt:variant>
        <vt:lpwstr>http://www.doe.mass.edu/sda/ucd/</vt:lpwstr>
      </vt:variant>
      <vt:variant>
        <vt:lpwstr/>
      </vt:variant>
      <vt:variant>
        <vt:i4>5636112</vt:i4>
      </vt:variant>
      <vt:variant>
        <vt:i4>48</vt:i4>
      </vt:variant>
      <vt:variant>
        <vt:i4>0</vt:i4>
      </vt:variant>
      <vt:variant>
        <vt:i4>5</vt:i4>
      </vt:variant>
      <vt:variant>
        <vt:lpwstr>http://www.doe.mass.edu/sda/ucd/</vt:lpwstr>
      </vt:variant>
      <vt:variant>
        <vt:lpwstr/>
      </vt:variant>
      <vt:variant>
        <vt:i4>5636112</vt:i4>
      </vt:variant>
      <vt:variant>
        <vt:i4>45</vt:i4>
      </vt:variant>
      <vt:variant>
        <vt:i4>0</vt:i4>
      </vt:variant>
      <vt:variant>
        <vt:i4>5</vt:i4>
      </vt:variant>
      <vt:variant>
        <vt:lpwstr>http://www.doe.mass.edu/sda/ucd/</vt:lpwstr>
      </vt:variant>
      <vt:variant>
        <vt:lpwstr/>
      </vt:variant>
      <vt:variant>
        <vt:i4>5636112</vt:i4>
      </vt:variant>
      <vt:variant>
        <vt:i4>42</vt:i4>
      </vt:variant>
      <vt:variant>
        <vt:i4>0</vt:i4>
      </vt:variant>
      <vt:variant>
        <vt:i4>5</vt:i4>
      </vt:variant>
      <vt:variant>
        <vt:lpwstr>http://www.doe.mass.edu/sda/ucd/</vt:lpwstr>
      </vt:variant>
      <vt:variant>
        <vt:lpwstr/>
      </vt:variant>
      <vt:variant>
        <vt:i4>5636112</vt:i4>
      </vt:variant>
      <vt:variant>
        <vt:i4>39</vt:i4>
      </vt:variant>
      <vt:variant>
        <vt:i4>0</vt:i4>
      </vt:variant>
      <vt:variant>
        <vt:i4>5</vt:i4>
      </vt:variant>
      <vt:variant>
        <vt:lpwstr>http://www.doe.mass.edu/sda/ucd/</vt:lpwstr>
      </vt:variant>
      <vt:variant>
        <vt:lpwstr/>
      </vt:variant>
      <vt:variant>
        <vt:i4>5636112</vt:i4>
      </vt:variant>
      <vt:variant>
        <vt:i4>36</vt:i4>
      </vt:variant>
      <vt:variant>
        <vt:i4>0</vt:i4>
      </vt:variant>
      <vt:variant>
        <vt:i4>5</vt:i4>
      </vt:variant>
      <vt:variant>
        <vt:lpwstr>http://www.doe.mass.edu/sda/ucd/</vt:lpwstr>
      </vt:variant>
      <vt:variant>
        <vt:lpwstr/>
      </vt:variant>
      <vt:variant>
        <vt:i4>5636112</vt:i4>
      </vt:variant>
      <vt:variant>
        <vt:i4>33</vt:i4>
      </vt:variant>
      <vt:variant>
        <vt:i4>0</vt:i4>
      </vt:variant>
      <vt:variant>
        <vt:i4>5</vt:i4>
      </vt:variant>
      <vt:variant>
        <vt:lpwstr>http://www.doe.mass.edu/sda/ucd/</vt:lpwstr>
      </vt:variant>
      <vt:variant>
        <vt:lpwstr/>
      </vt:variant>
      <vt:variant>
        <vt:i4>5636112</vt:i4>
      </vt:variant>
      <vt:variant>
        <vt:i4>30</vt:i4>
      </vt:variant>
      <vt:variant>
        <vt:i4>0</vt:i4>
      </vt:variant>
      <vt:variant>
        <vt:i4>5</vt:i4>
      </vt:variant>
      <vt:variant>
        <vt:lpwstr>http://www.doe.mass.edu/sda/ucd/</vt:lpwstr>
      </vt:variant>
      <vt:variant>
        <vt:lpwstr/>
      </vt:variant>
      <vt:variant>
        <vt:i4>5636112</vt:i4>
      </vt:variant>
      <vt:variant>
        <vt:i4>27</vt:i4>
      </vt:variant>
      <vt:variant>
        <vt:i4>0</vt:i4>
      </vt:variant>
      <vt:variant>
        <vt:i4>5</vt:i4>
      </vt:variant>
      <vt:variant>
        <vt:lpwstr>http://www.doe.mass.edu/sda/ucd/</vt:lpwstr>
      </vt:variant>
      <vt:variant>
        <vt:lpwstr/>
      </vt:variant>
      <vt:variant>
        <vt:i4>5636112</vt:i4>
      </vt:variant>
      <vt:variant>
        <vt:i4>24</vt:i4>
      </vt:variant>
      <vt:variant>
        <vt:i4>0</vt:i4>
      </vt:variant>
      <vt:variant>
        <vt:i4>5</vt:i4>
      </vt:variant>
      <vt:variant>
        <vt:lpwstr>http://www.doe.mass.edu/sda/ucd/</vt:lpwstr>
      </vt:variant>
      <vt:variant>
        <vt:lpwstr/>
      </vt:variant>
      <vt:variant>
        <vt:i4>5636112</vt:i4>
      </vt:variant>
      <vt:variant>
        <vt:i4>21</vt:i4>
      </vt:variant>
      <vt:variant>
        <vt:i4>0</vt:i4>
      </vt:variant>
      <vt:variant>
        <vt:i4>5</vt:i4>
      </vt:variant>
      <vt:variant>
        <vt:lpwstr>http://www.doe.mass.edu/sda/ucd/</vt:lpwstr>
      </vt:variant>
      <vt:variant>
        <vt:lpwstr/>
      </vt:variant>
      <vt:variant>
        <vt:i4>5308435</vt:i4>
      </vt:variant>
      <vt:variant>
        <vt:i4>18</vt:i4>
      </vt:variant>
      <vt:variant>
        <vt:i4>0</vt:i4>
      </vt:variant>
      <vt:variant>
        <vt:i4>5</vt:i4>
      </vt:variant>
      <vt:variant>
        <vt:lpwstr>http://www.doe.mass.edu/</vt:lpwstr>
      </vt:variant>
      <vt:variant>
        <vt:lpwstr/>
      </vt:variant>
      <vt:variant>
        <vt:i4>5308435</vt:i4>
      </vt:variant>
      <vt:variant>
        <vt:i4>15</vt:i4>
      </vt:variant>
      <vt:variant>
        <vt:i4>0</vt:i4>
      </vt:variant>
      <vt:variant>
        <vt:i4>5</vt:i4>
      </vt:variant>
      <vt:variant>
        <vt:lpwstr>http://www.doe.mass.edu/</vt:lpwstr>
      </vt:variant>
      <vt:variant>
        <vt:lpwstr/>
      </vt:variant>
      <vt:variant>
        <vt:i4>5308435</vt:i4>
      </vt:variant>
      <vt:variant>
        <vt:i4>12</vt:i4>
      </vt:variant>
      <vt:variant>
        <vt:i4>0</vt:i4>
      </vt:variant>
      <vt:variant>
        <vt:i4>5</vt:i4>
      </vt:variant>
      <vt:variant>
        <vt:lpwstr>http://www.doe.mass.edu/</vt:lpwstr>
      </vt:variant>
      <vt:variant>
        <vt:lpwstr/>
      </vt:variant>
      <vt:variant>
        <vt:i4>5308435</vt:i4>
      </vt:variant>
      <vt:variant>
        <vt:i4>9</vt:i4>
      </vt:variant>
      <vt:variant>
        <vt:i4>0</vt:i4>
      </vt:variant>
      <vt:variant>
        <vt:i4>5</vt:i4>
      </vt:variant>
      <vt:variant>
        <vt:lpwstr>http://www.doe.mass.edu/</vt:lpwstr>
      </vt:variant>
      <vt:variant>
        <vt:lpwstr/>
      </vt:variant>
      <vt:variant>
        <vt:i4>5308435</vt:i4>
      </vt:variant>
      <vt:variant>
        <vt:i4>6</vt:i4>
      </vt:variant>
      <vt:variant>
        <vt:i4>0</vt:i4>
      </vt:variant>
      <vt:variant>
        <vt:i4>5</vt:i4>
      </vt:variant>
      <vt:variant>
        <vt:lpwstr>http://www.doe.mass.edu/</vt:lpwstr>
      </vt:variant>
      <vt:variant>
        <vt:lpwstr/>
      </vt:variant>
      <vt:variant>
        <vt:i4>5308435</vt:i4>
      </vt:variant>
      <vt:variant>
        <vt:i4>3</vt:i4>
      </vt:variant>
      <vt:variant>
        <vt:i4>0</vt:i4>
      </vt:variant>
      <vt:variant>
        <vt:i4>5</vt:i4>
      </vt:variant>
      <vt:variant>
        <vt:lpwstr>http://www.doe.mass.edu/</vt:lpwstr>
      </vt:variant>
      <vt:variant>
        <vt:lpwstr/>
      </vt:variant>
      <vt:variant>
        <vt:i4>5308435</vt:i4>
      </vt:variant>
      <vt:variant>
        <vt:i4>0</vt:i4>
      </vt:variant>
      <vt:variant>
        <vt:i4>0</vt:i4>
      </vt:variant>
      <vt:variant>
        <vt:i4>5</vt:i4>
      </vt:variant>
      <vt:variant>
        <vt:lpwstr>http://www.doe.mass.edu/</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2013-02-28T20:08:00Z</dcterms:created>
  <dc:creator>ESE</dc:creator>
  <lastModifiedBy>ESE</lastModifiedBy>
  <lastPrinted>2013-02-13T14:20:00Z</lastPrinted>
  <dcterms:modified xsi:type="dcterms:W3CDTF">2013-02-28T20:08:00Z</dcterms:modified>
  <revision>2</revision>
  <dc:title>Characteristics of Standards-based Teaching and Learning: Continuum of Practice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DESE-494-682</vt:lpwstr>
  </property>
  <property fmtid="{D5CDD505-2E9C-101B-9397-08002B2CF9AE}" pid="3" name="_dlc_DocIdItemGuid">
    <vt:lpwstr>98ce3526-a51b-4af0-8a20-95a87a7f3477</vt:lpwstr>
  </property>
  <property fmtid="{D5CDD505-2E9C-101B-9397-08002B2CF9AE}" pid="4" name="_dlc_DocIdUrl">
    <vt:lpwstr>https://sharepoint.doemass.org/ese/dsac/Amanda/_layouts/DocIdRedir.aspx?ID=DESE-494-682, DESE-494-682</vt:lpwstr>
  </property>
  <property fmtid="{D5CDD505-2E9C-101B-9397-08002B2CF9AE}" pid="5" name="metadate">
    <vt:lpwstr>Feb 28 2013</vt:lpwstr>
  </property>
</Properties>
</file>