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86003D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AGENDA</w:t>
      </w:r>
    </w:p>
    <w:p w14:paraId="4E71769B" w14:textId="77777777" w:rsidR="00ED54BF" w:rsidRPr="0086003D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w w:val="95"/>
          <w:sz w:val="22"/>
          <w:szCs w:val="22"/>
        </w:rPr>
        <w:t>State 911 Commission Meeting</w:t>
      </w:r>
    </w:p>
    <w:p w14:paraId="71DFF358" w14:textId="77777777" w:rsidR="00ED54BF" w:rsidRPr="0086003D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>State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911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Department</w:t>
      </w:r>
    </w:p>
    <w:p w14:paraId="37876B68" w14:textId="77777777" w:rsidR="00ED54BF" w:rsidRPr="0086003D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8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151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Campanelli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Drive,</w:t>
      </w:r>
      <w:r w:rsidRPr="0086003D">
        <w:rPr>
          <w:rFonts w:cs="Arial"/>
          <w:b/>
          <w:i/>
          <w:spacing w:val="-40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Suite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A,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 xml:space="preserve">Middleborough, MA </w:t>
      </w:r>
    </w:p>
    <w:p w14:paraId="6130591C" w14:textId="77777777" w:rsidR="00ED54BF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 xml:space="preserve"> </w:t>
      </w:r>
      <w:r>
        <w:rPr>
          <w:rFonts w:cs="Arial"/>
          <w:b/>
          <w:i/>
          <w:sz w:val="22"/>
          <w:szCs w:val="22"/>
        </w:rPr>
        <w:t xml:space="preserve">May 18, </w:t>
      </w:r>
      <w:r w:rsidRPr="0086003D">
        <w:rPr>
          <w:rFonts w:cs="Arial"/>
          <w:b/>
          <w:i/>
          <w:sz w:val="22"/>
          <w:szCs w:val="22"/>
        </w:rPr>
        <w:t>202</w:t>
      </w:r>
      <w:r>
        <w:rPr>
          <w:rFonts w:cs="Arial"/>
          <w:b/>
          <w:i/>
          <w:sz w:val="22"/>
          <w:szCs w:val="22"/>
        </w:rPr>
        <w:t>3</w:t>
      </w:r>
      <w:r w:rsidRPr="0086003D">
        <w:rPr>
          <w:rFonts w:cs="Arial"/>
          <w:b/>
          <w:i/>
          <w:sz w:val="22"/>
          <w:szCs w:val="22"/>
        </w:rPr>
        <w:t>, 1:00</w:t>
      </w:r>
      <w:r w:rsidRPr="0086003D">
        <w:rPr>
          <w:rFonts w:cs="Arial"/>
          <w:b/>
          <w:i/>
          <w:spacing w:val="-26"/>
          <w:sz w:val="22"/>
          <w:szCs w:val="22"/>
        </w:rPr>
        <w:t xml:space="preserve"> p.m.</w:t>
      </w:r>
    </w:p>
    <w:p w14:paraId="16D76955" w14:textId="77777777" w:rsidR="00ED54BF" w:rsidRPr="0086003D" w:rsidRDefault="00ED54BF" w:rsidP="00ED54BF">
      <w:pPr>
        <w:spacing w:before="3" w:line="230" w:lineRule="auto"/>
        <w:ind w:left="2718" w:right="2339"/>
        <w:jc w:val="center"/>
        <w:rPr>
          <w:b/>
          <w:i/>
        </w:rPr>
      </w:pPr>
    </w:p>
    <w:p w14:paraId="60F09368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>Call to Order and Introductions (Chairperson</w:t>
      </w:r>
      <w:r w:rsidRPr="0086003D">
        <w:rPr>
          <w:spacing w:val="-19"/>
          <w:sz w:val="22"/>
          <w:szCs w:val="22"/>
        </w:rPr>
        <w:t xml:space="preserve">  Collins</w:t>
      </w:r>
      <w:r w:rsidRPr="0086003D">
        <w:rPr>
          <w:sz w:val="22"/>
          <w:szCs w:val="22"/>
        </w:rPr>
        <w:t>)</w:t>
      </w:r>
    </w:p>
    <w:p w14:paraId="0853D919" w14:textId="77777777" w:rsidR="00ED54BF" w:rsidRPr="0086003D" w:rsidRDefault="00ED54BF" w:rsidP="00ED54BF">
      <w:pPr>
        <w:pStyle w:val="BodyText"/>
        <w:spacing w:before="10"/>
        <w:rPr>
          <w:rFonts w:ascii="Bookman Old Style" w:hAnsi="Bookman Old Style"/>
        </w:rPr>
      </w:pPr>
    </w:p>
    <w:p w14:paraId="13BC3F2B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 xml:space="preserve">Approval of </w:t>
      </w:r>
      <w:r>
        <w:rPr>
          <w:sz w:val="22"/>
          <w:szCs w:val="22"/>
        </w:rPr>
        <w:t>April 6, 2023</w:t>
      </w:r>
      <w:r w:rsidRPr="0086003D">
        <w:rPr>
          <w:sz w:val="22"/>
          <w:szCs w:val="22"/>
        </w:rPr>
        <w:t xml:space="preserve"> Commission Meeting Minutes (Chairperson</w:t>
      </w:r>
      <w:r w:rsidRPr="0086003D">
        <w:rPr>
          <w:spacing w:val="-24"/>
          <w:sz w:val="22"/>
          <w:szCs w:val="22"/>
        </w:rPr>
        <w:t xml:space="preserve"> Collins</w:t>
      </w:r>
      <w:r w:rsidRPr="0086003D">
        <w:rPr>
          <w:sz w:val="22"/>
          <w:szCs w:val="22"/>
        </w:rPr>
        <w:t>)</w:t>
      </w:r>
    </w:p>
    <w:p w14:paraId="37D0191B" w14:textId="77777777" w:rsidR="00ED54BF" w:rsidRPr="0086003D" w:rsidRDefault="00ED54BF" w:rsidP="00ED54BF">
      <w:pPr>
        <w:pStyle w:val="ListParagraph"/>
        <w:rPr>
          <w:sz w:val="22"/>
          <w:szCs w:val="22"/>
        </w:rPr>
      </w:pPr>
    </w:p>
    <w:p w14:paraId="455FFB66" w14:textId="33CBEF16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Recognition of State Fire Marshal Peter J. Ostroskey (Chairperson Collins, Frank Pozniak)</w:t>
      </w:r>
    </w:p>
    <w:p w14:paraId="0E3C42B0" w14:textId="77777777" w:rsidR="00ED54BF" w:rsidRPr="00AB33AC" w:rsidRDefault="00ED54BF" w:rsidP="00ED54BF">
      <w:pPr>
        <w:pStyle w:val="ListParagraph"/>
        <w:rPr>
          <w:sz w:val="22"/>
          <w:szCs w:val="22"/>
        </w:rPr>
      </w:pPr>
    </w:p>
    <w:p w14:paraId="38D70A1E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Update on the Filing with the Department of Telecommunications and Cable, General Discussion on the Surcharge (Frank Pozniak/Karen Robitaille)</w:t>
      </w:r>
    </w:p>
    <w:p w14:paraId="2CABF2DF" w14:textId="77777777" w:rsidR="00ED54BF" w:rsidRPr="0086003D" w:rsidRDefault="00ED54BF" w:rsidP="00ED54BF">
      <w:pPr>
        <w:pStyle w:val="ListParagraph"/>
        <w:rPr>
          <w:sz w:val="22"/>
          <w:szCs w:val="22"/>
        </w:rPr>
      </w:pPr>
    </w:p>
    <w:p w14:paraId="5B9123E9" w14:textId="77777777" w:rsidR="00ED54BF" w:rsidRPr="0012499E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 w:rsidRPr="0086003D">
        <w:rPr>
          <w:sz w:val="22"/>
          <w:szCs w:val="22"/>
        </w:rPr>
        <w:t>Update on Next Generation 9-1-1 (</w:t>
      </w:r>
      <w:r>
        <w:rPr>
          <w:sz w:val="22"/>
          <w:szCs w:val="22"/>
        </w:rPr>
        <w:t>Norm Fournier</w:t>
      </w:r>
      <w:r w:rsidRPr="0086003D">
        <w:rPr>
          <w:sz w:val="22"/>
          <w:szCs w:val="22"/>
        </w:rPr>
        <w:t>)</w:t>
      </w:r>
    </w:p>
    <w:p w14:paraId="6A1B85BF" w14:textId="77777777" w:rsidR="00ED54BF" w:rsidRPr="0012499E" w:rsidRDefault="00ED54BF" w:rsidP="00ED54BF">
      <w:pPr>
        <w:pStyle w:val="ListParagraph"/>
        <w:rPr>
          <w:rFonts w:cs="Arial"/>
          <w:bCs/>
          <w:iCs/>
          <w:sz w:val="22"/>
          <w:szCs w:val="22"/>
        </w:rPr>
      </w:pPr>
    </w:p>
    <w:p w14:paraId="3CE6E400" w14:textId="77777777" w:rsidR="00ED54BF" w:rsidRPr="0012499E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 w:rsidRPr="0012499E">
        <w:rPr>
          <w:rFonts w:cs="Arial"/>
          <w:bCs/>
          <w:iCs/>
          <w:sz w:val="22"/>
          <w:szCs w:val="22"/>
        </w:rPr>
        <w:t>Update o</w:t>
      </w:r>
      <w:r>
        <w:rPr>
          <w:rFonts w:cs="Arial"/>
          <w:bCs/>
          <w:iCs/>
          <w:sz w:val="22"/>
          <w:szCs w:val="22"/>
        </w:rPr>
        <w:t>n</w:t>
      </w:r>
      <w:r w:rsidRPr="0012499E">
        <w:rPr>
          <w:rFonts w:cs="Arial"/>
          <w:bCs/>
          <w:iCs/>
          <w:sz w:val="22"/>
          <w:szCs w:val="22"/>
        </w:rPr>
        <w:t xml:space="preserve"> Dark Stations (Monna Wallace)</w:t>
      </w:r>
    </w:p>
    <w:p w14:paraId="00C5B842" w14:textId="77777777" w:rsidR="00ED54BF" w:rsidRPr="007856E5" w:rsidRDefault="00ED54BF" w:rsidP="00ED54BF">
      <w:pPr>
        <w:pStyle w:val="ListParagraph"/>
        <w:rPr>
          <w:rFonts w:cs="Arial"/>
          <w:b/>
          <w:i/>
          <w:sz w:val="22"/>
          <w:szCs w:val="22"/>
        </w:rPr>
      </w:pPr>
    </w:p>
    <w:p w14:paraId="3C3A70CD" w14:textId="77777777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Update on the Transition of the Framingham Wireless Center and the Maynard Training Facility (Frank Pozniak, Joe Crean)</w:t>
      </w:r>
    </w:p>
    <w:p w14:paraId="2906447D" w14:textId="77777777" w:rsidR="00ED54BF" w:rsidRPr="00991283" w:rsidRDefault="00ED54BF" w:rsidP="00ED54BF">
      <w:pPr>
        <w:pStyle w:val="ListParagraph"/>
        <w:rPr>
          <w:rFonts w:cs="Arial"/>
          <w:bCs/>
          <w:iCs/>
          <w:sz w:val="22"/>
          <w:szCs w:val="22"/>
        </w:rPr>
      </w:pPr>
    </w:p>
    <w:p w14:paraId="707E3072" w14:textId="77777777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Update on Regionalization (Joseph Crean)</w:t>
      </w:r>
    </w:p>
    <w:p w14:paraId="341578BB" w14:textId="77777777" w:rsidR="00ED54BF" w:rsidRPr="004877A3" w:rsidRDefault="00ED54BF" w:rsidP="00ED54BF">
      <w:pPr>
        <w:pStyle w:val="ListParagraph"/>
        <w:rPr>
          <w:rFonts w:cs="Arial"/>
          <w:bCs/>
          <w:iCs/>
          <w:sz w:val="22"/>
          <w:szCs w:val="22"/>
        </w:rPr>
      </w:pPr>
    </w:p>
    <w:p w14:paraId="36C56664" w14:textId="77777777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Update on the TERT Program (Chris Ryan, Katrina Shamshak)</w:t>
      </w:r>
    </w:p>
    <w:p w14:paraId="4DF5D69B" w14:textId="77777777" w:rsidR="00ED54BF" w:rsidRPr="008C7F35" w:rsidRDefault="00ED54BF" w:rsidP="00ED54BF">
      <w:pPr>
        <w:pStyle w:val="ListParagraph"/>
        <w:rPr>
          <w:rFonts w:cs="Arial"/>
          <w:bCs/>
          <w:iCs/>
          <w:sz w:val="22"/>
          <w:szCs w:val="22"/>
        </w:rPr>
      </w:pPr>
    </w:p>
    <w:p w14:paraId="6B36CEB3" w14:textId="77777777" w:rsidR="00ED54BF" w:rsidRPr="00E764EE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Update on 560 CMR 5.00, and MLTS (Dennis Kirwan)</w:t>
      </w:r>
    </w:p>
    <w:p w14:paraId="30A4936D" w14:textId="77777777" w:rsidR="00ED54BF" w:rsidRPr="0086003D" w:rsidRDefault="00ED54BF" w:rsidP="00ED54BF">
      <w:pPr>
        <w:pStyle w:val="ListParagraph"/>
        <w:rPr>
          <w:rFonts w:cs="Arial"/>
          <w:sz w:val="22"/>
          <w:szCs w:val="22"/>
        </w:rPr>
      </w:pPr>
    </w:p>
    <w:p w14:paraId="34B893BE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Other Business</w:t>
      </w:r>
    </w:p>
    <w:p w14:paraId="28089D04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Next Meeting Date –</w:t>
      </w:r>
      <w:r w:rsidRPr="0086003D">
        <w:rPr>
          <w:rFonts w:cs="Arial"/>
          <w:spacing w:val="-3"/>
          <w:sz w:val="22"/>
          <w:szCs w:val="22"/>
        </w:rPr>
        <w:t xml:space="preserve"> TBD</w:t>
      </w:r>
    </w:p>
    <w:p w14:paraId="6D7C76BF" w14:textId="77777777" w:rsidR="00ED54BF" w:rsidRPr="00D37690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2"/>
          <w:szCs w:val="22"/>
        </w:rPr>
      </w:pPr>
      <w:r w:rsidRPr="00D37690">
        <w:rPr>
          <w:rFonts w:cs="Arial"/>
          <w:sz w:val="22"/>
          <w:szCs w:val="22"/>
        </w:rPr>
        <w:t xml:space="preserve"> Adjournment</w:t>
      </w:r>
      <w:r w:rsidRPr="00D37690">
        <w:rPr>
          <w:rFonts w:cs="Arial"/>
          <w:sz w:val="22"/>
          <w:szCs w:val="22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BFE2" w14:textId="77777777" w:rsidR="0030328E" w:rsidRDefault="00A66E75">
      <w:r>
        <w:separator/>
      </w:r>
    </w:p>
  </w:endnote>
  <w:endnote w:type="continuationSeparator" w:id="0">
    <w:p w14:paraId="12435555" w14:textId="77777777" w:rsidR="0030328E" w:rsidRDefault="00A6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194" w14:textId="77777777" w:rsidR="008D788B" w:rsidRDefault="00B7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C8D4" w14:textId="77777777" w:rsidR="004D29F9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23A5" w14:textId="77777777" w:rsidR="004D29F9" w:rsidRDefault="00B7090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7E45" w14:textId="77777777" w:rsidR="0030328E" w:rsidRDefault="00A66E75">
      <w:r>
        <w:separator/>
      </w:r>
    </w:p>
  </w:footnote>
  <w:footnote w:type="continuationSeparator" w:id="0">
    <w:p w14:paraId="58148C9A" w14:textId="77777777" w:rsidR="0030328E" w:rsidRDefault="00A6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721D" w14:textId="77777777" w:rsidR="008D788B" w:rsidRDefault="00B70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A9CA" w14:textId="77777777" w:rsidR="004D29F9" w:rsidRDefault="00B7090A" w:rsidP="00EB7EE5">
    <w:pPr>
      <w:pStyle w:val="Header"/>
      <w:jc w:val="center"/>
      <w:rPr>
        <w:b/>
        <w:szCs w:val="24"/>
      </w:rPr>
    </w:pPr>
  </w:p>
  <w:p w14:paraId="470975C3" w14:textId="77777777" w:rsidR="004D29F9" w:rsidRDefault="00B7090A" w:rsidP="00EB7EE5">
    <w:pPr>
      <w:pStyle w:val="Header"/>
      <w:jc w:val="center"/>
      <w:rPr>
        <w:b/>
        <w:szCs w:val="24"/>
      </w:rPr>
    </w:pPr>
  </w:p>
  <w:p w14:paraId="50F78957" w14:textId="77777777" w:rsidR="004D29F9" w:rsidRPr="00AA590E" w:rsidRDefault="00B7090A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1ECB" w14:textId="77777777" w:rsidR="004D29F9" w:rsidRPr="00AE5B0C" w:rsidRDefault="00B7090A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2049" DrawAspect="Content" ObjectID="_1745659308" r:id="rId2"/>
      </w:object>
    </w:r>
    <w:r>
      <w:rPr>
        <w:noProof/>
        <w:color w:val="365F91"/>
      </w:rPr>
      <w:object w:dxaOrig="1440" w:dyaOrig="1440" w14:anchorId="06EFE6DB">
        <v:shape id="_x0000_s2050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2050" DrawAspect="Content" ObjectID="_1745659309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4D29F9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4D29F9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4D29F9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4D29F9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4D29F9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4D29F9" w:rsidRPr="00AE5B0C" w:rsidRDefault="00B7090A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4D29F9" w:rsidRDefault="00B7090A">
    <w:pPr>
      <w:pStyle w:val="Header"/>
      <w:rPr>
        <w:i/>
        <w:sz w:val="20"/>
      </w:rPr>
    </w:pPr>
  </w:p>
  <w:p w14:paraId="28E07705" w14:textId="77777777" w:rsidR="004D29F9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4D29F9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4D29F9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FA2A51" w:rsidRDefault="00B7090A" w:rsidP="004D29F9">
    <w:pPr>
      <w:pStyle w:val="Header"/>
      <w:ind w:left="4320" w:hanging="4320"/>
      <w:rPr>
        <w:i/>
        <w:szCs w:val="24"/>
      </w:rPr>
    </w:pPr>
  </w:p>
  <w:p w14:paraId="77B42142" w14:textId="77777777" w:rsidR="00FA2A51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FA2A51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4D29F9" w:rsidRPr="004D29F9" w:rsidRDefault="00B7090A" w:rsidP="004D29F9">
    <w:pPr>
      <w:pStyle w:val="Header"/>
      <w:ind w:left="4320" w:hanging="4320"/>
      <w:rPr>
        <w:i/>
        <w:szCs w:val="24"/>
      </w:rPr>
    </w:pPr>
  </w:p>
  <w:p w14:paraId="57C72B49" w14:textId="77777777" w:rsidR="004D29F9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28E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6F52"/>
    <w:rsid w:val="00877262"/>
    <w:rsid w:val="00880A10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B028A6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090A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1860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Sylvia, Katelyn A. (911)</cp:lastModifiedBy>
  <cp:revision>2</cp:revision>
  <cp:lastPrinted>2018-05-03T20:12:00Z</cp:lastPrinted>
  <dcterms:created xsi:type="dcterms:W3CDTF">2023-05-15T16:35:00Z</dcterms:created>
  <dcterms:modified xsi:type="dcterms:W3CDTF">2023-05-15T16:35:00Z</dcterms:modified>
</cp:coreProperties>
</file>