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2978"/>
        <w:gridCol w:w="5040"/>
        <w:gridCol w:w="4896"/>
      </w:tblGrid>
      <w:tr w:rsidR="00ED44E9" w14:paraId="43787165" w14:textId="77777777" w:rsidTr="0036472B">
        <w:trPr>
          <w:trHeight w:val="1872"/>
          <w:jc w:val="center"/>
        </w:trPr>
        <w:tc>
          <w:tcPr>
            <w:tcW w:w="1918" w:type="dxa"/>
            <w:vAlign w:val="center"/>
          </w:tcPr>
          <w:p w14:paraId="098631E4" w14:textId="2335C1E7" w:rsidR="00ED44E9" w:rsidRPr="009A1444" w:rsidRDefault="004B6422" w:rsidP="00ED44E9">
            <w:pPr>
              <w:jc w:val="center"/>
              <w:rPr>
                <w:sz w:val="20"/>
              </w:rPr>
            </w:pPr>
            <w:r>
              <w:rPr>
                <w:noProof/>
                <w:sz w:val="20"/>
              </w:rPr>
              <w:drawing>
                <wp:inline distT="0" distB="0" distL="0" distR="0" wp14:anchorId="1DA8F8A5" wp14:editId="76578544">
                  <wp:extent cx="899490" cy="914400"/>
                  <wp:effectExtent l="0" t="0" r="0" b="0"/>
                  <wp:docPr id="2" name="Picture 2" descr="H:\MA_DPH_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_DPH_se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490" cy="914400"/>
                          </a:xfrm>
                          <a:prstGeom prst="rect">
                            <a:avLst/>
                          </a:prstGeom>
                          <a:noFill/>
                          <a:ln>
                            <a:noFill/>
                          </a:ln>
                        </pic:spPr>
                      </pic:pic>
                    </a:graphicData>
                  </a:graphic>
                </wp:inline>
              </w:drawing>
            </w:r>
          </w:p>
        </w:tc>
        <w:tc>
          <w:tcPr>
            <w:tcW w:w="12914" w:type="dxa"/>
            <w:gridSpan w:val="3"/>
            <w:vAlign w:val="center"/>
          </w:tcPr>
          <w:p w14:paraId="7C34A8C1" w14:textId="77777777" w:rsidR="00ED44E9" w:rsidRPr="009A1444" w:rsidRDefault="00ED44E9" w:rsidP="00ED44E9">
            <w:pPr>
              <w:autoSpaceDE w:val="0"/>
              <w:autoSpaceDN w:val="0"/>
              <w:adjustRightInd w:val="0"/>
              <w:ind w:left="-261"/>
              <w:jc w:val="center"/>
              <w:rPr>
                <w:rFonts w:ascii="Times New Roman" w:hAnsi="Times New Roman" w:cs="Times New Roman"/>
                <w:b/>
                <w:bCs/>
                <w:sz w:val="20"/>
              </w:rPr>
            </w:pPr>
            <w:r w:rsidRPr="009A1444">
              <w:rPr>
                <w:rFonts w:ascii="Times New Roman" w:hAnsi="Times New Roman" w:cs="Times New Roman"/>
                <w:b/>
                <w:bCs/>
                <w:sz w:val="20"/>
              </w:rPr>
              <w:br/>
              <w:t>MASSACHUSETTS DEPARTMENT OF PUBLIC HEALTH</w:t>
            </w:r>
          </w:p>
          <w:p w14:paraId="0B3AE569" w14:textId="2FAD82B4" w:rsidR="00ED44E9" w:rsidRPr="009A1444" w:rsidRDefault="0021485E" w:rsidP="00ED44E9">
            <w:pPr>
              <w:autoSpaceDE w:val="0"/>
              <w:autoSpaceDN w:val="0"/>
              <w:adjustRightInd w:val="0"/>
              <w:ind w:left="-261"/>
              <w:jc w:val="center"/>
              <w:rPr>
                <w:rFonts w:ascii="Times New Roman" w:hAnsi="Times New Roman" w:cs="Times New Roman"/>
                <w:b/>
                <w:bCs/>
                <w:sz w:val="20"/>
              </w:rPr>
            </w:pPr>
            <w:r>
              <w:rPr>
                <w:rFonts w:ascii="Times New Roman" w:hAnsi="Times New Roman" w:cs="Times New Roman"/>
                <w:b/>
                <w:bCs/>
                <w:sz w:val="20"/>
              </w:rPr>
              <w:t>DIVISION OF RADIATION CONTROL</w:t>
            </w:r>
          </w:p>
          <w:p w14:paraId="6D7F92D5" w14:textId="77777777" w:rsidR="00ED44E9" w:rsidRPr="009A1444" w:rsidRDefault="00ED44E9" w:rsidP="00ED44E9">
            <w:pPr>
              <w:autoSpaceDE w:val="0"/>
              <w:autoSpaceDN w:val="0"/>
              <w:adjustRightInd w:val="0"/>
              <w:ind w:left="-261"/>
              <w:jc w:val="center"/>
              <w:rPr>
                <w:rFonts w:ascii="Times New Roman" w:hAnsi="Times New Roman" w:cs="Times New Roman"/>
                <w:b/>
                <w:bCs/>
                <w:sz w:val="20"/>
              </w:rPr>
            </w:pPr>
          </w:p>
          <w:p w14:paraId="5230DD3B" w14:textId="77777777" w:rsidR="00ED44E9" w:rsidRPr="009A1444" w:rsidRDefault="00ED44E9" w:rsidP="00ED44E9">
            <w:pPr>
              <w:autoSpaceDE w:val="0"/>
              <w:autoSpaceDN w:val="0"/>
              <w:adjustRightInd w:val="0"/>
              <w:ind w:left="-261"/>
              <w:jc w:val="center"/>
              <w:rPr>
                <w:rFonts w:ascii="Times New Roman" w:hAnsi="Times New Roman" w:cs="Times New Roman"/>
                <w:b/>
                <w:bCs/>
                <w:sz w:val="20"/>
              </w:rPr>
            </w:pPr>
            <w:r w:rsidRPr="009A1444">
              <w:rPr>
                <w:rFonts w:ascii="Times New Roman" w:hAnsi="Times New Roman" w:cs="Times New Roman"/>
                <w:b/>
                <w:bCs/>
                <w:sz w:val="20"/>
              </w:rPr>
              <w:t>NOTICE TO EMPLOYEES</w:t>
            </w:r>
          </w:p>
          <w:p w14:paraId="37A3F0FB" w14:textId="77777777" w:rsidR="00ED44E9" w:rsidRPr="009A1444" w:rsidRDefault="00ED44E9" w:rsidP="00ED44E9">
            <w:pPr>
              <w:autoSpaceDE w:val="0"/>
              <w:autoSpaceDN w:val="0"/>
              <w:adjustRightInd w:val="0"/>
              <w:ind w:left="-261"/>
              <w:jc w:val="center"/>
              <w:rPr>
                <w:rFonts w:ascii="Times New Roman" w:hAnsi="Times New Roman" w:cs="Times New Roman"/>
                <w:b/>
                <w:bCs/>
                <w:sz w:val="20"/>
              </w:rPr>
            </w:pPr>
            <w:r w:rsidRPr="009A1444">
              <w:rPr>
                <w:rFonts w:ascii="Times New Roman" w:hAnsi="Times New Roman" w:cs="Times New Roman"/>
                <w:b/>
                <w:bCs/>
                <w:sz w:val="20"/>
              </w:rPr>
              <w:t>STANDARDS FOR PROTECTION AGAINST RADIATION;</w:t>
            </w:r>
          </w:p>
          <w:p w14:paraId="2760B124" w14:textId="77777777" w:rsidR="00ED44E9" w:rsidRPr="009A1444" w:rsidRDefault="00ED44E9" w:rsidP="00ED44E9">
            <w:pPr>
              <w:ind w:left="-261"/>
              <w:jc w:val="center"/>
              <w:rPr>
                <w:sz w:val="20"/>
              </w:rPr>
            </w:pPr>
            <w:r w:rsidRPr="009A1444">
              <w:rPr>
                <w:rFonts w:ascii="Times New Roman" w:hAnsi="Times New Roman" w:cs="Times New Roman"/>
                <w:b/>
                <w:bCs/>
                <w:sz w:val="20"/>
              </w:rPr>
              <w:t>NOTICES, INSTRUCTIONS AND REPORTS TO WORKERS; INSPECTIONS</w:t>
            </w:r>
            <w:r w:rsidRPr="009A1444">
              <w:rPr>
                <w:rFonts w:ascii="Times New Roman" w:hAnsi="Times New Roman" w:cs="Times New Roman"/>
                <w:b/>
                <w:bCs/>
                <w:sz w:val="20"/>
              </w:rPr>
              <w:br/>
            </w:r>
          </w:p>
        </w:tc>
      </w:tr>
      <w:tr w:rsidR="009A1444" w14:paraId="704DF692" w14:textId="77777777" w:rsidTr="0036472B">
        <w:trPr>
          <w:jc w:val="center"/>
        </w:trPr>
        <w:tc>
          <w:tcPr>
            <w:tcW w:w="14832" w:type="dxa"/>
            <w:gridSpan w:val="4"/>
            <w:vAlign w:val="center"/>
          </w:tcPr>
          <w:p w14:paraId="7EA2F5D2" w14:textId="77777777" w:rsidR="0036472B" w:rsidRDefault="0036472B" w:rsidP="00834FE7">
            <w:pPr>
              <w:autoSpaceDE w:val="0"/>
              <w:autoSpaceDN w:val="0"/>
              <w:adjustRightInd w:val="0"/>
              <w:ind w:left="-105" w:right="-111"/>
              <w:jc w:val="both"/>
              <w:rPr>
                <w:rFonts w:ascii="Times New Roman" w:hAnsi="Times New Roman" w:cs="Times New Roman"/>
                <w:sz w:val="18"/>
              </w:rPr>
            </w:pPr>
          </w:p>
          <w:p w14:paraId="4CBD7A17" w14:textId="6620389B" w:rsidR="009A1444" w:rsidRDefault="009A1444" w:rsidP="000943B3">
            <w:pPr>
              <w:autoSpaceDE w:val="0"/>
              <w:autoSpaceDN w:val="0"/>
              <w:adjustRightInd w:val="0"/>
              <w:ind w:left="-72" w:right="-72"/>
              <w:jc w:val="both"/>
              <w:rPr>
                <w:rFonts w:ascii="Times New Roman" w:hAnsi="Times New Roman" w:cs="Times New Roman"/>
                <w:sz w:val="18"/>
              </w:rPr>
            </w:pPr>
            <w:r w:rsidRPr="009A1444">
              <w:rPr>
                <w:rFonts w:ascii="Times New Roman" w:hAnsi="Times New Roman" w:cs="Times New Roman"/>
                <w:sz w:val="18"/>
              </w:rPr>
              <w:t xml:space="preserve">The </w:t>
            </w:r>
            <w:r w:rsidR="0021485E">
              <w:rPr>
                <w:rFonts w:ascii="Times New Roman" w:hAnsi="Times New Roman" w:cs="Times New Roman"/>
                <w:sz w:val="18"/>
              </w:rPr>
              <w:t>Division of Radiation Control</w:t>
            </w:r>
            <w:r w:rsidRPr="009A1444">
              <w:rPr>
                <w:rFonts w:ascii="Times New Roman" w:hAnsi="Times New Roman" w:cs="Times New Roman"/>
                <w:sz w:val="18"/>
              </w:rPr>
              <w:t xml:space="preserve"> (Agency) of Massachusetts Department of Public Health has adopted regulations in 105 CMR 120.200 which establish standards for your protection against radiation hazards. In 105 CMR 120.750, the Agency has also established certain provisions for the options of workers engaged in work under the Department license or registration.</w:t>
            </w:r>
          </w:p>
          <w:p w14:paraId="1C01A77D" w14:textId="77777777" w:rsidR="009A1444" w:rsidRDefault="009A1444" w:rsidP="00834FE7">
            <w:pPr>
              <w:autoSpaceDE w:val="0"/>
              <w:autoSpaceDN w:val="0"/>
              <w:adjustRightInd w:val="0"/>
              <w:ind w:left="-105" w:right="-111"/>
              <w:jc w:val="both"/>
              <w:rPr>
                <w:sz w:val="18"/>
              </w:rPr>
            </w:pPr>
          </w:p>
          <w:p w14:paraId="068325CE" w14:textId="77777777" w:rsidR="0036472B" w:rsidRPr="009A1444" w:rsidRDefault="0036472B" w:rsidP="00834FE7">
            <w:pPr>
              <w:autoSpaceDE w:val="0"/>
              <w:autoSpaceDN w:val="0"/>
              <w:adjustRightInd w:val="0"/>
              <w:ind w:left="-105" w:right="-111"/>
              <w:jc w:val="both"/>
              <w:rPr>
                <w:sz w:val="18"/>
              </w:rPr>
            </w:pPr>
          </w:p>
        </w:tc>
      </w:tr>
      <w:tr w:rsidR="0036472B" w14:paraId="28272B4E" w14:textId="77777777" w:rsidTr="0036472B">
        <w:trPr>
          <w:trHeight w:val="6482"/>
          <w:jc w:val="center"/>
        </w:trPr>
        <w:tc>
          <w:tcPr>
            <w:tcW w:w="4896" w:type="dxa"/>
            <w:gridSpan w:val="2"/>
          </w:tcPr>
          <w:p w14:paraId="79F93BB7" w14:textId="77777777" w:rsidR="00834FE7" w:rsidRDefault="00834FE7" w:rsidP="0082314D">
            <w:pPr>
              <w:ind w:left="252" w:right="162" w:hanging="252"/>
              <w:jc w:val="center"/>
              <w:rPr>
                <w:rFonts w:ascii="Times New Roman" w:hAnsi="Times New Roman" w:cs="Times New Roman"/>
                <w:b/>
                <w:sz w:val="18"/>
                <w:szCs w:val="20"/>
              </w:rPr>
            </w:pPr>
            <w:r w:rsidRPr="00834FE7">
              <w:rPr>
                <w:rFonts w:ascii="Times New Roman" w:hAnsi="Times New Roman" w:cs="Times New Roman"/>
                <w:b/>
                <w:sz w:val="18"/>
                <w:szCs w:val="20"/>
              </w:rPr>
              <w:t>YOUR EMPLOYER'S RESPONSIBILITY</w:t>
            </w:r>
          </w:p>
          <w:p w14:paraId="6974E545" w14:textId="77777777" w:rsidR="0036472B" w:rsidRPr="00834FE7" w:rsidRDefault="0036472B" w:rsidP="0082314D">
            <w:pPr>
              <w:ind w:left="252" w:right="162" w:hanging="252"/>
              <w:jc w:val="both"/>
              <w:rPr>
                <w:rFonts w:ascii="Times New Roman" w:hAnsi="Times New Roman" w:cs="Times New Roman"/>
                <w:b/>
                <w:sz w:val="18"/>
                <w:szCs w:val="20"/>
              </w:rPr>
            </w:pPr>
          </w:p>
          <w:p w14:paraId="448C89C4" w14:textId="77777777" w:rsidR="00834FE7" w:rsidRPr="00834FE7" w:rsidRDefault="00834FE7" w:rsidP="0082314D">
            <w:pPr>
              <w:ind w:left="-72" w:right="162"/>
              <w:jc w:val="both"/>
              <w:rPr>
                <w:rFonts w:ascii="Times New Roman" w:hAnsi="Times New Roman" w:cs="Times New Roman"/>
                <w:sz w:val="18"/>
                <w:szCs w:val="20"/>
              </w:rPr>
            </w:pPr>
            <w:r w:rsidRPr="00834FE7">
              <w:rPr>
                <w:rFonts w:ascii="Times New Roman" w:hAnsi="Times New Roman" w:cs="Times New Roman"/>
                <w:sz w:val="18"/>
                <w:szCs w:val="20"/>
              </w:rPr>
              <w:t>Your employer is required to –</w:t>
            </w:r>
          </w:p>
          <w:p w14:paraId="5E8E0E26" w14:textId="77777777" w:rsidR="00834FE7" w:rsidRPr="00834FE7" w:rsidRDefault="00834FE7" w:rsidP="0082314D">
            <w:pPr>
              <w:pStyle w:val="ListParagraph"/>
              <w:numPr>
                <w:ilvl w:val="0"/>
                <w:numId w:val="1"/>
              </w:numPr>
              <w:ind w:left="288" w:right="162" w:hanging="252"/>
              <w:jc w:val="both"/>
              <w:rPr>
                <w:rFonts w:ascii="Times New Roman" w:hAnsi="Times New Roman" w:cs="Times New Roman"/>
                <w:sz w:val="18"/>
                <w:szCs w:val="20"/>
              </w:rPr>
            </w:pPr>
            <w:r w:rsidRPr="00834FE7">
              <w:rPr>
                <w:rFonts w:ascii="Times New Roman" w:hAnsi="Times New Roman" w:cs="Times New Roman"/>
                <w:sz w:val="18"/>
                <w:szCs w:val="20"/>
              </w:rPr>
              <w:t>Apply these regulations to work involving sources of radiation.</w:t>
            </w:r>
          </w:p>
          <w:p w14:paraId="0AC1C1DE" w14:textId="77777777" w:rsidR="00834FE7" w:rsidRPr="00834FE7" w:rsidRDefault="00834FE7" w:rsidP="0082314D">
            <w:pPr>
              <w:pStyle w:val="ListParagraph"/>
              <w:numPr>
                <w:ilvl w:val="0"/>
                <w:numId w:val="1"/>
              </w:numPr>
              <w:ind w:left="288" w:right="162" w:hanging="252"/>
              <w:jc w:val="both"/>
              <w:rPr>
                <w:rFonts w:ascii="Times New Roman" w:hAnsi="Times New Roman" w:cs="Times New Roman"/>
                <w:sz w:val="18"/>
                <w:szCs w:val="20"/>
              </w:rPr>
            </w:pPr>
            <w:r w:rsidRPr="00834FE7">
              <w:rPr>
                <w:rFonts w:ascii="Times New Roman" w:hAnsi="Times New Roman" w:cs="Times New Roman"/>
                <w:sz w:val="18"/>
                <w:szCs w:val="20"/>
              </w:rPr>
              <w:t>Post or otherwise make available to you a copy of the Massachusetts Department of Public Health regulations for control of radiation, and the operating procedures which apply to work you are engaged in, and explain their provisions to you.</w:t>
            </w:r>
          </w:p>
          <w:p w14:paraId="46371101" w14:textId="77777777" w:rsidR="00834FE7" w:rsidRPr="00834FE7" w:rsidRDefault="00834FE7" w:rsidP="0082314D">
            <w:pPr>
              <w:pStyle w:val="ListParagraph"/>
              <w:numPr>
                <w:ilvl w:val="0"/>
                <w:numId w:val="1"/>
              </w:numPr>
              <w:ind w:left="288" w:right="162" w:hanging="252"/>
              <w:jc w:val="both"/>
              <w:rPr>
                <w:rFonts w:ascii="Times New Roman" w:hAnsi="Times New Roman" w:cs="Times New Roman"/>
                <w:sz w:val="18"/>
                <w:szCs w:val="20"/>
              </w:rPr>
            </w:pPr>
            <w:r w:rsidRPr="00834FE7">
              <w:rPr>
                <w:rFonts w:ascii="Times New Roman" w:hAnsi="Times New Roman" w:cs="Times New Roman"/>
                <w:sz w:val="18"/>
                <w:szCs w:val="20"/>
              </w:rPr>
              <w:t>Post Notice of Violation involving radiological working conditions, proposed imposition of civil penalties and orders.</w:t>
            </w:r>
          </w:p>
          <w:p w14:paraId="49942569" w14:textId="77777777" w:rsidR="00834FE7" w:rsidRDefault="00834FE7" w:rsidP="0082314D">
            <w:pPr>
              <w:ind w:left="252" w:right="162" w:hanging="252"/>
              <w:jc w:val="both"/>
              <w:rPr>
                <w:rFonts w:ascii="Times New Roman" w:hAnsi="Times New Roman" w:cs="Times New Roman"/>
                <w:b/>
                <w:sz w:val="18"/>
                <w:szCs w:val="20"/>
              </w:rPr>
            </w:pPr>
          </w:p>
          <w:p w14:paraId="536C0303" w14:textId="77777777" w:rsidR="0036472B" w:rsidRPr="00834FE7" w:rsidRDefault="0036472B" w:rsidP="0082314D">
            <w:pPr>
              <w:ind w:left="252" w:right="162" w:hanging="252"/>
              <w:jc w:val="both"/>
              <w:rPr>
                <w:rFonts w:ascii="Times New Roman" w:hAnsi="Times New Roman" w:cs="Times New Roman"/>
                <w:b/>
                <w:sz w:val="18"/>
                <w:szCs w:val="20"/>
              </w:rPr>
            </w:pPr>
          </w:p>
          <w:p w14:paraId="71BC6A12" w14:textId="77777777" w:rsidR="00834FE7" w:rsidRDefault="00834FE7" w:rsidP="0082314D">
            <w:pPr>
              <w:ind w:left="252" w:right="162" w:hanging="252"/>
              <w:jc w:val="center"/>
              <w:rPr>
                <w:rFonts w:ascii="Times New Roman" w:hAnsi="Times New Roman" w:cs="Times New Roman"/>
                <w:b/>
                <w:sz w:val="18"/>
                <w:szCs w:val="20"/>
              </w:rPr>
            </w:pPr>
            <w:r w:rsidRPr="00834FE7">
              <w:rPr>
                <w:rFonts w:ascii="Times New Roman" w:hAnsi="Times New Roman" w:cs="Times New Roman"/>
                <w:b/>
                <w:sz w:val="18"/>
                <w:szCs w:val="20"/>
              </w:rPr>
              <w:t>YOUR RESPONSIBILITY AS A WORKER</w:t>
            </w:r>
          </w:p>
          <w:p w14:paraId="643E2887" w14:textId="77777777" w:rsidR="0036472B" w:rsidRPr="00834FE7" w:rsidRDefault="0036472B" w:rsidP="0082314D">
            <w:pPr>
              <w:ind w:left="252" w:right="162" w:hanging="252"/>
              <w:jc w:val="both"/>
              <w:rPr>
                <w:rFonts w:ascii="Times New Roman" w:hAnsi="Times New Roman" w:cs="Times New Roman"/>
                <w:b/>
                <w:sz w:val="18"/>
                <w:szCs w:val="20"/>
              </w:rPr>
            </w:pPr>
          </w:p>
          <w:p w14:paraId="3FA5A3C7" w14:textId="77777777" w:rsidR="00834FE7" w:rsidRPr="00834FE7" w:rsidRDefault="00834FE7" w:rsidP="0082314D">
            <w:pPr>
              <w:ind w:left="-72" w:right="162"/>
              <w:jc w:val="both"/>
              <w:rPr>
                <w:rFonts w:ascii="Times New Roman" w:hAnsi="Times New Roman" w:cs="Times New Roman"/>
                <w:sz w:val="18"/>
                <w:szCs w:val="20"/>
              </w:rPr>
            </w:pPr>
            <w:r w:rsidRPr="00834FE7">
              <w:rPr>
                <w:rFonts w:ascii="Times New Roman" w:hAnsi="Times New Roman" w:cs="Times New Roman"/>
                <w:sz w:val="18"/>
                <w:szCs w:val="20"/>
              </w:rPr>
              <w:t>You should familiarize yourself with those provisions of the department regulations, and the operating procedures which apply to the work you are engaged in. You should observe their provisions for your own protection and protection of your co- workers.</w:t>
            </w:r>
          </w:p>
          <w:p w14:paraId="5088CFE0" w14:textId="77777777" w:rsidR="00834FE7" w:rsidRDefault="00834FE7" w:rsidP="0082314D">
            <w:pPr>
              <w:ind w:left="252" w:right="162" w:hanging="252"/>
              <w:jc w:val="both"/>
              <w:rPr>
                <w:rFonts w:ascii="Times New Roman" w:hAnsi="Times New Roman" w:cs="Times New Roman"/>
                <w:b/>
                <w:sz w:val="18"/>
                <w:szCs w:val="20"/>
              </w:rPr>
            </w:pPr>
          </w:p>
          <w:p w14:paraId="2B9BA243" w14:textId="77777777" w:rsidR="0036472B" w:rsidRPr="00834FE7" w:rsidRDefault="0036472B" w:rsidP="0082314D">
            <w:pPr>
              <w:ind w:left="252" w:right="162" w:hanging="252"/>
              <w:jc w:val="both"/>
              <w:rPr>
                <w:rFonts w:ascii="Times New Roman" w:hAnsi="Times New Roman" w:cs="Times New Roman"/>
                <w:b/>
                <w:sz w:val="18"/>
                <w:szCs w:val="20"/>
              </w:rPr>
            </w:pPr>
          </w:p>
          <w:p w14:paraId="0CACAEAC" w14:textId="77777777" w:rsidR="00834FE7" w:rsidRDefault="00834FE7" w:rsidP="0082314D">
            <w:pPr>
              <w:ind w:left="252" w:right="162" w:hanging="252"/>
              <w:jc w:val="center"/>
              <w:rPr>
                <w:rFonts w:ascii="Times New Roman" w:hAnsi="Times New Roman" w:cs="Times New Roman"/>
                <w:b/>
                <w:sz w:val="18"/>
                <w:szCs w:val="20"/>
              </w:rPr>
            </w:pPr>
            <w:r w:rsidRPr="00834FE7">
              <w:rPr>
                <w:rFonts w:ascii="Times New Roman" w:hAnsi="Times New Roman" w:cs="Times New Roman"/>
                <w:b/>
                <w:sz w:val="18"/>
                <w:szCs w:val="20"/>
              </w:rPr>
              <w:t>WHAT IS COVERED BY THESE REGULATIONS</w:t>
            </w:r>
          </w:p>
          <w:p w14:paraId="57B5B727" w14:textId="77777777" w:rsidR="0036472B" w:rsidRPr="00834FE7" w:rsidRDefault="0036472B" w:rsidP="0082314D">
            <w:pPr>
              <w:ind w:left="252" w:right="162" w:hanging="252"/>
              <w:jc w:val="both"/>
              <w:rPr>
                <w:rFonts w:ascii="Times New Roman" w:hAnsi="Times New Roman" w:cs="Times New Roman"/>
                <w:b/>
                <w:sz w:val="18"/>
                <w:szCs w:val="20"/>
              </w:rPr>
            </w:pPr>
          </w:p>
          <w:p w14:paraId="7140359F" w14:textId="77777777" w:rsidR="00834FE7" w:rsidRPr="00834FE7" w:rsidRDefault="00834FE7" w:rsidP="00425481">
            <w:pPr>
              <w:pStyle w:val="ListParagraph"/>
              <w:numPr>
                <w:ilvl w:val="0"/>
                <w:numId w:val="2"/>
              </w:numPr>
              <w:ind w:left="288" w:right="162" w:hanging="252"/>
              <w:rPr>
                <w:rFonts w:ascii="Times New Roman" w:hAnsi="Times New Roman" w:cs="Times New Roman"/>
                <w:sz w:val="18"/>
                <w:szCs w:val="20"/>
              </w:rPr>
            </w:pPr>
            <w:r w:rsidRPr="00834FE7">
              <w:rPr>
                <w:rFonts w:ascii="Times New Roman" w:hAnsi="Times New Roman" w:cs="Times New Roman"/>
                <w:sz w:val="18"/>
                <w:szCs w:val="20"/>
              </w:rPr>
              <w:t>Limits on occupational exposure to radiation and radioactive material;</w:t>
            </w:r>
          </w:p>
          <w:p w14:paraId="47560887" w14:textId="77777777" w:rsidR="00834FE7" w:rsidRPr="00834FE7" w:rsidRDefault="00834FE7" w:rsidP="00425481">
            <w:pPr>
              <w:pStyle w:val="ListParagraph"/>
              <w:numPr>
                <w:ilvl w:val="0"/>
                <w:numId w:val="2"/>
              </w:numPr>
              <w:ind w:left="288" w:right="162" w:hanging="252"/>
              <w:rPr>
                <w:rFonts w:ascii="Times New Roman" w:hAnsi="Times New Roman" w:cs="Times New Roman"/>
                <w:sz w:val="18"/>
                <w:szCs w:val="20"/>
              </w:rPr>
            </w:pPr>
            <w:r w:rsidRPr="00834FE7">
              <w:rPr>
                <w:rFonts w:ascii="Times New Roman" w:hAnsi="Times New Roman" w:cs="Times New Roman"/>
                <w:sz w:val="18"/>
                <w:szCs w:val="20"/>
              </w:rPr>
              <w:t>measures to be taken after accidental exposure;</w:t>
            </w:r>
          </w:p>
          <w:p w14:paraId="4A91EEF2" w14:textId="77777777" w:rsidR="00834FE7" w:rsidRPr="00834FE7" w:rsidRDefault="00834FE7" w:rsidP="00425481">
            <w:pPr>
              <w:pStyle w:val="ListParagraph"/>
              <w:numPr>
                <w:ilvl w:val="0"/>
                <w:numId w:val="2"/>
              </w:numPr>
              <w:ind w:left="288" w:right="162" w:hanging="252"/>
              <w:rPr>
                <w:rFonts w:ascii="Times New Roman" w:hAnsi="Times New Roman" w:cs="Times New Roman"/>
                <w:sz w:val="18"/>
                <w:szCs w:val="20"/>
              </w:rPr>
            </w:pPr>
            <w:r w:rsidRPr="00834FE7">
              <w:rPr>
                <w:rFonts w:ascii="Times New Roman" w:hAnsi="Times New Roman" w:cs="Times New Roman"/>
                <w:sz w:val="18"/>
                <w:szCs w:val="20"/>
              </w:rPr>
              <w:t>personnel monitoring, surveys, and equipment;</w:t>
            </w:r>
          </w:p>
          <w:p w14:paraId="5B8893D4" w14:textId="77777777" w:rsidR="00834FE7" w:rsidRPr="00834FE7" w:rsidRDefault="00834FE7" w:rsidP="00425481">
            <w:pPr>
              <w:pStyle w:val="ListParagraph"/>
              <w:numPr>
                <w:ilvl w:val="0"/>
                <w:numId w:val="2"/>
              </w:numPr>
              <w:ind w:left="288" w:right="162" w:hanging="252"/>
              <w:rPr>
                <w:rFonts w:ascii="Times New Roman" w:hAnsi="Times New Roman" w:cs="Times New Roman"/>
                <w:sz w:val="18"/>
                <w:szCs w:val="20"/>
              </w:rPr>
            </w:pPr>
            <w:r w:rsidRPr="00834FE7">
              <w:rPr>
                <w:rFonts w:ascii="Times New Roman" w:hAnsi="Times New Roman" w:cs="Times New Roman"/>
                <w:sz w:val="18"/>
                <w:szCs w:val="20"/>
              </w:rPr>
              <w:t>caution signs, labels, and safety interlock equipment;</w:t>
            </w:r>
          </w:p>
          <w:p w14:paraId="219C04A8" w14:textId="77777777" w:rsidR="00834FE7" w:rsidRPr="00834FE7" w:rsidRDefault="00834FE7" w:rsidP="00425481">
            <w:pPr>
              <w:pStyle w:val="ListParagraph"/>
              <w:numPr>
                <w:ilvl w:val="0"/>
                <w:numId w:val="2"/>
              </w:numPr>
              <w:ind w:left="288" w:right="162" w:hanging="252"/>
              <w:rPr>
                <w:rFonts w:ascii="Times New Roman" w:hAnsi="Times New Roman" w:cs="Times New Roman"/>
                <w:sz w:val="18"/>
                <w:szCs w:val="20"/>
              </w:rPr>
            </w:pPr>
            <w:r w:rsidRPr="00834FE7">
              <w:rPr>
                <w:rFonts w:ascii="Times New Roman" w:hAnsi="Times New Roman" w:cs="Times New Roman"/>
                <w:sz w:val="18"/>
                <w:szCs w:val="20"/>
              </w:rPr>
              <w:t>exposure records and reports;</w:t>
            </w:r>
          </w:p>
          <w:p w14:paraId="796B764C" w14:textId="77777777" w:rsidR="00834FE7" w:rsidRPr="00834FE7" w:rsidRDefault="00834FE7" w:rsidP="00425481">
            <w:pPr>
              <w:pStyle w:val="ListParagraph"/>
              <w:numPr>
                <w:ilvl w:val="0"/>
                <w:numId w:val="2"/>
              </w:numPr>
              <w:ind w:left="288" w:right="162" w:hanging="252"/>
              <w:rPr>
                <w:rFonts w:ascii="Times New Roman" w:hAnsi="Times New Roman" w:cs="Times New Roman"/>
                <w:sz w:val="18"/>
                <w:szCs w:val="20"/>
              </w:rPr>
            </w:pPr>
            <w:r w:rsidRPr="00834FE7">
              <w:rPr>
                <w:rFonts w:ascii="Times New Roman" w:hAnsi="Times New Roman" w:cs="Times New Roman"/>
                <w:sz w:val="18"/>
                <w:szCs w:val="20"/>
              </w:rPr>
              <w:t>options for workers regarding Agency inspections; and</w:t>
            </w:r>
          </w:p>
          <w:p w14:paraId="2AA63693" w14:textId="77777777" w:rsidR="00834FE7" w:rsidRPr="00834FE7" w:rsidRDefault="00834FE7" w:rsidP="00425481">
            <w:pPr>
              <w:pStyle w:val="ListParagraph"/>
              <w:numPr>
                <w:ilvl w:val="0"/>
                <w:numId w:val="2"/>
              </w:numPr>
              <w:ind w:left="288" w:right="162" w:hanging="252"/>
              <w:rPr>
                <w:rFonts w:ascii="Times New Roman" w:hAnsi="Times New Roman" w:cs="Times New Roman"/>
                <w:sz w:val="18"/>
                <w:szCs w:val="20"/>
              </w:rPr>
            </w:pPr>
            <w:r w:rsidRPr="00834FE7">
              <w:rPr>
                <w:rFonts w:ascii="Times New Roman" w:hAnsi="Times New Roman" w:cs="Times New Roman"/>
                <w:sz w:val="18"/>
                <w:szCs w:val="20"/>
              </w:rPr>
              <w:t>related matters.</w:t>
            </w:r>
          </w:p>
        </w:tc>
        <w:tc>
          <w:tcPr>
            <w:tcW w:w="5040" w:type="dxa"/>
          </w:tcPr>
          <w:p w14:paraId="45886DB5" w14:textId="77777777" w:rsidR="00834FE7" w:rsidRDefault="00834FE7" w:rsidP="0082314D">
            <w:pPr>
              <w:ind w:left="-108" w:right="-108"/>
              <w:jc w:val="center"/>
              <w:rPr>
                <w:rFonts w:ascii="Times New Roman" w:hAnsi="Times New Roman" w:cs="Times New Roman"/>
                <w:b/>
                <w:sz w:val="18"/>
                <w:szCs w:val="20"/>
              </w:rPr>
            </w:pPr>
            <w:r w:rsidRPr="00834FE7">
              <w:rPr>
                <w:rFonts w:ascii="Times New Roman" w:hAnsi="Times New Roman" w:cs="Times New Roman"/>
                <w:b/>
                <w:sz w:val="18"/>
                <w:szCs w:val="20"/>
              </w:rPr>
              <w:t>REPORTS ON YOUR RADIATION EXPOSURE HISTORY</w:t>
            </w:r>
          </w:p>
          <w:p w14:paraId="1DE59D76" w14:textId="77777777" w:rsidR="0036472B" w:rsidRPr="00834FE7" w:rsidRDefault="0036472B" w:rsidP="0082314D">
            <w:pPr>
              <w:ind w:left="-108" w:right="-108"/>
              <w:jc w:val="both"/>
              <w:rPr>
                <w:rFonts w:ascii="Times New Roman" w:hAnsi="Times New Roman" w:cs="Times New Roman"/>
                <w:b/>
                <w:sz w:val="18"/>
                <w:szCs w:val="20"/>
              </w:rPr>
            </w:pPr>
          </w:p>
          <w:p w14:paraId="0CD67024" w14:textId="77777777" w:rsidR="00834FE7" w:rsidRPr="00834FE7" w:rsidRDefault="00834FE7" w:rsidP="0082314D">
            <w:pPr>
              <w:pStyle w:val="ListParagraph"/>
              <w:numPr>
                <w:ilvl w:val="0"/>
                <w:numId w:val="3"/>
              </w:numPr>
              <w:ind w:left="252" w:right="-18" w:hanging="270"/>
              <w:jc w:val="both"/>
              <w:rPr>
                <w:rFonts w:ascii="Times New Roman" w:hAnsi="Times New Roman" w:cs="Times New Roman"/>
                <w:sz w:val="18"/>
                <w:szCs w:val="20"/>
              </w:rPr>
            </w:pPr>
            <w:r w:rsidRPr="00834FE7">
              <w:rPr>
                <w:rFonts w:ascii="Times New Roman" w:hAnsi="Times New Roman" w:cs="Times New Roman"/>
                <w:sz w:val="18"/>
                <w:szCs w:val="20"/>
              </w:rPr>
              <w:t>The Department of Public Health regulations require that your employer give you a written report if you receive an exposure in excess of any applicable limit as set forth in the regulations or in the license. The basic limits for exposure to employees are set forth in 105 CMR 120.211 through 120.218 of the regulations. These sections specify limits on exposure to radiation and exposure to concentrations of radioactive material in air.</w:t>
            </w:r>
          </w:p>
          <w:p w14:paraId="1998D85E" w14:textId="77777777" w:rsidR="00834FE7" w:rsidRPr="00834FE7" w:rsidRDefault="00834FE7" w:rsidP="0082314D">
            <w:pPr>
              <w:pStyle w:val="ListParagraph"/>
              <w:numPr>
                <w:ilvl w:val="0"/>
                <w:numId w:val="3"/>
              </w:numPr>
              <w:ind w:left="252" w:right="-18" w:hanging="270"/>
              <w:jc w:val="both"/>
              <w:rPr>
                <w:rFonts w:ascii="Times New Roman" w:hAnsi="Times New Roman" w:cs="Times New Roman"/>
                <w:sz w:val="18"/>
                <w:szCs w:val="20"/>
              </w:rPr>
            </w:pPr>
            <w:r w:rsidRPr="00834FE7">
              <w:rPr>
                <w:rFonts w:ascii="Times New Roman" w:hAnsi="Times New Roman" w:cs="Times New Roman"/>
                <w:sz w:val="18"/>
                <w:szCs w:val="20"/>
              </w:rPr>
              <w:t>If you work where personnel monitoring is required:</w:t>
            </w:r>
          </w:p>
          <w:p w14:paraId="17B145F9" w14:textId="77777777" w:rsidR="00834FE7" w:rsidRPr="00834FE7" w:rsidRDefault="00834FE7" w:rsidP="0082314D">
            <w:pPr>
              <w:pStyle w:val="ListParagraph"/>
              <w:numPr>
                <w:ilvl w:val="1"/>
                <w:numId w:val="3"/>
              </w:numPr>
              <w:ind w:left="522" w:right="-18" w:hanging="270"/>
              <w:jc w:val="both"/>
              <w:rPr>
                <w:rFonts w:ascii="Times New Roman" w:hAnsi="Times New Roman" w:cs="Times New Roman"/>
                <w:sz w:val="18"/>
                <w:szCs w:val="20"/>
              </w:rPr>
            </w:pPr>
            <w:r w:rsidRPr="00834FE7">
              <w:rPr>
                <w:rFonts w:ascii="Times New Roman" w:hAnsi="Times New Roman" w:cs="Times New Roman"/>
                <w:sz w:val="18"/>
                <w:szCs w:val="20"/>
              </w:rPr>
              <w:t>your employer must advise you of your occupational radiation dose each year, and</w:t>
            </w:r>
          </w:p>
          <w:p w14:paraId="06D6214D" w14:textId="77777777" w:rsidR="00834FE7" w:rsidRPr="00834FE7" w:rsidRDefault="00834FE7" w:rsidP="0082314D">
            <w:pPr>
              <w:pStyle w:val="ListParagraph"/>
              <w:numPr>
                <w:ilvl w:val="1"/>
                <w:numId w:val="3"/>
              </w:numPr>
              <w:ind w:left="522" w:right="-18" w:hanging="270"/>
              <w:jc w:val="both"/>
              <w:rPr>
                <w:rFonts w:ascii="Times New Roman" w:hAnsi="Times New Roman" w:cs="Times New Roman"/>
                <w:sz w:val="18"/>
                <w:szCs w:val="20"/>
              </w:rPr>
            </w:pPr>
            <w:r w:rsidRPr="00834FE7">
              <w:rPr>
                <w:rFonts w:ascii="Times New Roman" w:hAnsi="Times New Roman" w:cs="Times New Roman"/>
                <w:sz w:val="18"/>
                <w:szCs w:val="20"/>
              </w:rPr>
              <w:t>upon termination of employment, your employer must give you a written report of your dose if you request it.</w:t>
            </w:r>
          </w:p>
          <w:p w14:paraId="5FC83128" w14:textId="77777777" w:rsidR="00834FE7" w:rsidRDefault="00834FE7" w:rsidP="0082314D">
            <w:pPr>
              <w:ind w:right="-108"/>
              <w:jc w:val="both"/>
              <w:rPr>
                <w:rFonts w:ascii="Times New Roman" w:hAnsi="Times New Roman" w:cs="Times New Roman"/>
                <w:b/>
                <w:sz w:val="18"/>
                <w:szCs w:val="20"/>
              </w:rPr>
            </w:pPr>
          </w:p>
          <w:p w14:paraId="1E12AF7D" w14:textId="77777777" w:rsidR="0036472B" w:rsidRPr="00834FE7" w:rsidRDefault="0036472B" w:rsidP="0082314D">
            <w:pPr>
              <w:ind w:right="-108"/>
              <w:jc w:val="both"/>
              <w:rPr>
                <w:rFonts w:ascii="Times New Roman" w:hAnsi="Times New Roman" w:cs="Times New Roman"/>
                <w:b/>
                <w:sz w:val="18"/>
                <w:szCs w:val="20"/>
              </w:rPr>
            </w:pPr>
          </w:p>
          <w:p w14:paraId="4DE30DB9" w14:textId="77777777" w:rsidR="00834FE7" w:rsidRDefault="00834FE7" w:rsidP="0082314D">
            <w:pPr>
              <w:ind w:right="-108"/>
              <w:jc w:val="center"/>
              <w:rPr>
                <w:rFonts w:ascii="Times New Roman" w:hAnsi="Times New Roman" w:cs="Times New Roman"/>
                <w:b/>
                <w:sz w:val="18"/>
                <w:szCs w:val="20"/>
              </w:rPr>
            </w:pPr>
            <w:r w:rsidRPr="00834FE7">
              <w:rPr>
                <w:rFonts w:ascii="Times New Roman" w:hAnsi="Times New Roman" w:cs="Times New Roman"/>
                <w:b/>
                <w:sz w:val="18"/>
                <w:szCs w:val="20"/>
              </w:rPr>
              <w:t>INSPECTIONS</w:t>
            </w:r>
          </w:p>
          <w:p w14:paraId="1A925EB5" w14:textId="77777777" w:rsidR="0036472B" w:rsidRPr="00834FE7" w:rsidRDefault="0036472B" w:rsidP="0082314D">
            <w:pPr>
              <w:ind w:right="-108"/>
              <w:jc w:val="both"/>
              <w:rPr>
                <w:rFonts w:ascii="Times New Roman" w:hAnsi="Times New Roman" w:cs="Times New Roman"/>
                <w:b/>
                <w:sz w:val="18"/>
                <w:szCs w:val="20"/>
              </w:rPr>
            </w:pPr>
          </w:p>
          <w:p w14:paraId="7C47F9D3" w14:textId="4389CEA6" w:rsidR="00834FE7" w:rsidRPr="00834FE7" w:rsidRDefault="00834FE7" w:rsidP="0082314D">
            <w:pPr>
              <w:jc w:val="both"/>
              <w:rPr>
                <w:rFonts w:ascii="Times New Roman" w:hAnsi="Times New Roman" w:cs="Times New Roman"/>
                <w:sz w:val="18"/>
                <w:szCs w:val="20"/>
              </w:rPr>
            </w:pPr>
            <w:r w:rsidRPr="0082314D">
              <w:rPr>
                <w:rFonts w:ascii="Times New Roman" w:hAnsi="Times New Roman" w:cs="Times New Roman"/>
                <w:sz w:val="18"/>
                <w:szCs w:val="20"/>
              </w:rPr>
              <w:t xml:space="preserve">All licensed or registered activities are subject to inspection by representatives of the Department of Public Health, </w:t>
            </w:r>
            <w:r w:rsidR="0021485E">
              <w:rPr>
                <w:rFonts w:ascii="Times New Roman" w:hAnsi="Times New Roman" w:cs="Times New Roman"/>
                <w:sz w:val="18"/>
                <w:szCs w:val="20"/>
              </w:rPr>
              <w:t>Division of Radiation Control</w:t>
            </w:r>
            <w:r w:rsidRPr="0082314D">
              <w:rPr>
                <w:rFonts w:ascii="Times New Roman" w:hAnsi="Times New Roman" w:cs="Times New Roman"/>
                <w:sz w:val="18"/>
                <w:szCs w:val="20"/>
              </w:rPr>
              <w:t xml:space="preserve">. In addition, any worker or representative of workers who believes that there is a violation of the M.G.L.c.111, the regulations issued thereunder, or the terms of the employer's license or registration with regard to radiological working conditions in which the worker is engaged, may request an inspection by sending a notice of the alleged violation to the Department of Public Health, </w:t>
            </w:r>
            <w:r w:rsidR="0021485E">
              <w:rPr>
                <w:rFonts w:ascii="Times New Roman" w:hAnsi="Times New Roman" w:cs="Times New Roman"/>
                <w:sz w:val="18"/>
                <w:szCs w:val="20"/>
              </w:rPr>
              <w:t>Division of Radiation Control</w:t>
            </w:r>
            <w:r w:rsidRPr="0082314D">
              <w:rPr>
                <w:rFonts w:ascii="Times New Roman" w:hAnsi="Times New Roman" w:cs="Times New Roman"/>
                <w:sz w:val="18"/>
                <w:szCs w:val="20"/>
              </w:rPr>
              <w:t>. The request must set forth the specific grounds for the notice, and must be signed by the worker as the representative of the workers. During inspections, Department inspectors may confer privately with workers, and any worker may bring to the attention of the inspectors any past or present condition which he believes contributed to or caused any violation as described above.</w:t>
            </w:r>
          </w:p>
        </w:tc>
        <w:tc>
          <w:tcPr>
            <w:tcW w:w="4896" w:type="dxa"/>
          </w:tcPr>
          <w:p w14:paraId="70481D11" w14:textId="528AD9FF" w:rsidR="00834FE7" w:rsidRDefault="00834FE7" w:rsidP="0082314D">
            <w:pPr>
              <w:ind w:left="162" w:right="-72"/>
              <w:jc w:val="center"/>
              <w:rPr>
                <w:rFonts w:ascii="Times New Roman" w:hAnsi="Times New Roman" w:cs="Times New Roman"/>
                <w:b/>
                <w:sz w:val="18"/>
                <w:szCs w:val="20"/>
              </w:rPr>
            </w:pPr>
            <w:r w:rsidRPr="00834FE7">
              <w:rPr>
                <w:rFonts w:ascii="Times New Roman" w:hAnsi="Times New Roman" w:cs="Times New Roman"/>
                <w:b/>
                <w:sz w:val="18"/>
                <w:szCs w:val="20"/>
              </w:rPr>
              <w:t>INQUIRIES</w:t>
            </w:r>
          </w:p>
          <w:p w14:paraId="19901A7A" w14:textId="77777777" w:rsidR="0036472B" w:rsidRPr="00834FE7" w:rsidRDefault="0036472B" w:rsidP="0082314D">
            <w:pPr>
              <w:ind w:left="162" w:right="-72"/>
              <w:jc w:val="both"/>
              <w:rPr>
                <w:rFonts w:ascii="Times New Roman" w:hAnsi="Times New Roman" w:cs="Times New Roman"/>
                <w:b/>
                <w:sz w:val="18"/>
                <w:szCs w:val="20"/>
              </w:rPr>
            </w:pPr>
          </w:p>
          <w:p w14:paraId="48547331" w14:textId="77777777" w:rsidR="00834FE7" w:rsidRPr="00834FE7" w:rsidRDefault="00834FE7" w:rsidP="0082314D">
            <w:pPr>
              <w:ind w:left="162" w:right="-72"/>
              <w:jc w:val="both"/>
              <w:rPr>
                <w:rFonts w:ascii="Times New Roman" w:hAnsi="Times New Roman" w:cs="Times New Roman"/>
                <w:sz w:val="18"/>
                <w:szCs w:val="20"/>
              </w:rPr>
            </w:pPr>
            <w:r w:rsidRPr="00834FE7">
              <w:rPr>
                <w:rFonts w:ascii="Times New Roman" w:hAnsi="Times New Roman" w:cs="Times New Roman"/>
                <w:sz w:val="18"/>
                <w:szCs w:val="20"/>
              </w:rPr>
              <w:t>Direct all inquiries on the matters outlined herein to:</w:t>
            </w:r>
          </w:p>
          <w:p w14:paraId="6AD3F378" w14:textId="77777777" w:rsidR="00834FE7" w:rsidRPr="00834FE7" w:rsidRDefault="00834FE7" w:rsidP="0082314D">
            <w:pPr>
              <w:ind w:left="162" w:right="-72"/>
              <w:jc w:val="both"/>
              <w:rPr>
                <w:rFonts w:ascii="Times New Roman" w:hAnsi="Times New Roman" w:cs="Times New Roman"/>
                <w:sz w:val="18"/>
                <w:szCs w:val="20"/>
              </w:rPr>
            </w:pPr>
          </w:p>
          <w:p w14:paraId="6030262C" w14:textId="77777777" w:rsidR="00834FE7" w:rsidRPr="00834FE7" w:rsidRDefault="00834FE7" w:rsidP="0082314D">
            <w:pPr>
              <w:ind w:left="162" w:right="-72"/>
              <w:jc w:val="both"/>
              <w:rPr>
                <w:rFonts w:ascii="Times New Roman" w:hAnsi="Times New Roman" w:cs="Times New Roman"/>
                <w:sz w:val="18"/>
                <w:szCs w:val="20"/>
              </w:rPr>
            </w:pPr>
            <w:r w:rsidRPr="00834FE7">
              <w:rPr>
                <w:rFonts w:ascii="Times New Roman" w:hAnsi="Times New Roman" w:cs="Times New Roman"/>
                <w:sz w:val="18"/>
                <w:szCs w:val="20"/>
              </w:rPr>
              <w:t>Massachusetts Department of Public Health</w:t>
            </w:r>
          </w:p>
          <w:p w14:paraId="32354F43" w14:textId="04A39009" w:rsidR="00834FE7" w:rsidRPr="00834FE7" w:rsidRDefault="0021485E" w:rsidP="0082314D">
            <w:pPr>
              <w:ind w:left="162" w:right="-72"/>
              <w:jc w:val="both"/>
              <w:rPr>
                <w:rFonts w:ascii="Times New Roman" w:hAnsi="Times New Roman" w:cs="Times New Roman"/>
                <w:sz w:val="18"/>
                <w:szCs w:val="20"/>
              </w:rPr>
            </w:pPr>
            <w:r>
              <w:rPr>
                <w:rFonts w:ascii="Times New Roman" w:hAnsi="Times New Roman" w:cs="Times New Roman"/>
                <w:sz w:val="18"/>
                <w:szCs w:val="20"/>
              </w:rPr>
              <w:t>Division of Radiation Control</w:t>
            </w:r>
          </w:p>
          <w:p w14:paraId="1165DC7F" w14:textId="6946AB21" w:rsidR="00834FE7" w:rsidRDefault="00700EF9" w:rsidP="0082314D">
            <w:pPr>
              <w:ind w:left="162" w:right="-72"/>
              <w:jc w:val="both"/>
              <w:rPr>
                <w:rFonts w:ascii="Times New Roman" w:hAnsi="Times New Roman" w:cs="Times New Roman"/>
                <w:sz w:val="18"/>
                <w:szCs w:val="20"/>
              </w:rPr>
            </w:pPr>
            <w:r>
              <w:rPr>
                <w:rFonts w:ascii="Times New Roman" w:hAnsi="Times New Roman" w:cs="Times New Roman"/>
                <w:sz w:val="18"/>
                <w:szCs w:val="20"/>
              </w:rPr>
              <w:t>250 Washington Street</w:t>
            </w:r>
          </w:p>
          <w:p w14:paraId="008041AC" w14:textId="74168E42" w:rsidR="00700EF9" w:rsidRPr="00834FE7" w:rsidRDefault="00700EF9" w:rsidP="0082314D">
            <w:pPr>
              <w:ind w:left="162" w:right="-72"/>
              <w:jc w:val="both"/>
              <w:rPr>
                <w:rFonts w:ascii="Times New Roman" w:hAnsi="Times New Roman" w:cs="Times New Roman"/>
                <w:sz w:val="18"/>
                <w:szCs w:val="20"/>
              </w:rPr>
            </w:pPr>
            <w:r>
              <w:rPr>
                <w:rFonts w:ascii="Times New Roman" w:hAnsi="Times New Roman" w:cs="Times New Roman"/>
                <w:sz w:val="18"/>
                <w:szCs w:val="20"/>
              </w:rPr>
              <w:t>Boston, MA 02108</w:t>
            </w:r>
          </w:p>
          <w:p w14:paraId="0BC89CFA" w14:textId="015CA3A1" w:rsidR="00834FE7" w:rsidRPr="00834FE7" w:rsidRDefault="00834FE7" w:rsidP="0082314D">
            <w:pPr>
              <w:ind w:left="162" w:right="-72"/>
              <w:jc w:val="both"/>
              <w:rPr>
                <w:rFonts w:ascii="Times New Roman" w:hAnsi="Times New Roman" w:cs="Times New Roman"/>
                <w:sz w:val="18"/>
                <w:szCs w:val="20"/>
              </w:rPr>
            </w:pPr>
            <w:r w:rsidRPr="00834FE7">
              <w:rPr>
                <w:rFonts w:ascii="Times New Roman" w:hAnsi="Times New Roman" w:cs="Times New Roman"/>
                <w:sz w:val="18"/>
                <w:szCs w:val="20"/>
              </w:rPr>
              <w:t xml:space="preserve">Telephone: (617) </w:t>
            </w:r>
            <w:r w:rsidR="002107CC">
              <w:rPr>
                <w:rFonts w:ascii="Times New Roman" w:hAnsi="Times New Roman" w:cs="Times New Roman"/>
                <w:sz w:val="18"/>
                <w:szCs w:val="20"/>
              </w:rPr>
              <w:t>624-5757</w:t>
            </w:r>
          </w:p>
          <w:p w14:paraId="2E3353AC" w14:textId="32B4AD70" w:rsidR="00834FE7" w:rsidRDefault="00834FE7" w:rsidP="0082314D">
            <w:pPr>
              <w:ind w:left="162" w:right="-72"/>
              <w:jc w:val="both"/>
              <w:rPr>
                <w:rFonts w:ascii="Times New Roman" w:hAnsi="Times New Roman" w:cs="Times New Roman"/>
                <w:sz w:val="18"/>
                <w:szCs w:val="20"/>
              </w:rPr>
            </w:pPr>
            <w:r w:rsidRPr="00834FE7">
              <w:rPr>
                <w:rFonts w:ascii="Times New Roman" w:hAnsi="Times New Roman" w:cs="Times New Roman"/>
                <w:sz w:val="18"/>
                <w:szCs w:val="20"/>
              </w:rPr>
              <w:t>Emergency Phone: (</w:t>
            </w:r>
            <w:r w:rsidR="00556B95">
              <w:rPr>
                <w:rFonts w:ascii="Times New Roman" w:hAnsi="Times New Roman" w:cs="Times New Roman"/>
                <w:sz w:val="18"/>
                <w:szCs w:val="20"/>
              </w:rPr>
              <w:t>508) 820-2121</w:t>
            </w:r>
          </w:p>
          <w:p w14:paraId="12E57535" w14:textId="5A2D5386" w:rsidR="00700EF9" w:rsidRPr="00834FE7" w:rsidRDefault="00700EF9" w:rsidP="0082314D">
            <w:pPr>
              <w:ind w:left="162" w:right="-72"/>
              <w:jc w:val="both"/>
              <w:rPr>
                <w:rFonts w:ascii="Times New Roman" w:hAnsi="Times New Roman" w:cs="Times New Roman"/>
                <w:sz w:val="18"/>
                <w:szCs w:val="20"/>
              </w:rPr>
            </w:pPr>
            <w:r>
              <w:rPr>
                <w:rFonts w:ascii="Times New Roman" w:hAnsi="Times New Roman" w:cs="Times New Roman"/>
                <w:sz w:val="18"/>
                <w:szCs w:val="20"/>
              </w:rPr>
              <w:t xml:space="preserve">Email: </w:t>
            </w:r>
            <w:r w:rsidR="000943B3" w:rsidRPr="000943B3">
              <w:rPr>
                <w:rFonts w:ascii="Times New Roman" w:hAnsi="Times New Roman" w:cs="Times New Roman"/>
                <w:sz w:val="18"/>
                <w:szCs w:val="20"/>
              </w:rPr>
              <w:t>RadiationControl</w:t>
            </w:r>
            <w:r>
              <w:rPr>
                <w:rFonts w:ascii="Times New Roman" w:hAnsi="Times New Roman" w:cs="Times New Roman"/>
                <w:sz w:val="18"/>
                <w:szCs w:val="20"/>
              </w:rPr>
              <w:t>@mass.gov</w:t>
            </w:r>
          </w:p>
          <w:p w14:paraId="021DACE1" w14:textId="77777777" w:rsidR="00834FE7" w:rsidRDefault="00834FE7" w:rsidP="0082314D">
            <w:pPr>
              <w:ind w:left="162" w:right="-72"/>
              <w:jc w:val="both"/>
              <w:rPr>
                <w:rFonts w:ascii="Times New Roman" w:hAnsi="Times New Roman" w:cs="Times New Roman"/>
                <w:b/>
                <w:sz w:val="18"/>
                <w:szCs w:val="20"/>
              </w:rPr>
            </w:pPr>
          </w:p>
          <w:p w14:paraId="477DDA7A" w14:textId="77777777" w:rsidR="0036472B" w:rsidRPr="00834FE7" w:rsidRDefault="0036472B" w:rsidP="0082314D">
            <w:pPr>
              <w:ind w:left="162" w:right="-72"/>
              <w:jc w:val="both"/>
              <w:rPr>
                <w:rFonts w:ascii="Times New Roman" w:hAnsi="Times New Roman" w:cs="Times New Roman"/>
                <w:b/>
                <w:sz w:val="18"/>
                <w:szCs w:val="20"/>
              </w:rPr>
            </w:pPr>
          </w:p>
          <w:p w14:paraId="423350A4" w14:textId="77777777" w:rsidR="00834FE7" w:rsidRDefault="00834FE7" w:rsidP="0082314D">
            <w:pPr>
              <w:ind w:left="162" w:right="-72"/>
              <w:jc w:val="center"/>
              <w:rPr>
                <w:rFonts w:ascii="Times New Roman" w:hAnsi="Times New Roman" w:cs="Times New Roman"/>
                <w:b/>
                <w:sz w:val="18"/>
                <w:szCs w:val="20"/>
              </w:rPr>
            </w:pPr>
            <w:r w:rsidRPr="00834FE7">
              <w:rPr>
                <w:rFonts w:ascii="Times New Roman" w:hAnsi="Times New Roman" w:cs="Times New Roman"/>
                <w:b/>
                <w:sz w:val="18"/>
                <w:szCs w:val="20"/>
              </w:rPr>
              <w:t>POSTING REQUIREMENT</w:t>
            </w:r>
          </w:p>
          <w:p w14:paraId="45A977A6" w14:textId="77777777" w:rsidR="0036472B" w:rsidRPr="00834FE7" w:rsidRDefault="0036472B" w:rsidP="0082314D">
            <w:pPr>
              <w:ind w:left="162" w:right="-72"/>
              <w:jc w:val="both"/>
              <w:rPr>
                <w:rFonts w:ascii="Times New Roman" w:hAnsi="Times New Roman" w:cs="Times New Roman"/>
                <w:b/>
                <w:sz w:val="18"/>
                <w:szCs w:val="20"/>
              </w:rPr>
            </w:pPr>
          </w:p>
          <w:p w14:paraId="115FED81" w14:textId="5ABC5D93" w:rsidR="00B62A0A" w:rsidRPr="00B62A0A" w:rsidRDefault="00B62A0A" w:rsidP="0082314D">
            <w:pPr>
              <w:ind w:left="162" w:right="-72"/>
              <w:jc w:val="both"/>
              <w:rPr>
                <w:rFonts w:ascii="Times New Roman" w:hAnsi="Times New Roman" w:cs="Times New Roman"/>
                <w:smallCaps/>
                <w:sz w:val="18"/>
                <w:szCs w:val="20"/>
              </w:rPr>
            </w:pPr>
            <w:r w:rsidRPr="00B62A0A">
              <w:rPr>
                <w:rFonts w:ascii="Times New Roman" w:hAnsi="Times New Roman" w:cs="Times New Roman"/>
                <w:smallCaps/>
                <w:sz w:val="20"/>
                <w:szCs w:val="20"/>
              </w:rPr>
              <w:t xml:space="preserve">Copies of this notice must be posted in a sufficient number of places in every establishment where employees are employed in activities licensed or registered, pursuant to 105 CMR 120.750, by the Department of Public Health, </w:t>
            </w:r>
            <w:r w:rsidR="0021485E">
              <w:rPr>
                <w:rFonts w:ascii="Times New Roman" w:hAnsi="Times New Roman" w:cs="Times New Roman"/>
                <w:smallCaps/>
                <w:sz w:val="20"/>
                <w:szCs w:val="20"/>
              </w:rPr>
              <w:t>Division of Radiation Control</w:t>
            </w:r>
            <w:r w:rsidRPr="00B62A0A">
              <w:rPr>
                <w:rFonts w:ascii="Times New Roman" w:hAnsi="Times New Roman" w:cs="Times New Roman"/>
                <w:smallCaps/>
                <w:sz w:val="20"/>
                <w:szCs w:val="20"/>
              </w:rPr>
              <w:t>, to permit employees working in or frequenting any portion of a restricted area to observe a copy on the way to or from their place of employment.</w:t>
            </w:r>
          </w:p>
        </w:tc>
      </w:tr>
    </w:tbl>
    <w:p w14:paraId="01B52715" w14:textId="77777777" w:rsidR="00425466" w:rsidRDefault="00425466" w:rsidP="009A1444"/>
    <w:sectPr w:rsidR="00425466" w:rsidSect="00ED44E9">
      <w:footerReference w:type="default" r:id="rId8"/>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1CC2" w14:textId="77777777" w:rsidR="00D33556" w:rsidRDefault="00D33556" w:rsidP="00ED44E9">
      <w:pPr>
        <w:spacing w:after="0" w:line="240" w:lineRule="auto"/>
      </w:pPr>
      <w:r>
        <w:separator/>
      </w:r>
    </w:p>
  </w:endnote>
  <w:endnote w:type="continuationSeparator" w:id="0">
    <w:p w14:paraId="5C90B063" w14:textId="77777777" w:rsidR="00D33556" w:rsidRDefault="00D33556" w:rsidP="00ED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13B8" w14:textId="24CA211E" w:rsidR="00ED44E9" w:rsidRPr="0021485E" w:rsidRDefault="00ED44E9" w:rsidP="00ED44E9">
    <w:pPr>
      <w:pStyle w:val="Footer"/>
      <w:tabs>
        <w:tab w:val="clear" w:pos="4680"/>
        <w:tab w:val="clear" w:pos="9360"/>
        <w:tab w:val="center" w:pos="7200"/>
        <w:tab w:val="right" w:pos="14400"/>
      </w:tabs>
      <w:rPr>
        <w:rFonts w:ascii="Times New Roman" w:hAnsi="Times New Roman" w:cs="Times New Roman"/>
        <w:sz w:val="20"/>
        <w:szCs w:val="20"/>
      </w:rPr>
    </w:pPr>
    <w:r w:rsidRPr="0021485E">
      <w:rPr>
        <w:rFonts w:ascii="Times New Roman" w:hAnsi="Times New Roman" w:cs="Times New Roman"/>
        <w:sz w:val="20"/>
        <w:szCs w:val="20"/>
      </w:rPr>
      <w:t>M</w:t>
    </w:r>
    <w:r w:rsidR="0021485E" w:rsidRPr="0021485E">
      <w:rPr>
        <w:rFonts w:ascii="Times New Roman" w:hAnsi="Times New Roman" w:cs="Times New Roman"/>
        <w:sz w:val="20"/>
        <w:szCs w:val="20"/>
      </w:rPr>
      <w:t>DRC</w:t>
    </w:r>
    <w:r w:rsidRPr="0021485E">
      <w:rPr>
        <w:rFonts w:ascii="Times New Roman" w:hAnsi="Times New Roman" w:cs="Times New Roman"/>
        <w:sz w:val="20"/>
        <w:szCs w:val="20"/>
      </w:rPr>
      <w:t xml:space="preserve"> 120.750-1</w:t>
    </w:r>
    <w:r w:rsidR="0021485E">
      <w:rPr>
        <w:rFonts w:ascii="Times New Roman" w:hAnsi="Times New Roman" w:cs="Times New Roman"/>
        <w:sz w:val="20"/>
        <w:szCs w:val="20"/>
      </w:rPr>
      <w:tab/>
    </w:r>
    <w:r w:rsidR="0021485E">
      <w:rPr>
        <w:rFonts w:ascii="Times New Roman" w:hAnsi="Times New Roman" w:cs="Times New Roman"/>
        <w:sz w:val="20"/>
        <w:szCs w:val="20"/>
      </w:rPr>
      <w:tab/>
    </w:r>
    <w:r w:rsidR="009049D6">
      <w:rPr>
        <w:rFonts w:ascii="Times New Roman" w:hAnsi="Times New Roman" w:cs="Times New Roman"/>
        <w:sz w:val="20"/>
        <w:szCs w:val="20"/>
      </w:rPr>
      <w:t>MARCH</w:t>
    </w:r>
    <w:r w:rsidR="0021485E" w:rsidRPr="0021485E">
      <w:rPr>
        <w:rFonts w:ascii="Times New Roman" w:hAnsi="Times New Roman" w:cs="Times New Roman"/>
        <w:sz w:val="20"/>
        <w:szCs w:val="20"/>
      </w:rPr>
      <w:t xml:space="preserve"> </w:t>
    </w:r>
    <w:r w:rsidR="00700EF9" w:rsidRPr="0021485E">
      <w:rPr>
        <w:rFonts w:ascii="Times New Roman" w:hAnsi="Times New Roman" w:cs="Times New Roman"/>
        <w:sz w:val="20"/>
        <w:szCs w:val="20"/>
      </w:rPr>
      <w:t>202</w:t>
    </w:r>
    <w:r w:rsidR="0021485E" w:rsidRPr="0021485E">
      <w:rPr>
        <w:rFonts w:ascii="Times New Roman" w:hAnsi="Times New Roman" w:cs="Times New Roman"/>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EE3C" w14:textId="77777777" w:rsidR="00D33556" w:rsidRDefault="00D33556" w:rsidP="00ED44E9">
      <w:pPr>
        <w:spacing w:after="0" w:line="240" w:lineRule="auto"/>
      </w:pPr>
      <w:r>
        <w:separator/>
      </w:r>
    </w:p>
  </w:footnote>
  <w:footnote w:type="continuationSeparator" w:id="0">
    <w:p w14:paraId="4DA7B77B" w14:textId="77777777" w:rsidR="00D33556" w:rsidRDefault="00D33556" w:rsidP="00ED4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17434"/>
    <w:multiLevelType w:val="hybridMultilevel"/>
    <w:tmpl w:val="D7D49420"/>
    <w:lvl w:ilvl="0" w:tplc="0409000F">
      <w:start w:val="1"/>
      <w:numFmt w:val="decimal"/>
      <w:lvlText w:val="%1."/>
      <w:lvlJc w:val="left"/>
      <w:pPr>
        <w:ind w:left="720" w:hanging="360"/>
      </w:pPr>
      <w:rPr>
        <w:rFonts w:hint="default"/>
      </w:rPr>
    </w:lvl>
    <w:lvl w:ilvl="1" w:tplc="4212FA0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1468B"/>
    <w:multiLevelType w:val="hybridMultilevel"/>
    <w:tmpl w:val="4E58F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B93EB4"/>
    <w:multiLevelType w:val="hybridMultilevel"/>
    <w:tmpl w:val="26B66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056610">
    <w:abstractNumId w:val="1"/>
  </w:num>
  <w:num w:numId="2" w16cid:durableId="595671006">
    <w:abstractNumId w:val="2"/>
  </w:num>
  <w:num w:numId="3" w16cid:durableId="87103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4"/>
  <w:proofState w:spelling="clean" w:grammar="clean"/>
  <w:documentProtection w:edit="readOnly" w:enforcement="1" w:cryptProviderType="rsaAES" w:cryptAlgorithmClass="hash" w:cryptAlgorithmType="typeAny" w:cryptAlgorithmSid="14" w:cryptSpinCount="100000" w:hash="ztajAMGUxaBk2eP2SfgxLM1JdnCB4Bc1AH/JycllWLpTkBKxgxdnoQMbqIj6s4Wj8M/4SE20WwZ5IH3mRW33rg==" w:salt="RUMMKzq8qyKSpeLvqxzKiw=="/>
  <w:defaultTabStop w:val="720"/>
  <w:drawingGridHorizontalSpacing w:val="187"/>
  <w:drawingGridVerticalSpacing w:val="187"/>
  <w:displayHorizontalDrawingGridEvery w:val="8"/>
  <w:displayVerticalDrawingGridEvery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444"/>
    <w:rsid w:val="00037BB0"/>
    <w:rsid w:val="000943B3"/>
    <w:rsid w:val="00125544"/>
    <w:rsid w:val="0014459D"/>
    <w:rsid w:val="00154585"/>
    <w:rsid w:val="001565ED"/>
    <w:rsid w:val="001643CC"/>
    <w:rsid w:val="00170A5B"/>
    <w:rsid w:val="002107CC"/>
    <w:rsid w:val="0021485E"/>
    <w:rsid w:val="002A19B4"/>
    <w:rsid w:val="00362D4C"/>
    <w:rsid w:val="0036472B"/>
    <w:rsid w:val="003B6DA3"/>
    <w:rsid w:val="00425466"/>
    <w:rsid w:val="00425481"/>
    <w:rsid w:val="004348B7"/>
    <w:rsid w:val="004B6422"/>
    <w:rsid w:val="004C5083"/>
    <w:rsid w:val="004D1482"/>
    <w:rsid w:val="004E6462"/>
    <w:rsid w:val="0055036A"/>
    <w:rsid w:val="00556B95"/>
    <w:rsid w:val="005617B0"/>
    <w:rsid w:val="005E3EDE"/>
    <w:rsid w:val="006460EC"/>
    <w:rsid w:val="00663EBD"/>
    <w:rsid w:val="006D52B8"/>
    <w:rsid w:val="00700EF9"/>
    <w:rsid w:val="00720166"/>
    <w:rsid w:val="00796840"/>
    <w:rsid w:val="007B2F6E"/>
    <w:rsid w:val="0082314D"/>
    <w:rsid w:val="00834FE7"/>
    <w:rsid w:val="00873BAC"/>
    <w:rsid w:val="008C4ECC"/>
    <w:rsid w:val="009049D6"/>
    <w:rsid w:val="009A1444"/>
    <w:rsid w:val="00A1182B"/>
    <w:rsid w:val="00A237C3"/>
    <w:rsid w:val="00A570B4"/>
    <w:rsid w:val="00AE4780"/>
    <w:rsid w:val="00B21CC6"/>
    <w:rsid w:val="00B343EB"/>
    <w:rsid w:val="00B62A0A"/>
    <w:rsid w:val="00B6490D"/>
    <w:rsid w:val="00C57036"/>
    <w:rsid w:val="00C60894"/>
    <w:rsid w:val="00CF677D"/>
    <w:rsid w:val="00D33556"/>
    <w:rsid w:val="00D35D49"/>
    <w:rsid w:val="00D4471F"/>
    <w:rsid w:val="00D66A0F"/>
    <w:rsid w:val="00D930CD"/>
    <w:rsid w:val="00E44E62"/>
    <w:rsid w:val="00E71992"/>
    <w:rsid w:val="00EB448F"/>
    <w:rsid w:val="00ED44E9"/>
    <w:rsid w:val="00F565E8"/>
    <w:rsid w:val="00F6131C"/>
    <w:rsid w:val="00F649BA"/>
    <w:rsid w:val="00F758D6"/>
    <w:rsid w:val="00FF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9C7861"/>
  <w15:docId w15:val="{3888EC63-C051-4DB6-8EB7-E558C61C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444"/>
    <w:pPr>
      <w:ind w:left="720"/>
      <w:contextualSpacing/>
    </w:pPr>
  </w:style>
  <w:style w:type="paragraph" w:styleId="BalloonText">
    <w:name w:val="Balloon Text"/>
    <w:basedOn w:val="Normal"/>
    <w:link w:val="BalloonTextChar"/>
    <w:uiPriority w:val="99"/>
    <w:semiHidden/>
    <w:unhideWhenUsed/>
    <w:rsid w:val="00ED4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4E9"/>
    <w:rPr>
      <w:rFonts w:ascii="Tahoma" w:hAnsi="Tahoma" w:cs="Tahoma"/>
      <w:sz w:val="16"/>
      <w:szCs w:val="16"/>
    </w:rPr>
  </w:style>
  <w:style w:type="paragraph" w:styleId="Header">
    <w:name w:val="header"/>
    <w:basedOn w:val="Normal"/>
    <w:link w:val="HeaderChar"/>
    <w:uiPriority w:val="99"/>
    <w:unhideWhenUsed/>
    <w:rsid w:val="00ED4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4E9"/>
  </w:style>
  <w:style w:type="paragraph" w:styleId="Footer">
    <w:name w:val="footer"/>
    <w:basedOn w:val="Normal"/>
    <w:link w:val="FooterChar"/>
    <w:uiPriority w:val="99"/>
    <w:unhideWhenUsed/>
    <w:rsid w:val="00ED4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4E9"/>
  </w:style>
  <w:style w:type="character" w:styleId="CommentReference">
    <w:name w:val="annotation reference"/>
    <w:basedOn w:val="DefaultParagraphFont"/>
    <w:uiPriority w:val="99"/>
    <w:semiHidden/>
    <w:unhideWhenUsed/>
    <w:rsid w:val="00700EF9"/>
    <w:rPr>
      <w:sz w:val="16"/>
      <w:szCs w:val="16"/>
    </w:rPr>
  </w:style>
  <w:style w:type="paragraph" w:styleId="CommentText">
    <w:name w:val="annotation text"/>
    <w:basedOn w:val="Normal"/>
    <w:link w:val="CommentTextChar"/>
    <w:uiPriority w:val="99"/>
    <w:unhideWhenUsed/>
    <w:rsid w:val="00700EF9"/>
    <w:pPr>
      <w:spacing w:line="240" w:lineRule="auto"/>
    </w:pPr>
    <w:rPr>
      <w:sz w:val="20"/>
      <w:szCs w:val="20"/>
    </w:rPr>
  </w:style>
  <w:style w:type="character" w:customStyle="1" w:styleId="CommentTextChar">
    <w:name w:val="Comment Text Char"/>
    <w:basedOn w:val="DefaultParagraphFont"/>
    <w:link w:val="CommentText"/>
    <w:uiPriority w:val="99"/>
    <w:rsid w:val="00700EF9"/>
    <w:rPr>
      <w:sz w:val="20"/>
      <w:szCs w:val="20"/>
    </w:rPr>
  </w:style>
  <w:style w:type="paragraph" w:styleId="CommentSubject">
    <w:name w:val="annotation subject"/>
    <w:basedOn w:val="CommentText"/>
    <w:next w:val="CommentText"/>
    <w:link w:val="CommentSubjectChar"/>
    <w:uiPriority w:val="99"/>
    <w:semiHidden/>
    <w:unhideWhenUsed/>
    <w:rsid w:val="00700EF9"/>
    <w:rPr>
      <w:b/>
      <w:bCs/>
    </w:rPr>
  </w:style>
  <w:style w:type="character" w:customStyle="1" w:styleId="CommentSubjectChar">
    <w:name w:val="Comment Subject Char"/>
    <w:basedOn w:val="CommentTextChar"/>
    <w:link w:val="CommentSubject"/>
    <w:uiPriority w:val="99"/>
    <w:semiHidden/>
    <w:rsid w:val="00700E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3479</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Notice to Employees-Standard for Protection Against Radaition</vt:lpstr>
    </vt:vector>
  </TitlesOfParts>
  <Manager>MDPH</Manager>
  <Company>EOHHS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Employees-Standard for Protection Against Radaition</dc:title>
  <dc:subject>Notice to Employees-Standard for Protection Against Radaition</dc:subject>
  <dc:creator>Radiation Control Program</dc:creator>
  <cp:keywords>Notice to Employees-Standard for Protection Against Radaition</cp:keywords>
  <cp:lastModifiedBy>Mudrewicz, Szymon (DPH)</cp:lastModifiedBy>
  <cp:revision>9</cp:revision>
  <cp:lastPrinted>2016-09-08T21:32:00Z</cp:lastPrinted>
  <dcterms:created xsi:type="dcterms:W3CDTF">2025-02-21T20:18:00Z</dcterms:created>
  <dcterms:modified xsi:type="dcterms:W3CDTF">2025-02-21T22:12:00Z</dcterms:modified>
</cp:coreProperties>
</file>