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F5D4" w14:textId="77777777" w:rsidR="00055ABF" w:rsidRDefault="00055ABF" w:rsidP="00055ABF">
      <w:pPr>
        <w:framePr w:w="6926" w:hSpace="187" w:wrap="notBeside" w:vAnchor="page" w:hAnchor="page" w:x="2884" w:y="711"/>
        <w:jc w:val="center"/>
        <w:rPr>
          <w:rFonts w:ascii="Arial" w:hAnsi="Arial"/>
          <w:sz w:val="36"/>
        </w:rPr>
      </w:pPr>
      <w:r>
        <w:rPr>
          <w:rFonts w:ascii="Arial" w:hAnsi="Arial"/>
          <w:sz w:val="36"/>
        </w:rPr>
        <w:t>The Commonwealth of Massachusetts</w:t>
      </w:r>
    </w:p>
    <w:p w14:paraId="07968928" w14:textId="77777777" w:rsidR="00055ABF" w:rsidRDefault="00055ABF" w:rsidP="00055ABF">
      <w:pPr>
        <w:pStyle w:val="ExecOffice"/>
        <w:framePr w:w="6926" w:wrap="notBeside" w:vAnchor="page" w:x="2884" w:y="711"/>
      </w:pPr>
      <w:r>
        <w:t>Executive Office of Health and Human Services</w:t>
      </w:r>
    </w:p>
    <w:p w14:paraId="35186D6B" w14:textId="77777777" w:rsidR="00055ABF" w:rsidRDefault="00055ABF" w:rsidP="00055ABF">
      <w:pPr>
        <w:pStyle w:val="ExecOffice"/>
        <w:framePr w:w="6926" w:wrap="notBeside" w:vAnchor="page" w:x="2884" w:y="711"/>
      </w:pPr>
      <w:r>
        <w:t>Department of Public Health</w:t>
      </w:r>
    </w:p>
    <w:p w14:paraId="052A69F5" w14:textId="77777777" w:rsidR="00055ABF" w:rsidRDefault="00055ABF" w:rsidP="00055ABF">
      <w:pPr>
        <w:pStyle w:val="ExecOffice"/>
        <w:framePr w:w="6926" w:wrap="notBeside" w:vAnchor="page" w:x="2884" w:y="711"/>
      </w:pPr>
      <w:r>
        <w:t>250 Washington Street, Boston, MA 02108-4619</w:t>
      </w:r>
    </w:p>
    <w:p w14:paraId="472F8570" w14:textId="77777777" w:rsidR="00055ABF" w:rsidRDefault="00055ABF" w:rsidP="00055ABF">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1A2D31D1" wp14:editId="55AC1D90">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051F04B0" w14:textId="77777777" w:rsidR="00055ABF" w:rsidRDefault="00055ABF" w:rsidP="00055ABF">
      <w:r>
        <w:rPr>
          <w:noProof/>
          <w:color w:val="2B579A"/>
          <w:shd w:val="clear" w:color="auto" w:fill="E6E6E6"/>
        </w:rPr>
        <mc:AlternateContent>
          <mc:Choice Requires="wps">
            <w:drawing>
              <wp:anchor distT="0" distB="0" distL="114300" distR="114300" simplePos="0" relativeHeight="251658241" behindDoc="0" locked="0" layoutInCell="1" allowOverlap="1" wp14:anchorId="7F99E764" wp14:editId="4E4EF491">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10986" w14:textId="77777777" w:rsidR="00055ABF" w:rsidRDefault="00055ABF" w:rsidP="00055ABF">
                            <w:pPr>
                              <w:pStyle w:val="Governor"/>
                              <w:spacing w:after="0"/>
                              <w:rPr>
                                <w:sz w:val="16"/>
                              </w:rPr>
                            </w:pPr>
                          </w:p>
                          <w:p w14:paraId="0D27353F" w14:textId="77777777" w:rsidR="00055ABF" w:rsidRPr="00530145" w:rsidRDefault="00055ABF" w:rsidP="00055ABF">
                            <w:pPr>
                              <w:pStyle w:val="Governor"/>
                              <w:spacing w:after="0"/>
                              <w:rPr>
                                <w:sz w:val="16"/>
                                <w:szCs w:val="16"/>
                              </w:rPr>
                            </w:pPr>
                            <w:r w:rsidRPr="00530145">
                              <w:rPr>
                                <w:sz w:val="16"/>
                                <w:szCs w:val="16"/>
                              </w:rPr>
                              <w:t>KATHLEEN E. WALSH</w:t>
                            </w:r>
                          </w:p>
                          <w:p w14:paraId="34326404" w14:textId="77777777" w:rsidR="00055ABF" w:rsidRDefault="00055ABF" w:rsidP="00055ABF">
                            <w:pPr>
                              <w:pStyle w:val="Governor"/>
                            </w:pPr>
                            <w:r>
                              <w:t xml:space="preserve">Secretary </w:t>
                            </w:r>
                          </w:p>
                          <w:p w14:paraId="0C33B4CA" w14:textId="77777777" w:rsidR="00055ABF" w:rsidRDefault="00055ABF" w:rsidP="00055ABF">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6AB59DD" w14:textId="77777777" w:rsidR="00055ABF" w:rsidRDefault="00055ABF" w:rsidP="00055ABF">
                            <w:pPr>
                              <w:jc w:val="center"/>
                              <w:rPr>
                                <w:rFonts w:ascii="Arial Rounded MT Bold" w:hAnsi="Arial Rounded MT Bold"/>
                                <w:sz w:val="14"/>
                                <w:szCs w:val="14"/>
                              </w:rPr>
                            </w:pPr>
                          </w:p>
                          <w:p w14:paraId="66A33AC4" w14:textId="77777777" w:rsidR="00055ABF" w:rsidRPr="004813AC" w:rsidRDefault="00055ABF" w:rsidP="00055ABF">
                            <w:pPr>
                              <w:jc w:val="center"/>
                              <w:rPr>
                                <w:rFonts w:ascii="Arial" w:hAnsi="Arial" w:cs="Arial"/>
                                <w:b/>
                                <w:sz w:val="14"/>
                                <w:szCs w:val="14"/>
                              </w:rPr>
                            </w:pPr>
                            <w:r w:rsidRPr="004813AC">
                              <w:rPr>
                                <w:rFonts w:ascii="Arial" w:hAnsi="Arial" w:cs="Arial"/>
                                <w:b/>
                                <w:sz w:val="14"/>
                                <w:szCs w:val="14"/>
                              </w:rPr>
                              <w:t>Tel: 617-624-6000</w:t>
                            </w:r>
                          </w:p>
                          <w:p w14:paraId="1F1255FC" w14:textId="77777777" w:rsidR="00055ABF" w:rsidRPr="004813AC" w:rsidRDefault="00055ABF" w:rsidP="00055ABF">
                            <w:pPr>
                              <w:jc w:val="center"/>
                              <w:rPr>
                                <w:rFonts w:ascii="Arial" w:hAnsi="Arial" w:cs="Arial"/>
                                <w:b/>
                                <w:sz w:val="14"/>
                                <w:szCs w:val="14"/>
                                <w:lang w:val="fr-FR"/>
                              </w:rPr>
                            </w:pPr>
                            <w:r w:rsidRPr="004813AC">
                              <w:rPr>
                                <w:rFonts w:ascii="Arial" w:hAnsi="Arial" w:cs="Arial"/>
                                <w:b/>
                                <w:sz w:val="14"/>
                                <w:szCs w:val="14"/>
                                <w:lang w:val="fr-FR"/>
                              </w:rPr>
                              <w:t>www.mass.gov/dph</w:t>
                            </w:r>
                          </w:p>
                          <w:p w14:paraId="1D7963CA" w14:textId="77777777" w:rsidR="00055ABF" w:rsidRPr="00FC6B42" w:rsidRDefault="00055ABF" w:rsidP="00055A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99E764"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2E910986" w14:textId="77777777" w:rsidR="00055ABF" w:rsidRDefault="00055ABF" w:rsidP="00055ABF">
                      <w:pPr>
                        <w:pStyle w:val="Governor"/>
                        <w:spacing w:after="0"/>
                        <w:rPr>
                          <w:sz w:val="16"/>
                        </w:rPr>
                      </w:pPr>
                    </w:p>
                    <w:p w14:paraId="0D27353F" w14:textId="77777777" w:rsidR="00055ABF" w:rsidRPr="00530145" w:rsidRDefault="00055ABF" w:rsidP="00055ABF">
                      <w:pPr>
                        <w:pStyle w:val="Governor"/>
                        <w:spacing w:after="0"/>
                        <w:rPr>
                          <w:sz w:val="16"/>
                          <w:szCs w:val="16"/>
                        </w:rPr>
                      </w:pPr>
                      <w:r w:rsidRPr="00530145">
                        <w:rPr>
                          <w:sz w:val="16"/>
                          <w:szCs w:val="16"/>
                        </w:rPr>
                        <w:t>KATHLEEN E. WALSH</w:t>
                      </w:r>
                    </w:p>
                    <w:p w14:paraId="34326404" w14:textId="77777777" w:rsidR="00055ABF" w:rsidRDefault="00055ABF" w:rsidP="00055ABF">
                      <w:pPr>
                        <w:pStyle w:val="Governor"/>
                      </w:pPr>
                      <w:r>
                        <w:t xml:space="preserve">Secretary </w:t>
                      </w:r>
                    </w:p>
                    <w:p w14:paraId="0C33B4CA" w14:textId="77777777" w:rsidR="00055ABF" w:rsidRDefault="00055ABF" w:rsidP="00055ABF">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6AB59DD" w14:textId="77777777" w:rsidR="00055ABF" w:rsidRDefault="00055ABF" w:rsidP="00055ABF">
                      <w:pPr>
                        <w:jc w:val="center"/>
                        <w:rPr>
                          <w:rFonts w:ascii="Arial Rounded MT Bold" w:hAnsi="Arial Rounded MT Bold"/>
                          <w:sz w:val="14"/>
                          <w:szCs w:val="14"/>
                        </w:rPr>
                      </w:pPr>
                    </w:p>
                    <w:p w14:paraId="66A33AC4" w14:textId="77777777" w:rsidR="00055ABF" w:rsidRPr="004813AC" w:rsidRDefault="00055ABF" w:rsidP="00055ABF">
                      <w:pPr>
                        <w:jc w:val="center"/>
                        <w:rPr>
                          <w:rFonts w:ascii="Arial" w:hAnsi="Arial" w:cs="Arial"/>
                          <w:b/>
                          <w:sz w:val="14"/>
                          <w:szCs w:val="14"/>
                        </w:rPr>
                      </w:pPr>
                      <w:r w:rsidRPr="004813AC">
                        <w:rPr>
                          <w:rFonts w:ascii="Arial" w:hAnsi="Arial" w:cs="Arial"/>
                          <w:b/>
                          <w:sz w:val="14"/>
                          <w:szCs w:val="14"/>
                        </w:rPr>
                        <w:t>Tel: 617-624-6000</w:t>
                      </w:r>
                    </w:p>
                    <w:p w14:paraId="1F1255FC" w14:textId="77777777" w:rsidR="00055ABF" w:rsidRPr="004813AC" w:rsidRDefault="00055ABF" w:rsidP="00055ABF">
                      <w:pPr>
                        <w:jc w:val="center"/>
                        <w:rPr>
                          <w:rFonts w:ascii="Arial" w:hAnsi="Arial" w:cs="Arial"/>
                          <w:b/>
                          <w:sz w:val="14"/>
                          <w:szCs w:val="14"/>
                          <w:lang w:val="fr-FR"/>
                        </w:rPr>
                      </w:pPr>
                      <w:r w:rsidRPr="004813AC">
                        <w:rPr>
                          <w:rFonts w:ascii="Arial" w:hAnsi="Arial" w:cs="Arial"/>
                          <w:b/>
                          <w:sz w:val="14"/>
                          <w:szCs w:val="14"/>
                          <w:lang w:val="fr-FR"/>
                        </w:rPr>
                        <w:t>www.mass.gov/dph</w:t>
                      </w:r>
                    </w:p>
                    <w:p w14:paraId="1D7963CA" w14:textId="77777777" w:rsidR="00055ABF" w:rsidRPr="00FC6B42" w:rsidRDefault="00055ABF" w:rsidP="00055ABF">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460947A6" wp14:editId="6D0E9780">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0086A" w14:textId="77777777" w:rsidR="00055ABF" w:rsidRDefault="00055ABF" w:rsidP="00055ABF">
                            <w:pPr>
                              <w:pStyle w:val="Governor"/>
                              <w:spacing w:after="0"/>
                              <w:rPr>
                                <w:sz w:val="16"/>
                              </w:rPr>
                            </w:pPr>
                          </w:p>
                          <w:p w14:paraId="110FD38E" w14:textId="77777777" w:rsidR="00055ABF" w:rsidRDefault="00055ABF" w:rsidP="00055ABF">
                            <w:pPr>
                              <w:pStyle w:val="Governor"/>
                              <w:spacing w:after="0"/>
                              <w:rPr>
                                <w:sz w:val="16"/>
                              </w:rPr>
                            </w:pPr>
                            <w:r>
                              <w:rPr>
                                <w:sz w:val="16"/>
                              </w:rPr>
                              <w:t>MAURA T. HEALEY</w:t>
                            </w:r>
                          </w:p>
                          <w:p w14:paraId="2733AA9B" w14:textId="77777777" w:rsidR="00055ABF" w:rsidRDefault="00055ABF" w:rsidP="00055ABF">
                            <w:pPr>
                              <w:pStyle w:val="Governor"/>
                            </w:pPr>
                            <w:r>
                              <w:t>Governor</w:t>
                            </w:r>
                          </w:p>
                          <w:p w14:paraId="0424C2BF" w14:textId="77777777" w:rsidR="00055ABF" w:rsidRDefault="00055ABF" w:rsidP="00055ABF">
                            <w:pPr>
                              <w:pStyle w:val="Governor"/>
                              <w:spacing w:after="0"/>
                              <w:rPr>
                                <w:sz w:val="16"/>
                              </w:rPr>
                            </w:pPr>
                            <w:r>
                              <w:rPr>
                                <w:sz w:val="16"/>
                              </w:rPr>
                              <w:t>KIMBERLEY DRISCOLL</w:t>
                            </w:r>
                          </w:p>
                          <w:p w14:paraId="114FC2FA" w14:textId="77777777" w:rsidR="00055ABF" w:rsidRDefault="00055ABF" w:rsidP="00055A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0947A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7BC0086A" w14:textId="77777777" w:rsidR="00055ABF" w:rsidRDefault="00055ABF" w:rsidP="00055ABF">
                      <w:pPr>
                        <w:pStyle w:val="Governor"/>
                        <w:spacing w:after="0"/>
                        <w:rPr>
                          <w:sz w:val="16"/>
                        </w:rPr>
                      </w:pPr>
                    </w:p>
                    <w:p w14:paraId="110FD38E" w14:textId="77777777" w:rsidR="00055ABF" w:rsidRDefault="00055ABF" w:rsidP="00055ABF">
                      <w:pPr>
                        <w:pStyle w:val="Governor"/>
                        <w:spacing w:after="0"/>
                        <w:rPr>
                          <w:sz w:val="16"/>
                        </w:rPr>
                      </w:pPr>
                      <w:r>
                        <w:rPr>
                          <w:sz w:val="16"/>
                        </w:rPr>
                        <w:t>MAURA T. HEALEY</w:t>
                      </w:r>
                    </w:p>
                    <w:p w14:paraId="2733AA9B" w14:textId="77777777" w:rsidR="00055ABF" w:rsidRDefault="00055ABF" w:rsidP="00055ABF">
                      <w:pPr>
                        <w:pStyle w:val="Governor"/>
                      </w:pPr>
                      <w:r>
                        <w:t>Governor</w:t>
                      </w:r>
                    </w:p>
                    <w:p w14:paraId="0424C2BF" w14:textId="77777777" w:rsidR="00055ABF" w:rsidRDefault="00055ABF" w:rsidP="00055ABF">
                      <w:pPr>
                        <w:pStyle w:val="Governor"/>
                        <w:spacing w:after="0"/>
                        <w:rPr>
                          <w:sz w:val="16"/>
                        </w:rPr>
                      </w:pPr>
                      <w:r>
                        <w:rPr>
                          <w:sz w:val="16"/>
                        </w:rPr>
                        <w:t>KIMBERLEY DRISCOLL</w:t>
                      </w:r>
                    </w:p>
                    <w:p w14:paraId="114FC2FA" w14:textId="77777777" w:rsidR="00055ABF" w:rsidRDefault="00055ABF" w:rsidP="00055ABF">
                      <w:pPr>
                        <w:pStyle w:val="Governor"/>
                      </w:pPr>
                      <w:r>
                        <w:t>Lieutenant Governor</w:t>
                      </w:r>
                    </w:p>
                  </w:txbxContent>
                </v:textbox>
              </v:shape>
            </w:pict>
          </mc:Fallback>
        </mc:AlternateContent>
      </w:r>
    </w:p>
    <w:p w14:paraId="1203961A" w14:textId="77777777" w:rsidR="00055ABF" w:rsidRDefault="00055ABF" w:rsidP="00055ABF"/>
    <w:p w14:paraId="2EA225D5" w14:textId="77777777" w:rsidR="00055ABF" w:rsidRDefault="00055ABF" w:rsidP="00055ABF"/>
    <w:p w14:paraId="1D9233AC" w14:textId="77777777" w:rsidR="00055ABF" w:rsidRDefault="00055ABF" w:rsidP="00055ABF"/>
    <w:p w14:paraId="0CD5186B" w14:textId="77777777" w:rsidR="00055ABF" w:rsidRDefault="00055ABF" w:rsidP="00055ABF"/>
    <w:p w14:paraId="6616668F" w14:textId="77777777" w:rsidR="00055ABF" w:rsidRDefault="00055ABF" w:rsidP="00055ABF"/>
    <w:p w14:paraId="046963CE" w14:textId="77777777" w:rsidR="00055ABF" w:rsidRDefault="00055ABF" w:rsidP="00055ABF"/>
    <w:p w14:paraId="5A267FDF" w14:textId="77777777" w:rsidR="00055ABF" w:rsidRDefault="00055ABF" w:rsidP="00055ABF"/>
    <w:p w14:paraId="12046408" w14:textId="77777777" w:rsidR="00055ABF" w:rsidRDefault="00055ABF" w:rsidP="00055ABF"/>
    <w:p w14:paraId="4D7E4E76" w14:textId="77777777" w:rsidR="00055ABF" w:rsidRPr="007F75DE" w:rsidRDefault="00055ABF" w:rsidP="00055ABF">
      <w:pPr>
        <w:ind w:right="-1800"/>
        <w:jc w:val="both"/>
        <w:rPr>
          <w:color w:val="000000"/>
          <w:szCs w:val="24"/>
        </w:rPr>
      </w:pPr>
      <w:r w:rsidRPr="007F75DE">
        <w:rPr>
          <w:color w:val="000000"/>
          <w:szCs w:val="24"/>
        </w:rPr>
        <w:t>To:</w:t>
      </w:r>
      <w:r w:rsidRPr="007F75DE">
        <w:rPr>
          <w:color w:val="000000"/>
          <w:szCs w:val="24"/>
        </w:rPr>
        <w:tab/>
        <w:t xml:space="preserve">Commissioner </w:t>
      </w:r>
      <w:r>
        <w:rPr>
          <w:color w:val="000000"/>
          <w:szCs w:val="24"/>
        </w:rPr>
        <w:t>Robert Goldstein</w:t>
      </w:r>
      <w:r w:rsidRPr="007F75DE">
        <w:rPr>
          <w:color w:val="000000"/>
          <w:szCs w:val="24"/>
        </w:rPr>
        <w:t xml:space="preserve"> and Members of the Public Health Council</w:t>
      </w:r>
    </w:p>
    <w:p w14:paraId="0194F09E" w14:textId="77777777" w:rsidR="00055ABF" w:rsidRPr="007F75DE" w:rsidRDefault="00055ABF" w:rsidP="00055ABF">
      <w:pPr>
        <w:jc w:val="both"/>
        <w:rPr>
          <w:color w:val="000000"/>
          <w:szCs w:val="24"/>
        </w:rPr>
      </w:pPr>
    </w:p>
    <w:p w14:paraId="49DF9884" w14:textId="77777777" w:rsidR="00055ABF" w:rsidRPr="007F75DE" w:rsidRDefault="00055ABF" w:rsidP="00055ABF">
      <w:pPr>
        <w:jc w:val="both"/>
        <w:rPr>
          <w:color w:val="000000"/>
          <w:szCs w:val="24"/>
        </w:rPr>
      </w:pPr>
      <w:r w:rsidRPr="007F75DE">
        <w:rPr>
          <w:color w:val="000000"/>
          <w:szCs w:val="24"/>
        </w:rPr>
        <w:t>From:</w:t>
      </w:r>
      <w:r w:rsidRPr="007F75DE">
        <w:rPr>
          <w:color w:val="000000"/>
          <w:szCs w:val="24"/>
        </w:rPr>
        <w:tab/>
        <w:t>Nalina Narain, Bureau Director, Bureau of Environmental Health</w:t>
      </w:r>
    </w:p>
    <w:p w14:paraId="21EAE5DC" w14:textId="77777777" w:rsidR="00055ABF" w:rsidRPr="007F75DE" w:rsidRDefault="00055ABF" w:rsidP="00055ABF">
      <w:pPr>
        <w:jc w:val="both"/>
        <w:rPr>
          <w:color w:val="000000"/>
          <w:szCs w:val="24"/>
        </w:rPr>
      </w:pPr>
    </w:p>
    <w:p w14:paraId="4B80E90F" w14:textId="1E029AEF" w:rsidR="00055ABF" w:rsidRPr="007F75DE" w:rsidRDefault="00055ABF" w:rsidP="00055ABF">
      <w:pPr>
        <w:tabs>
          <w:tab w:val="left" w:pos="720"/>
          <w:tab w:val="left" w:pos="1440"/>
          <w:tab w:val="left" w:pos="2160"/>
          <w:tab w:val="left" w:pos="2780"/>
        </w:tabs>
        <w:jc w:val="both"/>
        <w:rPr>
          <w:color w:val="000000"/>
          <w:szCs w:val="24"/>
        </w:rPr>
      </w:pPr>
      <w:r w:rsidRPr="007F75DE">
        <w:rPr>
          <w:color w:val="000000"/>
          <w:szCs w:val="24"/>
        </w:rPr>
        <w:t>Date:</w:t>
      </w:r>
      <w:r w:rsidRPr="007F75DE">
        <w:rPr>
          <w:color w:val="000000"/>
          <w:szCs w:val="24"/>
        </w:rPr>
        <w:tab/>
      </w:r>
      <w:r w:rsidR="00341F95">
        <w:rPr>
          <w:color w:val="000000"/>
          <w:szCs w:val="24"/>
        </w:rPr>
        <w:t>February 12</w:t>
      </w:r>
      <w:r>
        <w:rPr>
          <w:color w:val="000000"/>
          <w:szCs w:val="24"/>
        </w:rPr>
        <w:t>, 2025</w:t>
      </w:r>
    </w:p>
    <w:p w14:paraId="2B79D0DF" w14:textId="77777777" w:rsidR="00055ABF" w:rsidRPr="007F75DE" w:rsidRDefault="00055ABF" w:rsidP="00055ABF">
      <w:pPr>
        <w:ind w:left="720" w:hanging="720"/>
        <w:jc w:val="both"/>
        <w:rPr>
          <w:color w:val="000000"/>
          <w:szCs w:val="24"/>
        </w:rPr>
      </w:pPr>
    </w:p>
    <w:p w14:paraId="7B4ECE7B" w14:textId="4E497A68" w:rsidR="00055ABF" w:rsidRPr="007F75DE" w:rsidRDefault="00055ABF" w:rsidP="00055ABF">
      <w:pPr>
        <w:ind w:left="720" w:hanging="720"/>
        <w:rPr>
          <w:color w:val="000000"/>
          <w:szCs w:val="24"/>
        </w:rPr>
      </w:pPr>
      <w:r w:rsidRPr="007F75DE">
        <w:rPr>
          <w:color w:val="000000"/>
          <w:szCs w:val="24"/>
        </w:rPr>
        <w:t>RE:</w:t>
      </w:r>
      <w:r w:rsidRPr="007F75DE">
        <w:rPr>
          <w:color w:val="000000"/>
          <w:szCs w:val="24"/>
        </w:rPr>
        <w:tab/>
        <w:t xml:space="preserve">Informational Briefing on Proposed Amendments to </w:t>
      </w:r>
      <w:bookmarkStart w:id="0" w:name="_Hlk129267859"/>
      <w:r w:rsidRPr="007F75DE">
        <w:rPr>
          <w:color w:val="000000"/>
          <w:szCs w:val="24"/>
        </w:rPr>
        <w:t xml:space="preserve">105 CMR </w:t>
      </w:r>
      <w:r>
        <w:rPr>
          <w:color w:val="000000"/>
          <w:szCs w:val="24"/>
        </w:rPr>
        <w:t>125.000</w:t>
      </w:r>
      <w:r w:rsidRPr="007F75DE">
        <w:rPr>
          <w:color w:val="000000"/>
          <w:szCs w:val="24"/>
        </w:rPr>
        <w:t>,</w:t>
      </w:r>
      <w:r>
        <w:rPr>
          <w:bCs/>
          <w:i/>
          <w:szCs w:val="24"/>
        </w:rPr>
        <w:t xml:space="preserve"> Licensing of Radiologic Technologists </w:t>
      </w:r>
      <w:bookmarkEnd w:id="0"/>
      <w:r w:rsidRPr="007F75DE">
        <w:rPr>
          <w:color w:val="000000"/>
          <w:szCs w:val="24"/>
        </w:rPr>
        <w:t>________________________________________________________________________</w:t>
      </w:r>
    </w:p>
    <w:p w14:paraId="19542BDD" w14:textId="77777777" w:rsidR="00055ABF" w:rsidRPr="007F75DE" w:rsidRDefault="00055ABF" w:rsidP="00055ABF">
      <w:pPr>
        <w:rPr>
          <w:color w:val="000000"/>
          <w:szCs w:val="24"/>
        </w:rPr>
      </w:pPr>
    </w:p>
    <w:p w14:paraId="4D237568" w14:textId="77777777" w:rsidR="00055ABF" w:rsidRPr="00252A48" w:rsidRDefault="00055ABF" w:rsidP="52206AAD">
      <w:pPr>
        <w:rPr>
          <w:rStyle w:val="normalchar1"/>
          <w:rFonts w:ascii="Times New Roman" w:eastAsiaTheme="majorEastAsia" w:hAnsi="Times New Roman" w:cs="Times New Roman"/>
          <w:b/>
          <w:bCs/>
          <w:sz w:val="24"/>
          <w:szCs w:val="24"/>
        </w:rPr>
      </w:pPr>
      <w:r w:rsidRPr="00252A48">
        <w:rPr>
          <w:rStyle w:val="normalchar1"/>
          <w:rFonts w:ascii="Times New Roman" w:eastAsiaTheme="majorEastAsia" w:hAnsi="Times New Roman" w:cs="Times New Roman"/>
          <w:b/>
          <w:bCs/>
          <w:sz w:val="24"/>
          <w:szCs w:val="24"/>
        </w:rPr>
        <w:t>I.</w:t>
      </w:r>
      <w:r>
        <w:tab/>
      </w:r>
      <w:r w:rsidRPr="00252A48">
        <w:rPr>
          <w:rStyle w:val="normalchar1"/>
          <w:rFonts w:ascii="Times New Roman" w:eastAsiaTheme="majorEastAsia" w:hAnsi="Times New Roman" w:cs="Times New Roman"/>
          <w:b/>
          <w:bCs/>
          <w:sz w:val="24"/>
          <w:szCs w:val="24"/>
          <w:u w:val="single"/>
        </w:rPr>
        <w:t>Introduction</w:t>
      </w:r>
    </w:p>
    <w:p w14:paraId="7BB44747" w14:textId="47A5A9E2" w:rsidR="00055ABF" w:rsidRPr="005C07F5" w:rsidRDefault="00055ABF" w:rsidP="217F8940">
      <w:pPr>
        <w:pStyle w:val="paragraph"/>
        <w:rPr>
          <w:rFonts w:eastAsiaTheme="majorEastAsia"/>
        </w:rPr>
      </w:pPr>
      <w:r w:rsidRPr="005C07F5">
        <w:rPr>
          <w:color w:val="000000" w:themeColor="text1"/>
        </w:rPr>
        <w:t>The purpose of this memorandum is to provide the Public Health Council (PHC) with information about proposed amendments to 105 CMR 125.000,</w:t>
      </w:r>
      <w:r w:rsidRPr="005C07F5">
        <w:rPr>
          <w:i/>
          <w:iCs/>
        </w:rPr>
        <w:t xml:space="preserve"> Licensing of Radiologic Technologists</w:t>
      </w:r>
      <w:r w:rsidRPr="005C07F5">
        <w:rPr>
          <w:i/>
          <w:iCs/>
          <w:color w:val="000000" w:themeColor="text1"/>
        </w:rPr>
        <w:t xml:space="preserve">. </w:t>
      </w:r>
      <w:r w:rsidRPr="005C07F5">
        <w:rPr>
          <w:rStyle w:val="normaltextrun"/>
          <w:rFonts w:eastAsiaTheme="majorEastAsia"/>
        </w:rPr>
        <w:t xml:space="preserve">This regulation sets out the requirements to obtain and maintain a license to practice as a Radiologic Technologist (RT) in the Commonwealth of Massachusetts. </w:t>
      </w:r>
      <w:r w:rsidRPr="005C07F5">
        <w:rPr>
          <w:rFonts w:eastAsiaTheme="majorEastAsia"/>
        </w:rPr>
        <w:t>These regulations were last updated in February 2017. </w:t>
      </w:r>
    </w:p>
    <w:p w14:paraId="172C4E05" w14:textId="2F8727BE" w:rsidR="00055ABF" w:rsidRDefault="2BAF53CD" w:rsidP="00055ABF">
      <w:r w:rsidRPr="5EBD3292">
        <w:rPr>
          <w:color w:val="000000" w:themeColor="text1"/>
        </w:rPr>
        <w:t xml:space="preserve">The Massachusetts healthcare system </w:t>
      </w:r>
      <w:r>
        <w:t xml:space="preserve">continues to face severe capacity challenges, including a high volume of emergency department (ED) visits, particularly during the summer months. To address this, </w:t>
      </w:r>
      <w:r w:rsidR="25BE8A21">
        <w:t>the Executive Office of Health and Human Services</w:t>
      </w:r>
      <w:r>
        <w:t xml:space="preserve"> has </w:t>
      </w:r>
      <w:r w:rsidR="67EE5D64">
        <w:t>advanced policy changes to promote the</w:t>
      </w:r>
      <w:r>
        <w:t xml:space="preserve"> redirect</w:t>
      </w:r>
      <w:r w:rsidR="14C30122">
        <w:t>ion of</w:t>
      </w:r>
      <w:r>
        <w:t xml:space="preserve"> patients not needing emergency-level care to urgent care providers.</w:t>
      </w:r>
    </w:p>
    <w:p w14:paraId="12B5E30A" w14:textId="6AE77B63" w:rsidR="656A09F8" w:rsidRDefault="656A09F8" w:rsidP="656A09F8"/>
    <w:p w14:paraId="0AF2AB50" w14:textId="03AF9F69" w:rsidR="00055ABF" w:rsidRDefault="2BAF53CD" w:rsidP="52206AAD">
      <w:pPr>
        <w:rPr>
          <w:color w:val="000000"/>
        </w:rPr>
      </w:pPr>
      <w:r w:rsidRPr="5EBD3292">
        <w:rPr>
          <w:color w:val="000000" w:themeColor="text1"/>
        </w:rPr>
        <w:t>The Department</w:t>
      </w:r>
      <w:r w:rsidR="3183593C" w:rsidRPr="5EBD3292">
        <w:rPr>
          <w:color w:val="000000" w:themeColor="text1"/>
        </w:rPr>
        <w:t xml:space="preserve"> of Public Health</w:t>
      </w:r>
      <w:r w:rsidR="628A2CB4" w:rsidRPr="5EBD3292">
        <w:rPr>
          <w:color w:val="000000" w:themeColor="text1"/>
        </w:rPr>
        <w:t>’s</w:t>
      </w:r>
      <w:r w:rsidRPr="5EBD3292">
        <w:rPr>
          <w:color w:val="000000" w:themeColor="text1"/>
        </w:rPr>
        <w:t xml:space="preserve"> Bureau of Climate and Environmental Health</w:t>
      </w:r>
      <w:r w:rsidR="2BB6711F" w:rsidRPr="5EBD3292">
        <w:rPr>
          <w:color w:val="000000" w:themeColor="text1"/>
        </w:rPr>
        <w:t xml:space="preserve"> </w:t>
      </w:r>
      <w:r w:rsidR="222300F4" w:rsidRPr="5EBD3292">
        <w:rPr>
          <w:color w:val="000000" w:themeColor="text1"/>
        </w:rPr>
        <w:t xml:space="preserve">is </w:t>
      </w:r>
      <w:r w:rsidRPr="5EBD3292">
        <w:rPr>
          <w:color w:val="000000" w:themeColor="text1"/>
        </w:rPr>
        <w:t>amend</w:t>
      </w:r>
      <w:r w:rsidR="1E96CB57" w:rsidRPr="5EBD3292">
        <w:rPr>
          <w:color w:val="000000" w:themeColor="text1"/>
        </w:rPr>
        <w:t>ing these</w:t>
      </w:r>
      <w:r w:rsidRPr="5EBD3292">
        <w:rPr>
          <w:color w:val="000000" w:themeColor="text1"/>
        </w:rPr>
        <w:t xml:space="preserve"> regulations to </w:t>
      </w:r>
      <w:r w:rsidR="54B01DCD" w:rsidRPr="5EBD3292">
        <w:rPr>
          <w:color w:val="000000" w:themeColor="text1"/>
        </w:rPr>
        <w:t>authorize a new</w:t>
      </w:r>
      <w:r w:rsidRPr="5EBD3292">
        <w:rPr>
          <w:color w:val="000000" w:themeColor="text1"/>
        </w:rPr>
        <w:t xml:space="preserve"> "Limited Scope of Practice in Radiography" license. This update is designed to address </w:t>
      </w:r>
      <w:r w:rsidR="0E9FBC08" w:rsidRPr="5EBD3292">
        <w:rPr>
          <w:color w:val="000000" w:themeColor="text1"/>
        </w:rPr>
        <w:t xml:space="preserve">the </w:t>
      </w:r>
      <w:r w:rsidRPr="5EBD3292">
        <w:rPr>
          <w:color w:val="000000" w:themeColor="text1"/>
        </w:rPr>
        <w:t>ongoing concerns</w:t>
      </w:r>
      <w:r w:rsidR="0E9FBC08" w:rsidRPr="5EBD3292">
        <w:rPr>
          <w:color w:val="000000" w:themeColor="text1"/>
        </w:rPr>
        <w:t xml:space="preserve"> listed above</w:t>
      </w:r>
      <w:r w:rsidRPr="5EBD3292">
        <w:rPr>
          <w:color w:val="000000" w:themeColor="text1"/>
        </w:rPr>
        <w:t xml:space="preserve"> by expanding capacity in urgent care centers, reducing pressure on emergency departments for non-emergency care, and fostering career advancement opportunities</w:t>
      </w:r>
      <w:r w:rsidR="3FB2EB01" w:rsidRPr="5EBD3292">
        <w:rPr>
          <w:color w:val="000000" w:themeColor="text1"/>
        </w:rPr>
        <w:t xml:space="preserve"> for radiologic technologists</w:t>
      </w:r>
      <w:r w:rsidRPr="5EBD3292">
        <w:rPr>
          <w:color w:val="000000" w:themeColor="text1"/>
        </w:rPr>
        <w:t xml:space="preserve">. The new license type will </w:t>
      </w:r>
      <w:r w:rsidR="239354CA" w:rsidRPr="5EBD3292">
        <w:rPr>
          <w:color w:val="000000" w:themeColor="text1"/>
        </w:rPr>
        <w:t xml:space="preserve">be subject to the same licensing fees as all other existing </w:t>
      </w:r>
      <w:r w:rsidRPr="5EBD3292">
        <w:rPr>
          <w:color w:val="000000" w:themeColor="text1"/>
        </w:rPr>
        <w:t>radiologic technologist</w:t>
      </w:r>
      <w:r w:rsidR="5C28787A" w:rsidRPr="5EBD3292">
        <w:rPr>
          <w:color w:val="000000" w:themeColor="text1"/>
        </w:rPr>
        <w:t xml:space="preserve"> licensing categories.</w:t>
      </w:r>
      <w:r w:rsidRPr="5EBD3292">
        <w:rPr>
          <w:color w:val="000000" w:themeColor="text1"/>
        </w:rPr>
        <w:t xml:space="preserve"> </w:t>
      </w:r>
    </w:p>
    <w:p w14:paraId="4F0D52B5" w14:textId="77777777" w:rsidR="00FF5BF2" w:rsidRPr="005C07F5" w:rsidRDefault="00FF5BF2" w:rsidP="00055ABF">
      <w:pPr>
        <w:rPr>
          <w:color w:val="000000"/>
          <w:szCs w:val="24"/>
        </w:rPr>
      </w:pPr>
    </w:p>
    <w:p w14:paraId="7F02B457" w14:textId="581E8204" w:rsidR="00FF5BF2" w:rsidRPr="005C07F5" w:rsidRDefault="00FF5BF2" w:rsidP="00055ABF">
      <w:pPr>
        <w:rPr>
          <w:color w:val="000000"/>
          <w:szCs w:val="24"/>
        </w:rPr>
      </w:pPr>
      <w:r w:rsidRPr="005C07F5">
        <w:rPr>
          <w:color w:val="000000"/>
          <w:szCs w:val="24"/>
        </w:rPr>
        <w:t xml:space="preserve">The growing demand for radiologic technologists is driven by several factors, including technological advancements that have expanded medical imaging options, requiring more specialized expertise. Additionally, the shift from hospital-based to community-based healthcare models, such as satellite clinics and smaller hospitals, has spread radiologic technologists thin </w:t>
      </w:r>
      <w:r w:rsidRPr="005C07F5">
        <w:rPr>
          <w:color w:val="000000"/>
          <w:szCs w:val="24"/>
        </w:rPr>
        <w:lastRenderedPageBreak/>
        <w:t>across multiple locations, reducing their hours at each. Moreover, patients are becoming more informed and expect advanced analytics in routine care, further increasing pressure on the healthcare system to meet these rising demands.</w:t>
      </w:r>
    </w:p>
    <w:p w14:paraId="78327AB6" w14:textId="77777777" w:rsidR="00FF5BF2" w:rsidRPr="005C07F5" w:rsidRDefault="00FF5BF2" w:rsidP="00055ABF">
      <w:pPr>
        <w:rPr>
          <w:color w:val="000000"/>
          <w:szCs w:val="24"/>
        </w:rPr>
      </w:pPr>
    </w:p>
    <w:p w14:paraId="25495B36" w14:textId="4E833363" w:rsidR="00FF5BF2" w:rsidRPr="00FF5BF2" w:rsidRDefault="00FF5BF2" w:rsidP="2BB949BC">
      <w:pPr>
        <w:rPr>
          <w:color w:val="000000"/>
        </w:rPr>
      </w:pPr>
      <w:r w:rsidRPr="217F8940">
        <w:rPr>
          <w:color w:val="000000" w:themeColor="text1"/>
        </w:rPr>
        <w:t xml:space="preserve">The U.S. Bureau of Labor Statistics forecasts a 6% employment growth for radiologic technologists from 2022 to 2032, with an average of 15,700 annual openings nationwide. Many of these openings will result from workers leaving the field or switching careers. This could strain the capacity of existing radiologic </w:t>
      </w:r>
      <w:r w:rsidR="43BAA558" w:rsidRPr="217F8940">
        <w:rPr>
          <w:color w:val="000000" w:themeColor="text1"/>
        </w:rPr>
        <w:t>technologists as</w:t>
      </w:r>
      <w:r w:rsidRPr="217F8940">
        <w:rPr>
          <w:color w:val="000000" w:themeColor="text1"/>
        </w:rPr>
        <w:t xml:space="preserve"> some pursue more specialized, higher-paying </w:t>
      </w:r>
      <w:r w:rsidR="11B5E719" w:rsidRPr="217F8940">
        <w:rPr>
          <w:color w:val="000000" w:themeColor="text1"/>
        </w:rPr>
        <w:t>positions</w:t>
      </w:r>
      <w:r w:rsidRPr="217F8940">
        <w:rPr>
          <w:color w:val="000000" w:themeColor="text1"/>
        </w:rPr>
        <w:t>. The creation of a Limited Scope of Practice in Radiography license aims to alleviate these pressures and provide greater career advancement opportunities within the field.</w:t>
      </w:r>
    </w:p>
    <w:p w14:paraId="1CD81348" w14:textId="77777777" w:rsidR="00FF5BF2" w:rsidRPr="005C07F5" w:rsidRDefault="00FF5BF2" w:rsidP="00055ABF">
      <w:pPr>
        <w:rPr>
          <w:color w:val="000000"/>
          <w:szCs w:val="24"/>
        </w:rPr>
      </w:pPr>
    </w:p>
    <w:p w14:paraId="51CADCF4" w14:textId="2E06CB0A" w:rsidR="00FF5BF2" w:rsidRDefault="00FF5BF2" w:rsidP="00FF5BF2">
      <w:pPr>
        <w:widowControl w:val="0"/>
        <w:rPr>
          <w:rStyle w:val="normaltextrun"/>
          <w:shd w:val="clear" w:color="auto" w:fill="FFFFFF"/>
        </w:rPr>
      </w:pPr>
      <w:r w:rsidRPr="52206AAD">
        <w:t xml:space="preserve">To address these challenges, the Department recommends amendments to 105 CMR 125.000, outlined below. In developing these proposed amendments, the Department consulted with </w:t>
      </w:r>
      <w:r w:rsidRPr="52206AAD">
        <w:rPr>
          <w:rStyle w:val="normaltextrun"/>
          <w:shd w:val="clear" w:color="auto" w:fill="FFFFFF"/>
        </w:rPr>
        <w:t>the American Registry of Radiologic Technologists (ARRT</w:t>
      </w:r>
      <w:r w:rsidR="440A1C90" w:rsidRPr="52206AAD">
        <w:rPr>
          <w:rStyle w:val="normaltextrun"/>
          <w:shd w:val="clear" w:color="auto" w:fill="FFFFFF"/>
        </w:rPr>
        <w:t>),</w:t>
      </w:r>
      <w:r w:rsidRPr="52206AAD">
        <w:rPr>
          <w:rStyle w:val="normaltextrun"/>
          <w:shd w:val="clear" w:color="auto" w:fill="FFFFFF"/>
        </w:rPr>
        <w:t xml:space="preserve"> which sets national standards, the American Society of Radiological Technologists (ASRT), </w:t>
      </w:r>
      <w:r w:rsidR="00EA44DC" w:rsidRPr="52206AAD">
        <w:rPr>
          <w:rStyle w:val="normaltextrun"/>
          <w:shd w:val="clear" w:color="auto" w:fill="FFFFFF"/>
        </w:rPr>
        <w:t xml:space="preserve">the Massachusetts Society of Radiologic Technologists (MSRT), </w:t>
      </w:r>
      <w:r w:rsidRPr="52206AAD">
        <w:rPr>
          <w:rStyle w:val="normaltextrun"/>
          <w:shd w:val="clear" w:color="auto" w:fill="FFFFFF"/>
        </w:rPr>
        <w:t xml:space="preserve">and referred to similar models established by New Hampshire and Texas. </w:t>
      </w:r>
    </w:p>
    <w:p w14:paraId="3AB00D03" w14:textId="77777777" w:rsidR="00252A48" w:rsidRDefault="00252A48" w:rsidP="00FF5BF2">
      <w:pPr>
        <w:widowControl w:val="0"/>
      </w:pPr>
    </w:p>
    <w:p w14:paraId="68564CBD" w14:textId="77777777" w:rsidR="00FF5BF2" w:rsidRPr="005C07F5" w:rsidRDefault="00FF5BF2" w:rsidP="00055ABF">
      <w:pPr>
        <w:rPr>
          <w:color w:val="000000"/>
          <w:szCs w:val="24"/>
        </w:rPr>
      </w:pPr>
    </w:p>
    <w:p w14:paraId="0448A832" w14:textId="6249CB7C" w:rsidR="00FF5BF2" w:rsidRDefault="565B3364" w:rsidP="52206AAD">
      <w:pPr>
        <w:rPr>
          <w:b/>
          <w:color w:val="000000"/>
          <w:u w:val="single"/>
        </w:rPr>
      </w:pPr>
      <w:r w:rsidRPr="217F8940">
        <w:rPr>
          <w:b/>
          <w:color w:val="000000" w:themeColor="text1"/>
          <w:u w:val="single"/>
        </w:rPr>
        <w:t>II</w:t>
      </w:r>
      <w:proofErr w:type="gramStart"/>
      <w:r w:rsidRPr="217F8940">
        <w:rPr>
          <w:b/>
          <w:color w:val="000000" w:themeColor="text1"/>
          <w:u w:val="single"/>
        </w:rPr>
        <w:t xml:space="preserve">. </w:t>
      </w:r>
      <w:r>
        <w:tab/>
      </w:r>
      <w:r w:rsidR="00FF5BF2" w:rsidRPr="217F8940">
        <w:rPr>
          <w:b/>
          <w:color w:val="000000" w:themeColor="text1"/>
          <w:u w:val="single"/>
        </w:rPr>
        <w:t>Proposed</w:t>
      </w:r>
      <w:proofErr w:type="gramEnd"/>
      <w:r w:rsidR="00FF5BF2" w:rsidRPr="217F8940">
        <w:rPr>
          <w:b/>
          <w:color w:val="000000" w:themeColor="text1"/>
          <w:u w:val="single"/>
        </w:rPr>
        <w:t xml:space="preserve"> Amendments</w:t>
      </w:r>
    </w:p>
    <w:p w14:paraId="57A6975E" w14:textId="77777777" w:rsidR="00055ABF" w:rsidRPr="005C07F5" w:rsidRDefault="00055ABF" w:rsidP="00055ABF">
      <w:pPr>
        <w:contextualSpacing/>
        <w:rPr>
          <w:b/>
          <w:color w:val="000000"/>
          <w:szCs w:val="24"/>
        </w:rPr>
      </w:pPr>
    </w:p>
    <w:p w14:paraId="712B0BBB" w14:textId="79CE7202" w:rsidR="00FF5BF2" w:rsidRPr="005C07F5" w:rsidRDefault="00FF5BF2" w:rsidP="00055ABF">
      <w:pPr>
        <w:rPr>
          <w:szCs w:val="24"/>
        </w:rPr>
      </w:pPr>
      <w:r w:rsidRPr="005C07F5">
        <w:rPr>
          <w:szCs w:val="24"/>
        </w:rPr>
        <w:t>A new Limited Scope of Practice in Radiography license will allow more individuals to qualify as x-ray machine operators in limited capacities, upon meeting new licensing requirements proposed in these amendments.</w:t>
      </w:r>
    </w:p>
    <w:p w14:paraId="03779B3F" w14:textId="77777777" w:rsidR="00FF5BF2" w:rsidRPr="005C07F5" w:rsidRDefault="00FF5BF2" w:rsidP="00055ABF">
      <w:pPr>
        <w:rPr>
          <w:szCs w:val="24"/>
        </w:rPr>
      </w:pPr>
    </w:p>
    <w:p w14:paraId="2D09D5EE" w14:textId="0E01ABDE" w:rsidR="00055ABF" w:rsidRPr="005C07F5" w:rsidRDefault="00055ABF" w:rsidP="00055ABF">
      <w:pPr>
        <w:rPr>
          <w:i/>
          <w:iCs/>
          <w:szCs w:val="24"/>
        </w:rPr>
      </w:pPr>
      <w:r w:rsidRPr="005C07F5">
        <w:rPr>
          <w:i/>
          <w:iCs/>
          <w:szCs w:val="24"/>
        </w:rPr>
        <w:t xml:space="preserve">There are three major categories of proposed amendments:  </w:t>
      </w:r>
    </w:p>
    <w:p w14:paraId="6D60CAB3" w14:textId="77777777" w:rsidR="00055ABF" w:rsidRPr="005C07F5" w:rsidRDefault="00055ABF" w:rsidP="00055ABF">
      <w:pPr>
        <w:rPr>
          <w:b/>
          <w:bCs/>
          <w:szCs w:val="24"/>
          <w:u w:val="single"/>
        </w:rPr>
      </w:pPr>
    </w:p>
    <w:p w14:paraId="28E6236D" w14:textId="04E59459" w:rsidR="00055ABF" w:rsidRPr="00252A48" w:rsidRDefault="00FF5BF2" w:rsidP="00FF5BF2">
      <w:pPr>
        <w:pStyle w:val="BodyTextIndent"/>
        <w:numPr>
          <w:ilvl w:val="0"/>
          <w:numId w:val="1"/>
        </w:numPr>
        <w:spacing w:after="0"/>
        <w:rPr>
          <w:rFonts w:eastAsiaTheme="minorEastAsia"/>
          <w:szCs w:val="24"/>
        </w:rPr>
      </w:pPr>
      <w:r w:rsidRPr="005C07F5">
        <w:rPr>
          <w:b/>
          <w:bCs/>
          <w:szCs w:val="24"/>
        </w:rPr>
        <w:t xml:space="preserve">Create Limited Scope of Practice in Radiography licensing disciplines (105 CMR 125.003 and .004): </w:t>
      </w:r>
      <w:r w:rsidRPr="005C07F5">
        <w:rPr>
          <w:szCs w:val="24"/>
        </w:rPr>
        <w:t xml:space="preserve">Creates a new definition and licensing discipline referred to as “Limited Scope Practice in Radiography.” </w:t>
      </w:r>
    </w:p>
    <w:p w14:paraId="29B4C2BA" w14:textId="77777777" w:rsidR="00312725" w:rsidRPr="005C07F5" w:rsidRDefault="00312725" w:rsidP="00252A48">
      <w:pPr>
        <w:pStyle w:val="BodyTextIndent"/>
        <w:spacing w:after="0"/>
        <w:rPr>
          <w:rFonts w:eastAsiaTheme="minorEastAsia"/>
          <w:szCs w:val="24"/>
        </w:rPr>
      </w:pPr>
    </w:p>
    <w:p w14:paraId="10EA0D7D" w14:textId="5759A774" w:rsidR="00FF5BF2" w:rsidRPr="005C07F5" w:rsidRDefault="00FF5BF2" w:rsidP="00FF5BF2">
      <w:pPr>
        <w:pStyle w:val="BodyTextIndent"/>
        <w:numPr>
          <w:ilvl w:val="0"/>
          <w:numId w:val="1"/>
        </w:numPr>
        <w:spacing w:after="0"/>
        <w:rPr>
          <w:rFonts w:eastAsiaTheme="minorEastAsia"/>
          <w:szCs w:val="24"/>
        </w:rPr>
      </w:pPr>
      <w:r w:rsidRPr="005C07F5">
        <w:rPr>
          <w:b/>
          <w:bCs/>
          <w:szCs w:val="24"/>
        </w:rPr>
        <w:t>Add qualifications and an application for Radiologic Technologist License (105 CMR 125.</w:t>
      </w:r>
      <w:r w:rsidRPr="005C07F5">
        <w:rPr>
          <w:rFonts w:eastAsiaTheme="minorEastAsia"/>
          <w:b/>
          <w:bCs/>
          <w:szCs w:val="24"/>
        </w:rPr>
        <w:t xml:space="preserve">005): </w:t>
      </w:r>
      <w:r w:rsidRPr="005C07F5">
        <w:rPr>
          <w:rFonts w:eastAsiaTheme="minorEastAsia"/>
          <w:szCs w:val="24"/>
        </w:rPr>
        <w:t xml:space="preserve">Outlines the following requirements to qualify for a license as a Limited Scope of Practice in Radiography: </w:t>
      </w:r>
    </w:p>
    <w:p w14:paraId="50B8DBB1" w14:textId="54D4E96C" w:rsidR="00FF5BF2" w:rsidRPr="005C07F5" w:rsidRDefault="00FF5BF2" w:rsidP="00FF5BF2">
      <w:pPr>
        <w:pStyle w:val="BodyTextIndent"/>
        <w:numPr>
          <w:ilvl w:val="1"/>
          <w:numId w:val="1"/>
        </w:numPr>
        <w:spacing w:after="0"/>
        <w:rPr>
          <w:rFonts w:eastAsiaTheme="minorEastAsia"/>
          <w:szCs w:val="24"/>
        </w:rPr>
      </w:pPr>
      <w:r w:rsidRPr="005C07F5">
        <w:rPr>
          <w:szCs w:val="24"/>
        </w:rPr>
        <w:t>Be at least 18 years of age; and</w:t>
      </w:r>
    </w:p>
    <w:p w14:paraId="6791D005" w14:textId="5E8EA059" w:rsidR="00FF5BF2" w:rsidRPr="005C07F5" w:rsidRDefault="00FF5BF2" w:rsidP="00FF5BF2">
      <w:pPr>
        <w:pStyle w:val="BodyTextIndent"/>
        <w:numPr>
          <w:ilvl w:val="1"/>
          <w:numId w:val="1"/>
        </w:numPr>
        <w:spacing w:after="0"/>
        <w:rPr>
          <w:rFonts w:eastAsiaTheme="minorEastAsia"/>
          <w:szCs w:val="24"/>
        </w:rPr>
      </w:pPr>
      <w:r w:rsidRPr="005C07F5">
        <w:rPr>
          <w:szCs w:val="24"/>
        </w:rPr>
        <w:t xml:space="preserve">Have obtained a high school diploma or passed an approved equivalency test; and </w:t>
      </w:r>
    </w:p>
    <w:p w14:paraId="403D0062" w14:textId="151A5BBE" w:rsidR="00FF5BF2" w:rsidRPr="005C07F5" w:rsidRDefault="00FF5BF2" w:rsidP="00FF5BF2">
      <w:pPr>
        <w:pStyle w:val="BodyTextIndent"/>
        <w:numPr>
          <w:ilvl w:val="1"/>
          <w:numId w:val="1"/>
        </w:numPr>
        <w:spacing w:after="0"/>
        <w:rPr>
          <w:rFonts w:eastAsiaTheme="minorEastAsia"/>
          <w:szCs w:val="24"/>
        </w:rPr>
      </w:pPr>
      <w:r w:rsidRPr="005C07F5">
        <w:rPr>
          <w:szCs w:val="24"/>
        </w:rPr>
        <w:t>Successfully completed a course of study in limited scope radiologic technology approved by the Department; and</w:t>
      </w:r>
    </w:p>
    <w:p w14:paraId="0160B078" w14:textId="7940E648" w:rsidR="00252A48" w:rsidRDefault="00FF5BF2" w:rsidP="00FF5BF2">
      <w:pPr>
        <w:pStyle w:val="BodyTextIndent"/>
        <w:numPr>
          <w:ilvl w:val="1"/>
          <w:numId w:val="1"/>
        </w:numPr>
        <w:spacing w:after="0"/>
        <w:rPr>
          <w:szCs w:val="24"/>
        </w:rPr>
      </w:pPr>
      <w:r w:rsidRPr="005C07F5">
        <w:rPr>
          <w:szCs w:val="24"/>
        </w:rPr>
        <w:t>Successfully passed the Limited Scope of Practice in Radiography Examination, administered by AART on behalf of the Department, in up to two of the following procedure specialties: chest, extremities, skull/sinuses, spine, or podiatric radiography.</w:t>
      </w:r>
    </w:p>
    <w:p w14:paraId="49CF4939" w14:textId="77777777" w:rsidR="00252A48" w:rsidRDefault="00252A48">
      <w:pPr>
        <w:spacing w:after="160" w:line="259" w:lineRule="auto"/>
        <w:rPr>
          <w:szCs w:val="24"/>
        </w:rPr>
      </w:pPr>
      <w:r>
        <w:rPr>
          <w:szCs w:val="24"/>
        </w:rPr>
        <w:br w:type="page"/>
      </w:r>
    </w:p>
    <w:p w14:paraId="4A8C607E" w14:textId="6886930F" w:rsidR="008C7ABC" w:rsidRDefault="38AA41BF" w:rsidP="2AB55C1A">
      <w:pPr>
        <w:pStyle w:val="BodyTextIndent"/>
        <w:numPr>
          <w:ilvl w:val="0"/>
          <w:numId w:val="1"/>
        </w:numPr>
        <w:spacing w:after="0"/>
        <w:rPr>
          <w:rFonts w:eastAsiaTheme="minorEastAsia"/>
        </w:rPr>
      </w:pPr>
      <w:r w:rsidRPr="2AB55C1A">
        <w:rPr>
          <w:rFonts w:eastAsiaTheme="minorEastAsia"/>
          <w:b/>
        </w:rPr>
        <w:lastRenderedPageBreak/>
        <w:t>Clarify</w:t>
      </w:r>
      <w:r w:rsidR="0E9FBC08" w:rsidRPr="2AB55C1A">
        <w:rPr>
          <w:rFonts w:eastAsiaTheme="minorEastAsia"/>
          <w:b/>
        </w:rPr>
        <w:t xml:space="preserve"> continuing education requirements (105 CMR 125.009)</w:t>
      </w:r>
      <w:r w:rsidR="7E3B3F10" w:rsidRPr="2AB55C1A">
        <w:rPr>
          <w:rFonts w:eastAsiaTheme="minorEastAsia"/>
          <w:b/>
        </w:rPr>
        <w:t>:</w:t>
      </w:r>
      <w:r w:rsidR="0E9FBC08" w:rsidRPr="2AB55C1A">
        <w:rPr>
          <w:rFonts w:eastAsiaTheme="minorEastAsia"/>
          <w:b/>
        </w:rPr>
        <w:t xml:space="preserve"> </w:t>
      </w:r>
      <w:r w:rsidR="0E9FBC08" w:rsidRPr="2AB55C1A">
        <w:rPr>
          <w:rFonts w:eastAsiaTheme="minorEastAsia"/>
        </w:rPr>
        <w:t>Changes were made to re</w:t>
      </w:r>
      <w:r w:rsidR="1256A597" w:rsidRPr="2AB55C1A">
        <w:rPr>
          <w:rFonts w:eastAsiaTheme="minorEastAsia"/>
        </w:rPr>
        <w:t xml:space="preserve">organize this section to improve understanding and clarify language. </w:t>
      </w:r>
      <w:r w:rsidR="0E9FBC08" w:rsidRPr="2AB55C1A">
        <w:rPr>
          <w:rFonts w:eastAsiaTheme="minorEastAsia"/>
        </w:rPr>
        <w:t xml:space="preserve"> </w:t>
      </w:r>
    </w:p>
    <w:p w14:paraId="4297BC55" w14:textId="77777777" w:rsidR="008C7ABC" w:rsidRPr="005C07F5" w:rsidRDefault="008C7ABC" w:rsidP="008C7ABC">
      <w:pPr>
        <w:pStyle w:val="BodyTextIndent"/>
        <w:spacing w:after="0"/>
        <w:rPr>
          <w:rFonts w:eastAsiaTheme="minorEastAsia"/>
          <w:szCs w:val="24"/>
        </w:rPr>
      </w:pPr>
    </w:p>
    <w:p w14:paraId="03900629" w14:textId="55648E74" w:rsidR="008C7ABC" w:rsidRPr="008A1CBD" w:rsidRDefault="5BD12302" w:rsidP="008C7ABC">
      <w:pPr>
        <w:pStyle w:val="ListParagraph"/>
        <w:widowControl w:val="0"/>
        <w:ind w:left="360"/>
      </w:pPr>
      <w:r w:rsidRPr="5EBD3292">
        <w:rPr>
          <w:rFonts w:eastAsiaTheme="minorEastAsia"/>
        </w:rPr>
        <w:t>L</w:t>
      </w:r>
      <w:r w:rsidR="05B512A4" w:rsidRPr="5EBD3292">
        <w:rPr>
          <w:rFonts w:eastAsiaTheme="minorEastAsia"/>
        </w:rPr>
        <w:t xml:space="preserve">anguage was also added to outline CEU requirements for </w:t>
      </w:r>
      <w:r w:rsidR="6B21611B" w:rsidRPr="5EBD3292">
        <w:rPr>
          <w:rFonts w:eastAsiaTheme="minorEastAsia"/>
        </w:rPr>
        <w:t>i</w:t>
      </w:r>
      <w:r w:rsidR="0E9FBC08" w:rsidRPr="5EBD3292">
        <w:rPr>
          <w:rFonts w:eastAsiaTheme="minorEastAsia"/>
        </w:rPr>
        <w:t>ndividuals with a Limited Scope of Practice in Radiography license</w:t>
      </w:r>
      <w:r w:rsidR="767527B1" w:rsidRPr="5EBD3292">
        <w:rPr>
          <w:rFonts w:eastAsiaTheme="minorEastAsia"/>
        </w:rPr>
        <w:t xml:space="preserve">. </w:t>
      </w:r>
      <w:r w:rsidR="0E9FBC08" w:rsidRPr="5EBD3292">
        <w:rPr>
          <w:rFonts w:eastAsiaTheme="minorEastAsia"/>
        </w:rPr>
        <w:t xml:space="preserve">CEUs </w:t>
      </w:r>
      <w:r w:rsidR="7EDAB934" w:rsidRPr="5EBD3292">
        <w:rPr>
          <w:rFonts w:eastAsiaTheme="minorEastAsia"/>
        </w:rPr>
        <w:t xml:space="preserve">must be obtained </w:t>
      </w:r>
      <w:r w:rsidR="0E9FBC08">
        <w:t xml:space="preserve">through a provider approved by the Department. All Limited Scope </w:t>
      </w:r>
      <w:proofErr w:type="gramStart"/>
      <w:r w:rsidR="0E9FBC08">
        <w:t>licensees</w:t>
      </w:r>
      <w:proofErr w:type="gramEnd"/>
      <w:r w:rsidR="0E9FBC08">
        <w:t xml:space="preserve"> are required to obtain a minimum of 24 CEUs during each two-year license renewal cycle in the following areas: </w:t>
      </w:r>
    </w:p>
    <w:p w14:paraId="4748F48A" w14:textId="77777777" w:rsidR="008C7ABC" w:rsidRPr="005C07F5" w:rsidRDefault="008C7ABC" w:rsidP="008C7ABC">
      <w:pPr>
        <w:pStyle w:val="ListParagraph"/>
        <w:widowControl w:val="0"/>
        <w:numPr>
          <w:ilvl w:val="1"/>
          <w:numId w:val="1"/>
        </w:numPr>
        <w:rPr>
          <w:szCs w:val="24"/>
        </w:rPr>
      </w:pPr>
      <w:r w:rsidRPr="005C07F5">
        <w:rPr>
          <w:szCs w:val="24"/>
        </w:rPr>
        <w:t xml:space="preserve">Ten CEUs must be in the discipline in which the individual is licensed, </w:t>
      </w:r>
    </w:p>
    <w:p w14:paraId="54DA1AF6" w14:textId="77777777" w:rsidR="008C7ABC" w:rsidRPr="005C07F5" w:rsidRDefault="008C7ABC" w:rsidP="008C7ABC">
      <w:pPr>
        <w:pStyle w:val="ListParagraph"/>
        <w:widowControl w:val="0"/>
        <w:numPr>
          <w:ilvl w:val="1"/>
          <w:numId w:val="1"/>
        </w:numPr>
        <w:rPr>
          <w:szCs w:val="24"/>
        </w:rPr>
      </w:pPr>
      <w:r w:rsidRPr="005C07F5">
        <w:rPr>
          <w:szCs w:val="24"/>
        </w:rPr>
        <w:t xml:space="preserve">Two CEUs must be in radiation </w:t>
      </w:r>
      <w:proofErr w:type="gramStart"/>
      <w:r w:rsidRPr="005C07F5">
        <w:rPr>
          <w:szCs w:val="24"/>
        </w:rPr>
        <w:t>safety;</w:t>
      </w:r>
      <w:proofErr w:type="gramEnd"/>
      <w:r w:rsidRPr="005C07F5">
        <w:rPr>
          <w:szCs w:val="24"/>
        </w:rPr>
        <w:t xml:space="preserve"> </w:t>
      </w:r>
    </w:p>
    <w:p w14:paraId="4E493E7C" w14:textId="77777777" w:rsidR="008C7ABC" w:rsidRPr="005C07F5" w:rsidRDefault="008C7ABC" w:rsidP="008C7ABC">
      <w:pPr>
        <w:pStyle w:val="ListParagraph"/>
        <w:widowControl w:val="0"/>
        <w:numPr>
          <w:ilvl w:val="1"/>
          <w:numId w:val="1"/>
        </w:numPr>
        <w:rPr>
          <w:szCs w:val="24"/>
        </w:rPr>
      </w:pPr>
      <w:r w:rsidRPr="005C07F5">
        <w:rPr>
          <w:szCs w:val="24"/>
        </w:rPr>
        <w:t xml:space="preserve">The remaining CEUs must be earned in topics directly related to health care practice, radiation safety, or their specialty. </w:t>
      </w:r>
    </w:p>
    <w:p w14:paraId="6AEF0332" w14:textId="77777777" w:rsidR="008C7ABC" w:rsidRPr="005C07F5" w:rsidRDefault="008C7ABC" w:rsidP="008C7ABC">
      <w:pPr>
        <w:widowControl w:val="0"/>
        <w:rPr>
          <w:szCs w:val="24"/>
        </w:rPr>
      </w:pPr>
    </w:p>
    <w:p w14:paraId="74ACCFA1" w14:textId="77777777" w:rsidR="00055ABF" w:rsidRPr="00252A48" w:rsidRDefault="5E3FC25F" w:rsidP="2BB949BC">
      <w:pPr>
        <w:widowControl w:val="0"/>
        <w:rPr>
          <w:bCs/>
          <w:i/>
          <w:iCs/>
        </w:rPr>
      </w:pPr>
      <w:r w:rsidRPr="00252A48">
        <w:rPr>
          <w:bCs/>
          <w:i/>
          <w:iCs/>
        </w:rPr>
        <w:t xml:space="preserve">Miscellaneous and Technical Amendments: </w:t>
      </w:r>
    </w:p>
    <w:p w14:paraId="24A64E73" w14:textId="77777777" w:rsidR="00055ABF" w:rsidRPr="005C07F5" w:rsidRDefault="00055ABF" w:rsidP="00055ABF">
      <w:pPr>
        <w:widowControl w:val="0"/>
        <w:rPr>
          <w:b/>
          <w:bCs/>
          <w:szCs w:val="24"/>
        </w:rPr>
      </w:pPr>
    </w:p>
    <w:p w14:paraId="6E77300C" w14:textId="77777777" w:rsidR="008C7ABC" w:rsidRPr="005C07F5" w:rsidRDefault="008C7ABC" w:rsidP="008C7ABC">
      <w:pPr>
        <w:kinsoku w:val="0"/>
        <w:overflowPunct w:val="0"/>
        <w:textAlignment w:val="baseline"/>
        <w:rPr>
          <w:b/>
          <w:bCs/>
          <w:szCs w:val="24"/>
        </w:rPr>
      </w:pPr>
      <w:r w:rsidRPr="005C07F5">
        <w:rPr>
          <w:color w:val="000000" w:themeColor="text1"/>
          <w:szCs w:val="24"/>
          <w:shd w:val="clear" w:color="auto" w:fill="FFFFFF"/>
        </w:rPr>
        <w:t>Other proposed amendments improve readability and clarify existing regulatory requirements. The redline of the regulation attached to this memo also includes detailed comments throughout, explaining these proposed amendments.</w:t>
      </w:r>
    </w:p>
    <w:p w14:paraId="65A4469E" w14:textId="77777777" w:rsidR="00055ABF" w:rsidRPr="005C07F5" w:rsidRDefault="00055ABF" w:rsidP="00055ABF">
      <w:pPr>
        <w:rPr>
          <w:szCs w:val="24"/>
        </w:rPr>
      </w:pPr>
    </w:p>
    <w:p w14:paraId="6A36178D" w14:textId="60797198" w:rsidR="00055ABF" w:rsidRPr="00252A48" w:rsidRDefault="00055ABF" w:rsidP="52206AAD">
      <w:pPr>
        <w:pStyle w:val="BodyText"/>
        <w:spacing w:before="0"/>
        <w:jc w:val="left"/>
        <w:rPr>
          <w:b/>
          <w:bCs/>
          <w:color w:val="000000"/>
          <w:u w:val="single"/>
        </w:rPr>
      </w:pPr>
      <w:r w:rsidRPr="00252A48">
        <w:rPr>
          <w:b/>
          <w:bCs/>
          <w:color w:val="000000" w:themeColor="text1"/>
          <w:u w:val="single"/>
        </w:rPr>
        <w:t>III</w:t>
      </w:r>
      <w:proofErr w:type="gramStart"/>
      <w:r w:rsidRPr="00252A48">
        <w:rPr>
          <w:b/>
          <w:bCs/>
          <w:color w:val="000000" w:themeColor="text1"/>
          <w:u w:val="single"/>
        </w:rPr>
        <w:t>.</w:t>
      </w:r>
      <w:r w:rsidR="441DCFFA" w:rsidRPr="00252A48">
        <w:rPr>
          <w:b/>
          <w:bCs/>
          <w:color w:val="000000" w:themeColor="text1"/>
          <w:u w:val="single"/>
        </w:rPr>
        <w:t xml:space="preserve"> </w:t>
      </w:r>
      <w:r w:rsidRPr="00252A48">
        <w:rPr>
          <w:u w:val="single"/>
        </w:rPr>
        <w:tab/>
      </w:r>
      <w:r w:rsidRPr="00252A48">
        <w:rPr>
          <w:b/>
          <w:bCs/>
          <w:color w:val="000000" w:themeColor="text1"/>
          <w:u w:val="single"/>
        </w:rPr>
        <w:t>Next</w:t>
      </w:r>
      <w:proofErr w:type="gramEnd"/>
      <w:r w:rsidRPr="00252A48">
        <w:rPr>
          <w:b/>
          <w:bCs/>
          <w:color w:val="000000" w:themeColor="text1"/>
          <w:u w:val="single"/>
        </w:rPr>
        <w:t xml:space="preserve"> Steps</w:t>
      </w:r>
    </w:p>
    <w:p w14:paraId="38327B9A" w14:textId="77777777" w:rsidR="00055ABF" w:rsidRPr="005C07F5" w:rsidRDefault="00055ABF" w:rsidP="00055ABF">
      <w:pPr>
        <w:rPr>
          <w:rFonts w:eastAsia="@Batang"/>
          <w:color w:val="000000"/>
          <w:szCs w:val="24"/>
        </w:rPr>
      </w:pPr>
    </w:p>
    <w:p w14:paraId="74A12AA8" w14:textId="1F8388A2" w:rsidR="00055ABF" w:rsidRDefault="00055ABF" w:rsidP="217F8940">
      <w:pPr>
        <w:rPr>
          <w:rFonts w:eastAsia="@Batang"/>
          <w:color w:val="000000" w:themeColor="text1"/>
        </w:rPr>
      </w:pPr>
      <w:r w:rsidRPr="217F8940">
        <w:rPr>
          <w:rFonts w:eastAsia="@Batang"/>
          <w:color w:val="000000" w:themeColor="text1"/>
        </w:rPr>
        <w:t>The Department intends to conduct a public hearing</w:t>
      </w:r>
      <w:r w:rsidR="07E093A3" w:rsidRPr="217F8940">
        <w:rPr>
          <w:rFonts w:eastAsia="@Batang"/>
          <w:color w:val="000000" w:themeColor="text1"/>
        </w:rPr>
        <w:t xml:space="preserve"> and comment </w:t>
      </w:r>
      <w:r w:rsidR="40F77B4B" w:rsidRPr="217F8940">
        <w:rPr>
          <w:rFonts w:eastAsia="@Batang"/>
          <w:color w:val="000000" w:themeColor="text1"/>
        </w:rPr>
        <w:t>period and</w:t>
      </w:r>
      <w:r w:rsidRPr="217F8940">
        <w:rPr>
          <w:rFonts w:eastAsia="@Batang"/>
          <w:color w:val="000000" w:themeColor="text1"/>
        </w:rPr>
        <w:t xml:space="preserve"> then return to the PHC to report on testimony and any recommended changes to the proposed amendments</w:t>
      </w:r>
      <w:r w:rsidR="2F73D1C4" w:rsidRPr="217F8940">
        <w:rPr>
          <w:rFonts w:eastAsia="@Batang"/>
          <w:color w:val="000000" w:themeColor="text1"/>
        </w:rPr>
        <w:t>.</w:t>
      </w:r>
      <w:r w:rsidRPr="217F8940">
        <w:rPr>
          <w:rFonts w:eastAsia="@Batang"/>
          <w:color w:val="000000" w:themeColor="text1"/>
        </w:rPr>
        <w:t xml:space="preserve"> </w:t>
      </w:r>
    </w:p>
    <w:p w14:paraId="685D3AF9" w14:textId="77777777" w:rsidR="00A25D3E" w:rsidRPr="007F75DE" w:rsidRDefault="00A25D3E" w:rsidP="217F8940">
      <w:pPr>
        <w:rPr>
          <w:rFonts w:eastAsia="@Batang"/>
          <w:color w:val="000000"/>
        </w:rPr>
      </w:pPr>
    </w:p>
    <w:p w14:paraId="65EE5F7F" w14:textId="37D7F5FF" w:rsidR="00055ABF" w:rsidRPr="005C07F5" w:rsidRDefault="00055ABF" w:rsidP="00055ABF">
      <w:pPr>
        <w:rPr>
          <w:noProof/>
          <w:szCs w:val="24"/>
        </w:rPr>
      </w:pPr>
      <w:r w:rsidRPr="005C07F5">
        <w:rPr>
          <w:noProof/>
          <w:szCs w:val="24"/>
        </w:rPr>
        <w:t xml:space="preserve">The proposed amendments to 105 CMR </w:t>
      </w:r>
      <w:r w:rsidR="008C7ABC" w:rsidRPr="005C07F5">
        <w:rPr>
          <w:noProof/>
          <w:szCs w:val="24"/>
        </w:rPr>
        <w:t>125.000</w:t>
      </w:r>
      <w:r w:rsidRPr="005C07F5">
        <w:rPr>
          <w:noProof/>
          <w:szCs w:val="24"/>
        </w:rPr>
        <w:t xml:space="preserve"> are attached to this memorandum.</w:t>
      </w:r>
    </w:p>
    <w:p w14:paraId="04D27DB5" w14:textId="77777777" w:rsidR="00055ABF" w:rsidRPr="009908FF" w:rsidRDefault="00055ABF" w:rsidP="00055ABF"/>
    <w:p w14:paraId="6B8C90DB" w14:textId="77777777" w:rsidR="00A21347" w:rsidRDefault="00A21347"/>
    <w:sectPr w:rsidR="00A21347" w:rsidSect="00055AB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7E1A" w14:textId="77777777" w:rsidR="00055ABF" w:rsidRDefault="00055ABF" w:rsidP="00055ABF">
      <w:r>
        <w:separator/>
      </w:r>
    </w:p>
  </w:endnote>
  <w:endnote w:type="continuationSeparator" w:id="0">
    <w:p w14:paraId="5C144EAC" w14:textId="77777777" w:rsidR="00055ABF" w:rsidRDefault="00055ABF" w:rsidP="00055ABF">
      <w:r>
        <w:continuationSeparator/>
      </w:r>
    </w:p>
  </w:endnote>
  <w:endnote w:type="continuationNotice" w:id="1">
    <w:p w14:paraId="2575088C" w14:textId="77777777" w:rsidR="00520D26" w:rsidRDefault="00520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1945" w14:textId="77777777" w:rsidR="00055ABF" w:rsidRDefault="00055ABF" w:rsidP="00055ABF">
      <w:r>
        <w:separator/>
      </w:r>
    </w:p>
  </w:footnote>
  <w:footnote w:type="continuationSeparator" w:id="0">
    <w:p w14:paraId="5E7ED81C" w14:textId="77777777" w:rsidR="00055ABF" w:rsidRDefault="00055ABF" w:rsidP="00055ABF">
      <w:r>
        <w:continuationSeparator/>
      </w:r>
    </w:p>
  </w:footnote>
  <w:footnote w:type="continuationNotice" w:id="1">
    <w:p w14:paraId="5580BE69" w14:textId="77777777" w:rsidR="00520D26" w:rsidRDefault="00520D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C7F"/>
    <w:multiLevelType w:val="hybridMultilevel"/>
    <w:tmpl w:val="AD5C2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A607D"/>
    <w:multiLevelType w:val="hybridMultilevel"/>
    <w:tmpl w:val="DBFA8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365218"/>
    <w:multiLevelType w:val="hybridMultilevel"/>
    <w:tmpl w:val="34644356"/>
    <w:lvl w:ilvl="0" w:tplc="FFFFFFFF">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164913"/>
    <w:multiLevelType w:val="hybridMultilevel"/>
    <w:tmpl w:val="FE6AC448"/>
    <w:lvl w:ilvl="0" w:tplc="9744A572">
      <w:start w:val="1"/>
      <w:numFmt w:val="decimal"/>
      <w:lvlText w:val="%1."/>
      <w:lvlJc w:val="left"/>
      <w:pPr>
        <w:ind w:left="360" w:hanging="360"/>
      </w:pPr>
      <w:rPr>
        <w:b w:val="0"/>
        <w:bCs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E206056"/>
    <w:multiLevelType w:val="hybridMultilevel"/>
    <w:tmpl w:val="3516FBD4"/>
    <w:lvl w:ilvl="0" w:tplc="04090001">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5333598">
    <w:abstractNumId w:val="3"/>
  </w:num>
  <w:num w:numId="2" w16cid:durableId="1246959666">
    <w:abstractNumId w:val="3"/>
  </w:num>
  <w:num w:numId="3" w16cid:durableId="791745669">
    <w:abstractNumId w:val="0"/>
  </w:num>
  <w:num w:numId="4" w16cid:durableId="1405646936">
    <w:abstractNumId w:val="4"/>
  </w:num>
  <w:num w:numId="5" w16cid:durableId="466821688">
    <w:abstractNumId w:val="1"/>
  </w:num>
  <w:num w:numId="6" w16cid:durableId="8257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BF"/>
    <w:rsid w:val="000178C1"/>
    <w:rsid w:val="000532D7"/>
    <w:rsid w:val="00055ABF"/>
    <w:rsid w:val="0012468D"/>
    <w:rsid w:val="001274EF"/>
    <w:rsid w:val="001317B0"/>
    <w:rsid w:val="00141657"/>
    <w:rsid w:val="001872D3"/>
    <w:rsid w:val="00213015"/>
    <w:rsid w:val="00215171"/>
    <w:rsid w:val="00227530"/>
    <w:rsid w:val="00252A48"/>
    <w:rsid w:val="002951FE"/>
    <w:rsid w:val="00305E4C"/>
    <w:rsid w:val="00312725"/>
    <w:rsid w:val="00341F95"/>
    <w:rsid w:val="00377471"/>
    <w:rsid w:val="00466C32"/>
    <w:rsid w:val="004745E2"/>
    <w:rsid w:val="00496565"/>
    <w:rsid w:val="004B6D06"/>
    <w:rsid w:val="004B728E"/>
    <w:rsid w:val="00520D26"/>
    <w:rsid w:val="00534D5C"/>
    <w:rsid w:val="005451F0"/>
    <w:rsid w:val="005C07F5"/>
    <w:rsid w:val="005D1270"/>
    <w:rsid w:val="00602966"/>
    <w:rsid w:val="0062382F"/>
    <w:rsid w:val="00647405"/>
    <w:rsid w:val="00651EB8"/>
    <w:rsid w:val="0066452B"/>
    <w:rsid w:val="006B7FB2"/>
    <w:rsid w:val="007A2F8D"/>
    <w:rsid w:val="007B291C"/>
    <w:rsid w:val="007B2A43"/>
    <w:rsid w:val="007C0108"/>
    <w:rsid w:val="007F40F3"/>
    <w:rsid w:val="00822CC3"/>
    <w:rsid w:val="008466EE"/>
    <w:rsid w:val="00856E84"/>
    <w:rsid w:val="008B5ECD"/>
    <w:rsid w:val="008C7ABC"/>
    <w:rsid w:val="008E0086"/>
    <w:rsid w:val="008F4D57"/>
    <w:rsid w:val="008F70E5"/>
    <w:rsid w:val="009100C5"/>
    <w:rsid w:val="00914D50"/>
    <w:rsid w:val="009250AB"/>
    <w:rsid w:val="009423C7"/>
    <w:rsid w:val="00981900"/>
    <w:rsid w:val="009A1990"/>
    <w:rsid w:val="009D29A7"/>
    <w:rsid w:val="00A061FF"/>
    <w:rsid w:val="00A207D8"/>
    <w:rsid w:val="00A21347"/>
    <w:rsid w:val="00A25D3E"/>
    <w:rsid w:val="00A73A0F"/>
    <w:rsid w:val="00A859AA"/>
    <w:rsid w:val="00B27037"/>
    <w:rsid w:val="00B50A3B"/>
    <w:rsid w:val="00B6554E"/>
    <w:rsid w:val="00BD0310"/>
    <w:rsid w:val="00C62E27"/>
    <w:rsid w:val="00CB1BB7"/>
    <w:rsid w:val="00CD2796"/>
    <w:rsid w:val="00D06463"/>
    <w:rsid w:val="00D26059"/>
    <w:rsid w:val="00D658CB"/>
    <w:rsid w:val="00E1259C"/>
    <w:rsid w:val="00E647FA"/>
    <w:rsid w:val="00EA44DC"/>
    <w:rsid w:val="00FA0E49"/>
    <w:rsid w:val="00FF474F"/>
    <w:rsid w:val="00FF5BF2"/>
    <w:rsid w:val="0573E1D3"/>
    <w:rsid w:val="05B512A4"/>
    <w:rsid w:val="07E093A3"/>
    <w:rsid w:val="087A0AD6"/>
    <w:rsid w:val="0926E33B"/>
    <w:rsid w:val="0938654D"/>
    <w:rsid w:val="0A0A96C9"/>
    <w:rsid w:val="0E9FBC08"/>
    <w:rsid w:val="110D7534"/>
    <w:rsid w:val="114E18D8"/>
    <w:rsid w:val="11B5E719"/>
    <w:rsid w:val="1256A597"/>
    <w:rsid w:val="142EA56D"/>
    <w:rsid w:val="14C30122"/>
    <w:rsid w:val="1E96CB57"/>
    <w:rsid w:val="217F8940"/>
    <w:rsid w:val="222300F4"/>
    <w:rsid w:val="22F2879B"/>
    <w:rsid w:val="239354CA"/>
    <w:rsid w:val="25BE8A21"/>
    <w:rsid w:val="25F7B291"/>
    <w:rsid w:val="26C8A786"/>
    <w:rsid w:val="29181A09"/>
    <w:rsid w:val="29ECC7C4"/>
    <w:rsid w:val="2A1E4EA4"/>
    <w:rsid w:val="2AB55C1A"/>
    <w:rsid w:val="2ACD9E1A"/>
    <w:rsid w:val="2BAF53CD"/>
    <w:rsid w:val="2BB6711F"/>
    <w:rsid w:val="2BB949BC"/>
    <w:rsid w:val="2F73D1C4"/>
    <w:rsid w:val="3183593C"/>
    <w:rsid w:val="31998B18"/>
    <w:rsid w:val="38AA41BF"/>
    <w:rsid w:val="3C042EB1"/>
    <w:rsid w:val="3C5F6863"/>
    <w:rsid w:val="3CD222EE"/>
    <w:rsid w:val="3D0AA3A5"/>
    <w:rsid w:val="3FB2EB01"/>
    <w:rsid w:val="3FDA0135"/>
    <w:rsid w:val="4006FBB6"/>
    <w:rsid w:val="40F77B4B"/>
    <w:rsid w:val="42E93DA1"/>
    <w:rsid w:val="43BAA558"/>
    <w:rsid w:val="440A1C90"/>
    <w:rsid w:val="441DCFFA"/>
    <w:rsid w:val="4E1EA275"/>
    <w:rsid w:val="51349706"/>
    <w:rsid w:val="52059DE8"/>
    <w:rsid w:val="52206AAD"/>
    <w:rsid w:val="52545794"/>
    <w:rsid w:val="54102A1E"/>
    <w:rsid w:val="54B01DCD"/>
    <w:rsid w:val="552A2363"/>
    <w:rsid w:val="565B3364"/>
    <w:rsid w:val="58F3E040"/>
    <w:rsid w:val="5ACF2FC3"/>
    <w:rsid w:val="5BD12302"/>
    <w:rsid w:val="5C28787A"/>
    <w:rsid w:val="5D59880C"/>
    <w:rsid w:val="5E3FC25F"/>
    <w:rsid w:val="5E557CB8"/>
    <w:rsid w:val="5EBD3292"/>
    <w:rsid w:val="620605A9"/>
    <w:rsid w:val="628A2CB4"/>
    <w:rsid w:val="62CF00A0"/>
    <w:rsid w:val="656A09F8"/>
    <w:rsid w:val="662B90EA"/>
    <w:rsid w:val="67EE5D64"/>
    <w:rsid w:val="6B21611B"/>
    <w:rsid w:val="6D7E0912"/>
    <w:rsid w:val="6F26EBCD"/>
    <w:rsid w:val="70E0655A"/>
    <w:rsid w:val="767527B1"/>
    <w:rsid w:val="777E1C13"/>
    <w:rsid w:val="7A5AB08D"/>
    <w:rsid w:val="7E3B3F10"/>
    <w:rsid w:val="7E65E9D8"/>
    <w:rsid w:val="7EDAB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E146"/>
  <w15:chartTrackingRefBased/>
  <w15:docId w15:val="{F33D2D24-D1F7-4E45-809D-A1A32828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5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A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A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A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A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ABF"/>
    <w:rPr>
      <w:rFonts w:eastAsiaTheme="majorEastAsia" w:cstheme="majorBidi"/>
      <w:color w:val="272727" w:themeColor="text1" w:themeTint="D8"/>
    </w:rPr>
  </w:style>
  <w:style w:type="paragraph" w:styleId="Title">
    <w:name w:val="Title"/>
    <w:basedOn w:val="Normal"/>
    <w:next w:val="Normal"/>
    <w:link w:val="TitleChar"/>
    <w:uiPriority w:val="10"/>
    <w:qFormat/>
    <w:rsid w:val="00055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ABF"/>
    <w:pPr>
      <w:spacing w:before="160"/>
      <w:jc w:val="center"/>
    </w:pPr>
    <w:rPr>
      <w:i/>
      <w:iCs/>
      <w:color w:val="404040" w:themeColor="text1" w:themeTint="BF"/>
    </w:rPr>
  </w:style>
  <w:style w:type="character" w:customStyle="1" w:styleId="QuoteChar">
    <w:name w:val="Quote Char"/>
    <w:basedOn w:val="DefaultParagraphFont"/>
    <w:link w:val="Quote"/>
    <w:uiPriority w:val="29"/>
    <w:rsid w:val="00055ABF"/>
    <w:rPr>
      <w:i/>
      <w:iCs/>
      <w:color w:val="404040" w:themeColor="text1" w:themeTint="BF"/>
    </w:rPr>
  </w:style>
  <w:style w:type="paragraph" w:styleId="ListParagraph">
    <w:name w:val="List Paragraph"/>
    <w:basedOn w:val="Normal"/>
    <w:uiPriority w:val="1"/>
    <w:qFormat/>
    <w:rsid w:val="00055ABF"/>
    <w:pPr>
      <w:ind w:left="720"/>
      <w:contextualSpacing/>
    </w:pPr>
  </w:style>
  <w:style w:type="character" w:styleId="IntenseEmphasis">
    <w:name w:val="Intense Emphasis"/>
    <w:basedOn w:val="DefaultParagraphFont"/>
    <w:uiPriority w:val="21"/>
    <w:qFormat/>
    <w:rsid w:val="00055ABF"/>
    <w:rPr>
      <w:i/>
      <w:iCs/>
      <w:color w:val="0F4761" w:themeColor="accent1" w:themeShade="BF"/>
    </w:rPr>
  </w:style>
  <w:style w:type="paragraph" w:styleId="IntenseQuote">
    <w:name w:val="Intense Quote"/>
    <w:basedOn w:val="Normal"/>
    <w:next w:val="Normal"/>
    <w:link w:val="IntenseQuoteChar"/>
    <w:uiPriority w:val="30"/>
    <w:qFormat/>
    <w:rsid w:val="0005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ABF"/>
    <w:rPr>
      <w:i/>
      <w:iCs/>
      <w:color w:val="0F4761" w:themeColor="accent1" w:themeShade="BF"/>
    </w:rPr>
  </w:style>
  <w:style w:type="character" w:styleId="IntenseReference">
    <w:name w:val="Intense Reference"/>
    <w:basedOn w:val="DefaultParagraphFont"/>
    <w:uiPriority w:val="32"/>
    <w:qFormat/>
    <w:rsid w:val="00055ABF"/>
    <w:rPr>
      <w:b/>
      <w:bCs/>
      <w:smallCaps/>
      <w:color w:val="0F4761" w:themeColor="accent1" w:themeShade="BF"/>
      <w:spacing w:val="5"/>
    </w:rPr>
  </w:style>
  <w:style w:type="paragraph" w:customStyle="1" w:styleId="ExecOffice">
    <w:name w:val="Exec Office"/>
    <w:basedOn w:val="Normal"/>
    <w:rsid w:val="00055ABF"/>
    <w:pPr>
      <w:framePr w:w="6927" w:hSpace="187" w:wrap="notBeside" w:vAnchor="text" w:hAnchor="page" w:x="3594" w:y="1"/>
      <w:jc w:val="center"/>
    </w:pPr>
    <w:rPr>
      <w:rFonts w:ascii="Arial" w:hAnsi="Arial"/>
      <w:sz w:val="28"/>
    </w:rPr>
  </w:style>
  <w:style w:type="paragraph" w:customStyle="1" w:styleId="Governor">
    <w:name w:val="Governor"/>
    <w:basedOn w:val="Normal"/>
    <w:rsid w:val="00055ABF"/>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055ABF"/>
    <w:rPr>
      <w:color w:val="0000FF"/>
      <w:u w:val="single"/>
    </w:rPr>
  </w:style>
  <w:style w:type="character" w:customStyle="1" w:styleId="normalchar1">
    <w:name w:val="normal__char1"/>
    <w:rsid w:val="00055ABF"/>
    <w:rPr>
      <w:rFonts w:ascii="Arial" w:hAnsi="Arial" w:cs="Arial" w:hint="default"/>
      <w:strike w:val="0"/>
      <w:dstrike w:val="0"/>
      <w:sz w:val="22"/>
      <w:szCs w:val="22"/>
      <w:u w:val="none"/>
      <w:effect w:val="none"/>
    </w:rPr>
  </w:style>
  <w:style w:type="paragraph" w:styleId="BodyText">
    <w:name w:val="Body Text"/>
    <w:basedOn w:val="Normal"/>
    <w:link w:val="BodyTextChar"/>
    <w:rsid w:val="00055ABF"/>
    <w:pPr>
      <w:spacing w:before="240"/>
      <w:jc w:val="both"/>
    </w:pPr>
    <w:rPr>
      <w:szCs w:val="24"/>
    </w:rPr>
  </w:style>
  <w:style w:type="character" w:customStyle="1" w:styleId="BodyTextChar">
    <w:name w:val="Body Text Char"/>
    <w:basedOn w:val="DefaultParagraphFont"/>
    <w:link w:val="BodyText"/>
    <w:rsid w:val="00055ABF"/>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055ABF"/>
    <w:pPr>
      <w:spacing w:after="120"/>
      <w:ind w:left="360"/>
    </w:pPr>
  </w:style>
  <w:style w:type="character" w:customStyle="1" w:styleId="BodyTextIndentChar">
    <w:name w:val="Body Text Indent Char"/>
    <w:basedOn w:val="DefaultParagraphFont"/>
    <w:link w:val="BodyTextIndent"/>
    <w:rsid w:val="00055ABF"/>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uiPriority w:val="99"/>
    <w:rsid w:val="00055ABF"/>
    <w:rPr>
      <w:sz w:val="20"/>
    </w:rPr>
  </w:style>
  <w:style w:type="character" w:customStyle="1" w:styleId="FootnoteTextChar">
    <w:name w:val="Footnote Text Char"/>
    <w:basedOn w:val="DefaultParagraphFont"/>
    <w:link w:val="FootnoteText"/>
    <w:uiPriority w:val="99"/>
    <w:rsid w:val="00055AB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55ABF"/>
    <w:rPr>
      <w:vertAlign w:val="superscript"/>
    </w:rPr>
  </w:style>
  <w:style w:type="paragraph" w:customStyle="1" w:styleId="paragraph">
    <w:name w:val="paragraph"/>
    <w:basedOn w:val="Normal"/>
    <w:rsid w:val="00055ABF"/>
    <w:pPr>
      <w:spacing w:before="100" w:beforeAutospacing="1" w:after="100" w:afterAutospacing="1"/>
    </w:pPr>
    <w:rPr>
      <w:szCs w:val="24"/>
    </w:rPr>
  </w:style>
  <w:style w:type="character" w:customStyle="1" w:styleId="eop">
    <w:name w:val="eop"/>
    <w:basedOn w:val="DefaultParagraphFont"/>
    <w:rsid w:val="00055ABF"/>
  </w:style>
  <w:style w:type="character" w:customStyle="1" w:styleId="normaltextrun">
    <w:name w:val="normaltextrun"/>
    <w:basedOn w:val="DefaultParagraphFont"/>
    <w:rsid w:val="00055ABF"/>
  </w:style>
  <w:style w:type="character" w:styleId="CommentReference">
    <w:name w:val="annotation reference"/>
    <w:basedOn w:val="DefaultParagraphFont"/>
    <w:uiPriority w:val="99"/>
    <w:semiHidden/>
    <w:unhideWhenUsed/>
    <w:rsid w:val="008C7ABC"/>
    <w:rPr>
      <w:sz w:val="16"/>
      <w:szCs w:val="16"/>
    </w:rPr>
  </w:style>
  <w:style w:type="paragraph" w:styleId="CommentText">
    <w:name w:val="annotation text"/>
    <w:basedOn w:val="Normal"/>
    <w:link w:val="CommentTextChar"/>
    <w:uiPriority w:val="99"/>
    <w:unhideWhenUsed/>
    <w:rsid w:val="008C7ABC"/>
    <w:rPr>
      <w:sz w:val="20"/>
    </w:rPr>
  </w:style>
  <w:style w:type="character" w:customStyle="1" w:styleId="CommentTextChar">
    <w:name w:val="Comment Text Char"/>
    <w:basedOn w:val="DefaultParagraphFont"/>
    <w:link w:val="CommentText"/>
    <w:uiPriority w:val="99"/>
    <w:rsid w:val="008C7AB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7ABC"/>
    <w:rPr>
      <w:b/>
      <w:bCs/>
    </w:rPr>
  </w:style>
  <w:style w:type="character" w:customStyle="1" w:styleId="CommentSubjectChar">
    <w:name w:val="Comment Subject Char"/>
    <w:basedOn w:val="CommentTextChar"/>
    <w:link w:val="CommentSubject"/>
    <w:uiPriority w:val="99"/>
    <w:semiHidden/>
    <w:rsid w:val="008C7ABC"/>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semiHidden/>
    <w:unhideWhenUsed/>
    <w:rsid w:val="00520D26"/>
    <w:pPr>
      <w:tabs>
        <w:tab w:val="center" w:pos="4680"/>
        <w:tab w:val="right" w:pos="9360"/>
      </w:tabs>
    </w:pPr>
  </w:style>
  <w:style w:type="character" w:customStyle="1" w:styleId="HeaderChar">
    <w:name w:val="Header Char"/>
    <w:basedOn w:val="DefaultParagraphFont"/>
    <w:link w:val="Header"/>
    <w:uiPriority w:val="99"/>
    <w:semiHidden/>
    <w:rsid w:val="00520D26"/>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semiHidden/>
    <w:unhideWhenUsed/>
    <w:rsid w:val="00520D26"/>
    <w:pPr>
      <w:tabs>
        <w:tab w:val="center" w:pos="4680"/>
        <w:tab w:val="right" w:pos="9360"/>
      </w:tabs>
    </w:pPr>
  </w:style>
  <w:style w:type="character" w:customStyle="1" w:styleId="FooterChar">
    <w:name w:val="Footer Char"/>
    <w:basedOn w:val="DefaultParagraphFont"/>
    <w:link w:val="Footer"/>
    <w:uiPriority w:val="99"/>
    <w:semiHidden/>
    <w:rsid w:val="00520D26"/>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1259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17822">
      <w:bodyDiv w:val="1"/>
      <w:marLeft w:val="0"/>
      <w:marRight w:val="0"/>
      <w:marTop w:val="0"/>
      <w:marBottom w:val="0"/>
      <w:divBdr>
        <w:top w:val="none" w:sz="0" w:space="0" w:color="auto"/>
        <w:left w:val="none" w:sz="0" w:space="0" w:color="auto"/>
        <w:bottom w:val="none" w:sz="0" w:space="0" w:color="auto"/>
        <w:right w:val="none" w:sz="0" w:space="0" w:color="auto"/>
      </w:divBdr>
      <w:divsChild>
        <w:div w:id="75634727">
          <w:marLeft w:val="0"/>
          <w:marRight w:val="0"/>
          <w:marTop w:val="0"/>
          <w:marBottom w:val="0"/>
          <w:divBdr>
            <w:top w:val="none" w:sz="0" w:space="0" w:color="auto"/>
            <w:left w:val="none" w:sz="0" w:space="0" w:color="auto"/>
            <w:bottom w:val="none" w:sz="0" w:space="0" w:color="auto"/>
            <w:right w:val="none" w:sz="0" w:space="0" w:color="auto"/>
          </w:divBdr>
        </w:div>
        <w:div w:id="892352402">
          <w:marLeft w:val="0"/>
          <w:marRight w:val="0"/>
          <w:marTop w:val="0"/>
          <w:marBottom w:val="0"/>
          <w:divBdr>
            <w:top w:val="none" w:sz="0" w:space="0" w:color="auto"/>
            <w:left w:val="none" w:sz="0" w:space="0" w:color="auto"/>
            <w:bottom w:val="none" w:sz="0" w:space="0" w:color="auto"/>
            <w:right w:val="none" w:sz="0" w:space="0" w:color="auto"/>
          </w:divBdr>
        </w:div>
      </w:divsChild>
    </w:div>
    <w:div w:id="681855331">
      <w:bodyDiv w:val="1"/>
      <w:marLeft w:val="0"/>
      <w:marRight w:val="0"/>
      <w:marTop w:val="0"/>
      <w:marBottom w:val="0"/>
      <w:divBdr>
        <w:top w:val="none" w:sz="0" w:space="0" w:color="auto"/>
        <w:left w:val="none" w:sz="0" w:space="0" w:color="auto"/>
        <w:bottom w:val="none" w:sz="0" w:space="0" w:color="auto"/>
        <w:right w:val="none" w:sz="0" w:space="0" w:color="auto"/>
      </w:divBdr>
      <w:divsChild>
        <w:div w:id="52504128">
          <w:marLeft w:val="0"/>
          <w:marRight w:val="0"/>
          <w:marTop w:val="0"/>
          <w:marBottom w:val="0"/>
          <w:divBdr>
            <w:top w:val="none" w:sz="0" w:space="0" w:color="auto"/>
            <w:left w:val="none" w:sz="0" w:space="0" w:color="auto"/>
            <w:bottom w:val="none" w:sz="0" w:space="0" w:color="auto"/>
            <w:right w:val="none" w:sz="0" w:space="0" w:color="auto"/>
          </w:divBdr>
        </w:div>
        <w:div w:id="1702779431">
          <w:marLeft w:val="0"/>
          <w:marRight w:val="0"/>
          <w:marTop w:val="0"/>
          <w:marBottom w:val="0"/>
          <w:divBdr>
            <w:top w:val="none" w:sz="0" w:space="0" w:color="auto"/>
            <w:left w:val="none" w:sz="0" w:space="0" w:color="auto"/>
            <w:bottom w:val="none" w:sz="0" w:space="0" w:color="auto"/>
            <w:right w:val="none" w:sz="0" w:space="0" w:color="auto"/>
          </w:divBdr>
        </w:div>
      </w:divsChild>
    </w:div>
    <w:div w:id="1181896355">
      <w:bodyDiv w:val="1"/>
      <w:marLeft w:val="0"/>
      <w:marRight w:val="0"/>
      <w:marTop w:val="0"/>
      <w:marBottom w:val="0"/>
      <w:divBdr>
        <w:top w:val="none" w:sz="0" w:space="0" w:color="auto"/>
        <w:left w:val="none" w:sz="0" w:space="0" w:color="auto"/>
        <w:bottom w:val="none" w:sz="0" w:space="0" w:color="auto"/>
        <w:right w:val="none" w:sz="0" w:space="0" w:color="auto"/>
      </w:divBdr>
      <w:divsChild>
        <w:div w:id="1095827718">
          <w:marLeft w:val="0"/>
          <w:marRight w:val="0"/>
          <w:marTop w:val="0"/>
          <w:marBottom w:val="0"/>
          <w:divBdr>
            <w:top w:val="none" w:sz="0" w:space="0" w:color="auto"/>
            <w:left w:val="none" w:sz="0" w:space="0" w:color="auto"/>
            <w:bottom w:val="none" w:sz="0" w:space="0" w:color="auto"/>
            <w:right w:val="none" w:sz="0" w:space="0" w:color="auto"/>
          </w:divBdr>
          <w:divsChild>
            <w:div w:id="1392968352">
              <w:marLeft w:val="0"/>
              <w:marRight w:val="0"/>
              <w:marTop w:val="0"/>
              <w:marBottom w:val="0"/>
              <w:divBdr>
                <w:top w:val="none" w:sz="0" w:space="0" w:color="auto"/>
                <w:left w:val="none" w:sz="0" w:space="0" w:color="auto"/>
                <w:bottom w:val="none" w:sz="0" w:space="0" w:color="auto"/>
                <w:right w:val="none" w:sz="0" w:space="0" w:color="auto"/>
              </w:divBdr>
              <w:divsChild>
                <w:div w:id="1619024277">
                  <w:marLeft w:val="0"/>
                  <w:marRight w:val="0"/>
                  <w:marTop w:val="0"/>
                  <w:marBottom w:val="0"/>
                  <w:divBdr>
                    <w:top w:val="none" w:sz="0" w:space="0" w:color="auto"/>
                    <w:left w:val="none" w:sz="0" w:space="0" w:color="auto"/>
                    <w:bottom w:val="none" w:sz="0" w:space="0" w:color="auto"/>
                    <w:right w:val="none" w:sz="0" w:space="0" w:color="auto"/>
                  </w:divBdr>
                  <w:divsChild>
                    <w:div w:id="794711992">
                      <w:marLeft w:val="0"/>
                      <w:marRight w:val="0"/>
                      <w:marTop w:val="0"/>
                      <w:marBottom w:val="0"/>
                      <w:divBdr>
                        <w:top w:val="none" w:sz="0" w:space="0" w:color="auto"/>
                        <w:left w:val="none" w:sz="0" w:space="0" w:color="auto"/>
                        <w:bottom w:val="none" w:sz="0" w:space="0" w:color="auto"/>
                        <w:right w:val="none" w:sz="0" w:space="0" w:color="auto"/>
                      </w:divBdr>
                      <w:divsChild>
                        <w:div w:id="450393815">
                          <w:marLeft w:val="0"/>
                          <w:marRight w:val="0"/>
                          <w:marTop w:val="0"/>
                          <w:marBottom w:val="0"/>
                          <w:divBdr>
                            <w:top w:val="none" w:sz="0" w:space="0" w:color="auto"/>
                            <w:left w:val="none" w:sz="0" w:space="0" w:color="auto"/>
                            <w:bottom w:val="none" w:sz="0" w:space="0" w:color="auto"/>
                            <w:right w:val="none" w:sz="0" w:space="0" w:color="auto"/>
                          </w:divBdr>
                          <w:divsChild>
                            <w:div w:id="20237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404839">
      <w:bodyDiv w:val="1"/>
      <w:marLeft w:val="0"/>
      <w:marRight w:val="0"/>
      <w:marTop w:val="0"/>
      <w:marBottom w:val="0"/>
      <w:divBdr>
        <w:top w:val="none" w:sz="0" w:space="0" w:color="auto"/>
        <w:left w:val="none" w:sz="0" w:space="0" w:color="auto"/>
        <w:bottom w:val="none" w:sz="0" w:space="0" w:color="auto"/>
        <w:right w:val="none" w:sz="0" w:space="0" w:color="auto"/>
      </w:divBdr>
      <w:divsChild>
        <w:div w:id="614990124">
          <w:marLeft w:val="0"/>
          <w:marRight w:val="0"/>
          <w:marTop w:val="0"/>
          <w:marBottom w:val="0"/>
          <w:divBdr>
            <w:top w:val="none" w:sz="0" w:space="0" w:color="auto"/>
            <w:left w:val="none" w:sz="0" w:space="0" w:color="auto"/>
            <w:bottom w:val="none" w:sz="0" w:space="0" w:color="auto"/>
            <w:right w:val="none" w:sz="0" w:space="0" w:color="auto"/>
          </w:divBdr>
        </w:div>
        <w:div w:id="1827626059">
          <w:marLeft w:val="0"/>
          <w:marRight w:val="0"/>
          <w:marTop w:val="0"/>
          <w:marBottom w:val="0"/>
          <w:divBdr>
            <w:top w:val="none" w:sz="0" w:space="0" w:color="auto"/>
            <w:left w:val="none" w:sz="0" w:space="0" w:color="auto"/>
            <w:bottom w:val="none" w:sz="0" w:space="0" w:color="auto"/>
            <w:right w:val="none" w:sz="0" w:space="0" w:color="auto"/>
          </w:divBdr>
        </w:div>
      </w:divsChild>
    </w:div>
    <w:div w:id="1300502086">
      <w:bodyDiv w:val="1"/>
      <w:marLeft w:val="0"/>
      <w:marRight w:val="0"/>
      <w:marTop w:val="0"/>
      <w:marBottom w:val="0"/>
      <w:divBdr>
        <w:top w:val="none" w:sz="0" w:space="0" w:color="auto"/>
        <w:left w:val="none" w:sz="0" w:space="0" w:color="auto"/>
        <w:bottom w:val="none" w:sz="0" w:space="0" w:color="auto"/>
        <w:right w:val="none" w:sz="0" w:space="0" w:color="auto"/>
      </w:divBdr>
      <w:divsChild>
        <w:div w:id="1382248668">
          <w:marLeft w:val="0"/>
          <w:marRight w:val="0"/>
          <w:marTop w:val="0"/>
          <w:marBottom w:val="0"/>
          <w:divBdr>
            <w:top w:val="none" w:sz="0" w:space="0" w:color="auto"/>
            <w:left w:val="none" w:sz="0" w:space="0" w:color="auto"/>
            <w:bottom w:val="none" w:sz="0" w:space="0" w:color="auto"/>
            <w:right w:val="none" w:sz="0" w:space="0" w:color="auto"/>
          </w:divBdr>
          <w:divsChild>
            <w:div w:id="945313013">
              <w:marLeft w:val="0"/>
              <w:marRight w:val="0"/>
              <w:marTop w:val="0"/>
              <w:marBottom w:val="0"/>
              <w:divBdr>
                <w:top w:val="none" w:sz="0" w:space="0" w:color="auto"/>
                <w:left w:val="none" w:sz="0" w:space="0" w:color="auto"/>
                <w:bottom w:val="none" w:sz="0" w:space="0" w:color="auto"/>
                <w:right w:val="none" w:sz="0" w:space="0" w:color="auto"/>
              </w:divBdr>
              <w:divsChild>
                <w:div w:id="1789932939">
                  <w:marLeft w:val="0"/>
                  <w:marRight w:val="0"/>
                  <w:marTop w:val="0"/>
                  <w:marBottom w:val="0"/>
                  <w:divBdr>
                    <w:top w:val="none" w:sz="0" w:space="0" w:color="auto"/>
                    <w:left w:val="none" w:sz="0" w:space="0" w:color="auto"/>
                    <w:bottom w:val="none" w:sz="0" w:space="0" w:color="auto"/>
                    <w:right w:val="none" w:sz="0" w:space="0" w:color="auto"/>
                  </w:divBdr>
                  <w:divsChild>
                    <w:div w:id="875391813">
                      <w:marLeft w:val="0"/>
                      <w:marRight w:val="0"/>
                      <w:marTop w:val="0"/>
                      <w:marBottom w:val="0"/>
                      <w:divBdr>
                        <w:top w:val="none" w:sz="0" w:space="0" w:color="auto"/>
                        <w:left w:val="none" w:sz="0" w:space="0" w:color="auto"/>
                        <w:bottom w:val="none" w:sz="0" w:space="0" w:color="auto"/>
                        <w:right w:val="none" w:sz="0" w:space="0" w:color="auto"/>
                      </w:divBdr>
                      <w:divsChild>
                        <w:div w:id="1116414132">
                          <w:marLeft w:val="0"/>
                          <w:marRight w:val="0"/>
                          <w:marTop w:val="0"/>
                          <w:marBottom w:val="0"/>
                          <w:divBdr>
                            <w:top w:val="none" w:sz="0" w:space="0" w:color="auto"/>
                            <w:left w:val="none" w:sz="0" w:space="0" w:color="auto"/>
                            <w:bottom w:val="none" w:sz="0" w:space="0" w:color="auto"/>
                            <w:right w:val="none" w:sz="0" w:space="0" w:color="auto"/>
                          </w:divBdr>
                          <w:divsChild>
                            <w:div w:id="5927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1728">
      <w:bodyDiv w:val="1"/>
      <w:marLeft w:val="0"/>
      <w:marRight w:val="0"/>
      <w:marTop w:val="0"/>
      <w:marBottom w:val="0"/>
      <w:divBdr>
        <w:top w:val="none" w:sz="0" w:space="0" w:color="auto"/>
        <w:left w:val="none" w:sz="0" w:space="0" w:color="auto"/>
        <w:bottom w:val="none" w:sz="0" w:space="0" w:color="auto"/>
        <w:right w:val="none" w:sz="0" w:space="0" w:color="auto"/>
      </w:divBdr>
      <w:divsChild>
        <w:div w:id="350834999">
          <w:marLeft w:val="0"/>
          <w:marRight w:val="0"/>
          <w:marTop w:val="0"/>
          <w:marBottom w:val="0"/>
          <w:divBdr>
            <w:top w:val="none" w:sz="0" w:space="0" w:color="auto"/>
            <w:left w:val="none" w:sz="0" w:space="0" w:color="auto"/>
            <w:bottom w:val="none" w:sz="0" w:space="0" w:color="auto"/>
            <w:right w:val="none" w:sz="0" w:space="0" w:color="auto"/>
          </w:divBdr>
        </w:div>
        <w:div w:id="966928963">
          <w:marLeft w:val="0"/>
          <w:marRight w:val="0"/>
          <w:marTop w:val="0"/>
          <w:marBottom w:val="0"/>
          <w:divBdr>
            <w:top w:val="none" w:sz="0" w:space="0" w:color="auto"/>
            <w:left w:val="none" w:sz="0" w:space="0" w:color="auto"/>
            <w:bottom w:val="none" w:sz="0" w:space="0" w:color="auto"/>
            <w:right w:val="none" w:sz="0" w:space="0" w:color="auto"/>
          </w:divBdr>
        </w:div>
      </w:divsChild>
    </w:div>
    <w:div w:id="1965231370">
      <w:bodyDiv w:val="1"/>
      <w:marLeft w:val="0"/>
      <w:marRight w:val="0"/>
      <w:marTop w:val="0"/>
      <w:marBottom w:val="0"/>
      <w:divBdr>
        <w:top w:val="none" w:sz="0" w:space="0" w:color="auto"/>
        <w:left w:val="none" w:sz="0" w:space="0" w:color="auto"/>
        <w:bottom w:val="none" w:sz="0" w:space="0" w:color="auto"/>
        <w:right w:val="none" w:sz="0" w:space="0" w:color="auto"/>
      </w:divBdr>
      <w:divsChild>
        <w:div w:id="305009041">
          <w:marLeft w:val="0"/>
          <w:marRight w:val="0"/>
          <w:marTop w:val="0"/>
          <w:marBottom w:val="0"/>
          <w:divBdr>
            <w:top w:val="none" w:sz="0" w:space="0" w:color="auto"/>
            <w:left w:val="none" w:sz="0" w:space="0" w:color="auto"/>
            <w:bottom w:val="none" w:sz="0" w:space="0" w:color="auto"/>
            <w:right w:val="none" w:sz="0" w:space="0" w:color="auto"/>
          </w:divBdr>
        </w:div>
        <w:div w:id="61737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7B540A56-473B-45D9-9082-A3A2419E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E945B-C116-4C07-916A-7B1D198E367B}">
  <ds:schemaRefs>
    <ds:schemaRef ds:uri="http://schemas.microsoft.com/sharepoint/v3/contenttype/forms"/>
  </ds:schemaRefs>
</ds:datastoreItem>
</file>

<file path=customXml/itemProps3.xml><?xml version="1.0" encoding="utf-8"?>
<ds:datastoreItem xmlns:ds="http://schemas.openxmlformats.org/officeDocument/2006/customXml" ds:itemID="{F3249F3F-918A-4DB8-936E-C9141AF75C7E}">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4</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Kristopher (DPH)</dc:creator>
  <cp:keywords/>
  <dc:description/>
  <cp:lastModifiedBy>Ballin, James (DPH)</cp:lastModifiedBy>
  <cp:revision>2</cp:revision>
  <dcterms:created xsi:type="dcterms:W3CDTF">2025-02-14T15:11:00Z</dcterms:created>
  <dcterms:modified xsi:type="dcterms:W3CDTF">2025-02-14T15:11:00Z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