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descr="P5#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5#yI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4614EB0E">
                <wp:simplePos x="0" y="0"/>
                <wp:positionH relativeFrom="column">
                  <wp:posOffset>4947920</wp:posOffset>
                </wp:positionH>
                <wp:positionV relativeFrom="paragraph">
                  <wp:posOffset>539750</wp:posOffset>
                </wp:positionV>
                <wp:extent cx="1814195" cy="1136015"/>
                <wp:effectExtent l="0" t="0" r="0" b="6985"/>
                <wp:wrapNone/>
                <wp:docPr id="3" name="Text Box 2" descr="P6TB2#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alt="P6TB2#y1"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73EB7FA9">
                <wp:simplePos x="0" y="0"/>
                <wp:positionH relativeFrom="column">
                  <wp:posOffset>-652145</wp:posOffset>
                </wp:positionH>
                <wp:positionV relativeFrom="paragraph">
                  <wp:posOffset>539750</wp:posOffset>
                </wp:positionV>
                <wp:extent cx="1572895" cy="802005"/>
                <wp:effectExtent l="0" t="0" r="8255" b="0"/>
                <wp:wrapNone/>
                <wp:docPr id="2" name="Text Box 2" descr="P6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alt="P6TB1#y1"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77777777" w:rsidR="00033154" w:rsidRDefault="00033154" w:rsidP="0072610D"/>
    <w:p w14:paraId="2C550A58" w14:textId="77777777" w:rsidR="00033154" w:rsidRDefault="00033154" w:rsidP="0072610D"/>
    <w:p w14:paraId="4A9F47C5" w14:textId="77777777" w:rsidR="0073380D" w:rsidRPr="00393D6E" w:rsidRDefault="0073380D" w:rsidP="0073380D">
      <w:pPr>
        <w:widowControl w:val="0"/>
        <w:autoSpaceDE w:val="0"/>
        <w:autoSpaceDN w:val="0"/>
        <w:adjustRightInd w:val="0"/>
        <w:spacing w:after="12" w:line="240" w:lineRule="atLeast"/>
        <w:ind w:left="2160" w:hanging="2160"/>
        <w:rPr>
          <w:b/>
          <w:caps/>
          <w:szCs w:val="24"/>
        </w:rPr>
      </w:pPr>
      <w:r w:rsidRPr="00393D6E">
        <w:rPr>
          <w:b/>
          <w:caps/>
          <w:szCs w:val="24"/>
        </w:rPr>
        <w:t>TO:</w:t>
      </w:r>
      <w:r w:rsidRPr="00393D6E">
        <w:rPr>
          <w:b/>
          <w:caps/>
          <w:szCs w:val="24"/>
        </w:rPr>
        <w:tab/>
        <w:t>BUREAU OF SUBSTANCE ADDICTION SERVICES LICENSED AND APPROVED PROVIDERS</w:t>
      </w:r>
    </w:p>
    <w:p w14:paraId="5B912469" w14:textId="77777777" w:rsidR="0073380D" w:rsidRPr="00393D6E" w:rsidRDefault="0073380D" w:rsidP="0073380D">
      <w:pPr>
        <w:widowControl w:val="0"/>
        <w:autoSpaceDE w:val="0"/>
        <w:autoSpaceDN w:val="0"/>
        <w:adjustRightInd w:val="0"/>
        <w:spacing w:after="12" w:line="240" w:lineRule="atLeast"/>
        <w:ind w:left="1440" w:firstLine="720"/>
        <w:rPr>
          <w:b/>
          <w:caps/>
          <w:szCs w:val="24"/>
        </w:rPr>
      </w:pPr>
    </w:p>
    <w:p w14:paraId="6A2EB3CC" w14:textId="77777777" w:rsidR="0073380D" w:rsidRPr="00393D6E" w:rsidRDefault="0073380D" w:rsidP="0073380D">
      <w:pPr>
        <w:widowControl w:val="0"/>
        <w:autoSpaceDE w:val="0"/>
        <w:autoSpaceDN w:val="0"/>
        <w:adjustRightInd w:val="0"/>
        <w:spacing w:after="12" w:line="240" w:lineRule="atLeast"/>
        <w:ind w:left="2160" w:hanging="2160"/>
        <w:outlineLvl w:val="0"/>
        <w:rPr>
          <w:b/>
          <w:caps/>
          <w:szCs w:val="24"/>
        </w:rPr>
      </w:pPr>
      <w:r w:rsidRPr="00393D6E">
        <w:rPr>
          <w:b/>
          <w:caps/>
          <w:szCs w:val="24"/>
        </w:rPr>
        <w:t>FROM:</w:t>
      </w:r>
      <w:r w:rsidRPr="00393D6E">
        <w:rPr>
          <w:b/>
          <w:caps/>
          <w:szCs w:val="24"/>
        </w:rPr>
        <w:tab/>
        <w:t>DeiRdre Calvert, director, Bureau of substance addiction services</w:t>
      </w:r>
    </w:p>
    <w:p w14:paraId="1CB48948" w14:textId="77777777" w:rsidR="0073380D" w:rsidRPr="00393D6E" w:rsidRDefault="0073380D" w:rsidP="0073380D">
      <w:pPr>
        <w:widowControl w:val="0"/>
        <w:autoSpaceDE w:val="0"/>
        <w:autoSpaceDN w:val="0"/>
        <w:adjustRightInd w:val="0"/>
        <w:spacing w:after="12" w:line="240" w:lineRule="atLeast"/>
        <w:ind w:left="1080" w:hanging="1080"/>
        <w:outlineLvl w:val="0"/>
        <w:rPr>
          <w:b/>
          <w:caps/>
          <w:szCs w:val="24"/>
        </w:rPr>
      </w:pPr>
    </w:p>
    <w:p w14:paraId="55033F69" w14:textId="6BE0EA38" w:rsidR="0073380D" w:rsidRPr="00393D6E" w:rsidRDefault="0073380D" w:rsidP="0073380D">
      <w:pPr>
        <w:widowControl w:val="0"/>
        <w:autoSpaceDE w:val="0"/>
        <w:autoSpaceDN w:val="0"/>
        <w:adjustRightInd w:val="0"/>
        <w:spacing w:after="12" w:line="240" w:lineRule="atLeast"/>
        <w:ind w:left="2160" w:hanging="2160"/>
        <w:jc w:val="both"/>
        <w:rPr>
          <w:b/>
          <w:caps/>
          <w:szCs w:val="24"/>
        </w:rPr>
      </w:pPr>
      <w:r w:rsidRPr="00393D6E">
        <w:rPr>
          <w:b/>
          <w:caps/>
          <w:szCs w:val="24"/>
        </w:rPr>
        <w:t>SUBJECT:</w:t>
      </w:r>
      <w:r w:rsidRPr="00393D6E">
        <w:rPr>
          <w:b/>
          <w:caps/>
          <w:szCs w:val="24"/>
        </w:rPr>
        <w:tab/>
      </w:r>
      <w:r w:rsidR="001A5E73">
        <w:rPr>
          <w:b/>
          <w:szCs w:val="24"/>
        </w:rPr>
        <w:t>CLARIFICATION O</w:t>
      </w:r>
      <w:r w:rsidR="008F261E">
        <w:rPr>
          <w:b/>
          <w:szCs w:val="24"/>
        </w:rPr>
        <w:t>F</w:t>
      </w:r>
      <w:r w:rsidR="001A5E73">
        <w:rPr>
          <w:b/>
          <w:szCs w:val="24"/>
        </w:rPr>
        <w:t xml:space="preserve"> </w:t>
      </w:r>
      <w:r w:rsidR="00C700E2">
        <w:rPr>
          <w:b/>
          <w:szCs w:val="24"/>
        </w:rPr>
        <w:t xml:space="preserve">TERMINOLOGY: </w:t>
      </w:r>
      <w:r w:rsidR="006535A8">
        <w:rPr>
          <w:b/>
          <w:szCs w:val="24"/>
        </w:rPr>
        <w:t>DAY TREATMENT</w:t>
      </w:r>
      <w:r>
        <w:rPr>
          <w:b/>
          <w:szCs w:val="24"/>
        </w:rPr>
        <w:t xml:space="preserve"> SERVICES</w:t>
      </w:r>
    </w:p>
    <w:p w14:paraId="78A47815" w14:textId="77777777" w:rsidR="0073380D" w:rsidRPr="00393D6E" w:rsidRDefault="0073380D" w:rsidP="0073380D">
      <w:pPr>
        <w:widowControl w:val="0"/>
        <w:autoSpaceDE w:val="0"/>
        <w:autoSpaceDN w:val="0"/>
        <w:adjustRightInd w:val="0"/>
        <w:spacing w:after="12" w:line="240" w:lineRule="atLeast"/>
        <w:ind w:left="2160" w:hanging="2160"/>
        <w:jc w:val="both"/>
        <w:rPr>
          <w:b/>
          <w:caps/>
          <w:szCs w:val="24"/>
        </w:rPr>
      </w:pPr>
    </w:p>
    <w:p w14:paraId="589FAEC5" w14:textId="140ED131" w:rsidR="0073380D" w:rsidRPr="00393D6E" w:rsidRDefault="0073380D" w:rsidP="0073380D">
      <w:pPr>
        <w:widowControl w:val="0"/>
        <w:pBdr>
          <w:bottom w:val="single" w:sz="12" w:space="1" w:color="auto"/>
        </w:pBdr>
        <w:autoSpaceDE w:val="0"/>
        <w:autoSpaceDN w:val="0"/>
        <w:adjustRightInd w:val="0"/>
        <w:spacing w:after="12" w:line="240" w:lineRule="atLeast"/>
        <w:ind w:left="1080" w:hanging="1080"/>
        <w:rPr>
          <w:b/>
          <w:caps/>
          <w:szCs w:val="24"/>
        </w:rPr>
      </w:pPr>
      <w:r w:rsidRPr="00393D6E">
        <w:rPr>
          <w:b/>
          <w:caps/>
          <w:szCs w:val="24"/>
        </w:rPr>
        <w:t>DATE:</w:t>
      </w:r>
      <w:r w:rsidRPr="00393D6E">
        <w:rPr>
          <w:b/>
          <w:caps/>
          <w:szCs w:val="24"/>
        </w:rPr>
        <w:tab/>
      </w:r>
      <w:r w:rsidRPr="00393D6E">
        <w:rPr>
          <w:b/>
          <w:caps/>
          <w:szCs w:val="24"/>
        </w:rPr>
        <w:tab/>
      </w:r>
      <w:r w:rsidRPr="00393D6E">
        <w:rPr>
          <w:b/>
          <w:caps/>
          <w:szCs w:val="24"/>
        </w:rPr>
        <w:tab/>
      </w:r>
      <w:r w:rsidR="0005460A">
        <w:rPr>
          <w:b/>
          <w:caps/>
          <w:szCs w:val="24"/>
        </w:rPr>
        <w:t>September 28</w:t>
      </w:r>
      <w:r w:rsidRPr="00393D6E">
        <w:rPr>
          <w:b/>
          <w:caps/>
          <w:szCs w:val="24"/>
        </w:rPr>
        <w:t>, 202</w:t>
      </w:r>
      <w:r>
        <w:rPr>
          <w:b/>
          <w:caps/>
          <w:szCs w:val="24"/>
        </w:rPr>
        <w:t>3</w:t>
      </w:r>
    </w:p>
    <w:p w14:paraId="0100A033" w14:textId="77777777" w:rsidR="0073380D" w:rsidRPr="00393D6E" w:rsidRDefault="0073380D" w:rsidP="0073380D">
      <w:pPr>
        <w:shd w:val="clear" w:color="auto" w:fill="FFFFFF"/>
        <w:rPr>
          <w:rFonts w:eastAsia="Calibri"/>
          <w:b/>
          <w:bCs/>
          <w:szCs w:val="24"/>
        </w:rPr>
      </w:pPr>
    </w:p>
    <w:p w14:paraId="100E75D5" w14:textId="589989E8" w:rsidR="0073380D" w:rsidRPr="00393D6E" w:rsidRDefault="0073380D" w:rsidP="0073380D">
      <w:pPr>
        <w:shd w:val="clear" w:color="auto" w:fill="FFFFFF"/>
        <w:rPr>
          <w:rFonts w:eastAsia="Calibri"/>
          <w:szCs w:val="24"/>
        </w:rPr>
      </w:pPr>
      <w:r w:rsidRPr="00393D6E">
        <w:rPr>
          <w:rFonts w:eastAsia="Calibri"/>
          <w:szCs w:val="24"/>
        </w:rPr>
        <w:t xml:space="preserve">This document is intended to issue guidance to all </w:t>
      </w:r>
      <w:r>
        <w:rPr>
          <w:rFonts w:eastAsia="Calibri"/>
          <w:szCs w:val="24"/>
        </w:rPr>
        <w:t>Licensed and Approved Providers</w:t>
      </w:r>
      <w:r w:rsidRPr="00393D6E">
        <w:rPr>
          <w:rFonts w:eastAsia="Calibri"/>
          <w:szCs w:val="24"/>
        </w:rPr>
        <w:t xml:space="preserve"> by the Massachusetts Department of Public Health’s (DPH) Bureau of Substance Addiction Services (BSAS) regarding </w:t>
      </w:r>
      <w:r w:rsidR="008F261E">
        <w:rPr>
          <w:rFonts w:eastAsia="Calibri"/>
          <w:szCs w:val="24"/>
        </w:rPr>
        <w:t xml:space="preserve">clarification of terminology in </w:t>
      </w:r>
      <w:r w:rsidR="000B2D50">
        <w:rPr>
          <w:rFonts w:eastAsia="Calibri"/>
          <w:szCs w:val="24"/>
        </w:rPr>
        <w:t>D</w:t>
      </w:r>
      <w:r w:rsidR="008F261E">
        <w:rPr>
          <w:rFonts w:eastAsia="Calibri"/>
          <w:szCs w:val="24"/>
        </w:rPr>
        <w:t xml:space="preserve">ay </w:t>
      </w:r>
      <w:r w:rsidR="000B2D50">
        <w:rPr>
          <w:rFonts w:eastAsia="Calibri"/>
          <w:szCs w:val="24"/>
        </w:rPr>
        <w:t>T</w:t>
      </w:r>
      <w:r w:rsidR="008F261E">
        <w:rPr>
          <w:rFonts w:eastAsia="Calibri"/>
          <w:szCs w:val="24"/>
        </w:rPr>
        <w:t>reatment</w:t>
      </w:r>
      <w:r>
        <w:rPr>
          <w:rFonts w:eastAsia="Cambria"/>
          <w:szCs w:val="24"/>
        </w:rPr>
        <w:t xml:space="preserve"> outpatient substance use disorder (SUD) treatment services.</w:t>
      </w:r>
    </w:p>
    <w:p w14:paraId="15CB33CA" w14:textId="77777777" w:rsidR="0073380D" w:rsidRPr="00393D6E" w:rsidRDefault="0073380D" w:rsidP="0073380D">
      <w:pPr>
        <w:shd w:val="clear" w:color="auto" w:fill="FFFFFF"/>
        <w:rPr>
          <w:rFonts w:eastAsia="Calibri"/>
          <w:b/>
          <w:bCs/>
          <w:szCs w:val="24"/>
        </w:rPr>
      </w:pPr>
    </w:p>
    <w:p w14:paraId="2F8E8F55" w14:textId="77777777" w:rsidR="0073380D" w:rsidRPr="00393D6E" w:rsidRDefault="0073380D" w:rsidP="0073380D">
      <w:pPr>
        <w:shd w:val="clear" w:color="auto" w:fill="FFFFFF"/>
        <w:rPr>
          <w:rFonts w:eastAsia="Calibri"/>
          <w:szCs w:val="24"/>
        </w:rPr>
      </w:pPr>
      <w:r w:rsidRPr="00393D6E">
        <w:rPr>
          <w:rFonts w:eastAsia="Calibri"/>
          <w:szCs w:val="24"/>
        </w:rPr>
        <w:t xml:space="preserve">BSAS encourages stakeholders with specific questions to contact your Regional License Inspector: </w:t>
      </w:r>
      <w:hyperlink r:id="rId11" w:history="1">
        <w:r w:rsidRPr="00393D6E">
          <w:rPr>
            <w:rStyle w:val="Hyperlink"/>
            <w:rFonts w:eastAsia="Calibri"/>
            <w:szCs w:val="24"/>
          </w:rPr>
          <w:t>https://www.mass.gov/service-details/information-for-licensed-substance-use-disorder-treatment-programs</w:t>
        </w:r>
      </w:hyperlink>
    </w:p>
    <w:p w14:paraId="0B1D81E4" w14:textId="77777777" w:rsidR="0073380D" w:rsidRPr="00393D6E" w:rsidRDefault="0073380D" w:rsidP="0073380D">
      <w:pPr>
        <w:shd w:val="clear" w:color="auto" w:fill="FFFFFF"/>
        <w:rPr>
          <w:rFonts w:eastAsia="Calibri"/>
          <w:szCs w:val="24"/>
        </w:rPr>
      </w:pPr>
    </w:p>
    <w:p w14:paraId="060CC709" w14:textId="77777777" w:rsidR="0073380D" w:rsidRPr="00393D6E" w:rsidRDefault="0073380D" w:rsidP="0073380D">
      <w:pPr>
        <w:shd w:val="clear" w:color="auto" w:fill="FFFFFF"/>
        <w:rPr>
          <w:rFonts w:eastAsia="Calibri"/>
          <w:szCs w:val="24"/>
        </w:rPr>
      </w:pPr>
      <w:r w:rsidRPr="00393D6E">
        <w:rPr>
          <w:rFonts w:eastAsia="Calibri"/>
          <w:szCs w:val="24"/>
        </w:rPr>
        <w:t xml:space="preserve">BSAS encourages all providers to review the new regulation in its entirety, which may be found at the following link: </w:t>
      </w:r>
      <w:hyperlink r:id="rId12" w:history="1">
        <w:r w:rsidRPr="00C13766">
          <w:rPr>
            <w:rStyle w:val="Hyperlink"/>
            <w:rFonts w:eastAsia="Calibri"/>
            <w:szCs w:val="24"/>
          </w:rPr>
          <w:t>https://www.mass.gov/regulations/105-CMR-16400-licensure-of-substance-abuse-treatment-programs</w:t>
        </w:r>
      </w:hyperlink>
      <w:r>
        <w:rPr>
          <w:rFonts w:eastAsia="Calibri"/>
          <w:szCs w:val="24"/>
        </w:rPr>
        <w:t xml:space="preserve"> </w:t>
      </w:r>
    </w:p>
    <w:p w14:paraId="333C4CC5" w14:textId="77777777" w:rsidR="0073380D" w:rsidRPr="00393D6E" w:rsidRDefault="0073380D" w:rsidP="0073380D">
      <w:pPr>
        <w:shd w:val="clear" w:color="auto" w:fill="FFFFFF"/>
        <w:rPr>
          <w:rFonts w:eastAsia="Calibri"/>
          <w:szCs w:val="24"/>
        </w:rPr>
      </w:pPr>
    </w:p>
    <w:p w14:paraId="2B59EF02" w14:textId="27175CC4" w:rsidR="0073380D" w:rsidRPr="003A37A8" w:rsidRDefault="00E3526C" w:rsidP="0073380D">
      <w:pPr>
        <w:shd w:val="clear" w:color="auto" w:fill="FFFFFF"/>
        <w:rPr>
          <w:rFonts w:eastAsia="Calibri"/>
          <w:szCs w:val="24"/>
        </w:rPr>
      </w:pPr>
      <w:r>
        <w:rPr>
          <w:rFonts w:eastAsia="Calibri"/>
          <w:szCs w:val="24"/>
        </w:rPr>
        <w:t>Guidance</w:t>
      </w:r>
      <w:r w:rsidR="0073380D">
        <w:rPr>
          <w:rFonts w:eastAsia="Calibri"/>
          <w:szCs w:val="24"/>
        </w:rPr>
        <w:t xml:space="preserve"> below</w:t>
      </w:r>
      <w:r w:rsidR="0073380D" w:rsidRPr="00393D6E">
        <w:rPr>
          <w:rFonts w:eastAsia="Calibri"/>
          <w:szCs w:val="24"/>
        </w:rPr>
        <w:t xml:space="preserve"> </w:t>
      </w:r>
      <w:r w:rsidR="0073380D">
        <w:rPr>
          <w:rFonts w:eastAsia="Calibri"/>
          <w:szCs w:val="24"/>
        </w:rPr>
        <w:t xml:space="preserve">is </w:t>
      </w:r>
      <w:r w:rsidR="0073380D" w:rsidRPr="00393D6E">
        <w:rPr>
          <w:rFonts w:eastAsia="Calibri"/>
          <w:szCs w:val="24"/>
        </w:rPr>
        <w:t xml:space="preserve">intended to </w:t>
      </w:r>
      <w:r>
        <w:rPr>
          <w:rFonts w:eastAsia="Calibri"/>
          <w:szCs w:val="24"/>
        </w:rPr>
        <w:t xml:space="preserve">clarify terminology </w:t>
      </w:r>
      <w:r w:rsidRPr="002C4AB8">
        <w:rPr>
          <w:rFonts w:eastAsia="Calibri"/>
          <w:szCs w:val="24"/>
        </w:rPr>
        <w:t>within 105 CMR 164.231: Day Treatment</w:t>
      </w:r>
      <w:r w:rsidR="003A37A8" w:rsidRPr="002C4AB8">
        <w:rPr>
          <w:rFonts w:eastAsia="Calibri"/>
          <w:szCs w:val="24"/>
        </w:rPr>
        <w:t>.</w:t>
      </w:r>
    </w:p>
    <w:p w14:paraId="3432DBDC" w14:textId="77777777" w:rsidR="0073380D" w:rsidRPr="00393D6E" w:rsidRDefault="0073380D" w:rsidP="0073380D">
      <w:pPr>
        <w:shd w:val="clear" w:color="auto" w:fill="FFFFFF"/>
        <w:rPr>
          <w:rFonts w:eastAsia="Calibri"/>
          <w:szCs w:val="24"/>
        </w:rPr>
      </w:pPr>
    </w:p>
    <w:p w14:paraId="1E2944A1" w14:textId="3A529E7D" w:rsidR="0073380D" w:rsidRPr="002E2AE2" w:rsidRDefault="003A37A8" w:rsidP="0073380D">
      <w:pPr>
        <w:shd w:val="clear" w:color="auto" w:fill="FFFFFF"/>
        <w:spacing w:after="240"/>
        <w:rPr>
          <w:b/>
          <w:bCs/>
          <w:szCs w:val="24"/>
          <w:u w:val="single"/>
        </w:rPr>
      </w:pPr>
      <w:r>
        <w:rPr>
          <w:b/>
          <w:bCs/>
          <w:szCs w:val="24"/>
          <w:u w:val="single"/>
        </w:rPr>
        <w:t>Applicable Regulation</w:t>
      </w:r>
      <w:r w:rsidR="00E27FDD">
        <w:rPr>
          <w:b/>
          <w:bCs/>
          <w:szCs w:val="24"/>
          <w:u w:val="single"/>
        </w:rPr>
        <w:t>s for</w:t>
      </w:r>
      <w:r w:rsidR="0073380D" w:rsidRPr="002E2AE2">
        <w:rPr>
          <w:b/>
          <w:bCs/>
          <w:szCs w:val="24"/>
          <w:u w:val="single"/>
        </w:rPr>
        <w:t xml:space="preserve"> </w:t>
      </w:r>
      <w:r w:rsidR="007A3E97">
        <w:rPr>
          <w:b/>
          <w:bCs/>
          <w:szCs w:val="24"/>
          <w:u w:val="single"/>
        </w:rPr>
        <w:t>Day Trea</w:t>
      </w:r>
      <w:r w:rsidR="00E3526C">
        <w:rPr>
          <w:b/>
          <w:bCs/>
          <w:szCs w:val="24"/>
          <w:u w:val="single"/>
        </w:rPr>
        <w:t>t</w:t>
      </w:r>
      <w:r w:rsidR="007A3E97">
        <w:rPr>
          <w:b/>
          <w:bCs/>
          <w:szCs w:val="24"/>
          <w:u w:val="single"/>
        </w:rPr>
        <w:t>ment</w:t>
      </w:r>
      <w:r w:rsidR="00E3526C">
        <w:rPr>
          <w:b/>
          <w:bCs/>
          <w:szCs w:val="24"/>
          <w:u w:val="single"/>
        </w:rPr>
        <w:t xml:space="preserve"> Services</w:t>
      </w:r>
    </w:p>
    <w:p w14:paraId="623DA960" w14:textId="6387DAA0" w:rsidR="007A3E97" w:rsidRDefault="007A3E97" w:rsidP="0073380D">
      <w:pPr>
        <w:rPr>
          <w:szCs w:val="24"/>
        </w:rPr>
      </w:pPr>
      <w:r w:rsidRPr="007A3E97">
        <w:rPr>
          <w:szCs w:val="24"/>
        </w:rPr>
        <w:t xml:space="preserve">Provisions of 105 CMR 164.231 through 105 CMR 164.234 apply to day treatment services. The Licensed or Approved Provider shall also comply with all provisions of 105 CMR 164.000: Part One, 105 CMR 164.201 through 105 CMR 164.205, and, for any Licensed or Approved Provider who is also a </w:t>
      </w:r>
      <w:r w:rsidR="00C07525" w:rsidRPr="007A3E97">
        <w:rPr>
          <w:szCs w:val="24"/>
        </w:rPr>
        <w:t>federally certified</w:t>
      </w:r>
      <w:r w:rsidRPr="007A3E97">
        <w:rPr>
          <w:szCs w:val="24"/>
        </w:rPr>
        <w:t xml:space="preserve"> Opioid Treatment Provider, the provisions of 105 CMR 164.300 through 105 CMR 164.317.</w:t>
      </w:r>
    </w:p>
    <w:p w14:paraId="3EB094D1" w14:textId="77777777" w:rsidR="007A3E97" w:rsidRDefault="007A3E97" w:rsidP="0073380D">
      <w:pPr>
        <w:rPr>
          <w:szCs w:val="24"/>
        </w:rPr>
      </w:pPr>
    </w:p>
    <w:p w14:paraId="58C3DB65" w14:textId="77777777" w:rsidR="00362E63" w:rsidRDefault="00362E63">
      <w:pPr>
        <w:rPr>
          <w:b/>
          <w:bCs/>
          <w:szCs w:val="24"/>
          <w:u w:val="single"/>
        </w:rPr>
      </w:pPr>
      <w:r>
        <w:rPr>
          <w:b/>
          <w:bCs/>
          <w:szCs w:val="24"/>
          <w:u w:val="single"/>
        </w:rPr>
        <w:br w:type="page"/>
      </w:r>
    </w:p>
    <w:p w14:paraId="53D3CA89" w14:textId="52693FB6" w:rsidR="00CA646C" w:rsidRPr="005908AA" w:rsidRDefault="00B85655" w:rsidP="00362E63">
      <w:pPr>
        <w:rPr>
          <w:b/>
          <w:bCs/>
          <w:szCs w:val="24"/>
          <w:u w:val="single"/>
        </w:rPr>
      </w:pPr>
      <w:r>
        <w:rPr>
          <w:b/>
          <w:bCs/>
          <w:szCs w:val="24"/>
          <w:u w:val="single"/>
        </w:rPr>
        <w:lastRenderedPageBreak/>
        <w:t xml:space="preserve">Day Treatment Services </w:t>
      </w:r>
      <w:r w:rsidR="007B7235">
        <w:rPr>
          <w:b/>
          <w:bCs/>
          <w:szCs w:val="24"/>
          <w:u w:val="single"/>
        </w:rPr>
        <w:t>Terminology</w:t>
      </w:r>
      <w:r>
        <w:rPr>
          <w:b/>
          <w:bCs/>
          <w:szCs w:val="24"/>
          <w:u w:val="single"/>
        </w:rPr>
        <w:t xml:space="preserve"> in Marketing and Promotional Materials</w:t>
      </w:r>
    </w:p>
    <w:p w14:paraId="194CA930" w14:textId="77777777" w:rsidR="00653FD4" w:rsidRDefault="00653FD4" w:rsidP="00362E63">
      <w:pPr>
        <w:rPr>
          <w:szCs w:val="24"/>
        </w:rPr>
      </w:pPr>
    </w:p>
    <w:p w14:paraId="3903933E" w14:textId="4C330058" w:rsidR="00644161" w:rsidRDefault="001E6EA5" w:rsidP="00362E63">
      <w:pPr>
        <w:rPr>
          <w:szCs w:val="24"/>
        </w:rPr>
      </w:pPr>
      <w:r>
        <w:rPr>
          <w:szCs w:val="24"/>
        </w:rPr>
        <w:t xml:space="preserve">Pursuant to 105 CMR 164.036: Marketing of Services, </w:t>
      </w:r>
      <w:r w:rsidR="00BA625C">
        <w:rPr>
          <w:szCs w:val="24"/>
        </w:rPr>
        <w:t xml:space="preserve">Licensed and Approved </w:t>
      </w:r>
      <w:r w:rsidR="004D3C9B">
        <w:rPr>
          <w:szCs w:val="24"/>
        </w:rPr>
        <w:t xml:space="preserve">SUD </w:t>
      </w:r>
      <w:r w:rsidR="00BA625C">
        <w:rPr>
          <w:szCs w:val="24"/>
        </w:rPr>
        <w:t>Providers must ensure</w:t>
      </w:r>
      <w:r w:rsidR="00C07525">
        <w:rPr>
          <w:szCs w:val="24"/>
        </w:rPr>
        <w:t xml:space="preserve"> accurate</w:t>
      </w:r>
      <w:r w:rsidR="00BA625C">
        <w:rPr>
          <w:szCs w:val="24"/>
        </w:rPr>
        <w:t xml:space="preserve"> </w:t>
      </w:r>
      <w:r w:rsidR="00BA625C" w:rsidRPr="00BA625C">
        <w:rPr>
          <w:szCs w:val="24"/>
        </w:rPr>
        <w:t xml:space="preserve">marketing </w:t>
      </w:r>
      <w:r w:rsidR="004D3C9B">
        <w:rPr>
          <w:szCs w:val="24"/>
        </w:rPr>
        <w:t xml:space="preserve">and promotional </w:t>
      </w:r>
      <w:r w:rsidR="00BA625C" w:rsidRPr="00BA625C">
        <w:rPr>
          <w:szCs w:val="24"/>
        </w:rPr>
        <w:t>materials</w:t>
      </w:r>
      <w:r w:rsidR="00BA625C">
        <w:rPr>
          <w:szCs w:val="24"/>
        </w:rPr>
        <w:t>, includ</w:t>
      </w:r>
      <w:r w:rsidR="004D3C9B">
        <w:rPr>
          <w:szCs w:val="24"/>
        </w:rPr>
        <w:t>ing</w:t>
      </w:r>
      <w:r w:rsidR="00BA625C">
        <w:rPr>
          <w:szCs w:val="24"/>
        </w:rPr>
        <w:t xml:space="preserve"> </w:t>
      </w:r>
      <w:r w:rsidR="00196575">
        <w:rPr>
          <w:szCs w:val="24"/>
        </w:rPr>
        <w:t xml:space="preserve">language on </w:t>
      </w:r>
      <w:r w:rsidR="00C07525">
        <w:rPr>
          <w:szCs w:val="24"/>
        </w:rPr>
        <w:t xml:space="preserve">any </w:t>
      </w:r>
      <w:r w:rsidR="00653FD4">
        <w:rPr>
          <w:szCs w:val="24"/>
        </w:rPr>
        <w:t>website</w:t>
      </w:r>
      <w:r w:rsidR="00C07525">
        <w:rPr>
          <w:szCs w:val="24"/>
        </w:rPr>
        <w:t>s</w:t>
      </w:r>
      <w:r w:rsidR="00653FD4">
        <w:rPr>
          <w:szCs w:val="24"/>
        </w:rPr>
        <w:t xml:space="preserve">, </w:t>
      </w:r>
      <w:r w:rsidR="004D3C9B">
        <w:rPr>
          <w:szCs w:val="24"/>
        </w:rPr>
        <w:t>multi</w:t>
      </w:r>
      <w:r w:rsidR="00653FD4">
        <w:rPr>
          <w:szCs w:val="24"/>
        </w:rPr>
        <w:t>media</w:t>
      </w:r>
      <w:r w:rsidR="004F7AF2">
        <w:rPr>
          <w:szCs w:val="24"/>
        </w:rPr>
        <w:t xml:space="preserve"> communications</w:t>
      </w:r>
      <w:r w:rsidR="00653FD4">
        <w:rPr>
          <w:szCs w:val="24"/>
        </w:rPr>
        <w:t xml:space="preserve">, and </w:t>
      </w:r>
      <w:r w:rsidR="00BA625C">
        <w:rPr>
          <w:szCs w:val="24"/>
        </w:rPr>
        <w:t>print</w:t>
      </w:r>
      <w:r w:rsidR="00C07525">
        <w:rPr>
          <w:szCs w:val="24"/>
        </w:rPr>
        <w:t xml:space="preserve"> sources</w:t>
      </w:r>
      <w:r w:rsidR="004F7AF2">
        <w:rPr>
          <w:szCs w:val="24"/>
        </w:rPr>
        <w:t>. Services licensed or approved by BSAS</w:t>
      </w:r>
      <w:r w:rsidR="00BA625C" w:rsidRPr="00BA625C">
        <w:rPr>
          <w:szCs w:val="24"/>
        </w:rPr>
        <w:t xml:space="preserve"> must clearly indicate </w:t>
      </w:r>
      <w:r w:rsidR="004D3C9B">
        <w:rPr>
          <w:szCs w:val="24"/>
        </w:rPr>
        <w:t xml:space="preserve">the </w:t>
      </w:r>
      <w:r w:rsidR="00653FD4">
        <w:rPr>
          <w:szCs w:val="24"/>
        </w:rPr>
        <w:t xml:space="preserve">services </w:t>
      </w:r>
      <w:r w:rsidR="004D3C9B">
        <w:rPr>
          <w:szCs w:val="24"/>
        </w:rPr>
        <w:t xml:space="preserve">offered. </w:t>
      </w:r>
      <w:r w:rsidR="00BA625C" w:rsidRPr="00BA625C">
        <w:rPr>
          <w:szCs w:val="24"/>
        </w:rPr>
        <w:t xml:space="preserve"> </w:t>
      </w:r>
    </w:p>
    <w:p w14:paraId="510F723B" w14:textId="77777777" w:rsidR="00644161" w:rsidRDefault="00644161" w:rsidP="00362E63">
      <w:pPr>
        <w:rPr>
          <w:szCs w:val="24"/>
        </w:rPr>
      </w:pPr>
    </w:p>
    <w:p w14:paraId="0779DAD0" w14:textId="56A07FDE" w:rsidR="00196BCE" w:rsidRDefault="004D3C9B" w:rsidP="00362E63">
      <w:pPr>
        <w:rPr>
          <w:szCs w:val="24"/>
        </w:rPr>
      </w:pPr>
      <w:r>
        <w:t>As such</w:t>
      </w:r>
      <w:r w:rsidR="00853164">
        <w:t xml:space="preserve">, </w:t>
      </w:r>
      <w:r>
        <w:t xml:space="preserve">through this guidance, </w:t>
      </w:r>
      <w:r w:rsidR="00853164">
        <w:t xml:space="preserve">BSAS </w:t>
      </w:r>
      <w:r w:rsidR="00644161">
        <w:t>clarifies that Partial Hospitalization Program</w:t>
      </w:r>
      <w:r w:rsidR="00853164">
        <w:t>s</w:t>
      </w:r>
      <w:r w:rsidR="00644161">
        <w:t xml:space="preserve"> (PHP</w:t>
      </w:r>
      <w:r w:rsidR="00196BCE">
        <w:t>),</w:t>
      </w:r>
      <w:r w:rsidR="00644161">
        <w:t xml:space="preserve"> and Intensive Outpatient Programs (IOP) are not </w:t>
      </w:r>
      <w:r w:rsidR="00A16690">
        <w:t xml:space="preserve">types of services </w:t>
      </w:r>
      <w:r w:rsidR="00196575">
        <w:t>Licensed or Approved by BSAS</w:t>
      </w:r>
      <w:r w:rsidR="00845674">
        <w:t xml:space="preserve"> pursuant to</w:t>
      </w:r>
      <w:r w:rsidR="00A16690">
        <w:t xml:space="preserve"> 105 CMR 164.</w:t>
      </w:r>
      <w:r w:rsidR="00955716">
        <w:t xml:space="preserve"> </w:t>
      </w:r>
    </w:p>
    <w:p w14:paraId="2397CB3E" w14:textId="30A5C23A" w:rsidR="06F8DC52" w:rsidRDefault="06F8DC52" w:rsidP="06F8DC52"/>
    <w:p w14:paraId="1ACB0FCE" w14:textId="23A609EC" w:rsidR="19EB67F3" w:rsidRDefault="19EB67F3" w:rsidP="008C2C80">
      <w:pPr>
        <w:pStyle w:val="ListParagraph"/>
        <w:numPr>
          <w:ilvl w:val="0"/>
          <w:numId w:val="1"/>
        </w:numPr>
        <w:rPr>
          <w:i/>
          <w:iCs/>
          <w:color w:val="000000" w:themeColor="text1"/>
        </w:rPr>
      </w:pPr>
      <w:r w:rsidRPr="6C356E7C">
        <w:rPr>
          <w:b/>
          <w:bCs/>
          <w:i/>
          <w:iCs/>
          <w:sz w:val="20"/>
          <w:szCs w:val="20"/>
        </w:rPr>
        <w:t>ASAM</w:t>
      </w:r>
      <w:r w:rsidRPr="008C2C80">
        <w:rPr>
          <w:i/>
          <w:iCs/>
          <w:sz w:val="20"/>
          <w:szCs w:val="20"/>
        </w:rPr>
        <w:t xml:space="preserve"> </w:t>
      </w:r>
      <w:r w:rsidR="0A5B9537" w:rsidRPr="6C356E7C">
        <w:rPr>
          <w:i/>
          <w:iCs/>
          <w:sz w:val="20"/>
          <w:szCs w:val="20"/>
        </w:rPr>
        <w:t xml:space="preserve">indicates </w:t>
      </w:r>
      <w:r w:rsidR="768476A7" w:rsidRPr="6C356E7C">
        <w:rPr>
          <w:i/>
          <w:iCs/>
          <w:sz w:val="20"/>
          <w:szCs w:val="20"/>
        </w:rPr>
        <w:t xml:space="preserve">Level 2.1 </w:t>
      </w:r>
      <w:r w:rsidR="768476A7" w:rsidRPr="008C2C80">
        <w:rPr>
          <w:b/>
          <w:bCs/>
          <w:i/>
          <w:iCs/>
          <w:sz w:val="20"/>
          <w:szCs w:val="20"/>
        </w:rPr>
        <w:t>I</w:t>
      </w:r>
      <w:r w:rsidR="768476A7" w:rsidRPr="6C356E7C">
        <w:rPr>
          <w:b/>
          <w:bCs/>
          <w:i/>
          <w:iCs/>
          <w:sz w:val="20"/>
          <w:szCs w:val="20"/>
        </w:rPr>
        <w:t xml:space="preserve">ntensive </w:t>
      </w:r>
      <w:r w:rsidR="768476A7" w:rsidRPr="008C2C80">
        <w:rPr>
          <w:b/>
          <w:bCs/>
          <w:i/>
          <w:iCs/>
          <w:sz w:val="20"/>
          <w:szCs w:val="20"/>
        </w:rPr>
        <w:t>O</w:t>
      </w:r>
      <w:r w:rsidR="768476A7" w:rsidRPr="6C356E7C">
        <w:rPr>
          <w:b/>
          <w:bCs/>
          <w:i/>
          <w:iCs/>
          <w:sz w:val="20"/>
          <w:szCs w:val="20"/>
        </w:rPr>
        <w:t xml:space="preserve">utpatient </w:t>
      </w:r>
      <w:r w:rsidR="768476A7" w:rsidRPr="008C2C80">
        <w:rPr>
          <w:b/>
          <w:bCs/>
          <w:i/>
          <w:iCs/>
          <w:sz w:val="20"/>
          <w:szCs w:val="20"/>
        </w:rPr>
        <w:t>P</w:t>
      </w:r>
      <w:r w:rsidR="768476A7" w:rsidRPr="6C356E7C">
        <w:rPr>
          <w:b/>
          <w:bCs/>
          <w:i/>
          <w:iCs/>
          <w:sz w:val="20"/>
          <w:szCs w:val="20"/>
        </w:rPr>
        <w:t>rograms (IOP)</w:t>
      </w:r>
      <w:r w:rsidR="768476A7" w:rsidRPr="6C356E7C">
        <w:rPr>
          <w:i/>
          <w:iCs/>
          <w:sz w:val="20"/>
          <w:szCs w:val="20"/>
        </w:rPr>
        <w:t xml:space="preserve"> for adults generally provide 9 – 19 hours of structured professionally directed programming per week. The program of services consists primarily of counseling and education about addiction-related and mental health problems. The patient’s needs for psychiatric and medical services are addressed through consultation and referral arrangements if the patient is stable and requires only maintenance monitoring of these conditions.</w:t>
      </w:r>
    </w:p>
    <w:p w14:paraId="1E767BD6" w14:textId="7085DB1E" w:rsidR="06F8DC52" w:rsidRDefault="06F8DC52" w:rsidP="06F8DC52">
      <w:pPr>
        <w:rPr>
          <w:sz w:val="20"/>
        </w:rPr>
      </w:pPr>
    </w:p>
    <w:p w14:paraId="104B32F4" w14:textId="6495FFCC" w:rsidR="1CFA9FD8" w:rsidRPr="008C2C80" w:rsidRDefault="1CFA9FD8" w:rsidP="6C356E7C">
      <w:pPr>
        <w:pStyle w:val="ListParagraph"/>
        <w:numPr>
          <w:ilvl w:val="0"/>
          <w:numId w:val="1"/>
        </w:numPr>
        <w:rPr>
          <w:i/>
          <w:iCs/>
          <w:color w:val="000000" w:themeColor="text1"/>
        </w:rPr>
      </w:pPr>
      <w:r w:rsidRPr="6C356E7C">
        <w:rPr>
          <w:b/>
          <w:bCs/>
          <w:i/>
          <w:iCs/>
          <w:sz w:val="20"/>
          <w:szCs w:val="20"/>
        </w:rPr>
        <w:t>ASAM</w:t>
      </w:r>
      <w:r w:rsidRPr="6C356E7C">
        <w:rPr>
          <w:i/>
          <w:iCs/>
          <w:sz w:val="20"/>
          <w:szCs w:val="20"/>
        </w:rPr>
        <w:t xml:space="preserve"> indicates</w:t>
      </w:r>
      <w:r w:rsidR="001B5FF0">
        <w:rPr>
          <w:i/>
          <w:iCs/>
          <w:sz w:val="20"/>
          <w:szCs w:val="20"/>
        </w:rPr>
        <w:t xml:space="preserve"> Level 2.5</w:t>
      </w:r>
      <w:r w:rsidRPr="6C356E7C">
        <w:rPr>
          <w:b/>
          <w:bCs/>
          <w:i/>
          <w:iCs/>
          <w:sz w:val="20"/>
          <w:szCs w:val="20"/>
        </w:rPr>
        <w:t xml:space="preserve"> </w:t>
      </w:r>
      <w:r w:rsidR="19EB67F3" w:rsidRPr="6C356E7C">
        <w:rPr>
          <w:b/>
          <w:bCs/>
          <w:i/>
          <w:iCs/>
          <w:sz w:val="20"/>
          <w:szCs w:val="20"/>
        </w:rPr>
        <w:t>Partial Hospitalization Servi</w:t>
      </w:r>
      <w:r w:rsidR="19EB67F3" w:rsidRPr="008C2C80">
        <w:rPr>
          <w:b/>
          <w:bCs/>
          <w:i/>
          <w:iCs/>
          <w:sz w:val="20"/>
          <w:szCs w:val="20"/>
        </w:rPr>
        <w:t xml:space="preserve">ce </w:t>
      </w:r>
      <w:r w:rsidR="00B80FC1">
        <w:rPr>
          <w:i/>
          <w:iCs/>
          <w:sz w:val="20"/>
          <w:szCs w:val="20"/>
        </w:rPr>
        <w:t>for adults provides</w:t>
      </w:r>
      <w:r w:rsidR="00B80FC1">
        <w:rPr>
          <w:i/>
          <w:iCs/>
          <w:color w:val="4D5156"/>
          <w:sz w:val="20"/>
          <w:szCs w:val="20"/>
        </w:rPr>
        <w:t xml:space="preserve"> </w:t>
      </w:r>
      <w:r w:rsidR="19EB67F3" w:rsidRPr="6C356E7C">
        <w:rPr>
          <w:i/>
          <w:iCs/>
          <w:color w:val="040C28"/>
          <w:sz w:val="20"/>
          <w:szCs w:val="20"/>
        </w:rPr>
        <w:t xml:space="preserve">a minimum of 20 hours of </w:t>
      </w:r>
      <w:r w:rsidR="7DC97F57" w:rsidRPr="008C2C80">
        <w:rPr>
          <w:i/>
          <w:iCs/>
          <w:color w:val="040C28"/>
          <w:sz w:val="20"/>
          <w:szCs w:val="20"/>
        </w:rPr>
        <w:t>clinically intensive</w:t>
      </w:r>
      <w:r w:rsidR="19EB67F3" w:rsidRPr="6C356E7C">
        <w:rPr>
          <w:i/>
          <w:iCs/>
          <w:color w:val="040C28"/>
          <w:sz w:val="20"/>
          <w:szCs w:val="20"/>
        </w:rPr>
        <w:t xml:space="preserve"> treatment services per week</w:t>
      </w:r>
      <w:r w:rsidR="19EB67F3" w:rsidRPr="6C356E7C">
        <w:rPr>
          <w:i/>
          <w:iCs/>
          <w:color w:val="4D5156"/>
          <w:sz w:val="20"/>
          <w:szCs w:val="20"/>
        </w:rPr>
        <w:t>. Such services may include individual and group counseling, medication management, family therapy, educational groups, occupational and recreational therapy, and other therapies.</w:t>
      </w:r>
      <w:r w:rsidR="71054BB0" w:rsidRPr="008C2C80">
        <w:rPr>
          <w:sz w:val="20"/>
          <w:szCs w:val="20"/>
        </w:rPr>
        <w:t xml:space="preserve"> </w:t>
      </w:r>
      <w:r w:rsidR="71054BB0" w:rsidRPr="6C356E7C">
        <w:rPr>
          <w:i/>
          <w:iCs/>
          <w:sz w:val="20"/>
          <w:szCs w:val="20"/>
        </w:rPr>
        <w:t>Level 2.5 partial hospitalization programs typically have direct access to psychiatric, medical and laboratory services</w:t>
      </w:r>
      <w:r w:rsidR="008C2C80">
        <w:rPr>
          <w:i/>
          <w:iCs/>
          <w:sz w:val="20"/>
          <w:szCs w:val="20"/>
        </w:rPr>
        <w:t>.</w:t>
      </w:r>
    </w:p>
    <w:p w14:paraId="7AB31BE7" w14:textId="77777777" w:rsidR="00196BCE" w:rsidRDefault="00196BCE" w:rsidP="00362E63">
      <w:pPr>
        <w:rPr>
          <w:szCs w:val="24"/>
        </w:rPr>
      </w:pPr>
    </w:p>
    <w:p w14:paraId="3F0D463D" w14:textId="26B6E8BC" w:rsidR="00653FD4" w:rsidRDefault="00955716" w:rsidP="00362E63">
      <w:r>
        <w:t>Licensed and Approved Providers may not indicate, through any marketing or promotional materials</w:t>
      </w:r>
      <w:r w:rsidR="00A019A3">
        <w:t>,</w:t>
      </w:r>
      <w:r>
        <w:t xml:space="preserve"> that the service offered </w:t>
      </w:r>
      <w:r w:rsidR="00845674">
        <w:t>is a licensed or approved</w:t>
      </w:r>
      <w:r>
        <w:t xml:space="preserve"> PHP or IOP</w:t>
      </w:r>
      <w:r w:rsidR="00845674">
        <w:t xml:space="preserve"> by BSAS</w:t>
      </w:r>
      <w:r w:rsidR="00724D27">
        <w:t xml:space="preserve">. Providers </w:t>
      </w:r>
      <w:r w:rsidR="00454FF6">
        <w:t xml:space="preserve">licensed or approved for </w:t>
      </w:r>
      <w:r w:rsidR="00454FF6" w:rsidRPr="008C2C80">
        <w:rPr>
          <w:u w:val="single"/>
        </w:rPr>
        <w:t>Day Treatment</w:t>
      </w:r>
      <w:r w:rsidR="00454FF6">
        <w:t xml:space="preserve"> services under 105 CMR 164.231 must</w:t>
      </w:r>
      <w:r w:rsidR="00724D27">
        <w:t xml:space="preserve"> indicate </w:t>
      </w:r>
      <w:r w:rsidR="00454FF6">
        <w:t xml:space="preserve">in marketing and promotional materials </w:t>
      </w:r>
      <w:r w:rsidR="00724D27">
        <w:t>that they are licensed or approved by BSAS to provide Day Treatment services.</w:t>
      </w:r>
    </w:p>
    <w:p w14:paraId="3ED5024B" w14:textId="77777777" w:rsidR="00653FD4" w:rsidRDefault="00653FD4" w:rsidP="00362E63">
      <w:pPr>
        <w:rPr>
          <w:szCs w:val="24"/>
        </w:rPr>
      </w:pPr>
    </w:p>
    <w:p w14:paraId="08ECD94C" w14:textId="698314F1" w:rsidR="00AD54BC" w:rsidRDefault="0015493A" w:rsidP="00362E63">
      <w:r>
        <w:t xml:space="preserve">However, </w:t>
      </w:r>
      <w:r w:rsidR="00653FD4">
        <w:t>Providers</w:t>
      </w:r>
      <w:r w:rsidR="00BA625C">
        <w:t xml:space="preserve"> may note</w:t>
      </w:r>
      <w:r>
        <w:t xml:space="preserve"> in their marketing and promotional materials</w:t>
      </w:r>
      <w:r w:rsidR="00BA625C">
        <w:t xml:space="preserve"> that insurance companies use other terms</w:t>
      </w:r>
      <w:r w:rsidR="000B2D50">
        <w:t xml:space="preserve"> to describe Day Treatment services,</w:t>
      </w:r>
      <w:r w:rsidR="00BA625C">
        <w:t xml:space="preserve"> such as </w:t>
      </w:r>
      <w:r w:rsidR="00653FD4">
        <w:t>Partial Hospitalization Program (</w:t>
      </w:r>
      <w:r w:rsidR="00BA625C">
        <w:t>PHP</w:t>
      </w:r>
      <w:r w:rsidR="00653FD4">
        <w:t>)</w:t>
      </w:r>
      <w:r w:rsidR="00106BE0">
        <w:t xml:space="preserve">, </w:t>
      </w:r>
      <w:r w:rsidR="00BA625C">
        <w:t xml:space="preserve">or </w:t>
      </w:r>
      <w:r w:rsidR="00653FD4">
        <w:t>Intensive Outpatient Program (</w:t>
      </w:r>
      <w:r w:rsidR="00BA625C">
        <w:t>IOP</w:t>
      </w:r>
      <w:r w:rsidR="00653FD4">
        <w:t>)</w:t>
      </w:r>
      <w:r w:rsidR="00BA625C">
        <w:t>.</w:t>
      </w:r>
      <w:r w:rsidR="00454FF6">
        <w:t xml:space="preserve"> </w:t>
      </w:r>
      <w:r w:rsidR="00BD2D03">
        <w:t xml:space="preserve"> Pro</w:t>
      </w:r>
      <w:r w:rsidR="0067199A">
        <w:t>viders</w:t>
      </w:r>
      <w:r w:rsidR="00BD2D03">
        <w:t xml:space="preserve"> </w:t>
      </w:r>
      <w:r w:rsidR="00D57856">
        <w:t>must</w:t>
      </w:r>
      <w:r w:rsidR="00BD2D03">
        <w:t xml:space="preserve"> ensure that their services are in line with </w:t>
      </w:r>
      <w:r w:rsidR="0067199A">
        <w:t xml:space="preserve">all </w:t>
      </w:r>
      <w:r w:rsidR="006B1723">
        <w:t xml:space="preserve">state and federal </w:t>
      </w:r>
      <w:r w:rsidR="001E01C5">
        <w:t>requirements</w:t>
      </w:r>
      <w:r w:rsidR="00D57856">
        <w:t>,</w:t>
      </w:r>
      <w:r w:rsidR="001E01C5">
        <w:t xml:space="preserve"> </w:t>
      </w:r>
      <w:r w:rsidR="006B1723">
        <w:t>as well as ensuring that potential patients are fully educated on the services offered</w:t>
      </w:r>
      <w:r w:rsidR="005A6571">
        <w:t>.</w:t>
      </w:r>
      <w:r w:rsidR="001B38D2">
        <w:t xml:space="preserve"> </w:t>
      </w:r>
    </w:p>
    <w:p w14:paraId="4D5A0329" w14:textId="77777777" w:rsidR="00AD54BC" w:rsidRDefault="00AD54BC" w:rsidP="00362E63">
      <w:pPr>
        <w:rPr>
          <w:szCs w:val="24"/>
        </w:rPr>
      </w:pPr>
    </w:p>
    <w:p w14:paraId="29E0C351" w14:textId="754F8B98" w:rsidR="00A26130" w:rsidRDefault="001B38D2" w:rsidP="00362E63">
      <w:pPr>
        <w:rPr>
          <w:szCs w:val="24"/>
        </w:rPr>
      </w:pPr>
      <w:r>
        <w:rPr>
          <w:szCs w:val="24"/>
        </w:rPr>
        <w:t>For information about</w:t>
      </w:r>
      <w:r w:rsidR="007772DD">
        <w:rPr>
          <w:szCs w:val="24"/>
        </w:rPr>
        <w:t xml:space="preserve"> </w:t>
      </w:r>
      <w:r w:rsidR="005F5E5E">
        <w:rPr>
          <w:szCs w:val="24"/>
        </w:rPr>
        <w:t xml:space="preserve">terminology used </w:t>
      </w:r>
      <w:r w:rsidR="001022A6">
        <w:rPr>
          <w:szCs w:val="24"/>
        </w:rPr>
        <w:t>by</w:t>
      </w:r>
      <w:r>
        <w:rPr>
          <w:szCs w:val="24"/>
        </w:rPr>
        <w:t xml:space="preserve"> MassHealth</w:t>
      </w:r>
      <w:r w:rsidR="004E33D3">
        <w:rPr>
          <w:szCs w:val="24"/>
        </w:rPr>
        <w:t>,</w:t>
      </w:r>
      <w:r w:rsidR="00A26130">
        <w:rPr>
          <w:szCs w:val="24"/>
        </w:rPr>
        <w:t xml:space="preserve"> </w:t>
      </w:r>
      <w:r w:rsidR="003D4344" w:rsidRPr="003D4344">
        <w:rPr>
          <w:szCs w:val="24"/>
        </w:rPr>
        <w:t>a public health insurance option available to eligible individuals</w:t>
      </w:r>
      <w:r w:rsidR="00641F76">
        <w:rPr>
          <w:szCs w:val="24"/>
        </w:rPr>
        <w:t xml:space="preserve"> in Massachusetts</w:t>
      </w:r>
      <w:r w:rsidR="003D4344">
        <w:rPr>
          <w:szCs w:val="24"/>
        </w:rPr>
        <w:t xml:space="preserve">, </w:t>
      </w:r>
      <w:r w:rsidR="00A26130">
        <w:rPr>
          <w:szCs w:val="24"/>
        </w:rPr>
        <w:t>please see the following:</w:t>
      </w:r>
    </w:p>
    <w:p w14:paraId="0E2EB4FB" w14:textId="77777777" w:rsidR="006136D4" w:rsidRDefault="006136D4" w:rsidP="006136D4"/>
    <w:p w14:paraId="6C4F6C74" w14:textId="7718D19F" w:rsidR="006136D4" w:rsidRPr="00B543BD" w:rsidRDefault="00D2325D" w:rsidP="006136D4">
      <w:pPr>
        <w:rPr>
          <w:u w:val="single"/>
        </w:rPr>
      </w:pPr>
      <w:r w:rsidRPr="00B543BD">
        <w:rPr>
          <w:u w:val="single"/>
        </w:rPr>
        <w:t>130 CMR 418.000</w:t>
      </w:r>
    </w:p>
    <w:p w14:paraId="3360B838" w14:textId="220141E0" w:rsidR="00D2325D" w:rsidRPr="006A197B" w:rsidRDefault="006136D4" w:rsidP="006A197B">
      <w:pPr>
        <w:pStyle w:val="ListParagraph"/>
      </w:pPr>
      <w:r>
        <w:t>Es</w:t>
      </w:r>
      <w:r w:rsidR="00D2325D" w:rsidRPr="006A197B">
        <w:t>tablishes the requirements for the treatment of substance use disorders provided by public and private substance use disorder treatment programs reimbursable under MassHealth.</w:t>
      </w:r>
    </w:p>
    <w:p w14:paraId="72A98DC0" w14:textId="381B0679" w:rsidR="00DE370F" w:rsidRPr="006A197B" w:rsidRDefault="003C5ED0" w:rsidP="006A197B">
      <w:pPr>
        <w:pStyle w:val="ListParagraph"/>
      </w:pPr>
      <w:hyperlink r:id="rId13" w:history="1">
        <w:r w:rsidR="006A197B" w:rsidRPr="004E0E60">
          <w:rPr>
            <w:rStyle w:val="Hyperlink"/>
          </w:rPr>
          <w:t>https://www.mass.gov/doc/130-cmr-418-substance-use-disorder-treatment-services/download</w:t>
        </w:r>
      </w:hyperlink>
      <w:r w:rsidR="001248CC" w:rsidRPr="006A197B">
        <w:t xml:space="preserve"> </w:t>
      </w:r>
    </w:p>
    <w:p w14:paraId="14DBAD5B" w14:textId="77777777" w:rsidR="001248CC" w:rsidRDefault="001248CC" w:rsidP="00362E63">
      <w:pPr>
        <w:rPr>
          <w:szCs w:val="24"/>
        </w:rPr>
      </w:pPr>
    </w:p>
    <w:p w14:paraId="73EF243C" w14:textId="77777777" w:rsidR="006136D4" w:rsidRPr="00B543BD" w:rsidRDefault="00DE370F" w:rsidP="006136D4">
      <w:pPr>
        <w:rPr>
          <w:u w:val="single"/>
        </w:rPr>
      </w:pPr>
      <w:r w:rsidRPr="00B543BD">
        <w:rPr>
          <w:u w:val="single"/>
        </w:rPr>
        <w:t>130 CMR 429</w:t>
      </w:r>
    </w:p>
    <w:p w14:paraId="1059A769" w14:textId="21A8CEB4" w:rsidR="00DE370F" w:rsidRPr="006A197B" w:rsidRDefault="006136D4" w:rsidP="006136D4">
      <w:pPr>
        <w:ind w:left="720"/>
      </w:pPr>
      <w:r>
        <w:t>E</w:t>
      </w:r>
      <w:r w:rsidR="00DE370F" w:rsidRPr="006A197B">
        <w:t xml:space="preserve">stablishes requirements for participation of mental health centers in MassHealth and governs mental health centers operated by freestanding clinics and satellite clinics. </w:t>
      </w:r>
    </w:p>
    <w:p w14:paraId="3B9E2994" w14:textId="58369BA0" w:rsidR="006D39B8" w:rsidRPr="006A197B" w:rsidRDefault="003C5ED0" w:rsidP="006136D4">
      <w:pPr>
        <w:pStyle w:val="ListParagraph"/>
      </w:pPr>
      <w:hyperlink r:id="rId14" w:history="1">
        <w:r w:rsidR="006136D4" w:rsidRPr="004E0E60">
          <w:rPr>
            <w:rStyle w:val="Hyperlink"/>
          </w:rPr>
          <w:t>https://www.mass.gov/doc/130-cmr-429-mental-health-center-services/download</w:t>
        </w:r>
      </w:hyperlink>
    </w:p>
    <w:p w14:paraId="16D247C1" w14:textId="77777777" w:rsidR="006D39B8" w:rsidRDefault="006D39B8" w:rsidP="00362E63">
      <w:pPr>
        <w:rPr>
          <w:szCs w:val="24"/>
        </w:rPr>
      </w:pPr>
    </w:p>
    <w:p w14:paraId="7AE15874" w14:textId="1D539158" w:rsidR="00B543BD" w:rsidRPr="00B543BD" w:rsidRDefault="00B543BD" w:rsidP="00362E63">
      <w:pPr>
        <w:rPr>
          <w:szCs w:val="24"/>
          <w:u w:val="single"/>
        </w:rPr>
      </w:pPr>
      <w:r w:rsidRPr="00B543BD">
        <w:rPr>
          <w:szCs w:val="24"/>
          <w:u w:val="single"/>
        </w:rPr>
        <w:t>Ma</w:t>
      </w:r>
      <w:r w:rsidR="00E804CC">
        <w:rPr>
          <w:szCs w:val="24"/>
          <w:u w:val="single"/>
        </w:rPr>
        <w:t>naged Care</w:t>
      </w:r>
      <w:r w:rsidRPr="00B543BD">
        <w:rPr>
          <w:szCs w:val="24"/>
          <w:u w:val="single"/>
        </w:rPr>
        <w:t xml:space="preserve"> Performance Specifications</w:t>
      </w:r>
    </w:p>
    <w:p w14:paraId="3E8CB1FB" w14:textId="77777777" w:rsidR="00E873AF" w:rsidRDefault="00CD26D0" w:rsidP="00E873AF">
      <w:pPr>
        <w:ind w:left="720"/>
        <w:rPr>
          <w:szCs w:val="24"/>
        </w:rPr>
      </w:pPr>
      <w:r w:rsidRPr="00CD26D0">
        <w:rPr>
          <w:szCs w:val="24"/>
        </w:rPr>
        <w:t xml:space="preserve">General performance specifications apply to all network providers at all levels of care. </w:t>
      </w:r>
      <w:r>
        <w:rPr>
          <w:szCs w:val="24"/>
        </w:rPr>
        <w:t>P</w:t>
      </w:r>
      <w:r w:rsidR="00B543BD" w:rsidRPr="00B543BD">
        <w:rPr>
          <w:szCs w:val="24"/>
        </w:rPr>
        <w:t>roviders are</w:t>
      </w:r>
      <w:r>
        <w:rPr>
          <w:szCs w:val="24"/>
        </w:rPr>
        <w:t xml:space="preserve"> also</w:t>
      </w:r>
      <w:r w:rsidR="00B543BD" w:rsidRPr="00B543BD">
        <w:rPr>
          <w:szCs w:val="24"/>
        </w:rPr>
        <w:t xml:space="preserve"> held accountable to the service-specific performance specifications</w:t>
      </w:r>
      <w:r w:rsidR="00B543BD">
        <w:rPr>
          <w:szCs w:val="24"/>
        </w:rPr>
        <w:t xml:space="preserve">, </w:t>
      </w:r>
      <w:r>
        <w:rPr>
          <w:szCs w:val="24"/>
        </w:rPr>
        <w:t>which include</w:t>
      </w:r>
      <w:r w:rsidR="00B543BD">
        <w:rPr>
          <w:szCs w:val="24"/>
        </w:rPr>
        <w:t xml:space="preserve"> outpatient, </w:t>
      </w:r>
      <w:r w:rsidR="00E873AF">
        <w:rPr>
          <w:szCs w:val="24"/>
        </w:rPr>
        <w:t>Intensive Outpatient Services (IOP), Structured Outpatient Addiction Programs (SOAP), Enhanced SOAP (ESOAP) and PHP services. Please reach out to the managed care plans with whom you are contracted to receive the most updated performance specifications to ensure that services are provided in compliance with requirements.</w:t>
      </w:r>
    </w:p>
    <w:p w14:paraId="0C5279D0" w14:textId="3694B231" w:rsidR="00B17E23" w:rsidRDefault="00B17E23" w:rsidP="00E873AF">
      <w:pPr>
        <w:ind w:left="720"/>
        <w:rPr>
          <w:szCs w:val="24"/>
        </w:rPr>
      </w:pPr>
    </w:p>
    <w:p w14:paraId="14320BA3" w14:textId="77777777" w:rsidR="006D39B8" w:rsidRDefault="006D39B8" w:rsidP="00362E63">
      <w:pPr>
        <w:rPr>
          <w:szCs w:val="24"/>
        </w:rPr>
      </w:pPr>
    </w:p>
    <w:p w14:paraId="57AB223D" w14:textId="77777777" w:rsidR="00A26130" w:rsidRDefault="00A26130" w:rsidP="00362E63">
      <w:pPr>
        <w:rPr>
          <w:szCs w:val="24"/>
        </w:rPr>
      </w:pPr>
    </w:p>
    <w:p w14:paraId="4260BC39" w14:textId="77777777" w:rsidR="00A26130" w:rsidRPr="00362E63" w:rsidRDefault="00A26130" w:rsidP="00362E63">
      <w:pPr>
        <w:rPr>
          <w:szCs w:val="24"/>
        </w:rPr>
      </w:pPr>
    </w:p>
    <w:sectPr w:rsidR="00A26130" w:rsidRPr="00362E6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DDC87" w14:textId="77777777" w:rsidR="003B0EF4" w:rsidRDefault="003B0EF4" w:rsidP="00867CC5">
      <w:r>
        <w:separator/>
      </w:r>
    </w:p>
  </w:endnote>
  <w:endnote w:type="continuationSeparator" w:id="0">
    <w:p w14:paraId="2AC51176" w14:textId="77777777" w:rsidR="003B0EF4" w:rsidRDefault="003B0EF4" w:rsidP="00867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28D81" w14:textId="77777777" w:rsidR="003B0EF4" w:rsidRDefault="003B0EF4" w:rsidP="00867CC5">
      <w:r>
        <w:separator/>
      </w:r>
    </w:p>
  </w:footnote>
  <w:footnote w:type="continuationSeparator" w:id="0">
    <w:p w14:paraId="70752699" w14:textId="77777777" w:rsidR="003B0EF4" w:rsidRDefault="003B0EF4" w:rsidP="00867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82BD2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E5A6C0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6D2DC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63E1EF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5A888C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E2C34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C0AD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0FF2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CA86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4CC5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6300118"/>
    <w:multiLevelType w:val="hybridMultilevel"/>
    <w:tmpl w:val="A1D84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E8FAD1"/>
    <w:multiLevelType w:val="hybridMultilevel"/>
    <w:tmpl w:val="EDEC1C5C"/>
    <w:lvl w:ilvl="0" w:tplc="7234BCB6">
      <w:start w:val="1"/>
      <w:numFmt w:val="bullet"/>
      <w:lvlText w:val=""/>
      <w:lvlJc w:val="left"/>
      <w:pPr>
        <w:ind w:left="720" w:hanging="360"/>
      </w:pPr>
      <w:rPr>
        <w:rFonts w:ascii="Symbol" w:hAnsi="Symbol" w:hint="default"/>
      </w:rPr>
    </w:lvl>
    <w:lvl w:ilvl="1" w:tplc="23E205E0">
      <w:start w:val="1"/>
      <w:numFmt w:val="bullet"/>
      <w:lvlText w:val="o"/>
      <w:lvlJc w:val="left"/>
      <w:pPr>
        <w:ind w:left="1440" w:hanging="360"/>
      </w:pPr>
      <w:rPr>
        <w:rFonts w:ascii="Courier New" w:hAnsi="Courier New" w:hint="default"/>
      </w:rPr>
    </w:lvl>
    <w:lvl w:ilvl="2" w:tplc="BA389FD0">
      <w:start w:val="1"/>
      <w:numFmt w:val="bullet"/>
      <w:lvlText w:val=""/>
      <w:lvlJc w:val="left"/>
      <w:pPr>
        <w:ind w:left="2160" w:hanging="360"/>
      </w:pPr>
      <w:rPr>
        <w:rFonts w:ascii="Wingdings" w:hAnsi="Wingdings" w:hint="default"/>
      </w:rPr>
    </w:lvl>
    <w:lvl w:ilvl="3" w:tplc="936C1DE8">
      <w:start w:val="1"/>
      <w:numFmt w:val="bullet"/>
      <w:lvlText w:val=""/>
      <w:lvlJc w:val="left"/>
      <w:pPr>
        <w:ind w:left="2880" w:hanging="360"/>
      </w:pPr>
      <w:rPr>
        <w:rFonts w:ascii="Symbol" w:hAnsi="Symbol" w:hint="default"/>
      </w:rPr>
    </w:lvl>
    <w:lvl w:ilvl="4" w:tplc="BA689806">
      <w:start w:val="1"/>
      <w:numFmt w:val="bullet"/>
      <w:lvlText w:val="o"/>
      <w:lvlJc w:val="left"/>
      <w:pPr>
        <w:ind w:left="3600" w:hanging="360"/>
      </w:pPr>
      <w:rPr>
        <w:rFonts w:ascii="Courier New" w:hAnsi="Courier New" w:hint="default"/>
      </w:rPr>
    </w:lvl>
    <w:lvl w:ilvl="5" w:tplc="B3C87786">
      <w:start w:val="1"/>
      <w:numFmt w:val="bullet"/>
      <w:lvlText w:val=""/>
      <w:lvlJc w:val="left"/>
      <w:pPr>
        <w:ind w:left="4320" w:hanging="360"/>
      </w:pPr>
      <w:rPr>
        <w:rFonts w:ascii="Wingdings" w:hAnsi="Wingdings" w:hint="default"/>
      </w:rPr>
    </w:lvl>
    <w:lvl w:ilvl="6" w:tplc="F45E7266">
      <w:start w:val="1"/>
      <w:numFmt w:val="bullet"/>
      <w:lvlText w:val=""/>
      <w:lvlJc w:val="left"/>
      <w:pPr>
        <w:ind w:left="5040" w:hanging="360"/>
      </w:pPr>
      <w:rPr>
        <w:rFonts w:ascii="Symbol" w:hAnsi="Symbol" w:hint="default"/>
      </w:rPr>
    </w:lvl>
    <w:lvl w:ilvl="7" w:tplc="2A16EE04">
      <w:start w:val="1"/>
      <w:numFmt w:val="bullet"/>
      <w:lvlText w:val="o"/>
      <w:lvlJc w:val="left"/>
      <w:pPr>
        <w:ind w:left="5760" w:hanging="360"/>
      </w:pPr>
      <w:rPr>
        <w:rFonts w:ascii="Courier New" w:hAnsi="Courier New" w:hint="default"/>
      </w:rPr>
    </w:lvl>
    <w:lvl w:ilvl="8" w:tplc="9F84FC5E">
      <w:start w:val="1"/>
      <w:numFmt w:val="bullet"/>
      <w:lvlText w:val=""/>
      <w:lvlJc w:val="left"/>
      <w:pPr>
        <w:ind w:left="6480" w:hanging="360"/>
      </w:pPr>
      <w:rPr>
        <w:rFonts w:ascii="Wingdings" w:hAnsi="Wingdings" w:hint="default"/>
      </w:rPr>
    </w:lvl>
  </w:abstractNum>
  <w:abstractNum w:abstractNumId="12" w15:restartNumberingAfterBreak="0">
    <w:nsid w:val="5DAA1966"/>
    <w:multiLevelType w:val="hybridMultilevel"/>
    <w:tmpl w:val="281C2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132910">
    <w:abstractNumId w:val="11"/>
  </w:num>
  <w:num w:numId="2" w16cid:durableId="413891981">
    <w:abstractNumId w:val="12"/>
  </w:num>
  <w:num w:numId="3" w16cid:durableId="1288051566">
    <w:abstractNumId w:val="10"/>
  </w:num>
  <w:num w:numId="4" w16cid:durableId="1364286096">
    <w:abstractNumId w:val="9"/>
  </w:num>
  <w:num w:numId="5" w16cid:durableId="352147406">
    <w:abstractNumId w:val="7"/>
  </w:num>
  <w:num w:numId="6" w16cid:durableId="1449665138">
    <w:abstractNumId w:val="6"/>
  </w:num>
  <w:num w:numId="7" w16cid:durableId="322323584">
    <w:abstractNumId w:val="5"/>
  </w:num>
  <w:num w:numId="8" w16cid:durableId="1694771199">
    <w:abstractNumId w:val="4"/>
  </w:num>
  <w:num w:numId="9" w16cid:durableId="1558130714">
    <w:abstractNumId w:val="8"/>
  </w:num>
  <w:num w:numId="10" w16cid:durableId="1055202860">
    <w:abstractNumId w:val="3"/>
  </w:num>
  <w:num w:numId="11" w16cid:durableId="205801304">
    <w:abstractNumId w:val="2"/>
  </w:num>
  <w:num w:numId="12" w16cid:durableId="30418255">
    <w:abstractNumId w:val="1"/>
  </w:num>
  <w:num w:numId="13" w16cid:durableId="728504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AwNDcyMDS0sDA0NDFR0lEKTi0uzszPAykwrAUAlEEyJSwAAAA="/>
  </w:docVars>
  <w:rsids>
    <w:rsidRoot w:val="006D77A6"/>
    <w:rsid w:val="0000218B"/>
    <w:rsid w:val="00033154"/>
    <w:rsid w:val="00042048"/>
    <w:rsid w:val="000537DA"/>
    <w:rsid w:val="0005460A"/>
    <w:rsid w:val="000A1DE1"/>
    <w:rsid w:val="000B2D50"/>
    <w:rsid w:val="000B7D96"/>
    <w:rsid w:val="000E520B"/>
    <w:rsid w:val="000F315B"/>
    <w:rsid w:val="001022A6"/>
    <w:rsid w:val="00106BE0"/>
    <w:rsid w:val="001125C0"/>
    <w:rsid w:val="001248CC"/>
    <w:rsid w:val="0015268B"/>
    <w:rsid w:val="0015493A"/>
    <w:rsid w:val="00177C77"/>
    <w:rsid w:val="00196575"/>
    <w:rsid w:val="00196BCE"/>
    <w:rsid w:val="001A5E73"/>
    <w:rsid w:val="001B38D2"/>
    <w:rsid w:val="001B5FF0"/>
    <w:rsid w:val="001B6693"/>
    <w:rsid w:val="001E01C5"/>
    <w:rsid w:val="001E6EA5"/>
    <w:rsid w:val="0021698C"/>
    <w:rsid w:val="00260D54"/>
    <w:rsid w:val="00276957"/>
    <w:rsid w:val="00276DCC"/>
    <w:rsid w:val="00293626"/>
    <w:rsid w:val="002A132F"/>
    <w:rsid w:val="002C4AB8"/>
    <w:rsid w:val="002D1C21"/>
    <w:rsid w:val="002D4A40"/>
    <w:rsid w:val="00301022"/>
    <w:rsid w:val="00362E63"/>
    <w:rsid w:val="00375EAD"/>
    <w:rsid w:val="00385812"/>
    <w:rsid w:val="00392D0B"/>
    <w:rsid w:val="003A37A8"/>
    <w:rsid w:val="003A505D"/>
    <w:rsid w:val="003A7AFC"/>
    <w:rsid w:val="003B0EF4"/>
    <w:rsid w:val="003C5ED0"/>
    <w:rsid w:val="003C60EF"/>
    <w:rsid w:val="003D4344"/>
    <w:rsid w:val="004170EB"/>
    <w:rsid w:val="00454FF6"/>
    <w:rsid w:val="004813AC"/>
    <w:rsid w:val="004B37A0"/>
    <w:rsid w:val="004B5CFB"/>
    <w:rsid w:val="004D3C9B"/>
    <w:rsid w:val="004D6B39"/>
    <w:rsid w:val="004E0C3F"/>
    <w:rsid w:val="004E33D3"/>
    <w:rsid w:val="004F7AF2"/>
    <w:rsid w:val="00512956"/>
    <w:rsid w:val="0051760F"/>
    <w:rsid w:val="00530145"/>
    <w:rsid w:val="005448AA"/>
    <w:rsid w:val="005908AA"/>
    <w:rsid w:val="005A6571"/>
    <w:rsid w:val="005F5E5E"/>
    <w:rsid w:val="006136D4"/>
    <w:rsid w:val="0062780D"/>
    <w:rsid w:val="00641F76"/>
    <w:rsid w:val="00644161"/>
    <w:rsid w:val="006535A8"/>
    <w:rsid w:val="00653FD4"/>
    <w:rsid w:val="0067199A"/>
    <w:rsid w:val="006A197B"/>
    <w:rsid w:val="006B1723"/>
    <w:rsid w:val="006D06D9"/>
    <w:rsid w:val="006D39B8"/>
    <w:rsid w:val="006D77A6"/>
    <w:rsid w:val="00702109"/>
    <w:rsid w:val="00724D27"/>
    <w:rsid w:val="0072610D"/>
    <w:rsid w:val="0073380D"/>
    <w:rsid w:val="00757006"/>
    <w:rsid w:val="007772DD"/>
    <w:rsid w:val="007A3E97"/>
    <w:rsid w:val="007B3F4B"/>
    <w:rsid w:val="007B7235"/>
    <w:rsid w:val="007B7347"/>
    <w:rsid w:val="007D10F3"/>
    <w:rsid w:val="007F3CDB"/>
    <w:rsid w:val="008241D6"/>
    <w:rsid w:val="00845674"/>
    <w:rsid w:val="00853164"/>
    <w:rsid w:val="00867CC5"/>
    <w:rsid w:val="008C2C80"/>
    <w:rsid w:val="008F261E"/>
    <w:rsid w:val="00955716"/>
    <w:rsid w:val="009730E5"/>
    <w:rsid w:val="009908FF"/>
    <w:rsid w:val="00995505"/>
    <w:rsid w:val="00996FF1"/>
    <w:rsid w:val="009C4428"/>
    <w:rsid w:val="009D48CD"/>
    <w:rsid w:val="00A019A3"/>
    <w:rsid w:val="00A16690"/>
    <w:rsid w:val="00A26130"/>
    <w:rsid w:val="00A65101"/>
    <w:rsid w:val="00AD54BC"/>
    <w:rsid w:val="00B17E23"/>
    <w:rsid w:val="00B403BF"/>
    <w:rsid w:val="00B543BD"/>
    <w:rsid w:val="00B608D9"/>
    <w:rsid w:val="00B80FC1"/>
    <w:rsid w:val="00B85655"/>
    <w:rsid w:val="00BA4055"/>
    <w:rsid w:val="00BA625C"/>
    <w:rsid w:val="00BA7FB6"/>
    <w:rsid w:val="00BD2D03"/>
    <w:rsid w:val="00C07525"/>
    <w:rsid w:val="00C20BFE"/>
    <w:rsid w:val="00C46D29"/>
    <w:rsid w:val="00C700E2"/>
    <w:rsid w:val="00C9577F"/>
    <w:rsid w:val="00CA646C"/>
    <w:rsid w:val="00CC1778"/>
    <w:rsid w:val="00CD26D0"/>
    <w:rsid w:val="00CE575B"/>
    <w:rsid w:val="00CF3DE8"/>
    <w:rsid w:val="00D03D1F"/>
    <w:rsid w:val="00D0493F"/>
    <w:rsid w:val="00D2325D"/>
    <w:rsid w:val="00D56F91"/>
    <w:rsid w:val="00D57856"/>
    <w:rsid w:val="00D8671C"/>
    <w:rsid w:val="00D91390"/>
    <w:rsid w:val="00DA57C3"/>
    <w:rsid w:val="00DC22F0"/>
    <w:rsid w:val="00DC3855"/>
    <w:rsid w:val="00DE370F"/>
    <w:rsid w:val="00E242A8"/>
    <w:rsid w:val="00E274B8"/>
    <w:rsid w:val="00E27FDD"/>
    <w:rsid w:val="00E3526C"/>
    <w:rsid w:val="00E72707"/>
    <w:rsid w:val="00E804CC"/>
    <w:rsid w:val="00E873AF"/>
    <w:rsid w:val="00F0586E"/>
    <w:rsid w:val="00F43932"/>
    <w:rsid w:val="00F46E38"/>
    <w:rsid w:val="00FA575E"/>
    <w:rsid w:val="00FC6B42"/>
    <w:rsid w:val="06F8DC52"/>
    <w:rsid w:val="09340DE5"/>
    <w:rsid w:val="0A5B9537"/>
    <w:rsid w:val="113E8852"/>
    <w:rsid w:val="1414A62C"/>
    <w:rsid w:val="15407A5A"/>
    <w:rsid w:val="16A96384"/>
    <w:rsid w:val="19EB67F3"/>
    <w:rsid w:val="1CFA9FD8"/>
    <w:rsid w:val="299E20F1"/>
    <w:rsid w:val="2BCDCD2E"/>
    <w:rsid w:val="34E992A6"/>
    <w:rsid w:val="42637BCC"/>
    <w:rsid w:val="461F7AC6"/>
    <w:rsid w:val="6B7D5D61"/>
    <w:rsid w:val="6C356E7C"/>
    <w:rsid w:val="6D009CDD"/>
    <w:rsid w:val="6E9C6D3E"/>
    <w:rsid w:val="6EB4FE23"/>
    <w:rsid w:val="71054BB0"/>
    <w:rsid w:val="73D6E657"/>
    <w:rsid w:val="768476A7"/>
    <w:rsid w:val="7DC97F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60B23134-4D58-4644-B98D-6DA4038E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867CC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867CC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867CC5"/>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867CC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867CC5"/>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867CC5"/>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867CC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867CC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67CC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uiPriority w:val="34"/>
    <w:qFormat/>
    <w:rsid w:val="0073380D"/>
    <w:pPr>
      <w:pBdr>
        <w:top w:val="nil"/>
        <w:left w:val="nil"/>
        <w:bottom w:val="nil"/>
        <w:right w:val="nil"/>
        <w:between w:val="nil"/>
        <w:bar w:val="nil"/>
      </w:pBdr>
      <w:ind w:left="720"/>
    </w:pPr>
    <w:rPr>
      <w:color w:val="000000"/>
      <w:sz w:val="24"/>
      <w:szCs w:val="24"/>
      <w:u w:color="000000"/>
      <w:bdr w:val="nil"/>
    </w:rPr>
  </w:style>
  <w:style w:type="paragraph" w:customStyle="1" w:styleId="Default">
    <w:name w:val="Default"/>
    <w:basedOn w:val="Normal"/>
    <w:rsid w:val="0073380D"/>
    <w:pPr>
      <w:autoSpaceDE w:val="0"/>
      <w:autoSpaceDN w:val="0"/>
    </w:pPr>
    <w:rPr>
      <w:rFonts w:eastAsia="Calibri"/>
      <w:color w:val="000000"/>
      <w:szCs w:val="24"/>
    </w:rPr>
  </w:style>
  <w:style w:type="character" w:styleId="CommentReference">
    <w:name w:val="annotation reference"/>
    <w:basedOn w:val="DefaultParagraphFont"/>
    <w:rsid w:val="00F46E38"/>
    <w:rPr>
      <w:sz w:val="16"/>
      <w:szCs w:val="16"/>
    </w:rPr>
  </w:style>
  <w:style w:type="paragraph" w:styleId="CommentText">
    <w:name w:val="annotation text"/>
    <w:basedOn w:val="Normal"/>
    <w:link w:val="CommentTextChar"/>
    <w:rsid w:val="00F46E38"/>
    <w:rPr>
      <w:sz w:val="20"/>
    </w:rPr>
  </w:style>
  <w:style w:type="character" w:customStyle="1" w:styleId="CommentTextChar">
    <w:name w:val="Comment Text Char"/>
    <w:basedOn w:val="DefaultParagraphFont"/>
    <w:link w:val="CommentText"/>
    <w:rsid w:val="00F46E38"/>
  </w:style>
  <w:style w:type="paragraph" w:styleId="CommentSubject">
    <w:name w:val="annotation subject"/>
    <w:basedOn w:val="CommentText"/>
    <w:next w:val="CommentText"/>
    <w:link w:val="CommentSubjectChar"/>
    <w:rsid w:val="00F46E38"/>
    <w:rPr>
      <w:b/>
      <w:bCs/>
    </w:rPr>
  </w:style>
  <w:style w:type="character" w:customStyle="1" w:styleId="CommentSubjectChar">
    <w:name w:val="Comment Subject Char"/>
    <w:basedOn w:val="CommentTextChar"/>
    <w:link w:val="CommentSubject"/>
    <w:rsid w:val="00F46E38"/>
    <w:rPr>
      <w:b/>
      <w:bCs/>
    </w:rPr>
  </w:style>
  <w:style w:type="character" w:styleId="UnresolvedMention">
    <w:name w:val="Unresolved Mention"/>
    <w:basedOn w:val="DefaultParagraphFont"/>
    <w:uiPriority w:val="99"/>
    <w:semiHidden/>
    <w:unhideWhenUsed/>
    <w:rsid w:val="0062780D"/>
    <w:rPr>
      <w:color w:val="605E5C"/>
      <w:shd w:val="clear" w:color="auto" w:fill="E1DFDD"/>
    </w:rPr>
  </w:style>
  <w:style w:type="character" w:styleId="FollowedHyperlink">
    <w:name w:val="FollowedHyperlink"/>
    <w:basedOn w:val="DefaultParagraphFont"/>
    <w:rsid w:val="00D2325D"/>
    <w:rPr>
      <w:color w:val="954F72" w:themeColor="followedHyperlink"/>
      <w:u w:val="single"/>
    </w:rPr>
  </w:style>
  <w:style w:type="character" w:styleId="Mention">
    <w:name w:val="Mention"/>
    <w:basedOn w:val="DefaultParagraphFont"/>
    <w:uiPriority w:val="99"/>
    <w:unhideWhenUsed/>
    <w:rsid w:val="00CD26D0"/>
    <w:rPr>
      <w:color w:val="2B579A"/>
      <w:shd w:val="clear" w:color="auto" w:fill="E1DFDD"/>
    </w:rPr>
  </w:style>
  <w:style w:type="paragraph" w:styleId="Bibliography">
    <w:name w:val="Bibliography"/>
    <w:basedOn w:val="Normal"/>
    <w:next w:val="Normal"/>
    <w:uiPriority w:val="37"/>
    <w:semiHidden/>
    <w:unhideWhenUsed/>
    <w:rsid w:val="00867CC5"/>
  </w:style>
  <w:style w:type="paragraph" w:styleId="BlockText">
    <w:name w:val="Block Text"/>
    <w:basedOn w:val="Normal"/>
    <w:rsid w:val="00867CC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867CC5"/>
    <w:pPr>
      <w:spacing w:after="120"/>
    </w:pPr>
  </w:style>
  <w:style w:type="character" w:customStyle="1" w:styleId="BodyTextChar">
    <w:name w:val="Body Text Char"/>
    <w:basedOn w:val="DefaultParagraphFont"/>
    <w:link w:val="BodyText"/>
    <w:rsid w:val="00867CC5"/>
    <w:rPr>
      <w:sz w:val="24"/>
    </w:rPr>
  </w:style>
  <w:style w:type="paragraph" w:styleId="BodyText2">
    <w:name w:val="Body Text 2"/>
    <w:basedOn w:val="Normal"/>
    <w:link w:val="BodyText2Char"/>
    <w:rsid w:val="00867CC5"/>
    <w:pPr>
      <w:spacing w:after="120" w:line="480" w:lineRule="auto"/>
    </w:pPr>
  </w:style>
  <w:style w:type="character" w:customStyle="1" w:styleId="BodyText2Char">
    <w:name w:val="Body Text 2 Char"/>
    <w:basedOn w:val="DefaultParagraphFont"/>
    <w:link w:val="BodyText2"/>
    <w:rsid w:val="00867CC5"/>
    <w:rPr>
      <w:sz w:val="24"/>
    </w:rPr>
  </w:style>
  <w:style w:type="paragraph" w:styleId="BodyText3">
    <w:name w:val="Body Text 3"/>
    <w:basedOn w:val="Normal"/>
    <w:link w:val="BodyText3Char"/>
    <w:rsid w:val="00867CC5"/>
    <w:pPr>
      <w:spacing w:after="120"/>
    </w:pPr>
    <w:rPr>
      <w:sz w:val="16"/>
      <w:szCs w:val="16"/>
    </w:rPr>
  </w:style>
  <w:style w:type="character" w:customStyle="1" w:styleId="BodyText3Char">
    <w:name w:val="Body Text 3 Char"/>
    <w:basedOn w:val="DefaultParagraphFont"/>
    <w:link w:val="BodyText3"/>
    <w:rsid w:val="00867CC5"/>
    <w:rPr>
      <w:sz w:val="16"/>
      <w:szCs w:val="16"/>
    </w:rPr>
  </w:style>
  <w:style w:type="paragraph" w:styleId="BodyTextFirstIndent">
    <w:name w:val="Body Text First Indent"/>
    <w:basedOn w:val="BodyText"/>
    <w:link w:val="BodyTextFirstIndentChar"/>
    <w:rsid w:val="00867CC5"/>
    <w:pPr>
      <w:spacing w:after="0"/>
      <w:ind w:firstLine="360"/>
    </w:pPr>
  </w:style>
  <w:style w:type="character" w:customStyle="1" w:styleId="BodyTextFirstIndentChar">
    <w:name w:val="Body Text First Indent Char"/>
    <w:basedOn w:val="BodyTextChar"/>
    <w:link w:val="BodyTextFirstIndent"/>
    <w:rsid w:val="00867CC5"/>
    <w:rPr>
      <w:sz w:val="24"/>
    </w:rPr>
  </w:style>
  <w:style w:type="paragraph" w:styleId="BodyTextIndent">
    <w:name w:val="Body Text Indent"/>
    <w:basedOn w:val="Normal"/>
    <w:link w:val="BodyTextIndentChar"/>
    <w:rsid w:val="00867CC5"/>
    <w:pPr>
      <w:spacing w:after="120"/>
      <w:ind w:left="360"/>
    </w:pPr>
  </w:style>
  <w:style w:type="character" w:customStyle="1" w:styleId="BodyTextIndentChar">
    <w:name w:val="Body Text Indent Char"/>
    <w:basedOn w:val="DefaultParagraphFont"/>
    <w:link w:val="BodyTextIndent"/>
    <w:rsid w:val="00867CC5"/>
    <w:rPr>
      <w:sz w:val="24"/>
    </w:rPr>
  </w:style>
  <w:style w:type="paragraph" w:styleId="BodyTextFirstIndent2">
    <w:name w:val="Body Text First Indent 2"/>
    <w:basedOn w:val="BodyTextIndent"/>
    <w:link w:val="BodyTextFirstIndent2Char"/>
    <w:rsid w:val="00867CC5"/>
    <w:pPr>
      <w:spacing w:after="0"/>
      <w:ind w:firstLine="360"/>
    </w:pPr>
  </w:style>
  <w:style w:type="character" w:customStyle="1" w:styleId="BodyTextFirstIndent2Char">
    <w:name w:val="Body Text First Indent 2 Char"/>
    <w:basedOn w:val="BodyTextIndentChar"/>
    <w:link w:val="BodyTextFirstIndent2"/>
    <w:rsid w:val="00867CC5"/>
    <w:rPr>
      <w:sz w:val="24"/>
    </w:rPr>
  </w:style>
  <w:style w:type="paragraph" w:styleId="BodyTextIndent2">
    <w:name w:val="Body Text Indent 2"/>
    <w:basedOn w:val="Normal"/>
    <w:link w:val="BodyTextIndent2Char"/>
    <w:rsid w:val="00867CC5"/>
    <w:pPr>
      <w:spacing w:after="120" w:line="480" w:lineRule="auto"/>
      <w:ind w:left="360"/>
    </w:pPr>
  </w:style>
  <w:style w:type="character" w:customStyle="1" w:styleId="BodyTextIndent2Char">
    <w:name w:val="Body Text Indent 2 Char"/>
    <w:basedOn w:val="DefaultParagraphFont"/>
    <w:link w:val="BodyTextIndent2"/>
    <w:rsid w:val="00867CC5"/>
    <w:rPr>
      <w:sz w:val="24"/>
    </w:rPr>
  </w:style>
  <w:style w:type="paragraph" w:styleId="BodyTextIndent3">
    <w:name w:val="Body Text Indent 3"/>
    <w:basedOn w:val="Normal"/>
    <w:link w:val="BodyTextIndent3Char"/>
    <w:rsid w:val="00867CC5"/>
    <w:pPr>
      <w:spacing w:after="120"/>
      <w:ind w:left="360"/>
    </w:pPr>
    <w:rPr>
      <w:sz w:val="16"/>
      <w:szCs w:val="16"/>
    </w:rPr>
  </w:style>
  <w:style w:type="character" w:customStyle="1" w:styleId="BodyTextIndent3Char">
    <w:name w:val="Body Text Indent 3 Char"/>
    <w:basedOn w:val="DefaultParagraphFont"/>
    <w:link w:val="BodyTextIndent3"/>
    <w:rsid w:val="00867CC5"/>
    <w:rPr>
      <w:sz w:val="16"/>
      <w:szCs w:val="16"/>
    </w:rPr>
  </w:style>
  <w:style w:type="paragraph" w:styleId="Caption">
    <w:name w:val="caption"/>
    <w:basedOn w:val="Normal"/>
    <w:next w:val="Normal"/>
    <w:semiHidden/>
    <w:unhideWhenUsed/>
    <w:qFormat/>
    <w:rsid w:val="00867CC5"/>
    <w:pPr>
      <w:spacing w:after="200"/>
    </w:pPr>
    <w:rPr>
      <w:i/>
      <w:iCs/>
      <w:color w:val="44546A" w:themeColor="text2"/>
      <w:sz w:val="18"/>
      <w:szCs w:val="18"/>
    </w:rPr>
  </w:style>
  <w:style w:type="paragraph" w:styleId="Closing">
    <w:name w:val="Closing"/>
    <w:basedOn w:val="Normal"/>
    <w:link w:val="ClosingChar"/>
    <w:rsid w:val="00867CC5"/>
    <w:pPr>
      <w:ind w:left="4320"/>
    </w:pPr>
  </w:style>
  <w:style w:type="character" w:customStyle="1" w:styleId="ClosingChar">
    <w:name w:val="Closing Char"/>
    <w:basedOn w:val="DefaultParagraphFont"/>
    <w:link w:val="Closing"/>
    <w:rsid w:val="00867CC5"/>
    <w:rPr>
      <w:sz w:val="24"/>
    </w:rPr>
  </w:style>
  <w:style w:type="paragraph" w:styleId="Date">
    <w:name w:val="Date"/>
    <w:basedOn w:val="Normal"/>
    <w:next w:val="Normal"/>
    <w:link w:val="DateChar"/>
    <w:rsid w:val="00867CC5"/>
  </w:style>
  <w:style w:type="character" w:customStyle="1" w:styleId="DateChar">
    <w:name w:val="Date Char"/>
    <w:basedOn w:val="DefaultParagraphFont"/>
    <w:link w:val="Date"/>
    <w:rsid w:val="00867CC5"/>
    <w:rPr>
      <w:sz w:val="24"/>
    </w:rPr>
  </w:style>
  <w:style w:type="paragraph" w:styleId="DocumentMap">
    <w:name w:val="Document Map"/>
    <w:basedOn w:val="Normal"/>
    <w:link w:val="DocumentMapChar"/>
    <w:rsid w:val="00867CC5"/>
    <w:rPr>
      <w:rFonts w:ascii="Segoe UI" w:hAnsi="Segoe UI" w:cs="Segoe UI"/>
      <w:sz w:val="16"/>
      <w:szCs w:val="16"/>
    </w:rPr>
  </w:style>
  <w:style w:type="character" w:customStyle="1" w:styleId="DocumentMapChar">
    <w:name w:val="Document Map Char"/>
    <w:basedOn w:val="DefaultParagraphFont"/>
    <w:link w:val="DocumentMap"/>
    <w:rsid w:val="00867CC5"/>
    <w:rPr>
      <w:rFonts w:ascii="Segoe UI" w:hAnsi="Segoe UI" w:cs="Segoe UI"/>
      <w:sz w:val="16"/>
      <w:szCs w:val="16"/>
    </w:rPr>
  </w:style>
  <w:style w:type="paragraph" w:styleId="E-mailSignature">
    <w:name w:val="E-mail Signature"/>
    <w:basedOn w:val="Normal"/>
    <w:link w:val="E-mailSignatureChar"/>
    <w:rsid w:val="00867CC5"/>
  </w:style>
  <w:style w:type="character" w:customStyle="1" w:styleId="E-mailSignatureChar">
    <w:name w:val="E-mail Signature Char"/>
    <w:basedOn w:val="DefaultParagraphFont"/>
    <w:link w:val="E-mailSignature"/>
    <w:rsid w:val="00867CC5"/>
    <w:rPr>
      <w:sz w:val="24"/>
    </w:rPr>
  </w:style>
  <w:style w:type="paragraph" w:styleId="EndnoteText">
    <w:name w:val="endnote text"/>
    <w:basedOn w:val="Normal"/>
    <w:link w:val="EndnoteTextChar"/>
    <w:rsid w:val="00867CC5"/>
    <w:rPr>
      <w:sz w:val="20"/>
    </w:rPr>
  </w:style>
  <w:style w:type="character" w:customStyle="1" w:styleId="EndnoteTextChar">
    <w:name w:val="Endnote Text Char"/>
    <w:basedOn w:val="DefaultParagraphFont"/>
    <w:link w:val="EndnoteText"/>
    <w:rsid w:val="00867CC5"/>
  </w:style>
  <w:style w:type="paragraph" w:styleId="EnvelopeAddress">
    <w:name w:val="envelope address"/>
    <w:basedOn w:val="Normal"/>
    <w:rsid w:val="00867CC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867CC5"/>
    <w:rPr>
      <w:rFonts w:asciiTheme="majorHAnsi" w:eastAsiaTheme="majorEastAsia" w:hAnsiTheme="majorHAnsi" w:cstheme="majorBidi"/>
      <w:sz w:val="20"/>
    </w:rPr>
  </w:style>
  <w:style w:type="paragraph" w:styleId="Footer">
    <w:name w:val="footer"/>
    <w:basedOn w:val="Normal"/>
    <w:link w:val="FooterChar"/>
    <w:rsid w:val="00867CC5"/>
    <w:pPr>
      <w:tabs>
        <w:tab w:val="center" w:pos="4680"/>
        <w:tab w:val="right" w:pos="9360"/>
      </w:tabs>
    </w:pPr>
  </w:style>
  <w:style w:type="character" w:customStyle="1" w:styleId="FooterChar">
    <w:name w:val="Footer Char"/>
    <w:basedOn w:val="DefaultParagraphFont"/>
    <w:link w:val="Footer"/>
    <w:rsid w:val="00867CC5"/>
    <w:rPr>
      <w:sz w:val="24"/>
    </w:rPr>
  </w:style>
  <w:style w:type="paragraph" w:styleId="FootnoteText">
    <w:name w:val="footnote text"/>
    <w:basedOn w:val="Normal"/>
    <w:link w:val="FootnoteTextChar"/>
    <w:rsid w:val="00867CC5"/>
    <w:rPr>
      <w:sz w:val="20"/>
    </w:rPr>
  </w:style>
  <w:style w:type="character" w:customStyle="1" w:styleId="FootnoteTextChar">
    <w:name w:val="Footnote Text Char"/>
    <w:basedOn w:val="DefaultParagraphFont"/>
    <w:link w:val="FootnoteText"/>
    <w:rsid w:val="00867CC5"/>
  </w:style>
  <w:style w:type="paragraph" w:styleId="Header">
    <w:name w:val="header"/>
    <w:basedOn w:val="Normal"/>
    <w:link w:val="HeaderChar"/>
    <w:rsid w:val="00867CC5"/>
    <w:pPr>
      <w:tabs>
        <w:tab w:val="center" w:pos="4680"/>
        <w:tab w:val="right" w:pos="9360"/>
      </w:tabs>
    </w:pPr>
  </w:style>
  <w:style w:type="character" w:customStyle="1" w:styleId="HeaderChar">
    <w:name w:val="Header Char"/>
    <w:basedOn w:val="DefaultParagraphFont"/>
    <w:link w:val="Header"/>
    <w:rsid w:val="00867CC5"/>
    <w:rPr>
      <w:sz w:val="24"/>
    </w:rPr>
  </w:style>
  <w:style w:type="character" w:customStyle="1" w:styleId="Heading1Char">
    <w:name w:val="Heading 1 Char"/>
    <w:basedOn w:val="DefaultParagraphFont"/>
    <w:link w:val="Heading1"/>
    <w:rsid w:val="00867CC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867CC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867CC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867CC5"/>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semiHidden/>
    <w:rsid w:val="00867CC5"/>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semiHidden/>
    <w:rsid w:val="00867CC5"/>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semiHidden/>
    <w:rsid w:val="00867CC5"/>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semiHidden/>
    <w:rsid w:val="00867CC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867CC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rsid w:val="00867CC5"/>
    <w:rPr>
      <w:i/>
      <w:iCs/>
    </w:rPr>
  </w:style>
  <w:style w:type="character" w:customStyle="1" w:styleId="HTMLAddressChar">
    <w:name w:val="HTML Address Char"/>
    <w:basedOn w:val="DefaultParagraphFont"/>
    <w:link w:val="HTMLAddress"/>
    <w:rsid w:val="00867CC5"/>
    <w:rPr>
      <w:i/>
      <w:iCs/>
      <w:sz w:val="24"/>
    </w:rPr>
  </w:style>
  <w:style w:type="paragraph" w:styleId="HTMLPreformatted">
    <w:name w:val="HTML Preformatted"/>
    <w:basedOn w:val="Normal"/>
    <w:link w:val="HTMLPreformattedChar"/>
    <w:rsid w:val="00867CC5"/>
    <w:rPr>
      <w:rFonts w:ascii="Consolas" w:hAnsi="Consolas"/>
      <w:sz w:val="20"/>
    </w:rPr>
  </w:style>
  <w:style w:type="character" w:customStyle="1" w:styleId="HTMLPreformattedChar">
    <w:name w:val="HTML Preformatted Char"/>
    <w:basedOn w:val="DefaultParagraphFont"/>
    <w:link w:val="HTMLPreformatted"/>
    <w:rsid w:val="00867CC5"/>
    <w:rPr>
      <w:rFonts w:ascii="Consolas" w:hAnsi="Consolas"/>
    </w:rPr>
  </w:style>
  <w:style w:type="paragraph" w:styleId="Index1">
    <w:name w:val="index 1"/>
    <w:basedOn w:val="Normal"/>
    <w:next w:val="Normal"/>
    <w:autoRedefine/>
    <w:rsid w:val="00867CC5"/>
    <w:pPr>
      <w:ind w:left="240" w:hanging="240"/>
    </w:pPr>
  </w:style>
  <w:style w:type="paragraph" w:styleId="Index2">
    <w:name w:val="index 2"/>
    <w:basedOn w:val="Normal"/>
    <w:next w:val="Normal"/>
    <w:autoRedefine/>
    <w:rsid w:val="00867CC5"/>
    <w:pPr>
      <w:ind w:left="480" w:hanging="240"/>
    </w:pPr>
  </w:style>
  <w:style w:type="paragraph" w:styleId="Index3">
    <w:name w:val="index 3"/>
    <w:basedOn w:val="Normal"/>
    <w:next w:val="Normal"/>
    <w:autoRedefine/>
    <w:rsid w:val="00867CC5"/>
    <w:pPr>
      <w:ind w:left="720" w:hanging="240"/>
    </w:pPr>
  </w:style>
  <w:style w:type="paragraph" w:styleId="Index4">
    <w:name w:val="index 4"/>
    <w:basedOn w:val="Normal"/>
    <w:next w:val="Normal"/>
    <w:autoRedefine/>
    <w:rsid w:val="00867CC5"/>
    <w:pPr>
      <w:ind w:left="960" w:hanging="240"/>
    </w:pPr>
  </w:style>
  <w:style w:type="paragraph" w:styleId="Index5">
    <w:name w:val="index 5"/>
    <w:basedOn w:val="Normal"/>
    <w:next w:val="Normal"/>
    <w:autoRedefine/>
    <w:rsid w:val="00867CC5"/>
    <w:pPr>
      <w:ind w:left="1200" w:hanging="240"/>
    </w:pPr>
  </w:style>
  <w:style w:type="paragraph" w:styleId="Index6">
    <w:name w:val="index 6"/>
    <w:basedOn w:val="Normal"/>
    <w:next w:val="Normal"/>
    <w:autoRedefine/>
    <w:rsid w:val="00867CC5"/>
    <w:pPr>
      <w:ind w:left="1440" w:hanging="240"/>
    </w:pPr>
  </w:style>
  <w:style w:type="paragraph" w:styleId="Index7">
    <w:name w:val="index 7"/>
    <w:basedOn w:val="Normal"/>
    <w:next w:val="Normal"/>
    <w:autoRedefine/>
    <w:rsid w:val="00867CC5"/>
    <w:pPr>
      <w:ind w:left="1680" w:hanging="240"/>
    </w:pPr>
  </w:style>
  <w:style w:type="paragraph" w:styleId="Index8">
    <w:name w:val="index 8"/>
    <w:basedOn w:val="Normal"/>
    <w:next w:val="Normal"/>
    <w:autoRedefine/>
    <w:rsid w:val="00867CC5"/>
    <w:pPr>
      <w:ind w:left="1920" w:hanging="240"/>
    </w:pPr>
  </w:style>
  <w:style w:type="paragraph" w:styleId="Index9">
    <w:name w:val="index 9"/>
    <w:basedOn w:val="Normal"/>
    <w:next w:val="Normal"/>
    <w:autoRedefine/>
    <w:rsid w:val="00867CC5"/>
    <w:pPr>
      <w:ind w:left="2160" w:hanging="240"/>
    </w:pPr>
  </w:style>
  <w:style w:type="paragraph" w:styleId="IndexHeading">
    <w:name w:val="index heading"/>
    <w:basedOn w:val="Normal"/>
    <w:next w:val="Index1"/>
    <w:rsid w:val="00867CC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67CC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67CC5"/>
    <w:rPr>
      <w:i/>
      <w:iCs/>
      <w:color w:val="4472C4" w:themeColor="accent1"/>
      <w:sz w:val="24"/>
    </w:rPr>
  </w:style>
  <w:style w:type="paragraph" w:styleId="List">
    <w:name w:val="List"/>
    <w:basedOn w:val="Normal"/>
    <w:rsid w:val="00867CC5"/>
    <w:pPr>
      <w:ind w:left="360" w:hanging="360"/>
      <w:contextualSpacing/>
    </w:pPr>
  </w:style>
  <w:style w:type="paragraph" w:styleId="List2">
    <w:name w:val="List 2"/>
    <w:basedOn w:val="Normal"/>
    <w:rsid w:val="00867CC5"/>
    <w:pPr>
      <w:ind w:left="720" w:hanging="360"/>
      <w:contextualSpacing/>
    </w:pPr>
  </w:style>
  <w:style w:type="paragraph" w:styleId="List3">
    <w:name w:val="List 3"/>
    <w:basedOn w:val="Normal"/>
    <w:rsid w:val="00867CC5"/>
    <w:pPr>
      <w:ind w:left="1080" w:hanging="360"/>
      <w:contextualSpacing/>
    </w:pPr>
  </w:style>
  <w:style w:type="paragraph" w:styleId="List4">
    <w:name w:val="List 4"/>
    <w:basedOn w:val="Normal"/>
    <w:rsid w:val="00867CC5"/>
    <w:pPr>
      <w:ind w:left="1440" w:hanging="360"/>
      <w:contextualSpacing/>
    </w:pPr>
  </w:style>
  <w:style w:type="paragraph" w:styleId="List5">
    <w:name w:val="List 5"/>
    <w:basedOn w:val="Normal"/>
    <w:rsid w:val="00867CC5"/>
    <w:pPr>
      <w:ind w:left="1800" w:hanging="360"/>
      <w:contextualSpacing/>
    </w:pPr>
  </w:style>
  <w:style w:type="paragraph" w:styleId="ListBullet">
    <w:name w:val="List Bullet"/>
    <w:basedOn w:val="Normal"/>
    <w:rsid w:val="00867CC5"/>
    <w:pPr>
      <w:numPr>
        <w:numId w:val="4"/>
      </w:numPr>
      <w:contextualSpacing/>
    </w:pPr>
  </w:style>
  <w:style w:type="paragraph" w:styleId="ListBullet2">
    <w:name w:val="List Bullet 2"/>
    <w:basedOn w:val="Normal"/>
    <w:rsid w:val="00867CC5"/>
    <w:pPr>
      <w:numPr>
        <w:numId w:val="5"/>
      </w:numPr>
      <w:contextualSpacing/>
    </w:pPr>
  </w:style>
  <w:style w:type="paragraph" w:styleId="ListBullet3">
    <w:name w:val="List Bullet 3"/>
    <w:basedOn w:val="Normal"/>
    <w:rsid w:val="00867CC5"/>
    <w:pPr>
      <w:numPr>
        <w:numId w:val="6"/>
      </w:numPr>
      <w:contextualSpacing/>
    </w:pPr>
  </w:style>
  <w:style w:type="paragraph" w:styleId="ListBullet4">
    <w:name w:val="List Bullet 4"/>
    <w:basedOn w:val="Normal"/>
    <w:rsid w:val="00867CC5"/>
    <w:pPr>
      <w:numPr>
        <w:numId w:val="7"/>
      </w:numPr>
      <w:contextualSpacing/>
    </w:pPr>
  </w:style>
  <w:style w:type="paragraph" w:styleId="ListBullet5">
    <w:name w:val="List Bullet 5"/>
    <w:basedOn w:val="Normal"/>
    <w:rsid w:val="00867CC5"/>
    <w:pPr>
      <w:numPr>
        <w:numId w:val="8"/>
      </w:numPr>
      <w:contextualSpacing/>
    </w:pPr>
  </w:style>
  <w:style w:type="paragraph" w:styleId="ListContinue">
    <w:name w:val="List Continue"/>
    <w:basedOn w:val="Normal"/>
    <w:rsid w:val="00867CC5"/>
    <w:pPr>
      <w:spacing w:after="120"/>
      <w:ind w:left="360"/>
      <w:contextualSpacing/>
    </w:pPr>
  </w:style>
  <w:style w:type="paragraph" w:styleId="ListContinue2">
    <w:name w:val="List Continue 2"/>
    <w:basedOn w:val="Normal"/>
    <w:rsid w:val="00867CC5"/>
    <w:pPr>
      <w:spacing w:after="120"/>
      <w:ind w:left="720"/>
      <w:contextualSpacing/>
    </w:pPr>
  </w:style>
  <w:style w:type="paragraph" w:styleId="ListContinue3">
    <w:name w:val="List Continue 3"/>
    <w:basedOn w:val="Normal"/>
    <w:rsid w:val="00867CC5"/>
    <w:pPr>
      <w:spacing w:after="120"/>
      <w:ind w:left="1080"/>
      <w:contextualSpacing/>
    </w:pPr>
  </w:style>
  <w:style w:type="paragraph" w:styleId="ListContinue4">
    <w:name w:val="List Continue 4"/>
    <w:basedOn w:val="Normal"/>
    <w:rsid w:val="00867CC5"/>
    <w:pPr>
      <w:spacing w:after="120"/>
      <w:ind w:left="1440"/>
      <w:contextualSpacing/>
    </w:pPr>
  </w:style>
  <w:style w:type="paragraph" w:styleId="ListContinue5">
    <w:name w:val="List Continue 5"/>
    <w:basedOn w:val="Normal"/>
    <w:rsid w:val="00867CC5"/>
    <w:pPr>
      <w:spacing w:after="120"/>
      <w:ind w:left="1800"/>
      <w:contextualSpacing/>
    </w:pPr>
  </w:style>
  <w:style w:type="paragraph" w:styleId="ListNumber">
    <w:name w:val="List Number"/>
    <w:basedOn w:val="Normal"/>
    <w:rsid w:val="00867CC5"/>
    <w:pPr>
      <w:numPr>
        <w:numId w:val="9"/>
      </w:numPr>
      <w:contextualSpacing/>
    </w:pPr>
  </w:style>
  <w:style w:type="paragraph" w:styleId="ListNumber2">
    <w:name w:val="List Number 2"/>
    <w:basedOn w:val="Normal"/>
    <w:rsid w:val="00867CC5"/>
    <w:pPr>
      <w:numPr>
        <w:numId w:val="10"/>
      </w:numPr>
      <w:contextualSpacing/>
    </w:pPr>
  </w:style>
  <w:style w:type="paragraph" w:styleId="ListNumber3">
    <w:name w:val="List Number 3"/>
    <w:basedOn w:val="Normal"/>
    <w:rsid w:val="00867CC5"/>
    <w:pPr>
      <w:numPr>
        <w:numId w:val="11"/>
      </w:numPr>
      <w:contextualSpacing/>
    </w:pPr>
  </w:style>
  <w:style w:type="paragraph" w:styleId="ListNumber4">
    <w:name w:val="List Number 4"/>
    <w:basedOn w:val="Normal"/>
    <w:rsid w:val="00867CC5"/>
    <w:pPr>
      <w:numPr>
        <w:numId w:val="12"/>
      </w:numPr>
      <w:contextualSpacing/>
    </w:pPr>
  </w:style>
  <w:style w:type="paragraph" w:styleId="ListNumber5">
    <w:name w:val="List Number 5"/>
    <w:basedOn w:val="Normal"/>
    <w:rsid w:val="00867CC5"/>
    <w:pPr>
      <w:numPr>
        <w:numId w:val="13"/>
      </w:numPr>
      <w:contextualSpacing/>
    </w:pPr>
  </w:style>
  <w:style w:type="paragraph" w:styleId="MacroText">
    <w:name w:val="macro"/>
    <w:link w:val="MacroTextChar"/>
    <w:rsid w:val="00867CC5"/>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867CC5"/>
    <w:rPr>
      <w:rFonts w:ascii="Consolas" w:hAnsi="Consolas"/>
    </w:rPr>
  </w:style>
  <w:style w:type="paragraph" w:styleId="MessageHeader">
    <w:name w:val="Message Header"/>
    <w:basedOn w:val="Normal"/>
    <w:link w:val="MessageHeaderChar"/>
    <w:rsid w:val="00867CC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867CC5"/>
    <w:rPr>
      <w:rFonts w:asciiTheme="majorHAnsi" w:eastAsiaTheme="majorEastAsia" w:hAnsiTheme="majorHAnsi" w:cstheme="majorBidi"/>
      <w:sz w:val="24"/>
      <w:szCs w:val="24"/>
      <w:shd w:val="pct20" w:color="auto" w:fill="auto"/>
    </w:rPr>
  </w:style>
  <w:style w:type="paragraph" w:styleId="NoSpacing">
    <w:name w:val="No Spacing"/>
    <w:uiPriority w:val="1"/>
    <w:qFormat/>
    <w:rsid w:val="00867CC5"/>
    <w:rPr>
      <w:sz w:val="24"/>
    </w:rPr>
  </w:style>
  <w:style w:type="paragraph" w:styleId="NormalWeb">
    <w:name w:val="Normal (Web)"/>
    <w:basedOn w:val="Normal"/>
    <w:rsid w:val="00867CC5"/>
    <w:rPr>
      <w:szCs w:val="24"/>
    </w:rPr>
  </w:style>
  <w:style w:type="paragraph" w:styleId="NormalIndent">
    <w:name w:val="Normal Indent"/>
    <w:basedOn w:val="Normal"/>
    <w:rsid w:val="00867CC5"/>
    <w:pPr>
      <w:ind w:left="720"/>
    </w:pPr>
  </w:style>
  <w:style w:type="paragraph" w:styleId="NoteHeading">
    <w:name w:val="Note Heading"/>
    <w:basedOn w:val="Normal"/>
    <w:next w:val="Normal"/>
    <w:link w:val="NoteHeadingChar"/>
    <w:rsid w:val="00867CC5"/>
  </w:style>
  <w:style w:type="character" w:customStyle="1" w:styleId="NoteHeadingChar">
    <w:name w:val="Note Heading Char"/>
    <w:basedOn w:val="DefaultParagraphFont"/>
    <w:link w:val="NoteHeading"/>
    <w:rsid w:val="00867CC5"/>
    <w:rPr>
      <w:sz w:val="24"/>
    </w:rPr>
  </w:style>
  <w:style w:type="paragraph" w:styleId="PlainText">
    <w:name w:val="Plain Text"/>
    <w:basedOn w:val="Normal"/>
    <w:link w:val="PlainTextChar"/>
    <w:rsid w:val="00867CC5"/>
    <w:rPr>
      <w:rFonts w:ascii="Consolas" w:hAnsi="Consolas"/>
      <w:sz w:val="21"/>
      <w:szCs w:val="21"/>
    </w:rPr>
  </w:style>
  <w:style w:type="character" w:customStyle="1" w:styleId="PlainTextChar">
    <w:name w:val="Plain Text Char"/>
    <w:basedOn w:val="DefaultParagraphFont"/>
    <w:link w:val="PlainText"/>
    <w:rsid w:val="00867CC5"/>
    <w:rPr>
      <w:rFonts w:ascii="Consolas" w:hAnsi="Consolas"/>
      <w:sz w:val="21"/>
      <w:szCs w:val="21"/>
    </w:rPr>
  </w:style>
  <w:style w:type="paragraph" w:styleId="Quote">
    <w:name w:val="Quote"/>
    <w:basedOn w:val="Normal"/>
    <w:next w:val="Normal"/>
    <w:link w:val="QuoteChar"/>
    <w:uiPriority w:val="29"/>
    <w:qFormat/>
    <w:rsid w:val="00867CC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67CC5"/>
    <w:rPr>
      <w:i/>
      <w:iCs/>
      <w:color w:val="404040" w:themeColor="text1" w:themeTint="BF"/>
      <w:sz w:val="24"/>
    </w:rPr>
  </w:style>
  <w:style w:type="paragraph" w:styleId="Salutation">
    <w:name w:val="Salutation"/>
    <w:basedOn w:val="Normal"/>
    <w:next w:val="Normal"/>
    <w:link w:val="SalutationChar"/>
    <w:rsid w:val="00867CC5"/>
  </w:style>
  <w:style w:type="character" w:customStyle="1" w:styleId="SalutationChar">
    <w:name w:val="Salutation Char"/>
    <w:basedOn w:val="DefaultParagraphFont"/>
    <w:link w:val="Salutation"/>
    <w:rsid w:val="00867CC5"/>
    <w:rPr>
      <w:sz w:val="24"/>
    </w:rPr>
  </w:style>
  <w:style w:type="paragraph" w:styleId="Signature">
    <w:name w:val="Signature"/>
    <w:basedOn w:val="Normal"/>
    <w:link w:val="SignatureChar"/>
    <w:rsid w:val="00867CC5"/>
    <w:pPr>
      <w:ind w:left="4320"/>
    </w:pPr>
  </w:style>
  <w:style w:type="character" w:customStyle="1" w:styleId="SignatureChar">
    <w:name w:val="Signature Char"/>
    <w:basedOn w:val="DefaultParagraphFont"/>
    <w:link w:val="Signature"/>
    <w:rsid w:val="00867CC5"/>
    <w:rPr>
      <w:sz w:val="24"/>
    </w:rPr>
  </w:style>
  <w:style w:type="paragraph" w:styleId="Subtitle">
    <w:name w:val="Subtitle"/>
    <w:basedOn w:val="Normal"/>
    <w:next w:val="Normal"/>
    <w:link w:val="SubtitleChar"/>
    <w:qFormat/>
    <w:rsid w:val="00867CC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67CC5"/>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867CC5"/>
    <w:pPr>
      <w:ind w:left="240" w:hanging="240"/>
    </w:pPr>
  </w:style>
  <w:style w:type="paragraph" w:styleId="TableofFigures">
    <w:name w:val="table of figures"/>
    <w:basedOn w:val="Normal"/>
    <w:next w:val="Normal"/>
    <w:rsid w:val="00867CC5"/>
  </w:style>
  <w:style w:type="paragraph" w:styleId="Title">
    <w:name w:val="Title"/>
    <w:basedOn w:val="Normal"/>
    <w:next w:val="Normal"/>
    <w:link w:val="TitleChar"/>
    <w:qFormat/>
    <w:rsid w:val="00867CC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67CC5"/>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867CC5"/>
    <w:pPr>
      <w:spacing w:before="120"/>
    </w:pPr>
    <w:rPr>
      <w:rFonts w:asciiTheme="majorHAnsi" w:eastAsiaTheme="majorEastAsia" w:hAnsiTheme="majorHAnsi" w:cstheme="majorBidi"/>
      <w:b/>
      <w:bCs/>
      <w:szCs w:val="24"/>
    </w:rPr>
  </w:style>
  <w:style w:type="paragraph" w:styleId="TOC1">
    <w:name w:val="toc 1"/>
    <w:basedOn w:val="Normal"/>
    <w:next w:val="Normal"/>
    <w:autoRedefine/>
    <w:rsid w:val="00867CC5"/>
    <w:pPr>
      <w:spacing w:after="100"/>
    </w:pPr>
  </w:style>
  <w:style w:type="paragraph" w:styleId="TOC2">
    <w:name w:val="toc 2"/>
    <w:basedOn w:val="Normal"/>
    <w:next w:val="Normal"/>
    <w:autoRedefine/>
    <w:rsid w:val="00867CC5"/>
    <w:pPr>
      <w:spacing w:after="100"/>
      <w:ind w:left="240"/>
    </w:pPr>
  </w:style>
  <w:style w:type="paragraph" w:styleId="TOC3">
    <w:name w:val="toc 3"/>
    <w:basedOn w:val="Normal"/>
    <w:next w:val="Normal"/>
    <w:autoRedefine/>
    <w:rsid w:val="00867CC5"/>
    <w:pPr>
      <w:spacing w:after="100"/>
      <w:ind w:left="480"/>
    </w:pPr>
  </w:style>
  <w:style w:type="paragraph" w:styleId="TOC4">
    <w:name w:val="toc 4"/>
    <w:basedOn w:val="Normal"/>
    <w:next w:val="Normal"/>
    <w:autoRedefine/>
    <w:rsid w:val="00867CC5"/>
    <w:pPr>
      <w:spacing w:after="100"/>
      <w:ind w:left="720"/>
    </w:pPr>
  </w:style>
  <w:style w:type="paragraph" w:styleId="TOC5">
    <w:name w:val="toc 5"/>
    <w:basedOn w:val="Normal"/>
    <w:next w:val="Normal"/>
    <w:autoRedefine/>
    <w:rsid w:val="00867CC5"/>
    <w:pPr>
      <w:spacing w:after="100"/>
      <w:ind w:left="960"/>
    </w:pPr>
  </w:style>
  <w:style w:type="paragraph" w:styleId="TOC6">
    <w:name w:val="toc 6"/>
    <w:basedOn w:val="Normal"/>
    <w:next w:val="Normal"/>
    <w:autoRedefine/>
    <w:rsid w:val="00867CC5"/>
    <w:pPr>
      <w:spacing w:after="100"/>
      <w:ind w:left="1200"/>
    </w:pPr>
  </w:style>
  <w:style w:type="paragraph" w:styleId="TOC7">
    <w:name w:val="toc 7"/>
    <w:basedOn w:val="Normal"/>
    <w:next w:val="Normal"/>
    <w:autoRedefine/>
    <w:rsid w:val="00867CC5"/>
    <w:pPr>
      <w:spacing w:after="100"/>
      <w:ind w:left="1440"/>
    </w:pPr>
  </w:style>
  <w:style w:type="paragraph" w:styleId="TOC8">
    <w:name w:val="toc 8"/>
    <w:basedOn w:val="Normal"/>
    <w:next w:val="Normal"/>
    <w:autoRedefine/>
    <w:rsid w:val="00867CC5"/>
    <w:pPr>
      <w:spacing w:after="100"/>
      <w:ind w:left="1680"/>
    </w:pPr>
  </w:style>
  <w:style w:type="paragraph" w:styleId="TOC9">
    <w:name w:val="toc 9"/>
    <w:basedOn w:val="Normal"/>
    <w:next w:val="Normal"/>
    <w:autoRedefine/>
    <w:rsid w:val="00867CC5"/>
    <w:pPr>
      <w:spacing w:after="100"/>
      <w:ind w:left="1920"/>
    </w:pPr>
  </w:style>
  <w:style w:type="paragraph" w:styleId="TOCHeading">
    <w:name w:val="TOC Heading"/>
    <w:basedOn w:val="Heading1"/>
    <w:next w:val="Normal"/>
    <w:uiPriority w:val="39"/>
    <w:semiHidden/>
    <w:unhideWhenUsed/>
    <w:qFormat/>
    <w:rsid w:val="00867CC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doc/130-cmr-418-substance-use-disorder-treatment-services/downloa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regulations/105-CMR-16400-licensure-of-substance-abuse-treatment-progra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service-details/information-for-licensed-substance-use-disorder-treatment-program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doc/130-cmr-429-mental-health-center-services/downlo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SharedWithUsers xmlns="fee02ea6-1fef-425e-9027-c2f70faaf434">
      <UserInfo>
        <DisplayName>Weil, Erica (DPH)</DisplayName>
        <AccountId>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3" ma:contentTypeDescription="Create a new document." ma:contentTypeScope="" ma:versionID="8aaea47dd591ecbadaa23f616e24c422">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71efd77ee45021c8f581ce6c6b59b1e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35c38b-5ce9-46e8-a492-d2637c33f6e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3.xml><?xml version="1.0" encoding="utf-8"?>
<ds:datastoreItem xmlns:ds="http://schemas.openxmlformats.org/officeDocument/2006/customXml" ds:itemID="{B71C3063-E02D-4447-9D7B-5DABFA311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3</Pages>
  <Words>686</Words>
  <Characters>5030</Characters>
  <Application>Microsoft Office Word</Application>
  <DocSecurity>0</DocSecurity>
  <Lines>41</Lines>
  <Paragraphs>11</Paragraphs>
  <ScaleCrop>false</ScaleCrop>
  <Company>Commonwealth of Massachusetts</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2023-10-03T14:33:00Z</cp:lastPrinted>
  <dcterms:created xsi:type="dcterms:W3CDTF">2023-10-03T18:47:00Z</dcterms:created>
  <dcterms:modified xsi:type="dcterms:W3CDTF">2023-10-03T18:47:00Z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0x010100ABFEDB9F107C6446B43D25A543876226</vt:lpwstr>
  </property>
  <property fmtid="{D5CDD505-2E9C-101B-9397-08002B2CF9AE}" pid="4" name="GrammarlyDocumentId">
    <vt:lpwstr>87f7d4bff40fef1991525ccbb2521df3b47cd6a6d825cbe734a9d9058a2c9439</vt:lpwstr>
  </property>
</Properties>
</file>