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748764D5">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1"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0DBB4796" w:rsidR="00FC6B42" w:rsidRDefault="00720DC6" w:rsidP="00033154">
                            <w:pPr>
                              <w:jc w:val="center"/>
                              <w:rPr>
                                <w:rFonts w:ascii="Arial Rounded MT Bold" w:hAnsi="Arial Rounded MT Bold"/>
                                <w:sz w:val="14"/>
                                <w:szCs w:val="14"/>
                              </w:rPr>
                            </w:pPr>
                            <w:r>
                              <w:rPr>
                                <w:rFonts w:ascii="Arial Rounded MT Bold" w:hAnsi="Arial Rounded MT Bold"/>
                                <w:sz w:val="16"/>
                                <w:szCs w:val="16"/>
                              </w:rPr>
                              <w:t>ROBBIE GOLDSTEIN, MD</w:t>
                            </w:r>
                            <w:r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3" o:spid="_x0000_s1026" type="#_x0000_t202" style="position:absolute;margin-left:389.6pt;margin-top:42.5pt;width:142.85pt;height:89.4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0DBB4796" w:rsidR="00FC6B42" w:rsidRDefault="00720DC6" w:rsidP="00033154">
                      <w:pPr>
                        <w:jc w:val="center"/>
                        <w:rPr>
                          <w:rFonts w:ascii="Arial Rounded MT Bold" w:hAnsi="Arial Rounded MT Bold"/>
                          <w:sz w:val="14"/>
                          <w:szCs w:val="14"/>
                        </w:rPr>
                      </w:pPr>
                      <w:r>
                        <w:rPr>
                          <w:rFonts w:ascii="Arial Rounded MT Bold" w:hAnsi="Arial Rounded MT Bold"/>
                          <w:sz w:val="16"/>
                          <w:szCs w:val="16"/>
                        </w:rPr>
                        <w:t>ROBBIE GOLDSTEIN, MD</w:t>
                      </w:r>
                      <w:r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Text Box 2" o:spid="_x0000_s1027" type="#_x0000_t202" style="position:absolute;margin-left:-51.35pt;margin-top:42.5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4C8AD196" w14:textId="4314B96C" w:rsidR="0015375E" w:rsidRDefault="0015375E" w:rsidP="00E835AE">
      <w:pPr>
        <w:rPr>
          <w:sz w:val="22"/>
          <w:szCs w:val="22"/>
        </w:rPr>
      </w:pPr>
    </w:p>
    <w:p w14:paraId="5CC83630" w14:textId="7B2B9443" w:rsidR="00270D90" w:rsidRPr="00000E98" w:rsidRDefault="00270D90" w:rsidP="007B0944">
      <w:pPr>
        <w:spacing w:after="240"/>
        <w:rPr>
          <w:sz w:val="22"/>
          <w:szCs w:val="22"/>
        </w:rPr>
      </w:pPr>
      <w:r w:rsidRPr="00270D90">
        <w:rPr>
          <w:sz w:val="22"/>
          <w:szCs w:val="22"/>
        </w:rPr>
        <w:t xml:space="preserve">To: </w:t>
      </w:r>
      <w:r w:rsidR="007B0944" w:rsidRPr="00000E98">
        <w:rPr>
          <w:sz w:val="22"/>
          <w:szCs w:val="22"/>
        </w:rPr>
        <w:tab/>
      </w:r>
      <w:r w:rsidR="00AE6404" w:rsidRPr="00000E98">
        <w:rPr>
          <w:sz w:val="22"/>
          <w:szCs w:val="22"/>
        </w:rPr>
        <w:t xml:space="preserve">BSAS Licensed </w:t>
      </w:r>
      <w:r w:rsidR="005A250C">
        <w:rPr>
          <w:sz w:val="22"/>
          <w:szCs w:val="22"/>
        </w:rPr>
        <w:t>and/</w:t>
      </w:r>
      <w:r w:rsidR="00AE6404" w:rsidRPr="00000E98">
        <w:rPr>
          <w:sz w:val="22"/>
          <w:szCs w:val="22"/>
        </w:rPr>
        <w:t xml:space="preserve">or Approved </w:t>
      </w:r>
      <w:r w:rsidR="005A250C">
        <w:rPr>
          <w:sz w:val="22"/>
          <w:szCs w:val="22"/>
        </w:rPr>
        <w:t>Providers</w:t>
      </w:r>
    </w:p>
    <w:p w14:paraId="5ECF91EE" w14:textId="64C8996F" w:rsidR="00270D90" w:rsidRPr="00000E98" w:rsidRDefault="00270D90" w:rsidP="007B0944">
      <w:pPr>
        <w:spacing w:after="240"/>
        <w:rPr>
          <w:sz w:val="22"/>
          <w:szCs w:val="22"/>
        </w:rPr>
      </w:pPr>
      <w:r w:rsidRPr="00270D90">
        <w:rPr>
          <w:sz w:val="22"/>
          <w:szCs w:val="22"/>
        </w:rPr>
        <w:t xml:space="preserve">From: </w:t>
      </w:r>
      <w:r w:rsidR="007B0944" w:rsidRPr="00000E98">
        <w:rPr>
          <w:sz w:val="22"/>
          <w:szCs w:val="22"/>
        </w:rPr>
        <w:tab/>
      </w:r>
      <w:r w:rsidR="00AE6404" w:rsidRPr="00000E98">
        <w:rPr>
          <w:sz w:val="22"/>
          <w:szCs w:val="22"/>
        </w:rPr>
        <w:t>De</w:t>
      </w:r>
      <w:r w:rsidR="00D20031">
        <w:rPr>
          <w:sz w:val="22"/>
          <w:szCs w:val="22"/>
        </w:rPr>
        <w:t>irdre</w:t>
      </w:r>
      <w:r w:rsidR="00AE6404" w:rsidRPr="00000E98">
        <w:rPr>
          <w:sz w:val="22"/>
          <w:szCs w:val="22"/>
        </w:rPr>
        <w:t xml:space="preserve"> Calvert</w:t>
      </w:r>
      <w:r w:rsidRPr="00270D90">
        <w:rPr>
          <w:sz w:val="22"/>
          <w:szCs w:val="22"/>
        </w:rPr>
        <w:t>, Director, Bureau of Substance A</w:t>
      </w:r>
      <w:r w:rsidR="00D20031">
        <w:rPr>
          <w:sz w:val="22"/>
          <w:szCs w:val="22"/>
        </w:rPr>
        <w:t>ddiction</w:t>
      </w:r>
      <w:r w:rsidRPr="00270D90">
        <w:rPr>
          <w:sz w:val="22"/>
          <w:szCs w:val="22"/>
        </w:rPr>
        <w:t xml:space="preserve"> Services </w:t>
      </w:r>
    </w:p>
    <w:p w14:paraId="61ABC084" w14:textId="15BE4678" w:rsidR="00270D90" w:rsidRPr="00270D90" w:rsidRDefault="00270D90" w:rsidP="007B0944">
      <w:pPr>
        <w:spacing w:after="240"/>
        <w:rPr>
          <w:sz w:val="22"/>
          <w:szCs w:val="22"/>
        </w:rPr>
      </w:pPr>
      <w:r w:rsidRPr="00270D90">
        <w:rPr>
          <w:sz w:val="22"/>
          <w:szCs w:val="22"/>
        </w:rPr>
        <w:t xml:space="preserve">Re: </w:t>
      </w:r>
      <w:r w:rsidR="007B0944" w:rsidRPr="00000E98">
        <w:rPr>
          <w:sz w:val="22"/>
          <w:szCs w:val="22"/>
        </w:rPr>
        <w:tab/>
      </w:r>
      <w:r w:rsidR="007C4444" w:rsidRPr="00000E98">
        <w:rPr>
          <w:sz w:val="22"/>
          <w:szCs w:val="22"/>
        </w:rPr>
        <w:t>Clarification of</w:t>
      </w:r>
      <w:r w:rsidR="007B0944" w:rsidRPr="00000E98">
        <w:rPr>
          <w:sz w:val="22"/>
          <w:szCs w:val="22"/>
        </w:rPr>
        <w:t xml:space="preserve"> </w:t>
      </w:r>
      <w:r w:rsidR="007A0EAB" w:rsidRPr="00000E98">
        <w:rPr>
          <w:sz w:val="22"/>
          <w:szCs w:val="22"/>
        </w:rPr>
        <w:t>Operational and Licensed Capacity and Expectation of Providers</w:t>
      </w:r>
    </w:p>
    <w:p w14:paraId="5A87105D" w14:textId="69078FFC" w:rsidR="00270D90" w:rsidRPr="00000E98" w:rsidRDefault="00270D90" w:rsidP="005A20D5">
      <w:pPr>
        <w:spacing w:after="240"/>
        <w:rPr>
          <w:sz w:val="22"/>
          <w:szCs w:val="22"/>
        </w:rPr>
      </w:pPr>
      <w:r w:rsidRPr="00270D90">
        <w:rPr>
          <w:sz w:val="22"/>
          <w:szCs w:val="22"/>
        </w:rPr>
        <w:t xml:space="preserve">Date: </w:t>
      </w:r>
      <w:r w:rsidR="007B0944" w:rsidRPr="00000E98">
        <w:rPr>
          <w:sz w:val="22"/>
          <w:szCs w:val="22"/>
        </w:rPr>
        <w:tab/>
      </w:r>
      <w:r w:rsidR="00012E49">
        <w:rPr>
          <w:sz w:val="22"/>
          <w:szCs w:val="22"/>
        </w:rPr>
        <w:t>February</w:t>
      </w:r>
      <w:r w:rsidR="007B0944" w:rsidRPr="00000E98">
        <w:rPr>
          <w:sz w:val="22"/>
          <w:szCs w:val="22"/>
        </w:rPr>
        <w:t xml:space="preserve"> 2</w:t>
      </w:r>
      <w:r w:rsidR="00012E49">
        <w:rPr>
          <w:sz w:val="22"/>
          <w:szCs w:val="22"/>
        </w:rPr>
        <w:t>7</w:t>
      </w:r>
      <w:r w:rsidR="007B0944" w:rsidRPr="00000E98">
        <w:rPr>
          <w:sz w:val="22"/>
          <w:szCs w:val="22"/>
        </w:rPr>
        <w:t>, 2024</w:t>
      </w:r>
      <w:r w:rsidRPr="00270D90">
        <w:rPr>
          <w:sz w:val="22"/>
          <w:szCs w:val="22"/>
        </w:rPr>
        <w:t xml:space="preserve"> </w:t>
      </w:r>
    </w:p>
    <w:p w14:paraId="502D65CA" w14:textId="7854BB1C" w:rsidR="002363DE" w:rsidRPr="00000E98" w:rsidRDefault="00270D90" w:rsidP="00270D90">
      <w:pPr>
        <w:rPr>
          <w:sz w:val="22"/>
          <w:szCs w:val="22"/>
        </w:rPr>
      </w:pPr>
      <w:r w:rsidRPr="00000E98">
        <w:rPr>
          <w:sz w:val="22"/>
          <w:szCs w:val="22"/>
        </w:rPr>
        <w:t xml:space="preserve">This memo is to clarify </w:t>
      </w:r>
      <w:r w:rsidR="007A0EAB" w:rsidRPr="00000E98">
        <w:rPr>
          <w:sz w:val="22"/>
          <w:szCs w:val="22"/>
        </w:rPr>
        <w:t xml:space="preserve">operational and licensed capacity of BSAS </w:t>
      </w:r>
      <w:r w:rsidR="00496276" w:rsidRPr="00000E98">
        <w:rPr>
          <w:sz w:val="22"/>
          <w:szCs w:val="22"/>
        </w:rPr>
        <w:t>L</w:t>
      </w:r>
      <w:r w:rsidR="007A0EAB" w:rsidRPr="00000E98">
        <w:rPr>
          <w:sz w:val="22"/>
          <w:szCs w:val="22"/>
        </w:rPr>
        <w:t xml:space="preserve">icensed or </w:t>
      </w:r>
      <w:r w:rsidR="00496276" w:rsidRPr="00000E98">
        <w:rPr>
          <w:sz w:val="22"/>
          <w:szCs w:val="22"/>
        </w:rPr>
        <w:t>A</w:t>
      </w:r>
      <w:r w:rsidR="007A0EAB" w:rsidRPr="00000E98">
        <w:rPr>
          <w:sz w:val="22"/>
          <w:szCs w:val="22"/>
        </w:rPr>
        <w:t>pproved bedded services and expectation of Provider</w:t>
      </w:r>
      <w:r w:rsidR="005033AD">
        <w:rPr>
          <w:sz w:val="22"/>
          <w:szCs w:val="22"/>
        </w:rPr>
        <w:t>s</w:t>
      </w:r>
      <w:r w:rsidR="00276484">
        <w:rPr>
          <w:sz w:val="22"/>
          <w:szCs w:val="22"/>
        </w:rPr>
        <w:t xml:space="preserve"> who operate bedded programs</w:t>
      </w:r>
      <w:r w:rsidR="00496276" w:rsidRPr="00000E98">
        <w:rPr>
          <w:sz w:val="22"/>
          <w:szCs w:val="22"/>
        </w:rPr>
        <w:t xml:space="preserve">. </w:t>
      </w:r>
    </w:p>
    <w:p w14:paraId="281E65F9" w14:textId="77777777" w:rsidR="00270D90" w:rsidRPr="00000E98" w:rsidRDefault="00270D90" w:rsidP="00270D90">
      <w:pPr>
        <w:rPr>
          <w:sz w:val="22"/>
          <w:szCs w:val="22"/>
        </w:rPr>
      </w:pPr>
    </w:p>
    <w:p w14:paraId="73C6792B" w14:textId="77777777" w:rsidR="00317F7E" w:rsidRPr="00317F7E" w:rsidRDefault="00317F7E" w:rsidP="005A20D5">
      <w:pPr>
        <w:spacing w:line="259" w:lineRule="auto"/>
        <w:rPr>
          <w:rFonts w:eastAsiaTheme="minorHAnsi"/>
          <w:b/>
          <w:bCs/>
          <w:kern w:val="2"/>
          <w:sz w:val="22"/>
          <w:szCs w:val="22"/>
          <w14:ligatures w14:val="standardContextual"/>
        </w:rPr>
      </w:pPr>
      <w:r w:rsidRPr="00317F7E">
        <w:rPr>
          <w:rFonts w:eastAsiaTheme="minorHAnsi"/>
          <w:b/>
          <w:bCs/>
          <w:kern w:val="2"/>
          <w:sz w:val="22"/>
          <w:szCs w:val="22"/>
          <w14:ligatures w14:val="standardContextual"/>
        </w:rPr>
        <w:t>Background</w:t>
      </w:r>
    </w:p>
    <w:p w14:paraId="202354D8" w14:textId="44ADB75B" w:rsidR="00317F7E" w:rsidRPr="00317F7E" w:rsidRDefault="00317F7E" w:rsidP="00317F7E">
      <w:pPr>
        <w:spacing w:after="160" w:line="259" w:lineRule="auto"/>
        <w:rPr>
          <w:rFonts w:eastAsiaTheme="minorHAnsi"/>
          <w:kern w:val="2"/>
          <w:sz w:val="22"/>
          <w:szCs w:val="22"/>
          <w14:ligatures w14:val="standardContextual"/>
        </w:rPr>
      </w:pPr>
      <w:r w:rsidRPr="00317F7E">
        <w:rPr>
          <w:rFonts w:eastAsiaTheme="minorHAnsi"/>
          <w:kern w:val="2"/>
          <w:sz w:val="22"/>
          <w:szCs w:val="22"/>
          <w14:ligatures w14:val="standardContextual"/>
        </w:rPr>
        <w:t>As indicated in</w:t>
      </w:r>
      <w:r w:rsidR="00DB47FD" w:rsidRPr="00000E98">
        <w:rPr>
          <w:rFonts w:eastAsiaTheme="minorHAnsi"/>
          <w:kern w:val="2"/>
          <w:sz w:val="22"/>
          <w:szCs w:val="22"/>
          <w14:ligatures w14:val="standardContextual"/>
        </w:rPr>
        <w:t xml:space="preserve"> the</w:t>
      </w:r>
      <w:r w:rsidRPr="00317F7E">
        <w:rPr>
          <w:rFonts w:eastAsiaTheme="minorHAnsi"/>
          <w:kern w:val="2"/>
          <w:sz w:val="22"/>
          <w:szCs w:val="22"/>
          <w14:ligatures w14:val="standardContextual"/>
        </w:rPr>
        <w:t xml:space="preserve"> </w:t>
      </w:r>
      <w:hyperlink r:id="rId9" w:history="1">
        <w:r w:rsidRPr="00317F7E">
          <w:rPr>
            <w:rFonts w:eastAsiaTheme="minorHAnsi"/>
            <w:color w:val="0563C1" w:themeColor="hyperlink"/>
            <w:kern w:val="2"/>
            <w:sz w:val="22"/>
            <w:szCs w:val="22"/>
            <w:u w:val="single"/>
            <w14:ligatures w14:val="standardContextual"/>
          </w:rPr>
          <w:t>105 CMR 164 Staffing Regulation Guidance</w:t>
        </w:r>
      </w:hyperlink>
      <w:r w:rsidRPr="00317F7E">
        <w:rPr>
          <w:rFonts w:eastAsiaTheme="minorHAnsi"/>
          <w:kern w:val="2"/>
          <w:sz w:val="22"/>
          <w:szCs w:val="22"/>
          <w14:ligatures w14:val="standardContextual"/>
        </w:rPr>
        <w:t xml:space="preserve">, Providers are required to staff to license capacity. However, updates to 105 CMR 164 allow programs to staff according to the census. Providers are required to admit new patients up to their license capacity as needed and must have staff on call to ensure operational continuity should the census increase.  </w:t>
      </w:r>
    </w:p>
    <w:p w14:paraId="067A9D71" w14:textId="77777777" w:rsidR="00317F7E" w:rsidRPr="00317F7E" w:rsidRDefault="00317F7E" w:rsidP="00317F7E">
      <w:pPr>
        <w:spacing w:after="160" w:line="259" w:lineRule="auto"/>
        <w:rPr>
          <w:rFonts w:eastAsiaTheme="minorHAnsi"/>
          <w:kern w:val="2"/>
          <w:sz w:val="22"/>
          <w:szCs w:val="22"/>
          <w14:ligatures w14:val="standardContextual"/>
        </w:rPr>
      </w:pPr>
      <w:r w:rsidRPr="00317F7E">
        <w:rPr>
          <w:rFonts w:eastAsiaTheme="minorHAnsi"/>
          <w:kern w:val="2"/>
          <w:sz w:val="22"/>
          <w:szCs w:val="22"/>
          <w14:ligatures w14:val="standardContextual"/>
        </w:rPr>
        <w:t xml:space="preserve">Licensed and Approved Providers are expected to demonstrate minimum staffing requirements as outlined in the </w:t>
      </w:r>
      <w:hyperlink r:id="rId10" w:history="1">
        <w:r w:rsidRPr="00317F7E">
          <w:rPr>
            <w:rFonts w:eastAsiaTheme="minorHAnsi"/>
            <w:color w:val="0563C1" w:themeColor="hyperlink"/>
            <w:kern w:val="2"/>
            <w:sz w:val="22"/>
            <w:szCs w:val="22"/>
            <w:u w:val="single"/>
            <w14:ligatures w14:val="standardContextual"/>
          </w:rPr>
          <w:t>BSAS Staffing Guidelines</w:t>
        </w:r>
      </w:hyperlink>
      <w:r w:rsidRPr="00317F7E">
        <w:rPr>
          <w:rFonts w:eastAsiaTheme="minorHAnsi"/>
          <w:kern w:val="2"/>
          <w:sz w:val="22"/>
          <w:szCs w:val="22"/>
          <w14:ligatures w14:val="standardContextual"/>
        </w:rPr>
        <w:t xml:space="preserve">. Unless the Department is notified of a temporary change in an operational capacity, insufficient staffing should not be a barrier to admissions up to a Provider’s licensed capacity.  Providers are expected to have sufficient staff to respond to an increase in the census. </w:t>
      </w:r>
    </w:p>
    <w:p w14:paraId="28F6A9A8" w14:textId="77777777" w:rsidR="00317F7E" w:rsidRPr="00317F7E" w:rsidRDefault="00317F7E" w:rsidP="00317F7E">
      <w:pPr>
        <w:spacing w:after="160" w:line="259" w:lineRule="auto"/>
        <w:rPr>
          <w:rFonts w:eastAsiaTheme="minorHAnsi"/>
          <w:kern w:val="2"/>
          <w:sz w:val="22"/>
          <w:szCs w:val="22"/>
          <w14:ligatures w14:val="standardContextual"/>
        </w:rPr>
      </w:pPr>
      <w:r w:rsidRPr="00317F7E">
        <w:rPr>
          <w:rFonts w:eastAsiaTheme="minorHAnsi"/>
          <w:kern w:val="2"/>
          <w:sz w:val="22"/>
          <w:szCs w:val="22"/>
          <w14:ligatures w14:val="standardContextual"/>
        </w:rPr>
        <w:t>The operational and licensed capacity of a BSAS Licensed or Approved Provider should align. However, given workforce challenges across the Commonwealth, BSAS recognizes that operational capacity may occasionally fall below the Licensed or Approved Capacity of a program.</w:t>
      </w:r>
    </w:p>
    <w:p w14:paraId="19D74EF3" w14:textId="77777777" w:rsidR="00317F7E" w:rsidRPr="00317F7E" w:rsidRDefault="00317F7E" w:rsidP="005A20D5">
      <w:pPr>
        <w:spacing w:line="259" w:lineRule="auto"/>
        <w:rPr>
          <w:rFonts w:eastAsiaTheme="minorHAnsi"/>
          <w:b/>
          <w:bCs/>
          <w:kern w:val="2"/>
          <w:sz w:val="22"/>
          <w:szCs w:val="22"/>
          <w14:ligatures w14:val="standardContextual"/>
        </w:rPr>
      </w:pPr>
      <w:r w:rsidRPr="00317F7E">
        <w:rPr>
          <w:rFonts w:eastAsiaTheme="minorHAnsi"/>
          <w:b/>
          <w:bCs/>
          <w:kern w:val="2"/>
          <w:sz w:val="22"/>
          <w:szCs w:val="22"/>
          <w14:ligatures w14:val="standardContextual"/>
        </w:rPr>
        <w:t>Definitions</w:t>
      </w:r>
    </w:p>
    <w:p w14:paraId="73FC8D9A" w14:textId="77777777" w:rsidR="00317F7E" w:rsidRPr="00317F7E" w:rsidRDefault="00317F7E" w:rsidP="00317F7E">
      <w:pPr>
        <w:spacing w:after="160" w:line="259" w:lineRule="auto"/>
        <w:rPr>
          <w:rFonts w:eastAsiaTheme="minorHAnsi"/>
          <w:kern w:val="2"/>
          <w:sz w:val="22"/>
          <w:szCs w:val="22"/>
          <w14:ligatures w14:val="standardContextual"/>
        </w:rPr>
      </w:pPr>
      <w:r w:rsidRPr="00317F7E">
        <w:rPr>
          <w:rFonts w:eastAsiaTheme="minorHAnsi"/>
          <w:kern w:val="2"/>
          <w:sz w:val="22"/>
          <w:szCs w:val="22"/>
          <w:u w:val="single"/>
          <w14:ligatures w14:val="standardContextual"/>
        </w:rPr>
        <w:t>Licensed or Approved Capacity</w:t>
      </w:r>
      <w:r w:rsidRPr="00317F7E">
        <w:rPr>
          <w:rFonts w:eastAsiaTheme="minorHAnsi"/>
          <w:kern w:val="2"/>
          <w:sz w:val="22"/>
          <w:szCs w:val="22"/>
          <w14:ligatures w14:val="standardContextual"/>
        </w:rPr>
        <w:t xml:space="preserve"> is the maximum limit at which a program may admit patients. This appears as a number of beds listed on a BSAS License or Approval. Providers may not admit patients beyond their Licensed or Approved Capacity</w:t>
      </w:r>
    </w:p>
    <w:p w14:paraId="3AD1382B" w14:textId="77777777" w:rsidR="00317F7E" w:rsidRPr="00317F7E" w:rsidRDefault="00317F7E" w:rsidP="00317F7E">
      <w:pPr>
        <w:spacing w:after="160" w:line="259" w:lineRule="auto"/>
        <w:rPr>
          <w:rFonts w:eastAsiaTheme="minorHAnsi"/>
          <w:kern w:val="2"/>
          <w:sz w:val="22"/>
          <w:szCs w:val="22"/>
          <w14:ligatures w14:val="standardContextual"/>
        </w:rPr>
      </w:pPr>
      <w:r w:rsidRPr="00317F7E">
        <w:rPr>
          <w:rFonts w:eastAsiaTheme="minorHAnsi"/>
          <w:kern w:val="2"/>
          <w:sz w:val="22"/>
          <w:szCs w:val="22"/>
          <w:u w:val="single"/>
          <w14:ligatures w14:val="standardContextual"/>
        </w:rPr>
        <w:t>Operational Capacity</w:t>
      </w:r>
      <w:r w:rsidRPr="00317F7E">
        <w:rPr>
          <w:rFonts w:eastAsiaTheme="minorHAnsi"/>
          <w:kern w:val="2"/>
          <w:sz w:val="22"/>
          <w:szCs w:val="22"/>
          <w14:ligatures w14:val="standardContextual"/>
        </w:rPr>
        <w:t xml:space="preserve"> is the number of patients a program is currently capable of serving based on staffing available. </w:t>
      </w:r>
    </w:p>
    <w:p w14:paraId="0764A0C4" w14:textId="77777777" w:rsidR="00317F7E" w:rsidRPr="00317F7E" w:rsidRDefault="00317F7E" w:rsidP="005A20D5">
      <w:pPr>
        <w:spacing w:line="259" w:lineRule="auto"/>
        <w:rPr>
          <w:rFonts w:eastAsiaTheme="minorHAnsi"/>
          <w:b/>
          <w:bCs/>
          <w:kern w:val="2"/>
          <w:sz w:val="22"/>
          <w:szCs w:val="22"/>
          <w14:ligatures w14:val="standardContextual"/>
        </w:rPr>
      </w:pPr>
      <w:r w:rsidRPr="00317F7E">
        <w:rPr>
          <w:rFonts w:eastAsiaTheme="minorHAnsi"/>
          <w:b/>
          <w:bCs/>
          <w:kern w:val="2"/>
          <w:sz w:val="22"/>
          <w:szCs w:val="22"/>
          <w14:ligatures w14:val="standardContextual"/>
        </w:rPr>
        <w:t>Guaranteeing Admissions Up to Licensed Capacity</w:t>
      </w:r>
    </w:p>
    <w:p w14:paraId="3A783C32" w14:textId="77777777" w:rsidR="00317F7E" w:rsidRPr="00317F7E" w:rsidRDefault="00317F7E" w:rsidP="00317F7E">
      <w:pPr>
        <w:spacing w:after="160" w:line="259" w:lineRule="auto"/>
        <w:rPr>
          <w:rFonts w:eastAsiaTheme="minorHAnsi"/>
          <w:kern w:val="2"/>
          <w:sz w:val="22"/>
          <w:szCs w:val="22"/>
          <w14:ligatures w14:val="standardContextual"/>
        </w:rPr>
      </w:pPr>
      <w:r w:rsidRPr="00317F7E">
        <w:rPr>
          <w:rFonts w:eastAsiaTheme="minorHAnsi"/>
          <w:kern w:val="2"/>
          <w:sz w:val="22"/>
          <w:szCs w:val="22"/>
          <w14:ligatures w14:val="standardContextual"/>
        </w:rPr>
        <w:t xml:space="preserve">Pursuant to 105 CMR 164.048 (D) and 105 CMR 164.548 (B) 1&amp;3 Providers must make every reasonable effort to provide sufficient staff in order to guarantee admissions up to their licensed capacity. </w:t>
      </w:r>
    </w:p>
    <w:p w14:paraId="31AA1E76" w14:textId="77777777" w:rsidR="00317F7E" w:rsidRPr="00317F7E" w:rsidRDefault="00317F7E" w:rsidP="00317F7E">
      <w:pPr>
        <w:spacing w:after="160" w:line="259" w:lineRule="auto"/>
        <w:rPr>
          <w:rFonts w:eastAsiaTheme="minorHAnsi"/>
          <w:kern w:val="2"/>
          <w:sz w:val="22"/>
          <w:szCs w:val="22"/>
          <w14:ligatures w14:val="standardContextual"/>
        </w:rPr>
      </w:pPr>
      <w:r w:rsidRPr="00317F7E">
        <w:rPr>
          <w:rFonts w:eastAsiaTheme="minorHAnsi"/>
          <w:kern w:val="2"/>
          <w:sz w:val="22"/>
          <w:szCs w:val="22"/>
          <w14:ligatures w14:val="standardContextual"/>
        </w:rPr>
        <w:t xml:space="preserve">Providers must conform to applicable patient to staff ratios as outlined in BSAS Staffing Standards. To view BSAS Staffing Standard grids please see the Resources section here: </w:t>
      </w:r>
      <w:hyperlink r:id="rId11" w:history="1">
        <w:r w:rsidRPr="00317F7E">
          <w:rPr>
            <w:rFonts w:eastAsiaTheme="minorHAnsi"/>
            <w:color w:val="0563C1" w:themeColor="hyperlink"/>
            <w:kern w:val="2"/>
            <w:sz w:val="22"/>
            <w:szCs w:val="22"/>
            <w:u w:val="single"/>
            <w14:ligatures w14:val="standardContextual"/>
          </w:rPr>
          <w:t>https://www.mass.gov/info-details/information-for-licensed-substance-use-disorder-treatment-programs</w:t>
        </w:r>
      </w:hyperlink>
      <w:r w:rsidRPr="00317F7E">
        <w:rPr>
          <w:rFonts w:eastAsiaTheme="minorHAnsi"/>
          <w:kern w:val="2"/>
          <w:sz w:val="22"/>
          <w:szCs w:val="22"/>
          <w14:ligatures w14:val="standardContextual"/>
        </w:rPr>
        <w:t>.</w:t>
      </w:r>
    </w:p>
    <w:p w14:paraId="665F559A" w14:textId="77777777" w:rsidR="00317F7E" w:rsidRPr="00317F7E" w:rsidRDefault="00317F7E" w:rsidP="00317F7E">
      <w:pPr>
        <w:spacing w:after="160" w:line="259" w:lineRule="auto"/>
        <w:rPr>
          <w:rFonts w:eastAsiaTheme="minorHAnsi"/>
          <w:kern w:val="2"/>
          <w:sz w:val="22"/>
          <w:szCs w:val="22"/>
          <w14:ligatures w14:val="standardContextual"/>
        </w:rPr>
      </w:pPr>
      <w:r w:rsidRPr="00317F7E">
        <w:rPr>
          <w:rFonts w:eastAsiaTheme="minorHAnsi"/>
          <w:kern w:val="2"/>
          <w:sz w:val="22"/>
          <w:szCs w:val="22"/>
          <w14:ligatures w14:val="standardContextual"/>
        </w:rPr>
        <w:lastRenderedPageBreak/>
        <w:t xml:space="preserve">If a Provider is unable to admit a patient to their Licensed or Approved capacity because of an insufficient staffing ratio or is unable to establish shift coverage to ensure the required services are provided, the safety of patients, residents and staff, and the program is operating in accordance with 105 CMR 164.000, then the Provider reduce operational capacity below their Licensed Capacity and must notify BSAS of this change. </w:t>
      </w:r>
    </w:p>
    <w:p w14:paraId="7263F2BF" w14:textId="77777777" w:rsidR="00317F7E" w:rsidRPr="00317F7E" w:rsidRDefault="00317F7E" w:rsidP="1C5BFAD2">
      <w:pPr>
        <w:spacing w:after="160" w:line="259" w:lineRule="auto"/>
        <w:rPr>
          <w:rFonts w:eastAsiaTheme="minorEastAsia"/>
          <w:kern w:val="2"/>
          <w:sz w:val="22"/>
          <w:szCs w:val="22"/>
          <w14:ligatures w14:val="standardContextual"/>
        </w:rPr>
      </w:pPr>
      <w:r w:rsidRPr="1C5BFAD2">
        <w:rPr>
          <w:rFonts w:eastAsiaTheme="minorEastAsia"/>
          <w:kern w:val="2"/>
          <w:sz w:val="22"/>
          <w:szCs w:val="22"/>
          <w14:ligatures w14:val="standardContextual"/>
        </w:rPr>
        <w:t xml:space="preserve">To submit a required notification to BSAS, please use the form here: </w:t>
      </w:r>
      <w:hyperlink r:id="rId12" w:history="1">
        <w:r w:rsidRPr="1C5BFAD2">
          <w:rPr>
            <w:rFonts w:eastAsiaTheme="minorEastAsia"/>
            <w:color w:val="0563C1" w:themeColor="hyperlink"/>
            <w:kern w:val="2"/>
            <w:sz w:val="22"/>
            <w:szCs w:val="22"/>
            <w:u w:val="single"/>
            <w14:ligatures w14:val="standardContextual"/>
          </w:rPr>
          <w:t>https://www.mass.gov/doc/health-and-safety-required-notification-form-0/download</w:t>
        </w:r>
      </w:hyperlink>
      <w:r w:rsidRPr="1C5BFAD2">
        <w:rPr>
          <w:rFonts w:eastAsiaTheme="minorEastAsia"/>
          <w:kern w:val="2"/>
          <w:sz w:val="22"/>
          <w:szCs w:val="22"/>
          <w14:ligatures w14:val="standardContextual"/>
        </w:rPr>
        <w:t xml:space="preserve">  </w:t>
      </w:r>
    </w:p>
    <w:p w14:paraId="7F64889D" w14:textId="77777777" w:rsidR="00317F7E" w:rsidRPr="00317F7E" w:rsidRDefault="00317F7E" w:rsidP="00317F7E">
      <w:pPr>
        <w:spacing w:after="160" w:line="259" w:lineRule="auto"/>
        <w:rPr>
          <w:rFonts w:eastAsiaTheme="minorHAnsi"/>
          <w:kern w:val="2"/>
          <w:sz w:val="22"/>
          <w:szCs w:val="22"/>
          <w14:ligatures w14:val="standardContextual"/>
        </w:rPr>
      </w:pPr>
      <w:r w:rsidRPr="00317F7E">
        <w:rPr>
          <w:rFonts w:eastAsiaTheme="minorHAnsi"/>
          <w:kern w:val="2"/>
          <w:sz w:val="22"/>
          <w:szCs w:val="22"/>
          <w14:ligatures w14:val="standardContextual"/>
        </w:rPr>
        <w:t>Pursuant to 105 CMR 164.040 Written Policies, Providers must have an admissions policy, which includes the process for direct referrals to like services if unable to admit patients because of changes in operational capacity. In the event of a change in operational capacity, the admission policy should identify where patients would be referred, the description for the process, and a process for waitlist management.</w:t>
      </w:r>
    </w:p>
    <w:p w14:paraId="4ED9D95C" w14:textId="77777777" w:rsidR="00317F7E" w:rsidRPr="00317F7E" w:rsidRDefault="00317F7E" w:rsidP="005A20D5">
      <w:pPr>
        <w:spacing w:line="259" w:lineRule="auto"/>
        <w:rPr>
          <w:rFonts w:eastAsiaTheme="minorHAnsi"/>
          <w:b/>
          <w:bCs/>
          <w:kern w:val="2"/>
          <w:sz w:val="22"/>
          <w:szCs w:val="22"/>
          <w14:ligatures w14:val="standardContextual"/>
        </w:rPr>
      </w:pPr>
      <w:r w:rsidRPr="00317F7E">
        <w:rPr>
          <w:rFonts w:eastAsiaTheme="minorHAnsi"/>
          <w:b/>
          <w:bCs/>
          <w:kern w:val="2"/>
          <w:sz w:val="22"/>
          <w:szCs w:val="22"/>
          <w14:ligatures w14:val="standardContextual"/>
        </w:rPr>
        <w:t>Notification of Temporary Changes in Operational Capacity</w:t>
      </w:r>
    </w:p>
    <w:p w14:paraId="16746EAC" w14:textId="77777777" w:rsidR="00317F7E" w:rsidRPr="00317F7E" w:rsidRDefault="00317F7E" w:rsidP="00317F7E">
      <w:pPr>
        <w:spacing w:after="160" w:line="259" w:lineRule="auto"/>
        <w:rPr>
          <w:rFonts w:eastAsiaTheme="minorHAnsi"/>
          <w:kern w:val="2"/>
          <w:sz w:val="22"/>
          <w:szCs w:val="22"/>
          <w14:ligatures w14:val="standardContextual"/>
        </w:rPr>
      </w:pPr>
      <w:r w:rsidRPr="00317F7E">
        <w:rPr>
          <w:rFonts w:eastAsiaTheme="minorHAnsi"/>
          <w:kern w:val="2"/>
          <w:sz w:val="22"/>
          <w:szCs w:val="22"/>
          <w14:ligatures w14:val="standardContextual"/>
        </w:rPr>
        <w:t xml:space="preserve">Pursuant to 105 CMR 164.035 (D), 105 CMR 164.535 (D), and 105 CMR 164.620 (E) </w:t>
      </w:r>
      <w:r w:rsidRPr="00317F7E">
        <w:rPr>
          <w:rFonts w:eastAsiaTheme="minorHAnsi"/>
          <w:kern w:val="2"/>
          <w:sz w:val="22"/>
          <w:szCs w:val="22"/>
          <w:u w:val="single"/>
          <w14:ligatures w14:val="standardContextual"/>
        </w:rPr>
        <w:t>Change of Program or Service Provision</w:t>
      </w:r>
      <w:r w:rsidRPr="00317F7E">
        <w:rPr>
          <w:rFonts w:eastAsiaTheme="minorHAnsi"/>
          <w:kern w:val="2"/>
          <w:sz w:val="22"/>
          <w:szCs w:val="22"/>
          <w14:ligatures w14:val="standardContextual"/>
        </w:rPr>
        <w:t xml:space="preserve"> a Licensed or Approved Provider shall submit a required notification at least 30 calendar days before any change in program or service provision, which includes a reduction in operational capacity below the licensed capacity. However, if a change in operational capacity is a result of unforeseen staffing challenges, a required notification must be sent to the Department within 24 hours following the change. </w:t>
      </w:r>
    </w:p>
    <w:p w14:paraId="0BC68492" w14:textId="77777777" w:rsidR="00317F7E" w:rsidRPr="00317F7E" w:rsidRDefault="00317F7E" w:rsidP="00317F7E">
      <w:pPr>
        <w:spacing w:after="160" w:line="259" w:lineRule="auto"/>
        <w:rPr>
          <w:rFonts w:eastAsiaTheme="minorHAnsi"/>
          <w:kern w:val="2"/>
          <w:sz w:val="22"/>
          <w:szCs w:val="22"/>
          <w14:ligatures w14:val="standardContextual"/>
        </w:rPr>
      </w:pPr>
      <w:r w:rsidRPr="00317F7E">
        <w:rPr>
          <w:rFonts w:eastAsiaTheme="minorHAnsi"/>
          <w:kern w:val="2"/>
          <w:sz w:val="22"/>
          <w:szCs w:val="22"/>
          <w14:ligatures w14:val="standardContextual"/>
        </w:rPr>
        <w:t>Notification regarding changes in operational capacity informs the HelpLine of bed availability in Massachusetts. The Helpline is a statewide, public resource for finding substance use treatment.</w:t>
      </w:r>
    </w:p>
    <w:p w14:paraId="59D87E79" w14:textId="77777777" w:rsidR="00317F7E" w:rsidRPr="00317F7E" w:rsidRDefault="00317F7E" w:rsidP="00317F7E">
      <w:pPr>
        <w:spacing w:after="160" w:line="259" w:lineRule="auto"/>
        <w:rPr>
          <w:rFonts w:eastAsiaTheme="minorHAnsi"/>
          <w:kern w:val="2"/>
          <w:sz w:val="22"/>
          <w:szCs w:val="22"/>
          <w14:ligatures w14:val="standardContextual"/>
        </w:rPr>
      </w:pPr>
      <w:r w:rsidRPr="00317F7E">
        <w:rPr>
          <w:rFonts w:eastAsiaTheme="minorHAnsi"/>
          <w:kern w:val="2"/>
          <w:sz w:val="22"/>
          <w:szCs w:val="22"/>
          <w14:ligatures w14:val="standardContextual"/>
        </w:rPr>
        <w:t xml:space="preserve">Notification of a change in Operational Capacity must include the reason for the change, the plan for hiring vacant positions, and timeline for returning to admissions up to Licensed Capacity. </w:t>
      </w:r>
    </w:p>
    <w:p w14:paraId="6178D2F4" w14:textId="77777777" w:rsidR="00317F7E" w:rsidRPr="00317F7E" w:rsidRDefault="00317F7E" w:rsidP="005A20D5">
      <w:pPr>
        <w:spacing w:line="259" w:lineRule="auto"/>
        <w:rPr>
          <w:rFonts w:eastAsiaTheme="minorHAnsi"/>
          <w:b/>
          <w:bCs/>
          <w:kern w:val="2"/>
          <w:sz w:val="22"/>
          <w:szCs w:val="22"/>
          <w14:ligatures w14:val="standardContextual"/>
        </w:rPr>
      </w:pPr>
      <w:r w:rsidRPr="00317F7E">
        <w:rPr>
          <w:rFonts w:eastAsiaTheme="minorHAnsi"/>
          <w:b/>
          <w:bCs/>
          <w:kern w:val="2"/>
          <w:sz w:val="22"/>
          <w:szCs w:val="22"/>
          <w14:ligatures w14:val="standardContextual"/>
        </w:rPr>
        <w:t>Extended Changes to Operational Capacity</w:t>
      </w:r>
    </w:p>
    <w:p w14:paraId="7341C32A" w14:textId="77777777" w:rsidR="00317F7E" w:rsidRPr="00317F7E" w:rsidRDefault="00317F7E" w:rsidP="00317F7E">
      <w:pPr>
        <w:spacing w:after="160" w:line="259" w:lineRule="auto"/>
        <w:rPr>
          <w:rFonts w:eastAsiaTheme="minorHAnsi"/>
          <w:kern w:val="2"/>
          <w:sz w:val="22"/>
          <w:szCs w:val="22"/>
          <w14:ligatures w14:val="standardContextual"/>
        </w:rPr>
      </w:pPr>
      <w:r w:rsidRPr="00317F7E">
        <w:rPr>
          <w:rFonts w:eastAsiaTheme="minorHAnsi"/>
          <w:kern w:val="2"/>
          <w:sz w:val="22"/>
          <w:szCs w:val="22"/>
          <w14:ligatures w14:val="standardContextual"/>
        </w:rPr>
        <w:t xml:space="preserve">In certain instances, the Operational Capacity of a program may temporarily fall below the Licensed Capacity because of short term staffing challenges. However, Providers with extended or prolonged changes in Operational Capacity may be required by BSAS to amend their Licensed Capacity to align with Operational Capacity. </w:t>
      </w:r>
    </w:p>
    <w:p w14:paraId="3CE90B02" w14:textId="77777777" w:rsidR="00317F7E" w:rsidRPr="00317F7E" w:rsidRDefault="00317F7E" w:rsidP="00317F7E">
      <w:pPr>
        <w:spacing w:after="160" w:line="259" w:lineRule="auto"/>
        <w:rPr>
          <w:rFonts w:eastAsiaTheme="minorHAnsi"/>
          <w:kern w:val="2"/>
          <w:sz w:val="22"/>
          <w:szCs w:val="22"/>
          <w14:ligatures w14:val="standardContextual"/>
        </w:rPr>
      </w:pPr>
      <w:r w:rsidRPr="00317F7E">
        <w:rPr>
          <w:rFonts w:eastAsiaTheme="minorHAnsi"/>
          <w:kern w:val="2"/>
          <w:sz w:val="22"/>
          <w:szCs w:val="22"/>
          <w14:ligatures w14:val="standardContextual"/>
        </w:rPr>
        <w:t xml:space="preserve">During the renewal process and site inspection, BSAS will review and determine the staffing vacancies and coverage pattern. It is the responsibility of the Provider to identify the Licensed Capacity within renewal applications. The Licensed Capacity identified must align with coverage plans according to minimum staffing requirements as outlined by the Department to ensure health and safety. </w:t>
      </w:r>
    </w:p>
    <w:p w14:paraId="35DFB39E" w14:textId="250422F3" w:rsidR="00270D90" w:rsidRDefault="00317F7E" w:rsidP="005A20D5">
      <w:pPr>
        <w:spacing w:after="160" w:line="259" w:lineRule="auto"/>
        <w:rPr>
          <w:rFonts w:eastAsiaTheme="minorHAnsi"/>
          <w:kern w:val="2"/>
          <w:sz w:val="22"/>
          <w:szCs w:val="22"/>
          <w14:ligatures w14:val="standardContextual"/>
        </w:rPr>
      </w:pPr>
      <w:r w:rsidRPr="00317F7E">
        <w:rPr>
          <w:rFonts w:eastAsiaTheme="minorHAnsi"/>
          <w:kern w:val="2"/>
          <w:sz w:val="22"/>
          <w:szCs w:val="22"/>
          <w14:ligatures w14:val="standardContextual"/>
        </w:rPr>
        <w:t xml:space="preserve">If the Operational Capacity has dipped below Licensed Capacity for an extended period of time, it is within the discretion of the Department and BSAS, pursuant to 105 CMR 164.011 (E), to </w:t>
      </w:r>
      <w:r w:rsidRPr="00317F7E">
        <w:rPr>
          <w:kern w:val="2"/>
          <w:sz w:val="22"/>
          <w:szCs w:val="22"/>
          <w14:ligatures w14:val="standardContextual"/>
        </w:rPr>
        <w:t>align the Licensed or Approved Capacity and Operational Capacity of the program during the renewal process</w:t>
      </w:r>
      <w:r w:rsidRPr="00317F7E">
        <w:rPr>
          <w:rFonts w:eastAsiaTheme="minorHAnsi"/>
          <w:kern w:val="2"/>
          <w:sz w:val="22"/>
          <w:szCs w:val="22"/>
          <w14:ligatures w14:val="standardContextual"/>
        </w:rPr>
        <w:t xml:space="preserve">. </w:t>
      </w:r>
    </w:p>
    <w:p w14:paraId="67A4A757" w14:textId="77777777" w:rsidR="00FB4A98" w:rsidRPr="00000E98" w:rsidRDefault="00FB4A98" w:rsidP="005A20D5">
      <w:pPr>
        <w:spacing w:after="160" w:line="259" w:lineRule="auto"/>
        <w:rPr>
          <w:rFonts w:eastAsiaTheme="minorHAnsi"/>
          <w:kern w:val="2"/>
          <w:sz w:val="22"/>
          <w:szCs w:val="22"/>
          <w14:ligatures w14:val="standardContextual"/>
        </w:rPr>
      </w:pPr>
    </w:p>
    <w:sectPr w:rsidR="00FB4A98" w:rsidRPr="00000E9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D7BB4"/>
    <w:multiLevelType w:val="hybridMultilevel"/>
    <w:tmpl w:val="D0920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41AA7"/>
    <w:multiLevelType w:val="hybridMultilevel"/>
    <w:tmpl w:val="FFFFFFFF"/>
    <w:lvl w:ilvl="0" w:tplc="12247698">
      <w:start w:val="1"/>
      <w:numFmt w:val="bullet"/>
      <w:lvlText w:val=""/>
      <w:lvlJc w:val="left"/>
      <w:pPr>
        <w:ind w:left="720" w:hanging="360"/>
      </w:pPr>
      <w:rPr>
        <w:rFonts w:ascii="Symbol" w:hAnsi="Symbol" w:hint="default"/>
      </w:rPr>
    </w:lvl>
    <w:lvl w:ilvl="1" w:tplc="07800E0A">
      <w:start w:val="1"/>
      <w:numFmt w:val="bullet"/>
      <w:lvlText w:val="o"/>
      <w:lvlJc w:val="left"/>
      <w:pPr>
        <w:ind w:left="1440" w:hanging="360"/>
      </w:pPr>
      <w:rPr>
        <w:rFonts w:ascii="Courier New" w:hAnsi="Courier New" w:hint="default"/>
      </w:rPr>
    </w:lvl>
    <w:lvl w:ilvl="2" w:tplc="12AA6CD4">
      <w:start w:val="1"/>
      <w:numFmt w:val="bullet"/>
      <w:lvlText w:val=""/>
      <w:lvlJc w:val="left"/>
      <w:pPr>
        <w:ind w:left="2160" w:hanging="360"/>
      </w:pPr>
      <w:rPr>
        <w:rFonts w:ascii="Wingdings" w:hAnsi="Wingdings" w:hint="default"/>
      </w:rPr>
    </w:lvl>
    <w:lvl w:ilvl="3" w:tplc="A2E2219C">
      <w:start w:val="1"/>
      <w:numFmt w:val="bullet"/>
      <w:lvlText w:val=""/>
      <w:lvlJc w:val="left"/>
      <w:pPr>
        <w:ind w:left="2880" w:hanging="360"/>
      </w:pPr>
      <w:rPr>
        <w:rFonts w:ascii="Symbol" w:hAnsi="Symbol" w:hint="default"/>
      </w:rPr>
    </w:lvl>
    <w:lvl w:ilvl="4" w:tplc="E6642678">
      <w:start w:val="1"/>
      <w:numFmt w:val="bullet"/>
      <w:lvlText w:val="o"/>
      <w:lvlJc w:val="left"/>
      <w:pPr>
        <w:ind w:left="3600" w:hanging="360"/>
      </w:pPr>
      <w:rPr>
        <w:rFonts w:ascii="Courier New" w:hAnsi="Courier New" w:hint="default"/>
      </w:rPr>
    </w:lvl>
    <w:lvl w:ilvl="5" w:tplc="32DC86F8">
      <w:start w:val="1"/>
      <w:numFmt w:val="bullet"/>
      <w:lvlText w:val=""/>
      <w:lvlJc w:val="left"/>
      <w:pPr>
        <w:ind w:left="4320" w:hanging="360"/>
      </w:pPr>
      <w:rPr>
        <w:rFonts w:ascii="Wingdings" w:hAnsi="Wingdings" w:hint="default"/>
      </w:rPr>
    </w:lvl>
    <w:lvl w:ilvl="6" w:tplc="824C034A">
      <w:start w:val="1"/>
      <w:numFmt w:val="bullet"/>
      <w:lvlText w:val=""/>
      <w:lvlJc w:val="left"/>
      <w:pPr>
        <w:ind w:left="5040" w:hanging="360"/>
      </w:pPr>
      <w:rPr>
        <w:rFonts w:ascii="Symbol" w:hAnsi="Symbol" w:hint="default"/>
      </w:rPr>
    </w:lvl>
    <w:lvl w:ilvl="7" w:tplc="9F864DFE">
      <w:start w:val="1"/>
      <w:numFmt w:val="bullet"/>
      <w:lvlText w:val="o"/>
      <w:lvlJc w:val="left"/>
      <w:pPr>
        <w:ind w:left="5760" w:hanging="360"/>
      </w:pPr>
      <w:rPr>
        <w:rFonts w:ascii="Courier New" w:hAnsi="Courier New" w:hint="default"/>
      </w:rPr>
    </w:lvl>
    <w:lvl w:ilvl="8" w:tplc="5AD87CF8">
      <w:start w:val="1"/>
      <w:numFmt w:val="bullet"/>
      <w:lvlText w:val=""/>
      <w:lvlJc w:val="left"/>
      <w:pPr>
        <w:ind w:left="6480" w:hanging="360"/>
      </w:pPr>
      <w:rPr>
        <w:rFonts w:ascii="Wingdings" w:hAnsi="Wingdings" w:hint="default"/>
      </w:rPr>
    </w:lvl>
  </w:abstractNum>
  <w:abstractNum w:abstractNumId="2" w15:restartNumberingAfterBreak="0">
    <w:nsid w:val="14413342"/>
    <w:multiLevelType w:val="hybridMultilevel"/>
    <w:tmpl w:val="CF104D5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A039C9"/>
    <w:multiLevelType w:val="hybridMultilevel"/>
    <w:tmpl w:val="0488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B3605F"/>
    <w:multiLevelType w:val="hybridMultilevel"/>
    <w:tmpl w:val="FFFFFFFF"/>
    <w:lvl w:ilvl="0" w:tplc="3EF81C2E">
      <w:start w:val="1"/>
      <w:numFmt w:val="bullet"/>
      <w:lvlText w:val=""/>
      <w:lvlJc w:val="left"/>
      <w:pPr>
        <w:ind w:left="720" w:hanging="360"/>
      </w:pPr>
      <w:rPr>
        <w:rFonts w:ascii="Symbol" w:hAnsi="Symbol" w:hint="default"/>
      </w:rPr>
    </w:lvl>
    <w:lvl w:ilvl="1" w:tplc="61B2468A">
      <w:start w:val="1"/>
      <w:numFmt w:val="bullet"/>
      <w:lvlText w:val="o"/>
      <w:lvlJc w:val="left"/>
      <w:pPr>
        <w:ind w:left="1440" w:hanging="360"/>
      </w:pPr>
      <w:rPr>
        <w:rFonts w:ascii="Courier New" w:hAnsi="Courier New" w:hint="default"/>
      </w:rPr>
    </w:lvl>
    <w:lvl w:ilvl="2" w:tplc="92BA666C">
      <w:start w:val="1"/>
      <w:numFmt w:val="bullet"/>
      <w:lvlText w:val=""/>
      <w:lvlJc w:val="left"/>
      <w:pPr>
        <w:ind w:left="2160" w:hanging="360"/>
      </w:pPr>
      <w:rPr>
        <w:rFonts w:ascii="Wingdings" w:hAnsi="Wingdings" w:hint="default"/>
      </w:rPr>
    </w:lvl>
    <w:lvl w:ilvl="3" w:tplc="BAACDCCA">
      <w:start w:val="1"/>
      <w:numFmt w:val="bullet"/>
      <w:lvlText w:val=""/>
      <w:lvlJc w:val="left"/>
      <w:pPr>
        <w:ind w:left="2880" w:hanging="360"/>
      </w:pPr>
      <w:rPr>
        <w:rFonts w:ascii="Symbol" w:hAnsi="Symbol" w:hint="default"/>
      </w:rPr>
    </w:lvl>
    <w:lvl w:ilvl="4" w:tplc="DDA6B50E">
      <w:start w:val="1"/>
      <w:numFmt w:val="bullet"/>
      <w:lvlText w:val="o"/>
      <w:lvlJc w:val="left"/>
      <w:pPr>
        <w:ind w:left="3600" w:hanging="360"/>
      </w:pPr>
      <w:rPr>
        <w:rFonts w:ascii="Courier New" w:hAnsi="Courier New" w:hint="default"/>
      </w:rPr>
    </w:lvl>
    <w:lvl w:ilvl="5" w:tplc="83D03FA8">
      <w:start w:val="1"/>
      <w:numFmt w:val="bullet"/>
      <w:lvlText w:val=""/>
      <w:lvlJc w:val="left"/>
      <w:pPr>
        <w:ind w:left="4320" w:hanging="360"/>
      </w:pPr>
      <w:rPr>
        <w:rFonts w:ascii="Wingdings" w:hAnsi="Wingdings" w:hint="default"/>
      </w:rPr>
    </w:lvl>
    <w:lvl w:ilvl="6" w:tplc="825C9A74">
      <w:start w:val="1"/>
      <w:numFmt w:val="bullet"/>
      <w:lvlText w:val=""/>
      <w:lvlJc w:val="left"/>
      <w:pPr>
        <w:ind w:left="5040" w:hanging="360"/>
      </w:pPr>
      <w:rPr>
        <w:rFonts w:ascii="Symbol" w:hAnsi="Symbol" w:hint="default"/>
      </w:rPr>
    </w:lvl>
    <w:lvl w:ilvl="7" w:tplc="D5C2124E">
      <w:start w:val="1"/>
      <w:numFmt w:val="bullet"/>
      <w:lvlText w:val="o"/>
      <w:lvlJc w:val="left"/>
      <w:pPr>
        <w:ind w:left="5760" w:hanging="360"/>
      </w:pPr>
      <w:rPr>
        <w:rFonts w:ascii="Courier New" w:hAnsi="Courier New" w:hint="default"/>
      </w:rPr>
    </w:lvl>
    <w:lvl w:ilvl="8" w:tplc="ACC0BE00">
      <w:start w:val="1"/>
      <w:numFmt w:val="bullet"/>
      <w:lvlText w:val=""/>
      <w:lvlJc w:val="left"/>
      <w:pPr>
        <w:ind w:left="6480" w:hanging="360"/>
      </w:pPr>
      <w:rPr>
        <w:rFonts w:ascii="Wingdings" w:hAnsi="Wingdings" w:hint="default"/>
      </w:rPr>
    </w:lvl>
  </w:abstractNum>
  <w:abstractNum w:abstractNumId="5" w15:restartNumberingAfterBreak="0">
    <w:nsid w:val="4BF6FDB2"/>
    <w:multiLevelType w:val="hybridMultilevel"/>
    <w:tmpl w:val="FFFFFFFF"/>
    <w:lvl w:ilvl="0" w:tplc="BD62FF62">
      <w:start w:val="1"/>
      <w:numFmt w:val="bullet"/>
      <w:lvlText w:val=""/>
      <w:lvlJc w:val="left"/>
      <w:pPr>
        <w:ind w:left="720" w:hanging="360"/>
      </w:pPr>
      <w:rPr>
        <w:rFonts w:ascii="Symbol" w:hAnsi="Symbol" w:hint="default"/>
      </w:rPr>
    </w:lvl>
    <w:lvl w:ilvl="1" w:tplc="E1FAE2AC">
      <w:start w:val="1"/>
      <w:numFmt w:val="bullet"/>
      <w:lvlText w:val="o"/>
      <w:lvlJc w:val="left"/>
      <w:pPr>
        <w:ind w:left="1440" w:hanging="360"/>
      </w:pPr>
      <w:rPr>
        <w:rFonts w:ascii="Courier New" w:hAnsi="Courier New" w:hint="default"/>
      </w:rPr>
    </w:lvl>
    <w:lvl w:ilvl="2" w:tplc="8F4CF92E">
      <w:start w:val="1"/>
      <w:numFmt w:val="bullet"/>
      <w:lvlText w:val=""/>
      <w:lvlJc w:val="left"/>
      <w:pPr>
        <w:ind w:left="2160" w:hanging="360"/>
      </w:pPr>
      <w:rPr>
        <w:rFonts w:ascii="Wingdings" w:hAnsi="Wingdings" w:hint="default"/>
      </w:rPr>
    </w:lvl>
    <w:lvl w:ilvl="3" w:tplc="1B6414EA">
      <w:start w:val="1"/>
      <w:numFmt w:val="bullet"/>
      <w:lvlText w:val=""/>
      <w:lvlJc w:val="left"/>
      <w:pPr>
        <w:ind w:left="2880" w:hanging="360"/>
      </w:pPr>
      <w:rPr>
        <w:rFonts w:ascii="Symbol" w:hAnsi="Symbol" w:hint="default"/>
      </w:rPr>
    </w:lvl>
    <w:lvl w:ilvl="4" w:tplc="BE565EE0">
      <w:start w:val="1"/>
      <w:numFmt w:val="bullet"/>
      <w:lvlText w:val="o"/>
      <w:lvlJc w:val="left"/>
      <w:pPr>
        <w:ind w:left="3600" w:hanging="360"/>
      </w:pPr>
      <w:rPr>
        <w:rFonts w:ascii="Courier New" w:hAnsi="Courier New" w:hint="default"/>
      </w:rPr>
    </w:lvl>
    <w:lvl w:ilvl="5" w:tplc="1090D638">
      <w:start w:val="1"/>
      <w:numFmt w:val="bullet"/>
      <w:lvlText w:val=""/>
      <w:lvlJc w:val="left"/>
      <w:pPr>
        <w:ind w:left="4320" w:hanging="360"/>
      </w:pPr>
      <w:rPr>
        <w:rFonts w:ascii="Wingdings" w:hAnsi="Wingdings" w:hint="default"/>
      </w:rPr>
    </w:lvl>
    <w:lvl w:ilvl="6" w:tplc="B44EC184">
      <w:start w:val="1"/>
      <w:numFmt w:val="bullet"/>
      <w:lvlText w:val=""/>
      <w:lvlJc w:val="left"/>
      <w:pPr>
        <w:ind w:left="5040" w:hanging="360"/>
      </w:pPr>
      <w:rPr>
        <w:rFonts w:ascii="Symbol" w:hAnsi="Symbol" w:hint="default"/>
      </w:rPr>
    </w:lvl>
    <w:lvl w:ilvl="7" w:tplc="58F2A00A">
      <w:start w:val="1"/>
      <w:numFmt w:val="bullet"/>
      <w:lvlText w:val="o"/>
      <w:lvlJc w:val="left"/>
      <w:pPr>
        <w:ind w:left="5760" w:hanging="360"/>
      </w:pPr>
      <w:rPr>
        <w:rFonts w:ascii="Courier New" w:hAnsi="Courier New" w:hint="default"/>
      </w:rPr>
    </w:lvl>
    <w:lvl w:ilvl="8" w:tplc="184A53CA">
      <w:start w:val="1"/>
      <w:numFmt w:val="bullet"/>
      <w:lvlText w:val=""/>
      <w:lvlJc w:val="left"/>
      <w:pPr>
        <w:ind w:left="6480" w:hanging="360"/>
      </w:pPr>
      <w:rPr>
        <w:rFonts w:ascii="Wingdings" w:hAnsi="Wingdings" w:hint="default"/>
      </w:rPr>
    </w:lvl>
  </w:abstractNum>
  <w:abstractNum w:abstractNumId="6" w15:restartNumberingAfterBreak="0">
    <w:nsid w:val="4C602E27"/>
    <w:multiLevelType w:val="hybridMultilevel"/>
    <w:tmpl w:val="FFFFFFFF"/>
    <w:lvl w:ilvl="0" w:tplc="161441F8">
      <w:start w:val="1"/>
      <w:numFmt w:val="bullet"/>
      <w:lvlText w:val=""/>
      <w:lvlJc w:val="left"/>
      <w:pPr>
        <w:ind w:left="720" w:hanging="360"/>
      </w:pPr>
      <w:rPr>
        <w:rFonts w:ascii="Symbol" w:hAnsi="Symbol" w:hint="default"/>
      </w:rPr>
    </w:lvl>
    <w:lvl w:ilvl="1" w:tplc="137CC37E">
      <w:start w:val="1"/>
      <w:numFmt w:val="bullet"/>
      <w:lvlText w:val="o"/>
      <w:lvlJc w:val="left"/>
      <w:pPr>
        <w:ind w:left="1440" w:hanging="360"/>
      </w:pPr>
      <w:rPr>
        <w:rFonts w:ascii="Courier New" w:hAnsi="Courier New" w:hint="default"/>
      </w:rPr>
    </w:lvl>
    <w:lvl w:ilvl="2" w:tplc="685041DA">
      <w:start w:val="1"/>
      <w:numFmt w:val="bullet"/>
      <w:lvlText w:val=""/>
      <w:lvlJc w:val="left"/>
      <w:pPr>
        <w:ind w:left="2160" w:hanging="360"/>
      </w:pPr>
      <w:rPr>
        <w:rFonts w:ascii="Wingdings" w:hAnsi="Wingdings" w:hint="default"/>
      </w:rPr>
    </w:lvl>
    <w:lvl w:ilvl="3" w:tplc="A6AE029E">
      <w:start w:val="1"/>
      <w:numFmt w:val="bullet"/>
      <w:lvlText w:val=""/>
      <w:lvlJc w:val="left"/>
      <w:pPr>
        <w:ind w:left="2880" w:hanging="360"/>
      </w:pPr>
      <w:rPr>
        <w:rFonts w:ascii="Symbol" w:hAnsi="Symbol" w:hint="default"/>
      </w:rPr>
    </w:lvl>
    <w:lvl w:ilvl="4" w:tplc="CFAED778">
      <w:start w:val="1"/>
      <w:numFmt w:val="bullet"/>
      <w:lvlText w:val="o"/>
      <w:lvlJc w:val="left"/>
      <w:pPr>
        <w:ind w:left="3600" w:hanging="360"/>
      </w:pPr>
      <w:rPr>
        <w:rFonts w:ascii="Courier New" w:hAnsi="Courier New" w:hint="default"/>
      </w:rPr>
    </w:lvl>
    <w:lvl w:ilvl="5" w:tplc="B5BC8D5E">
      <w:start w:val="1"/>
      <w:numFmt w:val="bullet"/>
      <w:lvlText w:val=""/>
      <w:lvlJc w:val="left"/>
      <w:pPr>
        <w:ind w:left="4320" w:hanging="360"/>
      </w:pPr>
      <w:rPr>
        <w:rFonts w:ascii="Wingdings" w:hAnsi="Wingdings" w:hint="default"/>
      </w:rPr>
    </w:lvl>
    <w:lvl w:ilvl="6" w:tplc="BCA8F93A">
      <w:start w:val="1"/>
      <w:numFmt w:val="bullet"/>
      <w:lvlText w:val=""/>
      <w:lvlJc w:val="left"/>
      <w:pPr>
        <w:ind w:left="5040" w:hanging="360"/>
      </w:pPr>
      <w:rPr>
        <w:rFonts w:ascii="Symbol" w:hAnsi="Symbol" w:hint="default"/>
      </w:rPr>
    </w:lvl>
    <w:lvl w:ilvl="7" w:tplc="E730E3FC">
      <w:start w:val="1"/>
      <w:numFmt w:val="bullet"/>
      <w:lvlText w:val="o"/>
      <w:lvlJc w:val="left"/>
      <w:pPr>
        <w:ind w:left="5760" w:hanging="360"/>
      </w:pPr>
      <w:rPr>
        <w:rFonts w:ascii="Courier New" w:hAnsi="Courier New" w:hint="default"/>
      </w:rPr>
    </w:lvl>
    <w:lvl w:ilvl="8" w:tplc="D89EA208">
      <w:start w:val="1"/>
      <w:numFmt w:val="bullet"/>
      <w:lvlText w:val=""/>
      <w:lvlJc w:val="left"/>
      <w:pPr>
        <w:ind w:left="6480" w:hanging="360"/>
      </w:pPr>
      <w:rPr>
        <w:rFonts w:ascii="Wingdings" w:hAnsi="Wingdings" w:hint="default"/>
      </w:rPr>
    </w:lvl>
  </w:abstractNum>
  <w:abstractNum w:abstractNumId="7" w15:restartNumberingAfterBreak="0">
    <w:nsid w:val="534433E4"/>
    <w:multiLevelType w:val="hybridMultilevel"/>
    <w:tmpl w:val="FFFFFFFF"/>
    <w:lvl w:ilvl="0" w:tplc="C436E3FC">
      <w:start w:val="1"/>
      <w:numFmt w:val="bullet"/>
      <w:lvlText w:val=""/>
      <w:lvlJc w:val="left"/>
      <w:pPr>
        <w:ind w:left="720" w:hanging="360"/>
      </w:pPr>
      <w:rPr>
        <w:rFonts w:ascii="Symbol" w:hAnsi="Symbol" w:hint="default"/>
      </w:rPr>
    </w:lvl>
    <w:lvl w:ilvl="1" w:tplc="C0C04178">
      <w:start w:val="1"/>
      <w:numFmt w:val="bullet"/>
      <w:lvlText w:val="o"/>
      <w:lvlJc w:val="left"/>
      <w:pPr>
        <w:ind w:left="1440" w:hanging="360"/>
      </w:pPr>
      <w:rPr>
        <w:rFonts w:ascii="Courier New" w:hAnsi="Courier New" w:hint="default"/>
      </w:rPr>
    </w:lvl>
    <w:lvl w:ilvl="2" w:tplc="234804E8">
      <w:start w:val="1"/>
      <w:numFmt w:val="bullet"/>
      <w:lvlText w:val=""/>
      <w:lvlJc w:val="left"/>
      <w:pPr>
        <w:ind w:left="2160" w:hanging="360"/>
      </w:pPr>
      <w:rPr>
        <w:rFonts w:ascii="Wingdings" w:hAnsi="Wingdings" w:hint="default"/>
      </w:rPr>
    </w:lvl>
    <w:lvl w:ilvl="3" w:tplc="791A801A">
      <w:start w:val="1"/>
      <w:numFmt w:val="bullet"/>
      <w:lvlText w:val=""/>
      <w:lvlJc w:val="left"/>
      <w:pPr>
        <w:ind w:left="2880" w:hanging="360"/>
      </w:pPr>
      <w:rPr>
        <w:rFonts w:ascii="Symbol" w:hAnsi="Symbol" w:hint="default"/>
      </w:rPr>
    </w:lvl>
    <w:lvl w:ilvl="4" w:tplc="07EE80D8">
      <w:start w:val="1"/>
      <w:numFmt w:val="bullet"/>
      <w:lvlText w:val="o"/>
      <w:lvlJc w:val="left"/>
      <w:pPr>
        <w:ind w:left="3600" w:hanging="360"/>
      </w:pPr>
      <w:rPr>
        <w:rFonts w:ascii="Courier New" w:hAnsi="Courier New" w:hint="default"/>
      </w:rPr>
    </w:lvl>
    <w:lvl w:ilvl="5" w:tplc="6CDE2168">
      <w:start w:val="1"/>
      <w:numFmt w:val="bullet"/>
      <w:lvlText w:val=""/>
      <w:lvlJc w:val="left"/>
      <w:pPr>
        <w:ind w:left="4320" w:hanging="360"/>
      </w:pPr>
      <w:rPr>
        <w:rFonts w:ascii="Wingdings" w:hAnsi="Wingdings" w:hint="default"/>
      </w:rPr>
    </w:lvl>
    <w:lvl w:ilvl="6" w:tplc="F0580DE8">
      <w:start w:val="1"/>
      <w:numFmt w:val="bullet"/>
      <w:lvlText w:val=""/>
      <w:lvlJc w:val="left"/>
      <w:pPr>
        <w:ind w:left="5040" w:hanging="360"/>
      </w:pPr>
      <w:rPr>
        <w:rFonts w:ascii="Symbol" w:hAnsi="Symbol" w:hint="default"/>
      </w:rPr>
    </w:lvl>
    <w:lvl w:ilvl="7" w:tplc="C004E8A6">
      <w:start w:val="1"/>
      <w:numFmt w:val="bullet"/>
      <w:lvlText w:val="o"/>
      <w:lvlJc w:val="left"/>
      <w:pPr>
        <w:ind w:left="5760" w:hanging="360"/>
      </w:pPr>
      <w:rPr>
        <w:rFonts w:ascii="Courier New" w:hAnsi="Courier New" w:hint="default"/>
      </w:rPr>
    </w:lvl>
    <w:lvl w:ilvl="8" w:tplc="DED64216">
      <w:start w:val="1"/>
      <w:numFmt w:val="bullet"/>
      <w:lvlText w:val=""/>
      <w:lvlJc w:val="left"/>
      <w:pPr>
        <w:ind w:left="6480" w:hanging="360"/>
      </w:pPr>
      <w:rPr>
        <w:rFonts w:ascii="Wingdings" w:hAnsi="Wingdings" w:hint="default"/>
      </w:rPr>
    </w:lvl>
  </w:abstractNum>
  <w:abstractNum w:abstractNumId="8" w15:restartNumberingAfterBreak="0">
    <w:nsid w:val="6E7AA07E"/>
    <w:multiLevelType w:val="hybridMultilevel"/>
    <w:tmpl w:val="FFFFFFFF"/>
    <w:lvl w:ilvl="0" w:tplc="FF1A20C0">
      <w:start w:val="1"/>
      <w:numFmt w:val="bullet"/>
      <w:lvlText w:val=""/>
      <w:lvlJc w:val="left"/>
      <w:pPr>
        <w:ind w:left="720" w:hanging="360"/>
      </w:pPr>
      <w:rPr>
        <w:rFonts w:ascii="Symbol" w:hAnsi="Symbol" w:hint="default"/>
      </w:rPr>
    </w:lvl>
    <w:lvl w:ilvl="1" w:tplc="D53AA332">
      <w:start w:val="1"/>
      <w:numFmt w:val="bullet"/>
      <w:lvlText w:val="o"/>
      <w:lvlJc w:val="left"/>
      <w:pPr>
        <w:ind w:left="1440" w:hanging="360"/>
      </w:pPr>
      <w:rPr>
        <w:rFonts w:ascii="Courier New" w:hAnsi="Courier New" w:hint="default"/>
      </w:rPr>
    </w:lvl>
    <w:lvl w:ilvl="2" w:tplc="53428086">
      <w:start w:val="1"/>
      <w:numFmt w:val="bullet"/>
      <w:lvlText w:val=""/>
      <w:lvlJc w:val="left"/>
      <w:pPr>
        <w:ind w:left="2160" w:hanging="360"/>
      </w:pPr>
      <w:rPr>
        <w:rFonts w:ascii="Wingdings" w:hAnsi="Wingdings" w:hint="default"/>
      </w:rPr>
    </w:lvl>
    <w:lvl w:ilvl="3" w:tplc="0166FEC4">
      <w:start w:val="1"/>
      <w:numFmt w:val="bullet"/>
      <w:lvlText w:val=""/>
      <w:lvlJc w:val="left"/>
      <w:pPr>
        <w:ind w:left="2880" w:hanging="360"/>
      </w:pPr>
      <w:rPr>
        <w:rFonts w:ascii="Symbol" w:hAnsi="Symbol" w:hint="default"/>
      </w:rPr>
    </w:lvl>
    <w:lvl w:ilvl="4" w:tplc="46C8CF72">
      <w:start w:val="1"/>
      <w:numFmt w:val="bullet"/>
      <w:lvlText w:val="o"/>
      <w:lvlJc w:val="left"/>
      <w:pPr>
        <w:ind w:left="3600" w:hanging="360"/>
      </w:pPr>
      <w:rPr>
        <w:rFonts w:ascii="Courier New" w:hAnsi="Courier New" w:hint="default"/>
      </w:rPr>
    </w:lvl>
    <w:lvl w:ilvl="5" w:tplc="04CC55DE">
      <w:start w:val="1"/>
      <w:numFmt w:val="bullet"/>
      <w:lvlText w:val=""/>
      <w:lvlJc w:val="left"/>
      <w:pPr>
        <w:ind w:left="4320" w:hanging="360"/>
      </w:pPr>
      <w:rPr>
        <w:rFonts w:ascii="Wingdings" w:hAnsi="Wingdings" w:hint="default"/>
      </w:rPr>
    </w:lvl>
    <w:lvl w:ilvl="6" w:tplc="BBE25258">
      <w:start w:val="1"/>
      <w:numFmt w:val="bullet"/>
      <w:lvlText w:val=""/>
      <w:lvlJc w:val="left"/>
      <w:pPr>
        <w:ind w:left="5040" w:hanging="360"/>
      </w:pPr>
      <w:rPr>
        <w:rFonts w:ascii="Symbol" w:hAnsi="Symbol" w:hint="default"/>
      </w:rPr>
    </w:lvl>
    <w:lvl w:ilvl="7" w:tplc="7708E210">
      <w:start w:val="1"/>
      <w:numFmt w:val="bullet"/>
      <w:lvlText w:val="o"/>
      <w:lvlJc w:val="left"/>
      <w:pPr>
        <w:ind w:left="5760" w:hanging="360"/>
      </w:pPr>
      <w:rPr>
        <w:rFonts w:ascii="Courier New" w:hAnsi="Courier New" w:hint="default"/>
      </w:rPr>
    </w:lvl>
    <w:lvl w:ilvl="8" w:tplc="15EA2174">
      <w:start w:val="1"/>
      <w:numFmt w:val="bullet"/>
      <w:lvlText w:val=""/>
      <w:lvlJc w:val="left"/>
      <w:pPr>
        <w:ind w:left="6480" w:hanging="360"/>
      </w:pPr>
      <w:rPr>
        <w:rFonts w:ascii="Wingdings" w:hAnsi="Wingdings" w:hint="default"/>
      </w:rPr>
    </w:lvl>
  </w:abstractNum>
  <w:abstractNum w:abstractNumId="9" w15:restartNumberingAfterBreak="0">
    <w:nsid w:val="76B4AD34"/>
    <w:multiLevelType w:val="hybridMultilevel"/>
    <w:tmpl w:val="FFFFFFFF"/>
    <w:lvl w:ilvl="0" w:tplc="E53CE49C">
      <w:start w:val="1"/>
      <w:numFmt w:val="bullet"/>
      <w:lvlText w:val=""/>
      <w:lvlJc w:val="left"/>
      <w:pPr>
        <w:ind w:left="720" w:hanging="360"/>
      </w:pPr>
      <w:rPr>
        <w:rFonts w:ascii="Symbol" w:hAnsi="Symbol" w:hint="default"/>
      </w:rPr>
    </w:lvl>
    <w:lvl w:ilvl="1" w:tplc="F404D7B6">
      <w:start w:val="1"/>
      <w:numFmt w:val="bullet"/>
      <w:lvlText w:val="o"/>
      <w:lvlJc w:val="left"/>
      <w:pPr>
        <w:ind w:left="1440" w:hanging="360"/>
      </w:pPr>
      <w:rPr>
        <w:rFonts w:ascii="Courier New" w:hAnsi="Courier New" w:hint="default"/>
      </w:rPr>
    </w:lvl>
    <w:lvl w:ilvl="2" w:tplc="FAF8874A">
      <w:start w:val="1"/>
      <w:numFmt w:val="bullet"/>
      <w:lvlText w:val=""/>
      <w:lvlJc w:val="left"/>
      <w:pPr>
        <w:ind w:left="2160" w:hanging="360"/>
      </w:pPr>
      <w:rPr>
        <w:rFonts w:ascii="Wingdings" w:hAnsi="Wingdings" w:hint="default"/>
      </w:rPr>
    </w:lvl>
    <w:lvl w:ilvl="3" w:tplc="8CF87FB8">
      <w:start w:val="1"/>
      <w:numFmt w:val="bullet"/>
      <w:lvlText w:val=""/>
      <w:lvlJc w:val="left"/>
      <w:pPr>
        <w:ind w:left="2880" w:hanging="360"/>
      </w:pPr>
      <w:rPr>
        <w:rFonts w:ascii="Symbol" w:hAnsi="Symbol" w:hint="default"/>
      </w:rPr>
    </w:lvl>
    <w:lvl w:ilvl="4" w:tplc="3080F4AC">
      <w:start w:val="1"/>
      <w:numFmt w:val="bullet"/>
      <w:lvlText w:val="o"/>
      <w:lvlJc w:val="left"/>
      <w:pPr>
        <w:ind w:left="3600" w:hanging="360"/>
      </w:pPr>
      <w:rPr>
        <w:rFonts w:ascii="Courier New" w:hAnsi="Courier New" w:hint="default"/>
      </w:rPr>
    </w:lvl>
    <w:lvl w:ilvl="5" w:tplc="1626166C">
      <w:start w:val="1"/>
      <w:numFmt w:val="bullet"/>
      <w:lvlText w:val=""/>
      <w:lvlJc w:val="left"/>
      <w:pPr>
        <w:ind w:left="4320" w:hanging="360"/>
      </w:pPr>
      <w:rPr>
        <w:rFonts w:ascii="Wingdings" w:hAnsi="Wingdings" w:hint="default"/>
      </w:rPr>
    </w:lvl>
    <w:lvl w:ilvl="6" w:tplc="9C6C7C8E">
      <w:start w:val="1"/>
      <w:numFmt w:val="bullet"/>
      <w:lvlText w:val=""/>
      <w:lvlJc w:val="left"/>
      <w:pPr>
        <w:ind w:left="5040" w:hanging="360"/>
      </w:pPr>
      <w:rPr>
        <w:rFonts w:ascii="Symbol" w:hAnsi="Symbol" w:hint="default"/>
      </w:rPr>
    </w:lvl>
    <w:lvl w:ilvl="7" w:tplc="FB129E14">
      <w:start w:val="1"/>
      <w:numFmt w:val="bullet"/>
      <w:lvlText w:val="o"/>
      <w:lvlJc w:val="left"/>
      <w:pPr>
        <w:ind w:left="5760" w:hanging="360"/>
      </w:pPr>
      <w:rPr>
        <w:rFonts w:ascii="Courier New" w:hAnsi="Courier New" w:hint="default"/>
      </w:rPr>
    </w:lvl>
    <w:lvl w:ilvl="8" w:tplc="EF402A56">
      <w:start w:val="1"/>
      <w:numFmt w:val="bullet"/>
      <w:lvlText w:val=""/>
      <w:lvlJc w:val="left"/>
      <w:pPr>
        <w:ind w:left="6480" w:hanging="360"/>
      </w:pPr>
      <w:rPr>
        <w:rFonts w:ascii="Wingdings" w:hAnsi="Wingdings" w:hint="default"/>
      </w:rPr>
    </w:lvl>
  </w:abstractNum>
  <w:abstractNum w:abstractNumId="10" w15:restartNumberingAfterBreak="0">
    <w:nsid w:val="78C7CEA9"/>
    <w:multiLevelType w:val="hybridMultilevel"/>
    <w:tmpl w:val="FFFFFFFF"/>
    <w:lvl w:ilvl="0" w:tplc="155826F0">
      <w:start w:val="1"/>
      <w:numFmt w:val="bullet"/>
      <w:lvlText w:val=""/>
      <w:lvlJc w:val="left"/>
      <w:pPr>
        <w:ind w:left="720" w:hanging="360"/>
      </w:pPr>
      <w:rPr>
        <w:rFonts w:ascii="Symbol" w:hAnsi="Symbol" w:hint="default"/>
      </w:rPr>
    </w:lvl>
    <w:lvl w:ilvl="1" w:tplc="47CA8DFC">
      <w:start w:val="1"/>
      <w:numFmt w:val="bullet"/>
      <w:lvlText w:val="o"/>
      <w:lvlJc w:val="left"/>
      <w:pPr>
        <w:ind w:left="1440" w:hanging="360"/>
      </w:pPr>
      <w:rPr>
        <w:rFonts w:ascii="Courier New" w:hAnsi="Courier New" w:hint="default"/>
      </w:rPr>
    </w:lvl>
    <w:lvl w:ilvl="2" w:tplc="5D7A6B1C">
      <w:start w:val="1"/>
      <w:numFmt w:val="bullet"/>
      <w:lvlText w:val=""/>
      <w:lvlJc w:val="left"/>
      <w:pPr>
        <w:ind w:left="2160" w:hanging="360"/>
      </w:pPr>
      <w:rPr>
        <w:rFonts w:ascii="Wingdings" w:hAnsi="Wingdings" w:hint="default"/>
      </w:rPr>
    </w:lvl>
    <w:lvl w:ilvl="3" w:tplc="9FC6FD46">
      <w:start w:val="1"/>
      <w:numFmt w:val="bullet"/>
      <w:lvlText w:val=""/>
      <w:lvlJc w:val="left"/>
      <w:pPr>
        <w:ind w:left="2880" w:hanging="360"/>
      </w:pPr>
      <w:rPr>
        <w:rFonts w:ascii="Symbol" w:hAnsi="Symbol" w:hint="default"/>
      </w:rPr>
    </w:lvl>
    <w:lvl w:ilvl="4" w:tplc="13A86BF6">
      <w:start w:val="1"/>
      <w:numFmt w:val="bullet"/>
      <w:lvlText w:val="o"/>
      <w:lvlJc w:val="left"/>
      <w:pPr>
        <w:ind w:left="3600" w:hanging="360"/>
      </w:pPr>
      <w:rPr>
        <w:rFonts w:ascii="Courier New" w:hAnsi="Courier New" w:hint="default"/>
      </w:rPr>
    </w:lvl>
    <w:lvl w:ilvl="5" w:tplc="2276501C">
      <w:start w:val="1"/>
      <w:numFmt w:val="bullet"/>
      <w:lvlText w:val=""/>
      <w:lvlJc w:val="left"/>
      <w:pPr>
        <w:ind w:left="4320" w:hanging="360"/>
      </w:pPr>
      <w:rPr>
        <w:rFonts w:ascii="Wingdings" w:hAnsi="Wingdings" w:hint="default"/>
      </w:rPr>
    </w:lvl>
    <w:lvl w:ilvl="6" w:tplc="DCFEA678">
      <w:start w:val="1"/>
      <w:numFmt w:val="bullet"/>
      <w:lvlText w:val=""/>
      <w:lvlJc w:val="left"/>
      <w:pPr>
        <w:ind w:left="5040" w:hanging="360"/>
      </w:pPr>
      <w:rPr>
        <w:rFonts w:ascii="Symbol" w:hAnsi="Symbol" w:hint="default"/>
      </w:rPr>
    </w:lvl>
    <w:lvl w:ilvl="7" w:tplc="D3AAB1AC">
      <w:start w:val="1"/>
      <w:numFmt w:val="bullet"/>
      <w:lvlText w:val="o"/>
      <w:lvlJc w:val="left"/>
      <w:pPr>
        <w:ind w:left="5760" w:hanging="360"/>
      </w:pPr>
      <w:rPr>
        <w:rFonts w:ascii="Courier New" w:hAnsi="Courier New" w:hint="default"/>
      </w:rPr>
    </w:lvl>
    <w:lvl w:ilvl="8" w:tplc="88AA6C30">
      <w:start w:val="1"/>
      <w:numFmt w:val="bullet"/>
      <w:lvlText w:val=""/>
      <w:lvlJc w:val="left"/>
      <w:pPr>
        <w:ind w:left="6480" w:hanging="360"/>
      </w:pPr>
      <w:rPr>
        <w:rFonts w:ascii="Wingdings" w:hAnsi="Wingdings" w:hint="default"/>
      </w:rPr>
    </w:lvl>
  </w:abstractNum>
  <w:num w:numId="1" w16cid:durableId="1545483188">
    <w:abstractNumId w:val="2"/>
  </w:num>
  <w:num w:numId="2" w16cid:durableId="1801655078">
    <w:abstractNumId w:val="3"/>
  </w:num>
  <w:num w:numId="3" w16cid:durableId="51928938">
    <w:abstractNumId w:val="0"/>
  </w:num>
  <w:num w:numId="4" w16cid:durableId="1385980493">
    <w:abstractNumId w:val="7"/>
  </w:num>
  <w:num w:numId="5" w16cid:durableId="753624118">
    <w:abstractNumId w:val="4"/>
  </w:num>
  <w:num w:numId="6" w16cid:durableId="690912186">
    <w:abstractNumId w:val="8"/>
  </w:num>
  <w:num w:numId="7" w16cid:durableId="1112552106">
    <w:abstractNumId w:val="5"/>
  </w:num>
  <w:num w:numId="8" w16cid:durableId="703211741">
    <w:abstractNumId w:val="6"/>
  </w:num>
  <w:num w:numId="9" w16cid:durableId="206989253">
    <w:abstractNumId w:val="1"/>
  </w:num>
  <w:num w:numId="10" w16cid:durableId="779181795">
    <w:abstractNumId w:val="9"/>
  </w:num>
  <w:num w:numId="11" w16cid:durableId="1672553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BUJLS0sjYwNDIG2ipKMUnFpcnJmfB1JgWAsASzKoICwAAAA="/>
  </w:docVars>
  <w:rsids>
    <w:rsidRoot w:val="006D77A6"/>
    <w:rsid w:val="0000081E"/>
    <w:rsid w:val="00000E98"/>
    <w:rsid w:val="0000218B"/>
    <w:rsid w:val="000108BB"/>
    <w:rsid w:val="00012E49"/>
    <w:rsid w:val="00014937"/>
    <w:rsid w:val="00023AFD"/>
    <w:rsid w:val="00033154"/>
    <w:rsid w:val="00034499"/>
    <w:rsid w:val="00035626"/>
    <w:rsid w:val="00042048"/>
    <w:rsid w:val="0004453A"/>
    <w:rsid w:val="000537DA"/>
    <w:rsid w:val="000553A0"/>
    <w:rsid w:val="000676EF"/>
    <w:rsid w:val="00071F22"/>
    <w:rsid w:val="000806F3"/>
    <w:rsid w:val="000865AC"/>
    <w:rsid w:val="00090918"/>
    <w:rsid w:val="000A1DE1"/>
    <w:rsid w:val="000B0CD3"/>
    <w:rsid w:val="000B2978"/>
    <w:rsid w:val="000B7D96"/>
    <w:rsid w:val="000C60B0"/>
    <w:rsid w:val="000D3C12"/>
    <w:rsid w:val="000D41A7"/>
    <w:rsid w:val="000E0F4F"/>
    <w:rsid w:val="000F2737"/>
    <w:rsid w:val="000F315B"/>
    <w:rsid w:val="00100608"/>
    <w:rsid w:val="001125C0"/>
    <w:rsid w:val="00123AB2"/>
    <w:rsid w:val="00126DF4"/>
    <w:rsid w:val="0015268B"/>
    <w:rsid w:val="0015375E"/>
    <w:rsid w:val="00177C77"/>
    <w:rsid w:val="00195550"/>
    <w:rsid w:val="00195BCA"/>
    <w:rsid w:val="001A6983"/>
    <w:rsid w:val="001B12C1"/>
    <w:rsid w:val="001B62DD"/>
    <w:rsid w:val="001B6693"/>
    <w:rsid w:val="001C39CC"/>
    <w:rsid w:val="001F0692"/>
    <w:rsid w:val="002024C7"/>
    <w:rsid w:val="00205838"/>
    <w:rsid w:val="0020665A"/>
    <w:rsid w:val="00231D53"/>
    <w:rsid w:val="002363DE"/>
    <w:rsid w:val="00246DA5"/>
    <w:rsid w:val="00252B5D"/>
    <w:rsid w:val="002552C2"/>
    <w:rsid w:val="00260D54"/>
    <w:rsid w:val="00266106"/>
    <w:rsid w:val="00266877"/>
    <w:rsid w:val="00267271"/>
    <w:rsid w:val="00270D90"/>
    <w:rsid w:val="00276484"/>
    <w:rsid w:val="00276957"/>
    <w:rsid w:val="00276BB4"/>
    <w:rsid w:val="00276DCC"/>
    <w:rsid w:val="00284B2E"/>
    <w:rsid w:val="00294525"/>
    <w:rsid w:val="002947DB"/>
    <w:rsid w:val="002A132F"/>
    <w:rsid w:val="002D0339"/>
    <w:rsid w:val="002D1C21"/>
    <w:rsid w:val="002D7B89"/>
    <w:rsid w:val="002E14B9"/>
    <w:rsid w:val="002F77B1"/>
    <w:rsid w:val="00301022"/>
    <w:rsid w:val="00301FAC"/>
    <w:rsid w:val="00306993"/>
    <w:rsid w:val="00310BBC"/>
    <w:rsid w:val="0031499A"/>
    <w:rsid w:val="00317F7E"/>
    <w:rsid w:val="00320F35"/>
    <w:rsid w:val="0033618C"/>
    <w:rsid w:val="003430BF"/>
    <w:rsid w:val="0034541B"/>
    <w:rsid w:val="00351FEA"/>
    <w:rsid w:val="00365841"/>
    <w:rsid w:val="00374987"/>
    <w:rsid w:val="00375EAD"/>
    <w:rsid w:val="00385812"/>
    <w:rsid w:val="00392D0B"/>
    <w:rsid w:val="003A4956"/>
    <w:rsid w:val="003A6B8D"/>
    <w:rsid w:val="003A7AFC"/>
    <w:rsid w:val="003B2B54"/>
    <w:rsid w:val="003C515A"/>
    <w:rsid w:val="003C60EF"/>
    <w:rsid w:val="004063CC"/>
    <w:rsid w:val="00433D08"/>
    <w:rsid w:val="00436BFE"/>
    <w:rsid w:val="00455118"/>
    <w:rsid w:val="004813AC"/>
    <w:rsid w:val="004830AD"/>
    <w:rsid w:val="00496276"/>
    <w:rsid w:val="004A7E85"/>
    <w:rsid w:val="004B062C"/>
    <w:rsid w:val="004B10B1"/>
    <w:rsid w:val="004B1D71"/>
    <w:rsid w:val="004B37A0"/>
    <w:rsid w:val="004B5CFB"/>
    <w:rsid w:val="004C60CB"/>
    <w:rsid w:val="004D6B39"/>
    <w:rsid w:val="004E0C3F"/>
    <w:rsid w:val="00500C8D"/>
    <w:rsid w:val="005033AD"/>
    <w:rsid w:val="005204F8"/>
    <w:rsid w:val="00530145"/>
    <w:rsid w:val="00533FAD"/>
    <w:rsid w:val="005448AA"/>
    <w:rsid w:val="00561D80"/>
    <w:rsid w:val="005703B0"/>
    <w:rsid w:val="00570FFD"/>
    <w:rsid w:val="00590E8E"/>
    <w:rsid w:val="00593F66"/>
    <w:rsid w:val="005949FA"/>
    <w:rsid w:val="00597A58"/>
    <w:rsid w:val="005A087A"/>
    <w:rsid w:val="005A20D5"/>
    <w:rsid w:val="005A250C"/>
    <w:rsid w:val="005A4635"/>
    <w:rsid w:val="005B5873"/>
    <w:rsid w:val="005C2F30"/>
    <w:rsid w:val="005E19FD"/>
    <w:rsid w:val="00632ACB"/>
    <w:rsid w:val="006347AF"/>
    <w:rsid w:val="00635129"/>
    <w:rsid w:val="00641E61"/>
    <w:rsid w:val="00643E7E"/>
    <w:rsid w:val="0064600E"/>
    <w:rsid w:val="00650132"/>
    <w:rsid w:val="006511A2"/>
    <w:rsid w:val="006A37CC"/>
    <w:rsid w:val="006A396C"/>
    <w:rsid w:val="006A5BA6"/>
    <w:rsid w:val="006C0CBE"/>
    <w:rsid w:val="006C23A3"/>
    <w:rsid w:val="006D06D9"/>
    <w:rsid w:val="006D77A6"/>
    <w:rsid w:val="00702109"/>
    <w:rsid w:val="00715431"/>
    <w:rsid w:val="0071647E"/>
    <w:rsid w:val="00720DC6"/>
    <w:rsid w:val="007256EC"/>
    <w:rsid w:val="0072610D"/>
    <w:rsid w:val="00737229"/>
    <w:rsid w:val="007419FF"/>
    <w:rsid w:val="007420EF"/>
    <w:rsid w:val="00747378"/>
    <w:rsid w:val="00757006"/>
    <w:rsid w:val="00764371"/>
    <w:rsid w:val="0076477C"/>
    <w:rsid w:val="00771089"/>
    <w:rsid w:val="00780D66"/>
    <w:rsid w:val="0078503B"/>
    <w:rsid w:val="007A0EAB"/>
    <w:rsid w:val="007B0944"/>
    <w:rsid w:val="007B3F4B"/>
    <w:rsid w:val="007B454C"/>
    <w:rsid w:val="007B7347"/>
    <w:rsid w:val="007B7649"/>
    <w:rsid w:val="007B783F"/>
    <w:rsid w:val="007C182C"/>
    <w:rsid w:val="007C4444"/>
    <w:rsid w:val="007D10F3"/>
    <w:rsid w:val="007D1117"/>
    <w:rsid w:val="007D379A"/>
    <w:rsid w:val="007E4653"/>
    <w:rsid w:val="007E59BA"/>
    <w:rsid w:val="007F3CDB"/>
    <w:rsid w:val="008009A7"/>
    <w:rsid w:val="00833C10"/>
    <w:rsid w:val="00840877"/>
    <w:rsid w:val="008814F6"/>
    <w:rsid w:val="00881939"/>
    <w:rsid w:val="00882DD6"/>
    <w:rsid w:val="00891C29"/>
    <w:rsid w:val="008B5B3D"/>
    <w:rsid w:val="008C537E"/>
    <w:rsid w:val="008E0C63"/>
    <w:rsid w:val="008E6455"/>
    <w:rsid w:val="008E7A57"/>
    <w:rsid w:val="009037B8"/>
    <w:rsid w:val="00911EDE"/>
    <w:rsid w:val="00932C84"/>
    <w:rsid w:val="009375C8"/>
    <w:rsid w:val="00966B29"/>
    <w:rsid w:val="009730E5"/>
    <w:rsid w:val="009777ED"/>
    <w:rsid w:val="009908FF"/>
    <w:rsid w:val="00995505"/>
    <w:rsid w:val="009B06AB"/>
    <w:rsid w:val="009C2DB4"/>
    <w:rsid w:val="009D48CD"/>
    <w:rsid w:val="009F62EB"/>
    <w:rsid w:val="00A0268C"/>
    <w:rsid w:val="00A05967"/>
    <w:rsid w:val="00A22047"/>
    <w:rsid w:val="00A329FB"/>
    <w:rsid w:val="00A5667D"/>
    <w:rsid w:val="00A62DC9"/>
    <w:rsid w:val="00A65101"/>
    <w:rsid w:val="00A736FC"/>
    <w:rsid w:val="00A743C2"/>
    <w:rsid w:val="00A95A05"/>
    <w:rsid w:val="00AD2608"/>
    <w:rsid w:val="00AD2AAA"/>
    <w:rsid w:val="00AD63B7"/>
    <w:rsid w:val="00AD7598"/>
    <w:rsid w:val="00AE4FFA"/>
    <w:rsid w:val="00AE6404"/>
    <w:rsid w:val="00AF0B4D"/>
    <w:rsid w:val="00AF4737"/>
    <w:rsid w:val="00AF7E97"/>
    <w:rsid w:val="00B24938"/>
    <w:rsid w:val="00B26355"/>
    <w:rsid w:val="00B33225"/>
    <w:rsid w:val="00B36C2F"/>
    <w:rsid w:val="00B403BF"/>
    <w:rsid w:val="00B53050"/>
    <w:rsid w:val="00B572E2"/>
    <w:rsid w:val="00B608D9"/>
    <w:rsid w:val="00B6648B"/>
    <w:rsid w:val="00B70015"/>
    <w:rsid w:val="00B76FCB"/>
    <w:rsid w:val="00B80C31"/>
    <w:rsid w:val="00B8418F"/>
    <w:rsid w:val="00B91C99"/>
    <w:rsid w:val="00B95102"/>
    <w:rsid w:val="00BA1C40"/>
    <w:rsid w:val="00BA4055"/>
    <w:rsid w:val="00BA6ED6"/>
    <w:rsid w:val="00BA7FB6"/>
    <w:rsid w:val="00BB19BE"/>
    <w:rsid w:val="00BD527A"/>
    <w:rsid w:val="00BD7AAC"/>
    <w:rsid w:val="00BF3F40"/>
    <w:rsid w:val="00C06530"/>
    <w:rsid w:val="00C20BFE"/>
    <w:rsid w:val="00C275A6"/>
    <w:rsid w:val="00C44EB0"/>
    <w:rsid w:val="00C4672D"/>
    <w:rsid w:val="00C46D29"/>
    <w:rsid w:val="00C50527"/>
    <w:rsid w:val="00C6005B"/>
    <w:rsid w:val="00C6284F"/>
    <w:rsid w:val="00C85FD2"/>
    <w:rsid w:val="00C92704"/>
    <w:rsid w:val="00CA597C"/>
    <w:rsid w:val="00CC1778"/>
    <w:rsid w:val="00CD0C20"/>
    <w:rsid w:val="00CD25A9"/>
    <w:rsid w:val="00CE575B"/>
    <w:rsid w:val="00CF3DE8"/>
    <w:rsid w:val="00D00DD7"/>
    <w:rsid w:val="00D0493F"/>
    <w:rsid w:val="00D20031"/>
    <w:rsid w:val="00D50C28"/>
    <w:rsid w:val="00D53417"/>
    <w:rsid w:val="00D56F91"/>
    <w:rsid w:val="00D57722"/>
    <w:rsid w:val="00D66EEA"/>
    <w:rsid w:val="00D71025"/>
    <w:rsid w:val="00D7171D"/>
    <w:rsid w:val="00D770A9"/>
    <w:rsid w:val="00D8671C"/>
    <w:rsid w:val="00D91390"/>
    <w:rsid w:val="00DA0C9B"/>
    <w:rsid w:val="00DA57C3"/>
    <w:rsid w:val="00DA6A14"/>
    <w:rsid w:val="00DB0A18"/>
    <w:rsid w:val="00DB47FD"/>
    <w:rsid w:val="00DB683E"/>
    <w:rsid w:val="00DB7DC2"/>
    <w:rsid w:val="00DC3855"/>
    <w:rsid w:val="00DC571D"/>
    <w:rsid w:val="00DC7178"/>
    <w:rsid w:val="00E06C5A"/>
    <w:rsid w:val="00E20090"/>
    <w:rsid w:val="00E242A8"/>
    <w:rsid w:val="00E274B8"/>
    <w:rsid w:val="00E50143"/>
    <w:rsid w:val="00E713E7"/>
    <w:rsid w:val="00E72707"/>
    <w:rsid w:val="00E727B5"/>
    <w:rsid w:val="00E835AE"/>
    <w:rsid w:val="00E928C3"/>
    <w:rsid w:val="00EC1BD8"/>
    <w:rsid w:val="00EC26CD"/>
    <w:rsid w:val="00EF5C62"/>
    <w:rsid w:val="00F01BAF"/>
    <w:rsid w:val="00F047DF"/>
    <w:rsid w:val="00F0586E"/>
    <w:rsid w:val="00F26BA2"/>
    <w:rsid w:val="00F43932"/>
    <w:rsid w:val="00F55158"/>
    <w:rsid w:val="00F55A7C"/>
    <w:rsid w:val="00F60322"/>
    <w:rsid w:val="00F75A44"/>
    <w:rsid w:val="00FA16CA"/>
    <w:rsid w:val="00FA595A"/>
    <w:rsid w:val="00FB4A98"/>
    <w:rsid w:val="00FC6B42"/>
    <w:rsid w:val="00FF21DE"/>
    <w:rsid w:val="00FF2B81"/>
    <w:rsid w:val="0270CFA8"/>
    <w:rsid w:val="03CCBFBB"/>
    <w:rsid w:val="05037955"/>
    <w:rsid w:val="0548E4B4"/>
    <w:rsid w:val="057AF453"/>
    <w:rsid w:val="06234C79"/>
    <w:rsid w:val="06FE9198"/>
    <w:rsid w:val="07902826"/>
    <w:rsid w:val="07A2B3E9"/>
    <w:rsid w:val="07F205EF"/>
    <w:rsid w:val="093793DE"/>
    <w:rsid w:val="0B5D521D"/>
    <w:rsid w:val="0BBF3584"/>
    <w:rsid w:val="0BC1D45B"/>
    <w:rsid w:val="0C7D1578"/>
    <w:rsid w:val="0FEFDE7B"/>
    <w:rsid w:val="104D7B61"/>
    <w:rsid w:val="10A1C90F"/>
    <w:rsid w:val="11643B01"/>
    <w:rsid w:val="126F956D"/>
    <w:rsid w:val="1332CE0E"/>
    <w:rsid w:val="1342F873"/>
    <w:rsid w:val="13AAF897"/>
    <w:rsid w:val="1487576B"/>
    <w:rsid w:val="19D9100C"/>
    <w:rsid w:val="1C5BFAD2"/>
    <w:rsid w:val="1E4694BA"/>
    <w:rsid w:val="1F423D5F"/>
    <w:rsid w:val="21015744"/>
    <w:rsid w:val="232AE851"/>
    <w:rsid w:val="248C8853"/>
    <w:rsid w:val="25B79A36"/>
    <w:rsid w:val="27C67737"/>
    <w:rsid w:val="28DF7D3A"/>
    <w:rsid w:val="2918B307"/>
    <w:rsid w:val="291B7482"/>
    <w:rsid w:val="295F4FC2"/>
    <w:rsid w:val="29696081"/>
    <w:rsid w:val="2A7BEC66"/>
    <w:rsid w:val="2AFAA52C"/>
    <w:rsid w:val="2BDB10B2"/>
    <w:rsid w:val="2C02501A"/>
    <w:rsid w:val="2C3A6731"/>
    <w:rsid w:val="2D37074C"/>
    <w:rsid w:val="2F5070B7"/>
    <w:rsid w:val="309E104C"/>
    <w:rsid w:val="324141D5"/>
    <w:rsid w:val="330620F0"/>
    <w:rsid w:val="335099E6"/>
    <w:rsid w:val="335710EE"/>
    <w:rsid w:val="33A63B5A"/>
    <w:rsid w:val="358B6FD4"/>
    <w:rsid w:val="3653DB15"/>
    <w:rsid w:val="375B50C6"/>
    <w:rsid w:val="3C309457"/>
    <w:rsid w:val="3C53816A"/>
    <w:rsid w:val="3CDBB1CC"/>
    <w:rsid w:val="3E72EFC6"/>
    <w:rsid w:val="3EBD4459"/>
    <w:rsid w:val="4004F6EF"/>
    <w:rsid w:val="40E1EC73"/>
    <w:rsid w:val="435BDB49"/>
    <w:rsid w:val="4422ABDB"/>
    <w:rsid w:val="446B370B"/>
    <w:rsid w:val="4542AB9C"/>
    <w:rsid w:val="45733810"/>
    <w:rsid w:val="467762CE"/>
    <w:rsid w:val="4896D501"/>
    <w:rsid w:val="48A82773"/>
    <w:rsid w:val="498B6841"/>
    <w:rsid w:val="49ACC83B"/>
    <w:rsid w:val="49FF11EE"/>
    <w:rsid w:val="4A821CDB"/>
    <w:rsid w:val="4B0FD6AD"/>
    <w:rsid w:val="4BD4AC2F"/>
    <w:rsid w:val="4CDCE9C5"/>
    <w:rsid w:val="4E48ED66"/>
    <w:rsid w:val="4EC3E8D9"/>
    <w:rsid w:val="4F721DA8"/>
    <w:rsid w:val="50328AF7"/>
    <w:rsid w:val="524FDDC8"/>
    <w:rsid w:val="53F02653"/>
    <w:rsid w:val="55269D91"/>
    <w:rsid w:val="57BF8D2A"/>
    <w:rsid w:val="5898CE18"/>
    <w:rsid w:val="5ADF9196"/>
    <w:rsid w:val="5AEED4BD"/>
    <w:rsid w:val="5CF1E921"/>
    <w:rsid w:val="5D4B3BB0"/>
    <w:rsid w:val="5E744EDB"/>
    <w:rsid w:val="5ED993D0"/>
    <w:rsid w:val="5EDC4BD6"/>
    <w:rsid w:val="5F9AF511"/>
    <w:rsid w:val="602F6AC2"/>
    <w:rsid w:val="60920F31"/>
    <w:rsid w:val="6235DCD6"/>
    <w:rsid w:val="6280481A"/>
    <w:rsid w:val="6357453C"/>
    <w:rsid w:val="6399BF26"/>
    <w:rsid w:val="66A39E0B"/>
    <w:rsid w:val="679F0920"/>
    <w:rsid w:val="67B3EA2D"/>
    <w:rsid w:val="67C3F36A"/>
    <w:rsid w:val="6A6A964C"/>
    <w:rsid w:val="6BDC4294"/>
    <w:rsid w:val="6C70910D"/>
    <w:rsid w:val="7079FBAE"/>
    <w:rsid w:val="725378C6"/>
    <w:rsid w:val="72FD6B2F"/>
    <w:rsid w:val="73BB7332"/>
    <w:rsid w:val="73D63C7D"/>
    <w:rsid w:val="73E76841"/>
    <w:rsid w:val="745D731C"/>
    <w:rsid w:val="75F9437D"/>
    <w:rsid w:val="7605CB07"/>
    <w:rsid w:val="779513DE"/>
    <w:rsid w:val="77D03DFE"/>
    <w:rsid w:val="785603A7"/>
    <w:rsid w:val="7E14F9FF"/>
    <w:rsid w:val="7E1DB090"/>
    <w:rsid w:val="7F722C65"/>
    <w:rsid w:val="7F8BEB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29C43CE6-B8D5-4D58-B977-8979B9FC5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ListParagraph">
    <w:name w:val="List Paragraph"/>
    <w:basedOn w:val="Normal"/>
    <w:uiPriority w:val="34"/>
    <w:qFormat/>
    <w:rsid w:val="007B783F"/>
    <w:pPr>
      <w:ind w:left="720"/>
      <w:contextualSpacing/>
    </w:pPr>
  </w:style>
  <w:style w:type="character" w:styleId="UnresolvedMention">
    <w:name w:val="Unresolved Mention"/>
    <w:basedOn w:val="DefaultParagraphFont"/>
    <w:uiPriority w:val="99"/>
    <w:unhideWhenUsed/>
    <w:rsid w:val="007B783F"/>
    <w:rPr>
      <w:color w:val="605E5C"/>
      <w:shd w:val="clear" w:color="auto" w:fill="E1DFDD"/>
    </w:rPr>
  </w:style>
  <w:style w:type="character" w:styleId="CommentReference">
    <w:name w:val="annotation reference"/>
    <w:basedOn w:val="DefaultParagraphFont"/>
    <w:uiPriority w:val="99"/>
    <w:rsid w:val="004B062C"/>
    <w:rPr>
      <w:sz w:val="16"/>
      <w:szCs w:val="16"/>
    </w:rPr>
  </w:style>
  <w:style w:type="paragraph" w:styleId="CommentText">
    <w:name w:val="annotation text"/>
    <w:basedOn w:val="Normal"/>
    <w:link w:val="CommentTextChar"/>
    <w:rsid w:val="004B062C"/>
    <w:rPr>
      <w:sz w:val="20"/>
    </w:rPr>
  </w:style>
  <w:style w:type="character" w:customStyle="1" w:styleId="CommentTextChar">
    <w:name w:val="Comment Text Char"/>
    <w:basedOn w:val="DefaultParagraphFont"/>
    <w:link w:val="CommentText"/>
    <w:rsid w:val="004B062C"/>
  </w:style>
  <w:style w:type="paragraph" w:styleId="CommentSubject">
    <w:name w:val="annotation subject"/>
    <w:basedOn w:val="CommentText"/>
    <w:next w:val="CommentText"/>
    <w:link w:val="CommentSubjectChar"/>
    <w:rsid w:val="004B062C"/>
    <w:rPr>
      <w:b/>
      <w:bCs/>
    </w:rPr>
  </w:style>
  <w:style w:type="character" w:customStyle="1" w:styleId="CommentSubjectChar">
    <w:name w:val="Comment Subject Char"/>
    <w:basedOn w:val="CommentTextChar"/>
    <w:link w:val="CommentSubject"/>
    <w:rsid w:val="004B062C"/>
    <w:rPr>
      <w:b/>
      <w:bCs/>
    </w:rPr>
  </w:style>
  <w:style w:type="character" w:styleId="Mention">
    <w:name w:val="Mention"/>
    <w:basedOn w:val="DefaultParagraphFont"/>
    <w:uiPriority w:val="99"/>
    <w:unhideWhenUsed/>
    <w:rsid w:val="004B062C"/>
    <w:rPr>
      <w:color w:val="2B579A"/>
      <w:shd w:val="clear" w:color="auto" w:fill="E1DFDD"/>
    </w:rPr>
  </w:style>
  <w:style w:type="paragraph" w:customStyle="1" w:styleId="xmsonormal">
    <w:name w:val="x_msonormal"/>
    <w:basedOn w:val="Normal"/>
    <w:rsid w:val="00F55A7C"/>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873359">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ss.gov/doc/health-and-safety-required-notification-form-0/downloa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info-details/information-for-licensed-substance-use-disorder-treatment-programs" TargetMode="External"/><Relationship Id="rId5" Type="http://schemas.openxmlformats.org/officeDocument/2006/relationships/styles" Target="styles.xml"/><Relationship Id="rId10" Type="http://schemas.openxmlformats.org/officeDocument/2006/relationships/hyperlink" Target="https://www.mass.gov/doc/105-cmr-164-staffing-grid-guidance/download" TargetMode="External"/><Relationship Id="rId4" Type="http://schemas.openxmlformats.org/officeDocument/2006/relationships/numbering" Target="numbering.xml"/><Relationship Id="rId9" Type="http://schemas.openxmlformats.org/officeDocument/2006/relationships/hyperlink" Target="https://www.mass.gov/doc/6-105-cmr-164-guidance-staffing/download"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e02ea6-1fef-425e-9027-c2f70faaf434" xsi:nil="true"/>
    <lcf76f155ced4ddcb4097134ff3c332f xmlns="c83123e5-9264-4e21-bc82-16d9e45b2f5e">
      <Terms xmlns="http://schemas.microsoft.com/office/infopath/2007/PartnerControls"/>
    </lcf76f155ced4ddcb4097134ff3c332f>
    <SharedWithUsers xmlns="fee02ea6-1fef-425e-9027-c2f70faaf434">
      <UserInfo>
        <DisplayName>Gates, Ginger (DPH)</DisplayName>
        <AccountId>145</AccountId>
        <AccountType/>
      </UserInfo>
      <UserInfo>
        <DisplayName>Weil, Erica (DPH)</DisplayName>
        <AccountId>20</AccountId>
        <AccountType/>
      </UserInfo>
      <UserInfo>
        <DisplayName>Walker, Ryan (DPH)</DisplayName>
        <AccountId>12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5" ma:contentTypeDescription="Create a new document." ma:contentTypeScope="" ma:versionID="0488253df457dcf1fb15791e2bf09406">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1eae91e223bede2a68f7d136932c5d59"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b3d052b-69e5-417e-a29c-3840f92ff060}"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www.w3.org/2000/xmlns/"/>
    <ds:schemaRef ds:uri="fee02ea6-1fef-425e-9027-c2f70faaf434"/>
    <ds:schemaRef ds:uri="http://www.w3.org/2001/XMLSchema-instance"/>
    <ds:schemaRef ds:uri="c83123e5-9264-4e21-bc82-16d9e45b2f5e"/>
    <ds:schemaRef ds:uri="http://schemas.microsoft.com/office/infopath/2007/PartnerControls"/>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AB762F43-F097-4A39-B9BE-C3039AA16063}">
  <ds:schemaRefs>
    <ds:schemaRef ds:uri="http://schemas.microsoft.com/office/2006/metadata/contentType"/>
    <ds:schemaRef ds:uri="http://schemas.microsoft.com/office/2006/metadata/properties/metaAttributes"/>
    <ds:schemaRef ds:uri="http://www.w3.org/2000/xmlns/"/>
    <ds:schemaRef ds:uri="http://www.w3.org/2001/XMLSchema"/>
    <ds:schemaRef ds:uri="c83123e5-9264-4e21-bc82-16d9e45b2f5e"/>
    <ds:schemaRef ds:uri="fee02ea6-1fef-425e-9027-c2f70faaf434"/>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DPH Letterhead</Template>
  <TotalTime>0</TotalTime>
  <Pages>2</Pages>
  <Words>811</Words>
  <Characters>5115</Characters>
  <Application>Microsoft Office Word</Application>
  <DocSecurity>0</DocSecurity>
  <Lines>42</Lines>
  <Paragraphs>11</Paragraphs>
  <ScaleCrop>false</ScaleCrop>
  <Company>Commonwealth of Massachusetts</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Harrison, Deborah (EHS)</cp:lastModifiedBy>
  <cp:revision>2</cp:revision>
  <cp:lastPrinted>2015-01-29T20:50:00Z</cp:lastPrinted>
  <dcterms:created xsi:type="dcterms:W3CDTF">2024-02-29T15:52:00Z</dcterms:created>
  <dcterms:modified xsi:type="dcterms:W3CDTF">2024-02-29T15:52:00Z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0x010100ABFEDB9F107C6446B43D25A543876226</vt:lpwstr>
  </property>
  <property fmtid="{D5CDD505-2E9C-101B-9397-08002B2CF9AE}" pid="4" name="GrammarlyDocumentId">
    <vt:lpwstr>65460638aec64da5f1cd58fe0215c0c9fa627bbe75b3793496fa35a1471954f0</vt:lpwstr>
  </property>
</Properties>
</file>