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933E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6268F803" w14:textId="77777777" w:rsidR="000537DA" w:rsidRDefault="000537DA" w:rsidP="000F315B">
      <w:pPr>
        <w:pStyle w:val="ExecOffice"/>
        <w:framePr w:w="6926" w:wrap="notBeside" w:vAnchor="page" w:x="2884" w:y="711"/>
      </w:pPr>
      <w:r>
        <w:t>Executive Office of Health and Human Services</w:t>
      </w:r>
    </w:p>
    <w:p w14:paraId="6FFF75DC" w14:textId="77777777" w:rsidR="000537DA" w:rsidRDefault="000537DA" w:rsidP="000F315B">
      <w:pPr>
        <w:pStyle w:val="ExecOffice"/>
        <w:framePr w:w="6926" w:wrap="notBeside" w:vAnchor="page" w:x="2884" w:y="711"/>
      </w:pPr>
      <w:r>
        <w:t>Department of Public Health</w:t>
      </w:r>
    </w:p>
    <w:p w14:paraId="365972E8" w14:textId="77777777" w:rsidR="006D06D9" w:rsidRDefault="000537DA" w:rsidP="000F315B">
      <w:pPr>
        <w:pStyle w:val="ExecOffice"/>
        <w:framePr w:w="6926" w:wrap="notBeside" w:vAnchor="page" w:x="2884" w:y="711"/>
      </w:pPr>
      <w:smartTag w:uri="urn:schemas-microsoft-com:office:smarttags" w:element="address">
        <w:smartTag w:uri="urn:schemas-microsoft-com:office:smarttags" w:element="Street">
          <w:r>
            <w:t>250 Washington Street</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-4619</w:t>
      </w:r>
    </w:p>
    <w:p w14:paraId="2099FD08" w14:textId="77777777" w:rsidR="00BA4055" w:rsidRDefault="00B90F4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6A6CF336" wp14:editId="70BB547A">
            <wp:extent cx="962025" cy="11449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4905"/>
                    </a:xfrm>
                    <a:prstGeom prst="rect">
                      <a:avLst/>
                    </a:prstGeom>
                    <a:noFill/>
                    <a:ln>
                      <a:noFill/>
                    </a:ln>
                  </pic:spPr>
                </pic:pic>
              </a:graphicData>
            </a:graphic>
          </wp:inline>
        </w:drawing>
      </w:r>
    </w:p>
    <w:p w14:paraId="4E8CF213" w14:textId="3D2FA61F" w:rsidR="009908FF" w:rsidRDefault="00B70B9B" w:rsidP="0072610D">
      <w:r>
        <w:rPr>
          <w:noProof/>
        </w:rPr>
        <mc:AlternateContent>
          <mc:Choice Requires="wps">
            <w:drawing>
              <wp:anchor distT="0" distB="0" distL="114300" distR="114300" simplePos="0" relativeHeight="251658240" behindDoc="0" locked="0" layoutInCell="1" allowOverlap="1" wp14:anchorId="5DA4C1CE" wp14:editId="089E76F7">
                <wp:simplePos x="0" y="0"/>
                <wp:positionH relativeFrom="column">
                  <wp:posOffset>4845050</wp:posOffset>
                </wp:positionH>
                <wp:positionV relativeFrom="paragraph">
                  <wp:posOffset>449580</wp:posOffset>
                </wp:positionV>
                <wp:extent cx="1776095" cy="1130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3A42D" w14:textId="77777777" w:rsidR="00FC6B42" w:rsidRDefault="00FC6B42" w:rsidP="00FC6B42">
                            <w:pPr>
                              <w:pStyle w:val="Governor"/>
                              <w:spacing w:after="0"/>
                              <w:rPr>
                                <w:sz w:val="16"/>
                              </w:rPr>
                            </w:pPr>
                          </w:p>
                          <w:p w14:paraId="2EAE3494" w14:textId="77777777" w:rsidR="00FC6B42" w:rsidRPr="003A7AFC" w:rsidRDefault="00FC6B42" w:rsidP="00FC6B42">
                            <w:pPr>
                              <w:pStyle w:val="Weld"/>
                            </w:pPr>
                            <w:r>
                              <w:t>MARYLOU SUDDERS</w:t>
                            </w:r>
                          </w:p>
                          <w:p w14:paraId="6C23F09F" w14:textId="77777777" w:rsidR="00FC6B42" w:rsidRDefault="00FC6B42" w:rsidP="00FC6B42">
                            <w:pPr>
                              <w:pStyle w:val="Governor"/>
                            </w:pPr>
                            <w:r>
                              <w:t>Secretary</w:t>
                            </w:r>
                          </w:p>
                          <w:p w14:paraId="2C0E37AF" w14:textId="77777777" w:rsidR="002B7982" w:rsidRDefault="002B7982" w:rsidP="00033154">
                            <w:pPr>
                              <w:jc w:val="center"/>
                              <w:rPr>
                                <w:rFonts w:ascii="Arial Rounded MT Bold" w:hAnsi="Arial Rounded MT Bold"/>
                                <w:sz w:val="16"/>
                                <w:szCs w:val="16"/>
                              </w:rPr>
                            </w:pPr>
                          </w:p>
                          <w:p w14:paraId="19F8E9DD" w14:textId="57B41F20" w:rsidR="002B7982" w:rsidRDefault="002B7982" w:rsidP="00033154">
                            <w:pPr>
                              <w:jc w:val="center"/>
                              <w:rPr>
                                <w:rFonts w:ascii="Arial Rounded MT Bold" w:hAnsi="Arial Rounded MT Bold"/>
                                <w:sz w:val="16"/>
                                <w:szCs w:val="16"/>
                              </w:rPr>
                            </w:pPr>
                            <w:r>
                              <w:rPr>
                                <w:rFonts w:ascii="Arial Rounded MT Bold" w:hAnsi="Arial Rounded MT Bold"/>
                                <w:sz w:val="16"/>
                                <w:szCs w:val="16"/>
                              </w:rPr>
                              <w:t>MARGRET R. COOKE</w:t>
                            </w:r>
                          </w:p>
                          <w:p w14:paraId="39D30251" w14:textId="3E4F66C5" w:rsidR="00FC6B42" w:rsidRDefault="00FC6B42"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6F0CAF52" w14:textId="77777777" w:rsidR="004813AC" w:rsidRDefault="004813AC" w:rsidP="00FC6B42">
                            <w:pPr>
                              <w:jc w:val="center"/>
                              <w:rPr>
                                <w:rFonts w:ascii="Arial Rounded MT Bold" w:hAnsi="Arial Rounded MT Bold"/>
                                <w:sz w:val="14"/>
                                <w:szCs w:val="14"/>
                              </w:rPr>
                            </w:pPr>
                          </w:p>
                          <w:p w14:paraId="54AECB1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0B1CC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00CBA6F"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4C1CE" id="_x0000_t202" coordsize="21600,21600" o:spt="202" path="m,l,21600r21600,l21600,xe">
                <v:stroke joinstyle="miter"/>
                <v:path gradientshapeok="t" o:connecttype="rect"/>
              </v:shapetype>
              <v:shape id="Text Box 2" o:spid="_x0000_s1026" type="#_x0000_t202" style="position:absolute;margin-left:381.5pt;margin-top:35.4pt;width:139.85pt;height: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" stroked="f">
                <v:textbox>
                  <w:txbxContent>
                    <w:p w14:paraId="48B3A42D" w14:textId="77777777" w:rsidR="00FC6B42" w:rsidRDefault="00FC6B42" w:rsidP="00FC6B42">
                      <w:pPr>
                        <w:pStyle w:val="Governor"/>
                        <w:spacing w:after="0"/>
                        <w:rPr>
                          <w:sz w:val="16"/>
                        </w:rPr>
                      </w:pPr>
                    </w:p>
                    <w:p w14:paraId="2EAE3494" w14:textId="77777777" w:rsidR="00FC6B42" w:rsidRPr="003A7AFC" w:rsidRDefault="00FC6B42" w:rsidP="00FC6B42">
                      <w:pPr>
                        <w:pStyle w:val="Weld"/>
                      </w:pPr>
                      <w:r>
                        <w:t>MARYLOU SUDDERS</w:t>
                      </w:r>
                    </w:p>
                    <w:p w14:paraId="6C23F09F" w14:textId="77777777" w:rsidR="00FC6B42" w:rsidRDefault="00FC6B42" w:rsidP="00FC6B42">
                      <w:pPr>
                        <w:pStyle w:val="Governor"/>
                      </w:pPr>
                      <w:r>
                        <w:t>Secretary</w:t>
                      </w:r>
                    </w:p>
                    <w:p w14:paraId="2C0E37AF" w14:textId="77777777" w:rsidR="002B7982" w:rsidRDefault="002B7982" w:rsidP="00033154">
                      <w:pPr>
                        <w:jc w:val="center"/>
                        <w:rPr>
                          <w:rFonts w:ascii="Arial Rounded MT Bold" w:hAnsi="Arial Rounded MT Bold"/>
                          <w:sz w:val="16"/>
                          <w:szCs w:val="16"/>
                        </w:rPr>
                      </w:pPr>
                    </w:p>
                    <w:p w14:paraId="19F8E9DD" w14:textId="57B41F20" w:rsidR="002B7982" w:rsidRDefault="002B7982" w:rsidP="00033154">
                      <w:pPr>
                        <w:jc w:val="center"/>
                        <w:rPr>
                          <w:rFonts w:ascii="Arial Rounded MT Bold" w:hAnsi="Arial Rounded MT Bold"/>
                          <w:sz w:val="16"/>
                          <w:szCs w:val="16"/>
                        </w:rPr>
                      </w:pPr>
                      <w:r>
                        <w:rPr>
                          <w:rFonts w:ascii="Arial Rounded MT Bold" w:hAnsi="Arial Rounded MT Bold"/>
                          <w:sz w:val="16"/>
                          <w:szCs w:val="16"/>
                        </w:rPr>
                        <w:t>MARGRET R. COOKE</w:t>
                      </w:r>
                    </w:p>
                    <w:p w14:paraId="39D30251" w14:textId="3E4F66C5" w:rsidR="00FC6B42" w:rsidRDefault="00FC6B42"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6F0CAF52" w14:textId="77777777" w:rsidR="004813AC" w:rsidRDefault="004813AC" w:rsidP="00FC6B42">
                      <w:pPr>
                        <w:jc w:val="center"/>
                        <w:rPr>
                          <w:rFonts w:ascii="Arial Rounded MT Bold" w:hAnsi="Arial Rounded MT Bold"/>
                          <w:sz w:val="14"/>
                          <w:szCs w:val="14"/>
                        </w:rPr>
                      </w:pPr>
                    </w:p>
                    <w:p w14:paraId="54AECB15"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0B1CC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00CBA6F"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3DCE9B9" wp14:editId="6B35D306">
                <wp:simplePos x="0" y="0"/>
                <wp:positionH relativeFrom="column">
                  <wp:posOffset>-1155700</wp:posOffset>
                </wp:positionH>
                <wp:positionV relativeFrom="paragraph">
                  <wp:posOffset>665480</wp:posOffset>
                </wp:positionV>
                <wp:extent cx="2686050" cy="895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7DAE0" w14:textId="77777777" w:rsidR="00FC6B42" w:rsidRDefault="00FC6B42" w:rsidP="00FC6B42">
                            <w:pPr>
                              <w:pStyle w:val="Governor"/>
                              <w:spacing w:after="0"/>
                              <w:rPr>
                                <w:sz w:val="16"/>
                              </w:rPr>
                            </w:pPr>
                          </w:p>
                          <w:p w14:paraId="48B49D83" w14:textId="77777777" w:rsidR="00FC6B42" w:rsidRDefault="00FC6B42" w:rsidP="00FC6B42">
                            <w:pPr>
                              <w:pStyle w:val="Governor"/>
                              <w:spacing w:after="0"/>
                              <w:rPr>
                                <w:sz w:val="16"/>
                              </w:rPr>
                            </w:pPr>
                            <w:r>
                              <w:rPr>
                                <w:sz w:val="16"/>
                              </w:rPr>
                              <w:t>CHARLES D. BAKER</w:t>
                            </w:r>
                          </w:p>
                          <w:p w14:paraId="540B9822" w14:textId="77777777" w:rsidR="00FC6B42" w:rsidRDefault="00FC6B42" w:rsidP="00FC6B42">
                            <w:pPr>
                              <w:pStyle w:val="Governor"/>
                            </w:pPr>
                            <w:r>
                              <w:t>Governor</w:t>
                            </w:r>
                          </w:p>
                          <w:p w14:paraId="5BD83F9E" w14:textId="77777777" w:rsidR="00FC6B42" w:rsidRDefault="00FC6B42" w:rsidP="00FC6B42">
                            <w:pPr>
                              <w:pStyle w:val="Governor"/>
                              <w:spacing w:after="0"/>
                              <w:rPr>
                                <w:sz w:val="16"/>
                              </w:rPr>
                            </w:pPr>
                            <w:r>
                              <w:rPr>
                                <w:sz w:val="16"/>
                              </w:rPr>
                              <w:t>KARYN E. POLITO</w:t>
                            </w:r>
                          </w:p>
                          <w:p w14:paraId="120D867D"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CE9B9" id="_x0000_s1027" type="#_x0000_t202" style="position:absolute;margin-left:-91pt;margin-top:52.4pt;width:211.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" stroked="f">
                <v:textbox>
                  <w:txbxContent>
                    <w:p w14:paraId="5C97DAE0" w14:textId="77777777" w:rsidR="00FC6B42" w:rsidRDefault="00FC6B42" w:rsidP="00FC6B42">
                      <w:pPr>
                        <w:pStyle w:val="Governor"/>
                        <w:spacing w:after="0"/>
                        <w:rPr>
                          <w:sz w:val="16"/>
                        </w:rPr>
                      </w:pPr>
                    </w:p>
                    <w:p w14:paraId="48B49D83" w14:textId="77777777" w:rsidR="00FC6B42" w:rsidRDefault="00FC6B42" w:rsidP="00FC6B42">
                      <w:pPr>
                        <w:pStyle w:val="Governor"/>
                        <w:spacing w:after="0"/>
                        <w:rPr>
                          <w:sz w:val="16"/>
                        </w:rPr>
                      </w:pPr>
                      <w:r>
                        <w:rPr>
                          <w:sz w:val="16"/>
                        </w:rPr>
                        <w:t>CHARLES D. BAKER</w:t>
                      </w:r>
                    </w:p>
                    <w:p w14:paraId="540B9822" w14:textId="77777777" w:rsidR="00FC6B42" w:rsidRDefault="00FC6B42" w:rsidP="00FC6B42">
                      <w:pPr>
                        <w:pStyle w:val="Governor"/>
                      </w:pPr>
                      <w:r>
                        <w:t>Governor</w:t>
                      </w:r>
                    </w:p>
                    <w:p w14:paraId="5BD83F9E" w14:textId="77777777" w:rsidR="00FC6B42" w:rsidRDefault="00FC6B42" w:rsidP="00FC6B42">
                      <w:pPr>
                        <w:pStyle w:val="Governor"/>
                        <w:spacing w:after="0"/>
                        <w:rPr>
                          <w:sz w:val="16"/>
                        </w:rPr>
                      </w:pPr>
                      <w:r>
                        <w:rPr>
                          <w:sz w:val="16"/>
                        </w:rPr>
                        <w:t>KARYN E. POLITO</w:t>
                      </w:r>
                    </w:p>
                    <w:p w14:paraId="120D867D" w14:textId="77777777" w:rsidR="00FC6B42" w:rsidRDefault="00FC6B42" w:rsidP="00FC6B42">
                      <w:pPr>
                        <w:pStyle w:val="Governor"/>
                      </w:pPr>
                      <w:r>
                        <w:t>Lieutenant Governor</w:t>
                      </w:r>
                    </w:p>
                  </w:txbxContent>
                </v:textbox>
              </v:shape>
            </w:pict>
          </mc:Fallback>
        </mc:AlternateContent>
      </w:r>
    </w:p>
    <w:p w14:paraId="102F9866" w14:textId="77777777" w:rsidR="00FC6B42" w:rsidRDefault="00FC6B42" w:rsidP="0072610D"/>
    <w:p w14:paraId="0CF63E33" w14:textId="77777777" w:rsidR="00FC6B42" w:rsidRDefault="00FC6B42" w:rsidP="0072610D"/>
    <w:p w14:paraId="5DBCE665" w14:textId="77777777" w:rsidR="00033154" w:rsidRDefault="00033154" w:rsidP="0072610D"/>
    <w:p w14:paraId="32DF8F8D" w14:textId="77777777" w:rsidR="00033154" w:rsidRDefault="00033154" w:rsidP="0072610D"/>
    <w:p w14:paraId="4592EC6A" w14:textId="77777777" w:rsidR="00033154" w:rsidRDefault="00033154" w:rsidP="0072610D"/>
    <w:p w14:paraId="30847055" w14:textId="77777777" w:rsidR="00033154" w:rsidRDefault="00033154" w:rsidP="0072610D"/>
    <w:p w14:paraId="0E7CE3FA" w14:textId="77777777" w:rsidR="000D7E58" w:rsidRDefault="000D7E58" w:rsidP="004D1734">
      <w:pPr>
        <w:ind w:right="-1800"/>
        <w:jc w:val="both"/>
        <w:rPr>
          <w:color w:val="000000"/>
          <w:szCs w:val="24"/>
        </w:rPr>
      </w:pPr>
    </w:p>
    <w:p w14:paraId="6226B044" w14:textId="77777777" w:rsidR="000D7E58" w:rsidRDefault="000D7E58" w:rsidP="004D1734">
      <w:pPr>
        <w:ind w:right="-1800"/>
        <w:jc w:val="both"/>
        <w:rPr>
          <w:color w:val="000000"/>
          <w:szCs w:val="24"/>
        </w:rPr>
      </w:pPr>
    </w:p>
    <w:p w14:paraId="63D62DD7" w14:textId="6842B500" w:rsidR="00832ABC" w:rsidRPr="004D1734" w:rsidRDefault="00832ABC" w:rsidP="004D1734">
      <w:pPr>
        <w:ind w:right="-1800"/>
        <w:jc w:val="both"/>
        <w:rPr>
          <w:color w:val="000000"/>
          <w:szCs w:val="24"/>
        </w:rPr>
      </w:pPr>
      <w:r w:rsidRPr="004D1734">
        <w:rPr>
          <w:color w:val="000000"/>
          <w:szCs w:val="24"/>
        </w:rPr>
        <w:t>To:</w:t>
      </w:r>
      <w:r w:rsidRPr="004D1734">
        <w:rPr>
          <w:color w:val="000000"/>
          <w:szCs w:val="24"/>
        </w:rPr>
        <w:tab/>
        <w:t xml:space="preserve">Commissioner </w:t>
      </w:r>
      <w:r w:rsidR="00C932B8" w:rsidRPr="004D1734">
        <w:rPr>
          <w:color w:val="000000"/>
          <w:szCs w:val="24"/>
        </w:rPr>
        <w:t>M</w:t>
      </w:r>
      <w:r w:rsidR="00BE5772">
        <w:rPr>
          <w:color w:val="000000"/>
          <w:szCs w:val="24"/>
        </w:rPr>
        <w:t>argret Cooke</w:t>
      </w:r>
      <w:r w:rsidRPr="004D1734">
        <w:rPr>
          <w:color w:val="000000"/>
          <w:szCs w:val="24"/>
        </w:rPr>
        <w:t xml:space="preserve"> and Members of the Public Health Council</w:t>
      </w:r>
    </w:p>
    <w:p w14:paraId="2AA97D74" w14:textId="77777777" w:rsidR="00DF7654" w:rsidRDefault="00DF7654" w:rsidP="004D1734">
      <w:pPr>
        <w:jc w:val="both"/>
        <w:rPr>
          <w:color w:val="000000"/>
          <w:szCs w:val="24"/>
        </w:rPr>
      </w:pPr>
    </w:p>
    <w:p w14:paraId="433E97A4" w14:textId="77777777" w:rsidR="00832ABC" w:rsidRPr="004D1734" w:rsidRDefault="00832ABC" w:rsidP="00261868">
      <w:pPr>
        <w:jc w:val="both"/>
        <w:rPr>
          <w:color w:val="000000"/>
          <w:szCs w:val="24"/>
        </w:rPr>
      </w:pPr>
      <w:r w:rsidRPr="004D1734">
        <w:rPr>
          <w:color w:val="000000"/>
          <w:szCs w:val="24"/>
        </w:rPr>
        <w:t>From:</w:t>
      </w:r>
      <w:r w:rsidRPr="004D1734">
        <w:rPr>
          <w:color w:val="000000"/>
          <w:szCs w:val="24"/>
        </w:rPr>
        <w:tab/>
      </w:r>
      <w:r w:rsidR="00C26A89">
        <w:rPr>
          <w:color w:val="000000"/>
          <w:szCs w:val="24"/>
        </w:rPr>
        <w:t xml:space="preserve">Elizabeth Kelley, </w:t>
      </w:r>
      <w:r w:rsidR="00E90EFA" w:rsidRPr="00F4256E">
        <w:rPr>
          <w:color w:val="000000"/>
          <w:szCs w:val="24"/>
        </w:rPr>
        <w:t>Bureau Director</w:t>
      </w:r>
      <w:r w:rsidRPr="004D1734">
        <w:rPr>
          <w:color w:val="000000"/>
          <w:szCs w:val="24"/>
        </w:rPr>
        <w:t>, Bureau of Health Care Safety and Quality</w:t>
      </w:r>
    </w:p>
    <w:p w14:paraId="534C59E0" w14:textId="77777777" w:rsidR="00DF7654" w:rsidRDefault="00DF7654" w:rsidP="004D1734">
      <w:pPr>
        <w:jc w:val="both"/>
        <w:rPr>
          <w:color w:val="000000"/>
          <w:szCs w:val="24"/>
        </w:rPr>
      </w:pPr>
    </w:p>
    <w:p w14:paraId="3320C469" w14:textId="2B99DC64" w:rsidR="00832ABC" w:rsidRPr="004D1734" w:rsidRDefault="004D1734" w:rsidP="0014513D">
      <w:pPr>
        <w:tabs>
          <w:tab w:val="left" w:pos="720"/>
          <w:tab w:val="left" w:pos="1440"/>
          <w:tab w:val="left" w:pos="2160"/>
          <w:tab w:val="left" w:pos="2780"/>
        </w:tabs>
        <w:jc w:val="both"/>
        <w:rPr>
          <w:color w:val="000000"/>
          <w:szCs w:val="24"/>
        </w:rPr>
      </w:pPr>
      <w:r>
        <w:rPr>
          <w:color w:val="000000"/>
          <w:szCs w:val="24"/>
        </w:rPr>
        <w:t>Date:</w:t>
      </w:r>
      <w:r w:rsidR="00832ABC" w:rsidRPr="004D1734">
        <w:rPr>
          <w:color w:val="000000"/>
          <w:szCs w:val="24"/>
        </w:rPr>
        <w:tab/>
      </w:r>
      <w:r w:rsidR="00161484">
        <w:rPr>
          <w:color w:val="000000"/>
          <w:szCs w:val="24"/>
        </w:rPr>
        <w:t>October</w:t>
      </w:r>
      <w:r w:rsidR="00E97047">
        <w:rPr>
          <w:color w:val="000000"/>
          <w:szCs w:val="24"/>
        </w:rPr>
        <w:t xml:space="preserve"> </w:t>
      </w:r>
      <w:r w:rsidR="00161484">
        <w:rPr>
          <w:color w:val="000000"/>
          <w:szCs w:val="24"/>
        </w:rPr>
        <w:t>12</w:t>
      </w:r>
      <w:r w:rsidR="00E97047">
        <w:rPr>
          <w:color w:val="000000"/>
          <w:szCs w:val="24"/>
        </w:rPr>
        <w:t>,</w:t>
      </w:r>
      <w:r w:rsidR="00645962">
        <w:rPr>
          <w:color w:val="000000"/>
          <w:szCs w:val="24"/>
        </w:rPr>
        <w:t xml:space="preserve"> 2022</w:t>
      </w:r>
    </w:p>
    <w:p w14:paraId="0B1BC86A" w14:textId="77777777" w:rsidR="00BE3075" w:rsidRDefault="00BE3075" w:rsidP="00BE3075">
      <w:pPr>
        <w:ind w:left="720" w:hanging="720"/>
        <w:jc w:val="both"/>
        <w:rPr>
          <w:color w:val="000000"/>
          <w:szCs w:val="24"/>
        </w:rPr>
      </w:pPr>
    </w:p>
    <w:p w14:paraId="43E43CEF" w14:textId="782D6A69" w:rsidR="001A6FDA" w:rsidRPr="00161484" w:rsidRDefault="00832ABC" w:rsidP="001A6FDA">
      <w:pPr>
        <w:ind w:left="720" w:hanging="720"/>
        <w:rPr>
          <w:color w:val="000000"/>
        </w:rPr>
      </w:pPr>
      <w:r w:rsidRPr="004D1734">
        <w:rPr>
          <w:color w:val="000000"/>
          <w:szCs w:val="24"/>
        </w:rPr>
        <w:t>RE:</w:t>
      </w:r>
      <w:r w:rsidRPr="004D1734">
        <w:rPr>
          <w:color w:val="000000"/>
          <w:szCs w:val="24"/>
        </w:rPr>
        <w:tab/>
      </w:r>
      <w:r w:rsidR="00C26A89" w:rsidRPr="004D1734">
        <w:rPr>
          <w:color w:val="000000"/>
          <w:szCs w:val="24"/>
        </w:rPr>
        <w:t>Informational Briefing o</w:t>
      </w:r>
      <w:r w:rsidR="00C26A89">
        <w:rPr>
          <w:color w:val="000000"/>
          <w:szCs w:val="24"/>
        </w:rPr>
        <w:t>n</w:t>
      </w:r>
      <w:r w:rsidR="00C26A89" w:rsidRPr="004D1734">
        <w:rPr>
          <w:color w:val="000000"/>
          <w:szCs w:val="24"/>
        </w:rPr>
        <w:t xml:space="preserve"> Proposed </w:t>
      </w:r>
      <w:r w:rsidR="00C26A89">
        <w:rPr>
          <w:color w:val="000000"/>
          <w:szCs w:val="24"/>
        </w:rPr>
        <w:t xml:space="preserve">Amendments to 105 CMR </w:t>
      </w:r>
      <w:r w:rsidR="00645962">
        <w:rPr>
          <w:color w:val="000000"/>
          <w:szCs w:val="24"/>
        </w:rPr>
        <w:t>1</w:t>
      </w:r>
      <w:r w:rsidR="00161484">
        <w:rPr>
          <w:color w:val="000000"/>
          <w:szCs w:val="24"/>
        </w:rPr>
        <w:t>7</w:t>
      </w:r>
      <w:r w:rsidR="00726EF3">
        <w:rPr>
          <w:color w:val="000000"/>
          <w:szCs w:val="24"/>
        </w:rPr>
        <w:t>1</w:t>
      </w:r>
      <w:r w:rsidR="00645962">
        <w:rPr>
          <w:color w:val="000000"/>
          <w:szCs w:val="24"/>
        </w:rPr>
        <w:t>.000</w:t>
      </w:r>
      <w:r w:rsidR="002B7982">
        <w:rPr>
          <w:color w:val="000000"/>
          <w:szCs w:val="24"/>
        </w:rPr>
        <w:t xml:space="preserve">, </w:t>
      </w:r>
      <w:r w:rsidR="00726EF3">
        <w:rPr>
          <w:i/>
          <w:iCs/>
          <w:color w:val="000000"/>
          <w:szCs w:val="24"/>
        </w:rPr>
        <w:t>Massachusetts First Responder Training</w:t>
      </w:r>
    </w:p>
    <w:p w14:paraId="26028008" w14:textId="77777777" w:rsidR="00832ABC" w:rsidRPr="004D1734" w:rsidRDefault="00832ABC" w:rsidP="00832ABC">
      <w:pPr>
        <w:jc w:val="both"/>
        <w:rPr>
          <w:color w:val="000000"/>
          <w:szCs w:val="24"/>
        </w:rPr>
      </w:pPr>
      <w:r w:rsidRPr="004D1734">
        <w:rPr>
          <w:color w:val="000000"/>
          <w:szCs w:val="24"/>
        </w:rPr>
        <w:t>_______________________________________________________________________</w:t>
      </w:r>
      <w:r w:rsidR="00C932B8" w:rsidRPr="004D1734">
        <w:rPr>
          <w:color w:val="000000"/>
          <w:szCs w:val="24"/>
        </w:rPr>
        <w:t>___</w:t>
      </w:r>
    </w:p>
    <w:p w14:paraId="48F67944" w14:textId="77777777" w:rsidR="00832ABC" w:rsidRPr="00DE4957" w:rsidRDefault="00832ABC" w:rsidP="004D1734">
      <w:pPr>
        <w:rPr>
          <w:color w:val="000000"/>
          <w:szCs w:val="24"/>
        </w:rPr>
      </w:pPr>
    </w:p>
    <w:p w14:paraId="3296EEAF" w14:textId="77777777" w:rsidR="00832ABC" w:rsidRPr="004D1734" w:rsidRDefault="00832ABC" w:rsidP="004D1734">
      <w:pPr>
        <w:rPr>
          <w:rStyle w:val="normalchar1"/>
          <w:rFonts w:ascii="Times New Roman" w:hAnsi="Times New Roman" w:cs="Times New Roman"/>
          <w:b/>
          <w:color w:val="000000"/>
          <w:sz w:val="24"/>
          <w:szCs w:val="24"/>
        </w:rPr>
      </w:pPr>
      <w:r w:rsidRPr="004D1734">
        <w:rPr>
          <w:rStyle w:val="normalchar1"/>
          <w:rFonts w:ascii="Times New Roman" w:hAnsi="Times New Roman" w:cs="Times New Roman"/>
          <w:b/>
          <w:color w:val="000000"/>
          <w:sz w:val="24"/>
          <w:szCs w:val="24"/>
        </w:rPr>
        <w:t>I.</w:t>
      </w:r>
      <w:r w:rsidRPr="004D1734">
        <w:rPr>
          <w:rStyle w:val="normalchar1"/>
          <w:rFonts w:ascii="Times New Roman" w:hAnsi="Times New Roman" w:cs="Times New Roman"/>
          <w:b/>
          <w:color w:val="000000"/>
          <w:sz w:val="24"/>
          <w:szCs w:val="24"/>
        </w:rPr>
        <w:tab/>
        <w:t>Introduction</w:t>
      </w:r>
    </w:p>
    <w:p w14:paraId="634F8644" w14:textId="77777777" w:rsidR="00832ABC" w:rsidRPr="00DE4957" w:rsidRDefault="00832ABC" w:rsidP="004D1734">
      <w:pPr>
        <w:rPr>
          <w:color w:val="000000"/>
          <w:szCs w:val="24"/>
        </w:rPr>
      </w:pPr>
    </w:p>
    <w:p w14:paraId="65CAC317" w14:textId="1AB18F64" w:rsidR="00161484" w:rsidRDefault="00C26A89" w:rsidP="00161484">
      <w:pPr>
        <w:widowControl w:val="0"/>
        <w:rPr>
          <w:i/>
          <w:iCs/>
          <w:color w:val="000000"/>
          <w:szCs w:val="24"/>
        </w:rPr>
      </w:pPr>
      <w:r w:rsidRPr="004D1734">
        <w:rPr>
          <w:color w:val="000000"/>
          <w:szCs w:val="24"/>
        </w:rPr>
        <w:t xml:space="preserve">The purpose of this memorandum is to provide the Public Health Council </w:t>
      </w:r>
      <w:r>
        <w:rPr>
          <w:color w:val="000000"/>
          <w:szCs w:val="24"/>
        </w:rPr>
        <w:t xml:space="preserve">(PHC) with information about </w:t>
      </w:r>
      <w:r w:rsidRPr="004D1734">
        <w:rPr>
          <w:color w:val="000000"/>
          <w:szCs w:val="24"/>
        </w:rPr>
        <w:t xml:space="preserve">proposed </w:t>
      </w:r>
      <w:r>
        <w:rPr>
          <w:color w:val="000000"/>
          <w:szCs w:val="24"/>
        </w:rPr>
        <w:t>amendments to 105 CMR 1</w:t>
      </w:r>
      <w:r w:rsidR="00161484">
        <w:rPr>
          <w:color w:val="000000"/>
          <w:szCs w:val="24"/>
        </w:rPr>
        <w:t>7</w:t>
      </w:r>
      <w:r w:rsidR="00726EF3">
        <w:rPr>
          <w:color w:val="000000"/>
          <w:szCs w:val="24"/>
        </w:rPr>
        <w:t>1</w:t>
      </w:r>
      <w:r w:rsidR="002B7982">
        <w:rPr>
          <w:color w:val="000000"/>
          <w:szCs w:val="24"/>
        </w:rPr>
        <w:t>.000</w:t>
      </w:r>
      <w:r w:rsidR="00E97047">
        <w:rPr>
          <w:color w:val="000000"/>
          <w:szCs w:val="24"/>
        </w:rPr>
        <w:t xml:space="preserve">, </w:t>
      </w:r>
      <w:r w:rsidR="00726EF3">
        <w:rPr>
          <w:i/>
          <w:iCs/>
          <w:color w:val="000000"/>
          <w:szCs w:val="24"/>
        </w:rPr>
        <w:t>Massachusetts First Responder Training</w:t>
      </w:r>
      <w:r w:rsidR="002B7982">
        <w:rPr>
          <w:i/>
          <w:iCs/>
          <w:color w:val="000000"/>
          <w:szCs w:val="24"/>
        </w:rPr>
        <w:t>.</w:t>
      </w:r>
      <w:r w:rsidR="00E97047">
        <w:rPr>
          <w:i/>
          <w:iCs/>
          <w:color w:val="000000"/>
          <w:szCs w:val="24"/>
        </w:rPr>
        <w:t xml:space="preserve"> </w:t>
      </w:r>
    </w:p>
    <w:p w14:paraId="7BCA4946" w14:textId="77777777" w:rsidR="00161484" w:rsidRDefault="00161484" w:rsidP="00161484">
      <w:pPr>
        <w:widowControl w:val="0"/>
        <w:rPr>
          <w:i/>
          <w:iCs/>
          <w:color w:val="000000"/>
          <w:szCs w:val="24"/>
        </w:rPr>
      </w:pPr>
    </w:p>
    <w:p w14:paraId="4E97C559" w14:textId="6D549100" w:rsidR="00161484" w:rsidRPr="00726EF3" w:rsidRDefault="00E97047" w:rsidP="00161484">
      <w:pPr>
        <w:widowControl w:val="0"/>
      </w:pPr>
      <w:r>
        <w:rPr>
          <w:szCs w:val="24"/>
        </w:rPr>
        <w:t>This</w:t>
      </w:r>
      <w:r w:rsidR="00726EF3">
        <w:rPr>
          <w:szCs w:val="24"/>
        </w:rPr>
        <w:t xml:space="preserve"> regulation </w:t>
      </w:r>
      <w:r w:rsidR="00726EF3" w:rsidRPr="002A26AB">
        <w:rPr>
          <w:noProof/>
          <w:szCs w:val="24"/>
        </w:rPr>
        <w:t>establishes training standards in first aid</w:t>
      </w:r>
      <w:r w:rsidR="00726EF3">
        <w:rPr>
          <w:noProof/>
          <w:szCs w:val="24"/>
        </w:rPr>
        <w:t xml:space="preserve"> and</w:t>
      </w:r>
      <w:r w:rsidR="00726EF3" w:rsidRPr="002A26AB">
        <w:rPr>
          <w:noProof/>
          <w:szCs w:val="24"/>
        </w:rPr>
        <w:t xml:space="preserve"> cardiop</w:t>
      </w:r>
      <w:r w:rsidR="00726EF3" w:rsidRPr="00B93102">
        <w:rPr>
          <w:noProof/>
          <w:szCs w:val="24"/>
        </w:rPr>
        <w:t>ulmonary resuscitation</w:t>
      </w:r>
      <w:r w:rsidR="00726EF3" w:rsidRPr="00FD12BA">
        <w:rPr>
          <w:noProof/>
          <w:szCs w:val="24"/>
        </w:rPr>
        <w:t xml:space="preserve"> (CPR) for certain police officers, firefighters and lifeguards, defined under statute to be "first responders</w:t>
      </w:r>
      <w:r w:rsidR="00726EF3">
        <w:rPr>
          <w:noProof/>
          <w:szCs w:val="24"/>
        </w:rPr>
        <w:t>.</w:t>
      </w:r>
      <w:r w:rsidR="00726EF3" w:rsidRPr="00FD12BA">
        <w:rPr>
          <w:noProof/>
          <w:szCs w:val="24"/>
        </w:rPr>
        <w:t>” The first responder training statute, MGL c. 111, section 201, mandates this regulation</w:t>
      </w:r>
      <w:r w:rsidR="00726EF3">
        <w:rPr>
          <w:noProof/>
          <w:szCs w:val="24"/>
        </w:rPr>
        <w:t>,</w:t>
      </w:r>
      <w:r w:rsidR="00726EF3" w:rsidRPr="00FD12BA">
        <w:rPr>
          <w:noProof/>
          <w:szCs w:val="24"/>
        </w:rPr>
        <w:t xml:space="preserve"> as the statute </w:t>
      </w:r>
      <w:r w:rsidR="00726EF3">
        <w:rPr>
          <w:noProof/>
          <w:szCs w:val="24"/>
        </w:rPr>
        <w:t>defers</w:t>
      </w:r>
      <w:r w:rsidR="00726EF3" w:rsidRPr="00FD12BA">
        <w:rPr>
          <w:noProof/>
          <w:szCs w:val="24"/>
        </w:rPr>
        <w:t xml:space="preserve"> to the Department to define the standards of this critical training. Because police officers, firefighters and</w:t>
      </w:r>
      <w:r w:rsidR="00726EF3">
        <w:rPr>
          <w:noProof/>
          <w:szCs w:val="24"/>
        </w:rPr>
        <w:t xml:space="preserve"> state and municipal</w:t>
      </w:r>
      <w:r w:rsidR="00726EF3" w:rsidRPr="00FD12BA">
        <w:rPr>
          <w:noProof/>
          <w:szCs w:val="24"/>
        </w:rPr>
        <w:t xml:space="preserve"> lifeguards are often the very first people on the scene of a medical or trauma-related emergency, the purpose </w:t>
      </w:r>
      <w:r w:rsidR="00726EF3">
        <w:rPr>
          <w:noProof/>
          <w:szCs w:val="24"/>
        </w:rPr>
        <w:t xml:space="preserve">of this regulation is to </w:t>
      </w:r>
      <w:r w:rsidR="00726EF3" w:rsidRPr="00FD12BA">
        <w:rPr>
          <w:noProof/>
          <w:szCs w:val="24"/>
        </w:rPr>
        <w:t>ensur</w:t>
      </w:r>
      <w:r w:rsidR="00726EF3">
        <w:rPr>
          <w:noProof/>
          <w:szCs w:val="24"/>
        </w:rPr>
        <w:t>e</w:t>
      </w:r>
      <w:r w:rsidR="00726EF3" w:rsidRPr="00FD12BA">
        <w:rPr>
          <w:noProof/>
          <w:szCs w:val="24"/>
        </w:rPr>
        <w:t xml:space="preserve"> that first responders have a</w:t>
      </w:r>
      <w:r w:rsidR="00726EF3">
        <w:rPr>
          <w:noProof/>
          <w:szCs w:val="24"/>
        </w:rPr>
        <w:t>dequate</w:t>
      </w:r>
      <w:r w:rsidR="00726EF3" w:rsidRPr="00FD12BA">
        <w:rPr>
          <w:noProof/>
          <w:szCs w:val="24"/>
        </w:rPr>
        <w:t xml:space="preserve"> baseline training to provide immediate medical care</w:t>
      </w:r>
      <w:r w:rsidR="00726EF3">
        <w:rPr>
          <w:noProof/>
          <w:szCs w:val="24"/>
        </w:rPr>
        <w:t>.</w:t>
      </w:r>
    </w:p>
    <w:p w14:paraId="3A612525" w14:textId="2F7AB376" w:rsidR="00E97047" w:rsidRPr="00E97047" w:rsidRDefault="00E97047" w:rsidP="00E97047">
      <w:pPr>
        <w:rPr>
          <w:color w:val="000000"/>
        </w:rPr>
      </w:pPr>
    </w:p>
    <w:p w14:paraId="706CAE9B" w14:textId="77777777" w:rsidR="00832ABC" w:rsidRDefault="00584B94" w:rsidP="000D7E58">
      <w:pPr>
        <w:pStyle w:val="BodyText"/>
        <w:spacing w:before="0"/>
        <w:jc w:val="left"/>
        <w:rPr>
          <w:b/>
          <w:color w:val="000000"/>
        </w:rPr>
      </w:pPr>
      <w:r>
        <w:rPr>
          <w:b/>
          <w:color w:val="000000"/>
        </w:rPr>
        <w:t>II</w:t>
      </w:r>
      <w:r w:rsidR="00041CAE">
        <w:rPr>
          <w:b/>
          <w:color w:val="000000"/>
        </w:rPr>
        <w:t>.</w:t>
      </w:r>
      <w:r w:rsidR="00041CAE">
        <w:rPr>
          <w:b/>
          <w:color w:val="000000"/>
        </w:rPr>
        <w:tab/>
      </w:r>
      <w:r w:rsidR="00A6722A">
        <w:rPr>
          <w:b/>
          <w:color w:val="000000"/>
        </w:rPr>
        <w:t>Summary of Proposed Changes</w:t>
      </w:r>
    </w:p>
    <w:p w14:paraId="147373F6" w14:textId="0517BBBB" w:rsidR="00384737" w:rsidRDefault="00384737" w:rsidP="00123B46">
      <w:pPr>
        <w:pStyle w:val="BodyText"/>
        <w:spacing w:before="0"/>
        <w:ind w:left="720" w:hanging="720"/>
        <w:jc w:val="left"/>
        <w:rPr>
          <w:i/>
          <w:color w:val="000000"/>
        </w:rPr>
      </w:pPr>
    </w:p>
    <w:p w14:paraId="4EFA7C13" w14:textId="77777777" w:rsidR="00726EF3" w:rsidRPr="00B075D9" w:rsidRDefault="00726EF3" w:rsidP="00726EF3">
      <w:pPr>
        <w:rPr>
          <w:b/>
          <w:bCs/>
          <w:szCs w:val="24"/>
        </w:rPr>
      </w:pPr>
      <w:r w:rsidRPr="00B075D9">
        <w:rPr>
          <w:b/>
          <w:bCs/>
          <w:szCs w:val="24"/>
        </w:rPr>
        <w:t>171.050 (Definitions)</w:t>
      </w:r>
      <w:r w:rsidRPr="00B075D9">
        <w:rPr>
          <w:szCs w:val="24"/>
        </w:rPr>
        <w:t xml:space="preserve"> – The Department proposes amending the following definitions:</w:t>
      </w:r>
    </w:p>
    <w:p w14:paraId="7A76D704" w14:textId="77777777" w:rsidR="00726EF3" w:rsidRPr="00EB299F" w:rsidRDefault="00726EF3" w:rsidP="00726EF3">
      <w:pPr>
        <w:pStyle w:val="ListParagraph"/>
        <w:numPr>
          <w:ilvl w:val="0"/>
          <w:numId w:val="16"/>
        </w:numPr>
        <w:rPr>
          <w:b/>
          <w:bCs/>
        </w:rPr>
      </w:pPr>
      <w:r>
        <w:t xml:space="preserve">Removing the definitions for “appropriate health care facility,” “chief executive officer,” and “program director,” as these terms </w:t>
      </w:r>
      <w:r w:rsidRPr="009026A0">
        <w:rPr>
          <w:i/>
          <w:iCs/>
        </w:rPr>
        <w:t>are not used</w:t>
      </w:r>
      <w:r>
        <w:t xml:space="preserve"> in the regulation.</w:t>
      </w:r>
    </w:p>
    <w:p w14:paraId="3C23A6CB" w14:textId="77777777" w:rsidR="00726EF3" w:rsidRPr="00EB299F" w:rsidRDefault="00726EF3" w:rsidP="00726EF3">
      <w:pPr>
        <w:pStyle w:val="ListParagraph"/>
        <w:numPr>
          <w:ilvl w:val="0"/>
          <w:numId w:val="16"/>
        </w:numPr>
        <w:rPr>
          <w:b/>
          <w:bCs/>
        </w:rPr>
      </w:pPr>
      <w:r>
        <w:t>Adding definitions for “Emergency Medical Technician,” “</w:t>
      </w:r>
      <w:r w:rsidRPr="00EB299F">
        <w:rPr>
          <w:color w:val="000000" w:themeColor="text1"/>
          <w:w w:val="105"/>
        </w:rPr>
        <w:t>National EMS Education Standards</w:t>
      </w:r>
      <w:r>
        <w:rPr>
          <w:color w:val="000000" w:themeColor="text1"/>
          <w:w w:val="105"/>
        </w:rPr>
        <w:t xml:space="preserve">,” and “Statewide Treatment Protocols” as these terms </w:t>
      </w:r>
      <w:r w:rsidRPr="009026A0">
        <w:rPr>
          <w:i/>
          <w:iCs/>
          <w:color w:val="000000" w:themeColor="text1"/>
          <w:w w:val="105"/>
        </w:rPr>
        <w:t>are used</w:t>
      </w:r>
      <w:r>
        <w:rPr>
          <w:color w:val="000000" w:themeColor="text1"/>
          <w:w w:val="105"/>
        </w:rPr>
        <w:t xml:space="preserve"> in the regulation.</w:t>
      </w:r>
    </w:p>
    <w:p w14:paraId="3EC29AC7" w14:textId="77777777" w:rsidR="00726EF3" w:rsidRPr="00B075D9" w:rsidRDefault="00726EF3" w:rsidP="00726EF3">
      <w:pPr>
        <w:pStyle w:val="ListParagraph"/>
        <w:numPr>
          <w:ilvl w:val="0"/>
          <w:numId w:val="16"/>
        </w:numPr>
        <w:rPr>
          <w:b/>
          <w:bCs/>
        </w:rPr>
      </w:pPr>
      <w:r>
        <w:t xml:space="preserve">Amending the definition of “trip record” to “patient care report” to align with 105 CMR 170.000, </w:t>
      </w:r>
      <w:r w:rsidRPr="00B075D9">
        <w:rPr>
          <w:i/>
          <w:iCs/>
        </w:rPr>
        <w:t>Emergency Medical Services System</w:t>
      </w:r>
      <w:r>
        <w:t xml:space="preserve">. </w:t>
      </w:r>
    </w:p>
    <w:p w14:paraId="4AB8A6C0" w14:textId="77777777" w:rsidR="00726EF3" w:rsidRDefault="00726EF3" w:rsidP="00726EF3">
      <w:pPr>
        <w:pStyle w:val="ListParagraph"/>
        <w:ind w:left="1440"/>
        <w:rPr>
          <w:b/>
          <w:bCs/>
        </w:rPr>
      </w:pPr>
    </w:p>
    <w:p w14:paraId="28E1E127" w14:textId="77777777" w:rsidR="00726EF3" w:rsidRPr="00B075D9" w:rsidRDefault="00726EF3" w:rsidP="00726EF3">
      <w:pPr>
        <w:rPr>
          <w:b/>
          <w:bCs/>
          <w:szCs w:val="24"/>
        </w:rPr>
      </w:pPr>
      <w:r w:rsidRPr="00B075D9">
        <w:rPr>
          <w:b/>
          <w:bCs/>
          <w:szCs w:val="24"/>
        </w:rPr>
        <w:t xml:space="preserve">171.120 (Refresher Training Deadlines) – </w:t>
      </w:r>
      <w:r w:rsidRPr="00B075D9">
        <w:rPr>
          <w:szCs w:val="24"/>
        </w:rPr>
        <w:t xml:space="preserve">The Department proposes amending the regulation to require first responders to complete a refresher </w:t>
      </w:r>
      <w:r>
        <w:rPr>
          <w:szCs w:val="24"/>
        </w:rPr>
        <w:t>CPR</w:t>
      </w:r>
      <w:r w:rsidRPr="00B075D9">
        <w:rPr>
          <w:szCs w:val="24"/>
        </w:rPr>
        <w:t xml:space="preserve"> course every two years, as opposed to the current regulatory requirement for every year, to align with</w:t>
      </w:r>
      <w:r>
        <w:rPr>
          <w:szCs w:val="24"/>
        </w:rPr>
        <w:t xml:space="preserve"> </w:t>
      </w:r>
      <w:r w:rsidRPr="00B075D9">
        <w:rPr>
          <w:szCs w:val="24"/>
        </w:rPr>
        <w:t>current practice</w:t>
      </w:r>
      <w:r>
        <w:rPr>
          <w:szCs w:val="24"/>
        </w:rPr>
        <w:t>s</w:t>
      </w:r>
      <w:r w:rsidRPr="00B075D9">
        <w:rPr>
          <w:szCs w:val="24"/>
        </w:rPr>
        <w:t xml:space="preserve"> </w:t>
      </w:r>
      <w:r>
        <w:rPr>
          <w:szCs w:val="24"/>
        </w:rPr>
        <w:t>of</w:t>
      </w:r>
      <w:r w:rsidRPr="00B075D9">
        <w:rPr>
          <w:szCs w:val="24"/>
        </w:rPr>
        <w:t xml:space="preserve"> the national organizations that offer CPR training</w:t>
      </w:r>
      <w:r>
        <w:rPr>
          <w:szCs w:val="24"/>
        </w:rPr>
        <w:t xml:space="preserve">, such as the American Heart Association (AHA). For nearly the past 30 years, these organizations have offered trainings only every two years; these amendments update the regulation to reflect this. </w:t>
      </w:r>
    </w:p>
    <w:p w14:paraId="7C8760FE" w14:textId="77777777" w:rsidR="00726EF3" w:rsidRDefault="00726EF3" w:rsidP="00726EF3">
      <w:pPr>
        <w:rPr>
          <w:b/>
          <w:bCs/>
          <w:szCs w:val="24"/>
        </w:rPr>
      </w:pPr>
    </w:p>
    <w:p w14:paraId="70A0E994" w14:textId="77777777" w:rsidR="00726EF3" w:rsidRPr="00B075D9" w:rsidRDefault="00726EF3" w:rsidP="00726EF3">
      <w:pPr>
        <w:rPr>
          <w:b/>
          <w:bCs/>
          <w:szCs w:val="24"/>
        </w:rPr>
      </w:pPr>
      <w:r w:rsidRPr="00B075D9">
        <w:rPr>
          <w:b/>
          <w:bCs/>
          <w:szCs w:val="24"/>
        </w:rPr>
        <w:t>171.130 (Initial and Refresher Training in First Aid)</w:t>
      </w:r>
      <w:r w:rsidRPr="00B075D9">
        <w:rPr>
          <w:szCs w:val="24"/>
        </w:rPr>
        <w:t xml:space="preserve"> – In order to align with current practice</w:t>
      </w:r>
      <w:r>
        <w:rPr>
          <w:szCs w:val="24"/>
        </w:rPr>
        <w:t>s for national CPR training (which does not have a distinction between initial and refresher courses)</w:t>
      </w:r>
      <w:r w:rsidRPr="00B075D9">
        <w:rPr>
          <w:szCs w:val="24"/>
        </w:rPr>
        <w:t xml:space="preserve"> and to streamline the regulation, the Department proposes consolidating the sections on initial training and refresher training into one section, as the requirements for both trainings are the same.</w:t>
      </w:r>
    </w:p>
    <w:p w14:paraId="682DD5F7" w14:textId="77777777" w:rsidR="00726EF3" w:rsidRDefault="00726EF3" w:rsidP="00726EF3">
      <w:pPr>
        <w:rPr>
          <w:b/>
          <w:bCs/>
          <w:szCs w:val="24"/>
        </w:rPr>
      </w:pPr>
    </w:p>
    <w:p w14:paraId="417640AB" w14:textId="77777777" w:rsidR="00726EF3" w:rsidRDefault="00726EF3" w:rsidP="00726EF3">
      <w:pPr>
        <w:rPr>
          <w:szCs w:val="24"/>
        </w:rPr>
      </w:pPr>
      <w:r w:rsidRPr="00B075D9">
        <w:rPr>
          <w:b/>
          <w:bCs/>
          <w:szCs w:val="24"/>
        </w:rPr>
        <w:t>171.150 (Initial and Refresher Training in Cardiopulmonary Resuscitation)</w:t>
      </w:r>
      <w:r w:rsidRPr="00B075D9">
        <w:rPr>
          <w:szCs w:val="24"/>
        </w:rPr>
        <w:t xml:space="preserve"> </w:t>
      </w:r>
      <w:r>
        <w:rPr>
          <w:szCs w:val="24"/>
        </w:rPr>
        <w:t>–</w:t>
      </w:r>
      <w:r w:rsidRPr="00B075D9">
        <w:rPr>
          <w:szCs w:val="24"/>
        </w:rPr>
        <w:t xml:space="preserve"> </w:t>
      </w:r>
    </w:p>
    <w:p w14:paraId="709BB516" w14:textId="77777777" w:rsidR="00726EF3" w:rsidRPr="009026A0" w:rsidRDefault="00726EF3" w:rsidP="00726EF3">
      <w:pPr>
        <w:pStyle w:val="ListParagraph"/>
        <w:numPr>
          <w:ilvl w:val="0"/>
          <w:numId w:val="17"/>
        </w:numPr>
        <w:rPr>
          <w:b/>
          <w:bCs/>
        </w:rPr>
      </w:pPr>
      <w:r w:rsidRPr="009026A0">
        <w:t>Similarly, to align with current practice for national CPR</w:t>
      </w:r>
      <w:r>
        <w:t xml:space="preserve"> </w:t>
      </w:r>
      <w:r w:rsidRPr="009026A0">
        <w:t xml:space="preserve">training and to streamline the regulation, the Department proposes consolidating the sections on initial training and refresher training into one section, as the requirements for both trainings are the same. </w:t>
      </w:r>
    </w:p>
    <w:p w14:paraId="207F0C73" w14:textId="77777777" w:rsidR="00726EF3" w:rsidRPr="001B20ED" w:rsidRDefault="00726EF3" w:rsidP="00726EF3">
      <w:pPr>
        <w:pStyle w:val="ListParagraph"/>
        <w:numPr>
          <w:ilvl w:val="0"/>
          <w:numId w:val="17"/>
        </w:numPr>
        <w:rPr>
          <w:b/>
          <w:bCs/>
        </w:rPr>
      </w:pPr>
      <w:r>
        <w:t>In the past, a committee within AHA</w:t>
      </w:r>
      <w:r w:rsidRPr="009026A0">
        <w:t xml:space="preserve"> set national CPR standard</w:t>
      </w:r>
      <w:r>
        <w:t>s</w:t>
      </w:r>
      <w:r w:rsidRPr="009026A0">
        <w:t xml:space="preserve">. </w:t>
      </w:r>
      <w:r>
        <w:t xml:space="preserve">However, since 2015, </w:t>
      </w:r>
      <w:r w:rsidRPr="00DB7DE1">
        <w:t>Consensus on Science with Treatment Recommendations (</w:t>
      </w:r>
      <w:proofErr w:type="spellStart"/>
      <w:r w:rsidRPr="00DB7DE1">
        <w:t>CoSTR</w:t>
      </w:r>
      <w:proofErr w:type="spellEnd"/>
      <w:r w:rsidRPr="00DB7DE1">
        <w:t>)</w:t>
      </w:r>
      <w:r>
        <w:t xml:space="preserve">, </w:t>
      </w:r>
      <w:r w:rsidRPr="009026A0">
        <w:t>a committee within the International Liaison Committee on Resuscitation (ILCOR)</w:t>
      </w:r>
      <w:r>
        <w:t>, has</w:t>
      </w:r>
      <w:r w:rsidRPr="009026A0">
        <w:t xml:space="preserve"> set</w:t>
      </w:r>
      <w:r>
        <w:t xml:space="preserve"> </w:t>
      </w:r>
      <w:r w:rsidRPr="009026A0">
        <w:t>these standards</w:t>
      </w:r>
      <w:r>
        <w:t>. Accordingly, t</w:t>
      </w:r>
      <w:r w:rsidRPr="009026A0">
        <w:t xml:space="preserve">he Department proposes to update this section to reflect </w:t>
      </w:r>
      <w:r>
        <w:t>these updates</w:t>
      </w:r>
      <w:r w:rsidRPr="008F505E">
        <w:t xml:space="preserve"> and</w:t>
      </w:r>
      <w:r w:rsidRPr="009026A0">
        <w:t xml:space="preserve"> </w:t>
      </w:r>
      <w:r>
        <w:t xml:space="preserve">to </w:t>
      </w:r>
      <w:r w:rsidRPr="009026A0">
        <w:t xml:space="preserve">align the standards </w:t>
      </w:r>
      <w:r>
        <w:t>within these regulations with ILCOR’s (1</w:t>
      </w:r>
      <w:r w:rsidRPr="009026A0">
        <w:t>05 CMR 170.000</w:t>
      </w:r>
      <w:r>
        <w:t xml:space="preserve"> was also updated in this way in 2016).</w:t>
      </w:r>
      <w:r w:rsidRPr="009026A0">
        <w:t xml:space="preserve"> </w:t>
      </w:r>
    </w:p>
    <w:p w14:paraId="450D4A34" w14:textId="77777777" w:rsidR="00726EF3" w:rsidRDefault="00726EF3" w:rsidP="00726EF3">
      <w:pPr>
        <w:rPr>
          <w:b/>
          <w:bCs/>
          <w:szCs w:val="24"/>
        </w:rPr>
      </w:pPr>
    </w:p>
    <w:p w14:paraId="29E49019" w14:textId="77777777" w:rsidR="00726EF3" w:rsidRPr="00B075D9" w:rsidRDefault="00726EF3" w:rsidP="00726EF3">
      <w:pPr>
        <w:rPr>
          <w:b/>
          <w:bCs/>
          <w:szCs w:val="24"/>
        </w:rPr>
      </w:pPr>
      <w:r w:rsidRPr="00B075D9">
        <w:rPr>
          <w:b/>
          <w:bCs/>
          <w:szCs w:val="24"/>
        </w:rPr>
        <w:t xml:space="preserve">171.165 (Approval of Programs for Training First Responders in Administration of Medications as Approved by the Department); 171.227 (Documentation Required for Optional Administration of Medications Approved by the Department) – </w:t>
      </w:r>
      <w:r w:rsidRPr="00B075D9">
        <w:rPr>
          <w:szCs w:val="24"/>
        </w:rPr>
        <w:t xml:space="preserve">The Department proposes eliminating specific references to the administration of epinephrine and naloxone, and instead make reference to medications approved by the Department, in accordance with </w:t>
      </w:r>
      <w:r>
        <w:rPr>
          <w:szCs w:val="24"/>
        </w:rPr>
        <w:t>Drug Control Program (</w:t>
      </w:r>
      <w:r w:rsidRPr="00B075D9">
        <w:rPr>
          <w:szCs w:val="24"/>
        </w:rPr>
        <w:t>DCP</w:t>
      </w:r>
      <w:r>
        <w:rPr>
          <w:szCs w:val="24"/>
        </w:rPr>
        <w:t>)</w:t>
      </w:r>
      <w:r w:rsidRPr="00B075D9">
        <w:rPr>
          <w:szCs w:val="24"/>
        </w:rPr>
        <w:t xml:space="preserve"> regulations as well as the Statewide Treatment Protocols. This provides more flexibility, </w:t>
      </w:r>
      <w:r>
        <w:rPr>
          <w:szCs w:val="24"/>
        </w:rPr>
        <w:t>if in the future</w:t>
      </w:r>
      <w:r w:rsidRPr="00B075D9">
        <w:rPr>
          <w:szCs w:val="24"/>
        </w:rPr>
        <w:t xml:space="preserve"> DPH broadens the scope of what medications first responders can administer.</w:t>
      </w:r>
    </w:p>
    <w:p w14:paraId="4078D571" w14:textId="77777777" w:rsidR="00726EF3" w:rsidRDefault="00726EF3" w:rsidP="00726EF3">
      <w:pPr>
        <w:rPr>
          <w:b/>
          <w:bCs/>
          <w:szCs w:val="24"/>
        </w:rPr>
      </w:pPr>
    </w:p>
    <w:p w14:paraId="76A11907" w14:textId="77777777" w:rsidR="00726EF3" w:rsidRPr="00751B6F" w:rsidRDefault="00726EF3" w:rsidP="00726EF3">
      <w:pPr>
        <w:rPr>
          <w:b/>
          <w:bCs/>
          <w:szCs w:val="24"/>
        </w:rPr>
      </w:pPr>
      <w:r w:rsidRPr="00B075D9">
        <w:rPr>
          <w:b/>
          <w:bCs/>
          <w:szCs w:val="24"/>
        </w:rPr>
        <w:t xml:space="preserve">171.180 (Optional Utilization of Automatic/Semi-automatic Defibrillation); 171.225 (Documentation Required for Use of Automatic/Semi-automatic Defibrillation) </w:t>
      </w:r>
      <w:r w:rsidRPr="00751B6F">
        <w:rPr>
          <w:szCs w:val="24"/>
        </w:rPr>
        <w:t xml:space="preserve">– The Department proposes removing this section because </w:t>
      </w:r>
      <w:r>
        <w:rPr>
          <w:szCs w:val="24"/>
        </w:rPr>
        <w:t xml:space="preserve">for at least the past 30 years, </w:t>
      </w:r>
      <w:r w:rsidRPr="00751B6F">
        <w:rPr>
          <w:szCs w:val="24"/>
        </w:rPr>
        <w:t xml:space="preserve">utilization of </w:t>
      </w:r>
      <w:r w:rsidRPr="00AA6B5E">
        <w:rPr>
          <w:szCs w:val="24"/>
        </w:rPr>
        <w:t>automated external defibrillator</w:t>
      </w:r>
      <w:r>
        <w:rPr>
          <w:szCs w:val="24"/>
        </w:rPr>
        <w:t>s (</w:t>
      </w:r>
      <w:r w:rsidRPr="00751B6F">
        <w:rPr>
          <w:szCs w:val="24"/>
        </w:rPr>
        <w:t>AEDs</w:t>
      </w:r>
      <w:r>
        <w:rPr>
          <w:szCs w:val="24"/>
        </w:rPr>
        <w:t>)</w:t>
      </w:r>
      <w:r w:rsidRPr="00751B6F">
        <w:rPr>
          <w:szCs w:val="24"/>
        </w:rPr>
        <w:t xml:space="preserve"> </w:t>
      </w:r>
      <w:r>
        <w:rPr>
          <w:szCs w:val="24"/>
        </w:rPr>
        <w:t>has been</w:t>
      </w:r>
      <w:r w:rsidRPr="00751B6F">
        <w:rPr>
          <w:szCs w:val="24"/>
        </w:rPr>
        <w:t xml:space="preserve"> covered in the CPR training/certification and is required of all first responders. This section is obsolete.</w:t>
      </w:r>
    </w:p>
    <w:p w14:paraId="1D4A1E9A" w14:textId="77777777" w:rsidR="00726EF3" w:rsidRDefault="00726EF3" w:rsidP="00726EF3">
      <w:pPr>
        <w:rPr>
          <w:b/>
          <w:bCs/>
          <w:szCs w:val="24"/>
        </w:rPr>
      </w:pPr>
    </w:p>
    <w:p w14:paraId="3F84B391" w14:textId="77777777" w:rsidR="00726EF3" w:rsidRPr="00751B6F" w:rsidRDefault="00726EF3" w:rsidP="00726EF3">
      <w:pPr>
        <w:rPr>
          <w:b/>
          <w:bCs/>
          <w:szCs w:val="24"/>
        </w:rPr>
      </w:pPr>
      <w:r w:rsidRPr="00751B6F">
        <w:rPr>
          <w:b/>
          <w:bCs/>
          <w:szCs w:val="24"/>
        </w:rPr>
        <w:t>171.223 (Appointment of Designated Infection Control Officer)</w:t>
      </w:r>
      <w:r w:rsidRPr="00751B6F">
        <w:rPr>
          <w:szCs w:val="24"/>
        </w:rPr>
        <w:t xml:space="preserve"> – The Department proposes clarifying in this section that unprotected exposures of first responders must be reported, in accordance with 105 CMR 172.000, as well as updating the name of the 105 CMR 172.000 regulations, which were updated earlier this year</w:t>
      </w:r>
      <w:r>
        <w:rPr>
          <w:szCs w:val="24"/>
        </w:rPr>
        <w:t xml:space="preserve"> (April 2022)</w:t>
      </w:r>
      <w:r w:rsidRPr="00751B6F">
        <w:rPr>
          <w:szCs w:val="24"/>
        </w:rPr>
        <w:t>.</w:t>
      </w:r>
    </w:p>
    <w:p w14:paraId="77E07405" w14:textId="77777777" w:rsidR="00161484" w:rsidRPr="002011E3" w:rsidRDefault="00161484" w:rsidP="00161484">
      <w:pPr>
        <w:rPr>
          <w:szCs w:val="24"/>
        </w:rPr>
      </w:pPr>
    </w:p>
    <w:p w14:paraId="7A899DB1" w14:textId="77777777" w:rsidR="00161484" w:rsidRPr="00161484" w:rsidRDefault="00161484" w:rsidP="00123B46">
      <w:pPr>
        <w:pStyle w:val="BodyText"/>
        <w:spacing w:before="0"/>
        <w:ind w:left="720" w:hanging="720"/>
        <w:jc w:val="left"/>
        <w:rPr>
          <w:iCs/>
          <w:color w:val="000000"/>
        </w:rPr>
      </w:pPr>
    </w:p>
    <w:p w14:paraId="6FEF8191" w14:textId="55C6C479" w:rsidR="00B927D5" w:rsidRPr="004D1734" w:rsidRDefault="00310A4D" w:rsidP="00B927D5">
      <w:pPr>
        <w:pStyle w:val="BodyText"/>
        <w:spacing w:before="0"/>
        <w:jc w:val="left"/>
        <w:rPr>
          <w:b/>
          <w:color w:val="000000"/>
        </w:rPr>
      </w:pPr>
      <w:r>
        <w:rPr>
          <w:b/>
          <w:color w:val="000000"/>
        </w:rPr>
        <w:lastRenderedPageBreak/>
        <w:t>III</w:t>
      </w:r>
      <w:r w:rsidR="00B927D5" w:rsidRPr="004D1734">
        <w:rPr>
          <w:b/>
          <w:color w:val="000000"/>
        </w:rPr>
        <w:t>.</w:t>
      </w:r>
      <w:r w:rsidR="00B927D5" w:rsidRPr="004D1734">
        <w:rPr>
          <w:b/>
          <w:color w:val="000000"/>
        </w:rPr>
        <w:tab/>
      </w:r>
      <w:r w:rsidR="00850556">
        <w:rPr>
          <w:b/>
          <w:color w:val="000000"/>
        </w:rPr>
        <w:t>Next Steps</w:t>
      </w:r>
    </w:p>
    <w:p w14:paraId="524A9960" w14:textId="77777777" w:rsidR="00B927D5" w:rsidRDefault="00B927D5" w:rsidP="00B927D5">
      <w:pPr>
        <w:rPr>
          <w:szCs w:val="24"/>
          <w:shd w:val="clear" w:color="auto" w:fill="FFFFFF"/>
        </w:rPr>
      </w:pPr>
    </w:p>
    <w:p w14:paraId="12EAE1E7" w14:textId="6EC940F0" w:rsidR="00310A4D" w:rsidRDefault="00EC6395" w:rsidP="00310A4D">
      <w:pPr>
        <w:rPr>
          <w:rFonts w:eastAsia="@Batang"/>
          <w:color w:val="000000"/>
        </w:rPr>
      </w:pPr>
      <w:r>
        <w:rPr>
          <w:rFonts w:eastAsia="@Batang"/>
          <w:color w:val="000000"/>
        </w:rPr>
        <w:t>The Department</w:t>
      </w:r>
      <w:r w:rsidR="00820E83">
        <w:rPr>
          <w:rFonts w:eastAsia="@Batang"/>
          <w:color w:val="000000"/>
        </w:rPr>
        <w:t xml:space="preserve"> </w:t>
      </w:r>
      <w:r w:rsidR="00310A4D">
        <w:rPr>
          <w:rFonts w:eastAsia="@Batang"/>
          <w:color w:val="000000"/>
        </w:rPr>
        <w:t>intends to conduct a</w:t>
      </w:r>
      <w:r w:rsidR="00310A4D" w:rsidRPr="00BE3075">
        <w:rPr>
          <w:rFonts w:eastAsia="@Batang"/>
          <w:color w:val="000000"/>
        </w:rPr>
        <w:t xml:space="preserve"> public comment hearing </w:t>
      </w:r>
      <w:r w:rsidR="00310A4D">
        <w:rPr>
          <w:rFonts w:eastAsia="@Batang"/>
          <w:color w:val="000000"/>
        </w:rPr>
        <w:t>a</w:t>
      </w:r>
      <w:r w:rsidR="00310A4D" w:rsidRPr="00BE3075">
        <w:rPr>
          <w:rFonts w:eastAsia="@Batang"/>
          <w:color w:val="000000"/>
        </w:rPr>
        <w:t xml:space="preserve">nd </w:t>
      </w:r>
      <w:r w:rsidR="002B7982">
        <w:rPr>
          <w:rFonts w:eastAsia="@Batang"/>
          <w:color w:val="000000"/>
        </w:rPr>
        <w:t>will then</w:t>
      </w:r>
      <w:r w:rsidR="00310A4D" w:rsidRPr="00BE3075">
        <w:rPr>
          <w:rFonts w:eastAsia="@Batang"/>
          <w:color w:val="000000"/>
        </w:rPr>
        <w:t xml:space="preserve"> return to the PHC</w:t>
      </w:r>
      <w:r w:rsidR="002B7982">
        <w:rPr>
          <w:rFonts w:eastAsia="@Batang"/>
          <w:color w:val="000000"/>
        </w:rPr>
        <w:t xml:space="preserve"> </w:t>
      </w:r>
      <w:r w:rsidR="00310A4D" w:rsidRPr="00BE3075">
        <w:rPr>
          <w:rFonts w:eastAsia="@Batang"/>
          <w:color w:val="000000"/>
        </w:rPr>
        <w:t>to report on testimony and any recommended changes to the proposed amendment</w:t>
      </w:r>
      <w:r w:rsidR="00310A4D">
        <w:rPr>
          <w:rFonts w:eastAsia="@Batang"/>
          <w:color w:val="000000"/>
        </w:rPr>
        <w:t>s</w:t>
      </w:r>
      <w:r w:rsidR="00310A4D" w:rsidRPr="00BE3075">
        <w:rPr>
          <w:rFonts w:eastAsia="@Batang"/>
          <w:color w:val="000000"/>
        </w:rPr>
        <w:t>.  Following final action by the PHC</w:t>
      </w:r>
      <w:r w:rsidR="005F0A27">
        <w:rPr>
          <w:rFonts w:eastAsia="@Batang"/>
          <w:color w:val="000000"/>
        </w:rPr>
        <w:t xml:space="preserve"> at a future meeting</w:t>
      </w:r>
      <w:r w:rsidR="00310A4D" w:rsidRPr="00BE3075">
        <w:rPr>
          <w:rFonts w:eastAsia="@Batang"/>
          <w:color w:val="000000"/>
        </w:rPr>
        <w:t>, the Department will be able to file</w:t>
      </w:r>
      <w:r w:rsidR="00310A4D">
        <w:rPr>
          <w:rFonts w:eastAsia="@Batang"/>
          <w:color w:val="000000"/>
        </w:rPr>
        <w:t xml:space="preserve"> the</w:t>
      </w:r>
      <w:r w:rsidR="00310A4D" w:rsidRPr="00BE3075">
        <w:rPr>
          <w:rFonts w:eastAsia="@Batang"/>
          <w:color w:val="000000"/>
        </w:rPr>
        <w:t xml:space="preserve"> final amendment</w:t>
      </w:r>
      <w:r w:rsidR="000D7E58">
        <w:rPr>
          <w:rFonts w:eastAsia="@Batang"/>
          <w:color w:val="000000"/>
        </w:rPr>
        <w:t>s</w:t>
      </w:r>
      <w:r w:rsidR="00310A4D" w:rsidRPr="00BE3075">
        <w:rPr>
          <w:rFonts w:eastAsia="@Batang"/>
          <w:color w:val="000000"/>
        </w:rPr>
        <w:t xml:space="preserve"> with the Secretary of the Commonwealth.</w:t>
      </w:r>
    </w:p>
    <w:p w14:paraId="57E90F37" w14:textId="77777777" w:rsidR="00310A4D" w:rsidRDefault="00310A4D" w:rsidP="00310A4D">
      <w:pPr>
        <w:rPr>
          <w:rFonts w:eastAsia="@Batang"/>
          <w:color w:val="000000"/>
        </w:rPr>
      </w:pPr>
    </w:p>
    <w:p w14:paraId="5ED2F7F8" w14:textId="5B4386AD" w:rsidR="00F03D82" w:rsidRPr="0023473E" w:rsidRDefault="00310A4D" w:rsidP="004B1D73">
      <w:pPr>
        <w:rPr>
          <w:noProof/>
          <w:szCs w:val="24"/>
        </w:rPr>
      </w:pPr>
      <w:r w:rsidRPr="00002CCB">
        <w:rPr>
          <w:noProof/>
          <w:szCs w:val="24"/>
        </w:rPr>
        <w:t xml:space="preserve">The </w:t>
      </w:r>
      <w:r>
        <w:rPr>
          <w:noProof/>
          <w:szCs w:val="24"/>
        </w:rPr>
        <w:t xml:space="preserve">proposed amendments to </w:t>
      </w:r>
      <w:r w:rsidRPr="00002CCB">
        <w:rPr>
          <w:noProof/>
          <w:szCs w:val="24"/>
        </w:rPr>
        <w:t xml:space="preserve">105 CMR </w:t>
      </w:r>
      <w:r>
        <w:rPr>
          <w:noProof/>
          <w:szCs w:val="24"/>
        </w:rPr>
        <w:t>1</w:t>
      </w:r>
      <w:r w:rsidR="00161484">
        <w:rPr>
          <w:noProof/>
          <w:szCs w:val="24"/>
        </w:rPr>
        <w:t>7</w:t>
      </w:r>
      <w:r w:rsidR="00726EF3">
        <w:rPr>
          <w:noProof/>
          <w:szCs w:val="24"/>
        </w:rPr>
        <w:t>1</w:t>
      </w:r>
      <w:r w:rsidR="00E97047">
        <w:rPr>
          <w:noProof/>
          <w:szCs w:val="24"/>
        </w:rPr>
        <w:t>.000</w:t>
      </w:r>
      <w:r>
        <w:rPr>
          <w:noProof/>
          <w:szCs w:val="24"/>
        </w:rPr>
        <w:t xml:space="preserve"> are </w:t>
      </w:r>
      <w:r w:rsidRPr="00002CCB">
        <w:rPr>
          <w:noProof/>
          <w:szCs w:val="24"/>
        </w:rPr>
        <w:t>attached to this memorandum</w:t>
      </w:r>
      <w:r w:rsidR="0023473E">
        <w:rPr>
          <w:noProof/>
          <w:szCs w:val="24"/>
        </w:rPr>
        <w:t>.</w:t>
      </w:r>
    </w:p>
    <w:sectPr w:rsidR="00F03D82" w:rsidRPr="002347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03162" w14:textId="77777777" w:rsidR="008D7164" w:rsidRDefault="008D7164" w:rsidP="00832ABC">
      <w:r>
        <w:separator/>
      </w:r>
    </w:p>
  </w:endnote>
  <w:endnote w:type="continuationSeparator" w:id="0">
    <w:p w14:paraId="1A700701" w14:textId="77777777" w:rsidR="008D7164" w:rsidRDefault="008D7164" w:rsidP="0083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BE48" w14:textId="77777777" w:rsidR="00C32D8B" w:rsidRDefault="00C3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4E57D" w14:textId="77777777" w:rsidR="005E1C81" w:rsidRDefault="005E1C81">
    <w:pPr>
      <w:pStyle w:val="Footer"/>
      <w:jc w:val="center"/>
    </w:pPr>
    <w:r>
      <w:fldChar w:fldCharType="begin"/>
    </w:r>
    <w:r>
      <w:instrText xml:space="preserve"> PAGE   \* MERGEFORMAT </w:instrText>
    </w:r>
    <w:r>
      <w:fldChar w:fldCharType="separate"/>
    </w:r>
    <w:r w:rsidR="009445F9">
      <w:rPr>
        <w:noProof/>
      </w:rPr>
      <w:t>1</w:t>
    </w:r>
    <w:r>
      <w:rPr>
        <w:noProof/>
      </w:rPr>
      <w:fldChar w:fldCharType="end"/>
    </w:r>
  </w:p>
  <w:p w14:paraId="62A4EF88" w14:textId="77777777" w:rsidR="005E1C81" w:rsidRDefault="005E1C81">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BD57D" w14:textId="77777777" w:rsidR="00C32D8B" w:rsidRDefault="00C3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0B2F" w14:textId="77777777" w:rsidR="008D7164" w:rsidRDefault="008D7164" w:rsidP="00832ABC">
      <w:r>
        <w:separator/>
      </w:r>
    </w:p>
  </w:footnote>
  <w:footnote w:type="continuationSeparator" w:id="0">
    <w:p w14:paraId="583FE279" w14:textId="77777777" w:rsidR="008D7164" w:rsidRDefault="008D7164" w:rsidP="0083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02ACD" w14:textId="77777777" w:rsidR="007E5072" w:rsidRDefault="007E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8C44" w14:textId="0740D592" w:rsidR="005E1C81" w:rsidRDefault="005E1C81">
    <w:pPr>
      <w:tabs>
        <w:tab w:val="center" w:pos="5100"/>
        <w:tab w:val="left" w:pos="7675"/>
      </w:tabs>
      <w:jc w:val="both"/>
    </w:pPr>
    <w:r>
      <w:tab/>
    </w:r>
  </w:p>
  <w:p w14:paraId="3AB0FE38" w14:textId="77777777" w:rsidR="005E1C81" w:rsidRDefault="005E1C81">
    <w:pPr>
      <w:tabs>
        <w:tab w:val="left" w:pos="1200"/>
        <w:tab w:val="left" w:pos="1555"/>
        <w:tab w:val="left" w:pos="1915"/>
        <w:tab w:val="left" w:pos="2275"/>
        <w:tab w:val="left" w:pos="2635"/>
        <w:tab w:val="left" w:pos="2995"/>
        <w:tab w:val="left" w:pos="7675"/>
      </w:tabs>
      <w:jc w:val="both"/>
    </w:pPr>
  </w:p>
  <w:p w14:paraId="33158B61" w14:textId="77777777" w:rsidR="005E1C81" w:rsidRDefault="005E1C8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51E9E" w14:textId="77777777" w:rsidR="007E5072" w:rsidRDefault="007E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1798"/>
    <w:multiLevelType w:val="hybridMultilevel"/>
    <w:tmpl w:val="8F5C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5D49"/>
    <w:multiLevelType w:val="hybridMultilevel"/>
    <w:tmpl w:val="0B2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A30F3"/>
    <w:multiLevelType w:val="hybridMultilevel"/>
    <w:tmpl w:val="50FA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67CC4"/>
    <w:multiLevelType w:val="hybridMultilevel"/>
    <w:tmpl w:val="79E6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70650"/>
    <w:multiLevelType w:val="hybridMultilevel"/>
    <w:tmpl w:val="D9C4D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F54F9B"/>
    <w:multiLevelType w:val="hybridMultilevel"/>
    <w:tmpl w:val="7EB8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15FB7"/>
    <w:multiLevelType w:val="hybridMultilevel"/>
    <w:tmpl w:val="79BE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13523"/>
    <w:multiLevelType w:val="hybridMultilevel"/>
    <w:tmpl w:val="8D3A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96109"/>
    <w:multiLevelType w:val="hybridMultilevel"/>
    <w:tmpl w:val="AB92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91372"/>
    <w:multiLevelType w:val="hybridMultilevel"/>
    <w:tmpl w:val="8536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84FE8"/>
    <w:multiLevelType w:val="hybridMultilevel"/>
    <w:tmpl w:val="5C8E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95881"/>
    <w:multiLevelType w:val="hybridMultilevel"/>
    <w:tmpl w:val="0BE2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B3535"/>
    <w:multiLevelType w:val="hybridMultilevel"/>
    <w:tmpl w:val="9E1C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E604B"/>
    <w:multiLevelType w:val="hybridMultilevel"/>
    <w:tmpl w:val="E49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632B3"/>
    <w:multiLevelType w:val="hybridMultilevel"/>
    <w:tmpl w:val="8E10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A642B"/>
    <w:multiLevelType w:val="hybridMultilevel"/>
    <w:tmpl w:val="4174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8058A"/>
    <w:multiLevelType w:val="hybridMultilevel"/>
    <w:tmpl w:val="67E8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4"/>
  </w:num>
  <w:num w:numId="5">
    <w:abstractNumId w:val="11"/>
  </w:num>
  <w:num w:numId="6">
    <w:abstractNumId w:val="3"/>
  </w:num>
  <w:num w:numId="7">
    <w:abstractNumId w:val="8"/>
  </w:num>
  <w:num w:numId="8">
    <w:abstractNumId w:val="2"/>
  </w:num>
  <w:num w:numId="9">
    <w:abstractNumId w:val="1"/>
  </w:num>
  <w:num w:numId="10">
    <w:abstractNumId w:val="5"/>
  </w:num>
  <w:num w:numId="11">
    <w:abstractNumId w:val="16"/>
  </w:num>
  <w:num w:numId="12">
    <w:abstractNumId w:val="14"/>
  </w:num>
  <w:num w:numId="13">
    <w:abstractNumId w:val="13"/>
  </w:num>
  <w:num w:numId="14">
    <w:abstractNumId w:val="6"/>
  </w:num>
  <w:num w:numId="15">
    <w:abstractNumId w:val="15"/>
  </w:num>
  <w:num w:numId="16">
    <w:abstractNumId w:val="10"/>
  </w:num>
  <w:num w:numId="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BB"/>
    <w:rsid w:val="00000EEF"/>
    <w:rsid w:val="000024B6"/>
    <w:rsid w:val="0000622A"/>
    <w:rsid w:val="00006622"/>
    <w:rsid w:val="00007868"/>
    <w:rsid w:val="00014AFE"/>
    <w:rsid w:val="00016463"/>
    <w:rsid w:val="00025A23"/>
    <w:rsid w:val="00027B8A"/>
    <w:rsid w:val="00030A07"/>
    <w:rsid w:val="000310D4"/>
    <w:rsid w:val="00031D2E"/>
    <w:rsid w:val="00033154"/>
    <w:rsid w:val="000356B4"/>
    <w:rsid w:val="00040181"/>
    <w:rsid w:val="00041A25"/>
    <w:rsid w:val="00041CAE"/>
    <w:rsid w:val="00042048"/>
    <w:rsid w:val="00043C55"/>
    <w:rsid w:val="00045AF5"/>
    <w:rsid w:val="00053758"/>
    <w:rsid w:val="000537DA"/>
    <w:rsid w:val="0006416A"/>
    <w:rsid w:val="0006786C"/>
    <w:rsid w:val="00081383"/>
    <w:rsid w:val="00090D5E"/>
    <w:rsid w:val="00090E65"/>
    <w:rsid w:val="000A216C"/>
    <w:rsid w:val="000B3085"/>
    <w:rsid w:val="000C098F"/>
    <w:rsid w:val="000D0A9F"/>
    <w:rsid w:val="000D1324"/>
    <w:rsid w:val="000D5D90"/>
    <w:rsid w:val="000D7282"/>
    <w:rsid w:val="000D7E58"/>
    <w:rsid w:val="000E1AA4"/>
    <w:rsid w:val="000F315B"/>
    <w:rsid w:val="0010341B"/>
    <w:rsid w:val="0011513E"/>
    <w:rsid w:val="001200F5"/>
    <w:rsid w:val="00123B46"/>
    <w:rsid w:val="00126A61"/>
    <w:rsid w:val="001277C3"/>
    <w:rsid w:val="001277F8"/>
    <w:rsid w:val="00130187"/>
    <w:rsid w:val="00134AC5"/>
    <w:rsid w:val="001374F8"/>
    <w:rsid w:val="00137589"/>
    <w:rsid w:val="00137CDB"/>
    <w:rsid w:val="001406B1"/>
    <w:rsid w:val="00140CBA"/>
    <w:rsid w:val="0014447C"/>
    <w:rsid w:val="0014513D"/>
    <w:rsid w:val="001451FC"/>
    <w:rsid w:val="0015268B"/>
    <w:rsid w:val="0015330C"/>
    <w:rsid w:val="00154324"/>
    <w:rsid w:val="001559AB"/>
    <w:rsid w:val="001571DB"/>
    <w:rsid w:val="00161484"/>
    <w:rsid w:val="001635C9"/>
    <w:rsid w:val="001658D1"/>
    <w:rsid w:val="001701DA"/>
    <w:rsid w:val="001727E0"/>
    <w:rsid w:val="00177BD6"/>
    <w:rsid w:val="00177C77"/>
    <w:rsid w:val="0018338D"/>
    <w:rsid w:val="00185525"/>
    <w:rsid w:val="0018552B"/>
    <w:rsid w:val="00187ADD"/>
    <w:rsid w:val="001977B9"/>
    <w:rsid w:val="001A08F5"/>
    <w:rsid w:val="001A6C44"/>
    <w:rsid w:val="001A6FDA"/>
    <w:rsid w:val="001B0975"/>
    <w:rsid w:val="001B3B2D"/>
    <w:rsid w:val="001C2BF4"/>
    <w:rsid w:val="001E15EA"/>
    <w:rsid w:val="001E1E72"/>
    <w:rsid w:val="001E4368"/>
    <w:rsid w:val="001E7EF5"/>
    <w:rsid w:val="00215406"/>
    <w:rsid w:val="00216454"/>
    <w:rsid w:val="002215E9"/>
    <w:rsid w:val="00231238"/>
    <w:rsid w:val="00233E9D"/>
    <w:rsid w:val="002341DF"/>
    <w:rsid w:val="0023473E"/>
    <w:rsid w:val="00236213"/>
    <w:rsid w:val="0024148C"/>
    <w:rsid w:val="002464AC"/>
    <w:rsid w:val="00247250"/>
    <w:rsid w:val="00252846"/>
    <w:rsid w:val="0025340B"/>
    <w:rsid w:val="00254579"/>
    <w:rsid w:val="00256307"/>
    <w:rsid w:val="002570A2"/>
    <w:rsid w:val="00261868"/>
    <w:rsid w:val="0026661A"/>
    <w:rsid w:val="002677B5"/>
    <w:rsid w:val="002701EA"/>
    <w:rsid w:val="00271CEE"/>
    <w:rsid w:val="002739E5"/>
    <w:rsid w:val="00276957"/>
    <w:rsid w:val="00276DCC"/>
    <w:rsid w:val="00277B51"/>
    <w:rsid w:val="0028269C"/>
    <w:rsid w:val="00283DA7"/>
    <w:rsid w:val="00284F52"/>
    <w:rsid w:val="00285BB1"/>
    <w:rsid w:val="0029229C"/>
    <w:rsid w:val="002939BA"/>
    <w:rsid w:val="00295C15"/>
    <w:rsid w:val="00295C73"/>
    <w:rsid w:val="002A170F"/>
    <w:rsid w:val="002A3588"/>
    <w:rsid w:val="002A4D34"/>
    <w:rsid w:val="002A5EE1"/>
    <w:rsid w:val="002A68C9"/>
    <w:rsid w:val="002B256F"/>
    <w:rsid w:val="002B5317"/>
    <w:rsid w:val="002B72D5"/>
    <w:rsid w:val="002B7982"/>
    <w:rsid w:val="002C03D0"/>
    <w:rsid w:val="002D2E66"/>
    <w:rsid w:val="002D3ABC"/>
    <w:rsid w:val="002D3D86"/>
    <w:rsid w:val="002E0189"/>
    <w:rsid w:val="002E30E9"/>
    <w:rsid w:val="00300C21"/>
    <w:rsid w:val="00310A4D"/>
    <w:rsid w:val="00315F68"/>
    <w:rsid w:val="00317877"/>
    <w:rsid w:val="003232AC"/>
    <w:rsid w:val="003328EB"/>
    <w:rsid w:val="0033685E"/>
    <w:rsid w:val="003406EF"/>
    <w:rsid w:val="00340EF8"/>
    <w:rsid w:val="00341FAD"/>
    <w:rsid w:val="003476B5"/>
    <w:rsid w:val="00347BDE"/>
    <w:rsid w:val="0035643D"/>
    <w:rsid w:val="00356C4D"/>
    <w:rsid w:val="00357C21"/>
    <w:rsid w:val="003628C0"/>
    <w:rsid w:val="003629F5"/>
    <w:rsid w:val="00367038"/>
    <w:rsid w:val="00380862"/>
    <w:rsid w:val="00381A5A"/>
    <w:rsid w:val="00383D48"/>
    <w:rsid w:val="00384737"/>
    <w:rsid w:val="00384BD7"/>
    <w:rsid w:val="003853D2"/>
    <w:rsid w:val="00385812"/>
    <w:rsid w:val="0039104C"/>
    <w:rsid w:val="00392D0B"/>
    <w:rsid w:val="00395C43"/>
    <w:rsid w:val="00397734"/>
    <w:rsid w:val="00397B03"/>
    <w:rsid w:val="003A091A"/>
    <w:rsid w:val="003A1E30"/>
    <w:rsid w:val="003A2EB6"/>
    <w:rsid w:val="003A31CA"/>
    <w:rsid w:val="003A38BE"/>
    <w:rsid w:val="003A3B55"/>
    <w:rsid w:val="003A7054"/>
    <w:rsid w:val="003A72D5"/>
    <w:rsid w:val="003A7AFC"/>
    <w:rsid w:val="003C2ACB"/>
    <w:rsid w:val="003C60EF"/>
    <w:rsid w:val="003D0C5A"/>
    <w:rsid w:val="003D2919"/>
    <w:rsid w:val="003D36E7"/>
    <w:rsid w:val="003D6E83"/>
    <w:rsid w:val="003F2C59"/>
    <w:rsid w:val="003F39C8"/>
    <w:rsid w:val="003F4545"/>
    <w:rsid w:val="003F65C9"/>
    <w:rsid w:val="00406300"/>
    <w:rsid w:val="004063AB"/>
    <w:rsid w:val="00411701"/>
    <w:rsid w:val="004124B0"/>
    <w:rsid w:val="00415098"/>
    <w:rsid w:val="004159D9"/>
    <w:rsid w:val="00433E24"/>
    <w:rsid w:val="00434A69"/>
    <w:rsid w:val="004401AE"/>
    <w:rsid w:val="00442AEF"/>
    <w:rsid w:val="00447A33"/>
    <w:rsid w:val="0045516F"/>
    <w:rsid w:val="00456018"/>
    <w:rsid w:val="00460DC7"/>
    <w:rsid w:val="004813AC"/>
    <w:rsid w:val="004A2002"/>
    <w:rsid w:val="004A3B99"/>
    <w:rsid w:val="004A4F76"/>
    <w:rsid w:val="004A5356"/>
    <w:rsid w:val="004B07E8"/>
    <w:rsid w:val="004B1D73"/>
    <w:rsid w:val="004B37A0"/>
    <w:rsid w:val="004B4C43"/>
    <w:rsid w:val="004B5CD6"/>
    <w:rsid w:val="004C411F"/>
    <w:rsid w:val="004D04D8"/>
    <w:rsid w:val="004D1734"/>
    <w:rsid w:val="004D6B39"/>
    <w:rsid w:val="004F0B8A"/>
    <w:rsid w:val="004F0C9C"/>
    <w:rsid w:val="0050083E"/>
    <w:rsid w:val="00500F28"/>
    <w:rsid w:val="0051081E"/>
    <w:rsid w:val="00511A5F"/>
    <w:rsid w:val="005233EA"/>
    <w:rsid w:val="00525F6F"/>
    <w:rsid w:val="00530AE1"/>
    <w:rsid w:val="0053510A"/>
    <w:rsid w:val="00535325"/>
    <w:rsid w:val="0053564E"/>
    <w:rsid w:val="005448AA"/>
    <w:rsid w:val="005468D1"/>
    <w:rsid w:val="0056312E"/>
    <w:rsid w:val="00563B83"/>
    <w:rsid w:val="00566AE2"/>
    <w:rsid w:val="005673F8"/>
    <w:rsid w:val="00572460"/>
    <w:rsid w:val="00583211"/>
    <w:rsid w:val="005833C3"/>
    <w:rsid w:val="00584B94"/>
    <w:rsid w:val="0059426D"/>
    <w:rsid w:val="005971DF"/>
    <w:rsid w:val="005A0F39"/>
    <w:rsid w:val="005A1F5F"/>
    <w:rsid w:val="005A2133"/>
    <w:rsid w:val="005A21E5"/>
    <w:rsid w:val="005A4C9F"/>
    <w:rsid w:val="005B01A8"/>
    <w:rsid w:val="005B0809"/>
    <w:rsid w:val="005B37AE"/>
    <w:rsid w:val="005C0F97"/>
    <w:rsid w:val="005C7B1B"/>
    <w:rsid w:val="005D68A3"/>
    <w:rsid w:val="005E1814"/>
    <w:rsid w:val="005E1C81"/>
    <w:rsid w:val="005F0A27"/>
    <w:rsid w:val="006140F2"/>
    <w:rsid w:val="00614DF1"/>
    <w:rsid w:val="0061581C"/>
    <w:rsid w:val="00624FBD"/>
    <w:rsid w:val="00630A7B"/>
    <w:rsid w:val="00631F8D"/>
    <w:rsid w:val="0063390B"/>
    <w:rsid w:val="00641280"/>
    <w:rsid w:val="00644B42"/>
    <w:rsid w:val="00645962"/>
    <w:rsid w:val="00646597"/>
    <w:rsid w:val="006542EE"/>
    <w:rsid w:val="00661A0D"/>
    <w:rsid w:val="00665C35"/>
    <w:rsid w:val="006672B7"/>
    <w:rsid w:val="006725CE"/>
    <w:rsid w:val="00672920"/>
    <w:rsid w:val="00676918"/>
    <w:rsid w:val="006936D9"/>
    <w:rsid w:val="00694CA3"/>
    <w:rsid w:val="006A145D"/>
    <w:rsid w:val="006A7A87"/>
    <w:rsid w:val="006B21DC"/>
    <w:rsid w:val="006B491C"/>
    <w:rsid w:val="006B5451"/>
    <w:rsid w:val="006C18BF"/>
    <w:rsid w:val="006D062A"/>
    <w:rsid w:val="006D06D9"/>
    <w:rsid w:val="006D167F"/>
    <w:rsid w:val="006D6CAD"/>
    <w:rsid w:val="006D77A6"/>
    <w:rsid w:val="006E1F4E"/>
    <w:rsid w:val="006F261C"/>
    <w:rsid w:val="00702109"/>
    <w:rsid w:val="00711A36"/>
    <w:rsid w:val="00716115"/>
    <w:rsid w:val="007163CA"/>
    <w:rsid w:val="007209C4"/>
    <w:rsid w:val="0072610D"/>
    <w:rsid w:val="00726EF3"/>
    <w:rsid w:val="007275DB"/>
    <w:rsid w:val="0073181A"/>
    <w:rsid w:val="00733524"/>
    <w:rsid w:val="00736023"/>
    <w:rsid w:val="00741432"/>
    <w:rsid w:val="00741E23"/>
    <w:rsid w:val="00754125"/>
    <w:rsid w:val="00755A03"/>
    <w:rsid w:val="00763667"/>
    <w:rsid w:val="00764E98"/>
    <w:rsid w:val="00767F91"/>
    <w:rsid w:val="00771643"/>
    <w:rsid w:val="007736E8"/>
    <w:rsid w:val="00780FA2"/>
    <w:rsid w:val="007831C6"/>
    <w:rsid w:val="00784D84"/>
    <w:rsid w:val="00786B8B"/>
    <w:rsid w:val="0079061D"/>
    <w:rsid w:val="007934CD"/>
    <w:rsid w:val="00793ECD"/>
    <w:rsid w:val="00795124"/>
    <w:rsid w:val="007A0FF3"/>
    <w:rsid w:val="007A2D20"/>
    <w:rsid w:val="007A419B"/>
    <w:rsid w:val="007A4292"/>
    <w:rsid w:val="007A42DD"/>
    <w:rsid w:val="007A4CBE"/>
    <w:rsid w:val="007A7268"/>
    <w:rsid w:val="007A7417"/>
    <w:rsid w:val="007B3F4B"/>
    <w:rsid w:val="007B46DC"/>
    <w:rsid w:val="007B7347"/>
    <w:rsid w:val="007C0B40"/>
    <w:rsid w:val="007C24BD"/>
    <w:rsid w:val="007D10F3"/>
    <w:rsid w:val="007D4D14"/>
    <w:rsid w:val="007E5072"/>
    <w:rsid w:val="007E5DD9"/>
    <w:rsid w:val="007F0594"/>
    <w:rsid w:val="007F523B"/>
    <w:rsid w:val="008009A3"/>
    <w:rsid w:val="00800AA9"/>
    <w:rsid w:val="00807E1F"/>
    <w:rsid w:val="00810735"/>
    <w:rsid w:val="0081441E"/>
    <w:rsid w:val="00816C5A"/>
    <w:rsid w:val="00820E83"/>
    <w:rsid w:val="00821D07"/>
    <w:rsid w:val="00822235"/>
    <w:rsid w:val="00823C4B"/>
    <w:rsid w:val="00823F1D"/>
    <w:rsid w:val="0082531C"/>
    <w:rsid w:val="00826549"/>
    <w:rsid w:val="00832ABC"/>
    <w:rsid w:val="00833772"/>
    <w:rsid w:val="00837601"/>
    <w:rsid w:val="00850556"/>
    <w:rsid w:val="0085103D"/>
    <w:rsid w:val="00860011"/>
    <w:rsid w:val="0086068F"/>
    <w:rsid w:val="00860D91"/>
    <w:rsid w:val="00877C4B"/>
    <w:rsid w:val="008902BE"/>
    <w:rsid w:val="00893163"/>
    <w:rsid w:val="00894FE5"/>
    <w:rsid w:val="00895206"/>
    <w:rsid w:val="00895E43"/>
    <w:rsid w:val="008971A8"/>
    <w:rsid w:val="008A7B07"/>
    <w:rsid w:val="008B0DBA"/>
    <w:rsid w:val="008B0FEA"/>
    <w:rsid w:val="008B15A9"/>
    <w:rsid w:val="008B71ED"/>
    <w:rsid w:val="008B7A8B"/>
    <w:rsid w:val="008C656F"/>
    <w:rsid w:val="008D3BE2"/>
    <w:rsid w:val="008D6DCB"/>
    <w:rsid w:val="008D7164"/>
    <w:rsid w:val="008E0293"/>
    <w:rsid w:val="008E4611"/>
    <w:rsid w:val="008F3A09"/>
    <w:rsid w:val="008F44ED"/>
    <w:rsid w:val="008F68E3"/>
    <w:rsid w:val="008F6953"/>
    <w:rsid w:val="008F6F18"/>
    <w:rsid w:val="0090316A"/>
    <w:rsid w:val="00906FE9"/>
    <w:rsid w:val="00911250"/>
    <w:rsid w:val="009216D0"/>
    <w:rsid w:val="00924068"/>
    <w:rsid w:val="00927848"/>
    <w:rsid w:val="00935F95"/>
    <w:rsid w:val="009445F9"/>
    <w:rsid w:val="00944D7E"/>
    <w:rsid w:val="00944EC7"/>
    <w:rsid w:val="0094622D"/>
    <w:rsid w:val="009518E3"/>
    <w:rsid w:val="00952035"/>
    <w:rsid w:val="00957A93"/>
    <w:rsid w:val="009615CF"/>
    <w:rsid w:val="0096554F"/>
    <w:rsid w:val="00970A0E"/>
    <w:rsid w:val="00985918"/>
    <w:rsid w:val="009908FF"/>
    <w:rsid w:val="00992073"/>
    <w:rsid w:val="0099402B"/>
    <w:rsid w:val="00995505"/>
    <w:rsid w:val="009959FD"/>
    <w:rsid w:val="009969B1"/>
    <w:rsid w:val="009971D3"/>
    <w:rsid w:val="009A53EB"/>
    <w:rsid w:val="009A73A5"/>
    <w:rsid w:val="009B1EEB"/>
    <w:rsid w:val="009B6DEC"/>
    <w:rsid w:val="009B7678"/>
    <w:rsid w:val="009C11AF"/>
    <w:rsid w:val="009C6CC2"/>
    <w:rsid w:val="009E34F1"/>
    <w:rsid w:val="009E604D"/>
    <w:rsid w:val="009E63AB"/>
    <w:rsid w:val="00A0319F"/>
    <w:rsid w:val="00A031EE"/>
    <w:rsid w:val="00A05466"/>
    <w:rsid w:val="00A115D1"/>
    <w:rsid w:val="00A15563"/>
    <w:rsid w:val="00A178B3"/>
    <w:rsid w:val="00A36A0C"/>
    <w:rsid w:val="00A36AA3"/>
    <w:rsid w:val="00A40818"/>
    <w:rsid w:val="00A427CB"/>
    <w:rsid w:val="00A45677"/>
    <w:rsid w:val="00A46156"/>
    <w:rsid w:val="00A51E26"/>
    <w:rsid w:val="00A608D4"/>
    <w:rsid w:val="00A614CA"/>
    <w:rsid w:val="00A65101"/>
    <w:rsid w:val="00A65DCB"/>
    <w:rsid w:val="00A6722A"/>
    <w:rsid w:val="00A732BA"/>
    <w:rsid w:val="00A77887"/>
    <w:rsid w:val="00A839F8"/>
    <w:rsid w:val="00AA437B"/>
    <w:rsid w:val="00AA6716"/>
    <w:rsid w:val="00AB7205"/>
    <w:rsid w:val="00AD07A6"/>
    <w:rsid w:val="00AD161B"/>
    <w:rsid w:val="00AD2B34"/>
    <w:rsid w:val="00AF03CC"/>
    <w:rsid w:val="00AF5F7D"/>
    <w:rsid w:val="00AF6F78"/>
    <w:rsid w:val="00AF72AE"/>
    <w:rsid w:val="00AF7EBB"/>
    <w:rsid w:val="00B00577"/>
    <w:rsid w:val="00B006EC"/>
    <w:rsid w:val="00B01089"/>
    <w:rsid w:val="00B02003"/>
    <w:rsid w:val="00B04E85"/>
    <w:rsid w:val="00B0776F"/>
    <w:rsid w:val="00B12B79"/>
    <w:rsid w:val="00B241D2"/>
    <w:rsid w:val="00B25CBF"/>
    <w:rsid w:val="00B263AB"/>
    <w:rsid w:val="00B3443B"/>
    <w:rsid w:val="00B36452"/>
    <w:rsid w:val="00B403BF"/>
    <w:rsid w:val="00B4121D"/>
    <w:rsid w:val="00B42B6C"/>
    <w:rsid w:val="00B45EBF"/>
    <w:rsid w:val="00B4676D"/>
    <w:rsid w:val="00B50F8A"/>
    <w:rsid w:val="00B51B88"/>
    <w:rsid w:val="00B527BF"/>
    <w:rsid w:val="00B52B14"/>
    <w:rsid w:val="00B608D9"/>
    <w:rsid w:val="00B60EF0"/>
    <w:rsid w:val="00B61FD4"/>
    <w:rsid w:val="00B66D2E"/>
    <w:rsid w:val="00B70B9B"/>
    <w:rsid w:val="00B71CE6"/>
    <w:rsid w:val="00B726E7"/>
    <w:rsid w:val="00B76789"/>
    <w:rsid w:val="00B81AC5"/>
    <w:rsid w:val="00B8764F"/>
    <w:rsid w:val="00B90F44"/>
    <w:rsid w:val="00B927D5"/>
    <w:rsid w:val="00B930DE"/>
    <w:rsid w:val="00B9773A"/>
    <w:rsid w:val="00B97CFB"/>
    <w:rsid w:val="00BA0743"/>
    <w:rsid w:val="00BA4055"/>
    <w:rsid w:val="00BA7FB6"/>
    <w:rsid w:val="00BB2940"/>
    <w:rsid w:val="00BC698B"/>
    <w:rsid w:val="00BD1EE2"/>
    <w:rsid w:val="00BD1EFD"/>
    <w:rsid w:val="00BD31C0"/>
    <w:rsid w:val="00BE1635"/>
    <w:rsid w:val="00BE3075"/>
    <w:rsid w:val="00BE5772"/>
    <w:rsid w:val="00BF258E"/>
    <w:rsid w:val="00C12CC5"/>
    <w:rsid w:val="00C15079"/>
    <w:rsid w:val="00C20BFE"/>
    <w:rsid w:val="00C23786"/>
    <w:rsid w:val="00C2589E"/>
    <w:rsid w:val="00C26A89"/>
    <w:rsid w:val="00C27F93"/>
    <w:rsid w:val="00C31020"/>
    <w:rsid w:val="00C32D8B"/>
    <w:rsid w:val="00C378C0"/>
    <w:rsid w:val="00C43AB1"/>
    <w:rsid w:val="00C45360"/>
    <w:rsid w:val="00C47948"/>
    <w:rsid w:val="00C500DE"/>
    <w:rsid w:val="00C51912"/>
    <w:rsid w:val="00C62312"/>
    <w:rsid w:val="00C625C3"/>
    <w:rsid w:val="00C63EF7"/>
    <w:rsid w:val="00C6648C"/>
    <w:rsid w:val="00C735D7"/>
    <w:rsid w:val="00C741FE"/>
    <w:rsid w:val="00C75A6F"/>
    <w:rsid w:val="00C7616B"/>
    <w:rsid w:val="00C775D0"/>
    <w:rsid w:val="00C81E77"/>
    <w:rsid w:val="00C83660"/>
    <w:rsid w:val="00C90E66"/>
    <w:rsid w:val="00C92DC6"/>
    <w:rsid w:val="00C932B8"/>
    <w:rsid w:val="00CA3E45"/>
    <w:rsid w:val="00CA5214"/>
    <w:rsid w:val="00CB28B3"/>
    <w:rsid w:val="00CC1778"/>
    <w:rsid w:val="00CC1AFA"/>
    <w:rsid w:val="00CC3253"/>
    <w:rsid w:val="00CC3F1C"/>
    <w:rsid w:val="00CC7831"/>
    <w:rsid w:val="00CD1544"/>
    <w:rsid w:val="00CE575B"/>
    <w:rsid w:val="00CF1E61"/>
    <w:rsid w:val="00CF3DE8"/>
    <w:rsid w:val="00CF659F"/>
    <w:rsid w:val="00D0493F"/>
    <w:rsid w:val="00D11B48"/>
    <w:rsid w:val="00D13136"/>
    <w:rsid w:val="00D1663D"/>
    <w:rsid w:val="00D23939"/>
    <w:rsid w:val="00D31730"/>
    <w:rsid w:val="00D327F2"/>
    <w:rsid w:val="00D344FB"/>
    <w:rsid w:val="00D345EB"/>
    <w:rsid w:val="00D3590C"/>
    <w:rsid w:val="00D41533"/>
    <w:rsid w:val="00D416CB"/>
    <w:rsid w:val="00D47E00"/>
    <w:rsid w:val="00D5456A"/>
    <w:rsid w:val="00D56F91"/>
    <w:rsid w:val="00D6162F"/>
    <w:rsid w:val="00D62AAF"/>
    <w:rsid w:val="00D62D4D"/>
    <w:rsid w:val="00D72274"/>
    <w:rsid w:val="00D7318F"/>
    <w:rsid w:val="00D76F81"/>
    <w:rsid w:val="00D81569"/>
    <w:rsid w:val="00D8671C"/>
    <w:rsid w:val="00D87D81"/>
    <w:rsid w:val="00D902E7"/>
    <w:rsid w:val="00D966E8"/>
    <w:rsid w:val="00D974A5"/>
    <w:rsid w:val="00DA3361"/>
    <w:rsid w:val="00DA3C8E"/>
    <w:rsid w:val="00DA559D"/>
    <w:rsid w:val="00DA57C3"/>
    <w:rsid w:val="00DB0598"/>
    <w:rsid w:val="00DB1FF3"/>
    <w:rsid w:val="00DC19DA"/>
    <w:rsid w:val="00DC3855"/>
    <w:rsid w:val="00DC469D"/>
    <w:rsid w:val="00DD1DB5"/>
    <w:rsid w:val="00DD2FBF"/>
    <w:rsid w:val="00DD7B47"/>
    <w:rsid w:val="00DE3F9E"/>
    <w:rsid w:val="00DE4957"/>
    <w:rsid w:val="00DF124C"/>
    <w:rsid w:val="00DF1827"/>
    <w:rsid w:val="00DF1BDA"/>
    <w:rsid w:val="00DF49C4"/>
    <w:rsid w:val="00DF7654"/>
    <w:rsid w:val="00E009CF"/>
    <w:rsid w:val="00E03C79"/>
    <w:rsid w:val="00E132A5"/>
    <w:rsid w:val="00E2088A"/>
    <w:rsid w:val="00E242A8"/>
    <w:rsid w:val="00E274B8"/>
    <w:rsid w:val="00E51BEF"/>
    <w:rsid w:val="00E60203"/>
    <w:rsid w:val="00E644AA"/>
    <w:rsid w:val="00E650C8"/>
    <w:rsid w:val="00E66132"/>
    <w:rsid w:val="00E67B5E"/>
    <w:rsid w:val="00E7250F"/>
    <w:rsid w:val="00E72707"/>
    <w:rsid w:val="00E75923"/>
    <w:rsid w:val="00E7695A"/>
    <w:rsid w:val="00E7731D"/>
    <w:rsid w:val="00E90EFA"/>
    <w:rsid w:val="00E93D8D"/>
    <w:rsid w:val="00E9569B"/>
    <w:rsid w:val="00E97047"/>
    <w:rsid w:val="00E976DF"/>
    <w:rsid w:val="00EA31E2"/>
    <w:rsid w:val="00EB4BE3"/>
    <w:rsid w:val="00EC265F"/>
    <w:rsid w:val="00EC3E3A"/>
    <w:rsid w:val="00EC455D"/>
    <w:rsid w:val="00EC624E"/>
    <w:rsid w:val="00EC6395"/>
    <w:rsid w:val="00ED41E9"/>
    <w:rsid w:val="00EE2BE8"/>
    <w:rsid w:val="00EE3435"/>
    <w:rsid w:val="00EF08E5"/>
    <w:rsid w:val="00EF194D"/>
    <w:rsid w:val="00EF645A"/>
    <w:rsid w:val="00EF7BD8"/>
    <w:rsid w:val="00F02568"/>
    <w:rsid w:val="00F03D82"/>
    <w:rsid w:val="00F04399"/>
    <w:rsid w:val="00F0452F"/>
    <w:rsid w:val="00F04F04"/>
    <w:rsid w:val="00F05620"/>
    <w:rsid w:val="00F0586E"/>
    <w:rsid w:val="00F15A69"/>
    <w:rsid w:val="00F212F0"/>
    <w:rsid w:val="00F24354"/>
    <w:rsid w:val="00F4256E"/>
    <w:rsid w:val="00F43932"/>
    <w:rsid w:val="00F51814"/>
    <w:rsid w:val="00F60F97"/>
    <w:rsid w:val="00F61696"/>
    <w:rsid w:val="00F70288"/>
    <w:rsid w:val="00F7170D"/>
    <w:rsid w:val="00F731E8"/>
    <w:rsid w:val="00F8041F"/>
    <w:rsid w:val="00F81410"/>
    <w:rsid w:val="00F85606"/>
    <w:rsid w:val="00F9042F"/>
    <w:rsid w:val="00F91BEE"/>
    <w:rsid w:val="00F93171"/>
    <w:rsid w:val="00F93845"/>
    <w:rsid w:val="00FA057F"/>
    <w:rsid w:val="00FA3DB9"/>
    <w:rsid w:val="00FB0173"/>
    <w:rsid w:val="00FB27C1"/>
    <w:rsid w:val="00FB4FB1"/>
    <w:rsid w:val="00FC5504"/>
    <w:rsid w:val="00FC57E1"/>
    <w:rsid w:val="00FC6B42"/>
    <w:rsid w:val="00FD2B98"/>
    <w:rsid w:val="00FE0155"/>
    <w:rsid w:val="00FE1112"/>
    <w:rsid w:val="00FE3930"/>
    <w:rsid w:val="00FE6A5E"/>
    <w:rsid w:val="00FF4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403BF9D"/>
  <w15:docId w15:val="{E7C70E57-A7BF-4C07-93AE-922D5FCF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832ABC"/>
    <w:pPr>
      <w:keepNext/>
      <w:jc w:val="both"/>
      <w:outlineLvl w:val="0"/>
    </w:pPr>
    <w:rPr>
      <w:b/>
      <w:bCs/>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link w:val="Heading1"/>
    <w:rsid w:val="00832ABC"/>
    <w:rPr>
      <w:b/>
      <w:bCs/>
      <w:smallCaps/>
      <w:sz w:val="24"/>
      <w:szCs w:val="24"/>
    </w:rPr>
  </w:style>
  <w:style w:type="paragraph" w:styleId="Header">
    <w:name w:val="header"/>
    <w:basedOn w:val="Normal"/>
    <w:link w:val="HeaderChar"/>
    <w:rsid w:val="00832ABC"/>
    <w:pPr>
      <w:tabs>
        <w:tab w:val="center" w:pos="4320"/>
        <w:tab w:val="right" w:pos="8640"/>
      </w:tabs>
    </w:pPr>
  </w:style>
  <w:style w:type="character" w:customStyle="1" w:styleId="HeaderChar">
    <w:name w:val="Header Char"/>
    <w:link w:val="Header"/>
    <w:rsid w:val="00832ABC"/>
    <w:rPr>
      <w:sz w:val="24"/>
    </w:rPr>
  </w:style>
  <w:style w:type="paragraph" w:customStyle="1" w:styleId="lead1">
    <w:name w:val="lead1"/>
    <w:basedOn w:val="Normal"/>
    <w:rsid w:val="00832ABC"/>
    <w:pPr>
      <w:spacing w:after="60"/>
      <w:jc w:val="center"/>
    </w:pPr>
    <w:rPr>
      <w:rFonts w:ascii="GillSans" w:hAnsi="GillSans"/>
      <w:b/>
      <w:sz w:val="36"/>
    </w:rPr>
  </w:style>
  <w:style w:type="paragraph" w:customStyle="1" w:styleId="tim3">
    <w:name w:val="tim3"/>
    <w:basedOn w:val="Normal"/>
    <w:rsid w:val="00832ABC"/>
    <w:pPr>
      <w:spacing w:after="120"/>
      <w:ind w:left="2520"/>
    </w:pPr>
  </w:style>
  <w:style w:type="paragraph" w:styleId="Footer">
    <w:name w:val="footer"/>
    <w:basedOn w:val="Normal"/>
    <w:link w:val="FooterChar"/>
    <w:uiPriority w:val="99"/>
    <w:rsid w:val="00832ABC"/>
    <w:pPr>
      <w:tabs>
        <w:tab w:val="center" w:pos="4320"/>
        <w:tab w:val="right" w:pos="8640"/>
      </w:tabs>
    </w:pPr>
  </w:style>
  <w:style w:type="character" w:customStyle="1" w:styleId="FooterChar">
    <w:name w:val="Footer Char"/>
    <w:link w:val="Footer"/>
    <w:uiPriority w:val="99"/>
    <w:rsid w:val="00832ABC"/>
    <w:rPr>
      <w:sz w:val="24"/>
    </w:rPr>
  </w:style>
  <w:style w:type="character" w:customStyle="1" w:styleId="normalchar1">
    <w:name w:val="normal__char1"/>
    <w:rsid w:val="00832ABC"/>
    <w:rPr>
      <w:rFonts w:ascii="Arial" w:hAnsi="Arial" w:cs="Arial" w:hint="default"/>
      <w:strike w:val="0"/>
      <w:dstrike w:val="0"/>
      <w:sz w:val="22"/>
      <w:szCs w:val="22"/>
      <w:u w:val="none"/>
      <w:effect w:val="none"/>
    </w:rPr>
  </w:style>
  <w:style w:type="paragraph" w:customStyle="1" w:styleId="ToFrom">
    <w:name w:val="To From"/>
    <w:basedOn w:val="Normal"/>
    <w:rsid w:val="00832ABC"/>
    <w:pPr>
      <w:tabs>
        <w:tab w:val="right" w:pos="900"/>
        <w:tab w:val="left" w:pos="1260"/>
      </w:tabs>
    </w:pPr>
  </w:style>
  <w:style w:type="paragraph" w:customStyle="1" w:styleId="BodyBlankLine">
    <w:name w:val="Body + Blank Line"/>
    <w:basedOn w:val="Normal"/>
    <w:rsid w:val="00832ABC"/>
    <w:pPr>
      <w:spacing w:after="240"/>
    </w:pPr>
  </w:style>
  <w:style w:type="character" w:customStyle="1" w:styleId="To">
    <w:name w:val="To:"/>
    <w:rsid w:val="00832ABC"/>
    <w:rPr>
      <w:rFonts w:ascii="Arial" w:hAnsi="Arial"/>
      <w:b/>
    </w:rPr>
  </w:style>
  <w:style w:type="paragraph" w:customStyle="1" w:styleId="BodyIndent1BlankLine">
    <w:name w:val="Body Indent1 + Blank Line"/>
    <w:basedOn w:val="Normal"/>
    <w:rsid w:val="00832ABC"/>
    <w:pPr>
      <w:spacing w:after="240"/>
      <w:ind w:firstLine="720"/>
    </w:pPr>
  </w:style>
  <w:style w:type="paragraph" w:styleId="BodyText">
    <w:name w:val="Body Text"/>
    <w:basedOn w:val="Normal"/>
    <w:link w:val="BodyTextChar"/>
    <w:rsid w:val="00832ABC"/>
    <w:pPr>
      <w:spacing w:before="240"/>
      <w:jc w:val="both"/>
    </w:pPr>
    <w:rPr>
      <w:szCs w:val="24"/>
    </w:rPr>
  </w:style>
  <w:style w:type="character" w:customStyle="1" w:styleId="BodyTextChar">
    <w:name w:val="Body Text Char"/>
    <w:link w:val="BodyText"/>
    <w:rsid w:val="00832ABC"/>
    <w:rPr>
      <w:sz w:val="24"/>
      <w:szCs w:val="24"/>
    </w:rPr>
  </w:style>
  <w:style w:type="character" w:styleId="CommentReference">
    <w:name w:val="annotation reference"/>
    <w:uiPriority w:val="99"/>
    <w:rsid w:val="00832ABC"/>
    <w:rPr>
      <w:sz w:val="16"/>
      <w:szCs w:val="16"/>
    </w:rPr>
  </w:style>
  <w:style w:type="paragraph" w:styleId="CommentText">
    <w:name w:val="annotation text"/>
    <w:basedOn w:val="Normal"/>
    <w:link w:val="CommentTextChar"/>
    <w:uiPriority w:val="99"/>
    <w:rsid w:val="00832ABC"/>
    <w:rPr>
      <w:sz w:val="20"/>
    </w:rPr>
  </w:style>
  <w:style w:type="character" w:customStyle="1" w:styleId="CommentTextChar">
    <w:name w:val="Comment Text Char"/>
    <w:basedOn w:val="DefaultParagraphFont"/>
    <w:link w:val="CommentText"/>
    <w:uiPriority w:val="99"/>
    <w:rsid w:val="00832ABC"/>
  </w:style>
  <w:style w:type="paragraph" w:styleId="NormalWeb">
    <w:name w:val="Normal (Web)"/>
    <w:basedOn w:val="Normal"/>
    <w:rsid w:val="00832ABC"/>
    <w:pPr>
      <w:spacing w:before="100" w:beforeAutospacing="1" w:after="100" w:afterAutospacing="1"/>
    </w:pPr>
    <w:rPr>
      <w:szCs w:val="24"/>
    </w:rPr>
  </w:style>
  <w:style w:type="paragraph" w:styleId="CommentSubject">
    <w:name w:val="annotation subject"/>
    <w:basedOn w:val="CommentText"/>
    <w:next w:val="CommentText"/>
    <w:link w:val="CommentSubjectChar"/>
    <w:rsid w:val="00832ABC"/>
    <w:rPr>
      <w:b/>
      <w:bCs/>
    </w:rPr>
  </w:style>
  <w:style w:type="character" w:customStyle="1" w:styleId="CommentSubjectChar">
    <w:name w:val="Comment Subject Char"/>
    <w:link w:val="CommentSubject"/>
    <w:rsid w:val="00832ABC"/>
    <w:rPr>
      <w:b/>
      <w:bCs/>
    </w:rPr>
  </w:style>
  <w:style w:type="character" w:styleId="PageNumber">
    <w:name w:val="page number"/>
    <w:rsid w:val="00832ABC"/>
  </w:style>
  <w:style w:type="paragraph" w:styleId="FootnoteText">
    <w:name w:val="footnote text"/>
    <w:basedOn w:val="Normal"/>
    <w:link w:val="FootnoteTextChar"/>
    <w:uiPriority w:val="99"/>
    <w:rsid w:val="00832ABC"/>
    <w:rPr>
      <w:sz w:val="20"/>
    </w:rPr>
  </w:style>
  <w:style w:type="character" w:customStyle="1" w:styleId="FootnoteTextChar">
    <w:name w:val="Footnote Text Char"/>
    <w:basedOn w:val="DefaultParagraphFont"/>
    <w:link w:val="FootnoteText"/>
    <w:uiPriority w:val="99"/>
    <w:rsid w:val="00832ABC"/>
  </w:style>
  <w:style w:type="character" w:styleId="FootnoteReference">
    <w:name w:val="footnote reference"/>
    <w:uiPriority w:val="99"/>
    <w:rsid w:val="00832ABC"/>
    <w:rPr>
      <w:vertAlign w:val="superscript"/>
    </w:rPr>
  </w:style>
  <w:style w:type="character" w:customStyle="1" w:styleId="apple-converted-space">
    <w:name w:val="apple-converted-space"/>
    <w:rsid w:val="00832ABC"/>
  </w:style>
  <w:style w:type="character" w:styleId="HTMLCite">
    <w:name w:val="HTML Cite"/>
    <w:rsid w:val="00832ABC"/>
    <w:rPr>
      <w:i/>
      <w:iCs/>
    </w:rPr>
  </w:style>
  <w:style w:type="character" w:customStyle="1" w:styleId="name">
    <w:name w:val="name"/>
    <w:rsid w:val="00832ABC"/>
  </w:style>
  <w:style w:type="character" w:customStyle="1" w:styleId="contrib-degrees">
    <w:name w:val="contrib-degrees"/>
    <w:rsid w:val="00832ABC"/>
  </w:style>
  <w:style w:type="character" w:customStyle="1" w:styleId="xref-sep">
    <w:name w:val="xref-sep"/>
    <w:rsid w:val="00832ABC"/>
  </w:style>
  <w:style w:type="character" w:customStyle="1" w:styleId="slug-pub-date">
    <w:name w:val="slug-pub-date"/>
    <w:rsid w:val="00832ABC"/>
  </w:style>
  <w:style w:type="character" w:customStyle="1" w:styleId="slug-vol">
    <w:name w:val="slug-vol"/>
    <w:rsid w:val="00832ABC"/>
  </w:style>
  <w:style w:type="character" w:customStyle="1" w:styleId="slug-issue">
    <w:name w:val="slug-issue"/>
    <w:rsid w:val="00832ABC"/>
  </w:style>
  <w:style w:type="character" w:customStyle="1" w:styleId="slug-pages">
    <w:name w:val="slug-pages"/>
    <w:rsid w:val="00832ABC"/>
  </w:style>
  <w:style w:type="paragraph" w:styleId="ListParagraph">
    <w:name w:val="List Paragraph"/>
    <w:basedOn w:val="Normal"/>
    <w:uiPriority w:val="99"/>
    <w:qFormat/>
    <w:rsid w:val="00283DA7"/>
    <w:pPr>
      <w:ind w:left="720"/>
      <w:contextualSpacing/>
    </w:pPr>
    <w:rPr>
      <w:szCs w:val="24"/>
    </w:rPr>
  </w:style>
  <w:style w:type="paragraph" w:customStyle="1" w:styleId="Default">
    <w:name w:val="Default"/>
    <w:rsid w:val="00000EEF"/>
    <w:pPr>
      <w:autoSpaceDE w:val="0"/>
      <w:autoSpaceDN w:val="0"/>
      <w:adjustRightInd w:val="0"/>
    </w:pPr>
    <w:rPr>
      <w:color w:val="000000"/>
      <w:sz w:val="24"/>
      <w:szCs w:val="24"/>
    </w:rPr>
  </w:style>
  <w:style w:type="character" w:customStyle="1" w:styleId="leadsnippet">
    <w:name w:val="lead_snippet"/>
    <w:rsid w:val="00016463"/>
  </w:style>
  <w:style w:type="paragraph" w:customStyle="1" w:styleId="CM31">
    <w:name w:val="CM31"/>
    <w:basedOn w:val="Default"/>
    <w:next w:val="Default"/>
    <w:uiPriority w:val="99"/>
    <w:rsid w:val="00F04399"/>
    <w:rPr>
      <w:rFonts w:eastAsia="Calibri"/>
      <w:color w:val="auto"/>
    </w:rPr>
  </w:style>
  <w:style w:type="paragraph" w:customStyle="1" w:styleId="CM8">
    <w:name w:val="CM8"/>
    <w:basedOn w:val="Default"/>
    <w:next w:val="Default"/>
    <w:rsid w:val="008009A3"/>
    <w:pPr>
      <w:spacing w:line="278" w:lineRule="atLeast"/>
    </w:pPr>
    <w:rPr>
      <w:rFonts w:eastAsia="Calibri"/>
      <w:color w:val="auto"/>
    </w:rPr>
  </w:style>
  <w:style w:type="paragraph" w:customStyle="1" w:styleId="CM14">
    <w:name w:val="CM14"/>
    <w:basedOn w:val="Default"/>
    <w:next w:val="Default"/>
    <w:rsid w:val="0053510A"/>
    <w:pPr>
      <w:widowControl w:val="0"/>
      <w:spacing w:after="283"/>
    </w:pPr>
    <w:rPr>
      <w:color w:val="auto"/>
    </w:rPr>
  </w:style>
  <w:style w:type="paragraph" w:styleId="Revision">
    <w:name w:val="Revision"/>
    <w:hidden/>
    <w:uiPriority w:val="99"/>
    <w:semiHidden/>
    <w:rsid w:val="0053510A"/>
    <w:rPr>
      <w:sz w:val="24"/>
      <w:szCs w:val="24"/>
    </w:rPr>
  </w:style>
  <w:style w:type="table" w:styleId="TableGrid">
    <w:name w:val="Table Grid"/>
    <w:basedOn w:val="TableNormal"/>
    <w:uiPriority w:val="59"/>
    <w:rsid w:val="00AD07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27C1"/>
    <w:rPr>
      <w:rFonts w:ascii="Calibri" w:eastAsia="Calibri" w:hAnsi="Calibri"/>
      <w:sz w:val="22"/>
      <w:szCs w:val="22"/>
    </w:rPr>
  </w:style>
  <w:style w:type="character" w:styleId="FollowedHyperlink">
    <w:name w:val="FollowedHyperlink"/>
    <w:rsid w:val="00E2088A"/>
    <w:rPr>
      <w:color w:val="800080"/>
      <w:u w:val="single"/>
    </w:rPr>
  </w:style>
  <w:style w:type="paragraph" w:styleId="BodyTextIndent">
    <w:name w:val="Body Text Indent"/>
    <w:basedOn w:val="Normal"/>
    <w:link w:val="BodyTextIndentChar"/>
    <w:uiPriority w:val="99"/>
    <w:unhideWhenUsed/>
    <w:rsid w:val="00161484"/>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61484"/>
    <w:rPr>
      <w:rFonts w:asciiTheme="minorHAnsi" w:eastAsiaTheme="minorHAnsi" w:hAnsiTheme="minorHAnsi" w:cstheme="minorBidi"/>
      <w:sz w:val="22"/>
      <w:szCs w:val="22"/>
    </w:rPr>
  </w:style>
  <w:style w:type="paragraph" w:customStyle="1" w:styleId="p1block">
    <w:name w:val="p1 block"/>
    <w:rsid w:val="00161484"/>
    <w:pPr>
      <w:widowControl w:val="0"/>
      <w:tabs>
        <w:tab w:val="left" w:pos="0"/>
        <w:tab w:val="left" w:pos="432"/>
        <w:tab w:val="left" w:pos="129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2196">
      <w:bodyDiv w:val="1"/>
      <w:marLeft w:val="0"/>
      <w:marRight w:val="0"/>
      <w:marTop w:val="0"/>
      <w:marBottom w:val="0"/>
      <w:divBdr>
        <w:top w:val="none" w:sz="0" w:space="0" w:color="auto"/>
        <w:left w:val="none" w:sz="0" w:space="0" w:color="auto"/>
        <w:bottom w:val="none" w:sz="0" w:space="0" w:color="auto"/>
        <w:right w:val="none" w:sz="0" w:space="0" w:color="auto"/>
      </w:divBdr>
    </w:div>
    <w:div w:id="305545903">
      <w:bodyDiv w:val="1"/>
      <w:marLeft w:val="0"/>
      <w:marRight w:val="0"/>
      <w:marTop w:val="0"/>
      <w:marBottom w:val="0"/>
      <w:divBdr>
        <w:top w:val="none" w:sz="0" w:space="0" w:color="auto"/>
        <w:left w:val="none" w:sz="0" w:space="0" w:color="auto"/>
        <w:bottom w:val="none" w:sz="0" w:space="0" w:color="auto"/>
        <w:right w:val="none" w:sz="0" w:space="0" w:color="auto"/>
      </w:divBdr>
    </w:div>
    <w:div w:id="415634865">
      <w:bodyDiv w:val="1"/>
      <w:marLeft w:val="0"/>
      <w:marRight w:val="0"/>
      <w:marTop w:val="0"/>
      <w:marBottom w:val="0"/>
      <w:divBdr>
        <w:top w:val="none" w:sz="0" w:space="0" w:color="auto"/>
        <w:left w:val="none" w:sz="0" w:space="0" w:color="auto"/>
        <w:bottom w:val="none" w:sz="0" w:space="0" w:color="auto"/>
        <w:right w:val="none" w:sz="0" w:space="0" w:color="auto"/>
      </w:divBdr>
      <w:divsChild>
        <w:div w:id="1954289773">
          <w:marLeft w:val="547"/>
          <w:marRight w:val="0"/>
          <w:marTop w:val="115"/>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1446535">
      <w:bodyDiv w:val="1"/>
      <w:marLeft w:val="0"/>
      <w:marRight w:val="0"/>
      <w:marTop w:val="0"/>
      <w:marBottom w:val="0"/>
      <w:divBdr>
        <w:top w:val="none" w:sz="0" w:space="0" w:color="auto"/>
        <w:left w:val="none" w:sz="0" w:space="0" w:color="auto"/>
        <w:bottom w:val="none" w:sz="0" w:space="0" w:color="auto"/>
        <w:right w:val="none" w:sz="0" w:space="0" w:color="auto"/>
      </w:divBdr>
      <w:divsChild>
        <w:div w:id="1617103818">
          <w:marLeft w:val="0"/>
          <w:marRight w:val="0"/>
          <w:marTop w:val="225"/>
          <w:marBottom w:val="0"/>
          <w:divBdr>
            <w:top w:val="single" w:sz="18" w:space="0" w:color="CBAE60"/>
            <w:left w:val="single" w:sz="18" w:space="0" w:color="CBAE60"/>
            <w:bottom w:val="single" w:sz="6" w:space="0" w:color="CBAE60"/>
            <w:right w:val="single" w:sz="18" w:space="0" w:color="CBAE60"/>
          </w:divBdr>
          <w:divsChild>
            <w:div w:id="1240794301">
              <w:marLeft w:val="0"/>
              <w:marRight w:val="0"/>
              <w:marTop w:val="0"/>
              <w:marBottom w:val="0"/>
              <w:divBdr>
                <w:top w:val="none" w:sz="0" w:space="0" w:color="auto"/>
                <w:left w:val="none" w:sz="0" w:space="0" w:color="auto"/>
                <w:bottom w:val="none" w:sz="0" w:space="0" w:color="auto"/>
                <w:right w:val="none" w:sz="0" w:space="0" w:color="auto"/>
              </w:divBdr>
              <w:divsChild>
                <w:div w:id="1812020397">
                  <w:marLeft w:val="0"/>
                  <w:marRight w:val="0"/>
                  <w:marTop w:val="0"/>
                  <w:marBottom w:val="0"/>
                  <w:divBdr>
                    <w:top w:val="none" w:sz="0" w:space="0" w:color="auto"/>
                    <w:left w:val="none" w:sz="0" w:space="0" w:color="auto"/>
                    <w:bottom w:val="none" w:sz="0" w:space="0" w:color="auto"/>
                    <w:right w:val="none" w:sz="0" w:space="0" w:color="auto"/>
                  </w:divBdr>
                  <w:divsChild>
                    <w:div w:id="829102028">
                      <w:marLeft w:val="0"/>
                      <w:marRight w:val="0"/>
                      <w:marTop w:val="0"/>
                      <w:marBottom w:val="0"/>
                      <w:divBdr>
                        <w:top w:val="none" w:sz="0" w:space="0" w:color="auto"/>
                        <w:left w:val="none" w:sz="0" w:space="0" w:color="auto"/>
                        <w:bottom w:val="none" w:sz="0" w:space="0" w:color="auto"/>
                        <w:right w:val="none" w:sz="0" w:space="0" w:color="auto"/>
                      </w:divBdr>
                      <w:divsChild>
                        <w:div w:id="1896037872">
                          <w:marLeft w:val="0"/>
                          <w:marRight w:val="0"/>
                          <w:marTop w:val="0"/>
                          <w:marBottom w:val="0"/>
                          <w:divBdr>
                            <w:top w:val="none" w:sz="0" w:space="0" w:color="auto"/>
                            <w:left w:val="none" w:sz="0" w:space="0" w:color="auto"/>
                            <w:bottom w:val="none" w:sz="0" w:space="0" w:color="auto"/>
                            <w:right w:val="none" w:sz="0" w:space="0" w:color="auto"/>
                          </w:divBdr>
                          <w:divsChild>
                            <w:div w:id="1833372762">
                              <w:marLeft w:val="0"/>
                              <w:marRight w:val="0"/>
                              <w:marTop w:val="0"/>
                              <w:marBottom w:val="0"/>
                              <w:divBdr>
                                <w:top w:val="none" w:sz="0" w:space="0" w:color="auto"/>
                                <w:left w:val="none" w:sz="0" w:space="0" w:color="auto"/>
                                <w:bottom w:val="none" w:sz="0" w:space="0" w:color="auto"/>
                                <w:right w:val="none" w:sz="0" w:space="0" w:color="auto"/>
                              </w:divBdr>
                              <w:divsChild>
                                <w:div w:id="937911479">
                                  <w:marLeft w:val="0"/>
                                  <w:marRight w:val="0"/>
                                  <w:marTop w:val="0"/>
                                  <w:marBottom w:val="0"/>
                                  <w:divBdr>
                                    <w:top w:val="none" w:sz="0" w:space="0" w:color="auto"/>
                                    <w:left w:val="none" w:sz="0" w:space="0" w:color="auto"/>
                                    <w:bottom w:val="none" w:sz="0" w:space="0" w:color="auto"/>
                                    <w:right w:val="none" w:sz="0" w:space="0" w:color="auto"/>
                                  </w:divBdr>
                                  <w:divsChild>
                                    <w:div w:id="1547451631">
                                      <w:marLeft w:val="0"/>
                                      <w:marRight w:val="0"/>
                                      <w:marTop w:val="0"/>
                                      <w:marBottom w:val="0"/>
                                      <w:divBdr>
                                        <w:top w:val="none" w:sz="0" w:space="0" w:color="auto"/>
                                        <w:left w:val="none" w:sz="0" w:space="0" w:color="auto"/>
                                        <w:bottom w:val="none" w:sz="0" w:space="0" w:color="auto"/>
                                        <w:right w:val="none" w:sz="0" w:space="0" w:color="auto"/>
                                      </w:divBdr>
                                      <w:divsChild>
                                        <w:div w:id="235867646">
                                          <w:marLeft w:val="0"/>
                                          <w:marRight w:val="0"/>
                                          <w:marTop w:val="0"/>
                                          <w:marBottom w:val="300"/>
                                          <w:divBdr>
                                            <w:top w:val="none" w:sz="0" w:space="0" w:color="auto"/>
                                            <w:left w:val="none" w:sz="0" w:space="0" w:color="auto"/>
                                            <w:bottom w:val="none" w:sz="0" w:space="0" w:color="auto"/>
                                            <w:right w:val="none" w:sz="0" w:space="0" w:color="auto"/>
                                          </w:divBdr>
                                          <w:divsChild>
                                            <w:div w:id="4753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707415">
      <w:bodyDiv w:val="1"/>
      <w:marLeft w:val="0"/>
      <w:marRight w:val="0"/>
      <w:marTop w:val="0"/>
      <w:marBottom w:val="0"/>
      <w:divBdr>
        <w:top w:val="none" w:sz="0" w:space="0" w:color="auto"/>
        <w:left w:val="none" w:sz="0" w:space="0" w:color="auto"/>
        <w:bottom w:val="none" w:sz="0" w:space="0" w:color="auto"/>
        <w:right w:val="none" w:sz="0" w:space="0" w:color="auto"/>
      </w:divBdr>
    </w:div>
    <w:div w:id="1349941939">
      <w:bodyDiv w:val="1"/>
      <w:marLeft w:val="0"/>
      <w:marRight w:val="0"/>
      <w:marTop w:val="0"/>
      <w:marBottom w:val="0"/>
      <w:divBdr>
        <w:top w:val="none" w:sz="0" w:space="0" w:color="auto"/>
        <w:left w:val="none" w:sz="0" w:space="0" w:color="auto"/>
        <w:bottom w:val="none" w:sz="0" w:space="0" w:color="auto"/>
        <w:right w:val="none" w:sz="0" w:space="0" w:color="auto"/>
      </w:divBdr>
      <w:divsChild>
        <w:div w:id="51124084">
          <w:marLeft w:val="0"/>
          <w:marRight w:val="0"/>
          <w:marTop w:val="225"/>
          <w:marBottom w:val="0"/>
          <w:divBdr>
            <w:top w:val="single" w:sz="18" w:space="0" w:color="CBAE60"/>
            <w:left w:val="single" w:sz="18" w:space="0" w:color="CBAE60"/>
            <w:bottom w:val="single" w:sz="6" w:space="0" w:color="CBAE60"/>
            <w:right w:val="single" w:sz="18" w:space="0" w:color="CBAE60"/>
          </w:divBdr>
          <w:divsChild>
            <w:div w:id="1766418015">
              <w:marLeft w:val="0"/>
              <w:marRight w:val="0"/>
              <w:marTop w:val="0"/>
              <w:marBottom w:val="0"/>
              <w:divBdr>
                <w:top w:val="none" w:sz="0" w:space="0" w:color="auto"/>
                <w:left w:val="none" w:sz="0" w:space="0" w:color="auto"/>
                <w:bottom w:val="none" w:sz="0" w:space="0" w:color="auto"/>
                <w:right w:val="none" w:sz="0" w:space="0" w:color="auto"/>
              </w:divBdr>
              <w:divsChild>
                <w:div w:id="1273703460">
                  <w:marLeft w:val="0"/>
                  <w:marRight w:val="0"/>
                  <w:marTop w:val="0"/>
                  <w:marBottom w:val="0"/>
                  <w:divBdr>
                    <w:top w:val="none" w:sz="0" w:space="0" w:color="auto"/>
                    <w:left w:val="none" w:sz="0" w:space="0" w:color="auto"/>
                    <w:bottom w:val="none" w:sz="0" w:space="0" w:color="auto"/>
                    <w:right w:val="none" w:sz="0" w:space="0" w:color="auto"/>
                  </w:divBdr>
                  <w:divsChild>
                    <w:div w:id="263347622">
                      <w:marLeft w:val="0"/>
                      <w:marRight w:val="0"/>
                      <w:marTop w:val="0"/>
                      <w:marBottom w:val="0"/>
                      <w:divBdr>
                        <w:top w:val="none" w:sz="0" w:space="0" w:color="auto"/>
                        <w:left w:val="none" w:sz="0" w:space="0" w:color="auto"/>
                        <w:bottom w:val="none" w:sz="0" w:space="0" w:color="auto"/>
                        <w:right w:val="none" w:sz="0" w:space="0" w:color="auto"/>
                      </w:divBdr>
                      <w:divsChild>
                        <w:div w:id="622229900">
                          <w:marLeft w:val="0"/>
                          <w:marRight w:val="0"/>
                          <w:marTop w:val="0"/>
                          <w:marBottom w:val="0"/>
                          <w:divBdr>
                            <w:top w:val="none" w:sz="0" w:space="0" w:color="auto"/>
                            <w:left w:val="none" w:sz="0" w:space="0" w:color="auto"/>
                            <w:bottom w:val="none" w:sz="0" w:space="0" w:color="auto"/>
                            <w:right w:val="none" w:sz="0" w:space="0" w:color="auto"/>
                          </w:divBdr>
                          <w:divsChild>
                            <w:div w:id="1475949366">
                              <w:marLeft w:val="0"/>
                              <w:marRight w:val="0"/>
                              <w:marTop w:val="0"/>
                              <w:marBottom w:val="0"/>
                              <w:divBdr>
                                <w:top w:val="none" w:sz="0" w:space="0" w:color="auto"/>
                                <w:left w:val="none" w:sz="0" w:space="0" w:color="auto"/>
                                <w:bottom w:val="none" w:sz="0" w:space="0" w:color="auto"/>
                                <w:right w:val="none" w:sz="0" w:space="0" w:color="auto"/>
                              </w:divBdr>
                              <w:divsChild>
                                <w:div w:id="1084570137">
                                  <w:marLeft w:val="0"/>
                                  <w:marRight w:val="0"/>
                                  <w:marTop w:val="0"/>
                                  <w:marBottom w:val="0"/>
                                  <w:divBdr>
                                    <w:top w:val="none" w:sz="0" w:space="0" w:color="auto"/>
                                    <w:left w:val="none" w:sz="0" w:space="0" w:color="auto"/>
                                    <w:bottom w:val="none" w:sz="0" w:space="0" w:color="auto"/>
                                    <w:right w:val="none" w:sz="0" w:space="0" w:color="auto"/>
                                  </w:divBdr>
                                  <w:divsChild>
                                    <w:div w:id="2080135192">
                                      <w:marLeft w:val="0"/>
                                      <w:marRight w:val="0"/>
                                      <w:marTop w:val="0"/>
                                      <w:marBottom w:val="0"/>
                                      <w:divBdr>
                                        <w:top w:val="none" w:sz="0" w:space="0" w:color="auto"/>
                                        <w:left w:val="none" w:sz="0" w:space="0" w:color="auto"/>
                                        <w:bottom w:val="none" w:sz="0" w:space="0" w:color="auto"/>
                                        <w:right w:val="none" w:sz="0" w:space="0" w:color="auto"/>
                                      </w:divBdr>
                                      <w:divsChild>
                                        <w:div w:id="1643539240">
                                          <w:marLeft w:val="0"/>
                                          <w:marRight w:val="0"/>
                                          <w:marTop w:val="0"/>
                                          <w:marBottom w:val="300"/>
                                          <w:divBdr>
                                            <w:top w:val="none" w:sz="0" w:space="0" w:color="auto"/>
                                            <w:left w:val="none" w:sz="0" w:space="0" w:color="auto"/>
                                            <w:bottom w:val="none" w:sz="0" w:space="0" w:color="auto"/>
                                            <w:right w:val="none" w:sz="0" w:space="0" w:color="auto"/>
                                          </w:divBdr>
                                          <w:divsChild>
                                            <w:div w:id="5427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462024">
      <w:bodyDiv w:val="1"/>
      <w:marLeft w:val="0"/>
      <w:marRight w:val="0"/>
      <w:marTop w:val="0"/>
      <w:marBottom w:val="0"/>
      <w:divBdr>
        <w:top w:val="none" w:sz="0" w:space="0" w:color="auto"/>
        <w:left w:val="none" w:sz="0" w:space="0" w:color="auto"/>
        <w:bottom w:val="none" w:sz="0" w:space="0" w:color="auto"/>
        <w:right w:val="none" w:sz="0" w:space="0" w:color="auto"/>
      </w:divBdr>
    </w:div>
    <w:div w:id="1945576121">
      <w:bodyDiv w:val="1"/>
      <w:marLeft w:val="0"/>
      <w:marRight w:val="0"/>
      <w:marTop w:val="0"/>
      <w:marBottom w:val="0"/>
      <w:divBdr>
        <w:top w:val="none" w:sz="0" w:space="0" w:color="auto"/>
        <w:left w:val="none" w:sz="0" w:space="0" w:color="auto"/>
        <w:bottom w:val="none" w:sz="0" w:space="0" w:color="auto"/>
        <w:right w:val="none" w:sz="0" w:space="0" w:color="auto"/>
      </w:divBdr>
      <w:divsChild>
        <w:div w:id="1590964414">
          <w:marLeft w:val="0"/>
          <w:marRight w:val="0"/>
          <w:marTop w:val="0"/>
          <w:marBottom w:val="0"/>
          <w:divBdr>
            <w:top w:val="none" w:sz="0" w:space="0" w:color="auto"/>
            <w:left w:val="none" w:sz="0" w:space="0" w:color="auto"/>
            <w:bottom w:val="none" w:sz="0" w:space="0" w:color="auto"/>
            <w:right w:val="none" w:sz="0" w:space="0" w:color="auto"/>
          </w:divBdr>
          <w:divsChild>
            <w:div w:id="1239709813">
              <w:marLeft w:val="0"/>
              <w:marRight w:val="0"/>
              <w:marTop w:val="0"/>
              <w:marBottom w:val="0"/>
              <w:divBdr>
                <w:top w:val="none" w:sz="0" w:space="0" w:color="auto"/>
                <w:left w:val="none" w:sz="0" w:space="0" w:color="auto"/>
                <w:bottom w:val="none" w:sz="0" w:space="0" w:color="auto"/>
                <w:right w:val="none" w:sz="0" w:space="0" w:color="auto"/>
              </w:divBdr>
              <w:divsChild>
                <w:div w:id="969437681">
                  <w:marLeft w:val="0"/>
                  <w:marRight w:val="0"/>
                  <w:marTop w:val="0"/>
                  <w:marBottom w:val="0"/>
                  <w:divBdr>
                    <w:top w:val="none" w:sz="0" w:space="0" w:color="auto"/>
                    <w:left w:val="none" w:sz="0" w:space="0" w:color="auto"/>
                    <w:bottom w:val="none" w:sz="0" w:space="0" w:color="auto"/>
                    <w:right w:val="none" w:sz="0" w:space="0" w:color="auto"/>
                  </w:divBdr>
                  <w:divsChild>
                    <w:div w:id="2060322468">
                      <w:marLeft w:val="2"/>
                      <w:marRight w:val="0"/>
                      <w:marTop w:val="0"/>
                      <w:marBottom w:val="0"/>
                      <w:divBdr>
                        <w:top w:val="none" w:sz="0" w:space="0" w:color="auto"/>
                        <w:left w:val="none" w:sz="0" w:space="0" w:color="auto"/>
                        <w:bottom w:val="none" w:sz="0" w:space="0" w:color="auto"/>
                        <w:right w:val="none" w:sz="0" w:space="0" w:color="auto"/>
                      </w:divBdr>
                      <w:divsChild>
                        <w:div w:id="623116918">
                          <w:marLeft w:val="0"/>
                          <w:marRight w:val="0"/>
                          <w:marTop w:val="0"/>
                          <w:marBottom w:val="0"/>
                          <w:divBdr>
                            <w:top w:val="none" w:sz="0" w:space="0" w:color="auto"/>
                            <w:left w:val="none" w:sz="0" w:space="0" w:color="auto"/>
                            <w:bottom w:val="none" w:sz="0" w:space="0" w:color="auto"/>
                            <w:right w:val="none" w:sz="0" w:space="0" w:color="auto"/>
                          </w:divBdr>
                          <w:divsChild>
                            <w:div w:id="12563547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74559">
      <w:bodyDiv w:val="1"/>
      <w:marLeft w:val="0"/>
      <w:marRight w:val="0"/>
      <w:marTop w:val="0"/>
      <w:marBottom w:val="0"/>
      <w:divBdr>
        <w:top w:val="none" w:sz="0" w:space="0" w:color="auto"/>
        <w:left w:val="none" w:sz="0" w:space="0" w:color="auto"/>
        <w:bottom w:val="none" w:sz="0" w:space="0" w:color="auto"/>
        <w:right w:val="none" w:sz="0" w:space="0" w:color="auto"/>
      </w:divBdr>
      <w:divsChild>
        <w:div w:id="72780466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C200-641E-4DC4-AEF3-24958D1D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774</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Marshall</dc:creator>
  <cp:lastModifiedBy>Callahan, Marita (DPH)</cp:lastModifiedBy>
  <cp:revision>2</cp:revision>
  <cp:lastPrinted>2018-02-23T14:42:00Z</cp:lastPrinted>
  <dcterms:created xsi:type="dcterms:W3CDTF">2022-09-28T19:18:00Z</dcterms:created>
  <dcterms:modified xsi:type="dcterms:W3CDTF">2022-09-28T19:18:00Z</dcterms:modified>
</cp:coreProperties>
</file>