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A0" w:rsidRPr="006F695A" w:rsidRDefault="00962BA0">
      <w:pPr>
        <w:pStyle w:val="Title"/>
        <w:rPr>
          <w:rFonts w:ascii="Arial" w:hAnsi="Arial" w:cs="Arial"/>
          <w:b/>
        </w:rPr>
      </w:pPr>
      <w:smartTag w:uri="urn:schemas-microsoft-com:office:smarttags" w:element="place">
        <w:smartTag w:uri="urn:schemas-microsoft-com:office:smarttags" w:element="PlaceType">
          <w:r w:rsidRPr="006F695A">
            <w:rPr>
              <w:rFonts w:ascii="Arial" w:hAnsi="Arial" w:cs="Arial"/>
              <w:b/>
            </w:rPr>
            <w:t>COMMONWEALTH</w:t>
          </w:r>
        </w:smartTag>
        <w:r w:rsidRPr="006F695A">
          <w:rPr>
            <w:rFonts w:ascii="Arial" w:hAnsi="Arial" w:cs="Arial"/>
            <w:b/>
          </w:rPr>
          <w:t xml:space="preserve"> OF </w:t>
        </w:r>
        <w:smartTag w:uri="urn:schemas-microsoft-com:office:smarttags" w:element="PlaceName">
          <w:r w:rsidRPr="006F695A">
            <w:rPr>
              <w:rFonts w:ascii="Arial" w:hAnsi="Arial" w:cs="Arial"/>
              <w:b/>
            </w:rPr>
            <w:t>MASSACHUSETTS</w:t>
          </w:r>
        </w:smartTag>
      </w:smartTag>
    </w:p>
    <w:p w:rsidR="00962BA0" w:rsidRPr="006F695A" w:rsidRDefault="00962BA0">
      <w:pPr>
        <w:jc w:val="center"/>
        <w:rPr>
          <w:rFonts w:ascii="Arial" w:hAnsi="Arial" w:cs="Arial"/>
          <w:b/>
          <w:sz w:val="24"/>
        </w:rPr>
      </w:pPr>
      <w:r w:rsidRPr="006F695A">
        <w:rPr>
          <w:rFonts w:ascii="Arial" w:hAnsi="Arial" w:cs="Arial"/>
          <w:b/>
          <w:sz w:val="24"/>
        </w:rPr>
        <w:t>BUREAU OF SPECIAL EDUCATION APPEALS</w:t>
      </w:r>
    </w:p>
    <w:p w:rsidR="00962BA0" w:rsidRPr="006F695A" w:rsidRDefault="00962BA0">
      <w:pPr>
        <w:jc w:val="center"/>
        <w:rPr>
          <w:rFonts w:ascii="Arial" w:hAnsi="Arial" w:cs="Arial"/>
          <w:b/>
          <w:sz w:val="24"/>
        </w:rPr>
      </w:pPr>
    </w:p>
    <w:p w:rsidR="00962BA0" w:rsidRPr="006F695A" w:rsidRDefault="00962BA0">
      <w:pPr>
        <w:jc w:val="center"/>
        <w:rPr>
          <w:rFonts w:ascii="Arial" w:hAnsi="Arial" w:cs="Arial"/>
          <w:sz w:val="24"/>
        </w:rPr>
      </w:pPr>
    </w:p>
    <w:p w:rsidR="00962BA0" w:rsidRPr="006F695A" w:rsidRDefault="00962BA0">
      <w:pPr>
        <w:jc w:val="center"/>
        <w:rPr>
          <w:rFonts w:ascii="Arial" w:hAnsi="Arial" w:cs="Arial"/>
          <w:sz w:val="24"/>
        </w:rPr>
      </w:pPr>
    </w:p>
    <w:p w:rsidR="00962BA0" w:rsidRPr="006F695A" w:rsidRDefault="00962BA0">
      <w:pPr>
        <w:pStyle w:val="Heading1"/>
        <w:rPr>
          <w:rFonts w:ascii="Arial" w:hAnsi="Arial" w:cs="Arial"/>
        </w:rPr>
      </w:pPr>
      <w:r w:rsidRPr="006F695A">
        <w:rPr>
          <w:rFonts w:ascii="Arial" w:hAnsi="Arial" w:cs="Arial"/>
        </w:rPr>
        <w:t>In Re:</w:t>
      </w:r>
      <w:r w:rsidRPr="006F695A">
        <w:rPr>
          <w:rFonts w:ascii="Arial" w:hAnsi="Arial" w:cs="Arial"/>
        </w:rPr>
        <w:tab/>
      </w:r>
      <w:r w:rsidR="00E06431">
        <w:rPr>
          <w:rFonts w:ascii="Arial" w:hAnsi="Arial" w:cs="Arial"/>
          <w:u w:val="single"/>
        </w:rPr>
        <w:t>Amherst-Pelham RSD</w:t>
      </w:r>
      <w:r w:rsidR="009C0BCD">
        <w:rPr>
          <w:rFonts w:ascii="Arial" w:hAnsi="Arial" w:cs="Arial"/>
        </w:rPr>
        <w:tab/>
      </w:r>
      <w:r w:rsidR="009C0BCD">
        <w:rPr>
          <w:rFonts w:ascii="Arial" w:hAnsi="Arial" w:cs="Arial"/>
        </w:rPr>
        <w:tab/>
      </w:r>
      <w:r w:rsidR="009C0BCD">
        <w:rPr>
          <w:rFonts w:ascii="Arial" w:hAnsi="Arial" w:cs="Arial"/>
        </w:rPr>
        <w:tab/>
        <w:t>BSEA</w:t>
      </w:r>
      <w:r w:rsidR="009C0BCD">
        <w:rPr>
          <w:rFonts w:ascii="Arial" w:hAnsi="Arial" w:cs="Arial"/>
        </w:rPr>
        <w:tab/>
        <w:t>#</w:t>
      </w:r>
      <w:r w:rsidR="00E06431">
        <w:rPr>
          <w:rFonts w:ascii="Arial" w:hAnsi="Arial" w:cs="Arial"/>
        </w:rPr>
        <w:t>11-9418</w:t>
      </w:r>
    </w:p>
    <w:p w:rsidR="00962BA0" w:rsidRPr="006F695A" w:rsidRDefault="00962BA0">
      <w:pPr>
        <w:pStyle w:val="Heading1"/>
        <w:ind w:left="2160" w:firstLine="720"/>
        <w:rPr>
          <w:rFonts w:ascii="Arial" w:hAnsi="Arial" w:cs="Arial"/>
        </w:rPr>
      </w:pPr>
    </w:p>
    <w:p w:rsidR="00962BA0" w:rsidRPr="006F695A" w:rsidRDefault="00962BA0">
      <w:pPr>
        <w:rPr>
          <w:rFonts w:ascii="Arial" w:hAnsi="Arial" w:cs="Arial"/>
        </w:rPr>
      </w:pPr>
    </w:p>
    <w:p w:rsidR="00933BDF" w:rsidRDefault="00933BDF">
      <w:pPr>
        <w:pStyle w:val="Heading2"/>
        <w:rPr>
          <w:rFonts w:ascii="Arial" w:hAnsi="Arial" w:cs="Arial"/>
          <w:sz w:val="24"/>
        </w:rPr>
      </w:pPr>
    </w:p>
    <w:p w:rsidR="00962BA0" w:rsidRPr="006F695A" w:rsidRDefault="00962BA0">
      <w:pPr>
        <w:pStyle w:val="Heading2"/>
        <w:rPr>
          <w:rFonts w:ascii="Arial" w:hAnsi="Arial" w:cs="Arial"/>
          <w:sz w:val="24"/>
        </w:rPr>
      </w:pPr>
      <w:r w:rsidRPr="006F695A">
        <w:rPr>
          <w:rFonts w:ascii="Arial" w:hAnsi="Arial" w:cs="Arial"/>
          <w:sz w:val="24"/>
        </w:rPr>
        <w:t xml:space="preserve">RULING ON </w:t>
      </w:r>
      <w:r w:rsidR="008571D0" w:rsidRPr="006F695A">
        <w:rPr>
          <w:rFonts w:ascii="Arial" w:hAnsi="Arial" w:cs="Arial"/>
          <w:sz w:val="24"/>
        </w:rPr>
        <w:t>MOTION FOR</w:t>
      </w:r>
      <w:r w:rsidRPr="006F695A">
        <w:rPr>
          <w:rFonts w:ascii="Arial" w:hAnsi="Arial" w:cs="Arial"/>
          <w:sz w:val="24"/>
        </w:rPr>
        <w:t xml:space="preserve"> SUMMARY </w:t>
      </w:r>
      <w:r w:rsidR="006F695A" w:rsidRPr="006F695A">
        <w:rPr>
          <w:rFonts w:ascii="Arial" w:hAnsi="Arial" w:cs="Arial"/>
          <w:sz w:val="24"/>
        </w:rPr>
        <w:t>JUDGMENT</w:t>
      </w:r>
    </w:p>
    <w:p w:rsidR="00962BA0" w:rsidRPr="006F695A" w:rsidRDefault="00962BA0">
      <w:pPr>
        <w:pStyle w:val="Heading3"/>
        <w:rPr>
          <w:rFonts w:ascii="Arial" w:hAnsi="Arial" w:cs="Arial"/>
        </w:rPr>
      </w:pPr>
      <w:r w:rsidRPr="006F695A">
        <w:rPr>
          <w:rFonts w:ascii="Arial" w:hAnsi="Arial" w:cs="Arial"/>
        </w:rPr>
        <w:t xml:space="preserve">  </w:t>
      </w:r>
    </w:p>
    <w:p w:rsidR="00933BDF" w:rsidRDefault="006F695A">
      <w:pPr>
        <w:rPr>
          <w:sz w:val="24"/>
        </w:rPr>
      </w:pPr>
      <w:r>
        <w:rPr>
          <w:sz w:val="24"/>
        </w:rPr>
        <w:tab/>
      </w:r>
    </w:p>
    <w:p w:rsidR="00962BA0" w:rsidRPr="006F695A" w:rsidRDefault="00933BDF">
      <w:pPr>
        <w:rPr>
          <w:rFonts w:ascii="Arial" w:hAnsi="Arial" w:cs="Arial"/>
          <w:sz w:val="24"/>
        </w:rPr>
      </w:pPr>
      <w:r>
        <w:rPr>
          <w:sz w:val="24"/>
        </w:rPr>
        <w:tab/>
      </w:r>
      <w:r w:rsidR="006F695A">
        <w:rPr>
          <w:rFonts w:ascii="Arial" w:hAnsi="Arial" w:cs="Arial"/>
          <w:sz w:val="24"/>
        </w:rPr>
        <w:t xml:space="preserve">On </w:t>
      </w:r>
      <w:r w:rsidR="00E06431">
        <w:rPr>
          <w:rFonts w:ascii="Arial" w:hAnsi="Arial" w:cs="Arial"/>
          <w:sz w:val="24"/>
        </w:rPr>
        <w:t>January 18, 2012</w:t>
      </w:r>
      <w:r w:rsidR="006F695A">
        <w:rPr>
          <w:rFonts w:ascii="Arial" w:hAnsi="Arial" w:cs="Arial"/>
          <w:sz w:val="24"/>
        </w:rPr>
        <w:t xml:space="preserve">, the Parents filed a </w:t>
      </w:r>
      <w:r w:rsidR="006F695A" w:rsidRPr="003728A3">
        <w:rPr>
          <w:rFonts w:ascii="Arial" w:hAnsi="Arial" w:cs="Arial"/>
          <w:sz w:val="24"/>
          <w:u w:val="single"/>
        </w:rPr>
        <w:t>Motion for Summary Judgment</w:t>
      </w:r>
      <w:r w:rsidR="006F695A">
        <w:rPr>
          <w:rFonts w:ascii="Arial" w:hAnsi="Arial" w:cs="Arial"/>
          <w:sz w:val="24"/>
        </w:rPr>
        <w:t xml:space="preserve"> in the above-entitled matter.  The </w:t>
      </w:r>
      <w:smartTag w:uri="urn:schemas-microsoft-com:office:smarttags" w:element="place">
        <w:smartTag w:uri="urn:schemas-microsoft-com:office:smarttags" w:element="PlaceName">
          <w:r w:rsidR="00E06431">
            <w:rPr>
              <w:rFonts w:ascii="Arial" w:hAnsi="Arial" w:cs="Arial"/>
              <w:sz w:val="24"/>
            </w:rPr>
            <w:t>Amherst-Pelham</w:t>
          </w:r>
        </w:smartTag>
        <w:r w:rsidR="00E06431">
          <w:rPr>
            <w:rFonts w:ascii="Arial" w:hAnsi="Arial" w:cs="Arial"/>
            <w:sz w:val="24"/>
          </w:rPr>
          <w:t xml:space="preserve"> </w:t>
        </w:r>
        <w:smartTag w:uri="urn:schemas-microsoft-com:office:smarttags" w:element="PlaceName">
          <w:r w:rsidR="00E06431">
            <w:rPr>
              <w:rFonts w:ascii="Arial" w:hAnsi="Arial" w:cs="Arial"/>
              <w:sz w:val="24"/>
            </w:rPr>
            <w:t>Regional</w:t>
          </w:r>
        </w:smartTag>
        <w:r w:rsidR="00E06431">
          <w:rPr>
            <w:rFonts w:ascii="Arial" w:hAnsi="Arial" w:cs="Arial"/>
            <w:sz w:val="24"/>
          </w:rPr>
          <w:t xml:space="preserve"> </w:t>
        </w:r>
        <w:smartTag w:uri="urn:schemas-microsoft-com:office:smarttags" w:element="PlaceType">
          <w:r w:rsidR="00E06431">
            <w:rPr>
              <w:rFonts w:ascii="Arial" w:hAnsi="Arial" w:cs="Arial"/>
              <w:sz w:val="24"/>
            </w:rPr>
            <w:t>School District</w:t>
          </w:r>
        </w:smartTag>
      </w:smartTag>
      <w:r w:rsidR="00E06431">
        <w:rPr>
          <w:rFonts w:ascii="Arial" w:hAnsi="Arial" w:cs="Arial"/>
          <w:sz w:val="24"/>
        </w:rPr>
        <w:t xml:space="preserve"> (Amherst-Pelham</w:t>
      </w:r>
      <w:r w:rsidR="006F695A">
        <w:rPr>
          <w:rFonts w:ascii="Arial" w:hAnsi="Arial" w:cs="Arial"/>
          <w:sz w:val="24"/>
        </w:rPr>
        <w:t xml:space="preserve"> or School) filed an </w:t>
      </w:r>
      <w:r w:rsidR="006F695A" w:rsidRPr="003728A3">
        <w:rPr>
          <w:rFonts w:ascii="Arial" w:hAnsi="Arial" w:cs="Arial"/>
          <w:sz w:val="24"/>
          <w:u w:val="single"/>
        </w:rPr>
        <w:t>Opposition</w:t>
      </w:r>
      <w:r w:rsidR="006F695A">
        <w:rPr>
          <w:rFonts w:ascii="Arial" w:hAnsi="Arial" w:cs="Arial"/>
          <w:sz w:val="24"/>
        </w:rPr>
        <w:t xml:space="preserve"> to the Parents’ </w:t>
      </w:r>
      <w:r w:rsidR="006F695A" w:rsidRPr="003728A3">
        <w:rPr>
          <w:rFonts w:ascii="Arial" w:hAnsi="Arial" w:cs="Arial"/>
          <w:sz w:val="24"/>
          <w:u w:val="single"/>
        </w:rPr>
        <w:t>Motion</w:t>
      </w:r>
      <w:r w:rsidR="006F695A">
        <w:rPr>
          <w:rFonts w:ascii="Arial" w:hAnsi="Arial" w:cs="Arial"/>
          <w:sz w:val="24"/>
        </w:rPr>
        <w:t xml:space="preserve"> on </w:t>
      </w:r>
      <w:r w:rsidR="00E06431">
        <w:rPr>
          <w:rFonts w:ascii="Arial" w:hAnsi="Arial" w:cs="Arial"/>
          <w:sz w:val="24"/>
        </w:rPr>
        <w:t>January 25, 2012</w:t>
      </w:r>
      <w:r w:rsidR="006F695A">
        <w:rPr>
          <w:rFonts w:ascii="Arial" w:hAnsi="Arial" w:cs="Arial"/>
          <w:sz w:val="24"/>
        </w:rPr>
        <w:t>.  At is</w:t>
      </w:r>
      <w:r w:rsidR="00E06431">
        <w:rPr>
          <w:rFonts w:ascii="Arial" w:hAnsi="Arial" w:cs="Arial"/>
          <w:sz w:val="24"/>
        </w:rPr>
        <w:t xml:space="preserve">sue in this </w:t>
      </w:r>
      <w:r w:rsidR="00E06431" w:rsidRPr="000A41F3">
        <w:rPr>
          <w:rFonts w:ascii="Arial" w:hAnsi="Arial" w:cs="Arial"/>
          <w:sz w:val="24"/>
          <w:u w:val="single"/>
        </w:rPr>
        <w:t>Motion</w:t>
      </w:r>
      <w:r w:rsidR="00E06431">
        <w:rPr>
          <w:rFonts w:ascii="Arial" w:hAnsi="Arial" w:cs="Arial"/>
          <w:sz w:val="24"/>
        </w:rPr>
        <w:t xml:space="preserve"> is whether the undisputed facts in this matter demonstrate that the School is incapable of implementing the IEP that it proposed for the 2011-2012 school year because the School does not have sub</w:t>
      </w:r>
      <w:r w:rsidR="0075417B">
        <w:rPr>
          <w:rFonts w:ascii="Arial" w:hAnsi="Arial" w:cs="Arial"/>
          <w:sz w:val="24"/>
        </w:rPr>
        <w:t>stantially</w:t>
      </w:r>
      <w:r w:rsidR="00E06431">
        <w:rPr>
          <w:rFonts w:ascii="Arial" w:hAnsi="Arial" w:cs="Arial"/>
          <w:sz w:val="24"/>
        </w:rPr>
        <w:t>-separate language-based classrooms capable of delivering Grid C services in Science and Social Studies as required by its own IEP</w:t>
      </w:r>
      <w:r w:rsidR="00B865A7">
        <w:rPr>
          <w:rFonts w:ascii="Arial" w:hAnsi="Arial" w:cs="Arial"/>
          <w:sz w:val="24"/>
        </w:rPr>
        <w:t>.</w:t>
      </w:r>
      <w:r w:rsidR="00E06431">
        <w:rPr>
          <w:rFonts w:ascii="Arial" w:hAnsi="Arial" w:cs="Arial"/>
          <w:sz w:val="24"/>
        </w:rPr>
        <w:t xml:space="preserve">  </w:t>
      </w:r>
      <w:r w:rsidR="00C54425">
        <w:rPr>
          <w:rFonts w:ascii="Arial" w:hAnsi="Arial" w:cs="Arial"/>
          <w:sz w:val="24"/>
        </w:rPr>
        <w:t xml:space="preserve">The Parents assert that there are no genuine issues of material fact, and that they are entitled to relief as a matter of law.  The School contends that Parents have not met their burden of showing that there are no genuine issues of material fact.     </w:t>
      </w:r>
    </w:p>
    <w:p w:rsidR="00962BA0" w:rsidRDefault="00962BA0" w:rsidP="00C54425">
      <w:pPr>
        <w:ind w:firstLine="720"/>
        <w:rPr>
          <w:sz w:val="24"/>
        </w:rPr>
      </w:pPr>
      <w:r>
        <w:rPr>
          <w:sz w:val="24"/>
        </w:rPr>
        <w:t xml:space="preserve">   </w:t>
      </w:r>
    </w:p>
    <w:p w:rsidR="00962BA0" w:rsidRPr="00A441C1" w:rsidRDefault="00962BA0">
      <w:pPr>
        <w:jc w:val="center"/>
        <w:rPr>
          <w:rFonts w:ascii="Arial" w:hAnsi="Arial" w:cs="Arial"/>
          <w:b/>
          <w:sz w:val="24"/>
        </w:rPr>
      </w:pPr>
      <w:r w:rsidRPr="00A441C1">
        <w:rPr>
          <w:rFonts w:ascii="Arial" w:hAnsi="Arial" w:cs="Arial"/>
          <w:b/>
          <w:sz w:val="24"/>
          <w:u w:val="single"/>
        </w:rPr>
        <w:t>ISSUE PRESENTED</w:t>
      </w:r>
    </w:p>
    <w:p w:rsidR="00E06431" w:rsidRDefault="00E06431">
      <w:pPr>
        <w:pStyle w:val="BodyText"/>
        <w:ind w:firstLine="720"/>
      </w:pPr>
    </w:p>
    <w:p w:rsidR="00962BA0" w:rsidRPr="00A441C1" w:rsidRDefault="00332593">
      <w:pPr>
        <w:pStyle w:val="BodyText"/>
        <w:ind w:firstLine="720"/>
        <w:rPr>
          <w:rFonts w:ascii="Arial" w:hAnsi="Arial" w:cs="Arial"/>
        </w:rPr>
      </w:pPr>
      <w:r w:rsidRPr="00332593">
        <w:rPr>
          <w:rFonts w:ascii="Arial" w:hAnsi="Arial" w:cs="Arial"/>
        </w:rPr>
        <w:t>W</w:t>
      </w:r>
      <w:r>
        <w:rPr>
          <w:rFonts w:ascii="Arial" w:hAnsi="Arial" w:cs="Arial"/>
        </w:rPr>
        <w:t>hether</w:t>
      </w:r>
      <w:r w:rsidR="0079785D" w:rsidRPr="00332593">
        <w:rPr>
          <w:rFonts w:ascii="Arial" w:hAnsi="Arial" w:cs="Arial"/>
        </w:rPr>
        <w:t xml:space="preserve"> </w:t>
      </w:r>
      <w:r>
        <w:rPr>
          <w:rFonts w:ascii="Arial" w:hAnsi="Arial" w:cs="Arial"/>
        </w:rPr>
        <w:t xml:space="preserve">the Student is entitled to the relief sought at hearing as a matter of law where </w:t>
      </w:r>
      <w:r w:rsidR="00A441C1">
        <w:rPr>
          <w:rFonts w:ascii="Arial" w:hAnsi="Arial" w:cs="Arial"/>
        </w:rPr>
        <w:t xml:space="preserve">(1) </w:t>
      </w:r>
      <w:r w:rsidR="0079785D">
        <w:rPr>
          <w:rFonts w:ascii="Arial" w:hAnsi="Arial" w:cs="Arial"/>
        </w:rPr>
        <w:t>the parties agree that Student, who has a</w:t>
      </w:r>
      <w:r w:rsidR="00A441C1">
        <w:rPr>
          <w:rFonts w:ascii="Arial" w:hAnsi="Arial" w:cs="Arial"/>
        </w:rPr>
        <w:t xml:space="preserve"> </w:t>
      </w:r>
      <w:r w:rsidR="0079785D">
        <w:rPr>
          <w:rFonts w:ascii="Arial" w:hAnsi="Arial" w:cs="Arial"/>
        </w:rPr>
        <w:t>language-based learning disability, requires sub</w:t>
      </w:r>
      <w:r w:rsidR="004802EB">
        <w:rPr>
          <w:rFonts w:ascii="Arial" w:hAnsi="Arial" w:cs="Arial"/>
        </w:rPr>
        <w:t>stantially</w:t>
      </w:r>
      <w:r w:rsidR="0079785D">
        <w:rPr>
          <w:rFonts w:ascii="Arial" w:hAnsi="Arial" w:cs="Arial"/>
        </w:rPr>
        <w:t>-separate language-based classrooms for all academic instruction (including science and social studies); (2) the relevant IEP, proposed by the School, specifies that all academics, including science and social studies  will be taught in a sub</w:t>
      </w:r>
      <w:r w:rsidR="004802EB">
        <w:rPr>
          <w:rFonts w:ascii="Arial" w:hAnsi="Arial" w:cs="Arial"/>
        </w:rPr>
        <w:t>stantially-separate language-</w:t>
      </w:r>
      <w:r w:rsidR="0079785D">
        <w:rPr>
          <w:rFonts w:ascii="Arial" w:hAnsi="Arial" w:cs="Arial"/>
        </w:rPr>
        <w:t xml:space="preserve">based classroom; (3) </w:t>
      </w:r>
      <w:r w:rsidR="004802EB">
        <w:rPr>
          <w:rFonts w:ascii="Arial" w:hAnsi="Arial" w:cs="Arial"/>
        </w:rPr>
        <w:t>a</w:t>
      </w:r>
      <w:r w:rsidR="000A41F3">
        <w:rPr>
          <w:rFonts w:ascii="Arial" w:hAnsi="Arial" w:cs="Arial"/>
        </w:rPr>
        <w:t>s of June 2011</w:t>
      </w:r>
      <w:r w:rsidR="0079785D">
        <w:rPr>
          <w:rFonts w:ascii="Arial" w:hAnsi="Arial" w:cs="Arial"/>
        </w:rPr>
        <w:t>, the School did not have</w:t>
      </w:r>
      <w:r>
        <w:rPr>
          <w:rFonts w:ascii="Arial" w:hAnsi="Arial" w:cs="Arial"/>
        </w:rPr>
        <w:t xml:space="preserve"> in existence </w:t>
      </w:r>
      <w:r w:rsidR="000A41F3">
        <w:rPr>
          <w:rFonts w:ascii="Arial" w:hAnsi="Arial" w:cs="Arial"/>
        </w:rPr>
        <w:t xml:space="preserve">a </w:t>
      </w:r>
      <w:r w:rsidR="00A1579E">
        <w:rPr>
          <w:rFonts w:ascii="Arial" w:hAnsi="Arial" w:cs="Arial"/>
        </w:rPr>
        <w:t>substantially</w:t>
      </w:r>
      <w:r w:rsidR="004802EB">
        <w:rPr>
          <w:rFonts w:ascii="Arial" w:hAnsi="Arial" w:cs="Arial"/>
        </w:rPr>
        <w:t>-</w:t>
      </w:r>
      <w:r w:rsidR="0079785D">
        <w:rPr>
          <w:rFonts w:ascii="Arial" w:hAnsi="Arial" w:cs="Arial"/>
        </w:rPr>
        <w:t xml:space="preserve">separate language-based classroom for social studies; (4) </w:t>
      </w:r>
      <w:r w:rsidR="000A41F3">
        <w:rPr>
          <w:rFonts w:ascii="Arial" w:hAnsi="Arial" w:cs="Arial"/>
        </w:rPr>
        <w:t>as of December 2011, the</w:t>
      </w:r>
      <w:r w:rsidR="0079785D">
        <w:rPr>
          <w:rFonts w:ascii="Arial" w:hAnsi="Arial" w:cs="Arial"/>
        </w:rPr>
        <w:t xml:space="preserve"> School </w:t>
      </w:r>
      <w:r w:rsidR="000A41F3">
        <w:rPr>
          <w:rFonts w:ascii="Arial" w:hAnsi="Arial" w:cs="Arial"/>
        </w:rPr>
        <w:t>lacks sub</w:t>
      </w:r>
      <w:r w:rsidR="00A1579E">
        <w:rPr>
          <w:rFonts w:ascii="Arial" w:hAnsi="Arial" w:cs="Arial"/>
        </w:rPr>
        <w:t>stantially</w:t>
      </w:r>
      <w:r w:rsidR="000A41F3">
        <w:rPr>
          <w:rFonts w:ascii="Arial" w:hAnsi="Arial" w:cs="Arial"/>
        </w:rPr>
        <w:t>-separate cl</w:t>
      </w:r>
      <w:r w:rsidR="0079785D">
        <w:rPr>
          <w:rFonts w:ascii="Arial" w:hAnsi="Arial" w:cs="Arial"/>
        </w:rPr>
        <w:t>assroom</w:t>
      </w:r>
      <w:r w:rsidR="000A41F3">
        <w:rPr>
          <w:rFonts w:ascii="Arial" w:hAnsi="Arial" w:cs="Arial"/>
        </w:rPr>
        <w:t>s</w:t>
      </w:r>
      <w:r w:rsidR="0079785D">
        <w:rPr>
          <w:rFonts w:ascii="Arial" w:hAnsi="Arial" w:cs="Arial"/>
        </w:rPr>
        <w:t xml:space="preserve"> for science </w:t>
      </w:r>
      <w:r w:rsidR="000A41F3">
        <w:rPr>
          <w:rFonts w:ascii="Arial" w:hAnsi="Arial" w:cs="Arial"/>
        </w:rPr>
        <w:t>and</w:t>
      </w:r>
      <w:r w:rsidR="0079785D">
        <w:rPr>
          <w:rFonts w:ascii="Arial" w:hAnsi="Arial" w:cs="Arial"/>
        </w:rPr>
        <w:t xml:space="preserve"> </w:t>
      </w:r>
      <w:r>
        <w:rPr>
          <w:rFonts w:ascii="Arial" w:hAnsi="Arial" w:cs="Arial"/>
        </w:rPr>
        <w:t xml:space="preserve">social studies; and (5) </w:t>
      </w:r>
      <w:r w:rsidR="0079785D">
        <w:rPr>
          <w:rFonts w:ascii="Arial" w:hAnsi="Arial" w:cs="Arial"/>
        </w:rPr>
        <w:t>the School has asserted that if Student returns to Amherst-Pelham from White Oak, Amherst-Pelham will fully implement his IEP, including by creating a sub</w:t>
      </w:r>
      <w:r w:rsidR="00A1579E">
        <w:rPr>
          <w:rFonts w:ascii="Arial" w:hAnsi="Arial" w:cs="Arial"/>
        </w:rPr>
        <w:t>stantially</w:t>
      </w:r>
      <w:r w:rsidR="0079785D">
        <w:rPr>
          <w:rFonts w:ascii="Arial" w:hAnsi="Arial" w:cs="Arial"/>
        </w:rPr>
        <w:t xml:space="preserve">-separate language-based </w:t>
      </w:r>
      <w:r w:rsidR="000A41F3">
        <w:rPr>
          <w:rFonts w:ascii="Arial" w:hAnsi="Arial" w:cs="Arial"/>
        </w:rPr>
        <w:t xml:space="preserve">science and </w:t>
      </w:r>
      <w:r w:rsidR="0079785D">
        <w:rPr>
          <w:rFonts w:ascii="Arial" w:hAnsi="Arial" w:cs="Arial"/>
        </w:rPr>
        <w:t>social studies class</w:t>
      </w:r>
      <w:r w:rsidR="000A41F3">
        <w:rPr>
          <w:rFonts w:ascii="Arial" w:hAnsi="Arial" w:cs="Arial"/>
        </w:rPr>
        <w:t>es</w:t>
      </w:r>
      <w:r w:rsidR="0079785D">
        <w:rPr>
          <w:rFonts w:ascii="Arial" w:hAnsi="Arial" w:cs="Arial"/>
        </w:rPr>
        <w:t xml:space="preserve"> if such is required by that IEP</w:t>
      </w:r>
      <w:r w:rsidR="0079785D" w:rsidRPr="004802EB">
        <w:rPr>
          <w:rFonts w:ascii="Arial" w:hAnsi="Arial" w:cs="Arial"/>
        </w:rPr>
        <w:t>.</w:t>
      </w:r>
      <w:r w:rsidR="004802EB" w:rsidRPr="004802EB">
        <w:rPr>
          <w:rStyle w:val="FootnoteReference"/>
          <w:rFonts w:ascii="Arial" w:hAnsi="Arial" w:cs="Arial"/>
        </w:rPr>
        <w:t xml:space="preserve"> </w:t>
      </w:r>
      <w:r w:rsidR="004802EB" w:rsidRPr="004802EB">
        <w:rPr>
          <w:rStyle w:val="FootnoteReference"/>
          <w:rFonts w:ascii="Arial" w:hAnsi="Arial" w:cs="Arial"/>
        </w:rPr>
        <w:footnoteReference w:id="1"/>
      </w:r>
      <w:r w:rsidR="0079785D">
        <w:rPr>
          <w:rFonts w:ascii="Arial" w:hAnsi="Arial" w:cs="Arial"/>
        </w:rPr>
        <w:t xml:space="preserve">  </w:t>
      </w:r>
    </w:p>
    <w:p w:rsidR="00962BA0" w:rsidRDefault="00962BA0">
      <w:pPr>
        <w:pStyle w:val="BodyText"/>
        <w:rPr>
          <w:b/>
        </w:rPr>
      </w:pPr>
    </w:p>
    <w:p w:rsidR="00933BDF" w:rsidRDefault="00933BDF">
      <w:pPr>
        <w:pStyle w:val="BodyText"/>
        <w:jc w:val="center"/>
        <w:rPr>
          <w:rFonts w:ascii="Arial" w:hAnsi="Arial" w:cs="Arial"/>
          <w:b/>
          <w:u w:val="single"/>
        </w:rPr>
      </w:pPr>
    </w:p>
    <w:p w:rsidR="00933BDF" w:rsidRDefault="00933BDF">
      <w:pPr>
        <w:pStyle w:val="BodyText"/>
        <w:jc w:val="center"/>
        <w:rPr>
          <w:rFonts w:ascii="Arial" w:hAnsi="Arial" w:cs="Arial"/>
          <w:b/>
          <w:u w:val="single"/>
        </w:rPr>
      </w:pPr>
    </w:p>
    <w:p w:rsidR="00962BA0" w:rsidRPr="00A441C1" w:rsidRDefault="00962BA0">
      <w:pPr>
        <w:pStyle w:val="BodyText"/>
        <w:jc w:val="center"/>
        <w:rPr>
          <w:rFonts w:ascii="Arial" w:hAnsi="Arial" w:cs="Arial"/>
          <w:b/>
          <w:u w:val="single"/>
        </w:rPr>
      </w:pPr>
      <w:r w:rsidRPr="00A441C1">
        <w:rPr>
          <w:rFonts w:ascii="Arial" w:hAnsi="Arial" w:cs="Arial"/>
          <w:b/>
          <w:u w:val="single"/>
        </w:rPr>
        <w:lastRenderedPageBreak/>
        <w:t>POSITIONS OF THE PARTIES</w:t>
      </w:r>
    </w:p>
    <w:p w:rsidR="00962BA0" w:rsidRDefault="00962BA0" w:rsidP="00EE2797">
      <w:pPr>
        <w:pStyle w:val="BodyText"/>
        <w:ind w:firstLine="720"/>
        <w:rPr>
          <w:b/>
        </w:rPr>
      </w:pPr>
    </w:p>
    <w:p w:rsidR="00962BA0" w:rsidRPr="00A441C1" w:rsidRDefault="00962BA0" w:rsidP="00EE2797">
      <w:pPr>
        <w:pStyle w:val="BodyText"/>
        <w:jc w:val="center"/>
        <w:rPr>
          <w:rFonts w:ascii="Arial" w:hAnsi="Arial" w:cs="Arial"/>
          <w:b/>
          <w:u w:val="single"/>
        </w:rPr>
      </w:pPr>
      <w:r w:rsidRPr="00A441C1">
        <w:rPr>
          <w:rFonts w:ascii="Arial" w:hAnsi="Arial" w:cs="Arial"/>
          <w:b/>
          <w:u w:val="single"/>
        </w:rPr>
        <w:t>Position</w:t>
      </w:r>
      <w:r w:rsidR="00EE2797">
        <w:rPr>
          <w:rFonts w:ascii="Arial" w:hAnsi="Arial" w:cs="Arial"/>
          <w:b/>
          <w:u w:val="single"/>
        </w:rPr>
        <w:t xml:space="preserve"> of Parents</w:t>
      </w:r>
    </w:p>
    <w:p w:rsidR="00962BA0" w:rsidRDefault="00962BA0">
      <w:pPr>
        <w:pStyle w:val="BodyText"/>
        <w:rPr>
          <w:b/>
        </w:rPr>
      </w:pPr>
    </w:p>
    <w:p w:rsidR="00962BA0" w:rsidRDefault="00962BA0">
      <w:pPr>
        <w:pStyle w:val="BodyText"/>
        <w:rPr>
          <w:rFonts w:ascii="Arial" w:hAnsi="Arial" w:cs="Arial"/>
        </w:rPr>
      </w:pPr>
      <w:r>
        <w:tab/>
      </w:r>
      <w:r w:rsidR="00A441C1">
        <w:t xml:space="preserve"> </w:t>
      </w:r>
      <w:r w:rsidR="00332593">
        <w:rPr>
          <w:rFonts w:ascii="Arial" w:hAnsi="Arial" w:cs="Arial"/>
        </w:rPr>
        <w:t>Amherst-Pelham and Parents agree that Student needs to receive all academic instruction, including in science and social studies, in a substantially-separate language-based classroom wit</w:t>
      </w:r>
      <w:r w:rsidR="0001146B">
        <w:rPr>
          <w:rFonts w:ascii="Arial" w:hAnsi="Arial" w:cs="Arial"/>
        </w:rPr>
        <w:t>h similarly-situated peers.  The IEP reflects thi</w:t>
      </w:r>
      <w:r w:rsidR="000A41F3">
        <w:rPr>
          <w:rFonts w:ascii="Arial" w:hAnsi="Arial" w:cs="Arial"/>
        </w:rPr>
        <w:t>s agreement, and provides for “G</w:t>
      </w:r>
      <w:r w:rsidR="0001146B">
        <w:rPr>
          <w:rFonts w:ascii="Arial" w:hAnsi="Arial" w:cs="Arial"/>
        </w:rPr>
        <w:t>rid C” services in all academic subjects.  Amherst-Pelham could not and cannot implement this IEP, however, because the language-based (“LLD”) program at the middle school to which Student is assigned does not provide the requisite sub</w:t>
      </w:r>
      <w:r w:rsidR="00933BDF">
        <w:rPr>
          <w:rFonts w:ascii="Arial" w:hAnsi="Arial" w:cs="Arial"/>
        </w:rPr>
        <w:t>stantially</w:t>
      </w:r>
      <w:r w:rsidR="0001146B">
        <w:rPr>
          <w:rFonts w:ascii="Arial" w:hAnsi="Arial" w:cs="Arial"/>
        </w:rPr>
        <w:t>-separate science and social studies classes for students enrolled in the LLD program.  While the School has asserted that it would provide such classes for Student</w:t>
      </w:r>
      <w:r w:rsidR="0017436B">
        <w:rPr>
          <w:rFonts w:ascii="Arial" w:hAnsi="Arial" w:cs="Arial"/>
        </w:rPr>
        <w:t xml:space="preserve"> </w:t>
      </w:r>
      <w:r w:rsidR="0001146B">
        <w:rPr>
          <w:rFonts w:ascii="Arial" w:hAnsi="Arial" w:cs="Arial"/>
        </w:rPr>
        <w:t xml:space="preserve">if he were to enroll in the middle school, </w:t>
      </w:r>
      <w:r w:rsidR="0017436B">
        <w:rPr>
          <w:rFonts w:ascii="Arial" w:hAnsi="Arial" w:cs="Arial"/>
        </w:rPr>
        <w:t xml:space="preserve">the school has not done so to date.  Because the School cannot implement its proffered IEP, the Parents </w:t>
      </w:r>
      <w:r w:rsidR="00B865A7">
        <w:rPr>
          <w:rFonts w:ascii="Arial" w:hAnsi="Arial" w:cs="Arial"/>
        </w:rPr>
        <w:t>must prevail as a matter of law.</w:t>
      </w:r>
    </w:p>
    <w:p w:rsidR="0001146B" w:rsidRDefault="0001146B">
      <w:pPr>
        <w:pStyle w:val="BodyText"/>
      </w:pPr>
    </w:p>
    <w:p w:rsidR="00962BA0" w:rsidRDefault="00962BA0" w:rsidP="00EE2797">
      <w:pPr>
        <w:pStyle w:val="BodyText"/>
        <w:jc w:val="center"/>
        <w:rPr>
          <w:rFonts w:ascii="Arial" w:hAnsi="Arial" w:cs="Arial"/>
          <w:b/>
          <w:u w:val="single"/>
        </w:rPr>
      </w:pPr>
      <w:r w:rsidRPr="00B01B4C">
        <w:rPr>
          <w:rFonts w:ascii="Arial" w:hAnsi="Arial" w:cs="Arial"/>
          <w:b/>
          <w:u w:val="single"/>
        </w:rPr>
        <w:t>Position of School</w:t>
      </w:r>
    </w:p>
    <w:p w:rsidR="00DA78B6" w:rsidRPr="00DA78B6" w:rsidRDefault="00DA78B6">
      <w:pPr>
        <w:pStyle w:val="BodyText"/>
        <w:rPr>
          <w:rFonts w:ascii="Arial" w:hAnsi="Arial" w:cs="Arial"/>
          <w:b/>
          <w:u w:val="single"/>
        </w:rPr>
      </w:pPr>
    </w:p>
    <w:p w:rsidR="00962BA0" w:rsidRPr="00DA78B6" w:rsidRDefault="00B01B4C">
      <w:pPr>
        <w:pStyle w:val="BodyText"/>
        <w:ind w:firstLine="720"/>
        <w:rPr>
          <w:rFonts w:ascii="Arial" w:hAnsi="Arial" w:cs="Arial"/>
        </w:rPr>
      </w:pPr>
      <w:r w:rsidRPr="00DA78B6">
        <w:rPr>
          <w:rFonts w:ascii="Arial" w:hAnsi="Arial" w:cs="Arial"/>
        </w:rPr>
        <w:t>The Parents have failed to meet their burden of showing that there are no genuine issues of material fact.  Specifically</w:t>
      </w:r>
      <w:r w:rsidR="00B865A7">
        <w:rPr>
          <w:rFonts w:ascii="Arial" w:hAnsi="Arial" w:cs="Arial"/>
        </w:rPr>
        <w:t xml:space="preserve">, Parents have not demonstrated that the School could </w:t>
      </w:r>
      <w:r w:rsidR="00933BDF">
        <w:rPr>
          <w:rFonts w:ascii="Arial" w:hAnsi="Arial" w:cs="Arial"/>
        </w:rPr>
        <w:t xml:space="preserve">not </w:t>
      </w:r>
      <w:r w:rsidR="00B865A7">
        <w:rPr>
          <w:rFonts w:ascii="Arial" w:hAnsi="Arial" w:cs="Arial"/>
        </w:rPr>
        <w:t xml:space="preserve">or would not implement the Student’s IEP if he returned from White Oak, and could </w:t>
      </w:r>
      <w:r w:rsidR="00933BDF">
        <w:rPr>
          <w:rFonts w:ascii="Arial" w:hAnsi="Arial" w:cs="Arial"/>
        </w:rPr>
        <w:t xml:space="preserve">not </w:t>
      </w:r>
      <w:r w:rsidR="00B865A7">
        <w:rPr>
          <w:rFonts w:ascii="Arial" w:hAnsi="Arial" w:cs="Arial"/>
        </w:rPr>
        <w:t>or would not create additional sub</w:t>
      </w:r>
      <w:r w:rsidR="00933BDF">
        <w:rPr>
          <w:rFonts w:ascii="Arial" w:hAnsi="Arial" w:cs="Arial"/>
        </w:rPr>
        <w:t>stantially</w:t>
      </w:r>
      <w:r w:rsidR="00B865A7">
        <w:rPr>
          <w:rFonts w:ascii="Arial" w:hAnsi="Arial" w:cs="Arial"/>
        </w:rPr>
        <w:t>-separate classroom(s) if needed to implement the IEP.  Moreover, there is no legal basis for the Parents’ assertion that the School is required to create particular classroom settings for Student when he is not currently enrolled, as</w:t>
      </w:r>
      <w:r w:rsidR="000A41F3">
        <w:rPr>
          <w:rFonts w:ascii="Arial" w:hAnsi="Arial" w:cs="Arial"/>
        </w:rPr>
        <w:t xml:space="preserve"> long as if and when Student does return to the District, the School is prepared to provide him with FAPE.  </w:t>
      </w:r>
    </w:p>
    <w:p w:rsidR="00962BA0" w:rsidRDefault="00962BA0">
      <w:pPr>
        <w:rPr>
          <w:sz w:val="24"/>
        </w:rPr>
      </w:pPr>
    </w:p>
    <w:p w:rsidR="00962BA0" w:rsidRPr="00DA78B6" w:rsidRDefault="00DA78B6" w:rsidP="009C0BCD">
      <w:pPr>
        <w:pStyle w:val="Heading4"/>
        <w:jc w:val="center"/>
        <w:rPr>
          <w:rFonts w:ascii="Arial" w:hAnsi="Arial" w:cs="Arial"/>
        </w:rPr>
      </w:pPr>
      <w:r w:rsidRPr="00DA78B6">
        <w:rPr>
          <w:rFonts w:ascii="Arial" w:hAnsi="Arial" w:cs="Arial"/>
        </w:rPr>
        <w:t xml:space="preserve">UNDISPUTED </w:t>
      </w:r>
      <w:r w:rsidR="00962BA0" w:rsidRPr="00DA78B6">
        <w:rPr>
          <w:rFonts w:ascii="Arial" w:hAnsi="Arial" w:cs="Arial"/>
        </w:rPr>
        <w:t>FACTS</w:t>
      </w:r>
    </w:p>
    <w:p w:rsidR="00962BA0" w:rsidRDefault="00962BA0">
      <w:pPr>
        <w:rPr>
          <w:sz w:val="24"/>
        </w:rPr>
      </w:pPr>
    </w:p>
    <w:p w:rsidR="00962BA0" w:rsidRDefault="00962BA0">
      <w:pPr>
        <w:rPr>
          <w:rFonts w:ascii="Arial" w:hAnsi="Arial" w:cs="Arial"/>
          <w:sz w:val="24"/>
        </w:rPr>
      </w:pPr>
      <w:r>
        <w:rPr>
          <w:sz w:val="24"/>
        </w:rPr>
        <w:tab/>
      </w:r>
      <w:r w:rsidRPr="00DA78B6">
        <w:rPr>
          <w:rFonts w:ascii="Arial" w:hAnsi="Arial" w:cs="Arial"/>
          <w:sz w:val="24"/>
        </w:rPr>
        <w:t>The following facts are not in dispute</w:t>
      </w:r>
      <w:r w:rsidR="00CD7DA3">
        <w:rPr>
          <w:rFonts w:ascii="Arial" w:hAnsi="Arial" w:cs="Arial"/>
          <w:sz w:val="24"/>
        </w:rPr>
        <w:t xml:space="preserve">, and are derived from the hearing request, response, and </w:t>
      </w:r>
      <w:r w:rsidR="003728A3">
        <w:rPr>
          <w:rFonts w:ascii="Arial" w:hAnsi="Arial" w:cs="Arial"/>
          <w:sz w:val="24"/>
        </w:rPr>
        <w:t xml:space="preserve">accompanying documents, as well as </w:t>
      </w:r>
      <w:r w:rsidR="00CD7DA3">
        <w:rPr>
          <w:rFonts w:ascii="Arial" w:hAnsi="Arial" w:cs="Arial"/>
          <w:sz w:val="24"/>
        </w:rPr>
        <w:t xml:space="preserve">documents submitted with the </w:t>
      </w:r>
      <w:r w:rsidR="00CD7DA3" w:rsidRPr="003728A3">
        <w:rPr>
          <w:rFonts w:ascii="Arial" w:hAnsi="Arial" w:cs="Arial"/>
          <w:sz w:val="24"/>
          <w:u w:val="single"/>
        </w:rPr>
        <w:t>Motion for Summary Judgment</w:t>
      </w:r>
      <w:r w:rsidR="00CD7DA3">
        <w:rPr>
          <w:rFonts w:ascii="Arial" w:hAnsi="Arial" w:cs="Arial"/>
          <w:sz w:val="24"/>
        </w:rPr>
        <w:t xml:space="preserve"> and </w:t>
      </w:r>
      <w:r w:rsidR="00CD7DA3" w:rsidRPr="003728A3">
        <w:rPr>
          <w:rFonts w:ascii="Arial" w:hAnsi="Arial" w:cs="Arial"/>
          <w:sz w:val="24"/>
          <w:u w:val="single"/>
        </w:rPr>
        <w:t>Opposition</w:t>
      </w:r>
      <w:r w:rsidR="00CD7DA3">
        <w:rPr>
          <w:rFonts w:ascii="Arial" w:hAnsi="Arial" w:cs="Arial"/>
          <w:sz w:val="24"/>
        </w:rPr>
        <w:t xml:space="preserve">.  </w:t>
      </w:r>
    </w:p>
    <w:p w:rsidR="00CD7DA3" w:rsidRPr="00DA78B6" w:rsidRDefault="00CD7DA3">
      <w:pPr>
        <w:rPr>
          <w:rFonts w:ascii="Arial" w:hAnsi="Arial" w:cs="Arial"/>
          <w:sz w:val="24"/>
        </w:rPr>
      </w:pPr>
    </w:p>
    <w:p w:rsidR="00177901" w:rsidRDefault="00DA78B6">
      <w:pPr>
        <w:numPr>
          <w:ilvl w:val="0"/>
          <w:numId w:val="6"/>
        </w:numPr>
        <w:rPr>
          <w:rFonts w:ascii="Arial" w:hAnsi="Arial" w:cs="Arial"/>
          <w:sz w:val="24"/>
        </w:rPr>
      </w:pPr>
      <w:r w:rsidRPr="00DA78B6">
        <w:rPr>
          <w:rFonts w:ascii="Arial" w:hAnsi="Arial" w:cs="Arial"/>
          <w:sz w:val="24"/>
        </w:rPr>
        <w:t xml:space="preserve">At all relevant times, Student has been, and is, eligible for special education and related services, pursuant to the IDEA, 20 USC Sec. 1400 et seq., and MGL c. 71B.  </w:t>
      </w:r>
      <w:r w:rsidR="00B865A7">
        <w:rPr>
          <w:rFonts w:ascii="Arial" w:hAnsi="Arial" w:cs="Arial"/>
          <w:sz w:val="24"/>
        </w:rPr>
        <w:t>Amherst-Pelham</w:t>
      </w:r>
      <w:r w:rsidRPr="00DA78B6">
        <w:rPr>
          <w:rFonts w:ascii="Arial" w:hAnsi="Arial" w:cs="Arial"/>
          <w:sz w:val="24"/>
        </w:rPr>
        <w:t xml:space="preserve"> is the Local Education Agency (LEA) responsible for providing Student with a free, appropriate public education</w:t>
      </w:r>
      <w:r w:rsidR="00177901">
        <w:rPr>
          <w:rFonts w:ascii="Arial" w:hAnsi="Arial" w:cs="Arial"/>
          <w:sz w:val="24"/>
        </w:rPr>
        <w:t>.  (</w:t>
      </w:r>
      <w:r w:rsidRPr="00DA78B6">
        <w:rPr>
          <w:rFonts w:ascii="Arial" w:hAnsi="Arial" w:cs="Arial"/>
          <w:sz w:val="24"/>
        </w:rPr>
        <w:t>FAPE).</w:t>
      </w:r>
      <w:r w:rsidR="00177901">
        <w:rPr>
          <w:rFonts w:ascii="Arial" w:hAnsi="Arial" w:cs="Arial"/>
          <w:sz w:val="24"/>
        </w:rPr>
        <w:t xml:space="preserve">  Student’s assigned school, based on his age, grade and residency, is the </w:t>
      </w:r>
      <w:smartTag w:uri="urn:schemas-microsoft-com:office:smarttags" w:element="place">
        <w:smartTag w:uri="urn:schemas-microsoft-com:office:smarttags" w:element="PlaceName">
          <w:r w:rsidR="00177901">
            <w:rPr>
              <w:rFonts w:ascii="Arial" w:hAnsi="Arial" w:cs="Arial"/>
              <w:sz w:val="24"/>
            </w:rPr>
            <w:t>Amherst</w:t>
          </w:r>
        </w:smartTag>
        <w:r w:rsidR="00177901">
          <w:rPr>
            <w:rFonts w:ascii="Arial" w:hAnsi="Arial" w:cs="Arial"/>
            <w:sz w:val="24"/>
          </w:rPr>
          <w:t xml:space="preserve"> </w:t>
        </w:r>
        <w:smartTag w:uri="urn:schemas-microsoft-com:office:smarttags" w:element="PlaceName">
          <w:r w:rsidR="00177901">
            <w:rPr>
              <w:rFonts w:ascii="Arial" w:hAnsi="Arial" w:cs="Arial"/>
              <w:sz w:val="24"/>
            </w:rPr>
            <w:t>Regional</w:t>
          </w:r>
        </w:smartTag>
        <w:r w:rsidR="00177901">
          <w:rPr>
            <w:rFonts w:ascii="Arial" w:hAnsi="Arial" w:cs="Arial"/>
            <w:sz w:val="24"/>
          </w:rPr>
          <w:t xml:space="preserve"> </w:t>
        </w:r>
        <w:smartTag w:uri="urn:schemas-microsoft-com:office:smarttags" w:element="PlaceType">
          <w:r w:rsidR="00177901">
            <w:rPr>
              <w:rFonts w:ascii="Arial" w:hAnsi="Arial" w:cs="Arial"/>
              <w:sz w:val="24"/>
            </w:rPr>
            <w:t>Middle School</w:t>
          </w:r>
        </w:smartTag>
      </w:smartTag>
      <w:r w:rsidR="00177901">
        <w:rPr>
          <w:rFonts w:ascii="Arial" w:hAnsi="Arial" w:cs="Arial"/>
          <w:sz w:val="24"/>
        </w:rPr>
        <w:t xml:space="preserve"> (hereafter, Middle School). </w:t>
      </w:r>
    </w:p>
    <w:p w:rsidR="00177901" w:rsidRDefault="00177901" w:rsidP="00177901">
      <w:pPr>
        <w:rPr>
          <w:rFonts w:ascii="Arial" w:hAnsi="Arial" w:cs="Arial"/>
          <w:sz w:val="24"/>
        </w:rPr>
      </w:pPr>
      <w:r>
        <w:rPr>
          <w:rFonts w:ascii="Arial" w:hAnsi="Arial" w:cs="Arial"/>
          <w:sz w:val="24"/>
        </w:rPr>
        <w:t xml:space="preserve"> </w:t>
      </w:r>
    </w:p>
    <w:p w:rsidR="00962BA0" w:rsidRPr="00DA78B6" w:rsidRDefault="00177901">
      <w:pPr>
        <w:numPr>
          <w:ilvl w:val="0"/>
          <w:numId w:val="6"/>
        </w:numPr>
        <w:rPr>
          <w:rFonts w:ascii="Arial" w:hAnsi="Arial" w:cs="Arial"/>
          <w:sz w:val="24"/>
        </w:rPr>
      </w:pPr>
      <w:r>
        <w:rPr>
          <w:rFonts w:ascii="Arial" w:hAnsi="Arial" w:cs="Arial"/>
          <w:sz w:val="24"/>
        </w:rPr>
        <w:t xml:space="preserve">Student has never actually attended a public school operated by </w:t>
      </w:r>
      <w:smartTag w:uri="urn:schemas-microsoft-com:office:smarttags" w:element="City">
        <w:smartTag w:uri="urn:schemas-microsoft-com:office:smarttags" w:element="place">
          <w:r w:rsidR="000A41F3">
            <w:rPr>
              <w:rFonts w:ascii="Arial" w:hAnsi="Arial" w:cs="Arial"/>
              <w:sz w:val="24"/>
            </w:rPr>
            <w:t>Amherst</w:t>
          </w:r>
        </w:smartTag>
      </w:smartTag>
      <w:r w:rsidR="000A41F3">
        <w:rPr>
          <w:rFonts w:ascii="Arial" w:hAnsi="Arial" w:cs="Arial"/>
          <w:sz w:val="24"/>
        </w:rPr>
        <w:t xml:space="preserve"> or </w:t>
      </w:r>
      <w:r>
        <w:rPr>
          <w:rFonts w:ascii="Arial" w:hAnsi="Arial" w:cs="Arial"/>
          <w:sz w:val="24"/>
        </w:rPr>
        <w:t xml:space="preserve">Amherst-Pelham.  </w:t>
      </w:r>
      <w:r w:rsidR="002A72EE">
        <w:rPr>
          <w:rFonts w:ascii="Arial" w:hAnsi="Arial" w:cs="Arial"/>
          <w:sz w:val="24"/>
        </w:rPr>
        <w:t xml:space="preserve">Student attended a </w:t>
      </w:r>
      <w:r>
        <w:rPr>
          <w:rFonts w:ascii="Arial" w:hAnsi="Arial" w:cs="Arial"/>
          <w:sz w:val="24"/>
        </w:rPr>
        <w:t>private, non-special education school at parental expense thr</w:t>
      </w:r>
      <w:r w:rsidR="002A72EE">
        <w:rPr>
          <w:rFonts w:ascii="Arial" w:hAnsi="Arial" w:cs="Arial"/>
          <w:sz w:val="24"/>
        </w:rPr>
        <w:t xml:space="preserve">ough the 2008-2009 school </w:t>
      </w:r>
      <w:proofErr w:type="gramStart"/>
      <w:r w:rsidR="002A72EE">
        <w:rPr>
          <w:rFonts w:ascii="Arial" w:hAnsi="Arial" w:cs="Arial"/>
          <w:sz w:val="24"/>
        </w:rPr>
        <w:t>year</w:t>
      </w:r>
      <w:proofErr w:type="gramEnd"/>
      <w:r w:rsidR="002A72EE">
        <w:rPr>
          <w:rFonts w:ascii="Arial" w:hAnsi="Arial" w:cs="Arial"/>
          <w:sz w:val="24"/>
        </w:rPr>
        <w:t xml:space="preserve">.  In or about November 2009, </w:t>
      </w:r>
      <w:r>
        <w:rPr>
          <w:rFonts w:ascii="Arial" w:hAnsi="Arial" w:cs="Arial"/>
          <w:sz w:val="24"/>
        </w:rPr>
        <w:t>Parents unilaterally place</w:t>
      </w:r>
      <w:r w:rsidR="002A72EE">
        <w:rPr>
          <w:rFonts w:ascii="Arial" w:hAnsi="Arial" w:cs="Arial"/>
          <w:sz w:val="24"/>
        </w:rPr>
        <w:t xml:space="preserve">d the Student at the </w:t>
      </w:r>
      <w:smartTag w:uri="urn:schemas-microsoft-com:office:smarttags" w:element="place">
        <w:smartTag w:uri="urn:schemas-microsoft-com:office:smarttags" w:element="PlaceName">
          <w:r w:rsidR="002A72EE">
            <w:rPr>
              <w:rFonts w:ascii="Arial" w:hAnsi="Arial" w:cs="Arial"/>
              <w:sz w:val="24"/>
            </w:rPr>
            <w:t>White</w:t>
          </w:r>
        </w:smartTag>
        <w:r w:rsidR="002A72EE">
          <w:rPr>
            <w:rFonts w:ascii="Arial" w:hAnsi="Arial" w:cs="Arial"/>
            <w:sz w:val="24"/>
          </w:rPr>
          <w:t xml:space="preserve"> </w:t>
        </w:r>
        <w:smartTag w:uri="urn:schemas-microsoft-com:office:smarttags" w:element="PlaceName">
          <w:r w:rsidR="002A72EE">
            <w:rPr>
              <w:rFonts w:ascii="Arial" w:hAnsi="Arial" w:cs="Arial"/>
              <w:sz w:val="24"/>
            </w:rPr>
            <w:t>Oak</w:t>
          </w:r>
        </w:smartTag>
        <w:r w:rsidR="002A72EE">
          <w:rPr>
            <w:rFonts w:ascii="Arial" w:hAnsi="Arial" w:cs="Arial"/>
            <w:sz w:val="24"/>
          </w:rPr>
          <w:t xml:space="preserve"> </w:t>
        </w:r>
        <w:smartTag w:uri="urn:schemas-microsoft-com:office:smarttags" w:element="PlaceType">
          <w:r w:rsidR="002A72EE">
            <w:rPr>
              <w:rFonts w:ascii="Arial" w:hAnsi="Arial" w:cs="Arial"/>
              <w:sz w:val="24"/>
            </w:rPr>
            <w:lastRenderedPageBreak/>
            <w:t>S</w:t>
          </w:r>
          <w:r>
            <w:rPr>
              <w:rFonts w:ascii="Arial" w:hAnsi="Arial" w:cs="Arial"/>
              <w:sz w:val="24"/>
            </w:rPr>
            <w:t>chool</w:t>
          </w:r>
        </w:smartTag>
      </w:smartTag>
      <w:r w:rsidR="002A72EE">
        <w:rPr>
          <w:rFonts w:ascii="Arial" w:hAnsi="Arial" w:cs="Arial"/>
          <w:sz w:val="24"/>
        </w:rPr>
        <w:t xml:space="preserve">, an approved private special education day school for students with language-based learning disabilities.  </w:t>
      </w:r>
      <w:r>
        <w:rPr>
          <w:rFonts w:ascii="Arial" w:hAnsi="Arial" w:cs="Arial"/>
          <w:sz w:val="24"/>
        </w:rPr>
        <w:t>Student has remained at White Oak</w:t>
      </w:r>
      <w:r w:rsidR="002A72EE">
        <w:rPr>
          <w:rFonts w:ascii="Arial" w:hAnsi="Arial" w:cs="Arial"/>
          <w:sz w:val="24"/>
        </w:rPr>
        <w:t>, at parental expense,</w:t>
      </w:r>
      <w:r>
        <w:rPr>
          <w:rFonts w:ascii="Arial" w:hAnsi="Arial" w:cs="Arial"/>
          <w:sz w:val="24"/>
        </w:rPr>
        <w:t xml:space="preserve"> since that time.  </w:t>
      </w:r>
      <w:r w:rsidR="00DA78B6" w:rsidRPr="00DA78B6">
        <w:rPr>
          <w:rFonts w:ascii="Arial" w:hAnsi="Arial" w:cs="Arial"/>
          <w:sz w:val="24"/>
        </w:rPr>
        <w:t xml:space="preserve"> </w:t>
      </w:r>
      <w:r w:rsidR="000A41F3">
        <w:rPr>
          <w:rFonts w:ascii="Arial" w:hAnsi="Arial" w:cs="Arial"/>
          <w:sz w:val="24"/>
        </w:rPr>
        <w:t>Parents now seek an order from the BSEA directing the School to reimburse the Parents for their past payments to White Oak as well as to fund</w:t>
      </w:r>
      <w:r w:rsidR="006B1D34">
        <w:rPr>
          <w:rFonts w:ascii="Arial" w:hAnsi="Arial" w:cs="Arial"/>
          <w:sz w:val="24"/>
        </w:rPr>
        <w:t xml:space="preserve"> Student’s placement at </w:t>
      </w:r>
      <w:r w:rsidR="000A41F3">
        <w:rPr>
          <w:rFonts w:ascii="Arial" w:hAnsi="Arial" w:cs="Arial"/>
          <w:sz w:val="24"/>
        </w:rPr>
        <w:t>White Oak for the 2011-2012 school year.</w:t>
      </w:r>
      <w:r w:rsidR="00DA78B6" w:rsidRPr="00DA78B6">
        <w:rPr>
          <w:rFonts w:ascii="Arial" w:hAnsi="Arial" w:cs="Arial"/>
          <w:sz w:val="24"/>
        </w:rPr>
        <w:t xml:space="preserve"> </w:t>
      </w:r>
    </w:p>
    <w:p w:rsidR="00962BA0" w:rsidRDefault="00962BA0">
      <w:pPr>
        <w:rPr>
          <w:sz w:val="24"/>
        </w:rPr>
      </w:pPr>
    </w:p>
    <w:p w:rsidR="00DA78B6" w:rsidRDefault="00DA78B6" w:rsidP="00DA78B6">
      <w:pPr>
        <w:numPr>
          <w:ilvl w:val="0"/>
          <w:numId w:val="6"/>
        </w:numPr>
        <w:rPr>
          <w:rFonts w:ascii="Arial" w:hAnsi="Arial" w:cs="Arial"/>
          <w:sz w:val="24"/>
        </w:rPr>
      </w:pPr>
      <w:r>
        <w:rPr>
          <w:rFonts w:ascii="Arial" w:hAnsi="Arial" w:cs="Arial"/>
          <w:sz w:val="24"/>
        </w:rPr>
        <w:t xml:space="preserve">The parties agree that Student </w:t>
      </w:r>
      <w:r w:rsidR="00B865A7">
        <w:rPr>
          <w:rFonts w:ascii="Arial" w:hAnsi="Arial" w:cs="Arial"/>
          <w:sz w:val="24"/>
        </w:rPr>
        <w:t>has a language-based learning disability, and requires specialized, language-based instruction in all academic subjects, including science and social studies.</w:t>
      </w:r>
    </w:p>
    <w:p w:rsidR="00B865A7" w:rsidRDefault="00B865A7" w:rsidP="00B865A7">
      <w:pPr>
        <w:rPr>
          <w:rFonts w:ascii="Arial" w:hAnsi="Arial" w:cs="Arial"/>
          <w:sz w:val="24"/>
        </w:rPr>
      </w:pPr>
    </w:p>
    <w:p w:rsidR="009165D7" w:rsidRDefault="009165D7">
      <w:pPr>
        <w:numPr>
          <w:ilvl w:val="0"/>
          <w:numId w:val="6"/>
        </w:numPr>
        <w:rPr>
          <w:rFonts w:ascii="Arial" w:hAnsi="Arial" w:cs="Arial"/>
          <w:sz w:val="24"/>
        </w:rPr>
      </w:pPr>
      <w:r>
        <w:rPr>
          <w:rFonts w:ascii="Arial" w:hAnsi="Arial" w:cs="Arial"/>
          <w:sz w:val="24"/>
        </w:rPr>
        <w:t xml:space="preserve">The relevant IEP, issued </w:t>
      </w:r>
      <w:r w:rsidR="002A72EE">
        <w:rPr>
          <w:rFonts w:ascii="Arial" w:hAnsi="Arial" w:cs="Arial"/>
          <w:sz w:val="24"/>
        </w:rPr>
        <w:t xml:space="preserve">by Amherst-Pelham </w:t>
      </w:r>
      <w:r>
        <w:rPr>
          <w:rFonts w:ascii="Arial" w:hAnsi="Arial" w:cs="Arial"/>
          <w:sz w:val="24"/>
        </w:rPr>
        <w:t xml:space="preserve">in December 2010, provides for placement in a “substantially separate program” within the </w:t>
      </w:r>
      <w:r w:rsidR="00177901">
        <w:rPr>
          <w:rFonts w:ascii="Arial" w:hAnsi="Arial" w:cs="Arial"/>
          <w:sz w:val="24"/>
        </w:rPr>
        <w:t>Middle School,</w:t>
      </w:r>
      <w:r>
        <w:rPr>
          <w:rFonts w:ascii="Arial" w:hAnsi="Arial" w:cs="Arial"/>
          <w:sz w:val="24"/>
        </w:rPr>
        <w:t xml:space="preserve"> and further lists all academic classes in Grid C.  The “substantially separate program”</w:t>
      </w:r>
      <w:r w:rsidR="00177901">
        <w:rPr>
          <w:rFonts w:ascii="Arial" w:hAnsi="Arial" w:cs="Arial"/>
          <w:sz w:val="24"/>
        </w:rPr>
        <w:t>—hereafter the “LLD” program—is intende</w:t>
      </w:r>
      <w:r>
        <w:rPr>
          <w:rFonts w:ascii="Arial" w:hAnsi="Arial" w:cs="Arial"/>
          <w:sz w:val="24"/>
        </w:rPr>
        <w:t xml:space="preserve">d for students with language-based learning disabilities.  The proposed IEP incorporates the recommendations of Parents’ outside evaluators.  </w:t>
      </w:r>
    </w:p>
    <w:p w:rsidR="00EE2797" w:rsidRDefault="009165D7" w:rsidP="003728A3">
      <w:pPr>
        <w:numPr>
          <w:ilvl w:val="0"/>
          <w:numId w:val="6"/>
        </w:numPr>
        <w:spacing w:before="240" w:after="120"/>
        <w:rPr>
          <w:rFonts w:ascii="Arial" w:hAnsi="Arial" w:cs="Arial"/>
          <w:sz w:val="24"/>
        </w:rPr>
      </w:pPr>
      <w:r>
        <w:rPr>
          <w:rFonts w:ascii="Arial" w:hAnsi="Arial" w:cs="Arial"/>
          <w:sz w:val="24"/>
        </w:rPr>
        <w:t xml:space="preserve">During </w:t>
      </w:r>
      <w:r w:rsidR="006B1D34">
        <w:rPr>
          <w:rFonts w:ascii="Arial" w:hAnsi="Arial" w:cs="Arial"/>
          <w:sz w:val="24"/>
        </w:rPr>
        <w:t xml:space="preserve">part or all of </w:t>
      </w:r>
      <w:r>
        <w:rPr>
          <w:rFonts w:ascii="Arial" w:hAnsi="Arial" w:cs="Arial"/>
          <w:sz w:val="24"/>
        </w:rPr>
        <w:t xml:space="preserve">the 2010-2011 school </w:t>
      </w:r>
      <w:proofErr w:type="gramStart"/>
      <w:r>
        <w:rPr>
          <w:rFonts w:ascii="Arial" w:hAnsi="Arial" w:cs="Arial"/>
          <w:sz w:val="24"/>
        </w:rPr>
        <w:t>year</w:t>
      </w:r>
      <w:proofErr w:type="gramEnd"/>
      <w:r>
        <w:rPr>
          <w:rFonts w:ascii="Arial" w:hAnsi="Arial" w:cs="Arial"/>
          <w:sz w:val="24"/>
        </w:rPr>
        <w:t xml:space="preserve">, the Middle School did not have </w:t>
      </w:r>
      <w:r w:rsidR="00177901">
        <w:rPr>
          <w:rFonts w:ascii="Arial" w:hAnsi="Arial" w:cs="Arial"/>
          <w:sz w:val="24"/>
        </w:rPr>
        <w:t>a sub</w:t>
      </w:r>
      <w:r w:rsidR="00933BDF">
        <w:rPr>
          <w:rFonts w:ascii="Arial" w:hAnsi="Arial" w:cs="Arial"/>
          <w:sz w:val="24"/>
        </w:rPr>
        <w:t>stantially</w:t>
      </w:r>
      <w:r w:rsidR="00177901">
        <w:rPr>
          <w:rFonts w:ascii="Arial" w:hAnsi="Arial" w:cs="Arial"/>
          <w:sz w:val="24"/>
        </w:rPr>
        <w:t xml:space="preserve">-separate science classroom as part of </w:t>
      </w:r>
      <w:r w:rsidR="002A72EE">
        <w:rPr>
          <w:rFonts w:ascii="Arial" w:hAnsi="Arial" w:cs="Arial"/>
          <w:sz w:val="24"/>
        </w:rPr>
        <w:t xml:space="preserve">the LLD program.  </w:t>
      </w:r>
      <w:r w:rsidR="00EB1318">
        <w:rPr>
          <w:rFonts w:ascii="Arial" w:hAnsi="Arial" w:cs="Arial"/>
          <w:sz w:val="24"/>
        </w:rPr>
        <w:t>During 2011-2012, there has been no sub</w:t>
      </w:r>
      <w:r w:rsidR="00933BDF">
        <w:rPr>
          <w:rFonts w:ascii="Arial" w:hAnsi="Arial" w:cs="Arial"/>
          <w:sz w:val="24"/>
        </w:rPr>
        <w:t>stantially</w:t>
      </w:r>
      <w:r w:rsidR="00EB1318">
        <w:rPr>
          <w:rFonts w:ascii="Arial" w:hAnsi="Arial" w:cs="Arial"/>
          <w:sz w:val="24"/>
        </w:rPr>
        <w:t>-separate science or social studies classroom as part of the LLD program.</w:t>
      </w:r>
    </w:p>
    <w:p w:rsidR="00EE2797" w:rsidRDefault="00EE2797" w:rsidP="00EE2797">
      <w:pPr>
        <w:rPr>
          <w:rFonts w:ascii="Arial" w:hAnsi="Arial" w:cs="Arial"/>
          <w:sz w:val="24"/>
        </w:rPr>
      </w:pPr>
    </w:p>
    <w:p w:rsidR="005C689A" w:rsidRDefault="005C689A" w:rsidP="005C689A">
      <w:pPr>
        <w:jc w:val="center"/>
        <w:rPr>
          <w:rFonts w:ascii="Arial" w:hAnsi="Arial" w:cs="Arial"/>
          <w:sz w:val="24"/>
        </w:rPr>
      </w:pPr>
      <w:r>
        <w:rPr>
          <w:rFonts w:ascii="Arial" w:hAnsi="Arial" w:cs="Arial"/>
          <w:b/>
          <w:sz w:val="24"/>
        </w:rPr>
        <w:t>DISPUTED FACTS</w:t>
      </w:r>
    </w:p>
    <w:p w:rsidR="005C689A" w:rsidRDefault="005C689A" w:rsidP="005C689A">
      <w:pPr>
        <w:jc w:val="center"/>
        <w:rPr>
          <w:rFonts w:ascii="Arial" w:hAnsi="Arial" w:cs="Arial"/>
          <w:sz w:val="24"/>
        </w:rPr>
      </w:pPr>
    </w:p>
    <w:p w:rsidR="00E00092" w:rsidRDefault="008645B0" w:rsidP="00E00092">
      <w:pPr>
        <w:numPr>
          <w:ilvl w:val="0"/>
          <w:numId w:val="6"/>
        </w:numPr>
        <w:rPr>
          <w:rFonts w:ascii="Arial" w:hAnsi="Arial" w:cs="Arial"/>
          <w:sz w:val="24"/>
        </w:rPr>
      </w:pPr>
      <w:r>
        <w:rPr>
          <w:rFonts w:ascii="Arial" w:hAnsi="Arial" w:cs="Arial"/>
          <w:sz w:val="24"/>
        </w:rPr>
        <w:t>The parties dispute whether A</w:t>
      </w:r>
      <w:r w:rsidR="002A72EE">
        <w:rPr>
          <w:rFonts w:ascii="Arial" w:hAnsi="Arial" w:cs="Arial"/>
          <w:sz w:val="24"/>
        </w:rPr>
        <w:t xml:space="preserve">mherst-Pelham will be able to implement the Student’s IEP if he returns to the district, including by creating appropriate substantially-separate instruction in science and social studies.  The Parents assert that among other things, the School does not have and cannot create the class placements in science and social studies within the LLD program as required by </w:t>
      </w:r>
      <w:r w:rsidR="006B1D34">
        <w:rPr>
          <w:rFonts w:ascii="Arial" w:hAnsi="Arial" w:cs="Arial"/>
          <w:sz w:val="24"/>
        </w:rPr>
        <w:t>the proposed</w:t>
      </w:r>
      <w:r w:rsidR="002A72EE">
        <w:rPr>
          <w:rFonts w:ascii="Arial" w:hAnsi="Arial" w:cs="Arial"/>
          <w:sz w:val="24"/>
        </w:rPr>
        <w:t xml:space="preserve"> IEP.  The School states that it is not required to have programs in place for a student who is not currently enrolled, but that it is fully able to provide appropriate programming consistent with Student’s IEP and would do so in  the event that Student returns to the </w:t>
      </w:r>
      <w:r w:rsidR="006E1AE5">
        <w:rPr>
          <w:rFonts w:ascii="Arial" w:hAnsi="Arial" w:cs="Arial"/>
          <w:sz w:val="24"/>
        </w:rPr>
        <w:t>D</w:t>
      </w:r>
      <w:r w:rsidR="00933BDF">
        <w:rPr>
          <w:rFonts w:ascii="Arial" w:hAnsi="Arial" w:cs="Arial"/>
          <w:sz w:val="24"/>
        </w:rPr>
        <w:t>i</w:t>
      </w:r>
      <w:r w:rsidR="002A72EE">
        <w:rPr>
          <w:rFonts w:ascii="Arial" w:hAnsi="Arial" w:cs="Arial"/>
          <w:sz w:val="24"/>
        </w:rPr>
        <w:t>strict</w:t>
      </w:r>
      <w:r w:rsidR="006B1D34">
        <w:rPr>
          <w:rFonts w:ascii="Arial" w:hAnsi="Arial" w:cs="Arial"/>
          <w:sz w:val="24"/>
        </w:rPr>
        <w:t xml:space="preserve">. </w:t>
      </w:r>
      <w:r w:rsidR="006B1D34">
        <w:rPr>
          <w:rStyle w:val="FootnoteReference"/>
          <w:rFonts w:ascii="Arial" w:hAnsi="Arial" w:cs="Arial"/>
          <w:sz w:val="24"/>
        </w:rPr>
        <w:footnoteReference w:id="2"/>
      </w:r>
      <w:r w:rsidR="006B1D34">
        <w:rPr>
          <w:rFonts w:ascii="Arial" w:hAnsi="Arial" w:cs="Arial"/>
          <w:sz w:val="24"/>
        </w:rPr>
        <w:t xml:space="preserve"> </w:t>
      </w:r>
    </w:p>
    <w:p w:rsidR="00962BA0" w:rsidRDefault="00962BA0">
      <w:pPr>
        <w:rPr>
          <w:sz w:val="24"/>
        </w:rPr>
      </w:pPr>
    </w:p>
    <w:p w:rsidR="00962BA0" w:rsidRPr="00E00092" w:rsidRDefault="00962BA0" w:rsidP="009C0BCD">
      <w:pPr>
        <w:pStyle w:val="BlockText"/>
        <w:ind w:left="0" w:right="0"/>
        <w:jc w:val="center"/>
        <w:rPr>
          <w:rFonts w:ascii="Arial" w:hAnsi="Arial" w:cs="Arial"/>
          <w:b/>
          <w:u w:val="single"/>
        </w:rPr>
      </w:pPr>
      <w:r w:rsidRPr="00E00092">
        <w:rPr>
          <w:rFonts w:ascii="Arial" w:hAnsi="Arial" w:cs="Arial"/>
          <w:b/>
          <w:u w:val="single"/>
        </w:rPr>
        <w:t>FINDING</w:t>
      </w:r>
      <w:r w:rsidR="00EB55E1">
        <w:rPr>
          <w:rFonts w:ascii="Arial" w:hAnsi="Arial" w:cs="Arial"/>
          <w:b/>
          <w:u w:val="single"/>
        </w:rPr>
        <w:t xml:space="preserve">S </w:t>
      </w:r>
      <w:r w:rsidRPr="00E00092">
        <w:rPr>
          <w:rFonts w:ascii="Arial" w:hAnsi="Arial" w:cs="Arial"/>
          <w:b/>
          <w:u w:val="single"/>
        </w:rPr>
        <w:t>AND CONCLUSIONS</w:t>
      </w:r>
    </w:p>
    <w:p w:rsidR="00E00092" w:rsidRDefault="00E00092" w:rsidP="00E00092">
      <w:pPr>
        <w:pStyle w:val="BodyText"/>
        <w:ind w:firstLine="720"/>
        <w:rPr>
          <w:b/>
          <w:u w:val="single"/>
        </w:rPr>
      </w:pPr>
    </w:p>
    <w:p w:rsidR="00C35619" w:rsidRDefault="00C35619" w:rsidP="00E00092">
      <w:pPr>
        <w:pStyle w:val="BodyText"/>
        <w:ind w:firstLine="720"/>
        <w:rPr>
          <w:rFonts w:ascii="Arial" w:hAnsi="Arial" w:cs="Arial"/>
        </w:rPr>
      </w:pPr>
      <w:r w:rsidRPr="00C35619">
        <w:rPr>
          <w:rFonts w:ascii="Arial" w:hAnsi="Arial" w:cs="Arial"/>
        </w:rPr>
        <w:t xml:space="preserve">The Parents’ </w:t>
      </w:r>
      <w:r w:rsidRPr="008F1178">
        <w:rPr>
          <w:rFonts w:ascii="Arial" w:hAnsi="Arial" w:cs="Arial"/>
          <w:u w:val="single"/>
        </w:rPr>
        <w:t>Motion for Summary Judgment</w:t>
      </w:r>
      <w:r>
        <w:rPr>
          <w:rFonts w:ascii="Arial" w:hAnsi="Arial" w:cs="Arial"/>
        </w:rPr>
        <w:t xml:space="preserve"> is DENIED because the Parents have not met the threshold burden of demonstrating that there are no genuine issues of fact.  </w:t>
      </w:r>
    </w:p>
    <w:p w:rsidR="00C35619" w:rsidRDefault="00C35619" w:rsidP="00E00092">
      <w:pPr>
        <w:pStyle w:val="BodyText"/>
        <w:ind w:firstLine="720"/>
        <w:rPr>
          <w:rFonts w:ascii="Arial" w:hAnsi="Arial" w:cs="Arial"/>
        </w:rPr>
      </w:pPr>
    </w:p>
    <w:p w:rsidR="00C35619" w:rsidRPr="00B92AED" w:rsidRDefault="00C35619" w:rsidP="009C0BCD">
      <w:pPr>
        <w:pStyle w:val="BodyText"/>
        <w:jc w:val="center"/>
        <w:rPr>
          <w:rFonts w:ascii="Arial" w:hAnsi="Arial" w:cs="Arial"/>
          <w:b/>
          <w:u w:val="single"/>
        </w:rPr>
      </w:pPr>
      <w:r w:rsidRPr="00B92AED">
        <w:rPr>
          <w:rFonts w:ascii="Arial" w:hAnsi="Arial" w:cs="Arial"/>
          <w:b/>
          <w:u w:val="single"/>
        </w:rPr>
        <w:lastRenderedPageBreak/>
        <w:t>Discussion</w:t>
      </w:r>
    </w:p>
    <w:p w:rsidR="00C35619" w:rsidRDefault="00C35619" w:rsidP="00E00092">
      <w:pPr>
        <w:pStyle w:val="BodyText"/>
        <w:ind w:firstLine="720"/>
        <w:rPr>
          <w:rFonts w:ascii="Arial" w:hAnsi="Arial" w:cs="Arial"/>
        </w:rPr>
      </w:pPr>
    </w:p>
    <w:p w:rsidR="00B92AED" w:rsidRDefault="00C35619" w:rsidP="00E2301F">
      <w:pPr>
        <w:pStyle w:val="BodyText"/>
        <w:ind w:firstLine="720"/>
        <w:rPr>
          <w:rFonts w:ascii="Arial" w:hAnsi="Arial" w:cs="Arial"/>
        </w:rPr>
      </w:pPr>
      <w:r>
        <w:rPr>
          <w:rFonts w:ascii="Arial" w:hAnsi="Arial" w:cs="Arial"/>
        </w:rPr>
        <w:t>Summary judgment is available at the BSEA if “there is no genuine issue of fact relating to all or part of a claim or defense and [the moving party] is entitled to prevail as a matter of law…”  801 CMR 1.01(7)(h</w:t>
      </w:r>
      <w:r w:rsidR="00B92AED">
        <w:rPr>
          <w:rFonts w:ascii="Arial" w:hAnsi="Arial" w:cs="Arial"/>
        </w:rPr>
        <w:t>).</w:t>
      </w:r>
      <w:r w:rsidR="008B3B26">
        <w:rPr>
          <w:rFonts w:ascii="Arial" w:hAnsi="Arial" w:cs="Arial"/>
        </w:rPr>
        <w:t xml:space="preserve">  In determining whether to grant summary judgment, BSEA hearing off</w:t>
      </w:r>
      <w:r w:rsidR="00B92AED">
        <w:rPr>
          <w:rFonts w:ascii="Arial" w:hAnsi="Arial" w:cs="Arial"/>
        </w:rPr>
        <w:t xml:space="preserve">icers are guided by Rule 56 of the Federal and Massachusetts </w:t>
      </w:r>
      <w:r w:rsidR="00B92AED" w:rsidRPr="006E1AE5">
        <w:rPr>
          <w:rFonts w:ascii="Arial" w:hAnsi="Arial" w:cs="Arial"/>
          <w:u w:val="single"/>
        </w:rPr>
        <w:t>Rules of Civil Procedure</w:t>
      </w:r>
      <w:r w:rsidR="00B92AED">
        <w:rPr>
          <w:rFonts w:ascii="Arial" w:hAnsi="Arial" w:cs="Arial"/>
        </w:rPr>
        <w:t xml:space="preserve">, which 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  </w:t>
      </w:r>
      <w:smartTag w:uri="urn:schemas-microsoft-com:office:smarttags" w:element="State">
        <w:smartTag w:uri="urn:schemas-microsoft-com:office:smarttags" w:element="place">
          <w:r w:rsidR="00B92AED">
            <w:rPr>
              <w:rFonts w:ascii="Arial" w:hAnsi="Arial" w:cs="Arial"/>
            </w:rPr>
            <w:t>Id.</w:t>
          </w:r>
        </w:smartTag>
      </w:smartTag>
      <w:r w:rsidR="00B92AED">
        <w:rPr>
          <w:rFonts w:ascii="Arial" w:hAnsi="Arial" w:cs="Arial"/>
        </w:rPr>
        <w:t xml:space="preserve">  See also </w:t>
      </w:r>
      <w:r w:rsidR="00B92AED" w:rsidRPr="00E2301F">
        <w:rPr>
          <w:rFonts w:ascii="Arial" w:hAnsi="Arial" w:cs="Arial"/>
          <w:u w:val="single"/>
        </w:rPr>
        <w:t>Rulings on Motions for Summary Judgment</w:t>
      </w:r>
      <w:r w:rsidR="00B92AED">
        <w:rPr>
          <w:rFonts w:ascii="Arial" w:hAnsi="Arial" w:cs="Arial"/>
        </w:rPr>
        <w:t xml:space="preserve"> in:  </w:t>
      </w:r>
      <w:r w:rsidR="00B92AED" w:rsidRPr="00B92AED">
        <w:rPr>
          <w:rFonts w:ascii="Arial" w:hAnsi="Arial" w:cs="Arial"/>
          <w:i/>
        </w:rPr>
        <w:t>Zelda v. Bridgewater-Ray</w:t>
      </w:r>
      <w:r w:rsidR="00CD7DA3">
        <w:rPr>
          <w:rFonts w:ascii="Arial" w:hAnsi="Arial" w:cs="Arial"/>
          <w:i/>
        </w:rPr>
        <w:t>n</w:t>
      </w:r>
      <w:r w:rsidR="00B92AED" w:rsidRPr="00B92AED">
        <w:rPr>
          <w:rFonts w:ascii="Arial" w:hAnsi="Arial" w:cs="Arial"/>
          <w:i/>
        </w:rPr>
        <w:t>ham Public Schools and Bristol County Agricultural School</w:t>
      </w:r>
      <w:r w:rsidR="00B92AED">
        <w:rPr>
          <w:rFonts w:ascii="Arial" w:hAnsi="Arial" w:cs="Arial"/>
        </w:rPr>
        <w:t xml:space="preserve">, BSEA No. 06-0356 (Byrne, 2006); </w:t>
      </w:r>
      <w:r w:rsidR="00B92AED" w:rsidRPr="00B92AED">
        <w:rPr>
          <w:rFonts w:ascii="Arial" w:hAnsi="Arial" w:cs="Arial"/>
          <w:i/>
        </w:rPr>
        <w:t>In Re Westwood Public Schools</w:t>
      </w:r>
      <w:r w:rsidR="00B92AED">
        <w:rPr>
          <w:rFonts w:ascii="Arial" w:hAnsi="Arial" w:cs="Arial"/>
          <w:i/>
        </w:rPr>
        <w:t>,</w:t>
      </w:r>
      <w:r w:rsidR="00B92AED">
        <w:rPr>
          <w:rFonts w:ascii="Arial" w:hAnsi="Arial" w:cs="Arial"/>
        </w:rPr>
        <w:t xml:space="preserve"> BSEA No. 10-1162 (Figueroa, 2010); </w:t>
      </w:r>
      <w:r w:rsidR="00B92AED" w:rsidRPr="00B92AED">
        <w:rPr>
          <w:rFonts w:ascii="Arial" w:hAnsi="Arial" w:cs="Arial"/>
          <w:i/>
        </w:rPr>
        <w:t>In Re: Mike v. Boston Public Schools</w:t>
      </w:r>
      <w:r w:rsidR="00B92AED">
        <w:rPr>
          <w:rFonts w:ascii="Arial" w:hAnsi="Arial" w:cs="Arial"/>
        </w:rPr>
        <w:t xml:space="preserve">,  BSEA No. 10-2417 (Oliver, 2010).  </w:t>
      </w:r>
      <w:r w:rsidR="008B3B26">
        <w:rPr>
          <w:rFonts w:ascii="Arial" w:hAnsi="Arial" w:cs="Arial"/>
        </w:rPr>
        <w:t xml:space="preserve">  </w:t>
      </w:r>
      <w:r>
        <w:rPr>
          <w:rFonts w:ascii="Arial" w:hAnsi="Arial" w:cs="Arial"/>
        </w:rPr>
        <w:t xml:space="preserve"> </w:t>
      </w:r>
    </w:p>
    <w:p w:rsidR="00B92AED" w:rsidRDefault="00B92AED" w:rsidP="00B92AED">
      <w:pPr>
        <w:pStyle w:val="BodyText"/>
        <w:ind w:firstLine="720"/>
        <w:rPr>
          <w:rFonts w:ascii="Arial" w:hAnsi="Arial" w:cs="Arial"/>
        </w:rPr>
      </w:pPr>
    </w:p>
    <w:p w:rsidR="00E00092" w:rsidRDefault="00B92AED" w:rsidP="00E2301F">
      <w:pPr>
        <w:pStyle w:val="BodyText"/>
        <w:ind w:firstLine="720"/>
        <w:rPr>
          <w:rFonts w:ascii="Arial" w:hAnsi="Arial" w:cs="Arial"/>
        </w:rPr>
      </w:pPr>
      <w:r>
        <w:rPr>
          <w:rFonts w:ascii="Arial" w:hAnsi="Arial" w:cs="Arial"/>
        </w:rPr>
        <w:t xml:space="preserve">A fact is “material” if it “might affect the outcome of the suit under governing law.  </w:t>
      </w:r>
      <w:proofErr w:type="gramStart"/>
      <w:smartTag w:uri="urn:schemas-microsoft-com:office:smarttags" w:element="City">
        <w:r w:rsidRPr="00B92AED">
          <w:rPr>
            <w:rFonts w:ascii="Arial" w:hAnsi="Arial" w:cs="Arial"/>
            <w:u w:val="single"/>
          </w:rPr>
          <w:t>Anderson</w:t>
        </w:r>
      </w:smartTag>
      <w:r w:rsidRPr="00B92AED">
        <w:rPr>
          <w:rFonts w:ascii="Arial" w:hAnsi="Arial" w:cs="Arial"/>
          <w:u w:val="single"/>
        </w:rPr>
        <w:t xml:space="preserve"> v. Liberty Lobby, Inc</w:t>
      </w:r>
      <w:r>
        <w:rPr>
          <w:rFonts w:ascii="Arial" w:hAnsi="Arial" w:cs="Arial"/>
        </w:rPr>
        <w:t xml:space="preserve">., 477 </w:t>
      </w:r>
      <w:smartTag w:uri="urn:schemas-microsoft-com:office:smarttags" w:element="place">
        <w:smartTag w:uri="urn:schemas-microsoft-com:office:smarttags" w:element="country-region">
          <w:r>
            <w:rPr>
              <w:rFonts w:ascii="Arial" w:hAnsi="Arial" w:cs="Arial"/>
            </w:rPr>
            <w:t>US</w:t>
          </w:r>
        </w:smartTag>
      </w:smartTag>
      <w:r w:rsidR="00CD7DA3">
        <w:rPr>
          <w:rFonts w:ascii="Arial" w:hAnsi="Arial" w:cs="Arial"/>
        </w:rPr>
        <w:t xml:space="preserve"> 242, 248 (1986).</w:t>
      </w:r>
      <w:proofErr w:type="gramEnd"/>
      <w:r>
        <w:rPr>
          <w:rFonts w:ascii="Arial" w:hAnsi="Arial" w:cs="Arial"/>
        </w:rPr>
        <w:t xml:space="preserve">  The moving party has the initial burden of producing evidence that there is no dispute of material fact.  Once the moving party has done so, the burden then shifts to the party opposing summary judgment to establish, via affidavits or other documents, specific facts showing that there is a “genuine issue for trial.”  </w:t>
      </w:r>
      <w:proofErr w:type="spellStart"/>
      <w:r w:rsidRPr="00CD7DA3">
        <w:rPr>
          <w:rFonts w:ascii="Arial" w:hAnsi="Arial" w:cs="Arial"/>
          <w:u w:val="single"/>
        </w:rPr>
        <w:t>Celotex</w:t>
      </w:r>
      <w:proofErr w:type="spellEnd"/>
      <w:r w:rsidRPr="00CD7DA3">
        <w:rPr>
          <w:rFonts w:ascii="Arial" w:hAnsi="Arial" w:cs="Arial"/>
          <w:u w:val="single"/>
        </w:rPr>
        <w:t xml:space="preserve"> Corp. v. </w:t>
      </w:r>
      <w:proofErr w:type="spellStart"/>
      <w:r w:rsidRPr="00CD7DA3">
        <w:rPr>
          <w:rFonts w:ascii="Arial" w:hAnsi="Arial" w:cs="Arial"/>
          <w:u w:val="single"/>
        </w:rPr>
        <w:t>Catrell</w:t>
      </w:r>
      <w:proofErr w:type="spellEnd"/>
      <w:r>
        <w:rPr>
          <w:rFonts w:ascii="Arial" w:hAnsi="Arial" w:cs="Arial"/>
        </w:rPr>
        <w:t xml:space="preserve">, 477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24</w:t>
      </w:r>
      <w:r w:rsidR="00CD7DA3">
        <w:rPr>
          <w:rFonts w:ascii="Arial" w:hAnsi="Arial" w:cs="Arial"/>
        </w:rPr>
        <w:t xml:space="preserve">2, 248-50.  </w:t>
      </w:r>
      <w:proofErr w:type="gramStart"/>
      <w:r>
        <w:rPr>
          <w:rFonts w:ascii="Arial" w:hAnsi="Arial" w:cs="Arial"/>
        </w:rPr>
        <w:t>(1986)  All evidence and inferences must be viewed in the light most favorable to the party opposing the motion for summary judgment, in this case, the School.</w:t>
      </w:r>
      <w:proofErr w:type="gramEnd"/>
      <w:r>
        <w:rPr>
          <w:rFonts w:ascii="Arial" w:hAnsi="Arial" w:cs="Arial"/>
        </w:rPr>
        <w:t xml:space="preserve">  </w:t>
      </w:r>
      <w:proofErr w:type="gramStart"/>
      <w:r w:rsidRPr="00B92AED">
        <w:rPr>
          <w:rFonts w:ascii="Arial" w:hAnsi="Arial" w:cs="Arial"/>
          <w:u w:val="single"/>
        </w:rPr>
        <w:t>Anderson v. Liberty Lobby</w:t>
      </w:r>
      <w:r>
        <w:rPr>
          <w:rFonts w:ascii="Arial" w:hAnsi="Arial" w:cs="Arial"/>
        </w:rPr>
        <w:t>, supra, at 252.</w:t>
      </w:r>
      <w:proofErr w:type="gramEnd"/>
      <w:r>
        <w:rPr>
          <w:rFonts w:ascii="Arial" w:hAnsi="Arial" w:cs="Arial"/>
        </w:rPr>
        <w:t xml:space="preserve">  </w:t>
      </w:r>
    </w:p>
    <w:p w:rsidR="002A72EE" w:rsidRDefault="002A72EE" w:rsidP="00B92AED">
      <w:pPr>
        <w:pStyle w:val="BodyText"/>
        <w:ind w:firstLine="720"/>
        <w:rPr>
          <w:rFonts w:ascii="Arial" w:hAnsi="Arial" w:cs="Arial"/>
        </w:rPr>
      </w:pPr>
    </w:p>
    <w:p w:rsidR="00933BDF" w:rsidRDefault="00CD7DA3" w:rsidP="00B92AED">
      <w:pPr>
        <w:pStyle w:val="BodyText"/>
        <w:ind w:firstLine="720"/>
        <w:rPr>
          <w:rFonts w:ascii="Arial" w:hAnsi="Arial" w:cs="Arial"/>
        </w:rPr>
      </w:pPr>
      <w:r>
        <w:rPr>
          <w:rFonts w:ascii="Arial" w:hAnsi="Arial" w:cs="Arial"/>
        </w:rPr>
        <w:t>In the ins</w:t>
      </w:r>
      <w:r w:rsidR="001F2403">
        <w:rPr>
          <w:rFonts w:ascii="Arial" w:hAnsi="Arial" w:cs="Arial"/>
        </w:rPr>
        <w:t xml:space="preserve">tant case, the central issue is whether </w:t>
      </w:r>
      <w:r w:rsidR="00E73E3E">
        <w:rPr>
          <w:rFonts w:ascii="Arial" w:hAnsi="Arial" w:cs="Arial"/>
        </w:rPr>
        <w:t xml:space="preserve">the program and services offered by Amherst-Pelham can provide the Student with FAPE, or, if not, can be modified in order to provide him with FAPE.  The ability of the School to </w:t>
      </w:r>
      <w:r w:rsidR="00933BDF">
        <w:rPr>
          <w:rFonts w:ascii="Arial" w:hAnsi="Arial" w:cs="Arial"/>
        </w:rPr>
        <w:t xml:space="preserve">implement </w:t>
      </w:r>
      <w:r w:rsidR="00E73E3E">
        <w:rPr>
          <w:rFonts w:ascii="Arial" w:hAnsi="Arial" w:cs="Arial"/>
        </w:rPr>
        <w:t>the Grid C services in science and/or social studies</w:t>
      </w:r>
      <w:r w:rsidR="00933BDF">
        <w:rPr>
          <w:rFonts w:ascii="Arial" w:hAnsi="Arial" w:cs="Arial"/>
        </w:rPr>
        <w:t xml:space="preserve">, as discussed in the </w:t>
      </w:r>
      <w:r w:rsidR="00933BDF" w:rsidRPr="00933BDF">
        <w:rPr>
          <w:rFonts w:ascii="Arial" w:hAnsi="Arial" w:cs="Arial"/>
          <w:u w:val="single"/>
        </w:rPr>
        <w:t>Motion for [Partial] Summary Judgment</w:t>
      </w:r>
      <w:r w:rsidR="00933BDF">
        <w:rPr>
          <w:rFonts w:ascii="Arial" w:hAnsi="Arial" w:cs="Arial"/>
        </w:rPr>
        <w:t>,</w:t>
      </w:r>
      <w:r w:rsidR="00E73E3E">
        <w:rPr>
          <w:rFonts w:ascii="Arial" w:hAnsi="Arial" w:cs="Arial"/>
        </w:rPr>
        <w:t xml:space="preserve"> is subsumed in this larger inquiry.  The parties have a factual dispute regarding the science/social studies </w:t>
      </w:r>
      <w:r w:rsidR="00933BDF">
        <w:rPr>
          <w:rFonts w:ascii="Arial" w:hAnsi="Arial" w:cs="Arial"/>
        </w:rPr>
        <w:t>classrooms</w:t>
      </w:r>
      <w:r w:rsidR="00E73E3E">
        <w:rPr>
          <w:rFonts w:ascii="Arial" w:hAnsi="Arial" w:cs="Arial"/>
        </w:rPr>
        <w:t xml:space="preserve">, </w:t>
      </w:r>
      <w:r w:rsidR="00933BDF">
        <w:rPr>
          <w:rFonts w:ascii="Arial" w:hAnsi="Arial" w:cs="Arial"/>
        </w:rPr>
        <w:t>such that partial summary judgment is not appropriate on that issue.</w:t>
      </w:r>
      <w:r w:rsidR="00933BDF">
        <w:rPr>
          <w:rStyle w:val="FootnoteReference"/>
          <w:rFonts w:ascii="Arial" w:hAnsi="Arial" w:cs="Arial"/>
        </w:rPr>
        <w:footnoteReference w:id="3"/>
      </w:r>
    </w:p>
    <w:p w:rsidR="00933BDF" w:rsidRDefault="00933BDF" w:rsidP="00B92AED">
      <w:pPr>
        <w:pStyle w:val="BodyText"/>
        <w:ind w:firstLine="720"/>
        <w:rPr>
          <w:rFonts w:ascii="Arial" w:hAnsi="Arial" w:cs="Arial"/>
        </w:rPr>
      </w:pPr>
    </w:p>
    <w:p w:rsidR="000A6890" w:rsidRDefault="000A6890" w:rsidP="00B92AED">
      <w:pPr>
        <w:pStyle w:val="BodyText"/>
        <w:ind w:firstLine="720"/>
        <w:rPr>
          <w:rFonts w:ascii="Arial" w:hAnsi="Arial" w:cs="Arial"/>
        </w:rPr>
      </w:pPr>
      <w:r>
        <w:rPr>
          <w:rFonts w:ascii="Arial" w:hAnsi="Arial" w:cs="Arial"/>
        </w:rPr>
        <w:t>In light of the foregoing, I conclude that Parent</w:t>
      </w:r>
      <w:r w:rsidR="00E2301F">
        <w:rPr>
          <w:rFonts w:ascii="Arial" w:hAnsi="Arial" w:cs="Arial"/>
        </w:rPr>
        <w:t>s</w:t>
      </w:r>
      <w:r>
        <w:rPr>
          <w:rFonts w:ascii="Arial" w:hAnsi="Arial" w:cs="Arial"/>
        </w:rPr>
        <w:t xml:space="preserve"> ha</w:t>
      </w:r>
      <w:r w:rsidR="00E2301F">
        <w:rPr>
          <w:rFonts w:ascii="Arial" w:hAnsi="Arial" w:cs="Arial"/>
        </w:rPr>
        <w:t>ve</w:t>
      </w:r>
      <w:r w:rsidR="006E1AE5">
        <w:rPr>
          <w:rFonts w:ascii="Arial" w:hAnsi="Arial" w:cs="Arial"/>
        </w:rPr>
        <w:t xml:space="preserve"> not met their </w:t>
      </w:r>
      <w:r>
        <w:rPr>
          <w:rFonts w:ascii="Arial" w:hAnsi="Arial" w:cs="Arial"/>
        </w:rPr>
        <w:t>burden of demonstrating that there are no material fact</w:t>
      </w:r>
      <w:r w:rsidR="00AE7963">
        <w:rPr>
          <w:rFonts w:ascii="Arial" w:hAnsi="Arial" w:cs="Arial"/>
        </w:rPr>
        <w:t>s in dispute with respect to the Grid C services.</w:t>
      </w:r>
      <w:r>
        <w:rPr>
          <w:rFonts w:ascii="Arial" w:hAnsi="Arial" w:cs="Arial"/>
        </w:rPr>
        <w:t xml:space="preserve">  On the contrary, the </w:t>
      </w:r>
      <w:r w:rsidR="00D17D16">
        <w:rPr>
          <w:rFonts w:ascii="Arial" w:hAnsi="Arial" w:cs="Arial"/>
        </w:rPr>
        <w:t xml:space="preserve">parties </w:t>
      </w:r>
      <w:r w:rsidR="00AE7963">
        <w:rPr>
          <w:rFonts w:ascii="Arial" w:hAnsi="Arial" w:cs="Arial"/>
        </w:rPr>
        <w:t xml:space="preserve">clearly disagree on </w:t>
      </w:r>
      <w:r>
        <w:rPr>
          <w:rFonts w:ascii="Arial" w:hAnsi="Arial" w:cs="Arial"/>
        </w:rPr>
        <w:t xml:space="preserve">whether </w:t>
      </w:r>
      <w:r w:rsidR="00EB1318">
        <w:rPr>
          <w:rFonts w:ascii="Arial" w:hAnsi="Arial" w:cs="Arial"/>
        </w:rPr>
        <w:t>the placement pr</w:t>
      </w:r>
      <w:r w:rsidR="00D17D16">
        <w:rPr>
          <w:rFonts w:ascii="Arial" w:hAnsi="Arial" w:cs="Arial"/>
        </w:rPr>
        <w:t xml:space="preserve">oposed by Amherst-Pelham is </w:t>
      </w:r>
      <w:r w:rsidR="00EB1318">
        <w:rPr>
          <w:rFonts w:ascii="Arial" w:hAnsi="Arial" w:cs="Arial"/>
        </w:rPr>
        <w:t>capable of impleme</w:t>
      </w:r>
      <w:r w:rsidR="00D17D16">
        <w:rPr>
          <w:rFonts w:ascii="Arial" w:hAnsi="Arial" w:cs="Arial"/>
        </w:rPr>
        <w:t xml:space="preserve">nting the </w:t>
      </w:r>
      <w:r w:rsidR="00AE7963">
        <w:rPr>
          <w:rFonts w:ascii="Arial" w:hAnsi="Arial" w:cs="Arial"/>
        </w:rPr>
        <w:t>Student’s IEP, as well as, of course, the remaining issues raised in the Hearing Request.</w:t>
      </w:r>
      <w:r w:rsidR="00D17D16">
        <w:rPr>
          <w:rFonts w:ascii="Arial" w:hAnsi="Arial" w:cs="Arial"/>
        </w:rPr>
        <w:t xml:space="preserve">    </w:t>
      </w:r>
      <w:r>
        <w:rPr>
          <w:rFonts w:ascii="Arial" w:hAnsi="Arial" w:cs="Arial"/>
        </w:rPr>
        <w:t xml:space="preserve">     </w:t>
      </w:r>
    </w:p>
    <w:p w:rsidR="000A6890" w:rsidRDefault="000A6890" w:rsidP="00B92AED">
      <w:pPr>
        <w:pStyle w:val="BodyText"/>
        <w:ind w:firstLine="720"/>
        <w:rPr>
          <w:rFonts w:ascii="Arial" w:hAnsi="Arial" w:cs="Arial"/>
        </w:rPr>
      </w:pPr>
    </w:p>
    <w:p w:rsidR="00E00092" w:rsidRPr="00F622FC" w:rsidRDefault="006F31B7" w:rsidP="00F622FC">
      <w:pPr>
        <w:pStyle w:val="BodyText"/>
        <w:ind w:firstLine="720"/>
        <w:rPr>
          <w:rFonts w:ascii="Arial" w:hAnsi="Arial" w:cs="Arial"/>
        </w:rPr>
      </w:pPr>
      <w:r>
        <w:rPr>
          <w:rFonts w:ascii="Arial" w:hAnsi="Arial" w:cs="Arial"/>
        </w:rPr>
        <w:t xml:space="preserve">  </w:t>
      </w:r>
      <w:r w:rsidR="001F2403">
        <w:rPr>
          <w:rFonts w:ascii="Arial" w:hAnsi="Arial" w:cs="Arial"/>
        </w:rPr>
        <w:t xml:space="preserve">  </w:t>
      </w:r>
    </w:p>
    <w:p w:rsidR="00962BA0" w:rsidRDefault="00962BA0" w:rsidP="009C0BCD">
      <w:pPr>
        <w:pStyle w:val="BodyText"/>
        <w:jc w:val="center"/>
        <w:rPr>
          <w:rFonts w:ascii="Arial" w:hAnsi="Arial" w:cs="Arial"/>
          <w:b/>
          <w:u w:val="single"/>
        </w:rPr>
      </w:pPr>
      <w:r w:rsidRPr="00F622FC">
        <w:rPr>
          <w:rFonts w:ascii="Arial" w:hAnsi="Arial" w:cs="Arial"/>
          <w:b/>
          <w:u w:val="single"/>
        </w:rPr>
        <w:t>CONCLUSION AND ORDER</w:t>
      </w:r>
    </w:p>
    <w:p w:rsidR="00F622FC" w:rsidRDefault="00F622FC" w:rsidP="00F622FC">
      <w:pPr>
        <w:pStyle w:val="BodyText"/>
        <w:ind w:firstLine="720"/>
        <w:rPr>
          <w:rFonts w:ascii="Arial" w:hAnsi="Arial" w:cs="Arial"/>
          <w:b/>
          <w:u w:val="single"/>
        </w:rPr>
      </w:pPr>
    </w:p>
    <w:p w:rsidR="00F622FC" w:rsidRPr="00F622FC" w:rsidRDefault="00F622FC" w:rsidP="00F622FC">
      <w:pPr>
        <w:pStyle w:val="BodyText"/>
        <w:ind w:firstLine="720"/>
        <w:jc w:val="both"/>
        <w:rPr>
          <w:rFonts w:ascii="Arial" w:hAnsi="Arial" w:cs="Arial"/>
        </w:rPr>
      </w:pPr>
      <w:r w:rsidRPr="00F622FC">
        <w:rPr>
          <w:rFonts w:ascii="Arial" w:hAnsi="Arial" w:cs="Arial"/>
        </w:rPr>
        <w:t>For the reasons stated above, t</w:t>
      </w:r>
      <w:r>
        <w:rPr>
          <w:rFonts w:ascii="Arial" w:hAnsi="Arial" w:cs="Arial"/>
        </w:rPr>
        <w:t xml:space="preserve">he Parents’ </w:t>
      </w:r>
      <w:r w:rsidRPr="00F622FC">
        <w:rPr>
          <w:rFonts w:ascii="Arial" w:hAnsi="Arial" w:cs="Arial"/>
          <w:u w:val="single"/>
        </w:rPr>
        <w:t>Motion for Summary Judgment</w:t>
      </w:r>
      <w:r>
        <w:rPr>
          <w:rFonts w:ascii="Arial" w:hAnsi="Arial" w:cs="Arial"/>
        </w:rPr>
        <w:t xml:space="preserve"> is DENIED</w:t>
      </w:r>
      <w:r w:rsidR="00EB1318">
        <w:rPr>
          <w:rFonts w:ascii="Arial" w:hAnsi="Arial" w:cs="Arial"/>
        </w:rPr>
        <w:t xml:space="preserve">, and this matter shall proceed to hearing as scheduled.  </w:t>
      </w:r>
    </w:p>
    <w:p w:rsidR="00962BA0" w:rsidRPr="00F622FC" w:rsidRDefault="00962BA0">
      <w:pPr>
        <w:pStyle w:val="BodyText"/>
        <w:ind w:firstLine="720"/>
        <w:rPr>
          <w:rFonts w:ascii="Arial" w:hAnsi="Arial" w:cs="Arial"/>
          <w:b/>
          <w:u w:val="single"/>
        </w:rPr>
      </w:pPr>
    </w:p>
    <w:p w:rsidR="00962BA0" w:rsidRDefault="00962BA0">
      <w:pPr>
        <w:pStyle w:val="BodyText"/>
        <w:ind w:firstLine="720"/>
        <w:rPr>
          <w:b/>
          <w:u w:val="single"/>
        </w:rPr>
      </w:pPr>
    </w:p>
    <w:p w:rsidR="00962BA0" w:rsidRDefault="00962BA0">
      <w:pPr>
        <w:pStyle w:val="BodyText"/>
        <w:ind w:firstLine="720"/>
        <w:rPr>
          <w:b/>
        </w:rPr>
      </w:pPr>
    </w:p>
    <w:p w:rsidR="00962BA0" w:rsidRDefault="00962BA0" w:rsidP="008F1178">
      <w:pPr>
        <w:pStyle w:val="BodyText"/>
        <w:ind w:firstLine="720"/>
      </w:pPr>
      <w:r>
        <w:t xml:space="preserve">   </w:t>
      </w:r>
    </w:p>
    <w:p w:rsidR="00962BA0" w:rsidRDefault="00962BA0">
      <w:pPr>
        <w:pStyle w:val="BodyText"/>
      </w:pPr>
      <w:r>
        <w:t>____________________</w:t>
      </w:r>
      <w:r>
        <w:tab/>
      </w:r>
      <w:r>
        <w:tab/>
      </w:r>
      <w:r>
        <w:tab/>
      </w:r>
      <w:r>
        <w:tab/>
        <w:t>_____________________________</w:t>
      </w:r>
    </w:p>
    <w:p w:rsidR="00962BA0" w:rsidRPr="008F1178" w:rsidRDefault="00962BA0">
      <w:pPr>
        <w:pStyle w:val="BodyText"/>
        <w:rPr>
          <w:rFonts w:ascii="Arial" w:hAnsi="Arial" w:cs="Arial"/>
          <w:szCs w:val="24"/>
        </w:rPr>
      </w:pPr>
      <w:r w:rsidRPr="008F1178">
        <w:rPr>
          <w:rFonts w:ascii="Arial" w:hAnsi="Arial" w:cs="Arial"/>
          <w:szCs w:val="24"/>
        </w:rPr>
        <w:t xml:space="preserve">Dated:  </w:t>
      </w:r>
      <w:r w:rsidRPr="008F1178">
        <w:rPr>
          <w:rFonts w:ascii="Arial" w:hAnsi="Arial" w:cs="Arial"/>
          <w:szCs w:val="24"/>
        </w:rPr>
        <w:tab/>
      </w:r>
      <w:r w:rsidRPr="008F1178">
        <w:rPr>
          <w:rFonts w:ascii="Arial" w:hAnsi="Arial" w:cs="Arial"/>
          <w:szCs w:val="24"/>
        </w:rPr>
        <w:tab/>
      </w:r>
      <w:r w:rsidRPr="008F1178">
        <w:rPr>
          <w:rFonts w:ascii="Arial" w:hAnsi="Arial" w:cs="Arial"/>
          <w:szCs w:val="24"/>
        </w:rPr>
        <w:tab/>
      </w:r>
      <w:r w:rsidRPr="008F1178">
        <w:rPr>
          <w:rFonts w:ascii="Arial" w:hAnsi="Arial" w:cs="Arial"/>
          <w:szCs w:val="24"/>
        </w:rPr>
        <w:tab/>
      </w:r>
      <w:r w:rsidRPr="008F1178">
        <w:rPr>
          <w:rFonts w:ascii="Arial" w:hAnsi="Arial" w:cs="Arial"/>
          <w:szCs w:val="24"/>
        </w:rPr>
        <w:tab/>
      </w:r>
      <w:r w:rsidRPr="008F1178">
        <w:rPr>
          <w:rFonts w:ascii="Arial" w:hAnsi="Arial" w:cs="Arial"/>
          <w:szCs w:val="24"/>
        </w:rPr>
        <w:tab/>
        <w:t>Sara Berman, Hearing Officer</w:t>
      </w:r>
    </w:p>
    <w:p w:rsidR="00962BA0" w:rsidRDefault="00962BA0">
      <w:pPr>
        <w:pStyle w:val="BodyText"/>
      </w:pPr>
      <w:r>
        <w:tab/>
      </w:r>
      <w:r>
        <w:tab/>
      </w:r>
    </w:p>
    <w:sectPr w:rsidR="00962BA0" w:rsidSect="00602F0F">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8E1" w:rsidRDefault="008F68E1">
      <w:r>
        <w:separator/>
      </w:r>
    </w:p>
  </w:endnote>
  <w:endnote w:type="continuationSeparator" w:id="0">
    <w:p w:rsidR="008F68E1" w:rsidRDefault="008F6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80" w:rsidRDefault="00D84262">
    <w:pPr>
      <w:pStyle w:val="Footer"/>
      <w:framePr w:wrap="around" w:vAnchor="text" w:hAnchor="margin" w:xAlign="center" w:y="1"/>
      <w:rPr>
        <w:rStyle w:val="PageNumber"/>
      </w:rPr>
    </w:pPr>
    <w:r>
      <w:rPr>
        <w:rStyle w:val="PageNumber"/>
      </w:rPr>
      <w:fldChar w:fldCharType="begin"/>
    </w:r>
    <w:r w:rsidR="00276A80">
      <w:rPr>
        <w:rStyle w:val="PageNumber"/>
      </w:rPr>
      <w:instrText xml:space="preserve">PAGE  </w:instrText>
    </w:r>
    <w:r>
      <w:rPr>
        <w:rStyle w:val="PageNumber"/>
      </w:rPr>
      <w:fldChar w:fldCharType="separate"/>
    </w:r>
    <w:r w:rsidR="00276A80">
      <w:rPr>
        <w:rStyle w:val="PageNumber"/>
        <w:noProof/>
      </w:rPr>
      <w:t>25</w:t>
    </w:r>
    <w:r>
      <w:rPr>
        <w:rStyle w:val="PageNumber"/>
      </w:rPr>
      <w:fldChar w:fldCharType="end"/>
    </w:r>
  </w:p>
  <w:p w:rsidR="00276A80" w:rsidRDefault="00276A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80" w:rsidRDefault="00D84262">
    <w:pPr>
      <w:pStyle w:val="Footer"/>
      <w:framePr w:wrap="around" w:vAnchor="text" w:hAnchor="margin" w:xAlign="center" w:y="1"/>
      <w:rPr>
        <w:rStyle w:val="PageNumber"/>
      </w:rPr>
    </w:pPr>
    <w:r>
      <w:rPr>
        <w:rStyle w:val="PageNumber"/>
      </w:rPr>
      <w:fldChar w:fldCharType="begin"/>
    </w:r>
    <w:r w:rsidR="00276A80">
      <w:rPr>
        <w:rStyle w:val="PageNumber"/>
      </w:rPr>
      <w:instrText xml:space="preserve">PAGE  </w:instrText>
    </w:r>
    <w:r>
      <w:rPr>
        <w:rStyle w:val="PageNumber"/>
      </w:rPr>
      <w:fldChar w:fldCharType="separate"/>
    </w:r>
    <w:r w:rsidR="009C0BCD">
      <w:rPr>
        <w:rStyle w:val="PageNumber"/>
        <w:noProof/>
      </w:rPr>
      <w:t>2</w:t>
    </w:r>
    <w:r>
      <w:rPr>
        <w:rStyle w:val="PageNumber"/>
      </w:rPr>
      <w:fldChar w:fldCharType="end"/>
    </w:r>
  </w:p>
  <w:p w:rsidR="00276A80" w:rsidRDefault="00276A80">
    <w:pPr>
      <w:pStyle w:val="Footer"/>
      <w:ind w:right="36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8E1" w:rsidRDefault="008F68E1">
      <w:r>
        <w:separator/>
      </w:r>
    </w:p>
  </w:footnote>
  <w:footnote w:type="continuationSeparator" w:id="0">
    <w:p w:rsidR="008F68E1" w:rsidRDefault="008F68E1">
      <w:r>
        <w:continuationSeparator/>
      </w:r>
    </w:p>
  </w:footnote>
  <w:footnote w:id="1">
    <w:p w:rsidR="00276A80" w:rsidRDefault="00276A80" w:rsidP="004802EB">
      <w:pPr>
        <w:pStyle w:val="FootnoteText"/>
      </w:pPr>
      <w:r w:rsidRPr="004802EB">
        <w:rPr>
          <w:rStyle w:val="FootnoteReference"/>
          <w:rFonts w:ascii="Arial" w:hAnsi="Arial" w:cs="Arial"/>
        </w:rPr>
        <w:footnoteRef/>
      </w:r>
      <w:r w:rsidRPr="004802EB">
        <w:rPr>
          <w:rFonts w:ascii="Arial" w:hAnsi="Arial" w:cs="Arial"/>
        </w:rPr>
        <w:t xml:space="preserve"> The Parents’ hearing request and other submissions contain numerous additional factual allegations, including that the School failed to offer the Student FAPE for 2010-2011 and also committed </w:t>
      </w:r>
      <w:r>
        <w:rPr>
          <w:rFonts w:ascii="Arial" w:hAnsi="Arial" w:cs="Arial"/>
        </w:rPr>
        <w:t xml:space="preserve">various </w:t>
      </w:r>
      <w:r w:rsidRPr="004802EB">
        <w:rPr>
          <w:rFonts w:ascii="Arial" w:hAnsi="Arial" w:cs="Arial"/>
        </w:rPr>
        <w:t xml:space="preserve">procedural violations.  Since the </w:t>
      </w:r>
      <w:r w:rsidRPr="004802EB">
        <w:rPr>
          <w:rFonts w:ascii="Arial" w:hAnsi="Arial" w:cs="Arial"/>
          <w:u w:val="single"/>
        </w:rPr>
        <w:t xml:space="preserve">Motion for Summary Judgment </w:t>
      </w:r>
      <w:r w:rsidRPr="004802EB">
        <w:rPr>
          <w:rFonts w:ascii="Arial" w:hAnsi="Arial" w:cs="Arial"/>
        </w:rPr>
        <w:t>addresse</w:t>
      </w:r>
      <w:r>
        <w:rPr>
          <w:rFonts w:ascii="Arial" w:hAnsi="Arial" w:cs="Arial"/>
        </w:rPr>
        <w:t>s</w:t>
      </w:r>
      <w:r w:rsidRPr="004802EB">
        <w:rPr>
          <w:rFonts w:ascii="Arial" w:hAnsi="Arial" w:cs="Arial"/>
        </w:rPr>
        <w:t xml:space="preserve"> only the issue of the science and social studies classrooms, however, and not the other issues in dispute, I will construe it as a </w:t>
      </w:r>
      <w:r w:rsidRPr="004802EB">
        <w:rPr>
          <w:rFonts w:ascii="Arial" w:hAnsi="Arial" w:cs="Arial"/>
          <w:u w:val="single"/>
        </w:rPr>
        <w:t>Motion for Partial</w:t>
      </w:r>
      <w:r w:rsidRPr="00276A80">
        <w:rPr>
          <w:rFonts w:ascii="Arial" w:hAnsi="Arial" w:cs="Arial"/>
          <w:u w:val="single"/>
        </w:rPr>
        <w:t xml:space="preserve"> </w:t>
      </w:r>
      <w:r w:rsidRPr="004802EB">
        <w:rPr>
          <w:rFonts w:ascii="Arial" w:hAnsi="Arial" w:cs="Arial"/>
          <w:u w:val="single"/>
        </w:rPr>
        <w:t>Summary Judgment</w:t>
      </w:r>
      <w:r>
        <w:t xml:space="preserve">.   </w:t>
      </w:r>
    </w:p>
  </w:footnote>
  <w:footnote w:id="2">
    <w:p w:rsidR="00276A80" w:rsidRPr="006B1D34" w:rsidRDefault="00276A80">
      <w:pPr>
        <w:pStyle w:val="FootnoteText"/>
        <w:rPr>
          <w:rFonts w:ascii="Arial" w:hAnsi="Arial" w:cs="Arial"/>
        </w:rPr>
      </w:pPr>
      <w:r w:rsidRPr="006B1D34">
        <w:rPr>
          <w:rStyle w:val="FootnoteReference"/>
          <w:rFonts w:ascii="Arial" w:hAnsi="Arial" w:cs="Arial"/>
        </w:rPr>
        <w:footnoteRef/>
      </w:r>
      <w:r w:rsidRPr="006B1D34">
        <w:rPr>
          <w:rFonts w:ascii="Arial" w:hAnsi="Arial" w:cs="Arial"/>
        </w:rPr>
        <w:t xml:space="preserve"> The Parents never responded to the IEP proposed in December 2010, and the School treated their non-response as a rejection.   Presumably, this IEP has expired, and neither party has submitted a successor proposed IEP.   There is no indication to date that such successor IEP would </w:t>
      </w:r>
      <w:r>
        <w:rPr>
          <w:rFonts w:ascii="Arial" w:hAnsi="Arial" w:cs="Arial"/>
        </w:rPr>
        <w:t>designate</w:t>
      </w:r>
      <w:r w:rsidRPr="006B1D34">
        <w:rPr>
          <w:rFonts w:ascii="Arial" w:hAnsi="Arial" w:cs="Arial"/>
        </w:rPr>
        <w:t xml:space="preserve"> a placement or servic</w:t>
      </w:r>
      <w:r>
        <w:rPr>
          <w:rFonts w:ascii="Arial" w:hAnsi="Arial" w:cs="Arial"/>
        </w:rPr>
        <w:t>e grid</w:t>
      </w:r>
      <w:r w:rsidRPr="006B1D34">
        <w:rPr>
          <w:rFonts w:ascii="Arial" w:hAnsi="Arial" w:cs="Arial"/>
        </w:rPr>
        <w:t xml:space="preserve"> that materially differs from those </w:t>
      </w:r>
      <w:r>
        <w:rPr>
          <w:rFonts w:ascii="Arial" w:hAnsi="Arial" w:cs="Arial"/>
        </w:rPr>
        <w:t xml:space="preserve">contained </w:t>
      </w:r>
      <w:r w:rsidRPr="006B1D34">
        <w:rPr>
          <w:rFonts w:ascii="Arial" w:hAnsi="Arial" w:cs="Arial"/>
        </w:rPr>
        <w:t xml:space="preserve">in </w:t>
      </w:r>
      <w:r>
        <w:rPr>
          <w:rFonts w:ascii="Arial" w:hAnsi="Arial" w:cs="Arial"/>
        </w:rPr>
        <w:t xml:space="preserve">the IEP of </w:t>
      </w:r>
      <w:r w:rsidRPr="006B1D34">
        <w:rPr>
          <w:rFonts w:ascii="Arial" w:hAnsi="Arial" w:cs="Arial"/>
        </w:rPr>
        <w:t xml:space="preserve">December 2010.  </w:t>
      </w:r>
    </w:p>
  </w:footnote>
  <w:footnote w:id="3">
    <w:p w:rsidR="00276A80" w:rsidRPr="00933BDF" w:rsidRDefault="00276A80" w:rsidP="00933BDF">
      <w:pPr>
        <w:pStyle w:val="BodyText"/>
        <w:ind w:firstLine="720"/>
        <w:rPr>
          <w:rFonts w:ascii="Arial" w:hAnsi="Arial" w:cs="Arial"/>
          <w:sz w:val="20"/>
        </w:rPr>
      </w:pPr>
      <w:r>
        <w:rPr>
          <w:rStyle w:val="FootnoteReference"/>
        </w:rPr>
        <w:footnoteRef/>
      </w:r>
      <w:r>
        <w:t xml:space="preserve"> </w:t>
      </w:r>
      <w:r w:rsidRPr="00933BDF">
        <w:rPr>
          <w:rFonts w:ascii="Arial" w:hAnsi="Arial" w:cs="Arial"/>
          <w:sz w:val="20"/>
        </w:rPr>
        <w:t xml:space="preserve">Of course, there continue to be disputes of material fact on other issues, including but not limited to the availability and appropriateness of tutorials at the School’s proposed placement, whether or not Middle School classes observed by Parents’ consultant were the only LLD classes that were available from the School, or even were the same classes that Amherst-Pelham had proposed for Student, and whether the School committed procedural violations—such as delays in the IEP process-- for which Parents are entitled to relief.  </w:t>
      </w:r>
    </w:p>
    <w:p w:rsidR="00276A80" w:rsidRDefault="00276A8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5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F77588"/>
    <w:multiLevelType w:val="singleLevel"/>
    <w:tmpl w:val="72D26584"/>
    <w:lvl w:ilvl="0">
      <w:start w:val="11"/>
      <w:numFmt w:val="decimal"/>
      <w:lvlText w:val="%1"/>
      <w:lvlJc w:val="left"/>
      <w:pPr>
        <w:tabs>
          <w:tab w:val="num" w:pos="720"/>
        </w:tabs>
        <w:ind w:left="720" w:hanging="720"/>
      </w:pPr>
      <w:rPr>
        <w:rFonts w:hint="default"/>
      </w:rPr>
    </w:lvl>
  </w:abstractNum>
  <w:abstractNum w:abstractNumId="2">
    <w:nsid w:val="23B2230E"/>
    <w:multiLevelType w:val="singleLevel"/>
    <w:tmpl w:val="F476DF36"/>
    <w:lvl w:ilvl="0">
      <w:start w:val="2"/>
      <w:numFmt w:val="lowerLetter"/>
      <w:lvlText w:val="%1)"/>
      <w:lvlJc w:val="left"/>
      <w:pPr>
        <w:tabs>
          <w:tab w:val="num" w:pos="720"/>
        </w:tabs>
        <w:ind w:left="720" w:hanging="360"/>
      </w:pPr>
      <w:rPr>
        <w:rFonts w:hint="default"/>
        <w:u w:val="none"/>
      </w:rPr>
    </w:lvl>
  </w:abstractNum>
  <w:abstractNum w:abstractNumId="3">
    <w:nsid w:val="26AE24EE"/>
    <w:multiLevelType w:val="singleLevel"/>
    <w:tmpl w:val="DD941B96"/>
    <w:lvl w:ilvl="0">
      <w:start w:val="1"/>
      <w:numFmt w:val="lowerLetter"/>
      <w:lvlText w:val="%1)"/>
      <w:lvlJc w:val="left"/>
      <w:pPr>
        <w:tabs>
          <w:tab w:val="num" w:pos="720"/>
        </w:tabs>
        <w:ind w:left="720" w:hanging="360"/>
      </w:pPr>
      <w:rPr>
        <w:rFonts w:hint="default"/>
        <w:u w:val="none"/>
      </w:rPr>
    </w:lvl>
  </w:abstractNum>
  <w:abstractNum w:abstractNumId="4">
    <w:nsid w:val="2D304634"/>
    <w:multiLevelType w:val="singleLevel"/>
    <w:tmpl w:val="0F5A6EA2"/>
    <w:lvl w:ilvl="0">
      <w:start w:val="1"/>
      <w:numFmt w:val="lowerLetter"/>
      <w:lvlText w:val="%1."/>
      <w:lvlJc w:val="left"/>
      <w:pPr>
        <w:tabs>
          <w:tab w:val="num" w:pos="720"/>
        </w:tabs>
        <w:ind w:left="720" w:hanging="720"/>
      </w:pPr>
      <w:rPr>
        <w:rFonts w:hint="default"/>
      </w:rPr>
    </w:lvl>
  </w:abstractNum>
  <w:abstractNum w:abstractNumId="5">
    <w:nsid w:val="3B0A1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552982"/>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nsid w:val="442040BA"/>
    <w:multiLevelType w:val="singleLevel"/>
    <w:tmpl w:val="6EAC1748"/>
    <w:lvl w:ilvl="0">
      <w:start w:val="1"/>
      <w:numFmt w:val="decimal"/>
      <w:lvlText w:val="%1."/>
      <w:lvlJc w:val="left"/>
      <w:pPr>
        <w:tabs>
          <w:tab w:val="num" w:pos="360"/>
        </w:tabs>
        <w:ind w:left="360" w:hanging="360"/>
      </w:pPr>
      <w:rPr>
        <w:rFonts w:ascii="Arial" w:hAnsi="Arial" w:cs="Arial" w:hint="default"/>
      </w:rPr>
    </w:lvl>
  </w:abstractNum>
  <w:abstractNum w:abstractNumId="8">
    <w:nsid w:val="5B6A2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ABA2EC7"/>
    <w:multiLevelType w:val="singleLevel"/>
    <w:tmpl w:val="8848B39E"/>
    <w:lvl w:ilvl="0">
      <w:start w:val="2"/>
      <w:numFmt w:val="lowerLetter"/>
      <w:lvlText w:val="%1)"/>
      <w:lvlJc w:val="left"/>
      <w:pPr>
        <w:tabs>
          <w:tab w:val="num" w:pos="720"/>
        </w:tabs>
        <w:ind w:left="720" w:hanging="360"/>
      </w:pPr>
      <w:rPr>
        <w:rFonts w:hint="default"/>
      </w:rPr>
    </w:lvl>
  </w:abstractNum>
  <w:abstractNum w:abstractNumId="10">
    <w:nsid w:val="6CB35F2E"/>
    <w:multiLevelType w:val="singleLevel"/>
    <w:tmpl w:val="0409000F"/>
    <w:lvl w:ilvl="0">
      <w:start w:val="15"/>
      <w:numFmt w:val="decimal"/>
      <w:lvlText w:val="%1."/>
      <w:lvlJc w:val="left"/>
      <w:pPr>
        <w:tabs>
          <w:tab w:val="num" w:pos="360"/>
        </w:tabs>
        <w:ind w:left="360" w:hanging="360"/>
      </w:pPr>
      <w:rPr>
        <w:rFonts w:hint="default"/>
      </w:rPr>
    </w:lvl>
  </w:abstractNum>
  <w:abstractNum w:abstractNumId="11">
    <w:nsid w:val="76F744C9"/>
    <w:multiLevelType w:val="singleLevel"/>
    <w:tmpl w:val="12DA9A24"/>
    <w:lvl w:ilvl="0">
      <w:start w:val="1"/>
      <w:numFmt w:val="decimal"/>
      <w:lvlText w:val="%1."/>
      <w:lvlJc w:val="left"/>
      <w:pPr>
        <w:tabs>
          <w:tab w:val="num" w:pos="720"/>
        </w:tabs>
        <w:ind w:left="720" w:hanging="720"/>
      </w:pPr>
      <w:rPr>
        <w:rFonts w:hint="default"/>
      </w:rPr>
    </w:lvl>
  </w:abstractNum>
  <w:abstractNum w:abstractNumId="12">
    <w:nsid w:val="774260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6"/>
  </w:num>
  <w:num w:numId="3">
    <w:abstractNumId w:val="4"/>
  </w:num>
  <w:num w:numId="4">
    <w:abstractNumId w:val="1"/>
  </w:num>
  <w:num w:numId="5">
    <w:abstractNumId w:val="10"/>
  </w:num>
  <w:num w:numId="6">
    <w:abstractNumId w:val="7"/>
  </w:num>
  <w:num w:numId="7">
    <w:abstractNumId w:val="0"/>
  </w:num>
  <w:num w:numId="8">
    <w:abstractNumId w:val="5"/>
  </w:num>
  <w:num w:numId="9">
    <w:abstractNumId w:val="8"/>
  </w:num>
  <w:num w:numId="10">
    <w:abstractNumId w:val="3"/>
  </w:num>
  <w:num w:numId="11">
    <w:abstractNumId w:val="12"/>
  </w:num>
  <w:num w:numId="12">
    <w:abstractNumId w:val="9"/>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F695A"/>
    <w:rsid w:val="0001146B"/>
    <w:rsid w:val="000348A9"/>
    <w:rsid w:val="0008043B"/>
    <w:rsid w:val="000A41F3"/>
    <w:rsid w:val="000A6890"/>
    <w:rsid w:val="000B6B41"/>
    <w:rsid w:val="00104895"/>
    <w:rsid w:val="0017436B"/>
    <w:rsid w:val="00177901"/>
    <w:rsid w:val="001F2403"/>
    <w:rsid w:val="00276A80"/>
    <w:rsid w:val="002A72EE"/>
    <w:rsid w:val="00332593"/>
    <w:rsid w:val="00342268"/>
    <w:rsid w:val="003728A3"/>
    <w:rsid w:val="00394535"/>
    <w:rsid w:val="003E6B37"/>
    <w:rsid w:val="00441028"/>
    <w:rsid w:val="004802EB"/>
    <w:rsid w:val="004C1D8A"/>
    <w:rsid w:val="005368B7"/>
    <w:rsid w:val="00573C8B"/>
    <w:rsid w:val="005C689A"/>
    <w:rsid w:val="005F0CCF"/>
    <w:rsid w:val="005F199B"/>
    <w:rsid w:val="00602F0F"/>
    <w:rsid w:val="0065220D"/>
    <w:rsid w:val="006B1D34"/>
    <w:rsid w:val="006E1AE5"/>
    <w:rsid w:val="006F31B7"/>
    <w:rsid w:val="006F695A"/>
    <w:rsid w:val="0075417B"/>
    <w:rsid w:val="00796715"/>
    <w:rsid w:val="0079785D"/>
    <w:rsid w:val="007A0D70"/>
    <w:rsid w:val="00800BBF"/>
    <w:rsid w:val="00830B91"/>
    <w:rsid w:val="00850598"/>
    <w:rsid w:val="008546B4"/>
    <w:rsid w:val="008571D0"/>
    <w:rsid w:val="008645B0"/>
    <w:rsid w:val="008713DD"/>
    <w:rsid w:val="008B3B26"/>
    <w:rsid w:val="008F1178"/>
    <w:rsid w:val="008F2A6D"/>
    <w:rsid w:val="008F68E1"/>
    <w:rsid w:val="009165D7"/>
    <w:rsid w:val="00920655"/>
    <w:rsid w:val="00933BDF"/>
    <w:rsid w:val="00962BA0"/>
    <w:rsid w:val="009C0BCD"/>
    <w:rsid w:val="009D5A6E"/>
    <w:rsid w:val="009D78D8"/>
    <w:rsid w:val="00A1579E"/>
    <w:rsid w:val="00A441C1"/>
    <w:rsid w:val="00A56E41"/>
    <w:rsid w:val="00A64836"/>
    <w:rsid w:val="00AA61C7"/>
    <w:rsid w:val="00AE7963"/>
    <w:rsid w:val="00B01B4C"/>
    <w:rsid w:val="00B5407D"/>
    <w:rsid w:val="00B865A7"/>
    <w:rsid w:val="00B92AED"/>
    <w:rsid w:val="00BC1BC9"/>
    <w:rsid w:val="00C14123"/>
    <w:rsid w:val="00C35619"/>
    <w:rsid w:val="00C54425"/>
    <w:rsid w:val="00CD7DA3"/>
    <w:rsid w:val="00CF095D"/>
    <w:rsid w:val="00D17D16"/>
    <w:rsid w:val="00D250C2"/>
    <w:rsid w:val="00D51486"/>
    <w:rsid w:val="00D84262"/>
    <w:rsid w:val="00DA78B6"/>
    <w:rsid w:val="00E00092"/>
    <w:rsid w:val="00E01588"/>
    <w:rsid w:val="00E06431"/>
    <w:rsid w:val="00E2301F"/>
    <w:rsid w:val="00E73E3E"/>
    <w:rsid w:val="00EB1318"/>
    <w:rsid w:val="00EB55E1"/>
    <w:rsid w:val="00EE2797"/>
    <w:rsid w:val="00EF2D25"/>
    <w:rsid w:val="00F32F6A"/>
    <w:rsid w:val="00F622FC"/>
    <w:rsid w:val="00F91D09"/>
    <w:rsid w:val="00FF2C33"/>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F0F"/>
    <w:rPr>
      <w:lang w:eastAsia="en-US"/>
    </w:rPr>
  </w:style>
  <w:style w:type="paragraph" w:styleId="Heading1">
    <w:name w:val="heading 1"/>
    <w:basedOn w:val="Normal"/>
    <w:next w:val="Normal"/>
    <w:qFormat/>
    <w:rsid w:val="00602F0F"/>
    <w:pPr>
      <w:keepNext/>
      <w:outlineLvl w:val="0"/>
    </w:pPr>
    <w:rPr>
      <w:b/>
      <w:sz w:val="24"/>
    </w:rPr>
  </w:style>
  <w:style w:type="paragraph" w:styleId="Heading2">
    <w:name w:val="heading 2"/>
    <w:basedOn w:val="Normal"/>
    <w:next w:val="Normal"/>
    <w:qFormat/>
    <w:rsid w:val="00602F0F"/>
    <w:pPr>
      <w:keepNext/>
      <w:jc w:val="center"/>
      <w:outlineLvl w:val="1"/>
    </w:pPr>
    <w:rPr>
      <w:b/>
      <w:u w:val="single"/>
    </w:rPr>
  </w:style>
  <w:style w:type="paragraph" w:styleId="Heading3">
    <w:name w:val="heading 3"/>
    <w:basedOn w:val="Normal"/>
    <w:next w:val="Normal"/>
    <w:qFormat/>
    <w:rsid w:val="00602F0F"/>
    <w:pPr>
      <w:keepNext/>
      <w:outlineLvl w:val="2"/>
    </w:pPr>
    <w:rPr>
      <w:sz w:val="24"/>
    </w:rPr>
  </w:style>
  <w:style w:type="paragraph" w:styleId="Heading4">
    <w:name w:val="heading 4"/>
    <w:basedOn w:val="Normal"/>
    <w:next w:val="Normal"/>
    <w:qFormat/>
    <w:rsid w:val="00602F0F"/>
    <w:pPr>
      <w:keepNext/>
      <w:outlineLvl w:val="3"/>
    </w:pPr>
    <w:rPr>
      <w:b/>
      <w:sz w:val="24"/>
      <w:u w:val="single"/>
    </w:rPr>
  </w:style>
  <w:style w:type="paragraph" w:styleId="Heading5">
    <w:name w:val="heading 5"/>
    <w:basedOn w:val="Normal"/>
    <w:next w:val="Normal"/>
    <w:qFormat/>
    <w:rsid w:val="00602F0F"/>
    <w:pPr>
      <w:keepNext/>
      <w:jc w:val="center"/>
      <w:outlineLvl w:val="4"/>
    </w:pPr>
    <w:rPr>
      <w:sz w:val="24"/>
    </w:rPr>
  </w:style>
  <w:style w:type="paragraph" w:styleId="Heading6">
    <w:name w:val="heading 6"/>
    <w:basedOn w:val="Normal"/>
    <w:next w:val="Normal"/>
    <w:qFormat/>
    <w:rsid w:val="00602F0F"/>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F0F"/>
    <w:pPr>
      <w:jc w:val="center"/>
    </w:pPr>
    <w:rPr>
      <w:sz w:val="24"/>
    </w:rPr>
  </w:style>
  <w:style w:type="paragraph" w:styleId="FootnoteText">
    <w:name w:val="footnote text"/>
    <w:basedOn w:val="Normal"/>
    <w:semiHidden/>
    <w:rsid w:val="00602F0F"/>
  </w:style>
  <w:style w:type="character" w:styleId="FootnoteReference">
    <w:name w:val="footnote reference"/>
    <w:basedOn w:val="DefaultParagraphFont"/>
    <w:semiHidden/>
    <w:rsid w:val="00602F0F"/>
    <w:rPr>
      <w:vertAlign w:val="superscript"/>
    </w:rPr>
  </w:style>
  <w:style w:type="paragraph" w:styleId="BodyText">
    <w:name w:val="Body Text"/>
    <w:basedOn w:val="Normal"/>
    <w:rsid w:val="00602F0F"/>
    <w:rPr>
      <w:sz w:val="24"/>
    </w:rPr>
  </w:style>
  <w:style w:type="paragraph" w:styleId="Footer">
    <w:name w:val="footer"/>
    <w:basedOn w:val="Normal"/>
    <w:rsid w:val="00602F0F"/>
    <w:pPr>
      <w:tabs>
        <w:tab w:val="center" w:pos="4320"/>
        <w:tab w:val="right" w:pos="8640"/>
      </w:tabs>
    </w:pPr>
  </w:style>
  <w:style w:type="character" w:styleId="PageNumber">
    <w:name w:val="page number"/>
    <w:basedOn w:val="DefaultParagraphFont"/>
    <w:rsid w:val="00602F0F"/>
  </w:style>
  <w:style w:type="paragraph" w:styleId="Header">
    <w:name w:val="header"/>
    <w:basedOn w:val="Normal"/>
    <w:rsid w:val="00602F0F"/>
    <w:pPr>
      <w:tabs>
        <w:tab w:val="center" w:pos="4320"/>
        <w:tab w:val="right" w:pos="8640"/>
      </w:tabs>
    </w:pPr>
  </w:style>
  <w:style w:type="paragraph" w:styleId="BlockText">
    <w:name w:val="Block Text"/>
    <w:basedOn w:val="Normal"/>
    <w:rsid w:val="00602F0F"/>
    <w:pPr>
      <w:ind w:left="1440" w:right="1440"/>
    </w:pPr>
    <w:rPr>
      <w:sz w:val="24"/>
    </w:rPr>
  </w:style>
  <w:style w:type="paragraph" w:styleId="BodyTextIndent">
    <w:name w:val="Body Text Indent"/>
    <w:basedOn w:val="Normal"/>
    <w:rsid w:val="00602F0F"/>
    <w:pPr>
      <w:ind w:firstLine="72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1493</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Amherst-Pelham RSD BSEA #11-9418</vt:lpstr>
    </vt:vector>
  </TitlesOfParts>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Amherst-Pelham RSD BSEA #11-9418</dc:title>
  <dc:subject/>
  <dc:creator>ESE</dc:creator>
  <cp:keywords/>
  <dc:description/>
  <cp:lastModifiedBy>dzou</cp:lastModifiedBy>
  <cp:revision>4</cp:revision>
  <cp:lastPrinted>2012-02-02T20:25:00Z</cp:lastPrinted>
  <dcterms:created xsi:type="dcterms:W3CDTF">2012-05-23T18:55:00Z</dcterms:created>
  <dcterms:modified xsi:type="dcterms:W3CDTF">2015-12-30T20:43:00Z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9 2012</vt:lpwstr>
  </property>
</Properties>
</file>