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11-9</w:t>
      </w:r>
      <w:r w:rsidR="0038777C">
        <w:rPr>
          <w:b/>
        </w:rPr>
        <w:t>7</w:t>
      </w:r>
      <w:r w:rsidR="009204CB">
        <w:rPr>
          <w:b/>
        </w:rPr>
        <w:t>5</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t>)</w:t>
      </w:r>
    </w:p>
    <w:p w:rsidR="00056632" w:rsidRPr="00381C48" w:rsidRDefault="00592F1F" w:rsidP="0051519F">
      <w:r>
        <w:t>Richard Martelli, Jr.</w:t>
      </w:r>
      <w:r w:rsidR="00F92137">
        <w:t>,</w:t>
      </w:r>
      <w:r w:rsidR="008F75AA" w:rsidRPr="00381C48">
        <w:tab/>
      </w:r>
      <w:r w:rsidR="002D4CBA" w:rsidRPr="00381C48">
        <w:tab/>
      </w:r>
      <w:r w:rsidR="00AA3F2E" w:rsidRPr="00381C48">
        <w:tab/>
      </w:r>
      <w:r w:rsidR="00056632" w:rsidRPr="00381C48">
        <w:t>)</w:t>
      </w:r>
    </w:p>
    <w:p w:rsidR="00056632" w:rsidRPr="00381C48" w:rsidRDefault="00647050" w:rsidP="00056632">
      <w:r w:rsidRPr="00381C48">
        <w:t>Appellant</w:t>
      </w:r>
      <w:r w:rsidR="00056632" w:rsidRPr="00381C48">
        <w:t xml:space="preserve"> </w:t>
      </w:r>
      <w:r w:rsidR="00056632" w:rsidRPr="00381C48">
        <w:tab/>
      </w:r>
      <w:r w:rsidR="00056632" w:rsidRPr="00381C48">
        <w:tab/>
      </w:r>
      <w:r w:rsidRPr="00381C48">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t>)</w:t>
      </w:r>
    </w:p>
    <w:p w:rsidR="00056632" w:rsidRPr="00381C48" w:rsidRDefault="0048437C" w:rsidP="00056632">
      <w:r w:rsidRPr="00381C48">
        <w:tab/>
      </w:r>
      <w:r w:rsidRPr="00381C48">
        <w:tab/>
      </w:r>
      <w:r w:rsidR="00056632" w:rsidRPr="00381C48">
        <w:tab/>
      </w:r>
      <w:r w:rsidR="00056632" w:rsidRPr="00381C48">
        <w:tab/>
      </w:r>
      <w:r w:rsidR="00056632" w:rsidRPr="00381C48">
        <w:tab/>
        <w:t>)</w:t>
      </w:r>
      <w:r w:rsidR="00056632" w:rsidRPr="00381C48">
        <w:tab/>
      </w:r>
      <w:r w:rsidR="00056632" w:rsidRPr="00381C48">
        <w:tab/>
      </w:r>
      <w:r w:rsidR="00056632" w:rsidRPr="00381C48">
        <w:tab/>
      </w:r>
      <w:r w:rsidR="00056632" w:rsidRPr="00381C48">
        <w:tab/>
        <w:t xml:space="preserve"> </w:t>
      </w:r>
    </w:p>
    <w:p w:rsidR="00056632" w:rsidRPr="00381C48" w:rsidRDefault="0038777C" w:rsidP="00056632">
      <w:r>
        <w:t>Town of</w:t>
      </w:r>
      <w:r w:rsidR="00DC63DE">
        <w:t xml:space="preserve"> </w:t>
      </w:r>
      <w:r w:rsidR="00592F1F">
        <w:t>Northborough</w:t>
      </w:r>
      <w:r w:rsidR="007C751A" w:rsidRPr="00381C48">
        <w:t>,</w:t>
      </w:r>
      <w:r w:rsidR="00DC63DE">
        <w:tab/>
      </w:r>
      <w:r>
        <w:tab/>
      </w:r>
      <w:r w:rsidR="0048437C" w:rsidRPr="00381C48">
        <w:t>)</w:t>
      </w:r>
    </w:p>
    <w:p w:rsidR="00056632" w:rsidRPr="00381C48" w:rsidRDefault="00056632" w:rsidP="00056632">
      <w:r w:rsidRPr="00381C48">
        <w:t>Appellees</w:t>
      </w:r>
      <w:r w:rsidRPr="00381C48">
        <w:tab/>
      </w:r>
      <w:r w:rsidRPr="00381C48">
        <w:tab/>
      </w:r>
      <w:r w:rsidR="007C751A" w:rsidRPr="00381C48">
        <w:t xml:space="preserve">                        </w:t>
      </w:r>
      <w:r w:rsidRPr="00381C48">
        <w:t>)</w:t>
      </w:r>
    </w:p>
    <w:p w:rsidR="00056632" w:rsidRPr="00381C48" w:rsidRDefault="00056632" w:rsidP="00056632">
      <w:r w:rsidRPr="00381C48">
        <w:t>______________________________)</w:t>
      </w:r>
    </w:p>
    <w:p w:rsidR="00056632" w:rsidRPr="00381C48" w:rsidRDefault="00056632" w:rsidP="00056632"/>
    <w:p w:rsidR="003D2210" w:rsidRPr="00381C48" w:rsidRDefault="003D2210" w:rsidP="003D2210">
      <w:pPr>
        <w:jc w:val="center"/>
        <w:rPr>
          <w:b/>
          <w:u w:val="single"/>
        </w:rPr>
      </w:pPr>
      <w:r w:rsidRPr="00381C48">
        <w:rPr>
          <w:b/>
          <w:u w:val="single"/>
        </w:rPr>
        <w:t>BOARD’S RULING 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8379C1" w:rsidRPr="00381C48" w:rsidRDefault="00647050" w:rsidP="00647050">
      <w:r w:rsidRPr="00381C48">
        <w:tab/>
      </w:r>
      <w:r w:rsidR="003D2210" w:rsidRPr="00381C48">
        <w:t>This matter came before the State Building Cod</w:t>
      </w:r>
      <w:r w:rsidR="00D70491" w:rsidRPr="00381C48">
        <w:t>e Appeals Board (“Board”) on a</w:t>
      </w:r>
      <w:r w:rsidR="003D2210" w:rsidRPr="00381C48">
        <w:t xml:space="preserve">ppellant’s appeal filed pursuant to G.L. c.143, §100 and 780 CMR 122.1.  In accordance with 780 CMR 122.3 the </w:t>
      </w:r>
      <w:r w:rsidR="0080063D" w:rsidRPr="00381C48">
        <w:t>a</w:t>
      </w:r>
      <w:r w:rsidR="003D2210" w:rsidRPr="00381C48">
        <w:t xml:space="preserve">ppellant petitioned the Board to </w:t>
      </w:r>
      <w:r w:rsidR="00860E9B">
        <w:t xml:space="preserve">grant a variance </w:t>
      </w:r>
      <w:r w:rsidR="003D2210" w:rsidRPr="00381C48">
        <w:t>based on the</w:t>
      </w:r>
      <w:r w:rsidR="004C16E3" w:rsidRPr="00381C48">
        <w:t xml:space="preserve"> </w:t>
      </w:r>
      <w:r w:rsidR="000B419A" w:rsidRPr="00381C48">
        <w:t>Seventh</w:t>
      </w:r>
      <w:r w:rsidR="00F20FF3" w:rsidRPr="00381C48">
        <w:t xml:space="preserve"> </w:t>
      </w:r>
      <w:r w:rsidR="003D2210" w:rsidRPr="00381C48">
        <w:t xml:space="preserve">Edition of </w:t>
      </w:r>
      <w:r w:rsidR="00B77D1C" w:rsidRPr="00381C48">
        <w:t>the Massachusetts</w:t>
      </w:r>
      <w:r w:rsidR="00503C21">
        <w:t xml:space="preserve"> State Building Code (“Code”)</w:t>
      </w:r>
      <w:r w:rsidR="0051519F" w:rsidRPr="00381C48">
        <w:t>.</w:t>
      </w:r>
      <w:r w:rsidR="008379C1" w:rsidRPr="00381C48">
        <w:t xml:space="preserve">  </w:t>
      </w:r>
    </w:p>
    <w:p w:rsidR="008379C1" w:rsidRPr="00381C48" w:rsidRDefault="008379C1" w:rsidP="00647050"/>
    <w:p w:rsidR="00822138" w:rsidRPr="00381C48" w:rsidRDefault="00A76749" w:rsidP="00647050">
      <w:r w:rsidRPr="00381C48">
        <w:tab/>
        <w:t>The a</w:t>
      </w:r>
      <w:r w:rsidR="00647050" w:rsidRPr="00381C48">
        <w:t>ppellant</w:t>
      </w:r>
      <w:r w:rsidR="003D2210" w:rsidRPr="00381C48">
        <w:t xml:space="preserve"> </w:t>
      </w:r>
      <w:r w:rsidR="00647050" w:rsidRPr="00381C48">
        <w:t xml:space="preserve">requested </w:t>
      </w:r>
      <w:r w:rsidR="003C6B78">
        <w:t>that the Board</w:t>
      </w:r>
      <w:r w:rsidR="00647050" w:rsidRPr="00381C48">
        <w:t xml:space="preserve"> </w:t>
      </w:r>
      <w:r w:rsidR="009421D2">
        <w:t>grant a variance to 780 CMR</w:t>
      </w:r>
      <w:r w:rsidR="00E55C0B">
        <w:t xml:space="preserve"> </w:t>
      </w:r>
      <w:r w:rsidR="00592F1F">
        <w:t xml:space="preserve">Sections 5305, 5310.1.1, and 9304.8.  </w:t>
      </w:r>
      <w:r w:rsidR="0038777C">
        <w:t xml:space="preserve">The appellant </w:t>
      </w:r>
      <w:r w:rsidR="00DC63DE">
        <w:t xml:space="preserve">appeared for the hearing </w:t>
      </w:r>
      <w:r w:rsidR="00DC63DE">
        <w:rPr>
          <w:i/>
        </w:rPr>
        <w:t>pro se</w:t>
      </w:r>
      <w:r w:rsidR="00DC63DE">
        <w:t>.</w:t>
      </w:r>
      <w:r w:rsidR="0038777C">
        <w:t xml:space="preserve"> </w:t>
      </w:r>
      <w:r w:rsidR="00DC63DE">
        <w:t xml:space="preserve"> </w:t>
      </w:r>
      <w:r w:rsidR="00592F1F">
        <w:t>William Farnsworth,</w:t>
      </w:r>
      <w:r w:rsidR="00DC63DE">
        <w:t xml:space="preserve"> </w:t>
      </w:r>
      <w:r w:rsidR="0038777C">
        <w:t xml:space="preserve">Building </w:t>
      </w:r>
      <w:r w:rsidR="00302DCD">
        <w:t>C</w:t>
      </w:r>
      <w:r w:rsidR="003C6B78">
        <w:t>ommissioner</w:t>
      </w:r>
      <w:r w:rsidR="00DC63DE">
        <w:t xml:space="preserve"> for the Town </w:t>
      </w:r>
      <w:r w:rsidR="0038777C">
        <w:t>of</w:t>
      </w:r>
      <w:r w:rsidR="00DC63DE">
        <w:t xml:space="preserve"> </w:t>
      </w:r>
      <w:r w:rsidR="00592F1F">
        <w:t>Northborough</w:t>
      </w:r>
      <w:r w:rsidR="00DC63DE">
        <w:t>,</w:t>
      </w:r>
      <w:r w:rsidR="0038777C">
        <w:t xml:space="preserve"> appeared on behalf of the appellees</w:t>
      </w:r>
      <w:r w:rsidR="0072453F" w:rsidRPr="00381C48">
        <w:t>.</w:t>
      </w:r>
      <w:r w:rsidR="00FA7148" w:rsidRPr="00381C48">
        <w:t xml:space="preserve">  </w:t>
      </w:r>
      <w:r w:rsidR="00647050" w:rsidRPr="00381C48">
        <w:t xml:space="preserve">All witnesses were duly sworn.  </w:t>
      </w:r>
    </w:p>
    <w:p w:rsidR="003A03CA" w:rsidRPr="00381C48" w:rsidRDefault="003A03CA"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FA6BD9" w:rsidRPr="00381C48" w:rsidRDefault="00056632" w:rsidP="003A518E">
      <w:pPr>
        <w:ind w:firstLine="720"/>
      </w:pPr>
      <w:r w:rsidRPr="00381C48">
        <w:t xml:space="preserve">The Board convened a public hearing on </w:t>
      </w:r>
      <w:r w:rsidR="00DC63DE">
        <w:t>March 3, 2011</w:t>
      </w:r>
      <w:r w:rsidR="00407F78" w:rsidRPr="00381C48">
        <w:t>,</w:t>
      </w:r>
      <w:r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Pr="00381C48">
        <w:t>.  A</w:t>
      </w:r>
      <w:r w:rsidR="00A6650A" w:rsidRPr="00381C48">
        <w:t>ll interested parties were provided with an opportunity to testify and present evidence to the Board.</w:t>
      </w:r>
    </w:p>
    <w:p w:rsidR="00D53774" w:rsidRPr="00381C48" w:rsidRDefault="00D53774" w:rsidP="00FA6BD9">
      <w:r w:rsidRPr="00381C48">
        <w:tab/>
      </w:r>
    </w:p>
    <w:p w:rsidR="00647050" w:rsidRPr="00381C48" w:rsidRDefault="00647050" w:rsidP="00647050">
      <w:pPr>
        <w:jc w:val="center"/>
        <w:rPr>
          <w:b/>
          <w:u w:val="single"/>
        </w:rPr>
      </w:pPr>
      <w:r w:rsidRPr="00381C48">
        <w:rPr>
          <w:b/>
          <w:u w:val="single"/>
        </w:rPr>
        <w:t>Findings of Fact</w:t>
      </w:r>
    </w:p>
    <w:p w:rsidR="00647050" w:rsidRPr="00381C48" w:rsidRDefault="00647050" w:rsidP="00647050">
      <w:pPr>
        <w:jc w:val="center"/>
        <w:rPr>
          <w:b/>
          <w:u w:val="single"/>
        </w:rPr>
      </w:pPr>
    </w:p>
    <w:p w:rsidR="0051519F" w:rsidRPr="00381C48" w:rsidRDefault="00647050" w:rsidP="00647050">
      <w:r w:rsidRPr="00381C48">
        <w:tab/>
      </w:r>
      <w:r w:rsidR="003E02E2">
        <w:t>T</w:t>
      </w:r>
      <w:r w:rsidRPr="00381C48">
        <w:t>his matter turns on the review of the applicable provisio</w:t>
      </w:r>
      <w:r w:rsidR="00C8363A" w:rsidRPr="00381C48">
        <w:t xml:space="preserve">ns of the State Building Code.  </w:t>
      </w:r>
      <w:r w:rsidRPr="00381C48">
        <w:t>The Board bases the following findings upon the testimony presented at the hearing.  There is substantial evidence to support the following findings:</w:t>
      </w:r>
    </w:p>
    <w:p w:rsidR="008245B3" w:rsidRPr="00381C48" w:rsidRDefault="008245B3" w:rsidP="00647050"/>
    <w:p w:rsidR="00416558" w:rsidRDefault="0051519F" w:rsidP="00DC63DE">
      <w:pPr>
        <w:numPr>
          <w:ilvl w:val="0"/>
          <w:numId w:val="7"/>
        </w:numPr>
      </w:pPr>
      <w:r w:rsidRPr="00381C48">
        <w:t xml:space="preserve">The property at issue </w:t>
      </w:r>
      <w:r w:rsidR="002B27DF" w:rsidRPr="00381C48">
        <w:t>is</w:t>
      </w:r>
      <w:r w:rsidR="001E25BD" w:rsidRPr="00381C48">
        <w:t xml:space="preserve"> </w:t>
      </w:r>
      <w:r w:rsidR="00B06DDB" w:rsidRPr="00381C48">
        <w:t>located at</w:t>
      </w:r>
      <w:r w:rsidR="008F75AA" w:rsidRPr="00381C48">
        <w:t xml:space="preserve"> </w:t>
      </w:r>
      <w:r w:rsidR="00592F1F">
        <w:t>13 Assabet Drive, Northborough, MA.</w:t>
      </w:r>
    </w:p>
    <w:p w:rsidR="00B63A4E" w:rsidRDefault="00DC63DE" w:rsidP="00592F1F">
      <w:pPr>
        <w:numPr>
          <w:ilvl w:val="0"/>
          <w:numId w:val="7"/>
        </w:numPr>
      </w:pPr>
      <w:r>
        <w:t xml:space="preserve"> </w:t>
      </w:r>
      <w:r w:rsidR="00B63A4E">
        <w:t xml:space="preserve">The appellant purchased the subject property in </w:t>
      </w:r>
      <w:r w:rsidR="00906B5E">
        <w:t xml:space="preserve">October </w:t>
      </w:r>
      <w:r w:rsidR="00B63A4E">
        <w:t xml:space="preserve">of </w:t>
      </w:r>
      <w:r w:rsidR="00906B5E">
        <w:t>2006</w:t>
      </w:r>
      <w:r w:rsidR="00B63A4E">
        <w:t>.</w:t>
      </w:r>
    </w:p>
    <w:p w:rsidR="00B63A4E" w:rsidRDefault="00B63A4E" w:rsidP="00592F1F">
      <w:pPr>
        <w:numPr>
          <w:ilvl w:val="0"/>
          <w:numId w:val="7"/>
        </w:numPr>
      </w:pPr>
      <w:r>
        <w:t>The property is a 2 story Cape.</w:t>
      </w:r>
    </w:p>
    <w:p w:rsidR="00B63A4E" w:rsidRDefault="00B63A4E" w:rsidP="00B63A4E">
      <w:pPr>
        <w:numPr>
          <w:ilvl w:val="0"/>
          <w:numId w:val="7"/>
        </w:numPr>
      </w:pPr>
      <w:r>
        <w:t>Upon purchasing the property the appellant was told that the second floor had been used as a bedroom since it was built in 1947.</w:t>
      </w:r>
    </w:p>
    <w:p w:rsidR="00B63A4E" w:rsidRDefault="00B63A4E" w:rsidP="00592F1F">
      <w:pPr>
        <w:numPr>
          <w:ilvl w:val="0"/>
          <w:numId w:val="7"/>
        </w:numPr>
      </w:pPr>
      <w:r>
        <w:t>Since 2006 the appellant has made renovations to the second floor.</w:t>
      </w:r>
    </w:p>
    <w:p w:rsidR="00B63A4E" w:rsidRDefault="00B63A4E" w:rsidP="00592F1F">
      <w:pPr>
        <w:numPr>
          <w:ilvl w:val="0"/>
          <w:numId w:val="7"/>
        </w:numPr>
      </w:pPr>
      <w:r>
        <w:t>The appellant’s renovations included the addition of sheetrock, some electrical wiring and insulating the building.</w:t>
      </w:r>
    </w:p>
    <w:p w:rsidR="00B63A4E" w:rsidRDefault="00B63A4E" w:rsidP="00592F1F">
      <w:pPr>
        <w:numPr>
          <w:ilvl w:val="0"/>
          <w:numId w:val="7"/>
        </w:numPr>
      </w:pPr>
      <w:r>
        <w:t>The appellant has sold the property.</w:t>
      </w:r>
    </w:p>
    <w:p w:rsidR="00B63A4E" w:rsidRDefault="00B63A4E" w:rsidP="00592F1F">
      <w:pPr>
        <w:numPr>
          <w:ilvl w:val="0"/>
          <w:numId w:val="7"/>
        </w:numPr>
      </w:pPr>
      <w:r>
        <w:t>The new owner requested building permits for all work that has been done as a condition of sale.</w:t>
      </w:r>
    </w:p>
    <w:p w:rsidR="00B63A4E" w:rsidRDefault="00B63A4E" w:rsidP="00592F1F">
      <w:pPr>
        <w:numPr>
          <w:ilvl w:val="0"/>
          <w:numId w:val="7"/>
        </w:numPr>
      </w:pPr>
      <w:r>
        <w:t>The Town Building Department could not provide permits because in 2006 the second floor was listed as a walkup attic and in 2011 it is listed as a bedroom.</w:t>
      </w:r>
    </w:p>
    <w:p w:rsidR="00B63A4E" w:rsidRDefault="00B63A4E" w:rsidP="00592F1F">
      <w:pPr>
        <w:numPr>
          <w:ilvl w:val="0"/>
          <w:numId w:val="7"/>
        </w:numPr>
      </w:pPr>
      <w:r>
        <w:t>The second floor bedroom does not meet current Code requirements for ceiling height and window height.</w:t>
      </w:r>
    </w:p>
    <w:p w:rsidR="00592F1F" w:rsidRDefault="00592F1F" w:rsidP="00592F1F">
      <w:pPr>
        <w:ind w:left="1080"/>
      </w:pPr>
    </w:p>
    <w:p w:rsidR="006E3E0E" w:rsidRPr="00381C48" w:rsidRDefault="00647050" w:rsidP="00AC1A3E">
      <w:pPr>
        <w:jc w:val="center"/>
        <w:rPr>
          <w:b/>
          <w:u w:val="single"/>
        </w:rPr>
      </w:pPr>
      <w:r w:rsidRPr="00381C48">
        <w:rPr>
          <w:b/>
          <w:u w:val="single"/>
        </w:rPr>
        <w:lastRenderedPageBreak/>
        <w:t>Analysis</w:t>
      </w:r>
    </w:p>
    <w:p w:rsidR="00EF220F" w:rsidRPr="00381C48" w:rsidRDefault="00EF220F" w:rsidP="00A76749"/>
    <w:p w:rsidR="00647050" w:rsidRPr="00381C48" w:rsidRDefault="00647050" w:rsidP="00647050">
      <w:pPr>
        <w:pStyle w:val="Default"/>
        <w:numPr>
          <w:ilvl w:val="0"/>
          <w:numId w:val="4"/>
        </w:numPr>
        <w:rPr>
          <w:color w:val="auto"/>
          <w:u w:val="single"/>
        </w:rPr>
      </w:pPr>
      <w:r w:rsidRPr="00381C48">
        <w:rPr>
          <w:color w:val="auto"/>
        </w:rPr>
        <w:t xml:space="preserve"> </w:t>
      </w:r>
      <w:r w:rsidRPr="00381C48">
        <w:rPr>
          <w:color w:val="auto"/>
          <w:u w:val="single"/>
        </w:rPr>
        <w:t>Jurisdiction of the Board</w:t>
      </w:r>
    </w:p>
    <w:p w:rsidR="00647050" w:rsidRPr="00381C48" w:rsidRDefault="00647050" w:rsidP="00647050">
      <w:pPr>
        <w:pStyle w:val="Default"/>
        <w:ind w:left="1080"/>
        <w:rPr>
          <w:color w:val="auto"/>
        </w:rPr>
      </w:pPr>
    </w:p>
    <w:p w:rsidR="00C8363A" w:rsidRPr="00381C48" w:rsidRDefault="00ED4DDC" w:rsidP="00E05E59">
      <w:pPr>
        <w:pStyle w:val="Default"/>
        <w:ind w:firstLine="720"/>
        <w:rPr>
          <w:color w:val="auto"/>
        </w:rPr>
      </w:pPr>
      <w:r w:rsidRPr="00381C48">
        <w:rPr>
          <w:color w:val="auto"/>
        </w:rPr>
        <w:t>There is no question that the Board has jurisdiction to hear this case.</w:t>
      </w:r>
      <w:r w:rsidR="00C8363A" w:rsidRPr="00381C48">
        <w:rPr>
          <w:color w:val="auto"/>
        </w:rPr>
        <w:t xml:space="preserve"> The governing statute provides that:</w:t>
      </w:r>
    </w:p>
    <w:p w:rsidR="00C8363A" w:rsidRPr="00381C48" w:rsidRDefault="00C8363A" w:rsidP="00C8363A">
      <w:pPr>
        <w:pStyle w:val="Default"/>
        <w:rPr>
          <w:color w:val="auto"/>
        </w:rPr>
      </w:pPr>
      <w:r w:rsidRPr="00381C48">
        <w:rPr>
          <w:color w:val="auto"/>
        </w:rPr>
        <w:t xml:space="preserve"> </w:t>
      </w:r>
    </w:p>
    <w:p w:rsidR="00ED4DDC" w:rsidRPr="00381C48" w:rsidRDefault="00C8363A" w:rsidP="00E05E59">
      <w:pPr>
        <w:pStyle w:val="Default"/>
        <w:ind w:left="720" w:right="720"/>
        <w:rPr>
          <w:color w:val="auto"/>
        </w:rPr>
      </w:pPr>
      <w:r w:rsidRPr="00381C48">
        <w:rPr>
          <w:color w:val="auto"/>
        </w:rPr>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rsidRPr="00381C48">
        <w:rPr>
          <w:color w:val="auto"/>
        </w:rPr>
        <w:t xml:space="preserve">act to the appeals board.      </w:t>
      </w:r>
      <w:r w:rsidRPr="00381C48">
        <w:rPr>
          <w:color w:val="auto"/>
        </w:rPr>
        <w:t xml:space="preserve">G.L. c.143, </w:t>
      </w:r>
      <w:bookmarkStart w:id="0" w:name="OLE_LINK1"/>
      <w:bookmarkStart w:id="1" w:name="OLE_LINK2"/>
      <w:r w:rsidRPr="00381C48">
        <w:rPr>
          <w:color w:val="auto"/>
        </w:rPr>
        <w:t>§</w:t>
      </w:r>
      <w:bookmarkEnd w:id="0"/>
      <w:bookmarkEnd w:id="1"/>
      <w:r w:rsidRPr="00381C48">
        <w:rPr>
          <w:color w:val="auto"/>
        </w:rPr>
        <w:t xml:space="preserve">100.  </w:t>
      </w:r>
    </w:p>
    <w:p w:rsidR="00E05E59" w:rsidRPr="00381C48" w:rsidRDefault="00E05E59" w:rsidP="00E05E59">
      <w:pPr>
        <w:pStyle w:val="Default"/>
        <w:ind w:firstLine="720"/>
        <w:rPr>
          <w:color w:val="auto"/>
        </w:rPr>
      </w:pPr>
    </w:p>
    <w:p w:rsidR="00647050" w:rsidRPr="00381C48" w:rsidRDefault="00D93001" w:rsidP="00E05E59">
      <w:pPr>
        <w:pStyle w:val="Default"/>
        <w:ind w:left="720"/>
        <w:rPr>
          <w:color w:val="auto"/>
        </w:rPr>
      </w:pPr>
      <w:r w:rsidRPr="00381C48">
        <w:rPr>
          <w:color w:val="auto"/>
        </w:rPr>
        <w:t>T</w:t>
      </w:r>
      <w:r w:rsidR="00C8363A" w:rsidRPr="00381C48">
        <w:rPr>
          <w:color w:val="auto"/>
        </w:rPr>
        <w:t>he issues giving rise to this matter directly implicate provisions of the Code.  As such, this Board has jurisdiction to decide this case pursuant to G.L. c. 143, §100.</w:t>
      </w:r>
    </w:p>
    <w:p w:rsidR="00647050" w:rsidRPr="00381C48" w:rsidRDefault="00647050" w:rsidP="00647050">
      <w:pPr>
        <w:pStyle w:val="Default"/>
        <w:rPr>
          <w:color w:val="auto"/>
        </w:rPr>
      </w:pPr>
    </w:p>
    <w:p w:rsidR="00647050" w:rsidRPr="00381C48" w:rsidRDefault="00647050" w:rsidP="00E05E59">
      <w:pPr>
        <w:pStyle w:val="Default"/>
        <w:numPr>
          <w:ilvl w:val="0"/>
          <w:numId w:val="4"/>
        </w:numPr>
        <w:rPr>
          <w:color w:val="auto"/>
          <w:u w:val="single"/>
        </w:rPr>
      </w:pPr>
      <w:r w:rsidRPr="00381C48">
        <w:rPr>
          <w:color w:val="auto"/>
          <w:u w:val="single"/>
        </w:rPr>
        <w:t>State Building Code requirements</w:t>
      </w:r>
    </w:p>
    <w:p w:rsidR="004B5759" w:rsidRDefault="004B5759" w:rsidP="004B5759">
      <w:pPr>
        <w:pStyle w:val="Default"/>
        <w:rPr>
          <w:color w:val="auto"/>
          <w:u w:val="single"/>
        </w:rPr>
      </w:pPr>
    </w:p>
    <w:p w:rsidR="00B63A4E" w:rsidRDefault="00DD45C7" w:rsidP="00B63A4E">
      <w:pPr>
        <w:ind w:left="720" w:firstLine="360"/>
      </w:pPr>
      <w:r>
        <w:t>The issue</w:t>
      </w:r>
      <w:r w:rsidR="0015782A">
        <w:t xml:space="preserve"> in this case is whether</w:t>
      </w:r>
      <w:r w:rsidR="00B63A4E">
        <w:t xml:space="preserve"> to grant variances to 780 CMR 5305 and 5310.1.1 and allow the current ceiling height and window height on the second floor bedroom.  The Code requires the bedroom height to be a minimum of 7 feet.  The appellant testified that the ceiling is 6 feet 10 inches and that the footprint of the second floor has remained the same and that it has always been used as a bedroom.  The appellant also testified that the window meets the width requirements of the Code but not the height requirements.  He stated that it would be a hardship to replace the windows as it would involve work to the exterior of the building.</w:t>
      </w:r>
    </w:p>
    <w:p w:rsidR="00B63A4E" w:rsidRDefault="00B63A4E" w:rsidP="00B63A4E">
      <w:pPr>
        <w:ind w:left="720" w:firstLine="360"/>
      </w:pPr>
    </w:p>
    <w:p w:rsidR="00B63A4E" w:rsidRDefault="00B63A4E" w:rsidP="00B63A4E">
      <w:pPr>
        <w:ind w:left="720"/>
      </w:pPr>
      <w:r>
        <w:t>The Building official testified that he could not provide the permit as requested but was not opposed to granting the variance so that the permits could be provided so long as the appellant would be willing to increase the life safety of the house by updating the carbon monoxide and smoke detectors to meet current standards of the Code.</w:t>
      </w:r>
    </w:p>
    <w:p w:rsidR="00B63A4E" w:rsidRDefault="00B63A4E" w:rsidP="00B63A4E">
      <w:pPr>
        <w:ind w:left="1080"/>
      </w:pPr>
    </w:p>
    <w:p w:rsidR="0091768D" w:rsidRPr="00381C48" w:rsidRDefault="00BE4DDF" w:rsidP="009A6C76">
      <w:pPr>
        <w:jc w:val="center"/>
        <w:rPr>
          <w:b/>
          <w:u w:val="single"/>
        </w:rPr>
      </w:pPr>
      <w:r w:rsidRPr="00381C48">
        <w:rPr>
          <w:b/>
          <w:u w:val="single"/>
        </w:rPr>
        <w:t>C</w:t>
      </w:r>
      <w:r w:rsidR="00E034A4" w:rsidRPr="00381C48">
        <w:rPr>
          <w:b/>
          <w:u w:val="single"/>
        </w:rPr>
        <w:t>onclusion</w:t>
      </w:r>
    </w:p>
    <w:p w:rsidR="00B37EAE" w:rsidRDefault="00B37EAE" w:rsidP="008D7AAF"/>
    <w:p w:rsidR="00B37EAE" w:rsidRDefault="002B3B78" w:rsidP="00DC63DE">
      <w:pPr>
        <w:ind w:firstLine="720"/>
      </w:pPr>
      <w:r w:rsidRPr="00F92137">
        <w:t>A motion was made by</w:t>
      </w:r>
      <w:r w:rsidR="006E6031" w:rsidRPr="00F92137">
        <w:t xml:space="preserve"> </w:t>
      </w:r>
      <w:r w:rsidR="0038777C" w:rsidRPr="00F92137">
        <w:t>Alexander MacLeod</w:t>
      </w:r>
      <w:r w:rsidR="000A16D9" w:rsidRPr="00F92137">
        <w:t xml:space="preserve"> </w:t>
      </w:r>
      <w:r w:rsidR="009421D2" w:rsidRPr="00F92137">
        <w:t xml:space="preserve">and seconded by </w:t>
      </w:r>
      <w:r w:rsidR="00592F1F">
        <w:t>Jacob Nunnemacher</w:t>
      </w:r>
      <w:r w:rsidR="009421D2" w:rsidRPr="00F92137">
        <w:t xml:space="preserve"> </w:t>
      </w:r>
      <w:r w:rsidR="00592F1F">
        <w:t xml:space="preserve">to </w:t>
      </w:r>
      <w:r w:rsidR="00592F1F">
        <w:rPr>
          <w:b/>
        </w:rPr>
        <w:t xml:space="preserve">GRANT </w:t>
      </w:r>
      <w:r w:rsidR="00592F1F">
        <w:t xml:space="preserve">a variance to 780 CMR 5305 </w:t>
      </w:r>
      <w:r w:rsidR="00B63A4E">
        <w:t>to allow</w:t>
      </w:r>
      <w:r w:rsidR="00592F1F">
        <w:t xml:space="preserve"> the ceiling height of 6 feet 10 inches and</w:t>
      </w:r>
      <w:r w:rsidR="00B63A4E">
        <w:t xml:space="preserve"> to </w:t>
      </w:r>
      <w:r w:rsidR="00B63A4E">
        <w:rPr>
          <w:b/>
        </w:rPr>
        <w:t xml:space="preserve">GRANT </w:t>
      </w:r>
      <w:r w:rsidR="00B63A4E">
        <w:t>a variance to</w:t>
      </w:r>
      <w:r w:rsidR="00592F1F">
        <w:t xml:space="preserve"> 780 CMR 5310.1.1 to </w:t>
      </w:r>
      <w:r w:rsidR="00B63A4E">
        <w:t xml:space="preserve">allow the existing window in the second floor bedroom to remain at </w:t>
      </w:r>
      <w:r w:rsidR="00592F1F">
        <w:t>18 inches</w:t>
      </w:r>
      <w:r w:rsidR="00B63A4E">
        <w:t xml:space="preserve"> high</w:t>
      </w:r>
      <w:r w:rsidR="00592F1F">
        <w:t xml:space="preserve"> by 24 inches</w:t>
      </w:r>
      <w:r w:rsidR="00B63A4E">
        <w:t xml:space="preserve"> wide </w:t>
      </w:r>
      <w:r w:rsidR="00B63A4E">
        <w:rPr>
          <w:b/>
        </w:rPr>
        <w:t xml:space="preserve">with the condition that </w:t>
      </w:r>
      <w:r w:rsidR="00B63A4E">
        <w:t>the appellant</w:t>
      </w:r>
      <w:r w:rsidR="00592F1F">
        <w:t xml:space="preserve"> must put in a smoke</w:t>
      </w:r>
      <w:r w:rsidR="00B63A4E">
        <w:t xml:space="preserve"> and carbon monoxide</w:t>
      </w:r>
      <w:r w:rsidR="00592F1F">
        <w:t xml:space="preserve"> detection system that is compatible with </w:t>
      </w:r>
      <w:r w:rsidR="00B63A4E">
        <w:t>today’s edition of the</w:t>
      </w:r>
      <w:r w:rsidR="00592F1F">
        <w:t xml:space="preserve"> Code.</w:t>
      </w:r>
    </w:p>
    <w:p w:rsidR="00763FB5" w:rsidRDefault="00763FB5" w:rsidP="00DC63DE">
      <w:pPr>
        <w:ind w:firstLine="720"/>
      </w:pPr>
    </w:p>
    <w:p w:rsidR="00763FB5" w:rsidRDefault="00763FB5" w:rsidP="00DC63DE">
      <w:pPr>
        <w:ind w:firstLine="720"/>
      </w:pPr>
    </w:p>
    <w:p w:rsidR="00763FB5" w:rsidRDefault="00763FB5" w:rsidP="00DC63DE">
      <w:pPr>
        <w:ind w:firstLine="720"/>
      </w:pPr>
    </w:p>
    <w:p w:rsidR="00763FB5" w:rsidRPr="00592F1F" w:rsidRDefault="00763FB5" w:rsidP="00DC63DE">
      <w:pPr>
        <w:ind w:firstLine="720"/>
      </w:pPr>
    </w:p>
    <w:p w:rsidR="006C1737" w:rsidRPr="00F92137" w:rsidRDefault="00763FB5" w:rsidP="00B63A4E">
      <w:r>
        <w:t xml:space="preserve">                                                                      </w:t>
      </w:r>
      <w:r>
        <w:rPr>
          <w:noProof/>
        </w:rPr>
        <w:drawing>
          <wp:inline distT="0" distB="0" distL="0" distR="0">
            <wp:extent cx="1409700" cy="504825"/>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409700" cy="504825"/>
                    </a:xfrm>
                    <a:prstGeom prst="rect">
                      <a:avLst/>
                    </a:prstGeom>
                    <a:noFill/>
                    <a:ln w="9525">
                      <a:noFill/>
                      <a:miter lim="800000"/>
                      <a:headEnd/>
                      <a:tailEnd/>
                    </a:ln>
                  </pic:spPr>
                </pic:pic>
              </a:graphicData>
            </a:graphic>
          </wp:inline>
        </w:drawing>
      </w:r>
    </w:p>
    <w:p w:rsidR="00A923A0" w:rsidRPr="00381C48" w:rsidRDefault="00461877" w:rsidP="00DB7D58">
      <w:pPr>
        <w:jc w:val="center"/>
      </w:pPr>
      <w:r w:rsidRPr="00381C48">
        <w:t>_______________________</w:t>
      </w:r>
      <w:r w:rsidR="00C426A0" w:rsidRPr="00381C48">
        <w:t xml:space="preserve"> </w:t>
      </w:r>
      <w:r w:rsidRPr="00381C48">
        <w:tab/>
      </w:r>
      <w:r w:rsidR="00C426A0" w:rsidRPr="00381C48">
        <w:t xml:space="preserve">  </w:t>
      </w:r>
      <w:r w:rsidRPr="00381C48">
        <w:t>_______________________</w:t>
      </w:r>
      <w:r w:rsidR="00C426A0" w:rsidRPr="00381C48">
        <w:t xml:space="preserve">   </w:t>
      </w:r>
      <w:r w:rsidRPr="00381C48">
        <w:t>__________________</w:t>
      </w:r>
    </w:p>
    <w:p w:rsidR="00700826" w:rsidRPr="00381C48" w:rsidRDefault="00592F1F" w:rsidP="006D75B3">
      <w:pPr>
        <w:ind w:left="720" w:firstLine="720"/>
      </w:pPr>
      <w:r>
        <w:t>Jacob Nunnemacher</w:t>
      </w:r>
      <w:r w:rsidR="00DC63DE">
        <w:tab/>
      </w:r>
      <w:r w:rsidR="00EF220F" w:rsidRPr="00381C48">
        <w:tab/>
      </w:r>
      <w:r w:rsidR="0038777C">
        <w:t>Alexander MacLeod</w:t>
      </w:r>
      <w:r w:rsidR="00023D53" w:rsidRPr="00381C48">
        <w:tab/>
      </w:r>
      <w:r w:rsidR="0038777C">
        <w:tab/>
      </w:r>
      <w:r w:rsidR="00DC63DE">
        <w:t>Doug Semple</w:t>
      </w:r>
    </w:p>
    <w:p w:rsidR="00DB7D58" w:rsidRPr="00381C48" w:rsidRDefault="00DB7D58"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6777D4">
        <w:t xml:space="preserve">March </w:t>
      </w:r>
      <w:r w:rsidR="00763FB5">
        <w:t>28</w:t>
      </w:r>
      <w:r w:rsidR="00365644">
        <w:t>,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709" w:rsidRDefault="008E3709">
      <w:r>
        <w:separator/>
      </w:r>
    </w:p>
  </w:endnote>
  <w:endnote w:type="continuationSeparator" w:id="1">
    <w:p w:rsidR="008E3709" w:rsidRDefault="008E3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47CD" w:rsidRDefault="009C4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FB5">
      <w:rPr>
        <w:rStyle w:val="PageNumber"/>
        <w:noProof/>
      </w:rPr>
      <w:t>2</w:t>
    </w:r>
    <w:r>
      <w:rPr>
        <w:rStyle w:val="PageNumber"/>
      </w:rPr>
      <w:fldChar w:fldCharType="end"/>
    </w:r>
  </w:p>
  <w:p w:rsidR="009C47CD" w:rsidRDefault="009C4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709" w:rsidRDefault="008E3709">
      <w:r>
        <w:separator/>
      </w:r>
    </w:p>
  </w:footnote>
  <w:footnote w:type="continuationSeparator" w:id="1">
    <w:p w:rsidR="008E3709" w:rsidRDefault="008E3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7"/>
  </w:num>
  <w:num w:numId="4">
    <w:abstractNumId w:val="18"/>
  </w:num>
  <w:num w:numId="5">
    <w:abstractNumId w:val="4"/>
  </w:num>
  <w:num w:numId="6">
    <w:abstractNumId w:val="1"/>
  </w:num>
  <w:num w:numId="7">
    <w:abstractNumId w:val="3"/>
  </w:num>
  <w:num w:numId="8">
    <w:abstractNumId w:val="9"/>
  </w:num>
  <w:num w:numId="9">
    <w:abstractNumId w:val="15"/>
  </w:num>
  <w:num w:numId="10">
    <w:abstractNumId w:val="12"/>
  </w:num>
  <w:num w:numId="11">
    <w:abstractNumId w:val="16"/>
  </w:num>
  <w:num w:numId="12">
    <w:abstractNumId w:val="11"/>
  </w:num>
  <w:num w:numId="13">
    <w:abstractNumId w:val="0"/>
  </w:num>
  <w:num w:numId="14">
    <w:abstractNumId w:val="10"/>
  </w:num>
  <w:num w:numId="15">
    <w:abstractNumId w:val="6"/>
  </w:num>
  <w:num w:numId="16">
    <w:abstractNumId w:val="8"/>
  </w:num>
  <w:num w:numId="17">
    <w:abstractNumId w:val="17"/>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200D"/>
    <w:rsid w:val="00012024"/>
    <w:rsid w:val="000164B9"/>
    <w:rsid w:val="000167BB"/>
    <w:rsid w:val="0002013A"/>
    <w:rsid w:val="00020AEF"/>
    <w:rsid w:val="0002258C"/>
    <w:rsid w:val="00023D53"/>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31B7"/>
    <w:rsid w:val="00054A11"/>
    <w:rsid w:val="0005551C"/>
    <w:rsid w:val="000555EF"/>
    <w:rsid w:val="00056632"/>
    <w:rsid w:val="00056B5D"/>
    <w:rsid w:val="000571C9"/>
    <w:rsid w:val="000765AC"/>
    <w:rsid w:val="000774D1"/>
    <w:rsid w:val="00077E5B"/>
    <w:rsid w:val="0008147E"/>
    <w:rsid w:val="00081892"/>
    <w:rsid w:val="00084282"/>
    <w:rsid w:val="00084A3F"/>
    <w:rsid w:val="00084E37"/>
    <w:rsid w:val="00087689"/>
    <w:rsid w:val="00087A7A"/>
    <w:rsid w:val="000906E1"/>
    <w:rsid w:val="00092828"/>
    <w:rsid w:val="00093047"/>
    <w:rsid w:val="000942CF"/>
    <w:rsid w:val="0009544C"/>
    <w:rsid w:val="000A16D9"/>
    <w:rsid w:val="000A3C34"/>
    <w:rsid w:val="000A5470"/>
    <w:rsid w:val="000A62DA"/>
    <w:rsid w:val="000A64ED"/>
    <w:rsid w:val="000A6D26"/>
    <w:rsid w:val="000A6FE8"/>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EE7"/>
    <w:rsid w:val="0011383C"/>
    <w:rsid w:val="00114360"/>
    <w:rsid w:val="001160A7"/>
    <w:rsid w:val="001179C0"/>
    <w:rsid w:val="0012198B"/>
    <w:rsid w:val="00122419"/>
    <w:rsid w:val="00122F1C"/>
    <w:rsid w:val="0012388A"/>
    <w:rsid w:val="00124435"/>
    <w:rsid w:val="00126161"/>
    <w:rsid w:val="001266C3"/>
    <w:rsid w:val="00127C06"/>
    <w:rsid w:val="0013149E"/>
    <w:rsid w:val="00131EC8"/>
    <w:rsid w:val="00132031"/>
    <w:rsid w:val="001320F7"/>
    <w:rsid w:val="00133E80"/>
    <w:rsid w:val="00134BFF"/>
    <w:rsid w:val="00136638"/>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4757"/>
    <w:rsid w:val="001A4ADD"/>
    <w:rsid w:val="001A5D19"/>
    <w:rsid w:val="001B33AA"/>
    <w:rsid w:val="001B6C81"/>
    <w:rsid w:val="001B78D0"/>
    <w:rsid w:val="001B7AF4"/>
    <w:rsid w:val="001C033B"/>
    <w:rsid w:val="001C1BA2"/>
    <w:rsid w:val="001C399B"/>
    <w:rsid w:val="001C3AF4"/>
    <w:rsid w:val="001C5685"/>
    <w:rsid w:val="001C7827"/>
    <w:rsid w:val="001D20F8"/>
    <w:rsid w:val="001D23EA"/>
    <w:rsid w:val="001D2619"/>
    <w:rsid w:val="001D30B0"/>
    <w:rsid w:val="001D36DA"/>
    <w:rsid w:val="001D4C49"/>
    <w:rsid w:val="001D6543"/>
    <w:rsid w:val="001D750C"/>
    <w:rsid w:val="001E09E7"/>
    <w:rsid w:val="001E25BD"/>
    <w:rsid w:val="001E7BA6"/>
    <w:rsid w:val="001F3C58"/>
    <w:rsid w:val="001F3F1F"/>
    <w:rsid w:val="001F69C3"/>
    <w:rsid w:val="00200C69"/>
    <w:rsid w:val="00201C05"/>
    <w:rsid w:val="0020655B"/>
    <w:rsid w:val="002100A4"/>
    <w:rsid w:val="002103C0"/>
    <w:rsid w:val="00210B02"/>
    <w:rsid w:val="00213944"/>
    <w:rsid w:val="002145A2"/>
    <w:rsid w:val="00220413"/>
    <w:rsid w:val="00221722"/>
    <w:rsid w:val="00221D33"/>
    <w:rsid w:val="0022263F"/>
    <w:rsid w:val="00227C43"/>
    <w:rsid w:val="00227DBD"/>
    <w:rsid w:val="00233631"/>
    <w:rsid w:val="00233998"/>
    <w:rsid w:val="002355A4"/>
    <w:rsid w:val="002416F1"/>
    <w:rsid w:val="00241C77"/>
    <w:rsid w:val="00241DCA"/>
    <w:rsid w:val="002443D0"/>
    <w:rsid w:val="00244685"/>
    <w:rsid w:val="00245005"/>
    <w:rsid w:val="00246177"/>
    <w:rsid w:val="002468EE"/>
    <w:rsid w:val="002512F6"/>
    <w:rsid w:val="0025241B"/>
    <w:rsid w:val="00252922"/>
    <w:rsid w:val="00253E7B"/>
    <w:rsid w:val="0025424F"/>
    <w:rsid w:val="00255B40"/>
    <w:rsid w:val="00257C3D"/>
    <w:rsid w:val="00257FFC"/>
    <w:rsid w:val="0026345E"/>
    <w:rsid w:val="00264EF0"/>
    <w:rsid w:val="00270DA0"/>
    <w:rsid w:val="002739D8"/>
    <w:rsid w:val="00273AFC"/>
    <w:rsid w:val="00274FD1"/>
    <w:rsid w:val="002753E8"/>
    <w:rsid w:val="00277FE0"/>
    <w:rsid w:val="002803EE"/>
    <w:rsid w:val="00280CCD"/>
    <w:rsid w:val="002818C8"/>
    <w:rsid w:val="00282CB0"/>
    <w:rsid w:val="00283660"/>
    <w:rsid w:val="00283E10"/>
    <w:rsid w:val="00284CD4"/>
    <w:rsid w:val="00284D96"/>
    <w:rsid w:val="00285A6E"/>
    <w:rsid w:val="00286265"/>
    <w:rsid w:val="00286CF8"/>
    <w:rsid w:val="00290F79"/>
    <w:rsid w:val="0029194A"/>
    <w:rsid w:val="00294AE7"/>
    <w:rsid w:val="002954E0"/>
    <w:rsid w:val="002959FF"/>
    <w:rsid w:val="002973A6"/>
    <w:rsid w:val="0029796E"/>
    <w:rsid w:val="002A025F"/>
    <w:rsid w:val="002A4D89"/>
    <w:rsid w:val="002B27DF"/>
    <w:rsid w:val="002B3303"/>
    <w:rsid w:val="002B3B78"/>
    <w:rsid w:val="002B4B0B"/>
    <w:rsid w:val="002B572C"/>
    <w:rsid w:val="002C1BB0"/>
    <w:rsid w:val="002C2358"/>
    <w:rsid w:val="002C4A91"/>
    <w:rsid w:val="002C5C75"/>
    <w:rsid w:val="002D0E5B"/>
    <w:rsid w:val="002D333C"/>
    <w:rsid w:val="002D3FAF"/>
    <w:rsid w:val="002D4555"/>
    <w:rsid w:val="002D4CBA"/>
    <w:rsid w:val="002D57F9"/>
    <w:rsid w:val="002E03D8"/>
    <w:rsid w:val="002E365A"/>
    <w:rsid w:val="002E3A99"/>
    <w:rsid w:val="002E5B5D"/>
    <w:rsid w:val="002E655D"/>
    <w:rsid w:val="002E798E"/>
    <w:rsid w:val="002E7C92"/>
    <w:rsid w:val="002F3434"/>
    <w:rsid w:val="002F3BB3"/>
    <w:rsid w:val="002F6034"/>
    <w:rsid w:val="002F6536"/>
    <w:rsid w:val="00302DCD"/>
    <w:rsid w:val="00307C41"/>
    <w:rsid w:val="00311FD7"/>
    <w:rsid w:val="00312701"/>
    <w:rsid w:val="00313FFB"/>
    <w:rsid w:val="00316E1F"/>
    <w:rsid w:val="00317367"/>
    <w:rsid w:val="00317A15"/>
    <w:rsid w:val="00320ABD"/>
    <w:rsid w:val="00325EED"/>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51CD"/>
    <w:rsid w:val="00375776"/>
    <w:rsid w:val="00375B2C"/>
    <w:rsid w:val="00376D8C"/>
    <w:rsid w:val="00377BF5"/>
    <w:rsid w:val="003800F4"/>
    <w:rsid w:val="00381B85"/>
    <w:rsid w:val="00381C48"/>
    <w:rsid w:val="0038297C"/>
    <w:rsid w:val="003865CA"/>
    <w:rsid w:val="0038777C"/>
    <w:rsid w:val="0039001B"/>
    <w:rsid w:val="00396404"/>
    <w:rsid w:val="003A0082"/>
    <w:rsid w:val="003A03CA"/>
    <w:rsid w:val="003A17A9"/>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5759"/>
    <w:rsid w:val="004C11F3"/>
    <w:rsid w:val="004C16A5"/>
    <w:rsid w:val="004C16E3"/>
    <w:rsid w:val="004C17A1"/>
    <w:rsid w:val="004C1805"/>
    <w:rsid w:val="004C2193"/>
    <w:rsid w:val="004C44BD"/>
    <w:rsid w:val="004D1A60"/>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1EE1"/>
    <w:rsid w:val="005230BF"/>
    <w:rsid w:val="00523D89"/>
    <w:rsid w:val="00524368"/>
    <w:rsid w:val="00526ECA"/>
    <w:rsid w:val="00530DDC"/>
    <w:rsid w:val="0053159A"/>
    <w:rsid w:val="005324F8"/>
    <w:rsid w:val="005325C0"/>
    <w:rsid w:val="00532899"/>
    <w:rsid w:val="00535027"/>
    <w:rsid w:val="00536023"/>
    <w:rsid w:val="005443B6"/>
    <w:rsid w:val="00545EB7"/>
    <w:rsid w:val="00546DDC"/>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2F1F"/>
    <w:rsid w:val="00597284"/>
    <w:rsid w:val="005A3F7F"/>
    <w:rsid w:val="005A464C"/>
    <w:rsid w:val="005A724D"/>
    <w:rsid w:val="005A7DC7"/>
    <w:rsid w:val="005B1DD2"/>
    <w:rsid w:val="005C2DC2"/>
    <w:rsid w:val="005C4B46"/>
    <w:rsid w:val="005C7AC9"/>
    <w:rsid w:val="005D0244"/>
    <w:rsid w:val="005D0765"/>
    <w:rsid w:val="005D086C"/>
    <w:rsid w:val="005D507A"/>
    <w:rsid w:val="005D7164"/>
    <w:rsid w:val="005D7E38"/>
    <w:rsid w:val="005E0905"/>
    <w:rsid w:val="005E1123"/>
    <w:rsid w:val="005E3C8D"/>
    <w:rsid w:val="005E49D3"/>
    <w:rsid w:val="005E59E6"/>
    <w:rsid w:val="005E6763"/>
    <w:rsid w:val="005E692B"/>
    <w:rsid w:val="005E78CA"/>
    <w:rsid w:val="005F2715"/>
    <w:rsid w:val="005F51F3"/>
    <w:rsid w:val="005F5AC6"/>
    <w:rsid w:val="005F5DF5"/>
    <w:rsid w:val="006006DD"/>
    <w:rsid w:val="00601604"/>
    <w:rsid w:val="006021DB"/>
    <w:rsid w:val="00604E3E"/>
    <w:rsid w:val="006058EB"/>
    <w:rsid w:val="00606643"/>
    <w:rsid w:val="00606909"/>
    <w:rsid w:val="00607BFB"/>
    <w:rsid w:val="00607DAB"/>
    <w:rsid w:val="00610853"/>
    <w:rsid w:val="00612CDE"/>
    <w:rsid w:val="00616399"/>
    <w:rsid w:val="00616BB9"/>
    <w:rsid w:val="00616C5F"/>
    <w:rsid w:val="006174DB"/>
    <w:rsid w:val="00617F3C"/>
    <w:rsid w:val="00620922"/>
    <w:rsid w:val="006225E6"/>
    <w:rsid w:val="00626C0F"/>
    <w:rsid w:val="0063118F"/>
    <w:rsid w:val="0063251B"/>
    <w:rsid w:val="006344FC"/>
    <w:rsid w:val="00634731"/>
    <w:rsid w:val="006371F1"/>
    <w:rsid w:val="00637666"/>
    <w:rsid w:val="006430C2"/>
    <w:rsid w:val="006436CF"/>
    <w:rsid w:val="00643803"/>
    <w:rsid w:val="00643CD4"/>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24B7"/>
    <w:rsid w:val="00694E0E"/>
    <w:rsid w:val="006A0F79"/>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E0CED"/>
    <w:rsid w:val="006E3E0E"/>
    <w:rsid w:val="006E6031"/>
    <w:rsid w:val="006F26C6"/>
    <w:rsid w:val="006F3283"/>
    <w:rsid w:val="006F3966"/>
    <w:rsid w:val="006F525F"/>
    <w:rsid w:val="006F5279"/>
    <w:rsid w:val="006F7192"/>
    <w:rsid w:val="006F7828"/>
    <w:rsid w:val="00700826"/>
    <w:rsid w:val="00701C81"/>
    <w:rsid w:val="00702BB3"/>
    <w:rsid w:val="00705964"/>
    <w:rsid w:val="007060FA"/>
    <w:rsid w:val="0070693F"/>
    <w:rsid w:val="007075AB"/>
    <w:rsid w:val="00711114"/>
    <w:rsid w:val="007136E5"/>
    <w:rsid w:val="007161E4"/>
    <w:rsid w:val="00716DD9"/>
    <w:rsid w:val="00717E3C"/>
    <w:rsid w:val="007206B3"/>
    <w:rsid w:val="00723D6B"/>
    <w:rsid w:val="0072453F"/>
    <w:rsid w:val="007258B8"/>
    <w:rsid w:val="00730DDA"/>
    <w:rsid w:val="00732392"/>
    <w:rsid w:val="007325C6"/>
    <w:rsid w:val="00732D8A"/>
    <w:rsid w:val="00735450"/>
    <w:rsid w:val="00736504"/>
    <w:rsid w:val="00737046"/>
    <w:rsid w:val="00737BF5"/>
    <w:rsid w:val="007420AE"/>
    <w:rsid w:val="0074375D"/>
    <w:rsid w:val="00751D16"/>
    <w:rsid w:val="00753159"/>
    <w:rsid w:val="00753978"/>
    <w:rsid w:val="00754789"/>
    <w:rsid w:val="00755C21"/>
    <w:rsid w:val="0075693E"/>
    <w:rsid w:val="0076051C"/>
    <w:rsid w:val="0076250D"/>
    <w:rsid w:val="007629B8"/>
    <w:rsid w:val="00762BDF"/>
    <w:rsid w:val="00763671"/>
    <w:rsid w:val="00763FB5"/>
    <w:rsid w:val="00766531"/>
    <w:rsid w:val="00766995"/>
    <w:rsid w:val="007727D2"/>
    <w:rsid w:val="007728B3"/>
    <w:rsid w:val="00773189"/>
    <w:rsid w:val="0077518D"/>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2197"/>
    <w:rsid w:val="007B4DBC"/>
    <w:rsid w:val="007B5EB0"/>
    <w:rsid w:val="007B6BCC"/>
    <w:rsid w:val="007C11F8"/>
    <w:rsid w:val="007C198C"/>
    <w:rsid w:val="007C265C"/>
    <w:rsid w:val="007C2E8B"/>
    <w:rsid w:val="007C4781"/>
    <w:rsid w:val="007C4BDB"/>
    <w:rsid w:val="007C4C49"/>
    <w:rsid w:val="007C6516"/>
    <w:rsid w:val="007C751A"/>
    <w:rsid w:val="007D44CD"/>
    <w:rsid w:val="007D45A9"/>
    <w:rsid w:val="007D66EE"/>
    <w:rsid w:val="007D7310"/>
    <w:rsid w:val="007D769F"/>
    <w:rsid w:val="007E0FB2"/>
    <w:rsid w:val="007E16A6"/>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7AD6"/>
    <w:rsid w:val="008203D7"/>
    <w:rsid w:val="008207EE"/>
    <w:rsid w:val="00822138"/>
    <w:rsid w:val="00823B0D"/>
    <w:rsid w:val="00823D0C"/>
    <w:rsid w:val="008245B3"/>
    <w:rsid w:val="00824D7C"/>
    <w:rsid w:val="00825B39"/>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395D"/>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CA6"/>
    <w:rsid w:val="00867624"/>
    <w:rsid w:val="0086784F"/>
    <w:rsid w:val="0087031E"/>
    <w:rsid w:val="0087252F"/>
    <w:rsid w:val="00873B3F"/>
    <w:rsid w:val="008743FB"/>
    <w:rsid w:val="00874DB4"/>
    <w:rsid w:val="00876ED3"/>
    <w:rsid w:val="00880773"/>
    <w:rsid w:val="00880A06"/>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1841"/>
    <w:rsid w:val="008C32C1"/>
    <w:rsid w:val="008C47AA"/>
    <w:rsid w:val="008C689C"/>
    <w:rsid w:val="008C6914"/>
    <w:rsid w:val="008D0629"/>
    <w:rsid w:val="008D0FA3"/>
    <w:rsid w:val="008D2FCC"/>
    <w:rsid w:val="008D3EB3"/>
    <w:rsid w:val="008D49A6"/>
    <w:rsid w:val="008D601B"/>
    <w:rsid w:val="008D7AAF"/>
    <w:rsid w:val="008E0077"/>
    <w:rsid w:val="008E00AB"/>
    <w:rsid w:val="008E3709"/>
    <w:rsid w:val="008E3EB8"/>
    <w:rsid w:val="008E5600"/>
    <w:rsid w:val="008E609D"/>
    <w:rsid w:val="008E7B53"/>
    <w:rsid w:val="008F002A"/>
    <w:rsid w:val="008F1113"/>
    <w:rsid w:val="008F127D"/>
    <w:rsid w:val="008F1C97"/>
    <w:rsid w:val="008F1CBC"/>
    <w:rsid w:val="008F3911"/>
    <w:rsid w:val="008F55EE"/>
    <w:rsid w:val="008F59F9"/>
    <w:rsid w:val="008F732D"/>
    <w:rsid w:val="008F75AA"/>
    <w:rsid w:val="0090057E"/>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3AA1"/>
    <w:rsid w:val="009B4D3F"/>
    <w:rsid w:val="009B500B"/>
    <w:rsid w:val="009B6CC6"/>
    <w:rsid w:val="009C02C2"/>
    <w:rsid w:val="009C04F9"/>
    <w:rsid w:val="009C1952"/>
    <w:rsid w:val="009C47CD"/>
    <w:rsid w:val="009D0406"/>
    <w:rsid w:val="009D3C10"/>
    <w:rsid w:val="009D435B"/>
    <w:rsid w:val="009D4458"/>
    <w:rsid w:val="009D4713"/>
    <w:rsid w:val="009D4AEE"/>
    <w:rsid w:val="009D5C8B"/>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5B6B"/>
    <w:rsid w:val="00A064DA"/>
    <w:rsid w:val="00A069BE"/>
    <w:rsid w:val="00A07440"/>
    <w:rsid w:val="00A07A09"/>
    <w:rsid w:val="00A13B6C"/>
    <w:rsid w:val="00A1474F"/>
    <w:rsid w:val="00A16D37"/>
    <w:rsid w:val="00A17C23"/>
    <w:rsid w:val="00A21940"/>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50A"/>
    <w:rsid w:val="00A6747C"/>
    <w:rsid w:val="00A70EBF"/>
    <w:rsid w:val="00A72618"/>
    <w:rsid w:val="00A727E6"/>
    <w:rsid w:val="00A73994"/>
    <w:rsid w:val="00A73D03"/>
    <w:rsid w:val="00A74975"/>
    <w:rsid w:val="00A76085"/>
    <w:rsid w:val="00A76236"/>
    <w:rsid w:val="00A76749"/>
    <w:rsid w:val="00A76BA5"/>
    <w:rsid w:val="00A803BF"/>
    <w:rsid w:val="00A8093A"/>
    <w:rsid w:val="00A82BE5"/>
    <w:rsid w:val="00A83310"/>
    <w:rsid w:val="00A83713"/>
    <w:rsid w:val="00A850B0"/>
    <w:rsid w:val="00A905ED"/>
    <w:rsid w:val="00A909A9"/>
    <w:rsid w:val="00A9204A"/>
    <w:rsid w:val="00A923A0"/>
    <w:rsid w:val="00A92F22"/>
    <w:rsid w:val="00A947B2"/>
    <w:rsid w:val="00A95CA7"/>
    <w:rsid w:val="00A9795B"/>
    <w:rsid w:val="00AA2161"/>
    <w:rsid w:val="00AA28E0"/>
    <w:rsid w:val="00AA3F2E"/>
    <w:rsid w:val="00AA54A6"/>
    <w:rsid w:val="00AA564C"/>
    <w:rsid w:val="00AA6340"/>
    <w:rsid w:val="00AA6BBD"/>
    <w:rsid w:val="00AB02CF"/>
    <w:rsid w:val="00AB0F93"/>
    <w:rsid w:val="00AB2D49"/>
    <w:rsid w:val="00AC139C"/>
    <w:rsid w:val="00AC1A3E"/>
    <w:rsid w:val="00AC2180"/>
    <w:rsid w:val="00AC2CC8"/>
    <w:rsid w:val="00AC2E75"/>
    <w:rsid w:val="00AC6AD2"/>
    <w:rsid w:val="00AC7437"/>
    <w:rsid w:val="00AC74FC"/>
    <w:rsid w:val="00AC7E6D"/>
    <w:rsid w:val="00AD05C6"/>
    <w:rsid w:val="00AD18F7"/>
    <w:rsid w:val="00AD1F61"/>
    <w:rsid w:val="00AD33FB"/>
    <w:rsid w:val="00AD5044"/>
    <w:rsid w:val="00AE444B"/>
    <w:rsid w:val="00AE6E31"/>
    <w:rsid w:val="00AE6E99"/>
    <w:rsid w:val="00AE6F02"/>
    <w:rsid w:val="00AE7085"/>
    <w:rsid w:val="00AF01A5"/>
    <w:rsid w:val="00AF1652"/>
    <w:rsid w:val="00AF6CA4"/>
    <w:rsid w:val="00AF7928"/>
    <w:rsid w:val="00B00F8C"/>
    <w:rsid w:val="00B01A0F"/>
    <w:rsid w:val="00B02353"/>
    <w:rsid w:val="00B03D49"/>
    <w:rsid w:val="00B04B8A"/>
    <w:rsid w:val="00B05452"/>
    <w:rsid w:val="00B05942"/>
    <w:rsid w:val="00B06D44"/>
    <w:rsid w:val="00B06DDB"/>
    <w:rsid w:val="00B06F6E"/>
    <w:rsid w:val="00B1000B"/>
    <w:rsid w:val="00B10D78"/>
    <w:rsid w:val="00B11CE7"/>
    <w:rsid w:val="00B13C92"/>
    <w:rsid w:val="00B153A5"/>
    <w:rsid w:val="00B15463"/>
    <w:rsid w:val="00B25A2A"/>
    <w:rsid w:val="00B26A87"/>
    <w:rsid w:val="00B322E2"/>
    <w:rsid w:val="00B32A3B"/>
    <w:rsid w:val="00B36C23"/>
    <w:rsid w:val="00B37EAE"/>
    <w:rsid w:val="00B41BAC"/>
    <w:rsid w:val="00B443BD"/>
    <w:rsid w:val="00B456C0"/>
    <w:rsid w:val="00B45C72"/>
    <w:rsid w:val="00B501BA"/>
    <w:rsid w:val="00B52A33"/>
    <w:rsid w:val="00B536D6"/>
    <w:rsid w:val="00B540EB"/>
    <w:rsid w:val="00B56E12"/>
    <w:rsid w:val="00B570DB"/>
    <w:rsid w:val="00B603D4"/>
    <w:rsid w:val="00B63A4E"/>
    <w:rsid w:val="00B63E9D"/>
    <w:rsid w:val="00B6460C"/>
    <w:rsid w:val="00B64BC2"/>
    <w:rsid w:val="00B67FCE"/>
    <w:rsid w:val="00B7213C"/>
    <w:rsid w:val="00B72B8F"/>
    <w:rsid w:val="00B72E58"/>
    <w:rsid w:val="00B73BB2"/>
    <w:rsid w:val="00B756E3"/>
    <w:rsid w:val="00B761D1"/>
    <w:rsid w:val="00B77D1C"/>
    <w:rsid w:val="00B83AC6"/>
    <w:rsid w:val="00B854D8"/>
    <w:rsid w:val="00B864FA"/>
    <w:rsid w:val="00B87B71"/>
    <w:rsid w:val="00B901BB"/>
    <w:rsid w:val="00B910D3"/>
    <w:rsid w:val="00B917B8"/>
    <w:rsid w:val="00B922DE"/>
    <w:rsid w:val="00B964EE"/>
    <w:rsid w:val="00B966FE"/>
    <w:rsid w:val="00B97877"/>
    <w:rsid w:val="00BA454A"/>
    <w:rsid w:val="00BA58FC"/>
    <w:rsid w:val="00BA5C05"/>
    <w:rsid w:val="00BA5D38"/>
    <w:rsid w:val="00BA757E"/>
    <w:rsid w:val="00BB03EA"/>
    <w:rsid w:val="00BB12A9"/>
    <w:rsid w:val="00BB2CD2"/>
    <w:rsid w:val="00BB320F"/>
    <w:rsid w:val="00BB40C2"/>
    <w:rsid w:val="00BB63B0"/>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B99"/>
    <w:rsid w:val="00C46BB5"/>
    <w:rsid w:val="00C472D7"/>
    <w:rsid w:val="00C5011F"/>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927"/>
    <w:rsid w:val="00C816B7"/>
    <w:rsid w:val="00C81F45"/>
    <w:rsid w:val="00C82ED4"/>
    <w:rsid w:val="00C831E7"/>
    <w:rsid w:val="00C8363A"/>
    <w:rsid w:val="00C8653A"/>
    <w:rsid w:val="00C925B2"/>
    <w:rsid w:val="00C928F3"/>
    <w:rsid w:val="00C942BF"/>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E51"/>
    <w:rsid w:val="00CC35AA"/>
    <w:rsid w:val="00CC4FD3"/>
    <w:rsid w:val="00CC662C"/>
    <w:rsid w:val="00CD1F0A"/>
    <w:rsid w:val="00CD5DF3"/>
    <w:rsid w:val="00CD659B"/>
    <w:rsid w:val="00CD7DB8"/>
    <w:rsid w:val="00CE048D"/>
    <w:rsid w:val="00CE0AAC"/>
    <w:rsid w:val="00CE1044"/>
    <w:rsid w:val="00CE2EB4"/>
    <w:rsid w:val="00CE3B3E"/>
    <w:rsid w:val="00CE4546"/>
    <w:rsid w:val="00CE5116"/>
    <w:rsid w:val="00CE6E40"/>
    <w:rsid w:val="00CE7230"/>
    <w:rsid w:val="00CE7C57"/>
    <w:rsid w:val="00CF0B5A"/>
    <w:rsid w:val="00CF138D"/>
    <w:rsid w:val="00CF2A13"/>
    <w:rsid w:val="00CF2E82"/>
    <w:rsid w:val="00CF464D"/>
    <w:rsid w:val="00CF630D"/>
    <w:rsid w:val="00D00114"/>
    <w:rsid w:val="00D00FAB"/>
    <w:rsid w:val="00D04376"/>
    <w:rsid w:val="00D05C3D"/>
    <w:rsid w:val="00D106D2"/>
    <w:rsid w:val="00D1090E"/>
    <w:rsid w:val="00D11F10"/>
    <w:rsid w:val="00D124C3"/>
    <w:rsid w:val="00D12FFF"/>
    <w:rsid w:val="00D1369D"/>
    <w:rsid w:val="00D15556"/>
    <w:rsid w:val="00D205B8"/>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3001"/>
    <w:rsid w:val="00D95521"/>
    <w:rsid w:val="00DA2530"/>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1E8"/>
    <w:rsid w:val="00DD45C7"/>
    <w:rsid w:val="00DD7939"/>
    <w:rsid w:val="00DE0A44"/>
    <w:rsid w:val="00DE2F0A"/>
    <w:rsid w:val="00DE3BBE"/>
    <w:rsid w:val="00DE4144"/>
    <w:rsid w:val="00DE4801"/>
    <w:rsid w:val="00DE75A9"/>
    <w:rsid w:val="00DF0A92"/>
    <w:rsid w:val="00DF1600"/>
    <w:rsid w:val="00DF5075"/>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5664"/>
    <w:rsid w:val="00E55C0B"/>
    <w:rsid w:val="00E562AD"/>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1E5D"/>
    <w:rsid w:val="00EA515C"/>
    <w:rsid w:val="00EA551C"/>
    <w:rsid w:val="00EA64E5"/>
    <w:rsid w:val="00EA6BBD"/>
    <w:rsid w:val="00EA7FC2"/>
    <w:rsid w:val="00EB05EA"/>
    <w:rsid w:val="00EB27FC"/>
    <w:rsid w:val="00EB574B"/>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28B9"/>
    <w:rsid w:val="00F12BE5"/>
    <w:rsid w:val="00F177CB"/>
    <w:rsid w:val="00F20775"/>
    <w:rsid w:val="00F20FF3"/>
    <w:rsid w:val="00F22B05"/>
    <w:rsid w:val="00F22E6A"/>
    <w:rsid w:val="00F260A6"/>
    <w:rsid w:val="00F31BE6"/>
    <w:rsid w:val="00F31EBA"/>
    <w:rsid w:val="00F360CE"/>
    <w:rsid w:val="00F36B94"/>
    <w:rsid w:val="00F4011A"/>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2C5"/>
    <w:rsid w:val="00FC2018"/>
    <w:rsid w:val="00FC3436"/>
    <w:rsid w:val="00FC48BA"/>
    <w:rsid w:val="00FC4980"/>
    <w:rsid w:val="00FC6AB7"/>
    <w:rsid w:val="00FC7876"/>
    <w:rsid w:val="00FD08CB"/>
    <w:rsid w:val="00FD1B8A"/>
    <w:rsid w:val="00FD2180"/>
    <w:rsid w:val="00FD33C2"/>
    <w:rsid w:val="00FD389D"/>
    <w:rsid w:val="00FD4153"/>
    <w:rsid w:val="00FD5107"/>
    <w:rsid w:val="00FD7E90"/>
    <w:rsid w:val="00FE48FD"/>
    <w:rsid w:val="00FE618E"/>
    <w:rsid w:val="00FE65FF"/>
    <w:rsid w:val="00FE7370"/>
    <w:rsid w:val="00FF05B4"/>
    <w:rsid w:val="00FF145D"/>
    <w:rsid w:val="00FF3050"/>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5176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2011-03-28T12:51:00Z</dcterms:created>
  <dc:creator>dps</dc:creator>
  <lastModifiedBy>pbarry</lastModifiedBy>
  <lastPrinted>2011-03-28T12:50:00Z</lastPrinted>
  <dcterms:modified xsi:type="dcterms:W3CDTF">2011-03-28T12:51:00Z</dcterms:modified>
  <revision>2</revision>
  <dc:title>COMMONWEALTH OF MASSACHUSETTS</dc:title>
</coreProperties>
</file>