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15" w:rsidRDefault="002E4C15">
      <w:pPr>
        <w:pStyle w:val="BodyText"/>
      </w:pPr>
    </w:p>
    <w:p w:rsidR="002E4C15" w:rsidRDefault="002E4C15">
      <w:pPr>
        <w:pStyle w:val="BodyText"/>
      </w:pPr>
    </w:p>
    <w:p w:rsidR="002E4C15" w:rsidRDefault="002E4C15">
      <w:pPr>
        <w:pStyle w:val="BodyText"/>
      </w:pPr>
    </w:p>
    <w:p w:rsidR="002E4C15" w:rsidRDefault="002E4C15">
      <w:pPr>
        <w:pStyle w:val="BodyText"/>
      </w:pPr>
    </w:p>
    <w:p w:rsidR="002E4C15" w:rsidRDefault="002E4C15">
      <w:pPr>
        <w:pStyle w:val="BodyText"/>
        <w:spacing w:before="11"/>
        <w:rPr>
          <w:sz w:val="15"/>
        </w:rPr>
      </w:pPr>
    </w:p>
    <w:p w:rsidR="002E4C15" w:rsidRDefault="002E4C15">
      <w:pPr>
        <w:rPr>
          <w:sz w:val="15"/>
        </w:rPr>
        <w:sectPr w:rsidR="002E4C15">
          <w:type w:val="continuous"/>
          <w:pgSz w:w="12240" w:h="15840"/>
          <w:pgMar w:top="20" w:right="1360" w:bottom="0" w:left="200" w:header="720" w:footer="720" w:gutter="0"/>
          <w:cols w:space="720"/>
        </w:sectPr>
      </w:pPr>
    </w:p>
    <w:p w:rsidR="002E4C15" w:rsidRDefault="002E4C15">
      <w:pPr>
        <w:pStyle w:val="BodyText"/>
      </w:pPr>
    </w:p>
    <w:p w:rsidR="002E4C15" w:rsidRDefault="002E4C15">
      <w:pPr>
        <w:pStyle w:val="BodyText"/>
        <w:spacing w:before="1"/>
        <w:rPr>
          <w:sz w:val="18"/>
        </w:rPr>
      </w:pPr>
    </w:p>
    <w:p w:rsidR="002E4C15" w:rsidRDefault="000632E2">
      <w:pPr>
        <w:pStyle w:val="BodyText"/>
        <w:ind w:left="1299"/>
      </w:pPr>
      <w:r>
        <w:rPr>
          <w:noProof/>
        </w:rPr>
        <w:drawing>
          <wp:inline distT="0" distB="0" distL="0" distR="0">
            <wp:extent cx="1011575" cy="963168"/>
            <wp:effectExtent l="0" t="0" r="0" b="8890"/>
            <wp:docPr id="1" name="image1.jpeg" descr="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75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C15" w:rsidRDefault="002E4C15">
      <w:pPr>
        <w:pStyle w:val="BodyText"/>
        <w:spacing w:before="4"/>
        <w:rPr>
          <w:sz w:val="29"/>
        </w:rPr>
      </w:pPr>
    </w:p>
    <w:p w:rsidR="002E4C15" w:rsidRDefault="000632E2">
      <w:pPr>
        <w:ind w:left="1090" w:right="22"/>
        <w:jc w:val="center"/>
        <w:rPr>
          <w:rFonts w:ascii="Arial"/>
          <w:b/>
          <w:sz w:val="18"/>
        </w:rPr>
      </w:pPr>
      <w:r>
        <w:rPr>
          <w:rFonts w:ascii="Arial"/>
          <w:b/>
          <w:color w:val="3141A1"/>
          <w:w w:val="110"/>
          <w:sz w:val="18"/>
        </w:rPr>
        <w:t>CHARLES</w:t>
      </w:r>
      <w:r>
        <w:rPr>
          <w:rFonts w:ascii="Arial"/>
          <w:b/>
          <w:color w:val="3141A1"/>
          <w:spacing w:val="-1"/>
          <w:w w:val="110"/>
          <w:sz w:val="18"/>
        </w:rPr>
        <w:t xml:space="preserve"> </w:t>
      </w:r>
      <w:r>
        <w:rPr>
          <w:rFonts w:ascii="Arial"/>
          <w:b/>
          <w:color w:val="3141A1"/>
          <w:w w:val="110"/>
          <w:sz w:val="18"/>
        </w:rPr>
        <w:t>D.</w:t>
      </w:r>
      <w:r>
        <w:rPr>
          <w:rFonts w:ascii="Arial"/>
          <w:b/>
          <w:color w:val="3141A1"/>
          <w:spacing w:val="-3"/>
          <w:w w:val="110"/>
          <w:sz w:val="18"/>
        </w:rPr>
        <w:t xml:space="preserve"> </w:t>
      </w:r>
      <w:r>
        <w:rPr>
          <w:rFonts w:ascii="Arial"/>
          <w:b/>
          <w:color w:val="3141A1"/>
          <w:w w:val="110"/>
          <w:sz w:val="18"/>
        </w:rPr>
        <w:t>BAKER</w:t>
      </w:r>
    </w:p>
    <w:p w:rsidR="002E4C15" w:rsidRDefault="000632E2">
      <w:pPr>
        <w:spacing w:before="19"/>
        <w:ind w:left="1090" w:right="14"/>
        <w:jc w:val="center"/>
        <w:rPr>
          <w:rFonts w:ascii="Arial"/>
          <w:sz w:val="15"/>
        </w:rPr>
      </w:pPr>
      <w:r>
        <w:rPr>
          <w:rFonts w:ascii="Arial"/>
          <w:color w:val="3141A1"/>
          <w:w w:val="105"/>
          <w:sz w:val="15"/>
        </w:rPr>
        <w:t>GOVERNOR</w:t>
      </w:r>
    </w:p>
    <w:p w:rsidR="002E4C15" w:rsidRDefault="000632E2">
      <w:pPr>
        <w:spacing w:before="95"/>
        <w:ind w:left="1100" w:right="1911"/>
        <w:jc w:val="center"/>
        <w:rPr>
          <w:rFonts w:ascii="Arial"/>
          <w:sz w:val="15"/>
        </w:rPr>
      </w:pPr>
      <w:r>
        <w:br w:type="column"/>
      </w:r>
      <w:r>
        <w:rPr>
          <w:rFonts w:ascii="Arial"/>
          <w:color w:val="3141A1"/>
          <w:w w:val="120"/>
          <w:sz w:val="15"/>
        </w:rPr>
        <w:lastRenderedPageBreak/>
        <w:t>OFF</w:t>
      </w:r>
      <w:r>
        <w:rPr>
          <w:rFonts w:ascii="Arial"/>
          <w:color w:val="2D2F82"/>
          <w:w w:val="120"/>
          <w:sz w:val="15"/>
        </w:rPr>
        <w:t>I</w:t>
      </w:r>
      <w:r>
        <w:rPr>
          <w:rFonts w:ascii="Arial"/>
          <w:color w:val="3141A1"/>
          <w:w w:val="120"/>
          <w:sz w:val="15"/>
        </w:rPr>
        <w:t>CE</w:t>
      </w:r>
      <w:r>
        <w:rPr>
          <w:rFonts w:ascii="Arial"/>
          <w:color w:val="3141A1"/>
          <w:spacing w:val="13"/>
          <w:w w:val="120"/>
          <w:sz w:val="15"/>
        </w:rPr>
        <w:t xml:space="preserve"> </w:t>
      </w:r>
      <w:r>
        <w:rPr>
          <w:rFonts w:ascii="Arial"/>
          <w:color w:val="3141A1"/>
          <w:w w:val="120"/>
          <w:sz w:val="15"/>
        </w:rPr>
        <w:t>OF</w:t>
      </w:r>
      <w:r>
        <w:rPr>
          <w:rFonts w:ascii="Arial"/>
          <w:color w:val="3141A1"/>
          <w:spacing w:val="-7"/>
          <w:w w:val="120"/>
          <w:sz w:val="15"/>
        </w:rPr>
        <w:t xml:space="preserve"> </w:t>
      </w:r>
      <w:r>
        <w:rPr>
          <w:rFonts w:ascii="Arial"/>
          <w:color w:val="3141A1"/>
          <w:w w:val="120"/>
          <w:sz w:val="15"/>
        </w:rPr>
        <w:t>THE</w:t>
      </w:r>
      <w:r>
        <w:rPr>
          <w:rFonts w:ascii="Arial"/>
          <w:color w:val="3141A1"/>
          <w:spacing w:val="-8"/>
          <w:w w:val="120"/>
          <w:sz w:val="15"/>
        </w:rPr>
        <w:t xml:space="preserve"> </w:t>
      </w:r>
      <w:r>
        <w:rPr>
          <w:rFonts w:ascii="Arial"/>
          <w:color w:val="3141A1"/>
          <w:w w:val="120"/>
          <w:sz w:val="15"/>
        </w:rPr>
        <w:t>GOVERNOR</w:t>
      </w:r>
    </w:p>
    <w:p w:rsidR="002E4C15" w:rsidRDefault="000632E2">
      <w:pPr>
        <w:spacing w:before="112"/>
        <w:ind w:left="1100" w:right="1917"/>
        <w:jc w:val="center"/>
        <w:rPr>
          <w:rFonts w:ascii="Arial"/>
          <w:b/>
          <w:sz w:val="18"/>
        </w:rPr>
      </w:pPr>
      <w:r>
        <w:rPr>
          <w:rFonts w:ascii="Arial"/>
          <w:b/>
          <w:color w:val="3141A1"/>
          <w:w w:val="105"/>
          <w:sz w:val="18"/>
        </w:rPr>
        <w:t>COMMONWEALTH OF MASSACHUSETTS</w:t>
      </w:r>
    </w:p>
    <w:p w:rsidR="002E4C15" w:rsidRDefault="000632E2">
      <w:pPr>
        <w:spacing w:before="29" w:line="261" w:lineRule="auto"/>
        <w:ind w:left="1535" w:right="2339"/>
        <w:jc w:val="center"/>
        <w:rPr>
          <w:rFonts w:ascii="Arial" w:hAnsi="Arial"/>
          <w:sz w:val="21"/>
        </w:rPr>
      </w:pPr>
      <w:r>
        <w:rPr>
          <w:rFonts w:ascii="Arial" w:hAnsi="Arial"/>
          <w:color w:val="3141A1"/>
          <w:w w:val="110"/>
          <w:sz w:val="15"/>
        </w:rPr>
        <w:t>STATE</w:t>
      </w:r>
      <w:r>
        <w:rPr>
          <w:rFonts w:ascii="Arial" w:hAnsi="Arial"/>
          <w:color w:val="3141A1"/>
          <w:spacing w:val="17"/>
          <w:w w:val="110"/>
          <w:sz w:val="15"/>
        </w:rPr>
        <w:t xml:space="preserve"> </w:t>
      </w:r>
      <w:r>
        <w:rPr>
          <w:rFonts w:ascii="Arial" w:hAnsi="Arial"/>
          <w:color w:val="3141A1"/>
          <w:w w:val="110"/>
          <w:sz w:val="15"/>
        </w:rPr>
        <w:t>HOUSE•</w:t>
      </w:r>
      <w:r>
        <w:rPr>
          <w:rFonts w:ascii="Arial" w:hAnsi="Arial"/>
          <w:color w:val="3141A1"/>
          <w:spacing w:val="6"/>
          <w:w w:val="110"/>
          <w:sz w:val="15"/>
        </w:rPr>
        <w:t xml:space="preserve"> </w:t>
      </w:r>
      <w:r>
        <w:rPr>
          <w:rFonts w:ascii="Arial" w:hAnsi="Arial"/>
          <w:color w:val="3141A1"/>
          <w:w w:val="110"/>
          <w:sz w:val="15"/>
        </w:rPr>
        <w:t>BOSTON,</w:t>
      </w:r>
      <w:r>
        <w:rPr>
          <w:rFonts w:ascii="Arial" w:hAnsi="Arial"/>
          <w:color w:val="3141A1"/>
          <w:spacing w:val="17"/>
          <w:w w:val="110"/>
          <w:sz w:val="15"/>
        </w:rPr>
        <w:t xml:space="preserve"> </w:t>
      </w:r>
      <w:r w:rsidRPr="003A6B02">
        <w:rPr>
          <w:rFonts w:ascii="Arial" w:hAnsi="Arial"/>
          <w:color w:val="3141A1"/>
          <w:w w:val="110"/>
          <w:sz w:val="20"/>
        </w:rPr>
        <w:t>MA</w:t>
      </w:r>
      <w:r>
        <w:rPr>
          <w:rFonts w:ascii="Arial" w:hAnsi="Arial"/>
          <w:b/>
          <w:color w:val="3141A1"/>
          <w:spacing w:val="4"/>
          <w:w w:val="110"/>
          <w:sz w:val="20"/>
        </w:rPr>
        <w:t xml:space="preserve"> </w:t>
      </w:r>
      <w:r>
        <w:rPr>
          <w:rFonts w:ascii="Arial" w:hAnsi="Arial"/>
          <w:color w:val="3141A1"/>
          <w:w w:val="110"/>
          <w:sz w:val="21"/>
        </w:rPr>
        <w:t>02133</w:t>
      </w:r>
      <w:r>
        <w:rPr>
          <w:rFonts w:ascii="Arial" w:hAnsi="Arial"/>
          <w:color w:val="3141A1"/>
          <w:spacing w:val="-62"/>
          <w:w w:val="110"/>
          <w:sz w:val="21"/>
        </w:rPr>
        <w:t xml:space="preserve"> </w:t>
      </w:r>
      <w:r>
        <w:rPr>
          <w:rFonts w:ascii="Arial" w:hAnsi="Arial"/>
          <w:color w:val="3141A1"/>
          <w:w w:val="110"/>
          <w:sz w:val="21"/>
        </w:rPr>
        <w:t>(617)</w:t>
      </w:r>
      <w:r>
        <w:rPr>
          <w:rFonts w:ascii="Arial" w:hAnsi="Arial"/>
          <w:color w:val="3141A1"/>
          <w:spacing w:val="5"/>
          <w:w w:val="110"/>
          <w:sz w:val="21"/>
        </w:rPr>
        <w:t xml:space="preserve"> </w:t>
      </w:r>
      <w:r>
        <w:rPr>
          <w:rFonts w:ascii="Arial" w:hAnsi="Arial"/>
          <w:color w:val="3141A1"/>
          <w:w w:val="110"/>
          <w:sz w:val="21"/>
        </w:rPr>
        <w:t>725-4000</w:t>
      </w:r>
    </w:p>
    <w:p w:rsidR="002E4C15" w:rsidRDefault="002E4C15">
      <w:pPr>
        <w:pStyle w:val="BodyText"/>
        <w:rPr>
          <w:rFonts w:ascii="Arial"/>
          <w:sz w:val="22"/>
        </w:rPr>
      </w:pPr>
    </w:p>
    <w:p w:rsidR="002E4C15" w:rsidRDefault="002E4C15">
      <w:pPr>
        <w:pStyle w:val="BodyText"/>
        <w:rPr>
          <w:rFonts w:ascii="Arial"/>
          <w:sz w:val="22"/>
        </w:rPr>
      </w:pPr>
    </w:p>
    <w:p w:rsidR="002E4C15" w:rsidRDefault="002E4C15">
      <w:pPr>
        <w:pStyle w:val="BodyText"/>
        <w:rPr>
          <w:rFonts w:ascii="Arial"/>
          <w:sz w:val="22"/>
        </w:rPr>
      </w:pPr>
    </w:p>
    <w:p w:rsidR="002E4C15" w:rsidRDefault="002E4C15">
      <w:pPr>
        <w:pStyle w:val="BodyText"/>
        <w:rPr>
          <w:rFonts w:ascii="Arial"/>
          <w:sz w:val="22"/>
        </w:rPr>
      </w:pPr>
    </w:p>
    <w:p w:rsidR="002E4C15" w:rsidRDefault="000632E2">
      <w:pPr>
        <w:spacing w:before="144"/>
        <w:ind w:left="4973" w:right="83"/>
        <w:jc w:val="center"/>
        <w:rPr>
          <w:rFonts w:ascii="Arial"/>
          <w:b/>
          <w:sz w:val="18"/>
        </w:rPr>
      </w:pPr>
      <w:r>
        <w:rPr>
          <w:rFonts w:ascii="Arial"/>
          <w:b/>
          <w:color w:val="3141A1"/>
          <w:w w:val="110"/>
          <w:sz w:val="18"/>
        </w:rPr>
        <w:t>KARYN</w:t>
      </w:r>
      <w:r>
        <w:rPr>
          <w:rFonts w:ascii="Arial"/>
          <w:b/>
          <w:color w:val="3141A1"/>
          <w:spacing w:val="7"/>
          <w:w w:val="110"/>
          <w:sz w:val="18"/>
        </w:rPr>
        <w:t xml:space="preserve"> </w:t>
      </w:r>
      <w:r>
        <w:rPr>
          <w:rFonts w:ascii="Arial"/>
          <w:b/>
          <w:color w:val="3141A1"/>
          <w:w w:val="110"/>
          <w:sz w:val="18"/>
        </w:rPr>
        <w:t>E.</w:t>
      </w:r>
      <w:r>
        <w:rPr>
          <w:rFonts w:ascii="Arial"/>
          <w:b/>
          <w:color w:val="3141A1"/>
          <w:spacing w:val="-4"/>
          <w:w w:val="110"/>
          <w:sz w:val="18"/>
        </w:rPr>
        <w:t xml:space="preserve"> </w:t>
      </w:r>
      <w:r>
        <w:rPr>
          <w:rFonts w:ascii="Arial"/>
          <w:b/>
          <w:color w:val="3141A1"/>
          <w:w w:val="110"/>
          <w:sz w:val="18"/>
        </w:rPr>
        <w:t>POLITO</w:t>
      </w:r>
    </w:p>
    <w:p w:rsidR="002E4C15" w:rsidRDefault="000632E2">
      <w:pPr>
        <w:spacing w:before="14"/>
        <w:ind w:left="4973" w:right="97"/>
        <w:jc w:val="center"/>
        <w:rPr>
          <w:rFonts w:ascii="Arial"/>
          <w:sz w:val="15"/>
        </w:rPr>
      </w:pPr>
      <w:r>
        <w:rPr>
          <w:rFonts w:ascii="Arial"/>
          <w:color w:val="3141A1"/>
          <w:w w:val="105"/>
          <w:sz w:val="15"/>
        </w:rPr>
        <w:t>LIEUTENANT</w:t>
      </w:r>
      <w:r>
        <w:rPr>
          <w:rFonts w:ascii="Arial"/>
          <w:color w:val="3141A1"/>
          <w:spacing w:val="7"/>
          <w:w w:val="105"/>
          <w:sz w:val="15"/>
        </w:rPr>
        <w:t xml:space="preserve"> </w:t>
      </w:r>
      <w:r>
        <w:rPr>
          <w:rFonts w:ascii="Arial"/>
          <w:color w:val="3141A1"/>
          <w:w w:val="105"/>
          <w:sz w:val="15"/>
        </w:rPr>
        <w:t>GOVERNOR</w:t>
      </w:r>
    </w:p>
    <w:p w:rsidR="002E4C15" w:rsidRDefault="002E4C15">
      <w:pPr>
        <w:jc w:val="center"/>
        <w:rPr>
          <w:rFonts w:ascii="Arial"/>
          <w:sz w:val="15"/>
        </w:rPr>
        <w:sectPr w:rsidR="002E4C15">
          <w:type w:val="continuous"/>
          <w:pgSz w:w="12240" w:h="15840"/>
          <w:pgMar w:top="20" w:right="1360" w:bottom="0" w:left="200" w:header="720" w:footer="720" w:gutter="0"/>
          <w:cols w:num="2" w:space="720" w:equalWidth="0">
            <w:col w:w="3118" w:space="501"/>
            <w:col w:w="7061"/>
          </w:cols>
        </w:sectPr>
      </w:pPr>
    </w:p>
    <w:p w:rsidR="002E4C15" w:rsidRDefault="002E4C15">
      <w:pPr>
        <w:pStyle w:val="BodyText"/>
        <w:spacing w:before="2"/>
        <w:rPr>
          <w:rFonts w:ascii="Arial"/>
        </w:rPr>
      </w:pPr>
    </w:p>
    <w:p w:rsidR="002E4C15" w:rsidRPr="005D0C00" w:rsidRDefault="000632E2">
      <w:pPr>
        <w:pStyle w:val="BodyText"/>
        <w:spacing w:before="92"/>
        <w:ind w:left="1156"/>
        <w:rPr>
          <w:sz w:val="22"/>
          <w:szCs w:val="22"/>
        </w:rPr>
      </w:pPr>
      <w:r w:rsidRPr="005D0C00">
        <w:rPr>
          <w:color w:val="1F211A"/>
          <w:w w:val="105"/>
          <w:sz w:val="22"/>
          <w:szCs w:val="22"/>
        </w:rPr>
        <w:t>December</w:t>
      </w:r>
      <w:r w:rsidRPr="005D0C00">
        <w:rPr>
          <w:color w:val="1F211A"/>
          <w:spacing w:val="27"/>
          <w:w w:val="105"/>
          <w:sz w:val="22"/>
          <w:szCs w:val="22"/>
        </w:rPr>
        <w:t xml:space="preserve"> </w:t>
      </w:r>
      <w:r w:rsidRPr="005D0C00">
        <w:rPr>
          <w:color w:val="1F211A"/>
          <w:w w:val="105"/>
          <w:sz w:val="22"/>
          <w:szCs w:val="22"/>
        </w:rPr>
        <w:t>22,</w:t>
      </w:r>
      <w:r w:rsidRPr="005D0C00">
        <w:rPr>
          <w:color w:val="1F211A"/>
          <w:spacing w:val="21"/>
          <w:w w:val="105"/>
          <w:sz w:val="22"/>
          <w:szCs w:val="22"/>
        </w:rPr>
        <w:t xml:space="preserve"> </w:t>
      </w:r>
      <w:r w:rsidRPr="005D0C00">
        <w:rPr>
          <w:color w:val="1F211A"/>
          <w:w w:val="105"/>
          <w:sz w:val="22"/>
          <w:szCs w:val="22"/>
        </w:rPr>
        <w:t>2021</w:t>
      </w:r>
    </w:p>
    <w:p w:rsidR="002E4C15" w:rsidRPr="005D0C00" w:rsidRDefault="002E4C15">
      <w:pPr>
        <w:pStyle w:val="BodyText"/>
        <w:spacing w:before="8"/>
        <w:rPr>
          <w:sz w:val="22"/>
          <w:szCs w:val="22"/>
        </w:rPr>
      </w:pPr>
    </w:p>
    <w:p w:rsidR="002E4C15" w:rsidRPr="005D0C00" w:rsidRDefault="000632E2">
      <w:pPr>
        <w:pStyle w:val="BodyText"/>
        <w:ind w:left="1144"/>
        <w:rPr>
          <w:sz w:val="22"/>
          <w:szCs w:val="22"/>
        </w:rPr>
      </w:pPr>
      <w:r w:rsidRPr="005D0C00">
        <w:rPr>
          <w:color w:val="1F211A"/>
          <w:w w:val="110"/>
          <w:sz w:val="22"/>
          <w:szCs w:val="22"/>
        </w:rPr>
        <w:t>The</w:t>
      </w:r>
      <w:r w:rsidRPr="005D0C00">
        <w:rPr>
          <w:color w:val="1F211A"/>
          <w:spacing w:val="-4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Honorable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Xavier</w:t>
      </w:r>
      <w:r w:rsidRPr="005D0C00">
        <w:rPr>
          <w:color w:val="1F211A"/>
          <w:spacing w:val="-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Becerra</w:t>
      </w:r>
    </w:p>
    <w:p w:rsidR="002E4C15" w:rsidRPr="005D0C00" w:rsidRDefault="000632E2">
      <w:pPr>
        <w:pStyle w:val="BodyText"/>
        <w:spacing w:before="44" w:line="290" w:lineRule="auto"/>
        <w:ind w:left="1151" w:right="5109" w:firstLine="7"/>
        <w:rPr>
          <w:sz w:val="22"/>
          <w:szCs w:val="22"/>
        </w:rPr>
      </w:pPr>
      <w:proofErr w:type="gramStart"/>
      <w:r w:rsidRPr="005D0C00">
        <w:rPr>
          <w:color w:val="1F211A"/>
          <w:w w:val="110"/>
          <w:sz w:val="22"/>
          <w:szCs w:val="22"/>
        </w:rPr>
        <w:t>US</w:t>
      </w:r>
      <w:r w:rsidRPr="005D0C00">
        <w:rPr>
          <w:color w:val="1F211A"/>
          <w:spacing w:val="-8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Department</w:t>
      </w:r>
      <w:r w:rsidRPr="005D0C00">
        <w:rPr>
          <w:color w:val="1F211A"/>
          <w:spacing w:val="3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of</w:t>
      </w:r>
      <w:r w:rsidRPr="005D0C00">
        <w:rPr>
          <w:color w:val="1F211A"/>
          <w:spacing w:val="-13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Health</w:t>
      </w:r>
      <w:r w:rsidRPr="005D0C00">
        <w:rPr>
          <w:color w:val="1F211A"/>
          <w:spacing w:val="-6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and</w:t>
      </w:r>
      <w:r w:rsidRPr="005D0C00">
        <w:rPr>
          <w:color w:val="1F211A"/>
          <w:spacing w:val="-2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Human</w:t>
      </w:r>
      <w:r w:rsidRPr="005D0C00">
        <w:rPr>
          <w:color w:val="1F211A"/>
          <w:spacing w:val="-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Services</w:t>
      </w:r>
      <w:r w:rsidRPr="005D0C00">
        <w:rPr>
          <w:color w:val="1F211A"/>
          <w:spacing w:val="-52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200</w:t>
      </w:r>
      <w:r w:rsidRPr="005D0C00">
        <w:rPr>
          <w:color w:val="1F211A"/>
          <w:spacing w:val="1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Independence</w:t>
      </w:r>
      <w:r w:rsidRPr="005D0C00">
        <w:rPr>
          <w:color w:val="1F211A"/>
          <w:spacing w:val="13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Avenue</w:t>
      </w:r>
      <w:r w:rsidRPr="005D0C00">
        <w:rPr>
          <w:color w:val="1F211A"/>
          <w:spacing w:val="10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S.W</w:t>
      </w:r>
      <w:r w:rsidRPr="005D0C00">
        <w:rPr>
          <w:color w:val="4D4D49"/>
          <w:w w:val="110"/>
          <w:sz w:val="22"/>
          <w:szCs w:val="22"/>
        </w:rPr>
        <w:t>.</w:t>
      </w:r>
      <w:proofErr w:type="gramEnd"/>
    </w:p>
    <w:p w:rsidR="002E4C15" w:rsidRPr="005D0C00" w:rsidRDefault="000632E2" w:rsidP="00BA789B">
      <w:pPr>
        <w:pStyle w:val="BodyText"/>
        <w:spacing w:line="285" w:lineRule="auto"/>
        <w:ind w:left="1150" w:right="135" w:firstLine="8"/>
        <w:rPr>
          <w:color w:val="1F211A"/>
          <w:w w:val="110"/>
          <w:sz w:val="22"/>
          <w:szCs w:val="22"/>
        </w:rPr>
      </w:pPr>
      <w:r w:rsidRPr="005D0C00">
        <w:rPr>
          <w:color w:val="1F211A"/>
          <w:w w:val="110"/>
          <w:sz w:val="22"/>
          <w:szCs w:val="22"/>
        </w:rPr>
        <w:t>Washington, DC 2020</w:t>
      </w:r>
      <w:r w:rsidR="00BC6E57" w:rsidRPr="005D0C00">
        <w:rPr>
          <w:color w:val="1F211A"/>
          <w:w w:val="110"/>
          <w:sz w:val="22"/>
          <w:szCs w:val="22"/>
        </w:rPr>
        <w:t>1</w:t>
      </w:r>
    </w:p>
    <w:p w:rsidR="00BA789B" w:rsidRPr="005D0C00" w:rsidRDefault="00BA789B">
      <w:pPr>
        <w:pStyle w:val="BodyText"/>
        <w:spacing w:before="5"/>
        <w:rPr>
          <w:sz w:val="22"/>
          <w:szCs w:val="22"/>
        </w:rPr>
      </w:pPr>
    </w:p>
    <w:p w:rsidR="002E4C15" w:rsidRPr="005D0C00" w:rsidRDefault="000632E2" w:rsidP="00BA789B">
      <w:pPr>
        <w:pStyle w:val="BodyText"/>
        <w:spacing w:before="1" w:line="285" w:lineRule="auto"/>
        <w:ind w:left="1148" w:right="135" w:firstLine="8"/>
        <w:rPr>
          <w:color w:val="1F211A"/>
          <w:w w:val="110"/>
          <w:sz w:val="22"/>
          <w:szCs w:val="22"/>
        </w:rPr>
      </w:pPr>
      <w:r w:rsidRPr="005D0C00">
        <w:rPr>
          <w:color w:val="1F211A"/>
          <w:w w:val="110"/>
          <w:sz w:val="22"/>
          <w:szCs w:val="22"/>
        </w:rPr>
        <w:t>Dear Secretary Becerra,</w:t>
      </w:r>
    </w:p>
    <w:p w:rsidR="002E4C15" w:rsidRPr="005D0C00" w:rsidRDefault="002E4C15">
      <w:pPr>
        <w:pStyle w:val="BodyText"/>
        <w:spacing w:before="2"/>
        <w:rPr>
          <w:sz w:val="22"/>
          <w:szCs w:val="22"/>
        </w:rPr>
      </w:pPr>
    </w:p>
    <w:p w:rsidR="002E4C15" w:rsidRPr="005D0C00" w:rsidRDefault="000632E2" w:rsidP="00BA789B">
      <w:pPr>
        <w:pStyle w:val="BodyText"/>
        <w:spacing w:line="285" w:lineRule="auto"/>
        <w:ind w:left="1150" w:right="135" w:firstLine="8"/>
        <w:rPr>
          <w:color w:val="1F211A"/>
          <w:w w:val="110"/>
          <w:sz w:val="22"/>
          <w:szCs w:val="22"/>
        </w:rPr>
      </w:pPr>
      <w:r w:rsidRPr="005D0C00">
        <w:rPr>
          <w:color w:val="1F211A"/>
          <w:w w:val="110"/>
          <w:sz w:val="22"/>
          <w:szCs w:val="22"/>
        </w:rPr>
        <w:t>I am pleased to submit the enclosed request to extend the MassHealth Section 1115 demonstration for an additional five years, commencing on July 1st, 2022.</w:t>
      </w:r>
    </w:p>
    <w:p w:rsidR="002E4C15" w:rsidRPr="005D0C00" w:rsidRDefault="002E4C15">
      <w:pPr>
        <w:pStyle w:val="BodyText"/>
        <w:spacing w:before="10"/>
        <w:rPr>
          <w:sz w:val="22"/>
          <w:szCs w:val="22"/>
        </w:rPr>
      </w:pPr>
    </w:p>
    <w:p w:rsidR="002E4C15" w:rsidRPr="005D0C00" w:rsidRDefault="000632E2">
      <w:pPr>
        <w:pStyle w:val="BodyText"/>
        <w:spacing w:before="1" w:line="285" w:lineRule="auto"/>
        <w:ind w:left="1148" w:right="135" w:firstLine="8"/>
        <w:rPr>
          <w:sz w:val="22"/>
          <w:szCs w:val="22"/>
        </w:rPr>
      </w:pPr>
      <w:r w:rsidRPr="005D0C00">
        <w:rPr>
          <w:color w:val="1F211A"/>
          <w:w w:val="110"/>
          <w:sz w:val="22"/>
          <w:szCs w:val="22"/>
        </w:rPr>
        <w:t>MassHealth</w:t>
      </w:r>
      <w:r w:rsidRPr="005D0C00">
        <w:rPr>
          <w:color w:val="1F211A"/>
          <w:spacing w:val="15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is</w:t>
      </w:r>
      <w:r w:rsidRPr="005D0C00">
        <w:rPr>
          <w:color w:val="1F211A"/>
          <w:spacing w:val="-7"/>
          <w:w w:val="110"/>
          <w:sz w:val="22"/>
          <w:szCs w:val="22"/>
        </w:rPr>
        <w:t xml:space="preserve"> </w:t>
      </w:r>
      <w:r w:rsidR="008274F2" w:rsidRPr="005D0C00">
        <w:rPr>
          <w:color w:val="1F211A"/>
          <w:w w:val="110"/>
          <w:sz w:val="22"/>
          <w:szCs w:val="22"/>
        </w:rPr>
        <w:t>Massachusetts’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Medicaid</w:t>
      </w:r>
      <w:r w:rsidRPr="005D0C00">
        <w:rPr>
          <w:color w:val="1F211A"/>
          <w:spacing w:val="4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and</w:t>
      </w:r>
      <w:r w:rsidRPr="005D0C00">
        <w:rPr>
          <w:color w:val="1F211A"/>
          <w:spacing w:val="4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Children's</w:t>
      </w:r>
      <w:r w:rsidRPr="005D0C00">
        <w:rPr>
          <w:color w:val="1F211A"/>
          <w:spacing w:val="6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Health</w:t>
      </w:r>
      <w:r w:rsidRPr="005D0C00">
        <w:rPr>
          <w:color w:val="1F211A"/>
          <w:spacing w:val="8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Insurance</w:t>
      </w:r>
      <w:r w:rsidRPr="005D0C00">
        <w:rPr>
          <w:color w:val="1F211A"/>
          <w:spacing w:val="-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Program,</w:t>
      </w:r>
      <w:r w:rsidRPr="005D0C00">
        <w:rPr>
          <w:color w:val="1F211A"/>
          <w:spacing w:val="5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providing</w:t>
      </w:r>
      <w:r w:rsidRPr="005D0C00">
        <w:rPr>
          <w:color w:val="1F211A"/>
          <w:spacing w:val="2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health care</w:t>
      </w:r>
      <w:r w:rsidRPr="005D0C00">
        <w:rPr>
          <w:color w:val="1F211A"/>
          <w:spacing w:val="-52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coverage to over two million residents of the Commonwealth.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Since 1997, the MassHealth 1115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demonstration</w:t>
      </w:r>
      <w:r w:rsidRPr="005D0C00">
        <w:rPr>
          <w:color w:val="1F211A"/>
          <w:spacing w:val="15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has</w:t>
      </w:r>
      <w:r w:rsidRPr="005D0C00">
        <w:rPr>
          <w:color w:val="1F211A"/>
          <w:spacing w:val="-2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been</w:t>
      </w:r>
      <w:r w:rsidRPr="005D0C00">
        <w:rPr>
          <w:color w:val="1F211A"/>
          <w:spacing w:val="-2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a</w:t>
      </w:r>
      <w:r w:rsidRPr="005D0C00">
        <w:rPr>
          <w:color w:val="1F211A"/>
          <w:spacing w:val="-5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critical</w:t>
      </w:r>
      <w:r w:rsidRPr="005D0C00">
        <w:rPr>
          <w:color w:val="1F211A"/>
          <w:spacing w:val="4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tool</w:t>
      </w:r>
      <w:r w:rsidRPr="005D0C00">
        <w:rPr>
          <w:color w:val="1F211A"/>
          <w:spacing w:val="3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in</w:t>
      </w:r>
      <w:r w:rsidRPr="005D0C00">
        <w:rPr>
          <w:color w:val="1F211A"/>
          <w:spacing w:val="-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enabling</w:t>
      </w:r>
      <w:r w:rsidRPr="005D0C00">
        <w:rPr>
          <w:color w:val="1F211A"/>
          <w:spacing w:val="-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Massachusetts</w:t>
      </w:r>
      <w:r w:rsidRPr="005D0C00">
        <w:rPr>
          <w:color w:val="1F211A"/>
          <w:spacing w:val="4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to</w:t>
      </w:r>
      <w:r w:rsidRPr="005D0C00">
        <w:rPr>
          <w:color w:val="1F211A"/>
          <w:spacing w:val="-9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achieve</w:t>
      </w:r>
      <w:r w:rsidRPr="005D0C00">
        <w:rPr>
          <w:color w:val="1F211A"/>
          <w:spacing w:val="-3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and</w:t>
      </w:r>
      <w:r w:rsidRPr="005D0C00">
        <w:rPr>
          <w:color w:val="1F211A"/>
          <w:spacing w:val="4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maintain</w:t>
      </w:r>
      <w:r w:rsidRPr="005D0C00">
        <w:rPr>
          <w:color w:val="1F211A"/>
          <w:spacing w:val="8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near-universal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coverage, sustain</w:t>
      </w:r>
      <w:r w:rsidRPr="005D0C00">
        <w:rPr>
          <w:color w:val="1F211A"/>
          <w:spacing w:val="14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the</w:t>
      </w:r>
      <w:r w:rsidRPr="005D0C00">
        <w:rPr>
          <w:color w:val="1F211A"/>
          <w:spacing w:val="-3"/>
          <w:w w:val="110"/>
          <w:sz w:val="22"/>
          <w:szCs w:val="22"/>
        </w:rPr>
        <w:t xml:space="preserve"> </w:t>
      </w:r>
      <w:r w:rsidR="008274F2" w:rsidRPr="005D0C00">
        <w:rPr>
          <w:color w:val="1F211A"/>
          <w:w w:val="110"/>
          <w:sz w:val="22"/>
          <w:szCs w:val="22"/>
        </w:rPr>
        <w:t>Commonwealth’</w:t>
      </w:r>
      <w:r w:rsidRPr="005D0C00">
        <w:rPr>
          <w:color w:val="1F211A"/>
          <w:w w:val="110"/>
          <w:sz w:val="22"/>
          <w:szCs w:val="22"/>
        </w:rPr>
        <w:t>s</w:t>
      </w:r>
      <w:r w:rsidRPr="005D0C00">
        <w:rPr>
          <w:color w:val="1F211A"/>
          <w:spacing w:val="-10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safety</w:t>
      </w:r>
      <w:r w:rsidRPr="005D0C00">
        <w:rPr>
          <w:color w:val="1F211A"/>
          <w:spacing w:val="12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net,</w:t>
      </w:r>
      <w:r w:rsidRPr="005D0C00">
        <w:rPr>
          <w:color w:val="1F211A"/>
          <w:spacing w:val="-2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expand</w:t>
      </w:r>
      <w:r w:rsidRPr="005D0C00">
        <w:rPr>
          <w:color w:val="1F211A"/>
          <w:spacing w:val="12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critical</w:t>
      </w:r>
      <w:r w:rsidRPr="005D0C00">
        <w:rPr>
          <w:color w:val="1F211A"/>
          <w:spacing w:val="14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behavioral</w:t>
      </w:r>
      <w:r w:rsidRPr="005D0C00">
        <w:rPr>
          <w:color w:val="1F211A"/>
          <w:spacing w:val="13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health</w:t>
      </w:r>
      <w:r w:rsidRPr="005D0C00">
        <w:rPr>
          <w:color w:val="1F211A"/>
          <w:spacing w:val="2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services,</w:t>
      </w:r>
      <w:r w:rsidRPr="005D0C00">
        <w:rPr>
          <w:color w:val="1F211A"/>
          <w:spacing w:val="8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and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implement</w:t>
      </w:r>
      <w:r w:rsidRPr="005D0C00">
        <w:rPr>
          <w:color w:val="1F211A"/>
          <w:spacing w:val="18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reforms</w:t>
      </w:r>
      <w:r w:rsidRPr="005D0C00">
        <w:rPr>
          <w:color w:val="1F211A"/>
          <w:spacing w:val="10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in</w:t>
      </w:r>
      <w:r w:rsidRPr="005D0C00">
        <w:rPr>
          <w:color w:val="1F211A"/>
          <w:spacing w:val="1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the</w:t>
      </w:r>
      <w:r w:rsidRPr="005D0C00">
        <w:rPr>
          <w:color w:val="1F211A"/>
          <w:spacing w:val="2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way</w:t>
      </w:r>
      <w:r w:rsidRPr="005D0C00">
        <w:rPr>
          <w:color w:val="1F211A"/>
          <w:spacing w:val="14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that</w:t>
      </w:r>
      <w:r w:rsidRPr="005D0C00">
        <w:rPr>
          <w:color w:val="1F211A"/>
          <w:spacing w:val="4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care</w:t>
      </w:r>
      <w:r w:rsidRPr="005D0C00">
        <w:rPr>
          <w:color w:val="1F211A"/>
          <w:spacing w:val="13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is</w:t>
      </w:r>
      <w:r w:rsidRPr="005D0C00">
        <w:rPr>
          <w:color w:val="1F211A"/>
          <w:spacing w:val="4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delivered.</w:t>
      </w:r>
    </w:p>
    <w:p w:rsidR="002E4C15" w:rsidRPr="005D0C00" w:rsidRDefault="002E4C15">
      <w:pPr>
        <w:pStyle w:val="BodyText"/>
        <w:spacing w:before="11"/>
        <w:rPr>
          <w:sz w:val="22"/>
          <w:szCs w:val="22"/>
        </w:rPr>
      </w:pPr>
    </w:p>
    <w:p w:rsidR="002E4C15" w:rsidRPr="005D0C00" w:rsidRDefault="000632E2">
      <w:pPr>
        <w:pStyle w:val="BodyText"/>
        <w:spacing w:line="285" w:lineRule="auto"/>
        <w:ind w:left="1150" w:right="135" w:firstLine="8"/>
        <w:rPr>
          <w:sz w:val="22"/>
          <w:szCs w:val="22"/>
        </w:rPr>
      </w:pPr>
      <w:r w:rsidRPr="005D0C00">
        <w:rPr>
          <w:color w:val="1F211A"/>
          <w:w w:val="110"/>
          <w:sz w:val="22"/>
          <w:szCs w:val="22"/>
        </w:rPr>
        <w:t>Under the current 1115 demonstration, Massachusetts has implemented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the most significant delivery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system reforms in the Medicaid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="003A6B02" w:rsidRPr="005D0C00">
        <w:rPr>
          <w:color w:val="1F211A"/>
          <w:w w:val="110"/>
          <w:sz w:val="22"/>
          <w:szCs w:val="22"/>
        </w:rPr>
        <w:t>program</w:t>
      </w:r>
      <w:r w:rsidRPr="005D0C00">
        <w:rPr>
          <w:color w:val="1F211A"/>
          <w:w w:val="110"/>
          <w:sz w:val="22"/>
          <w:szCs w:val="22"/>
        </w:rPr>
        <w:t xml:space="preserve"> in over two decades, restructuring toward integrated, value­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based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and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accountable</w:t>
      </w:r>
      <w:r w:rsidRPr="005D0C00">
        <w:rPr>
          <w:color w:val="1F211A"/>
          <w:spacing w:val="3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care;</w:t>
      </w:r>
      <w:r w:rsidRPr="005D0C00">
        <w:rPr>
          <w:color w:val="1F211A"/>
          <w:spacing w:val="2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improving</w:t>
      </w:r>
      <w:r w:rsidRPr="005D0C00">
        <w:rPr>
          <w:color w:val="1F211A"/>
          <w:spacing w:val="4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integration</w:t>
      </w:r>
      <w:r w:rsidRPr="005D0C00">
        <w:rPr>
          <w:color w:val="1F211A"/>
          <w:spacing w:val="8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of</w:t>
      </w:r>
      <w:r w:rsidRPr="005D0C00">
        <w:rPr>
          <w:color w:val="1F211A"/>
          <w:spacing w:val="-8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physical</w:t>
      </w:r>
      <w:r w:rsidRPr="005D0C00">
        <w:rPr>
          <w:color w:val="1F211A"/>
          <w:spacing w:val="5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health,</w:t>
      </w:r>
      <w:r w:rsidRPr="005D0C00">
        <w:rPr>
          <w:color w:val="1F211A"/>
          <w:spacing w:val="-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behavioral</w:t>
      </w:r>
      <w:r w:rsidRPr="005D0C00">
        <w:rPr>
          <w:color w:val="1F211A"/>
          <w:spacing w:val="10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health,</w:t>
      </w:r>
      <w:r w:rsidRPr="005D0C00">
        <w:rPr>
          <w:color w:val="1F211A"/>
          <w:spacing w:val="-3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and</w:t>
      </w:r>
      <w:r w:rsidRPr="005D0C00">
        <w:rPr>
          <w:color w:val="1F211A"/>
          <w:spacing w:val="6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long-term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services and su</w:t>
      </w:r>
      <w:r w:rsidR="003A6B02" w:rsidRPr="005D0C00">
        <w:rPr>
          <w:color w:val="1F211A"/>
          <w:w w:val="110"/>
          <w:sz w:val="22"/>
          <w:szCs w:val="22"/>
        </w:rPr>
        <w:t>pports</w:t>
      </w:r>
      <w:r w:rsidRPr="005D0C00">
        <w:rPr>
          <w:color w:val="1F211A"/>
          <w:w w:val="110"/>
          <w:sz w:val="22"/>
          <w:szCs w:val="22"/>
        </w:rPr>
        <w:t>; and addressing the opioid crisis through expanded access to substance use disorder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services. These reforms have established a nationally-leading model of Accountable Care Organizations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(ACOs)-provider-led organizations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that take accountability for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improving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quality of care while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si</w:t>
      </w:r>
      <w:r w:rsidR="008274F2" w:rsidRPr="005D0C00">
        <w:rPr>
          <w:color w:val="1F211A"/>
          <w:w w:val="110"/>
          <w:sz w:val="22"/>
          <w:szCs w:val="22"/>
        </w:rPr>
        <w:t>multaneously controlling costs —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which have now enrolled more than 80% of eligible MassHealth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members. The current 1115 demonstration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also authorized $1.8 billion in one-time Delivery System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Reform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Incentive Program (DSRIP) funding to supp</w:t>
      </w:r>
      <w:r w:rsidR="003A6B02" w:rsidRPr="005D0C00">
        <w:rPr>
          <w:color w:val="1F211A"/>
          <w:w w:val="110"/>
          <w:sz w:val="22"/>
          <w:szCs w:val="22"/>
        </w:rPr>
        <w:t>or</w:t>
      </w:r>
      <w:r w:rsidRPr="005D0C00">
        <w:rPr>
          <w:color w:val="1F211A"/>
          <w:w w:val="110"/>
          <w:sz w:val="22"/>
          <w:szCs w:val="22"/>
        </w:rPr>
        <w:t>t the transition towards value-based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healthcare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models,</w:t>
      </w:r>
      <w:r w:rsidRPr="005D0C00">
        <w:rPr>
          <w:color w:val="1F211A"/>
          <w:spacing w:val="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and</w:t>
      </w:r>
      <w:r w:rsidRPr="005D0C00">
        <w:rPr>
          <w:color w:val="1F211A"/>
          <w:spacing w:val="12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has</w:t>
      </w:r>
      <w:r w:rsidRPr="005D0C00">
        <w:rPr>
          <w:color w:val="1F211A"/>
          <w:spacing w:val="3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restructured</w:t>
      </w:r>
      <w:r w:rsidRPr="005D0C00">
        <w:rPr>
          <w:color w:val="1F211A"/>
          <w:spacing w:val="15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the</w:t>
      </w:r>
      <w:r w:rsidRPr="005D0C00">
        <w:rPr>
          <w:color w:val="1F211A"/>
          <w:spacing w:val="-6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Safety Net</w:t>
      </w:r>
      <w:r w:rsidRPr="005D0C00">
        <w:rPr>
          <w:color w:val="1F211A"/>
          <w:spacing w:val="-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Care</w:t>
      </w:r>
      <w:r w:rsidRPr="005D0C00">
        <w:rPr>
          <w:color w:val="1F211A"/>
          <w:spacing w:val="-1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Pool,</w:t>
      </w:r>
      <w:r w:rsidRPr="005D0C00">
        <w:rPr>
          <w:color w:val="1F211A"/>
          <w:spacing w:val="7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providing</w:t>
      </w:r>
      <w:r w:rsidRPr="005D0C00">
        <w:rPr>
          <w:color w:val="1F211A"/>
          <w:spacing w:val="7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critical</w:t>
      </w:r>
      <w:r w:rsidRPr="005D0C00">
        <w:rPr>
          <w:color w:val="1F211A"/>
          <w:spacing w:val="2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supp</w:t>
      </w:r>
      <w:r w:rsidR="003A6B02" w:rsidRPr="005D0C00">
        <w:rPr>
          <w:color w:val="1F211A"/>
          <w:w w:val="110"/>
          <w:sz w:val="22"/>
          <w:szCs w:val="22"/>
        </w:rPr>
        <w:t>or</w:t>
      </w:r>
      <w:r w:rsidRPr="005D0C00">
        <w:rPr>
          <w:color w:val="1F211A"/>
          <w:w w:val="110"/>
          <w:sz w:val="22"/>
          <w:szCs w:val="22"/>
        </w:rPr>
        <w:t>t for</w:t>
      </w:r>
      <w:r w:rsidRPr="005D0C00">
        <w:rPr>
          <w:color w:val="1F211A"/>
          <w:spacing w:val="-6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the</w:t>
      </w:r>
      <w:r w:rsidRPr="005D0C00">
        <w:rPr>
          <w:color w:val="1F211A"/>
          <w:spacing w:val="-6"/>
          <w:w w:val="110"/>
          <w:sz w:val="22"/>
          <w:szCs w:val="22"/>
        </w:rPr>
        <w:t xml:space="preserve"> </w:t>
      </w:r>
      <w:r w:rsidR="008274F2" w:rsidRPr="005D0C00">
        <w:rPr>
          <w:color w:val="1F211A"/>
          <w:w w:val="110"/>
          <w:sz w:val="22"/>
          <w:szCs w:val="22"/>
        </w:rPr>
        <w:t>Commonwealth’</w:t>
      </w:r>
      <w:r w:rsidRPr="005D0C00">
        <w:rPr>
          <w:color w:val="1F211A"/>
          <w:w w:val="110"/>
          <w:sz w:val="22"/>
          <w:szCs w:val="22"/>
        </w:rPr>
        <w:t>s</w:t>
      </w:r>
      <w:r w:rsidRPr="005D0C00">
        <w:rPr>
          <w:color w:val="1F211A"/>
          <w:spacing w:val="-52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safety</w:t>
      </w:r>
      <w:r w:rsidRPr="005D0C00">
        <w:rPr>
          <w:color w:val="1F211A"/>
          <w:spacing w:val="17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net</w:t>
      </w:r>
      <w:r w:rsidRPr="005D0C00">
        <w:rPr>
          <w:color w:val="1F211A"/>
          <w:spacing w:val="19"/>
          <w:w w:val="110"/>
          <w:sz w:val="22"/>
          <w:szCs w:val="22"/>
        </w:rPr>
        <w:t xml:space="preserve"> </w:t>
      </w:r>
      <w:r w:rsidRPr="005D0C00">
        <w:rPr>
          <w:color w:val="1F211A"/>
          <w:w w:val="110"/>
          <w:sz w:val="22"/>
          <w:szCs w:val="22"/>
        </w:rPr>
        <w:t>providers</w:t>
      </w:r>
      <w:r w:rsidRPr="005D0C00">
        <w:rPr>
          <w:color w:val="4D4D49"/>
          <w:w w:val="110"/>
          <w:sz w:val="22"/>
          <w:szCs w:val="22"/>
        </w:rPr>
        <w:t>.</w:t>
      </w:r>
    </w:p>
    <w:p w:rsidR="002E4C15" w:rsidRPr="005D0C00" w:rsidRDefault="002E4C15">
      <w:pPr>
        <w:pStyle w:val="BodyText"/>
        <w:spacing w:before="8"/>
        <w:rPr>
          <w:sz w:val="22"/>
          <w:szCs w:val="22"/>
        </w:rPr>
      </w:pPr>
    </w:p>
    <w:p w:rsidR="002E4C15" w:rsidRPr="005D0C00" w:rsidRDefault="000632E2" w:rsidP="00BA789B">
      <w:pPr>
        <w:pStyle w:val="BodyText"/>
        <w:spacing w:line="285" w:lineRule="auto"/>
        <w:ind w:left="1150" w:right="135" w:firstLine="8"/>
        <w:rPr>
          <w:color w:val="1F211A"/>
          <w:w w:val="110"/>
          <w:sz w:val="22"/>
          <w:szCs w:val="22"/>
        </w:rPr>
      </w:pPr>
      <w:r w:rsidRPr="005D0C00">
        <w:rPr>
          <w:color w:val="1F211A"/>
          <w:w w:val="110"/>
          <w:sz w:val="22"/>
          <w:szCs w:val="22"/>
        </w:rPr>
        <w:t xml:space="preserve">Promising early results from the current </w:t>
      </w:r>
      <w:r w:rsidR="003A6B02" w:rsidRPr="005D0C00">
        <w:rPr>
          <w:color w:val="1F211A"/>
          <w:w w:val="110"/>
          <w:sz w:val="22"/>
          <w:szCs w:val="22"/>
        </w:rPr>
        <w:t>1115 demonstration indicate that reforms</w:t>
      </w:r>
      <w:r w:rsidRPr="005D0C00">
        <w:rPr>
          <w:color w:val="1F211A"/>
          <w:w w:val="110"/>
          <w:sz w:val="22"/>
          <w:szCs w:val="22"/>
        </w:rPr>
        <w:t xml:space="preserve"> are working. Primary care visits increased 2% from 2018 to 2019 and were 12% higher for ACO-enrolled members than non­ ACO-enrolled members. ACOs are also reducing preventable acute utilization, with an 11% reduction in avoidable admissions from 2018 to 2019 among ACO-enrolled </w:t>
      </w:r>
      <w:r w:rsidR="003A6B02" w:rsidRPr="005D0C00">
        <w:rPr>
          <w:color w:val="1F211A"/>
          <w:w w:val="110"/>
          <w:sz w:val="22"/>
          <w:szCs w:val="22"/>
        </w:rPr>
        <w:t xml:space="preserve">members.  Clinical quality for </w:t>
      </w:r>
      <w:r w:rsidRPr="005D0C00">
        <w:rPr>
          <w:color w:val="1F211A"/>
          <w:w w:val="110"/>
          <w:sz w:val="22"/>
          <w:szCs w:val="22"/>
        </w:rPr>
        <w:t xml:space="preserve">ACO members has improved across a significant majority of measures, </w:t>
      </w:r>
      <w:r w:rsidR="008274F2" w:rsidRPr="005D0C00">
        <w:rPr>
          <w:color w:val="1F211A"/>
          <w:w w:val="110"/>
          <w:sz w:val="22"/>
          <w:szCs w:val="22"/>
        </w:rPr>
        <w:t>and, while pre-COVID</w:t>
      </w:r>
      <w:r w:rsidRPr="005D0C00">
        <w:rPr>
          <w:color w:val="1F211A"/>
          <w:w w:val="110"/>
          <w:sz w:val="22"/>
          <w:szCs w:val="22"/>
        </w:rPr>
        <w:t xml:space="preserve"> data is limited, early utilization trends suggest that the ACO program has already begun to bend the cost curve.</w:t>
      </w:r>
    </w:p>
    <w:p w:rsidR="002E4C15" w:rsidRPr="008274F2" w:rsidRDefault="002E4C15">
      <w:pPr>
        <w:pStyle w:val="BodyText"/>
        <w:rPr>
          <w:sz w:val="22"/>
        </w:rPr>
      </w:pPr>
    </w:p>
    <w:p w:rsidR="002E4C15" w:rsidRPr="00BC6E57" w:rsidRDefault="005D0C00" w:rsidP="005D0C00">
      <w:pPr>
        <w:spacing w:before="1"/>
        <w:rPr>
          <w:sz w:val="16"/>
          <w:szCs w:val="16"/>
        </w:rPr>
        <w:sectPr w:rsidR="002E4C15" w:rsidRPr="00BC6E57">
          <w:type w:val="continuous"/>
          <w:pgSz w:w="12240" w:h="15840"/>
          <w:pgMar w:top="20" w:right="1360" w:bottom="0" w:left="200" w:header="720" w:footer="720" w:gutter="0"/>
          <w:cols w:space="720"/>
        </w:sectPr>
      </w:pPr>
      <w:r>
        <w:rPr>
          <w:color w:val="3141A1"/>
          <w:spacing w:val="-1"/>
          <w:sz w:val="16"/>
          <w:szCs w:val="16"/>
        </w:rPr>
        <w:t>Printed on Recycled Paper</w:t>
      </w:r>
    </w:p>
    <w:p w:rsidR="002E4C15" w:rsidRPr="008274F2" w:rsidRDefault="002E4C15">
      <w:pPr>
        <w:pStyle w:val="BodyText"/>
      </w:pPr>
    </w:p>
    <w:p w:rsidR="002E4C15" w:rsidRPr="008274F2" w:rsidRDefault="002E4C15">
      <w:pPr>
        <w:pStyle w:val="BodyText"/>
        <w:spacing w:before="5"/>
        <w:rPr>
          <w:sz w:val="23"/>
        </w:rPr>
      </w:pPr>
    </w:p>
    <w:p w:rsidR="002E4C15" w:rsidRPr="005D0C00" w:rsidRDefault="000632E2" w:rsidP="005D0C00">
      <w:pPr>
        <w:pStyle w:val="BodyText"/>
        <w:spacing w:line="285" w:lineRule="auto"/>
        <w:ind w:left="1124" w:right="176"/>
        <w:rPr>
          <w:sz w:val="22"/>
          <w:szCs w:val="22"/>
        </w:rPr>
      </w:pPr>
      <w:r w:rsidRPr="005D0C00">
        <w:rPr>
          <w:color w:val="23261F"/>
          <w:w w:val="110"/>
          <w:sz w:val="22"/>
          <w:szCs w:val="22"/>
        </w:rPr>
        <w:t>The proposed 1115 demonstration extension re-affirms the Commonwealth</w:t>
      </w:r>
      <w:r w:rsidR="001369F5" w:rsidRPr="005D0C00">
        <w:rPr>
          <w:color w:val="41423B"/>
          <w:w w:val="110"/>
          <w:sz w:val="22"/>
          <w:szCs w:val="22"/>
        </w:rPr>
        <w:t>’</w:t>
      </w:r>
      <w:r w:rsidRPr="005D0C00">
        <w:rPr>
          <w:color w:val="23261F"/>
          <w:w w:val="110"/>
          <w:sz w:val="22"/>
          <w:szCs w:val="22"/>
        </w:rPr>
        <w:t>s commitment to accountable</w:t>
      </w:r>
      <w:r w:rsidRPr="005D0C00">
        <w:rPr>
          <w:color w:val="41423B"/>
          <w:w w:val="110"/>
          <w:sz w:val="22"/>
          <w:szCs w:val="22"/>
        </w:rPr>
        <w:t>,</w:t>
      </w:r>
      <w:r w:rsidRPr="005D0C00">
        <w:rPr>
          <w:color w:val="41423B"/>
          <w:spacing w:val="-52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value-based care by continuing and refining the MassHealth ACO program. We will significantly increase</w:t>
      </w:r>
      <w:r w:rsidRPr="005D0C00">
        <w:rPr>
          <w:color w:val="23261F"/>
          <w:spacing w:val="-52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investment in primary care, behavioral health, and enhance our focus on services for children, youth, and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families.</w:t>
      </w:r>
      <w:r w:rsidRPr="005D0C00">
        <w:rPr>
          <w:color w:val="23261F"/>
          <w:spacing w:val="3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Key</w:t>
      </w:r>
      <w:r w:rsidRPr="005D0C00">
        <w:rPr>
          <w:color w:val="23261F"/>
          <w:spacing w:val="-3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among</w:t>
      </w:r>
      <w:r w:rsidRPr="005D0C00">
        <w:rPr>
          <w:color w:val="23261F"/>
          <w:spacing w:val="-2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these</w:t>
      </w:r>
      <w:r w:rsidRPr="005D0C00">
        <w:rPr>
          <w:color w:val="23261F"/>
          <w:spacing w:val="-4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reforms,</w:t>
      </w:r>
      <w:r w:rsidRPr="005D0C00">
        <w:rPr>
          <w:color w:val="23261F"/>
          <w:spacing w:val="3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MassHealth</w:t>
      </w:r>
      <w:r w:rsidRPr="005D0C00">
        <w:rPr>
          <w:color w:val="23261F"/>
          <w:spacing w:val="16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proposes</w:t>
      </w:r>
      <w:r w:rsidRPr="005D0C00">
        <w:rPr>
          <w:color w:val="23261F"/>
          <w:spacing w:val="-4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to</w:t>
      </w:r>
      <w:r w:rsidRPr="005D0C00">
        <w:rPr>
          <w:color w:val="23261F"/>
          <w:spacing w:val="5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implement</w:t>
      </w:r>
      <w:r w:rsidRPr="005D0C00">
        <w:rPr>
          <w:color w:val="23261F"/>
          <w:spacing w:val="2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a</w:t>
      </w:r>
      <w:r w:rsidRPr="005D0C00">
        <w:rPr>
          <w:color w:val="23261F"/>
          <w:spacing w:val="-12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sub-capitation</w:t>
      </w:r>
      <w:r w:rsidRPr="005D0C00">
        <w:rPr>
          <w:color w:val="23261F"/>
          <w:spacing w:val="-3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payment</w:t>
      </w:r>
      <w:r w:rsidRPr="005D0C00">
        <w:rPr>
          <w:color w:val="23261F"/>
          <w:spacing w:val="5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model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for</w:t>
      </w:r>
      <w:r w:rsidRPr="005D0C00">
        <w:rPr>
          <w:color w:val="23261F"/>
          <w:spacing w:val="6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primary</w:t>
      </w:r>
      <w:r w:rsidRPr="005D0C00">
        <w:rPr>
          <w:color w:val="23261F"/>
          <w:spacing w:val="6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care</w:t>
      </w:r>
      <w:r w:rsidRPr="005D0C00">
        <w:rPr>
          <w:color w:val="23261F"/>
          <w:spacing w:val="5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providers</w:t>
      </w:r>
      <w:r w:rsidRPr="005D0C00">
        <w:rPr>
          <w:color w:val="23261F"/>
          <w:spacing w:val="6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to</w:t>
      </w:r>
      <w:r w:rsidRPr="005D0C00">
        <w:rPr>
          <w:color w:val="23261F"/>
          <w:spacing w:val="-4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shift</w:t>
      </w:r>
      <w:r w:rsidRPr="005D0C00">
        <w:rPr>
          <w:color w:val="23261F"/>
          <w:spacing w:val="-3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the</w:t>
      </w:r>
      <w:r w:rsidRPr="005D0C00">
        <w:rPr>
          <w:color w:val="23261F"/>
          <w:spacing w:val="3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healthcare</w:t>
      </w:r>
      <w:r w:rsidRPr="005D0C00">
        <w:rPr>
          <w:color w:val="23261F"/>
          <w:spacing w:val="8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system</w:t>
      </w:r>
      <w:r w:rsidRPr="005D0C00">
        <w:rPr>
          <w:color w:val="23261F"/>
          <w:spacing w:val="13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f</w:t>
      </w:r>
      <w:r w:rsidR="003A6B02" w:rsidRPr="005D0C00">
        <w:rPr>
          <w:color w:val="23261F"/>
          <w:w w:val="110"/>
          <w:sz w:val="22"/>
          <w:szCs w:val="22"/>
        </w:rPr>
        <w:t>urth</w:t>
      </w:r>
      <w:r w:rsidRPr="005D0C00">
        <w:rPr>
          <w:color w:val="23261F"/>
          <w:w w:val="110"/>
          <w:sz w:val="22"/>
          <w:szCs w:val="22"/>
        </w:rPr>
        <w:t>er away</w:t>
      </w:r>
      <w:r w:rsidRPr="005D0C00">
        <w:rPr>
          <w:color w:val="23261F"/>
          <w:spacing w:val="4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from</w:t>
      </w:r>
      <w:r w:rsidRPr="005D0C00">
        <w:rPr>
          <w:color w:val="23261F"/>
          <w:spacing w:val="15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a</w:t>
      </w:r>
      <w:r w:rsidRPr="005D0C00">
        <w:rPr>
          <w:color w:val="23261F"/>
          <w:spacing w:val="-10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fee-for-service</w:t>
      </w:r>
      <w:r w:rsidRPr="005D0C00">
        <w:rPr>
          <w:color w:val="23261F"/>
          <w:spacing w:val="-5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payment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model</w:t>
      </w:r>
      <w:r w:rsidRPr="005D0C00">
        <w:rPr>
          <w:color w:val="23261F"/>
          <w:spacing w:val="16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towards</w:t>
      </w:r>
      <w:r w:rsidRPr="005D0C00">
        <w:rPr>
          <w:color w:val="23261F"/>
          <w:spacing w:val="6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value</w:t>
      </w:r>
      <w:r w:rsidRPr="005D0C00">
        <w:rPr>
          <w:color w:val="41423B"/>
          <w:w w:val="110"/>
          <w:sz w:val="22"/>
          <w:szCs w:val="22"/>
        </w:rPr>
        <w:t>-</w:t>
      </w:r>
      <w:r w:rsidRPr="005D0C00">
        <w:rPr>
          <w:color w:val="23261F"/>
          <w:w w:val="110"/>
          <w:sz w:val="22"/>
          <w:szCs w:val="22"/>
        </w:rPr>
        <w:t>based</w:t>
      </w:r>
      <w:r w:rsidRPr="005D0C00">
        <w:rPr>
          <w:color w:val="23261F"/>
          <w:spacing w:val="5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care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focused</w:t>
      </w:r>
      <w:r w:rsidRPr="005D0C00">
        <w:rPr>
          <w:color w:val="23261F"/>
          <w:spacing w:val="15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on</w:t>
      </w:r>
      <w:r w:rsidRPr="005D0C00">
        <w:rPr>
          <w:color w:val="23261F"/>
          <w:spacing w:val="14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the</w:t>
      </w:r>
      <w:r w:rsidRPr="005D0C00">
        <w:rPr>
          <w:color w:val="23261F"/>
          <w:spacing w:val="9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health</w:t>
      </w:r>
      <w:r w:rsidRPr="005D0C00">
        <w:rPr>
          <w:color w:val="23261F"/>
          <w:spacing w:val="8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outcomes</w:t>
      </w:r>
      <w:r w:rsidRPr="005D0C00">
        <w:rPr>
          <w:color w:val="23261F"/>
          <w:spacing w:val="1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of</w:t>
      </w:r>
      <w:r w:rsidRPr="005D0C00">
        <w:rPr>
          <w:color w:val="23261F"/>
          <w:spacing w:val="-2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our</w:t>
      </w:r>
      <w:r w:rsidRPr="005D0C00">
        <w:rPr>
          <w:color w:val="23261F"/>
          <w:spacing w:val="4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members.</w:t>
      </w:r>
    </w:p>
    <w:p w:rsidR="002E4C15" w:rsidRPr="005D0C00" w:rsidRDefault="002E4C15">
      <w:pPr>
        <w:pStyle w:val="BodyText"/>
        <w:spacing w:before="1"/>
        <w:rPr>
          <w:sz w:val="22"/>
          <w:szCs w:val="22"/>
        </w:rPr>
      </w:pPr>
    </w:p>
    <w:p w:rsidR="002E4C15" w:rsidRPr="005D0C00" w:rsidRDefault="000632E2">
      <w:pPr>
        <w:pStyle w:val="BodyText"/>
        <w:spacing w:before="1" w:line="285" w:lineRule="auto"/>
        <w:ind w:left="1128" w:right="176" w:hanging="4"/>
        <w:rPr>
          <w:sz w:val="22"/>
          <w:szCs w:val="22"/>
        </w:rPr>
      </w:pPr>
      <w:r w:rsidRPr="005D0C00">
        <w:rPr>
          <w:color w:val="23261F"/>
          <w:w w:val="110"/>
          <w:sz w:val="22"/>
          <w:szCs w:val="22"/>
        </w:rPr>
        <w:t>The proposed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1115 demonstration also takes significant steps toward closing health disparities and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advancing health</w:t>
      </w:r>
      <w:r w:rsidR="001369F5" w:rsidRPr="005D0C00">
        <w:rPr>
          <w:color w:val="23261F"/>
          <w:w w:val="110"/>
          <w:sz w:val="22"/>
          <w:szCs w:val="22"/>
        </w:rPr>
        <w:t xml:space="preserve"> equity. As part of these effort</w:t>
      </w:r>
      <w:r w:rsidRPr="005D0C00">
        <w:rPr>
          <w:color w:val="23261F"/>
          <w:w w:val="110"/>
          <w:sz w:val="22"/>
          <w:szCs w:val="22"/>
        </w:rPr>
        <w:t>s, MassHealth proposes to continue the current Flexible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="003A6B02" w:rsidRPr="005D0C00">
        <w:rPr>
          <w:color w:val="23261F"/>
          <w:w w:val="105"/>
          <w:sz w:val="22"/>
          <w:szCs w:val="22"/>
        </w:rPr>
        <w:t>Services</w:t>
      </w:r>
      <w:r w:rsidR="008274F2" w:rsidRPr="005D0C00">
        <w:rPr>
          <w:color w:val="23261F"/>
          <w:w w:val="105"/>
          <w:sz w:val="22"/>
          <w:szCs w:val="22"/>
        </w:rPr>
        <w:t xml:space="preserve"> Program, testing interventions to address</w:t>
      </w:r>
      <w:r w:rsidRPr="005D0C00">
        <w:rPr>
          <w:color w:val="23261F"/>
          <w:w w:val="105"/>
          <w:sz w:val="22"/>
          <w:szCs w:val="22"/>
        </w:rPr>
        <w:t xml:space="preserve"> members</w:t>
      </w:r>
      <w:r w:rsidR="001369F5" w:rsidRPr="005D0C00">
        <w:rPr>
          <w:color w:val="41423B"/>
          <w:w w:val="105"/>
          <w:sz w:val="22"/>
          <w:szCs w:val="22"/>
        </w:rPr>
        <w:t>’</w:t>
      </w:r>
      <w:r w:rsidRPr="005D0C00">
        <w:rPr>
          <w:color w:val="41423B"/>
          <w:w w:val="105"/>
          <w:sz w:val="22"/>
          <w:szCs w:val="22"/>
        </w:rPr>
        <w:t xml:space="preserve"> </w:t>
      </w:r>
      <w:r w:rsidRPr="005D0C00">
        <w:rPr>
          <w:color w:val="23261F"/>
          <w:w w:val="105"/>
          <w:sz w:val="22"/>
          <w:szCs w:val="22"/>
        </w:rPr>
        <w:t>health</w:t>
      </w:r>
      <w:r w:rsidR="001369F5" w:rsidRPr="005D0C00">
        <w:rPr>
          <w:color w:val="23261F"/>
          <w:w w:val="105"/>
          <w:sz w:val="22"/>
          <w:szCs w:val="22"/>
        </w:rPr>
        <w:t>-related social</w:t>
      </w:r>
      <w:r w:rsidRPr="005D0C00">
        <w:rPr>
          <w:color w:val="23261F"/>
          <w:w w:val="105"/>
          <w:sz w:val="22"/>
          <w:szCs w:val="22"/>
        </w:rPr>
        <w:t xml:space="preserve"> needs</w:t>
      </w:r>
      <w:r w:rsidRPr="005D0C00">
        <w:rPr>
          <w:color w:val="41423B"/>
          <w:w w:val="105"/>
          <w:sz w:val="22"/>
          <w:szCs w:val="22"/>
        </w:rPr>
        <w:t xml:space="preserve">. </w:t>
      </w:r>
      <w:r w:rsidRPr="005D0C00">
        <w:rPr>
          <w:color w:val="23261F"/>
          <w:w w:val="105"/>
          <w:sz w:val="22"/>
          <w:szCs w:val="22"/>
        </w:rPr>
        <w:t>To f</w:t>
      </w:r>
      <w:r w:rsidR="003A6B02" w:rsidRPr="005D0C00">
        <w:rPr>
          <w:color w:val="23261F"/>
          <w:w w:val="105"/>
          <w:sz w:val="22"/>
          <w:szCs w:val="22"/>
        </w:rPr>
        <w:t>urt</w:t>
      </w:r>
      <w:r w:rsidRPr="005D0C00">
        <w:rPr>
          <w:color w:val="23261F"/>
          <w:w w:val="105"/>
          <w:sz w:val="22"/>
          <w:szCs w:val="22"/>
        </w:rPr>
        <w:t>her</w:t>
      </w:r>
      <w:r w:rsidRPr="005D0C00">
        <w:rPr>
          <w:color w:val="23261F"/>
          <w:spacing w:val="1"/>
          <w:w w:val="105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progress toward closing disparities in the Commonwealth,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MassHealth proposes significant new health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equity</w:t>
      </w:r>
      <w:r w:rsidRPr="005D0C00">
        <w:rPr>
          <w:color w:val="23261F"/>
          <w:spacing w:val="10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incentives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for</w:t>
      </w:r>
      <w:r w:rsidRPr="005D0C00">
        <w:rPr>
          <w:color w:val="23261F"/>
          <w:spacing w:val="-6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ACOs and</w:t>
      </w:r>
      <w:r w:rsidRPr="005D0C00">
        <w:rPr>
          <w:color w:val="23261F"/>
          <w:spacing w:val="7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ACO-pa</w:t>
      </w:r>
      <w:r w:rsidR="003A6B02" w:rsidRPr="005D0C00">
        <w:rPr>
          <w:color w:val="23261F"/>
          <w:w w:val="110"/>
          <w:sz w:val="22"/>
          <w:szCs w:val="22"/>
        </w:rPr>
        <w:t>rtici</w:t>
      </w:r>
      <w:r w:rsidRPr="005D0C00">
        <w:rPr>
          <w:color w:val="23261F"/>
          <w:w w:val="110"/>
          <w:sz w:val="22"/>
          <w:szCs w:val="22"/>
        </w:rPr>
        <w:t>pating</w:t>
      </w:r>
      <w:r w:rsidRPr="005D0C00">
        <w:rPr>
          <w:color w:val="23261F"/>
          <w:spacing w:val="-6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hospitals</w:t>
      </w:r>
      <w:r w:rsidRPr="005D0C00">
        <w:rPr>
          <w:color w:val="23261F"/>
          <w:spacing w:val="2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to</w:t>
      </w:r>
      <w:r w:rsidRPr="005D0C00">
        <w:rPr>
          <w:color w:val="23261F"/>
          <w:spacing w:val="-2"/>
          <w:w w:val="110"/>
          <w:sz w:val="22"/>
          <w:szCs w:val="22"/>
        </w:rPr>
        <w:t xml:space="preserve"> </w:t>
      </w:r>
      <w:r w:rsidR="001369F5" w:rsidRPr="005D0C00">
        <w:rPr>
          <w:color w:val="23261F"/>
          <w:w w:val="110"/>
          <w:sz w:val="22"/>
          <w:szCs w:val="22"/>
        </w:rPr>
        <w:t>report</w:t>
      </w:r>
      <w:r w:rsidRPr="005D0C00">
        <w:rPr>
          <w:color w:val="23261F"/>
          <w:spacing w:val="-8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on,</w:t>
      </w:r>
      <w:r w:rsidRPr="005D0C00">
        <w:rPr>
          <w:color w:val="23261F"/>
          <w:spacing w:val="-5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and</w:t>
      </w:r>
      <w:r w:rsidRPr="005D0C00">
        <w:rPr>
          <w:color w:val="23261F"/>
          <w:spacing w:val="7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ultimately</w:t>
      </w:r>
      <w:r w:rsidRPr="005D0C00">
        <w:rPr>
          <w:color w:val="23261F"/>
          <w:spacing w:val="10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close,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health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disparities. This will include requiring ACOs to bolst</w:t>
      </w:r>
      <w:r w:rsidR="003A6B02" w:rsidRPr="005D0C00">
        <w:rPr>
          <w:color w:val="23261F"/>
          <w:w w:val="110"/>
          <w:sz w:val="22"/>
          <w:szCs w:val="22"/>
        </w:rPr>
        <w:t xml:space="preserve">er their data infrastructure in </w:t>
      </w:r>
      <w:r w:rsidRPr="005D0C00">
        <w:rPr>
          <w:color w:val="23261F"/>
          <w:w w:val="110"/>
          <w:sz w:val="22"/>
          <w:szCs w:val="22"/>
        </w:rPr>
        <w:t>order to strengthen data</w:t>
      </w:r>
      <w:r w:rsidR="001E73DD" w:rsidRPr="005D0C00">
        <w:rPr>
          <w:color w:val="23261F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collection</w:t>
      </w:r>
      <w:r w:rsidRPr="005D0C00">
        <w:rPr>
          <w:color w:val="23261F"/>
          <w:spacing w:val="9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capabilities</w:t>
      </w:r>
      <w:r w:rsidRPr="005D0C00">
        <w:rPr>
          <w:color w:val="23261F"/>
          <w:spacing w:val="2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and</w:t>
      </w:r>
      <w:r w:rsidRPr="005D0C00">
        <w:rPr>
          <w:color w:val="23261F"/>
          <w:spacing w:val="17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improve</w:t>
      </w:r>
      <w:r w:rsidRPr="005D0C00">
        <w:rPr>
          <w:color w:val="23261F"/>
          <w:spacing w:val="1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identification,</w:t>
      </w:r>
      <w:r w:rsidRPr="005D0C00">
        <w:rPr>
          <w:color w:val="23261F"/>
          <w:spacing w:val="-7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monitoring,</w:t>
      </w:r>
      <w:r w:rsidRPr="005D0C00">
        <w:rPr>
          <w:color w:val="23261F"/>
          <w:spacing w:val="9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and</w:t>
      </w:r>
      <w:r w:rsidRPr="005D0C00">
        <w:rPr>
          <w:color w:val="23261F"/>
          <w:spacing w:val="8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reduction</w:t>
      </w:r>
      <w:r w:rsidRPr="005D0C00">
        <w:rPr>
          <w:color w:val="23261F"/>
          <w:spacing w:val="1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of</w:t>
      </w:r>
      <w:r w:rsidRPr="005D0C00">
        <w:rPr>
          <w:color w:val="23261F"/>
          <w:spacing w:val="4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inequities among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members. In addition, MassHealth will focus on more vulnerable populations through targeted initiatives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related</w:t>
      </w:r>
      <w:r w:rsidRPr="005D0C00">
        <w:rPr>
          <w:color w:val="23261F"/>
          <w:spacing w:val="13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to</w:t>
      </w:r>
      <w:r w:rsidRPr="005D0C00">
        <w:rPr>
          <w:color w:val="23261F"/>
          <w:spacing w:val="-3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maternal</w:t>
      </w:r>
      <w:r w:rsidRPr="005D0C00">
        <w:rPr>
          <w:color w:val="23261F"/>
          <w:spacing w:val="17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health,</w:t>
      </w:r>
      <w:r w:rsidRPr="005D0C00">
        <w:rPr>
          <w:color w:val="23261F"/>
          <w:spacing w:val="-4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justice-involved</w:t>
      </w:r>
      <w:r w:rsidRPr="005D0C00">
        <w:rPr>
          <w:color w:val="23261F"/>
          <w:spacing w:val="6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individuals,</w:t>
      </w:r>
      <w:r w:rsidRPr="005D0C00">
        <w:rPr>
          <w:color w:val="23261F"/>
          <w:spacing w:val="3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and</w:t>
      </w:r>
      <w:r w:rsidRPr="005D0C00">
        <w:rPr>
          <w:color w:val="23261F"/>
          <w:spacing w:val="10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members</w:t>
      </w:r>
      <w:r w:rsidRPr="005D0C00">
        <w:rPr>
          <w:color w:val="23261F"/>
          <w:spacing w:val="5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experiencing</w:t>
      </w:r>
      <w:r w:rsidRPr="005D0C00">
        <w:rPr>
          <w:color w:val="23261F"/>
          <w:spacing w:val="15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homelessness.</w:t>
      </w:r>
    </w:p>
    <w:p w:rsidR="002E4C15" w:rsidRPr="005D0C00" w:rsidRDefault="002E4C15">
      <w:pPr>
        <w:pStyle w:val="BodyText"/>
        <w:spacing w:before="1"/>
        <w:rPr>
          <w:sz w:val="22"/>
          <w:szCs w:val="22"/>
        </w:rPr>
      </w:pPr>
    </w:p>
    <w:p w:rsidR="002E4C15" w:rsidRPr="005D0C00" w:rsidRDefault="000632E2">
      <w:pPr>
        <w:pStyle w:val="BodyText"/>
        <w:spacing w:line="283" w:lineRule="auto"/>
        <w:ind w:left="1133" w:right="238" w:firstLine="4"/>
        <w:rPr>
          <w:sz w:val="22"/>
          <w:szCs w:val="22"/>
        </w:rPr>
      </w:pPr>
      <w:r w:rsidRPr="005D0C00">
        <w:rPr>
          <w:color w:val="23261F"/>
          <w:w w:val="110"/>
          <w:sz w:val="22"/>
          <w:szCs w:val="22"/>
        </w:rPr>
        <w:t>MassHealth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is committed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to maintaining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near-universal healthcare coverage. At over 97%,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="001369F5" w:rsidRPr="005D0C00">
        <w:rPr>
          <w:color w:val="23261F"/>
          <w:w w:val="110"/>
          <w:sz w:val="22"/>
          <w:szCs w:val="22"/>
        </w:rPr>
        <w:t>Massachusetts’</w:t>
      </w:r>
      <w:r w:rsidRPr="005D0C00">
        <w:rPr>
          <w:color w:val="23261F"/>
          <w:w w:val="110"/>
          <w:sz w:val="22"/>
          <w:szCs w:val="22"/>
        </w:rPr>
        <w:t xml:space="preserve"> rate of health coverage is the highest in the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nation. The 1115 demonstration request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proposes updates to MassHealth eligibility to further strengthen coverage. In parallel, the Commonwealth</w:t>
      </w:r>
      <w:r w:rsidRPr="005D0C00">
        <w:rPr>
          <w:color w:val="23261F"/>
          <w:spacing w:val="-52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aims</w:t>
      </w:r>
      <w:r w:rsidRPr="005D0C00">
        <w:rPr>
          <w:color w:val="23261F"/>
          <w:spacing w:val="3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to</w:t>
      </w:r>
      <w:r w:rsidRPr="005D0C00">
        <w:rPr>
          <w:color w:val="23261F"/>
          <w:spacing w:val="-7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sustain</w:t>
      </w:r>
      <w:r w:rsidRPr="005D0C00">
        <w:rPr>
          <w:color w:val="23261F"/>
          <w:spacing w:val="10"/>
          <w:w w:val="110"/>
          <w:sz w:val="22"/>
          <w:szCs w:val="22"/>
        </w:rPr>
        <w:t xml:space="preserve"> </w:t>
      </w:r>
      <w:r w:rsidR="008274F2" w:rsidRPr="005D0C00">
        <w:rPr>
          <w:color w:val="23261F"/>
          <w:w w:val="110"/>
          <w:sz w:val="22"/>
          <w:szCs w:val="22"/>
        </w:rPr>
        <w:t>support</w:t>
      </w:r>
      <w:r w:rsidRPr="005D0C00">
        <w:rPr>
          <w:color w:val="23261F"/>
          <w:spacing w:val="-5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for</w:t>
      </w:r>
      <w:r w:rsidRPr="005D0C00">
        <w:rPr>
          <w:color w:val="23261F"/>
          <w:spacing w:val="1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safety</w:t>
      </w:r>
      <w:r w:rsidRPr="005D0C00">
        <w:rPr>
          <w:color w:val="23261F"/>
          <w:spacing w:val="1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net</w:t>
      </w:r>
      <w:r w:rsidRPr="005D0C00">
        <w:rPr>
          <w:color w:val="23261F"/>
          <w:spacing w:val="12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providers</w:t>
      </w:r>
      <w:r w:rsidRPr="005D0C00">
        <w:rPr>
          <w:color w:val="41423B"/>
          <w:w w:val="110"/>
          <w:sz w:val="22"/>
          <w:szCs w:val="22"/>
        </w:rPr>
        <w:t>,</w:t>
      </w:r>
      <w:r w:rsidRPr="005D0C00">
        <w:rPr>
          <w:color w:val="41423B"/>
          <w:spacing w:val="-5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with</w:t>
      </w:r>
      <w:r w:rsidRPr="005D0C00">
        <w:rPr>
          <w:color w:val="23261F"/>
          <w:spacing w:val="5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a</w:t>
      </w:r>
      <w:r w:rsidRPr="005D0C00">
        <w:rPr>
          <w:color w:val="23261F"/>
          <w:spacing w:val="-9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continued</w:t>
      </w:r>
      <w:r w:rsidRPr="005D0C00">
        <w:rPr>
          <w:color w:val="23261F"/>
          <w:spacing w:val="18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linkage</w:t>
      </w:r>
      <w:r w:rsidRPr="005D0C00">
        <w:rPr>
          <w:color w:val="23261F"/>
          <w:spacing w:val="5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to</w:t>
      </w:r>
      <w:r w:rsidRPr="005D0C00">
        <w:rPr>
          <w:color w:val="23261F"/>
          <w:spacing w:val="-5"/>
          <w:w w:val="110"/>
          <w:sz w:val="22"/>
          <w:szCs w:val="22"/>
        </w:rPr>
        <w:t xml:space="preserve"> </w:t>
      </w:r>
      <w:proofErr w:type="gramStart"/>
      <w:r w:rsidRPr="005D0C00">
        <w:rPr>
          <w:color w:val="23261F"/>
          <w:w w:val="110"/>
          <w:sz w:val="22"/>
          <w:szCs w:val="22"/>
        </w:rPr>
        <w:t>accountable</w:t>
      </w:r>
      <w:proofErr w:type="gramEnd"/>
      <w:r w:rsidRPr="005D0C00">
        <w:rPr>
          <w:color w:val="23261F"/>
          <w:spacing w:val="7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care</w:t>
      </w:r>
      <w:r w:rsidRPr="005D0C00">
        <w:rPr>
          <w:color w:val="41423B"/>
          <w:w w:val="110"/>
          <w:sz w:val="22"/>
          <w:szCs w:val="22"/>
        </w:rPr>
        <w:t>.</w:t>
      </w:r>
    </w:p>
    <w:p w:rsidR="002E4C15" w:rsidRPr="005D0C00" w:rsidRDefault="002E4C15">
      <w:pPr>
        <w:pStyle w:val="BodyText"/>
        <w:spacing w:before="5"/>
        <w:rPr>
          <w:sz w:val="22"/>
          <w:szCs w:val="22"/>
        </w:rPr>
      </w:pPr>
    </w:p>
    <w:p w:rsidR="002E4C15" w:rsidRPr="005D0C00" w:rsidRDefault="000632E2" w:rsidP="005D0C00">
      <w:pPr>
        <w:pStyle w:val="BodyText"/>
        <w:ind w:left="1130"/>
        <w:rPr>
          <w:sz w:val="22"/>
          <w:szCs w:val="22"/>
        </w:rPr>
      </w:pPr>
      <w:r w:rsidRPr="005D0C00">
        <w:rPr>
          <w:color w:val="23261F"/>
          <w:w w:val="110"/>
          <w:sz w:val="22"/>
          <w:szCs w:val="22"/>
        </w:rPr>
        <w:t>The</w:t>
      </w:r>
      <w:r w:rsidRPr="005D0C00">
        <w:rPr>
          <w:color w:val="23261F"/>
          <w:spacing w:val="-8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enclosed</w:t>
      </w:r>
      <w:r w:rsidRPr="005D0C00">
        <w:rPr>
          <w:color w:val="23261F"/>
          <w:spacing w:val="16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includes</w:t>
      </w:r>
      <w:r w:rsidRPr="005D0C00">
        <w:rPr>
          <w:color w:val="23261F"/>
          <w:spacing w:val="-7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all</w:t>
      </w:r>
      <w:r w:rsidRPr="005D0C00">
        <w:rPr>
          <w:color w:val="23261F"/>
          <w:spacing w:val="2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information</w:t>
      </w:r>
      <w:r w:rsidRPr="005D0C00">
        <w:rPr>
          <w:color w:val="23261F"/>
          <w:spacing w:val="6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and</w:t>
      </w:r>
      <w:r w:rsidRPr="005D0C00">
        <w:rPr>
          <w:color w:val="23261F"/>
          <w:spacing w:val="-2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content</w:t>
      </w:r>
      <w:r w:rsidRPr="005D0C00">
        <w:rPr>
          <w:color w:val="23261F"/>
          <w:spacing w:val="3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required</w:t>
      </w:r>
      <w:r w:rsidRPr="005D0C00">
        <w:rPr>
          <w:color w:val="23261F"/>
          <w:spacing w:val="5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for</w:t>
      </w:r>
      <w:r w:rsidRPr="005D0C00">
        <w:rPr>
          <w:color w:val="23261F"/>
          <w:spacing w:val="-13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an</w:t>
      </w:r>
      <w:r w:rsidRPr="005D0C00">
        <w:rPr>
          <w:color w:val="23261F"/>
          <w:spacing w:val="-5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extension</w:t>
      </w:r>
      <w:r w:rsidRPr="005D0C00">
        <w:rPr>
          <w:color w:val="23261F"/>
          <w:spacing w:val="12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request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under</w:t>
      </w:r>
      <w:r w:rsidRPr="005D0C00">
        <w:rPr>
          <w:color w:val="23261F"/>
          <w:spacing w:val="-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42</w:t>
      </w:r>
      <w:r w:rsidRPr="005D0C00">
        <w:rPr>
          <w:color w:val="23261F"/>
          <w:spacing w:val="-12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CFR</w:t>
      </w:r>
      <w:r w:rsidRPr="005D0C00">
        <w:rPr>
          <w:color w:val="23261F"/>
          <w:spacing w:val="-7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§</w:t>
      </w:r>
      <w:r w:rsidR="005D0C00">
        <w:rPr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431.412. The Massachusetts Executive Office of Health and Human Services looks forward to working</w:t>
      </w:r>
      <w:r w:rsidRPr="005D0C00">
        <w:rPr>
          <w:color w:val="23261F"/>
          <w:spacing w:val="-52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with the Centers for Medicare and Medicaid Services (CMS) during the review and approval process.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Should</w:t>
      </w:r>
      <w:r w:rsidRPr="005D0C00">
        <w:rPr>
          <w:color w:val="23261F"/>
          <w:spacing w:val="1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you</w:t>
      </w:r>
      <w:r w:rsidRPr="005D0C00">
        <w:rPr>
          <w:color w:val="23261F"/>
          <w:spacing w:val="6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have</w:t>
      </w:r>
      <w:r w:rsidRPr="005D0C00">
        <w:rPr>
          <w:color w:val="23261F"/>
          <w:spacing w:val="-6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any</w:t>
      </w:r>
      <w:r w:rsidRPr="005D0C00">
        <w:rPr>
          <w:color w:val="23261F"/>
          <w:spacing w:val="-7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questions</w:t>
      </w:r>
      <w:r w:rsidRPr="005D0C00">
        <w:rPr>
          <w:color w:val="23261F"/>
          <w:spacing w:val="-3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or</w:t>
      </w:r>
      <w:r w:rsidRPr="005D0C00">
        <w:rPr>
          <w:color w:val="23261F"/>
          <w:spacing w:val="-8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concerns,</w:t>
      </w:r>
      <w:r w:rsidRPr="005D0C00">
        <w:rPr>
          <w:color w:val="23261F"/>
          <w:spacing w:val="13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please</w:t>
      </w:r>
      <w:r w:rsidRPr="005D0C00">
        <w:rPr>
          <w:color w:val="23261F"/>
          <w:spacing w:val="-9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contact</w:t>
      </w:r>
      <w:r w:rsidRPr="005D0C00">
        <w:rPr>
          <w:color w:val="23261F"/>
          <w:spacing w:val="3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Marylou</w:t>
      </w:r>
      <w:r w:rsidRPr="005D0C00">
        <w:rPr>
          <w:color w:val="23261F"/>
          <w:spacing w:val="6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Sudders,</w:t>
      </w:r>
      <w:r w:rsidRPr="005D0C00">
        <w:rPr>
          <w:color w:val="23261F"/>
          <w:spacing w:val="3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Secretary of</w:t>
      </w:r>
      <w:r w:rsidRPr="005D0C00">
        <w:rPr>
          <w:color w:val="23261F"/>
          <w:spacing w:val="-7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Health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and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Human</w:t>
      </w:r>
      <w:r w:rsidRPr="005D0C00">
        <w:rPr>
          <w:color w:val="23261F"/>
          <w:spacing w:val="17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Services</w:t>
      </w:r>
      <w:r w:rsidRPr="005D0C00">
        <w:rPr>
          <w:color w:val="23261F"/>
          <w:spacing w:val="1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for</w:t>
      </w:r>
      <w:r w:rsidRPr="005D0C00">
        <w:rPr>
          <w:color w:val="23261F"/>
          <w:spacing w:val="2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the</w:t>
      </w:r>
      <w:r w:rsidRPr="005D0C00">
        <w:rPr>
          <w:color w:val="23261F"/>
          <w:spacing w:val="5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Commonwealth</w:t>
      </w:r>
      <w:r w:rsidRPr="005D0C00">
        <w:rPr>
          <w:color w:val="23261F"/>
          <w:spacing w:val="23"/>
          <w:w w:val="110"/>
          <w:sz w:val="22"/>
          <w:szCs w:val="22"/>
        </w:rPr>
        <w:t xml:space="preserve"> </w:t>
      </w:r>
      <w:r w:rsidR="008274F2" w:rsidRPr="005D0C00">
        <w:rPr>
          <w:w w:val="110"/>
          <w:sz w:val="22"/>
          <w:szCs w:val="22"/>
        </w:rPr>
        <w:t>(</w:t>
      </w:r>
      <w:bookmarkStart w:id="0" w:name="_GoBack"/>
      <w:bookmarkEnd w:id="0"/>
      <w:r w:rsidR="00195770" w:rsidRPr="005D0C00">
        <w:rPr>
          <w:w w:val="110"/>
          <w:sz w:val="22"/>
          <w:szCs w:val="22"/>
          <w:u w:val="single"/>
        </w:rPr>
        <w:t>marylou.sudders@mass.gov</w:t>
      </w:r>
      <w:r w:rsidR="00195770" w:rsidRPr="005D0C00">
        <w:rPr>
          <w:w w:val="110"/>
          <w:sz w:val="22"/>
          <w:szCs w:val="22"/>
        </w:rPr>
        <w:t>).</w:t>
      </w:r>
    </w:p>
    <w:p w:rsidR="002E4C15" w:rsidRPr="005D0C00" w:rsidRDefault="002E4C15">
      <w:pPr>
        <w:pStyle w:val="BodyText"/>
        <w:rPr>
          <w:sz w:val="22"/>
          <w:szCs w:val="22"/>
        </w:rPr>
      </w:pPr>
    </w:p>
    <w:p w:rsidR="002E4C15" w:rsidRPr="005D0C00" w:rsidRDefault="002E4C15">
      <w:pPr>
        <w:pStyle w:val="BodyText"/>
        <w:spacing w:before="4"/>
        <w:rPr>
          <w:sz w:val="22"/>
          <w:szCs w:val="22"/>
        </w:rPr>
      </w:pPr>
    </w:p>
    <w:p w:rsidR="00E02D25" w:rsidRPr="005D0C00" w:rsidRDefault="000632E2" w:rsidP="00796C35">
      <w:pPr>
        <w:pStyle w:val="BodyText"/>
        <w:spacing w:line="213" w:lineRule="exact"/>
        <w:ind w:left="1138"/>
        <w:rPr>
          <w:color w:val="23261F"/>
          <w:w w:val="110"/>
          <w:sz w:val="22"/>
          <w:szCs w:val="22"/>
        </w:rPr>
      </w:pPr>
      <w:r w:rsidRPr="005D0C00">
        <w:rPr>
          <w:color w:val="23261F"/>
          <w:w w:val="110"/>
          <w:sz w:val="22"/>
          <w:szCs w:val="22"/>
        </w:rPr>
        <w:t>Sincerely,</w:t>
      </w:r>
    </w:p>
    <w:p w:rsidR="00796C35" w:rsidRPr="005D0C00" w:rsidRDefault="00796C35" w:rsidP="00796C35">
      <w:pPr>
        <w:pStyle w:val="BodyText"/>
        <w:spacing w:line="213" w:lineRule="exact"/>
        <w:ind w:left="1138"/>
        <w:rPr>
          <w:color w:val="23261F"/>
          <w:w w:val="110"/>
          <w:sz w:val="22"/>
          <w:szCs w:val="22"/>
        </w:rPr>
      </w:pPr>
    </w:p>
    <w:p w:rsidR="00796C35" w:rsidRPr="005D0C00" w:rsidRDefault="003A6B02" w:rsidP="00796C35">
      <w:pPr>
        <w:pStyle w:val="BodyText"/>
        <w:spacing w:line="213" w:lineRule="exact"/>
        <w:ind w:left="1138"/>
        <w:rPr>
          <w:color w:val="23261F"/>
          <w:w w:val="110"/>
          <w:sz w:val="22"/>
          <w:szCs w:val="22"/>
        </w:rPr>
      </w:pPr>
      <w:r w:rsidRPr="005D0C00">
        <w:rPr>
          <w:color w:val="23261F"/>
          <w:w w:val="110"/>
          <w:sz w:val="22"/>
          <w:szCs w:val="22"/>
        </w:rPr>
        <w:t>[</w:t>
      </w:r>
      <w:proofErr w:type="gramStart"/>
      <w:r w:rsidRPr="005D0C00">
        <w:rPr>
          <w:color w:val="23261F"/>
          <w:w w:val="110"/>
          <w:sz w:val="22"/>
          <w:szCs w:val="22"/>
        </w:rPr>
        <w:t>signature</w:t>
      </w:r>
      <w:proofErr w:type="gramEnd"/>
      <w:r w:rsidRPr="005D0C00">
        <w:rPr>
          <w:color w:val="23261F"/>
          <w:w w:val="110"/>
          <w:sz w:val="22"/>
          <w:szCs w:val="22"/>
        </w:rPr>
        <w:t xml:space="preserve"> of Charles</w:t>
      </w:r>
      <w:r w:rsidR="001369F5" w:rsidRPr="005D0C00">
        <w:rPr>
          <w:color w:val="23261F"/>
          <w:w w:val="110"/>
          <w:sz w:val="22"/>
          <w:szCs w:val="22"/>
        </w:rPr>
        <w:t xml:space="preserve"> D.</w:t>
      </w:r>
      <w:r w:rsidRPr="005D0C00">
        <w:rPr>
          <w:color w:val="23261F"/>
          <w:w w:val="110"/>
          <w:sz w:val="22"/>
          <w:szCs w:val="22"/>
        </w:rPr>
        <w:t xml:space="preserve"> Baker]</w:t>
      </w:r>
    </w:p>
    <w:p w:rsidR="002E4C15" w:rsidRPr="005D0C00" w:rsidRDefault="000632E2" w:rsidP="00D54C1F">
      <w:pPr>
        <w:pStyle w:val="BodyText"/>
        <w:spacing w:before="120" w:line="280" w:lineRule="auto"/>
        <w:ind w:left="1138" w:right="8001" w:hanging="1"/>
        <w:rPr>
          <w:sz w:val="22"/>
          <w:szCs w:val="22"/>
        </w:rPr>
      </w:pPr>
      <w:r w:rsidRPr="005D0C00">
        <w:rPr>
          <w:color w:val="23261F"/>
          <w:w w:val="110"/>
          <w:sz w:val="22"/>
          <w:szCs w:val="22"/>
        </w:rPr>
        <w:t>Charles D. Baker</w:t>
      </w:r>
      <w:r w:rsidRPr="005D0C00">
        <w:rPr>
          <w:color w:val="23261F"/>
          <w:spacing w:val="-52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Governor</w:t>
      </w:r>
    </w:p>
    <w:p w:rsidR="002E4C15" w:rsidRPr="005D0C00" w:rsidRDefault="002E4C15">
      <w:pPr>
        <w:pStyle w:val="BodyText"/>
        <w:rPr>
          <w:sz w:val="22"/>
          <w:szCs w:val="22"/>
        </w:rPr>
      </w:pPr>
    </w:p>
    <w:p w:rsidR="002E4C15" w:rsidRPr="005D0C00" w:rsidRDefault="002E4C15">
      <w:pPr>
        <w:pStyle w:val="BodyText"/>
        <w:spacing w:before="1"/>
        <w:rPr>
          <w:sz w:val="22"/>
          <w:szCs w:val="22"/>
        </w:rPr>
      </w:pPr>
    </w:p>
    <w:p w:rsidR="002E4C15" w:rsidRPr="005D0C00" w:rsidRDefault="000632E2">
      <w:pPr>
        <w:pStyle w:val="BodyText"/>
        <w:spacing w:line="285" w:lineRule="auto"/>
        <w:ind w:left="1144" w:right="3238" w:hanging="6"/>
        <w:rPr>
          <w:sz w:val="22"/>
          <w:szCs w:val="22"/>
        </w:rPr>
      </w:pPr>
      <w:r w:rsidRPr="005D0C00">
        <w:rPr>
          <w:color w:val="23261F"/>
          <w:w w:val="110"/>
          <w:sz w:val="22"/>
          <w:szCs w:val="22"/>
        </w:rPr>
        <w:t>Cc: Marylou Sudders, Secretary of Health and Human Services</w:t>
      </w:r>
      <w:r w:rsidRPr="005D0C00">
        <w:rPr>
          <w:color w:val="23261F"/>
          <w:spacing w:val="-52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Amanda</w:t>
      </w:r>
      <w:r w:rsidRPr="005D0C00">
        <w:rPr>
          <w:color w:val="23261F"/>
          <w:spacing w:val="7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Cassel</w:t>
      </w:r>
      <w:r w:rsidRPr="005D0C00">
        <w:rPr>
          <w:color w:val="23261F"/>
          <w:spacing w:val="5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Kraft,</w:t>
      </w:r>
      <w:r w:rsidRPr="005D0C00">
        <w:rPr>
          <w:color w:val="23261F"/>
          <w:spacing w:val="3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Assistant</w:t>
      </w:r>
      <w:r w:rsidRPr="005D0C00">
        <w:rPr>
          <w:color w:val="23261F"/>
          <w:spacing w:val="6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Secretary</w:t>
      </w:r>
      <w:r w:rsidRPr="005D0C00">
        <w:rPr>
          <w:color w:val="23261F"/>
          <w:spacing w:val="6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for</w:t>
      </w:r>
      <w:r w:rsidRPr="005D0C00">
        <w:rPr>
          <w:color w:val="23261F"/>
          <w:spacing w:val="-3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MassHealth</w:t>
      </w:r>
    </w:p>
    <w:p w:rsidR="002E4C15" w:rsidRPr="005D0C00" w:rsidRDefault="000632E2">
      <w:pPr>
        <w:pStyle w:val="BodyText"/>
        <w:spacing w:line="285" w:lineRule="auto"/>
        <w:ind w:left="1147" w:right="868" w:hanging="9"/>
        <w:rPr>
          <w:sz w:val="22"/>
          <w:szCs w:val="22"/>
        </w:rPr>
      </w:pPr>
      <w:r w:rsidRPr="005D0C00">
        <w:rPr>
          <w:color w:val="23261F"/>
          <w:w w:val="110"/>
          <w:sz w:val="22"/>
          <w:szCs w:val="22"/>
        </w:rPr>
        <w:t>Chiquita</w:t>
      </w:r>
      <w:r w:rsidRPr="005D0C00">
        <w:rPr>
          <w:color w:val="23261F"/>
          <w:spacing w:val="15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Brooks-Lasure</w:t>
      </w:r>
      <w:r w:rsidRPr="005D0C00">
        <w:rPr>
          <w:color w:val="41423B"/>
          <w:w w:val="110"/>
          <w:sz w:val="22"/>
          <w:szCs w:val="22"/>
        </w:rPr>
        <w:t>,</w:t>
      </w:r>
      <w:r w:rsidRPr="005D0C00">
        <w:rPr>
          <w:color w:val="41423B"/>
          <w:spacing w:val="-7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Administrator</w:t>
      </w:r>
      <w:r w:rsidRPr="005D0C00">
        <w:rPr>
          <w:color w:val="23261F"/>
          <w:spacing w:val="6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for</w:t>
      </w:r>
      <w:r w:rsidRPr="005D0C00">
        <w:rPr>
          <w:color w:val="23261F"/>
          <w:spacing w:val="-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the</w:t>
      </w:r>
      <w:r w:rsidRPr="005D0C00">
        <w:rPr>
          <w:color w:val="23261F"/>
          <w:spacing w:val="-5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Centers</w:t>
      </w:r>
      <w:r w:rsidRPr="005D0C00">
        <w:rPr>
          <w:color w:val="23261F"/>
          <w:spacing w:val="-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for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Medicare</w:t>
      </w:r>
      <w:r w:rsidRPr="005D0C00">
        <w:rPr>
          <w:color w:val="23261F"/>
          <w:spacing w:val="7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and</w:t>
      </w:r>
      <w:r w:rsidRPr="005D0C00">
        <w:rPr>
          <w:color w:val="23261F"/>
          <w:spacing w:val="7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Medicaid</w:t>
      </w:r>
      <w:r w:rsidRPr="005D0C00">
        <w:rPr>
          <w:color w:val="23261F"/>
          <w:spacing w:val="8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Services</w:t>
      </w:r>
      <w:r w:rsidRPr="005D0C00">
        <w:rPr>
          <w:color w:val="23261F"/>
          <w:spacing w:val="1"/>
          <w:w w:val="110"/>
          <w:sz w:val="22"/>
          <w:szCs w:val="22"/>
        </w:rPr>
        <w:t xml:space="preserve"> </w:t>
      </w:r>
      <w:r w:rsidRPr="005D0C00">
        <w:rPr>
          <w:color w:val="23261F"/>
          <w:spacing w:val="-1"/>
          <w:w w:val="110"/>
          <w:sz w:val="22"/>
          <w:szCs w:val="22"/>
        </w:rPr>
        <w:t>Daniel</w:t>
      </w:r>
      <w:r w:rsidRPr="005D0C00">
        <w:rPr>
          <w:color w:val="23261F"/>
          <w:w w:val="110"/>
          <w:sz w:val="22"/>
          <w:szCs w:val="22"/>
        </w:rPr>
        <w:t xml:space="preserve"> </w:t>
      </w:r>
      <w:r w:rsidRPr="005D0C00">
        <w:rPr>
          <w:color w:val="23261F"/>
          <w:spacing w:val="-1"/>
          <w:w w:val="110"/>
          <w:sz w:val="22"/>
          <w:szCs w:val="22"/>
        </w:rPr>
        <w:t xml:space="preserve">Tsai, Deputy </w:t>
      </w:r>
      <w:r w:rsidRPr="005D0C00">
        <w:rPr>
          <w:color w:val="23261F"/>
          <w:w w:val="110"/>
          <w:sz w:val="22"/>
          <w:szCs w:val="22"/>
        </w:rPr>
        <w:t>Administrator</w:t>
      </w:r>
      <w:r w:rsidRPr="005D0C00">
        <w:rPr>
          <w:color w:val="23261F"/>
          <w:spacing w:val="4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and</w:t>
      </w:r>
      <w:r w:rsidRPr="005D0C00">
        <w:rPr>
          <w:color w:val="23261F"/>
          <w:spacing w:val="8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Director</w:t>
      </w:r>
      <w:r w:rsidRPr="005D0C00">
        <w:rPr>
          <w:color w:val="23261F"/>
          <w:spacing w:val="-3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of</w:t>
      </w:r>
      <w:r w:rsidRPr="005D0C00">
        <w:rPr>
          <w:color w:val="23261F"/>
          <w:spacing w:val="-9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the</w:t>
      </w:r>
      <w:r w:rsidRPr="005D0C00">
        <w:rPr>
          <w:color w:val="23261F"/>
          <w:spacing w:val="-14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Center</w:t>
      </w:r>
      <w:r w:rsidRPr="005D0C00">
        <w:rPr>
          <w:color w:val="23261F"/>
          <w:spacing w:val="-5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for</w:t>
      </w:r>
      <w:r w:rsidRPr="005D0C00">
        <w:rPr>
          <w:color w:val="23261F"/>
          <w:spacing w:val="-8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Medicaid</w:t>
      </w:r>
      <w:r w:rsidRPr="005D0C00">
        <w:rPr>
          <w:color w:val="23261F"/>
          <w:spacing w:val="6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and</w:t>
      </w:r>
      <w:r w:rsidRPr="005D0C00">
        <w:rPr>
          <w:color w:val="23261F"/>
          <w:spacing w:val="-3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CHIP</w:t>
      </w:r>
      <w:r w:rsidRPr="005D0C00">
        <w:rPr>
          <w:color w:val="23261F"/>
          <w:spacing w:val="-3"/>
          <w:w w:val="110"/>
          <w:sz w:val="22"/>
          <w:szCs w:val="22"/>
        </w:rPr>
        <w:t xml:space="preserve"> </w:t>
      </w:r>
      <w:r w:rsidRPr="005D0C00">
        <w:rPr>
          <w:color w:val="23261F"/>
          <w:w w:val="110"/>
          <w:sz w:val="22"/>
          <w:szCs w:val="22"/>
        </w:rPr>
        <w:t>Services</w:t>
      </w:r>
    </w:p>
    <w:sectPr w:rsidR="002E4C15" w:rsidRPr="005D0C00">
      <w:pgSz w:w="12240" w:h="15840"/>
      <w:pgMar w:top="740" w:right="136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4C15"/>
    <w:rsid w:val="000632E2"/>
    <w:rsid w:val="001369F5"/>
    <w:rsid w:val="00195770"/>
    <w:rsid w:val="001E73DD"/>
    <w:rsid w:val="002E4C15"/>
    <w:rsid w:val="003A6B02"/>
    <w:rsid w:val="005D0C00"/>
    <w:rsid w:val="00796C35"/>
    <w:rsid w:val="007A536D"/>
    <w:rsid w:val="008274F2"/>
    <w:rsid w:val="00BA789B"/>
    <w:rsid w:val="00BC6E57"/>
    <w:rsid w:val="00D54C1F"/>
    <w:rsid w:val="00E0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27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4F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57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57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27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4F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57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57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7B05D-18F0-4753-8057-834033E0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DeLeo, Dan (EHS)</dc:creator>
  <cp:lastModifiedBy>D. DeLeo</cp:lastModifiedBy>
  <cp:revision>5</cp:revision>
  <dcterms:created xsi:type="dcterms:W3CDTF">2021-12-23T16:57:00Z</dcterms:created>
  <dcterms:modified xsi:type="dcterms:W3CDTF">2021-12-23T18:03:00Z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RICOH IM C6000</vt:lpwstr>
  </property>
  <property fmtid="{D5CDD505-2E9C-101B-9397-08002B2CF9AE}" pid="4" name="LastSaved">
    <vt:filetime>2021-12-22T00:00:00Z</vt:filetime>
  </property>
</Properties>
</file>