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9A9F562" w14:textId="18C5D858" w:rsidR="0067517F" w:rsidRPr="00835421" w:rsidRDefault="00564726" w:rsidP="00DF605F">
      <w:pPr>
        <w:pStyle w:val="Heading1"/>
        <w:spacing w:line="276" w:lineRule="auto"/>
        <w:rPr>
          <w:sz w:val="20"/>
          <w:szCs w:val="20"/>
          <w:lang w:val="es-ES"/>
        </w:rPr>
      </w:pPr>
      <w:bookmarkStart w:id="0" w:name="_GoBack"/>
      <w:bookmarkEnd w:id="0"/>
      <w:r>
        <w:rPr>
          <w:noProof/>
          <w:szCs w:val="24"/>
        </w:rPr>
        <w:pict w14:anchorId="3B26B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tate Seal of Massachusetts" style="position:absolute;left:0;text-align:left;margin-left:491.8pt;margin-top:-35.45pt;width:55.5pt;height:52.95pt;z-index:251658240;mso-wrap-edited:f;mso-width-percent:0;mso-height-percent:0;mso-width-percent:0;mso-height-percent:0" fillcolor="#0c9">
            <v:imagedata r:id="rId12" o:title=""/>
          </v:shape>
          <o:OLEObject Type="Embed" ProgID="StaticMetafile" ShapeID="_x0000_s1026" DrawAspect="Content" ObjectID="_1575373942" r:id="rId13"/>
        </w:pict>
      </w:r>
      <w:r w:rsidR="00986116" w:rsidRPr="0086128B">
        <w:rPr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569E905E" wp14:editId="1C15387F">
            <wp:simplePos x="0" y="0"/>
            <wp:positionH relativeFrom="column">
              <wp:posOffset>-95416</wp:posOffset>
            </wp:positionH>
            <wp:positionV relativeFrom="paragraph">
              <wp:posOffset>-374346</wp:posOffset>
            </wp:positionV>
            <wp:extent cx="1028700" cy="508000"/>
            <wp:effectExtent l="0" t="0" r="0" b="6350"/>
            <wp:wrapNone/>
            <wp:docPr id="1" name="Picture 10" descr="mh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066762" name="Picture 10" descr="mhlogo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116">
        <w:rPr>
          <w:rFonts w:eastAsia="Arial"/>
          <w:bCs/>
          <w:sz w:val="20"/>
          <w:szCs w:val="20"/>
          <w:lang w:val="es-ES_tradnl"/>
        </w:rPr>
        <w:t xml:space="preserve">Exención de la Demostración Piloto 1115 de MassHealth: </w:t>
      </w:r>
      <w:r w:rsidR="00986116">
        <w:rPr>
          <w:rFonts w:eastAsia="Arial"/>
          <w:bCs/>
          <w:sz w:val="20"/>
          <w:szCs w:val="20"/>
          <w:lang w:val="es-ES_tradnl"/>
        </w:rPr>
        <w:br/>
        <w:t>Propuesta de extensión</w:t>
      </w:r>
    </w:p>
    <w:p w14:paraId="1837923C" w14:textId="77777777" w:rsidR="000A3CD6" w:rsidRPr="00835421" w:rsidRDefault="000A3CD6" w:rsidP="00DF605F">
      <w:pPr>
        <w:pStyle w:val="Header"/>
        <w:spacing w:line="276" w:lineRule="auto"/>
        <w:jc w:val="center"/>
        <w:rPr>
          <w:rFonts w:ascii="Arial" w:hAnsi="Arial" w:cs="Arial"/>
          <w:i/>
          <w:sz w:val="20"/>
          <w:szCs w:val="20"/>
          <w:lang w:val="es-ES"/>
        </w:rPr>
      </w:pPr>
    </w:p>
    <w:p w14:paraId="26F1D546" w14:textId="65F40801" w:rsidR="0067517F" w:rsidRPr="00835421" w:rsidRDefault="006E0306" w:rsidP="00DF605F">
      <w:pPr>
        <w:pStyle w:val="Header"/>
        <w:spacing w:line="276" w:lineRule="auto"/>
        <w:jc w:val="center"/>
        <w:rPr>
          <w:rFonts w:ascii="Arial" w:hAnsi="Arial" w:cs="Arial"/>
          <w:i/>
          <w:sz w:val="20"/>
          <w:szCs w:val="20"/>
          <w:lang w:val="es-ES"/>
        </w:rPr>
      </w:pPr>
      <w:r>
        <w:rPr>
          <w:rFonts w:ascii="Arial" w:eastAsia="Arial" w:hAnsi="Arial" w:cs="Arial"/>
          <w:i/>
          <w:iCs/>
          <w:sz w:val="20"/>
          <w:szCs w:val="20"/>
          <w:lang w:val="es-ES_tradnl"/>
        </w:rPr>
        <w:t xml:space="preserve">Diciembre </w:t>
      </w:r>
      <w:r w:rsidR="00986116">
        <w:rPr>
          <w:rFonts w:ascii="Arial" w:eastAsia="Arial" w:hAnsi="Arial" w:cs="Arial"/>
          <w:i/>
          <w:iCs/>
          <w:sz w:val="20"/>
          <w:szCs w:val="20"/>
          <w:lang w:val="es-ES_tradnl"/>
        </w:rPr>
        <w:t>de 2021</w:t>
      </w:r>
    </w:p>
    <w:p w14:paraId="268FB13A" w14:textId="77777777" w:rsidR="00C81E76" w:rsidRPr="00835421" w:rsidRDefault="00C81E76" w:rsidP="00DF605F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718ECCE4" w14:textId="0D554D4A" w:rsidR="00EC6E2D" w:rsidRPr="00675452" w:rsidRDefault="00986116" w:rsidP="776D68F5">
      <w:pPr>
        <w:spacing w:line="276" w:lineRule="auto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_tradnl"/>
        </w:rPr>
        <w:t xml:space="preserve">El </w:t>
      </w:r>
      <w:r w:rsidR="006E0306">
        <w:rPr>
          <w:rFonts w:ascii="Arial" w:eastAsia="Arial" w:hAnsi="Arial" w:cs="Arial"/>
          <w:sz w:val="20"/>
          <w:szCs w:val="20"/>
          <w:lang w:val="es-ES_tradnl"/>
        </w:rPr>
        <w:t>20 de diciembre de 2021</w:t>
      </w:r>
      <w:r>
        <w:rPr>
          <w:rFonts w:ascii="Arial" w:eastAsia="Arial" w:hAnsi="Arial" w:cs="Arial"/>
          <w:sz w:val="20"/>
          <w:szCs w:val="20"/>
          <w:lang w:val="es-ES_tradnl"/>
        </w:rPr>
        <w:t xml:space="preserve">, la Oficina Ejecutiva de Salud y Servicios Humanos (EOHHS) de Massachusetts envió una solicitud para extender la Demostración Piloto de la Sección 1115 de MassHealth (“exención 1115”) a los Centros de Servicios de Medicare y Medicaid (CMS). Desde 1997, la exención 1115 de MassHealth ha sido una herramienta fundamental que permite a </w:t>
      </w:r>
      <w:r w:rsidRPr="00675452">
        <w:rPr>
          <w:rFonts w:ascii="Arial" w:eastAsia="Arial" w:hAnsi="Arial" w:cs="Arial"/>
          <w:sz w:val="20"/>
          <w:szCs w:val="20"/>
          <w:lang w:val="es-ES_tradnl"/>
        </w:rPr>
        <w:t xml:space="preserve">Massachusetts alcanzar y mantener la cobertura casi universal, sostener la red de seguridad del Commonwealth, </w:t>
      </w:r>
      <w:r w:rsidR="006D4630" w:rsidRPr="00675452">
        <w:rPr>
          <w:rFonts w:ascii="Arial" w:eastAsia="Arial" w:hAnsi="Arial" w:cs="Arial"/>
          <w:sz w:val="20"/>
          <w:szCs w:val="20"/>
          <w:lang w:val="es-ES_tradnl"/>
        </w:rPr>
        <w:t>ampli</w:t>
      </w:r>
      <w:r w:rsidRPr="00675452">
        <w:rPr>
          <w:rFonts w:ascii="Arial" w:eastAsia="Arial" w:hAnsi="Arial" w:cs="Arial"/>
          <w:sz w:val="20"/>
          <w:szCs w:val="20"/>
          <w:lang w:val="es-ES_tradnl"/>
        </w:rPr>
        <w:t>ar servicios esenciales de salud conductual e implementar reformas de manera que se pueda prestar dicha atención.</w:t>
      </w:r>
    </w:p>
    <w:p w14:paraId="0E574A55" w14:textId="77777777" w:rsidR="1B765432" w:rsidRPr="00675452" w:rsidRDefault="1B765432" w:rsidP="1B765432">
      <w:pPr>
        <w:rPr>
          <w:rFonts w:ascii="Arial" w:hAnsi="Arial" w:cs="Arial"/>
          <w:sz w:val="20"/>
          <w:szCs w:val="20"/>
          <w:lang w:val="es-ES"/>
        </w:rPr>
      </w:pPr>
    </w:p>
    <w:p w14:paraId="45CB49F6" w14:textId="77777777" w:rsidR="00D94D24" w:rsidRPr="00675452" w:rsidRDefault="00986116" w:rsidP="003A0294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675452">
        <w:rPr>
          <w:rFonts w:ascii="Arial" w:eastAsia="Arial" w:hAnsi="Arial" w:cs="Arial"/>
          <w:sz w:val="20"/>
          <w:szCs w:val="20"/>
          <w:lang w:val="es-ES_tradnl"/>
        </w:rPr>
        <w:t>Según la exención 1115 actual, la administración de Baker y Polito implementó las reformas más significativas en el sistema de prestación de servicios para afiliados de MassHealth en más de dos décadas, tales como:</w:t>
      </w:r>
    </w:p>
    <w:p w14:paraId="22E14D38" w14:textId="36FC5DDE" w:rsidR="00211B0F" w:rsidRPr="00675452" w:rsidRDefault="00986116" w:rsidP="00675452">
      <w:pPr>
        <w:pStyle w:val="ListParagraph"/>
        <w:numPr>
          <w:ilvl w:val="0"/>
          <w:numId w:val="30"/>
        </w:numPr>
        <w:spacing w:line="276" w:lineRule="auto"/>
        <w:rPr>
          <w:sz w:val="20"/>
          <w:szCs w:val="20"/>
          <w:lang w:val="es-ES"/>
        </w:rPr>
      </w:pPr>
      <w:r w:rsidRPr="00675452">
        <w:rPr>
          <w:rFonts w:eastAsia="Arial"/>
          <w:sz w:val="20"/>
          <w:szCs w:val="20"/>
          <w:lang w:val="es-ES_tradnl"/>
        </w:rPr>
        <w:t xml:space="preserve">Reestructurar el sistema de prestación de servicios hacia una atención integrada y </w:t>
      </w:r>
      <w:r w:rsidR="00EE393D" w:rsidRPr="00675452">
        <w:rPr>
          <w:rFonts w:eastAsia="Arial"/>
          <w:sz w:val="20"/>
          <w:szCs w:val="20"/>
          <w:lang w:val="es-ES_tradnl"/>
        </w:rPr>
        <w:t>basada en los costos</w:t>
      </w:r>
      <w:r w:rsidRPr="00675452">
        <w:rPr>
          <w:rFonts w:eastAsia="Arial"/>
          <w:sz w:val="20"/>
          <w:szCs w:val="20"/>
          <w:lang w:val="es-ES_tradnl"/>
        </w:rPr>
        <w:t xml:space="preserve">, que incluye establecer un modelo líder a nivel nacional de Organizaciones Responsables </w:t>
      </w:r>
      <w:r w:rsidR="001A3E85" w:rsidRPr="00675452">
        <w:rPr>
          <w:rFonts w:eastAsia="Arial"/>
          <w:sz w:val="20"/>
          <w:szCs w:val="20"/>
          <w:lang w:val="es-ES_tradnl"/>
        </w:rPr>
        <w:t xml:space="preserve">por </w:t>
      </w:r>
      <w:r w:rsidRPr="00675452">
        <w:rPr>
          <w:rFonts w:eastAsia="Arial"/>
          <w:sz w:val="20"/>
          <w:szCs w:val="20"/>
          <w:lang w:val="es-ES_tradnl"/>
        </w:rPr>
        <w:t>el Cuidado de la Salud (ACO) que ya cubren a más del 80% de los afiliados de MassHealth elegibles;</w:t>
      </w:r>
    </w:p>
    <w:p w14:paraId="385C1192" w14:textId="4373530D" w:rsidR="006C76BA" w:rsidRPr="00675452" w:rsidRDefault="00986116" w:rsidP="00675452">
      <w:pPr>
        <w:pStyle w:val="ListParagraph"/>
        <w:numPr>
          <w:ilvl w:val="0"/>
          <w:numId w:val="30"/>
        </w:numPr>
        <w:spacing w:line="276" w:lineRule="auto"/>
        <w:rPr>
          <w:sz w:val="20"/>
          <w:szCs w:val="20"/>
          <w:lang w:val="es-ES"/>
        </w:rPr>
      </w:pPr>
      <w:r w:rsidRPr="00675452">
        <w:rPr>
          <w:rFonts w:eastAsia="Arial"/>
          <w:sz w:val="20"/>
          <w:szCs w:val="20"/>
          <w:lang w:val="es-ES_tradnl"/>
        </w:rPr>
        <w:t>Mejorar la integración de atención de salud física, de salud conductual y de servicios y apoyos a largo plazo;</w:t>
      </w:r>
    </w:p>
    <w:p w14:paraId="3F1AD8AB" w14:textId="39BF427E" w:rsidR="006C76BA" w:rsidRPr="00675452" w:rsidRDefault="00986116" w:rsidP="00675452">
      <w:pPr>
        <w:pStyle w:val="ListParagraph"/>
        <w:numPr>
          <w:ilvl w:val="0"/>
          <w:numId w:val="30"/>
        </w:numPr>
        <w:spacing w:line="276" w:lineRule="auto"/>
        <w:rPr>
          <w:sz w:val="20"/>
          <w:szCs w:val="20"/>
          <w:lang w:val="es-ES"/>
        </w:rPr>
      </w:pPr>
      <w:r w:rsidRPr="00675452">
        <w:rPr>
          <w:rFonts w:eastAsia="Arial"/>
          <w:sz w:val="20"/>
          <w:szCs w:val="20"/>
          <w:lang w:val="es-ES_tradnl"/>
        </w:rPr>
        <w:t xml:space="preserve">Abordar la crisis </w:t>
      </w:r>
      <w:r w:rsidR="006D4630" w:rsidRPr="00675452">
        <w:rPr>
          <w:rFonts w:eastAsia="Arial"/>
          <w:sz w:val="20"/>
          <w:szCs w:val="20"/>
          <w:lang w:val="es-ES_tradnl"/>
        </w:rPr>
        <w:t>por</w:t>
      </w:r>
      <w:r w:rsidRPr="00675452">
        <w:rPr>
          <w:rFonts w:eastAsia="Arial"/>
          <w:sz w:val="20"/>
          <w:szCs w:val="20"/>
          <w:lang w:val="es-ES_tradnl"/>
        </w:rPr>
        <w:t xml:space="preserve"> consumo de opioides </w:t>
      </w:r>
      <w:r w:rsidR="006D4630" w:rsidRPr="00675452">
        <w:rPr>
          <w:rFonts w:eastAsia="Arial"/>
          <w:sz w:val="20"/>
          <w:szCs w:val="20"/>
          <w:lang w:val="es-ES_tradnl"/>
        </w:rPr>
        <w:t>ampli</w:t>
      </w:r>
      <w:r w:rsidRPr="00675452">
        <w:rPr>
          <w:rFonts w:eastAsia="Arial"/>
          <w:sz w:val="20"/>
          <w:szCs w:val="20"/>
          <w:lang w:val="es-ES_tradnl"/>
        </w:rPr>
        <w:t>a</w:t>
      </w:r>
      <w:r w:rsidR="001C732F" w:rsidRPr="00675452">
        <w:rPr>
          <w:rFonts w:eastAsia="Arial"/>
          <w:sz w:val="20"/>
          <w:szCs w:val="20"/>
          <w:lang w:val="es-ES_tradnl"/>
        </w:rPr>
        <w:t>ndo</w:t>
      </w:r>
      <w:r w:rsidRPr="00675452">
        <w:rPr>
          <w:rFonts w:eastAsia="Arial"/>
          <w:sz w:val="20"/>
          <w:szCs w:val="20"/>
          <w:lang w:val="es-ES_tradnl"/>
        </w:rPr>
        <w:t xml:space="preserve"> el acceso a servicios de tratamiento de las adicciones orientados a la recuperación; y</w:t>
      </w:r>
    </w:p>
    <w:p w14:paraId="03F6EEAB" w14:textId="79669D08" w:rsidR="003A0294" w:rsidRPr="00835421" w:rsidRDefault="00986116" w:rsidP="00675452">
      <w:pPr>
        <w:pStyle w:val="ListParagraph"/>
        <w:numPr>
          <w:ilvl w:val="0"/>
          <w:numId w:val="30"/>
        </w:numPr>
        <w:spacing w:line="276" w:lineRule="auto"/>
        <w:rPr>
          <w:sz w:val="20"/>
          <w:szCs w:val="20"/>
          <w:lang w:val="es-ES"/>
        </w:rPr>
      </w:pPr>
      <w:r w:rsidRPr="00675452">
        <w:rPr>
          <w:rFonts w:eastAsia="Arial"/>
          <w:sz w:val="20"/>
          <w:szCs w:val="20"/>
          <w:lang w:val="es-ES_tradnl"/>
        </w:rPr>
        <w:t xml:space="preserve">Autorizar $1,800 millones de dólares por única vez en fondos para el Programa de </w:t>
      </w:r>
      <w:r w:rsidRPr="00806DA8">
        <w:rPr>
          <w:rFonts w:eastAsia="Arial"/>
          <w:i/>
          <w:iCs/>
          <w:sz w:val="20"/>
          <w:szCs w:val="20"/>
          <w:lang w:val="es-ES_tradnl"/>
        </w:rPr>
        <w:t>Pago de Incentivos para la Reforma del Sistema de Prestaciones</w:t>
      </w:r>
      <w:r w:rsidRPr="00675452">
        <w:rPr>
          <w:rFonts w:eastAsia="Arial"/>
          <w:sz w:val="20"/>
          <w:szCs w:val="20"/>
          <w:lang w:val="es-ES_tradnl"/>
        </w:rPr>
        <w:t xml:space="preserve"> (DSRIP) para subvencionar</w:t>
      </w:r>
      <w:r>
        <w:rPr>
          <w:rFonts w:eastAsia="Arial"/>
          <w:sz w:val="20"/>
          <w:szCs w:val="20"/>
          <w:lang w:val="es-ES_tradnl"/>
        </w:rPr>
        <w:t xml:space="preserve"> la transición a la atención </w:t>
      </w:r>
      <w:r w:rsidR="007108FE">
        <w:rPr>
          <w:rFonts w:eastAsia="Arial"/>
          <w:sz w:val="20"/>
          <w:szCs w:val="20"/>
          <w:lang w:val="es-ES_tradnl"/>
        </w:rPr>
        <w:t xml:space="preserve">responsable y </w:t>
      </w:r>
      <w:r>
        <w:rPr>
          <w:rFonts w:eastAsia="Arial"/>
          <w:sz w:val="20"/>
          <w:szCs w:val="20"/>
          <w:lang w:val="es-ES_tradnl"/>
        </w:rPr>
        <w:t xml:space="preserve">coordinada, y de autorizar más de $1,000 millones de dólares al año en fondos para subvencionar la red de seguridad del Commonwealth y los subsidios para la obtención de cobertura asequible de Massachusetts </w:t>
      </w:r>
      <w:proofErr w:type="spellStart"/>
      <w:r>
        <w:rPr>
          <w:rFonts w:eastAsia="Arial"/>
          <w:sz w:val="20"/>
          <w:szCs w:val="20"/>
          <w:lang w:val="es-ES_tradnl"/>
        </w:rPr>
        <w:t>Health</w:t>
      </w:r>
      <w:proofErr w:type="spellEnd"/>
      <w:r>
        <w:rPr>
          <w:rFonts w:eastAsia="Arial"/>
          <w:sz w:val="20"/>
          <w:szCs w:val="20"/>
          <w:lang w:val="es-ES_tradnl"/>
        </w:rPr>
        <w:t xml:space="preserve"> </w:t>
      </w:r>
      <w:proofErr w:type="spellStart"/>
      <w:r>
        <w:rPr>
          <w:rFonts w:eastAsia="Arial"/>
          <w:sz w:val="20"/>
          <w:szCs w:val="20"/>
          <w:lang w:val="es-ES_tradnl"/>
        </w:rPr>
        <w:t>Connector</w:t>
      </w:r>
      <w:proofErr w:type="spellEnd"/>
      <w:r>
        <w:rPr>
          <w:rFonts w:eastAsia="Arial"/>
          <w:sz w:val="20"/>
          <w:szCs w:val="20"/>
          <w:lang w:val="es-ES_tradnl"/>
        </w:rPr>
        <w:t>.</w:t>
      </w:r>
    </w:p>
    <w:p w14:paraId="332EC1BB" w14:textId="77777777" w:rsidR="00520763" w:rsidRPr="00835421" w:rsidRDefault="00520763" w:rsidP="003A0294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23CAF1D6" w14:textId="77777777" w:rsidR="00520763" w:rsidRPr="00835421" w:rsidRDefault="00986116" w:rsidP="003A0294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_tradnl"/>
        </w:rPr>
        <w:t>El período de la demostración piloto actual finaliza el 30 de junio de 2022.</w:t>
      </w:r>
    </w:p>
    <w:p w14:paraId="3BAC5C7C" w14:textId="77777777" w:rsidR="000551DE" w:rsidRPr="00835421" w:rsidRDefault="000551DE" w:rsidP="00DF605F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p w14:paraId="5E64CE4C" w14:textId="4EF320DB" w:rsidR="00915001" w:rsidRPr="00835421" w:rsidRDefault="00986116" w:rsidP="00DF605F">
      <w:pPr>
        <w:pStyle w:val="Heading2"/>
        <w:spacing w:line="276" w:lineRule="auto"/>
        <w:rPr>
          <w:sz w:val="20"/>
          <w:szCs w:val="20"/>
          <w:lang w:val="es-ES"/>
        </w:rPr>
      </w:pPr>
      <w:r>
        <w:rPr>
          <w:rFonts w:eastAsia="Arial"/>
          <w:bCs/>
          <w:sz w:val="20"/>
          <w:szCs w:val="20"/>
          <w:lang w:val="es-ES_tradnl"/>
        </w:rPr>
        <w:t xml:space="preserve">MassHealth ha presentado una solicitud de extensión para la exención de la demostración piloto 1115 para seguir avanzando en mejorar los resultados y </w:t>
      </w:r>
      <w:r w:rsidR="0001164E">
        <w:rPr>
          <w:rFonts w:eastAsia="Arial"/>
          <w:bCs/>
          <w:sz w:val="20"/>
          <w:szCs w:val="20"/>
          <w:lang w:val="es-ES_tradnl"/>
        </w:rPr>
        <w:t xml:space="preserve">en </w:t>
      </w:r>
      <w:r>
        <w:rPr>
          <w:rFonts w:eastAsia="Arial"/>
          <w:bCs/>
          <w:sz w:val="20"/>
          <w:szCs w:val="20"/>
          <w:lang w:val="es-ES_tradnl"/>
        </w:rPr>
        <w:t xml:space="preserve">reducir las disparidades </w:t>
      </w:r>
      <w:r w:rsidR="006E79F8">
        <w:rPr>
          <w:rFonts w:eastAsia="Arial"/>
          <w:bCs/>
          <w:sz w:val="20"/>
          <w:szCs w:val="20"/>
          <w:lang w:val="es-ES_tradnl"/>
        </w:rPr>
        <w:t>en la</w:t>
      </w:r>
      <w:r>
        <w:rPr>
          <w:rFonts w:eastAsia="Arial"/>
          <w:bCs/>
          <w:sz w:val="20"/>
          <w:szCs w:val="20"/>
          <w:lang w:val="es-ES_tradnl"/>
        </w:rPr>
        <w:t xml:space="preserve"> </w:t>
      </w:r>
      <w:r w:rsidR="006E79F8">
        <w:rPr>
          <w:rFonts w:eastAsia="Arial"/>
          <w:bCs/>
          <w:sz w:val="20"/>
          <w:szCs w:val="20"/>
          <w:lang w:val="es-ES_tradnl"/>
        </w:rPr>
        <w:t>salud</w:t>
      </w:r>
      <w:r>
        <w:rPr>
          <w:rFonts w:eastAsia="Arial"/>
          <w:bCs/>
          <w:sz w:val="20"/>
          <w:szCs w:val="20"/>
          <w:lang w:val="es-ES_tradnl"/>
        </w:rPr>
        <w:t xml:space="preserve">. Para mejorar aún más los resultados y reducir las disparidades en </w:t>
      </w:r>
      <w:r w:rsidR="00827C54">
        <w:rPr>
          <w:rFonts w:eastAsia="Arial"/>
          <w:bCs/>
          <w:sz w:val="20"/>
          <w:szCs w:val="20"/>
          <w:lang w:val="es-ES_tradnl"/>
        </w:rPr>
        <w:t xml:space="preserve">la </w:t>
      </w:r>
      <w:r>
        <w:rPr>
          <w:rFonts w:eastAsia="Arial"/>
          <w:bCs/>
          <w:sz w:val="20"/>
          <w:szCs w:val="20"/>
          <w:lang w:val="es-ES_tradnl"/>
        </w:rPr>
        <w:t>salud, la propuesta de MassHealth se concentra en cinco objetivos:</w:t>
      </w:r>
    </w:p>
    <w:p w14:paraId="5C4B1DDD" w14:textId="77777777" w:rsidR="00ED7498" w:rsidRPr="00835421" w:rsidRDefault="00ED7498" w:rsidP="00C61A63">
      <w:pPr>
        <w:rPr>
          <w:rFonts w:ascii="Arial" w:hAnsi="Arial" w:cs="Arial"/>
          <w:sz w:val="20"/>
          <w:szCs w:val="20"/>
          <w:lang w:val="es-ES"/>
        </w:rPr>
      </w:pPr>
    </w:p>
    <w:p w14:paraId="48C58279" w14:textId="428DE801" w:rsidR="00210E75" w:rsidRPr="00835421" w:rsidRDefault="00986116" w:rsidP="00DF605F">
      <w:pPr>
        <w:spacing w:after="120" w:line="276" w:lineRule="auto"/>
        <w:contextualSpacing/>
        <w:rPr>
          <w:rStyle w:val="normaltextrun"/>
          <w:rFonts w:ascii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t>1) Continuar la vía de reestructuración y reafirmar una atención</w:t>
      </w:r>
      <w:r w:rsidR="00676F88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 </w:t>
      </w:r>
      <w:r w:rsidR="00996C9E">
        <w:rPr>
          <w:rFonts w:ascii="Arial" w:eastAsia="Arial" w:hAnsi="Arial" w:cs="Arial"/>
          <w:b/>
          <w:bCs/>
          <w:sz w:val="20"/>
          <w:szCs w:val="20"/>
          <w:lang w:val="es-ES_tradnl"/>
        </w:rPr>
        <w:t>responsable</w:t>
      </w:r>
      <w:r w:rsidR="007108FE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 y coordinada</w:t>
      </w: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 </w:t>
      </w:r>
      <w:r w:rsidR="00280DFE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basada en </w:t>
      </w:r>
      <w:r w:rsidR="002B0677">
        <w:rPr>
          <w:rFonts w:ascii="Arial" w:eastAsia="Arial" w:hAnsi="Arial" w:cs="Arial"/>
          <w:b/>
          <w:bCs/>
          <w:sz w:val="20"/>
          <w:szCs w:val="20"/>
          <w:lang w:val="es-ES_tradnl"/>
        </w:rPr>
        <w:t>los costos</w:t>
      </w: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, </w:t>
      </w:r>
      <w:r w:rsidR="00325E99">
        <w:rPr>
          <w:rFonts w:ascii="Arial" w:eastAsia="Arial" w:hAnsi="Arial" w:cs="Arial"/>
          <w:b/>
          <w:bCs/>
          <w:sz w:val="20"/>
          <w:szCs w:val="20"/>
          <w:lang w:val="es-ES_tradnl"/>
        </w:rPr>
        <w:t>incrementando</w:t>
      </w: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 las expectativas de cómo las ACO mejoran la atención y</w:t>
      </w:r>
      <w:r w:rsidR="00676F88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 la </w:t>
      </w:r>
      <w:r w:rsidR="00325E99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gestión </w:t>
      </w:r>
      <w:r w:rsidR="00676F88">
        <w:rPr>
          <w:rFonts w:ascii="Arial" w:eastAsia="Arial" w:hAnsi="Arial" w:cs="Arial"/>
          <w:b/>
          <w:bCs/>
          <w:sz w:val="20"/>
          <w:szCs w:val="20"/>
          <w:lang w:val="es-ES_tradnl"/>
        </w:rPr>
        <w:t>de</w:t>
      </w: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 las tendencias, y perfeccionar el modelo:</w:t>
      </w:r>
    </w:p>
    <w:p w14:paraId="5C2B37F8" w14:textId="5E74EC1F" w:rsidR="00216847" w:rsidRPr="00835421" w:rsidRDefault="00986116" w:rsidP="7EF57749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rFonts w:eastAsia="Arial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 xml:space="preserve">Volver a </w:t>
      </w:r>
      <w:r w:rsidR="007560EE">
        <w:rPr>
          <w:rStyle w:val="normaltextrun"/>
          <w:rFonts w:eastAsia="Arial"/>
          <w:sz w:val="20"/>
          <w:szCs w:val="20"/>
          <w:lang w:val="es-ES_tradnl"/>
        </w:rPr>
        <w:t>gestionar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 y perfeccionar el programa de ACO, aumentando las expectativas para las ACO sobre </w:t>
      </w:r>
      <w:r w:rsidR="00F9005D">
        <w:rPr>
          <w:rStyle w:val="normaltextrun"/>
          <w:rFonts w:eastAsia="Arial"/>
          <w:sz w:val="20"/>
          <w:szCs w:val="20"/>
          <w:lang w:val="es-ES_tradnl"/>
        </w:rPr>
        <w:t xml:space="preserve">la 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integración clínica y el pago </w:t>
      </w:r>
      <w:r w:rsidR="00F9005D">
        <w:rPr>
          <w:rStyle w:val="normaltextrun"/>
          <w:rFonts w:eastAsia="Arial"/>
          <w:sz w:val="20"/>
          <w:szCs w:val="20"/>
          <w:lang w:val="es-ES_tradnl"/>
        </w:rPr>
        <w:t xml:space="preserve">basado en el </w:t>
      </w:r>
      <w:r w:rsidR="002B0677">
        <w:rPr>
          <w:rStyle w:val="normaltextrun"/>
          <w:rFonts w:eastAsia="Arial"/>
          <w:sz w:val="20"/>
          <w:szCs w:val="20"/>
          <w:lang w:val="es-ES_tradnl"/>
        </w:rPr>
        <w:t>costo</w:t>
      </w:r>
      <w:r w:rsidR="00F9005D">
        <w:rPr>
          <w:rStyle w:val="normaltextrun"/>
          <w:rFonts w:eastAsia="Arial"/>
          <w:sz w:val="20"/>
          <w:szCs w:val="20"/>
          <w:lang w:val="es-ES_tradnl"/>
        </w:rPr>
        <w:t xml:space="preserve"> del servicio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, </w:t>
      </w:r>
      <w:r w:rsidR="00007BE8">
        <w:rPr>
          <w:rStyle w:val="normaltextrun"/>
          <w:rFonts w:eastAsia="Arial"/>
          <w:sz w:val="20"/>
          <w:szCs w:val="20"/>
          <w:lang w:val="es-ES_tradnl"/>
        </w:rPr>
        <w:t>mientras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 se implementan mejoras </w:t>
      </w:r>
      <w:r w:rsidR="00415735">
        <w:rPr>
          <w:rStyle w:val="normaltextrun"/>
          <w:rFonts w:eastAsia="Arial"/>
          <w:sz w:val="20"/>
          <w:szCs w:val="20"/>
          <w:lang w:val="es-ES_tradnl"/>
        </w:rPr>
        <w:t>según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 la experiencia adquirida;</w:t>
      </w:r>
    </w:p>
    <w:p w14:paraId="010F0109" w14:textId="34C38376" w:rsidR="00210E75" w:rsidRPr="00835421" w:rsidRDefault="00986116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>Continuar y perfeccionar el programa de Asociados Comunitarios (CP) para Salud conductual y los Servicios y Apoyos a Largo Plazo (LTSS), mientras se realiza la transición del programa a un financiamiento sostenible y a una estructura más responsable y coordinada;</w:t>
      </w:r>
    </w:p>
    <w:p w14:paraId="37A764E0" w14:textId="77777777" w:rsidR="00216847" w:rsidRPr="00835421" w:rsidRDefault="00986116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>Ajustar los programas exitosos con la transición de aproximadamente el 80% de los fondos del DSRIP a un financiamiento básico continuo;</w:t>
      </w:r>
    </w:p>
    <w:p w14:paraId="2BD5BE78" w14:textId="1AB39615" w:rsidR="003A0294" w:rsidRPr="00835421" w:rsidRDefault="00986116" w:rsidP="003A029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>
        <w:rPr>
          <w:rFonts w:eastAsia="Arial"/>
          <w:sz w:val="20"/>
          <w:szCs w:val="20"/>
          <w:lang w:val="es-ES_tradnl"/>
        </w:rPr>
        <w:t xml:space="preserve">Agilizar la coordinación de la atención para asegurar que los afiliados tengan un punto único de contacto responsable, que incluya el requisito de que las ACO identifiquen diligentemente e involucren a los afiliados de </w:t>
      </w:r>
      <w:r w:rsidR="00D959CC">
        <w:rPr>
          <w:rFonts w:eastAsia="Arial"/>
          <w:sz w:val="20"/>
          <w:szCs w:val="20"/>
          <w:lang w:val="es-ES_tradnl"/>
        </w:rPr>
        <w:t xml:space="preserve">alto </w:t>
      </w:r>
      <w:r>
        <w:rPr>
          <w:rFonts w:eastAsia="Arial"/>
          <w:sz w:val="20"/>
          <w:szCs w:val="20"/>
          <w:lang w:val="es-ES_tradnl"/>
        </w:rPr>
        <w:t xml:space="preserve">riesgo y </w:t>
      </w:r>
      <w:r w:rsidR="00D959CC">
        <w:rPr>
          <w:rFonts w:eastAsia="Arial"/>
          <w:sz w:val="20"/>
          <w:szCs w:val="20"/>
          <w:lang w:val="es-ES_tradnl"/>
        </w:rPr>
        <w:t xml:space="preserve">de riesgo </w:t>
      </w:r>
      <w:r>
        <w:rPr>
          <w:rFonts w:eastAsia="Arial"/>
          <w:sz w:val="20"/>
          <w:szCs w:val="20"/>
          <w:lang w:val="es-ES_tradnl"/>
        </w:rPr>
        <w:t>en aumento; y</w:t>
      </w:r>
    </w:p>
    <w:p w14:paraId="41F8BF69" w14:textId="77777777" w:rsidR="00210E75" w:rsidRPr="00835421" w:rsidRDefault="00986116" w:rsidP="000A3CD6">
      <w:pPr>
        <w:pStyle w:val="ListParagraph"/>
        <w:numPr>
          <w:ilvl w:val="0"/>
          <w:numId w:val="7"/>
        </w:numPr>
        <w:spacing w:after="120" w:line="276" w:lineRule="auto"/>
        <w:ind w:left="547"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>Seguir dando respuesta a las necesidades sociales relacionadas con la salud mediante el Programa de Servicios Flexibles y los Programas de Apoyo Comunitario.</w:t>
      </w:r>
    </w:p>
    <w:p w14:paraId="7ED3F35C" w14:textId="77777777" w:rsidR="000A3CD6" w:rsidRPr="00835421" w:rsidRDefault="000A3CD6" w:rsidP="000A3CD6">
      <w:pPr>
        <w:rPr>
          <w:rFonts w:ascii="Arial" w:hAnsi="Arial" w:cs="Arial"/>
          <w:sz w:val="20"/>
          <w:szCs w:val="20"/>
          <w:lang w:val="es-ES"/>
        </w:rPr>
      </w:pPr>
    </w:p>
    <w:p w14:paraId="242C16EC" w14:textId="117756AF" w:rsidR="00CD7BA2" w:rsidRPr="00835421" w:rsidRDefault="00986116" w:rsidP="00DF605F">
      <w:pPr>
        <w:keepNext/>
        <w:spacing w:after="120" w:line="276" w:lineRule="auto"/>
        <w:contextualSpacing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lastRenderedPageBreak/>
        <w:t>2) Reformar e invertir en atención primaria, en salud conductual y en atención pediátrica que amplíe el acceso y que</w:t>
      </w:r>
      <w:r w:rsidR="00726A20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 se </w:t>
      </w:r>
      <w:r w:rsidR="00B73326">
        <w:rPr>
          <w:rFonts w:ascii="Arial" w:eastAsia="Arial" w:hAnsi="Arial" w:cs="Arial"/>
          <w:b/>
          <w:bCs/>
          <w:sz w:val="20"/>
          <w:szCs w:val="20"/>
          <w:lang w:val="es-ES_tradnl"/>
        </w:rPr>
        <w:t>aparte</w:t>
      </w:r>
      <w:r w:rsidR="00726A20"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t>del sistema de prestación atención de salud compartimentada y de pago por servicio:</w:t>
      </w:r>
    </w:p>
    <w:p w14:paraId="4A781102" w14:textId="69F66366" w:rsidR="00210E75" w:rsidRPr="00835421" w:rsidRDefault="00986116" w:rsidP="00DF605F">
      <w:pPr>
        <w:pStyle w:val="ListParagraph"/>
        <w:keepNext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 xml:space="preserve">Invertir aproximadamente $115 millones de dólares por año en atención primaria a través de un modelo de pago de subcapitación que apoye las expectativas </w:t>
      </w:r>
      <w:r w:rsidR="00C02685">
        <w:rPr>
          <w:rStyle w:val="normaltextrun"/>
          <w:rFonts w:eastAsia="Arial"/>
          <w:sz w:val="20"/>
          <w:szCs w:val="20"/>
          <w:lang w:val="es-ES_tradnl"/>
        </w:rPr>
        <w:t>de</w:t>
      </w:r>
      <w:r w:rsidR="00007BE8">
        <w:rPr>
          <w:rStyle w:val="normaltextrun"/>
          <w:rFonts w:eastAsia="Arial"/>
          <w:sz w:val="20"/>
          <w:szCs w:val="20"/>
          <w:lang w:val="es-ES_tradnl"/>
        </w:rPr>
        <w:t xml:space="preserve"> </w:t>
      </w:r>
      <w:r w:rsidR="00A8569E">
        <w:rPr>
          <w:rStyle w:val="normaltextrun"/>
          <w:rFonts w:eastAsia="Arial"/>
          <w:sz w:val="20"/>
          <w:szCs w:val="20"/>
          <w:lang w:val="es-ES_tradnl"/>
        </w:rPr>
        <w:t xml:space="preserve">una mejor </w:t>
      </w:r>
      <w:r>
        <w:rPr>
          <w:rStyle w:val="normaltextrun"/>
          <w:rFonts w:eastAsia="Arial"/>
          <w:sz w:val="20"/>
          <w:szCs w:val="20"/>
          <w:lang w:val="es-ES_tradnl"/>
        </w:rPr>
        <w:t>prestación</w:t>
      </w:r>
      <w:r w:rsidR="007153F3">
        <w:rPr>
          <w:rStyle w:val="normaltextrun"/>
          <w:rFonts w:eastAsia="Arial"/>
          <w:sz w:val="20"/>
          <w:szCs w:val="20"/>
          <w:lang w:val="es-ES_tradnl"/>
        </w:rPr>
        <w:t xml:space="preserve"> de </w:t>
      </w:r>
      <w:r w:rsidR="00B73326">
        <w:rPr>
          <w:rStyle w:val="normaltextrun"/>
          <w:rFonts w:eastAsia="Arial"/>
          <w:sz w:val="20"/>
          <w:szCs w:val="20"/>
          <w:lang w:val="es-ES_tradnl"/>
        </w:rPr>
        <w:t>servicios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 (p. ej., integración de salud conductual), y la flexibilidad para el proveedor;</w:t>
      </w:r>
    </w:p>
    <w:p w14:paraId="7B31592F" w14:textId="3947DDC2" w:rsidR="00CD7BA2" w:rsidRPr="00806DA8" w:rsidRDefault="00986116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rFonts w:eastAsia="Arial"/>
          <w:sz w:val="20"/>
          <w:szCs w:val="20"/>
          <w:lang w:val="es-ES_tradnl"/>
        </w:rPr>
      </w:pPr>
      <w:r>
        <w:rPr>
          <w:rStyle w:val="normaltextrun"/>
          <w:rFonts w:eastAsia="Arial"/>
          <w:sz w:val="20"/>
          <w:szCs w:val="20"/>
          <w:lang w:val="es-ES_tradnl"/>
        </w:rPr>
        <w:t xml:space="preserve">Alinear la propuesta de exención para apoyar la </w:t>
      </w:r>
      <w:hyperlink r:id="rId15" w:history="1">
        <w:r>
          <w:rPr>
            <w:rStyle w:val="normaltextrun"/>
            <w:rFonts w:eastAsia="Arial"/>
            <w:i/>
            <w:iCs/>
            <w:color w:val="0000FF"/>
            <w:sz w:val="20"/>
            <w:szCs w:val="20"/>
            <w:u w:val="single"/>
            <w:lang w:val="es-ES_tradnl"/>
          </w:rPr>
          <w:t>Hoja de Ruta para la Reforma de Salud Conductual del Estado</w:t>
        </w:r>
      </w:hyperlink>
      <w:r w:rsidR="00EC5990">
        <w:rPr>
          <w:rStyle w:val="normaltextrun"/>
          <w:rFonts w:eastAsia="Arial"/>
          <w:sz w:val="20"/>
          <w:szCs w:val="20"/>
          <w:lang w:val="es-ES_tradnl"/>
        </w:rPr>
        <w:t xml:space="preserve"> del </w:t>
      </w:r>
      <w:r w:rsidR="00EC5990" w:rsidRPr="00806DA8">
        <w:rPr>
          <w:rStyle w:val="normaltextrun"/>
          <w:rFonts w:eastAsia="Arial"/>
          <w:sz w:val="20"/>
          <w:szCs w:val="20"/>
          <w:lang w:val="es-ES_tradnl"/>
        </w:rPr>
        <w:t>Commonwealth</w:t>
      </w:r>
      <w:r w:rsidRPr="00806DA8">
        <w:rPr>
          <w:rStyle w:val="normaltextrun"/>
          <w:rFonts w:eastAsia="Arial"/>
          <w:sz w:val="20"/>
          <w:szCs w:val="20"/>
          <w:lang w:val="es-ES_tradnl"/>
        </w:rPr>
        <w:t xml:space="preserve">, la cual tendrá como resultado inversiones de más de $200 millones de dólares por año para </w:t>
      </w:r>
      <w:r w:rsidR="006D4630" w:rsidRPr="00806DA8">
        <w:rPr>
          <w:rStyle w:val="normaltextrun"/>
          <w:rFonts w:eastAsia="Arial"/>
          <w:sz w:val="20"/>
          <w:szCs w:val="20"/>
          <w:lang w:val="es-ES_tradnl"/>
        </w:rPr>
        <w:t>ampli</w:t>
      </w:r>
      <w:r w:rsidRPr="00806DA8">
        <w:rPr>
          <w:rStyle w:val="normaltextrun"/>
          <w:rFonts w:eastAsia="Arial"/>
          <w:sz w:val="20"/>
          <w:szCs w:val="20"/>
          <w:lang w:val="es-ES_tradnl"/>
        </w:rPr>
        <w:t>ar el acceso y la integración de servicios de salud conductual;</w:t>
      </w:r>
    </w:p>
    <w:p w14:paraId="2F3749A6" w14:textId="77777777" w:rsidR="00CD7BA2" w:rsidRPr="00806DA8" w:rsidRDefault="00986116" w:rsidP="7EF57749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rFonts w:eastAsia="Arial"/>
          <w:sz w:val="20"/>
          <w:szCs w:val="20"/>
          <w:lang w:val="es-ES"/>
        </w:rPr>
      </w:pPr>
      <w:r w:rsidRPr="00806DA8">
        <w:rPr>
          <w:rStyle w:val="normaltextrun"/>
          <w:rFonts w:eastAsia="Arial"/>
          <w:sz w:val="20"/>
          <w:szCs w:val="20"/>
          <w:lang w:val="es-ES_tradnl"/>
        </w:rPr>
        <w:t>Mejorar la capacidad y la diversidad de la fuerza laboral de servicios de atención primaria y de salud conductual en la comunidad por medio del reembolso de préstamos y de capacitación en residencia para los profesionales de la salud; y la capacitación de pares y de trabajadores de salud comunitarios;</w:t>
      </w:r>
    </w:p>
    <w:p w14:paraId="77113C98" w14:textId="15133F0F" w:rsidR="004D1D7B" w:rsidRPr="00806DA8" w:rsidRDefault="006D4630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 w:rsidRPr="00806DA8">
        <w:rPr>
          <w:rStyle w:val="normaltextrun"/>
          <w:rFonts w:eastAsia="Arial"/>
          <w:sz w:val="20"/>
          <w:szCs w:val="20"/>
          <w:lang w:val="es-ES_tradnl"/>
        </w:rPr>
        <w:t>Ampli</w:t>
      </w:r>
      <w:r w:rsidR="00986116" w:rsidRPr="00806DA8">
        <w:rPr>
          <w:rStyle w:val="normaltextrun"/>
          <w:rFonts w:eastAsia="Arial"/>
          <w:sz w:val="20"/>
          <w:szCs w:val="20"/>
          <w:lang w:val="es-ES_tradnl"/>
        </w:rPr>
        <w:t>ar la cobertura para servicios alternativos de salud conductual para afiliados de MassHealth que pagan por servicio; y</w:t>
      </w:r>
    </w:p>
    <w:p w14:paraId="6B4E8482" w14:textId="465E9A99" w:rsidR="00CD7BA2" w:rsidRPr="00835421" w:rsidRDefault="00986116" w:rsidP="00DF605F">
      <w:pPr>
        <w:pStyle w:val="ListParagraph"/>
        <w:numPr>
          <w:ilvl w:val="0"/>
          <w:numId w:val="7"/>
        </w:numPr>
        <w:spacing w:after="120" w:line="276" w:lineRule="auto"/>
        <w:ind w:left="547"/>
        <w:contextualSpacing/>
        <w:rPr>
          <w:rStyle w:val="normaltextrun"/>
          <w:sz w:val="20"/>
          <w:szCs w:val="20"/>
          <w:lang w:val="es-ES"/>
        </w:rPr>
      </w:pPr>
      <w:r w:rsidRPr="00806DA8">
        <w:rPr>
          <w:rStyle w:val="normaltextrun"/>
          <w:rFonts w:eastAsia="Arial"/>
          <w:sz w:val="20"/>
          <w:szCs w:val="20"/>
          <w:lang w:val="es-ES_tradnl"/>
        </w:rPr>
        <w:t>Fortalecer las expectativas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 para que las ACO inviertan en la atención preventiva pediátrica y en la coordinación de la atención para niños con necesidades complejas.</w:t>
      </w:r>
    </w:p>
    <w:p w14:paraId="3E3E61A4" w14:textId="77777777" w:rsidR="000A3CD6" w:rsidRPr="00835421" w:rsidRDefault="000A3CD6" w:rsidP="00DF605F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  <w:lang w:val="es-ES"/>
        </w:rPr>
      </w:pPr>
    </w:p>
    <w:p w14:paraId="7A34B880" w14:textId="77777777" w:rsidR="00CD7BA2" w:rsidRPr="00835421" w:rsidRDefault="00986116" w:rsidP="00DF605F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t>3) Promover la equidad en la salud, con un enfoque en iniciativas que satisfagan las necesidades sociales relacionadas con la salud y disparidades específicas, entre ellas la salud materna y la atención de salud para personas involucradas con la justicia:</w:t>
      </w:r>
    </w:p>
    <w:p w14:paraId="5397043B" w14:textId="1D6553FE" w:rsidR="004D1D7B" w:rsidRPr="00835421" w:rsidRDefault="00986116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 xml:space="preserve">Lanzar una iniciativa de $350 millones de dólares por año para que los hospitales que participan en las ACO midan y reduzcan las disparidades en </w:t>
      </w:r>
      <w:r w:rsidR="00872377">
        <w:rPr>
          <w:rStyle w:val="normaltextrun"/>
          <w:rFonts w:eastAsia="Arial"/>
          <w:sz w:val="20"/>
          <w:szCs w:val="20"/>
          <w:lang w:val="es-ES_tradnl"/>
        </w:rPr>
        <w:t xml:space="preserve">la 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atención de </w:t>
      </w:r>
      <w:r w:rsidR="00872377">
        <w:rPr>
          <w:rStyle w:val="normaltextrun"/>
          <w:rFonts w:eastAsia="Arial"/>
          <w:sz w:val="20"/>
          <w:szCs w:val="20"/>
          <w:lang w:val="es-ES_tradnl"/>
        </w:rPr>
        <w:t xml:space="preserve">la </w:t>
      </w:r>
      <w:r>
        <w:rPr>
          <w:rStyle w:val="normaltextrun"/>
          <w:rFonts w:eastAsia="Arial"/>
          <w:sz w:val="20"/>
          <w:szCs w:val="20"/>
          <w:lang w:val="es-ES_tradnl"/>
        </w:rPr>
        <w:t>salud:</w:t>
      </w:r>
    </w:p>
    <w:p w14:paraId="638A1D7A" w14:textId="6C72302A" w:rsidR="004D1D7B" w:rsidRPr="00835421" w:rsidRDefault="00986116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 xml:space="preserve">Comprobar que las ACO midan y reduzcan las disparidades en </w:t>
      </w:r>
      <w:r w:rsidR="00872377">
        <w:rPr>
          <w:rStyle w:val="normaltextrun"/>
          <w:rFonts w:eastAsia="Arial"/>
          <w:sz w:val="20"/>
          <w:szCs w:val="20"/>
          <w:lang w:val="es-ES_tradnl"/>
        </w:rPr>
        <w:t xml:space="preserve">la </w:t>
      </w:r>
      <w:r>
        <w:rPr>
          <w:rStyle w:val="normaltextrun"/>
          <w:rFonts w:eastAsia="Arial"/>
          <w:sz w:val="20"/>
          <w:szCs w:val="20"/>
          <w:lang w:val="es-ES_tradnl"/>
        </w:rPr>
        <w:t>salud, con información de estratificación por raza, grupo étnico, idioma, discapacidad, orientación sexual e identidad de género;</w:t>
      </w:r>
    </w:p>
    <w:p w14:paraId="4499CD8D" w14:textId="699FA8D8" w:rsidR="004D1D7B" w:rsidRPr="00835421" w:rsidRDefault="00986116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 xml:space="preserve">Proveer la cobertura de MassHealth a personas elegibles en cárceles y correccionales, y proporcionar servicios de transición posterior a la liberación para mejorar los resultados en </w:t>
      </w:r>
      <w:r w:rsidR="00124CB4">
        <w:rPr>
          <w:rStyle w:val="normaltextrun"/>
          <w:rFonts w:eastAsia="Arial"/>
          <w:sz w:val="20"/>
          <w:szCs w:val="20"/>
          <w:lang w:val="es-ES_tradnl"/>
        </w:rPr>
        <w:t xml:space="preserve">la </w:t>
      </w:r>
      <w:r>
        <w:rPr>
          <w:rStyle w:val="normaltextrun"/>
          <w:rFonts w:eastAsia="Arial"/>
          <w:sz w:val="20"/>
          <w:szCs w:val="20"/>
          <w:lang w:val="es-ES_tradnl"/>
        </w:rPr>
        <w:t>salud y reducir los costos para las personas involucradas con la justicia;</w:t>
      </w:r>
    </w:p>
    <w:p w14:paraId="5B6F7A34" w14:textId="6F304432" w:rsidR="004D1D7B" w:rsidRPr="00835421" w:rsidRDefault="00986116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 xml:space="preserve">Abordar las disparidades raciales y étnicas en </w:t>
      </w:r>
      <w:r w:rsidR="00124CB4">
        <w:rPr>
          <w:rStyle w:val="normaltextrun"/>
          <w:rFonts w:eastAsia="Arial"/>
          <w:sz w:val="20"/>
          <w:szCs w:val="20"/>
          <w:lang w:val="es-ES_tradnl"/>
        </w:rPr>
        <w:t xml:space="preserve">la </w:t>
      </w:r>
      <w:r>
        <w:rPr>
          <w:rStyle w:val="normaltextrun"/>
          <w:rFonts w:eastAsia="Arial"/>
          <w:sz w:val="20"/>
          <w:szCs w:val="20"/>
          <w:lang w:val="es-ES_tradnl"/>
        </w:rPr>
        <w:t>salud materna, como la elegibilidad posparto por 12 meses, la cobertura para servicios de doula (asistentes de parto), y mayores apoyos para los embarazos de alto riesgo;</w:t>
      </w:r>
    </w:p>
    <w:p w14:paraId="5EB010E1" w14:textId="77777777" w:rsidR="004D1D7B" w:rsidRPr="00835421" w:rsidRDefault="00986116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>Fortalecer la cobertura para los afiliados con discapacidades, especialmente la optimización del acceso a la cobertura de CommonHealth, la presentación obligatoria de mediciones de calidad estratificadas por discapacidad y mejoras al programa de CP de LTSS; y</w:t>
      </w:r>
    </w:p>
    <w:p w14:paraId="23846879" w14:textId="77777777" w:rsidR="00CD7BA2" w:rsidRPr="00835421" w:rsidRDefault="00986116" w:rsidP="00DF605F">
      <w:pPr>
        <w:pStyle w:val="ListParagraph"/>
        <w:numPr>
          <w:ilvl w:val="0"/>
          <w:numId w:val="7"/>
        </w:numPr>
        <w:spacing w:after="120" w:line="276" w:lineRule="auto"/>
        <w:ind w:left="547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>Continuar y refinar el enfoque innovador de ajuste de riesgos de MassHealth para precios de ACO que justifique las necesidades médicas y sociales de los afiliados.</w:t>
      </w:r>
    </w:p>
    <w:p w14:paraId="29A8B08B" w14:textId="77777777" w:rsidR="000A3CD6" w:rsidRPr="00835421" w:rsidRDefault="000A3CD6" w:rsidP="7EF57749">
      <w:pPr>
        <w:spacing w:after="120" w:line="276" w:lineRule="auto"/>
        <w:contextualSpacing/>
        <w:rPr>
          <w:rFonts w:ascii="Arial" w:hAnsi="Arial" w:cs="Arial"/>
          <w:b/>
          <w:bCs/>
          <w:sz w:val="20"/>
          <w:szCs w:val="20"/>
          <w:lang w:val="es-ES"/>
        </w:rPr>
      </w:pPr>
      <w:bookmarkStart w:id="1" w:name="_Hlk85713352"/>
    </w:p>
    <w:p w14:paraId="47897C05" w14:textId="1E66E54A" w:rsidR="00CD7BA2" w:rsidRPr="00835421" w:rsidRDefault="00986116" w:rsidP="7EF57749">
      <w:pPr>
        <w:spacing w:after="120" w:line="276" w:lineRule="auto"/>
        <w:contextualSpacing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t xml:space="preserve">4)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val="es-ES_tradnl"/>
        </w:rPr>
        <w:t xml:space="preserve">Apoyar de manera sostenible la red de seguridad del Commonwealth, que incluye aumentar el financiamiento para los proveedores de la red de seguridad, con una vinculación constante a la atención de salud </w:t>
      </w:r>
      <w:r w:rsidR="00D618CC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val="es-ES_tradnl"/>
        </w:rPr>
        <w:t>responsable</w:t>
      </w:r>
      <w:r w:rsidR="00124CB4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val="es-ES_tradnl"/>
        </w:rPr>
        <w:t xml:space="preserve"> y coordinada</w:t>
      </w: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t>:</w:t>
      </w:r>
    </w:p>
    <w:p w14:paraId="00679626" w14:textId="6C76FC41" w:rsidR="003A0294" w:rsidRPr="00675452" w:rsidRDefault="00986116" w:rsidP="003A029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 w:rsidRPr="00675452">
        <w:rPr>
          <w:rStyle w:val="normaltextrun"/>
          <w:rFonts w:eastAsia="Arial"/>
          <w:sz w:val="20"/>
          <w:szCs w:val="20"/>
          <w:lang w:val="es-ES_tradnl"/>
        </w:rPr>
        <w:t>Generar $</w:t>
      </w:r>
      <w:r w:rsidR="004049B3" w:rsidRPr="00675452">
        <w:rPr>
          <w:rStyle w:val="normaltextrun"/>
          <w:rFonts w:eastAsia="Arial"/>
          <w:sz w:val="20"/>
          <w:szCs w:val="20"/>
          <w:lang w:val="es-ES_tradnl"/>
        </w:rPr>
        <w:t xml:space="preserve">618 </w:t>
      </w:r>
      <w:r w:rsidRPr="00675452">
        <w:rPr>
          <w:rStyle w:val="normaltextrun"/>
          <w:rFonts w:eastAsia="Arial"/>
          <w:sz w:val="20"/>
          <w:szCs w:val="20"/>
          <w:lang w:val="es-ES_tradnl"/>
        </w:rPr>
        <w:t>millones de dólares anuales en financiamiento adicional para los hospitales por cinco años, con la mayor parte del monto vinculada a las inversiones en la red de seguridad;</w:t>
      </w:r>
    </w:p>
    <w:bookmarkEnd w:id="1"/>
    <w:p w14:paraId="20F7EA7A" w14:textId="23693B92" w:rsidR="791CA094" w:rsidRPr="00675452" w:rsidRDefault="00986116" w:rsidP="00C61A63">
      <w:pPr>
        <w:pStyle w:val="ListParagraph"/>
        <w:numPr>
          <w:ilvl w:val="0"/>
          <w:numId w:val="7"/>
        </w:numPr>
        <w:spacing w:line="276" w:lineRule="auto"/>
        <w:ind w:left="540"/>
        <w:rPr>
          <w:rStyle w:val="normaltextrun"/>
          <w:sz w:val="20"/>
          <w:szCs w:val="20"/>
          <w:lang w:val="es-ES"/>
        </w:rPr>
      </w:pPr>
      <w:r w:rsidRPr="00675452">
        <w:rPr>
          <w:rStyle w:val="normaltextrun"/>
          <w:rFonts w:eastAsia="Arial"/>
          <w:sz w:val="20"/>
          <w:szCs w:val="20"/>
          <w:lang w:val="es-ES_tradnl"/>
        </w:rPr>
        <w:t xml:space="preserve">El financiamiento le brindará estabilización a largo plazo a los hospitales de la red de seguridad, </w:t>
      </w:r>
      <w:r w:rsidR="006E0306">
        <w:rPr>
          <w:rStyle w:val="normaltextrun"/>
          <w:rFonts w:eastAsia="Arial"/>
          <w:sz w:val="20"/>
          <w:szCs w:val="20"/>
          <w:lang w:val="es-ES_tradnl"/>
        </w:rPr>
        <w:t>reasignará</w:t>
      </w:r>
      <w:r w:rsidR="006E0306" w:rsidRPr="00675452">
        <w:rPr>
          <w:rStyle w:val="normaltextrun"/>
          <w:rFonts w:eastAsia="Arial"/>
          <w:sz w:val="20"/>
          <w:szCs w:val="20"/>
          <w:lang w:val="es-ES_tradnl"/>
        </w:rPr>
        <w:t xml:space="preserve"> </w:t>
      </w:r>
      <w:r w:rsidRPr="00675452">
        <w:rPr>
          <w:rStyle w:val="normaltextrun"/>
          <w:rFonts w:eastAsia="Arial"/>
          <w:sz w:val="20"/>
          <w:szCs w:val="20"/>
          <w:lang w:val="es-ES_tradnl"/>
        </w:rPr>
        <w:t>las inversiones de los servicios hospitalarios a los servicios ambulatorios y enfocará los incentivos del sistema de atención de salud hacia mejorar la calidad de los servicios clínicos y la equidad en la salud;</w:t>
      </w:r>
    </w:p>
    <w:p w14:paraId="61EB066A" w14:textId="171F284F" w:rsidR="003A0294" w:rsidRPr="00675452" w:rsidRDefault="006D4630" w:rsidP="003A029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  <w:lang w:val="es-ES"/>
        </w:rPr>
      </w:pPr>
      <w:r w:rsidRPr="00675452">
        <w:rPr>
          <w:rFonts w:eastAsia="Arial"/>
          <w:color w:val="000000"/>
          <w:sz w:val="20"/>
          <w:szCs w:val="20"/>
          <w:shd w:val="clear" w:color="auto" w:fill="FFFFFF"/>
          <w:lang w:val="es-ES_tradnl"/>
        </w:rPr>
        <w:t>Ampli</w:t>
      </w:r>
      <w:r w:rsidR="00986116" w:rsidRPr="00675452">
        <w:rPr>
          <w:rFonts w:eastAsia="Arial"/>
          <w:color w:val="000000"/>
          <w:sz w:val="20"/>
          <w:szCs w:val="20"/>
          <w:shd w:val="clear" w:color="auto" w:fill="FFFFFF"/>
          <w:lang w:val="es-ES_tradnl"/>
        </w:rPr>
        <w:t>ar el grupo de hospitales elegibles para recibir el financiamiento de la red de seguridad y aumentar el apoyo para todos los proveedores que reciban dicho financiamiento del Fondo de Atención de la Red de Seguridad mediante la exención;</w:t>
      </w:r>
    </w:p>
    <w:p w14:paraId="1061EC4C" w14:textId="76CCD0D7" w:rsidR="003A0294" w:rsidRPr="00835421" w:rsidRDefault="00986116" w:rsidP="003A029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  <w:lang w:val="es-ES"/>
        </w:rPr>
      </w:pPr>
      <w:r w:rsidRPr="00675452">
        <w:rPr>
          <w:rFonts w:eastAsia="Arial"/>
          <w:color w:val="000000"/>
          <w:sz w:val="20"/>
          <w:szCs w:val="20"/>
          <w:shd w:val="clear" w:color="auto" w:fill="FFFFFF"/>
          <w:lang w:val="es-ES_tradnl"/>
        </w:rPr>
        <w:t>El financiamiento será</w:t>
      </w:r>
      <w:r>
        <w:rPr>
          <w:rFonts w:eastAsia="Arial"/>
          <w:color w:val="000000"/>
          <w:sz w:val="20"/>
          <w:szCs w:val="20"/>
          <w:shd w:val="clear" w:color="auto" w:fill="FFFFFF"/>
          <w:lang w:val="es-ES_tradnl"/>
        </w:rPr>
        <w:t xml:space="preserve"> </w:t>
      </w:r>
      <w:r w:rsidR="00EC5990">
        <w:rPr>
          <w:rFonts w:eastAsia="Arial"/>
          <w:color w:val="000000"/>
          <w:sz w:val="20"/>
          <w:szCs w:val="20"/>
          <w:shd w:val="clear" w:color="auto" w:fill="FFFFFF"/>
          <w:lang w:val="es-ES_tradnl"/>
        </w:rPr>
        <w:t>sostenid</w:t>
      </w:r>
      <w:r w:rsidR="00283058">
        <w:rPr>
          <w:rFonts w:eastAsia="Arial"/>
          <w:color w:val="000000"/>
          <w:sz w:val="20"/>
          <w:szCs w:val="20"/>
          <w:shd w:val="clear" w:color="auto" w:fill="FFFFFF"/>
          <w:lang w:val="es-ES_tradnl"/>
        </w:rPr>
        <w:t>o</w:t>
      </w:r>
      <w:r>
        <w:rPr>
          <w:rFonts w:eastAsia="Arial"/>
          <w:color w:val="000000"/>
          <w:sz w:val="20"/>
          <w:szCs w:val="20"/>
          <w:shd w:val="clear" w:color="auto" w:fill="FFFFFF"/>
          <w:lang w:val="es-ES_tradnl"/>
        </w:rPr>
        <w:t xml:space="preserve"> por </w:t>
      </w:r>
      <w:r w:rsidR="008A6313">
        <w:rPr>
          <w:rFonts w:eastAsia="Arial"/>
          <w:color w:val="000000"/>
          <w:sz w:val="20"/>
          <w:szCs w:val="20"/>
          <w:shd w:val="clear" w:color="auto" w:fill="FFFFFF"/>
          <w:lang w:val="es-ES_tradnl"/>
        </w:rPr>
        <w:t xml:space="preserve">la </w:t>
      </w:r>
      <w:r>
        <w:rPr>
          <w:rFonts w:eastAsia="Arial"/>
          <w:color w:val="000000"/>
          <w:sz w:val="20"/>
          <w:szCs w:val="20"/>
          <w:shd w:val="clear" w:color="auto" w:fill="FFFFFF"/>
          <w:lang w:val="es-ES_tradnl"/>
        </w:rPr>
        <w:t>extensión de la evaluación del hospital.</w:t>
      </w:r>
    </w:p>
    <w:p w14:paraId="17B2E6A5" w14:textId="77777777" w:rsidR="000A3CD6" w:rsidRPr="00835421" w:rsidRDefault="000A3CD6" w:rsidP="00DF605F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  <w:lang w:val="es-ES"/>
        </w:rPr>
      </w:pPr>
    </w:p>
    <w:p w14:paraId="3E3EED29" w14:textId="77777777" w:rsidR="00806DA8" w:rsidRDefault="00806DA8">
      <w:pPr>
        <w:rPr>
          <w:rFonts w:ascii="Arial" w:eastAsia="Arial" w:hAnsi="Arial" w:cs="Arial"/>
          <w:b/>
          <w:bCs/>
          <w:sz w:val="20"/>
          <w:szCs w:val="20"/>
          <w:lang w:val="es-ES_tradnl"/>
        </w:rPr>
      </w:pP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br w:type="page"/>
      </w:r>
    </w:p>
    <w:p w14:paraId="454702E9" w14:textId="7D90FCCB" w:rsidR="00CD7BA2" w:rsidRPr="00835421" w:rsidRDefault="00986116" w:rsidP="00DF605F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sz w:val="20"/>
          <w:szCs w:val="20"/>
          <w:lang w:val="es-ES_tradnl"/>
        </w:rPr>
        <w:lastRenderedPageBreak/>
        <w:t>5) Mantener la cobertura casi universal, incluidas las actualizaciones a las políticas de elegibilidad para apoyar la cobertura y la equidad:</w:t>
      </w:r>
    </w:p>
    <w:p w14:paraId="50477C9C" w14:textId="215A1121" w:rsidR="002D6F87" w:rsidRPr="00835421" w:rsidRDefault="00986116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 xml:space="preserve">Mantener las </w:t>
      </w:r>
      <w:r w:rsidRPr="00675452">
        <w:rPr>
          <w:rStyle w:val="normaltextrun"/>
          <w:rFonts w:eastAsia="Arial"/>
          <w:sz w:val="20"/>
          <w:szCs w:val="20"/>
          <w:lang w:val="es-ES_tradnl"/>
        </w:rPr>
        <w:t xml:space="preserve">actuales </w:t>
      </w:r>
      <w:r w:rsidR="006D4630" w:rsidRPr="00675452">
        <w:rPr>
          <w:rStyle w:val="normaltextrun"/>
          <w:rFonts w:eastAsia="Arial"/>
          <w:sz w:val="20"/>
          <w:szCs w:val="20"/>
          <w:lang w:val="es-ES_tradnl"/>
        </w:rPr>
        <w:t>ampli</w:t>
      </w:r>
      <w:r w:rsidR="00835421" w:rsidRPr="00675452">
        <w:rPr>
          <w:rStyle w:val="normaltextrun"/>
          <w:rFonts w:eastAsia="Arial"/>
          <w:sz w:val="20"/>
          <w:szCs w:val="20"/>
          <w:lang w:val="es-ES_tradnl"/>
        </w:rPr>
        <w:t>ac</w:t>
      </w:r>
      <w:r w:rsidRPr="00675452">
        <w:rPr>
          <w:rStyle w:val="normaltextrun"/>
          <w:rFonts w:eastAsia="Arial"/>
          <w:sz w:val="20"/>
          <w:szCs w:val="20"/>
          <w:lang w:val="es-ES_tradnl"/>
        </w:rPr>
        <w:t>iones de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 cobertura, incluidos los subsidios de seguro estatal para </w:t>
      </w:r>
      <w:r w:rsidR="006E0306">
        <w:rPr>
          <w:rStyle w:val="normaltextrun"/>
          <w:rFonts w:eastAsia="Arial"/>
          <w:sz w:val="20"/>
          <w:szCs w:val="20"/>
          <w:lang w:val="es-ES_tradnl"/>
        </w:rPr>
        <w:t xml:space="preserve">los planes del </w:t>
      </w:r>
      <w:r>
        <w:rPr>
          <w:rStyle w:val="normaltextrun"/>
          <w:rFonts w:eastAsia="Arial"/>
          <w:sz w:val="20"/>
          <w:szCs w:val="20"/>
          <w:lang w:val="es-ES_tradnl"/>
        </w:rPr>
        <w:t>Health Connector</w:t>
      </w:r>
      <w:r w:rsidR="009E0075">
        <w:rPr>
          <w:rStyle w:val="normaltextrun"/>
          <w:rFonts w:eastAsia="Arial"/>
          <w:sz w:val="20"/>
          <w:szCs w:val="20"/>
          <w:lang w:val="es-ES_tradnl"/>
        </w:rPr>
        <w:t>,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 para las personas que ganan hasta el 300% del nivel federal de pobreza;</w:t>
      </w:r>
    </w:p>
    <w:p w14:paraId="61844FF3" w14:textId="1905C004" w:rsidR="00B5521D" w:rsidRPr="00835421" w:rsidRDefault="00986116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 xml:space="preserve">Hacer actualizaciones especialmente dirigidas que </w:t>
      </w:r>
      <w:r w:rsidR="00835421">
        <w:rPr>
          <w:rStyle w:val="normaltextrun"/>
          <w:rFonts w:eastAsia="Arial"/>
          <w:sz w:val="20"/>
          <w:szCs w:val="20"/>
          <w:lang w:val="es-ES_tradnl"/>
        </w:rPr>
        <w:t>amplíen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 la elegibilidad para mantener la cobertura casi universal y promover la equidad, entre ellos:</w:t>
      </w:r>
    </w:p>
    <w:p w14:paraId="2BFC10F8" w14:textId="77777777" w:rsidR="00B5521D" w:rsidRPr="00835421" w:rsidRDefault="00986116" w:rsidP="0086128B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 xml:space="preserve">Un proceso simplificado para que los adultos discapacitados califiquen para recibir </w:t>
      </w:r>
      <w:proofErr w:type="spellStart"/>
      <w:r>
        <w:rPr>
          <w:rStyle w:val="normaltextrun"/>
          <w:rFonts w:eastAsia="Arial"/>
          <w:sz w:val="20"/>
          <w:szCs w:val="20"/>
          <w:lang w:val="es-ES_tradnl"/>
        </w:rPr>
        <w:t>CommonHealth</w:t>
      </w:r>
      <w:proofErr w:type="spellEnd"/>
      <w:r>
        <w:rPr>
          <w:rStyle w:val="normaltextrun"/>
          <w:rFonts w:eastAsia="Arial"/>
          <w:sz w:val="20"/>
          <w:szCs w:val="20"/>
          <w:lang w:val="es-ES_tradnl"/>
        </w:rPr>
        <w:t>;</w:t>
      </w:r>
    </w:p>
    <w:p w14:paraId="0023BEF5" w14:textId="5BD6A039" w:rsidR="00B5521D" w:rsidRPr="00835421" w:rsidRDefault="00986116" w:rsidP="0086128B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 xml:space="preserve">Elegibilidad retroactiva </w:t>
      </w:r>
      <w:r w:rsidR="006E4EA5">
        <w:rPr>
          <w:rStyle w:val="normaltextrun"/>
          <w:rFonts w:eastAsia="Arial"/>
          <w:sz w:val="20"/>
          <w:szCs w:val="20"/>
          <w:lang w:val="es-ES_tradnl"/>
        </w:rPr>
        <w:t>de</w:t>
      </w:r>
      <w:r>
        <w:rPr>
          <w:rStyle w:val="normaltextrun"/>
          <w:rFonts w:eastAsia="Arial"/>
          <w:sz w:val="20"/>
          <w:szCs w:val="20"/>
          <w:lang w:val="es-ES_tradnl"/>
        </w:rPr>
        <w:t xml:space="preserve"> 3 meses para mujeres embarazadas y niños;</w:t>
      </w:r>
    </w:p>
    <w:p w14:paraId="76616DB4" w14:textId="77777777" w:rsidR="00B5521D" w:rsidRPr="00835421" w:rsidRDefault="00986116" w:rsidP="0086128B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>Elegibilidad posparto por 12 meses independientemente de la situación inmigratoria; y</w:t>
      </w:r>
    </w:p>
    <w:p w14:paraId="12BA9525" w14:textId="77777777" w:rsidR="00CD7BA2" w:rsidRPr="00835421" w:rsidRDefault="00986116" w:rsidP="0086128B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rStyle w:val="normaltextrun"/>
          <w:sz w:val="20"/>
          <w:szCs w:val="20"/>
          <w:lang w:val="es-ES"/>
        </w:rPr>
      </w:pPr>
      <w:r>
        <w:rPr>
          <w:rStyle w:val="normaltextrun"/>
          <w:rFonts w:eastAsia="Arial"/>
          <w:sz w:val="20"/>
          <w:szCs w:val="20"/>
          <w:lang w:val="es-ES_tradnl"/>
        </w:rPr>
        <w:t>Elegibilidad continua para los afiliados que estén sin hogar y los que acaben de salir de la cárcel o de un correccional.</w:t>
      </w:r>
    </w:p>
    <w:p w14:paraId="1AF86CF5" w14:textId="77777777" w:rsidR="00941E05" w:rsidRPr="00835421" w:rsidRDefault="00941E05" w:rsidP="00941E05">
      <w:pPr>
        <w:spacing w:line="276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4778B58A" w14:textId="77777777" w:rsidR="00F40383" w:rsidRPr="00835421" w:rsidRDefault="00986116" w:rsidP="002C2242">
      <w:pPr>
        <w:pStyle w:val="Heading2"/>
        <w:spacing w:line="276" w:lineRule="auto"/>
        <w:rPr>
          <w:sz w:val="20"/>
          <w:szCs w:val="20"/>
          <w:lang w:val="es-ES"/>
        </w:rPr>
      </w:pPr>
      <w:r>
        <w:rPr>
          <w:rFonts w:eastAsia="Arial"/>
          <w:bCs/>
          <w:sz w:val="20"/>
          <w:szCs w:val="20"/>
          <w:lang w:val="es-ES_tradnl"/>
        </w:rPr>
        <w:t>Cronograma de la propuesta de extensión de demostración piloto 1115 de MassHealth</w:t>
      </w:r>
    </w:p>
    <w:p w14:paraId="7CD9545C" w14:textId="174FDBD5" w:rsidR="005B79C5" w:rsidRPr="006E5BD9" w:rsidRDefault="006E0306" w:rsidP="002C2242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pacing w:val="-2"/>
          <w:sz w:val="20"/>
          <w:szCs w:val="20"/>
          <w:lang w:val="es-ES"/>
        </w:rPr>
      </w:pPr>
      <w:r>
        <w:rPr>
          <w:rFonts w:eastAsia="Arial"/>
          <w:spacing w:val="-2"/>
          <w:sz w:val="20"/>
          <w:szCs w:val="20"/>
          <w:lang w:val="es-ES_tradnl"/>
        </w:rPr>
        <w:t>Diciembre</w:t>
      </w:r>
      <w:r w:rsidRPr="006E5BD9">
        <w:rPr>
          <w:rFonts w:eastAsia="Arial"/>
          <w:spacing w:val="-2"/>
          <w:sz w:val="20"/>
          <w:szCs w:val="20"/>
          <w:lang w:val="es-ES_tradnl"/>
        </w:rPr>
        <w:t xml:space="preserve"> </w:t>
      </w:r>
      <w:r w:rsidR="00986116" w:rsidRPr="006E5BD9">
        <w:rPr>
          <w:rFonts w:eastAsia="Arial"/>
          <w:spacing w:val="-2"/>
          <w:sz w:val="20"/>
          <w:szCs w:val="20"/>
          <w:lang w:val="es-ES_tradnl"/>
        </w:rPr>
        <w:t>de 2021: presentación de la propuesta de extensión de la exención de la demostración piloto 1115 a CMS</w:t>
      </w:r>
    </w:p>
    <w:p w14:paraId="38863679" w14:textId="77777777" w:rsidR="00EC45F9" w:rsidRPr="00835421" w:rsidRDefault="00986116" w:rsidP="002C2242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  <w:lang w:val="es-ES"/>
        </w:rPr>
      </w:pPr>
      <w:r>
        <w:rPr>
          <w:rFonts w:eastAsia="Arial"/>
          <w:sz w:val="20"/>
          <w:szCs w:val="20"/>
          <w:lang w:val="es-ES_tradnl"/>
        </w:rPr>
        <w:t>Junio de 2022: aprobación anticipada de la extensión de la exención por parte de CMS</w:t>
      </w:r>
    </w:p>
    <w:p w14:paraId="0FE48CE9" w14:textId="77777777" w:rsidR="00BC4A92" w:rsidRPr="00835421" w:rsidRDefault="00986116" w:rsidP="002C2242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  <w:lang w:val="es-ES"/>
        </w:rPr>
      </w:pPr>
      <w:r>
        <w:rPr>
          <w:rFonts w:eastAsia="Arial"/>
          <w:sz w:val="20"/>
          <w:szCs w:val="20"/>
          <w:lang w:val="es-ES_tradnl"/>
        </w:rPr>
        <w:t>1 de julio de 2022: fecha de inicio anticipada para el nuevo período de extensión de la demostración piloto 1115</w:t>
      </w:r>
    </w:p>
    <w:p w14:paraId="4DFE8F06" w14:textId="77777777" w:rsidR="005B79C5" w:rsidRPr="00835421" w:rsidRDefault="00986116" w:rsidP="002C2242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i/>
          <w:iCs/>
          <w:sz w:val="20"/>
          <w:szCs w:val="20"/>
          <w:lang w:val="es-ES"/>
        </w:rPr>
      </w:pPr>
      <w:r>
        <w:rPr>
          <w:rFonts w:eastAsia="Arial"/>
          <w:sz w:val="20"/>
          <w:szCs w:val="20"/>
          <w:lang w:val="es-ES_tradnl"/>
        </w:rPr>
        <w:t>Enero de 2023: comienzo anticipado para nuevos contratos de ACO y CP según la exención de la demostración piloto extendida</w:t>
      </w:r>
    </w:p>
    <w:p w14:paraId="39C1C4DA" w14:textId="77777777" w:rsidR="00941E05" w:rsidRPr="00835421" w:rsidRDefault="00941E05" w:rsidP="00941E05">
      <w:pPr>
        <w:pStyle w:val="Heading2"/>
        <w:spacing w:after="0" w:line="276" w:lineRule="auto"/>
        <w:rPr>
          <w:sz w:val="20"/>
          <w:szCs w:val="20"/>
          <w:lang w:val="es-ES"/>
        </w:rPr>
      </w:pPr>
    </w:p>
    <w:p w14:paraId="59A9B9B5" w14:textId="0DC08FB3" w:rsidR="00651E7F" w:rsidRPr="00835421" w:rsidRDefault="00986116" w:rsidP="00DF605F">
      <w:pPr>
        <w:pStyle w:val="Heading2"/>
        <w:spacing w:line="276" w:lineRule="auto"/>
        <w:rPr>
          <w:sz w:val="20"/>
          <w:szCs w:val="20"/>
          <w:lang w:val="es-ES"/>
        </w:rPr>
      </w:pPr>
      <w:r>
        <w:rPr>
          <w:rFonts w:eastAsia="Arial"/>
          <w:bCs/>
          <w:sz w:val="20"/>
          <w:szCs w:val="20"/>
          <w:lang w:val="es-ES_tradnl"/>
        </w:rPr>
        <w:t xml:space="preserve">La extensión de la demostración piloto 1115 </w:t>
      </w:r>
      <w:r w:rsidR="00775B4A">
        <w:rPr>
          <w:rFonts w:eastAsia="Arial"/>
          <w:bCs/>
          <w:sz w:val="20"/>
          <w:szCs w:val="20"/>
          <w:lang w:val="es-ES_tradnl"/>
        </w:rPr>
        <w:t>propuesta por</w:t>
      </w:r>
      <w:r>
        <w:rPr>
          <w:rFonts w:eastAsia="Arial"/>
          <w:bCs/>
          <w:sz w:val="20"/>
          <w:szCs w:val="20"/>
          <w:lang w:val="es-ES_tradnl"/>
        </w:rPr>
        <w:t xml:space="preserve"> MassHealth refleja un</w:t>
      </w:r>
      <w:r w:rsidR="00271DF8">
        <w:rPr>
          <w:rFonts w:eastAsia="Arial"/>
          <w:bCs/>
          <w:sz w:val="20"/>
          <w:szCs w:val="20"/>
          <w:lang w:val="es-ES_tradnl"/>
        </w:rPr>
        <w:t xml:space="preserve"> compromiso </w:t>
      </w:r>
      <w:r>
        <w:rPr>
          <w:rFonts w:eastAsia="Arial"/>
          <w:bCs/>
          <w:sz w:val="20"/>
          <w:szCs w:val="20"/>
          <w:lang w:val="es-ES_tradnl"/>
        </w:rPr>
        <w:t>intens</w:t>
      </w:r>
      <w:r w:rsidR="00271DF8">
        <w:rPr>
          <w:rFonts w:eastAsia="Arial"/>
          <w:bCs/>
          <w:sz w:val="20"/>
          <w:szCs w:val="20"/>
          <w:lang w:val="es-ES_tradnl"/>
        </w:rPr>
        <w:t>o</w:t>
      </w:r>
      <w:r>
        <w:rPr>
          <w:rFonts w:eastAsia="Arial"/>
          <w:bCs/>
          <w:sz w:val="20"/>
          <w:szCs w:val="20"/>
          <w:lang w:val="es-ES_tradnl"/>
        </w:rPr>
        <w:t xml:space="preserve"> y continu</w:t>
      </w:r>
      <w:r w:rsidR="00271DF8">
        <w:rPr>
          <w:rFonts w:eastAsia="Arial"/>
          <w:bCs/>
          <w:sz w:val="20"/>
          <w:szCs w:val="20"/>
          <w:lang w:val="es-ES_tradnl"/>
        </w:rPr>
        <w:t>o</w:t>
      </w:r>
      <w:r>
        <w:rPr>
          <w:rFonts w:eastAsia="Arial"/>
          <w:bCs/>
          <w:sz w:val="20"/>
          <w:szCs w:val="20"/>
          <w:lang w:val="es-ES_tradnl"/>
        </w:rPr>
        <w:t xml:space="preserve"> de las partes interesadas</w:t>
      </w:r>
    </w:p>
    <w:p w14:paraId="5F463EC7" w14:textId="273BEE66" w:rsidR="005146B3" w:rsidRPr="00835421" w:rsidRDefault="00A8570A" w:rsidP="00DF605F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  <w:lang w:val="es-ES"/>
        </w:rPr>
      </w:pPr>
      <w:r>
        <w:rPr>
          <w:rFonts w:eastAsia="Arial"/>
          <w:sz w:val="20"/>
          <w:szCs w:val="20"/>
          <w:lang w:val="es-ES_tradnl"/>
        </w:rPr>
        <w:t>Los g</w:t>
      </w:r>
      <w:r w:rsidR="00986116">
        <w:rPr>
          <w:rFonts w:eastAsia="Arial"/>
          <w:sz w:val="20"/>
          <w:szCs w:val="20"/>
          <w:lang w:val="es-ES_tradnl"/>
        </w:rPr>
        <w:t xml:space="preserve">rupos de trabajo de más de 100 partes interesadas se reunieron durante todo el año 2020 y comienzos de 2021 para </w:t>
      </w:r>
      <w:r w:rsidR="001231B5">
        <w:rPr>
          <w:rFonts w:eastAsia="Arial"/>
          <w:sz w:val="20"/>
          <w:szCs w:val="20"/>
          <w:lang w:val="es-ES_tradnl"/>
        </w:rPr>
        <w:t>fundamentar la elaboración de</w:t>
      </w:r>
      <w:r w:rsidR="00986116">
        <w:rPr>
          <w:rFonts w:eastAsia="Arial"/>
          <w:sz w:val="20"/>
          <w:szCs w:val="20"/>
          <w:lang w:val="es-ES_tradnl"/>
        </w:rPr>
        <w:t xml:space="preserve"> normas</w:t>
      </w:r>
    </w:p>
    <w:p w14:paraId="24E332F5" w14:textId="3F1AC7AB" w:rsidR="003405D4" w:rsidRPr="00835421" w:rsidRDefault="00986116" w:rsidP="0086128B">
      <w:pPr>
        <w:pStyle w:val="ListParagraph"/>
        <w:numPr>
          <w:ilvl w:val="0"/>
          <w:numId w:val="7"/>
        </w:numPr>
        <w:spacing w:after="120" w:line="276" w:lineRule="auto"/>
        <w:ind w:left="540"/>
        <w:contextualSpacing/>
        <w:textAlignment w:val="baseline"/>
        <w:rPr>
          <w:rFonts w:eastAsia="MS Mincho"/>
          <w:color w:val="000000"/>
          <w:sz w:val="20"/>
          <w:szCs w:val="20"/>
          <w:lang w:val="es-ES"/>
        </w:rPr>
      </w:pPr>
      <w:r>
        <w:rPr>
          <w:rFonts w:eastAsia="Arial"/>
          <w:sz w:val="20"/>
          <w:szCs w:val="20"/>
          <w:lang w:val="es-ES_tradnl"/>
        </w:rPr>
        <w:t>Un diverso grupo de partes interesadas participó durante el proceso, el cual incluyó defensores de consumidores, proveedores de salud tales como los centros de salud comunitarios, hospitales y proveedores de salud conductual, proveedores de LTSS, así como organizaciones comunitarias</w:t>
      </w:r>
    </w:p>
    <w:sectPr w:rsidR="003405D4" w:rsidRPr="00835421" w:rsidSect="00B158F8">
      <w:footerReference w:type="default" r:id="rId16"/>
      <w:headerReference w:type="first" r:id="rId17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67BE996" w14:textId="77777777" w:rsidR="00947B92" w:rsidRDefault="00947B92">
      <w:r>
        <w:separator/>
      </w:r>
    </w:p>
  </w:endnote>
  <w:endnote w:type="continuationSeparator" w:id="0">
    <w:p w14:paraId="5FB2F82B" w14:textId="77777777" w:rsidR="00947B92" w:rsidRDefault="0094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78BC6" w14:textId="77777777" w:rsidR="00F50900" w:rsidRDefault="00986116" w:rsidP="00941E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472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548B9EC" w14:textId="77777777" w:rsidR="00947B92" w:rsidRDefault="00947B92">
      <w:r>
        <w:separator/>
      </w:r>
    </w:p>
  </w:footnote>
  <w:footnote w:type="continuationSeparator" w:id="0">
    <w:p w14:paraId="62C6C654" w14:textId="77777777" w:rsidR="00947B92" w:rsidRDefault="00947B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9E614" w14:textId="77777777" w:rsidR="00383E91" w:rsidRDefault="00383E91" w:rsidP="00383E91">
    <w:pPr>
      <w:pStyle w:val="Header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EE3574"/>
    <w:multiLevelType w:val="multilevel"/>
    <w:tmpl w:val="D1E24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30EDF"/>
    <w:multiLevelType w:val="hybridMultilevel"/>
    <w:tmpl w:val="508A3876"/>
    <w:lvl w:ilvl="0" w:tplc="6682F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AEAB18" w:tentative="1">
      <w:start w:val="1"/>
      <w:numFmt w:val="lowerLetter"/>
      <w:lvlText w:val="%2."/>
      <w:lvlJc w:val="left"/>
      <w:pPr>
        <w:ind w:left="1440" w:hanging="360"/>
      </w:pPr>
    </w:lvl>
    <w:lvl w:ilvl="2" w:tplc="688425B2" w:tentative="1">
      <w:start w:val="1"/>
      <w:numFmt w:val="lowerRoman"/>
      <w:lvlText w:val="%3."/>
      <w:lvlJc w:val="right"/>
      <w:pPr>
        <w:ind w:left="2160" w:hanging="180"/>
      </w:pPr>
    </w:lvl>
    <w:lvl w:ilvl="3" w:tplc="A69A13EC" w:tentative="1">
      <w:start w:val="1"/>
      <w:numFmt w:val="decimal"/>
      <w:lvlText w:val="%4."/>
      <w:lvlJc w:val="left"/>
      <w:pPr>
        <w:ind w:left="2880" w:hanging="360"/>
      </w:pPr>
    </w:lvl>
    <w:lvl w:ilvl="4" w:tplc="8BEEB3AE" w:tentative="1">
      <w:start w:val="1"/>
      <w:numFmt w:val="lowerLetter"/>
      <w:lvlText w:val="%5."/>
      <w:lvlJc w:val="left"/>
      <w:pPr>
        <w:ind w:left="3600" w:hanging="360"/>
      </w:pPr>
    </w:lvl>
    <w:lvl w:ilvl="5" w:tplc="A6102E5C" w:tentative="1">
      <w:start w:val="1"/>
      <w:numFmt w:val="lowerRoman"/>
      <w:lvlText w:val="%6."/>
      <w:lvlJc w:val="right"/>
      <w:pPr>
        <w:ind w:left="4320" w:hanging="180"/>
      </w:pPr>
    </w:lvl>
    <w:lvl w:ilvl="6" w:tplc="0F8CE870" w:tentative="1">
      <w:start w:val="1"/>
      <w:numFmt w:val="decimal"/>
      <w:lvlText w:val="%7."/>
      <w:lvlJc w:val="left"/>
      <w:pPr>
        <w:ind w:left="5040" w:hanging="360"/>
      </w:pPr>
    </w:lvl>
    <w:lvl w:ilvl="7" w:tplc="D1206D74" w:tentative="1">
      <w:start w:val="1"/>
      <w:numFmt w:val="lowerLetter"/>
      <w:lvlText w:val="%8."/>
      <w:lvlJc w:val="left"/>
      <w:pPr>
        <w:ind w:left="5760" w:hanging="360"/>
      </w:pPr>
    </w:lvl>
    <w:lvl w:ilvl="8" w:tplc="6610F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72203"/>
    <w:multiLevelType w:val="multilevel"/>
    <w:tmpl w:val="EC089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95220"/>
    <w:multiLevelType w:val="multilevel"/>
    <w:tmpl w:val="BC4433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0177D4C"/>
    <w:multiLevelType w:val="hybridMultilevel"/>
    <w:tmpl w:val="261420F0"/>
    <w:lvl w:ilvl="0" w:tplc="5EC8A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C0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166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E9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2F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904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20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00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88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7041B"/>
    <w:multiLevelType w:val="multilevel"/>
    <w:tmpl w:val="3FF2BC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2F9082E"/>
    <w:multiLevelType w:val="hybridMultilevel"/>
    <w:tmpl w:val="881ABE76"/>
    <w:lvl w:ilvl="0" w:tplc="F692D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EE6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01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0E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CC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5EB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63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AD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F09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E01FB"/>
    <w:multiLevelType w:val="hybridMultilevel"/>
    <w:tmpl w:val="4AB80B3A"/>
    <w:lvl w:ilvl="0" w:tplc="5D8E851C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2C285CD0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5E22600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2BD4EBBC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38BA9A32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F3AC9DAA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63845A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9FFAE192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628609AE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2D0A1DE7"/>
    <w:multiLevelType w:val="hybridMultilevel"/>
    <w:tmpl w:val="5D90BEE6"/>
    <w:lvl w:ilvl="0" w:tplc="4E00E5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020D74">
      <w:start w:val="1"/>
      <w:numFmt w:val="lowerLetter"/>
      <w:lvlText w:val="%2."/>
      <w:lvlJc w:val="left"/>
      <w:pPr>
        <w:ind w:left="1440" w:hanging="360"/>
      </w:pPr>
    </w:lvl>
    <w:lvl w:ilvl="2" w:tplc="6DC8FD62" w:tentative="1">
      <w:start w:val="1"/>
      <w:numFmt w:val="lowerRoman"/>
      <w:lvlText w:val="%3."/>
      <w:lvlJc w:val="right"/>
      <w:pPr>
        <w:ind w:left="2160" w:hanging="180"/>
      </w:pPr>
    </w:lvl>
    <w:lvl w:ilvl="3" w:tplc="65E0B080" w:tentative="1">
      <w:start w:val="1"/>
      <w:numFmt w:val="decimal"/>
      <w:lvlText w:val="%4."/>
      <w:lvlJc w:val="left"/>
      <w:pPr>
        <w:ind w:left="2880" w:hanging="360"/>
      </w:pPr>
    </w:lvl>
    <w:lvl w:ilvl="4" w:tplc="8BB29C26" w:tentative="1">
      <w:start w:val="1"/>
      <w:numFmt w:val="lowerLetter"/>
      <w:lvlText w:val="%5."/>
      <w:lvlJc w:val="left"/>
      <w:pPr>
        <w:ind w:left="3600" w:hanging="360"/>
      </w:pPr>
    </w:lvl>
    <w:lvl w:ilvl="5" w:tplc="CA06E0A8" w:tentative="1">
      <w:start w:val="1"/>
      <w:numFmt w:val="lowerRoman"/>
      <w:lvlText w:val="%6."/>
      <w:lvlJc w:val="right"/>
      <w:pPr>
        <w:ind w:left="4320" w:hanging="180"/>
      </w:pPr>
    </w:lvl>
    <w:lvl w:ilvl="6" w:tplc="2744C1EC" w:tentative="1">
      <w:start w:val="1"/>
      <w:numFmt w:val="decimal"/>
      <w:lvlText w:val="%7."/>
      <w:lvlJc w:val="left"/>
      <w:pPr>
        <w:ind w:left="5040" w:hanging="360"/>
      </w:pPr>
    </w:lvl>
    <w:lvl w:ilvl="7" w:tplc="033A3FB4" w:tentative="1">
      <w:start w:val="1"/>
      <w:numFmt w:val="lowerLetter"/>
      <w:lvlText w:val="%8."/>
      <w:lvlJc w:val="left"/>
      <w:pPr>
        <w:ind w:left="5760" w:hanging="360"/>
      </w:pPr>
    </w:lvl>
    <w:lvl w:ilvl="8" w:tplc="58D8B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105E7"/>
    <w:multiLevelType w:val="hybridMultilevel"/>
    <w:tmpl w:val="37A8B5E8"/>
    <w:lvl w:ilvl="0" w:tplc="0292F5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DC0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2F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00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48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A1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60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4F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26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C3BBD"/>
    <w:multiLevelType w:val="hybridMultilevel"/>
    <w:tmpl w:val="F8D000E2"/>
    <w:lvl w:ilvl="0" w:tplc="8000EB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46B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4CF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EA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FA1C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1C2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272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00D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B85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015E8"/>
    <w:multiLevelType w:val="hybridMultilevel"/>
    <w:tmpl w:val="29809106"/>
    <w:lvl w:ilvl="0" w:tplc="BAB07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3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C2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8DA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E0A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45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C2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47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AA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766CA"/>
    <w:multiLevelType w:val="multilevel"/>
    <w:tmpl w:val="5DC85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8D7932"/>
    <w:multiLevelType w:val="hybridMultilevel"/>
    <w:tmpl w:val="6A968654"/>
    <w:lvl w:ilvl="0" w:tplc="CF3A68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C261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F87693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C870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CACC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C38094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10E6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C018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A6B2A4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21077E"/>
    <w:multiLevelType w:val="hybridMultilevel"/>
    <w:tmpl w:val="2CF060C6"/>
    <w:lvl w:ilvl="0" w:tplc="54608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6C061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F1D03E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6B0AF3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0CA26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C8D402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56A1A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BE5A11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A10A86A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5">
    <w:nsid w:val="51CA7FFD"/>
    <w:multiLevelType w:val="multilevel"/>
    <w:tmpl w:val="B4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F359B4"/>
    <w:multiLevelType w:val="multilevel"/>
    <w:tmpl w:val="521E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162E76"/>
    <w:multiLevelType w:val="multilevel"/>
    <w:tmpl w:val="52DA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A22B2B"/>
    <w:multiLevelType w:val="multilevel"/>
    <w:tmpl w:val="972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19E2B79"/>
    <w:multiLevelType w:val="multilevel"/>
    <w:tmpl w:val="10FC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1AD7980"/>
    <w:multiLevelType w:val="hybridMultilevel"/>
    <w:tmpl w:val="EF46D66E"/>
    <w:lvl w:ilvl="0" w:tplc="19787A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178A672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CCBE3930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3F7A91BE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8C0E5B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2B305A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30497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B0D200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034DD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>
    <w:nsid w:val="63853BDB"/>
    <w:multiLevelType w:val="multilevel"/>
    <w:tmpl w:val="FED2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3A907C8"/>
    <w:multiLevelType w:val="hybridMultilevel"/>
    <w:tmpl w:val="B0702A90"/>
    <w:lvl w:ilvl="0" w:tplc="F01AA0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0EE39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A222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1863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182E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3692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47E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1A5B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5482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073C5D"/>
    <w:multiLevelType w:val="multilevel"/>
    <w:tmpl w:val="D290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A0768DA"/>
    <w:multiLevelType w:val="multilevel"/>
    <w:tmpl w:val="96F4B5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262DB9"/>
    <w:multiLevelType w:val="multilevel"/>
    <w:tmpl w:val="AEC8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48A1913"/>
    <w:multiLevelType w:val="multilevel"/>
    <w:tmpl w:val="6242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6C12B14"/>
    <w:multiLevelType w:val="hybridMultilevel"/>
    <w:tmpl w:val="C29C59A4"/>
    <w:lvl w:ilvl="0" w:tplc="487087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12BFA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1981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47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89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C7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63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8C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21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E1895"/>
    <w:multiLevelType w:val="hybridMultilevel"/>
    <w:tmpl w:val="F6502068"/>
    <w:lvl w:ilvl="0" w:tplc="1988EC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524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2F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06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64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8C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0D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A5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8E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3D2B17"/>
    <w:multiLevelType w:val="multilevel"/>
    <w:tmpl w:val="72D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8"/>
  </w:num>
  <w:num w:numId="3">
    <w:abstractNumId w:val="27"/>
  </w:num>
  <w:num w:numId="4">
    <w:abstractNumId w:val="9"/>
  </w:num>
  <w:num w:numId="5">
    <w:abstractNumId w:val="20"/>
  </w:num>
  <w:num w:numId="6">
    <w:abstractNumId w:val="14"/>
  </w:num>
  <w:num w:numId="7">
    <w:abstractNumId w:val="22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16"/>
  </w:num>
  <w:num w:numId="14">
    <w:abstractNumId w:val="12"/>
  </w:num>
  <w:num w:numId="15">
    <w:abstractNumId w:val="2"/>
  </w:num>
  <w:num w:numId="16">
    <w:abstractNumId w:val="0"/>
  </w:num>
  <w:num w:numId="17">
    <w:abstractNumId w:val="24"/>
  </w:num>
  <w:num w:numId="18">
    <w:abstractNumId w:val="26"/>
  </w:num>
  <w:num w:numId="19">
    <w:abstractNumId w:val="29"/>
  </w:num>
  <w:num w:numId="20">
    <w:abstractNumId w:val="19"/>
  </w:num>
  <w:num w:numId="21">
    <w:abstractNumId w:val="17"/>
  </w:num>
  <w:num w:numId="22">
    <w:abstractNumId w:val="23"/>
  </w:num>
  <w:num w:numId="23">
    <w:abstractNumId w:val="18"/>
  </w:num>
  <w:num w:numId="24">
    <w:abstractNumId w:val="21"/>
  </w:num>
  <w:num w:numId="25">
    <w:abstractNumId w:val="25"/>
  </w:num>
  <w:num w:numId="26">
    <w:abstractNumId w:val="15"/>
  </w:num>
  <w:num w:numId="27">
    <w:abstractNumId w:val="3"/>
  </w:num>
  <w:num w:numId="28">
    <w:abstractNumId w:val="5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76"/>
    <w:rsid w:val="00000602"/>
    <w:rsid w:val="000022FF"/>
    <w:rsid w:val="00003D58"/>
    <w:rsid w:val="00004872"/>
    <w:rsid w:val="00007BE8"/>
    <w:rsid w:val="0001164E"/>
    <w:rsid w:val="0001241F"/>
    <w:rsid w:val="00012E26"/>
    <w:rsid w:val="00014501"/>
    <w:rsid w:val="0002222F"/>
    <w:rsid w:val="0002327D"/>
    <w:rsid w:val="00024506"/>
    <w:rsid w:val="00025A55"/>
    <w:rsid w:val="00026B67"/>
    <w:rsid w:val="0003029A"/>
    <w:rsid w:val="000314C5"/>
    <w:rsid w:val="00031BE1"/>
    <w:rsid w:val="000358DE"/>
    <w:rsid w:val="00036498"/>
    <w:rsid w:val="00036A21"/>
    <w:rsid w:val="00040C37"/>
    <w:rsid w:val="000413A0"/>
    <w:rsid w:val="00041B12"/>
    <w:rsid w:val="00041C6D"/>
    <w:rsid w:val="00041D51"/>
    <w:rsid w:val="00043216"/>
    <w:rsid w:val="000506CA"/>
    <w:rsid w:val="000514D8"/>
    <w:rsid w:val="0005321A"/>
    <w:rsid w:val="00053FEB"/>
    <w:rsid w:val="000544FE"/>
    <w:rsid w:val="0005463A"/>
    <w:rsid w:val="000551DE"/>
    <w:rsid w:val="000600ED"/>
    <w:rsid w:val="000602FC"/>
    <w:rsid w:val="00060E93"/>
    <w:rsid w:val="000648DF"/>
    <w:rsid w:val="0007170F"/>
    <w:rsid w:val="00072B30"/>
    <w:rsid w:val="00075FC3"/>
    <w:rsid w:val="00081F8F"/>
    <w:rsid w:val="000A34B2"/>
    <w:rsid w:val="000A3965"/>
    <w:rsid w:val="000A3CD6"/>
    <w:rsid w:val="000A4B24"/>
    <w:rsid w:val="000A591A"/>
    <w:rsid w:val="000B4840"/>
    <w:rsid w:val="000B7509"/>
    <w:rsid w:val="000C3AE9"/>
    <w:rsid w:val="000D633A"/>
    <w:rsid w:val="000E00B4"/>
    <w:rsid w:val="000E21C7"/>
    <w:rsid w:val="000E4084"/>
    <w:rsid w:val="000E4B84"/>
    <w:rsid w:val="000F3E46"/>
    <w:rsid w:val="001009C8"/>
    <w:rsid w:val="00102ED4"/>
    <w:rsid w:val="00105390"/>
    <w:rsid w:val="00110D35"/>
    <w:rsid w:val="00121F68"/>
    <w:rsid w:val="001231B5"/>
    <w:rsid w:val="00124CB4"/>
    <w:rsid w:val="00134B1E"/>
    <w:rsid w:val="00135A00"/>
    <w:rsid w:val="001418A5"/>
    <w:rsid w:val="0014228C"/>
    <w:rsid w:val="00143277"/>
    <w:rsid w:val="00143EEA"/>
    <w:rsid w:val="00146B71"/>
    <w:rsid w:val="001553CC"/>
    <w:rsid w:val="001572C1"/>
    <w:rsid w:val="00170FA7"/>
    <w:rsid w:val="00172684"/>
    <w:rsid w:val="00175716"/>
    <w:rsid w:val="0018035A"/>
    <w:rsid w:val="001803F0"/>
    <w:rsid w:val="00181F12"/>
    <w:rsid w:val="00182463"/>
    <w:rsid w:val="001839CC"/>
    <w:rsid w:val="00187D0C"/>
    <w:rsid w:val="00190123"/>
    <w:rsid w:val="00192891"/>
    <w:rsid w:val="00192BC6"/>
    <w:rsid w:val="001933A4"/>
    <w:rsid w:val="001A3135"/>
    <w:rsid w:val="001A3992"/>
    <w:rsid w:val="001A3E85"/>
    <w:rsid w:val="001B0E56"/>
    <w:rsid w:val="001B2CEA"/>
    <w:rsid w:val="001B506B"/>
    <w:rsid w:val="001C36CB"/>
    <w:rsid w:val="001C732F"/>
    <w:rsid w:val="001D03C7"/>
    <w:rsid w:val="001D2141"/>
    <w:rsid w:val="001D4D1A"/>
    <w:rsid w:val="001E4559"/>
    <w:rsid w:val="001F1DD1"/>
    <w:rsid w:val="001F4AA5"/>
    <w:rsid w:val="002026F2"/>
    <w:rsid w:val="00203233"/>
    <w:rsid w:val="00204A6F"/>
    <w:rsid w:val="00205377"/>
    <w:rsid w:val="0020558B"/>
    <w:rsid w:val="00210E75"/>
    <w:rsid w:val="00211B0F"/>
    <w:rsid w:val="00216847"/>
    <w:rsid w:val="0022039D"/>
    <w:rsid w:val="002226A2"/>
    <w:rsid w:val="00223B74"/>
    <w:rsid w:val="00230182"/>
    <w:rsid w:val="00232E62"/>
    <w:rsid w:val="00237AAB"/>
    <w:rsid w:val="00245319"/>
    <w:rsid w:val="00253975"/>
    <w:rsid w:val="00254DD7"/>
    <w:rsid w:val="00262A2F"/>
    <w:rsid w:val="00270FC8"/>
    <w:rsid w:val="002718A9"/>
    <w:rsid w:val="00271DF8"/>
    <w:rsid w:val="00272436"/>
    <w:rsid w:val="002801CE"/>
    <w:rsid w:val="00280DFE"/>
    <w:rsid w:val="00281737"/>
    <w:rsid w:val="00283058"/>
    <w:rsid w:val="00284B0D"/>
    <w:rsid w:val="00285673"/>
    <w:rsid w:val="00295EB8"/>
    <w:rsid w:val="002A0C4D"/>
    <w:rsid w:val="002A1947"/>
    <w:rsid w:val="002A7B71"/>
    <w:rsid w:val="002B0677"/>
    <w:rsid w:val="002B6B66"/>
    <w:rsid w:val="002C2242"/>
    <w:rsid w:val="002C5B98"/>
    <w:rsid w:val="002C77F9"/>
    <w:rsid w:val="002D04BA"/>
    <w:rsid w:val="002D2385"/>
    <w:rsid w:val="002D5CA3"/>
    <w:rsid w:val="002D5EC5"/>
    <w:rsid w:val="002D6F3C"/>
    <w:rsid w:val="002D6F87"/>
    <w:rsid w:val="002E7381"/>
    <w:rsid w:val="002F5EEE"/>
    <w:rsid w:val="00300469"/>
    <w:rsid w:val="00305265"/>
    <w:rsid w:val="00306FC8"/>
    <w:rsid w:val="00310DC6"/>
    <w:rsid w:val="00312EC2"/>
    <w:rsid w:val="0031432E"/>
    <w:rsid w:val="0031506D"/>
    <w:rsid w:val="00316EF0"/>
    <w:rsid w:val="003178F8"/>
    <w:rsid w:val="00322758"/>
    <w:rsid w:val="00324CF8"/>
    <w:rsid w:val="00325E99"/>
    <w:rsid w:val="00325FC5"/>
    <w:rsid w:val="0033294D"/>
    <w:rsid w:val="00333E1F"/>
    <w:rsid w:val="00336075"/>
    <w:rsid w:val="003405D4"/>
    <w:rsid w:val="00344AA3"/>
    <w:rsid w:val="00344DB1"/>
    <w:rsid w:val="00347C72"/>
    <w:rsid w:val="00351BC7"/>
    <w:rsid w:val="00357176"/>
    <w:rsid w:val="00360E07"/>
    <w:rsid w:val="00361436"/>
    <w:rsid w:val="00361AC6"/>
    <w:rsid w:val="00362395"/>
    <w:rsid w:val="003655E8"/>
    <w:rsid w:val="003676B3"/>
    <w:rsid w:val="00367735"/>
    <w:rsid w:val="0037012E"/>
    <w:rsid w:val="00371C05"/>
    <w:rsid w:val="003742E5"/>
    <w:rsid w:val="003773F4"/>
    <w:rsid w:val="00383E91"/>
    <w:rsid w:val="0038701C"/>
    <w:rsid w:val="003967EE"/>
    <w:rsid w:val="003A0294"/>
    <w:rsid w:val="003A3800"/>
    <w:rsid w:val="003A699A"/>
    <w:rsid w:val="003A764E"/>
    <w:rsid w:val="003B0004"/>
    <w:rsid w:val="003C0A28"/>
    <w:rsid w:val="003C0DC2"/>
    <w:rsid w:val="003C1B20"/>
    <w:rsid w:val="003C5E48"/>
    <w:rsid w:val="003D34D7"/>
    <w:rsid w:val="003D61CF"/>
    <w:rsid w:val="003E1B91"/>
    <w:rsid w:val="003E2AEC"/>
    <w:rsid w:val="003E5256"/>
    <w:rsid w:val="003E5525"/>
    <w:rsid w:val="003E57B1"/>
    <w:rsid w:val="003F2E2F"/>
    <w:rsid w:val="003F4217"/>
    <w:rsid w:val="003F4E33"/>
    <w:rsid w:val="003F76FB"/>
    <w:rsid w:val="00400F09"/>
    <w:rsid w:val="00401C87"/>
    <w:rsid w:val="004049B3"/>
    <w:rsid w:val="00405D9C"/>
    <w:rsid w:val="004063EF"/>
    <w:rsid w:val="00407847"/>
    <w:rsid w:val="004151A5"/>
    <w:rsid w:val="00415735"/>
    <w:rsid w:val="00415D76"/>
    <w:rsid w:val="00417991"/>
    <w:rsid w:val="00434A93"/>
    <w:rsid w:val="0044071D"/>
    <w:rsid w:val="004436C2"/>
    <w:rsid w:val="004517F8"/>
    <w:rsid w:val="00451E0C"/>
    <w:rsid w:val="004543EB"/>
    <w:rsid w:val="0045729C"/>
    <w:rsid w:val="004602E7"/>
    <w:rsid w:val="00460BA8"/>
    <w:rsid w:val="00462206"/>
    <w:rsid w:val="00462267"/>
    <w:rsid w:val="00463E3F"/>
    <w:rsid w:val="004716E6"/>
    <w:rsid w:val="0047460B"/>
    <w:rsid w:val="00474C83"/>
    <w:rsid w:val="00477892"/>
    <w:rsid w:val="0048623B"/>
    <w:rsid w:val="00491239"/>
    <w:rsid w:val="00496478"/>
    <w:rsid w:val="00496F3D"/>
    <w:rsid w:val="00497349"/>
    <w:rsid w:val="004C42EE"/>
    <w:rsid w:val="004D12A8"/>
    <w:rsid w:val="004D13ED"/>
    <w:rsid w:val="004D1D7B"/>
    <w:rsid w:val="004D204B"/>
    <w:rsid w:val="004D2EC6"/>
    <w:rsid w:val="004D7E57"/>
    <w:rsid w:val="004E7A7B"/>
    <w:rsid w:val="004F17CA"/>
    <w:rsid w:val="004F28F9"/>
    <w:rsid w:val="004F6692"/>
    <w:rsid w:val="004F6799"/>
    <w:rsid w:val="00500FBE"/>
    <w:rsid w:val="005018D4"/>
    <w:rsid w:val="0050193C"/>
    <w:rsid w:val="00501E28"/>
    <w:rsid w:val="00511065"/>
    <w:rsid w:val="00513EAC"/>
    <w:rsid w:val="005146B3"/>
    <w:rsid w:val="00514B78"/>
    <w:rsid w:val="00516376"/>
    <w:rsid w:val="00516639"/>
    <w:rsid w:val="00520598"/>
    <w:rsid w:val="00520763"/>
    <w:rsid w:val="00520ECF"/>
    <w:rsid w:val="0052365B"/>
    <w:rsid w:val="00523EC9"/>
    <w:rsid w:val="00524D2F"/>
    <w:rsid w:val="005325C0"/>
    <w:rsid w:val="00534BA3"/>
    <w:rsid w:val="0053781F"/>
    <w:rsid w:val="005417AF"/>
    <w:rsid w:val="00547B2A"/>
    <w:rsid w:val="00550723"/>
    <w:rsid w:val="00552144"/>
    <w:rsid w:val="0055320E"/>
    <w:rsid w:val="00554BD9"/>
    <w:rsid w:val="00555961"/>
    <w:rsid w:val="0055772B"/>
    <w:rsid w:val="00560698"/>
    <w:rsid w:val="00563CBE"/>
    <w:rsid w:val="00564172"/>
    <w:rsid w:val="00564726"/>
    <w:rsid w:val="0057564A"/>
    <w:rsid w:val="005807D7"/>
    <w:rsid w:val="00581AEB"/>
    <w:rsid w:val="005820FA"/>
    <w:rsid w:val="00582F5E"/>
    <w:rsid w:val="005852B9"/>
    <w:rsid w:val="00587AA2"/>
    <w:rsid w:val="005917A5"/>
    <w:rsid w:val="005918DD"/>
    <w:rsid w:val="0059412C"/>
    <w:rsid w:val="0059543F"/>
    <w:rsid w:val="005A3B6F"/>
    <w:rsid w:val="005A4B90"/>
    <w:rsid w:val="005A70AB"/>
    <w:rsid w:val="005A7A0C"/>
    <w:rsid w:val="005B3706"/>
    <w:rsid w:val="005B6E4D"/>
    <w:rsid w:val="005B76FB"/>
    <w:rsid w:val="005B79C5"/>
    <w:rsid w:val="005C0214"/>
    <w:rsid w:val="005C0F5E"/>
    <w:rsid w:val="005D222D"/>
    <w:rsid w:val="005D5F93"/>
    <w:rsid w:val="005D65E5"/>
    <w:rsid w:val="005D700B"/>
    <w:rsid w:val="005D7E2C"/>
    <w:rsid w:val="005E1AC9"/>
    <w:rsid w:val="005E51C2"/>
    <w:rsid w:val="005E5731"/>
    <w:rsid w:val="006002EE"/>
    <w:rsid w:val="006049A6"/>
    <w:rsid w:val="00610049"/>
    <w:rsid w:val="006104E0"/>
    <w:rsid w:val="0061084F"/>
    <w:rsid w:val="0061715D"/>
    <w:rsid w:val="00617290"/>
    <w:rsid w:val="00620B1E"/>
    <w:rsid w:val="0062113E"/>
    <w:rsid w:val="00624913"/>
    <w:rsid w:val="00624CDE"/>
    <w:rsid w:val="006305E1"/>
    <w:rsid w:val="006310D3"/>
    <w:rsid w:val="006350A4"/>
    <w:rsid w:val="00637101"/>
    <w:rsid w:val="00637511"/>
    <w:rsid w:val="006400D4"/>
    <w:rsid w:val="00640785"/>
    <w:rsid w:val="006427FB"/>
    <w:rsid w:val="00645DCC"/>
    <w:rsid w:val="00647CC7"/>
    <w:rsid w:val="00647D8A"/>
    <w:rsid w:val="00651E7F"/>
    <w:rsid w:val="00655569"/>
    <w:rsid w:val="00657552"/>
    <w:rsid w:val="00657FA4"/>
    <w:rsid w:val="00660367"/>
    <w:rsid w:val="0066190D"/>
    <w:rsid w:val="00662E58"/>
    <w:rsid w:val="006650ED"/>
    <w:rsid w:val="00665408"/>
    <w:rsid w:val="0066557A"/>
    <w:rsid w:val="00670568"/>
    <w:rsid w:val="006712EF"/>
    <w:rsid w:val="00673501"/>
    <w:rsid w:val="0067517F"/>
    <w:rsid w:val="00675452"/>
    <w:rsid w:val="0067615B"/>
    <w:rsid w:val="00676F88"/>
    <w:rsid w:val="00677850"/>
    <w:rsid w:val="00677A32"/>
    <w:rsid w:val="00677E10"/>
    <w:rsid w:val="00680E2F"/>
    <w:rsid w:val="00690ADC"/>
    <w:rsid w:val="00691057"/>
    <w:rsid w:val="00696258"/>
    <w:rsid w:val="00696799"/>
    <w:rsid w:val="00696922"/>
    <w:rsid w:val="006A5E59"/>
    <w:rsid w:val="006B0439"/>
    <w:rsid w:val="006B1180"/>
    <w:rsid w:val="006C11DF"/>
    <w:rsid w:val="006C2875"/>
    <w:rsid w:val="006C397D"/>
    <w:rsid w:val="006C76BA"/>
    <w:rsid w:val="006D0293"/>
    <w:rsid w:val="006D4630"/>
    <w:rsid w:val="006D68BF"/>
    <w:rsid w:val="006D6E47"/>
    <w:rsid w:val="006E0306"/>
    <w:rsid w:val="006E128A"/>
    <w:rsid w:val="006E4EA5"/>
    <w:rsid w:val="006E5BD9"/>
    <w:rsid w:val="006E79F8"/>
    <w:rsid w:val="006F230F"/>
    <w:rsid w:val="006F3BE5"/>
    <w:rsid w:val="00701847"/>
    <w:rsid w:val="007108FE"/>
    <w:rsid w:val="00714520"/>
    <w:rsid w:val="007153F3"/>
    <w:rsid w:val="00721DA5"/>
    <w:rsid w:val="007255DE"/>
    <w:rsid w:val="00725A98"/>
    <w:rsid w:val="00726A20"/>
    <w:rsid w:val="007278A0"/>
    <w:rsid w:val="00730AA0"/>
    <w:rsid w:val="00735F0A"/>
    <w:rsid w:val="0074224B"/>
    <w:rsid w:val="0074359D"/>
    <w:rsid w:val="0074487E"/>
    <w:rsid w:val="0075287D"/>
    <w:rsid w:val="007546B0"/>
    <w:rsid w:val="00755B23"/>
    <w:rsid w:val="007560EE"/>
    <w:rsid w:val="00756C1B"/>
    <w:rsid w:val="0075797B"/>
    <w:rsid w:val="007652F6"/>
    <w:rsid w:val="0076681B"/>
    <w:rsid w:val="00770A45"/>
    <w:rsid w:val="007733AB"/>
    <w:rsid w:val="00774C37"/>
    <w:rsid w:val="0077536A"/>
    <w:rsid w:val="00775B4A"/>
    <w:rsid w:val="00775D3D"/>
    <w:rsid w:val="00776871"/>
    <w:rsid w:val="00777BB8"/>
    <w:rsid w:val="007836E8"/>
    <w:rsid w:val="0078720E"/>
    <w:rsid w:val="00787E84"/>
    <w:rsid w:val="00795839"/>
    <w:rsid w:val="00797EFE"/>
    <w:rsid w:val="007A367F"/>
    <w:rsid w:val="007B71D2"/>
    <w:rsid w:val="007C296F"/>
    <w:rsid w:val="007C3583"/>
    <w:rsid w:val="007C4952"/>
    <w:rsid w:val="007C669D"/>
    <w:rsid w:val="007D569C"/>
    <w:rsid w:val="007D6E07"/>
    <w:rsid w:val="007E09CC"/>
    <w:rsid w:val="007E5246"/>
    <w:rsid w:val="007E5EC3"/>
    <w:rsid w:val="007E652F"/>
    <w:rsid w:val="007E654F"/>
    <w:rsid w:val="007F1366"/>
    <w:rsid w:val="007F3A21"/>
    <w:rsid w:val="007F4A58"/>
    <w:rsid w:val="007F5FF3"/>
    <w:rsid w:val="008004D6"/>
    <w:rsid w:val="00802066"/>
    <w:rsid w:val="00806594"/>
    <w:rsid w:val="00806DA8"/>
    <w:rsid w:val="0081214E"/>
    <w:rsid w:val="00812834"/>
    <w:rsid w:val="00813FF6"/>
    <w:rsid w:val="0081706F"/>
    <w:rsid w:val="00827C54"/>
    <w:rsid w:val="00832227"/>
    <w:rsid w:val="00834314"/>
    <w:rsid w:val="00835421"/>
    <w:rsid w:val="0083649B"/>
    <w:rsid w:val="00840A79"/>
    <w:rsid w:val="00841A91"/>
    <w:rsid w:val="00843292"/>
    <w:rsid w:val="00846AE6"/>
    <w:rsid w:val="008478E2"/>
    <w:rsid w:val="00852935"/>
    <w:rsid w:val="008565C1"/>
    <w:rsid w:val="00860641"/>
    <w:rsid w:val="0086128B"/>
    <w:rsid w:val="0086295C"/>
    <w:rsid w:val="00872377"/>
    <w:rsid w:val="00872479"/>
    <w:rsid w:val="00881507"/>
    <w:rsid w:val="00896D44"/>
    <w:rsid w:val="008977F4"/>
    <w:rsid w:val="008A067A"/>
    <w:rsid w:val="008A6313"/>
    <w:rsid w:val="008B0D05"/>
    <w:rsid w:val="008B1B8E"/>
    <w:rsid w:val="008B4002"/>
    <w:rsid w:val="008B68DD"/>
    <w:rsid w:val="008D0B92"/>
    <w:rsid w:val="008D2AF0"/>
    <w:rsid w:val="008D3249"/>
    <w:rsid w:val="008D6612"/>
    <w:rsid w:val="008D6A7B"/>
    <w:rsid w:val="008D787A"/>
    <w:rsid w:val="008E16C5"/>
    <w:rsid w:val="008E33C6"/>
    <w:rsid w:val="008E7979"/>
    <w:rsid w:val="008F03DE"/>
    <w:rsid w:val="008F17C0"/>
    <w:rsid w:val="0090026B"/>
    <w:rsid w:val="00900276"/>
    <w:rsid w:val="00905B12"/>
    <w:rsid w:val="009074C3"/>
    <w:rsid w:val="00907636"/>
    <w:rsid w:val="00907DD4"/>
    <w:rsid w:val="00910561"/>
    <w:rsid w:val="009110C1"/>
    <w:rsid w:val="009138E9"/>
    <w:rsid w:val="00915001"/>
    <w:rsid w:val="0092183A"/>
    <w:rsid w:val="00925353"/>
    <w:rsid w:val="0092613F"/>
    <w:rsid w:val="00933F8E"/>
    <w:rsid w:val="00940095"/>
    <w:rsid w:val="00941E05"/>
    <w:rsid w:val="00943296"/>
    <w:rsid w:val="0094362E"/>
    <w:rsid w:val="00943BC4"/>
    <w:rsid w:val="00947B92"/>
    <w:rsid w:val="009529A4"/>
    <w:rsid w:val="00954D1C"/>
    <w:rsid w:val="00966877"/>
    <w:rsid w:val="00972576"/>
    <w:rsid w:val="00975C20"/>
    <w:rsid w:val="00980534"/>
    <w:rsid w:val="00981EE3"/>
    <w:rsid w:val="00983B5F"/>
    <w:rsid w:val="00986116"/>
    <w:rsid w:val="00987797"/>
    <w:rsid w:val="00991FB5"/>
    <w:rsid w:val="009942C8"/>
    <w:rsid w:val="00995F01"/>
    <w:rsid w:val="00996C9E"/>
    <w:rsid w:val="009A7EEC"/>
    <w:rsid w:val="009B2DF0"/>
    <w:rsid w:val="009B3188"/>
    <w:rsid w:val="009B6102"/>
    <w:rsid w:val="009C08FB"/>
    <w:rsid w:val="009C0AA0"/>
    <w:rsid w:val="009C1C02"/>
    <w:rsid w:val="009C385D"/>
    <w:rsid w:val="009C3BF0"/>
    <w:rsid w:val="009C590A"/>
    <w:rsid w:val="009C61D6"/>
    <w:rsid w:val="009C7F37"/>
    <w:rsid w:val="009D2FF0"/>
    <w:rsid w:val="009D5568"/>
    <w:rsid w:val="009D5781"/>
    <w:rsid w:val="009D7CFA"/>
    <w:rsid w:val="009E0075"/>
    <w:rsid w:val="009E667A"/>
    <w:rsid w:val="009F53C8"/>
    <w:rsid w:val="009F5C42"/>
    <w:rsid w:val="00A03193"/>
    <w:rsid w:val="00A03312"/>
    <w:rsid w:val="00A0628B"/>
    <w:rsid w:val="00A1182A"/>
    <w:rsid w:val="00A15042"/>
    <w:rsid w:val="00A17432"/>
    <w:rsid w:val="00A221C0"/>
    <w:rsid w:val="00A22DC9"/>
    <w:rsid w:val="00A344BA"/>
    <w:rsid w:val="00A34772"/>
    <w:rsid w:val="00A513CE"/>
    <w:rsid w:val="00A51429"/>
    <w:rsid w:val="00A54944"/>
    <w:rsid w:val="00A574D4"/>
    <w:rsid w:val="00A6378D"/>
    <w:rsid w:val="00A64B34"/>
    <w:rsid w:val="00A665CE"/>
    <w:rsid w:val="00A735D5"/>
    <w:rsid w:val="00A80027"/>
    <w:rsid w:val="00A81805"/>
    <w:rsid w:val="00A84BA5"/>
    <w:rsid w:val="00A84DBD"/>
    <w:rsid w:val="00A8569E"/>
    <w:rsid w:val="00A8570A"/>
    <w:rsid w:val="00A87CC2"/>
    <w:rsid w:val="00A90B65"/>
    <w:rsid w:val="00A94885"/>
    <w:rsid w:val="00AA1C75"/>
    <w:rsid w:val="00AA2C48"/>
    <w:rsid w:val="00AA368B"/>
    <w:rsid w:val="00AA374B"/>
    <w:rsid w:val="00AA48F3"/>
    <w:rsid w:val="00AA5C7E"/>
    <w:rsid w:val="00AA7708"/>
    <w:rsid w:val="00AB5BC3"/>
    <w:rsid w:val="00AB7CB6"/>
    <w:rsid w:val="00AC0F7B"/>
    <w:rsid w:val="00AD43BC"/>
    <w:rsid w:val="00AD5E43"/>
    <w:rsid w:val="00AD69C0"/>
    <w:rsid w:val="00AD6C3C"/>
    <w:rsid w:val="00AE2BAC"/>
    <w:rsid w:val="00AE395E"/>
    <w:rsid w:val="00AE769A"/>
    <w:rsid w:val="00AE7D4F"/>
    <w:rsid w:val="00AF07E8"/>
    <w:rsid w:val="00AF3039"/>
    <w:rsid w:val="00AF6F74"/>
    <w:rsid w:val="00B015B7"/>
    <w:rsid w:val="00B05251"/>
    <w:rsid w:val="00B061A7"/>
    <w:rsid w:val="00B067D0"/>
    <w:rsid w:val="00B158F8"/>
    <w:rsid w:val="00B17EC7"/>
    <w:rsid w:val="00B20005"/>
    <w:rsid w:val="00B22C18"/>
    <w:rsid w:val="00B238E9"/>
    <w:rsid w:val="00B24E52"/>
    <w:rsid w:val="00B451DA"/>
    <w:rsid w:val="00B5030B"/>
    <w:rsid w:val="00B516DA"/>
    <w:rsid w:val="00B5171F"/>
    <w:rsid w:val="00B5521D"/>
    <w:rsid w:val="00B623E6"/>
    <w:rsid w:val="00B64B84"/>
    <w:rsid w:val="00B665E5"/>
    <w:rsid w:val="00B6842B"/>
    <w:rsid w:val="00B73326"/>
    <w:rsid w:val="00B80309"/>
    <w:rsid w:val="00B821CF"/>
    <w:rsid w:val="00B82511"/>
    <w:rsid w:val="00B838DB"/>
    <w:rsid w:val="00B85AE8"/>
    <w:rsid w:val="00BA31AE"/>
    <w:rsid w:val="00BA42B4"/>
    <w:rsid w:val="00BA4BD5"/>
    <w:rsid w:val="00BA7230"/>
    <w:rsid w:val="00BB1703"/>
    <w:rsid w:val="00BB1B41"/>
    <w:rsid w:val="00BB7484"/>
    <w:rsid w:val="00BC1AD1"/>
    <w:rsid w:val="00BC391D"/>
    <w:rsid w:val="00BC40D2"/>
    <w:rsid w:val="00BC4A92"/>
    <w:rsid w:val="00BE0055"/>
    <w:rsid w:val="00BE1B7F"/>
    <w:rsid w:val="00BE437C"/>
    <w:rsid w:val="00BE43B4"/>
    <w:rsid w:val="00BE47B2"/>
    <w:rsid w:val="00BE54DE"/>
    <w:rsid w:val="00BE5F63"/>
    <w:rsid w:val="00BF57BF"/>
    <w:rsid w:val="00BF6BAB"/>
    <w:rsid w:val="00C02685"/>
    <w:rsid w:val="00C03D95"/>
    <w:rsid w:val="00C04ADC"/>
    <w:rsid w:val="00C055C2"/>
    <w:rsid w:val="00C1017B"/>
    <w:rsid w:val="00C11B4A"/>
    <w:rsid w:val="00C136AD"/>
    <w:rsid w:val="00C1502D"/>
    <w:rsid w:val="00C175EC"/>
    <w:rsid w:val="00C17A77"/>
    <w:rsid w:val="00C22868"/>
    <w:rsid w:val="00C26A79"/>
    <w:rsid w:val="00C33C81"/>
    <w:rsid w:val="00C374F4"/>
    <w:rsid w:val="00C4545F"/>
    <w:rsid w:val="00C45DA2"/>
    <w:rsid w:val="00C467E7"/>
    <w:rsid w:val="00C4690F"/>
    <w:rsid w:val="00C5341B"/>
    <w:rsid w:val="00C558AE"/>
    <w:rsid w:val="00C60BC7"/>
    <w:rsid w:val="00C61A63"/>
    <w:rsid w:val="00C64383"/>
    <w:rsid w:val="00C711DA"/>
    <w:rsid w:val="00C74807"/>
    <w:rsid w:val="00C818C4"/>
    <w:rsid w:val="00C81E76"/>
    <w:rsid w:val="00C96CFD"/>
    <w:rsid w:val="00C97C4C"/>
    <w:rsid w:val="00CA0F23"/>
    <w:rsid w:val="00CA25D3"/>
    <w:rsid w:val="00CA4D17"/>
    <w:rsid w:val="00CA74F3"/>
    <w:rsid w:val="00CB1F54"/>
    <w:rsid w:val="00CC0554"/>
    <w:rsid w:val="00CC483A"/>
    <w:rsid w:val="00CC7EB0"/>
    <w:rsid w:val="00CD0119"/>
    <w:rsid w:val="00CD3377"/>
    <w:rsid w:val="00CD6E75"/>
    <w:rsid w:val="00CD7BA2"/>
    <w:rsid w:val="00CE0965"/>
    <w:rsid w:val="00CE1CED"/>
    <w:rsid w:val="00CE372B"/>
    <w:rsid w:val="00CE7A15"/>
    <w:rsid w:val="00CF5E7A"/>
    <w:rsid w:val="00D00C2B"/>
    <w:rsid w:val="00D078EB"/>
    <w:rsid w:val="00D12D64"/>
    <w:rsid w:val="00D16327"/>
    <w:rsid w:val="00D24A82"/>
    <w:rsid w:val="00D30FFF"/>
    <w:rsid w:val="00D35A3B"/>
    <w:rsid w:val="00D37BB0"/>
    <w:rsid w:val="00D42581"/>
    <w:rsid w:val="00D43B31"/>
    <w:rsid w:val="00D479AF"/>
    <w:rsid w:val="00D54DDC"/>
    <w:rsid w:val="00D552AC"/>
    <w:rsid w:val="00D55C06"/>
    <w:rsid w:val="00D57F11"/>
    <w:rsid w:val="00D618CC"/>
    <w:rsid w:val="00D62ACC"/>
    <w:rsid w:val="00D64467"/>
    <w:rsid w:val="00D70479"/>
    <w:rsid w:val="00D7134D"/>
    <w:rsid w:val="00D7406C"/>
    <w:rsid w:val="00D7573A"/>
    <w:rsid w:val="00D75DBD"/>
    <w:rsid w:val="00D77AE9"/>
    <w:rsid w:val="00D862F4"/>
    <w:rsid w:val="00D86C63"/>
    <w:rsid w:val="00D878E0"/>
    <w:rsid w:val="00D94D24"/>
    <w:rsid w:val="00D959CC"/>
    <w:rsid w:val="00D96635"/>
    <w:rsid w:val="00DA125A"/>
    <w:rsid w:val="00DA289F"/>
    <w:rsid w:val="00DA61BF"/>
    <w:rsid w:val="00DA6CF8"/>
    <w:rsid w:val="00DB0181"/>
    <w:rsid w:val="00DB2985"/>
    <w:rsid w:val="00DB2DCF"/>
    <w:rsid w:val="00DB3BAF"/>
    <w:rsid w:val="00DB6CFD"/>
    <w:rsid w:val="00DC1D72"/>
    <w:rsid w:val="00DE12BA"/>
    <w:rsid w:val="00DE3290"/>
    <w:rsid w:val="00DE5475"/>
    <w:rsid w:val="00DE6D0C"/>
    <w:rsid w:val="00DE7C60"/>
    <w:rsid w:val="00DF605F"/>
    <w:rsid w:val="00E004F6"/>
    <w:rsid w:val="00E00AAB"/>
    <w:rsid w:val="00E01AF3"/>
    <w:rsid w:val="00E03B2A"/>
    <w:rsid w:val="00E04A39"/>
    <w:rsid w:val="00E060B1"/>
    <w:rsid w:val="00E07433"/>
    <w:rsid w:val="00E07E7F"/>
    <w:rsid w:val="00E10E44"/>
    <w:rsid w:val="00E235B7"/>
    <w:rsid w:val="00E3099A"/>
    <w:rsid w:val="00E316D2"/>
    <w:rsid w:val="00E32462"/>
    <w:rsid w:val="00E37E01"/>
    <w:rsid w:val="00E420C9"/>
    <w:rsid w:val="00E43166"/>
    <w:rsid w:val="00E4487A"/>
    <w:rsid w:val="00E50EF8"/>
    <w:rsid w:val="00E51A59"/>
    <w:rsid w:val="00E522D2"/>
    <w:rsid w:val="00E5253E"/>
    <w:rsid w:val="00E53368"/>
    <w:rsid w:val="00E62FC2"/>
    <w:rsid w:val="00E73260"/>
    <w:rsid w:val="00E74A0A"/>
    <w:rsid w:val="00E74B59"/>
    <w:rsid w:val="00E75886"/>
    <w:rsid w:val="00E85242"/>
    <w:rsid w:val="00E857DF"/>
    <w:rsid w:val="00E8599A"/>
    <w:rsid w:val="00E9003F"/>
    <w:rsid w:val="00E933B9"/>
    <w:rsid w:val="00E939EE"/>
    <w:rsid w:val="00E95625"/>
    <w:rsid w:val="00EA348D"/>
    <w:rsid w:val="00EA437F"/>
    <w:rsid w:val="00EA4C9E"/>
    <w:rsid w:val="00EA53FB"/>
    <w:rsid w:val="00EA73B9"/>
    <w:rsid w:val="00EB1129"/>
    <w:rsid w:val="00EB47A6"/>
    <w:rsid w:val="00EB4E0D"/>
    <w:rsid w:val="00EB5667"/>
    <w:rsid w:val="00EB73E5"/>
    <w:rsid w:val="00EC45F9"/>
    <w:rsid w:val="00EC523B"/>
    <w:rsid w:val="00EC5990"/>
    <w:rsid w:val="00EC6E2D"/>
    <w:rsid w:val="00EC75B5"/>
    <w:rsid w:val="00ED217F"/>
    <w:rsid w:val="00ED68EF"/>
    <w:rsid w:val="00ED6B71"/>
    <w:rsid w:val="00ED7498"/>
    <w:rsid w:val="00EE393D"/>
    <w:rsid w:val="00EF290B"/>
    <w:rsid w:val="00EF31A6"/>
    <w:rsid w:val="00EF5720"/>
    <w:rsid w:val="00F01DBD"/>
    <w:rsid w:val="00F02DD8"/>
    <w:rsid w:val="00F14673"/>
    <w:rsid w:val="00F1674F"/>
    <w:rsid w:val="00F21CDB"/>
    <w:rsid w:val="00F224E0"/>
    <w:rsid w:val="00F22ED3"/>
    <w:rsid w:val="00F26AE6"/>
    <w:rsid w:val="00F26DF1"/>
    <w:rsid w:val="00F26F52"/>
    <w:rsid w:val="00F319FB"/>
    <w:rsid w:val="00F31B08"/>
    <w:rsid w:val="00F40383"/>
    <w:rsid w:val="00F447E0"/>
    <w:rsid w:val="00F44988"/>
    <w:rsid w:val="00F47C8B"/>
    <w:rsid w:val="00F50647"/>
    <w:rsid w:val="00F50900"/>
    <w:rsid w:val="00F50DFB"/>
    <w:rsid w:val="00F5140E"/>
    <w:rsid w:val="00F552A0"/>
    <w:rsid w:val="00F56622"/>
    <w:rsid w:val="00F66398"/>
    <w:rsid w:val="00F716FC"/>
    <w:rsid w:val="00F718E1"/>
    <w:rsid w:val="00F72AAB"/>
    <w:rsid w:val="00F76349"/>
    <w:rsid w:val="00F76528"/>
    <w:rsid w:val="00F8014C"/>
    <w:rsid w:val="00F816D9"/>
    <w:rsid w:val="00F9005D"/>
    <w:rsid w:val="00F90EAC"/>
    <w:rsid w:val="00F92D63"/>
    <w:rsid w:val="00F93E9C"/>
    <w:rsid w:val="00F968D1"/>
    <w:rsid w:val="00FA0E9F"/>
    <w:rsid w:val="00FA2E47"/>
    <w:rsid w:val="00FB0F83"/>
    <w:rsid w:val="00FB2415"/>
    <w:rsid w:val="00FB596F"/>
    <w:rsid w:val="00FB59DE"/>
    <w:rsid w:val="00FC1D76"/>
    <w:rsid w:val="00FC6463"/>
    <w:rsid w:val="00FC68C5"/>
    <w:rsid w:val="00FD033E"/>
    <w:rsid w:val="00FD2C2B"/>
    <w:rsid w:val="00FD638B"/>
    <w:rsid w:val="00FD792B"/>
    <w:rsid w:val="00FE0759"/>
    <w:rsid w:val="00FE3856"/>
    <w:rsid w:val="00FE3CD4"/>
    <w:rsid w:val="00FE4E61"/>
    <w:rsid w:val="00FE5F80"/>
    <w:rsid w:val="00FE60FF"/>
    <w:rsid w:val="0158467C"/>
    <w:rsid w:val="024C1C77"/>
    <w:rsid w:val="026393D8"/>
    <w:rsid w:val="068EF78D"/>
    <w:rsid w:val="07AE2C62"/>
    <w:rsid w:val="088C9C2E"/>
    <w:rsid w:val="092384E7"/>
    <w:rsid w:val="0948E8BA"/>
    <w:rsid w:val="0A4F5A60"/>
    <w:rsid w:val="0BB791A2"/>
    <w:rsid w:val="0C27B206"/>
    <w:rsid w:val="0C8AF376"/>
    <w:rsid w:val="0CE23896"/>
    <w:rsid w:val="0F0447FE"/>
    <w:rsid w:val="11084615"/>
    <w:rsid w:val="11325BD4"/>
    <w:rsid w:val="116F2A01"/>
    <w:rsid w:val="12D6C018"/>
    <w:rsid w:val="13545238"/>
    <w:rsid w:val="1376C386"/>
    <w:rsid w:val="14CF6360"/>
    <w:rsid w:val="153D78ED"/>
    <w:rsid w:val="15432D31"/>
    <w:rsid w:val="16212AB8"/>
    <w:rsid w:val="166B33C1"/>
    <w:rsid w:val="16DF8A65"/>
    <w:rsid w:val="17A26391"/>
    <w:rsid w:val="17C8B0E2"/>
    <w:rsid w:val="18664374"/>
    <w:rsid w:val="1909AF9F"/>
    <w:rsid w:val="1922B27D"/>
    <w:rsid w:val="1A5D3A82"/>
    <w:rsid w:val="1B765432"/>
    <w:rsid w:val="209E1BAC"/>
    <w:rsid w:val="21588605"/>
    <w:rsid w:val="22F5C7FC"/>
    <w:rsid w:val="23403F11"/>
    <w:rsid w:val="23BB258D"/>
    <w:rsid w:val="245D62B1"/>
    <w:rsid w:val="26894511"/>
    <w:rsid w:val="2A1274BE"/>
    <w:rsid w:val="2A5144AC"/>
    <w:rsid w:val="2BB0D4D5"/>
    <w:rsid w:val="2D1945CE"/>
    <w:rsid w:val="2DAFD85B"/>
    <w:rsid w:val="2E113773"/>
    <w:rsid w:val="2E5603B6"/>
    <w:rsid w:val="311C47C2"/>
    <w:rsid w:val="320E7E4E"/>
    <w:rsid w:val="326FCEBD"/>
    <w:rsid w:val="3305C4EB"/>
    <w:rsid w:val="33B820FA"/>
    <w:rsid w:val="37D32EBE"/>
    <w:rsid w:val="3830D540"/>
    <w:rsid w:val="399C4275"/>
    <w:rsid w:val="3CDAFDF2"/>
    <w:rsid w:val="3E52C633"/>
    <w:rsid w:val="40072C97"/>
    <w:rsid w:val="402D170E"/>
    <w:rsid w:val="403478D2"/>
    <w:rsid w:val="4281F534"/>
    <w:rsid w:val="4370B17B"/>
    <w:rsid w:val="4380746A"/>
    <w:rsid w:val="4549C44E"/>
    <w:rsid w:val="46181ED8"/>
    <w:rsid w:val="467384AD"/>
    <w:rsid w:val="46814A29"/>
    <w:rsid w:val="47C46A54"/>
    <w:rsid w:val="48E88B98"/>
    <w:rsid w:val="4A4079C8"/>
    <w:rsid w:val="4AD9E885"/>
    <w:rsid w:val="4C1DC687"/>
    <w:rsid w:val="4C24B8A7"/>
    <w:rsid w:val="4C34B36E"/>
    <w:rsid w:val="4D670E2F"/>
    <w:rsid w:val="4D9817C3"/>
    <w:rsid w:val="4DCC673B"/>
    <w:rsid w:val="4E591706"/>
    <w:rsid w:val="4F28607A"/>
    <w:rsid w:val="504E4D60"/>
    <w:rsid w:val="51688159"/>
    <w:rsid w:val="53FEAE27"/>
    <w:rsid w:val="557999C8"/>
    <w:rsid w:val="55832C6F"/>
    <w:rsid w:val="55FDC49D"/>
    <w:rsid w:val="5887F349"/>
    <w:rsid w:val="596C6C8C"/>
    <w:rsid w:val="599A61CD"/>
    <w:rsid w:val="5B4F5780"/>
    <w:rsid w:val="5C919A60"/>
    <w:rsid w:val="6009A351"/>
    <w:rsid w:val="613BF274"/>
    <w:rsid w:val="61C26C56"/>
    <w:rsid w:val="62F2B017"/>
    <w:rsid w:val="631B3F18"/>
    <w:rsid w:val="6478A1F3"/>
    <w:rsid w:val="6494526F"/>
    <w:rsid w:val="66946E77"/>
    <w:rsid w:val="66C7695E"/>
    <w:rsid w:val="6AC480CB"/>
    <w:rsid w:val="6B9AAA08"/>
    <w:rsid w:val="6BDB9B87"/>
    <w:rsid w:val="6C0D1C22"/>
    <w:rsid w:val="6F8760ED"/>
    <w:rsid w:val="703D6A77"/>
    <w:rsid w:val="724D700D"/>
    <w:rsid w:val="72EBA0A9"/>
    <w:rsid w:val="74D7AEC6"/>
    <w:rsid w:val="7720E130"/>
    <w:rsid w:val="776D68F5"/>
    <w:rsid w:val="7865EA2B"/>
    <w:rsid w:val="79151AD6"/>
    <w:rsid w:val="791CA094"/>
    <w:rsid w:val="7A76120A"/>
    <w:rsid w:val="7AAA995D"/>
    <w:rsid w:val="7BF45253"/>
    <w:rsid w:val="7C3D1458"/>
    <w:rsid w:val="7DD1FB67"/>
    <w:rsid w:val="7EF5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11C7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517F"/>
    <w:pPr>
      <w:jc w:val="center"/>
      <w:outlineLvl w:val="0"/>
    </w:pPr>
    <w:rPr>
      <w:rFonts w:ascii="Arial" w:hAnsi="Arial" w:cs="Arial"/>
      <w:b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67517F"/>
    <w:pPr>
      <w:spacing w:after="120"/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link w:val="Heading2"/>
    <w:rsid w:val="0067517F"/>
    <w:rPr>
      <w:rFonts w:ascii="Arial" w:hAnsi="Arial" w:cs="Arial"/>
      <w:b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648DF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uiPriority w:val="99"/>
    <w:unhideWhenUsed/>
    <w:rsid w:val="000648DF"/>
    <w:rPr>
      <w:color w:val="0000FF"/>
      <w:u w:val="single"/>
    </w:rPr>
  </w:style>
  <w:style w:type="character" w:styleId="FollowedHyperlink">
    <w:name w:val="FollowedHyperlink"/>
    <w:rsid w:val="00520ECF"/>
    <w:rPr>
      <w:color w:val="800080"/>
      <w:u w:val="single"/>
    </w:rPr>
  </w:style>
  <w:style w:type="character" w:customStyle="1" w:styleId="normaltextrun">
    <w:name w:val="normaltextrun"/>
    <w:basedOn w:val="DefaultParagraphFont"/>
    <w:rsid w:val="001C36C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F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7517F"/>
    <w:rPr>
      <w:rFonts w:ascii="Arial" w:hAnsi="Arial" w:cs="Arial"/>
      <w:b/>
      <w:color w:val="000080"/>
      <w:sz w:val="28"/>
      <w:szCs w:val="28"/>
    </w:rPr>
  </w:style>
  <w:style w:type="character" w:customStyle="1" w:styleId="eop">
    <w:name w:val="eop"/>
    <w:basedOn w:val="DefaultParagraphFont"/>
    <w:rsid w:val="00E00AAB"/>
  </w:style>
  <w:style w:type="paragraph" w:customStyle="1" w:styleId="paragraph">
    <w:name w:val="paragraph"/>
    <w:basedOn w:val="Normal"/>
    <w:rsid w:val="006049A6"/>
    <w:pPr>
      <w:spacing w:before="100" w:beforeAutospacing="1" w:after="100" w:afterAutospacing="1"/>
    </w:pPr>
  </w:style>
  <w:style w:type="character" w:customStyle="1" w:styleId="findhit">
    <w:name w:val="findhit"/>
    <w:basedOn w:val="DefaultParagraphFont"/>
    <w:rsid w:val="006049A6"/>
  </w:style>
  <w:style w:type="character" w:customStyle="1" w:styleId="scxw190265368">
    <w:name w:val="scxw190265368"/>
    <w:basedOn w:val="DefaultParagraphFont"/>
    <w:rsid w:val="006049A6"/>
  </w:style>
  <w:style w:type="character" w:customStyle="1" w:styleId="UnresolvedMention2">
    <w:name w:val="Unresolved Mention2"/>
    <w:basedOn w:val="DefaultParagraphFont"/>
    <w:uiPriority w:val="99"/>
    <w:unhideWhenUsed/>
    <w:rsid w:val="003405D4"/>
    <w:rPr>
      <w:color w:val="605E5C"/>
      <w:shd w:val="clear" w:color="auto" w:fill="E1DFDD"/>
    </w:rPr>
  </w:style>
  <w:style w:type="character" w:customStyle="1" w:styleId="spellingerror">
    <w:name w:val="spellingerror"/>
    <w:basedOn w:val="DefaultParagraphFont"/>
    <w:rsid w:val="003405D4"/>
  </w:style>
  <w:style w:type="paragraph" w:customStyle="1" w:styleId="xxmsonormal">
    <w:name w:val="x_x_msonormal"/>
    <w:basedOn w:val="Normal"/>
    <w:rsid w:val="00624CD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D43B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tion1">
    <w:name w:val="Mention1"/>
    <w:basedOn w:val="DefaultParagraphFont"/>
    <w:uiPriority w:val="99"/>
    <w:unhideWhenUsed/>
    <w:rsid w:val="00245319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517F"/>
    <w:pPr>
      <w:jc w:val="center"/>
      <w:outlineLvl w:val="0"/>
    </w:pPr>
    <w:rPr>
      <w:rFonts w:ascii="Arial" w:hAnsi="Arial" w:cs="Arial"/>
      <w:b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67517F"/>
    <w:pPr>
      <w:spacing w:after="120"/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link w:val="Heading2"/>
    <w:rsid w:val="0067517F"/>
    <w:rPr>
      <w:rFonts w:ascii="Arial" w:hAnsi="Arial" w:cs="Arial"/>
      <w:b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648DF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uiPriority w:val="99"/>
    <w:unhideWhenUsed/>
    <w:rsid w:val="000648DF"/>
    <w:rPr>
      <w:color w:val="0000FF"/>
      <w:u w:val="single"/>
    </w:rPr>
  </w:style>
  <w:style w:type="character" w:styleId="FollowedHyperlink">
    <w:name w:val="FollowedHyperlink"/>
    <w:rsid w:val="00520ECF"/>
    <w:rPr>
      <w:color w:val="800080"/>
      <w:u w:val="single"/>
    </w:rPr>
  </w:style>
  <w:style w:type="character" w:customStyle="1" w:styleId="normaltextrun">
    <w:name w:val="normaltextrun"/>
    <w:basedOn w:val="DefaultParagraphFont"/>
    <w:rsid w:val="001C36C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F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7517F"/>
    <w:rPr>
      <w:rFonts w:ascii="Arial" w:hAnsi="Arial" w:cs="Arial"/>
      <w:b/>
      <w:color w:val="000080"/>
      <w:sz w:val="28"/>
      <w:szCs w:val="28"/>
    </w:rPr>
  </w:style>
  <w:style w:type="character" w:customStyle="1" w:styleId="eop">
    <w:name w:val="eop"/>
    <w:basedOn w:val="DefaultParagraphFont"/>
    <w:rsid w:val="00E00AAB"/>
  </w:style>
  <w:style w:type="paragraph" w:customStyle="1" w:styleId="paragraph">
    <w:name w:val="paragraph"/>
    <w:basedOn w:val="Normal"/>
    <w:rsid w:val="006049A6"/>
    <w:pPr>
      <w:spacing w:before="100" w:beforeAutospacing="1" w:after="100" w:afterAutospacing="1"/>
    </w:pPr>
  </w:style>
  <w:style w:type="character" w:customStyle="1" w:styleId="findhit">
    <w:name w:val="findhit"/>
    <w:basedOn w:val="DefaultParagraphFont"/>
    <w:rsid w:val="006049A6"/>
  </w:style>
  <w:style w:type="character" w:customStyle="1" w:styleId="scxw190265368">
    <w:name w:val="scxw190265368"/>
    <w:basedOn w:val="DefaultParagraphFont"/>
    <w:rsid w:val="006049A6"/>
  </w:style>
  <w:style w:type="character" w:customStyle="1" w:styleId="UnresolvedMention2">
    <w:name w:val="Unresolved Mention2"/>
    <w:basedOn w:val="DefaultParagraphFont"/>
    <w:uiPriority w:val="99"/>
    <w:unhideWhenUsed/>
    <w:rsid w:val="003405D4"/>
    <w:rPr>
      <w:color w:val="605E5C"/>
      <w:shd w:val="clear" w:color="auto" w:fill="E1DFDD"/>
    </w:rPr>
  </w:style>
  <w:style w:type="character" w:customStyle="1" w:styleId="spellingerror">
    <w:name w:val="spellingerror"/>
    <w:basedOn w:val="DefaultParagraphFont"/>
    <w:rsid w:val="003405D4"/>
  </w:style>
  <w:style w:type="paragraph" w:customStyle="1" w:styleId="xxmsonormal">
    <w:name w:val="x_x_msonormal"/>
    <w:basedOn w:val="Normal"/>
    <w:rsid w:val="00624CD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D43B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tion1">
    <w:name w:val="Mention1"/>
    <w:basedOn w:val="DefaultParagraphFont"/>
    <w:uiPriority w:val="99"/>
    <w:unhideWhenUsed/>
    <w:rsid w:val="00245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oleObject" Target="embeddings/oleObject1.bin"/><Relationship Id="rId14" Type="http://schemas.openxmlformats.org/officeDocument/2006/relationships/image" Target="media/image2.jpeg"/><Relationship Id="rId15" Type="http://schemas.openxmlformats.org/officeDocument/2006/relationships/hyperlink" Target="https://www.mass.gov/service-details/roadmap-for-behavioral-health-reform" TargetMode="External"/><Relationship Id="rId16" Type="http://schemas.openxmlformats.org/officeDocument/2006/relationships/footer" Target="footer1.xm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1" ma:contentTypeDescription="Create a new document." ma:contentTypeScope="" ma:versionID="798f3028f4420ac958af087646a21733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4aededd79232158f119e345ac8a772b8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309F-56CB-435D-B3A5-7D3917A9D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23EEC-BE77-474C-BD59-48C59E302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A99E6-2DEB-44C5-9DEE-44B1610874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A3E9D3-FFB3-F347-8C11-93C28586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1430</Words>
  <Characters>8155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EHS</dc:creator>
  <cp:lastModifiedBy>Melania Suarez</cp:lastModifiedBy>
  <cp:revision>7</cp:revision>
  <cp:lastPrinted>2016-11-04T19:00:00Z</cp:lastPrinted>
  <dcterms:created xsi:type="dcterms:W3CDTF">2021-11-24T21:54:00Z</dcterms:created>
  <dcterms:modified xsi:type="dcterms:W3CDTF">2021-12-20T20:06:00Z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