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620" w:rsidRDefault="00166620">
      <w:pPr>
        <w:pStyle w:val="Title"/>
        <w:rPr>
          <w:b/>
        </w:rPr>
      </w:pPr>
      <w:r>
        <w:rPr>
          <w:b/>
        </w:rPr>
        <w:t xml:space="preserve"> </w:t>
      </w:r>
      <w:smartTag w:uri="urn:schemas-microsoft-com:office:smarttags" w:element="place">
        <w:smartTag w:uri="urn:schemas-microsoft-com:office:smarttags" w:element="PlaceType">
          <w:r>
            <w:rPr>
              <w:b/>
            </w:rPr>
            <w:t>COMMONWEALTH</w:t>
          </w:r>
        </w:smartTag>
        <w:r>
          <w:rPr>
            <w:b/>
          </w:rPr>
          <w:t xml:space="preserve"> OF </w:t>
        </w:r>
        <w:smartTag w:uri="urn:schemas-microsoft-com:office:smarttags" w:element="PlaceName">
          <w:r>
            <w:rPr>
              <w:b/>
            </w:rPr>
            <w:t>MASSACHUSETTS</w:t>
          </w:r>
        </w:smartTag>
      </w:smartTag>
    </w:p>
    <w:p w:rsidR="00166620" w:rsidRDefault="00166620">
      <w:pPr>
        <w:jc w:val="center"/>
        <w:rPr>
          <w:b/>
          <w:sz w:val="24"/>
        </w:rPr>
      </w:pPr>
      <w:r>
        <w:rPr>
          <w:b/>
          <w:sz w:val="24"/>
        </w:rPr>
        <w:t>SPECIAL EDUCATION APPEALS</w:t>
      </w:r>
    </w:p>
    <w:p w:rsidR="00166620" w:rsidRDefault="00166620">
      <w:pPr>
        <w:rPr>
          <w:b/>
          <w:sz w:val="24"/>
        </w:rPr>
      </w:pPr>
    </w:p>
    <w:p w:rsidR="00166620" w:rsidRDefault="00166620">
      <w:pPr>
        <w:rPr>
          <w:b/>
          <w:sz w:val="24"/>
        </w:rPr>
      </w:pPr>
    </w:p>
    <w:p w:rsidR="00166620" w:rsidRPr="00561A6D" w:rsidRDefault="00166620">
      <w:pPr>
        <w:pStyle w:val="Heading1"/>
        <w:rPr>
          <w:b/>
        </w:rPr>
      </w:pPr>
      <w:r w:rsidRPr="00561A6D">
        <w:rPr>
          <w:b/>
        </w:rPr>
        <w:t>In Re:</w:t>
      </w:r>
      <w:r w:rsidRPr="00561A6D">
        <w:rPr>
          <w:b/>
        </w:rPr>
        <w:tab/>
      </w:r>
      <w:r w:rsidR="00A35DD7">
        <w:rPr>
          <w:b/>
        </w:rPr>
        <w:t>Pembroke</w:t>
      </w:r>
      <w:r w:rsidR="004C466E">
        <w:rPr>
          <w:b/>
        </w:rPr>
        <w:t xml:space="preserve"> Public Schools</w:t>
      </w:r>
      <w:r w:rsidR="00637C7B" w:rsidRPr="00561A6D">
        <w:rPr>
          <w:b/>
        </w:rPr>
        <w:tab/>
      </w:r>
      <w:r w:rsidRPr="00561A6D">
        <w:rPr>
          <w:b/>
        </w:rPr>
        <w:tab/>
      </w:r>
      <w:r w:rsidRPr="00561A6D">
        <w:rPr>
          <w:b/>
        </w:rPr>
        <w:tab/>
      </w:r>
      <w:r w:rsidRPr="00561A6D">
        <w:rPr>
          <w:b/>
        </w:rPr>
        <w:tab/>
        <w:t>BSEA #</w:t>
      </w:r>
      <w:r w:rsidR="00A35DD7">
        <w:rPr>
          <w:b/>
        </w:rPr>
        <w:t>12-0507</w:t>
      </w:r>
    </w:p>
    <w:p w:rsidR="00166620" w:rsidRDefault="00166620">
      <w:pPr>
        <w:rPr>
          <w:b/>
          <w:sz w:val="24"/>
        </w:rPr>
      </w:pPr>
    </w:p>
    <w:p w:rsidR="00166620" w:rsidRDefault="00166620">
      <w:pPr>
        <w:pStyle w:val="Heading2"/>
        <w:tabs>
          <w:tab w:val="left" w:pos="6345"/>
        </w:tabs>
        <w:jc w:val="left"/>
        <w:rPr>
          <w:b/>
        </w:rPr>
      </w:pPr>
      <w:r>
        <w:rPr>
          <w:b/>
        </w:rPr>
        <w:tab/>
      </w:r>
    </w:p>
    <w:p w:rsidR="005D7B92" w:rsidRPr="005D7B92" w:rsidRDefault="005D7B92" w:rsidP="005D7B92">
      <w:pPr>
        <w:pStyle w:val="Heading2"/>
        <w:rPr>
          <w:b/>
        </w:rPr>
      </w:pPr>
      <w:r w:rsidRPr="005D7B92">
        <w:rPr>
          <w:b/>
        </w:rPr>
        <w:t>RULING ON MOTION TO ORDER COMPLIANCE WITH DECISION</w:t>
      </w:r>
    </w:p>
    <w:p w:rsidR="005D7B92" w:rsidRDefault="005D7B92" w:rsidP="005D7B92">
      <w:pPr>
        <w:pStyle w:val="Heading2"/>
        <w:jc w:val="left"/>
      </w:pPr>
    </w:p>
    <w:p w:rsidR="00B413D1" w:rsidRPr="005D7B92" w:rsidRDefault="005D7B92" w:rsidP="005D7B92">
      <w:pPr>
        <w:pStyle w:val="Heading2"/>
        <w:jc w:val="left"/>
        <w:rPr>
          <w:b/>
        </w:rPr>
      </w:pPr>
      <w:r>
        <w:tab/>
        <w:t xml:space="preserve">On March 2, 2012, the BSEA issued a final decision </w:t>
      </w:r>
      <w:r w:rsidR="00BD6C86">
        <w:t>(</w:t>
      </w:r>
      <w:r w:rsidR="00BD6C86" w:rsidRPr="00BD6C86">
        <w:rPr>
          <w:u w:val="single"/>
        </w:rPr>
        <w:t>Decision</w:t>
      </w:r>
      <w:r w:rsidR="00BD6C86">
        <w:t xml:space="preserve">) </w:t>
      </w:r>
      <w:r>
        <w:t xml:space="preserve">in the above-entitled matter.  The </w:t>
      </w:r>
      <w:r w:rsidRPr="00BD6C86">
        <w:rPr>
          <w:u w:val="single"/>
        </w:rPr>
        <w:t>Conclusion and Order</w:t>
      </w:r>
      <w:r>
        <w:t xml:space="preserve"> in </w:t>
      </w:r>
      <w:r w:rsidR="00BD6C86">
        <w:t xml:space="preserve">the </w:t>
      </w:r>
      <w:r w:rsidR="00BD6C86" w:rsidRPr="00BD6C86">
        <w:rPr>
          <w:u w:val="single"/>
        </w:rPr>
        <w:t>Decision</w:t>
      </w:r>
      <w:r>
        <w:t xml:space="preserve"> is reproduced verbatim, below:</w:t>
      </w:r>
      <w:r w:rsidR="00166620">
        <w:tab/>
      </w:r>
    </w:p>
    <w:p w:rsidR="00166620" w:rsidRDefault="00166620">
      <w:pPr>
        <w:pStyle w:val="BodyText"/>
        <w:jc w:val="left"/>
      </w:pPr>
    </w:p>
    <w:p w:rsidR="005D7B92" w:rsidRDefault="005D7B92" w:rsidP="005D7B92">
      <w:pPr>
        <w:ind w:left="1008" w:right="1008"/>
        <w:rPr>
          <w:sz w:val="24"/>
          <w:szCs w:val="24"/>
        </w:rPr>
      </w:pPr>
      <w:r w:rsidRPr="00F40520">
        <w:rPr>
          <w:sz w:val="24"/>
          <w:szCs w:val="24"/>
        </w:rPr>
        <w:t xml:space="preserve">Within thirty (30) days from the date of this </w:t>
      </w:r>
      <w:r w:rsidRPr="00BD6C86">
        <w:rPr>
          <w:sz w:val="24"/>
          <w:szCs w:val="24"/>
          <w:u w:val="single"/>
        </w:rPr>
        <w:t>Decision</w:t>
      </w:r>
      <w:r>
        <w:t>, t</w:t>
      </w:r>
      <w:r w:rsidRPr="005947A9">
        <w:rPr>
          <w:sz w:val="24"/>
          <w:szCs w:val="24"/>
        </w:rPr>
        <w:t xml:space="preserve">he </w:t>
      </w:r>
      <w:r>
        <w:rPr>
          <w:sz w:val="24"/>
          <w:szCs w:val="24"/>
        </w:rPr>
        <w:t>Pembroke</w:t>
      </w:r>
      <w:r w:rsidRPr="005947A9">
        <w:rPr>
          <w:sz w:val="24"/>
          <w:szCs w:val="24"/>
        </w:rPr>
        <w:t xml:space="preserve"> Public Schools </w:t>
      </w:r>
      <w:r>
        <w:rPr>
          <w:sz w:val="24"/>
          <w:szCs w:val="24"/>
        </w:rPr>
        <w:t xml:space="preserve">shall locate or create a public or private educational placement for Student </w:t>
      </w:r>
      <w:r w:rsidRPr="005947A9">
        <w:rPr>
          <w:sz w:val="24"/>
          <w:szCs w:val="24"/>
        </w:rPr>
        <w:t>t</w:t>
      </w:r>
      <w:r>
        <w:rPr>
          <w:sz w:val="24"/>
          <w:szCs w:val="24"/>
        </w:rPr>
        <w:t xml:space="preserve">hat is a fully-integrated language-based program designed to meet the needs of children with at least average intelligence who have severe dyslexia, and are several years behind their grade level in basic reading and writing skills.  </w:t>
      </w:r>
    </w:p>
    <w:p w:rsidR="005D7B92" w:rsidRDefault="005D7B92" w:rsidP="005D7B92">
      <w:pPr>
        <w:ind w:left="1008" w:right="1008"/>
        <w:rPr>
          <w:sz w:val="24"/>
          <w:szCs w:val="24"/>
        </w:rPr>
      </w:pPr>
    </w:p>
    <w:p w:rsidR="005D7B92" w:rsidRPr="005D7B92" w:rsidRDefault="005D7B92" w:rsidP="005D7B92">
      <w:pPr>
        <w:ind w:left="1008" w:right="1008"/>
        <w:rPr>
          <w:sz w:val="24"/>
          <w:szCs w:val="24"/>
        </w:rPr>
      </w:pPr>
      <w:r w:rsidRPr="005D7B92">
        <w:rPr>
          <w:sz w:val="24"/>
          <w:szCs w:val="24"/>
        </w:rPr>
        <w:t>The placement must provide, at a minimum, daily individual Orton-</w:t>
      </w:r>
      <w:proofErr w:type="spellStart"/>
      <w:r w:rsidRPr="005D7B92">
        <w:rPr>
          <w:sz w:val="24"/>
          <w:szCs w:val="24"/>
        </w:rPr>
        <w:t>Gillingham</w:t>
      </w:r>
      <w:proofErr w:type="spellEnd"/>
      <w:r w:rsidRPr="005D7B92">
        <w:rPr>
          <w:sz w:val="24"/>
          <w:szCs w:val="24"/>
        </w:rPr>
        <w:t xml:space="preserve"> tutoring in reading by appropriately qualified staff, as well as corresponding instruction in writing.  As in past years, the program shall provide a summer component.  Given the Student’s skills and interests, the placement should be capable of allowing Student to participate in extracurricular activities such as athletics, if he chooses to do so.  </w:t>
      </w:r>
    </w:p>
    <w:p w:rsidR="005D7B92" w:rsidRDefault="005D7B92" w:rsidP="005D7B92">
      <w:pPr>
        <w:ind w:right="-144"/>
        <w:rPr>
          <w:sz w:val="24"/>
          <w:szCs w:val="24"/>
        </w:rPr>
      </w:pPr>
    </w:p>
    <w:p w:rsidR="009F3B8E" w:rsidRDefault="00A769B1" w:rsidP="005D7B92">
      <w:pPr>
        <w:ind w:right="-144"/>
        <w:rPr>
          <w:sz w:val="24"/>
          <w:szCs w:val="24"/>
        </w:rPr>
      </w:pPr>
      <w:r>
        <w:rPr>
          <w:sz w:val="24"/>
          <w:szCs w:val="24"/>
        </w:rPr>
        <w:tab/>
        <w:t xml:space="preserve">On April 10, 2012, the Parents, through Counsel, filed a </w:t>
      </w:r>
      <w:r w:rsidRPr="00CC3D61">
        <w:rPr>
          <w:sz w:val="24"/>
          <w:szCs w:val="24"/>
          <w:u w:val="single"/>
        </w:rPr>
        <w:t>Motion to Enforce</w:t>
      </w:r>
      <w:r>
        <w:rPr>
          <w:sz w:val="24"/>
          <w:szCs w:val="24"/>
        </w:rPr>
        <w:t xml:space="preserve"> </w:t>
      </w:r>
      <w:r w:rsidRPr="00CC3D61">
        <w:rPr>
          <w:sz w:val="24"/>
          <w:szCs w:val="24"/>
          <w:u w:val="single"/>
        </w:rPr>
        <w:t>Decision and Order</w:t>
      </w:r>
      <w:r>
        <w:rPr>
          <w:sz w:val="24"/>
          <w:szCs w:val="24"/>
        </w:rPr>
        <w:t xml:space="preserve">, pursuant to Rule XV of the BSEA </w:t>
      </w:r>
      <w:r w:rsidRPr="00CC3D61">
        <w:rPr>
          <w:i/>
          <w:sz w:val="24"/>
          <w:szCs w:val="24"/>
        </w:rPr>
        <w:t>Hearing Rules</w:t>
      </w:r>
      <w:r>
        <w:rPr>
          <w:sz w:val="24"/>
          <w:szCs w:val="24"/>
        </w:rPr>
        <w:t xml:space="preserve">.  Parents allege that the Intermediate Language Enhancement Program of the South Shore Educational Collaborative, in which the </w:t>
      </w:r>
      <w:r w:rsidR="00BD6C86">
        <w:rPr>
          <w:sz w:val="24"/>
          <w:szCs w:val="24"/>
        </w:rPr>
        <w:t>Pembroke Public Schools (Pembroke or School)</w:t>
      </w:r>
      <w:r>
        <w:rPr>
          <w:sz w:val="24"/>
          <w:szCs w:val="24"/>
        </w:rPr>
        <w:t xml:space="preserve"> offered to place the Student, does not meet the requirements of the </w:t>
      </w:r>
      <w:r w:rsidRPr="00BD6C86">
        <w:rPr>
          <w:sz w:val="24"/>
          <w:szCs w:val="24"/>
          <w:u w:val="single"/>
        </w:rPr>
        <w:t>Order</w:t>
      </w:r>
      <w:r>
        <w:rPr>
          <w:sz w:val="24"/>
          <w:szCs w:val="24"/>
        </w:rPr>
        <w:t xml:space="preserve"> </w:t>
      </w:r>
      <w:r w:rsidR="009F3B8E">
        <w:rPr>
          <w:sz w:val="24"/>
          <w:szCs w:val="24"/>
        </w:rPr>
        <w:t xml:space="preserve">quoted above.  The School opposed the </w:t>
      </w:r>
      <w:r w:rsidR="009F3B8E" w:rsidRPr="00BD6C86">
        <w:rPr>
          <w:sz w:val="24"/>
          <w:szCs w:val="24"/>
          <w:u w:val="single"/>
        </w:rPr>
        <w:t>Motion</w:t>
      </w:r>
      <w:r w:rsidR="009F3B8E">
        <w:rPr>
          <w:sz w:val="24"/>
          <w:szCs w:val="24"/>
        </w:rPr>
        <w:t xml:space="preserve">, asserting that the proposed placement at the LEP does, in fact, meet the criteria set forth in the </w:t>
      </w:r>
      <w:r w:rsidR="009F3B8E" w:rsidRPr="00BD6C86">
        <w:rPr>
          <w:sz w:val="24"/>
          <w:szCs w:val="24"/>
          <w:u w:val="single"/>
        </w:rPr>
        <w:t>Order</w:t>
      </w:r>
      <w:r w:rsidR="009F3B8E">
        <w:rPr>
          <w:sz w:val="24"/>
          <w:szCs w:val="24"/>
        </w:rPr>
        <w:t xml:space="preserve"> of March 2, 2012.  </w:t>
      </w:r>
    </w:p>
    <w:p w:rsidR="009F3B8E" w:rsidRDefault="009F3B8E" w:rsidP="005D7B92">
      <w:pPr>
        <w:ind w:right="-144"/>
        <w:rPr>
          <w:sz w:val="24"/>
          <w:szCs w:val="24"/>
        </w:rPr>
      </w:pPr>
    </w:p>
    <w:p w:rsidR="009F3B8E" w:rsidRPr="005D7B92" w:rsidRDefault="009F3B8E" w:rsidP="009F3B8E">
      <w:pPr>
        <w:ind w:right="-144"/>
        <w:rPr>
          <w:sz w:val="24"/>
          <w:szCs w:val="24"/>
        </w:rPr>
      </w:pPr>
      <w:r>
        <w:rPr>
          <w:sz w:val="24"/>
          <w:szCs w:val="24"/>
        </w:rPr>
        <w:tab/>
        <w:t xml:space="preserve">A hearing was held on April 30, 2012 at the office of the BSEA in </w:t>
      </w:r>
      <w:smartTag w:uri="urn:schemas-microsoft-com:office:smarttags" w:element="place">
        <w:smartTag w:uri="urn:schemas-microsoft-com:office:smarttags" w:element="City">
          <w:r>
            <w:rPr>
              <w:sz w:val="24"/>
              <w:szCs w:val="24"/>
            </w:rPr>
            <w:t>Malden</w:t>
          </w:r>
        </w:smartTag>
        <w:r>
          <w:rPr>
            <w:sz w:val="24"/>
            <w:szCs w:val="24"/>
          </w:rPr>
          <w:t xml:space="preserve">, </w:t>
        </w:r>
        <w:smartTag w:uri="urn:schemas-microsoft-com:office:smarttags" w:element="State">
          <w:r>
            <w:rPr>
              <w:sz w:val="24"/>
              <w:szCs w:val="24"/>
            </w:rPr>
            <w:t>MA</w:t>
          </w:r>
        </w:smartTag>
      </w:smartTag>
      <w:r>
        <w:rPr>
          <w:sz w:val="24"/>
          <w:szCs w:val="24"/>
        </w:rPr>
        <w:t xml:space="preserve">.   </w:t>
      </w:r>
    </w:p>
    <w:p w:rsidR="005D7B92" w:rsidRDefault="009F3B8E" w:rsidP="009F3B8E">
      <w:pPr>
        <w:ind w:right="-144"/>
        <w:rPr>
          <w:sz w:val="24"/>
          <w:szCs w:val="24"/>
        </w:rPr>
      </w:pPr>
      <w:r>
        <w:rPr>
          <w:sz w:val="24"/>
          <w:szCs w:val="24"/>
        </w:rPr>
        <w:t xml:space="preserve">Oral closing arguments were presented by telephone on May 2, 2012.  The </w:t>
      </w:r>
      <w:r w:rsidR="00333B27">
        <w:rPr>
          <w:sz w:val="24"/>
          <w:szCs w:val="24"/>
        </w:rPr>
        <w:t xml:space="preserve">record consists of </w:t>
      </w:r>
      <w:r>
        <w:rPr>
          <w:sz w:val="24"/>
          <w:szCs w:val="24"/>
        </w:rPr>
        <w:t>Parents</w:t>
      </w:r>
      <w:r w:rsidR="00333B27">
        <w:rPr>
          <w:sz w:val="24"/>
          <w:szCs w:val="24"/>
        </w:rPr>
        <w:t>’</w:t>
      </w:r>
      <w:r w:rsidR="00771E0D">
        <w:rPr>
          <w:sz w:val="24"/>
          <w:szCs w:val="24"/>
        </w:rPr>
        <w:t xml:space="preserve"> </w:t>
      </w:r>
      <w:r>
        <w:rPr>
          <w:sz w:val="24"/>
          <w:szCs w:val="24"/>
        </w:rPr>
        <w:t>E</w:t>
      </w:r>
      <w:r w:rsidR="00333B27">
        <w:rPr>
          <w:sz w:val="24"/>
          <w:szCs w:val="24"/>
        </w:rPr>
        <w:t xml:space="preserve">xhibits PC-1 through PC-6; </w:t>
      </w:r>
      <w:r>
        <w:rPr>
          <w:sz w:val="24"/>
          <w:szCs w:val="24"/>
        </w:rPr>
        <w:t>School</w:t>
      </w:r>
      <w:r w:rsidR="00333B27">
        <w:rPr>
          <w:sz w:val="24"/>
          <w:szCs w:val="24"/>
        </w:rPr>
        <w:t xml:space="preserve">’s </w:t>
      </w:r>
      <w:r>
        <w:rPr>
          <w:sz w:val="24"/>
          <w:szCs w:val="24"/>
        </w:rPr>
        <w:t>Exhibits SC-1 through SC-</w:t>
      </w:r>
      <w:r w:rsidR="00333B27">
        <w:rPr>
          <w:sz w:val="24"/>
          <w:szCs w:val="24"/>
        </w:rPr>
        <w:t xml:space="preserve">4, several hours of tape-recorded testimony and argument, and the transcript of the proceedings on April 30, 2012 created by the certified court reporter.    </w:t>
      </w:r>
    </w:p>
    <w:p w:rsidR="005D7B92" w:rsidRDefault="005D7B92" w:rsidP="005D7B92">
      <w:pPr>
        <w:ind w:left="1008" w:right="1008"/>
      </w:pPr>
    </w:p>
    <w:p w:rsidR="00166620" w:rsidRDefault="00166620">
      <w:pPr>
        <w:pStyle w:val="BodyText"/>
        <w:ind w:firstLine="720"/>
        <w:jc w:val="left"/>
      </w:pPr>
      <w:r>
        <w:t>Those present for all or part of the proceeding were:</w:t>
      </w:r>
    </w:p>
    <w:p w:rsidR="00166620" w:rsidRDefault="00166620">
      <w:pPr>
        <w:pStyle w:val="BodyText"/>
        <w:jc w:val="left"/>
      </w:pPr>
    </w:p>
    <w:p w:rsidR="00166620" w:rsidRPr="003D2FA2" w:rsidRDefault="00BD6C86">
      <w:pPr>
        <w:pStyle w:val="BodyText"/>
        <w:jc w:val="left"/>
        <w:rPr>
          <w:szCs w:val="24"/>
        </w:rPr>
      </w:pPr>
      <w:r>
        <w:rPr>
          <w:szCs w:val="24"/>
        </w:rPr>
        <w:t>Parent</w:t>
      </w:r>
    </w:p>
    <w:p w:rsidR="003D2FA2" w:rsidRDefault="00E60B1B" w:rsidP="003D2FA2">
      <w:pPr>
        <w:rPr>
          <w:sz w:val="24"/>
          <w:szCs w:val="24"/>
        </w:rPr>
      </w:pPr>
      <w:r>
        <w:rPr>
          <w:sz w:val="24"/>
          <w:szCs w:val="24"/>
        </w:rPr>
        <w:t>Elaine Lord</w:t>
      </w:r>
      <w:r>
        <w:rPr>
          <w:sz w:val="24"/>
          <w:szCs w:val="24"/>
        </w:rPr>
        <w:tab/>
      </w:r>
      <w:r w:rsidR="00105C76">
        <w:rPr>
          <w:sz w:val="24"/>
          <w:szCs w:val="24"/>
        </w:rPr>
        <w:tab/>
      </w:r>
      <w:r w:rsidR="00105C76">
        <w:rPr>
          <w:sz w:val="24"/>
          <w:szCs w:val="24"/>
        </w:rPr>
        <w:tab/>
      </w:r>
      <w:r w:rsidR="003D2FA2">
        <w:rPr>
          <w:sz w:val="24"/>
          <w:szCs w:val="24"/>
        </w:rPr>
        <w:t xml:space="preserve">Parent </w:t>
      </w:r>
      <w:r>
        <w:rPr>
          <w:sz w:val="24"/>
          <w:szCs w:val="24"/>
        </w:rPr>
        <w:t>Advocate</w:t>
      </w:r>
    </w:p>
    <w:p w:rsidR="003D2FA2" w:rsidRDefault="00E60B1B" w:rsidP="003D2FA2">
      <w:pPr>
        <w:rPr>
          <w:sz w:val="24"/>
          <w:szCs w:val="24"/>
        </w:rPr>
      </w:pPr>
      <w:r>
        <w:rPr>
          <w:sz w:val="24"/>
          <w:szCs w:val="24"/>
        </w:rPr>
        <w:t xml:space="preserve">Susan M. </w:t>
      </w:r>
      <w:proofErr w:type="spellStart"/>
      <w:r>
        <w:rPr>
          <w:sz w:val="24"/>
          <w:szCs w:val="24"/>
        </w:rPr>
        <w:t>Brefach</w:t>
      </w:r>
      <w:proofErr w:type="spellEnd"/>
      <w:r>
        <w:rPr>
          <w:sz w:val="24"/>
          <w:szCs w:val="24"/>
        </w:rPr>
        <w:t>, Ed.D.</w:t>
      </w:r>
      <w:r w:rsidR="00105C76">
        <w:rPr>
          <w:sz w:val="24"/>
          <w:szCs w:val="24"/>
        </w:rPr>
        <w:tab/>
      </w:r>
      <w:r w:rsidR="00BD6C86">
        <w:rPr>
          <w:sz w:val="24"/>
          <w:szCs w:val="24"/>
        </w:rPr>
        <w:t xml:space="preserve">Private </w:t>
      </w:r>
      <w:r>
        <w:rPr>
          <w:sz w:val="24"/>
          <w:szCs w:val="24"/>
        </w:rPr>
        <w:t xml:space="preserve">Psychologist </w:t>
      </w:r>
    </w:p>
    <w:p w:rsidR="003D2FA2" w:rsidRDefault="00EA167C" w:rsidP="003D2FA2">
      <w:pPr>
        <w:rPr>
          <w:sz w:val="24"/>
          <w:szCs w:val="24"/>
        </w:rPr>
      </w:pPr>
      <w:proofErr w:type="spellStart"/>
      <w:r>
        <w:rPr>
          <w:sz w:val="24"/>
          <w:szCs w:val="24"/>
        </w:rPr>
        <w:lastRenderedPageBreak/>
        <w:t>Aron</w:t>
      </w:r>
      <w:proofErr w:type="spellEnd"/>
      <w:r>
        <w:rPr>
          <w:sz w:val="24"/>
          <w:szCs w:val="24"/>
        </w:rPr>
        <w:t xml:space="preserve"> </w:t>
      </w:r>
      <w:proofErr w:type="spellStart"/>
      <w:r>
        <w:rPr>
          <w:sz w:val="24"/>
          <w:szCs w:val="24"/>
        </w:rPr>
        <w:t>Blidner</w:t>
      </w:r>
      <w:proofErr w:type="spellEnd"/>
      <w:r>
        <w:rPr>
          <w:sz w:val="24"/>
          <w:szCs w:val="24"/>
        </w:rPr>
        <w:t>, Ph.D.</w:t>
      </w:r>
      <w:r>
        <w:rPr>
          <w:sz w:val="24"/>
          <w:szCs w:val="24"/>
        </w:rPr>
        <w:tab/>
      </w:r>
      <w:r>
        <w:rPr>
          <w:sz w:val="24"/>
          <w:szCs w:val="24"/>
        </w:rPr>
        <w:tab/>
        <w:t xml:space="preserve">Secondary Special Ed. Coordinator, Pembroke </w:t>
      </w:r>
    </w:p>
    <w:p w:rsidR="003D2FA2" w:rsidRDefault="00EA167C" w:rsidP="003D2FA2">
      <w:pPr>
        <w:rPr>
          <w:sz w:val="24"/>
          <w:szCs w:val="24"/>
        </w:rPr>
      </w:pPr>
      <w:r>
        <w:rPr>
          <w:sz w:val="24"/>
          <w:szCs w:val="24"/>
        </w:rPr>
        <w:t>Michael Murphy</w:t>
      </w:r>
      <w:r>
        <w:rPr>
          <w:sz w:val="24"/>
          <w:szCs w:val="24"/>
        </w:rPr>
        <w:tab/>
      </w:r>
      <w:r>
        <w:rPr>
          <w:sz w:val="24"/>
          <w:szCs w:val="24"/>
        </w:rPr>
        <w:tab/>
        <w:t>Asst. Dir. Pupil Personnel Services, Pembroke</w:t>
      </w:r>
    </w:p>
    <w:p w:rsidR="00EA167C" w:rsidRDefault="00333B27" w:rsidP="003D2FA2">
      <w:pPr>
        <w:rPr>
          <w:sz w:val="24"/>
          <w:szCs w:val="24"/>
        </w:rPr>
      </w:pPr>
      <w:r>
        <w:rPr>
          <w:sz w:val="24"/>
          <w:szCs w:val="24"/>
        </w:rPr>
        <w:t>Laurie Dolan</w:t>
      </w:r>
      <w:r>
        <w:rPr>
          <w:sz w:val="24"/>
          <w:szCs w:val="24"/>
        </w:rPr>
        <w:tab/>
      </w:r>
      <w:r>
        <w:rPr>
          <w:sz w:val="24"/>
          <w:szCs w:val="24"/>
        </w:rPr>
        <w:tab/>
      </w:r>
      <w:r>
        <w:rPr>
          <w:sz w:val="24"/>
          <w:szCs w:val="24"/>
        </w:rPr>
        <w:tab/>
      </w:r>
      <w:r w:rsidR="000C63E6">
        <w:rPr>
          <w:sz w:val="24"/>
          <w:szCs w:val="24"/>
        </w:rPr>
        <w:t xml:space="preserve">Co-Coordinator, Language Enhancement Program, </w:t>
      </w:r>
      <w:r>
        <w:rPr>
          <w:sz w:val="24"/>
          <w:szCs w:val="24"/>
        </w:rPr>
        <w:t xml:space="preserve">South </w:t>
      </w:r>
      <w:r w:rsidR="000C63E6">
        <w:rPr>
          <w:sz w:val="24"/>
          <w:szCs w:val="24"/>
        </w:rPr>
        <w:tab/>
      </w:r>
      <w:r w:rsidR="000C63E6">
        <w:rPr>
          <w:sz w:val="24"/>
          <w:szCs w:val="24"/>
        </w:rPr>
        <w:tab/>
      </w:r>
      <w:r w:rsidR="000C63E6">
        <w:rPr>
          <w:sz w:val="24"/>
          <w:szCs w:val="24"/>
        </w:rPr>
        <w:tab/>
      </w:r>
      <w:r w:rsidR="000C63E6">
        <w:rPr>
          <w:sz w:val="24"/>
          <w:szCs w:val="24"/>
        </w:rPr>
        <w:tab/>
      </w:r>
      <w:r w:rsidR="000C63E6">
        <w:rPr>
          <w:sz w:val="24"/>
          <w:szCs w:val="24"/>
        </w:rPr>
        <w:tab/>
      </w:r>
      <w:r>
        <w:rPr>
          <w:sz w:val="24"/>
          <w:szCs w:val="24"/>
        </w:rPr>
        <w:t>Shore Educational Collaborative</w:t>
      </w:r>
    </w:p>
    <w:p w:rsidR="00333B27" w:rsidRDefault="00333B27" w:rsidP="003D2FA2">
      <w:pPr>
        <w:rPr>
          <w:sz w:val="24"/>
          <w:szCs w:val="24"/>
        </w:rPr>
      </w:pPr>
      <w:r>
        <w:rPr>
          <w:sz w:val="24"/>
          <w:szCs w:val="24"/>
        </w:rPr>
        <w:t>Henry Perrin</w:t>
      </w:r>
      <w:r>
        <w:rPr>
          <w:sz w:val="24"/>
          <w:szCs w:val="24"/>
        </w:rPr>
        <w:tab/>
      </w:r>
      <w:r>
        <w:rPr>
          <w:sz w:val="24"/>
          <w:szCs w:val="24"/>
        </w:rPr>
        <w:tab/>
      </w:r>
      <w:r>
        <w:rPr>
          <w:sz w:val="24"/>
          <w:szCs w:val="24"/>
        </w:rPr>
        <w:tab/>
      </w:r>
      <w:r w:rsidR="000C63E6">
        <w:rPr>
          <w:sz w:val="24"/>
          <w:szCs w:val="24"/>
        </w:rPr>
        <w:t xml:space="preserve">Director, </w:t>
      </w:r>
      <w:smartTag w:uri="urn:schemas-microsoft-com:office:smarttags" w:element="place">
        <w:smartTag w:uri="urn:schemas-microsoft-com:office:smarttags" w:element="PlaceName">
          <w:r>
            <w:rPr>
              <w:sz w:val="24"/>
              <w:szCs w:val="24"/>
            </w:rPr>
            <w:t>South</w:t>
          </w:r>
        </w:smartTag>
        <w:r>
          <w:rPr>
            <w:sz w:val="24"/>
            <w:szCs w:val="24"/>
          </w:rPr>
          <w:t xml:space="preserve"> </w:t>
        </w:r>
        <w:smartTag w:uri="urn:schemas-microsoft-com:office:smarttags" w:element="PlaceType">
          <w:r>
            <w:rPr>
              <w:sz w:val="24"/>
              <w:szCs w:val="24"/>
            </w:rPr>
            <w:t>Shore</w:t>
          </w:r>
        </w:smartTag>
      </w:smartTag>
      <w:r>
        <w:rPr>
          <w:sz w:val="24"/>
          <w:szCs w:val="24"/>
        </w:rPr>
        <w:t xml:space="preserve"> Educational Collaborative</w:t>
      </w:r>
    </w:p>
    <w:p w:rsidR="00105C76" w:rsidRDefault="00EA167C" w:rsidP="003D2FA2">
      <w:pPr>
        <w:rPr>
          <w:sz w:val="24"/>
          <w:szCs w:val="24"/>
        </w:rPr>
      </w:pPr>
      <w:r>
        <w:rPr>
          <w:sz w:val="24"/>
          <w:szCs w:val="24"/>
        </w:rPr>
        <w:t xml:space="preserve">Sean </w:t>
      </w:r>
      <w:proofErr w:type="spellStart"/>
      <w:r>
        <w:rPr>
          <w:sz w:val="24"/>
          <w:szCs w:val="24"/>
        </w:rPr>
        <w:t>Goguen</w:t>
      </w:r>
      <w:proofErr w:type="spellEnd"/>
      <w:r>
        <w:rPr>
          <w:sz w:val="24"/>
          <w:szCs w:val="24"/>
        </w:rPr>
        <w:t xml:space="preserve">, Esq. </w:t>
      </w:r>
      <w:r>
        <w:rPr>
          <w:sz w:val="24"/>
          <w:szCs w:val="24"/>
        </w:rPr>
        <w:tab/>
      </w:r>
      <w:r>
        <w:rPr>
          <w:sz w:val="24"/>
          <w:szCs w:val="24"/>
        </w:rPr>
        <w:tab/>
        <w:t>Counsel for Parents</w:t>
      </w:r>
    </w:p>
    <w:p w:rsidR="00333B27" w:rsidRDefault="00EA167C" w:rsidP="003D2FA2">
      <w:pPr>
        <w:rPr>
          <w:sz w:val="24"/>
          <w:szCs w:val="24"/>
        </w:rPr>
      </w:pPr>
      <w:r>
        <w:rPr>
          <w:sz w:val="24"/>
          <w:szCs w:val="24"/>
        </w:rPr>
        <w:t xml:space="preserve">Doris M. </w:t>
      </w:r>
      <w:proofErr w:type="spellStart"/>
      <w:r>
        <w:rPr>
          <w:sz w:val="24"/>
          <w:szCs w:val="24"/>
        </w:rPr>
        <w:t>Ehrens</w:t>
      </w:r>
      <w:proofErr w:type="spellEnd"/>
      <w:r>
        <w:rPr>
          <w:sz w:val="24"/>
          <w:szCs w:val="24"/>
        </w:rPr>
        <w:t>, Esq.</w:t>
      </w:r>
      <w:r>
        <w:rPr>
          <w:sz w:val="24"/>
          <w:szCs w:val="24"/>
        </w:rPr>
        <w:tab/>
      </w:r>
      <w:r>
        <w:rPr>
          <w:sz w:val="24"/>
          <w:szCs w:val="24"/>
        </w:rPr>
        <w:tab/>
        <w:t>Counsel for School</w:t>
      </w:r>
    </w:p>
    <w:p w:rsidR="00333B27" w:rsidRDefault="00333B27" w:rsidP="003D2FA2">
      <w:pPr>
        <w:rPr>
          <w:sz w:val="24"/>
          <w:szCs w:val="24"/>
        </w:rPr>
      </w:pPr>
      <w:r>
        <w:rPr>
          <w:sz w:val="24"/>
          <w:szCs w:val="24"/>
        </w:rPr>
        <w:t>Paula Rivera</w:t>
      </w:r>
      <w:r>
        <w:rPr>
          <w:sz w:val="24"/>
          <w:szCs w:val="24"/>
        </w:rPr>
        <w:tab/>
      </w:r>
      <w:r>
        <w:rPr>
          <w:sz w:val="24"/>
          <w:szCs w:val="24"/>
        </w:rPr>
        <w:tab/>
      </w:r>
      <w:r>
        <w:rPr>
          <w:sz w:val="24"/>
          <w:szCs w:val="24"/>
        </w:rPr>
        <w:tab/>
        <w:t>Paralegal for School</w:t>
      </w:r>
    </w:p>
    <w:p w:rsidR="00333B27" w:rsidRDefault="00333B27" w:rsidP="003D2FA2">
      <w:pPr>
        <w:rPr>
          <w:sz w:val="24"/>
          <w:szCs w:val="24"/>
        </w:rPr>
      </w:pPr>
    </w:p>
    <w:p w:rsidR="00105C76" w:rsidRDefault="00105C76" w:rsidP="003D2FA2">
      <w:pPr>
        <w:rPr>
          <w:sz w:val="24"/>
          <w:szCs w:val="24"/>
        </w:rPr>
      </w:pPr>
      <w:r>
        <w:rPr>
          <w:sz w:val="24"/>
          <w:szCs w:val="24"/>
        </w:rPr>
        <w:t>Sara Berman</w:t>
      </w:r>
      <w:r>
        <w:rPr>
          <w:sz w:val="24"/>
          <w:szCs w:val="24"/>
        </w:rPr>
        <w:tab/>
      </w:r>
      <w:r>
        <w:rPr>
          <w:sz w:val="24"/>
          <w:szCs w:val="24"/>
        </w:rPr>
        <w:tab/>
      </w:r>
      <w:r>
        <w:rPr>
          <w:sz w:val="24"/>
          <w:szCs w:val="24"/>
        </w:rPr>
        <w:tab/>
        <w:t>BSEA Hearing Officer</w:t>
      </w:r>
    </w:p>
    <w:p w:rsidR="003D2FA2" w:rsidRDefault="00333B27" w:rsidP="003D2FA2">
      <w:pPr>
        <w:rPr>
          <w:sz w:val="24"/>
          <w:szCs w:val="24"/>
        </w:rPr>
      </w:pPr>
      <w:smartTag w:uri="urn:schemas-microsoft-com:office:smarttags" w:element="Street">
        <w:smartTag w:uri="urn:schemas-microsoft-com:office:smarttags" w:element="address">
          <w:r>
            <w:rPr>
              <w:sz w:val="24"/>
              <w:szCs w:val="24"/>
            </w:rPr>
            <w:t>Laurie Jordan</w:t>
          </w:r>
          <w:r w:rsidR="0029261D">
            <w:rPr>
              <w:sz w:val="24"/>
              <w:szCs w:val="24"/>
            </w:rPr>
            <w:tab/>
          </w:r>
          <w:r w:rsidR="0029261D">
            <w:rPr>
              <w:sz w:val="24"/>
              <w:szCs w:val="24"/>
            </w:rPr>
            <w:tab/>
          </w:r>
          <w:r w:rsidR="0029261D">
            <w:rPr>
              <w:sz w:val="24"/>
              <w:szCs w:val="24"/>
            </w:rPr>
            <w:tab/>
            <w:t>Court</w:t>
          </w:r>
        </w:smartTag>
      </w:smartTag>
      <w:r w:rsidR="0029261D">
        <w:rPr>
          <w:sz w:val="24"/>
          <w:szCs w:val="24"/>
        </w:rPr>
        <w:t xml:space="preserve"> Reporter</w:t>
      </w:r>
    </w:p>
    <w:p w:rsidR="003D2FA2" w:rsidRDefault="003D2FA2" w:rsidP="003D2FA2">
      <w:pPr>
        <w:rPr>
          <w:sz w:val="24"/>
          <w:szCs w:val="24"/>
        </w:rPr>
      </w:pPr>
    </w:p>
    <w:p w:rsidR="003D2FA2" w:rsidRPr="003D2FA2" w:rsidRDefault="003D2FA2" w:rsidP="003D2FA2">
      <w:pPr>
        <w:rPr>
          <w:sz w:val="24"/>
          <w:szCs w:val="24"/>
        </w:rPr>
      </w:pPr>
    </w:p>
    <w:p w:rsidR="00166620" w:rsidRDefault="00166620">
      <w:pPr>
        <w:pStyle w:val="Heading3"/>
      </w:pPr>
      <w:r>
        <w:t>ISSUE PRESENTED</w:t>
      </w:r>
    </w:p>
    <w:p w:rsidR="00333B27" w:rsidRDefault="00333B27" w:rsidP="00333B27"/>
    <w:p w:rsidR="002D5D5B" w:rsidRDefault="00333B27" w:rsidP="00333B27">
      <w:pPr>
        <w:rPr>
          <w:sz w:val="24"/>
        </w:rPr>
      </w:pPr>
      <w:r>
        <w:tab/>
      </w:r>
      <w:r>
        <w:rPr>
          <w:sz w:val="24"/>
        </w:rPr>
        <w:t xml:space="preserve">The sole issue for this matter is whether or not the </w:t>
      </w:r>
      <w:r w:rsidR="003C6A9B">
        <w:rPr>
          <w:sz w:val="24"/>
        </w:rPr>
        <w:t xml:space="preserve">Intermediate </w:t>
      </w:r>
      <w:r>
        <w:rPr>
          <w:sz w:val="24"/>
        </w:rPr>
        <w:t xml:space="preserve">Language Enhancement Program </w:t>
      </w:r>
      <w:r w:rsidR="007C6E59">
        <w:rPr>
          <w:sz w:val="24"/>
        </w:rPr>
        <w:t xml:space="preserve">(LEP) </w:t>
      </w:r>
      <w:r>
        <w:rPr>
          <w:sz w:val="24"/>
        </w:rPr>
        <w:t xml:space="preserve">of the South Shore Educational Collaborative </w:t>
      </w:r>
      <w:r w:rsidR="007C6E59">
        <w:rPr>
          <w:sz w:val="24"/>
        </w:rPr>
        <w:t xml:space="preserve">(SSEC) </w:t>
      </w:r>
      <w:r>
        <w:rPr>
          <w:sz w:val="24"/>
        </w:rPr>
        <w:t xml:space="preserve">meets the requirements of the </w:t>
      </w:r>
      <w:r w:rsidRPr="007C6E59">
        <w:rPr>
          <w:sz w:val="24"/>
          <w:u w:val="single"/>
        </w:rPr>
        <w:t>Order</w:t>
      </w:r>
      <w:r>
        <w:rPr>
          <w:sz w:val="24"/>
        </w:rPr>
        <w:t xml:space="preserve"> contained in the BSEA </w:t>
      </w:r>
      <w:r w:rsidRPr="007C6E59">
        <w:rPr>
          <w:sz w:val="24"/>
          <w:u w:val="single"/>
        </w:rPr>
        <w:t>Decision</w:t>
      </w:r>
      <w:r>
        <w:rPr>
          <w:sz w:val="24"/>
        </w:rPr>
        <w:t xml:space="preserve"> issued on March 2, 2012. </w:t>
      </w:r>
    </w:p>
    <w:p w:rsidR="002D5D5B" w:rsidRDefault="002D5D5B" w:rsidP="002D5D5B">
      <w:pPr>
        <w:rPr>
          <w:sz w:val="24"/>
        </w:rPr>
      </w:pPr>
    </w:p>
    <w:p w:rsidR="00166620" w:rsidRDefault="00E83076">
      <w:pPr>
        <w:pStyle w:val="Heading4"/>
        <w:jc w:val="center"/>
      </w:pPr>
      <w:r>
        <w:t>POSITION OF PARENT</w:t>
      </w:r>
    </w:p>
    <w:p w:rsidR="00166620" w:rsidRDefault="00166620">
      <w:pPr>
        <w:ind w:firstLine="720"/>
        <w:rPr>
          <w:sz w:val="24"/>
        </w:rPr>
      </w:pPr>
    </w:p>
    <w:p w:rsidR="00605184" w:rsidRDefault="002D5D5B">
      <w:pPr>
        <w:rPr>
          <w:sz w:val="24"/>
        </w:rPr>
      </w:pPr>
      <w:r>
        <w:rPr>
          <w:sz w:val="24"/>
        </w:rPr>
        <w:tab/>
      </w:r>
      <w:r w:rsidR="00333B27">
        <w:rPr>
          <w:sz w:val="24"/>
        </w:rPr>
        <w:t xml:space="preserve">The LEP at SSEC does not fulfill the requirements of the </w:t>
      </w:r>
      <w:r w:rsidR="00333B27" w:rsidRPr="007C6E59">
        <w:rPr>
          <w:sz w:val="24"/>
          <w:u w:val="single"/>
        </w:rPr>
        <w:t>Order</w:t>
      </w:r>
      <w:r w:rsidR="00333B27">
        <w:rPr>
          <w:sz w:val="24"/>
        </w:rPr>
        <w:t xml:space="preserve"> because it is not a fully-integrated language-based program designed for students with at least average intelligence and severe dyslexia.  Rather, the LEP is designed for students with Asperger’s Syndrome, non-verbal learning disorders, and </w:t>
      </w:r>
      <w:r w:rsidR="003C6A9B">
        <w:rPr>
          <w:sz w:val="24"/>
        </w:rPr>
        <w:t>similar disabilities</w:t>
      </w:r>
      <w:r w:rsidR="00333B27">
        <w:rPr>
          <w:sz w:val="24"/>
        </w:rPr>
        <w:t xml:space="preserve"> who need assistance with comprehension and </w:t>
      </w:r>
      <w:r w:rsidR="00B72595">
        <w:rPr>
          <w:sz w:val="24"/>
        </w:rPr>
        <w:t>social interaction.  The LEP does not currently provide 1:1 Orton-</w:t>
      </w:r>
      <w:proofErr w:type="spellStart"/>
      <w:r w:rsidR="00B72595">
        <w:rPr>
          <w:sz w:val="24"/>
        </w:rPr>
        <w:t>Gillingham</w:t>
      </w:r>
      <w:proofErr w:type="spellEnd"/>
      <w:r w:rsidR="00B72595">
        <w:rPr>
          <w:sz w:val="24"/>
        </w:rPr>
        <w:t xml:space="preserve"> </w:t>
      </w:r>
      <w:r w:rsidR="000C63E6">
        <w:rPr>
          <w:sz w:val="24"/>
        </w:rPr>
        <w:t xml:space="preserve">(O-G) </w:t>
      </w:r>
      <w:r w:rsidR="00B72595">
        <w:rPr>
          <w:sz w:val="24"/>
        </w:rPr>
        <w:t>instruction</w:t>
      </w:r>
      <w:r w:rsidR="00333B27">
        <w:rPr>
          <w:sz w:val="24"/>
        </w:rPr>
        <w:t xml:space="preserve"> </w:t>
      </w:r>
      <w:r w:rsidR="00B72595">
        <w:rPr>
          <w:sz w:val="24"/>
        </w:rPr>
        <w:t xml:space="preserve">to its students, and even if it were to do so for Student alone, it would not be able to integrate O-G strategies across the curriculum.   Since the School has not offered an appropriate alternative during the time period allowed for compliance, Student must be placed at the </w:t>
      </w:r>
      <w:proofErr w:type="spellStart"/>
      <w:r w:rsidR="00B72595">
        <w:rPr>
          <w:sz w:val="24"/>
        </w:rPr>
        <w:t>Kildonan</w:t>
      </w:r>
      <w:proofErr w:type="spellEnd"/>
      <w:r w:rsidR="00B72595">
        <w:rPr>
          <w:sz w:val="24"/>
        </w:rPr>
        <w:t xml:space="preserve"> School, as requested by the Parents</w:t>
      </w:r>
      <w:r w:rsidR="00771E0D">
        <w:rPr>
          <w:sz w:val="24"/>
        </w:rPr>
        <w:t>, which is the only available placement capable of meeting Student’s needs</w:t>
      </w:r>
      <w:r w:rsidR="00B72595">
        <w:rPr>
          <w:sz w:val="24"/>
        </w:rPr>
        <w:t>.</w:t>
      </w:r>
    </w:p>
    <w:p w:rsidR="00B92DEB" w:rsidRDefault="00605184">
      <w:r>
        <w:rPr>
          <w:sz w:val="24"/>
        </w:rPr>
        <w:tab/>
      </w:r>
    </w:p>
    <w:p w:rsidR="00166620" w:rsidRDefault="00166620">
      <w:pPr>
        <w:pStyle w:val="Heading8"/>
      </w:pPr>
      <w:r>
        <w:t>POSITION OF SCHOOL</w:t>
      </w:r>
    </w:p>
    <w:p w:rsidR="00166620" w:rsidRDefault="00166620">
      <w:pPr>
        <w:ind w:firstLine="720"/>
        <w:jc w:val="center"/>
        <w:rPr>
          <w:b/>
          <w:sz w:val="24"/>
        </w:rPr>
      </w:pPr>
    </w:p>
    <w:p w:rsidR="00601115" w:rsidRDefault="00B72595" w:rsidP="002D0F41">
      <w:pPr>
        <w:rPr>
          <w:sz w:val="24"/>
        </w:rPr>
      </w:pPr>
      <w:r>
        <w:rPr>
          <w:b/>
          <w:sz w:val="24"/>
        </w:rPr>
        <w:tab/>
      </w:r>
      <w:r w:rsidRPr="00B72595">
        <w:rPr>
          <w:sz w:val="24"/>
        </w:rPr>
        <w:t>T</w:t>
      </w:r>
      <w:r>
        <w:rPr>
          <w:sz w:val="24"/>
        </w:rPr>
        <w:t xml:space="preserve">he LEP proposed by the School is an integrated language-based program that is designed to meet the needs of students with a variety of language-related needs, including students with dyslexia.  The program’s co-director is O-G certified and both could provide daily O-G tutorials to Student and assist teachers in incorporating these strategies into the classroom.  The peer grouping would be appropriate.  The LEP program is both consistent with the BSEA </w:t>
      </w:r>
      <w:r w:rsidRPr="003C6A9B">
        <w:rPr>
          <w:sz w:val="24"/>
          <w:u w:val="single"/>
        </w:rPr>
        <w:t>Order</w:t>
      </w:r>
      <w:r>
        <w:rPr>
          <w:sz w:val="24"/>
        </w:rPr>
        <w:t xml:space="preserve"> and appropriate for the Student.  On the other hand, the </w:t>
      </w:r>
      <w:proofErr w:type="spellStart"/>
      <w:r>
        <w:rPr>
          <w:sz w:val="24"/>
        </w:rPr>
        <w:t>Kildonan</w:t>
      </w:r>
      <w:proofErr w:type="spellEnd"/>
      <w:r>
        <w:rPr>
          <w:sz w:val="24"/>
        </w:rPr>
        <w:t xml:space="preserve"> program is much too restrictive for the Student, and the Parent has presented insufficient evidence that it would be appropriate.  </w:t>
      </w:r>
    </w:p>
    <w:p w:rsidR="00601115" w:rsidRDefault="00601115" w:rsidP="002D0F41">
      <w:pPr>
        <w:rPr>
          <w:sz w:val="24"/>
        </w:rPr>
      </w:pPr>
    </w:p>
    <w:p w:rsidR="003C6A9B" w:rsidRDefault="003C6A9B" w:rsidP="002D0F41">
      <w:pPr>
        <w:rPr>
          <w:sz w:val="24"/>
        </w:rPr>
      </w:pPr>
    </w:p>
    <w:p w:rsidR="003C6A9B" w:rsidRPr="00601115" w:rsidRDefault="003C6A9B" w:rsidP="002D0F41">
      <w:pPr>
        <w:rPr>
          <w:sz w:val="24"/>
        </w:rPr>
      </w:pPr>
    </w:p>
    <w:p w:rsidR="00166620" w:rsidRDefault="00166620">
      <w:pPr>
        <w:pStyle w:val="BodyText2"/>
        <w:jc w:val="center"/>
        <w:rPr>
          <w:b/>
        </w:rPr>
      </w:pPr>
      <w:r>
        <w:rPr>
          <w:b/>
        </w:rPr>
        <w:lastRenderedPageBreak/>
        <w:t>FINDINGS OF FACT</w:t>
      </w:r>
    </w:p>
    <w:p w:rsidR="00166620" w:rsidRDefault="00166620">
      <w:pPr>
        <w:pStyle w:val="BodyText2"/>
      </w:pPr>
    </w:p>
    <w:p w:rsidR="00AC5510" w:rsidRDefault="00AC5510" w:rsidP="00D131C7">
      <w:pPr>
        <w:pStyle w:val="BodyText2"/>
        <w:numPr>
          <w:ilvl w:val="0"/>
          <w:numId w:val="1"/>
        </w:numPr>
      </w:pPr>
      <w:r>
        <w:t xml:space="preserve">The entire Decision of March 2, 2012 in this matter is adopted and incorporated by reference in this Ruling. </w:t>
      </w:r>
    </w:p>
    <w:p w:rsidR="003C6A9B" w:rsidRDefault="003C6A9B" w:rsidP="003C6A9B">
      <w:pPr>
        <w:pStyle w:val="BodyText2"/>
      </w:pPr>
    </w:p>
    <w:p w:rsidR="00771E0D" w:rsidRDefault="00771E0D" w:rsidP="00D131C7">
      <w:pPr>
        <w:pStyle w:val="BodyText2"/>
        <w:numPr>
          <w:ilvl w:val="0"/>
          <w:numId w:val="1"/>
        </w:numPr>
      </w:pPr>
      <w:r>
        <w:t xml:space="preserve">Shortly after </w:t>
      </w:r>
      <w:r w:rsidR="003C6A9B">
        <w:t>issuance</w:t>
      </w:r>
      <w:r>
        <w:t xml:space="preserve"> of the </w:t>
      </w:r>
      <w:r w:rsidR="00225EE3" w:rsidRPr="00225EE3">
        <w:rPr>
          <w:u w:val="single"/>
        </w:rPr>
        <w:t>Decision</w:t>
      </w:r>
      <w:r>
        <w:t xml:space="preserve"> of March 2, 2012, the Parents and School </w:t>
      </w:r>
      <w:proofErr w:type="gramStart"/>
      <w:r>
        <w:t>began  searching</w:t>
      </w:r>
      <w:proofErr w:type="gramEnd"/>
      <w:r>
        <w:t xml:space="preserve"> for a placement within </w:t>
      </w:r>
      <w:smartTag w:uri="urn:schemas-microsoft-com:office:smarttags" w:element="place">
        <w:smartTag w:uri="urn:schemas-microsoft-com:office:smarttags" w:element="State">
          <w:r>
            <w:t>Massachusetts</w:t>
          </w:r>
        </w:smartTag>
      </w:smartTag>
      <w:r>
        <w:t xml:space="preserve"> that would meet the requirements of the </w:t>
      </w:r>
      <w:r w:rsidRPr="003C6A9B">
        <w:rPr>
          <w:u w:val="single"/>
        </w:rPr>
        <w:t>Order</w:t>
      </w:r>
      <w:r>
        <w:t xml:space="preserve">.  They primarily searched independently from each other.  (Parent, Murphy)  Pembroke’s Assistant Director of Pupil Personnel Services, Michael Murphy, testified that initially Pembroke </w:t>
      </w:r>
      <w:r w:rsidR="003C6A9B">
        <w:t>considered</w:t>
      </w:r>
      <w:r>
        <w:t xml:space="preserve"> creating a program for Student.  Subsequently, Mr. Murphy explored approximately seven </w:t>
      </w:r>
      <w:smartTag w:uri="urn:schemas-microsoft-com:office:smarttags" w:element="State">
        <w:smartTag w:uri="urn:schemas-microsoft-com:office:smarttags" w:element="place">
          <w:r>
            <w:t>Massachusetts</w:t>
          </w:r>
        </w:smartTag>
      </w:smartTag>
      <w:r>
        <w:t xml:space="preserve"> programs, both public and private, as potential </w:t>
      </w:r>
      <w:r w:rsidR="00D131C7">
        <w:t>placements for Student, but was unable to locate a program that would both be appropriate and have a slot available for the Student.  Mr. Murphy testified that “[</w:t>
      </w:r>
      <w:proofErr w:type="spellStart"/>
      <w:r w:rsidR="00D131C7">
        <w:t>i</w:t>
      </w:r>
      <w:proofErr w:type="spellEnd"/>
      <w:r w:rsidR="00D131C7">
        <w:t>]t was very difficult in locating a program that complied with the hearing decision.”  (Murphy, Tr. p. 95)</w:t>
      </w:r>
    </w:p>
    <w:p w:rsidR="00396F54" w:rsidRDefault="00396F54" w:rsidP="00396F54">
      <w:pPr>
        <w:pStyle w:val="BodyText2"/>
      </w:pPr>
    </w:p>
    <w:p w:rsidR="003623F6" w:rsidRDefault="003623F6" w:rsidP="00D131C7">
      <w:pPr>
        <w:pStyle w:val="BodyText2"/>
        <w:numPr>
          <w:ilvl w:val="0"/>
          <w:numId w:val="1"/>
        </w:numPr>
      </w:pPr>
      <w:r>
        <w:t xml:space="preserve">As stated in the </w:t>
      </w:r>
      <w:r w:rsidRPr="003623F6">
        <w:rPr>
          <w:u w:val="single"/>
        </w:rPr>
        <w:t>Decision</w:t>
      </w:r>
      <w:r>
        <w:t xml:space="preserve"> in this matter at Paragraph 83, Carroll, Landmark, and Learning Prep</w:t>
      </w:r>
      <w:r w:rsidR="00225EE3">
        <w:t>.</w:t>
      </w:r>
      <w:r>
        <w:t xml:space="preserve"> </w:t>
      </w:r>
      <w:proofErr w:type="gramStart"/>
      <w:r>
        <w:t>schools</w:t>
      </w:r>
      <w:proofErr w:type="gramEnd"/>
      <w:r>
        <w:t xml:space="preserve"> had been </w:t>
      </w:r>
      <w:r w:rsidR="003C6A9B">
        <w:t xml:space="preserve">investigated </w:t>
      </w:r>
      <w:r>
        <w:t xml:space="preserve">previously; however, the confluence of Student’s age, severity of his decoding deficits, </w:t>
      </w:r>
      <w:r w:rsidR="00396F54">
        <w:t xml:space="preserve">methodology required, </w:t>
      </w:r>
      <w:r w:rsidR="003C6A9B">
        <w:t>un</w:t>
      </w:r>
      <w:r w:rsidR="00396F54">
        <w:t>availability of an appropriate class grouping, and distance from Student’s home made all of these programs inappropriate for one or more reasons.  (</w:t>
      </w:r>
      <w:r w:rsidR="00396F54" w:rsidRPr="00396F54">
        <w:rPr>
          <w:u w:val="single"/>
        </w:rPr>
        <w:t>Decision</w:t>
      </w:r>
      <w:r w:rsidR="00396F54">
        <w:t>, Para. 83)</w:t>
      </w:r>
      <w:r>
        <w:t xml:space="preserve"> </w:t>
      </w:r>
    </w:p>
    <w:p w:rsidR="00D131C7" w:rsidRDefault="00D131C7" w:rsidP="00D131C7">
      <w:pPr>
        <w:pStyle w:val="BodyText2"/>
      </w:pPr>
    </w:p>
    <w:p w:rsidR="00D131C7" w:rsidRDefault="00D131C7" w:rsidP="00D131C7">
      <w:pPr>
        <w:pStyle w:val="BodyText2"/>
        <w:numPr>
          <w:ilvl w:val="0"/>
          <w:numId w:val="1"/>
        </w:numPr>
      </w:pPr>
      <w:r>
        <w:t xml:space="preserve">Mr. Murphy did have conversations with the LEP Co-coordinator, Laurie Dolan, in which he informed her of the elements of the </w:t>
      </w:r>
      <w:r w:rsidRPr="00D131C7">
        <w:rPr>
          <w:u w:val="single"/>
        </w:rPr>
        <w:t>Order</w:t>
      </w:r>
      <w:r>
        <w:t>.  He testified that Ms. Dolan told him the program would be a good fit and the peers would be appropriate; that O-G tutoring could be put into place</w:t>
      </w:r>
      <w:r w:rsidR="003C6A9B">
        <w:t xml:space="preserve"> for Student</w:t>
      </w:r>
      <w:r>
        <w:t xml:space="preserve">.  </w:t>
      </w:r>
      <w:r w:rsidR="00225EE3">
        <w:t xml:space="preserve">When Mr. Murphy had these conversations with Ms. Dolan, </w:t>
      </w:r>
      <w:r>
        <w:t xml:space="preserve">Pembroke had not yet provided Ms. Dolan with any documentation about Student, or with the </w:t>
      </w:r>
      <w:r w:rsidRPr="003C6A9B">
        <w:rPr>
          <w:u w:val="single"/>
        </w:rPr>
        <w:t>Decision</w:t>
      </w:r>
      <w:r>
        <w:t>, and most likely had not explicitly informed her of Student’s decoding level.  (Murphy)</w:t>
      </w:r>
    </w:p>
    <w:p w:rsidR="00D131C7" w:rsidRDefault="00D131C7" w:rsidP="00D131C7">
      <w:pPr>
        <w:pStyle w:val="BodyText2"/>
      </w:pPr>
    </w:p>
    <w:p w:rsidR="00D131C7" w:rsidRDefault="00B72595" w:rsidP="00D131C7">
      <w:pPr>
        <w:pStyle w:val="BodyText2"/>
        <w:numPr>
          <w:ilvl w:val="0"/>
          <w:numId w:val="1"/>
        </w:numPr>
      </w:pPr>
      <w:r>
        <w:t xml:space="preserve">On or about </w:t>
      </w:r>
      <w:r w:rsidR="00FE00D0">
        <w:t>March 22, 2012</w:t>
      </w:r>
      <w:r>
        <w:t xml:space="preserve">, the School sent a referral </w:t>
      </w:r>
      <w:r w:rsidR="003C6A9B">
        <w:t xml:space="preserve">packet </w:t>
      </w:r>
      <w:r w:rsidR="00FE00D0">
        <w:t xml:space="preserve">on behalf of Student </w:t>
      </w:r>
      <w:r>
        <w:t xml:space="preserve">to the LEP at the </w:t>
      </w:r>
      <w:r w:rsidR="007C6E59">
        <w:t>SSEC</w:t>
      </w:r>
      <w:r w:rsidR="00FE00D0">
        <w:t xml:space="preserve"> in </w:t>
      </w:r>
      <w:smartTag w:uri="urn:schemas-microsoft-com:office:smarttags" w:element="City">
        <w:smartTag w:uri="urn:schemas-microsoft-com:office:smarttags" w:element="place">
          <w:r w:rsidR="00FE00D0">
            <w:t>Weymouth</w:t>
          </w:r>
        </w:smartTag>
      </w:smartTag>
      <w:r w:rsidR="00FE00D0">
        <w:t>.</w:t>
      </w:r>
      <w:r w:rsidR="003623F6">
        <w:rPr>
          <w:rStyle w:val="FootnoteReference"/>
        </w:rPr>
        <w:footnoteReference w:id="1"/>
      </w:r>
      <w:r>
        <w:t xml:space="preserve">  The referral packet contained the following documents:  IEP dated May 25, 2011, MCAS test results for </w:t>
      </w:r>
      <w:proofErr w:type="gramStart"/>
      <w:r>
        <w:t>Spring</w:t>
      </w:r>
      <w:proofErr w:type="gramEnd"/>
      <w:r>
        <w:t xml:space="preserve"> 2011; </w:t>
      </w:r>
      <w:r w:rsidR="003C2F04">
        <w:t>School-generated psychological, educational and reading assessments from May 2009 (4</w:t>
      </w:r>
      <w:r w:rsidR="003C2F04" w:rsidRPr="003C2F04">
        <w:rPr>
          <w:vertAlign w:val="superscript"/>
        </w:rPr>
        <w:t>th</w:t>
      </w:r>
      <w:r w:rsidR="003C2F04">
        <w:t xml:space="preserve"> grade), and report cards and MCAS results from the 2007-2008 school year (3d grade).  The 2011 neuropsychological report of Dr. Susan </w:t>
      </w:r>
      <w:proofErr w:type="spellStart"/>
      <w:r w:rsidR="003C2F04">
        <w:t>Brefach</w:t>
      </w:r>
      <w:proofErr w:type="spellEnd"/>
      <w:r w:rsidR="003C2F04">
        <w:t xml:space="preserve">, cited to in the Decision of March 12, 2012, was inadvertently omitted, and as of the hearing date, the staff from the LEP had not read this report.  The packet also did not contain any other recent test results, evaluation reports, or work samples.  The packet did not contain a copy of the </w:t>
      </w:r>
      <w:r w:rsidR="003C2F04" w:rsidRPr="00FE00D0">
        <w:rPr>
          <w:u w:val="single"/>
        </w:rPr>
        <w:t>Decision</w:t>
      </w:r>
      <w:r w:rsidR="003C2F04">
        <w:t xml:space="preserve"> in this matter, or any indication of the </w:t>
      </w:r>
      <w:r w:rsidR="003C2F04" w:rsidRPr="00FE00D0">
        <w:rPr>
          <w:u w:val="single"/>
        </w:rPr>
        <w:t>Order</w:t>
      </w:r>
      <w:r w:rsidR="003C2F04">
        <w:t xml:space="preserve"> that is at issue here.  (PC-3,</w:t>
      </w:r>
      <w:r w:rsidR="00CF6B21">
        <w:t xml:space="preserve"> Murphy, Dolan, Perrin, </w:t>
      </w:r>
      <w:proofErr w:type="spellStart"/>
      <w:r w:rsidR="00CF6B21">
        <w:t>Blidner</w:t>
      </w:r>
      <w:proofErr w:type="spellEnd"/>
      <w:r w:rsidR="00CF6B21">
        <w:t>)</w:t>
      </w:r>
    </w:p>
    <w:p w:rsidR="000C63E6" w:rsidRDefault="000C63E6" w:rsidP="000C63E6">
      <w:pPr>
        <w:pStyle w:val="BodyText2"/>
      </w:pPr>
    </w:p>
    <w:p w:rsidR="000C63E6" w:rsidRDefault="000C63E6" w:rsidP="000C63E6">
      <w:pPr>
        <w:pStyle w:val="BodyText2"/>
        <w:numPr>
          <w:ilvl w:val="0"/>
          <w:numId w:val="1"/>
        </w:numPr>
      </w:pPr>
      <w:r>
        <w:t xml:space="preserve">The LEP accepted Student for enrollment on or about April 2, 2012.  At that time, no staff person from the LEP had met Student or Parents or reviewed any materials other </w:t>
      </w:r>
      <w:r>
        <w:lastRenderedPageBreak/>
        <w:t xml:space="preserve">than those referred to above.  (Perrin, Dolan)  The next steps in the process would have been for Student and Parents to visit the program.  If the Student were to attend, the LEP would gather additional information about his educational skills and needs in order to plan his programming.  (Dolan)  </w:t>
      </w:r>
    </w:p>
    <w:p w:rsidR="00AD5B53" w:rsidRDefault="00AD5B53" w:rsidP="00AD5B53">
      <w:pPr>
        <w:pStyle w:val="BodyText2"/>
      </w:pPr>
    </w:p>
    <w:p w:rsidR="00CF6B21" w:rsidRDefault="00CF6B21" w:rsidP="00CF6B21">
      <w:pPr>
        <w:pStyle w:val="BodyText2"/>
        <w:numPr>
          <w:ilvl w:val="0"/>
          <w:numId w:val="1"/>
        </w:numPr>
      </w:pPr>
      <w:r>
        <w:t xml:space="preserve">On or about April </w:t>
      </w:r>
      <w:r w:rsidR="00BB270C">
        <w:t>6,</w:t>
      </w:r>
      <w:r>
        <w:t xml:space="preserve"> 2012, Parent met with Ms. Dolan</w:t>
      </w:r>
      <w:r w:rsidR="000C63E6">
        <w:t>, the co-coordinator of the LEP</w:t>
      </w:r>
      <w:r w:rsidR="007C6E59">
        <w:t xml:space="preserve">, </w:t>
      </w:r>
      <w:r>
        <w:t>and Dr. Perrin</w:t>
      </w:r>
      <w:r w:rsidR="000C63E6">
        <w:t>, who is the Director of the SSEC.  Parent discussed</w:t>
      </w:r>
      <w:r>
        <w:t xml:space="preserve"> Student and </w:t>
      </w:r>
      <w:r w:rsidR="000C63E6">
        <w:t xml:space="preserve">his profile and needs.  </w:t>
      </w:r>
      <w:r w:rsidR="00BB270C">
        <w:t xml:space="preserve">Dr. Perrin </w:t>
      </w:r>
      <w:r>
        <w:t xml:space="preserve">testified that he informed Parent that while </w:t>
      </w:r>
      <w:r w:rsidR="007C6E59">
        <w:t>the LEP</w:t>
      </w:r>
      <w:r>
        <w:t xml:space="preserve"> could provide O-G tutoring, “that piece about the Orton-</w:t>
      </w:r>
      <w:proofErr w:type="spellStart"/>
      <w:r>
        <w:t>Gillingham</w:t>
      </w:r>
      <w:proofErr w:type="spellEnd"/>
      <w:r>
        <w:t xml:space="preserve"> being interwoven into all of the content area, I did really give an indication that I felt that was an area that we did </w:t>
      </w:r>
      <w:r w:rsidR="00AD5B53">
        <w:t>not</w:t>
      </w:r>
      <w:r>
        <w:t xml:space="preserve"> specialize in.”  (</w:t>
      </w:r>
      <w:r w:rsidR="00BB270C">
        <w:t>Perrin</w:t>
      </w:r>
      <w:r>
        <w:t>, Tr. P. 136)</w:t>
      </w:r>
    </w:p>
    <w:p w:rsidR="00CF6B21" w:rsidRDefault="00CF6B21" w:rsidP="00AD5B53">
      <w:pPr>
        <w:pStyle w:val="BodyText2"/>
      </w:pPr>
    </w:p>
    <w:p w:rsidR="00CE40DB" w:rsidRDefault="00CF6B21" w:rsidP="00AD5B53">
      <w:pPr>
        <w:pStyle w:val="BodyText2"/>
        <w:numPr>
          <w:ilvl w:val="0"/>
          <w:numId w:val="1"/>
        </w:numPr>
      </w:pPr>
      <w:r>
        <w:t>Parent testified, and stated in his affidavit (PC-6) that</w:t>
      </w:r>
      <w:r w:rsidR="002754C2">
        <w:t xml:space="preserve"> Dr. Perrin</w:t>
      </w:r>
      <w:r>
        <w:t xml:space="preserve"> told him, during their conversation, that the </w:t>
      </w:r>
      <w:r w:rsidR="00CE40DB">
        <w:t xml:space="preserve">LEP students were “below average” intellectually.  </w:t>
      </w:r>
      <w:r w:rsidR="002754C2">
        <w:t xml:space="preserve">Dr. </w:t>
      </w:r>
      <w:proofErr w:type="gramStart"/>
      <w:r w:rsidR="002754C2">
        <w:t>Perrin  testified</w:t>
      </w:r>
      <w:proofErr w:type="gramEnd"/>
      <w:r w:rsidR="002754C2">
        <w:t xml:space="preserve"> that he </w:t>
      </w:r>
      <w:r w:rsidR="00CE40DB">
        <w:t xml:space="preserve">had told Parent that the students probably were “low average to average range.”  </w:t>
      </w:r>
      <w:r w:rsidR="00BB270C">
        <w:t xml:space="preserve">(Perrin)  </w:t>
      </w:r>
    </w:p>
    <w:p w:rsidR="00601115" w:rsidRDefault="00601115" w:rsidP="00601115">
      <w:pPr>
        <w:pStyle w:val="BodyText2"/>
      </w:pPr>
    </w:p>
    <w:p w:rsidR="008D4976" w:rsidRDefault="003C2F04" w:rsidP="00CB151C">
      <w:pPr>
        <w:pStyle w:val="BodyText2"/>
        <w:numPr>
          <w:ilvl w:val="0"/>
          <w:numId w:val="1"/>
        </w:numPr>
      </w:pPr>
      <w:r>
        <w:t xml:space="preserve">The Intermediate LEP </w:t>
      </w:r>
      <w:r w:rsidR="00E5218F">
        <w:t xml:space="preserve">has been in existence for approximately 17 years.  The program </w:t>
      </w:r>
      <w:r>
        <w:t xml:space="preserve">is housed in </w:t>
      </w:r>
      <w:r w:rsidR="00E5218F">
        <w:t xml:space="preserve">two self-contained classrooms within </w:t>
      </w:r>
      <w:r>
        <w:t xml:space="preserve">a public middle school </w:t>
      </w:r>
      <w:r w:rsidR="00E5218F">
        <w:t xml:space="preserve">building </w:t>
      </w:r>
      <w:r>
        <w:t xml:space="preserve">in </w:t>
      </w:r>
      <w:smartTag w:uri="urn:schemas-microsoft-com:office:smarttags" w:element="place">
        <w:smartTag w:uri="urn:schemas-microsoft-com:office:smarttags" w:element="City">
          <w:r>
            <w:t>Weymouth</w:t>
          </w:r>
        </w:smartTag>
        <w:r>
          <w:t xml:space="preserve">, </w:t>
        </w:r>
        <w:smartTag w:uri="urn:schemas-microsoft-com:office:smarttags" w:element="State">
          <w:r>
            <w:t>MA</w:t>
          </w:r>
        </w:smartTag>
      </w:smartTag>
      <w:r>
        <w:t xml:space="preserve">.  </w:t>
      </w:r>
      <w:r w:rsidR="008D4976">
        <w:t xml:space="preserve">According to Ms. Dolan, the LEP should be considered “language based.”  </w:t>
      </w:r>
      <w:r w:rsidR="007C6E59">
        <w:t>She stated that t</w:t>
      </w:r>
      <w:r w:rsidR="008D4976">
        <w:t>he LEP provides multisensory instruction.  The teaching materials used are designed to provide “a highly structured, high interest, low readability approach” so that students can access grade-level curriculum at their individual reading levels.  (Dolan)</w:t>
      </w:r>
    </w:p>
    <w:p w:rsidR="008D4976" w:rsidRDefault="008D4976" w:rsidP="008D4976">
      <w:pPr>
        <w:pStyle w:val="BodyText2"/>
      </w:pPr>
    </w:p>
    <w:p w:rsidR="00F2021D" w:rsidRDefault="003C2F04" w:rsidP="00CB151C">
      <w:pPr>
        <w:pStyle w:val="BodyText2"/>
        <w:numPr>
          <w:ilvl w:val="0"/>
          <w:numId w:val="1"/>
        </w:numPr>
      </w:pPr>
      <w:r>
        <w:t>The LEP se</w:t>
      </w:r>
      <w:r w:rsidR="005A7965">
        <w:t>r</w:t>
      </w:r>
      <w:r w:rsidR="002754C2">
        <w:t xml:space="preserve">ves approximately 11 students in grades 7 and 8.  </w:t>
      </w:r>
      <w:r w:rsidR="00BB270C">
        <w:t xml:space="preserve">In contrast to Dr. Perrin’s representation to the Parents as referred to above, Ms. Dolan testified at the hearing that </w:t>
      </w:r>
      <w:r w:rsidR="002754C2">
        <w:t>the</w:t>
      </w:r>
      <w:r w:rsidR="005A7965">
        <w:t xml:space="preserve"> students </w:t>
      </w:r>
      <w:r w:rsidR="002754C2">
        <w:t xml:space="preserve">enrolled were </w:t>
      </w:r>
      <w:r w:rsidR="005A7965">
        <w:t xml:space="preserve">generally </w:t>
      </w:r>
      <w:r w:rsidR="002754C2">
        <w:t>of average-range</w:t>
      </w:r>
      <w:r w:rsidR="005A7965">
        <w:t xml:space="preserve"> intelligence; with a few students falling </w:t>
      </w:r>
      <w:r w:rsidR="00225EE3">
        <w:t xml:space="preserve">either </w:t>
      </w:r>
      <w:r w:rsidR="005A7965">
        <w:t>above this level</w:t>
      </w:r>
      <w:r w:rsidR="00225EE3">
        <w:t xml:space="preserve"> or slightly below</w:t>
      </w:r>
      <w:r w:rsidR="005A7965">
        <w:t xml:space="preserve">.  </w:t>
      </w:r>
      <w:r w:rsidR="00E5218F">
        <w:t xml:space="preserve">Most of the students read at a third to fourth grade level.  </w:t>
      </w:r>
      <w:r w:rsidR="002754C2">
        <w:t>The LEP is able to serve students with disabilities such as ADHD, Asperger’s Disorder and non-verbal learning disorders</w:t>
      </w:r>
      <w:r w:rsidR="00225EE3">
        <w:t xml:space="preserve">.  </w:t>
      </w:r>
      <w:r w:rsidR="002754C2">
        <w:t xml:space="preserve"> </w:t>
      </w:r>
      <w:r w:rsidR="00225EE3">
        <w:t>A</w:t>
      </w:r>
      <w:r w:rsidR="002754C2">
        <w:t>s of the date of the compliance hearing, o</w:t>
      </w:r>
      <w:r w:rsidR="005A7965">
        <w:t>ne eighth grade student ha</w:t>
      </w:r>
      <w:r w:rsidR="002754C2">
        <w:t>d Asperger’s and another had</w:t>
      </w:r>
      <w:r w:rsidR="005A7965">
        <w:t xml:space="preserve"> a non-verbal learning disorder.  </w:t>
      </w:r>
      <w:r w:rsidR="008D4976">
        <w:t>(Dolan)</w:t>
      </w:r>
    </w:p>
    <w:p w:rsidR="00F2021D" w:rsidRDefault="00F2021D" w:rsidP="00F2021D">
      <w:pPr>
        <w:pStyle w:val="BodyText2"/>
      </w:pPr>
    </w:p>
    <w:p w:rsidR="005A7965" w:rsidRDefault="00F2021D" w:rsidP="00CB151C">
      <w:pPr>
        <w:pStyle w:val="BodyText2"/>
        <w:numPr>
          <w:ilvl w:val="0"/>
          <w:numId w:val="1"/>
        </w:numPr>
      </w:pPr>
      <w:r>
        <w:t xml:space="preserve">The seventh grade students with whom Student would be grouped generally carry diagnoses of ADHD and/or specific learning disabilities, primarily expressive and receptive language and communication disorders.  (Dolan)  </w:t>
      </w:r>
      <w:r w:rsidR="005A7965">
        <w:t xml:space="preserve"> </w:t>
      </w:r>
    </w:p>
    <w:p w:rsidR="005A7965" w:rsidRDefault="005A7965" w:rsidP="005A7965">
      <w:pPr>
        <w:pStyle w:val="BodyText2"/>
      </w:pPr>
    </w:p>
    <w:p w:rsidR="005A7965" w:rsidRDefault="00FE00D0" w:rsidP="00CB151C">
      <w:pPr>
        <w:pStyle w:val="BodyText2"/>
        <w:numPr>
          <w:ilvl w:val="0"/>
          <w:numId w:val="1"/>
        </w:numPr>
      </w:pPr>
      <w:r>
        <w:t>Some students carry diagnoses of dyslexia</w:t>
      </w:r>
      <w:r w:rsidR="00E5218F">
        <w:t>.</w:t>
      </w:r>
      <w:r>
        <w:rPr>
          <w:rStyle w:val="FootnoteReference"/>
        </w:rPr>
        <w:footnoteReference w:id="2"/>
      </w:r>
      <w:r w:rsidR="00E5218F">
        <w:t xml:space="preserve">  One student has severe dyslexia, and reads at approximately a fourth grade level (in eighth grade); the other dyslexic students are considered to be moderately affected.  (Dolan)</w:t>
      </w:r>
      <w:r w:rsidR="005A7965">
        <w:t xml:space="preserve"> </w:t>
      </w:r>
      <w:r w:rsidR="007C6E59">
        <w:t>None of th</w:t>
      </w:r>
      <w:r w:rsidR="005A7965">
        <w:t>e students ha</w:t>
      </w:r>
      <w:r w:rsidR="007C6E59">
        <w:t>s</w:t>
      </w:r>
      <w:r w:rsidR="005A7965">
        <w:t xml:space="preserve"> </w:t>
      </w:r>
      <w:r w:rsidR="005A7965">
        <w:lastRenderedPageBreak/>
        <w:t xml:space="preserve">decoding problems as severe as Student’s.  </w:t>
      </w:r>
      <w:r w:rsidR="002754C2">
        <w:t xml:space="preserve">(Perrin)  </w:t>
      </w:r>
      <w:r w:rsidR="005A7965">
        <w:t>None currently require</w:t>
      </w:r>
      <w:r w:rsidR="007C6E59">
        <w:t>s</w:t>
      </w:r>
      <w:r w:rsidR="005A7965">
        <w:t xml:space="preserve"> O-G instruction, and so this instruction is not currently being provided to any LEP students.  Some or all of the dyslexic students may receive </w:t>
      </w:r>
      <w:smartTag w:uri="urn:schemas-microsoft-com:office:smarttags" w:element="place">
        <w:smartTag w:uri="urn:schemas-microsoft-com:office:smarttags" w:element="City">
          <w:r w:rsidR="005A7965">
            <w:t>Wilson</w:t>
          </w:r>
        </w:smartTag>
      </w:smartTag>
      <w:r w:rsidR="005A7965">
        <w:t xml:space="preserve"> instruction.</w:t>
      </w:r>
      <w:r w:rsidR="00225EE3">
        <w:rPr>
          <w:rStyle w:val="FootnoteReference"/>
        </w:rPr>
        <w:footnoteReference w:id="3"/>
      </w:r>
      <w:r w:rsidR="00BD6B40">
        <w:t xml:space="preserve">  (Perrin)</w:t>
      </w:r>
      <w:r w:rsidR="00AD5B53">
        <w:t xml:space="preserve">  </w:t>
      </w:r>
      <w:r w:rsidR="005A7965">
        <w:t xml:space="preserve">    </w:t>
      </w:r>
    </w:p>
    <w:p w:rsidR="005A7965" w:rsidRDefault="005A7965" w:rsidP="005A7965">
      <w:pPr>
        <w:pStyle w:val="BodyText2"/>
      </w:pPr>
    </w:p>
    <w:p w:rsidR="005A7965" w:rsidRDefault="005A7965" w:rsidP="005A7965">
      <w:pPr>
        <w:pStyle w:val="BodyText2"/>
        <w:numPr>
          <w:ilvl w:val="0"/>
          <w:numId w:val="1"/>
        </w:numPr>
      </w:pPr>
      <w:r>
        <w:t xml:space="preserve">The staff at the LEP consists of two special education teachers, one of whom is certified in Wilson Reading-Level One; a speech/language pathologist who also is a certified O-G instructor and co-director of the program, and Ms. Dolan, the </w:t>
      </w:r>
      <w:r w:rsidR="007C6E59">
        <w:t>other co-</w:t>
      </w:r>
      <w:r>
        <w:t>director, who is a Master’s level social worker.  Ms. Dolan both oversees the program as a whole and teaches the social skills groups.  (Dolan)</w:t>
      </w:r>
    </w:p>
    <w:p w:rsidR="005A7965" w:rsidRDefault="005A7965" w:rsidP="005A7965">
      <w:pPr>
        <w:pStyle w:val="BodyText2"/>
      </w:pPr>
    </w:p>
    <w:p w:rsidR="002A30DE" w:rsidRDefault="005A7965" w:rsidP="005A7965">
      <w:pPr>
        <w:pStyle w:val="BodyText2"/>
        <w:numPr>
          <w:ilvl w:val="0"/>
          <w:numId w:val="1"/>
        </w:numPr>
      </w:pPr>
      <w:r>
        <w:t>All LEP student</w:t>
      </w:r>
      <w:r w:rsidR="002A30DE">
        <w:t xml:space="preserve">s are enrolled in one of two different social skills classes, based on their needs and skill levels.  The classes meet </w:t>
      </w:r>
      <w:r w:rsidR="00D6467F">
        <w:t xml:space="preserve">approximately </w:t>
      </w:r>
      <w:r w:rsidR="00CF6B21">
        <w:t>daily</w:t>
      </w:r>
      <w:r w:rsidR="002A30DE">
        <w:t xml:space="preserve">, and cover topics </w:t>
      </w:r>
      <w:r w:rsidR="00D6467F">
        <w:t xml:space="preserve">ranging </w:t>
      </w:r>
      <w:r w:rsidR="002A30DE">
        <w:t xml:space="preserve">from dealing with peer pressure and </w:t>
      </w:r>
      <w:r w:rsidR="003C6A9B">
        <w:t xml:space="preserve">other </w:t>
      </w:r>
      <w:r w:rsidR="002A30DE">
        <w:t xml:space="preserve">typical middle school issues to conversational skills such as eye contact and turn taking. </w:t>
      </w:r>
      <w:r w:rsidR="00D6467F">
        <w:t xml:space="preserve"> (Dolan)</w:t>
      </w:r>
      <w:r w:rsidR="002A30DE">
        <w:t xml:space="preserve"> </w:t>
      </w:r>
    </w:p>
    <w:p w:rsidR="002A30DE" w:rsidRDefault="002A30DE" w:rsidP="002A30DE">
      <w:pPr>
        <w:pStyle w:val="BodyText2"/>
      </w:pPr>
    </w:p>
    <w:p w:rsidR="002A30DE" w:rsidRDefault="002A30DE" w:rsidP="002A30DE">
      <w:pPr>
        <w:pStyle w:val="BodyText2"/>
        <w:numPr>
          <w:ilvl w:val="0"/>
          <w:numId w:val="1"/>
        </w:numPr>
      </w:pPr>
      <w:r>
        <w:t>If Student were to enroll in the LEP, he could receive daily O-G tutoring from the speech/language pathologist, who also could consult with classroom teachers to integrate O-G strategies into the classroom.  Student would be the only student a</w:t>
      </w:r>
      <w:r w:rsidR="003C6A9B">
        <w:t>t LEP receiving O-G instruction, or any other individual reading remediation.</w:t>
      </w:r>
      <w:r>
        <w:t xml:space="preserve">  </w:t>
      </w:r>
      <w:r w:rsidR="00FE00D0">
        <w:t>He might be able to receive his O-G tutoring in the time slot reserved for the social skills class, if he does not need to participate in the latter.  (Dolan)</w:t>
      </w:r>
    </w:p>
    <w:p w:rsidR="002A30DE" w:rsidRDefault="002A30DE" w:rsidP="002A30DE">
      <w:pPr>
        <w:pStyle w:val="BodyText2"/>
      </w:pPr>
    </w:p>
    <w:p w:rsidR="001F3CD5" w:rsidRDefault="00A56C64" w:rsidP="00AB4073">
      <w:pPr>
        <w:pStyle w:val="BodyText2"/>
        <w:numPr>
          <w:ilvl w:val="0"/>
          <w:numId w:val="1"/>
        </w:numPr>
      </w:pPr>
      <w:r>
        <w:t>On or about April 3,</w:t>
      </w:r>
      <w:r w:rsidR="000B49BD">
        <w:t xml:space="preserve"> 2012, Dr. Susan </w:t>
      </w:r>
      <w:proofErr w:type="spellStart"/>
      <w:r w:rsidR="000B49BD">
        <w:t>Brefach</w:t>
      </w:r>
      <w:proofErr w:type="spellEnd"/>
      <w:r w:rsidR="000B49BD">
        <w:t xml:space="preserve"> </w:t>
      </w:r>
      <w:r w:rsidR="00AB4073">
        <w:t>had a tel</w:t>
      </w:r>
      <w:r w:rsidR="000C63E6">
        <w:t xml:space="preserve">ephone conversation with Ms. </w:t>
      </w:r>
      <w:r w:rsidR="00AB4073">
        <w:t xml:space="preserve">Dolan to gather information about the LEP.  Dr. </w:t>
      </w:r>
      <w:proofErr w:type="spellStart"/>
      <w:r w:rsidR="00AB4073">
        <w:t>Brefach</w:t>
      </w:r>
      <w:proofErr w:type="spellEnd"/>
      <w:r w:rsidR="00AB4073">
        <w:t xml:space="preserve"> testified that “she </w:t>
      </w:r>
      <w:r>
        <w:t xml:space="preserve">[Ms. Dolan] </w:t>
      </w:r>
      <w:r w:rsidR="00AB4073">
        <w:t>told me that there were three seventh graders and seven eighth graders in the program.  That cognitively they fell with</w:t>
      </w:r>
      <w:r w:rsidR="007C6E59">
        <w:t xml:space="preserve">in the low-average range.  </w:t>
      </w:r>
      <w:proofErr w:type="gramStart"/>
      <w:r w:rsidR="007C6E59">
        <w:t xml:space="preserve">That </w:t>
      </w:r>
      <w:r w:rsidR="003C6A9B">
        <w:t xml:space="preserve"> </w:t>
      </w:r>
      <w:r w:rsidR="00AB4073">
        <w:t>primary</w:t>
      </w:r>
      <w:proofErr w:type="gramEnd"/>
      <w:r w:rsidR="00AB4073">
        <w:t xml:space="preserve"> difficulties included ADHD or ADD, social perceptual difficulties and reading comprehension weaknesses.  She said that they did </w:t>
      </w:r>
      <w:r w:rsidR="001F3CD5">
        <w:t xml:space="preserve">[not] </w:t>
      </w:r>
      <w:r w:rsidR="00AB4073">
        <w:t xml:space="preserve">have fluency or decoding problems.  That they did not receive direct remedial reading instruction.  That there </w:t>
      </w:r>
      <w:proofErr w:type="gramStart"/>
      <w:r w:rsidR="00AB4073">
        <w:t>were</w:t>
      </w:r>
      <w:proofErr w:type="gramEnd"/>
      <w:r w:rsidR="00AB4073">
        <w:t xml:space="preserve"> no Orton</w:t>
      </w:r>
      <w:r>
        <w:t>-</w:t>
      </w:r>
      <w:r w:rsidR="00AB4073">
        <w:t xml:space="preserve"> </w:t>
      </w:r>
      <w:proofErr w:type="spellStart"/>
      <w:r w:rsidR="00AB4073">
        <w:t>Gillingham</w:t>
      </w:r>
      <w:proofErr w:type="spellEnd"/>
      <w:r w:rsidR="00AB4073">
        <w:t xml:space="preserve"> certified members who were part of the staff.</w:t>
      </w:r>
      <w:r>
        <w:rPr>
          <w:rStyle w:val="FootnoteReference"/>
        </w:rPr>
        <w:footnoteReference w:id="4"/>
      </w:r>
      <w:r w:rsidR="00AB4073">
        <w:t xml:space="preserve">  And that the population participated in social skills training several times per week with the speech and language pathologist and herself to develop more appropriate social and interactional skills…[She said] that their primary disabilities involved a lack of </w:t>
      </w:r>
      <w:r w:rsidR="001F3CD5">
        <w:t>reading comprehension skill.”  (</w:t>
      </w:r>
      <w:proofErr w:type="spellStart"/>
      <w:r w:rsidR="001F3CD5">
        <w:t>Brefach</w:t>
      </w:r>
      <w:proofErr w:type="spellEnd"/>
      <w:r w:rsidR="001F3CD5">
        <w:t xml:space="preserve">, Tr. P. 44-45)  </w:t>
      </w:r>
    </w:p>
    <w:p w:rsidR="001F3CD5" w:rsidRDefault="001F3CD5" w:rsidP="001F3CD5">
      <w:pPr>
        <w:pStyle w:val="BodyText2"/>
      </w:pPr>
    </w:p>
    <w:p w:rsidR="00BB270C" w:rsidRDefault="001F3CD5" w:rsidP="00AB4073">
      <w:pPr>
        <w:pStyle w:val="BodyText2"/>
        <w:numPr>
          <w:ilvl w:val="0"/>
          <w:numId w:val="1"/>
        </w:numPr>
      </w:pPr>
      <w:r>
        <w:t xml:space="preserve">Dr. </w:t>
      </w:r>
      <w:proofErr w:type="spellStart"/>
      <w:r>
        <w:t>Brefach</w:t>
      </w:r>
      <w:proofErr w:type="spellEnd"/>
      <w:r>
        <w:t xml:space="preserve"> </w:t>
      </w:r>
      <w:r w:rsidR="00A56C64">
        <w:t>observed the LEP program on April 25, 2012</w:t>
      </w:r>
      <w:r w:rsidR="00BB270C">
        <w:t xml:space="preserve"> for approximately four hours</w:t>
      </w:r>
      <w:r w:rsidR="00A56C64">
        <w:t xml:space="preserve">.  She observed portions of two reading comprehension classes, a math class, a social skills group, and a science class.  In sum, Dr. </w:t>
      </w:r>
      <w:proofErr w:type="spellStart"/>
      <w:r w:rsidR="00A56C64">
        <w:t>Brefach</w:t>
      </w:r>
      <w:proofErr w:type="spellEnd"/>
      <w:r w:rsidR="00A56C64">
        <w:t xml:space="preserve"> concluded that the program would be inappropriate for Student because it was not designed for children with profiles similar to his.  She observed that the LEP students were more advanced </w:t>
      </w:r>
      <w:r w:rsidR="00A56C64">
        <w:lastRenderedPageBreak/>
        <w:t>at decoding and writing than Student; on the other hand</w:t>
      </w:r>
      <w:r>
        <w:t xml:space="preserve"> </w:t>
      </w:r>
      <w:r w:rsidR="00A56C64">
        <w:t>they were unable to comprehend and draw</w:t>
      </w:r>
      <w:r w:rsidR="00BB270C">
        <w:t xml:space="preserve"> inferences as well as Student, and the emphasis in classes was on comprehension, which is not an area of weakness for Student.  (</w:t>
      </w:r>
      <w:proofErr w:type="spellStart"/>
      <w:r w:rsidR="00BB270C">
        <w:t>Brefach</w:t>
      </w:r>
      <w:proofErr w:type="spellEnd"/>
      <w:r w:rsidR="00BB270C">
        <w:t>)</w:t>
      </w:r>
    </w:p>
    <w:p w:rsidR="00BB270C" w:rsidRDefault="00BB270C" w:rsidP="00BB270C">
      <w:pPr>
        <w:pStyle w:val="BodyText2"/>
      </w:pPr>
    </w:p>
    <w:p w:rsidR="00BB270C" w:rsidRDefault="00A56C64" w:rsidP="00AB4073">
      <w:pPr>
        <w:pStyle w:val="BodyText2"/>
        <w:numPr>
          <w:ilvl w:val="0"/>
          <w:numId w:val="1"/>
        </w:numPr>
      </w:pPr>
      <w:r>
        <w:t xml:space="preserve"> </w:t>
      </w:r>
      <w:r w:rsidR="00BB270C">
        <w:t xml:space="preserve">She testified that the materials were not presented in a truly language-based, multisensory format, as required by Student.  She further testified that the program had a strong focus on social skills.  Specifically, Dr. </w:t>
      </w:r>
      <w:proofErr w:type="spellStart"/>
      <w:r w:rsidR="00BB270C">
        <w:t>Brefach</w:t>
      </w:r>
      <w:proofErr w:type="spellEnd"/>
      <w:r w:rsidR="00BB270C">
        <w:t xml:space="preserve"> observed that there were many posters and signs on the wall concerning appropriate social behavior, inclu</w:t>
      </w:r>
      <w:r w:rsidR="003C6A9B">
        <w:t>ding eye contact and tone of voice</w:t>
      </w:r>
      <w:r w:rsidR="00BB270C">
        <w:t xml:space="preserve">.  Additionally, she observed staff giving consistent positive feedback to students about their behavior.  Dr. </w:t>
      </w:r>
      <w:proofErr w:type="spellStart"/>
      <w:r w:rsidR="00BB270C">
        <w:t>Brefach</w:t>
      </w:r>
      <w:proofErr w:type="spellEnd"/>
      <w:r w:rsidR="00BB270C">
        <w:t xml:space="preserve"> stated that Student did not require such reminders and feedback, and that this emphasis was inappropriate for him.  (</w:t>
      </w:r>
      <w:proofErr w:type="spellStart"/>
      <w:r w:rsidR="00BB270C">
        <w:t>Brefach</w:t>
      </w:r>
      <w:proofErr w:type="spellEnd"/>
      <w:r w:rsidR="00BB270C">
        <w:t>)</w:t>
      </w:r>
    </w:p>
    <w:p w:rsidR="00BD6B40" w:rsidRDefault="00BD6B40" w:rsidP="00BD6B40">
      <w:pPr>
        <w:pStyle w:val="BodyText2"/>
      </w:pPr>
    </w:p>
    <w:p w:rsidR="00BD6B40" w:rsidRDefault="00BD6B40" w:rsidP="00AB4073">
      <w:pPr>
        <w:pStyle w:val="BodyText2"/>
        <w:numPr>
          <w:ilvl w:val="0"/>
          <w:numId w:val="1"/>
        </w:numPr>
      </w:pPr>
      <w:r>
        <w:t xml:space="preserve">Dr. </w:t>
      </w:r>
      <w:proofErr w:type="spellStart"/>
      <w:r>
        <w:t>Aron</w:t>
      </w:r>
      <w:proofErr w:type="spellEnd"/>
      <w:r>
        <w:t xml:space="preserve"> </w:t>
      </w:r>
      <w:proofErr w:type="spellStart"/>
      <w:r>
        <w:t>Blidner</w:t>
      </w:r>
      <w:proofErr w:type="spellEnd"/>
      <w:r>
        <w:t xml:space="preserve">, </w:t>
      </w:r>
      <w:r w:rsidR="000C63E6">
        <w:t xml:space="preserve">Pembroke’s Secondary Special Education Coordinator, </w:t>
      </w:r>
      <w:r>
        <w:t xml:space="preserve">observed the LEP program on the same day as Dr. </w:t>
      </w:r>
      <w:proofErr w:type="spellStart"/>
      <w:r>
        <w:t>Brefach</w:t>
      </w:r>
      <w:proofErr w:type="spellEnd"/>
      <w:r>
        <w:t>.  He concluded that the program</w:t>
      </w:r>
      <w:r w:rsidR="000C63E6">
        <w:t xml:space="preserve"> was an integrated language-based setting that</w:t>
      </w:r>
      <w:r>
        <w:t xml:space="preserve"> would be appropriate for Student.  In support of this position, Dr. </w:t>
      </w:r>
      <w:proofErr w:type="spellStart"/>
      <w:r>
        <w:t>Blidner</w:t>
      </w:r>
      <w:proofErr w:type="spellEnd"/>
      <w:r>
        <w:t xml:space="preserve"> noted that he had observed that in one of the reading comprehension classes, “[a]s students were talking [about the main character in a story]</w:t>
      </w:r>
      <w:proofErr w:type="gramStart"/>
      <w:r>
        <w:t>,</w:t>
      </w:r>
      <w:proofErr w:type="gramEnd"/>
      <w:r>
        <w:t xml:space="preserve"> [the teacher] was writing it up on the thought level [on a Smart Board.]  Thus making it visual for students…”  (</w:t>
      </w:r>
      <w:proofErr w:type="spellStart"/>
      <w:r>
        <w:t>Blidner</w:t>
      </w:r>
      <w:proofErr w:type="spellEnd"/>
      <w:r>
        <w:t>, Tr. P. 182)</w:t>
      </w:r>
      <w:r w:rsidR="00117D74">
        <w:t xml:space="preserve"> </w:t>
      </w:r>
    </w:p>
    <w:p w:rsidR="00BD6B40" w:rsidRDefault="00BD6B40" w:rsidP="00BD6B40">
      <w:pPr>
        <w:pStyle w:val="BodyText2"/>
      </w:pPr>
    </w:p>
    <w:p w:rsidR="00BD6B40" w:rsidRDefault="00BD6B40" w:rsidP="00AB4073">
      <w:pPr>
        <w:pStyle w:val="BodyText2"/>
        <w:numPr>
          <w:ilvl w:val="0"/>
          <w:numId w:val="1"/>
        </w:numPr>
      </w:pPr>
      <w:r>
        <w:t xml:space="preserve">Dr. </w:t>
      </w:r>
      <w:proofErr w:type="spellStart"/>
      <w:r>
        <w:t>Blidner</w:t>
      </w:r>
      <w:proofErr w:type="spellEnd"/>
      <w:r>
        <w:t xml:space="preserve"> also noted that in math class, the teacher helped students analyze the instructions for solving problems before doing the actual computation.  (</w:t>
      </w:r>
      <w:proofErr w:type="spellStart"/>
      <w:r>
        <w:t>Blidner</w:t>
      </w:r>
      <w:proofErr w:type="spellEnd"/>
      <w:r>
        <w:t>)</w:t>
      </w:r>
    </w:p>
    <w:p w:rsidR="00BD6B40" w:rsidRDefault="00BD6B40" w:rsidP="00BD6B40">
      <w:pPr>
        <w:pStyle w:val="BodyText2"/>
      </w:pPr>
    </w:p>
    <w:p w:rsidR="00BD6B40" w:rsidRDefault="00BD6B40" w:rsidP="00AB4073">
      <w:pPr>
        <w:pStyle w:val="BodyText2"/>
        <w:numPr>
          <w:ilvl w:val="0"/>
          <w:numId w:val="1"/>
        </w:numPr>
      </w:pPr>
      <w:r>
        <w:t xml:space="preserve">In general, Dr. </w:t>
      </w:r>
      <w:proofErr w:type="spellStart"/>
      <w:r>
        <w:t>Blidner</w:t>
      </w:r>
      <w:proofErr w:type="spellEnd"/>
      <w:r>
        <w:t xml:space="preserve"> felt that the staff at the LEP would be able to differentiate their teaching to meet the needs of Student just as they would for any other child </w:t>
      </w:r>
      <w:r w:rsidR="00117D74">
        <w:t xml:space="preserve">with language issues who was </w:t>
      </w:r>
      <w:r>
        <w:t>enrolled in the program.  (</w:t>
      </w:r>
      <w:proofErr w:type="spellStart"/>
      <w:r>
        <w:t>Blidner</w:t>
      </w:r>
      <w:proofErr w:type="spellEnd"/>
      <w:r>
        <w:t>)</w:t>
      </w:r>
    </w:p>
    <w:p w:rsidR="00396F54" w:rsidRDefault="00396F54" w:rsidP="00396F54">
      <w:pPr>
        <w:pStyle w:val="BodyText2"/>
      </w:pPr>
    </w:p>
    <w:p w:rsidR="00396F54" w:rsidRDefault="00396F54" w:rsidP="00AB4073">
      <w:pPr>
        <w:pStyle w:val="BodyText2"/>
        <w:numPr>
          <w:ilvl w:val="0"/>
          <w:numId w:val="1"/>
        </w:numPr>
      </w:pPr>
      <w:r>
        <w:t>The Parents continue to seek residential placement</w:t>
      </w:r>
      <w:r>
        <w:rPr>
          <w:rStyle w:val="FootnoteReference"/>
        </w:rPr>
        <w:footnoteReference w:id="5"/>
      </w:r>
      <w:r>
        <w:t xml:space="preserve"> for Student at </w:t>
      </w:r>
      <w:proofErr w:type="spellStart"/>
      <w:r>
        <w:t>Kildonan</w:t>
      </w:r>
      <w:proofErr w:type="spellEnd"/>
      <w:r>
        <w:t xml:space="preserve">.  </w:t>
      </w:r>
      <w:proofErr w:type="spellStart"/>
      <w:r>
        <w:t>Kildonan</w:t>
      </w:r>
      <w:proofErr w:type="spellEnd"/>
      <w:r>
        <w:t xml:space="preserve"> is described in Paragraphs 80 and 81 of the </w:t>
      </w:r>
      <w:r w:rsidRPr="00396F54">
        <w:rPr>
          <w:u w:val="single"/>
        </w:rPr>
        <w:t>Decision</w:t>
      </w:r>
      <w:r>
        <w:t xml:space="preserve"> as follows:  </w:t>
      </w:r>
    </w:p>
    <w:p w:rsidR="00396F54" w:rsidRDefault="00396F54" w:rsidP="00396F54">
      <w:pPr>
        <w:pStyle w:val="BodyText2"/>
      </w:pPr>
    </w:p>
    <w:p w:rsidR="00396F54" w:rsidRDefault="00396F54" w:rsidP="00396F54">
      <w:pPr>
        <w:pStyle w:val="BodyText2"/>
        <w:ind w:left="1008" w:right="1008"/>
      </w:pPr>
      <w:r>
        <w:t xml:space="preserve">The Parents seek to place Student residentially at the </w:t>
      </w:r>
      <w:proofErr w:type="spellStart"/>
      <w:smartTag w:uri="urn:schemas-microsoft-com:office:smarttags" w:element="PlaceName">
        <w:r>
          <w:t>Kildonan</w:t>
        </w:r>
      </w:smartTag>
      <w:proofErr w:type="spellEnd"/>
      <w:r>
        <w:t xml:space="preserve"> </w:t>
      </w:r>
      <w:smartTag w:uri="urn:schemas-microsoft-com:office:smarttags" w:element="PlaceType">
        <w:r>
          <w:t>School</w:t>
        </w:r>
      </w:smartTag>
      <w:r>
        <w:t xml:space="preserve"> in </w:t>
      </w:r>
      <w:proofErr w:type="spellStart"/>
      <w:smartTag w:uri="urn:schemas-microsoft-com:office:smarttags" w:element="place">
        <w:smartTag w:uri="urn:schemas-microsoft-com:office:smarttags" w:element="City">
          <w:r>
            <w:t>Amenia</w:t>
          </w:r>
        </w:smartTag>
        <w:proofErr w:type="spellEnd"/>
        <w:r>
          <w:t xml:space="preserve">, </w:t>
        </w:r>
        <w:smartTag w:uri="urn:schemas-microsoft-com:office:smarttags" w:element="State">
          <w:r>
            <w:t>New York</w:t>
          </w:r>
        </w:smartTag>
      </w:smartTag>
      <w:r>
        <w:t xml:space="preserve">.  </w:t>
      </w:r>
      <w:proofErr w:type="spellStart"/>
      <w:r>
        <w:t>Kildonan</w:t>
      </w:r>
      <w:proofErr w:type="spellEnd"/>
      <w:r>
        <w:t xml:space="preserve"> is a specialized day and boarding school for children in grades 1 through 12 who have at least average intellectual ability as well as dyslexia.  </w:t>
      </w:r>
      <w:proofErr w:type="spellStart"/>
      <w:r>
        <w:t>Kildonan</w:t>
      </w:r>
      <w:proofErr w:type="spellEnd"/>
      <w:r>
        <w:t xml:space="preserve"> is chartered and registered by the New York State Board of Regents and is accredited by the New York State Association of Independent Schools; however, </w:t>
      </w:r>
      <w:proofErr w:type="spellStart"/>
      <w:r>
        <w:t>Kildonan</w:t>
      </w:r>
      <w:proofErr w:type="spellEnd"/>
      <w:r>
        <w:t xml:space="preserve"> is not Chapter 766 approved by </w:t>
      </w:r>
      <w:smartTag w:uri="urn:schemas-microsoft-com:office:smarttags" w:element="State">
        <w:smartTag w:uri="urn:schemas-microsoft-com:office:smarttags" w:element="place">
          <w:r>
            <w:t>Massachusetts</w:t>
          </w:r>
        </w:smartTag>
      </w:smartTag>
      <w:r>
        <w:t xml:space="preserve">.  </w:t>
      </w:r>
    </w:p>
    <w:p w:rsidR="00396F54" w:rsidRDefault="00396F54" w:rsidP="00396F54">
      <w:pPr>
        <w:pStyle w:val="BodyText2"/>
        <w:ind w:left="1008" w:right="1008"/>
      </w:pPr>
    </w:p>
    <w:p w:rsidR="00396F54" w:rsidRDefault="00396F54" w:rsidP="00396F54">
      <w:pPr>
        <w:pStyle w:val="BodyText2"/>
        <w:ind w:left="1008" w:right="1008"/>
      </w:pPr>
      <w:r>
        <w:t xml:space="preserve">According to pages from </w:t>
      </w:r>
      <w:proofErr w:type="spellStart"/>
      <w:r>
        <w:t>Kildonan’s</w:t>
      </w:r>
      <w:proofErr w:type="spellEnd"/>
      <w:r>
        <w:t xml:space="preserve"> website, there is a discrete middle school component, specifically designed to meet the needs of children in grades six through eight.  Central to </w:t>
      </w:r>
      <w:proofErr w:type="spellStart"/>
      <w:r>
        <w:t>Kildonan’s</w:t>
      </w:r>
      <w:proofErr w:type="spellEnd"/>
      <w:r>
        <w:t xml:space="preserve"> program is its Language Training program, which provides daily</w:t>
      </w:r>
      <w:r w:rsidR="00ED4B80">
        <w:t xml:space="preserve"> </w:t>
      </w:r>
      <w:r>
        <w:t xml:space="preserve">individual </w:t>
      </w:r>
      <w:r>
        <w:lastRenderedPageBreak/>
        <w:t>reading tutorials, using the Orton-</w:t>
      </w:r>
      <w:proofErr w:type="spellStart"/>
      <w:r>
        <w:t>Gillingham</w:t>
      </w:r>
      <w:proofErr w:type="spellEnd"/>
      <w:r>
        <w:t xml:space="preserve"> approach, reinforced by nightly structured study halls.  Language Training teachers must complete at least 70 hours of Orton-</w:t>
      </w:r>
      <w:proofErr w:type="spellStart"/>
      <w:r>
        <w:t>Gillingham</w:t>
      </w:r>
      <w:proofErr w:type="spellEnd"/>
      <w:r>
        <w:t xml:space="preserve"> training, in addition to ongoing training during their employment.  Content area subjects </w:t>
      </w:r>
      <w:r w:rsidR="00ED4B80">
        <w:t>at the middle school level are hands-on, multisensory and project based with reduced writing demands while writing skills are being remediated.  Math classes are aligned with the sequential approach of the language training…</w:t>
      </w:r>
      <w:r>
        <w:t xml:space="preserve"> </w:t>
      </w:r>
      <w:proofErr w:type="gramStart"/>
      <w:r w:rsidR="00ED4B80" w:rsidRPr="00ED4B80">
        <w:rPr>
          <w:u w:val="single"/>
        </w:rPr>
        <w:t>Decisio</w:t>
      </w:r>
      <w:r w:rsidR="00ED4B80" w:rsidRPr="00AC5510">
        <w:rPr>
          <w:u w:val="single"/>
        </w:rPr>
        <w:t>n</w:t>
      </w:r>
      <w:r w:rsidR="00ED4B80">
        <w:t xml:space="preserve">, at </w:t>
      </w:r>
      <w:proofErr w:type="spellStart"/>
      <w:r w:rsidR="00ED4B80">
        <w:t>Paras</w:t>
      </w:r>
      <w:proofErr w:type="spellEnd"/>
      <w:r w:rsidR="00ED4B80">
        <w:t>.</w:t>
      </w:r>
      <w:proofErr w:type="gramEnd"/>
      <w:r w:rsidR="00ED4B80">
        <w:t xml:space="preserve"> </w:t>
      </w:r>
      <w:proofErr w:type="gramStart"/>
      <w:r w:rsidR="00ED4B80">
        <w:t>80, 81.</w:t>
      </w:r>
      <w:proofErr w:type="gramEnd"/>
    </w:p>
    <w:p w:rsidR="002C5DAB" w:rsidRDefault="002C5DAB" w:rsidP="002C5DAB">
      <w:pPr>
        <w:pStyle w:val="BodyText2"/>
      </w:pPr>
    </w:p>
    <w:p w:rsidR="00A9719E" w:rsidRDefault="00A9719E">
      <w:pPr>
        <w:pStyle w:val="BodyText2"/>
        <w:jc w:val="center"/>
        <w:rPr>
          <w:b/>
          <w:u w:val="single"/>
        </w:rPr>
      </w:pPr>
    </w:p>
    <w:p w:rsidR="008F0581" w:rsidRPr="00EA7AF4" w:rsidRDefault="00166620" w:rsidP="00EA7AF4">
      <w:pPr>
        <w:pStyle w:val="BodyText2"/>
        <w:jc w:val="center"/>
        <w:rPr>
          <w:b/>
          <w:u w:val="single"/>
        </w:rPr>
      </w:pPr>
      <w:r>
        <w:rPr>
          <w:b/>
          <w:u w:val="single"/>
        </w:rPr>
        <w:t>FINDINGS AND CONCLUSIONS</w:t>
      </w:r>
    </w:p>
    <w:p w:rsidR="00EA7AF4" w:rsidRPr="00EA7AF4" w:rsidRDefault="00EA7AF4" w:rsidP="000D582B">
      <w:pPr>
        <w:pStyle w:val="BlockText"/>
        <w:ind w:left="0" w:right="0"/>
        <w:rPr>
          <w:szCs w:val="24"/>
        </w:rPr>
      </w:pPr>
    </w:p>
    <w:p w:rsidR="00535175" w:rsidRDefault="00EA7AF4" w:rsidP="00BF78FC">
      <w:pPr>
        <w:rPr>
          <w:sz w:val="24"/>
          <w:szCs w:val="24"/>
        </w:rPr>
      </w:pPr>
      <w:r w:rsidRPr="00EA7AF4">
        <w:rPr>
          <w:sz w:val="24"/>
          <w:szCs w:val="24"/>
        </w:rPr>
        <w:tab/>
        <w:t>Based on the testimony</w:t>
      </w:r>
      <w:r w:rsidR="00AC5510">
        <w:rPr>
          <w:sz w:val="24"/>
          <w:szCs w:val="24"/>
        </w:rPr>
        <w:t xml:space="preserve"> and documents presented at the compliance </w:t>
      </w:r>
      <w:r w:rsidRPr="00EA7AF4">
        <w:rPr>
          <w:sz w:val="24"/>
          <w:szCs w:val="24"/>
        </w:rPr>
        <w:t xml:space="preserve">hearing, I conclude that Pembroke has not complied with the </w:t>
      </w:r>
      <w:r w:rsidRPr="00117D74">
        <w:rPr>
          <w:sz w:val="24"/>
          <w:szCs w:val="24"/>
          <w:u w:val="single"/>
        </w:rPr>
        <w:t>Order</w:t>
      </w:r>
      <w:r w:rsidRPr="00EA7AF4">
        <w:rPr>
          <w:sz w:val="24"/>
          <w:szCs w:val="24"/>
        </w:rPr>
        <w:t xml:space="preserve"> contained in my </w:t>
      </w:r>
      <w:r w:rsidR="00117D74" w:rsidRPr="00117D74">
        <w:rPr>
          <w:sz w:val="24"/>
          <w:szCs w:val="24"/>
          <w:u w:val="single"/>
        </w:rPr>
        <w:t>Decision</w:t>
      </w:r>
      <w:r w:rsidRPr="00EA7AF4">
        <w:rPr>
          <w:sz w:val="24"/>
          <w:szCs w:val="24"/>
        </w:rPr>
        <w:t xml:space="preserve"> of March 2, 2012</w:t>
      </w:r>
      <w:r>
        <w:rPr>
          <w:sz w:val="24"/>
          <w:szCs w:val="24"/>
        </w:rPr>
        <w:t>.  The LEP operated by the SSEC is not designed for children with a profile similar to Student’</w:t>
      </w:r>
      <w:r w:rsidR="00535175">
        <w:rPr>
          <w:sz w:val="24"/>
          <w:szCs w:val="24"/>
        </w:rPr>
        <w:t xml:space="preserve">s, and would not be an appropriate placement for Student.  Rather, the program is designed for children with communication disorders </w:t>
      </w:r>
      <w:r w:rsidR="003623F6">
        <w:rPr>
          <w:sz w:val="24"/>
          <w:szCs w:val="24"/>
        </w:rPr>
        <w:t>which</w:t>
      </w:r>
      <w:r w:rsidR="007C6E59">
        <w:rPr>
          <w:sz w:val="24"/>
          <w:szCs w:val="24"/>
        </w:rPr>
        <w:t xml:space="preserve"> </w:t>
      </w:r>
      <w:r w:rsidR="00117D74">
        <w:rPr>
          <w:sz w:val="24"/>
          <w:szCs w:val="24"/>
        </w:rPr>
        <w:t>primarily</w:t>
      </w:r>
      <w:r w:rsidR="00535175">
        <w:rPr>
          <w:sz w:val="24"/>
          <w:szCs w:val="24"/>
        </w:rPr>
        <w:t xml:space="preserve"> </w:t>
      </w:r>
      <w:r w:rsidR="003623F6">
        <w:rPr>
          <w:sz w:val="24"/>
          <w:szCs w:val="24"/>
        </w:rPr>
        <w:t>impair</w:t>
      </w:r>
      <w:r w:rsidR="00535175">
        <w:rPr>
          <w:sz w:val="24"/>
          <w:szCs w:val="24"/>
        </w:rPr>
        <w:t xml:space="preserve"> comprehension and s</w:t>
      </w:r>
      <w:r w:rsidR="003623F6">
        <w:rPr>
          <w:sz w:val="24"/>
          <w:szCs w:val="24"/>
        </w:rPr>
        <w:t>ocial interaction, rather than decoding and encoding.</w:t>
      </w:r>
      <w:r w:rsidR="00117D74">
        <w:rPr>
          <w:sz w:val="24"/>
          <w:szCs w:val="24"/>
        </w:rPr>
        <w:t xml:space="preserve"> </w:t>
      </w:r>
      <w:r w:rsidR="003623F6">
        <w:rPr>
          <w:sz w:val="24"/>
          <w:szCs w:val="24"/>
        </w:rPr>
        <w:t xml:space="preserve"> </w:t>
      </w:r>
      <w:r w:rsidR="00535175">
        <w:rPr>
          <w:sz w:val="24"/>
          <w:szCs w:val="24"/>
        </w:rPr>
        <w:t xml:space="preserve">While Ms. Dolan testified that there are dyslexic students within the LEP, none has decoding/encoding deficits as severe as Student’s, and none requires O-G remediation.  On the other hand, it is clear that Student’s comprehension skills and social skills are more advanced than those of the proposed peers at the LEP.  </w:t>
      </w:r>
    </w:p>
    <w:p w:rsidR="00535175" w:rsidRDefault="00535175" w:rsidP="00BF78FC">
      <w:pPr>
        <w:rPr>
          <w:sz w:val="24"/>
          <w:szCs w:val="24"/>
        </w:rPr>
      </w:pPr>
    </w:p>
    <w:p w:rsidR="007C6E59" w:rsidRDefault="00535175" w:rsidP="00F3445F">
      <w:pPr>
        <w:rPr>
          <w:sz w:val="24"/>
          <w:szCs w:val="24"/>
        </w:rPr>
      </w:pPr>
      <w:r>
        <w:rPr>
          <w:sz w:val="24"/>
          <w:szCs w:val="24"/>
        </w:rPr>
        <w:tab/>
        <w:t xml:space="preserve">During the </w:t>
      </w:r>
      <w:r w:rsidR="00117D74">
        <w:rPr>
          <w:sz w:val="24"/>
          <w:szCs w:val="24"/>
        </w:rPr>
        <w:t xml:space="preserve">compliance </w:t>
      </w:r>
      <w:r>
        <w:rPr>
          <w:sz w:val="24"/>
          <w:szCs w:val="24"/>
        </w:rPr>
        <w:t xml:space="preserve">hearing, it became clear that </w:t>
      </w:r>
      <w:r w:rsidR="00D25037">
        <w:rPr>
          <w:sz w:val="24"/>
          <w:szCs w:val="24"/>
        </w:rPr>
        <w:t xml:space="preserve">the </w:t>
      </w:r>
      <w:r>
        <w:rPr>
          <w:sz w:val="24"/>
          <w:szCs w:val="24"/>
        </w:rPr>
        <w:t>SSEC and the LEP, as represented by Dr. Perrin and Ms. Dolan</w:t>
      </w:r>
      <w:r w:rsidR="00D25037">
        <w:rPr>
          <w:sz w:val="24"/>
          <w:szCs w:val="24"/>
        </w:rPr>
        <w:t>, took</w:t>
      </w:r>
      <w:r>
        <w:rPr>
          <w:sz w:val="24"/>
          <w:szCs w:val="24"/>
        </w:rPr>
        <w:t xml:space="preserve"> the position that the LEP program could be adapted or differentiated to meet Student’s needs (</w:t>
      </w:r>
      <w:r w:rsidRPr="00DD2F92">
        <w:rPr>
          <w:sz w:val="24"/>
          <w:szCs w:val="24"/>
          <w:u w:val="single"/>
        </w:rPr>
        <w:t>e.g</w:t>
      </w:r>
      <w:r>
        <w:rPr>
          <w:sz w:val="24"/>
          <w:szCs w:val="24"/>
        </w:rPr>
        <w:t xml:space="preserve">., by providing him with O-G tutoring in lieu </w:t>
      </w:r>
      <w:r w:rsidR="00D25037">
        <w:rPr>
          <w:sz w:val="24"/>
          <w:szCs w:val="24"/>
        </w:rPr>
        <w:t xml:space="preserve">of a social skills group).  On the other hand, when </w:t>
      </w:r>
      <w:r>
        <w:rPr>
          <w:sz w:val="24"/>
          <w:szCs w:val="24"/>
        </w:rPr>
        <w:t xml:space="preserve">originally contacted by Parent and Dr. </w:t>
      </w:r>
      <w:proofErr w:type="spellStart"/>
      <w:r>
        <w:rPr>
          <w:sz w:val="24"/>
          <w:szCs w:val="24"/>
        </w:rPr>
        <w:t>Brefach</w:t>
      </w:r>
      <w:proofErr w:type="spellEnd"/>
      <w:r>
        <w:rPr>
          <w:sz w:val="24"/>
          <w:szCs w:val="24"/>
        </w:rPr>
        <w:t>,</w:t>
      </w:r>
      <w:r w:rsidR="00D25037">
        <w:rPr>
          <w:rStyle w:val="FootnoteReference"/>
          <w:sz w:val="24"/>
          <w:szCs w:val="24"/>
        </w:rPr>
        <w:footnoteReference w:id="6"/>
      </w:r>
      <w:r>
        <w:rPr>
          <w:sz w:val="24"/>
          <w:szCs w:val="24"/>
        </w:rPr>
        <w:t xml:space="preserve"> these individuals, esp</w:t>
      </w:r>
      <w:r w:rsidR="00D25037">
        <w:rPr>
          <w:sz w:val="24"/>
          <w:szCs w:val="24"/>
        </w:rPr>
        <w:t xml:space="preserve">ecially Dr. Perrin, described the LEP </w:t>
      </w:r>
      <w:r>
        <w:rPr>
          <w:sz w:val="24"/>
          <w:szCs w:val="24"/>
        </w:rPr>
        <w:t>student popul</w:t>
      </w:r>
      <w:r w:rsidR="00D25037">
        <w:rPr>
          <w:sz w:val="24"/>
          <w:szCs w:val="24"/>
        </w:rPr>
        <w:t>ation as one with</w:t>
      </w:r>
      <w:r>
        <w:rPr>
          <w:sz w:val="24"/>
          <w:szCs w:val="24"/>
        </w:rPr>
        <w:t xml:space="preserve"> different characteristics and needs than Student, </w:t>
      </w:r>
      <w:r w:rsidR="00D25037">
        <w:rPr>
          <w:sz w:val="24"/>
          <w:szCs w:val="24"/>
        </w:rPr>
        <w:t xml:space="preserve">and the LEP program as one which addressed the needs of those students rather than those of a severely dyslexic child with intact comprehension and social skills, like Student.  I conclude that when Dr. Perrin and Ms. Dolan first described their program to Dr. </w:t>
      </w:r>
      <w:proofErr w:type="spellStart"/>
      <w:r w:rsidR="00D25037">
        <w:rPr>
          <w:sz w:val="24"/>
          <w:szCs w:val="24"/>
        </w:rPr>
        <w:t>Brefach</w:t>
      </w:r>
      <w:proofErr w:type="spellEnd"/>
      <w:r w:rsidR="00D25037">
        <w:rPr>
          <w:sz w:val="24"/>
          <w:szCs w:val="24"/>
        </w:rPr>
        <w:t xml:space="preserve"> and Parents, they</w:t>
      </w:r>
      <w:r w:rsidR="00117D74">
        <w:rPr>
          <w:sz w:val="24"/>
          <w:szCs w:val="24"/>
        </w:rPr>
        <w:t xml:space="preserve"> were candid and disinterested, and probably more accurate in their descriptions than in their later testimony.</w:t>
      </w:r>
      <w:r w:rsidR="00F3445F">
        <w:rPr>
          <w:rStyle w:val="FootnoteReference"/>
          <w:sz w:val="24"/>
          <w:szCs w:val="24"/>
        </w:rPr>
        <w:footnoteReference w:id="7"/>
      </w:r>
      <w:r w:rsidR="007C6E59">
        <w:rPr>
          <w:sz w:val="24"/>
          <w:szCs w:val="24"/>
        </w:rPr>
        <w:t xml:space="preserve">  </w:t>
      </w:r>
    </w:p>
    <w:p w:rsidR="00117D74" w:rsidRDefault="00117D74" w:rsidP="00BF78FC">
      <w:pPr>
        <w:rPr>
          <w:sz w:val="24"/>
          <w:szCs w:val="24"/>
        </w:rPr>
      </w:pPr>
    </w:p>
    <w:p w:rsidR="001C36D6" w:rsidRDefault="00117D74" w:rsidP="00BF78FC">
      <w:pPr>
        <w:rPr>
          <w:sz w:val="24"/>
          <w:szCs w:val="24"/>
        </w:rPr>
      </w:pPr>
      <w:r>
        <w:rPr>
          <w:sz w:val="24"/>
          <w:szCs w:val="24"/>
        </w:rPr>
        <w:tab/>
        <w:t xml:space="preserve"> While the LEP and SSEC representatives</w:t>
      </w:r>
      <w:r w:rsidR="00D25037">
        <w:rPr>
          <w:sz w:val="24"/>
          <w:szCs w:val="24"/>
        </w:rPr>
        <w:t xml:space="preserve"> </w:t>
      </w:r>
      <w:r w:rsidR="001C36D6">
        <w:rPr>
          <w:sz w:val="24"/>
          <w:szCs w:val="24"/>
        </w:rPr>
        <w:t xml:space="preserve">now </w:t>
      </w:r>
      <w:r w:rsidR="00D25037">
        <w:rPr>
          <w:sz w:val="24"/>
          <w:szCs w:val="24"/>
        </w:rPr>
        <w:t xml:space="preserve">may sincerely believe that they can make adjustments in the LEP program to make it appropriate for Student, such adjustments would make Student the only one of his peers receiving O-G instruction, or requiring </w:t>
      </w:r>
      <w:r w:rsidR="001C36D6">
        <w:rPr>
          <w:sz w:val="24"/>
          <w:szCs w:val="24"/>
        </w:rPr>
        <w:t xml:space="preserve">implementation of O-G strategies in the classroom, while receiving </w:t>
      </w:r>
      <w:r w:rsidR="001C36D6">
        <w:rPr>
          <w:sz w:val="24"/>
          <w:szCs w:val="24"/>
        </w:rPr>
        <w:lastRenderedPageBreak/>
        <w:t>comprehension instruction, and po</w:t>
      </w:r>
      <w:r>
        <w:rPr>
          <w:sz w:val="24"/>
          <w:szCs w:val="24"/>
        </w:rPr>
        <w:t xml:space="preserve">ssibly social skills training, </w:t>
      </w:r>
      <w:r w:rsidR="001C36D6">
        <w:rPr>
          <w:sz w:val="24"/>
          <w:szCs w:val="24"/>
        </w:rPr>
        <w:t>that he does not need.</w:t>
      </w:r>
      <w:r w:rsidR="001C36D6">
        <w:rPr>
          <w:rStyle w:val="FootnoteReference"/>
          <w:sz w:val="24"/>
          <w:szCs w:val="24"/>
        </w:rPr>
        <w:footnoteReference w:id="8"/>
      </w:r>
      <w:r w:rsidR="001C36D6">
        <w:rPr>
          <w:sz w:val="24"/>
          <w:szCs w:val="24"/>
        </w:rPr>
        <w:t xml:space="preserve">  Student is finishing seventh grade with severe deficits in basic decoding and encoding,</w:t>
      </w:r>
      <w:r>
        <w:rPr>
          <w:sz w:val="24"/>
          <w:szCs w:val="24"/>
        </w:rPr>
        <w:t xml:space="preserve"> resulting in </w:t>
      </w:r>
      <w:r w:rsidR="001C36D6">
        <w:rPr>
          <w:sz w:val="24"/>
          <w:szCs w:val="24"/>
        </w:rPr>
        <w:t xml:space="preserve">severely impaired literacy skills.  His programmatic needs are clear and straightforward.  </w:t>
      </w:r>
      <w:r w:rsidR="00C56D03">
        <w:rPr>
          <w:sz w:val="24"/>
          <w:szCs w:val="24"/>
        </w:rPr>
        <w:t xml:space="preserve">It may be that the LEP program could be adapted to meet Student’s needs, but Student </w:t>
      </w:r>
      <w:r w:rsidR="001C36D6">
        <w:rPr>
          <w:sz w:val="24"/>
          <w:szCs w:val="24"/>
        </w:rPr>
        <w:t xml:space="preserve">cannot afford to </w:t>
      </w:r>
      <w:r w:rsidR="00C56D03">
        <w:rPr>
          <w:sz w:val="24"/>
          <w:szCs w:val="24"/>
        </w:rPr>
        <w:t>experiment</w:t>
      </w:r>
      <w:r w:rsidR="001C36D6">
        <w:rPr>
          <w:sz w:val="24"/>
          <w:szCs w:val="24"/>
        </w:rPr>
        <w:t xml:space="preserve">.  </w:t>
      </w:r>
    </w:p>
    <w:p w:rsidR="001C36D6" w:rsidRDefault="001C36D6" w:rsidP="00BF78FC">
      <w:pPr>
        <w:rPr>
          <w:sz w:val="24"/>
          <w:szCs w:val="24"/>
        </w:rPr>
      </w:pPr>
    </w:p>
    <w:p w:rsidR="00D25037" w:rsidRDefault="001C36D6" w:rsidP="00C56D03">
      <w:pPr>
        <w:rPr>
          <w:sz w:val="24"/>
          <w:szCs w:val="24"/>
        </w:rPr>
      </w:pPr>
      <w:r>
        <w:rPr>
          <w:sz w:val="24"/>
          <w:szCs w:val="24"/>
        </w:rPr>
        <w:tab/>
        <w:t xml:space="preserve">  </w:t>
      </w:r>
      <w:r w:rsidR="00C56D03">
        <w:rPr>
          <w:sz w:val="24"/>
          <w:szCs w:val="24"/>
        </w:rPr>
        <w:t xml:space="preserve">The Parents have requested that Pembroke place Student at the </w:t>
      </w:r>
      <w:proofErr w:type="spellStart"/>
      <w:smartTag w:uri="urn:schemas-microsoft-com:office:smarttags" w:element="PlaceName">
        <w:r w:rsidR="00C56D03">
          <w:rPr>
            <w:sz w:val="24"/>
            <w:szCs w:val="24"/>
          </w:rPr>
          <w:t>Kildonan</w:t>
        </w:r>
      </w:smartTag>
      <w:proofErr w:type="spellEnd"/>
      <w:r w:rsidR="00C56D03">
        <w:rPr>
          <w:sz w:val="24"/>
          <w:szCs w:val="24"/>
        </w:rPr>
        <w:t xml:space="preserve"> </w:t>
      </w:r>
      <w:smartTag w:uri="urn:schemas-microsoft-com:office:smarttags" w:element="PlaceType">
        <w:r w:rsidR="00C56D03">
          <w:rPr>
            <w:sz w:val="24"/>
            <w:szCs w:val="24"/>
          </w:rPr>
          <w:t>School</w:t>
        </w:r>
      </w:smartTag>
      <w:r w:rsidR="00C56D03">
        <w:rPr>
          <w:sz w:val="24"/>
          <w:szCs w:val="24"/>
        </w:rPr>
        <w:t xml:space="preserve"> in </w:t>
      </w:r>
      <w:smartTag w:uri="urn:schemas-microsoft-com:office:smarttags" w:element="State">
        <w:smartTag w:uri="urn:schemas-microsoft-com:office:smarttags" w:element="place">
          <w:r w:rsidR="00C56D03">
            <w:rPr>
              <w:sz w:val="24"/>
              <w:szCs w:val="24"/>
            </w:rPr>
            <w:t>New York</w:t>
          </w:r>
        </w:smartTag>
      </w:smartTag>
      <w:r w:rsidR="00C56D03">
        <w:rPr>
          <w:sz w:val="24"/>
          <w:szCs w:val="24"/>
        </w:rPr>
        <w:t xml:space="preserve">.  Based on the evidence presented in the original hearing in this matter, and incorporated into the </w:t>
      </w:r>
      <w:r w:rsidR="00C56D03" w:rsidRPr="00C56D03">
        <w:rPr>
          <w:sz w:val="24"/>
          <w:szCs w:val="24"/>
          <w:u w:val="single"/>
        </w:rPr>
        <w:t>Decision</w:t>
      </w:r>
      <w:r w:rsidR="00C56D03">
        <w:rPr>
          <w:sz w:val="24"/>
          <w:szCs w:val="24"/>
        </w:rPr>
        <w:t xml:space="preserve">, </w:t>
      </w:r>
      <w:proofErr w:type="spellStart"/>
      <w:r w:rsidR="00C56D03">
        <w:rPr>
          <w:sz w:val="24"/>
          <w:szCs w:val="24"/>
        </w:rPr>
        <w:t>Kildonan</w:t>
      </w:r>
      <w:proofErr w:type="spellEnd"/>
      <w:r w:rsidR="00C56D03">
        <w:rPr>
          <w:sz w:val="24"/>
          <w:szCs w:val="24"/>
        </w:rPr>
        <w:t xml:space="preserve"> appears to be an appropriate placement for Student</w:t>
      </w:r>
      <w:r w:rsidR="00117D74">
        <w:rPr>
          <w:sz w:val="24"/>
          <w:szCs w:val="24"/>
        </w:rPr>
        <w:t xml:space="preserve">.  </w:t>
      </w:r>
      <w:r w:rsidR="00C56D03">
        <w:rPr>
          <w:sz w:val="24"/>
          <w:szCs w:val="24"/>
        </w:rPr>
        <w:t xml:space="preserve"> </w:t>
      </w:r>
      <w:r w:rsidR="00ED4B80">
        <w:rPr>
          <w:rStyle w:val="FootnoteReference"/>
          <w:sz w:val="24"/>
          <w:szCs w:val="24"/>
        </w:rPr>
        <w:footnoteReference w:id="9"/>
      </w:r>
      <w:r w:rsidR="00C56D03">
        <w:rPr>
          <w:sz w:val="24"/>
          <w:szCs w:val="24"/>
        </w:rPr>
        <w:t xml:space="preserve"> </w:t>
      </w:r>
    </w:p>
    <w:p w:rsidR="00C56D03" w:rsidRDefault="00C56D03" w:rsidP="00BF78FC">
      <w:pPr>
        <w:rPr>
          <w:sz w:val="24"/>
          <w:szCs w:val="24"/>
        </w:rPr>
      </w:pPr>
    </w:p>
    <w:p w:rsidR="00C56D03" w:rsidRDefault="00C56D03" w:rsidP="00C56D03">
      <w:pPr>
        <w:jc w:val="center"/>
        <w:rPr>
          <w:b/>
          <w:sz w:val="24"/>
          <w:szCs w:val="24"/>
        </w:rPr>
      </w:pPr>
      <w:r w:rsidRPr="00C56D03">
        <w:rPr>
          <w:b/>
          <w:sz w:val="24"/>
          <w:szCs w:val="24"/>
        </w:rPr>
        <w:t>ORDER</w:t>
      </w:r>
    </w:p>
    <w:p w:rsidR="00C56D03" w:rsidRDefault="00C56D03" w:rsidP="00C56D03">
      <w:pPr>
        <w:rPr>
          <w:b/>
          <w:sz w:val="24"/>
          <w:szCs w:val="24"/>
        </w:rPr>
      </w:pPr>
    </w:p>
    <w:p w:rsidR="00860813" w:rsidRDefault="00C56D03" w:rsidP="00C56D03">
      <w:pPr>
        <w:rPr>
          <w:sz w:val="24"/>
          <w:szCs w:val="24"/>
        </w:rPr>
      </w:pPr>
      <w:r>
        <w:rPr>
          <w:b/>
          <w:sz w:val="24"/>
          <w:szCs w:val="24"/>
        </w:rPr>
        <w:tab/>
      </w:r>
      <w:r>
        <w:rPr>
          <w:sz w:val="24"/>
          <w:szCs w:val="24"/>
        </w:rPr>
        <w:t xml:space="preserve">Pembroke is hereby ordered to </w:t>
      </w:r>
      <w:r w:rsidR="00860813">
        <w:rPr>
          <w:sz w:val="24"/>
          <w:szCs w:val="24"/>
        </w:rPr>
        <w:t xml:space="preserve">immediately take all necessary steps to </w:t>
      </w:r>
      <w:r>
        <w:rPr>
          <w:sz w:val="24"/>
          <w:szCs w:val="24"/>
        </w:rPr>
        <w:t xml:space="preserve">fund Student’s residential placement (including summer programming) at the </w:t>
      </w:r>
      <w:proofErr w:type="spellStart"/>
      <w:smartTag w:uri="urn:schemas-microsoft-com:office:smarttags" w:element="place">
        <w:smartTag w:uri="urn:schemas-microsoft-com:office:smarttags" w:element="PlaceName">
          <w:r>
            <w:rPr>
              <w:sz w:val="24"/>
              <w:szCs w:val="24"/>
            </w:rPr>
            <w:t>Kildonan</w:t>
          </w:r>
        </w:smartTag>
        <w:proofErr w:type="spellEnd"/>
        <w:r>
          <w:rPr>
            <w:sz w:val="24"/>
            <w:szCs w:val="24"/>
          </w:rPr>
          <w:t xml:space="preserve"> </w:t>
        </w:r>
        <w:smartTag w:uri="urn:schemas-microsoft-com:office:smarttags" w:element="PlaceType">
          <w:r>
            <w:rPr>
              <w:sz w:val="24"/>
              <w:szCs w:val="24"/>
            </w:rPr>
            <w:t>School</w:t>
          </w:r>
        </w:smartTag>
      </w:smartTag>
      <w:r w:rsidR="00860813">
        <w:rPr>
          <w:sz w:val="24"/>
          <w:szCs w:val="24"/>
        </w:rPr>
        <w:t xml:space="preserve">, including but not limited to </w:t>
      </w:r>
      <w:r w:rsidR="003C6A9B">
        <w:rPr>
          <w:sz w:val="24"/>
          <w:szCs w:val="24"/>
        </w:rPr>
        <w:t xml:space="preserve">obtaining </w:t>
      </w:r>
      <w:r w:rsidR="00860813">
        <w:rPr>
          <w:sz w:val="24"/>
          <w:szCs w:val="24"/>
        </w:rPr>
        <w:t xml:space="preserve">approval for </w:t>
      </w:r>
      <w:proofErr w:type="spellStart"/>
      <w:r w:rsidR="00860813">
        <w:rPr>
          <w:sz w:val="24"/>
          <w:szCs w:val="24"/>
        </w:rPr>
        <w:t>Kildonan</w:t>
      </w:r>
      <w:proofErr w:type="spellEnd"/>
      <w:r w:rsidR="00860813">
        <w:rPr>
          <w:sz w:val="24"/>
          <w:szCs w:val="24"/>
        </w:rPr>
        <w:t xml:space="preserve"> as a sole source placement</w:t>
      </w:r>
      <w:r w:rsidR="00CC3D61">
        <w:rPr>
          <w:sz w:val="24"/>
          <w:szCs w:val="24"/>
        </w:rPr>
        <w:t>.</w:t>
      </w:r>
      <w:r w:rsidR="00860813">
        <w:rPr>
          <w:sz w:val="24"/>
          <w:szCs w:val="24"/>
        </w:rPr>
        <w:t xml:space="preserve">  Pembroke shall also be responsible for </w:t>
      </w:r>
      <w:r>
        <w:rPr>
          <w:sz w:val="24"/>
          <w:szCs w:val="24"/>
        </w:rPr>
        <w:t>transportation.  Pembroke shall immediately draft an IEP to this effect</w:t>
      </w:r>
      <w:r w:rsidR="00860813">
        <w:rPr>
          <w:sz w:val="24"/>
          <w:szCs w:val="24"/>
        </w:rPr>
        <w:t>.</w:t>
      </w:r>
    </w:p>
    <w:p w:rsidR="00860813" w:rsidRDefault="00860813" w:rsidP="00C56D03">
      <w:pPr>
        <w:rPr>
          <w:sz w:val="24"/>
          <w:szCs w:val="24"/>
        </w:rPr>
      </w:pPr>
    </w:p>
    <w:p w:rsidR="00C56D03" w:rsidRPr="00C56D03" w:rsidRDefault="00860813" w:rsidP="00C56D03">
      <w:pPr>
        <w:rPr>
          <w:sz w:val="24"/>
          <w:szCs w:val="24"/>
        </w:rPr>
      </w:pPr>
      <w:r>
        <w:rPr>
          <w:sz w:val="24"/>
          <w:szCs w:val="24"/>
        </w:rPr>
        <w:tab/>
      </w:r>
      <w:r w:rsidR="00CC3D61">
        <w:rPr>
          <w:sz w:val="24"/>
          <w:szCs w:val="24"/>
        </w:rPr>
        <w:t xml:space="preserve">While the Parents may elect to have Student begin the placement during the summer of 2012, the effective date of this </w:t>
      </w:r>
      <w:r w:rsidR="00CC3D61" w:rsidRPr="00117D74">
        <w:rPr>
          <w:sz w:val="24"/>
          <w:szCs w:val="24"/>
          <w:u w:val="single"/>
        </w:rPr>
        <w:t>Order</w:t>
      </w:r>
      <w:r w:rsidR="00CC3D61">
        <w:rPr>
          <w:sz w:val="24"/>
          <w:szCs w:val="24"/>
        </w:rPr>
        <w:t xml:space="preserve"> shall be considered May 18, 2012.</w:t>
      </w:r>
      <w:r w:rsidR="00C56D03">
        <w:rPr>
          <w:sz w:val="24"/>
          <w:szCs w:val="24"/>
        </w:rPr>
        <w:t xml:space="preserve">  </w:t>
      </w:r>
    </w:p>
    <w:p w:rsidR="001C36D6" w:rsidRDefault="001C36D6" w:rsidP="00C56D03">
      <w:pPr>
        <w:jc w:val="center"/>
        <w:rPr>
          <w:sz w:val="24"/>
          <w:szCs w:val="24"/>
        </w:rPr>
      </w:pPr>
      <w:r>
        <w:rPr>
          <w:sz w:val="24"/>
          <w:szCs w:val="24"/>
        </w:rPr>
        <w:tab/>
      </w:r>
    </w:p>
    <w:p w:rsidR="005947A9" w:rsidRPr="00EA7AF4" w:rsidRDefault="00EA7AF4" w:rsidP="00BF78FC">
      <w:pPr>
        <w:rPr>
          <w:sz w:val="24"/>
          <w:szCs w:val="24"/>
        </w:rPr>
      </w:pPr>
      <w:r>
        <w:rPr>
          <w:sz w:val="24"/>
          <w:szCs w:val="24"/>
        </w:rPr>
        <w:t xml:space="preserve"> </w:t>
      </w:r>
    </w:p>
    <w:p w:rsidR="00B442DB" w:rsidRDefault="00B442DB" w:rsidP="00B442DB">
      <w:pPr>
        <w:rPr>
          <w:sz w:val="24"/>
        </w:rPr>
      </w:pPr>
      <w:r>
        <w:rPr>
          <w:sz w:val="24"/>
        </w:rPr>
        <w:t>By the Hearing Officer:</w:t>
      </w:r>
    </w:p>
    <w:p w:rsidR="00B442DB" w:rsidRDefault="00B442DB" w:rsidP="00B442DB">
      <w:pPr>
        <w:rPr>
          <w:sz w:val="24"/>
        </w:rPr>
      </w:pPr>
    </w:p>
    <w:p w:rsidR="00B442DB" w:rsidRDefault="00B442DB" w:rsidP="00B442DB">
      <w:pPr>
        <w:rPr>
          <w:sz w:val="24"/>
        </w:rPr>
      </w:pPr>
    </w:p>
    <w:p w:rsidR="00B442DB" w:rsidRDefault="00B442DB" w:rsidP="00B442DB">
      <w:pPr>
        <w:rPr>
          <w:sz w:val="24"/>
        </w:rPr>
      </w:pPr>
    </w:p>
    <w:p w:rsidR="00B442DB" w:rsidRDefault="00B442DB" w:rsidP="00B442DB">
      <w:pPr>
        <w:rPr>
          <w:sz w:val="24"/>
        </w:rPr>
      </w:pPr>
      <w:r>
        <w:rPr>
          <w:sz w:val="24"/>
        </w:rPr>
        <w:t>_______________________</w:t>
      </w:r>
      <w:r>
        <w:rPr>
          <w:sz w:val="24"/>
        </w:rPr>
        <w:tab/>
      </w:r>
      <w:r>
        <w:rPr>
          <w:sz w:val="24"/>
        </w:rPr>
        <w:tab/>
      </w:r>
      <w:r>
        <w:rPr>
          <w:sz w:val="24"/>
        </w:rPr>
        <w:tab/>
      </w:r>
      <w:r>
        <w:rPr>
          <w:sz w:val="24"/>
        </w:rPr>
        <w:tab/>
      </w:r>
      <w:r>
        <w:rPr>
          <w:sz w:val="24"/>
        </w:rPr>
        <w:tab/>
        <w:t>______________________</w:t>
      </w:r>
    </w:p>
    <w:p w:rsidR="00166620" w:rsidRDefault="0077732E" w:rsidP="00B442DB">
      <w:pPr>
        <w:pStyle w:val="BlockText"/>
        <w:ind w:left="0" w:right="0"/>
      </w:pPr>
      <w:r>
        <w:t>Sara Berman</w:t>
      </w:r>
      <w:r>
        <w:tab/>
      </w:r>
      <w:r>
        <w:tab/>
      </w:r>
      <w:r>
        <w:tab/>
      </w:r>
      <w:r>
        <w:tab/>
      </w:r>
      <w:r>
        <w:tab/>
      </w:r>
      <w:r>
        <w:tab/>
      </w:r>
      <w:r>
        <w:tab/>
        <w:t>Date</w:t>
      </w:r>
      <w:r w:rsidR="00C817F9">
        <w:t xml:space="preserve">:  </w:t>
      </w:r>
      <w:r w:rsidR="00F3445F">
        <w:t>May 18, 2012</w:t>
      </w:r>
      <w:r w:rsidR="00B442DB">
        <w:tab/>
      </w:r>
      <w:r w:rsidR="00B442DB">
        <w:tab/>
        <w:t xml:space="preserve"> </w:t>
      </w:r>
    </w:p>
    <w:p w:rsidR="00166620" w:rsidRDefault="00166620">
      <w:pPr>
        <w:pStyle w:val="BlockText"/>
        <w:ind w:left="0" w:right="0" w:firstLine="360"/>
      </w:pPr>
    </w:p>
    <w:p w:rsidR="00166620" w:rsidRDefault="00166620">
      <w:pPr>
        <w:pStyle w:val="BodyText"/>
      </w:pPr>
      <w:r>
        <w:tab/>
      </w:r>
      <w:r>
        <w:tab/>
      </w:r>
    </w:p>
    <w:p w:rsidR="00166620" w:rsidRDefault="00166620">
      <w:pPr>
        <w:pStyle w:val="BlockText"/>
        <w:ind w:left="0" w:right="0" w:firstLine="360"/>
      </w:pPr>
    </w:p>
    <w:p w:rsidR="00166620" w:rsidRDefault="00166620">
      <w:pPr>
        <w:pStyle w:val="BlockText"/>
        <w:ind w:left="0" w:right="0" w:firstLine="360"/>
      </w:pPr>
    </w:p>
    <w:p w:rsidR="00166620" w:rsidRDefault="00166620">
      <w:pPr>
        <w:ind w:firstLine="360"/>
        <w:rPr>
          <w:sz w:val="24"/>
        </w:rPr>
      </w:pPr>
    </w:p>
    <w:sectPr w:rsidR="00166620" w:rsidSect="00C25308">
      <w:footerReference w:type="even" r:id="rId7"/>
      <w:footerReference w:type="default" r:id="rId8"/>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9A2" w:rsidRDefault="001F09A2">
      <w:r>
        <w:separator/>
      </w:r>
    </w:p>
  </w:endnote>
  <w:endnote w:type="continuationSeparator" w:id="0">
    <w:p w:rsidR="001F09A2" w:rsidRDefault="001F09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A00000EF" w:usb1="5000204A" w:usb2="0001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F34" w:rsidRDefault="00346F83">
    <w:pPr>
      <w:pStyle w:val="Footer"/>
      <w:framePr w:wrap="around" w:vAnchor="text" w:hAnchor="margin" w:xAlign="center" w:y="1"/>
      <w:rPr>
        <w:rStyle w:val="PageNumber"/>
      </w:rPr>
    </w:pPr>
    <w:r>
      <w:rPr>
        <w:rStyle w:val="PageNumber"/>
      </w:rPr>
      <w:fldChar w:fldCharType="begin"/>
    </w:r>
    <w:r w:rsidR="00806F34">
      <w:rPr>
        <w:rStyle w:val="PageNumber"/>
      </w:rPr>
      <w:instrText xml:space="preserve">PAGE  </w:instrText>
    </w:r>
    <w:r>
      <w:rPr>
        <w:rStyle w:val="PageNumber"/>
      </w:rPr>
      <w:fldChar w:fldCharType="separate"/>
    </w:r>
    <w:r w:rsidR="00806F34">
      <w:rPr>
        <w:rStyle w:val="PageNumber"/>
        <w:noProof/>
      </w:rPr>
      <w:t>9</w:t>
    </w:r>
    <w:r>
      <w:rPr>
        <w:rStyle w:val="PageNumber"/>
      </w:rPr>
      <w:fldChar w:fldCharType="end"/>
    </w:r>
  </w:p>
  <w:p w:rsidR="00806F34" w:rsidRDefault="00806F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F34" w:rsidRDefault="00346F83">
    <w:pPr>
      <w:pStyle w:val="Footer"/>
      <w:framePr w:wrap="around" w:vAnchor="text" w:hAnchor="margin" w:xAlign="center" w:y="1"/>
      <w:rPr>
        <w:rStyle w:val="PageNumber"/>
      </w:rPr>
    </w:pPr>
    <w:r>
      <w:rPr>
        <w:rStyle w:val="PageNumber"/>
      </w:rPr>
      <w:fldChar w:fldCharType="begin"/>
    </w:r>
    <w:r w:rsidR="00806F34">
      <w:rPr>
        <w:rStyle w:val="PageNumber"/>
      </w:rPr>
      <w:instrText xml:space="preserve">PAGE  </w:instrText>
    </w:r>
    <w:r>
      <w:rPr>
        <w:rStyle w:val="PageNumber"/>
      </w:rPr>
      <w:fldChar w:fldCharType="separate"/>
    </w:r>
    <w:r w:rsidR="006B1922">
      <w:rPr>
        <w:rStyle w:val="PageNumber"/>
        <w:noProof/>
      </w:rPr>
      <w:t>8</w:t>
    </w:r>
    <w:r>
      <w:rPr>
        <w:rStyle w:val="PageNumber"/>
      </w:rPr>
      <w:fldChar w:fldCharType="end"/>
    </w:r>
  </w:p>
  <w:p w:rsidR="00806F34" w:rsidRDefault="00806F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9A2" w:rsidRDefault="001F09A2">
      <w:r>
        <w:separator/>
      </w:r>
    </w:p>
  </w:footnote>
  <w:footnote w:type="continuationSeparator" w:id="0">
    <w:p w:rsidR="001F09A2" w:rsidRDefault="001F09A2">
      <w:r>
        <w:continuationSeparator/>
      </w:r>
    </w:p>
  </w:footnote>
  <w:footnote w:id="1">
    <w:p w:rsidR="00806F34" w:rsidRDefault="00806F34">
      <w:pPr>
        <w:pStyle w:val="FootnoteText"/>
      </w:pPr>
      <w:r>
        <w:rPr>
          <w:rStyle w:val="FootnoteReference"/>
        </w:rPr>
        <w:footnoteRef/>
      </w:r>
      <w:r>
        <w:t xml:space="preserve"> Pembroke also sent a referral packet to the </w:t>
      </w:r>
      <w:smartTag w:uri="urn:schemas-microsoft-com:office:smarttags" w:element="place">
        <w:smartTag w:uri="urn:schemas-microsoft-com:office:smarttags" w:element="PlaceName">
          <w:r>
            <w:t>Clearway</w:t>
          </w:r>
        </w:smartTag>
        <w:r>
          <w:t xml:space="preserve"> </w:t>
        </w:r>
        <w:smartTag w:uri="urn:schemas-microsoft-com:office:smarttags" w:element="PlaceType">
          <w:r>
            <w:t>School</w:t>
          </w:r>
        </w:smartTag>
      </w:smartTag>
      <w:r>
        <w:t xml:space="preserve">.  (Murphy)  The Parents assert that Clearway would be inappropriate for Student and the School is not continuing to propose it.  </w:t>
      </w:r>
    </w:p>
  </w:footnote>
  <w:footnote w:id="2">
    <w:p w:rsidR="00806F34" w:rsidRDefault="00806F34">
      <w:pPr>
        <w:pStyle w:val="FootnoteText"/>
      </w:pPr>
      <w:r>
        <w:rPr>
          <w:rStyle w:val="FootnoteReference"/>
        </w:rPr>
        <w:footnoteRef/>
      </w:r>
      <w:r>
        <w:t xml:space="preserve"> The record is not clear on how many students in the LEP have diagnoses of dyslexia.  Ms. Dolan testified once that eleven students had this diagnosis, but also that only four students were dyslexic.  Since there are only about eleven students in the entire program, I conclude that it is more likely that four is closer to the correct number of dyslexic students enrolled.  </w:t>
      </w:r>
    </w:p>
    <w:p w:rsidR="00806F34" w:rsidRDefault="00806F34">
      <w:pPr>
        <w:pStyle w:val="FootnoteText"/>
      </w:pPr>
    </w:p>
  </w:footnote>
  <w:footnote w:id="3">
    <w:p w:rsidR="00806F34" w:rsidRDefault="00806F34">
      <w:pPr>
        <w:pStyle w:val="FootnoteText"/>
      </w:pPr>
      <w:r>
        <w:rPr>
          <w:rStyle w:val="FootnoteReference"/>
        </w:rPr>
        <w:footnoteRef/>
      </w:r>
      <w:r>
        <w:t xml:space="preserve"> Dr. Perrin testified that if a child’s decoding had ever been impaired enough to require O-G, he or she would ideally have received such instruction in elementary school, and made enough progress to benefit from Wilson upon reaching middle school at the LEP.   (Perrin)</w:t>
      </w:r>
    </w:p>
    <w:p w:rsidR="00806F34" w:rsidRDefault="00806F34">
      <w:pPr>
        <w:pStyle w:val="FootnoteText"/>
      </w:pPr>
    </w:p>
  </w:footnote>
  <w:footnote w:id="4">
    <w:p w:rsidR="00806F34" w:rsidRDefault="00806F34">
      <w:pPr>
        <w:pStyle w:val="FootnoteText"/>
      </w:pPr>
      <w:r>
        <w:rPr>
          <w:rStyle w:val="FootnoteReference"/>
        </w:rPr>
        <w:footnoteRef/>
      </w:r>
      <w:r>
        <w:t xml:space="preserve"> There is no dispute that in fact, the speech/language pathologist at the LEP is O-G certified.  Dr. </w:t>
      </w:r>
      <w:proofErr w:type="spellStart"/>
      <w:r>
        <w:t>Brefach</w:t>
      </w:r>
      <w:proofErr w:type="spellEnd"/>
      <w:r>
        <w:t xml:space="preserve">, Ms. Dolan, and Dr. Perrin subsequently testified to this effect.  </w:t>
      </w:r>
    </w:p>
  </w:footnote>
  <w:footnote w:id="5">
    <w:p w:rsidR="00806F34" w:rsidRDefault="00806F34">
      <w:pPr>
        <w:pStyle w:val="FootnoteText"/>
      </w:pPr>
      <w:r>
        <w:rPr>
          <w:rStyle w:val="FootnoteReference"/>
        </w:rPr>
        <w:footnoteRef/>
      </w:r>
      <w:r>
        <w:t xml:space="preserve"> The residential component would be necessary because of the distance of </w:t>
      </w:r>
      <w:proofErr w:type="spellStart"/>
      <w:r>
        <w:t>Kildonan</w:t>
      </w:r>
      <w:proofErr w:type="spellEnd"/>
      <w:r>
        <w:t xml:space="preserve"> (in </w:t>
      </w:r>
      <w:smartTag w:uri="urn:schemas-microsoft-com:office:smarttags" w:element="State">
        <w:smartTag w:uri="urn:schemas-microsoft-com:office:smarttags" w:element="place">
          <w:r>
            <w:t>New York</w:t>
          </w:r>
        </w:smartTag>
      </w:smartTag>
      <w:r>
        <w:t xml:space="preserve">) from the Parents’ home in Pembroke.  </w:t>
      </w:r>
    </w:p>
  </w:footnote>
  <w:footnote w:id="6">
    <w:p w:rsidR="00806F34" w:rsidRDefault="00806F34">
      <w:pPr>
        <w:pStyle w:val="FootnoteText"/>
      </w:pPr>
      <w:r>
        <w:rPr>
          <w:rStyle w:val="FootnoteReference"/>
        </w:rPr>
        <w:footnoteRef/>
      </w:r>
      <w:r>
        <w:t xml:space="preserve"> As previously stated, the referral packet that Dr. Perrin and Ms. Dolan had reviewed did not contain Dr. </w:t>
      </w:r>
      <w:proofErr w:type="spellStart"/>
      <w:r>
        <w:t>Brefach’s</w:t>
      </w:r>
      <w:proofErr w:type="spellEnd"/>
      <w:r>
        <w:t xml:space="preserve"> report or any updated test results or progress reports.  </w:t>
      </w:r>
    </w:p>
    <w:p w:rsidR="00806F34" w:rsidRDefault="00806F34">
      <w:pPr>
        <w:pStyle w:val="FootnoteText"/>
      </w:pPr>
    </w:p>
  </w:footnote>
  <w:footnote w:id="7">
    <w:p w:rsidR="00806F34" w:rsidRDefault="00806F34">
      <w:pPr>
        <w:pStyle w:val="FootnoteText"/>
      </w:pPr>
      <w:r>
        <w:rPr>
          <w:rStyle w:val="FootnoteReference"/>
        </w:rPr>
        <w:footnoteRef/>
      </w:r>
      <w:r>
        <w:t xml:space="preserve"> I further note that Perrin’s and Dolan’s original comments to Dr. </w:t>
      </w:r>
      <w:proofErr w:type="spellStart"/>
      <w:r>
        <w:t>Brefach</w:t>
      </w:r>
      <w:proofErr w:type="spellEnd"/>
      <w:r>
        <w:t xml:space="preserve"> and Parents were consistent with the program description on the LEP website, which states that the LEP typically serves students with “Asperger’s Syndrome, Non-Verbal Learning Disorders, Dyslexia, ADHD, and Specific Learning Disability.”  While dyslexia is mentioned, it does not appear to be the program’s primary focus.  </w:t>
      </w:r>
    </w:p>
    <w:p w:rsidR="00806F34" w:rsidRDefault="00806F34">
      <w:pPr>
        <w:pStyle w:val="FootnoteText"/>
      </w:pPr>
    </w:p>
  </w:footnote>
  <w:footnote w:id="8">
    <w:p w:rsidR="00806F34" w:rsidRDefault="00806F34">
      <w:pPr>
        <w:pStyle w:val="FootnoteText"/>
      </w:pPr>
      <w:r>
        <w:rPr>
          <w:rStyle w:val="FootnoteReference"/>
        </w:rPr>
        <w:footnoteRef/>
      </w:r>
      <w:r>
        <w:t xml:space="preserve"> I further credit Dr. </w:t>
      </w:r>
      <w:proofErr w:type="spellStart"/>
      <w:r>
        <w:t>Brefach’s</w:t>
      </w:r>
      <w:proofErr w:type="spellEnd"/>
      <w:r>
        <w:t xml:space="preserve"> testimony over Dr. </w:t>
      </w:r>
      <w:proofErr w:type="spellStart"/>
      <w:r>
        <w:t>Blidner’s</w:t>
      </w:r>
      <w:proofErr w:type="spellEnd"/>
      <w:r>
        <w:t xml:space="preserve"> regarding the appropriateness of the LEP program based on their observations.  Dr. </w:t>
      </w:r>
      <w:proofErr w:type="spellStart"/>
      <w:r>
        <w:t>Brefach</w:t>
      </w:r>
      <w:proofErr w:type="spellEnd"/>
      <w:r>
        <w:t xml:space="preserve"> has met with and tested Student.  Dr. </w:t>
      </w:r>
      <w:proofErr w:type="spellStart"/>
      <w:r>
        <w:t>Blidner</w:t>
      </w:r>
      <w:proofErr w:type="spellEnd"/>
      <w:r>
        <w:t xml:space="preserve"> has not.  Further, I note that Dr. </w:t>
      </w:r>
      <w:proofErr w:type="spellStart"/>
      <w:r>
        <w:t>Blidner’s</w:t>
      </w:r>
      <w:proofErr w:type="spellEnd"/>
      <w:r>
        <w:t xml:space="preserve"> description of linguistic strategies that he observed at LEP in fact seemed focused on comprehension, not decoding and encoding.  </w:t>
      </w:r>
    </w:p>
    <w:p w:rsidR="00806F34" w:rsidRDefault="00806F34">
      <w:pPr>
        <w:pStyle w:val="FootnoteText"/>
      </w:pPr>
    </w:p>
  </w:footnote>
  <w:footnote w:id="9">
    <w:p w:rsidR="00806F34" w:rsidRDefault="00806F34">
      <w:pPr>
        <w:pStyle w:val="FootnoteText"/>
      </w:pPr>
      <w:r>
        <w:rPr>
          <w:rStyle w:val="FootnoteReference"/>
        </w:rPr>
        <w:footnoteRef/>
      </w:r>
      <w:r>
        <w:t xml:space="preserve"> The School requested that I take administrative notice of four court decisions that contain findings and/or rulings disapproving public funding for the </w:t>
      </w:r>
      <w:proofErr w:type="spellStart"/>
      <w:smartTag w:uri="urn:schemas-microsoft-com:office:smarttags" w:element="place">
        <w:smartTag w:uri="urn:schemas-microsoft-com:office:smarttags" w:element="PlaceName">
          <w:r>
            <w:t>Kildonan</w:t>
          </w:r>
        </w:smartTag>
        <w:proofErr w:type="spellEnd"/>
        <w:r>
          <w:t xml:space="preserve"> </w:t>
        </w:r>
        <w:smartTag w:uri="urn:schemas-microsoft-com:office:smarttags" w:element="PlaceType">
          <w:r>
            <w:t>School</w:t>
          </w:r>
        </w:smartTag>
      </w:smartTag>
      <w:r>
        <w:t xml:space="preserve">:  </w:t>
      </w:r>
      <w:r w:rsidRPr="00633AD4">
        <w:rPr>
          <w:u w:val="single"/>
        </w:rPr>
        <w:t>Davis v. Wappinger’s Central School District</w:t>
      </w:r>
      <w:r>
        <w:t xml:space="preserve">, 431 F. </w:t>
      </w:r>
      <w:proofErr w:type="spellStart"/>
      <w:r>
        <w:t>Appx</w:t>
      </w:r>
      <w:proofErr w:type="spellEnd"/>
      <w:r>
        <w:t xml:space="preserve">. 12 (2d Cir. 2011) (unpublished); </w:t>
      </w:r>
      <w:r>
        <w:rPr>
          <w:u w:val="single"/>
        </w:rPr>
        <w:t xml:space="preserve">Adrianne and Joshua D. </w:t>
      </w:r>
      <w:r w:rsidRPr="00633AD4">
        <w:rPr>
          <w:u w:val="single"/>
        </w:rPr>
        <w:t xml:space="preserve">v. Lakeland Central School </w:t>
      </w:r>
      <w:r>
        <w:rPr>
          <w:u w:val="single"/>
        </w:rPr>
        <w:t>D</w:t>
      </w:r>
      <w:r w:rsidRPr="00633AD4">
        <w:rPr>
          <w:u w:val="single"/>
        </w:rPr>
        <w:t>istrict</w:t>
      </w:r>
      <w:r>
        <w:t>, 686 F. Supp. 2d 361 (SD NY 2010</w:t>
      </w:r>
      <w:r w:rsidRPr="00633AD4">
        <w:rPr>
          <w:u w:val="single"/>
        </w:rPr>
        <w:t xml:space="preserve">); </w:t>
      </w:r>
      <w:proofErr w:type="spellStart"/>
      <w:proofErr w:type="gramStart"/>
      <w:r w:rsidRPr="00633AD4">
        <w:rPr>
          <w:u w:val="single"/>
        </w:rPr>
        <w:t>Matrejek</w:t>
      </w:r>
      <w:proofErr w:type="spellEnd"/>
      <w:r w:rsidRPr="00633AD4">
        <w:rPr>
          <w:u w:val="single"/>
        </w:rPr>
        <w:t xml:space="preserve">  v</w:t>
      </w:r>
      <w:proofErr w:type="gramEnd"/>
      <w:r w:rsidRPr="00633AD4">
        <w:rPr>
          <w:u w:val="single"/>
        </w:rPr>
        <w:t xml:space="preserve">. </w:t>
      </w:r>
      <w:smartTag w:uri="urn:schemas-microsoft-com:office:smarttags" w:element="place">
        <w:smartTag w:uri="urn:schemas-microsoft-com:office:smarttags" w:element="PlaceName">
          <w:r w:rsidRPr="00633AD4">
            <w:rPr>
              <w:u w:val="single"/>
            </w:rPr>
            <w:t>Brewster</w:t>
          </w:r>
        </w:smartTag>
        <w:r w:rsidRPr="00633AD4">
          <w:rPr>
            <w:u w:val="single"/>
          </w:rPr>
          <w:t xml:space="preserve"> </w:t>
        </w:r>
        <w:smartTag w:uri="urn:schemas-microsoft-com:office:smarttags" w:element="PlaceName">
          <w:r w:rsidRPr="00633AD4">
            <w:rPr>
              <w:u w:val="single"/>
            </w:rPr>
            <w:t>Central</w:t>
          </w:r>
        </w:smartTag>
        <w:r w:rsidRPr="00633AD4">
          <w:rPr>
            <w:u w:val="single"/>
          </w:rPr>
          <w:t xml:space="preserve"> </w:t>
        </w:r>
        <w:smartTag w:uri="urn:schemas-microsoft-com:office:smarttags" w:element="PlaceType">
          <w:r w:rsidRPr="00633AD4">
            <w:rPr>
              <w:u w:val="single"/>
            </w:rPr>
            <w:t>School District</w:t>
          </w:r>
        </w:smartTag>
      </w:smartTag>
      <w:r>
        <w:t xml:space="preserve">, 471 F. Supp. 2d 415 (S.D. NY 2007); </w:t>
      </w:r>
      <w:r w:rsidRPr="00134058">
        <w:rPr>
          <w:u w:val="single"/>
        </w:rPr>
        <w:t>Viola v. Arlington Central School District</w:t>
      </w:r>
      <w:r>
        <w:t>, 414 F. Supp. 2d 366 (SD NY 2006).  It would be inappropriate to adopt or rely on factual findings and conclusions issued by federal courts located in New York, reviewing the decisions of New York hearing officers, during school years spanning the period from 2003 (</w:t>
      </w:r>
      <w:r>
        <w:rPr>
          <w:u w:val="single"/>
        </w:rPr>
        <w:t>Viola</w:t>
      </w:r>
      <w:r>
        <w:t>) through 2008 (</w:t>
      </w:r>
      <w:r w:rsidRPr="00DA2377">
        <w:rPr>
          <w:u w:val="single"/>
        </w:rPr>
        <w:t>Adrianne and Joshua D</w:t>
      </w:r>
      <w:r>
        <w:rPr>
          <w:u w:val="single"/>
        </w:rPr>
        <w:t xml:space="preserve">.)  </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0547C52"/>
    <w:lvl w:ilvl="0">
      <w:start w:val="1"/>
      <w:numFmt w:val="decimal"/>
      <w:lvlText w:val="%1."/>
      <w:lvlJc w:val="left"/>
      <w:pPr>
        <w:tabs>
          <w:tab w:val="num" w:pos="1800"/>
        </w:tabs>
        <w:ind w:left="1800" w:hanging="360"/>
      </w:pPr>
    </w:lvl>
  </w:abstractNum>
  <w:abstractNum w:abstractNumId="1">
    <w:nsid w:val="FFFFFF7D"/>
    <w:multiLevelType w:val="singleLevel"/>
    <w:tmpl w:val="933030B6"/>
    <w:lvl w:ilvl="0">
      <w:start w:val="1"/>
      <w:numFmt w:val="decimal"/>
      <w:lvlText w:val="%1."/>
      <w:lvlJc w:val="left"/>
      <w:pPr>
        <w:tabs>
          <w:tab w:val="num" w:pos="1440"/>
        </w:tabs>
        <w:ind w:left="1440" w:hanging="360"/>
      </w:pPr>
    </w:lvl>
  </w:abstractNum>
  <w:abstractNum w:abstractNumId="2">
    <w:nsid w:val="FFFFFF7E"/>
    <w:multiLevelType w:val="singleLevel"/>
    <w:tmpl w:val="C374D394"/>
    <w:lvl w:ilvl="0">
      <w:start w:val="1"/>
      <w:numFmt w:val="decimal"/>
      <w:lvlText w:val="%1."/>
      <w:lvlJc w:val="left"/>
      <w:pPr>
        <w:tabs>
          <w:tab w:val="num" w:pos="1080"/>
        </w:tabs>
        <w:ind w:left="1080" w:hanging="360"/>
      </w:pPr>
    </w:lvl>
  </w:abstractNum>
  <w:abstractNum w:abstractNumId="3">
    <w:nsid w:val="FFFFFF7F"/>
    <w:multiLevelType w:val="singleLevel"/>
    <w:tmpl w:val="729081F0"/>
    <w:lvl w:ilvl="0">
      <w:start w:val="1"/>
      <w:numFmt w:val="decimal"/>
      <w:lvlText w:val="%1."/>
      <w:lvlJc w:val="left"/>
      <w:pPr>
        <w:tabs>
          <w:tab w:val="num" w:pos="720"/>
        </w:tabs>
        <w:ind w:left="720" w:hanging="360"/>
      </w:pPr>
    </w:lvl>
  </w:abstractNum>
  <w:abstractNum w:abstractNumId="4">
    <w:nsid w:val="FFFFFF80"/>
    <w:multiLevelType w:val="singleLevel"/>
    <w:tmpl w:val="95DC8A5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93EE6B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14AC9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002BC0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3FE7644"/>
    <w:lvl w:ilvl="0">
      <w:start w:val="1"/>
      <w:numFmt w:val="decimal"/>
      <w:lvlText w:val="%1."/>
      <w:lvlJc w:val="left"/>
      <w:pPr>
        <w:tabs>
          <w:tab w:val="num" w:pos="360"/>
        </w:tabs>
        <w:ind w:left="360" w:hanging="360"/>
      </w:pPr>
    </w:lvl>
  </w:abstractNum>
  <w:abstractNum w:abstractNumId="9">
    <w:nsid w:val="FFFFFF89"/>
    <w:multiLevelType w:val="singleLevel"/>
    <w:tmpl w:val="94A27C3A"/>
    <w:lvl w:ilvl="0">
      <w:start w:val="1"/>
      <w:numFmt w:val="bullet"/>
      <w:lvlText w:val=""/>
      <w:lvlJc w:val="left"/>
      <w:pPr>
        <w:tabs>
          <w:tab w:val="num" w:pos="360"/>
        </w:tabs>
        <w:ind w:left="360" w:hanging="360"/>
      </w:pPr>
      <w:rPr>
        <w:rFonts w:ascii="Symbol" w:hAnsi="Symbol" w:hint="default"/>
      </w:rPr>
    </w:lvl>
  </w:abstractNum>
  <w:abstractNum w:abstractNumId="10">
    <w:nsid w:val="02837DA6"/>
    <w:multiLevelType w:val="hybridMultilevel"/>
    <w:tmpl w:val="16541B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5193B80"/>
    <w:multiLevelType w:val="hybridMultilevel"/>
    <w:tmpl w:val="A09E501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0D3E3D0E"/>
    <w:multiLevelType w:val="hybridMultilevel"/>
    <w:tmpl w:val="1B88A8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0ECD068A"/>
    <w:multiLevelType w:val="hybridMultilevel"/>
    <w:tmpl w:val="046626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118B2C1A"/>
    <w:multiLevelType w:val="hybridMultilevel"/>
    <w:tmpl w:val="31D4F1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1C86197"/>
    <w:multiLevelType w:val="hybridMultilevel"/>
    <w:tmpl w:val="3E7EFAA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B3E4814"/>
    <w:multiLevelType w:val="hybridMultilevel"/>
    <w:tmpl w:val="F5E03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F6A6356"/>
    <w:multiLevelType w:val="hybridMultilevel"/>
    <w:tmpl w:val="2B34F6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0337B8D"/>
    <w:multiLevelType w:val="hybridMultilevel"/>
    <w:tmpl w:val="5E0429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2D39225F"/>
    <w:multiLevelType w:val="multilevel"/>
    <w:tmpl w:val="1870E72E"/>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DC17288"/>
    <w:multiLevelType w:val="hybridMultilevel"/>
    <w:tmpl w:val="27D0AE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F4C2265"/>
    <w:multiLevelType w:val="hybridMultilevel"/>
    <w:tmpl w:val="5B4E5C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2907E51"/>
    <w:multiLevelType w:val="hybridMultilevel"/>
    <w:tmpl w:val="566289C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40F62B7"/>
    <w:multiLevelType w:val="hybridMultilevel"/>
    <w:tmpl w:val="8D50D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6A10E8E"/>
    <w:multiLevelType w:val="singleLevel"/>
    <w:tmpl w:val="2D0C69A2"/>
    <w:lvl w:ilvl="0">
      <w:start w:val="1"/>
      <w:numFmt w:val="decimal"/>
      <w:lvlText w:val="%1."/>
      <w:lvlJc w:val="left"/>
      <w:pPr>
        <w:tabs>
          <w:tab w:val="num" w:pos="720"/>
        </w:tabs>
        <w:ind w:left="720" w:hanging="720"/>
      </w:pPr>
      <w:rPr>
        <w:rFonts w:hint="default"/>
      </w:rPr>
    </w:lvl>
  </w:abstractNum>
  <w:abstractNum w:abstractNumId="25">
    <w:nsid w:val="371D0E6A"/>
    <w:multiLevelType w:val="multilevel"/>
    <w:tmpl w:val="1870E72E"/>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37C36E84"/>
    <w:multiLevelType w:val="multilevel"/>
    <w:tmpl w:val="2946F080"/>
    <w:lvl w:ilvl="0">
      <w:start w:val="1"/>
      <w:numFmt w:val="bullet"/>
      <w:lvlText w:val=""/>
      <w:lvlJc w:val="left"/>
      <w:pPr>
        <w:tabs>
          <w:tab w:val="num" w:pos="360"/>
        </w:tabs>
        <w:ind w:left="360" w:hanging="360"/>
      </w:pPr>
      <w:rPr>
        <w:rFonts w:ascii="Symbol" w:hAnsi="Symbol"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3D4654A7"/>
    <w:multiLevelType w:val="multilevel"/>
    <w:tmpl w:val="1870E72E"/>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3F166158"/>
    <w:multiLevelType w:val="hybridMultilevel"/>
    <w:tmpl w:val="81F412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F98691E"/>
    <w:multiLevelType w:val="multilevel"/>
    <w:tmpl w:val="1870E72E"/>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449B2F04"/>
    <w:multiLevelType w:val="multilevel"/>
    <w:tmpl w:val="D73A6378"/>
    <w:lvl w:ilvl="0">
      <w:start w:val="1"/>
      <w:numFmt w:val="bullet"/>
      <w:lvlText w:val=""/>
      <w:lvlJc w:val="left"/>
      <w:pPr>
        <w:tabs>
          <w:tab w:val="num" w:pos="360"/>
        </w:tabs>
        <w:ind w:left="360" w:hanging="360"/>
      </w:pPr>
      <w:rPr>
        <w:rFonts w:ascii="Symbol" w:hAnsi="Symbol"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455A427E"/>
    <w:multiLevelType w:val="hybridMultilevel"/>
    <w:tmpl w:val="FC84E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592415A"/>
    <w:multiLevelType w:val="multilevel"/>
    <w:tmpl w:val="9CC4A0AA"/>
    <w:lvl w:ilvl="0">
      <w:start w:val="1"/>
      <w:numFmt w:val="bullet"/>
      <w:lvlText w:val=""/>
      <w:lvlJc w:val="left"/>
      <w:pPr>
        <w:tabs>
          <w:tab w:val="num" w:pos="360"/>
        </w:tabs>
        <w:ind w:left="360" w:hanging="360"/>
      </w:pPr>
      <w:rPr>
        <w:rFonts w:ascii="Symbol" w:hAnsi="Symbol"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471B27E8"/>
    <w:multiLevelType w:val="hybridMultilevel"/>
    <w:tmpl w:val="68E6C032"/>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4">
    <w:nsid w:val="47386FC3"/>
    <w:multiLevelType w:val="hybridMultilevel"/>
    <w:tmpl w:val="988CCD6E"/>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35">
    <w:nsid w:val="56CE59BE"/>
    <w:multiLevelType w:val="hybridMultilevel"/>
    <w:tmpl w:val="D666B9DE"/>
    <w:lvl w:ilvl="0" w:tplc="F140D696">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9A018C7"/>
    <w:multiLevelType w:val="hybridMultilevel"/>
    <w:tmpl w:val="92C28B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BFE6773"/>
    <w:multiLevelType w:val="hybridMultilevel"/>
    <w:tmpl w:val="09D8F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CCF45D4"/>
    <w:multiLevelType w:val="hybridMultilevel"/>
    <w:tmpl w:val="74CC39E2"/>
    <w:lvl w:ilvl="0" w:tplc="1FBA7AE2">
      <w:start w:val="12"/>
      <w:numFmt w:val="decimal"/>
      <w:lvlText w:val="%1."/>
      <w:lvlJc w:val="left"/>
      <w:pPr>
        <w:tabs>
          <w:tab w:val="num" w:pos="720"/>
        </w:tabs>
        <w:ind w:left="720" w:hanging="360"/>
      </w:pPr>
      <w:rPr>
        <w:rFonts w:hint="default"/>
        <w:b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4502E16"/>
    <w:multiLevelType w:val="hybridMultilevel"/>
    <w:tmpl w:val="938E3C2A"/>
    <w:lvl w:ilvl="0" w:tplc="04090001">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40">
    <w:nsid w:val="6A8A7CDC"/>
    <w:multiLevelType w:val="multilevel"/>
    <w:tmpl w:val="B660073E"/>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1">
    <w:nsid w:val="70C91751"/>
    <w:multiLevelType w:val="hybridMultilevel"/>
    <w:tmpl w:val="20AE24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5CB3AFE"/>
    <w:multiLevelType w:val="hybridMultilevel"/>
    <w:tmpl w:val="C72EEB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65C720C"/>
    <w:multiLevelType w:val="hybridMultilevel"/>
    <w:tmpl w:val="F9C461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E0D0C5D"/>
    <w:multiLevelType w:val="hybridMultilevel"/>
    <w:tmpl w:val="172E998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24"/>
  </w:num>
  <w:num w:numId="3">
    <w:abstractNumId w:val="41"/>
  </w:num>
  <w:num w:numId="4">
    <w:abstractNumId w:val="14"/>
  </w:num>
  <w:num w:numId="5">
    <w:abstractNumId w:val="16"/>
  </w:num>
  <w:num w:numId="6">
    <w:abstractNumId w:val="40"/>
  </w:num>
  <w:num w:numId="7">
    <w:abstractNumId w:val="17"/>
  </w:num>
  <w:num w:numId="8">
    <w:abstractNumId w:val="34"/>
  </w:num>
  <w:num w:numId="9">
    <w:abstractNumId w:val="23"/>
  </w:num>
  <w:num w:numId="10">
    <w:abstractNumId w:val="43"/>
  </w:num>
  <w:num w:numId="11">
    <w:abstractNumId w:val="13"/>
  </w:num>
  <w:num w:numId="12">
    <w:abstractNumId w:val="39"/>
  </w:num>
  <w:num w:numId="13">
    <w:abstractNumId w:val="38"/>
  </w:num>
  <w:num w:numId="14">
    <w:abstractNumId w:val="18"/>
  </w:num>
  <w:num w:numId="15">
    <w:abstractNumId w:val="35"/>
  </w:num>
  <w:num w:numId="16">
    <w:abstractNumId w:val="19"/>
  </w:num>
  <w:num w:numId="17">
    <w:abstractNumId w:val="30"/>
  </w:num>
  <w:num w:numId="18">
    <w:abstractNumId w:val="33"/>
  </w:num>
  <w:num w:numId="19">
    <w:abstractNumId w:val="28"/>
  </w:num>
  <w:num w:numId="20">
    <w:abstractNumId w:val="37"/>
  </w:num>
  <w:num w:numId="21">
    <w:abstractNumId w:val="20"/>
  </w:num>
  <w:num w:numId="22">
    <w:abstractNumId w:val="42"/>
  </w:num>
  <w:num w:numId="23">
    <w:abstractNumId w:val="31"/>
  </w:num>
  <w:num w:numId="24">
    <w:abstractNumId w:val="12"/>
  </w:num>
  <w:num w:numId="25">
    <w:abstractNumId w:val="32"/>
  </w:num>
  <w:num w:numId="26">
    <w:abstractNumId w:val="11"/>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1"/>
  </w:num>
  <w:num w:numId="39">
    <w:abstractNumId w:val="10"/>
  </w:num>
  <w:num w:numId="40">
    <w:abstractNumId w:val="15"/>
  </w:num>
  <w:num w:numId="41">
    <w:abstractNumId w:val="44"/>
  </w:num>
  <w:num w:numId="42">
    <w:abstractNumId w:val="36"/>
  </w:num>
  <w:num w:numId="43">
    <w:abstractNumId w:val="22"/>
  </w:num>
  <w:num w:numId="44">
    <w:abstractNumId w:val="25"/>
  </w:num>
  <w:num w:numId="45">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05DD2"/>
    <w:rsid w:val="0000197E"/>
    <w:rsid w:val="000103CC"/>
    <w:rsid w:val="00010CCA"/>
    <w:rsid w:val="000114F1"/>
    <w:rsid w:val="00011841"/>
    <w:rsid w:val="00011C42"/>
    <w:rsid w:val="00011D27"/>
    <w:rsid w:val="000125BF"/>
    <w:rsid w:val="00012E7E"/>
    <w:rsid w:val="00015C29"/>
    <w:rsid w:val="000167CC"/>
    <w:rsid w:val="00017054"/>
    <w:rsid w:val="0002373F"/>
    <w:rsid w:val="0002793D"/>
    <w:rsid w:val="00033217"/>
    <w:rsid w:val="00035D93"/>
    <w:rsid w:val="00050CE1"/>
    <w:rsid w:val="00050DF9"/>
    <w:rsid w:val="000563FD"/>
    <w:rsid w:val="00056739"/>
    <w:rsid w:val="00057C5C"/>
    <w:rsid w:val="000603DD"/>
    <w:rsid w:val="0006659C"/>
    <w:rsid w:val="0006666C"/>
    <w:rsid w:val="00070E16"/>
    <w:rsid w:val="00071895"/>
    <w:rsid w:val="00087A1F"/>
    <w:rsid w:val="000A0908"/>
    <w:rsid w:val="000B43EE"/>
    <w:rsid w:val="000B49BD"/>
    <w:rsid w:val="000B60E1"/>
    <w:rsid w:val="000C14CB"/>
    <w:rsid w:val="000C3EFD"/>
    <w:rsid w:val="000C42C2"/>
    <w:rsid w:val="000C4FE2"/>
    <w:rsid w:val="000C5C11"/>
    <w:rsid w:val="000C63E6"/>
    <w:rsid w:val="000C6ED7"/>
    <w:rsid w:val="000C7766"/>
    <w:rsid w:val="000C77F1"/>
    <w:rsid w:val="000D1909"/>
    <w:rsid w:val="000D437A"/>
    <w:rsid w:val="000D582B"/>
    <w:rsid w:val="000D735A"/>
    <w:rsid w:val="000E2BBB"/>
    <w:rsid w:val="000E3E9E"/>
    <w:rsid w:val="000E4390"/>
    <w:rsid w:val="000E60D9"/>
    <w:rsid w:val="000E7BCF"/>
    <w:rsid w:val="000F163F"/>
    <w:rsid w:val="000F2139"/>
    <w:rsid w:val="00103A26"/>
    <w:rsid w:val="0010537B"/>
    <w:rsid w:val="00105C76"/>
    <w:rsid w:val="001074B6"/>
    <w:rsid w:val="001077F6"/>
    <w:rsid w:val="001159DA"/>
    <w:rsid w:val="00117D74"/>
    <w:rsid w:val="001327F6"/>
    <w:rsid w:val="00132F70"/>
    <w:rsid w:val="00134058"/>
    <w:rsid w:val="00135E32"/>
    <w:rsid w:val="001400A2"/>
    <w:rsid w:val="00140868"/>
    <w:rsid w:val="001421E8"/>
    <w:rsid w:val="001515DF"/>
    <w:rsid w:val="00151CE5"/>
    <w:rsid w:val="00160AA1"/>
    <w:rsid w:val="001630C6"/>
    <w:rsid w:val="00163422"/>
    <w:rsid w:val="001640B6"/>
    <w:rsid w:val="00164D57"/>
    <w:rsid w:val="00165295"/>
    <w:rsid w:val="00166620"/>
    <w:rsid w:val="00171F90"/>
    <w:rsid w:val="001743F5"/>
    <w:rsid w:val="00175AA2"/>
    <w:rsid w:val="0017616A"/>
    <w:rsid w:val="00177C12"/>
    <w:rsid w:val="00180C92"/>
    <w:rsid w:val="001821AE"/>
    <w:rsid w:val="001845DF"/>
    <w:rsid w:val="00187AE8"/>
    <w:rsid w:val="00193EF8"/>
    <w:rsid w:val="0019560D"/>
    <w:rsid w:val="00196656"/>
    <w:rsid w:val="00196FC3"/>
    <w:rsid w:val="001A05FE"/>
    <w:rsid w:val="001A3F8C"/>
    <w:rsid w:val="001B04A1"/>
    <w:rsid w:val="001B73C7"/>
    <w:rsid w:val="001C0052"/>
    <w:rsid w:val="001C36D6"/>
    <w:rsid w:val="001C3C1E"/>
    <w:rsid w:val="001C5222"/>
    <w:rsid w:val="001C5252"/>
    <w:rsid w:val="001C7035"/>
    <w:rsid w:val="001D2525"/>
    <w:rsid w:val="001D535A"/>
    <w:rsid w:val="001E00AB"/>
    <w:rsid w:val="001E053D"/>
    <w:rsid w:val="001E2A5F"/>
    <w:rsid w:val="001E4C04"/>
    <w:rsid w:val="001E52E2"/>
    <w:rsid w:val="001F09A2"/>
    <w:rsid w:val="001F1BC6"/>
    <w:rsid w:val="001F2570"/>
    <w:rsid w:val="001F38BD"/>
    <w:rsid w:val="001F3AD6"/>
    <w:rsid w:val="001F3CD5"/>
    <w:rsid w:val="002002DD"/>
    <w:rsid w:val="0020312B"/>
    <w:rsid w:val="002077C7"/>
    <w:rsid w:val="00213A4E"/>
    <w:rsid w:val="00215E92"/>
    <w:rsid w:val="002231D3"/>
    <w:rsid w:val="002247B8"/>
    <w:rsid w:val="00225EE3"/>
    <w:rsid w:val="002304F4"/>
    <w:rsid w:val="00232D77"/>
    <w:rsid w:val="00233E07"/>
    <w:rsid w:val="002344A4"/>
    <w:rsid w:val="002365A1"/>
    <w:rsid w:val="00236B96"/>
    <w:rsid w:val="00243BC7"/>
    <w:rsid w:val="00250848"/>
    <w:rsid w:val="0025175D"/>
    <w:rsid w:val="002517F6"/>
    <w:rsid w:val="00251856"/>
    <w:rsid w:val="00251A25"/>
    <w:rsid w:val="00251C04"/>
    <w:rsid w:val="002547AF"/>
    <w:rsid w:val="00257A90"/>
    <w:rsid w:val="00257B12"/>
    <w:rsid w:val="002621CA"/>
    <w:rsid w:val="00263191"/>
    <w:rsid w:val="002636C7"/>
    <w:rsid w:val="002655D4"/>
    <w:rsid w:val="00271CFC"/>
    <w:rsid w:val="00274E98"/>
    <w:rsid w:val="002754C2"/>
    <w:rsid w:val="00277E1F"/>
    <w:rsid w:val="00291F3F"/>
    <w:rsid w:val="0029261D"/>
    <w:rsid w:val="002A039E"/>
    <w:rsid w:val="002A30DE"/>
    <w:rsid w:val="002A58AD"/>
    <w:rsid w:val="002B7CA3"/>
    <w:rsid w:val="002C143A"/>
    <w:rsid w:val="002C20E0"/>
    <w:rsid w:val="002C5A6C"/>
    <w:rsid w:val="002C5DAB"/>
    <w:rsid w:val="002C6B76"/>
    <w:rsid w:val="002D0F41"/>
    <w:rsid w:val="002D5D5B"/>
    <w:rsid w:val="002D6233"/>
    <w:rsid w:val="002D6A04"/>
    <w:rsid w:val="002D6E27"/>
    <w:rsid w:val="002E0527"/>
    <w:rsid w:val="002E12D7"/>
    <w:rsid w:val="002E3B37"/>
    <w:rsid w:val="002E69B2"/>
    <w:rsid w:val="002E7AE8"/>
    <w:rsid w:val="002F432A"/>
    <w:rsid w:val="00300BDF"/>
    <w:rsid w:val="00302F59"/>
    <w:rsid w:val="00305ED6"/>
    <w:rsid w:val="00312645"/>
    <w:rsid w:val="00312777"/>
    <w:rsid w:val="00316691"/>
    <w:rsid w:val="00320F1B"/>
    <w:rsid w:val="00321C31"/>
    <w:rsid w:val="00322879"/>
    <w:rsid w:val="0032442E"/>
    <w:rsid w:val="00325915"/>
    <w:rsid w:val="00326BBC"/>
    <w:rsid w:val="0033348F"/>
    <w:rsid w:val="0033382E"/>
    <w:rsid w:val="003338EF"/>
    <w:rsid w:val="00333B27"/>
    <w:rsid w:val="00340B97"/>
    <w:rsid w:val="00342AAB"/>
    <w:rsid w:val="00346648"/>
    <w:rsid w:val="00346B35"/>
    <w:rsid w:val="00346F83"/>
    <w:rsid w:val="00347DFA"/>
    <w:rsid w:val="00350426"/>
    <w:rsid w:val="00350D3A"/>
    <w:rsid w:val="00350E52"/>
    <w:rsid w:val="003529F4"/>
    <w:rsid w:val="00354A4C"/>
    <w:rsid w:val="00357C61"/>
    <w:rsid w:val="00361EC3"/>
    <w:rsid w:val="003623F6"/>
    <w:rsid w:val="00363E4E"/>
    <w:rsid w:val="00364176"/>
    <w:rsid w:val="003641C9"/>
    <w:rsid w:val="003656BA"/>
    <w:rsid w:val="003700B4"/>
    <w:rsid w:val="0037295B"/>
    <w:rsid w:val="0037414F"/>
    <w:rsid w:val="00375092"/>
    <w:rsid w:val="0037568E"/>
    <w:rsid w:val="00386B98"/>
    <w:rsid w:val="00390A46"/>
    <w:rsid w:val="00392D9A"/>
    <w:rsid w:val="00395E7A"/>
    <w:rsid w:val="00396F54"/>
    <w:rsid w:val="003A59B8"/>
    <w:rsid w:val="003A775B"/>
    <w:rsid w:val="003B08A8"/>
    <w:rsid w:val="003C2F04"/>
    <w:rsid w:val="003C4D2D"/>
    <w:rsid w:val="003C6A9B"/>
    <w:rsid w:val="003D0E16"/>
    <w:rsid w:val="003D1390"/>
    <w:rsid w:val="003D2FA2"/>
    <w:rsid w:val="003D6EC8"/>
    <w:rsid w:val="003D7B06"/>
    <w:rsid w:val="003E0300"/>
    <w:rsid w:val="003E044E"/>
    <w:rsid w:val="003E1A3B"/>
    <w:rsid w:val="003E38F5"/>
    <w:rsid w:val="003F2573"/>
    <w:rsid w:val="003F2E98"/>
    <w:rsid w:val="003F3795"/>
    <w:rsid w:val="003F62FB"/>
    <w:rsid w:val="003F72C8"/>
    <w:rsid w:val="003F7472"/>
    <w:rsid w:val="003F7518"/>
    <w:rsid w:val="00402359"/>
    <w:rsid w:val="004032F9"/>
    <w:rsid w:val="00403704"/>
    <w:rsid w:val="00405B96"/>
    <w:rsid w:val="0040795D"/>
    <w:rsid w:val="00413D87"/>
    <w:rsid w:val="00414361"/>
    <w:rsid w:val="00416B32"/>
    <w:rsid w:val="00420EF7"/>
    <w:rsid w:val="004229E1"/>
    <w:rsid w:val="004240FE"/>
    <w:rsid w:val="0042657D"/>
    <w:rsid w:val="004272AF"/>
    <w:rsid w:val="00431409"/>
    <w:rsid w:val="00434576"/>
    <w:rsid w:val="00434EB3"/>
    <w:rsid w:val="00435B59"/>
    <w:rsid w:val="00436417"/>
    <w:rsid w:val="004403D5"/>
    <w:rsid w:val="004409DB"/>
    <w:rsid w:val="00443FE1"/>
    <w:rsid w:val="0044433B"/>
    <w:rsid w:val="00444A4F"/>
    <w:rsid w:val="00446F01"/>
    <w:rsid w:val="0045558C"/>
    <w:rsid w:val="0046164C"/>
    <w:rsid w:val="00461EC9"/>
    <w:rsid w:val="004659D0"/>
    <w:rsid w:val="0047115A"/>
    <w:rsid w:val="004717BC"/>
    <w:rsid w:val="004806D0"/>
    <w:rsid w:val="00481C17"/>
    <w:rsid w:val="004925D0"/>
    <w:rsid w:val="0049294D"/>
    <w:rsid w:val="00493DC6"/>
    <w:rsid w:val="00494829"/>
    <w:rsid w:val="00496A68"/>
    <w:rsid w:val="004A3F58"/>
    <w:rsid w:val="004A4557"/>
    <w:rsid w:val="004A4A56"/>
    <w:rsid w:val="004B13AB"/>
    <w:rsid w:val="004B2171"/>
    <w:rsid w:val="004B3470"/>
    <w:rsid w:val="004B775F"/>
    <w:rsid w:val="004C466E"/>
    <w:rsid w:val="004D0929"/>
    <w:rsid w:val="004D10C2"/>
    <w:rsid w:val="004D4A57"/>
    <w:rsid w:val="004D64CC"/>
    <w:rsid w:val="004D7B64"/>
    <w:rsid w:val="004E091A"/>
    <w:rsid w:val="004E1168"/>
    <w:rsid w:val="004E21BB"/>
    <w:rsid w:val="004E6F1C"/>
    <w:rsid w:val="004F1BAB"/>
    <w:rsid w:val="004F3674"/>
    <w:rsid w:val="004F39CF"/>
    <w:rsid w:val="00503F48"/>
    <w:rsid w:val="00510629"/>
    <w:rsid w:val="00511375"/>
    <w:rsid w:val="00513E22"/>
    <w:rsid w:val="00521B70"/>
    <w:rsid w:val="00524482"/>
    <w:rsid w:val="005255F8"/>
    <w:rsid w:val="00530864"/>
    <w:rsid w:val="00531BDD"/>
    <w:rsid w:val="00535136"/>
    <w:rsid w:val="00535175"/>
    <w:rsid w:val="0053594E"/>
    <w:rsid w:val="00540497"/>
    <w:rsid w:val="00543DD3"/>
    <w:rsid w:val="0054430A"/>
    <w:rsid w:val="00544B75"/>
    <w:rsid w:val="005450B8"/>
    <w:rsid w:val="005475B2"/>
    <w:rsid w:val="005502A9"/>
    <w:rsid w:val="00550B6A"/>
    <w:rsid w:val="0055603D"/>
    <w:rsid w:val="00557231"/>
    <w:rsid w:val="0056059B"/>
    <w:rsid w:val="00561A6D"/>
    <w:rsid w:val="00570087"/>
    <w:rsid w:val="00571DDA"/>
    <w:rsid w:val="00576740"/>
    <w:rsid w:val="00583D3A"/>
    <w:rsid w:val="00594187"/>
    <w:rsid w:val="005947A9"/>
    <w:rsid w:val="00594E8F"/>
    <w:rsid w:val="005961E1"/>
    <w:rsid w:val="005A1124"/>
    <w:rsid w:val="005A1AB0"/>
    <w:rsid w:val="005A33AF"/>
    <w:rsid w:val="005A519B"/>
    <w:rsid w:val="005A6403"/>
    <w:rsid w:val="005A68D8"/>
    <w:rsid w:val="005A7965"/>
    <w:rsid w:val="005B2938"/>
    <w:rsid w:val="005B5225"/>
    <w:rsid w:val="005B596E"/>
    <w:rsid w:val="005B5B41"/>
    <w:rsid w:val="005C051E"/>
    <w:rsid w:val="005C1D28"/>
    <w:rsid w:val="005C5198"/>
    <w:rsid w:val="005D2B6E"/>
    <w:rsid w:val="005D43FB"/>
    <w:rsid w:val="005D6D22"/>
    <w:rsid w:val="005D7B92"/>
    <w:rsid w:val="005E0441"/>
    <w:rsid w:val="005E15F2"/>
    <w:rsid w:val="005F646F"/>
    <w:rsid w:val="005F7758"/>
    <w:rsid w:val="00601115"/>
    <w:rsid w:val="006027BB"/>
    <w:rsid w:val="00605184"/>
    <w:rsid w:val="00607A25"/>
    <w:rsid w:val="006100BA"/>
    <w:rsid w:val="00611DBD"/>
    <w:rsid w:val="006154C1"/>
    <w:rsid w:val="0061664C"/>
    <w:rsid w:val="006172E9"/>
    <w:rsid w:val="00622522"/>
    <w:rsid w:val="00630F67"/>
    <w:rsid w:val="00633AD4"/>
    <w:rsid w:val="006353E1"/>
    <w:rsid w:val="006353EE"/>
    <w:rsid w:val="0063609E"/>
    <w:rsid w:val="00637C7B"/>
    <w:rsid w:val="006440BB"/>
    <w:rsid w:val="006472C6"/>
    <w:rsid w:val="006510D3"/>
    <w:rsid w:val="00656E68"/>
    <w:rsid w:val="006601BC"/>
    <w:rsid w:val="006647AF"/>
    <w:rsid w:val="0067044A"/>
    <w:rsid w:val="00671AD0"/>
    <w:rsid w:val="00673A9E"/>
    <w:rsid w:val="0067473A"/>
    <w:rsid w:val="0068039C"/>
    <w:rsid w:val="006832FE"/>
    <w:rsid w:val="00684D5B"/>
    <w:rsid w:val="00685A72"/>
    <w:rsid w:val="00690211"/>
    <w:rsid w:val="006948E0"/>
    <w:rsid w:val="006A1E62"/>
    <w:rsid w:val="006A3DDF"/>
    <w:rsid w:val="006B1922"/>
    <w:rsid w:val="006B1C0F"/>
    <w:rsid w:val="006B2FDB"/>
    <w:rsid w:val="006B34C7"/>
    <w:rsid w:val="006B5DE9"/>
    <w:rsid w:val="006C0AFA"/>
    <w:rsid w:val="006C26DB"/>
    <w:rsid w:val="006C794E"/>
    <w:rsid w:val="006D1567"/>
    <w:rsid w:val="006D3ACA"/>
    <w:rsid w:val="006D4816"/>
    <w:rsid w:val="006D5377"/>
    <w:rsid w:val="006D6383"/>
    <w:rsid w:val="006D76B2"/>
    <w:rsid w:val="006E282A"/>
    <w:rsid w:val="006E53FD"/>
    <w:rsid w:val="006E5750"/>
    <w:rsid w:val="006F2FE2"/>
    <w:rsid w:val="00711068"/>
    <w:rsid w:val="00711AB9"/>
    <w:rsid w:val="0071513F"/>
    <w:rsid w:val="0071545A"/>
    <w:rsid w:val="0071704F"/>
    <w:rsid w:val="00717B0D"/>
    <w:rsid w:val="007207CC"/>
    <w:rsid w:val="00720B92"/>
    <w:rsid w:val="0072200E"/>
    <w:rsid w:val="0073038B"/>
    <w:rsid w:val="00732A0F"/>
    <w:rsid w:val="00732E4B"/>
    <w:rsid w:val="0074704B"/>
    <w:rsid w:val="007473F7"/>
    <w:rsid w:val="00751B52"/>
    <w:rsid w:val="007543A6"/>
    <w:rsid w:val="00755826"/>
    <w:rsid w:val="00755AA1"/>
    <w:rsid w:val="00755E59"/>
    <w:rsid w:val="00755E60"/>
    <w:rsid w:val="007633F4"/>
    <w:rsid w:val="00765081"/>
    <w:rsid w:val="0076761B"/>
    <w:rsid w:val="0077181A"/>
    <w:rsid w:val="00771E0D"/>
    <w:rsid w:val="007750A1"/>
    <w:rsid w:val="0077732E"/>
    <w:rsid w:val="007834E8"/>
    <w:rsid w:val="0078415A"/>
    <w:rsid w:val="00791062"/>
    <w:rsid w:val="00791E93"/>
    <w:rsid w:val="007A1E26"/>
    <w:rsid w:val="007A5CF3"/>
    <w:rsid w:val="007A612D"/>
    <w:rsid w:val="007B0786"/>
    <w:rsid w:val="007B4AFF"/>
    <w:rsid w:val="007C44B0"/>
    <w:rsid w:val="007C4825"/>
    <w:rsid w:val="007C6E59"/>
    <w:rsid w:val="007C7124"/>
    <w:rsid w:val="007D699C"/>
    <w:rsid w:val="007E08BD"/>
    <w:rsid w:val="007E2660"/>
    <w:rsid w:val="007E6744"/>
    <w:rsid w:val="007F0CBA"/>
    <w:rsid w:val="007F20D7"/>
    <w:rsid w:val="007F7C34"/>
    <w:rsid w:val="0080110C"/>
    <w:rsid w:val="008032F7"/>
    <w:rsid w:val="00806F34"/>
    <w:rsid w:val="00816C51"/>
    <w:rsid w:val="00822950"/>
    <w:rsid w:val="00826D27"/>
    <w:rsid w:val="00826FA6"/>
    <w:rsid w:val="008279FA"/>
    <w:rsid w:val="008353DC"/>
    <w:rsid w:val="00840610"/>
    <w:rsid w:val="00843FAE"/>
    <w:rsid w:val="0084530F"/>
    <w:rsid w:val="00860813"/>
    <w:rsid w:val="008624A8"/>
    <w:rsid w:val="0086352D"/>
    <w:rsid w:val="0086384F"/>
    <w:rsid w:val="00867056"/>
    <w:rsid w:val="008679A2"/>
    <w:rsid w:val="0087135C"/>
    <w:rsid w:val="00871429"/>
    <w:rsid w:val="00871F9E"/>
    <w:rsid w:val="0087216B"/>
    <w:rsid w:val="008732F1"/>
    <w:rsid w:val="00873942"/>
    <w:rsid w:val="00874E30"/>
    <w:rsid w:val="0087551E"/>
    <w:rsid w:val="0087561F"/>
    <w:rsid w:val="00881FAD"/>
    <w:rsid w:val="008855D7"/>
    <w:rsid w:val="00885A70"/>
    <w:rsid w:val="008939FB"/>
    <w:rsid w:val="0089583E"/>
    <w:rsid w:val="008962F3"/>
    <w:rsid w:val="008A379D"/>
    <w:rsid w:val="008A4616"/>
    <w:rsid w:val="008B0103"/>
    <w:rsid w:val="008B0636"/>
    <w:rsid w:val="008B0A60"/>
    <w:rsid w:val="008B368D"/>
    <w:rsid w:val="008B488A"/>
    <w:rsid w:val="008C083A"/>
    <w:rsid w:val="008C3815"/>
    <w:rsid w:val="008C3AF7"/>
    <w:rsid w:val="008C6445"/>
    <w:rsid w:val="008D1985"/>
    <w:rsid w:val="008D42EF"/>
    <w:rsid w:val="008D434A"/>
    <w:rsid w:val="008D4976"/>
    <w:rsid w:val="008E1100"/>
    <w:rsid w:val="008E1661"/>
    <w:rsid w:val="008E3F0D"/>
    <w:rsid w:val="008E6245"/>
    <w:rsid w:val="008E670A"/>
    <w:rsid w:val="008E7384"/>
    <w:rsid w:val="008E7F92"/>
    <w:rsid w:val="008F0581"/>
    <w:rsid w:val="008F0D6D"/>
    <w:rsid w:val="008F169C"/>
    <w:rsid w:val="008F1971"/>
    <w:rsid w:val="008F2DE9"/>
    <w:rsid w:val="008F5599"/>
    <w:rsid w:val="008F5A1A"/>
    <w:rsid w:val="008F76DE"/>
    <w:rsid w:val="008F7D24"/>
    <w:rsid w:val="0090423F"/>
    <w:rsid w:val="0090664D"/>
    <w:rsid w:val="00916AA7"/>
    <w:rsid w:val="009212EA"/>
    <w:rsid w:val="009235BC"/>
    <w:rsid w:val="00925055"/>
    <w:rsid w:val="00926BCA"/>
    <w:rsid w:val="009279CB"/>
    <w:rsid w:val="0093057A"/>
    <w:rsid w:val="0093305B"/>
    <w:rsid w:val="00936CE6"/>
    <w:rsid w:val="00940D45"/>
    <w:rsid w:val="00941C78"/>
    <w:rsid w:val="009464DB"/>
    <w:rsid w:val="00951CC0"/>
    <w:rsid w:val="009544E9"/>
    <w:rsid w:val="00957F63"/>
    <w:rsid w:val="00960EBF"/>
    <w:rsid w:val="0096281B"/>
    <w:rsid w:val="00964F62"/>
    <w:rsid w:val="00965B09"/>
    <w:rsid w:val="00966179"/>
    <w:rsid w:val="00970002"/>
    <w:rsid w:val="009704CB"/>
    <w:rsid w:val="00971BA5"/>
    <w:rsid w:val="00972224"/>
    <w:rsid w:val="00980FE4"/>
    <w:rsid w:val="009828FC"/>
    <w:rsid w:val="00985286"/>
    <w:rsid w:val="00985625"/>
    <w:rsid w:val="00991715"/>
    <w:rsid w:val="00991996"/>
    <w:rsid w:val="00991D0F"/>
    <w:rsid w:val="00993A07"/>
    <w:rsid w:val="00993CEC"/>
    <w:rsid w:val="0099593C"/>
    <w:rsid w:val="00997908"/>
    <w:rsid w:val="009A4865"/>
    <w:rsid w:val="009A5A51"/>
    <w:rsid w:val="009A7D23"/>
    <w:rsid w:val="009B409D"/>
    <w:rsid w:val="009B45E3"/>
    <w:rsid w:val="009B48E2"/>
    <w:rsid w:val="009B7C42"/>
    <w:rsid w:val="009C3074"/>
    <w:rsid w:val="009C6E19"/>
    <w:rsid w:val="009D351C"/>
    <w:rsid w:val="009D72B9"/>
    <w:rsid w:val="009D780E"/>
    <w:rsid w:val="009E082A"/>
    <w:rsid w:val="009E0A34"/>
    <w:rsid w:val="009E1BBA"/>
    <w:rsid w:val="009E21DC"/>
    <w:rsid w:val="009E493C"/>
    <w:rsid w:val="009E4985"/>
    <w:rsid w:val="009F3B8E"/>
    <w:rsid w:val="009F3BB4"/>
    <w:rsid w:val="009F6CD8"/>
    <w:rsid w:val="00A05062"/>
    <w:rsid w:val="00A12F0A"/>
    <w:rsid w:val="00A131C0"/>
    <w:rsid w:val="00A146E4"/>
    <w:rsid w:val="00A17183"/>
    <w:rsid w:val="00A21C5D"/>
    <w:rsid w:val="00A25B6F"/>
    <w:rsid w:val="00A3171E"/>
    <w:rsid w:val="00A336D4"/>
    <w:rsid w:val="00A35DD7"/>
    <w:rsid w:val="00A37B8A"/>
    <w:rsid w:val="00A435F0"/>
    <w:rsid w:val="00A46581"/>
    <w:rsid w:val="00A51B4B"/>
    <w:rsid w:val="00A524D6"/>
    <w:rsid w:val="00A525B9"/>
    <w:rsid w:val="00A52FB0"/>
    <w:rsid w:val="00A562BB"/>
    <w:rsid w:val="00A56C64"/>
    <w:rsid w:val="00A63A41"/>
    <w:rsid w:val="00A63DC4"/>
    <w:rsid w:val="00A71605"/>
    <w:rsid w:val="00A7172E"/>
    <w:rsid w:val="00A73181"/>
    <w:rsid w:val="00A75DC1"/>
    <w:rsid w:val="00A769B1"/>
    <w:rsid w:val="00A8099E"/>
    <w:rsid w:val="00A81B6C"/>
    <w:rsid w:val="00A84620"/>
    <w:rsid w:val="00A85702"/>
    <w:rsid w:val="00A9388C"/>
    <w:rsid w:val="00A952CB"/>
    <w:rsid w:val="00A9719E"/>
    <w:rsid w:val="00AA27E3"/>
    <w:rsid w:val="00AA4E27"/>
    <w:rsid w:val="00AA54C3"/>
    <w:rsid w:val="00AA6AA8"/>
    <w:rsid w:val="00AA6F85"/>
    <w:rsid w:val="00AB3A94"/>
    <w:rsid w:val="00AB4073"/>
    <w:rsid w:val="00AB4DED"/>
    <w:rsid w:val="00AC157E"/>
    <w:rsid w:val="00AC16DE"/>
    <w:rsid w:val="00AC5510"/>
    <w:rsid w:val="00AD09FE"/>
    <w:rsid w:val="00AD1ACD"/>
    <w:rsid w:val="00AD5B53"/>
    <w:rsid w:val="00AE56BE"/>
    <w:rsid w:val="00AF3922"/>
    <w:rsid w:val="00B03F86"/>
    <w:rsid w:val="00B06EAA"/>
    <w:rsid w:val="00B07727"/>
    <w:rsid w:val="00B07E30"/>
    <w:rsid w:val="00B12927"/>
    <w:rsid w:val="00B15412"/>
    <w:rsid w:val="00B17379"/>
    <w:rsid w:val="00B17821"/>
    <w:rsid w:val="00B17CC5"/>
    <w:rsid w:val="00B2297D"/>
    <w:rsid w:val="00B22B72"/>
    <w:rsid w:val="00B22E28"/>
    <w:rsid w:val="00B25B32"/>
    <w:rsid w:val="00B267DF"/>
    <w:rsid w:val="00B27FA8"/>
    <w:rsid w:val="00B318E5"/>
    <w:rsid w:val="00B32CCD"/>
    <w:rsid w:val="00B370F5"/>
    <w:rsid w:val="00B40FE0"/>
    <w:rsid w:val="00B413D1"/>
    <w:rsid w:val="00B431A2"/>
    <w:rsid w:val="00B442DB"/>
    <w:rsid w:val="00B455B5"/>
    <w:rsid w:val="00B50794"/>
    <w:rsid w:val="00B50FCC"/>
    <w:rsid w:val="00B57C82"/>
    <w:rsid w:val="00B60A56"/>
    <w:rsid w:val="00B66311"/>
    <w:rsid w:val="00B67B3E"/>
    <w:rsid w:val="00B70CFD"/>
    <w:rsid w:val="00B7161A"/>
    <w:rsid w:val="00B72595"/>
    <w:rsid w:val="00B73476"/>
    <w:rsid w:val="00B7404C"/>
    <w:rsid w:val="00B76583"/>
    <w:rsid w:val="00B8469A"/>
    <w:rsid w:val="00B86664"/>
    <w:rsid w:val="00B906A6"/>
    <w:rsid w:val="00B92DEB"/>
    <w:rsid w:val="00B93128"/>
    <w:rsid w:val="00B933C9"/>
    <w:rsid w:val="00B9425B"/>
    <w:rsid w:val="00B96B54"/>
    <w:rsid w:val="00BA07C4"/>
    <w:rsid w:val="00BA1959"/>
    <w:rsid w:val="00BA39F2"/>
    <w:rsid w:val="00BA5C72"/>
    <w:rsid w:val="00BA6816"/>
    <w:rsid w:val="00BA7543"/>
    <w:rsid w:val="00BB270C"/>
    <w:rsid w:val="00BB4580"/>
    <w:rsid w:val="00BD1117"/>
    <w:rsid w:val="00BD42E8"/>
    <w:rsid w:val="00BD431B"/>
    <w:rsid w:val="00BD44D4"/>
    <w:rsid w:val="00BD4C5F"/>
    <w:rsid w:val="00BD6B40"/>
    <w:rsid w:val="00BD6C86"/>
    <w:rsid w:val="00BE0220"/>
    <w:rsid w:val="00BE2D9A"/>
    <w:rsid w:val="00BE5B59"/>
    <w:rsid w:val="00BE5CD0"/>
    <w:rsid w:val="00BF14A1"/>
    <w:rsid w:val="00BF1BCF"/>
    <w:rsid w:val="00BF1ED8"/>
    <w:rsid w:val="00BF27E5"/>
    <w:rsid w:val="00BF2CF4"/>
    <w:rsid w:val="00BF4B24"/>
    <w:rsid w:val="00BF5A76"/>
    <w:rsid w:val="00BF78FC"/>
    <w:rsid w:val="00C01AD9"/>
    <w:rsid w:val="00C01D0F"/>
    <w:rsid w:val="00C02845"/>
    <w:rsid w:val="00C044FB"/>
    <w:rsid w:val="00C16246"/>
    <w:rsid w:val="00C23E53"/>
    <w:rsid w:val="00C25308"/>
    <w:rsid w:val="00C275F1"/>
    <w:rsid w:val="00C361B6"/>
    <w:rsid w:val="00C42226"/>
    <w:rsid w:val="00C443C0"/>
    <w:rsid w:val="00C5131F"/>
    <w:rsid w:val="00C56D03"/>
    <w:rsid w:val="00C60423"/>
    <w:rsid w:val="00C6051C"/>
    <w:rsid w:val="00C7208D"/>
    <w:rsid w:val="00C76025"/>
    <w:rsid w:val="00C76500"/>
    <w:rsid w:val="00C80C00"/>
    <w:rsid w:val="00C817F9"/>
    <w:rsid w:val="00C86B26"/>
    <w:rsid w:val="00C9299A"/>
    <w:rsid w:val="00CA5377"/>
    <w:rsid w:val="00CA706F"/>
    <w:rsid w:val="00CB151C"/>
    <w:rsid w:val="00CB22CA"/>
    <w:rsid w:val="00CC3D61"/>
    <w:rsid w:val="00CC5198"/>
    <w:rsid w:val="00CC7EDB"/>
    <w:rsid w:val="00CD2F18"/>
    <w:rsid w:val="00CD3AE1"/>
    <w:rsid w:val="00CD5635"/>
    <w:rsid w:val="00CD67A8"/>
    <w:rsid w:val="00CE40DB"/>
    <w:rsid w:val="00CE5464"/>
    <w:rsid w:val="00CE7A73"/>
    <w:rsid w:val="00CF163A"/>
    <w:rsid w:val="00CF211F"/>
    <w:rsid w:val="00CF35C2"/>
    <w:rsid w:val="00CF6B21"/>
    <w:rsid w:val="00D0105F"/>
    <w:rsid w:val="00D03CDC"/>
    <w:rsid w:val="00D03E9C"/>
    <w:rsid w:val="00D05735"/>
    <w:rsid w:val="00D071C0"/>
    <w:rsid w:val="00D131C7"/>
    <w:rsid w:val="00D16B40"/>
    <w:rsid w:val="00D200C2"/>
    <w:rsid w:val="00D20EE9"/>
    <w:rsid w:val="00D219E1"/>
    <w:rsid w:val="00D25037"/>
    <w:rsid w:val="00D25B78"/>
    <w:rsid w:val="00D26F72"/>
    <w:rsid w:val="00D27183"/>
    <w:rsid w:val="00D3012F"/>
    <w:rsid w:val="00D308AD"/>
    <w:rsid w:val="00D3179B"/>
    <w:rsid w:val="00D349DA"/>
    <w:rsid w:val="00D46773"/>
    <w:rsid w:val="00D47D68"/>
    <w:rsid w:val="00D5041E"/>
    <w:rsid w:val="00D51247"/>
    <w:rsid w:val="00D516B3"/>
    <w:rsid w:val="00D545EB"/>
    <w:rsid w:val="00D56506"/>
    <w:rsid w:val="00D62AD4"/>
    <w:rsid w:val="00D63BC2"/>
    <w:rsid w:val="00D6429D"/>
    <w:rsid w:val="00D6467F"/>
    <w:rsid w:val="00D64DA2"/>
    <w:rsid w:val="00D65055"/>
    <w:rsid w:val="00D712FA"/>
    <w:rsid w:val="00D723C4"/>
    <w:rsid w:val="00D74289"/>
    <w:rsid w:val="00D77468"/>
    <w:rsid w:val="00D8011B"/>
    <w:rsid w:val="00D82367"/>
    <w:rsid w:val="00D8454C"/>
    <w:rsid w:val="00D9793A"/>
    <w:rsid w:val="00DA0BAC"/>
    <w:rsid w:val="00DA1E25"/>
    <w:rsid w:val="00DA1E8B"/>
    <w:rsid w:val="00DA2377"/>
    <w:rsid w:val="00DB3FA7"/>
    <w:rsid w:val="00DB4EAF"/>
    <w:rsid w:val="00DB6BAA"/>
    <w:rsid w:val="00DB7275"/>
    <w:rsid w:val="00DC2428"/>
    <w:rsid w:val="00DC3359"/>
    <w:rsid w:val="00DC35AF"/>
    <w:rsid w:val="00DC3EDE"/>
    <w:rsid w:val="00DC6BC3"/>
    <w:rsid w:val="00DC78EB"/>
    <w:rsid w:val="00DD017C"/>
    <w:rsid w:val="00DD2F92"/>
    <w:rsid w:val="00DD52A6"/>
    <w:rsid w:val="00DD69A3"/>
    <w:rsid w:val="00DD725B"/>
    <w:rsid w:val="00DE6D3F"/>
    <w:rsid w:val="00DF26DB"/>
    <w:rsid w:val="00DF3FBB"/>
    <w:rsid w:val="00E000AD"/>
    <w:rsid w:val="00E00E03"/>
    <w:rsid w:val="00E01646"/>
    <w:rsid w:val="00E11FD5"/>
    <w:rsid w:val="00E15B34"/>
    <w:rsid w:val="00E17D3C"/>
    <w:rsid w:val="00E207A3"/>
    <w:rsid w:val="00E20956"/>
    <w:rsid w:val="00E21B3A"/>
    <w:rsid w:val="00E24607"/>
    <w:rsid w:val="00E3166D"/>
    <w:rsid w:val="00E33082"/>
    <w:rsid w:val="00E347AD"/>
    <w:rsid w:val="00E34D10"/>
    <w:rsid w:val="00E366A9"/>
    <w:rsid w:val="00E36A35"/>
    <w:rsid w:val="00E40447"/>
    <w:rsid w:val="00E404FE"/>
    <w:rsid w:val="00E41B20"/>
    <w:rsid w:val="00E42C67"/>
    <w:rsid w:val="00E464F8"/>
    <w:rsid w:val="00E5218F"/>
    <w:rsid w:val="00E60B1B"/>
    <w:rsid w:val="00E63805"/>
    <w:rsid w:val="00E7371B"/>
    <w:rsid w:val="00E7558C"/>
    <w:rsid w:val="00E83076"/>
    <w:rsid w:val="00E84D3E"/>
    <w:rsid w:val="00E86582"/>
    <w:rsid w:val="00E9698D"/>
    <w:rsid w:val="00E977CC"/>
    <w:rsid w:val="00EA167C"/>
    <w:rsid w:val="00EA4814"/>
    <w:rsid w:val="00EA7AF4"/>
    <w:rsid w:val="00EB1E07"/>
    <w:rsid w:val="00EB2BEF"/>
    <w:rsid w:val="00EB4927"/>
    <w:rsid w:val="00EB50E1"/>
    <w:rsid w:val="00EB6219"/>
    <w:rsid w:val="00EB6381"/>
    <w:rsid w:val="00EB7D37"/>
    <w:rsid w:val="00EC111A"/>
    <w:rsid w:val="00EC1B18"/>
    <w:rsid w:val="00EC1E90"/>
    <w:rsid w:val="00EC44AA"/>
    <w:rsid w:val="00EC70BC"/>
    <w:rsid w:val="00ED16E9"/>
    <w:rsid w:val="00ED2F6B"/>
    <w:rsid w:val="00ED4B80"/>
    <w:rsid w:val="00ED5B72"/>
    <w:rsid w:val="00EE13F8"/>
    <w:rsid w:val="00EE1774"/>
    <w:rsid w:val="00EE4720"/>
    <w:rsid w:val="00EE4866"/>
    <w:rsid w:val="00EE6668"/>
    <w:rsid w:val="00EF23F9"/>
    <w:rsid w:val="00EF3124"/>
    <w:rsid w:val="00EF509A"/>
    <w:rsid w:val="00EF64C6"/>
    <w:rsid w:val="00F02371"/>
    <w:rsid w:val="00F05DD2"/>
    <w:rsid w:val="00F061F3"/>
    <w:rsid w:val="00F07BF0"/>
    <w:rsid w:val="00F10FCE"/>
    <w:rsid w:val="00F14D0A"/>
    <w:rsid w:val="00F16AD0"/>
    <w:rsid w:val="00F17A4F"/>
    <w:rsid w:val="00F20197"/>
    <w:rsid w:val="00F2021D"/>
    <w:rsid w:val="00F31393"/>
    <w:rsid w:val="00F33D9B"/>
    <w:rsid w:val="00F3445F"/>
    <w:rsid w:val="00F34BF9"/>
    <w:rsid w:val="00F36A95"/>
    <w:rsid w:val="00F40520"/>
    <w:rsid w:val="00F416EF"/>
    <w:rsid w:val="00F44D8B"/>
    <w:rsid w:val="00F44EB6"/>
    <w:rsid w:val="00F45215"/>
    <w:rsid w:val="00F60577"/>
    <w:rsid w:val="00F63CB7"/>
    <w:rsid w:val="00F6514E"/>
    <w:rsid w:val="00F654DC"/>
    <w:rsid w:val="00F67704"/>
    <w:rsid w:val="00F7154B"/>
    <w:rsid w:val="00F724A3"/>
    <w:rsid w:val="00F73FC7"/>
    <w:rsid w:val="00F74CE5"/>
    <w:rsid w:val="00F7588F"/>
    <w:rsid w:val="00F76C96"/>
    <w:rsid w:val="00F77791"/>
    <w:rsid w:val="00F80788"/>
    <w:rsid w:val="00F81186"/>
    <w:rsid w:val="00F820AB"/>
    <w:rsid w:val="00F843FE"/>
    <w:rsid w:val="00F84484"/>
    <w:rsid w:val="00F917E8"/>
    <w:rsid w:val="00F91E2D"/>
    <w:rsid w:val="00F92653"/>
    <w:rsid w:val="00F93FB1"/>
    <w:rsid w:val="00FA5EFA"/>
    <w:rsid w:val="00FB2024"/>
    <w:rsid w:val="00FB23F5"/>
    <w:rsid w:val="00FC0171"/>
    <w:rsid w:val="00FC1B83"/>
    <w:rsid w:val="00FC1CDF"/>
    <w:rsid w:val="00FC3E3C"/>
    <w:rsid w:val="00FC3F77"/>
    <w:rsid w:val="00FC7495"/>
    <w:rsid w:val="00FD0079"/>
    <w:rsid w:val="00FD3751"/>
    <w:rsid w:val="00FD525B"/>
    <w:rsid w:val="00FD5333"/>
    <w:rsid w:val="00FD73E1"/>
    <w:rsid w:val="00FD7DE3"/>
    <w:rsid w:val="00FE00D0"/>
    <w:rsid w:val="00FE0B86"/>
    <w:rsid w:val="00FE27C3"/>
    <w:rsid w:val="00FE2A33"/>
    <w:rsid w:val="00FE349C"/>
    <w:rsid w:val="00FE4DC6"/>
    <w:rsid w:val="00FF264A"/>
    <w:rsid w:val="00FF463C"/>
    <w:rsid w:val="00FF57D5"/>
    <w:rsid w:val="00FF713A"/>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5308"/>
    <w:rPr>
      <w:lang w:eastAsia="en-US"/>
    </w:rPr>
  </w:style>
  <w:style w:type="paragraph" w:styleId="Heading1">
    <w:name w:val="heading 1"/>
    <w:basedOn w:val="Normal"/>
    <w:next w:val="Normal"/>
    <w:qFormat/>
    <w:rsid w:val="00C25308"/>
    <w:pPr>
      <w:keepNext/>
      <w:outlineLvl w:val="0"/>
    </w:pPr>
    <w:rPr>
      <w:sz w:val="24"/>
    </w:rPr>
  </w:style>
  <w:style w:type="paragraph" w:styleId="Heading2">
    <w:name w:val="heading 2"/>
    <w:basedOn w:val="Normal"/>
    <w:next w:val="Normal"/>
    <w:qFormat/>
    <w:rsid w:val="00C25308"/>
    <w:pPr>
      <w:keepNext/>
      <w:jc w:val="center"/>
      <w:outlineLvl w:val="1"/>
    </w:pPr>
    <w:rPr>
      <w:sz w:val="24"/>
    </w:rPr>
  </w:style>
  <w:style w:type="paragraph" w:styleId="Heading3">
    <w:name w:val="heading 3"/>
    <w:basedOn w:val="Normal"/>
    <w:next w:val="Normal"/>
    <w:qFormat/>
    <w:rsid w:val="00C25308"/>
    <w:pPr>
      <w:keepNext/>
      <w:jc w:val="center"/>
      <w:outlineLvl w:val="2"/>
    </w:pPr>
    <w:rPr>
      <w:b/>
      <w:sz w:val="24"/>
    </w:rPr>
  </w:style>
  <w:style w:type="paragraph" w:styleId="Heading4">
    <w:name w:val="heading 4"/>
    <w:basedOn w:val="Normal"/>
    <w:next w:val="Normal"/>
    <w:qFormat/>
    <w:rsid w:val="00C25308"/>
    <w:pPr>
      <w:keepNext/>
      <w:outlineLvl w:val="3"/>
    </w:pPr>
    <w:rPr>
      <w:b/>
      <w:sz w:val="24"/>
    </w:rPr>
  </w:style>
  <w:style w:type="paragraph" w:styleId="Heading5">
    <w:name w:val="heading 5"/>
    <w:basedOn w:val="Normal"/>
    <w:next w:val="Normal"/>
    <w:qFormat/>
    <w:rsid w:val="00C25308"/>
    <w:pPr>
      <w:keepNext/>
      <w:ind w:firstLine="360"/>
      <w:outlineLvl w:val="4"/>
    </w:pPr>
    <w:rPr>
      <w:sz w:val="24"/>
      <w:u w:val="single"/>
    </w:rPr>
  </w:style>
  <w:style w:type="paragraph" w:styleId="Heading6">
    <w:name w:val="heading 6"/>
    <w:basedOn w:val="Normal"/>
    <w:next w:val="Normal"/>
    <w:qFormat/>
    <w:rsid w:val="00C25308"/>
    <w:pPr>
      <w:keepNext/>
      <w:outlineLvl w:val="5"/>
    </w:pPr>
    <w:rPr>
      <w:sz w:val="24"/>
      <w:u w:val="single"/>
    </w:rPr>
  </w:style>
  <w:style w:type="paragraph" w:styleId="Heading7">
    <w:name w:val="heading 7"/>
    <w:basedOn w:val="Normal"/>
    <w:next w:val="Normal"/>
    <w:qFormat/>
    <w:rsid w:val="00C25308"/>
    <w:pPr>
      <w:keepNext/>
      <w:ind w:left="720" w:firstLine="720"/>
      <w:outlineLvl w:val="6"/>
    </w:pPr>
    <w:rPr>
      <w:i/>
      <w:sz w:val="24"/>
      <w:u w:val="single"/>
    </w:rPr>
  </w:style>
  <w:style w:type="paragraph" w:styleId="Heading8">
    <w:name w:val="heading 8"/>
    <w:basedOn w:val="Normal"/>
    <w:next w:val="Normal"/>
    <w:qFormat/>
    <w:rsid w:val="00C25308"/>
    <w:pPr>
      <w:keepNext/>
      <w:ind w:firstLine="720"/>
      <w:jc w:val="center"/>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25308"/>
    <w:pPr>
      <w:jc w:val="center"/>
    </w:pPr>
    <w:rPr>
      <w:sz w:val="24"/>
    </w:rPr>
  </w:style>
  <w:style w:type="paragraph" w:styleId="BodyText">
    <w:name w:val="Body Text"/>
    <w:basedOn w:val="Normal"/>
    <w:rsid w:val="00C25308"/>
    <w:pPr>
      <w:jc w:val="both"/>
    </w:pPr>
    <w:rPr>
      <w:sz w:val="24"/>
    </w:rPr>
  </w:style>
  <w:style w:type="paragraph" w:styleId="FootnoteText">
    <w:name w:val="footnote text"/>
    <w:basedOn w:val="Normal"/>
    <w:semiHidden/>
    <w:rsid w:val="00C25308"/>
  </w:style>
  <w:style w:type="character" w:styleId="FootnoteReference">
    <w:name w:val="footnote reference"/>
    <w:basedOn w:val="DefaultParagraphFont"/>
    <w:semiHidden/>
    <w:rsid w:val="00C25308"/>
    <w:rPr>
      <w:vertAlign w:val="superscript"/>
    </w:rPr>
  </w:style>
  <w:style w:type="paragraph" w:styleId="BodyTextIndent">
    <w:name w:val="Body Text Indent"/>
    <w:basedOn w:val="Normal"/>
    <w:rsid w:val="00C25308"/>
    <w:pPr>
      <w:spacing w:before="240"/>
      <w:ind w:left="360"/>
    </w:pPr>
    <w:rPr>
      <w:sz w:val="24"/>
    </w:rPr>
  </w:style>
  <w:style w:type="paragraph" w:styleId="BlockText">
    <w:name w:val="Block Text"/>
    <w:basedOn w:val="Normal"/>
    <w:rsid w:val="00C25308"/>
    <w:pPr>
      <w:ind w:left="1440" w:right="1440"/>
    </w:pPr>
    <w:rPr>
      <w:sz w:val="24"/>
    </w:rPr>
  </w:style>
  <w:style w:type="paragraph" w:styleId="BodyText2">
    <w:name w:val="Body Text 2"/>
    <w:basedOn w:val="Normal"/>
    <w:rsid w:val="00C25308"/>
    <w:rPr>
      <w:sz w:val="24"/>
    </w:rPr>
  </w:style>
  <w:style w:type="paragraph" w:styleId="Footer">
    <w:name w:val="footer"/>
    <w:basedOn w:val="Normal"/>
    <w:rsid w:val="00C25308"/>
    <w:pPr>
      <w:tabs>
        <w:tab w:val="center" w:pos="4320"/>
        <w:tab w:val="right" w:pos="8640"/>
      </w:tabs>
    </w:pPr>
  </w:style>
  <w:style w:type="character" w:styleId="PageNumber">
    <w:name w:val="page number"/>
    <w:basedOn w:val="DefaultParagraphFont"/>
    <w:rsid w:val="00C25308"/>
  </w:style>
  <w:style w:type="paragraph" w:styleId="BodyTextIndent2">
    <w:name w:val="Body Text Indent 2"/>
    <w:basedOn w:val="Normal"/>
    <w:rsid w:val="00C25308"/>
    <w:pPr>
      <w:ind w:firstLine="720"/>
    </w:pPr>
    <w:rPr>
      <w:sz w:val="24"/>
    </w:rPr>
  </w:style>
  <w:style w:type="paragraph" w:styleId="BodyTextIndent3">
    <w:name w:val="Body Text Indent 3"/>
    <w:basedOn w:val="Normal"/>
    <w:rsid w:val="00C25308"/>
    <w:pPr>
      <w:ind w:firstLine="360"/>
    </w:pPr>
    <w:rPr>
      <w:sz w:val="24"/>
    </w:rPr>
  </w:style>
  <w:style w:type="character" w:styleId="Hyperlink">
    <w:name w:val="Hyperlink"/>
    <w:basedOn w:val="DefaultParagraphFont"/>
    <w:rsid w:val="00ED2F6B"/>
    <w:rPr>
      <w:color w:val="0000FF"/>
      <w:u w:val="single"/>
    </w:rPr>
  </w:style>
</w:styles>
</file>

<file path=word/webSettings.xml><?xml version="1.0" encoding="utf-8"?>
<w:webSettings xmlns:r="http://schemas.openxmlformats.org/officeDocument/2006/relationships" xmlns:w="http://schemas.openxmlformats.org/wordprocessingml/2006/main">
  <w:divs>
    <w:div w:id="163802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2938</Words>
  <Characters>16747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Pembroke P.S. BSEA #12-0507</vt:lpstr>
    </vt:vector>
  </TitlesOfParts>
  <Company/>
  <LinksUpToDate>false</LinksUpToDate>
  <CharactersWithSpaces>19646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Pembroke P.S. BSEA #12-0507</dc:title>
  <dc:subject/>
  <dc:creator>ESE</dc:creator>
  <cp:keywords/>
  <dc:description/>
  <cp:lastModifiedBy>dzou</cp:lastModifiedBy>
  <cp:revision>4</cp:revision>
  <cp:lastPrinted>2012-05-18T17:27:00Z</cp:lastPrinted>
  <dcterms:created xsi:type="dcterms:W3CDTF">2012-05-24T18:00:00Z</dcterms:created>
  <dcterms:modified xsi:type="dcterms:W3CDTF">2015-12-30T20:47:00Z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18 2012</vt:lpwstr>
  </property>
</Properties>
</file>