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886A" w14:textId="3A1E7CB6" w:rsidR="00E2677A" w:rsidRDefault="00E2677A" w:rsidP="007B2E5F">
      <w:pPr>
        <w:suppressAutoHyphens w:val="0"/>
        <w:ind w:left="5040" w:firstLine="720"/>
        <w:rPr>
          <w:kern w:val="24"/>
        </w:rPr>
      </w:pPr>
      <w:bookmarkStart w:id="0" w:name="_Hlk132365230"/>
    </w:p>
    <w:p w14:paraId="5CFF7D7E" w14:textId="4CBDFB28" w:rsidR="001D5BCE" w:rsidRPr="001D5BCE" w:rsidRDefault="0043687C" w:rsidP="007B2E5F">
      <w:pPr>
        <w:suppressAutoHyphens w:val="0"/>
        <w:ind w:left="5040" w:firstLine="720"/>
        <w:rPr>
          <w:kern w:val="24"/>
        </w:rPr>
      </w:pPr>
      <w:r w:rsidRPr="005022E7">
        <w:rPr>
          <w:kern w:val="24"/>
        </w:rPr>
        <w:t xml:space="preserve">November </w:t>
      </w:r>
      <w:r w:rsidR="00C0570D" w:rsidRPr="005022E7">
        <w:rPr>
          <w:kern w:val="24"/>
        </w:rPr>
        <w:t xml:space="preserve">25, </w:t>
      </w:r>
      <w:r w:rsidR="00AC767D" w:rsidRPr="005022E7">
        <w:rPr>
          <w:kern w:val="24"/>
        </w:rPr>
        <w:t>2025</w:t>
      </w:r>
    </w:p>
    <w:p w14:paraId="507E3E03" w14:textId="77777777" w:rsidR="001D5BCE" w:rsidRPr="001D5BCE" w:rsidRDefault="001D5BCE" w:rsidP="001D5BCE">
      <w:pPr>
        <w:suppressAutoHyphens w:val="0"/>
        <w:spacing w:after="240"/>
        <w:rPr>
          <w:kern w:val="24"/>
          <w:u w:val="single"/>
        </w:rPr>
      </w:pPr>
    </w:p>
    <w:p w14:paraId="161DE0DE" w14:textId="77777777" w:rsidR="001D5BCE" w:rsidRPr="001D5BCE" w:rsidRDefault="001D5BCE" w:rsidP="001D5BCE">
      <w:pPr>
        <w:suppressAutoHyphens w:val="0"/>
        <w:spacing w:after="240"/>
        <w:rPr>
          <w:kern w:val="24"/>
          <w:u w:val="single"/>
        </w:rPr>
      </w:pPr>
      <w:r w:rsidRPr="001D5BCE">
        <w:rPr>
          <w:kern w:val="24"/>
          <w:u w:val="single"/>
        </w:rPr>
        <w:t>Via Email</w:t>
      </w:r>
    </w:p>
    <w:p w14:paraId="13486E15" w14:textId="77777777" w:rsidR="001D5BCE" w:rsidRPr="001D5BCE" w:rsidRDefault="001D5BCE" w:rsidP="001D5BCE">
      <w:pPr>
        <w:suppressAutoHyphens w:val="0"/>
        <w:rPr>
          <w:kern w:val="24"/>
        </w:rPr>
      </w:pPr>
      <w:r w:rsidRPr="001D5BCE">
        <w:rPr>
          <w:kern w:val="24"/>
        </w:rPr>
        <w:t>Stephen Davis, Director</w:t>
      </w:r>
    </w:p>
    <w:p w14:paraId="5CB3CF67" w14:textId="77777777" w:rsidR="001D5BCE" w:rsidRPr="001D5BCE" w:rsidRDefault="001D5BCE" w:rsidP="001D5BCE">
      <w:pPr>
        <w:suppressAutoHyphens w:val="0"/>
        <w:rPr>
          <w:iCs/>
          <w:kern w:val="24"/>
        </w:rPr>
      </w:pPr>
      <w:r w:rsidRPr="001D5BCE">
        <w:rPr>
          <w:kern w:val="24"/>
        </w:rPr>
        <w:t>Division of Health Care Facility Licensure and Certification</w:t>
      </w:r>
    </w:p>
    <w:p w14:paraId="79288FF6" w14:textId="77777777" w:rsidR="001D5BCE" w:rsidRPr="001D5BCE" w:rsidRDefault="001D5BCE" w:rsidP="001D5BCE">
      <w:pPr>
        <w:suppressAutoHyphens w:val="0"/>
        <w:rPr>
          <w:kern w:val="24"/>
        </w:rPr>
      </w:pPr>
      <w:r w:rsidRPr="001D5BCE">
        <w:rPr>
          <w:kern w:val="24"/>
        </w:rPr>
        <w:t>Department of Public Health</w:t>
      </w:r>
    </w:p>
    <w:p w14:paraId="2427BFA3" w14:textId="77777777" w:rsidR="001D5BCE" w:rsidRPr="001D5BCE" w:rsidRDefault="001D5BCE" w:rsidP="001D5BCE">
      <w:pPr>
        <w:suppressAutoHyphens w:val="0"/>
        <w:rPr>
          <w:color w:val="141414"/>
          <w:kern w:val="24"/>
        </w:rPr>
      </w:pPr>
      <w:r w:rsidRPr="001D5BCE">
        <w:rPr>
          <w:color w:val="141414"/>
          <w:kern w:val="24"/>
        </w:rPr>
        <w:t>67 Forest Street</w:t>
      </w:r>
    </w:p>
    <w:p w14:paraId="23EFA004" w14:textId="77777777" w:rsidR="001D5BCE" w:rsidRPr="001D5BCE" w:rsidRDefault="001D5BCE" w:rsidP="001D5BCE">
      <w:pPr>
        <w:suppressAutoHyphens w:val="0"/>
        <w:rPr>
          <w:kern w:val="24"/>
        </w:rPr>
      </w:pPr>
      <w:r w:rsidRPr="001D5BCE">
        <w:rPr>
          <w:color w:val="141414"/>
          <w:kern w:val="24"/>
        </w:rPr>
        <w:t>Marlborough, MA 01752</w:t>
      </w:r>
    </w:p>
    <w:p w14:paraId="3ADA7E17" w14:textId="77777777" w:rsidR="001D5BCE" w:rsidRPr="001D5BCE" w:rsidRDefault="001D5BCE" w:rsidP="001D5BCE">
      <w:pPr>
        <w:suppressAutoHyphens w:val="0"/>
        <w:rPr>
          <w:kern w:val="24"/>
          <w:u w:val="single"/>
        </w:rPr>
      </w:pPr>
    </w:p>
    <w:p w14:paraId="6B23FA84" w14:textId="64BC128B" w:rsidR="001D5BCE" w:rsidRPr="001D5BCE" w:rsidRDefault="001D5BCE" w:rsidP="001D5BCE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  <w:r w:rsidRPr="001D5BCE">
        <w:rPr>
          <w:kern w:val="24"/>
        </w:rPr>
        <w:t>Re:</w:t>
      </w:r>
      <w:r w:rsidRPr="001D5BCE">
        <w:rPr>
          <w:kern w:val="24"/>
        </w:rPr>
        <w:tab/>
      </w:r>
      <w:r w:rsidR="0043687C">
        <w:rPr>
          <w:kern w:val="24"/>
          <w:u w:val="single"/>
        </w:rPr>
        <w:t>Brigham and Women’s Hospital</w:t>
      </w:r>
      <w:r w:rsidR="005064D0">
        <w:rPr>
          <w:kern w:val="24"/>
          <w:u w:val="single"/>
        </w:rPr>
        <w:t xml:space="preserve"> – </w:t>
      </w:r>
      <w:r w:rsidR="0043687C">
        <w:rPr>
          <w:kern w:val="24"/>
          <w:u w:val="single"/>
        </w:rPr>
        <w:t>Inpatient Burn Beds</w:t>
      </w:r>
    </w:p>
    <w:p w14:paraId="5E4E82B4" w14:textId="77777777" w:rsidR="001D5BCE" w:rsidRPr="001D5BCE" w:rsidRDefault="001D5BCE" w:rsidP="001D5BCE">
      <w:pPr>
        <w:suppressAutoHyphens w:val="0"/>
        <w:jc w:val="both"/>
        <w:rPr>
          <w:kern w:val="24"/>
        </w:rPr>
      </w:pPr>
    </w:p>
    <w:p w14:paraId="04F90AD6" w14:textId="77777777" w:rsidR="001D5BCE" w:rsidRPr="001D5BCE" w:rsidRDefault="001D5BCE" w:rsidP="001D5BCE">
      <w:pPr>
        <w:suppressAutoHyphens w:val="0"/>
        <w:spacing w:after="240"/>
        <w:rPr>
          <w:kern w:val="24"/>
        </w:rPr>
      </w:pPr>
      <w:r w:rsidRPr="001D5BCE">
        <w:rPr>
          <w:kern w:val="24"/>
        </w:rPr>
        <w:t>Dear Mr. Davis:</w:t>
      </w:r>
    </w:p>
    <w:p w14:paraId="6121663E" w14:textId="08D63D7D" w:rsidR="000F2442" w:rsidRDefault="001D5BCE" w:rsidP="001D5BCE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 xml:space="preserve">This letter is submitted on behalf of </w:t>
      </w:r>
      <w:r w:rsidR="0043687C">
        <w:rPr>
          <w:kern w:val="24"/>
        </w:rPr>
        <w:t>Brigham and Women’s Hospital</w:t>
      </w:r>
      <w:r w:rsidR="00AC767D">
        <w:rPr>
          <w:kern w:val="24"/>
        </w:rPr>
        <w:t xml:space="preserve"> (“</w:t>
      </w:r>
      <w:r w:rsidR="005F00CD">
        <w:rPr>
          <w:kern w:val="24"/>
        </w:rPr>
        <w:t>BWH</w:t>
      </w:r>
      <w:r w:rsidR="00AC767D">
        <w:rPr>
          <w:kern w:val="24"/>
        </w:rPr>
        <w:t>”</w:t>
      </w:r>
      <w:r w:rsidR="000F2442">
        <w:rPr>
          <w:kern w:val="24"/>
        </w:rPr>
        <w:t>)</w:t>
      </w:r>
      <w:r w:rsidR="00AC767D">
        <w:rPr>
          <w:kern w:val="24"/>
        </w:rPr>
        <w:t xml:space="preserve"> with respect </w:t>
      </w:r>
      <w:r w:rsidR="00190314">
        <w:rPr>
          <w:kern w:val="24"/>
        </w:rPr>
        <w:t xml:space="preserve">to </w:t>
      </w:r>
      <w:r w:rsidR="0043687C">
        <w:rPr>
          <w:kern w:val="24"/>
        </w:rPr>
        <w:t>ten licensed burn beds located at 75 Francis Street, Boston, MA 02115</w:t>
      </w:r>
      <w:r w:rsidRPr="001D5BCE">
        <w:rPr>
          <w:kern w:val="24"/>
        </w:rPr>
        <w:t xml:space="preserve">. Pursuant to 105 CMR 130.122, </w:t>
      </w:r>
      <w:r w:rsidR="005F00CD">
        <w:rPr>
          <w:kern w:val="24"/>
        </w:rPr>
        <w:t>BWH</w:t>
      </w:r>
      <w:r w:rsidRPr="001D5BCE">
        <w:rPr>
          <w:kern w:val="24"/>
        </w:rPr>
        <w:t xml:space="preserve"> hereby informs the Department of Public Health (“Department”) that on or about</w:t>
      </w:r>
      <w:r w:rsidR="00CB6289">
        <w:rPr>
          <w:kern w:val="24"/>
        </w:rPr>
        <w:t xml:space="preserve"> </w:t>
      </w:r>
      <w:r w:rsidR="0043687C" w:rsidRPr="005022E7">
        <w:rPr>
          <w:kern w:val="24"/>
        </w:rPr>
        <w:t xml:space="preserve">December </w:t>
      </w:r>
      <w:r w:rsidR="00C0570D" w:rsidRPr="005022E7">
        <w:rPr>
          <w:kern w:val="24"/>
        </w:rPr>
        <w:t>24</w:t>
      </w:r>
      <w:r w:rsidR="0043687C" w:rsidRPr="005022E7">
        <w:rPr>
          <w:kern w:val="24"/>
        </w:rPr>
        <w:t>, 2025</w:t>
      </w:r>
      <w:r w:rsidR="00150584">
        <w:rPr>
          <w:kern w:val="24"/>
        </w:rPr>
        <w:t>,</w:t>
      </w:r>
      <w:r w:rsidRPr="001D5BCE">
        <w:rPr>
          <w:kern w:val="24"/>
        </w:rPr>
        <w:t xml:space="preserve"> it intends to submit a formal ninety-day (90) notice of the proposed closure of</w:t>
      </w:r>
      <w:r w:rsidR="00CB6289">
        <w:rPr>
          <w:kern w:val="24"/>
        </w:rPr>
        <w:t xml:space="preserve"> </w:t>
      </w:r>
      <w:r w:rsidR="0043687C">
        <w:rPr>
          <w:kern w:val="24"/>
        </w:rPr>
        <w:t xml:space="preserve">the Hospital’s </w:t>
      </w:r>
      <w:r w:rsidR="00C0570D">
        <w:rPr>
          <w:kern w:val="24"/>
        </w:rPr>
        <w:t>10 designated inpatient burn beds</w:t>
      </w:r>
      <w:r w:rsidR="00AC767D">
        <w:rPr>
          <w:kern w:val="24"/>
        </w:rPr>
        <w:t xml:space="preserve">. </w:t>
      </w:r>
    </w:p>
    <w:p w14:paraId="1C97116E" w14:textId="0785EE14" w:rsidR="005F00CD" w:rsidRDefault="00E2677A" w:rsidP="005F00CD">
      <w:pPr>
        <w:suppressAutoHyphens w:val="0"/>
        <w:spacing w:after="240"/>
        <w:jc w:val="both"/>
        <w:rPr>
          <w:kern w:val="24"/>
        </w:rPr>
      </w:pPr>
      <w:r>
        <w:rPr>
          <w:kern w:val="24"/>
        </w:rPr>
        <w:t xml:space="preserve">By way of background, </w:t>
      </w:r>
      <w:r w:rsidR="0043687C">
        <w:rPr>
          <w:kern w:val="24"/>
        </w:rPr>
        <w:t xml:space="preserve">Mass General Brigham (MGB) currently operates two inpatient burn services, one at </w:t>
      </w:r>
      <w:r w:rsidR="005F00CD">
        <w:rPr>
          <w:kern w:val="24"/>
        </w:rPr>
        <w:t>BWH</w:t>
      </w:r>
      <w:r w:rsidR="0043687C">
        <w:rPr>
          <w:kern w:val="24"/>
        </w:rPr>
        <w:t xml:space="preserve"> and one at Massachusetts General Hospital</w:t>
      </w:r>
      <w:r w:rsidR="005F00CD">
        <w:rPr>
          <w:kern w:val="24"/>
        </w:rPr>
        <w:t xml:space="preserve"> (MGH)</w:t>
      </w:r>
      <w:r w:rsidR="0043687C">
        <w:rPr>
          <w:kern w:val="24"/>
        </w:rPr>
        <w:t xml:space="preserve">. The two services are both located in Boston and are 3.3 miles apart. </w:t>
      </w:r>
      <w:r w:rsidR="005F00CD">
        <w:rPr>
          <w:kern w:val="24"/>
        </w:rPr>
        <w:t>Based on historical census at BWH, MGH has capacity to care for the patients historically served by BWH.</w:t>
      </w:r>
      <w:r w:rsidR="00C0570D">
        <w:rPr>
          <w:kern w:val="24"/>
        </w:rPr>
        <w:t xml:space="preserve"> As a result, there will be no disruption in patient access to inpatient burn services in the region.</w:t>
      </w:r>
    </w:p>
    <w:p w14:paraId="19C8F15E" w14:textId="4EE92171" w:rsidR="005F00CD" w:rsidRPr="005F00CD" w:rsidRDefault="00C0570D" w:rsidP="005F00CD">
      <w:pPr>
        <w:suppressAutoHyphens w:val="0"/>
        <w:spacing w:after="240"/>
        <w:jc w:val="both"/>
        <w:rPr>
          <w:kern w:val="24"/>
        </w:rPr>
      </w:pPr>
      <w:r>
        <w:rPr>
          <w:kern w:val="24"/>
        </w:rPr>
        <w:t>The decision</w:t>
      </w:r>
      <w:r w:rsidR="007737FE">
        <w:rPr>
          <w:kern w:val="24"/>
        </w:rPr>
        <w:t xml:space="preserve"> </w:t>
      </w:r>
      <w:r w:rsidR="007737FE" w:rsidRPr="007737FE">
        <w:rPr>
          <w:kern w:val="24"/>
        </w:rPr>
        <w:t>to consolidate BWH and MGH’s burn services is a result of a thorough evaluation of how to sustain and strengthen burn care across MGB and ensure this highly specialized service continues to thrive well into the future</w:t>
      </w:r>
      <w:r w:rsidR="0043687C" w:rsidRPr="0043687C">
        <w:rPr>
          <w:kern w:val="24"/>
        </w:rPr>
        <w:t>.  </w:t>
      </w:r>
      <w:r w:rsidR="005F00CD">
        <w:rPr>
          <w:kern w:val="24"/>
        </w:rPr>
        <w:t xml:space="preserve">As a result of this thoughtful analysis, MGB </w:t>
      </w:r>
      <w:r w:rsidR="0043687C" w:rsidRPr="0043687C">
        <w:rPr>
          <w:kern w:val="24"/>
        </w:rPr>
        <w:t>plans to launch the Mass General Brigham</w:t>
      </w:r>
      <w:r w:rsidR="004413C6">
        <w:rPr>
          <w:kern w:val="24"/>
        </w:rPr>
        <w:t xml:space="preserve"> Sumner M. Redstone</w:t>
      </w:r>
      <w:r w:rsidR="0043687C" w:rsidRPr="0043687C">
        <w:rPr>
          <w:kern w:val="24"/>
        </w:rPr>
        <w:t xml:space="preserve"> Burn Center— a unified program that will centralize expertise, optimize resources, and elevate the quality, safety, and continuity of burn care across </w:t>
      </w:r>
      <w:r w:rsidR="005F00CD">
        <w:rPr>
          <w:kern w:val="24"/>
        </w:rPr>
        <w:t xml:space="preserve">the MGB system. </w:t>
      </w:r>
      <w:r>
        <w:rPr>
          <w:kern w:val="24"/>
        </w:rPr>
        <w:t xml:space="preserve">The Mass General Brigham </w:t>
      </w:r>
      <w:r w:rsidR="004413C6">
        <w:rPr>
          <w:kern w:val="24"/>
        </w:rPr>
        <w:t xml:space="preserve">Sumner M. Redstone </w:t>
      </w:r>
      <w:r>
        <w:rPr>
          <w:kern w:val="24"/>
        </w:rPr>
        <w:t>Burn Center will be located at MGH.</w:t>
      </w:r>
      <w:r w:rsidR="00E2677A">
        <w:rPr>
          <w:kern w:val="24"/>
        </w:rPr>
        <w:t xml:space="preserve"> </w:t>
      </w:r>
      <w:r w:rsidR="005F00CD">
        <w:rPr>
          <w:kern w:val="24"/>
        </w:rPr>
        <w:t xml:space="preserve"> </w:t>
      </w:r>
      <w:r>
        <w:rPr>
          <w:kern w:val="24"/>
        </w:rPr>
        <w:t xml:space="preserve">At that time, </w:t>
      </w:r>
      <w:r w:rsidR="005F00CD">
        <w:rPr>
          <w:kern w:val="24"/>
        </w:rPr>
        <w:t>BWH will</w:t>
      </w:r>
      <w:r w:rsidR="00E2677A">
        <w:rPr>
          <w:kern w:val="24"/>
        </w:rPr>
        <w:t xml:space="preserve"> </w:t>
      </w:r>
      <w:r w:rsidR="005F00CD">
        <w:rPr>
          <w:kern w:val="24"/>
        </w:rPr>
        <w:t xml:space="preserve">designate its existing ten </w:t>
      </w:r>
      <w:r w:rsidR="00E2677A">
        <w:rPr>
          <w:kern w:val="24"/>
        </w:rPr>
        <w:t xml:space="preserve">licensed </w:t>
      </w:r>
      <w:r w:rsidR="005F00CD">
        <w:rPr>
          <w:kern w:val="24"/>
        </w:rPr>
        <w:t>burn beds to ICU beds.</w:t>
      </w:r>
      <w:r w:rsidR="005F00CD" w:rsidRPr="005F00CD">
        <w:rPr>
          <w:kern w:val="24"/>
        </w:rPr>
        <w:t> </w:t>
      </w:r>
      <w:r w:rsidR="005F00CD">
        <w:rPr>
          <w:kern w:val="24"/>
        </w:rPr>
        <w:t>Consolidating existing services into one</w:t>
      </w:r>
      <w:r w:rsidR="005F00CD" w:rsidRPr="005F00CD">
        <w:rPr>
          <w:kern w:val="24"/>
        </w:rPr>
        <w:t xml:space="preserve"> program </w:t>
      </w:r>
      <w:r w:rsidR="005F00CD">
        <w:rPr>
          <w:kern w:val="24"/>
        </w:rPr>
        <w:t>will</w:t>
      </w:r>
      <w:r w:rsidR="00E2677A">
        <w:rPr>
          <w:kern w:val="24"/>
        </w:rPr>
        <w:t xml:space="preserve"> allow for</w:t>
      </w:r>
      <w:r w:rsidR="005F00CD">
        <w:rPr>
          <w:kern w:val="24"/>
        </w:rPr>
        <w:t xml:space="preserve"> </w:t>
      </w:r>
      <w:r w:rsidR="005F00CD" w:rsidRPr="005F00CD">
        <w:rPr>
          <w:kern w:val="24"/>
        </w:rPr>
        <w:t xml:space="preserve">best-practice standardization, enhance long-term sustainability, and minimize redundancy. </w:t>
      </w:r>
    </w:p>
    <w:p w14:paraId="03F43E12" w14:textId="680317EB" w:rsidR="001D5BCE" w:rsidRPr="001D5BCE" w:rsidRDefault="001D5BCE" w:rsidP="001D5BCE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 xml:space="preserve">Please note that in compliance with the Department’s regulations, </w:t>
      </w:r>
      <w:r w:rsidR="00E2677A">
        <w:rPr>
          <w:kern w:val="24"/>
        </w:rPr>
        <w:t>BWH</w:t>
      </w:r>
      <w:r w:rsidR="00EB4082">
        <w:rPr>
          <w:kern w:val="24"/>
        </w:rPr>
        <w:t>,</w:t>
      </w:r>
      <w:r w:rsidR="00B345E3">
        <w:rPr>
          <w:kern w:val="24"/>
        </w:rPr>
        <w:t xml:space="preserve"> </w:t>
      </w:r>
      <w:r w:rsidRPr="001D5BCE">
        <w:rPr>
          <w:kern w:val="24"/>
        </w:rPr>
        <w:t>through separate correspondence</w:t>
      </w:r>
      <w:r w:rsidR="00EB4082">
        <w:rPr>
          <w:kern w:val="24"/>
        </w:rPr>
        <w:t>,</w:t>
      </w:r>
      <w:r w:rsidRPr="001D5BCE">
        <w:rPr>
          <w:kern w:val="24"/>
        </w:rPr>
        <w:t xml:space="preserve"> is sending notice to the </w:t>
      </w:r>
      <w:r w:rsidR="00E2677A">
        <w:rPr>
          <w:kern w:val="24"/>
        </w:rPr>
        <w:t>BWH</w:t>
      </w:r>
      <w:r w:rsidRPr="001D5BCE">
        <w:rPr>
          <w:kern w:val="24"/>
        </w:rPr>
        <w:t xml:space="preserve">’s </w:t>
      </w:r>
      <w:r w:rsidR="007B16B7">
        <w:rPr>
          <w:kern w:val="24"/>
        </w:rPr>
        <w:t>P</w:t>
      </w:r>
      <w:r w:rsidRPr="001D5BCE">
        <w:rPr>
          <w:kern w:val="24"/>
        </w:rPr>
        <w:t xml:space="preserve">atient and </w:t>
      </w:r>
      <w:r w:rsidR="007B16B7">
        <w:rPr>
          <w:kern w:val="24"/>
        </w:rPr>
        <w:t>F</w:t>
      </w:r>
      <w:r w:rsidRPr="001D5BCE">
        <w:rPr>
          <w:kern w:val="24"/>
        </w:rPr>
        <w:t xml:space="preserve">amily </w:t>
      </w:r>
      <w:r w:rsidR="007B16B7">
        <w:rPr>
          <w:kern w:val="24"/>
        </w:rPr>
        <w:t>Advisory C</w:t>
      </w:r>
      <w:r w:rsidRPr="001D5BCE">
        <w:rPr>
          <w:kern w:val="24"/>
        </w:rPr>
        <w:t xml:space="preserve">ouncil, each staff member of </w:t>
      </w:r>
      <w:r w:rsidR="00E2677A">
        <w:rPr>
          <w:kern w:val="24"/>
        </w:rPr>
        <w:t>BWH</w:t>
      </w:r>
      <w:r w:rsidRPr="001D5BCE">
        <w:rPr>
          <w:kern w:val="24"/>
        </w:rPr>
        <w:t xml:space="preserve">, and every labor organization that represents </w:t>
      </w:r>
      <w:r w:rsidR="00E2677A">
        <w:rPr>
          <w:kern w:val="24"/>
        </w:rPr>
        <w:t>BWH</w:t>
      </w:r>
      <w:r w:rsidRPr="001D5BCE">
        <w:rPr>
          <w:kern w:val="24"/>
        </w:rPr>
        <w:t xml:space="preserve">’s workforce during the period </w:t>
      </w:r>
      <w:r w:rsidRPr="001D5BCE">
        <w:rPr>
          <w:kern w:val="24"/>
        </w:rPr>
        <w:lastRenderedPageBreak/>
        <w:t xml:space="preserve">of the essential services closure process. Notice is also being sent today to the members of the General Court, as well as appropriate </w:t>
      </w:r>
      <w:proofErr w:type="gramStart"/>
      <w:r w:rsidRPr="001D5BCE">
        <w:rPr>
          <w:kern w:val="24"/>
        </w:rPr>
        <w:t>local</w:t>
      </w:r>
      <w:proofErr w:type="gramEnd"/>
      <w:r w:rsidRPr="001D5BCE">
        <w:rPr>
          <w:kern w:val="24"/>
        </w:rPr>
        <w:t xml:space="preserve"> elected officials.</w:t>
      </w:r>
    </w:p>
    <w:p w14:paraId="4BFDDAB5" w14:textId="77777777" w:rsidR="001D5BCE" w:rsidRPr="001D5BCE" w:rsidRDefault="001D5BCE" w:rsidP="001D5BCE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Thank you for your attention to this matter. If you have any questions, please do not hesitate to contact me.</w:t>
      </w:r>
    </w:p>
    <w:p w14:paraId="64BC24FF" w14:textId="77777777" w:rsidR="001D5BCE" w:rsidRPr="001D5BCE" w:rsidRDefault="001D5BCE" w:rsidP="001D5BCE">
      <w:pPr>
        <w:suppressAutoHyphens w:val="0"/>
        <w:rPr>
          <w:kern w:val="24"/>
        </w:rPr>
      </w:pPr>
    </w:p>
    <w:p w14:paraId="20E44346" w14:textId="77777777" w:rsidR="001D5BCE" w:rsidRDefault="001D5BCE" w:rsidP="00575993">
      <w:pPr>
        <w:suppressAutoHyphens w:val="0"/>
        <w:ind w:left="5040" w:firstLine="720"/>
        <w:rPr>
          <w:kern w:val="24"/>
        </w:rPr>
      </w:pPr>
      <w:r w:rsidRPr="001D5BCE">
        <w:rPr>
          <w:kern w:val="24"/>
        </w:rPr>
        <w:t>Sincerely,</w:t>
      </w:r>
    </w:p>
    <w:p w14:paraId="2C8E9150" w14:textId="77777777" w:rsidR="00575993" w:rsidRDefault="00575993" w:rsidP="00575993">
      <w:pPr>
        <w:suppressAutoHyphens w:val="0"/>
        <w:ind w:left="5040" w:firstLine="720"/>
        <w:rPr>
          <w:kern w:val="24"/>
        </w:rPr>
      </w:pPr>
    </w:p>
    <w:p w14:paraId="0F7D2084" w14:textId="648094FC" w:rsidR="00575993" w:rsidRDefault="00C73DF1" w:rsidP="00575993">
      <w:pPr>
        <w:suppressAutoHyphens w:val="0"/>
        <w:ind w:left="5040" w:firstLine="720"/>
      </w:pPr>
      <w:r>
        <w:t>HUSCH BLACKWELL LLP</w:t>
      </w:r>
    </w:p>
    <w:p w14:paraId="12478B09" w14:textId="1D03B1CC" w:rsidR="00C73DF1" w:rsidRDefault="0092295B" w:rsidP="00575993">
      <w:pPr>
        <w:suppressAutoHyphens w:val="0"/>
        <w:ind w:left="50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97F367" wp14:editId="59D8BC3B">
            <wp:simplePos x="0" y="0"/>
            <wp:positionH relativeFrom="column">
              <wp:posOffset>3619500</wp:posOffset>
            </wp:positionH>
            <wp:positionV relativeFrom="paragraph">
              <wp:posOffset>30480</wp:posOffset>
            </wp:positionV>
            <wp:extent cx="1771650" cy="438150"/>
            <wp:effectExtent l="0" t="0" r="0" b="0"/>
            <wp:wrapNone/>
            <wp:docPr id="197477385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7385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E5AD9" w14:textId="0630E667" w:rsidR="00C73DF1" w:rsidRDefault="00C73DF1" w:rsidP="00575993">
      <w:pPr>
        <w:suppressAutoHyphens w:val="0"/>
        <w:ind w:left="5040" w:firstLine="720"/>
      </w:pPr>
    </w:p>
    <w:p w14:paraId="7F0E8F95" w14:textId="77777777" w:rsidR="00C73DF1" w:rsidRDefault="00C73DF1" w:rsidP="00575993">
      <w:pPr>
        <w:suppressAutoHyphens w:val="0"/>
        <w:ind w:left="5040" w:firstLine="720"/>
      </w:pPr>
    </w:p>
    <w:p w14:paraId="65FB758F" w14:textId="0FCD961A" w:rsidR="00C73DF1" w:rsidRPr="001D5BCE" w:rsidRDefault="00C73DF1" w:rsidP="00575993">
      <w:pPr>
        <w:suppressAutoHyphens w:val="0"/>
        <w:ind w:left="5040" w:firstLine="720"/>
        <w:rPr>
          <w:kern w:val="24"/>
        </w:rPr>
      </w:pPr>
      <w:r>
        <w:t>Crystal M. Bloom</w:t>
      </w:r>
    </w:p>
    <w:p w14:paraId="6FF598D6" w14:textId="77777777" w:rsidR="001D5BCE" w:rsidRPr="001D5BCE" w:rsidRDefault="001D5BCE" w:rsidP="001D5BCE">
      <w:pPr>
        <w:suppressAutoHyphens w:val="0"/>
        <w:rPr>
          <w:kern w:val="24"/>
        </w:rPr>
      </w:pPr>
    </w:p>
    <w:p w14:paraId="4AB01BA3" w14:textId="0AFF1A39" w:rsidR="0079337C" w:rsidRPr="004413C6" w:rsidRDefault="001D5BCE" w:rsidP="007B16B7">
      <w:pPr>
        <w:suppressAutoHyphens w:val="0"/>
        <w:rPr>
          <w:kern w:val="24"/>
        </w:rPr>
      </w:pPr>
      <w:r w:rsidRPr="001D5BCE">
        <w:rPr>
          <w:kern w:val="24"/>
        </w:rPr>
        <w:t>cc:</w:t>
      </w:r>
      <w:r w:rsidRPr="001D5BCE">
        <w:rPr>
          <w:kern w:val="24"/>
        </w:rPr>
        <w:tab/>
      </w:r>
      <w:r w:rsidR="0079337C">
        <w:rPr>
          <w:kern w:val="24"/>
        </w:rPr>
        <w:t>T. Smith</w:t>
      </w:r>
      <w:r w:rsidRPr="004413C6">
        <w:rPr>
          <w:kern w:val="24"/>
        </w:rPr>
        <w:t>, DPH</w:t>
      </w:r>
    </w:p>
    <w:p w14:paraId="057037A5" w14:textId="77777777" w:rsidR="001D5BCE" w:rsidRPr="004413C6" w:rsidRDefault="001D5BCE" w:rsidP="001D5BCE">
      <w:pPr>
        <w:suppressAutoHyphens w:val="0"/>
        <w:ind w:firstLine="720"/>
        <w:rPr>
          <w:kern w:val="24"/>
        </w:rPr>
      </w:pPr>
      <w:r w:rsidRPr="004413C6">
        <w:rPr>
          <w:kern w:val="24"/>
        </w:rPr>
        <w:t>W. Mackie, Esq., DPH</w:t>
      </w:r>
    </w:p>
    <w:p w14:paraId="3D1370CF" w14:textId="6D1A9540" w:rsidR="001D5BCE" w:rsidRPr="004413C6" w:rsidRDefault="0079337C" w:rsidP="001D5BCE">
      <w:pPr>
        <w:suppressAutoHyphens w:val="0"/>
        <w:ind w:firstLine="720"/>
        <w:rPr>
          <w:kern w:val="24"/>
        </w:rPr>
      </w:pPr>
      <w:r w:rsidRPr="004413C6">
        <w:rPr>
          <w:kern w:val="24"/>
        </w:rPr>
        <w:t>J. Gagne</w:t>
      </w:r>
      <w:r w:rsidR="001D5BCE" w:rsidRPr="004413C6">
        <w:rPr>
          <w:kern w:val="24"/>
        </w:rPr>
        <w:t>, DPH</w:t>
      </w:r>
    </w:p>
    <w:p w14:paraId="2DDB940F" w14:textId="77777777" w:rsidR="001D5BCE" w:rsidRPr="001D5BCE" w:rsidRDefault="001D5BCE" w:rsidP="001D5BCE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 xml:space="preserve">J. Bernice, DPH </w:t>
      </w:r>
    </w:p>
    <w:p w14:paraId="5BCBDBA3" w14:textId="77777777" w:rsidR="001D5BCE" w:rsidRDefault="001D5BCE" w:rsidP="001D5BCE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S. Carlson, DPH</w:t>
      </w:r>
    </w:p>
    <w:p w14:paraId="27B143B8" w14:textId="19C5FB2A" w:rsidR="00E2677A" w:rsidRDefault="00E2677A" w:rsidP="001D5BCE">
      <w:pPr>
        <w:suppressAutoHyphens w:val="0"/>
        <w:ind w:firstLine="720"/>
        <w:rPr>
          <w:kern w:val="24"/>
        </w:rPr>
      </w:pPr>
      <w:r>
        <w:rPr>
          <w:kern w:val="24"/>
        </w:rPr>
        <w:t>J. Riley, DPH</w:t>
      </w:r>
    </w:p>
    <w:p w14:paraId="6FFFC5E5" w14:textId="03C1DE7F" w:rsidR="00E2677A" w:rsidRDefault="00E2677A" w:rsidP="001D5BCE">
      <w:pPr>
        <w:suppressAutoHyphens w:val="0"/>
        <w:ind w:firstLine="720"/>
        <w:rPr>
          <w:kern w:val="24"/>
        </w:rPr>
      </w:pPr>
      <w:r>
        <w:rPr>
          <w:kern w:val="24"/>
        </w:rPr>
        <w:t xml:space="preserve">S. </w:t>
      </w:r>
      <w:proofErr w:type="spellStart"/>
      <w:r>
        <w:rPr>
          <w:kern w:val="24"/>
        </w:rPr>
        <w:t>Senneville</w:t>
      </w:r>
      <w:proofErr w:type="spellEnd"/>
      <w:r>
        <w:rPr>
          <w:kern w:val="24"/>
        </w:rPr>
        <w:t>, DPH</w:t>
      </w:r>
    </w:p>
    <w:bookmarkEnd w:id="0"/>
    <w:p w14:paraId="36B5F467" w14:textId="77777777" w:rsidR="003711EC" w:rsidRDefault="003711EC"/>
    <w:sectPr w:rsidR="00371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IAEIAYgB1AGw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CCBA" w14:textId="77777777" w:rsidR="00A4759F" w:rsidRDefault="00A4759F" w:rsidP="001D5BCE">
      <w:r>
        <w:separator/>
      </w:r>
    </w:p>
  </w:endnote>
  <w:endnote w:type="continuationSeparator" w:id="0">
    <w:p w14:paraId="4B2621A0" w14:textId="77777777" w:rsidR="00A4759F" w:rsidRDefault="00A4759F" w:rsidP="001D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9CE7" w14:textId="0E867C70" w:rsidR="008E08F0" w:rsidRDefault="00B31271">
    <w:pPr>
      <w:pStyle w:val="DocID"/>
    </w:pPr>
    <w:r>
      <w:t>HB: 4913-2553-6583.1</w:t>
    </w:r>
  </w:p>
  <w:p w14:paraId="59C2861E" w14:textId="2AACBEF3" w:rsidR="00815E50" w:rsidRPr="00815E50" w:rsidRDefault="00815E50" w:rsidP="00815E50">
    <w:pPr>
      <w:pStyle w:val="DocID"/>
    </w:pPr>
    <w:fldSimple w:instr=" DOCPROPERTY DOCXDOCID DMS=NetDocuments Format=HB: &lt;&lt;ID&gt;&gt;.&lt;&lt;VER&gt;&gt; \* MERGEFORMAT ">
      <w:r w:rsidRPr="00815E50">
        <w:t>HB: 4938-9101-7339.1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30D2" w14:textId="2CB6A99F" w:rsidR="00D112ED" w:rsidRDefault="00815E50" w:rsidP="00815E50">
    <w:pPr>
      <w:pStyle w:val="DocID"/>
    </w:pPr>
    <w:fldSimple w:instr=" DOCPROPERTY DOCXDOCID DMS=NetDocuments Format=HB: &lt;&lt;ID&gt;&gt;.&lt;&lt;VER&gt;&gt; \* MERGEFORMAT ">
      <w:r w:rsidRPr="00815E50">
        <w:t>HB: 4938-9101-7339.1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0D22" w14:textId="7EEFDB69" w:rsidR="00D112ED" w:rsidRDefault="00815E50" w:rsidP="00815E50">
    <w:pPr>
      <w:pStyle w:val="DocID"/>
    </w:pPr>
    <w:fldSimple w:instr=" DOCPROPERTY DOCXDOCID DMS=NetDocuments Format=HB: &lt;&lt;ID&gt;&gt;.&lt;&lt;VER&gt;&gt; \* MERGEFORMAT ">
      <w:r w:rsidRPr="00815E50">
        <w:t>HB: 4938-9101-7339.1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B2EE" w14:textId="77777777" w:rsidR="00A4759F" w:rsidRDefault="00A4759F" w:rsidP="001D5BCE">
      <w:r>
        <w:separator/>
      </w:r>
    </w:p>
  </w:footnote>
  <w:footnote w:type="continuationSeparator" w:id="0">
    <w:p w14:paraId="00B0109D" w14:textId="77777777" w:rsidR="00A4759F" w:rsidRDefault="00A4759F" w:rsidP="001D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2532" w14:textId="77777777" w:rsidR="00D112ED" w:rsidRDefault="00D11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9A46" w14:textId="77777777" w:rsidR="008E08F0" w:rsidRDefault="008E08F0">
    <w:pPr>
      <w:pStyle w:val="Header"/>
    </w:pPr>
  </w:p>
  <w:p w14:paraId="5FF239C2" w14:textId="77777777" w:rsidR="008E08F0" w:rsidRDefault="00467A10">
    <w:pPr>
      <w:tabs>
        <w:tab w:val="left" w:pos="5730"/>
        <w:tab w:val="left" w:pos="7155"/>
      </w:tabs>
    </w:pPr>
    <w:r>
      <w:tab/>
    </w:r>
    <w:r>
      <w:tab/>
    </w:r>
  </w:p>
  <w:p w14:paraId="6A9EA882" w14:textId="77777777" w:rsidR="008E08F0" w:rsidRPr="004C492C" w:rsidRDefault="00467A10">
    <w:r w:rsidRPr="004C492C">
      <w:t>Stephen Davis, Director</w:t>
    </w:r>
  </w:p>
  <w:p w14:paraId="63B365AE" w14:textId="77777777" w:rsidR="008E08F0" w:rsidRPr="004C492C" w:rsidRDefault="00467A10">
    <w:pPr>
      <w:rPr>
        <w:iCs/>
      </w:rPr>
    </w:pPr>
    <w:r w:rsidRPr="004C492C">
      <w:t>Division of Health Care Facility Licensure and Certification</w:t>
    </w:r>
  </w:p>
  <w:p w14:paraId="7450B7F9" w14:textId="18280DD6" w:rsidR="008E08F0" w:rsidRPr="004C492C" w:rsidRDefault="00467A10">
    <w:r w:rsidRPr="004C492C">
      <w:t>Department of Public Health</w:t>
    </w:r>
    <w:r w:rsidR="00575993">
      <w:rPr>
        <w:noProof/>
      </w:rPr>
      <w:drawing>
        <wp:anchor distT="0" distB="0" distL="114300" distR="114300" simplePos="0" relativeHeight="251663360" behindDoc="0" locked="1" layoutInCell="1" allowOverlap="1" wp14:anchorId="53A77CA5" wp14:editId="69A30AD9">
          <wp:simplePos x="0" y="0"/>
          <wp:positionH relativeFrom="page">
            <wp:posOffset>2552700</wp:posOffset>
          </wp:positionH>
          <wp:positionV relativeFrom="page">
            <wp:posOffset>395605</wp:posOffset>
          </wp:positionV>
          <wp:extent cx="2633345" cy="164465"/>
          <wp:effectExtent l="0" t="0" r="0" b="6985"/>
          <wp:wrapNone/>
          <wp:docPr id="299633824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633824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AEBDA6" w14:textId="21CBF3BE" w:rsidR="008E08F0" w:rsidRDefault="00E2677A">
    <w:pPr>
      <w:pStyle w:val="Header"/>
    </w:pPr>
    <w:r>
      <w:t xml:space="preserve">November </w:t>
    </w:r>
    <w:r w:rsidR="00D112ED">
      <w:t>25</w:t>
    </w:r>
    <w:r w:rsidR="00B345E3">
      <w:t>,</w:t>
    </w:r>
    <w:r w:rsidR="00467A10">
      <w:t xml:space="preserve"> 202</w:t>
    </w:r>
    <w:r w:rsidR="00061DDA">
      <w:t>5</w:t>
    </w:r>
  </w:p>
  <w:p w14:paraId="65AE5C40" w14:textId="77777777" w:rsidR="008E08F0" w:rsidRDefault="00467A10">
    <w:pPr>
      <w:pStyle w:val="Header"/>
    </w:pPr>
    <w:r>
      <w:t xml:space="preserve">Page </w:t>
    </w:r>
    <w:sdt>
      <w:sdtPr>
        <w:id w:val="-1598471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D15E002" w14:textId="77777777" w:rsidR="008E08F0" w:rsidRDefault="008E08F0">
    <w:pPr>
      <w:pStyle w:val="Header"/>
      <w:tabs>
        <w:tab w:val="clear" w:pos="4680"/>
        <w:tab w:val="clear" w:pos="9360"/>
        <w:tab w:val="left" w:pos="6952"/>
      </w:tabs>
    </w:pPr>
  </w:p>
  <w:p w14:paraId="7B3FA7FB" w14:textId="77777777" w:rsidR="008E08F0" w:rsidRDefault="008E08F0">
    <w:pPr>
      <w:pStyle w:val="Header"/>
      <w:tabs>
        <w:tab w:val="clear" w:pos="4680"/>
        <w:tab w:val="clear" w:pos="9360"/>
        <w:tab w:val="left" w:pos="69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D0B3" w14:textId="77777777" w:rsidR="005064D0" w:rsidRDefault="005064D0" w:rsidP="002778B7">
    <w:pPr>
      <w:pStyle w:val="Header"/>
      <w:tabs>
        <w:tab w:val="clear" w:pos="4680"/>
        <w:tab w:val="clear" w:pos="9360"/>
      </w:tabs>
    </w:pPr>
  </w:p>
  <w:p w14:paraId="04DFDBB9" w14:textId="62EB6C6B" w:rsidR="00B345E3" w:rsidRPr="007B2E5F" w:rsidRDefault="005064D0" w:rsidP="002778B7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B27FF" wp14:editId="4D2A6DC1">
              <wp:simplePos x="0" y="0"/>
              <wp:positionH relativeFrom="page">
                <wp:posOffset>914400</wp:posOffset>
              </wp:positionH>
              <wp:positionV relativeFrom="page">
                <wp:posOffset>812800</wp:posOffset>
              </wp:positionV>
              <wp:extent cx="5943600" cy="310896"/>
              <wp:effectExtent l="0" t="0" r="0" b="17145"/>
              <wp:wrapTopAndBottom/>
              <wp:docPr id="1685427245" name="Author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38C47" w14:textId="77777777" w:rsidR="005064D0" w:rsidRDefault="005064D0" w:rsidP="005064D0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Crystal M. Bloom</w:t>
                          </w:r>
                        </w:p>
                        <w:p w14:paraId="6C2963AC" w14:textId="77777777" w:rsidR="005064D0" w:rsidRDefault="005064D0" w:rsidP="005064D0">
                          <w:pPr>
                            <w:pStyle w:val="AuthorInfo"/>
                          </w:pPr>
                          <w:r>
                            <w:t>Partner</w:t>
                          </w:r>
                        </w:p>
                        <w:p w14:paraId="0AE19C33" w14:textId="77777777" w:rsidR="005064D0" w:rsidRDefault="005064D0" w:rsidP="005064D0">
                          <w:pPr>
                            <w:pStyle w:val="AuthorInfo"/>
                          </w:pPr>
                        </w:p>
                        <w:p w14:paraId="0C31F46C" w14:textId="77777777" w:rsidR="005064D0" w:rsidRDefault="005064D0" w:rsidP="005064D0">
                          <w:pPr>
                            <w:pStyle w:val="AuthorInfo"/>
                          </w:pPr>
                          <w:r>
                            <w:t>One Congress Street, Suite 3102</w:t>
                          </w:r>
                        </w:p>
                        <w:p w14:paraId="737A86EF" w14:textId="77777777" w:rsidR="005064D0" w:rsidRDefault="005064D0" w:rsidP="005064D0">
                          <w:pPr>
                            <w:pStyle w:val="AuthorInfo"/>
                          </w:pPr>
                          <w:r>
                            <w:t>Boston, MA 02114</w:t>
                          </w:r>
                        </w:p>
                        <w:p w14:paraId="3E976567" w14:textId="77777777" w:rsidR="005064D0" w:rsidRDefault="005064D0" w:rsidP="005064D0">
                          <w:pPr>
                            <w:pStyle w:val="AuthorInfo"/>
                          </w:pPr>
                          <w:r>
                            <w:t>Direct: 617.598.6783</w:t>
                          </w:r>
                        </w:p>
                        <w:p w14:paraId="5119ED85" w14:textId="77777777" w:rsidR="005064D0" w:rsidRDefault="005064D0" w:rsidP="005064D0">
                          <w:pPr>
                            <w:pStyle w:val="AuthorInfo"/>
                          </w:pPr>
                          <w:r>
                            <w:t>Fax: 617.598.6790</w:t>
                          </w:r>
                        </w:p>
                        <w:p w14:paraId="6AB9DDA2" w14:textId="77777777" w:rsidR="005064D0" w:rsidRDefault="005064D0" w:rsidP="005064D0">
                          <w:pPr>
                            <w:pStyle w:val="AuthorInfo"/>
                          </w:pPr>
                          <w:r>
                            <w:t>crystal.bloom@huschblackwell.com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B27FF" id="_x0000_t202" coordsize="21600,21600" o:spt="202" path="m,l,21600r21600,l21600,xe">
              <v:stroke joinstyle="miter"/>
              <v:path gradientshapeok="t" o:connecttype="rect"/>
            </v:shapetype>
            <v:shape id="AuthorData" o:spid="_x0000_s1026" type="#_x0000_t202" style="position:absolute;margin-left:1in;margin-top:64pt;width:468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" filled="f" stroked="f">
              <v:textbox style="mso-fit-shape-to-text:t" inset="0,0,0,0">
                <w:txbxContent>
                  <w:p w14:paraId="5D038C47" w14:textId="77777777" w:rsidR="005064D0" w:rsidRDefault="005064D0" w:rsidP="005064D0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Crystal M. Bloom</w:t>
                    </w:r>
                  </w:p>
                  <w:p w14:paraId="6C2963AC" w14:textId="77777777" w:rsidR="005064D0" w:rsidRDefault="005064D0" w:rsidP="005064D0">
                    <w:pPr>
                      <w:pStyle w:val="AuthorInfo"/>
                    </w:pPr>
                    <w:r>
                      <w:t>Partner</w:t>
                    </w:r>
                  </w:p>
                  <w:p w14:paraId="0AE19C33" w14:textId="77777777" w:rsidR="005064D0" w:rsidRDefault="005064D0" w:rsidP="005064D0">
                    <w:pPr>
                      <w:pStyle w:val="AuthorInfo"/>
                    </w:pPr>
                  </w:p>
                  <w:p w14:paraId="0C31F46C" w14:textId="77777777" w:rsidR="005064D0" w:rsidRDefault="005064D0" w:rsidP="005064D0">
                    <w:pPr>
                      <w:pStyle w:val="AuthorInfo"/>
                    </w:pPr>
                    <w:r>
                      <w:t>One Congress Street, Suite 3102</w:t>
                    </w:r>
                  </w:p>
                  <w:p w14:paraId="737A86EF" w14:textId="77777777" w:rsidR="005064D0" w:rsidRDefault="005064D0" w:rsidP="005064D0">
                    <w:pPr>
                      <w:pStyle w:val="AuthorInfo"/>
                    </w:pPr>
                    <w:r>
                      <w:t>Boston, MA 02114</w:t>
                    </w:r>
                  </w:p>
                  <w:p w14:paraId="3E976567" w14:textId="77777777" w:rsidR="005064D0" w:rsidRDefault="005064D0" w:rsidP="005064D0">
                    <w:pPr>
                      <w:pStyle w:val="AuthorInfo"/>
                    </w:pPr>
                    <w:r>
                      <w:t>Direct: 617.598.6783</w:t>
                    </w:r>
                  </w:p>
                  <w:p w14:paraId="5119ED85" w14:textId="77777777" w:rsidR="005064D0" w:rsidRDefault="005064D0" w:rsidP="005064D0">
                    <w:pPr>
                      <w:pStyle w:val="AuthorInfo"/>
                    </w:pPr>
                    <w:r>
                      <w:t>Fax: 617.598.6790</w:t>
                    </w:r>
                  </w:p>
                  <w:p w14:paraId="6AB9DDA2" w14:textId="77777777" w:rsidR="005064D0" w:rsidRDefault="005064D0" w:rsidP="005064D0">
                    <w:pPr>
                      <w:pStyle w:val="AuthorInfo"/>
                    </w:pPr>
                    <w:r>
                      <w:t>crystal.bloom@huschblackwell.com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2778B7">
      <w:rPr>
        <w:noProof/>
      </w:rPr>
      <w:drawing>
        <wp:anchor distT="0" distB="0" distL="114300" distR="114300" simplePos="0" relativeHeight="251659264" behindDoc="0" locked="1" layoutInCell="1" allowOverlap="1" wp14:anchorId="2A97EE5C" wp14:editId="7D988588">
          <wp:simplePos x="0" y="0"/>
          <wp:positionH relativeFrom="margin">
            <wp:align>center</wp:align>
          </wp:positionH>
          <wp:positionV relativeFrom="page">
            <wp:posOffset>428625</wp:posOffset>
          </wp:positionV>
          <wp:extent cx="2633345" cy="164465"/>
          <wp:effectExtent l="0" t="0" r="0" b="6985"/>
          <wp:wrapNone/>
          <wp:docPr id="1307677421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77421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EA9"/>
    <w:multiLevelType w:val="multilevel"/>
    <w:tmpl w:val="DA8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F785F"/>
    <w:multiLevelType w:val="hybridMultilevel"/>
    <w:tmpl w:val="F3406236"/>
    <w:name w:val="HBsbul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A11E8"/>
    <w:multiLevelType w:val="hybridMultilevel"/>
    <w:tmpl w:val="4694F2FE"/>
    <w:name w:val="HBbul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0D3E"/>
    <w:multiLevelType w:val="multilevel"/>
    <w:tmpl w:val="623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608239">
    <w:abstractNumId w:val="2"/>
  </w:num>
  <w:num w:numId="2" w16cid:durableId="515776630">
    <w:abstractNumId w:val="1"/>
  </w:num>
  <w:num w:numId="3" w16cid:durableId="1155337173">
    <w:abstractNumId w:val="0"/>
  </w:num>
  <w:num w:numId="4" w16cid:durableId="170390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CE"/>
    <w:rsid w:val="00005B4B"/>
    <w:rsid w:val="0003794F"/>
    <w:rsid w:val="00061DDA"/>
    <w:rsid w:val="00076485"/>
    <w:rsid w:val="00077805"/>
    <w:rsid w:val="000A26E4"/>
    <w:rsid w:val="000B5242"/>
    <w:rsid w:val="000F0D3E"/>
    <w:rsid w:val="000F2442"/>
    <w:rsid w:val="00150584"/>
    <w:rsid w:val="00160F72"/>
    <w:rsid w:val="00190314"/>
    <w:rsid w:val="001932C1"/>
    <w:rsid w:val="001B347F"/>
    <w:rsid w:val="001D5BCE"/>
    <w:rsid w:val="001F3672"/>
    <w:rsid w:val="00200D63"/>
    <w:rsid w:val="0020750C"/>
    <w:rsid w:val="00231581"/>
    <w:rsid w:val="00242120"/>
    <w:rsid w:val="002568C9"/>
    <w:rsid w:val="00264468"/>
    <w:rsid w:val="00276315"/>
    <w:rsid w:val="002778B7"/>
    <w:rsid w:val="002E4E3D"/>
    <w:rsid w:val="003165F6"/>
    <w:rsid w:val="003711EC"/>
    <w:rsid w:val="00374A89"/>
    <w:rsid w:val="00387D51"/>
    <w:rsid w:val="003B5F6B"/>
    <w:rsid w:val="003E1F43"/>
    <w:rsid w:val="00413ECA"/>
    <w:rsid w:val="00420EAC"/>
    <w:rsid w:val="00426D99"/>
    <w:rsid w:val="0043687C"/>
    <w:rsid w:val="004413C6"/>
    <w:rsid w:val="004420C4"/>
    <w:rsid w:val="00442D44"/>
    <w:rsid w:val="004643CA"/>
    <w:rsid w:val="00467A10"/>
    <w:rsid w:val="004F27CD"/>
    <w:rsid w:val="005022E7"/>
    <w:rsid w:val="005064D0"/>
    <w:rsid w:val="005468B8"/>
    <w:rsid w:val="0055704E"/>
    <w:rsid w:val="00565C26"/>
    <w:rsid w:val="00575993"/>
    <w:rsid w:val="005A1AEC"/>
    <w:rsid w:val="005B7EB2"/>
    <w:rsid w:val="005E395A"/>
    <w:rsid w:val="005F00CD"/>
    <w:rsid w:val="006365D2"/>
    <w:rsid w:val="00663FD6"/>
    <w:rsid w:val="006906CB"/>
    <w:rsid w:val="006973B5"/>
    <w:rsid w:val="00702E2B"/>
    <w:rsid w:val="00710372"/>
    <w:rsid w:val="007735F3"/>
    <w:rsid w:val="007737FE"/>
    <w:rsid w:val="00792AE4"/>
    <w:rsid w:val="0079337C"/>
    <w:rsid w:val="007A6727"/>
    <w:rsid w:val="007B16B7"/>
    <w:rsid w:val="007B2E5F"/>
    <w:rsid w:val="007C0894"/>
    <w:rsid w:val="008117A2"/>
    <w:rsid w:val="00815E50"/>
    <w:rsid w:val="0081698D"/>
    <w:rsid w:val="008C0331"/>
    <w:rsid w:val="008C434F"/>
    <w:rsid w:val="008C6633"/>
    <w:rsid w:val="008C7BAE"/>
    <w:rsid w:val="008D4F20"/>
    <w:rsid w:val="008E08F0"/>
    <w:rsid w:val="008E7ED5"/>
    <w:rsid w:val="00902847"/>
    <w:rsid w:val="00906B33"/>
    <w:rsid w:val="0092295B"/>
    <w:rsid w:val="00922D50"/>
    <w:rsid w:val="0092710C"/>
    <w:rsid w:val="009516E6"/>
    <w:rsid w:val="00952B0C"/>
    <w:rsid w:val="009666F5"/>
    <w:rsid w:val="00985ED9"/>
    <w:rsid w:val="009A11D6"/>
    <w:rsid w:val="009B4B05"/>
    <w:rsid w:val="00A301EC"/>
    <w:rsid w:val="00A4759F"/>
    <w:rsid w:val="00AC2E38"/>
    <w:rsid w:val="00AC767D"/>
    <w:rsid w:val="00B165BE"/>
    <w:rsid w:val="00B26ED8"/>
    <w:rsid w:val="00B31271"/>
    <w:rsid w:val="00B345E3"/>
    <w:rsid w:val="00B9046C"/>
    <w:rsid w:val="00BA73E7"/>
    <w:rsid w:val="00BB1363"/>
    <w:rsid w:val="00BC603A"/>
    <w:rsid w:val="00BF3A75"/>
    <w:rsid w:val="00C0570D"/>
    <w:rsid w:val="00C30003"/>
    <w:rsid w:val="00C31B08"/>
    <w:rsid w:val="00C73DF1"/>
    <w:rsid w:val="00C909A8"/>
    <w:rsid w:val="00CB6289"/>
    <w:rsid w:val="00CF3CB2"/>
    <w:rsid w:val="00D112ED"/>
    <w:rsid w:val="00D22FCA"/>
    <w:rsid w:val="00D37DDA"/>
    <w:rsid w:val="00D37FA4"/>
    <w:rsid w:val="00D40F4B"/>
    <w:rsid w:val="00D56588"/>
    <w:rsid w:val="00D57618"/>
    <w:rsid w:val="00D93A86"/>
    <w:rsid w:val="00DC5137"/>
    <w:rsid w:val="00DD10CC"/>
    <w:rsid w:val="00DD152D"/>
    <w:rsid w:val="00DE3E01"/>
    <w:rsid w:val="00E2677A"/>
    <w:rsid w:val="00E844F0"/>
    <w:rsid w:val="00EA4B8E"/>
    <w:rsid w:val="00EB4082"/>
    <w:rsid w:val="00ED5EE0"/>
    <w:rsid w:val="00ED6AE2"/>
    <w:rsid w:val="00EE3FBA"/>
    <w:rsid w:val="00F17FDB"/>
    <w:rsid w:val="00F511FE"/>
    <w:rsid w:val="00F92ABB"/>
    <w:rsid w:val="00FC1D48"/>
    <w:rsid w:val="00FD5F35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4910F"/>
  <w15:chartTrackingRefBased/>
  <w15:docId w15:val="{F6F602CA-9ABE-4BC3-82D5-0A68C270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customStyle="1" w:styleId="DocID">
    <w:name w:val="DocID"/>
    <w:basedOn w:val="Normal"/>
    <w:next w:val="Footer"/>
    <w:link w:val="DocIDChar"/>
    <w:rsid w:val="001D5BCE"/>
    <w:pPr>
      <w:suppressAutoHyphens w:val="0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1D5BCE"/>
    <w:rPr>
      <w:rFonts w:ascii="Arial" w:hAnsi="Arial" w:cs="Arial"/>
      <w:color w:val="000000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BCE"/>
    <w:pPr>
      <w:tabs>
        <w:tab w:val="center" w:pos="4680"/>
        <w:tab w:val="right" w:pos="9360"/>
      </w:tabs>
      <w:suppressAutoHyphens w:val="0"/>
    </w:pPr>
  </w:style>
  <w:style w:type="character" w:customStyle="1" w:styleId="HeaderChar">
    <w:name w:val="Header Char"/>
    <w:basedOn w:val="DefaultParagraphFont"/>
    <w:link w:val="Head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1D5BCE"/>
    <w:pPr>
      <w:suppressAutoHyphens w:val="0"/>
    </w:pPr>
    <w:rPr>
      <w:sz w:val="22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1D5BC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D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62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08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8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2230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Crystal</dc:creator>
  <cp:keywords/>
  <dc:description/>
  <cp:lastModifiedBy>Husch Blackwell:</cp:lastModifiedBy>
  <cp:revision>2</cp:revision>
  <dcterms:created xsi:type="dcterms:W3CDTF">2025-11-25T15:08:00Z</dcterms:created>
  <dcterms:modified xsi:type="dcterms:W3CDTF">2025-11-25T15:08:00Z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4938-9101-7339</vt:lpwstr>
  </property>
  <property fmtid="{D5CDD505-2E9C-101B-9397-08002B2CF9AE}" pid="3" name="DOCXDOCID">
    <vt:lpwstr>HB: 4938-9101-7339.1</vt:lpwstr>
  </property>
  <property fmtid="{D5CDD505-2E9C-101B-9397-08002B2CF9AE}" pid="4" name="DocXFormat">
    <vt:lpwstr>HB DocID w/ver w/HB Label</vt:lpwstr>
  </property>
  <property fmtid="{D5CDD505-2E9C-101B-9397-08002B2CF9AE}" pid="5" name="DocXLocation">
    <vt:lpwstr>EveryPage</vt:lpwstr>
  </property>
</Properties>
</file>