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D89D" w14:textId="5C8A00C8" w:rsidR="002A0270" w:rsidRPr="000443C8" w:rsidRDefault="002A0270" w:rsidP="002A0270">
      <w:pPr>
        <w:jc w:val="center"/>
        <w:rPr>
          <w:kern w:val="24"/>
        </w:rPr>
      </w:pPr>
    </w:p>
    <w:p w14:paraId="4E8335D1" w14:textId="77777777" w:rsidR="000060B2" w:rsidRPr="000443C8" w:rsidRDefault="00F97857" w:rsidP="004C492C">
      <w:pPr>
        <w:ind w:left="3600" w:firstLine="720"/>
        <w:rPr>
          <w:kern w:val="24"/>
        </w:rPr>
      </w:pPr>
      <w:r w:rsidRPr="000443C8">
        <w:rPr>
          <w:kern w:val="24"/>
        </w:rPr>
        <w:t>October 11</w:t>
      </w:r>
      <w:r w:rsidR="004B43CF" w:rsidRPr="000443C8">
        <w:rPr>
          <w:kern w:val="24"/>
        </w:rPr>
        <w:t>,</w:t>
      </w:r>
      <w:r w:rsidR="00FE005B" w:rsidRPr="000443C8">
        <w:rPr>
          <w:kern w:val="24"/>
        </w:rPr>
        <w:t xml:space="preserve"> 202</w:t>
      </w:r>
      <w:r w:rsidR="00DC02C7" w:rsidRPr="000443C8">
        <w:rPr>
          <w:kern w:val="24"/>
        </w:rPr>
        <w:t>2</w:t>
      </w:r>
    </w:p>
    <w:p w14:paraId="1AB477A2" w14:textId="2B8CD468" w:rsidR="000060B2" w:rsidRPr="000443C8" w:rsidRDefault="000060B2">
      <w:pPr>
        <w:rPr>
          <w:kern w:val="24"/>
        </w:rPr>
      </w:pPr>
    </w:p>
    <w:p w14:paraId="54BD733F" w14:textId="77777777" w:rsidR="004C492C" w:rsidRPr="000443C8" w:rsidRDefault="004C492C">
      <w:pPr>
        <w:rPr>
          <w:kern w:val="24"/>
        </w:rPr>
      </w:pPr>
    </w:p>
    <w:p w14:paraId="185E3A20" w14:textId="014FA318" w:rsidR="000060B2" w:rsidRPr="000443C8" w:rsidRDefault="00FE005B">
      <w:pPr>
        <w:spacing w:after="240"/>
        <w:rPr>
          <w:kern w:val="24"/>
          <w:u w:val="single"/>
        </w:rPr>
      </w:pPr>
      <w:r w:rsidRPr="000443C8">
        <w:rPr>
          <w:kern w:val="24"/>
          <w:u w:val="single"/>
        </w:rPr>
        <w:t>Via Email</w:t>
      </w:r>
    </w:p>
    <w:p w14:paraId="71E8A0E8" w14:textId="207CAADD" w:rsidR="000060B2" w:rsidRPr="000443C8" w:rsidRDefault="0084414A">
      <w:pPr>
        <w:rPr>
          <w:kern w:val="24"/>
        </w:rPr>
      </w:pPr>
      <w:r w:rsidRPr="000443C8">
        <w:rPr>
          <w:kern w:val="24"/>
        </w:rPr>
        <w:t xml:space="preserve">Stephen Davis, </w:t>
      </w:r>
      <w:r w:rsidR="00185E2C" w:rsidRPr="000443C8">
        <w:rPr>
          <w:kern w:val="24"/>
        </w:rPr>
        <w:t>Director</w:t>
      </w:r>
    </w:p>
    <w:p w14:paraId="0471E8D5" w14:textId="77777777" w:rsidR="000060B2" w:rsidRPr="000443C8" w:rsidRDefault="00FE005B">
      <w:pPr>
        <w:rPr>
          <w:iCs/>
          <w:kern w:val="24"/>
        </w:rPr>
      </w:pPr>
      <w:r w:rsidRPr="000443C8">
        <w:rPr>
          <w:kern w:val="24"/>
        </w:rPr>
        <w:t>Division of Health Care Facility Licensure and Certification</w:t>
      </w:r>
    </w:p>
    <w:p w14:paraId="20FDF34C" w14:textId="77777777" w:rsidR="000060B2" w:rsidRPr="000443C8" w:rsidRDefault="00FE005B">
      <w:pPr>
        <w:rPr>
          <w:kern w:val="24"/>
        </w:rPr>
      </w:pPr>
      <w:r w:rsidRPr="000443C8">
        <w:rPr>
          <w:kern w:val="24"/>
        </w:rPr>
        <w:t>Department of Public Health</w:t>
      </w:r>
    </w:p>
    <w:p w14:paraId="20189541" w14:textId="77777777" w:rsidR="00712479" w:rsidRPr="000443C8" w:rsidRDefault="00FE005B">
      <w:pPr>
        <w:rPr>
          <w:color w:val="141414"/>
          <w:kern w:val="24"/>
        </w:rPr>
      </w:pPr>
      <w:r w:rsidRPr="000443C8">
        <w:rPr>
          <w:color w:val="141414"/>
          <w:kern w:val="24"/>
        </w:rPr>
        <w:t>67 Forest Street</w:t>
      </w:r>
    </w:p>
    <w:p w14:paraId="496B5BC3" w14:textId="4D78F4F0" w:rsidR="000060B2" w:rsidRPr="000443C8" w:rsidRDefault="00FE005B">
      <w:pPr>
        <w:rPr>
          <w:kern w:val="24"/>
        </w:rPr>
      </w:pPr>
      <w:r w:rsidRPr="000443C8">
        <w:rPr>
          <w:color w:val="141414"/>
          <w:kern w:val="24"/>
        </w:rPr>
        <w:t>Marlborough, MA 01752</w:t>
      </w:r>
    </w:p>
    <w:p w14:paraId="36AC27AD" w14:textId="77777777" w:rsidR="000060B2" w:rsidRPr="000443C8" w:rsidRDefault="000060B2">
      <w:pPr>
        <w:rPr>
          <w:kern w:val="24"/>
          <w:u w:val="single"/>
        </w:rPr>
      </w:pPr>
    </w:p>
    <w:p w14:paraId="607FB7CD" w14:textId="0AD5F46B" w:rsidR="00623C2D" w:rsidRPr="000443C8" w:rsidRDefault="00FE005B" w:rsidP="00181D5F">
      <w:pPr>
        <w:tabs>
          <w:tab w:val="left" w:pos="720"/>
          <w:tab w:val="left" w:pos="1440"/>
          <w:tab w:val="left" w:pos="4320"/>
          <w:tab w:val="left" w:pos="5040"/>
        </w:tabs>
        <w:ind w:left="1440" w:hanging="1440"/>
        <w:jc w:val="both"/>
        <w:rPr>
          <w:kern w:val="24"/>
          <w:u w:val="single"/>
        </w:rPr>
      </w:pPr>
      <w:r w:rsidRPr="000443C8">
        <w:rPr>
          <w:kern w:val="24"/>
        </w:rPr>
        <w:t>Re:</w:t>
      </w:r>
      <w:r w:rsidRPr="000443C8">
        <w:rPr>
          <w:kern w:val="24"/>
        </w:rPr>
        <w:tab/>
      </w:r>
      <w:r w:rsidR="00F97857" w:rsidRPr="000443C8">
        <w:rPr>
          <w:kern w:val="24"/>
          <w:u w:val="single"/>
        </w:rPr>
        <w:t>S</w:t>
      </w:r>
      <w:r w:rsidR="00623C2D" w:rsidRPr="000443C8">
        <w:rPr>
          <w:kern w:val="24"/>
          <w:u w:val="single"/>
        </w:rPr>
        <w:t>teward Health Care System LLC – S</w:t>
      </w:r>
      <w:r w:rsidR="00513E49" w:rsidRPr="000443C8">
        <w:rPr>
          <w:kern w:val="24"/>
          <w:u w:val="single"/>
        </w:rPr>
        <w:t>t.</w:t>
      </w:r>
      <w:r w:rsidR="00623C2D" w:rsidRPr="000443C8">
        <w:rPr>
          <w:kern w:val="24"/>
          <w:u w:val="single"/>
        </w:rPr>
        <w:t xml:space="preserve"> </w:t>
      </w:r>
      <w:r w:rsidR="00F97857" w:rsidRPr="000443C8">
        <w:rPr>
          <w:kern w:val="24"/>
          <w:u w:val="single"/>
        </w:rPr>
        <w:t>Elizabeth’s Medical Center</w:t>
      </w:r>
      <w:r w:rsidRPr="000443C8">
        <w:rPr>
          <w:kern w:val="24"/>
          <w:u w:val="single"/>
        </w:rPr>
        <w:t xml:space="preserve">– Closure of </w:t>
      </w:r>
      <w:r w:rsidR="00F97857" w:rsidRPr="000443C8">
        <w:rPr>
          <w:kern w:val="24"/>
          <w:u w:val="single"/>
        </w:rPr>
        <w:t xml:space="preserve">Outpatient </w:t>
      </w:r>
    </w:p>
    <w:p w14:paraId="057AD78A" w14:textId="7E0DD091" w:rsidR="000060B2" w:rsidRPr="000443C8" w:rsidRDefault="00623C2D" w:rsidP="00181D5F">
      <w:pPr>
        <w:tabs>
          <w:tab w:val="left" w:pos="720"/>
          <w:tab w:val="left" w:pos="1440"/>
          <w:tab w:val="left" w:pos="4320"/>
          <w:tab w:val="left" w:pos="5040"/>
        </w:tabs>
        <w:ind w:left="1440" w:hanging="1440"/>
        <w:jc w:val="both"/>
        <w:rPr>
          <w:kern w:val="24"/>
          <w:u w:val="single"/>
        </w:rPr>
      </w:pPr>
      <w:r w:rsidRPr="000443C8">
        <w:rPr>
          <w:kern w:val="24"/>
        </w:rPr>
        <w:tab/>
      </w:r>
      <w:r w:rsidR="00F97857" w:rsidRPr="000443C8">
        <w:rPr>
          <w:kern w:val="24"/>
          <w:u w:val="single"/>
        </w:rPr>
        <w:t>Dialysis Unit</w:t>
      </w:r>
    </w:p>
    <w:p w14:paraId="54AB8BBE" w14:textId="77777777" w:rsidR="000060B2" w:rsidRPr="000443C8" w:rsidRDefault="000060B2">
      <w:pPr>
        <w:jc w:val="both"/>
        <w:rPr>
          <w:kern w:val="24"/>
        </w:rPr>
      </w:pPr>
    </w:p>
    <w:p w14:paraId="541CE438" w14:textId="77AF4CEC" w:rsidR="000060B2" w:rsidRPr="000443C8" w:rsidRDefault="00FE005B">
      <w:pPr>
        <w:spacing w:after="240"/>
        <w:rPr>
          <w:kern w:val="24"/>
        </w:rPr>
      </w:pPr>
      <w:r w:rsidRPr="000443C8">
        <w:rPr>
          <w:kern w:val="24"/>
        </w:rPr>
        <w:t>Dear</w:t>
      </w:r>
      <w:r w:rsidR="008A32A5" w:rsidRPr="000443C8">
        <w:rPr>
          <w:kern w:val="24"/>
        </w:rPr>
        <w:t xml:space="preserve"> Mr. Davis</w:t>
      </w:r>
      <w:r w:rsidR="005202CE" w:rsidRPr="000443C8">
        <w:rPr>
          <w:kern w:val="24"/>
        </w:rPr>
        <w:t>:</w:t>
      </w:r>
    </w:p>
    <w:p w14:paraId="736C1D45" w14:textId="6C7C1705" w:rsidR="000060B2" w:rsidRPr="000443C8" w:rsidRDefault="00FE005B">
      <w:pPr>
        <w:spacing w:after="240"/>
        <w:jc w:val="both"/>
        <w:rPr>
          <w:kern w:val="24"/>
        </w:rPr>
      </w:pPr>
      <w:r w:rsidRPr="000443C8">
        <w:rPr>
          <w:kern w:val="24"/>
        </w:rPr>
        <w:t xml:space="preserve">This letter is submitted on behalf </w:t>
      </w:r>
      <w:r w:rsidR="00623C2D" w:rsidRPr="000443C8">
        <w:rPr>
          <w:kern w:val="24"/>
        </w:rPr>
        <w:t>of Steward Health Care System LLC</w:t>
      </w:r>
      <w:r w:rsidRPr="000443C8">
        <w:rPr>
          <w:kern w:val="24"/>
        </w:rPr>
        <w:t xml:space="preserve">, </w:t>
      </w:r>
      <w:r w:rsidR="005202CE" w:rsidRPr="000443C8">
        <w:rPr>
          <w:kern w:val="24"/>
        </w:rPr>
        <w:t xml:space="preserve">which </w:t>
      </w:r>
      <w:r w:rsidR="002D2E45" w:rsidRPr="000443C8">
        <w:rPr>
          <w:kern w:val="24"/>
        </w:rPr>
        <w:t xml:space="preserve">owns and </w:t>
      </w:r>
      <w:r w:rsidR="005202CE" w:rsidRPr="000443C8">
        <w:rPr>
          <w:kern w:val="24"/>
        </w:rPr>
        <w:t>operates</w:t>
      </w:r>
      <w:r w:rsidR="00F97857" w:rsidRPr="000443C8">
        <w:rPr>
          <w:kern w:val="24"/>
        </w:rPr>
        <w:t xml:space="preserve"> S</w:t>
      </w:r>
      <w:r w:rsidR="00513E49" w:rsidRPr="000443C8">
        <w:rPr>
          <w:kern w:val="24"/>
        </w:rPr>
        <w:t>t.</w:t>
      </w:r>
      <w:r w:rsidR="00F97857" w:rsidRPr="000443C8">
        <w:rPr>
          <w:kern w:val="24"/>
        </w:rPr>
        <w:t xml:space="preserve"> Elizabeth’s Medical Center</w:t>
      </w:r>
      <w:r w:rsidR="00092622" w:rsidRPr="000443C8">
        <w:rPr>
          <w:kern w:val="24"/>
        </w:rPr>
        <w:t xml:space="preserve">, </w:t>
      </w:r>
      <w:r w:rsidR="009F604F" w:rsidRPr="000443C8">
        <w:rPr>
          <w:kern w:val="24"/>
        </w:rPr>
        <w:t>located at</w:t>
      </w:r>
      <w:r w:rsidR="00181D5F" w:rsidRPr="000443C8">
        <w:rPr>
          <w:kern w:val="24"/>
        </w:rPr>
        <w:t xml:space="preserve"> </w:t>
      </w:r>
      <w:r w:rsidR="00F97857" w:rsidRPr="000443C8">
        <w:rPr>
          <w:kern w:val="24"/>
        </w:rPr>
        <w:t>736 Cambridge Street, Brighton, MA 02135</w:t>
      </w:r>
      <w:r w:rsidR="009F604F" w:rsidRPr="000443C8">
        <w:rPr>
          <w:kern w:val="24"/>
        </w:rPr>
        <w:t xml:space="preserve"> </w:t>
      </w:r>
      <w:r w:rsidR="00F97857" w:rsidRPr="000443C8">
        <w:rPr>
          <w:kern w:val="24"/>
        </w:rPr>
        <w:t xml:space="preserve">(the “Medical Center”). </w:t>
      </w:r>
      <w:r w:rsidRPr="000443C8">
        <w:rPr>
          <w:kern w:val="24"/>
        </w:rPr>
        <w:t xml:space="preserve">Pursuant to 105 CMR 130.122, the </w:t>
      </w:r>
      <w:r w:rsidR="005202CE" w:rsidRPr="000443C8">
        <w:rPr>
          <w:kern w:val="24"/>
        </w:rPr>
        <w:t>Medical Center</w:t>
      </w:r>
      <w:r w:rsidRPr="000443C8">
        <w:rPr>
          <w:kern w:val="24"/>
        </w:rPr>
        <w:t xml:space="preserve"> hereby informs the Department of Public Health (“Department”) that on or about</w:t>
      </w:r>
      <w:r w:rsidR="005202CE" w:rsidRPr="000443C8">
        <w:rPr>
          <w:kern w:val="24"/>
        </w:rPr>
        <w:t xml:space="preserve"> </w:t>
      </w:r>
      <w:r w:rsidR="00F97857" w:rsidRPr="000443C8">
        <w:rPr>
          <w:kern w:val="24"/>
        </w:rPr>
        <w:t>November 9</w:t>
      </w:r>
      <w:r w:rsidR="00181D5F" w:rsidRPr="000443C8">
        <w:rPr>
          <w:kern w:val="24"/>
        </w:rPr>
        <w:t>, 2022</w:t>
      </w:r>
      <w:r w:rsidRPr="000443C8">
        <w:rPr>
          <w:kern w:val="24"/>
        </w:rPr>
        <w:t xml:space="preserve">, it intends to submit a formal ninety-day (90) notice of the proposed </w:t>
      </w:r>
      <w:r w:rsidR="00AA7616" w:rsidRPr="000443C8">
        <w:rPr>
          <w:kern w:val="24"/>
        </w:rPr>
        <w:t>closure of</w:t>
      </w:r>
      <w:r w:rsidRPr="000443C8">
        <w:rPr>
          <w:kern w:val="24"/>
        </w:rPr>
        <w:t xml:space="preserve"> </w:t>
      </w:r>
      <w:r w:rsidR="005F3DB6" w:rsidRPr="000443C8">
        <w:rPr>
          <w:kern w:val="24"/>
        </w:rPr>
        <w:t>its Outpati</w:t>
      </w:r>
      <w:r w:rsidR="00F97857" w:rsidRPr="000443C8">
        <w:rPr>
          <w:kern w:val="24"/>
        </w:rPr>
        <w:t xml:space="preserve">ent </w:t>
      </w:r>
      <w:r w:rsidR="005F3DB6" w:rsidRPr="000443C8">
        <w:rPr>
          <w:kern w:val="24"/>
        </w:rPr>
        <w:t>D</w:t>
      </w:r>
      <w:r w:rsidR="00F97857" w:rsidRPr="000443C8">
        <w:rPr>
          <w:kern w:val="24"/>
        </w:rPr>
        <w:t xml:space="preserve">ialysis </w:t>
      </w:r>
      <w:r w:rsidR="005F3DB6" w:rsidRPr="000443C8">
        <w:rPr>
          <w:kern w:val="24"/>
        </w:rPr>
        <w:t>U</w:t>
      </w:r>
      <w:r w:rsidR="00F97857" w:rsidRPr="000443C8">
        <w:rPr>
          <w:kern w:val="24"/>
        </w:rPr>
        <w:t xml:space="preserve">nit </w:t>
      </w:r>
      <w:r w:rsidR="005F3DB6" w:rsidRPr="000443C8">
        <w:rPr>
          <w:kern w:val="24"/>
        </w:rPr>
        <w:t xml:space="preserve">(the “Unit”) </w:t>
      </w:r>
      <w:r w:rsidR="00F97857" w:rsidRPr="000443C8">
        <w:rPr>
          <w:kern w:val="24"/>
        </w:rPr>
        <w:t>at the Medical Center</w:t>
      </w:r>
      <w:r w:rsidR="00092622" w:rsidRPr="000443C8">
        <w:rPr>
          <w:kern w:val="24"/>
        </w:rPr>
        <w:t xml:space="preserve">. </w:t>
      </w:r>
    </w:p>
    <w:p w14:paraId="0C659D97" w14:textId="522555A4" w:rsidR="007E76D6" w:rsidRPr="000443C8" w:rsidRDefault="00B64AB6">
      <w:pPr>
        <w:spacing w:after="240"/>
        <w:jc w:val="both"/>
        <w:rPr>
          <w:kern w:val="24"/>
        </w:rPr>
      </w:pPr>
      <w:r w:rsidRPr="000443C8">
        <w:rPr>
          <w:kern w:val="24"/>
        </w:rPr>
        <w:t xml:space="preserve">The </w:t>
      </w:r>
      <w:r w:rsidR="005F3DB6" w:rsidRPr="000443C8">
        <w:rPr>
          <w:kern w:val="24"/>
        </w:rPr>
        <w:t xml:space="preserve">Unit </w:t>
      </w:r>
      <w:r w:rsidRPr="000443C8">
        <w:rPr>
          <w:kern w:val="24"/>
        </w:rPr>
        <w:t xml:space="preserve">at the Medical Center has experienced declining volume </w:t>
      </w:r>
      <w:r w:rsidR="008D12D3" w:rsidRPr="000443C8">
        <w:rPr>
          <w:kern w:val="24"/>
        </w:rPr>
        <w:t xml:space="preserve">and staffing challenges </w:t>
      </w:r>
      <w:r w:rsidRPr="000443C8">
        <w:rPr>
          <w:kern w:val="24"/>
        </w:rPr>
        <w:t>over the years.</w:t>
      </w:r>
      <w:r w:rsidR="007E76D6" w:rsidRPr="000443C8">
        <w:rPr>
          <w:kern w:val="24"/>
        </w:rPr>
        <w:t xml:space="preserve"> The Medical Center has aligned with </w:t>
      </w:r>
      <w:r w:rsidR="00661915" w:rsidRPr="000443C8">
        <w:rPr>
          <w:kern w:val="24"/>
        </w:rPr>
        <w:t xml:space="preserve">the </w:t>
      </w:r>
      <w:r w:rsidR="007E76D6" w:rsidRPr="000443C8">
        <w:rPr>
          <w:kern w:val="24"/>
        </w:rPr>
        <w:t xml:space="preserve">leading dialysis providers </w:t>
      </w:r>
      <w:r w:rsidR="00661915" w:rsidRPr="000443C8">
        <w:rPr>
          <w:kern w:val="24"/>
        </w:rPr>
        <w:t xml:space="preserve">in the area </w:t>
      </w:r>
      <w:r w:rsidR="007E76D6" w:rsidRPr="000443C8">
        <w:rPr>
          <w:kern w:val="24"/>
        </w:rPr>
        <w:t xml:space="preserve">to provide continuity of care for the Medical Center’s </w:t>
      </w:r>
      <w:r w:rsidR="00513E49" w:rsidRPr="000443C8">
        <w:rPr>
          <w:kern w:val="24"/>
        </w:rPr>
        <w:t xml:space="preserve">outpatient dialysis </w:t>
      </w:r>
      <w:r w:rsidR="007E76D6" w:rsidRPr="000443C8">
        <w:rPr>
          <w:kern w:val="24"/>
        </w:rPr>
        <w:t xml:space="preserve">patients. </w:t>
      </w:r>
      <w:r w:rsidR="005348C1" w:rsidRPr="000443C8">
        <w:rPr>
          <w:kern w:val="24"/>
        </w:rPr>
        <w:t xml:space="preserve">In addition, </w:t>
      </w:r>
      <w:r w:rsidR="005F3DB6" w:rsidRPr="000443C8">
        <w:rPr>
          <w:kern w:val="24"/>
        </w:rPr>
        <w:t>four</w:t>
      </w:r>
      <w:r w:rsidRPr="000443C8">
        <w:rPr>
          <w:kern w:val="24"/>
        </w:rPr>
        <w:t xml:space="preserve"> physicians at the Medical Center will be part of the medical staff at these </w:t>
      </w:r>
      <w:r w:rsidR="005F3DB6" w:rsidRPr="000443C8">
        <w:rPr>
          <w:kern w:val="24"/>
        </w:rPr>
        <w:t xml:space="preserve">dialysis </w:t>
      </w:r>
      <w:r w:rsidRPr="000443C8">
        <w:rPr>
          <w:kern w:val="24"/>
        </w:rPr>
        <w:t>providers to ensure continuity of care and maintaining patient-provider relationship</w:t>
      </w:r>
      <w:r w:rsidR="005F3DB6" w:rsidRPr="000443C8">
        <w:rPr>
          <w:kern w:val="24"/>
        </w:rPr>
        <w:t>s</w:t>
      </w:r>
      <w:r w:rsidRPr="000443C8">
        <w:rPr>
          <w:kern w:val="24"/>
        </w:rPr>
        <w:t xml:space="preserve">. </w:t>
      </w:r>
    </w:p>
    <w:p w14:paraId="15ABD39C" w14:textId="616E8DE6" w:rsidR="000060B2" w:rsidRPr="000443C8" w:rsidRDefault="00FE005B">
      <w:pPr>
        <w:spacing w:after="240"/>
        <w:jc w:val="both"/>
        <w:rPr>
          <w:kern w:val="24"/>
        </w:rPr>
      </w:pPr>
      <w:r w:rsidRPr="000443C8">
        <w:rPr>
          <w:kern w:val="24"/>
        </w:rPr>
        <w:t xml:space="preserve">Please note that in compliance with the Department’s regulations, the </w:t>
      </w:r>
      <w:r w:rsidR="00092622" w:rsidRPr="000443C8">
        <w:rPr>
          <w:kern w:val="24"/>
        </w:rPr>
        <w:t>Medical Center</w:t>
      </w:r>
      <w:r w:rsidRPr="000443C8">
        <w:rPr>
          <w:kern w:val="24"/>
        </w:rPr>
        <w:t xml:space="preserve"> through separate correspondence is sending notice today to the </w:t>
      </w:r>
      <w:r w:rsidR="00092622" w:rsidRPr="000443C8">
        <w:rPr>
          <w:kern w:val="24"/>
        </w:rPr>
        <w:t>Medical Center</w:t>
      </w:r>
      <w:r w:rsidRPr="000443C8">
        <w:rPr>
          <w:kern w:val="24"/>
        </w:rPr>
        <w:t xml:space="preserve">’s patient and family council, each staff member of the </w:t>
      </w:r>
      <w:r w:rsidR="00092622" w:rsidRPr="000443C8">
        <w:rPr>
          <w:kern w:val="24"/>
        </w:rPr>
        <w:t>Medical Center</w:t>
      </w:r>
      <w:r w:rsidRPr="000443C8">
        <w:rPr>
          <w:kern w:val="24"/>
        </w:rPr>
        <w:t xml:space="preserve">, and every labor organization that represents the </w:t>
      </w:r>
      <w:r w:rsidR="00092622" w:rsidRPr="000443C8">
        <w:rPr>
          <w:kern w:val="24"/>
        </w:rPr>
        <w:t>Medical Center</w:t>
      </w:r>
      <w:r w:rsidRPr="000443C8">
        <w:rPr>
          <w:kern w:val="24"/>
        </w:rPr>
        <w:t xml:space="preserve">’s workforce during the period of the essential services closure process. Notice is </w:t>
      </w:r>
      <w:r w:rsidR="00661915" w:rsidRPr="000443C8">
        <w:rPr>
          <w:kern w:val="24"/>
        </w:rPr>
        <w:t xml:space="preserve">also </w:t>
      </w:r>
      <w:r w:rsidRPr="000443C8">
        <w:rPr>
          <w:kern w:val="24"/>
        </w:rPr>
        <w:t>being sent today to the members of the General Court</w:t>
      </w:r>
      <w:r w:rsidR="005D342B" w:rsidRPr="000443C8">
        <w:rPr>
          <w:kern w:val="24"/>
        </w:rPr>
        <w:t>, as well as</w:t>
      </w:r>
      <w:r w:rsidR="00D71095" w:rsidRPr="000443C8">
        <w:rPr>
          <w:kern w:val="24"/>
        </w:rPr>
        <w:t xml:space="preserve"> appropriate</w:t>
      </w:r>
      <w:r w:rsidR="005D342B" w:rsidRPr="000443C8">
        <w:rPr>
          <w:kern w:val="24"/>
        </w:rPr>
        <w:t xml:space="preserve"> local elected officials.</w:t>
      </w:r>
    </w:p>
    <w:p w14:paraId="69469DE0" w14:textId="77777777" w:rsidR="004C492C" w:rsidRPr="000443C8" w:rsidRDefault="004C492C">
      <w:pPr>
        <w:spacing w:after="240"/>
        <w:jc w:val="both"/>
        <w:rPr>
          <w:kern w:val="24"/>
        </w:rPr>
      </w:pPr>
    </w:p>
    <w:p w14:paraId="7BE1BEBE" w14:textId="6FA428F9" w:rsidR="000060B2" w:rsidRPr="000443C8" w:rsidRDefault="00FE005B">
      <w:pPr>
        <w:spacing w:after="240"/>
        <w:jc w:val="both"/>
        <w:rPr>
          <w:kern w:val="24"/>
        </w:rPr>
      </w:pPr>
      <w:r w:rsidRPr="000443C8">
        <w:rPr>
          <w:kern w:val="24"/>
        </w:rPr>
        <w:lastRenderedPageBreak/>
        <w:t xml:space="preserve">Thank you for your attention to this matter. </w:t>
      </w:r>
      <w:r w:rsidR="002A0270" w:rsidRPr="000443C8">
        <w:rPr>
          <w:kern w:val="24"/>
        </w:rPr>
        <w:t xml:space="preserve">If you have any questions, please </w:t>
      </w:r>
      <w:r w:rsidR="00623C2D" w:rsidRPr="000443C8">
        <w:rPr>
          <w:kern w:val="24"/>
        </w:rPr>
        <w:t xml:space="preserve">do not hesitate to </w:t>
      </w:r>
      <w:r w:rsidR="002A0270" w:rsidRPr="000443C8">
        <w:rPr>
          <w:kern w:val="24"/>
        </w:rPr>
        <w:t xml:space="preserve">contact </w:t>
      </w:r>
      <w:r w:rsidR="00623C2D" w:rsidRPr="000443C8">
        <w:rPr>
          <w:kern w:val="24"/>
        </w:rPr>
        <w:t>me</w:t>
      </w:r>
      <w:r w:rsidR="002A0270" w:rsidRPr="000443C8">
        <w:rPr>
          <w:kern w:val="24"/>
        </w:rPr>
        <w:t>.</w:t>
      </w:r>
    </w:p>
    <w:p w14:paraId="7F177B18" w14:textId="77777777" w:rsidR="004C492C" w:rsidRPr="000443C8" w:rsidRDefault="004C492C">
      <w:pPr>
        <w:rPr>
          <w:kern w:val="24"/>
        </w:rPr>
      </w:pPr>
    </w:p>
    <w:p w14:paraId="1E5F6C45" w14:textId="07DE8816" w:rsidR="000060B2" w:rsidRPr="000443C8" w:rsidRDefault="00FE005B" w:rsidP="004C492C">
      <w:pPr>
        <w:ind w:left="3600" w:firstLine="720"/>
        <w:rPr>
          <w:kern w:val="24"/>
        </w:rPr>
      </w:pPr>
      <w:r w:rsidRPr="000443C8">
        <w:rPr>
          <w:kern w:val="24"/>
        </w:rPr>
        <w:t>Sincerely,</w:t>
      </w:r>
    </w:p>
    <w:p w14:paraId="19E042B8" w14:textId="57144185" w:rsidR="002A0270" w:rsidRPr="000443C8" w:rsidRDefault="003C13D0">
      <w:pPr>
        <w:rPr>
          <w:kern w:val="24"/>
        </w:rPr>
      </w:pPr>
      <w:r w:rsidRPr="000443C8">
        <w:rPr>
          <w:noProof/>
          <w:kern w:val="24"/>
        </w:rPr>
        <w:drawing>
          <wp:anchor distT="0" distB="0" distL="114300" distR="114300" simplePos="0" relativeHeight="251658240" behindDoc="1" locked="0" layoutInCell="1" allowOverlap="1" wp14:anchorId="6D278540" wp14:editId="3EEC2205">
            <wp:simplePos x="0" y="0"/>
            <wp:positionH relativeFrom="column">
              <wp:posOffset>2758966</wp:posOffset>
            </wp:positionH>
            <wp:positionV relativeFrom="paragraph">
              <wp:posOffset>51675</wp:posOffset>
            </wp:positionV>
            <wp:extent cx="1205865" cy="449580"/>
            <wp:effectExtent l="0" t="0" r="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DA9DC4" w14:textId="1254B79A" w:rsidR="004C492C" w:rsidRPr="000443C8" w:rsidRDefault="003C13D0">
      <w:pPr>
        <w:rPr>
          <w:kern w:val="24"/>
        </w:rPr>
      </w:pPr>
      <w:r w:rsidRPr="000443C8">
        <w:rPr>
          <w:kern w:val="24"/>
        </w:rPr>
        <w:tab/>
      </w:r>
      <w:r w:rsidRPr="000443C8">
        <w:rPr>
          <w:kern w:val="24"/>
        </w:rPr>
        <w:tab/>
      </w:r>
      <w:r w:rsidRPr="000443C8">
        <w:rPr>
          <w:kern w:val="24"/>
        </w:rPr>
        <w:tab/>
      </w:r>
      <w:r w:rsidRPr="000443C8">
        <w:rPr>
          <w:kern w:val="24"/>
        </w:rPr>
        <w:tab/>
      </w:r>
      <w:r w:rsidRPr="000443C8">
        <w:rPr>
          <w:kern w:val="24"/>
        </w:rPr>
        <w:tab/>
      </w:r>
      <w:r w:rsidRPr="000443C8">
        <w:rPr>
          <w:kern w:val="24"/>
        </w:rPr>
        <w:tab/>
      </w:r>
    </w:p>
    <w:p w14:paraId="044FDDD4" w14:textId="77777777" w:rsidR="00513E49" w:rsidRPr="000443C8" w:rsidRDefault="00513E49">
      <w:pPr>
        <w:rPr>
          <w:kern w:val="24"/>
        </w:rPr>
      </w:pPr>
    </w:p>
    <w:p w14:paraId="4642CF42" w14:textId="06FDBC7A" w:rsidR="00661915" w:rsidRPr="000443C8" w:rsidRDefault="00661915" w:rsidP="004C492C">
      <w:pPr>
        <w:ind w:left="3600" w:firstLine="720"/>
        <w:rPr>
          <w:kern w:val="24"/>
        </w:rPr>
      </w:pPr>
      <w:r w:rsidRPr="000443C8">
        <w:rPr>
          <w:kern w:val="24"/>
        </w:rPr>
        <w:t>Andrew S. Levine</w:t>
      </w:r>
    </w:p>
    <w:p w14:paraId="4F34391C" w14:textId="77777777" w:rsidR="00513E49" w:rsidRPr="000443C8" w:rsidRDefault="00513E49">
      <w:pPr>
        <w:rPr>
          <w:kern w:val="24"/>
        </w:rPr>
      </w:pPr>
    </w:p>
    <w:p w14:paraId="44C73FA3" w14:textId="77777777" w:rsidR="00661915" w:rsidRPr="000443C8" w:rsidRDefault="00FE005B" w:rsidP="00314CA1">
      <w:pPr>
        <w:rPr>
          <w:kern w:val="24"/>
        </w:rPr>
      </w:pPr>
      <w:r w:rsidRPr="000443C8">
        <w:rPr>
          <w:kern w:val="24"/>
        </w:rPr>
        <w:t>cc:</w:t>
      </w:r>
      <w:r w:rsidRPr="000443C8">
        <w:rPr>
          <w:kern w:val="24"/>
        </w:rPr>
        <w:tab/>
      </w:r>
      <w:r w:rsidR="00661915" w:rsidRPr="000443C8">
        <w:rPr>
          <w:kern w:val="24"/>
        </w:rPr>
        <w:t>Michelle Wu, Mayor of Boston</w:t>
      </w:r>
    </w:p>
    <w:p w14:paraId="188E9684" w14:textId="5DCAB67A" w:rsidR="00165CCE" w:rsidRPr="000443C8" w:rsidRDefault="00165CCE" w:rsidP="00661915">
      <w:pPr>
        <w:ind w:firstLine="720"/>
        <w:rPr>
          <w:kern w:val="24"/>
        </w:rPr>
      </w:pPr>
      <w:r w:rsidRPr="000443C8">
        <w:rPr>
          <w:kern w:val="24"/>
        </w:rPr>
        <w:t xml:space="preserve">Senator William </w:t>
      </w:r>
      <w:proofErr w:type="spellStart"/>
      <w:r w:rsidRPr="000443C8">
        <w:rPr>
          <w:kern w:val="24"/>
        </w:rPr>
        <w:t>Brownsberger</w:t>
      </w:r>
      <w:proofErr w:type="spellEnd"/>
    </w:p>
    <w:p w14:paraId="202F140C" w14:textId="63953DF0" w:rsidR="005F3DB6" w:rsidRPr="000443C8" w:rsidRDefault="00165CCE" w:rsidP="005F3DB6">
      <w:pPr>
        <w:ind w:firstLine="720"/>
        <w:rPr>
          <w:kern w:val="24"/>
        </w:rPr>
      </w:pPr>
      <w:r w:rsidRPr="000443C8">
        <w:rPr>
          <w:kern w:val="24"/>
        </w:rPr>
        <w:t>Representative Kevin G. Honan</w:t>
      </w:r>
    </w:p>
    <w:p w14:paraId="05C7AACA" w14:textId="7A531686" w:rsidR="00977EAA" w:rsidRPr="000443C8" w:rsidRDefault="00977EAA" w:rsidP="005F3DB6">
      <w:pPr>
        <w:ind w:firstLine="720"/>
        <w:rPr>
          <w:kern w:val="24"/>
        </w:rPr>
      </w:pPr>
      <w:r w:rsidRPr="000443C8">
        <w:rPr>
          <w:kern w:val="24"/>
        </w:rPr>
        <w:t xml:space="preserve">Liz </w:t>
      </w:r>
      <w:proofErr w:type="spellStart"/>
      <w:r w:rsidRPr="000443C8">
        <w:rPr>
          <w:kern w:val="24"/>
        </w:rPr>
        <w:t>Breadon</w:t>
      </w:r>
      <w:proofErr w:type="spellEnd"/>
      <w:r w:rsidRPr="000443C8">
        <w:rPr>
          <w:kern w:val="24"/>
        </w:rPr>
        <w:t>, City Councilor, District 9</w:t>
      </w:r>
    </w:p>
    <w:p w14:paraId="06CFE963" w14:textId="1E670D8F" w:rsidR="00D8633F" w:rsidRPr="000443C8" w:rsidRDefault="00D8633F" w:rsidP="00D8633F">
      <w:pPr>
        <w:ind w:firstLine="720"/>
        <w:rPr>
          <w:kern w:val="24"/>
        </w:rPr>
      </w:pPr>
      <w:r w:rsidRPr="000443C8">
        <w:rPr>
          <w:kern w:val="24"/>
        </w:rPr>
        <w:t>E. Kelley, DPH</w:t>
      </w:r>
    </w:p>
    <w:p w14:paraId="3A4A1021" w14:textId="26CFE780" w:rsidR="00D8633F" w:rsidRPr="000443C8" w:rsidRDefault="00D8633F" w:rsidP="00D8633F">
      <w:pPr>
        <w:ind w:firstLine="720"/>
        <w:rPr>
          <w:kern w:val="24"/>
        </w:rPr>
      </w:pPr>
      <w:r w:rsidRPr="000443C8">
        <w:rPr>
          <w:kern w:val="24"/>
        </w:rPr>
        <w:t>W. Mackie, Esq.</w:t>
      </w:r>
      <w:r w:rsidR="00513E49" w:rsidRPr="000443C8">
        <w:rPr>
          <w:kern w:val="24"/>
        </w:rPr>
        <w:t>,</w:t>
      </w:r>
      <w:r w:rsidRPr="000443C8">
        <w:rPr>
          <w:kern w:val="24"/>
        </w:rPr>
        <w:t xml:space="preserve"> DPH</w:t>
      </w:r>
    </w:p>
    <w:p w14:paraId="46598918" w14:textId="77777777" w:rsidR="00D8633F" w:rsidRPr="000443C8" w:rsidRDefault="00D8633F" w:rsidP="00D8633F">
      <w:pPr>
        <w:pStyle w:val="PlainText"/>
        <w:ind w:firstLine="720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0443C8">
        <w:rPr>
          <w:rFonts w:ascii="Times New Roman" w:eastAsia="Times New Roman" w:hAnsi="Times New Roman" w:cs="Times New Roman"/>
          <w:kern w:val="24"/>
          <w:sz w:val="24"/>
          <w:szCs w:val="24"/>
        </w:rPr>
        <w:t>R. Kaye, Esq., DPH</w:t>
      </w:r>
    </w:p>
    <w:p w14:paraId="73ED4604" w14:textId="41E9F56E" w:rsidR="00D8633F" w:rsidRPr="000443C8" w:rsidRDefault="00D8633F" w:rsidP="00D8633F">
      <w:pPr>
        <w:pStyle w:val="PlainText"/>
        <w:ind w:firstLine="720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0443C8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J. Bernice, DPH </w:t>
      </w:r>
    </w:p>
    <w:p w14:paraId="70A401A9" w14:textId="4F5E9B5B" w:rsidR="00D8633F" w:rsidRPr="000443C8" w:rsidRDefault="00D8633F" w:rsidP="00D8633F">
      <w:pPr>
        <w:pStyle w:val="PlainText"/>
        <w:ind w:firstLine="720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0443C8">
        <w:rPr>
          <w:rFonts w:ascii="Times New Roman" w:eastAsia="Times New Roman" w:hAnsi="Times New Roman" w:cs="Times New Roman"/>
          <w:kern w:val="24"/>
          <w:sz w:val="24"/>
          <w:szCs w:val="24"/>
        </w:rPr>
        <w:t>S</w:t>
      </w:r>
      <w:r w:rsidR="0012610C" w:rsidRPr="000443C8">
        <w:rPr>
          <w:rFonts w:ascii="Times New Roman" w:eastAsia="Times New Roman" w:hAnsi="Times New Roman" w:cs="Times New Roman"/>
          <w:kern w:val="24"/>
          <w:sz w:val="24"/>
          <w:szCs w:val="24"/>
        </w:rPr>
        <w:t>.</w:t>
      </w:r>
      <w:r w:rsidRPr="000443C8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Carlson, DPH</w:t>
      </w:r>
    </w:p>
    <w:p w14:paraId="7B7AC753" w14:textId="174B2498" w:rsidR="00623C2D" w:rsidRPr="000443C8" w:rsidRDefault="00623C2D" w:rsidP="00D8633F">
      <w:pPr>
        <w:pStyle w:val="PlainText"/>
        <w:ind w:firstLine="720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0443C8">
        <w:rPr>
          <w:rFonts w:ascii="Times New Roman" w:eastAsia="Times New Roman" w:hAnsi="Times New Roman" w:cs="Times New Roman"/>
          <w:kern w:val="24"/>
          <w:sz w:val="24"/>
          <w:szCs w:val="24"/>
        </w:rPr>
        <w:t>M. Marrero, MD, SEMC</w:t>
      </w:r>
    </w:p>
    <w:p w14:paraId="5123B319" w14:textId="4A2F0E92" w:rsidR="00661915" w:rsidRPr="000443C8" w:rsidRDefault="00661915" w:rsidP="00D8633F">
      <w:pPr>
        <w:pStyle w:val="PlainText"/>
        <w:ind w:firstLine="720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0443C8">
        <w:rPr>
          <w:rFonts w:ascii="Times New Roman" w:eastAsia="Times New Roman" w:hAnsi="Times New Roman" w:cs="Times New Roman"/>
          <w:kern w:val="24"/>
          <w:sz w:val="24"/>
          <w:szCs w:val="24"/>
        </w:rPr>
        <w:t>N. Hibble, Esq.</w:t>
      </w:r>
      <w:r w:rsidR="004202F0" w:rsidRPr="000443C8">
        <w:rPr>
          <w:rFonts w:ascii="Times New Roman" w:eastAsia="Times New Roman" w:hAnsi="Times New Roman" w:cs="Times New Roman"/>
          <w:kern w:val="24"/>
          <w:sz w:val="24"/>
          <w:szCs w:val="24"/>
        </w:rPr>
        <w:t>, SEMC</w:t>
      </w:r>
    </w:p>
    <w:p w14:paraId="08E5A152" w14:textId="472A92ED" w:rsidR="00661915" w:rsidRPr="000443C8" w:rsidRDefault="00661915" w:rsidP="00D8633F">
      <w:pPr>
        <w:pStyle w:val="PlainText"/>
        <w:ind w:firstLine="720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0443C8">
        <w:rPr>
          <w:rFonts w:ascii="Times New Roman" w:eastAsia="Times New Roman" w:hAnsi="Times New Roman" w:cs="Times New Roman"/>
          <w:kern w:val="24"/>
          <w:sz w:val="24"/>
          <w:szCs w:val="24"/>
        </w:rPr>
        <w:t>A. Marx, Esq.</w:t>
      </w:r>
      <w:r w:rsidR="004202F0" w:rsidRPr="000443C8">
        <w:rPr>
          <w:rFonts w:ascii="Times New Roman" w:eastAsia="Times New Roman" w:hAnsi="Times New Roman" w:cs="Times New Roman"/>
          <w:kern w:val="24"/>
          <w:sz w:val="24"/>
          <w:szCs w:val="24"/>
        </w:rPr>
        <w:t>, SEMC</w:t>
      </w:r>
    </w:p>
    <w:sectPr w:rsidR="00661915" w:rsidRPr="000443C8" w:rsidSect="004C492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5FED0" w14:textId="77777777" w:rsidR="00EF13E0" w:rsidRDefault="00EF13E0">
      <w:r>
        <w:separator/>
      </w:r>
    </w:p>
  </w:endnote>
  <w:endnote w:type="continuationSeparator" w:id="0">
    <w:p w14:paraId="7A9E24EE" w14:textId="77777777" w:rsidR="00EF13E0" w:rsidRDefault="00EF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0991F" w14:textId="2016CEC3" w:rsidR="004C492C" w:rsidRDefault="004626C0" w:rsidP="004C492C">
    <w:pPr>
      <w:pStyle w:val="DocID"/>
    </w:pPr>
    <w:r>
      <w:fldChar w:fldCharType="begin"/>
    </w:r>
    <w:r>
      <w:instrText xml:space="preserve"> DOCPROPERTY DOCXDOCID DMS=NetDocuments Format=HB: &lt;&lt;ID&gt;&gt;.&lt;&lt;VER&gt;&gt; PRESERVELOCATION \* MERGEFOR</w:instrText>
    </w:r>
    <w:r>
      <w:instrText xml:space="preserve">MAT </w:instrText>
    </w:r>
    <w:r>
      <w:fldChar w:fldCharType="separate"/>
    </w:r>
    <w:r w:rsidR="004C492C" w:rsidRPr="004C492C">
      <w:t>HB: 4892-1012-8692.1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2C0F3" w14:textId="7385D4DD" w:rsidR="004C492C" w:rsidRDefault="004626C0" w:rsidP="004C492C">
    <w:pPr>
      <w:pStyle w:val="DocID"/>
    </w:pPr>
    <w:r>
      <w:fldChar w:fldCharType="begin"/>
    </w:r>
    <w:r>
      <w:instrText xml:space="preserve"> DOCPROPERTY DOCXDOCID DMS=NetDocuments Format=HB: &lt;&lt;ID&gt;&gt;.&lt;&lt;VER&gt;&gt; PRESERVELOCATION \* MERGEFORMAT </w:instrText>
    </w:r>
    <w:r>
      <w:fldChar w:fldCharType="separate"/>
    </w:r>
    <w:r w:rsidR="004C492C" w:rsidRPr="004C492C">
      <w:t>HB: 4892-1012-8692.1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C2B1" w14:textId="601A5310" w:rsidR="004C492C" w:rsidRDefault="004626C0" w:rsidP="004C492C">
    <w:pPr>
      <w:pStyle w:val="DocID"/>
    </w:pPr>
    <w:r>
      <w:fldChar w:fldCharType="begin"/>
    </w:r>
    <w:r>
      <w:instrText xml:space="preserve"> DOCPROPERTY DOCXDOCID DMS=NetDocuments Format=HB: &lt;&lt;ID&gt;&gt;.&lt;&lt;VER&gt;&gt; PRESERVELOCATION \* MERGEFORMAT </w:instrText>
    </w:r>
    <w:r>
      <w:fldChar w:fldCharType="separate"/>
    </w:r>
    <w:r w:rsidR="004C492C" w:rsidRPr="004C492C">
      <w:t>HB: 4892-1012-8692.1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AF1B0" w14:textId="77777777" w:rsidR="00EF13E0" w:rsidRDefault="00EF13E0">
      <w:r>
        <w:separator/>
      </w:r>
    </w:p>
  </w:footnote>
  <w:footnote w:type="continuationSeparator" w:id="0">
    <w:p w14:paraId="09E8CC05" w14:textId="77777777" w:rsidR="00EF13E0" w:rsidRDefault="00EF1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8CF1F" w14:textId="37736E06" w:rsidR="004C492C" w:rsidRDefault="004C492C">
    <w:pPr>
      <w:pStyle w:val="Header"/>
    </w:pPr>
    <w:r>
      <w:rPr>
        <w:noProof/>
      </w:rPr>
      <w:drawing>
        <wp:anchor distT="0" distB="0" distL="114300" distR="114300" simplePos="0" relativeHeight="251667456" behindDoc="0" locked="1" layoutInCell="1" allowOverlap="1" wp14:anchorId="6250BF15" wp14:editId="5EB3E29A">
          <wp:simplePos x="0" y="0"/>
          <wp:positionH relativeFrom="margin">
            <wp:posOffset>1520825</wp:posOffset>
          </wp:positionH>
          <wp:positionV relativeFrom="page">
            <wp:posOffset>410845</wp:posOffset>
          </wp:positionV>
          <wp:extent cx="2633345" cy="164465"/>
          <wp:effectExtent l="0" t="0" r="0" b="6985"/>
          <wp:wrapNone/>
          <wp:docPr id="6" name="Letterhead" descr="FirmLetterhead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345" cy="164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82DA3D" w14:textId="77777777" w:rsidR="003C13D0" w:rsidRDefault="003C13D0" w:rsidP="004C492C"/>
  <w:p w14:paraId="39530AC7" w14:textId="49263317" w:rsidR="004C492C" w:rsidRPr="004C492C" w:rsidRDefault="004C492C" w:rsidP="004C492C">
    <w:r w:rsidRPr="004C492C">
      <w:t>Stephen Davis, Director</w:t>
    </w:r>
  </w:p>
  <w:p w14:paraId="41D15553" w14:textId="77777777" w:rsidR="004C492C" w:rsidRPr="004C492C" w:rsidRDefault="004C492C" w:rsidP="004C492C">
    <w:pPr>
      <w:rPr>
        <w:iCs/>
      </w:rPr>
    </w:pPr>
    <w:r w:rsidRPr="004C492C">
      <w:t>Division of Health Care Facility Licensure and Certification</w:t>
    </w:r>
  </w:p>
  <w:p w14:paraId="16C3339C" w14:textId="77777777" w:rsidR="004C492C" w:rsidRPr="004C492C" w:rsidRDefault="004C492C" w:rsidP="004C492C">
    <w:r w:rsidRPr="004C492C">
      <w:t>Department of Public Health</w:t>
    </w:r>
  </w:p>
  <w:p w14:paraId="527ED632" w14:textId="1878DBAF" w:rsidR="004C492C" w:rsidRDefault="004C492C">
    <w:pPr>
      <w:pStyle w:val="Header"/>
    </w:pPr>
    <w:r>
      <w:t>October 11, 2022</w:t>
    </w:r>
  </w:p>
  <w:p w14:paraId="3E8706DE" w14:textId="07704965" w:rsidR="004C492C" w:rsidRDefault="004C492C">
    <w:pPr>
      <w:pStyle w:val="Header"/>
    </w:pPr>
    <w:r>
      <w:t xml:space="preserve">Page </w:t>
    </w:r>
    <w:sdt>
      <w:sdtPr>
        <w:id w:val="-159847149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33988889" w14:textId="3C0C0BB4" w:rsidR="004C492C" w:rsidRDefault="004C492C" w:rsidP="004C492C">
    <w:pPr>
      <w:pStyle w:val="Header"/>
      <w:tabs>
        <w:tab w:val="clear" w:pos="4680"/>
        <w:tab w:val="clear" w:pos="9360"/>
        <w:tab w:val="left" w:pos="6952"/>
      </w:tabs>
    </w:pPr>
  </w:p>
  <w:p w14:paraId="3529DD65" w14:textId="77777777" w:rsidR="004C492C" w:rsidRDefault="004C492C" w:rsidP="004C492C">
    <w:pPr>
      <w:pStyle w:val="Header"/>
      <w:tabs>
        <w:tab w:val="clear" w:pos="4680"/>
        <w:tab w:val="clear" w:pos="9360"/>
        <w:tab w:val="left" w:pos="695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1D8E3" w14:textId="77777777" w:rsidR="004C492C" w:rsidRDefault="004C492C">
    <w:pPr>
      <w:pStyle w:val="Header"/>
    </w:pPr>
  </w:p>
  <w:p w14:paraId="6CEE1B45" w14:textId="744E8A30" w:rsidR="004C492C" w:rsidRDefault="004C492C">
    <w:pPr>
      <w:pStyle w:val="Header"/>
      <w:rPr>
        <w:noProof/>
        <w:sz w:val="22"/>
        <w:szCs w:val="20"/>
      </w:rPr>
    </w:pPr>
    <w:r>
      <w:rPr>
        <w:noProof/>
      </w:rPr>
      <w:drawing>
        <wp:anchor distT="0" distB="0" distL="114300" distR="114300" simplePos="0" relativeHeight="251663360" behindDoc="0" locked="1" layoutInCell="1" allowOverlap="1" wp14:anchorId="4B5A3763" wp14:editId="775FEDF0">
          <wp:simplePos x="0" y="0"/>
          <wp:positionH relativeFrom="margin">
            <wp:posOffset>1780540</wp:posOffset>
          </wp:positionH>
          <wp:positionV relativeFrom="page">
            <wp:posOffset>488315</wp:posOffset>
          </wp:positionV>
          <wp:extent cx="2633345" cy="164465"/>
          <wp:effectExtent l="0" t="0" r="0" b="6985"/>
          <wp:wrapNone/>
          <wp:docPr id="2" name="Letterhead" descr="FirmLetterhead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345" cy="164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18596A" w14:textId="6CE2BC56" w:rsidR="004C492C" w:rsidRDefault="004C492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160216F" wp14:editId="6FEF7244">
              <wp:simplePos x="0" y="0"/>
              <wp:positionH relativeFrom="page">
                <wp:posOffset>914400</wp:posOffset>
              </wp:positionH>
              <wp:positionV relativeFrom="page">
                <wp:posOffset>965835</wp:posOffset>
              </wp:positionV>
              <wp:extent cx="5943600" cy="310896"/>
              <wp:effectExtent l="0" t="0" r="0" b="17145"/>
              <wp:wrapTopAndBottom/>
              <wp:docPr id="5" name="AuthorDat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3108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B85B00" w14:textId="77777777" w:rsidR="004C492C" w:rsidRDefault="004C492C" w:rsidP="004C492C">
                          <w:pPr>
                            <w:pStyle w:val="AuthorName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Andrew S. Levine</w:t>
                          </w:r>
                        </w:p>
                        <w:p w14:paraId="4987F3A1" w14:textId="77777777" w:rsidR="004C492C" w:rsidRDefault="004C492C" w:rsidP="004C492C">
                          <w:pPr>
                            <w:pStyle w:val="AuthorInfo"/>
                          </w:pPr>
                          <w:r>
                            <w:t>Partner</w:t>
                          </w:r>
                        </w:p>
                        <w:p w14:paraId="7F9A3F27" w14:textId="77777777" w:rsidR="004C492C" w:rsidRDefault="004C492C" w:rsidP="004C492C">
                          <w:pPr>
                            <w:pStyle w:val="AuthorInfo"/>
                          </w:pPr>
                        </w:p>
                        <w:p w14:paraId="5B75A8F0" w14:textId="77777777" w:rsidR="004C492C" w:rsidRDefault="004C492C" w:rsidP="004C492C">
                          <w:pPr>
                            <w:pStyle w:val="AuthorInfo"/>
                          </w:pPr>
                          <w:r>
                            <w:t>One Beacon Street, Suite 1320</w:t>
                          </w:r>
                        </w:p>
                        <w:p w14:paraId="4BDEDD12" w14:textId="77777777" w:rsidR="004C492C" w:rsidRDefault="004C492C" w:rsidP="004C492C">
                          <w:pPr>
                            <w:pStyle w:val="AuthorInfo"/>
                          </w:pPr>
                          <w:r>
                            <w:t>Boston, MA 02108</w:t>
                          </w:r>
                        </w:p>
                        <w:p w14:paraId="3FD3EC3B" w14:textId="77777777" w:rsidR="004C492C" w:rsidRDefault="004C492C" w:rsidP="004C492C">
                          <w:pPr>
                            <w:pStyle w:val="AuthorInfo"/>
                          </w:pPr>
                          <w:r>
                            <w:t>Direct: 617.598.6758</w:t>
                          </w:r>
                        </w:p>
                        <w:p w14:paraId="401A7477" w14:textId="77777777" w:rsidR="004C492C" w:rsidRDefault="004C492C" w:rsidP="004C492C">
                          <w:pPr>
                            <w:pStyle w:val="AuthorInfo"/>
                          </w:pPr>
                          <w:r>
                            <w:t>Fax: 617.720.5092</w:t>
                          </w:r>
                        </w:p>
                        <w:p w14:paraId="51F2DBAF" w14:textId="77777777" w:rsidR="004C492C" w:rsidRDefault="004C492C" w:rsidP="004C492C">
                          <w:pPr>
                            <w:pStyle w:val="AuthorInfo"/>
                          </w:pPr>
                          <w:r>
                            <w:t>andrew.levine@huschblackwell.com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0216F" id="_x0000_t202" coordsize="21600,21600" o:spt="202" path="m,l,21600r21600,l21600,xe">
              <v:stroke joinstyle="miter"/>
              <v:path gradientshapeok="t" o:connecttype="rect"/>
            </v:shapetype>
            <v:shape id="AuthorData" o:spid="_x0000_s1026" type="#_x0000_t202" style="position:absolute;margin-left:1in;margin-top:76.05pt;width:468pt;height:24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" filled="f" stroked="f">
              <v:textbox style="mso-fit-shape-to-text:t" inset="0,0,0,0">
                <w:txbxContent>
                  <w:p w14:paraId="66B85B00" w14:textId="77777777" w:rsidR="004C492C" w:rsidRDefault="004C492C" w:rsidP="004C492C">
                    <w:pPr>
                      <w:pStyle w:val="AuthorName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Andrew S. Levine</w:t>
                    </w:r>
                  </w:p>
                  <w:p w14:paraId="4987F3A1" w14:textId="77777777" w:rsidR="004C492C" w:rsidRDefault="004C492C" w:rsidP="004C492C">
                    <w:pPr>
                      <w:pStyle w:val="AuthorInfo"/>
                    </w:pPr>
                    <w:r>
                      <w:t>Partner</w:t>
                    </w:r>
                  </w:p>
                  <w:p w14:paraId="7F9A3F27" w14:textId="77777777" w:rsidR="004C492C" w:rsidRDefault="004C492C" w:rsidP="004C492C">
                    <w:pPr>
                      <w:pStyle w:val="AuthorInfo"/>
                    </w:pPr>
                  </w:p>
                  <w:p w14:paraId="5B75A8F0" w14:textId="77777777" w:rsidR="004C492C" w:rsidRDefault="004C492C" w:rsidP="004C492C">
                    <w:pPr>
                      <w:pStyle w:val="AuthorInfo"/>
                    </w:pPr>
                    <w:r>
                      <w:t>One Beacon Street, Suite 1320</w:t>
                    </w:r>
                  </w:p>
                  <w:p w14:paraId="4BDEDD12" w14:textId="77777777" w:rsidR="004C492C" w:rsidRDefault="004C492C" w:rsidP="004C492C">
                    <w:pPr>
                      <w:pStyle w:val="AuthorInfo"/>
                    </w:pPr>
                    <w:r>
                      <w:t>Boston, MA 02108</w:t>
                    </w:r>
                  </w:p>
                  <w:p w14:paraId="3FD3EC3B" w14:textId="77777777" w:rsidR="004C492C" w:rsidRDefault="004C492C" w:rsidP="004C492C">
                    <w:pPr>
                      <w:pStyle w:val="AuthorInfo"/>
                    </w:pPr>
                    <w:r>
                      <w:t>Direct: 617.598.6758</w:t>
                    </w:r>
                  </w:p>
                  <w:p w14:paraId="401A7477" w14:textId="77777777" w:rsidR="004C492C" w:rsidRDefault="004C492C" w:rsidP="004C492C">
                    <w:pPr>
                      <w:pStyle w:val="AuthorInfo"/>
                    </w:pPr>
                    <w:r>
                      <w:t>Fax: 617.720.5092</w:t>
                    </w:r>
                  </w:p>
                  <w:p w14:paraId="51F2DBAF" w14:textId="77777777" w:rsidR="004C492C" w:rsidRDefault="004C492C" w:rsidP="004C492C">
                    <w:pPr>
                      <w:pStyle w:val="AuthorInfo"/>
                    </w:pPr>
                    <w:r>
                      <w:t>andrew.levine@huschblackwell.com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B29D8"/>
    <w:multiLevelType w:val="multilevel"/>
    <w:tmpl w:val="2006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4F5B80"/>
    <w:multiLevelType w:val="multilevel"/>
    <w:tmpl w:val="1766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Info" w:val="F"/>
  </w:docVars>
  <w:rsids>
    <w:rsidRoot w:val="000060B2"/>
    <w:rsid w:val="000060B2"/>
    <w:rsid w:val="00035F3B"/>
    <w:rsid w:val="0004096B"/>
    <w:rsid w:val="000443C8"/>
    <w:rsid w:val="00056D43"/>
    <w:rsid w:val="00092622"/>
    <w:rsid w:val="000932A2"/>
    <w:rsid w:val="000A45BB"/>
    <w:rsid w:val="001018B5"/>
    <w:rsid w:val="0012610C"/>
    <w:rsid w:val="00134D41"/>
    <w:rsid w:val="00165CCE"/>
    <w:rsid w:val="001778B2"/>
    <w:rsid w:val="00181D5F"/>
    <w:rsid w:val="00185E2C"/>
    <w:rsid w:val="001B4B22"/>
    <w:rsid w:val="001E347F"/>
    <w:rsid w:val="001E4BE1"/>
    <w:rsid w:val="00232A88"/>
    <w:rsid w:val="0023608A"/>
    <w:rsid w:val="00293D8A"/>
    <w:rsid w:val="002A0270"/>
    <w:rsid w:val="002D2E45"/>
    <w:rsid w:val="002E33E0"/>
    <w:rsid w:val="002F0C4B"/>
    <w:rsid w:val="002F16A9"/>
    <w:rsid w:val="00314CA1"/>
    <w:rsid w:val="00375E09"/>
    <w:rsid w:val="003C13D0"/>
    <w:rsid w:val="004202F0"/>
    <w:rsid w:val="00432993"/>
    <w:rsid w:val="00436965"/>
    <w:rsid w:val="004626C0"/>
    <w:rsid w:val="004B43CF"/>
    <w:rsid w:val="004C492C"/>
    <w:rsid w:val="00513E49"/>
    <w:rsid w:val="005202CE"/>
    <w:rsid w:val="005236F7"/>
    <w:rsid w:val="005348C1"/>
    <w:rsid w:val="00544ACF"/>
    <w:rsid w:val="00565B17"/>
    <w:rsid w:val="005D342B"/>
    <w:rsid w:val="005F3DB6"/>
    <w:rsid w:val="00623C2D"/>
    <w:rsid w:val="006300BC"/>
    <w:rsid w:val="00661915"/>
    <w:rsid w:val="00661C75"/>
    <w:rsid w:val="006E6EDC"/>
    <w:rsid w:val="00712479"/>
    <w:rsid w:val="00762837"/>
    <w:rsid w:val="00795FF0"/>
    <w:rsid w:val="007D602C"/>
    <w:rsid w:val="007E76D6"/>
    <w:rsid w:val="0084414A"/>
    <w:rsid w:val="008A0FB0"/>
    <w:rsid w:val="008A32A5"/>
    <w:rsid w:val="008D12D3"/>
    <w:rsid w:val="009117CD"/>
    <w:rsid w:val="00956856"/>
    <w:rsid w:val="00977EAA"/>
    <w:rsid w:val="009B72DB"/>
    <w:rsid w:val="009D16D8"/>
    <w:rsid w:val="009F604F"/>
    <w:rsid w:val="00A36C3D"/>
    <w:rsid w:val="00A4610C"/>
    <w:rsid w:val="00AA7616"/>
    <w:rsid w:val="00AB312B"/>
    <w:rsid w:val="00AE5C40"/>
    <w:rsid w:val="00B64AB6"/>
    <w:rsid w:val="00BB500E"/>
    <w:rsid w:val="00BB6CCC"/>
    <w:rsid w:val="00BE6EEB"/>
    <w:rsid w:val="00C00937"/>
    <w:rsid w:val="00C07E9A"/>
    <w:rsid w:val="00CA3C75"/>
    <w:rsid w:val="00CF3175"/>
    <w:rsid w:val="00D03622"/>
    <w:rsid w:val="00D03FC8"/>
    <w:rsid w:val="00D343CD"/>
    <w:rsid w:val="00D71095"/>
    <w:rsid w:val="00D74249"/>
    <w:rsid w:val="00D806B3"/>
    <w:rsid w:val="00D8633F"/>
    <w:rsid w:val="00D93841"/>
    <w:rsid w:val="00DA23A7"/>
    <w:rsid w:val="00DC02C7"/>
    <w:rsid w:val="00DC6DAD"/>
    <w:rsid w:val="00E11EB1"/>
    <w:rsid w:val="00E20FE4"/>
    <w:rsid w:val="00EB6496"/>
    <w:rsid w:val="00EF13E0"/>
    <w:rsid w:val="00EF7467"/>
    <w:rsid w:val="00F049F1"/>
    <w:rsid w:val="00F35145"/>
    <w:rsid w:val="00F40B5B"/>
    <w:rsid w:val="00F53489"/>
    <w:rsid w:val="00F85486"/>
    <w:rsid w:val="00F97857"/>
    <w:rsid w:val="00FD137F"/>
    <w:rsid w:val="00FE005B"/>
    <w:rsid w:val="00FF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9F2DD49"/>
  <w15:docId w15:val="{ED79C4D7-5B95-4FB5-A22A-F6F6D421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7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hAnsi="Calibri" w:cstheme="minorBidi"/>
      <w:sz w:val="22"/>
      <w:szCs w:val="21"/>
    </w:rPr>
  </w:style>
  <w:style w:type="paragraph" w:customStyle="1" w:styleId="DocID">
    <w:name w:val="DocID"/>
    <w:basedOn w:val="Normal"/>
    <w:next w:val="Footer"/>
    <w:link w:val="DocIDChar"/>
    <w:rsid w:val="00D343CD"/>
    <w:rPr>
      <w:rFonts w:ascii="Arial" w:hAnsi="Arial" w:cs="Arial"/>
      <w:color w:val="000000"/>
      <w:sz w:val="16"/>
    </w:rPr>
  </w:style>
  <w:style w:type="character" w:customStyle="1" w:styleId="DocIDChar">
    <w:name w:val="DocID Char"/>
    <w:basedOn w:val="DefaultParagraphFont"/>
    <w:link w:val="DocID"/>
    <w:rsid w:val="00D343CD"/>
    <w:rPr>
      <w:rFonts w:ascii="Arial" w:eastAsia="Times New Roman" w:hAnsi="Arial" w:cs="Arial"/>
      <w:color w:val="000000"/>
      <w:sz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7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A02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27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61C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C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C75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C7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AuthorName">
    <w:name w:val="_AuthorName"/>
    <w:basedOn w:val="Normal"/>
    <w:next w:val="AuthorInfo"/>
    <w:uiPriority w:val="99"/>
    <w:semiHidden/>
    <w:unhideWhenUsed/>
    <w:rsid w:val="004C492C"/>
    <w:rPr>
      <w:sz w:val="22"/>
      <w:szCs w:val="20"/>
    </w:rPr>
  </w:style>
  <w:style w:type="paragraph" w:customStyle="1" w:styleId="AuthorInfo">
    <w:name w:val="_AuthorInfo"/>
    <w:basedOn w:val="AuthorName"/>
    <w:uiPriority w:val="99"/>
    <w:semiHidden/>
    <w:unhideWhenUsed/>
    <w:rsid w:val="004C492C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70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404BE-056E-4AAC-A49E-C554DE972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340</Words>
  <Characters>1841</Characters>
  <Application>Microsoft Office Word</Application>
  <DocSecurity>0</DocSecurity>
  <Lines>55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Cape Cod Healthcare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DBS User</dc:creator>
  <cp:lastModifiedBy>Healy, Terry</cp:lastModifiedBy>
  <cp:revision>2</cp:revision>
  <cp:lastPrinted>2019-09-03T19:41:00Z</cp:lastPrinted>
  <dcterms:created xsi:type="dcterms:W3CDTF">2022-10-11T17:27:00Z</dcterms:created>
  <dcterms:modified xsi:type="dcterms:W3CDTF">2022-10-11T17:27:00Z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Content">
    <vt:lpwstr>1|.|2|</vt:lpwstr>
  </property>
  <property fmtid="{D5CDD505-2E9C-101B-9397-08002B2CF9AE}" pid="3" name="DocID">
    <vt:lpwstr>727825.1</vt:lpwstr>
  </property>
  <property fmtid="{D5CDD505-2E9C-101B-9397-08002B2CF9AE}" pid="4" name="ndDocumentId">
    <vt:lpwstr>4892-1012-8692</vt:lpwstr>
  </property>
  <property fmtid="{D5CDD505-2E9C-101B-9397-08002B2CF9AE}" pid="5" name="DOCXDOCID">
    <vt:lpwstr>HB: 4892-1012-8692.1</vt:lpwstr>
  </property>
  <property fmtid="{D5CDD505-2E9C-101B-9397-08002B2CF9AE}" pid="6" name="DocXLocation">
    <vt:lpwstr>Every Page</vt:lpwstr>
  </property>
  <property fmtid="{D5CDD505-2E9C-101B-9397-08002B2CF9AE}" pid="7" name="DocXFormat">
    <vt:lpwstr>HB DocID w/ver w/HB Label</vt:lpwstr>
  </property>
  <property fmtid="{D5CDD505-2E9C-101B-9397-08002B2CF9AE}" pid="8" name="DocXRemovePrint">
    <vt:lpwstr>False</vt:lpwstr>
  </property>
</Properties>
</file>