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03846ADE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E2C10">
        <w:rPr>
          <w:rFonts w:cs="Arial"/>
          <w:b/>
          <w:i/>
          <w:sz w:val="20"/>
        </w:rPr>
        <w:t>December 14</w:t>
      </w:r>
      <w:r w:rsidR="00F45BCC" w:rsidRPr="00F45BCC">
        <w:rPr>
          <w:rFonts w:cs="Arial"/>
          <w:b/>
          <w:i/>
          <w:sz w:val="20"/>
        </w:rPr>
        <w:t>, 2023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39CD02A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DE2C10">
        <w:rPr>
          <w:sz w:val="20"/>
        </w:rPr>
        <w:t>October 5</w:t>
      </w:r>
      <w:r w:rsidR="00377858" w:rsidRPr="00F45BCC">
        <w:rPr>
          <w:sz w:val="20"/>
        </w:rPr>
        <w:t xml:space="preserve">, 2023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38D70A1E" w14:textId="09D8E47D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Update on the </w:t>
      </w:r>
      <w:r w:rsidR="00CF2580" w:rsidRPr="00F45BCC">
        <w:rPr>
          <w:sz w:val="20"/>
        </w:rPr>
        <w:t xml:space="preserve">Surcharge Petition Filed with </w:t>
      </w:r>
      <w:r w:rsidRPr="00F45BCC">
        <w:rPr>
          <w:sz w:val="20"/>
        </w:rPr>
        <w:t>the Department of Telecommunications and Cable</w:t>
      </w:r>
      <w:r w:rsidR="00AF5F78">
        <w:rPr>
          <w:sz w:val="20"/>
        </w:rPr>
        <w:t xml:space="preserve"> (DTC)</w:t>
      </w:r>
      <w:r w:rsidRPr="00F45BCC">
        <w:rPr>
          <w:sz w:val="20"/>
        </w:rPr>
        <w:t xml:space="preserve">, </w:t>
      </w:r>
      <w:r w:rsidR="00AF5F78">
        <w:rPr>
          <w:sz w:val="20"/>
        </w:rPr>
        <w:t xml:space="preserve">DTC Approval </w:t>
      </w:r>
      <w:r w:rsidRPr="00F45BCC">
        <w:rPr>
          <w:sz w:val="20"/>
        </w:rPr>
        <w:t>(</w:t>
      </w:r>
      <w:r w:rsidR="00CF2580" w:rsidRPr="00F45BCC">
        <w:rPr>
          <w:sz w:val="20"/>
        </w:rPr>
        <w:t xml:space="preserve">Chairperson Collins, </w:t>
      </w:r>
      <w:r w:rsidRPr="00F45BCC">
        <w:rPr>
          <w:sz w:val="20"/>
        </w:rPr>
        <w:t>Frank Pozniak)</w:t>
      </w:r>
    </w:p>
    <w:p w14:paraId="2CABF2DF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77777777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 xml:space="preserve">Request for Commission Approval of the FY 2024 Development Grant Guidelines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5CDA7A1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605C8BBE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B82B4B">
        <w:rPr>
          <w:rFonts w:cs="Arial"/>
          <w:bCs/>
          <w:iCs/>
          <w:sz w:val="20"/>
        </w:rPr>
        <w:t>I</w:t>
      </w:r>
      <w:r w:rsidR="00C12D7D">
        <w:rPr>
          <w:rFonts w:cs="Arial"/>
          <w:bCs/>
          <w:iCs/>
          <w:sz w:val="20"/>
        </w:rPr>
        <w:t>nter</w:t>
      </w:r>
      <w:r w:rsidR="00A126E5" w:rsidRPr="00F45BCC">
        <w:rPr>
          <w:rFonts w:cs="Arial"/>
          <w:bCs/>
          <w:iCs/>
          <w:sz w:val="20"/>
        </w:rPr>
        <w:t xml:space="preserve">preter Services </w:t>
      </w:r>
      <w:r w:rsidRPr="00F45BCC">
        <w:rPr>
          <w:rFonts w:cs="Arial"/>
          <w:bCs/>
          <w:iCs/>
          <w:sz w:val="20"/>
        </w:rPr>
        <w:t>(Monna Wallace</w:t>
      </w:r>
      <w:r w:rsidR="00B82B4B">
        <w:rPr>
          <w:rFonts w:cs="Arial"/>
          <w:bCs/>
          <w:iCs/>
          <w:sz w:val="20"/>
        </w:rPr>
        <w:t>/Karen Robita</w:t>
      </w:r>
      <w:r w:rsidR="004D7890">
        <w:rPr>
          <w:rFonts w:cs="Arial"/>
          <w:bCs/>
          <w:iCs/>
          <w:sz w:val="20"/>
        </w:rPr>
        <w:t>ille</w:t>
      </w:r>
      <w:r w:rsidRPr="00F45BCC">
        <w:rPr>
          <w:rFonts w:cs="Arial"/>
          <w:bCs/>
          <w:iCs/>
          <w:sz w:val="20"/>
        </w:rPr>
        <w:t>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3C3A70CD" w14:textId="119259F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the Transition of the Framingham Wireless Center and the Maynard Training Facility </w:t>
      </w:r>
      <w:r w:rsidR="00A407A5" w:rsidRPr="00F45BCC">
        <w:rPr>
          <w:rFonts w:cs="Arial"/>
          <w:bCs/>
          <w:iCs/>
          <w:sz w:val="20"/>
        </w:rPr>
        <w:t xml:space="preserve">to the </w:t>
      </w:r>
      <w:r w:rsidR="00861E04" w:rsidRPr="00F45BCC">
        <w:rPr>
          <w:rFonts w:cs="Arial"/>
          <w:bCs/>
          <w:iCs/>
          <w:sz w:val="20"/>
        </w:rPr>
        <w:t xml:space="preserve">Milford Location </w:t>
      </w:r>
      <w:r w:rsidRPr="00F45BCC">
        <w:rPr>
          <w:rFonts w:cs="Arial"/>
          <w:bCs/>
          <w:iCs/>
          <w:sz w:val="20"/>
        </w:rPr>
        <w:t>(Frank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(Joseph Crean)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AD8BBE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(Chris Ryan</w:t>
      </w:r>
      <w:r w:rsidR="009C2DD7">
        <w:rPr>
          <w:rFonts w:cs="Arial"/>
          <w:bCs/>
          <w:iCs/>
          <w:sz w:val="20"/>
        </w:rPr>
        <w:t>/Katrina Shamshak</w:t>
      </w:r>
      <w:r w:rsidRPr="00F45BCC">
        <w:rPr>
          <w:rFonts w:cs="Arial"/>
          <w:bCs/>
          <w:iCs/>
          <w:sz w:val="20"/>
        </w:rPr>
        <w:t>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6B36CEB3" w14:textId="36552DBF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560 CMR 5.00</w:t>
      </w:r>
      <w:r w:rsidR="006309F7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(Dennis Kirwan)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7D5E" w14:textId="77777777" w:rsidR="008F3866" w:rsidRDefault="008F3866">
      <w:r>
        <w:separator/>
      </w:r>
    </w:p>
  </w:endnote>
  <w:endnote w:type="continuationSeparator" w:id="0">
    <w:p w14:paraId="398927DF" w14:textId="77777777" w:rsidR="008F3866" w:rsidRDefault="008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194" w14:textId="77777777" w:rsidR="008D788B" w:rsidRDefault="00602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C8D4" w14:textId="77777777" w:rsidR="004D29F9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3A5" w14:textId="77777777" w:rsidR="004D29F9" w:rsidRDefault="006024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1929" w14:textId="77777777" w:rsidR="008F3866" w:rsidRDefault="008F3866">
      <w:r>
        <w:separator/>
      </w:r>
    </w:p>
  </w:footnote>
  <w:footnote w:type="continuationSeparator" w:id="0">
    <w:p w14:paraId="13014ACC" w14:textId="77777777" w:rsidR="008F3866" w:rsidRDefault="008F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721D" w14:textId="77777777" w:rsidR="008D788B" w:rsidRDefault="00602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A9CA" w14:textId="77777777" w:rsidR="004D29F9" w:rsidRDefault="00602480" w:rsidP="00EB7EE5">
    <w:pPr>
      <w:pStyle w:val="Header"/>
      <w:jc w:val="center"/>
      <w:rPr>
        <w:b/>
        <w:szCs w:val="24"/>
      </w:rPr>
    </w:pPr>
  </w:p>
  <w:p w14:paraId="470975C3" w14:textId="77777777" w:rsidR="004D29F9" w:rsidRDefault="00602480" w:rsidP="00EB7EE5">
    <w:pPr>
      <w:pStyle w:val="Header"/>
      <w:jc w:val="center"/>
      <w:rPr>
        <w:b/>
        <w:szCs w:val="24"/>
      </w:rPr>
    </w:pPr>
  </w:p>
  <w:p w14:paraId="50F78957" w14:textId="77777777" w:rsidR="004D29F9" w:rsidRPr="00AA590E" w:rsidRDefault="0060248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1ECB" w14:textId="77777777" w:rsidR="004D29F9" w:rsidRPr="00AE5B0C" w:rsidRDefault="0060248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763473635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763473636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4D29F9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4D29F9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4D29F9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4D29F9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4D29F9" w:rsidRPr="00AE5B0C" w:rsidRDefault="0060248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4D29F9" w:rsidRDefault="00602480">
    <w:pPr>
      <w:pStyle w:val="Header"/>
      <w:rPr>
        <w:i/>
        <w:sz w:val="20"/>
      </w:rPr>
    </w:pPr>
  </w:p>
  <w:p w14:paraId="28E07705" w14:textId="77777777" w:rsidR="004D29F9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4D29F9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4D29F9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FA2A51" w:rsidRDefault="00602480" w:rsidP="004D29F9">
    <w:pPr>
      <w:pStyle w:val="Header"/>
      <w:ind w:left="4320" w:hanging="4320"/>
      <w:rPr>
        <w:i/>
        <w:szCs w:val="24"/>
      </w:rPr>
    </w:pPr>
  </w:p>
  <w:p w14:paraId="77B42142" w14:textId="77777777" w:rsidR="00FA2A51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FA2A51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4D29F9" w:rsidRPr="004D29F9" w:rsidRDefault="00602480" w:rsidP="004D29F9">
    <w:pPr>
      <w:pStyle w:val="Header"/>
      <w:ind w:left="4320" w:hanging="4320"/>
      <w:rPr>
        <w:i/>
        <w:szCs w:val="24"/>
      </w:rPr>
    </w:pPr>
  </w:p>
  <w:p w14:paraId="57C72B49" w14:textId="77777777" w:rsidR="004D29F9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C2DD7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1917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14</cp:revision>
  <cp:lastPrinted>2018-05-03T20:12:00Z</cp:lastPrinted>
  <dcterms:created xsi:type="dcterms:W3CDTF">2023-12-07T16:32:00Z</dcterms:created>
  <dcterms:modified xsi:type="dcterms:W3CDTF">2023-12-07T22:01:00Z</dcterms:modified>
</cp:coreProperties>
</file>