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8D14FC"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 xml:space="preserve">                                                                                                                     </w:t>
      </w:r>
      <w:r w:rsidR="000537DA">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254E9E" w:rsidRDefault="00254E9E" w:rsidP="000F315B">
      <w:pPr>
        <w:pStyle w:val="ExecOffice"/>
        <w:framePr w:w="6926" w:wrap="notBeside" w:vAnchor="page" w:x="2884" w:y="711"/>
      </w:pPr>
      <w:r>
        <w:t>Bureau of Health Care Safety and Quality</w:t>
      </w:r>
    </w:p>
    <w:p w:rsidR="00254E9E" w:rsidRDefault="00254E9E" w:rsidP="000F315B">
      <w:pPr>
        <w:pStyle w:val="ExecOffice"/>
        <w:framePr w:w="6926" w:wrap="notBeside" w:vAnchor="page" w:x="2884" w:y="711"/>
      </w:pPr>
      <w:r>
        <w:t xml:space="preserve">99 </w:t>
      </w:r>
      <w:proofErr w:type="spellStart"/>
      <w:r>
        <w:t>Chauncy</w:t>
      </w:r>
      <w:proofErr w:type="spellEnd"/>
      <w:r>
        <w:t xml:space="preserve"> St., 11</w:t>
      </w:r>
      <w:r w:rsidRPr="00254E9E">
        <w:rPr>
          <w:vertAlign w:val="superscript"/>
        </w:rPr>
        <w:t>th</w:t>
      </w:r>
      <w:r>
        <w:t xml:space="preserve"> Floor</w:t>
      </w:r>
    </w:p>
    <w:p w:rsidR="00254E9E" w:rsidRDefault="00254E9E" w:rsidP="000F315B">
      <w:pPr>
        <w:pStyle w:val="ExecOffice"/>
        <w:framePr w:w="6926" w:wrap="notBeside" w:vAnchor="page" w:x="2884" w:y="711"/>
      </w:pPr>
      <w:r>
        <w:t>Boston, MA  02111</w:t>
      </w:r>
    </w:p>
    <w:p w:rsidR="00BA4055" w:rsidRDefault="000B174E"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3D6BB8F" wp14:editId="7FE62C12">
            <wp:extent cx="994173" cy="127284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4409" cy="1273147"/>
                    </a:xfrm>
                    <a:prstGeom prst="rect">
                      <a:avLst/>
                    </a:prstGeom>
                    <a:noFill/>
                    <a:ln>
                      <a:noFill/>
                    </a:ln>
                  </pic:spPr>
                </pic:pic>
              </a:graphicData>
            </a:graphic>
          </wp:inline>
        </w:drawing>
      </w:r>
    </w:p>
    <w:p w:rsidR="00033154" w:rsidRDefault="00033154" w:rsidP="0072610D"/>
    <w:p w:rsidR="00033154" w:rsidRDefault="00096A41" w:rsidP="0072610D">
      <w:r>
        <w:rPr>
          <w:noProof/>
        </w:rPr>
        <mc:AlternateContent>
          <mc:Choice Requires="wps">
            <w:drawing>
              <wp:anchor distT="0" distB="0" distL="114300" distR="114300" simplePos="0" relativeHeight="251657216" behindDoc="0" locked="0" layoutInCell="1" allowOverlap="1" wp14:anchorId="4216450E" wp14:editId="6B640DF7">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637" w:rsidRDefault="001D4637" w:rsidP="00FC6B42">
                            <w:pPr>
                              <w:pStyle w:val="Governor"/>
                              <w:spacing w:after="0"/>
                              <w:rPr>
                                <w:sz w:val="16"/>
                              </w:rPr>
                            </w:pPr>
                          </w:p>
                          <w:p w:rsidR="001D4637" w:rsidRDefault="001D4637" w:rsidP="00FC6B42">
                            <w:pPr>
                              <w:pStyle w:val="Governor"/>
                              <w:spacing w:after="0"/>
                              <w:rPr>
                                <w:sz w:val="16"/>
                              </w:rPr>
                            </w:pPr>
                            <w:r>
                              <w:rPr>
                                <w:sz w:val="16"/>
                              </w:rPr>
                              <w:t>CHARLES D. BAKER</w:t>
                            </w:r>
                          </w:p>
                          <w:p w:rsidR="001D4637" w:rsidRDefault="001D4637" w:rsidP="00FC6B42">
                            <w:pPr>
                              <w:pStyle w:val="Governor"/>
                            </w:pPr>
                            <w:r>
                              <w:t>Governor</w:t>
                            </w:r>
                          </w:p>
                          <w:p w:rsidR="001D4637" w:rsidRDefault="001D4637" w:rsidP="00FC6B42">
                            <w:pPr>
                              <w:pStyle w:val="Governor"/>
                              <w:spacing w:after="0"/>
                              <w:rPr>
                                <w:sz w:val="16"/>
                              </w:rPr>
                            </w:pPr>
                            <w:r>
                              <w:rPr>
                                <w:sz w:val="16"/>
                              </w:rPr>
                              <w:t>KARYN E. POLITO</w:t>
                            </w:r>
                          </w:p>
                          <w:p w:rsidR="001D4637" w:rsidRDefault="001D4637" w:rsidP="00FC6B42">
                            <w:pPr>
                              <w:pStyle w:val="Governor"/>
                            </w:pPr>
                            <w:r>
                              <w:t>Lieutenant Governor</w:t>
                            </w:r>
                          </w:p>
                          <w:p w:rsidR="001D4637" w:rsidRDefault="001D4637" w:rsidP="00FC6B42">
                            <w:pPr>
                              <w:pStyle w:val="Governor"/>
                            </w:pPr>
                          </w:p>
                          <w:p w:rsidR="001D4637" w:rsidRDefault="001D4637" w:rsidP="00FC6B42">
                            <w:pPr>
                              <w:pStyle w:val="Governor"/>
                            </w:pPr>
                          </w:p>
                          <w:p w:rsidR="001D4637" w:rsidRDefault="001D4637" w:rsidP="00FC6B42">
                            <w:pPr>
                              <w:pStyle w:val="Governor"/>
                            </w:pPr>
                          </w:p>
                          <w:p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k/gg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" stroked="f">
                <v:textbox>
                  <w:txbxContent>
                    <w:p w:rsidR="001D4637" w:rsidRDefault="001D4637" w:rsidP="00FC6B42">
                      <w:pPr>
                        <w:pStyle w:val="Governor"/>
                        <w:spacing w:after="0"/>
                        <w:rPr>
                          <w:sz w:val="16"/>
                        </w:rPr>
                      </w:pPr>
                    </w:p>
                    <w:p w:rsidR="001D4637" w:rsidRDefault="001D4637" w:rsidP="00FC6B42">
                      <w:pPr>
                        <w:pStyle w:val="Governor"/>
                        <w:spacing w:after="0"/>
                        <w:rPr>
                          <w:sz w:val="16"/>
                        </w:rPr>
                      </w:pPr>
                      <w:r>
                        <w:rPr>
                          <w:sz w:val="16"/>
                        </w:rPr>
                        <w:t>CHARLES D. BAKER</w:t>
                      </w:r>
                    </w:p>
                    <w:p w:rsidR="001D4637" w:rsidRDefault="001D4637" w:rsidP="00FC6B42">
                      <w:pPr>
                        <w:pStyle w:val="Governor"/>
                      </w:pPr>
                      <w:r>
                        <w:t>Governor</w:t>
                      </w:r>
                    </w:p>
                    <w:p w:rsidR="001D4637" w:rsidRDefault="001D4637" w:rsidP="00FC6B42">
                      <w:pPr>
                        <w:pStyle w:val="Governor"/>
                        <w:spacing w:after="0"/>
                        <w:rPr>
                          <w:sz w:val="16"/>
                        </w:rPr>
                      </w:pPr>
                      <w:r>
                        <w:rPr>
                          <w:sz w:val="16"/>
                        </w:rPr>
                        <w:t>KARYN E. POLITO</w:t>
                      </w:r>
                    </w:p>
                    <w:p w:rsidR="001D4637" w:rsidRDefault="001D4637" w:rsidP="00FC6B42">
                      <w:pPr>
                        <w:pStyle w:val="Governor"/>
                      </w:pPr>
                      <w:r>
                        <w:t>Lieutenant Governor</w:t>
                      </w:r>
                    </w:p>
                    <w:p w:rsidR="001D4637" w:rsidRDefault="001D4637" w:rsidP="00FC6B42">
                      <w:pPr>
                        <w:pStyle w:val="Governor"/>
                      </w:pPr>
                    </w:p>
                    <w:p w:rsidR="001D4637" w:rsidRDefault="001D4637" w:rsidP="00FC6B42">
                      <w:pPr>
                        <w:pStyle w:val="Governor"/>
                      </w:pPr>
                    </w:p>
                    <w:p w:rsidR="001D4637" w:rsidRDefault="001D4637" w:rsidP="00FC6B42">
                      <w:pPr>
                        <w:pStyle w:val="Governor"/>
                      </w:pPr>
                    </w:p>
                    <w:p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8789B70" wp14:editId="45F0084E">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637" w:rsidRDefault="001D4637" w:rsidP="00FC6B42">
                            <w:pPr>
                              <w:pStyle w:val="Governor"/>
                              <w:spacing w:after="0"/>
                              <w:rPr>
                                <w:sz w:val="16"/>
                              </w:rPr>
                            </w:pPr>
                          </w:p>
                          <w:p w:rsidR="001D4637" w:rsidRPr="003A7AFC" w:rsidRDefault="001D4637" w:rsidP="00FC6B42">
                            <w:pPr>
                              <w:pStyle w:val="Weld"/>
                            </w:pPr>
                            <w:r>
                              <w:t>MARYLOU SUDDERS</w:t>
                            </w:r>
                          </w:p>
                          <w:p w:rsidR="001D4637" w:rsidRDefault="001D4637" w:rsidP="00FC6B42">
                            <w:pPr>
                              <w:pStyle w:val="Governor"/>
                            </w:pPr>
                            <w:r>
                              <w:t>Secretary</w:t>
                            </w:r>
                          </w:p>
                          <w:p w:rsidR="001D4637" w:rsidRDefault="001D4637"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1D4637" w:rsidRDefault="001D4637" w:rsidP="00FC6B42">
                            <w:pPr>
                              <w:jc w:val="center"/>
                              <w:rPr>
                                <w:rFonts w:ascii="Arial Rounded MT Bold" w:hAnsi="Arial Rounded MT Bold"/>
                                <w:sz w:val="14"/>
                                <w:szCs w:val="14"/>
                              </w:rPr>
                            </w:pPr>
                          </w:p>
                          <w:p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87.75pt;margin-top:.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JDgwIAABc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" stroked="f">
                <v:textbox style="mso-fit-shape-to-text:t">
                  <w:txbxContent>
                    <w:p w:rsidR="001D4637" w:rsidRDefault="001D4637" w:rsidP="00FC6B42">
                      <w:pPr>
                        <w:pStyle w:val="Governor"/>
                        <w:spacing w:after="0"/>
                        <w:rPr>
                          <w:sz w:val="16"/>
                        </w:rPr>
                      </w:pPr>
                    </w:p>
                    <w:p w:rsidR="001D4637" w:rsidRPr="003A7AFC" w:rsidRDefault="001D4637" w:rsidP="00FC6B42">
                      <w:pPr>
                        <w:pStyle w:val="Weld"/>
                      </w:pPr>
                      <w:r>
                        <w:t>MARYLOU SUDDERS</w:t>
                      </w:r>
                    </w:p>
                    <w:p w:rsidR="001D4637" w:rsidRDefault="001D4637" w:rsidP="00FC6B42">
                      <w:pPr>
                        <w:pStyle w:val="Governor"/>
                      </w:pPr>
                      <w:r>
                        <w:t>Secretary</w:t>
                      </w:r>
                    </w:p>
                    <w:p w:rsidR="001D4637" w:rsidRDefault="001D4637"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1D4637" w:rsidRDefault="001D4637" w:rsidP="00FC6B42">
                      <w:pPr>
                        <w:jc w:val="center"/>
                        <w:rPr>
                          <w:rFonts w:ascii="Arial Rounded MT Bold" w:hAnsi="Arial Rounded MT Bold"/>
                          <w:sz w:val="14"/>
                          <w:szCs w:val="14"/>
                        </w:rPr>
                      </w:pPr>
                    </w:p>
                    <w:p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1D4637" w:rsidRPr="00FC6B42" w:rsidRDefault="001D4637" w:rsidP="00FC6B42">
                      <w:pPr>
                        <w:jc w:val="center"/>
                        <w:rPr>
                          <w:rFonts w:ascii="Arial Rounded MT Bold" w:hAnsi="Arial Rounded MT Bold"/>
                          <w:sz w:val="14"/>
                          <w:szCs w:val="14"/>
                        </w:rPr>
                      </w:pPr>
                    </w:p>
                  </w:txbxContent>
                </v:textbox>
              </v:shape>
            </w:pict>
          </mc:Fallback>
        </mc:AlternateContent>
      </w:r>
    </w:p>
    <w:p w:rsidR="00033154" w:rsidRDefault="00033154" w:rsidP="0072610D"/>
    <w:p w:rsidR="00033154" w:rsidRDefault="00033154" w:rsidP="0072610D"/>
    <w:p w:rsidR="00033154" w:rsidRDefault="00033154" w:rsidP="0072610D"/>
    <w:p w:rsidR="0041020F" w:rsidRDefault="0041020F" w:rsidP="0072610D"/>
    <w:p w:rsidR="002E10E4" w:rsidRPr="002E10E4" w:rsidRDefault="002E10E4" w:rsidP="002E10E4">
      <w:pPr>
        <w:autoSpaceDE w:val="0"/>
        <w:autoSpaceDN w:val="0"/>
        <w:adjustRightInd w:val="0"/>
        <w:jc w:val="center"/>
        <w:rPr>
          <w:color w:val="000000"/>
          <w:szCs w:val="24"/>
        </w:rPr>
      </w:pPr>
    </w:p>
    <w:p w:rsidR="0041020F" w:rsidRDefault="002E10E4" w:rsidP="002E10E4">
      <w:pPr>
        <w:jc w:val="center"/>
      </w:pPr>
      <w:r w:rsidRPr="002E10E4">
        <w:rPr>
          <w:b/>
          <w:bCs/>
          <w:color w:val="000000"/>
          <w:sz w:val="23"/>
          <w:szCs w:val="23"/>
        </w:rPr>
        <w:t>Circular Letter: DHCQ</w:t>
      </w:r>
      <w:r w:rsidR="00852805">
        <w:rPr>
          <w:b/>
          <w:bCs/>
          <w:color w:val="000000"/>
          <w:sz w:val="23"/>
          <w:szCs w:val="23"/>
        </w:rPr>
        <w:t xml:space="preserve"> 15-3-630</w:t>
      </w:r>
      <w:r w:rsidRPr="002E10E4">
        <w:rPr>
          <w:b/>
          <w:bCs/>
          <w:color w:val="000000"/>
          <w:sz w:val="23"/>
          <w:szCs w:val="23"/>
        </w:rPr>
        <w:t xml:space="preserve"> </w:t>
      </w:r>
    </w:p>
    <w:p w:rsidR="0041020F" w:rsidRDefault="0041020F" w:rsidP="0072610D"/>
    <w:p w:rsidR="0041020F" w:rsidRPr="00A508A6" w:rsidRDefault="000B174E" w:rsidP="0041020F">
      <w:pPr>
        <w:rPr>
          <w:sz w:val="22"/>
          <w:szCs w:val="22"/>
        </w:rPr>
      </w:pPr>
      <w:r>
        <w:rPr>
          <w:noProof/>
        </w:rPr>
        <w:drawing>
          <wp:anchor distT="0" distB="0" distL="114300" distR="114300" simplePos="0" relativeHeight="251660288" behindDoc="1" locked="0" layoutInCell="1" allowOverlap="1" wp14:anchorId="756D0EEF" wp14:editId="73E2E500">
            <wp:simplePos x="0" y="0"/>
            <wp:positionH relativeFrom="column">
              <wp:posOffset>2909570</wp:posOffset>
            </wp:positionH>
            <wp:positionV relativeFrom="paragraph">
              <wp:posOffset>80010</wp:posOffset>
            </wp:positionV>
            <wp:extent cx="847725" cy="4857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20F">
        <w:rPr>
          <w:sz w:val="22"/>
          <w:szCs w:val="22"/>
        </w:rPr>
        <w:t>TO:</w:t>
      </w:r>
      <w:r w:rsidR="0041020F">
        <w:rPr>
          <w:sz w:val="22"/>
          <w:szCs w:val="22"/>
        </w:rPr>
        <w:tab/>
        <w:t xml:space="preserve">   </w:t>
      </w:r>
      <w:r w:rsidR="0041020F">
        <w:rPr>
          <w:sz w:val="22"/>
          <w:szCs w:val="22"/>
        </w:rPr>
        <w:tab/>
        <w:t xml:space="preserve">Ambulatory Surgical Center Facility Administrators </w:t>
      </w:r>
    </w:p>
    <w:p w:rsidR="0041020F" w:rsidRPr="00A508A6" w:rsidRDefault="0041020F" w:rsidP="0041020F">
      <w:pPr>
        <w:rPr>
          <w:sz w:val="22"/>
          <w:szCs w:val="22"/>
        </w:rPr>
      </w:pPr>
    </w:p>
    <w:p w:rsidR="0041020F" w:rsidRDefault="0041020F" w:rsidP="0041020F">
      <w:pPr>
        <w:outlineLvl w:val="0"/>
        <w:rPr>
          <w:sz w:val="22"/>
          <w:szCs w:val="22"/>
        </w:rPr>
      </w:pPr>
      <w:r>
        <w:rPr>
          <w:sz w:val="22"/>
          <w:szCs w:val="22"/>
        </w:rPr>
        <w:t xml:space="preserve">FROM: </w:t>
      </w:r>
      <w:r>
        <w:rPr>
          <w:sz w:val="22"/>
          <w:szCs w:val="22"/>
        </w:rPr>
        <w:tab/>
        <w:t xml:space="preserve">Deborah S. Allwes, BS, BSN, </w:t>
      </w:r>
      <w:proofErr w:type="gramStart"/>
      <w:r>
        <w:rPr>
          <w:sz w:val="22"/>
          <w:szCs w:val="22"/>
        </w:rPr>
        <w:t>MPH</w:t>
      </w:r>
      <w:proofErr w:type="gramEnd"/>
    </w:p>
    <w:p w:rsidR="0041020F" w:rsidRPr="00741B5D" w:rsidRDefault="0041020F" w:rsidP="0041020F">
      <w:pPr>
        <w:outlineLvl w:val="0"/>
        <w:rPr>
          <w:sz w:val="22"/>
          <w:szCs w:val="22"/>
        </w:rPr>
      </w:pPr>
      <w:r>
        <w:rPr>
          <w:sz w:val="22"/>
          <w:szCs w:val="22"/>
        </w:rPr>
        <w:tab/>
      </w:r>
      <w:r>
        <w:rPr>
          <w:sz w:val="22"/>
          <w:szCs w:val="22"/>
        </w:rPr>
        <w:tab/>
      </w:r>
      <w:r w:rsidRPr="00A508A6">
        <w:rPr>
          <w:sz w:val="22"/>
          <w:szCs w:val="22"/>
        </w:rPr>
        <w:t>Director, Bureau of Health Care Safety and Quality</w:t>
      </w:r>
    </w:p>
    <w:p w:rsidR="0041020F" w:rsidRPr="00A508A6" w:rsidRDefault="0041020F" w:rsidP="0041020F">
      <w:pPr>
        <w:rPr>
          <w:sz w:val="22"/>
          <w:szCs w:val="22"/>
        </w:rPr>
      </w:pPr>
    </w:p>
    <w:p w:rsidR="0041020F" w:rsidRPr="00A508A6" w:rsidRDefault="0041020F" w:rsidP="0041020F">
      <w:pPr>
        <w:rPr>
          <w:sz w:val="22"/>
          <w:szCs w:val="22"/>
        </w:rPr>
      </w:pPr>
      <w:r w:rsidRPr="00A508A6">
        <w:rPr>
          <w:sz w:val="22"/>
          <w:szCs w:val="22"/>
        </w:rPr>
        <w:t>DATE:</w:t>
      </w:r>
      <w:r w:rsidRPr="00A508A6">
        <w:rPr>
          <w:sz w:val="22"/>
          <w:szCs w:val="22"/>
        </w:rPr>
        <w:tab/>
      </w:r>
      <w:r w:rsidRPr="00A508A6">
        <w:rPr>
          <w:sz w:val="22"/>
          <w:szCs w:val="22"/>
        </w:rPr>
        <w:tab/>
      </w:r>
      <w:r w:rsidR="0052522E">
        <w:rPr>
          <w:sz w:val="22"/>
          <w:szCs w:val="22"/>
        </w:rPr>
        <w:t xml:space="preserve">March </w:t>
      </w:r>
      <w:r w:rsidR="00B5172F">
        <w:rPr>
          <w:sz w:val="22"/>
          <w:szCs w:val="22"/>
        </w:rPr>
        <w:t xml:space="preserve">23, </w:t>
      </w:r>
      <w:r w:rsidR="0052522E">
        <w:rPr>
          <w:sz w:val="22"/>
          <w:szCs w:val="22"/>
        </w:rPr>
        <w:t>2015</w:t>
      </w:r>
      <w:r>
        <w:rPr>
          <w:sz w:val="22"/>
          <w:szCs w:val="22"/>
        </w:rPr>
        <w:t xml:space="preserve"> </w:t>
      </w:r>
    </w:p>
    <w:p w:rsidR="0041020F" w:rsidRPr="00A508A6" w:rsidRDefault="0041020F" w:rsidP="0041020F">
      <w:pPr>
        <w:rPr>
          <w:sz w:val="22"/>
          <w:szCs w:val="22"/>
        </w:rPr>
      </w:pPr>
    </w:p>
    <w:p w:rsidR="0041020F" w:rsidRDefault="0041020F" w:rsidP="0041020F">
      <w:pPr>
        <w:ind w:left="1440" w:hanging="1440"/>
        <w:rPr>
          <w:sz w:val="22"/>
          <w:szCs w:val="22"/>
        </w:rPr>
      </w:pPr>
      <w:r w:rsidRPr="00A508A6">
        <w:rPr>
          <w:sz w:val="22"/>
          <w:szCs w:val="22"/>
        </w:rPr>
        <w:t>RE:</w:t>
      </w:r>
      <w:r w:rsidRPr="00A508A6">
        <w:rPr>
          <w:sz w:val="22"/>
          <w:szCs w:val="22"/>
        </w:rPr>
        <w:tab/>
      </w:r>
      <w:r>
        <w:rPr>
          <w:sz w:val="22"/>
          <w:szCs w:val="22"/>
        </w:rPr>
        <w:t xml:space="preserve">Important Change in Reporting </w:t>
      </w:r>
      <w:r w:rsidRPr="00AD5011">
        <w:rPr>
          <w:sz w:val="22"/>
          <w:szCs w:val="22"/>
        </w:rPr>
        <w:t xml:space="preserve">Seasonal Influenza Vaccination of Healthcare Personnel </w:t>
      </w:r>
      <w:r>
        <w:rPr>
          <w:sz w:val="22"/>
          <w:szCs w:val="22"/>
        </w:rPr>
        <w:t xml:space="preserve">(HCP) </w:t>
      </w:r>
      <w:r w:rsidRPr="00AD5011">
        <w:rPr>
          <w:sz w:val="22"/>
          <w:szCs w:val="22"/>
        </w:rPr>
        <w:t>at Ma</w:t>
      </w:r>
      <w:r>
        <w:rPr>
          <w:sz w:val="22"/>
          <w:szCs w:val="22"/>
        </w:rPr>
        <w:t>ssachusetts Ambulatory Surgical Centers</w:t>
      </w:r>
      <w:r w:rsidRPr="00AD5011">
        <w:rPr>
          <w:sz w:val="22"/>
          <w:szCs w:val="22"/>
        </w:rPr>
        <w:t xml:space="preserve"> </w:t>
      </w:r>
      <w:r>
        <w:rPr>
          <w:sz w:val="22"/>
          <w:szCs w:val="22"/>
        </w:rPr>
        <w:t xml:space="preserve">(ASC) </w:t>
      </w:r>
      <w:r w:rsidRPr="00AD5011">
        <w:rPr>
          <w:sz w:val="22"/>
          <w:szCs w:val="22"/>
        </w:rPr>
        <w:t>for the 2014-2015 Influenza Season</w:t>
      </w:r>
      <w:r w:rsidRPr="00A508A6">
        <w:rPr>
          <w:sz w:val="22"/>
          <w:szCs w:val="22"/>
        </w:rPr>
        <w:t xml:space="preserve">  </w:t>
      </w:r>
    </w:p>
    <w:p w:rsidR="00DC441A" w:rsidRDefault="00DC441A" w:rsidP="0041020F">
      <w:pPr>
        <w:ind w:left="1440" w:hanging="1440"/>
        <w:rPr>
          <w:sz w:val="22"/>
          <w:szCs w:val="22"/>
        </w:rPr>
      </w:pPr>
    </w:p>
    <w:p w:rsidR="00DC441A" w:rsidRPr="00DC441A" w:rsidRDefault="00DC441A" w:rsidP="00DC441A">
      <w:pPr>
        <w:rPr>
          <w:color w:val="000000"/>
          <w:sz w:val="22"/>
          <w:szCs w:val="22"/>
        </w:rPr>
      </w:pPr>
      <w:r w:rsidRPr="00DC441A">
        <w:rPr>
          <w:sz w:val="22"/>
          <w:szCs w:val="22"/>
        </w:rPr>
        <w:t xml:space="preserve">The purpose of this circular letter is to inform Massachusetts ASCs of the </w:t>
      </w:r>
      <w:r>
        <w:rPr>
          <w:sz w:val="22"/>
          <w:szCs w:val="22"/>
        </w:rPr>
        <w:t>steps need</w:t>
      </w:r>
      <w:r w:rsidR="00027D10">
        <w:rPr>
          <w:sz w:val="22"/>
          <w:szCs w:val="22"/>
        </w:rPr>
        <w:t>ed</w:t>
      </w:r>
      <w:r w:rsidRPr="00DC441A">
        <w:rPr>
          <w:sz w:val="22"/>
          <w:szCs w:val="22"/>
        </w:rPr>
        <w:t xml:space="preserve"> to fulfill the Massachusetts Department of Public Health (MDPH) and Centers for Medicaid Services (CMS) </w:t>
      </w:r>
      <w:r w:rsidR="00A87CDA">
        <w:rPr>
          <w:sz w:val="22"/>
          <w:szCs w:val="22"/>
        </w:rPr>
        <w:t>requirement to submit</w:t>
      </w:r>
      <w:r w:rsidR="00A87CDA" w:rsidRPr="00DC441A">
        <w:rPr>
          <w:sz w:val="22"/>
          <w:szCs w:val="22"/>
        </w:rPr>
        <w:t xml:space="preserve"> HCP influenza data to the</w:t>
      </w:r>
      <w:r w:rsidR="00A87CDA" w:rsidRPr="00DC441A">
        <w:rPr>
          <w:rFonts w:eastAsia="MS Mincho"/>
          <w:bCs/>
          <w:color w:val="000000"/>
          <w:sz w:val="22"/>
          <w:szCs w:val="22"/>
          <w:lang w:eastAsia="ja-JP"/>
        </w:rPr>
        <w:t xml:space="preserve"> Centers for D</w:t>
      </w:r>
      <w:r w:rsidR="00A87CDA">
        <w:rPr>
          <w:rFonts w:eastAsia="MS Mincho"/>
          <w:bCs/>
          <w:color w:val="000000"/>
          <w:sz w:val="22"/>
          <w:szCs w:val="22"/>
          <w:lang w:eastAsia="ja-JP"/>
        </w:rPr>
        <w:t xml:space="preserve">isease Control and Prevention’s </w:t>
      </w:r>
      <w:r w:rsidR="00AB7300">
        <w:rPr>
          <w:rFonts w:eastAsia="MS Mincho"/>
          <w:bCs/>
          <w:color w:val="000000"/>
          <w:sz w:val="22"/>
          <w:szCs w:val="22"/>
          <w:lang w:eastAsia="ja-JP"/>
        </w:rPr>
        <w:t xml:space="preserve">(CDC) </w:t>
      </w:r>
      <w:r w:rsidRPr="00DC441A">
        <w:rPr>
          <w:rFonts w:eastAsia="MS Mincho"/>
          <w:bCs/>
          <w:color w:val="000000"/>
          <w:sz w:val="22"/>
          <w:szCs w:val="22"/>
          <w:lang w:eastAsia="ja-JP"/>
        </w:rPr>
        <w:t>National Healthcare Safety network (NHSN) by</w:t>
      </w:r>
      <w:r>
        <w:rPr>
          <w:color w:val="000000"/>
          <w:sz w:val="22"/>
          <w:szCs w:val="22"/>
        </w:rPr>
        <w:t xml:space="preserve"> </w:t>
      </w:r>
      <w:r w:rsidRPr="00DC441A">
        <w:rPr>
          <w:rFonts w:eastAsia="MS Mincho"/>
          <w:bCs/>
          <w:color w:val="000000"/>
          <w:sz w:val="22"/>
          <w:szCs w:val="22"/>
          <w:u w:val="single"/>
          <w:lang w:eastAsia="ja-JP"/>
        </w:rPr>
        <w:t>May 15, 2015</w:t>
      </w:r>
      <w:r>
        <w:rPr>
          <w:rFonts w:eastAsia="MS Mincho"/>
          <w:bCs/>
          <w:color w:val="000000"/>
          <w:sz w:val="22"/>
          <w:szCs w:val="22"/>
          <w:u w:val="single"/>
          <w:lang w:eastAsia="ja-JP"/>
        </w:rPr>
        <w:t xml:space="preserve">.  </w:t>
      </w:r>
    </w:p>
    <w:p w:rsidR="0041020F" w:rsidRPr="00DC441A" w:rsidRDefault="0041020F" w:rsidP="0041020F">
      <w:pPr>
        <w:rPr>
          <w:sz w:val="22"/>
          <w:szCs w:val="22"/>
        </w:rPr>
      </w:pPr>
    </w:p>
    <w:p w:rsidR="0041020F" w:rsidRPr="00A508A6" w:rsidRDefault="0041020F" w:rsidP="0041020F">
      <w:pPr>
        <w:rPr>
          <w:b/>
          <w:sz w:val="22"/>
          <w:szCs w:val="22"/>
        </w:rPr>
      </w:pPr>
      <w:r w:rsidRPr="00A508A6">
        <w:rPr>
          <w:b/>
          <w:sz w:val="22"/>
          <w:szCs w:val="22"/>
        </w:rPr>
        <w:t>Background</w:t>
      </w:r>
    </w:p>
    <w:p w:rsidR="0041020F" w:rsidRDefault="0041020F" w:rsidP="0041020F">
      <w:pPr>
        <w:rPr>
          <w:sz w:val="22"/>
          <w:szCs w:val="22"/>
        </w:rPr>
      </w:pPr>
      <w:r w:rsidRPr="00A508A6">
        <w:rPr>
          <w:sz w:val="22"/>
          <w:szCs w:val="22"/>
        </w:rPr>
        <w:t>As a condition of licensure, MDPH regulations require all licensed healthcare facilities to:</w:t>
      </w:r>
    </w:p>
    <w:p w:rsidR="0041020F" w:rsidRPr="00A508A6" w:rsidRDefault="0041020F" w:rsidP="0041020F">
      <w:pPr>
        <w:rPr>
          <w:sz w:val="22"/>
          <w:szCs w:val="22"/>
        </w:rPr>
      </w:pPr>
    </w:p>
    <w:p w:rsidR="0041020F" w:rsidRPr="00A508A6" w:rsidRDefault="0041020F" w:rsidP="0041020F">
      <w:pPr>
        <w:numPr>
          <w:ilvl w:val="0"/>
          <w:numId w:val="1"/>
        </w:numPr>
        <w:rPr>
          <w:sz w:val="22"/>
          <w:szCs w:val="22"/>
        </w:rPr>
      </w:pPr>
      <w:r w:rsidRPr="00A508A6">
        <w:rPr>
          <w:sz w:val="22"/>
          <w:szCs w:val="22"/>
        </w:rPr>
        <w:t>Offer free-of</w:t>
      </w:r>
      <w:r w:rsidR="0016470B">
        <w:rPr>
          <w:sz w:val="22"/>
          <w:szCs w:val="22"/>
        </w:rPr>
        <w:t>-</w:t>
      </w:r>
      <w:r w:rsidRPr="00A508A6">
        <w:rPr>
          <w:sz w:val="22"/>
          <w:szCs w:val="22"/>
        </w:rPr>
        <w:t xml:space="preserve">charge, annual influenza vaccine to all personnel (full and part-time employees, contracted employees, volunteers, house staff and students); </w:t>
      </w:r>
    </w:p>
    <w:p w:rsidR="0041020F" w:rsidRDefault="0041020F" w:rsidP="0041020F">
      <w:pPr>
        <w:numPr>
          <w:ilvl w:val="0"/>
          <w:numId w:val="1"/>
        </w:numPr>
        <w:rPr>
          <w:sz w:val="22"/>
          <w:szCs w:val="22"/>
        </w:rPr>
      </w:pPr>
      <w:r w:rsidRPr="00A508A6">
        <w:rPr>
          <w:sz w:val="22"/>
          <w:szCs w:val="22"/>
        </w:rPr>
        <w:t>Document receipt of influenza vaccine administered within and outside the facility or document the declination of immunization.</w:t>
      </w:r>
      <w:r w:rsidRPr="00A508A6">
        <w:rPr>
          <w:rStyle w:val="FootnoteReference"/>
          <w:sz w:val="22"/>
          <w:szCs w:val="22"/>
        </w:rPr>
        <w:t xml:space="preserve"> </w:t>
      </w:r>
    </w:p>
    <w:p w:rsidR="0041020F" w:rsidRPr="003F1D3E" w:rsidRDefault="0041020F" w:rsidP="0041020F">
      <w:pPr>
        <w:numPr>
          <w:ilvl w:val="0"/>
          <w:numId w:val="1"/>
        </w:numPr>
        <w:rPr>
          <w:sz w:val="22"/>
          <w:szCs w:val="22"/>
        </w:rPr>
      </w:pPr>
      <w:r w:rsidRPr="003F1D3E">
        <w:rPr>
          <w:sz w:val="22"/>
          <w:szCs w:val="22"/>
        </w:rPr>
        <w:t>Report information to MDPH</w:t>
      </w:r>
      <w:r w:rsidR="0016470B">
        <w:rPr>
          <w:sz w:val="22"/>
          <w:szCs w:val="22"/>
        </w:rPr>
        <w:t>,</w:t>
      </w:r>
      <w:r w:rsidRPr="003F1D3E">
        <w:rPr>
          <w:sz w:val="22"/>
          <w:szCs w:val="22"/>
        </w:rPr>
        <w:t xml:space="preserve"> documenting compliance with the vaccination requirement, in accordance with reporting and data collection guidelines of the Commissioner (105 CMR </w:t>
      </w:r>
      <w:r w:rsidR="00B14902">
        <w:rPr>
          <w:sz w:val="22"/>
          <w:szCs w:val="22"/>
        </w:rPr>
        <w:t>140.150</w:t>
      </w:r>
      <w:r w:rsidRPr="003F1D3E">
        <w:rPr>
          <w:sz w:val="22"/>
          <w:szCs w:val="22"/>
        </w:rPr>
        <w:t>(I).</w:t>
      </w:r>
      <w:r w:rsidRPr="00A508A6">
        <w:rPr>
          <w:rStyle w:val="FootnoteReference"/>
          <w:sz w:val="22"/>
          <w:szCs w:val="22"/>
        </w:rPr>
        <w:footnoteReference w:id="1"/>
      </w:r>
      <w:r w:rsidRPr="003F1D3E">
        <w:rPr>
          <w:sz w:val="22"/>
          <w:szCs w:val="22"/>
        </w:rPr>
        <w:t xml:space="preserve"> MDPH regulations do not allow for reporting unknown vaccine status</w:t>
      </w:r>
      <w:proofErr w:type="gramStart"/>
      <w:r w:rsidRPr="003F1D3E">
        <w:rPr>
          <w:sz w:val="22"/>
          <w:szCs w:val="22"/>
        </w:rPr>
        <w:t>.</w:t>
      </w:r>
      <w:r w:rsidRPr="003F1D3E">
        <w:rPr>
          <w:rFonts w:ascii="Calisto MT" w:hAnsi="Calisto MT" w:cs="Calisto MT"/>
          <w:b/>
          <w:bCs/>
          <w:sz w:val="22"/>
          <w:szCs w:val="22"/>
        </w:rPr>
        <w:t>†</w:t>
      </w:r>
      <w:proofErr w:type="gramEnd"/>
    </w:p>
    <w:p w:rsidR="0041020F" w:rsidRPr="001E5C45" w:rsidRDefault="0041020F" w:rsidP="0041020F">
      <w:pPr>
        <w:rPr>
          <w:sz w:val="22"/>
          <w:szCs w:val="22"/>
        </w:rPr>
      </w:pPr>
    </w:p>
    <w:p w:rsidR="0041020F" w:rsidRPr="001E5C45" w:rsidRDefault="0041020F" w:rsidP="0041020F">
      <w:pPr>
        <w:rPr>
          <w:sz w:val="22"/>
          <w:szCs w:val="22"/>
        </w:rPr>
      </w:pPr>
      <w:r>
        <w:rPr>
          <w:sz w:val="22"/>
          <w:szCs w:val="22"/>
        </w:rPr>
        <w:t xml:space="preserve">MDPH has established an overall minimum performance goal for all licensed facility Healthcare Personnel (HCP) vaccination rates. Statewide, MDPH expects that a 90% influenza vaccination coverage rate will be reached for all HCP. During the 2013-2014 influenza </w:t>
      </w:r>
      <w:proofErr w:type="gramStart"/>
      <w:r>
        <w:rPr>
          <w:sz w:val="22"/>
          <w:szCs w:val="22"/>
        </w:rPr>
        <w:t>season</w:t>
      </w:r>
      <w:proofErr w:type="gramEnd"/>
      <w:r>
        <w:rPr>
          <w:sz w:val="22"/>
          <w:szCs w:val="22"/>
        </w:rPr>
        <w:t xml:space="preserve">, Massachusetts ASC HCP did </w:t>
      </w:r>
      <w:r>
        <w:rPr>
          <w:sz w:val="22"/>
          <w:szCs w:val="22"/>
        </w:rPr>
        <w:lastRenderedPageBreak/>
        <w:t>not a</w:t>
      </w:r>
      <w:r w:rsidR="005774FD">
        <w:rPr>
          <w:sz w:val="22"/>
          <w:szCs w:val="22"/>
        </w:rPr>
        <w:t xml:space="preserve">chieve vaccine coverage of 90%. </w:t>
      </w:r>
      <w:r>
        <w:rPr>
          <w:sz w:val="22"/>
          <w:szCs w:val="22"/>
        </w:rPr>
        <w:t>O</w:t>
      </w:r>
      <w:r w:rsidRPr="000974E8">
        <w:rPr>
          <w:sz w:val="22"/>
          <w:szCs w:val="22"/>
        </w:rPr>
        <w:t xml:space="preserve">n average, 80% of </w:t>
      </w:r>
      <w:r>
        <w:rPr>
          <w:sz w:val="22"/>
          <w:szCs w:val="22"/>
        </w:rPr>
        <w:t>HCP</w:t>
      </w:r>
      <w:r w:rsidRPr="000974E8">
        <w:rPr>
          <w:sz w:val="22"/>
          <w:szCs w:val="22"/>
        </w:rPr>
        <w:t xml:space="preserve"> at 54 </w:t>
      </w:r>
      <w:r w:rsidR="0016470B">
        <w:rPr>
          <w:sz w:val="22"/>
          <w:szCs w:val="22"/>
        </w:rPr>
        <w:t>ASCs</w:t>
      </w:r>
      <w:r>
        <w:rPr>
          <w:sz w:val="22"/>
          <w:szCs w:val="22"/>
        </w:rPr>
        <w:t xml:space="preserve"> were vaccinated against influenza</w:t>
      </w:r>
      <w:r w:rsidR="0016470B">
        <w:rPr>
          <w:sz w:val="22"/>
          <w:szCs w:val="22"/>
        </w:rPr>
        <w:t>,</w:t>
      </w:r>
      <w:r>
        <w:rPr>
          <w:sz w:val="22"/>
          <w:szCs w:val="22"/>
        </w:rPr>
        <w:t xml:space="preserve"> and 19% declined vaccination. </w:t>
      </w:r>
    </w:p>
    <w:p w:rsidR="0041020F" w:rsidRDefault="0041020F" w:rsidP="0041020F">
      <w:pPr>
        <w:autoSpaceDE w:val="0"/>
        <w:autoSpaceDN w:val="0"/>
        <w:adjustRightInd w:val="0"/>
        <w:jc w:val="center"/>
        <w:rPr>
          <w:b/>
          <w:sz w:val="22"/>
          <w:szCs w:val="22"/>
          <w:u w:val="single"/>
        </w:rPr>
      </w:pPr>
    </w:p>
    <w:p w:rsidR="0041020F" w:rsidRPr="00214D90" w:rsidRDefault="0041020F" w:rsidP="0041020F">
      <w:pPr>
        <w:autoSpaceDE w:val="0"/>
        <w:autoSpaceDN w:val="0"/>
        <w:adjustRightInd w:val="0"/>
        <w:jc w:val="center"/>
        <w:rPr>
          <w:b/>
          <w:sz w:val="22"/>
          <w:szCs w:val="22"/>
          <w:u w:val="single"/>
        </w:rPr>
      </w:pPr>
      <w:r w:rsidRPr="00214D90">
        <w:rPr>
          <w:b/>
          <w:sz w:val="22"/>
          <w:szCs w:val="22"/>
          <w:u w:val="single"/>
        </w:rPr>
        <w:t xml:space="preserve">Reporting Changes for the 2014-2015 Influenza Season </w:t>
      </w:r>
    </w:p>
    <w:p w:rsidR="0074763E" w:rsidRPr="0074763E" w:rsidRDefault="0074763E" w:rsidP="0074763E">
      <w:pPr>
        <w:autoSpaceDE w:val="0"/>
        <w:autoSpaceDN w:val="0"/>
        <w:adjustRightInd w:val="0"/>
        <w:rPr>
          <w:rFonts w:ascii="Calibri" w:hAnsi="Calibri" w:cs="Calibri"/>
          <w:color w:val="000000"/>
          <w:szCs w:val="24"/>
        </w:rPr>
      </w:pPr>
    </w:p>
    <w:p w:rsidR="0041020F" w:rsidRPr="00F90EF3" w:rsidRDefault="0074763E" w:rsidP="0041020F">
      <w:pPr>
        <w:pStyle w:val="MediumGrid21"/>
        <w:rPr>
          <w:sz w:val="22"/>
          <w:szCs w:val="22"/>
        </w:rPr>
      </w:pPr>
      <w:r w:rsidRPr="002E10E4">
        <w:rPr>
          <w:rFonts w:eastAsia="Times New Roman"/>
          <w:color w:val="000000"/>
          <w:sz w:val="22"/>
          <w:szCs w:val="22"/>
        </w:rPr>
        <w:t xml:space="preserve">The Centers for Medicare and Medicaid Services (CMS) published a final rule in the </w:t>
      </w:r>
      <w:r w:rsidRPr="002E10E4">
        <w:rPr>
          <w:rFonts w:eastAsia="Times New Roman"/>
          <w:i/>
          <w:iCs/>
          <w:color w:val="000000"/>
          <w:sz w:val="22"/>
          <w:szCs w:val="22"/>
        </w:rPr>
        <w:t xml:space="preserve">Federal Register </w:t>
      </w:r>
      <w:r w:rsidRPr="002E10E4">
        <w:rPr>
          <w:rFonts w:eastAsia="Times New Roman"/>
          <w:color w:val="000000"/>
          <w:sz w:val="22"/>
          <w:szCs w:val="22"/>
        </w:rPr>
        <w:t>on December 10, 2013, that included healthcare personnel (HCP) influenza vaccination summary reporting from ambulatory surgical centers via the Centers for Disease Control and Prevention’s (CDC’s) National Healthcare Safety Network (NHSN) in the CMS Ambulatory Surgical Center Quality Reporting (ASCQR) Program requirements beginning with the 2014-2015 influenza season.</w:t>
      </w:r>
      <w:r w:rsidRPr="002E10E4">
        <w:rPr>
          <w:rStyle w:val="FootnoteReference"/>
          <w:rFonts w:eastAsia="Times New Roman"/>
          <w:color w:val="000000"/>
          <w:sz w:val="22"/>
          <w:szCs w:val="22"/>
        </w:rPr>
        <w:footnoteReference w:id="2"/>
      </w:r>
      <w:r w:rsidRPr="002E10E4">
        <w:rPr>
          <w:sz w:val="22"/>
          <w:szCs w:val="22"/>
        </w:rPr>
        <w:t xml:space="preserve"> </w:t>
      </w:r>
      <w:r w:rsidR="0041020F" w:rsidRPr="002E10E4">
        <w:rPr>
          <w:sz w:val="22"/>
          <w:szCs w:val="22"/>
        </w:rPr>
        <w:t>NHSN is an internet-based application created and managed by the CDC for patient and healthcare personnel safety surveillance</w:t>
      </w:r>
      <w:r w:rsidR="00591275" w:rsidRPr="002E10E4">
        <w:rPr>
          <w:sz w:val="22"/>
          <w:szCs w:val="22"/>
        </w:rPr>
        <w:t>.</w:t>
      </w:r>
      <w:r w:rsidR="00591275">
        <w:rPr>
          <w:sz w:val="22"/>
          <w:szCs w:val="22"/>
        </w:rPr>
        <w:t xml:space="preserve"> </w:t>
      </w:r>
    </w:p>
    <w:p w:rsidR="00401098" w:rsidRPr="00F90EF3" w:rsidRDefault="00401098" w:rsidP="0041020F">
      <w:pPr>
        <w:pStyle w:val="MediumGrid21"/>
        <w:rPr>
          <w:sz w:val="22"/>
          <w:szCs w:val="22"/>
        </w:rPr>
      </w:pPr>
    </w:p>
    <w:p w:rsidR="0041020F" w:rsidRDefault="0041020F" w:rsidP="0041020F">
      <w:pPr>
        <w:rPr>
          <w:sz w:val="22"/>
          <w:szCs w:val="22"/>
        </w:rPr>
      </w:pPr>
      <w:r w:rsidRPr="002E10E4">
        <w:rPr>
          <w:sz w:val="22"/>
          <w:szCs w:val="22"/>
        </w:rPr>
        <w:t xml:space="preserve">To fulfill the CMS requirement and avoid unnecessary duplicate reporting, </w:t>
      </w:r>
      <w:r w:rsidR="00BE2FC2" w:rsidRPr="002E10E4">
        <w:rPr>
          <w:sz w:val="22"/>
          <w:szCs w:val="22"/>
        </w:rPr>
        <w:t xml:space="preserve">the </w:t>
      </w:r>
      <w:r w:rsidRPr="002E10E4">
        <w:rPr>
          <w:sz w:val="22"/>
          <w:szCs w:val="22"/>
        </w:rPr>
        <w:t xml:space="preserve">MDPH </w:t>
      </w:r>
      <w:r w:rsidR="00BE2FC2" w:rsidRPr="002E10E4">
        <w:rPr>
          <w:sz w:val="22"/>
          <w:szCs w:val="22"/>
        </w:rPr>
        <w:t xml:space="preserve">reporting requirement </w:t>
      </w:r>
      <w:r w:rsidRPr="002E10E4">
        <w:rPr>
          <w:sz w:val="22"/>
          <w:szCs w:val="22"/>
        </w:rPr>
        <w:t xml:space="preserve">will </w:t>
      </w:r>
      <w:r w:rsidR="00BE2FC2" w:rsidRPr="002E10E4">
        <w:rPr>
          <w:sz w:val="22"/>
          <w:szCs w:val="22"/>
        </w:rPr>
        <w:t xml:space="preserve">be </w:t>
      </w:r>
      <w:r w:rsidR="001D4637" w:rsidRPr="002E10E4">
        <w:rPr>
          <w:sz w:val="22"/>
          <w:szCs w:val="22"/>
        </w:rPr>
        <w:t xml:space="preserve">considered </w:t>
      </w:r>
      <w:r w:rsidR="00BE2FC2" w:rsidRPr="002E10E4">
        <w:rPr>
          <w:sz w:val="22"/>
          <w:szCs w:val="22"/>
        </w:rPr>
        <w:t xml:space="preserve">met </w:t>
      </w:r>
      <w:r w:rsidR="001D4637" w:rsidRPr="002E10E4">
        <w:rPr>
          <w:sz w:val="22"/>
          <w:szCs w:val="22"/>
        </w:rPr>
        <w:t>upon</w:t>
      </w:r>
      <w:r w:rsidRPr="002E10E4">
        <w:rPr>
          <w:sz w:val="22"/>
          <w:szCs w:val="22"/>
        </w:rPr>
        <w:t xml:space="preserve"> </w:t>
      </w:r>
      <w:r w:rsidR="00BE2FC2" w:rsidRPr="002E10E4">
        <w:rPr>
          <w:sz w:val="22"/>
          <w:szCs w:val="22"/>
        </w:rPr>
        <w:t xml:space="preserve">each ASC reporting </w:t>
      </w:r>
      <w:r w:rsidRPr="002E10E4">
        <w:rPr>
          <w:sz w:val="22"/>
          <w:szCs w:val="22"/>
        </w:rPr>
        <w:t xml:space="preserve">HCP influenza vaccination data to the NHSN beginning with </w:t>
      </w:r>
      <w:r w:rsidR="00AB7300" w:rsidRPr="002E10E4">
        <w:rPr>
          <w:sz w:val="22"/>
          <w:szCs w:val="22"/>
        </w:rPr>
        <w:t>the 2014-2015 influenza season</w:t>
      </w:r>
      <w:r w:rsidR="007022B5" w:rsidRPr="002E10E4">
        <w:rPr>
          <w:sz w:val="22"/>
          <w:szCs w:val="22"/>
        </w:rPr>
        <w:t xml:space="preserve"> a</w:t>
      </w:r>
      <w:r w:rsidR="00BE2FC2" w:rsidRPr="002E10E4">
        <w:rPr>
          <w:sz w:val="22"/>
          <w:szCs w:val="22"/>
        </w:rPr>
        <w:t>nd making the data available to MDPH in NHSN.</w:t>
      </w:r>
      <w:r w:rsidR="00BE2FC2">
        <w:rPr>
          <w:sz w:val="22"/>
          <w:szCs w:val="22"/>
        </w:rPr>
        <w:t xml:space="preserve"> </w:t>
      </w:r>
    </w:p>
    <w:p w:rsidR="0041020F" w:rsidRDefault="0041020F" w:rsidP="0041020F">
      <w:pPr>
        <w:rPr>
          <w:sz w:val="22"/>
          <w:szCs w:val="22"/>
        </w:rPr>
      </w:pPr>
    </w:p>
    <w:p w:rsidR="00027D10" w:rsidRPr="00214D90" w:rsidRDefault="00027D10" w:rsidP="00027D10">
      <w:pPr>
        <w:autoSpaceDE w:val="0"/>
        <w:autoSpaceDN w:val="0"/>
        <w:adjustRightInd w:val="0"/>
        <w:jc w:val="center"/>
        <w:rPr>
          <w:b/>
          <w:sz w:val="22"/>
          <w:szCs w:val="22"/>
          <w:u w:val="single"/>
        </w:rPr>
      </w:pPr>
      <w:r>
        <w:rPr>
          <w:b/>
          <w:sz w:val="22"/>
          <w:szCs w:val="22"/>
          <w:u w:val="single"/>
        </w:rPr>
        <w:t xml:space="preserve">NHSN Enrollment </w:t>
      </w:r>
      <w:r w:rsidRPr="00214D90">
        <w:rPr>
          <w:b/>
          <w:sz w:val="22"/>
          <w:szCs w:val="22"/>
          <w:u w:val="single"/>
        </w:rPr>
        <w:t xml:space="preserve"> </w:t>
      </w:r>
    </w:p>
    <w:p w:rsidR="00027D10" w:rsidRPr="00F90EF3" w:rsidRDefault="00027D10" w:rsidP="0041020F">
      <w:pPr>
        <w:rPr>
          <w:sz w:val="22"/>
          <w:szCs w:val="22"/>
        </w:rPr>
      </w:pPr>
    </w:p>
    <w:p w:rsidR="0041020F" w:rsidRDefault="0041020F" w:rsidP="0041020F">
      <w:pPr>
        <w:rPr>
          <w:color w:val="000000"/>
          <w:sz w:val="22"/>
          <w:szCs w:val="22"/>
          <w:lang w:val="en"/>
        </w:rPr>
      </w:pPr>
      <w:r w:rsidRPr="00F90EF3">
        <w:rPr>
          <w:sz w:val="22"/>
          <w:szCs w:val="22"/>
        </w:rPr>
        <w:t xml:space="preserve">ASCs should begin the NHSN facility enrollment process as soon as possible in order to ensure sufficient time to complete the enrollment </w:t>
      </w:r>
      <w:r w:rsidRPr="00073929">
        <w:rPr>
          <w:sz w:val="22"/>
          <w:szCs w:val="22"/>
        </w:rPr>
        <w:t>process and report the HCP influenza vaccination summary data</w:t>
      </w:r>
      <w:r w:rsidR="005774FD">
        <w:rPr>
          <w:sz w:val="22"/>
          <w:szCs w:val="22"/>
        </w:rPr>
        <w:t xml:space="preserve">. </w:t>
      </w:r>
      <w:proofErr w:type="spellStart"/>
      <w:r w:rsidR="005774FD">
        <w:rPr>
          <w:sz w:val="22"/>
          <w:szCs w:val="22"/>
        </w:rPr>
        <w:t>T</w:t>
      </w:r>
      <w:r w:rsidRPr="00073929">
        <w:rPr>
          <w:color w:val="000000"/>
          <w:sz w:val="22"/>
          <w:szCs w:val="22"/>
          <w:lang w:val="en"/>
        </w:rPr>
        <w:t>he</w:t>
      </w:r>
      <w:proofErr w:type="spellEnd"/>
      <w:r w:rsidRPr="00073929">
        <w:rPr>
          <w:color w:val="000000"/>
          <w:sz w:val="22"/>
          <w:szCs w:val="22"/>
          <w:lang w:val="en"/>
        </w:rPr>
        <w:t xml:space="preserve"> registration process can take </w:t>
      </w:r>
      <w:r w:rsidRPr="00073929">
        <w:rPr>
          <w:bCs/>
          <w:color w:val="000000"/>
          <w:sz w:val="22"/>
          <w:szCs w:val="22"/>
          <w:lang w:val="en"/>
        </w:rPr>
        <w:t>more than a month</w:t>
      </w:r>
      <w:r w:rsidRPr="00F90EF3">
        <w:rPr>
          <w:color w:val="000000"/>
          <w:sz w:val="22"/>
          <w:szCs w:val="22"/>
          <w:lang w:val="en"/>
        </w:rPr>
        <w:t>, so please register immediately if you have not already</w:t>
      </w:r>
      <w:r>
        <w:rPr>
          <w:color w:val="000000"/>
          <w:sz w:val="22"/>
          <w:szCs w:val="22"/>
          <w:lang w:val="en"/>
        </w:rPr>
        <w:t xml:space="preserve">. </w:t>
      </w:r>
    </w:p>
    <w:p w:rsidR="0041020F" w:rsidRDefault="0041020F" w:rsidP="0041020F">
      <w:pPr>
        <w:rPr>
          <w:color w:val="000000"/>
          <w:sz w:val="22"/>
          <w:szCs w:val="22"/>
          <w:lang w:val="en"/>
        </w:rPr>
      </w:pPr>
      <w:r>
        <w:rPr>
          <w:color w:val="000000"/>
          <w:sz w:val="22"/>
          <w:szCs w:val="22"/>
          <w:lang w:val="en"/>
        </w:rPr>
        <w:t>NHSN enrollment instructions are available at the following link</w:t>
      </w:r>
      <w:r w:rsidR="0016470B">
        <w:rPr>
          <w:color w:val="000000"/>
          <w:sz w:val="22"/>
          <w:szCs w:val="22"/>
          <w:lang w:val="en"/>
        </w:rPr>
        <w:t>:</w:t>
      </w:r>
    </w:p>
    <w:p w:rsidR="0041020F" w:rsidRPr="00AB7300" w:rsidRDefault="00A1535E" w:rsidP="0041020F">
      <w:pPr>
        <w:rPr>
          <w:sz w:val="22"/>
          <w:szCs w:val="22"/>
          <w:u w:val="single"/>
        </w:rPr>
      </w:pPr>
      <w:hyperlink r:id="rId11" w:history="1">
        <w:r w:rsidR="0041020F" w:rsidRPr="00AB7300">
          <w:rPr>
            <w:rStyle w:val="Hyperlink"/>
            <w:sz w:val="22"/>
            <w:szCs w:val="22"/>
          </w:rPr>
          <w:t>http://www.cdc.gov/nhsn/ambulatory-surgery/enroll.html</w:t>
        </w:r>
      </w:hyperlink>
    </w:p>
    <w:p w:rsidR="00027D10" w:rsidRPr="00F90EF3" w:rsidRDefault="00027D10" w:rsidP="00027D10">
      <w:pPr>
        <w:rPr>
          <w:sz w:val="22"/>
          <w:szCs w:val="22"/>
        </w:rPr>
      </w:pPr>
    </w:p>
    <w:p w:rsidR="00027D10" w:rsidRPr="00F90EF3" w:rsidRDefault="00027D10" w:rsidP="00027D10">
      <w:pPr>
        <w:rPr>
          <w:sz w:val="22"/>
          <w:szCs w:val="22"/>
        </w:rPr>
      </w:pPr>
      <w:r w:rsidRPr="00F90EF3">
        <w:rPr>
          <w:sz w:val="22"/>
          <w:szCs w:val="22"/>
        </w:rPr>
        <w:t>NHSN has developed ASC-specific guidance for enrolling into NHSN and setting up the facility to report these data.</w:t>
      </w:r>
      <w:r w:rsidR="005774FD">
        <w:rPr>
          <w:sz w:val="22"/>
          <w:szCs w:val="22"/>
        </w:rPr>
        <w:t xml:space="preserve"> The checklist can be found at</w:t>
      </w:r>
      <w:r w:rsidRPr="00F90EF3">
        <w:rPr>
          <w:sz w:val="22"/>
          <w:szCs w:val="22"/>
        </w:rPr>
        <w:t xml:space="preserve">: </w:t>
      </w:r>
      <w:hyperlink r:id="rId12" w:history="1">
        <w:r w:rsidRPr="00F90EF3">
          <w:rPr>
            <w:rStyle w:val="Hyperlink"/>
            <w:sz w:val="22"/>
            <w:szCs w:val="22"/>
          </w:rPr>
          <w:t>http://www.cdc.gov/nhsn/ambulatory-surgery/enroll.html</w:t>
        </w:r>
      </w:hyperlink>
      <w:r w:rsidRPr="00F90EF3">
        <w:rPr>
          <w:sz w:val="22"/>
          <w:szCs w:val="22"/>
        </w:rPr>
        <w:t>.</w:t>
      </w:r>
    </w:p>
    <w:p w:rsidR="00027D10" w:rsidRPr="00F90EF3" w:rsidRDefault="00027D10" w:rsidP="00027D10">
      <w:pPr>
        <w:rPr>
          <w:sz w:val="22"/>
          <w:szCs w:val="22"/>
        </w:rPr>
      </w:pPr>
    </w:p>
    <w:p w:rsidR="00A87CDA" w:rsidRDefault="00027D10" w:rsidP="00027D10">
      <w:pPr>
        <w:rPr>
          <w:color w:val="000000"/>
          <w:sz w:val="22"/>
          <w:szCs w:val="22"/>
        </w:rPr>
      </w:pPr>
      <w:r w:rsidRPr="00F90EF3">
        <w:rPr>
          <w:color w:val="000000"/>
          <w:sz w:val="22"/>
          <w:szCs w:val="22"/>
        </w:rPr>
        <w:t xml:space="preserve">Facility-specific operational guidance documents regarding HCP influenza vaccination summary data reporting are located at: </w:t>
      </w:r>
      <w:hyperlink r:id="rId13" w:history="1">
        <w:r w:rsidRPr="00F90EF3">
          <w:rPr>
            <w:rStyle w:val="Hyperlink"/>
            <w:sz w:val="22"/>
            <w:szCs w:val="22"/>
          </w:rPr>
          <w:t>http://www.cdc.gov/nhsn/cms/index.html</w:t>
        </w:r>
      </w:hyperlink>
      <w:r w:rsidRPr="00F90EF3">
        <w:rPr>
          <w:color w:val="000000"/>
          <w:sz w:val="22"/>
          <w:szCs w:val="22"/>
        </w:rPr>
        <w:t xml:space="preserve">. </w:t>
      </w:r>
    </w:p>
    <w:p w:rsidR="00A87CDA" w:rsidRDefault="00A87CDA" w:rsidP="00027D10">
      <w:pPr>
        <w:rPr>
          <w:color w:val="000000"/>
          <w:sz w:val="22"/>
          <w:szCs w:val="22"/>
        </w:rPr>
      </w:pPr>
    </w:p>
    <w:p w:rsidR="00A87CDA" w:rsidRDefault="00027D10" w:rsidP="00027D10">
      <w:pPr>
        <w:rPr>
          <w:color w:val="000000"/>
          <w:sz w:val="22"/>
          <w:szCs w:val="22"/>
        </w:rPr>
      </w:pPr>
      <w:r w:rsidRPr="00F90EF3">
        <w:rPr>
          <w:color w:val="000000"/>
          <w:sz w:val="22"/>
          <w:szCs w:val="22"/>
        </w:rPr>
        <w:t>ASC training materials are located at:</w:t>
      </w:r>
    </w:p>
    <w:p w:rsidR="00027D10" w:rsidRDefault="00A1535E" w:rsidP="00027D10">
      <w:pPr>
        <w:rPr>
          <w:color w:val="000000"/>
          <w:sz w:val="22"/>
          <w:szCs w:val="22"/>
        </w:rPr>
      </w:pPr>
      <w:hyperlink r:id="rId14" w:history="1">
        <w:r w:rsidR="00027D10" w:rsidRPr="00F90EF3">
          <w:rPr>
            <w:rStyle w:val="Hyperlink"/>
            <w:sz w:val="22"/>
            <w:szCs w:val="22"/>
          </w:rPr>
          <w:t>http://www.cdc.gov/nhsn/ambulatory-surgery/hcp-vaccination/index.html</w:t>
        </w:r>
      </w:hyperlink>
      <w:r w:rsidR="00027D10" w:rsidRPr="00F90EF3">
        <w:rPr>
          <w:color w:val="000000"/>
          <w:sz w:val="22"/>
          <w:szCs w:val="22"/>
        </w:rPr>
        <w:t>.</w:t>
      </w:r>
      <w:r w:rsidR="00027D10">
        <w:rPr>
          <w:color w:val="000000"/>
          <w:sz w:val="22"/>
          <w:szCs w:val="22"/>
        </w:rPr>
        <w:t xml:space="preserve"> </w:t>
      </w:r>
    </w:p>
    <w:p w:rsidR="00027D10" w:rsidRDefault="00027D10" w:rsidP="00027D10">
      <w:pPr>
        <w:rPr>
          <w:color w:val="000000"/>
          <w:sz w:val="22"/>
          <w:szCs w:val="22"/>
        </w:rPr>
      </w:pPr>
    </w:p>
    <w:p w:rsidR="00027D10" w:rsidRPr="00F90EF3" w:rsidRDefault="00027D10" w:rsidP="00027D10">
      <w:pPr>
        <w:rPr>
          <w:color w:val="000000"/>
          <w:sz w:val="22"/>
          <w:szCs w:val="22"/>
        </w:rPr>
      </w:pPr>
      <w:r w:rsidRPr="00F90EF3">
        <w:rPr>
          <w:color w:val="000000"/>
          <w:sz w:val="22"/>
          <w:szCs w:val="22"/>
        </w:rPr>
        <w:t xml:space="preserve">Live training webinars were offered in August </w:t>
      </w:r>
      <w:r>
        <w:rPr>
          <w:color w:val="000000"/>
          <w:sz w:val="22"/>
          <w:szCs w:val="22"/>
        </w:rPr>
        <w:t xml:space="preserve">2014 </w:t>
      </w:r>
      <w:r w:rsidRPr="00F90EF3">
        <w:rPr>
          <w:color w:val="000000"/>
          <w:sz w:val="22"/>
          <w:szCs w:val="22"/>
        </w:rPr>
        <w:t xml:space="preserve">for the 2014-2015 influenza season. The webinar re-casts and PowerPoint slides are available at: </w:t>
      </w:r>
      <w:hyperlink r:id="rId15" w:history="1">
        <w:r w:rsidRPr="00F90EF3">
          <w:rPr>
            <w:rStyle w:val="Hyperlink"/>
            <w:sz w:val="22"/>
            <w:szCs w:val="22"/>
          </w:rPr>
          <w:t>http://www2.cdc.gov/vaccines/ed/nhsn/</w:t>
        </w:r>
      </w:hyperlink>
      <w:r w:rsidRPr="00F90EF3">
        <w:rPr>
          <w:color w:val="000000"/>
          <w:sz w:val="22"/>
          <w:szCs w:val="22"/>
        </w:rPr>
        <w:t>.</w:t>
      </w:r>
    </w:p>
    <w:p w:rsidR="00027D10" w:rsidRDefault="00027D10" w:rsidP="0072610D"/>
    <w:p w:rsidR="00027D10" w:rsidRPr="00214D90" w:rsidRDefault="00027D10" w:rsidP="00027D10">
      <w:pPr>
        <w:autoSpaceDE w:val="0"/>
        <w:autoSpaceDN w:val="0"/>
        <w:adjustRightInd w:val="0"/>
        <w:jc w:val="center"/>
        <w:rPr>
          <w:b/>
          <w:sz w:val="22"/>
          <w:szCs w:val="22"/>
          <w:u w:val="single"/>
        </w:rPr>
      </w:pPr>
      <w:r>
        <w:rPr>
          <w:b/>
          <w:sz w:val="22"/>
          <w:szCs w:val="22"/>
          <w:u w:val="single"/>
        </w:rPr>
        <w:t xml:space="preserve">MDPH Requirement </w:t>
      </w:r>
      <w:r w:rsidRPr="00214D90">
        <w:rPr>
          <w:b/>
          <w:sz w:val="22"/>
          <w:szCs w:val="22"/>
          <w:u w:val="single"/>
        </w:rPr>
        <w:t xml:space="preserve"> </w:t>
      </w:r>
    </w:p>
    <w:p w:rsidR="00027D10" w:rsidRDefault="00027D10" w:rsidP="00027D10">
      <w:pPr>
        <w:jc w:val="center"/>
      </w:pPr>
    </w:p>
    <w:p w:rsidR="00D17F45" w:rsidRDefault="00027D10" w:rsidP="00027D10">
      <w:pPr>
        <w:rPr>
          <w:sz w:val="22"/>
          <w:szCs w:val="22"/>
        </w:rPr>
      </w:pPr>
      <w:r>
        <w:rPr>
          <w:color w:val="000000"/>
          <w:sz w:val="22"/>
          <w:szCs w:val="22"/>
        </w:rPr>
        <w:t xml:space="preserve">The attached </w:t>
      </w:r>
      <w:r w:rsidRPr="00F90EF3">
        <w:rPr>
          <w:color w:val="000000"/>
          <w:sz w:val="22"/>
          <w:szCs w:val="22"/>
        </w:rPr>
        <w:t xml:space="preserve">document </w:t>
      </w:r>
      <w:r w:rsidRPr="00A87CDA">
        <w:rPr>
          <w:b/>
          <w:color w:val="000000"/>
          <w:sz w:val="22"/>
          <w:szCs w:val="22"/>
        </w:rPr>
        <w:t>“</w:t>
      </w:r>
      <w:r w:rsidRPr="00F90EF3">
        <w:rPr>
          <w:rFonts w:eastAsia="Calibri"/>
          <w:b/>
          <w:sz w:val="22"/>
          <w:szCs w:val="22"/>
        </w:rPr>
        <w:t>Instructions for Joining and Conferring Rights to the MDPH ASC National Healthcare Safety Network Group</w:t>
      </w:r>
      <w:r>
        <w:rPr>
          <w:rFonts w:eastAsia="Calibri"/>
          <w:b/>
          <w:sz w:val="22"/>
          <w:szCs w:val="22"/>
        </w:rPr>
        <w:t>”</w:t>
      </w:r>
      <w:r w:rsidRPr="00F90EF3">
        <w:rPr>
          <w:color w:val="000000"/>
          <w:sz w:val="22"/>
          <w:szCs w:val="22"/>
        </w:rPr>
        <w:t xml:space="preserve"> is specifical</w:t>
      </w:r>
      <w:r>
        <w:rPr>
          <w:color w:val="000000"/>
          <w:sz w:val="22"/>
          <w:szCs w:val="22"/>
        </w:rPr>
        <w:t xml:space="preserve">ly for Massachusetts ASCs </w:t>
      </w:r>
      <w:r w:rsidRPr="00F90EF3">
        <w:rPr>
          <w:color w:val="000000"/>
          <w:sz w:val="22"/>
          <w:szCs w:val="22"/>
        </w:rPr>
        <w:t xml:space="preserve">with instructions on how to confer rights to the NHSN data to MDPH. This process grants MDPH permission </w:t>
      </w:r>
      <w:r w:rsidR="00AB7300">
        <w:rPr>
          <w:color w:val="000000"/>
          <w:sz w:val="22"/>
          <w:szCs w:val="22"/>
        </w:rPr>
        <w:t>to view the HCP</w:t>
      </w:r>
      <w:r w:rsidRPr="00F90EF3">
        <w:rPr>
          <w:color w:val="000000"/>
          <w:sz w:val="22"/>
          <w:szCs w:val="22"/>
        </w:rPr>
        <w:t xml:space="preserve"> influenza vaccination data and must be completed by each facility to comply with the state requirement</w:t>
      </w:r>
      <w:r>
        <w:rPr>
          <w:rFonts w:ascii="Calibri" w:hAnsi="Calibri" w:cs="Calibri"/>
          <w:color w:val="000000"/>
          <w:sz w:val="22"/>
          <w:szCs w:val="22"/>
        </w:rPr>
        <w:t xml:space="preserve">. </w:t>
      </w:r>
    </w:p>
    <w:p w:rsidR="00D17F45" w:rsidRDefault="00D17F45" w:rsidP="00027D10">
      <w:pPr>
        <w:rPr>
          <w:sz w:val="22"/>
          <w:szCs w:val="22"/>
        </w:rPr>
      </w:pPr>
    </w:p>
    <w:p w:rsidR="00AB7300" w:rsidRDefault="00885627" w:rsidP="00027D10">
      <w:pPr>
        <w:rPr>
          <w:sz w:val="22"/>
          <w:szCs w:val="22"/>
        </w:rPr>
      </w:pPr>
      <w:r>
        <w:rPr>
          <w:sz w:val="22"/>
          <w:szCs w:val="22"/>
        </w:rPr>
        <w:t>cc</w:t>
      </w:r>
      <w:r w:rsidR="00027D10" w:rsidRPr="00A508A6">
        <w:rPr>
          <w:sz w:val="22"/>
          <w:szCs w:val="22"/>
        </w:rPr>
        <w:t xml:space="preserve">: </w:t>
      </w:r>
      <w:r>
        <w:rPr>
          <w:sz w:val="22"/>
          <w:szCs w:val="22"/>
        </w:rPr>
        <w:tab/>
      </w:r>
      <w:r w:rsidR="00027D10">
        <w:rPr>
          <w:sz w:val="22"/>
          <w:szCs w:val="22"/>
        </w:rPr>
        <w:t>Monica Bharel MD, MPH,</w:t>
      </w:r>
      <w:r w:rsidR="00027D10" w:rsidRPr="001D6F1C">
        <w:rPr>
          <w:sz w:val="22"/>
          <w:szCs w:val="22"/>
        </w:rPr>
        <w:t xml:space="preserve"> Commissioner</w:t>
      </w:r>
      <w:r w:rsidR="001372FC">
        <w:rPr>
          <w:sz w:val="22"/>
          <w:szCs w:val="22"/>
        </w:rPr>
        <w:t>, Department of Public Health</w:t>
      </w:r>
    </w:p>
    <w:p w:rsidR="00027D10" w:rsidRDefault="00027D10" w:rsidP="0052522E">
      <w:pPr>
        <w:ind w:firstLine="720"/>
        <w:rPr>
          <w:sz w:val="22"/>
          <w:szCs w:val="22"/>
        </w:rPr>
      </w:pPr>
      <w:r w:rsidRPr="00A508A6">
        <w:rPr>
          <w:sz w:val="22"/>
          <w:szCs w:val="22"/>
        </w:rPr>
        <w:t>Alfred DeMaria</w:t>
      </w:r>
      <w:r>
        <w:rPr>
          <w:sz w:val="22"/>
          <w:szCs w:val="22"/>
        </w:rPr>
        <w:t>, Jr.</w:t>
      </w:r>
      <w:r w:rsidRPr="00A508A6">
        <w:rPr>
          <w:sz w:val="22"/>
          <w:szCs w:val="22"/>
        </w:rPr>
        <w:t xml:space="preserve">, MD, </w:t>
      </w:r>
      <w:r w:rsidR="00A87CDA">
        <w:rPr>
          <w:sz w:val="22"/>
          <w:szCs w:val="22"/>
        </w:rPr>
        <w:t xml:space="preserve">Medical Director, </w:t>
      </w:r>
      <w:r w:rsidRPr="00A508A6">
        <w:rPr>
          <w:sz w:val="22"/>
          <w:szCs w:val="22"/>
        </w:rPr>
        <w:t>Bureau of Infectious Diseases</w:t>
      </w:r>
    </w:p>
    <w:sectPr w:rsidR="00027D10">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F5B" w:rsidRDefault="00292F5B" w:rsidP="0041020F">
      <w:r>
        <w:separator/>
      </w:r>
    </w:p>
  </w:endnote>
  <w:endnote w:type="continuationSeparator" w:id="0">
    <w:p w:rsidR="00292F5B" w:rsidRDefault="00292F5B"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37" w:rsidRDefault="001D4637">
    <w:pPr>
      <w:pStyle w:val="Footer"/>
      <w:jc w:val="right"/>
    </w:pPr>
    <w:r>
      <w:fldChar w:fldCharType="begin"/>
    </w:r>
    <w:r>
      <w:instrText xml:space="preserve"> PAGE   \* MERGEFORMAT </w:instrText>
    </w:r>
    <w:r>
      <w:fldChar w:fldCharType="separate"/>
    </w:r>
    <w:r w:rsidR="00A1535E">
      <w:rPr>
        <w:noProof/>
      </w:rPr>
      <w:t>1</w:t>
    </w:r>
    <w:r>
      <w:rPr>
        <w:noProof/>
      </w:rPr>
      <w:fldChar w:fldCharType="end"/>
    </w:r>
  </w:p>
  <w:p w:rsidR="001D4637" w:rsidRDefault="001D4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F5B" w:rsidRDefault="00292F5B" w:rsidP="0041020F">
      <w:r>
        <w:separator/>
      </w:r>
    </w:p>
  </w:footnote>
  <w:footnote w:type="continuationSeparator" w:id="0">
    <w:p w:rsidR="00292F5B" w:rsidRDefault="00292F5B" w:rsidP="0041020F">
      <w:r>
        <w:continuationSeparator/>
      </w:r>
    </w:p>
  </w:footnote>
  <w:footnote w:id="1">
    <w:p w:rsidR="001D4637" w:rsidRDefault="001D4637" w:rsidP="0041020F">
      <w:pPr>
        <w:rPr>
          <w:rFonts w:ascii="Arial" w:hAnsi="Arial" w:cs="Arial"/>
          <w:sz w:val="22"/>
          <w:szCs w:val="22"/>
        </w:rPr>
      </w:pPr>
      <w:r>
        <w:rPr>
          <w:rStyle w:val="FootnoteReference"/>
          <w:sz w:val="20"/>
        </w:rPr>
        <w:footnoteRef/>
      </w:r>
      <w:r w:rsidRPr="003B53A5">
        <w:rPr>
          <w:sz w:val="18"/>
          <w:szCs w:val="18"/>
        </w:rPr>
        <w:t>105 CMR 130.325, 105 CMR 140.150, 105 CMR 150.002(D)(8)</w:t>
      </w:r>
    </w:p>
    <w:p w:rsidR="001D4637" w:rsidRPr="00146BF6" w:rsidRDefault="001D4637" w:rsidP="0041020F">
      <w:pPr>
        <w:spacing w:before="67" w:line="216" w:lineRule="auto"/>
        <w:ind w:left="547" w:hanging="547"/>
        <w:textAlignment w:val="baseline"/>
        <w:rPr>
          <w:sz w:val="18"/>
          <w:szCs w:val="18"/>
        </w:rPr>
      </w:pPr>
      <w:r>
        <w:rPr>
          <w:rFonts w:ascii="Calisto MT" w:eastAsia="MS PGothic" w:hAnsi="Calisto MT"/>
          <w:sz w:val="18"/>
          <w:szCs w:val="18"/>
        </w:rPr>
        <w:t>†</w:t>
      </w:r>
      <w:r w:rsidRPr="009D1515">
        <w:rPr>
          <w:rFonts w:ascii="Calisto MT" w:eastAsia="MS PGothic" w:hAnsi="Calisto MT"/>
          <w:sz w:val="18"/>
          <w:szCs w:val="18"/>
        </w:rPr>
        <w:t xml:space="preserve"> See 105 CMR 1</w:t>
      </w:r>
      <w:r>
        <w:rPr>
          <w:rFonts w:ascii="Calisto MT" w:eastAsia="MS PGothic" w:hAnsi="Calisto MT"/>
          <w:sz w:val="18"/>
          <w:szCs w:val="18"/>
        </w:rPr>
        <w:t>4</w:t>
      </w:r>
      <w:r w:rsidRPr="009D1515">
        <w:rPr>
          <w:rFonts w:ascii="Calisto MT" w:eastAsia="MS PGothic" w:hAnsi="Calisto MT"/>
          <w:sz w:val="18"/>
          <w:szCs w:val="18"/>
        </w:rPr>
        <w:t>0.</w:t>
      </w:r>
      <w:r>
        <w:rPr>
          <w:rFonts w:ascii="Calisto MT" w:eastAsia="MS PGothic" w:hAnsi="Calisto MT"/>
          <w:sz w:val="18"/>
          <w:szCs w:val="18"/>
        </w:rPr>
        <w:t>150</w:t>
      </w:r>
      <w:r w:rsidRPr="009D1515">
        <w:rPr>
          <w:rFonts w:ascii="Calisto MT" w:eastAsia="MS PGothic" w:hAnsi="Calisto MT"/>
          <w:sz w:val="18"/>
          <w:szCs w:val="18"/>
        </w:rPr>
        <w:t>(H</w:t>
      </w:r>
      <w:proofErr w:type="gramStart"/>
      <w:r w:rsidRPr="009D1515">
        <w:rPr>
          <w:rFonts w:ascii="Calisto MT" w:eastAsia="MS PGothic" w:hAnsi="Calisto MT"/>
          <w:sz w:val="18"/>
          <w:szCs w:val="18"/>
        </w:rPr>
        <w:t>)(</w:t>
      </w:r>
      <w:proofErr w:type="gramEnd"/>
      <w:r w:rsidRPr="009D1515">
        <w:rPr>
          <w:rFonts w:ascii="Calisto MT" w:eastAsia="MS PGothic" w:hAnsi="Calisto MT"/>
          <w:sz w:val="18"/>
          <w:szCs w:val="18"/>
        </w:rPr>
        <w:t>1).</w:t>
      </w:r>
    </w:p>
    <w:p w:rsidR="001D4637" w:rsidRDefault="001D4637" w:rsidP="0041020F">
      <w:pPr>
        <w:pStyle w:val="FootnoteText"/>
      </w:pPr>
    </w:p>
  </w:footnote>
  <w:footnote w:id="2">
    <w:p w:rsidR="001D4637" w:rsidRPr="0052522E" w:rsidRDefault="001D4637" w:rsidP="0074763E">
      <w:pPr>
        <w:pStyle w:val="MediumGrid21"/>
        <w:rPr>
          <w:sz w:val="18"/>
          <w:szCs w:val="18"/>
        </w:rPr>
      </w:pPr>
      <w:r w:rsidRPr="002E10E4">
        <w:rPr>
          <w:rStyle w:val="FootnoteReference"/>
          <w:sz w:val="18"/>
          <w:szCs w:val="18"/>
        </w:rPr>
        <w:footnoteRef/>
      </w:r>
      <w:r w:rsidRPr="002E10E4">
        <w:rPr>
          <w:sz w:val="18"/>
          <w:szCs w:val="18"/>
        </w:rPr>
        <w:t xml:space="preserve"> </w:t>
      </w:r>
      <w:hyperlink r:id="rId1" w:history="1">
        <w:r w:rsidRPr="002E10E4">
          <w:rPr>
            <w:rStyle w:val="Hyperlink"/>
            <w:sz w:val="18"/>
            <w:szCs w:val="18"/>
          </w:rPr>
          <w:t>http://www.gpo.gov/fdsys/pkg/FR-2013-12-10/pdf/2013-28737.pdf</w:t>
        </w:r>
      </w:hyperlink>
    </w:p>
    <w:p w:rsidR="001D4637" w:rsidRDefault="001D463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27D10"/>
    <w:rsid w:val="00033154"/>
    <w:rsid w:val="00042048"/>
    <w:rsid w:val="000537DA"/>
    <w:rsid w:val="00060965"/>
    <w:rsid w:val="00096A41"/>
    <w:rsid w:val="000B174E"/>
    <w:rsid w:val="000D70A0"/>
    <w:rsid w:val="000F315B"/>
    <w:rsid w:val="001372FC"/>
    <w:rsid w:val="0015268B"/>
    <w:rsid w:val="0016470B"/>
    <w:rsid w:val="00175945"/>
    <w:rsid w:val="00177C77"/>
    <w:rsid w:val="001A56F7"/>
    <w:rsid w:val="001D0AA6"/>
    <w:rsid w:val="001D4637"/>
    <w:rsid w:val="00240D65"/>
    <w:rsid w:val="00245255"/>
    <w:rsid w:val="00254E9E"/>
    <w:rsid w:val="00276957"/>
    <w:rsid w:val="00276DCC"/>
    <w:rsid w:val="00292F5B"/>
    <w:rsid w:val="002E10E4"/>
    <w:rsid w:val="002F7248"/>
    <w:rsid w:val="00385812"/>
    <w:rsid w:val="00392D0B"/>
    <w:rsid w:val="003A7AFC"/>
    <w:rsid w:val="003B2DA6"/>
    <w:rsid w:val="003C60EF"/>
    <w:rsid w:val="00401098"/>
    <w:rsid w:val="0041020F"/>
    <w:rsid w:val="004813AC"/>
    <w:rsid w:val="004B37A0"/>
    <w:rsid w:val="004D3682"/>
    <w:rsid w:val="004D42DD"/>
    <w:rsid w:val="004D6B39"/>
    <w:rsid w:val="0052522E"/>
    <w:rsid w:val="005448AA"/>
    <w:rsid w:val="00555F0E"/>
    <w:rsid w:val="005774FD"/>
    <w:rsid w:val="00591275"/>
    <w:rsid w:val="005E301F"/>
    <w:rsid w:val="005F64CB"/>
    <w:rsid w:val="00657C6E"/>
    <w:rsid w:val="006D06D9"/>
    <w:rsid w:val="006D77A6"/>
    <w:rsid w:val="00702109"/>
    <w:rsid w:val="007022B5"/>
    <w:rsid w:val="0072610D"/>
    <w:rsid w:val="0074763E"/>
    <w:rsid w:val="007B3F4B"/>
    <w:rsid w:val="007B7347"/>
    <w:rsid w:val="007D10F3"/>
    <w:rsid w:val="008112B8"/>
    <w:rsid w:val="008515EC"/>
    <w:rsid w:val="00852805"/>
    <w:rsid w:val="00885627"/>
    <w:rsid w:val="008D14FC"/>
    <w:rsid w:val="008F4F14"/>
    <w:rsid w:val="00974AFA"/>
    <w:rsid w:val="009817B7"/>
    <w:rsid w:val="009908FF"/>
    <w:rsid w:val="00995505"/>
    <w:rsid w:val="00A1535E"/>
    <w:rsid w:val="00A65101"/>
    <w:rsid w:val="00A87CDA"/>
    <w:rsid w:val="00AB7300"/>
    <w:rsid w:val="00B14902"/>
    <w:rsid w:val="00B25C5D"/>
    <w:rsid w:val="00B403BF"/>
    <w:rsid w:val="00B5172F"/>
    <w:rsid w:val="00B608D9"/>
    <w:rsid w:val="00BA4055"/>
    <w:rsid w:val="00BA7FB6"/>
    <w:rsid w:val="00BC6E67"/>
    <w:rsid w:val="00BE2FC2"/>
    <w:rsid w:val="00C133B1"/>
    <w:rsid w:val="00C20BFE"/>
    <w:rsid w:val="00CC1778"/>
    <w:rsid w:val="00CE575B"/>
    <w:rsid w:val="00CF3DE8"/>
    <w:rsid w:val="00D0493F"/>
    <w:rsid w:val="00D17F45"/>
    <w:rsid w:val="00D3531E"/>
    <w:rsid w:val="00D56F91"/>
    <w:rsid w:val="00D62237"/>
    <w:rsid w:val="00D8671C"/>
    <w:rsid w:val="00DA57C3"/>
    <w:rsid w:val="00DC3855"/>
    <w:rsid w:val="00DC441A"/>
    <w:rsid w:val="00E173F4"/>
    <w:rsid w:val="00E242A8"/>
    <w:rsid w:val="00E274B8"/>
    <w:rsid w:val="00E72707"/>
    <w:rsid w:val="00ED7D1E"/>
    <w:rsid w:val="00F0586E"/>
    <w:rsid w:val="00F12C13"/>
    <w:rsid w:val="00F43932"/>
    <w:rsid w:val="00FC6B42"/>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rsid w:val="00885627"/>
    <w:rPr>
      <w:sz w:val="16"/>
      <w:szCs w:val="16"/>
    </w:rPr>
  </w:style>
  <w:style w:type="paragraph" w:styleId="CommentText">
    <w:name w:val="annotation text"/>
    <w:basedOn w:val="Normal"/>
    <w:link w:val="CommentTextChar"/>
    <w:rsid w:val="00885627"/>
    <w:rPr>
      <w:sz w:val="20"/>
    </w:rPr>
  </w:style>
  <w:style w:type="character" w:customStyle="1" w:styleId="CommentTextChar">
    <w:name w:val="Comment Text Char"/>
    <w:basedOn w:val="DefaultParagraphFont"/>
    <w:link w:val="CommentText"/>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rsid w:val="00885627"/>
    <w:rPr>
      <w:sz w:val="16"/>
      <w:szCs w:val="16"/>
    </w:rPr>
  </w:style>
  <w:style w:type="paragraph" w:styleId="CommentText">
    <w:name w:val="annotation text"/>
    <w:basedOn w:val="Normal"/>
    <w:link w:val="CommentTextChar"/>
    <w:rsid w:val="00885627"/>
    <w:rPr>
      <w:sz w:val="20"/>
    </w:rPr>
  </w:style>
  <w:style w:type="character" w:customStyle="1" w:styleId="CommentTextChar">
    <w:name w:val="Comment Text Char"/>
    <w:basedOn w:val="DefaultParagraphFont"/>
    <w:link w:val="CommentText"/>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yperlink" TargetMode="External" Target="http://www.cdc.gov/nhsn/ambulatory-surgery/enroll.html"/>
  <Relationship Id="rId12" Type="http://schemas.openxmlformats.org/officeDocument/2006/relationships/hyperlink" TargetMode="External" Target="http://www.cdc.gov/nhsn/ambulatory-surgery/enroll.html"/>
  <Relationship Id="rId13" Type="http://schemas.openxmlformats.org/officeDocument/2006/relationships/hyperlink" TargetMode="External" Target="http://www.cdc.gov/nhsn/cms/index.html"/>
  <Relationship Id="rId14" Type="http://schemas.openxmlformats.org/officeDocument/2006/relationships/hyperlink" TargetMode="External" Target="http://www.cdc.gov/nhsn/ambulatory-surgery/hcp-vaccination/index.html"/>
  <Relationship Id="rId15" Type="http://schemas.openxmlformats.org/officeDocument/2006/relationships/hyperlink" TargetMode="External" Target="http://www2.cdc.gov/vaccines/ed/nhsn/"/>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gpo.gov/fdsys/pkg/FR-2013-12-10/pdf/2013-28737.pdf"/>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EAD6A-8E95-4D1F-B8A3-C266C564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2</Pages>
  <Words>634</Words>
  <Characters>4476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5100</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2015-03-25T17:42:00Z</dcterms:created>
  <dc:creator>Kyle Marshall</dc:creator>
  <lastModifiedBy/>
  <lastPrinted>2015-03-23T18:18:00Z</lastPrinted>
  <dcterms:modified xsi:type="dcterms:W3CDTF">2015-03-25T17:42:00Z</dcterms:modified>
  <revision>2</revision>
</coreProperties>
</file>