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12" w:space="0" w:color="000000"/>
          <w:bottom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2358"/>
        <w:gridCol w:w="7218"/>
      </w:tblGrid>
      <w:tr w:rsidR="00A17889" w:rsidTr="00FB786F">
        <w:tc>
          <w:tcPr>
            <w:tcW w:w="2358" w:type="dxa"/>
          </w:tcPr>
          <w:p w:rsidR="00A17889" w:rsidRDefault="00A17889" w:rsidP="00FB786F">
            <w:pPr>
              <w:rPr>
                <w:b/>
              </w:rPr>
            </w:pPr>
          </w:p>
          <w:p w:rsidR="00A17889" w:rsidRDefault="00A17889" w:rsidP="00FB786F">
            <w:pPr>
              <w:rPr>
                <w:b/>
                <w:i/>
              </w:rPr>
            </w:pPr>
            <w:r>
              <w:rPr>
                <w:b/>
              </w:rPr>
              <w:t>Title</w:t>
            </w:r>
          </w:p>
        </w:tc>
        <w:tc>
          <w:tcPr>
            <w:tcW w:w="7218" w:type="dxa"/>
          </w:tcPr>
          <w:p w:rsidR="00A17889" w:rsidRDefault="00A17889" w:rsidP="00FB786F">
            <w:pPr>
              <w:pStyle w:val="Header"/>
              <w:tabs>
                <w:tab w:val="clear" w:pos="4320"/>
                <w:tab w:val="clear" w:pos="8640"/>
              </w:tabs>
            </w:pPr>
          </w:p>
          <w:p w:rsidR="007E7373" w:rsidRDefault="007E7373" w:rsidP="007E7373">
            <w:pPr>
              <w:rPr>
                <w:rFonts w:eastAsia="Arial Unicode MS"/>
                <w:b/>
                <w:color w:val="000000"/>
                <w:u w:color="000000"/>
              </w:rPr>
            </w:pPr>
            <w:r>
              <w:rPr>
                <w:rFonts w:eastAsia="Arial Unicode MS"/>
                <w:b/>
                <w:color w:val="000000"/>
                <w:u w:color="000000"/>
              </w:rPr>
              <w:t>Routine Responses</w:t>
            </w:r>
          </w:p>
          <w:p w:rsidR="00FD132F" w:rsidRDefault="00FD132F" w:rsidP="007E7373"/>
        </w:tc>
      </w:tr>
      <w:tr w:rsidR="007E7373" w:rsidTr="00FB786F">
        <w:tc>
          <w:tcPr>
            <w:tcW w:w="2358" w:type="dxa"/>
          </w:tcPr>
          <w:p w:rsidR="007E7373" w:rsidRDefault="007E7373" w:rsidP="00FB786F">
            <w:pPr>
              <w:rPr>
                <w:b/>
              </w:rPr>
            </w:pPr>
          </w:p>
          <w:p w:rsidR="007E7373" w:rsidRDefault="007E7373" w:rsidP="00FB786F">
            <w:pPr>
              <w:rPr>
                <w:b/>
              </w:rPr>
            </w:pPr>
            <w:r>
              <w:rPr>
                <w:b/>
              </w:rPr>
              <w:t>Purpose</w:t>
            </w:r>
          </w:p>
          <w:p w:rsidR="007E7373" w:rsidRDefault="007E7373" w:rsidP="00FB786F">
            <w:pPr>
              <w:rPr>
                <w:b/>
              </w:rPr>
            </w:pPr>
          </w:p>
        </w:tc>
        <w:tc>
          <w:tcPr>
            <w:tcW w:w="7218" w:type="dxa"/>
          </w:tcPr>
          <w:p w:rsidR="007E7373" w:rsidRDefault="007E7373" w:rsidP="007E7373">
            <w:pPr>
              <w:rPr>
                <w:rFonts w:eastAsia="Arial Unicode MS"/>
                <w:color w:val="000000"/>
                <w:u w:color="000000"/>
              </w:rPr>
            </w:pPr>
          </w:p>
          <w:p w:rsidR="007E7373" w:rsidRDefault="007E7373" w:rsidP="007E7373">
            <w:r>
              <w:rPr>
                <w:rFonts w:eastAsia="Arial Unicode MS"/>
                <w:color w:val="000000"/>
                <w:u w:color="000000"/>
              </w:rPr>
              <w:t xml:space="preserve">The Bureau of Health Professions Licensure </w:t>
            </w:r>
            <w:r w:rsidRPr="005756E5">
              <w:rPr>
                <w:color w:val="000000"/>
                <w:sz w:val="23"/>
                <w:szCs w:val="23"/>
              </w:rPr>
              <w:t xml:space="preserve">adopts this policy to facilitate staff responses to routine correspondence and requests for extensions, on behalf of each of the </w:t>
            </w:r>
            <w:r>
              <w:rPr>
                <w:color w:val="000000"/>
                <w:sz w:val="23"/>
                <w:szCs w:val="23"/>
              </w:rPr>
              <w:t>ten</w:t>
            </w:r>
            <w:r w:rsidRPr="005756E5">
              <w:rPr>
                <w:color w:val="000000"/>
                <w:sz w:val="23"/>
                <w:szCs w:val="23"/>
              </w:rPr>
              <w:t xml:space="preserve"> Boards of Registration within the </w:t>
            </w:r>
            <w:r>
              <w:rPr>
                <w:color w:val="000000"/>
                <w:sz w:val="23"/>
                <w:szCs w:val="23"/>
              </w:rPr>
              <w:t>Bureau</w:t>
            </w:r>
            <w:r w:rsidRPr="005756E5">
              <w:rPr>
                <w:color w:val="000000"/>
                <w:sz w:val="23"/>
                <w:szCs w:val="23"/>
              </w:rPr>
              <w:t>.</w:t>
            </w:r>
          </w:p>
          <w:p w:rsidR="007E7373" w:rsidRDefault="007E7373" w:rsidP="00FB786F">
            <w:pPr>
              <w:pStyle w:val="Header"/>
              <w:tabs>
                <w:tab w:val="clear" w:pos="4320"/>
                <w:tab w:val="clear" w:pos="8640"/>
              </w:tabs>
            </w:pPr>
          </w:p>
        </w:tc>
      </w:tr>
      <w:tr w:rsidR="007E7373" w:rsidTr="00FB786F">
        <w:tc>
          <w:tcPr>
            <w:tcW w:w="2358" w:type="dxa"/>
          </w:tcPr>
          <w:p w:rsidR="007E7373" w:rsidRDefault="007E7373" w:rsidP="00FB786F">
            <w:pPr>
              <w:rPr>
                <w:b/>
              </w:rPr>
            </w:pPr>
          </w:p>
          <w:p w:rsidR="007E7373" w:rsidRDefault="007E7373" w:rsidP="007E7373">
            <w:pPr>
              <w:rPr>
                <w:b/>
              </w:rPr>
            </w:pPr>
            <w:r>
              <w:rPr>
                <w:b/>
              </w:rPr>
              <w:t>Dates Adopted</w:t>
            </w:r>
          </w:p>
          <w:p w:rsidR="007E7373" w:rsidRDefault="007E7373" w:rsidP="00FB786F">
            <w:pPr>
              <w:rPr>
                <w:b/>
              </w:rPr>
            </w:pPr>
          </w:p>
        </w:tc>
        <w:tc>
          <w:tcPr>
            <w:tcW w:w="7218" w:type="dxa"/>
          </w:tcPr>
          <w:p w:rsidR="007E7373" w:rsidRDefault="007E7373" w:rsidP="007E7373">
            <w:pPr>
              <w:autoSpaceDE w:val="0"/>
              <w:autoSpaceDN w:val="0"/>
              <w:adjustRightInd w:val="0"/>
              <w:rPr>
                <w:color w:val="000000"/>
                <w:sz w:val="23"/>
                <w:szCs w:val="23"/>
              </w:rPr>
            </w:pPr>
          </w:p>
          <w:p w:rsidR="007E7373" w:rsidRPr="005756E5" w:rsidRDefault="007E7373" w:rsidP="007E7373">
            <w:pPr>
              <w:autoSpaceDE w:val="0"/>
              <w:autoSpaceDN w:val="0"/>
              <w:adjustRightInd w:val="0"/>
              <w:rPr>
                <w:color w:val="000000"/>
                <w:sz w:val="23"/>
                <w:szCs w:val="23"/>
              </w:rPr>
            </w:pPr>
            <w:r w:rsidRPr="005756E5">
              <w:rPr>
                <w:color w:val="000000"/>
                <w:sz w:val="23"/>
                <w:szCs w:val="23"/>
              </w:rPr>
              <w:t xml:space="preserve">Board of Registration in Pharmacy: April 5, 2016 </w:t>
            </w:r>
          </w:p>
          <w:p w:rsidR="007E7373" w:rsidRPr="005756E5" w:rsidRDefault="007E7373" w:rsidP="007E7373">
            <w:pPr>
              <w:autoSpaceDE w:val="0"/>
              <w:autoSpaceDN w:val="0"/>
              <w:adjustRightInd w:val="0"/>
              <w:rPr>
                <w:color w:val="000000"/>
                <w:sz w:val="23"/>
                <w:szCs w:val="23"/>
              </w:rPr>
            </w:pPr>
            <w:r w:rsidRPr="005756E5">
              <w:rPr>
                <w:color w:val="000000"/>
                <w:sz w:val="23"/>
                <w:szCs w:val="23"/>
              </w:rPr>
              <w:t xml:space="preserve">Board of Registration in Dentistry: April 6, 2016 </w:t>
            </w:r>
          </w:p>
          <w:p w:rsidR="007E7373" w:rsidRPr="005756E5" w:rsidRDefault="007E7373" w:rsidP="007E7373">
            <w:pPr>
              <w:autoSpaceDE w:val="0"/>
              <w:autoSpaceDN w:val="0"/>
              <w:adjustRightInd w:val="0"/>
              <w:rPr>
                <w:color w:val="000000"/>
                <w:sz w:val="23"/>
                <w:szCs w:val="23"/>
              </w:rPr>
            </w:pPr>
            <w:r w:rsidRPr="005756E5">
              <w:rPr>
                <w:color w:val="000000"/>
                <w:sz w:val="23"/>
                <w:szCs w:val="23"/>
              </w:rPr>
              <w:t xml:space="preserve">Board of Registration in Nursing: January 13, 2016 </w:t>
            </w:r>
          </w:p>
          <w:p w:rsidR="007E7373" w:rsidRPr="005756E5" w:rsidRDefault="007E7373" w:rsidP="007E7373">
            <w:pPr>
              <w:autoSpaceDE w:val="0"/>
              <w:autoSpaceDN w:val="0"/>
              <w:adjustRightInd w:val="0"/>
              <w:rPr>
                <w:color w:val="000000"/>
                <w:sz w:val="23"/>
                <w:szCs w:val="23"/>
              </w:rPr>
            </w:pPr>
            <w:r w:rsidRPr="005756E5">
              <w:rPr>
                <w:color w:val="000000"/>
                <w:sz w:val="23"/>
                <w:szCs w:val="23"/>
              </w:rPr>
              <w:t xml:space="preserve">Board of Registration in Nursing Home Administrators: </w:t>
            </w:r>
          </w:p>
          <w:p w:rsidR="007E7373" w:rsidRPr="005756E5" w:rsidRDefault="007E7373" w:rsidP="007E7373">
            <w:pPr>
              <w:autoSpaceDE w:val="0"/>
              <w:autoSpaceDN w:val="0"/>
              <w:adjustRightInd w:val="0"/>
              <w:rPr>
                <w:color w:val="000000"/>
                <w:sz w:val="23"/>
                <w:szCs w:val="23"/>
              </w:rPr>
            </w:pPr>
            <w:r w:rsidRPr="005756E5">
              <w:rPr>
                <w:color w:val="000000"/>
                <w:sz w:val="23"/>
                <w:szCs w:val="23"/>
              </w:rPr>
              <w:t xml:space="preserve">Board of Registration in Respiratory Care: </w:t>
            </w:r>
          </w:p>
          <w:p w:rsidR="007E7373" w:rsidRPr="005756E5" w:rsidRDefault="007E7373" w:rsidP="007E7373">
            <w:pPr>
              <w:autoSpaceDE w:val="0"/>
              <w:autoSpaceDN w:val="0"/>
              <w:adjustRightInd w:val="0"/>
              <w:rPr>
                <w:color w:val="000000"/>
                <w:sz w:val="23"/>
                <w:szCs w:val="23"/>
              </w:rPr>
            </w:pPr>
            <w:r w:rsidRPr="005756E5">
              <w:rPr>
                <w:color w:val="000000"/>
                <w:sz w:val="23"/>
                <w:szCs w:val="23"/>
              </w:rPr>
              <w:t xml:space="preserve">Board of Registration of Physician Assistants: </w:t>
            </w:r>
          </w:p>
          <w:p w:rsidR="007E7373" w:rsidRPr="005756E5" w:rsidRDefault="007E7373" w:rsidP="007E7373">
            <w:pPr>
              <w:autoSpaceDE w:val="0"/>
              <w:autoSpaceDN w:val="0"/>
              <w:adjustRightInd w:val="0"/>
              <w:rPr>
                <w:color w:val="000000"/>
                <w:sz w:val="23"/>
                <w:szCs w:val="23"/>
              </w:rPr>
            </w:pPr>
            <w:r w:rsidRPr="005756E5">
              <w:rPr>
                <w:color w:val="000000"/>
                <w:sz w:val="23"/>
                <w:szCs w:val="23"/>
              </w:rPr>
              <w:t xml:space="preserve">Board of Registration of Perfusionists: </w:t>
            </w:r>
          </w:p>
          <w:p w:rsidR="007E7373" w:rsidRPr="005756E5" w:rsidRDefault="007E7373" w:rsidP="007E7373">
            <w:pPr>
              <w:autoSpaceDE w:val="0"/>
              <w:autoSpaceDN w:val="0"/>
              <w:adjustRightInd w:val="0"/>
              <w:rPr>
                <w:color w:val="000000"/>
                <w:sz w:val="23"/>
                <w:szCs w:val="23"/>
              </w:rPr>
            </w:pPr>
            <w:r w:rsidRPr="005756E5">
              <w:rPr>
                <w:color w:val="000000"/>
                <w:sz w:val="23"/>
                <w:szCs w:val="23"/>
              </w:rPr>
              <w:t xml:space="preserve">Board of Registration of Genetic Counselors: </w:t>
            </w:r>
          </w:p>
          <w:p w:rsidR="007E7373" w:rsidRDefault="007E7373" w:rsidP="007E7373">
            <w:pPr>
              <w:pStyle w:val="Header"/>
              <w:tabs>
                <w:tab w:val="clear" w:pos="4320"/>
                <w:tab w:val="clear" w:pos="8640"/>
              </w:tabs>
            </w:pPr>
            <w:r w:rsidRPr="005756E5">
              <w:rPr>
                <w:color w:val="000000"/>
                <w:sz w:val="23"/>
                <w:szCs w:val="23"/>
              </w:rPr>
              <w:t>Board of Certification of Community Health Workers:</w:t>
            </w:r>
            <w:r>
              <w:rPr>
                <w:color w:val="000000"/>
                <w:sz w:val="23"/>
                <w:szCs w:val="23"/>
              </w:rPr>
              <w:t xml:space="preserve">  </w:t>
            </w:r>
            <w:r w:rsidR="00BA0A68">
              <w:rPr>
                <w:b/>
              </w:rPr>
              <w:t>July 10, 2018</w:t>
            </w:r>
            <w:bookmarkStart w:id="0" w:name="_GoBack"/>
            <w:bookmarkEnd w:id="0"/>
          </w:p>
          <w:p w:rsidR="007E7373" w:rsidRDefault="007E7373" w:rsidP="007E7373">
            <w:pPr>
              <w:pStyle w:val="Header"/>
              <w:tabs>
                <w:tab w:val="clear" w:pos="4320"/>
                <w:tab w:val="clear" w:pos="8640"/>
              </w:tabs>
            </w:pPr>
          </w:p>
        </w:tc>
      </w:tr>
      <w:tr w:rsidR="00A17889" w:rsidTr="00FB786F">
        <w:tc>
          <w:tcPr>
            <w:tcW w:w="2358" w:type="dxa"/>
          </w:tcPr>
          <w:p w:rsidR="00A17889" w:rsidRDefault="00A17889" w:rsidP="00FB786F">
            <w:pPr>
              <w:rPr>
                <w:b/>
              </w:rPr>
            </w:pPr>
          </w:p>
          <w:p w:rsidR="00A17889" w:rsidRPr="007E7373" w:rsidRDefault="007E7373" w:rsidP="00FB786F">
            <w:pPr>
              <w:rPr>
                <w:b/>
              </w:rPr>
            </w:pPr>
            <w:r>
              <w:rPr>
                <w:b/>
              </w:rPr>
              <w:t>Definitions</w:t>
            </w:r>
          </w:p>
        </w:tc>
        <w:tc>
          <w:tcPr>
            <w:tcW w:w="7218" w:type="dxa"/>
          </w:tcPr>
          <w:p w:rsidR="00A17889" w:rsidRDefault="00A17889" w:rsidP="00FB786F">
            <w:pPr>
              <w:pStyle w:val="Header"/>
              <w:tabs>
                <w:tab w:val="clear" w:pos="4320"/>
                <w:tab w:val="clear" w:pos="8640"/>
              </w:tabs>
            </w:pPr>
          </w:p>
          <w:p w:rsidR="007E7373" w:rsidRDefault="007E7373" w:rsidP="007E7373">
            <w:pPr>
              <w:pStyle w:val="Default"/>
              <w:rPr>
                <w:sz w:val="23"/>
                <w:szCs w:val="23"/>
              </w:rPr>
            </w:pPr>
            <w:r>
              <w:rPr>
                <w:sz w:val="23"/>
                <w:szCs w:val="23"/>
              </w:rPr>
              <w:t xml:space="preserve">Bureau: Bureau of Health Professions Licensure within the Department of Public Health. </w:t>
            </w:r>
          </w:p>
          <w:p w:rsidR="007E7373" w:rsidRDefault="007E7373" w:rsidP="007E7373">
            <w:pPr>
              <w:pStyle w:val="Default"/>
              <w:rPr>
                <w:sz w:val="23"/>
                <w:szCs w:val="23"/>
              </w:rPr>
            </w:pPr>
          </w:p>
          <w:p w:rsidR="007E7373" w:rsidRDefault="007E7373" w:rsidP="007E7373">
            <w:pPr>
              <w:pStyle w:val="Default"/>
              <w:rPr>
                <w:sz w:val="23"/>
                <w:szCs w:val="23"/>
              </w:rPr>
            </w:pPr>
            <w:r>
              <w:rPr>
                <w:sz w:val="23"/>
                <w:szCs w:val="23"/>
              </w:rPr>
              <w:t xml:space="preserve">Boards (plural): The Boards of Registration within the Bureau of Health Professions Licensure under the supervision of the Commissioner of the Department of Public Health. </w:t>
            </w:r>
          </w:p>
          <w:p w:rsidR="007E7373" w:rsidRDefault="007E7373" w:rsidP="007E7373">
            <w:pPr>
              <w:pStyle w:val="Default"/>
              <w:rPr>
                <w:sz w:val="23"/>
                <w:szCs w:val="23"/>
              </w:rPr>
            </w:pPr>
          </w:p>
          <w:p w:rsidR="007E7373" w:rsidRDefault="007E7373" w:rsidP="007E7373">
            <w:r>
              <w:rPr>
                <w:sz w:val="23"/>
                <w:szCs w:val="23"/>
              </w:rPr>
              <w:t xml:space="preserve">Board (singular): The particular Board that has issued a license to a Monitored </w:t>
            </w:r>
            <w:r w:rsidR="00B31C04">
              <w:rPr>
                <w:sz w:val="23"/>
                <w:szCs w:val="23"/>
              </w:rPr>
              <w:t>Certificate holder</w:t>
            </w:r>
            <w:r>
              <w:rPr>
                <w:sz w:val="23"/>
                <w:szCs w:val="23"/>
              </w:rPr>
              <w:t xml:space="preserve"> and imposed conditions on such licensure. </w:t>
            </w:r>
          </w:p>
          <w:p w:rsidR="00BC5ECB" w:rsidRDefault="00BC5ECB" w:rsidP="004253B4">
            <w:pPr>
              <w:pStyle w:val="Header"/>
              <w:tabs>
                <w:tab w:val="clear" w:pos="4320"/>
                <w:tab w:val="clear" w:pos="8640"/>
              </w:tabs>
            </w:pPr>
          </w:p>
        </w:tc>
      </w:tr>
      <w:tr w:rsidR="00A17889" w:rsidTr="00FB786F">
        <w:tc>
          <w:tcPr>
            <w:tcW w:w="2358" w:type="dxa"/>
          </w:tcPr>
          <w:p w:rsidR="00A17889" w:rsidRDefault="00A17889" w:rsidP="00FB786F">
            <w:pPr>
              <w:rPr>
                <w:b/>
              </w:rPr>
            </w:pPr>
          </w:p>
          <w:p w:rsidR="00A17889" w:rsidRPr="007E7373" w:rsidRDefault="007E7373" w:rsidP="007E7373">
            <w:pPr>
              <w:rPr>
                <w:b/>
              </w:rPr>
            </w:pPr>
            <w:r w:rsidRPr="007E7373">
              <w:rPr>
                <w:b/>
              </w:rPr>
              <w:t>Board Authorization</w:t>
            </w:r>
          </w:p>
        </w:tc>
        <w:tc>
          <w:tcPr>
            <w:tcW w:w="7218" w:type="dxa"/>
          </w:tcPr>
          <w:p w:rsidR="00A17889" w:rsidRDefault="00A17889" w:rsidP="00FB786F">
            <w:pPr>
              <w:pStyle w:val="Header"/>
              <w:tabs>
                <w:tab w:val="clear" w:pos="4320"/>
                <w:tab w:val="clear" w:pos="8640"/>
              </w:tabs>
            </w:pPr>
          </w:p>
          <w:p w:rsidR="007E7373" w:rsidRDefault="007E7373" w:rsidP="007E7373">
            <w:pPr>
              <w:pStyle w:val="Body1"/>
              <w:ind w:hanging="260"/>
              <w:rPr>
                <w:color w:val="000000"/>
                <w:sz w:val="23"/>
                <w:szCs w:val="23"/>
              </w:rPr>
            </w:pPr>
            <w:r>
              <w:rPr>
                <w:color w:val="000000"/>
                <w:sz w:val="23"/>
                <w:szCs w:val="23"/>
              </w:rPr>
              <w:t xml:space="preserve">A Board’s adoption of this policy authorizes the Board’s Executive Director to act on the Board’s behalf as specified in this policy. The Board further authorizes the Executive Director to delegate actions authorized under this policy to any Bureau staff person who reports directly to the Executive Director, provided that the Executive Director supervised the authority exercised. </w:t>
            </w:r>
          </w:p>
          <w:p w:rsidR="00A17889" w:rsidRDefault="00A17889" w:rsidP="007E7373">
            <w:pPr>
              <w:pStyle w:val="Header"/>
              <w:tabs>
                <w:tab w:val="clear" w:pos="4320"/>
                <w:tab w:val="clear" w:pos="8640"/>
              </w:tabs>
            </w:pPr>
          </w:p>
        </w:tc>
      </w:tr>
      <w:tr w:rsidR="00A17889" w:rsidTr="00FB786F">
        <w:tc>
          <w:tcPr>
            <w:tcW w:w="2358" w:type="dxa"/>
          </w:tcPr>
          <w:p w:rsidR="00BC5ECB" w:rsidRDefault="00BC5ECB" w:rsidP="00FB786F">
            <w:pPr>
              <w:rPr>
                <w:b/>
              </w:rPr>
            </w:pPr>
          </w:p>
          <w:p w:rsidR="00A17889" w:rsidRDefault="0075214B" w:rsidP="00572255">
            <w:pPr>
              <w:rPr>
                <w:b/>
              </w:rPr>
            </w:pPr>
            <w:r>
              <w:rPr>
                <w:b/>
              </w:rPr>
              <w:t>Complainant Concerns with Board Resolution</w:t>
            </w:r>
          </w:p>
          <w:p w:rsidR="00C55296" w:rsidRDefault="00C55296" w:rsidP="00572255">
            <w:pPr>
              <w:rPr>
                <w:b/>
              </w:rPr>
            </w:pPr>
          </w:p>
          <w:p w:rsidR="00C55296" w:rsidRDefault="00C55296" w:rsidP="00572255">
            <w:pPr>
              <w:rPr>
                <w:b/>
              </w:rPr>
            </w:pPr>
          </w:p>
          <w:p w:rsidR="00C55296" w:rsidRDefault="00C55296" w:rsidP="00572255">
            <w:pPr>
              <w:rPr>
                <w:b/>
              </w:rPr>
            </w:pPr>
          </w:p>
          <w:p w:rsidR="00C55296" w:rsidRDefault="00C55296" w:rsidP="00572255">
            <w:pPr>
              <w:rPr>
                <w:b/>
              </w:rPr>
            </w:pPr>
            <w:r>
              <w:rPr>
                <w:b/>
              </w:rPr>
              <w:t>Incomplete Petitions for Reinstatement</w:t>
            </w:r>
          </w:p>
        </w:tc>
        <w:tc>
          <w:tcPr>
            <w:tcW w:w="7218" w:type="dxa"/>
          </w:tcPr>
          <w:p w:rsidR="00FB786F" w:rsidRDefault="00FB786F" w:rsidP="007E7373">
            <w:pPr>
              <w:tabs>
                <w:tab w:val="num" w:pos="541"/>
              </w:tabs>
              <w:rPr>
                <w:rFonts w:eastAsia="Arial Unicode MS"/>
                <w:color w:val="000000"/>
                <w:szCs w:val="24"/>
              </w:rPr>
            </w:pPr>
          </w:p>
          <w:p w:rsidR="00572255" w:rsidRPr="0075214B" w:rsidRDefault="0075214B" w:rsidP="007E7373">
            <w:pPr>
              <w:tabs>
                <w:tab w:val="num" w:pos="541"/>
              </w:tabs>
              <w:rPr>
                <w:rFonts w:eastAsia="Arial Unicode MS"/>
                <w:szCs w:val="24"/>
              </w:rPr>
            </w:pPr>
            <w:r w:rsidRPr="0075214B">
              <w:rPr>
                <w:rFonts w:eastAsia="Arial Unicode MS"/>
                <w:szCs w:val="24"/>
              </w:rPr>
              <w:t xml:space="preserve">The Board’s Executive Director may respond to a Complainant who expresses concerns with the Board’s resolution </w:t>
            </w:r>
            <w:r>
              <w:rPr>
                <w:rFonts w:eastAsia="Arial Unicode MS"/>
                <w:szCs w:val="24"/>
              </w:rPr>
              <w:t>of an investigation or complaint using Template B, attached with this policy.</w:t>
            </w:r>
          </w:p>
          <w:p w:rsidR="00FB786F" w:rsidRPr="00FB786F" w:rsidRDefault="00FB786F" w:rsidP="00FB786F">
            <w:pPr>
              <w:ind w:left="181"/>
              <w:rPr>
                <w:rFonts w:eastAsia="Arial Unicode MS"/>
                <w:color w:val="000000"/>
                <w:szCs w:val="24"/>
              </w:rPr>
            </w:pPr>
          </w:p>
          <w:p w:rsidR="00C55296" w:rsidRDefault="00C55296" w:rsidP="007E7373">
            <w:pPr>
              <w:pStyle w:val="BodyText"/>
              <w:tabs>
                <w:tab w:val="left" w:pos="2097"/>
              </w:tabs>
              <w:spacing w:before="69" w:line="260" w:lineRule="auto"/>
              <w:ind w:right="115"/>
              <w:rPr>
                <w:rFonts w:ascii="Times New Roman" w:eastAsia="Arial Unicode MS" w:hAnsi="Times New Roman"/>
                <w:szCs w:val="24"/>
              </w:rPr>
            </w:pPr>
          </w:p>
          <w:p w:rsidR="00C55296" w:rsidRDefault="00C55296" w:rsidP="007E7373">
            <w:pPr>
              <w:pStyle w:val="BodyText"/>
              <w:tabs>
                <w:tab w:val="left" w:pos="2097"/>
              </w:tabs>
              <w:spacing w:before="69" w:line="260" w:lineRule="auto"/>
              <w:ind w:right="115"/>
              <w:rPr>
                <w:rFonts w:ascii="Times New Roman" w:eastAsia="Arial Unicode MS" w:hAnsi="Times New Roman"/>
                <w:szCs w:val="24"/>
              </w:rPr>
            </w:pPr>
            <w:r w:rsidRPr="00C55296">
              <w:rPr>
                <w:rFonts w:ascii="Times New Roman" w:eastAsia="Arial Unicode MS" w:hAnsi="Times New Roman"/>
                <w:szCs w:val="24"/>
              </w:rPr>
              <w:t>The Board’s Executive Director may respond</w:t>
            </w:r>
            <w:r>
              <w:rPr>
                <w:rFonts w:ascii="Times New Roman" w:eastAsia="Arial Unicode MS" w:hAnsi="Times New Roman"/>
                <w:szCs w:val="24"/>
              </w:rPr>
              <w:t xml:space="preserve"> or direct the response, that the Board will not review an incomplete petition for reinstatement using Template A, attached with the policy.</w:t>
            </w:r>
          </w:p>
          <w:p w:rsidR="00C55296" w:rsidRPr="00C55296" w:rsidRDefault="00C55296" w:rsidP="007E7373">
            <w:pPr>
              <w:pStyle w:val="BodyText"/>
              <w:tabs>
                <w:tab w:val="left" w:pos="2097"/>
              </w:tabs>
              <w:spacing w:before="69" w:line="260" w:lineRule="auto"/>
              <w:ind w:right="115"/>
              <w:rPr>
                <w:rFonts w:ascii="Times New Roman" w:hAnsi="Times New Roman"/>
                <w:szCs w:val="24"/>
              </w:rPr>
            </w:pPr>
          </w:p>
        </w:tc>
      </w:tr>
      <w:tr w:rsidR="00276489" w:rsidTr="00FB786F">
        <w:tc>
          <w:tcPr>
            <w:tcW w:w="2358" w:type="dxa"/>
          </w:tcPr>
          <w:p w:rsidR="00276489" w:rsidRDefault="00276489" w:rsidP="00FB786F">
            <w:pPr>
              <w:rPr>
                <w:b/>
              </w:rPr>
            </w:pPr>
          </w:p>
          <w:p w:rsidR="00276489" w:rsidRDefault="00276489" w:rsidP="00FB786F">
            <w:pPr>
              <w:rPr>
                <w:b/>
              </w:rPr>
            </w:pPr>
            <w:r>
              <w:rPr>
                <w:b/>
              </w:rPr>
              <w:t>Requests for Extension</w:t>
            </w:r>
          </w:p>
          <w:p w:rsidR="00276489" w:rsidRDefault="00276489" w:rsidP="00FB786F">
            <w:pPr>
              <w:rPr>
                <w:b/>
              </w:rPr>
            </w:pPr>
          </w:p>
        </w:tc>
        <w:tc>
          <w:tcPr>
            <w:tcW w:w="7218" w:type="dxa"/>
          </w:tcPr>
          <w:p w:rsidR="00276489" w:rsidRDefault="00276489" w:rsidP="007E7373">
            <w:pPr>
              <w:tabs>
                <w:tab w:val="num" w:pos="541"/>
              </w:tabs>
              <w:rPr>
                <w:rFonts w:eastAsia="Arial Unicode MS"/>
                <w:color w:val="000000"/>
                <w:szCs w:val="24"/>
              </w:rPr>
            </w:pPr>
          </w:p>
          <w:p w:rsidR="00276489" w:rsidRDefault="00276489" w:rsidP="007E7373">
            <w:pPr>
              <w:tabs>
                <w:tab w:val="num" w:pos="541"/>
              </w:tabs>
              <w:rPr>
                <w:rFonts w:eastAsia="Arial Unicode MS"/>
                <w:szCs w:val="24"/>
              </w:rPr>
            </w:pPr>
            <w:r w:rsidRPr="00C55296">
              <w:rPr>
                <w:rFonts w:eastAsia="Arial Unicode MS"/>
                <w:szCs w:val="24"/>
              </w:rPr>
              <w:t>The Board’s Executive Director may</w:t>
            </w:r>
            <w:r>
              <w:rPr>
                <w:rFonts w:eastAsia="Arial Unicode MS"/>
                <w:szCs w:val="24"/>
              </w:rPr>
              <w:t xml:space="preserve"> grant a request to extend time limits set for in 801 CMR 1.01 (11) as follows:</w:t>
            </w:r>
          </w:p>
          <w:p w:rsidR="00276489" w:rsidRDefault="00BF1ACC" w:rsidP="00BF1ACC">
            <w:pPr>
              <w:pStyle w:val="ListParagraph"/>
              <w:numPr>
                <w:ilvl w:val="0"/>
                <w:numId w:val="16"/>
              </w:numPr>
              <w:tabs>
                <w:tab w:val="num" w:pos="541"/>
              </w:tabs>
              <w:rPr>
                <w:rFonts w:eastAsia="Arial Unicode MS"/>
                <w:color w:val="000000"/>
                <w:szCs w:val="24"/>
              </w:rPr>
            </w:pPr>
            <w:r>
              <w:rPr>
                <w:rFonts w:eastAsia="Arial Unicode MS"/>
                <w:color w:val="000000"/>
                <w:szCs w:val="24"/>
              </w:rPr>
              <w:t>Up to 14 days extension on time to file Objections to a Tentative Decisions</w:t>
            </w:r>
          </w:p>
          <w:p w:rsidR="00BF1ACC" w:rsidRDefault="00BF1ACC" w:rsidP="00BF1ACC">
            <w:pPr>
              <w:pStyle w:val="ListParagraph"/>
              <w:numPr>
                <w:ilvl w:val="0"/>
                <w:numId w:val="16"/>
              </w:numPr>
              <w:tabs>
                <w:tab w:val="num" w:pos="541"/>
              </w:tabs>
              <w:rPr>
                <w:rFonts w:eastAsia="Arial Unicode MS"/>
                <w:color w:val="000000"/>
                <w:szCs w:val="24"/>
              </w:rPr>
            </w:pPr>
            <w:r>
              <w:rPr>
                <w:rFonts w:eastAsia="Arial Unicode MS"/>
                <w:color w:val="000000"/>
                <w:szCs w:val="24"/>
              </w:rPr>
              <w:t>Up to 10 days extension on time to file Responses to Objections on a Tentative Decision.</w:t>
            </w:r>
          </w:p>
          <w:p w:rsidR="00BF1ACC" w:rsidRPr="00BF1ACC" w:rsidRDefault="00BF1ACC" w:rsidP="00BF1ACC">
            <w:pPr>
              <w:pStyle w:val="ListParagraph"/>
              <w:tabs>
                <w:tab w:val="num" w:pos="541"/>
              </w:tabs>
              <w:ind w:left="1080"/>
              <w:rPr>
                <w:rFonts w:eastAsia="Arial Unicode MS"/>
                <w:color w:val="000000"/>
                <w:szCs w:val="24"/>
              </w:rPr>
            </w:pPr>
          </w:p>
        </w:tc>
      </w:tr>
      <w:tr w:rsidR="00276489" w:rsidTr="00FB786F">
        <w:tc>
          <w:tcPr>
            <w:tcW w:w="2358" w:type="dxa"/>
          </w:tcPr>
          <w:p w:rsidR="00276489" w:rsidRDefault="00276489" w:rsidP="00FB786F">
            <w:pPr>
              <w:rPr>
                <w:b/>
              </w:rPr>
            </w:pPr>
          </w:p>
          <w:p w:rsidR="00656B97" w:rsidRDefault="00656B97" w:rsidP="00FB786F">
            <w:pPr>
              <w:rPr>
                <w:b/>
              </w:rPr>
            </w:pPr>
            <w:r>
              <w:rPr>
                <w:b/>
              </w:rPr>
              <w:t>Report to Board</w:t>
            </w:r>
          </w:p>
          <w:p w:rsidR="00656B97" w:rsidRDefault="00656B97" w:rsidP="00FB786F">
            <w:pPr>
              <w:rPr>
                <w:b/>
              </w:rPr>
            </w:pPr>
          </w:p>
        </w:tc>
        <w:tc>
          <w:tcPr>
            <w:tcW w:w="7218" w:type="dxa"/>
          </w:tcPr>
          <w:p w:rsidR="00276489" w:rsidRDefault="00276489" w:rsidP="007E7373">
            <w:pPr>
              <w:tabs>
                <w:tab w:val="num" w:pos="541"/>
              </w:tabs>
              <w:rPr>
                <w:rFonts w:eastAsia="Arial Unicode MS"/>
                <w:color w:val="000000"/>
                <w:szCs w:val="24"/>
              </w:rPr>
            </w:pPr>
          </w:p>
          <w:p w:rsidR="00656B97" w:rsidRDefault="00656B97" w:rsidP="007E7373">
            <w:pPr>
              <w:tabs>
                <w:tab w:val="num" w:pos="541"/>
              </w:tabs>
              <w:rPr>
                <w:rFonts w:eastAsia="Arial Unicode MS"/>
                <w:color w:val="000000"/>
                <w:szCs w:val="24"/>
              </w:rPr>
            </w:pPr>
            <w:r>
              <w:rPr>
                <w:rFonts w:eastAsia="Arial Unicode MS"/>
                <w:color w:val="000000"/>
                <w:szCs w:val="24"/>
              </w:rPr>
              <w:t>Board staff shall submit to the Board a written report at each regularly scheduled meeting of the Board.  The report shall list all actions taken on the Board’s behalf pursuant to this policy since the previous meeting of the Board.</w:t>
            </w:r>
          </w:p>
          <w:p w:rsidR="00656B97" w:rsidRDefault="00656B97" w:rsidP="007E7373">
            <w:pPr>
              <w:tabs>
                <w:tab w:val="num" w:pos="541"/>
              </w:tabs>
              <w:rPr>
                <w:rFonts w:eastAsia="Arial Unicode MS"/>
                <w:color w:val="000000"/>
                <w:szCs w:val="24"/>
              </w:rPr>
            </w:pPr>
          </w:p>
        </w:tc>
      </w:tr>
    </w:tbl>
    <w:p w:rsidR="00AD29A0" w:rsidRDefault="00AD29A0"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B53580" w:rsidRDefault="00B53580" w:rsidP="00A950C0">
      <w:pPr>
        <w:jc w:val="center"/>
        <w:rPr>
          <w:szCs w:val="24"/>
        </w:rPr>
      </w:pPr>
    </w:p>
    <w:p w:rsidR="00B53580" w:rsidRDefault="00B53580" w:rsidP="00A950C0">
      <w:pPr>
        <w:jc w:val="center"/>
        <w:rPr>
          <w:szCs w:val="24"/>
        </w:rPr>
      </w:pPr>
    </w:p>
    <w:p w:rsidR="00B53580" w:rsidRDefault="00B53580" w:rsidP="00A950C0">
      <w:pPr>
        <w:jc w:val="center"/>
        <w:rPr>
          <w:szCs w:val="24"/>
        </w:rPr>
      </w:pPr>
    </w:p>
    <w:p w:rsidR="00B53580" w:rsidRDefault="00B53580" w:rsidP="00A950C0">
      <w:pPr>
        <w:jc w:val="center"/>
        <w:rPr>
          <w:szCs w:val="24"/>
        </w:rPr>
      </w:pPr>
    </w:p>
    <w:p w:rsidR="00B53580" w:rsidRDefault="00B53580" w:rsidP="00A950C0">
      <w:pPr>
        <w:jc w:val="center"/>
        <w:rPr>
          <w:szCs w:val="24"/>
        </w:rPr>
      </w:pPr>
    </w:p>
    <w:p w:rsidR="00B53580" w:rsidRDefault="00B53580" w:rsidP="00A950C0">
      <w:pPr>
        <w:jc w:val="center"/>
        <w:rPr>
          <w:szCs w:val="24"/>
        </w:rPr>
      </w:pPr>
    </w:p>
    <w:p w:rsidR="00B53580" w:rsidRDefault="00B53580" w:rsidP="00A950C0">
      <w:pPr>
        <w:jc w:val="center"/>
        <w:rPr>
          <w:szCs w:val="24"/>
        </w:rPr>
      </w:pPr>
    </w:p>
    <w:p w:rsidR="00B53580" w:rsidRDefault="00B53580" w:rsidP="00A950C0">
      <w:pPr>
        <w:jc w:val="center"/>
        <w:rPr>
          <w:szCs w:val="24"/>
        </w:rPr>
      </w:pPr>
    </w:p>
    <w:p w:rsidR="00B53580" w:rsidRDefault="00B53580" w:rsidP="00A950C0">
      <w:pPr>
        <w:jc w:val="center"/>
        <w:rPr>
          <w:szCs w:val="24"/>
        </w:rPr>
      </w:pPr>
    </w:p>
    <w:p w:rsidR="00B53580" w:rsidRDefault="00B53580" w:rsidP="00A950C0">
      <w:pPr>
        <w:jc w:val="center"/>
        <w:rPr>
          <w:szCs w:val="24"/>
        </w:rPr>
      </w:pPr>
    </w:p>
    <w:p w:rsidR="00B53580" w:rsidRDefault="00B53580" w:rsidP="00A950C0">
      <w:pPr>
        <w:jc w:val="center"/>
        <w:rPr>
          <w:szCs w:val="24"/>
        </w:rPr>
      </w:pPr>
    </w:p>
    <w:p w:rsidR="00B53580" w:rsidRDefault="00B53580" w:rsidP="00A950C0">
      <w:pPr>
        <w:jc w:val="center"/>
        <w:rPr>
          <w:szCs w:val="24"/>
        </w:rPr>
      </w:pPr>
    </w:p>
    <w:p w:rsidR="00B53580" w:rsidRDefault="00B53580" w:rsidP="00A950C0">
      <w:pPr>
        <w:jc w:val="center"/>
        <w:rPr>
          <w:szCs w:val="24"/>
        </w:rPr>
      </w:pPr>
    </w:p>
    <w:p w:rsidR="00B53580" w:rsidRDefault="00B53580" w:rsidP="00A950C0">
      <w:pPr>
        <w:jc w:val="center"/>
        <w:rPr>
          <w:szCs w:val="24"/>
        </w:rPr>
      </w:pPr>
    </w:p>
    <w:p w:rsidR="00B53580" w:rsidRDefault="00B53580" w:rsidP="00A950C0">
      <w:pPr>
        <w:jc w:val="center"/>
        <w:rPr>
          <w:szCs w:val="24"/>
        </w:rPr>
      </w:pPr>
    </w:p>
    <w:p w:rsidR="00B53580" w:rsidRDefault="00B53580" w:rsidP="00B53580">
      <w:pPr>
        <w:jc w:val="center"/>
        <w:rPr>
          <w:b/>
          <w:sz w:val="32"/>
          <w:szCs w:val="32"/>
        </w:rPr>
      </w:pPr>
      <w:r>
        <w:rPr>
          <w:b/>
          <w:sz w:val="32"/>
          <w:szCs w:val="32"/>
        </w:rPr>
        <w:lastRenderedPageBreak/>
        <w:t>TEMPLATE A</w:t>
      </w:r>
    </w:p>
    <w:p w:rsidR="00B53580" w:rsidRPr="00570FBF" w:rsidRDefault="00B53580" w:rsidP="00B53580">
      <w:pPr>
        <w:jc w:val="center"/>
        <w:rPr>
          <w:rFonts w:ascii="Arial" w:hAnsi="Arial"/>
          <w:sz w:val="32"/>
          <w:szCs w:val="32"/>
        </w:rPr>
      </w:pPr>
      <w:r>
        <w:rPr>
          <w:szCs w:val="24"/>
        </w:rPr>
        <w:tab/>
      </w:r>
      <w:r w:rsidRPr="00570FBF">
        <w:rPr>
          <w:rFonts w:ascii="Arial" w:hAnsi="Arial"/>
          <w:sz w:val="32"/>
          <w:szCs w:val="32"/>
        </w:rPr>
        <w:t>The Commonwealth of Massachusetts</w:t>
      </w:r>
    </w:p>
    <w:p w:rsidR="00B53580" w:rsidRPr="00570FBF" w:rsidRDefault="00B53580" w:rsidP="00B53580">
      <w:pPr>
        <w:pStyle w:val="ExecOffice"/>
        <w:framePr w:w="0" w:hSpace="0" w:wrap="auto" w:vAnchor="margin" w:hAnchor="text" w:xAlign="left" w:yAlign="inline"/>
        <w:rPr>
          <w:sz w:val="24"/>
          <w:szCs w:val="24"/>
        </w:rPr>
      </w:pPr>
      <w:r w:rsidRPr="00570FBF">
        <w:rPr>
          <w:sz w:val="24"/>
          <w:szCs w:val="24"/>
        </w:rPr>
        <w:t>Executive Office of Health and Human Services</w:t>
      </w:r>
    </w:p>
    <w:p w:rsidR="00B53580" w:rsidRPr="00570FBF" w:rsidRDefault="00B53580" w:rsidP="00B53580">
      <w:pPr>
        <w:pStyle w:val="ExecOffice"/>
        <w:framePr w:w="0" w:hSpace="0" w:wrap="auto" w:vAnchor="margin" w:hAnchor="text" w:xAlign="left" w:yAlign="inline"/>
        <w:rPr>
          <w:sz w:val="24"/>
          <w:szCs w:val="24"/>
        </w:rPr>
      </w:pPr>
      <w:r w:rsidRPr="00570FBF">
        <w:rPr>
          <w:sz w:val="24"/>
          <w:szCs w:val="24"/>
        </w:rPr>
        <w:t>Department of Public Health</w:t>
      </w:r>
    </w:p>
    <w:p w:rsidR="00B53580" w:rsidRPr="00570FBF" w:rsidRDefault="00B53580" w:rsidP="00B53580">
      <w:pPr>
        <w:pStyle w:val="ExecOffice"/>
        <w:framePr w:w="0" w:hSpace="0" w:wrap="auto" w:vAnchor="margin" w:hAnchor="text" w:xAlign="left" w:yAlign="inline"/>
        <w:rPr>
          <w:sz w:val="24"/>
          <w:szCs w:val="24"/>
        </w:rPr>
      </w:pPr>
      <w:r w:rsidRPr="00570FBF">
        <w:rPr>
          <w:sz w:val="24"/>
          <w:szCs w:val="24"/>
        </w:rPr>
        <w:t>Bureau of Health Professions Licensure</w:t>
      </w:r>
    </w:p>
    <w:p w:rsidR="00B53580" w:rsidRPr="00570FBF" w:rsidRDefault="00B53580" w:rsidP="00B53580">
      <w:pPr>
        <w:pStyle w:val="ExecOffice"/>
        <w:framePr w:w="0" w:hSpace="0" w:wrap="auto" w:vAnchor="margin" w:hAnchor="text" w:xAlign="left" w:yAlign="inline"/>
        <w:rPr>
          <w:sz w:val="24"/>
          <w:szCs w:val="24"/>
        </w:rPr>
      </w:pPr>
      <w:r w:rsidRPr="00570FBF">
        <w:rPr>
          <w:sz w:val="24"/>
          <w:szCs w:val="24"/>
        </w:rPr>
        <w:t>Board of Certification of Community Health Workers</w:t>
      </w:r>
    </w:p>
    <w:p w:rsidR="00B53580" w:rsidRPr="00570FBF" w:rsidRDefault="00B53580" w:rsidP="00B53580">
      <w:pPr>
        <w:pStyle w:val="ExecOffice"/>
        <w:framePr w:w="0" w:hSpace="0" w:wrap="auto" w:vAnchor="margin" w:hAnchor="text" w:xAlign="left" w:yAlign="inline"/>
        <w:rPr>
          <w:sz w:val="24"/>
          <w:szCs w:val="24"/>
        </w:rPr>
      </w:pPr>
      <w:r w:rsidRPr="00570FBF">
        <w:rPr>
          <w:sz w:val="24"/>
          <w:szCs w:val="24"/>
        </w:rPr>
        <w:t xml:space="preserve">239 Causeway Street, Suite 500, Boston, MA 02114 </w:t>
      </w:r>
    </w:p>
    <w:p w:rsidR="00B53580" w:rsidRDefault="00B53580" w:rsidP="00B53580">
      <w:pPr>
        <w:pStyle w:val="ExecOffice"/>
        <w:framePr w:w="0" w:hSpace="0" w:wrap="auto" w:vAnchor="margin" w:hAnchor="text" w:xAlign="left" w:yAlign="inline"/>
      </w:pPr>
    </w:p>
    <w:p w:rsidR="00B53580" w:rsidRDefault="00B53580" w:rsidP="00B53580">
      <w:pPr>
        <w:jc w:val="center"/>
        <w:rPr>
          <w:rFonts w:ascii="Arial" w:hAnsi="Arial" w:cs="Arial"/>
          <w:sz w:val="18"/>
          <w:szCs w:val="18"/>
        </w:rPr>
      </w:pPr>
      <w:r>
        <w:rPr>
          <w:rFonts w:ascii="Arial" w:hAnsi="Arial" w:cs="Arial"/>
          <w:sz w:val="18"/>
          <w:szCs w:val="18"/>
        </w:rPr>
        <w:t>Tel: 617-973-0806</w:t>
      </w:r>
    </w:p>
    <w:p w:rsidR="00B53580" w:rsidRDefault="00B53580" w:rsidP="00B53580">
      <w:pPr>
        <w:jc w:val="center"/>
        <w:rPr>
          <w:rFonts w:ascii="Arial" w:hAnsi="Arial" w:cs="Arial"/>
          <w:sz w:val="18"/>
          <w:szCs w:val="18"/>
        </w:rPr>
      </w:pPr>
      <w:r>
        <w:rPr>
          <w:rFonts w:ascii="Arial" w:hAnsi="Arial" w:cs="Arial"/>
          <w:sz w:val="18"/>
          <w:szCs w:val="18"/>
        </w:rPr>
        <w:t xml:space="preserve"> Fax: 617-973-0980</w:t>
      </w:r>
    </w:p>
    <w:p w:rsidR="00B53580" w:rsidRDefault="00B53580" w:rsidP="00B53580">
      <w:pPr>
        <w:jc w:val="center"/>
        <w:rPr>
          <w:rFonts w:ascii="Arial" w:hAnsi="Arial" w:cs="Arial"/>
          <w:sz w:val="18"/>
          <w:szCs w:val="18"/>
          <w:lang w:val="fr-FR"/>
        </w:rPr>
      </w:pPr>
      <w:r w:rsidRPr="00714203">
        <w:rPr>
          <w:rFonts w:ascii="Arial" w:hAnsi="Arial" w:cs="Arial"/>
          <w:sz w:val="18"/>
          <w:szCs w:val="18"/>
          <w:lang w:val="fr-FR"/>
        </w:rPr>
        <w:t>TTY : 617-973-0988</w:t>
      </w:r>
    </w:p>
    <w:p w:rsidR="00B53580" w:rsidRDefault="00BA0A68" w:rsidP="00B53580">
      <w:pPr>
        <w:jc w:val="center"/>
        <w:rPr>
          <w:rFonts w:ascii="Arial" w:hAnsi="Arial" w:cs="Arial"/>
          <w:sz w:val="18"/>
          <w:szCs w:val="18"/>
          <w:lang w:val="fr-FR"/>
        </w:rPr>
      </w:pPr>
      <w:hyperlink r:id="rId9" w:history="1">
        <w:r w:rsidR="00B53580" w:rsidRPr="00CB621E">
          <w:rPr>
            <w:rStyle w:val="Hyperlink"/>
            <w:rFonts w:ascii="Arial" w:hAnsi="Arial" w:cs="Arial"/>
            <w:sz w:val="18"/>
            <w:szCs w:val="18"/>
            <w:lang w:val="fr-FR"/>
          </w:rPr>
          <w:t>www.mass.gov/dph/boards/chw</w:t>
        </w:r>
      </w:hyperlink>
      <w:r w:rsidR="00B53580">
        <w:rPr>
          <w:rFonts w:ascii="Arial" w:hAnsi="Arial" w:cs="Arial"/>
          <w:sz w:val="18"/>
          <w:szCs w:val="18"/>
          <w:lang w:val="fr-FR"/>
        </w:rPr>
        <w:t xml:space="preserve"> </w:t>
      </w:r>
    </w:p>
    <w:p w:rsidR="00B53580" w:rsidRDefault="00B53580" w:rsidP="00B53580">
      <w:pPr>
        <w:jc w:val="center"/>
        <w:rPr>
          <w:szCs w:val="24"/>
        </w:rPr>
      </w:pPr>
    </w:p>
    <w:p w:rsidR="00B53580" w:rsidRDefault="00B53580" w:rsidP="00B53580">
      <w:pPr>
        <w:rPr>
          <w:szCs w:val="24"/>
        </w:rPr>
      </w:pPr>
      <w:r>
        <w:rPr>
          <w:szCs w:val="24"/>
        </w:rPr>
        <w:t>[DATE]</w:t>
      </w:r>
    </w:p>
    <w:p w:rsidR="00B53580" w:rsidRDefault="00B53580" w:rsidP="00B53580">
      <w:pPr>
        <w:rPr>
          <w:szCs w:val="24"/>
        </w:rPr>
      </w:pPr>
    </w:p>
    <w:p w:rsidR="00B53580" w:rsidRDefault="00B53580" w:rsidP="00B53580">
      <w:pPr>
        <w:pStyle w:val="NoSpacing"/>
      </w:pPr>
      <w:r>
        <w:t>[CERTIFICATE HOLDER NAME]</w:t>
      </w:r>
    </w:p>
    <w:p w:rsidR="00B53580" w:rsidRDefault="00B53580" w:rsidP="00B53580">
      <w:pPr>
        <w:pStyle w:val="NoSpacing"/>
      </w:pPr>
      <w:r>
        <w:t>[STREET ADDRESS]</w:t>
      </w:r>
    </w:p>
    <w:p w:rsidR="00B53580" w:rsidRDefault="00B53580" w:rsidP="00B53580">
      <w:pPr>
        <w:pStyle w:val="NoSpacing"/>
      </w:pPr>
      <w:r>
        <w:t>[CITY], [STATE] [ZIP CODE]</w:t>
      </w:r>
    </w:p>
    <w:p w:rsidR="00B53580" w:rsidRDefault="00B53580" w:rsidP="00B53580">
      <w:pPr>
        <w:rPr>
          <w:szCs w:val="24"/>
        </w:rPr>
      </w:pPr>
    </w:p>
    <w:p w:rsidR="00B53580" w:rsidRDefault="00B53580" w:rsidP="00B53580">
      <w:pPr>
        <w:pStyle w:val="NoSpacing"/>
      </w:pPr>
      <w:r>
        <w:t>RE:      In the Matter of [CERTIFICATE HOLDER NAME], Docket Number CHW-2018-</w:t>
      </w:r>
    </w:p>
    <w:p w:rsidR="00B53580" w:rsidRDefault="00B53580" w:rsidP="00B53580">
      <w:pPr>
        <w:rPr>
          <w:szCs w:val="24"/>
        </w:rPr>
      </w:pPr>
      <w:r>
        <w:rPr>
          <w:szCs w:val="24"/>
        </w:rPr>
        <w:tab/>
        <w:t>Board of Certification of Community Health Workers</w:t>
      </w:r>
    </w:p>
    <w:p w:rsidR="00B31C04" w:rsidRDefault="00B31C04" w:rsidP="00B53580">
      <w:pPr>
        <w:rPr>
          <w:szCs w:val="24"/>
        </w:rPr>
      </w:pPr>
    </w:p>
    <w:p w:rsidR="00B53580" w:rsidRDefault="00B53580" w:rsidP="00B53580">
      <w:r>
        <w:rPr>
          <w:szCs w:val="24"/>
        </w:rPr>
        <w:t xml:space="preserve">Dear </w:t>
      </w:r>
      <w:r>
        <w:t>[CERTIFICATE HOLDER NAME]:</w:t>
      </w:r>
    </w:p>
    <w:p w:rsidR="00B31C04" w:rsidRDefault="00B31C04" w:rsidP="00B53580"/>
    <w:p w:rsidR="00B53580" w:rsidRDefault="00B53580" w:rsidP="00B53580">
      <w:pPr>
        <w:rPr>
          <w:szCs w:val="24"/>
        </w:rPr>
      </w:pPr>
      <w:r>
        <w:t xml:space="preserve">On </w:t>
      </w:r>
      <w:r>
        <w:rPr>
          <w:szCs w:val="24"/>
        </w:rPr>
        <w:t xml:space="preserve">[DATE], Board staff received your petition to the Board requesting reinstatement of your certification.   </w:t>
      </w:r>
      <w:r>
        <w:t xml:space="preserve">On </w:t>
      </w:r>
      <w:r>
        <w:rPr>
          <w:szCs w:val="24"/>
        </w:rPr>
        <w:t xml:space="preserve">[DATE], Board staff advised you that you did not include with your petition all information and documentation required by the terms of: </w:t>
      </w:r>
    </w:p>
    <w:p w:rsidR="00B53580" w:rsidRPr="008B6AEF" w:rsidRDefault="00B53580" w:rsidP="00B53580">
      <w:pPr>
        <w:pStyle w:val="NoSpacing"/>
      </w:pPr>
      <w:r w:rsidRPr="00570FBF">
        <w:rPr>
          <w:sz w:val="32"/>
          <w:szCs w:val="32"/>
        </w:rPr>
        <w:sym w:font="Symbol" w:char="F08F"/>
      </w:r>
      <w:r w:rsidRPr="008B6AEF">
        <w:t xml:space="preserve">Consent Agreement that you entered into with the Board on [DATE] </w:t>
      </w:r>
    </w:p>
    <w:p w:rsidR="00B53580" w:rsidRPr="008B6AEF" w:rsidRDefault="00B53580" w:rsidP="00B53580">
      <w:pPr>
        <w:pStyle w:val="NoSpacing"/>
      </w:pPr>
      <w:r w:rsidRPr="00570FBF">
        <w:rPr>
          <w:sz w:val="32"/>
          <w:szCs w:val="32"/>
        </w:rPr>
        <w:sym w:font="Symbol" w:char="F08F"/>
      </w:r>
      <w:r w:rsidRPr="008B6AEF">
        <w:t xml:space="preserve">Final Decision and Order issued by the Board on [DATE] </w:t>
      </w:r>
    </w:p>
    <w:p w:rsidR="00B53580" w:rsidRPr="008B6AEF" w:rsidRDefault="00B53580" w:rsidP="00B53580">
      <w:pPr>
        <w:pStyle w:val="NoSpacing"/>
      </w:pPr>
      <w:r w:rsidRPr="00570FBF">
        <w:rPr>
          <w:sz w:val="32"/>
          <w:szCs w:val="32"/>
        </w:rPr>
        <w:sym w:font="Symbol" w:char="F08F"/>
      </w:r>
      <w:r w:rsidRPr="008B6AEF">
        <w:t xml:space="preserve">Board’s Reinstatement Policy [No] </w:t>
      </w:r>
    </w:p>
    <w:p w:rsidR="00B53580" w:rsidRPr="008B6AEF" w:rsidRDefault="00B53580" w:rsidP="00B53580">
      <w:pPr>
        <w:pStyle w:val="NoSpacing"/>
      </w:pPr>
      <w:r w:rsidRPr="00570FBF">
        <w:rPr>
          <w:sz w:val="32"/>
          <w:szCs w:val="32"/>
        </w:rPr>
        <w:sym w:font="Symbol" w:char="F08F"/>
      </w:r>
      <w:r w:rsidRPr="008B6AEF">
        <w:t xml:space="preserve">Board’s regulations at [cite] </w:t>
      </w:r>
    </w:p>
    <w:p w:rsidR="00B53580" w:rsidRDefault="00B53580" w:rsidP="00B53580">
      <w:pPr>
        <w:autoSpaceDE w:val="0"/>
        <w:autoSpaceDN w:val="0"/>
        <w:adjustRightInd w:val="0"/>
        <w:rPr>
          <w:color w:val="000000"/>
          <w:szCs w:val="24"/>
        </w:rPr>
      </w:pPr>
    </w:p>
    <w:p w:rsidR="00B53580" w:rsidRPr="008B6AEF" w:rsidRDefault="00B53580" w:rsidP="00B53580">
      <w:pPr>
        <w:autoSpaceDE w:val="0"/>
        <w:autoSpaceDN w:val="0"/>
        <w:adjustRightInd w:val="0"/>
        <w:rPr>
          <w:color w:val="000000"/>
          <w:szCs w:val="24"/>
        </w:rPr>
      </w:pPr>
      <w:r w:rsidRPr="008B6AEF">
        <w:rPr>
          <w:color w:val="000000"/>
          <w:szCs w:val="24"/>
        </w:rPr>
        <w:t xml:space="preserve">Specifically, your petition did not include the following item(s): </w:t>
      </w:r>
    </w:p>
    <w:p w:rsidR="00B53580" w:rsidRPr="008B6AEF" w:rsidRDefault="00B53580" w:rsidP="00B53580">
      <w:pPr>
        <w:autoSpaceDE w:val="0"/>
        <w:autoSpaceDN w:val="0"/>
        <w:adjustRightInd w:val="0"/>
        <w:rPr>
          <w:color w:val="000000"/>
          <w:szCs w:val="24"/>
        </w:rPr>
      </w:pPr>
      <w:r w:rsidRPr="008B6AEF">
        <w:rPr>
          <w:color w:val="000000"/>
          <w:szCs w:val="24"/>
        </w:rPr>
        <w:t>[</w:t>
      </w:r>
      <w:proofErr w:type="gramStart"/>
      <w:r w:rsidRPr="008B6AEF">
        <w:rPr>
          <w:color w:val="000000"/>
          <w:szCs w:val="24"/>
        </w:rPr>
        <w:t>list</w:t>
      </w:r>
      <w:proofErr w:type="gramEnd"/>
      <w:r w:rsidRPr="008B6AEF">
        <w:rPr>
          <w:color w:val="000000"/>
          <w:szCs w:val="24"/>
        </w:rPr>
        <w:t xml:space="preserve">] </w:t>
      </w:r>
    </w:p>
    <w:p w:rsidR="00B53580" w:rsidRDefault="00B53580" w:rsidP="00B53580">
      <w:pPr>
        <w:pStyle w:val="Default"/>
      </w:pPr>
      <w:r w:rsidRPr="008B6AEF">
        <w:t xml:space="preserve">Please be advised that your petition will not be reviewed by the Board due to the fact that it is incomplete. You may resubmit a new petition but it must include all required elements. </w:t>
      </w:r>
    </w:p>
    <w:p w:rsidR="00B53580" w:rsidRPr="008B6AEF" w:rsidRDefault="00B53580" w:rsidP="00B53580">
      <w:pPr>
        <w:pStyle w:val="Default"/>
      </w:pPr>
    </w:p>
    <w:p w:rsidR="00B53580" w:rsidRPr="008B6AEF" w:rsidRDefault="00B53580" w:rsidP="00B53580">
      <w:pPr>
        <w:pStyle w:val="Default"/>
      </w:pPr>
      <w:r w:rsidRPr="008B6AEF">
        <w:t xml:space="preserve">Sincerely, </w:t>
      </w:r>
    </w:p>
    <w:p w:rsidR="00B53580" w:rsidRPr="008B6AEF" w:rsidRDefault="00B53580" w:rsidP="00B53580">
      <w:pPr>
        <w:pStyle w:val="Default"/>
      </w:pPr>
      <w:r w:rsidRPr="008B6AEF">
        <w:t xml:space="preserve">[ED] </w:t>
      </w:r>
    </w:p>
    <w:p w:rsidR="00B53580" w:rsidRPr="008B6AEF" w:rsidRDefault="00B53580" w:rsidP="00B53580">
      <w:pPr>
        <w:rPr>
          <w:szCs w:val="24"/>
        </w:rPr>
      </w:pPr>
      <w:r w:rsidRPr="008B6AEF">
        <w:rPr>
          <w:szCs w:val="24"/>
        </w:rPr>
        <w:t>Executive Director</w:t>
      </w:r>
    </w:p>
    <w:p w:rsidR="00B53580" w:rsidRDefault="00B53580" w:rsidP="00B53580">
      <w:pPr>
        <w:rPr>
          <w:color w:val="000000"/>
          <w:sz w:val="23"/>
          <w:szCs w:val="23"/>
        </w:rPr>
      </w:pPr>
    </w:p>
    <w:p w:rsidR="00B31C04" w:rsidRDefault="00B31C04" w:rsidP="00B53580">
      <w:pPr>
        <w:rPr>
          <w:color w:val="000000"/>
          <w:sz w:val="23"/>
          <w:szCs w:val="23"/>
        </w:rPr>
      </w:pPr>
    </w:p>
    <w:p w:rsidR="00B31C04" w:rsidRDefault="00B31C04" w:rsidP="00B53580">
      <w:pPr>
        <w:rPr>
          <w:color w:val="000000"/>
          <w:sz w:val="23"/>
          <w:szCs w:val="23"/>
        </w:rPr>
      </w:pPr>
    </w:p>
    <w:p w:rsidR="00B31C04" w:rsidRDefault="00B31C04" w:rsidP="00B53580">
      <w:pPr>
        <w:rPr>
          <w:color w:val="000000"/>
          <w:sz w:val="23"/>
          <w:szCs w:val="23"/>
        </w:rPr>
      </w:pPr>
    </w:p>
    <w:p w:rsidR="00B31C04" w:rsidRDefault="00B31C04" w:rsidP="00B53580">
      <w:pPr>
        <w:rPr>
          <w:color w:val="000000"/>
          <w:sz w:val="23"/>
          <w:szCs w:val="23"/>
        </w:rPr>
      </w:pPr>
    </w:p>
    <w:p w:rsidR="00B31C04" w:rsidRDefault="00B31C04" w:rsidP="00B31C04">
      <w:pPr>
        <w:jc w:val="center"/>
        <w:rPr>
          <w:b/>
          <w:sz w:val="32"/>
          <w:szCs w:val="32"/>
        </w:rPr>
      </w:pPr>
      <w:r>
        <w:rPr>
          <w:b/>
          <w:sz w:val="32"/>
          <w:szCs w:val="32"/>
        </w:rPr>
        <w:t>TEMPLATE B</w:t>
      </w:r>
    </w:p>
    <w:p w:rsidR="00B31C04" w:rsidRPr="00570FBF" w:rsidRDefault="00B31C04" w:rsidP="00B31C04">
      <w:pPr>
        <w:jc w:val="center"/>
        <w:rPr>
          <w:rFonts w:ascii="Arial" w:hAnsi="Arial"/>
          <w:sz w:val="32"/>
          <w:szCs w:val="32"/>
        </w:rPr>
      </w:pPr>
      <w:r>
        <w:rPr>
          <w:szCs w:val="24"/>
        </w:rPr>
        <w:tab/>
      </w:r>
      <w:r w:rsidRPr="00570FBF">
        <w:rPr>
          <w:rFonts w:ascii="Arial" w:hAnsi="Arial"/>
          <w:sz w:val="32"/>
          <w:szCs w:val="32"/>
        </w:rPr>
        <w:t>The Commonwealth of Massachusetts</w:t>
      </w:r>
    </w:p>
    <w:p w:rsidR="00B31C04" w:rsidRPr="00570FBF" w:rsidRDefault="00B31C04" w:rsidP="00B31C04">
      <w:pPr>
        <w:pStyle w:val="ExecOffice"/>
        <w:framePr w:w="0" w:hSpace="0" w:wrap="auto" w:vAnchor="margin" w:hAnchor="text" w:xAlign="left" w:yAlign="inline"/>
        <w:rPr>
          <w:sz w:val="24"/>
          <w:szCs w:val="24"/>
        </w:rPr>
      </w:pPr>
      <w:r w:rsidRPr="00570FBF">
        <w:rPr>
          <w:sz w:val="24"/>
          <w:szCs w:val="24"/>
        </w:rPr>
        <w:t>Executive Office of Health and Human Services</w:t>
      </w:r>
    </w:p>
    <w:p w:rsidR="00B31C04" w:rsidRPr="00570FBF" w:rsidRDefault="00B31C04" w:rsidP="00B31C04">
      <w:pPr>
        <w:pStyle w:val="ExecOffice"/>
        <w:framePr w:w="0" w:hSpace="0" w:wrap="auto" w:vAnchor="margin" w:hAnchor="text" w:xAlign="left" w:yAlign="inline"/>
        <w:rPr>
          <w:sz w:val="24"/>
          <w:szCs w:val="24"/>
        </w:rPr>
      </w:pPr>
      <w:r w:rsidRPr="00570FBF">
        <w:rPr>
          <w:sz w:val="24"/>
          <w:szCs w:val="24"/>
        </w:rPr>
        <w:t>Department of Public Health</w:t>
      </w:r>
    </w:p>
    <w:p w:rsidR="00B31C04" w:rsidRPr="00570FBF" w:rsidRDefault="00B31C04" w:rsidP="00B31C04">
      <w:pPr>
        <w:pStyle w:val="ExecOffice"/>
        <w:framePr w:w="0" w:hSpace="0" w:wrap="auto" w:vAnchor="margin" w:hAnchor="text" w:xAlign="left" w:yAlign="inline"/>
        <w:rPr>
          <w:sz w:val="24"/>
          <w:szCs w:val="24"/>
        </w:rPr>
      </w:pPr>
      <w:r w:rsidRPr="00570FBF">
        <w:rPr>
          <w:sz w:val="24"/>
          <w:szCs w:val="24"/>
        </w:rPr>
        <w:t>Bureau of Health Professions Licensure</w:t>
      </w:r>
    </w:p>
    <w:p w:rsidR="00B31C04" w:rsidRPr="00570FBF" w:rsidRDefault="00B31C04" w:rsidP="00B31C04">
      <w:pPr>
        <w:pStyle w:val="ExecOffice"/>
        <w:framePr w:w="0" w:hSpace="0" w:wrap="auto" w:vAnchor="margin" w:hAnchor="text" w:xAlign="left" w:yAlign="inline"/>
        <w:rPr>
          <w:sz w:val="24"/>
          <w:szCs w:val="24"/>
        </w:rPr>
      </w:pPr>
      <w:r w:rsidRPr="00570FBF">
        <w:rPr>
          <w:sz w:val="24"/>
          <w:szCs w:val="24"/>
        </w:rPr>
        <w:t>Board of Certification of Community Health Workers</w:t>
      </w:r>
    </w:p>
    <w:p w:rsidR="00B31C04" w:rsidRPr="00570FBF" w:rsidRDefault="00B31C04" w:rsidP="00B31C04">
      <w:pPr>
        <w:pStyle w:val="ExecOffice"/>
        <w:framePr w:w="0" w:hSpace="0" w:wrap="auto" w:vAnchor="margin" w:hAnchor="text" w:xAlign="left" w:yAlign="inline"/>
        <w:rPr>
          <w:sz w:val="24"/>
          <w:szCs w:val="24"/>
        </w:rPr>
      </w:pPr>
      <w:r w:rsidRPr="00570FBF">
        <w:rPr>
          <w:sz w:val="24"/>
          <w:szCs w:val="24"/>
        </w:rPr>
        <w:t xml:space="preserve">239 Causeway Street, Suite 500, Boston, MA 02114 </w:t>
      </w:r>
    </w:p>
    <w:p w:rsidR="00B31C04" w:rsidRDefault="00B31C04" w:rsidP="00B31C04">
      <w:pPr>
        <w:pStyle w:val="ExecOffice"/>
        <w:framePr w:w="0" w:hSpace="0" w:wrap="auto" w:vAnchor="margin" w:hAnchor="text" w:xAlign="left" w:yAlign="inline"/>
      </w:pPr>
    </w:p>
    <w:p w:rsidR="00B31C04" w:rsidRDefault="00B31C04" w:rsidP="00B31C04">
      <w:pPr>
        <w:jc w:val="center"/>
        <w:rPr>
          <w:rFonts w:ascii="Arial" w:hAnsi="Arial" w:cs="Arial"/>
          <w:sz w:val="18"/>
          <w:szCs w:val="18"/>
        </w:rPr>
      </w:pPr>
      <w:r>
        <w:rPr>
          <w:rFonts w:ascii="Arial" w:hAnsi="Arial" w:cs="Arial"/>
          <w:sz w:val="18"/>
          <w:szCs w:val="18"/>
        </w:rPr>
        <w:t>Tel: 617-973-0806</w:t>
      </w:r>
    </w:p>
    <w:p w:rsidR="00B31C04" w:rsidRDefault="00B31C04" w:rsidP="00B31C04">
      <w:pPr>
        <w:jc w:val="center"/>
        <w:rPr>
          <w:rFonts w:ascii="Arial" w:hAnsi="Arial" w:cs="Arial"/>
          <w:sz w:val="18"/>
          <w:szCs w:val="18"/>
        </w:rPr>
      </w:pPr>
      <w:r>
        <w:rPr>
          <w:rFonts w:ascii="Arial" w:hAnsi="Arial" w:cs="Arial"/>
          <w:sz w:val="18"/>
          <w:szCs w:val="18"/>
        </w:rPr>
        <w:t xml:space="preserve"> Fax: 617-973-0980</w:t>
      </w:r>
    </w:p>
    <w:p w:rsidR="00B31C04" w:rsidRDefault="00B31C04" w:rsidP="00B31C04">
      <w:pPr>
        <w:jc w:val="center"/>
        <w:rPr>
          <w:rFonts w:ascii="Arial" w:hAnsi="Arial" w:cs="Arial"/>
          <w:sz w:val="18"/>
          <w:szCs w:val="18"/>
          <w:lang w:val="fr-FR"/>
        </w:rPr>
      </w:pPr>
      <w:r w:rsidRPr="00714203">
        <w:rPr>
          <w:rFonts w:ascii="Arial" w:hAnsi="Arial" w:cs="Arial"/>
          <w:sz w:val="18"/>
          <w:szCs w:val="18"/>
          <w:lang w:val="fr-FR"/>
        </w:rPr>
        <w:t>TTY : 617-973-0988</w:t>
      </w:r>
    </w:p>
    <w:p w:rsidR="00B31C04" w:rsidRDefault="00BA0A68" w:rsidP="00B31C04">
      <w:pPr>
        <w:jc w:val="center"/>
        <w:rPr>
          <w:rFonts w:ascii="Arial" w:hAnsi="Arial" w:cs="Arial"/>
          <w:sz w:val="18"/>
          <w:szCs w:val="18"/>
          <w:lang w:val="fr-FR"/>
        </w:rPr>
      </w:pPr>
      <w:hyperlink r:id="rId10" w:history="1">
        <w:r w:rsidR="00B31C04" w:rsidRPr="00CB621E">
          <w:rPr>
            <w:rStyle w:val="Hyperlink"/>
            <w:rFonts w:ascii="Arial" w:hAnsi="Arial" w:cs="Arial"/>
            <w:sz w:val="18"/>
            <w:szCs w:val="18"/>
            <w:lang w:val="fr-FR"/>
          </w:rPr>
          <w:t>www.mass.gov/dph/boards/chw</w:t>
        </w:r>
      </w:hyperlink>
      <w:r w:rsidR="00B31C04">
        <w:rPr>
          <w:rFonts w:ascii="Arial" w:hAnsi="Arial" w:cs="Arial"/>
          <w:sz w:val="18"/>
          <w:szCs w:val="18"/>
          <w:lang w:val="fr-FR"/>
        </w:rPr>
        <w:t xml:space="preserve"> </w:t>
      </w:r>
    </w:p>
    <w:p w:rsidR="00B31C04" w:rsidRDefault="00B31C04" w:rsidP="00B31C04">
      <w:pPr>
        <w:jc w:val="center"/>
        <w:rPr>
          <w:szCs w:val="24"/>
        </w:rPr>
      </w:pPr>
    </w:p>
    <w:p w:rsidR="00B31C04" w:rsidRDefault="00B31C04" w:rsidP="00B31C04">
      <w:pPr>
        <w:rPr>
          <w:szCs w:val="24"/>
        </w:rPr>
      </w:pPr>
      <w:r>
        <w:rPr>
          <w:szCs w:val="24"/>
        </w:rPr>
        <w:t>[DATE]</w:t>
      </w:r>
    </w:p>
    <w:p w:rsidR="00B31C04" w:rsidRDefault="00B31C04" w:rsidP="00B31C04">
      <w:pPr>
        <w:rPr>
          <w:szCs w:val="24"/>
        </w:rPr>
      </w:pPr>
    </w:p>
    <w:p w:rsidR="00B31C04" w:rsidRDefault="00B31C04" w:rsidP="00B31C04">
      <w:pPr>
        <w:pStyle w:val="NoSpacing"/>
      </w:pPr>
      <w:r>
        <w:t>[CERTIFICATE HOLDER NAME]</w:t>
      </w:r>
    </w:p>
    <w:p w:rsidR="00B31C04" w:rsidRDefault="00B31C04" w:rsidP="00B31C04">
      <w:pPr>
        <w:pStyle w:val="NoSpacing"/>
      </w:pPr>
      <w:r>
        <w:t>[STREET ADDRESS]</w:t>
      </w:r>
    </w:p>
    <w:p w:rsidR="00B31C04" w:rsidRDefault="00B31C04" w:rsidP="00B31C04">
      <w:pPr>
        <w:pStyle w:val="NoSpacing"/>
      </w:pPr>
      <w:r>
        <w:t>[CITY], [STATE] [ZIP CODE]</w:t>
      </w:r>
    </w:p>
    <w:p w:rsidR="00B31C04" w:rsidRDefault="00B31C04" w:rsidP="00B31C04">
      <w:pPr>
        <w:pStyle w:val="NoSpacing"/>
      </w:pPr>
    </w:p>
    <w:p w:rsidR="00B31C04" w:rsidRDefault="00B31C04" w:rsidP="00B31C04">
      <w:pPr>
        <w:rPr>
          <w:szCs w:val="24"/>
        </w:rPr>
      </w:pPr>
    </w:p>
    <w:p w:rsidR="00B31C04" w:rsidRDefault="00B31C04" w:rsidP="00B31C04">
      <w:pPr>
        <w:pStyle w:val="NoSpacing"/>
      </w:pPr>
      <w:r>
        <w:t>RE:      In the Matter of [CERTIFICATE HOLDER NAME], Docket Number CHW-2018-</w:t>
      </w:r>
    </w:p>
    <w:p w:rsidR="00B31C04" w:rsidRDefault="00B31C04" w:rsidP="00B31C04">
      <w:pPr>
        <w:rPr>
          <w:szCs w:val="24"/>
        </w:rPr>
      </w:pPr>
      <w:r>
        <w:rPr>
          <w:szCs w:val="24"/>
        </w:rPr>
        <w:tab/>
        <w:t>Board of Certification of Community Health Workers</w:t>
      </w:r>
    </w:p>
    <w:p w:rsidR="00B31C04" w:rsidRDefault="00B31C04" w:rsidP="00B31C04">
      <w:pPr>
        <w:rPr>
          <w:szCs w:val="24"/>
        </w:rPr>
      </w:pPr>
    </w:p>
    <w:p w:rsidR="00B31C04" w:rsidRDefault="00B31C04" w:rsidP="00B31C04">
      <w:pPr>
        <w:rPr>
          <w:szCs w:val="24"/>
        </w:rPr>
      </w:pPr>
      <w:r>
        <w:rPr>
          <w:szCs w:val="24"/>
        </w:rPr>
        <w:t xml:space="preserve">Dear </w:t>
      </w:r>
    </w:p>
    <w:p w:rsidR="00B31C04" w:rsidRDefault="00B31C04" w:rsidP="00B31C04">
      <w:pPr>
        <w:rPr>
          <w:szCs w:val="24"/>
        </w:rPr>
      </w:pPr>
    </w:p>
    <w:p w:rsidR="00B31C04" w:rsidRDefault="00B31C04" w:rsidP="00B31C04">
      <w:pPr>
        <w:pStyle w:val="Default"/>
      </w:pPr>
      <w:r w:rsidRPr="00B13DAA">
        <w:t xml:space="preserve">I have learned of your concerns relating to the resolution of the above-referenced disciplinary proceeding. I understand that the outcome of this proceeding is important to you. </w:t>
      </w:r>
    </w:p>
    <w:p w:rsidR="00B31C04" w:rsidRPr="00B13DAA" w:rsidRDefault="00B31C04" w:rsidP="00B31C04">
      <w:pPr>
        <w:pStyle w:val="Default"/>
      </w:pPr>
    </w:p>
    <w:p w:rsidR="00B31C04" w:rsidRPr="00B13DAA" w:rsidRDefault="00B31C04" w:rsidP="00B31C04">
      <w:pPr>
        <w:pStyle w:val="Default"/>
      </w:pPr>
      <w:r w:rsidRPr="00B13DAA">
        <w:rPr>
          <w:i/>
          <w:iCs/>
        </w:rPr>
        <w:t xml:space="preserve">For Complaints </w:t>
      </w:r>
    </w:p>
    <w:p w:rsidR="00B31C04" w:rsidRDefault="00B31C04" w:rsidP="00B31C04">
      <w:pPr>
        <w:rPr>
          <w:szCs w:val="24"/>
        </w:rPr>
      </w:pPr>
      <w:r w:rsidRPr="00B13DAA">
        <w:rPr>
          <w:szCs w:val="24"/>
        </w:rPr>
        <w:t xml:space="preserve">Formal disciplinary proceedings before the Board of </w:t>
      </w:r>
      <w:r>
        <w:rPr>
          <w:szCs w:val="24"/>
        </w:rPr>
        <w:t>Certification of</w:t>
      </w:r>
      <w:r w:rsidRPr="00B13DAA">
        <w:rPr>
          <w:szCs w:val="24"/>
        </w:rPr>
        <w:t xml:space="preserve"> [BOARD] (“Board”) are conducted in accordance with the State Administrative Procedure Act, M.G.L. c. 30A. The parties to that proceeding are the Board and the licensed individual. As the individual who brought the information or allegations of misconduct to the Board’s attention, you may be called as a witness, but you are not a party in the proceeding. As such, you do not have standing to appeal the Board’s decision. On the other hand, the Board’s decision was not a determination of your rights and liabilities in this or any other forum.</w:t>
      </w:r>
    </w:p>
    <w:p w:rsidR="00B31C04" w:rsidRDefault="00B31C04" w:rsidP="00B31C04">
      <w:pPr>
        <w:rPr>
          <w:szCs w:val="24"/>
        </w:rPr>
      </w:pPr>
    </w:p>
    <w:p w:rsidR="00B31C04" w:rsidRPr="00B13DAA" w:rsidRDefault="00B31C04" w:rsidP="00B31C04">
      <w:pPr>
        <w:pStyle w:val="Default"/>
      </w:pPr>
      <w:r w:rsidRPr="00B13DAA">
        <w:rPr>
          <w:i/>
          <w:iCs/>
        </w:rPr>
        <w:t xml:space="preserve">For Staff Assignments that are closed </w:t>
      </w:r>
    </w:p>
    <w:p w:rsidR="00B31C04" w:rsidRDefault="00B31C04" w:rsidP="00B31C04">
      <w:pPr>
        <w:pStyle w:val="Default"/>
      </w:pPr>
      <w:r w:rsidRPr="00B13DAA">
        <w:t xml:space="preserve">The Board of </w:t>
      </w:r>
      <w:r>
        <w:t>Certification</w:t>
      </w:r>
      <w:r w:rsidRPr="00B13DAA">
        <w:t xml:space="preserve"> </w:t>
      </w:r>
      <w:r>
        <w:t>of</w:t>
      </w:r>
      <w:r w:rsidRPr="00B13DAA">
        <w:t xml:space="preserve"> [BOARD] (“Board”) directs investigation of allegations against a </w:t>
      </w:r>
      <w:r>
        <w:t>certificate holder</w:t>
      </w:r>
      <w:r w:rsidRPr="00B13DAA">
        <w:t xml:space="preserve">. The Board may direct that the investigation be closed without taking action </w:t>
      </w:r>
      <w:r w:rsidRPr="00B13DAA">
        <w:lastRenderedPageBreak/>
        <w:t xml:space="preserve">where the Board lacks jurisdiction, where there is insufficient evidence of misconduct, or where the allegations, if true, do not warrant disciplinary action. </w:t>
      </w:r>
    </w:p>
    <w:p w:rsidR="00B31C04" w:rsidRPr="00B13DAA" w:rsidRDefault="00B31C04" w:rsidP="00B31C04">
      <w:pPr>
        <w:pStyle w:val="Default"/>
      </w:pPr>
    </w:p>
    <w:p w:rsidR="00B31C04" w:rsidRDefault="00B31C04" w:rsidP="00B31C04">
      <w:pPr>
        <w:pStyle w:val="Default"/>
      </w:pPr>
      <w:r w:rsidRPr="00B13DAA">
        <w:t xml:space="preserve">The Board’s resolution of this matter was based on consideration of all of the evidence presented. The Board regrets that you may be dissatisfied with the outcome; however, the Board will not take any further action on the complaint and considers the matter closed. </w:t>
      </w:r>
    </w:p>
    <w:p w:rsidR="00B31C04" w:rsidRPr="00B13DAA" w:rsidRDefault="00B31C04" w:rsidP="00B31C04">
      <w:pPr>
        <w:pStyle w:val="Default"/>
      </w:pPr>
    </w:p>
    <w:p w:rsidR="00B31C04" w:rsidRDefault="00B31C04" w:rsidP="00B31C04">
      <w:pPr>
        <w:pStyle w:val="Default"/>
      </w:pPr>
      <w:r w:rsidRPr="00B13DAA">
        <w:t xml:space="preserve">Sincerely, </w:t>
      </w:r>
    </w:p>
    <w:p w:rsidR="00B31C04" w:rsidRPr="00B13DAA" w:rsidRDefault="00B31C04" w:rsidP="00B31C04">
      <w:pPr>
        <w:pStyle w:val="Default"/>
      </w:pPr>
    </w:p>
    <w:p w:rsidR="00B31C04" w:rsidRDefault="00B31C04" w:rsidP="00B31C04">
      <w:pPr>
        <w:rPr>
          <w:szCs w:val="24"/>
        </w:rPr>
      </w:pPr>
      <w:r w:rsidRPr="00B13DAA">
        <w:rPr>
          <w:szCs w:val="24"/>
        </w:rPr>
        <w:t>[ED]</w:t>
      </w:r>
    </w:p>
    <w:p w:rsidR="00B31C04" w:rsidRPr="00B13DAA" w:rsidRDefault="00B31C04" w:rsidP="00B31C04">
      <w:pPr>
        <w:rPr>
          <w:szCs w:val="24"/>
        </w:rPr>
      </w:pPr>
      <w:r w:rsidRPr="00B13DAA">
        <w:rPr>
          <w:szCs w:val="24"/>
        </w:rPr>
        <w:t>Executive Director</w:t>
      </w:r>
    </w:p>
    <w:p w:rsidR="00B31C04" w:rsidRDefault="00B31C04" w:rsidP="00B31C04">
      <w:pPr>
        <w:rPr>
          <w:szCs w:val="24"/>
        </w:rPr>
      </w:pPr>
    </w:p>
    <w:p w:rsidR="00B31C04" w:rsidRPr="00E41EF6" w:rsidRDefault="00B31C04" w:rsidP="00B31C04">
      <w:pPr>
        <w:jc w:val="center"/>
        <w:rPr>
          <w:szCs w:val="24"/>
        </w:rPr>
      </w:pPr>
    </w:p>
    <w:p w:rsidR="00B31C04" w:rsidRDefault="00B31C04" w:rsidP="00B53580">
      <w:pPr>
        <w:rPr>
          <w:color w:val="000000"/>
          <w:sz w:val="23"/>
          <w:szCs w:val="23"/>
        </w:rPr>
      </w:pPr>
    </w:p>
    <w:p w:rsidR="00B53580" w:rsidRDefault="00B53580" w:rsidP="00B53580">
      <w:pPr>
        <w:rPr>
          <w:szCs w:val="24"/>
        </w:rPr>
      </w:pPr>
    </w:p>
    <w:p w:rsidR="00B53580" w:rsidRDefault="00B53580" w:rsidP="00B53580">
      <w:pPr>
        <w:rPr>
          <w:szCs w:val="24"/>
        </w:rPr>
      </w:pPr>
    </w:p>
    <w:p w:rsidR="00B53580" w:rsidRDefault="00B53580" w:rsidP="00B53580">
      <w:pPr>
        <w:rPr>
          <w:szCs w:val="24"/>
        </w:rPr>
      </w:pPr>
    </w:p>
    <w:p w:rsidR="00B53580" w:rsidRDefault="00B53580" w:rsidP="00B53580">
      <w:pPr>
        <w:rPr>
          <w:szCs w:val="24"/>
        </w:rPr>
      </w:pPr>
    </w:p>
    <w:p w:rsidR="00B53580" w:rsidRDefault="00B53580" w:rsidP="00B53580">
      <w:pPr>
        <w:rPr>
          <w:szCs w:val="24"/>
        </w:rPr>
      </w:pPr>
      <w:r>
        <w:rPr>
          <w:szCs w:val="24"/>
        </w:rPr>
        <w:tab/>
      </w:r>
    </w:p>
    <w:p w:rsidR="00B53580" w:rsidRDefault="00B53580" w:rsidP="00B53580">
      <w:pPr>
        <w:rPr>
          <w:szCs w:val="24"/>
        </w:rPr>
      </w:pPr>
    </w:p>
    <w:p w:rsidR="00B53580" w:rsidRPr="00E41EF6" w:rsidRDefault="00B53580" w:rsidP="00B53580">
      <w:pPr>
        <w:jc w:val="center"/>
        <w:rPr>
          <w:szCs w:val="24"/>
        </w:rPr>
      </w:pPr>
    </w:p>
    <w:p w:rsidR="00B53580" w:rsidRDefault="00B53580"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Default="00293042" w:rsidP="00A950C0">
      <w:pPr>
        <w:jc w:val="center"/>
        <w:rPr>
          <w:szCs w:val="24"/>
        </w:rPr>
      </w:pPr>
    </w:p>
    <w:p w:rsidR="00293042" w:rsidRPr="00A950C0" w:rsidRDefault="00293042" w:rsidP="00293042">
      <w:pPr>
        <w:rPr>
          <w:szCs w:val="24"/>
        </w:rPr>
      </w:pPr>
    </w:p>
    <w:sectPr w:rsidR="00293042" w:rsidRPr="00A950C0" w:rsidSect="006B53D9">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489" w:rsidRDefault="00276489" w:rsidP="00A17889">
      <w:r>
        <w:separator/>
      </w:r>
    </w:p>
  </w:endnote>
  <w:endnote w:type="continuationSeparator" w:id="0">
    <w:p w:rsidR="00276489" w:rsidRDefault="00276489" w:rsidP="00A1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489" w:rsidRDefault="002764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6489" w:rsidRDefault="002764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697393"/>
      <w:docPartObj>
        <w:docPartGallery w:val="Page Numbers (Bottom of Page)"/>
        <w:docPartUnique/>
      </w:docPartObj>
    </w:sdtPr>
    <w:sdtEndPr/>
    <w:sdtContent>
      <w:sdt>
        <w:sdtPr>
          <w:id w:val="-1669238322"/>
          <w:docPartObj>
            <w:docPartGallery w:val="Page Numbers (Top of Page)"/>
            <w:docPartUnique/>
          </w:docPartObj>
        </w:sdtPr>
        <w:sdtEndPr/>
        <w:sdtContent>
          <w:p w:rsidR="00276489" w:rsidRDefault="00276489" w:rsidP="00BC5ECB">
            <w:pPr>
              <w:pStyle w:val="Footer"/>
            </w:pPr>
            <w:r>
              <w:t>Policy 2018-02</w:t>
            </w:r>
          </w:p>
          <w:p w:rsidR="00276489" w:rsidRDefault="00276489">
            <w:pPr>
              <w:pStyle w:val="Footer"/>
              <w:jc w:val="center"/>
            </w:pPr>
            <w:r>
              <w:t xml:space="preserve">Page </w:t>
            </w:r>
            <w:r w:rsidRPr="00BC5ECB">
              <w:rPr>
                <w:bCs/>
                <w:szCs w:val="24"/>
              </w:rPr>
              <w:fldChar w:fldCharType="begin"/>
            </w:r>
            <w:r w:rsidRPr="00BC5ECB">
              <w:rPr>
                <w:bCs/>
              </w:rPr>
              <w:instrText xml:space="preserve"> PAGE </w:instrText>
            </w:r>
            <w:r w:rsidRPr="00BC5ECB">
              <w:rPr>
                <w:bCs/>
                <w:szCs w:val="24"/>
              </w:rPr>
              <w:fldChar w:fldCharType="separate"/>
            </w:r>
            <w:r w:rsidR="00BA0A68">
              <w:rPr>
                <w:bCs/>
                <w:noProof/>
              </w:rPr>
              <w:t>3</w:t>
            </w:r>
            <w:r w:rsidRPr="00BC5ECB">
              <w:rPr>
                <w:bCs/>
                <w:szCs w:val="24"/>
              </w:rPr>
              <w:fldChar w:fldCharType="end"/>
            </w:r>
            <w:r>
              <w:t xml:space="preserve"> of </w:t>
            </w:r>
            <w:r w:rsidRPr="00BC5ECB">
              <w:rPr>
                <w:bCs/>
                <w:szCs w:val="24"/>
              </w:rPr>
              <w:fldChar w:fldCharType="begin"/>
            </w:r>
            <w:r w:rsidRPr="00BC5ECB">
              <w:rPr>
                <w:bCs/>
              </w:rPr>
              <w:instrText xml:space="preserve"> NUMPAGES  </w:instrText>
            </w:r>
            <w:r w:rsidRPr="00BC5ECB">
              <w:rPr>
                <w:bCs/>
                <w:szCs w:val="24"/>
              </w:rPr>
              <w:fldChar w:fldCharType="separate"/>
            </w:r>
            <w:r w:rsidR="00BA0A68">
              <w:rPr>
                <w:bCs/>
                <w:noProof/>
              </w:rPr>
              <w:t>5</w:t>
            </w:r>
            <w:r w:rsidRPr="00BC5ECB">
              <w:rPr>
                <w:bCs/>
                <w:szCs w:val="24"/>
              </w:rPr>
              <w:fldChar w:fldCharType="end"/>
            </w:r>
          </w:p>
        </w:sdtContent>
      </w:sdt>
    </w:sdtContent>
  </w:sdt>
  <w:p w:rsidR="00276489" w:rsidRPr="00CE1074" w:rsidRDefault="00276489" w:rsidP="00FB786F">
    <w:pPr>
      <w:pStyle w:val="Footer"/>
      <w:ind w:right="360"/>
      <w:rPr>
        <w:b/>
        <w:snapToGrid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489" w:rsidRDefault="00276489">
    <w:pPr>
      <w:pStyle w:val="Footer"/>
      <w:rPr>
        <w:sz w:val="20"/>
      </w:rPr>
    </w:pPr>
    <w:r>
      <w:rPr>
        <w:sz w:val="20"/>
      </w:rPr>
      <w:t>Draft proposed revisions</w:t>
    </w:r>
  </w:p>
  <w:p w:rsidR="00276489" w:rsidRDefault="00276489">
    <w:pPr>
      <w:pStyle w:val="Footer"/>
      <w:rPr>
        <w:sz w:val="20"/>
      </w:rPr>
    </w:pPr>
    <w:r>
      <w:rPr>
        <w:sz w:val="20"/>
      </w:rPr>
      <w:t>Board review 9-12-2001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489" w:rsidRDefault="00276489" w:rsidP="00A17889">
      <w:r>
        <w:separator/>
      </w:r>
    </w:p>
  </w:footnote>
  <w:footnote w:type="continuationSeparator" w:id="0">
    <w:p w:rsidR="00276489" w:rsidRDefault="00276489" w:rsidP="00A17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489" w:rsidRDefault="00276489" w:rsidP="00A17889">
    <w:pPr>
      <w:pStyle w:val="Title"/>
    </w:pPr>
    <w:r>
      <w:t>BOARD OF CERTIFICATION OF</w:t>
    </w:r>
  </w:p>
  <w:p w:rsidR="00276489" w:rsidRDefault="00276489" w:rsidP="00A17889">
    <w:pPr>
      <w:pStyle w:val="Title"/>
    </w:pPr>
    <w:r>
      <w:t>COMMUNITY HEALTH WORKERS</w:t>
    </w:r>
  </w:p>
  <w:p w:rsidR="00276489" w:rsidRDefault="00276489" w:rsidP="00A17889">
    <w:pPr>
      <w:pStyle w:val="Title"/>
    </w:pPr>
  </w:p>
  <w:p w:rsidR="00276489" w:rsidRDefault="00276489" w:rsidP="00A17889">
    <w:pPr>
      <w:pStyle w:val="Title"/>
      <w:rPr>
        <w:rFonts w:eastAsia="Arial Unicode MS"/>
        <w:color w:val="000000"/>
        <w:u w:color="000000"/>
      </w:rPr>
    </w:pPr>
    <w:r>
      <w:rPr>
        <w:rFonts w:eastAsia="Arial Unicode MS"/>
        <w:color w:val="000000"/>
        <w:u w:color="000000"/>
      </w:rPr>
      <w:t>Bureau Staff Action Policy 2018-02</w:t>
    </w:r>
  </w:p>
  <w:p w:rsidR="00276489" w:rsidRDefault="00276489" w:rsidP="00A17889">
    <w:pPr>
      <w:pStyle w:val="Tit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489" w:rsidRDefault="00276489">
    <w:pPr>
      <w:pStyle w:val="Header"/>
    </w:pPr>
    <w:r>
      <w:t>Key:  Regular Type-Current policy provision</w:t>
    </w:r>
    <w:r>
      <w:tab/>
    </w:r>
    <w:r>
      <w:tab/>
      <w:t>4-17</w:t>
    </w:r>
  </w:p>
  <w:p w:rsidR="00276489" w:rsidRDefault="00276489">
    <w:pPr>
      <w:pStyle w:val="Header"/>
    </w:pPr>
    <w:r>
      <w:t xml:space="preserve">          </w:t>
    </w:r>
    <w:r>
      <w:rPr>
        <w:b/>
      </w:rPr>
      <w:t>Bold type</w:t>
    </w:r>
    <w:r>
      <w:t>-Proposed revision</w:t>
    </w:r>
  </w:p>
  <w:p w:rsidR="00276489" w:rsidRDefault="00276489">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0B2B"/>
    <w:multiLevelType w:val="hybridMultilevel"/>
    <w:tmpl w:val="A8485A88"/>
    <w:lvl w:ilvl="0" w:tplc="A710B93C">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nsid w:val="0B5B48AE"/>
    <w:multiLevelType w:val="hybridMultilevel"/>
    <w:tmpl w:val="734495E8"/>
    <w:lvl w:ilvl="0" w:tplc="6D7EE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F242E"/>
    <w:multiLevelType w:val="hybridMultilevel"/>
    <w:tmpl w:val="886C036C"/>
    <w:lvl w:ilvl="0" w:tplc="0409000F">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3">
    <w:nsid w:val="0F810776"/>
    <w:multiLevelType w:val="hybridMultilevel"/>
    <w:tmpl w:val="E01AD04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nsid w:val="13F72FF1"/>
    <w:multiLevelType w:val="hybridMultilevel"/>
    <w:tmpl w:val="4260B7E0"/>
    <w:lvl w:ilvl="0" w:tplc="801C3C94">
      <w:start w:val="3"/>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5">
    <w:nsid w:val="16835BB0"/>
    <w:multiLevelType w:val="hybridMultilevel"/>
    <w:tmpl w:val="A676B0F0"/>
    <w:lvl w:ilvl="0" w:tplc="4FDAF5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6">
    <w:nsid w:val="358872BB"/>
    <w:multiLevelType w:val="hybridMultilevel"/>
    <w:tmpl w:val="866A223C"/>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7">
    <w:nsid w:val="4D75367E"/>
    <w:multiLevelType w:val="multilevel"/>
    <w:tmpl w:val="5BBA65D0"/>
    <w:lvl w:ilvl="0">
      <w:start w:val="2"/>
      <w:numFmt w:val="decimal"/>
      <w:lvlText w:val="%1"/>
      <w:lvlJc w:val="left"/>
      <w:pPr>
        <w:ind w:hanging="420"/>
      </w:pPr>
      <w:rPr>
        <w:rFonts w:hint="default"/>
      </w:rPr>
    </w:lvl>
    <w:lvl w:ilvl="1">
      <w:start w:val="8"/>
      <w:numFmt w:val="decimal"/>
      <w:lvlText w:val="%1.%2"/>
      <w:lvlJc w:val="left"/>
      <w:pPr>
        <w:ind w:hanging="420"/>
      </w:pPr>
      <w:rPr>
        <w:rFonts w:ascii="Times New Roman" w:eastAsia="Times New Roman" w:hAnsi="Times New Roman" w:hint="default"/>
        <w:spacing w:val="-2"/>
        <w:sz w:val="24"/>
        <w:szCs w:val="24"/>
      </w:rPr>
    </w:lvl>
    <w:lvl w:ilvl="2">
      <w:start w:val="1"/>
      <w:numFmt w:val="decimal"/>
      <w:lvlText w:val="(%3)"/>
      <w:lvlJc w:val="left"/>
      <w:pPr>
        <w:ind w:hanging="449"/>
      </w:pPr>
      <w:rPr>
        <w:rFonts w:ascii="Times New Roman" w:eastAsia="Times New Roman" w:hAnsi="Times New Roman" w:hint="default"/>
        <w:spacing w:val="-6"/>
        <w:sz w:val="24"/>
        <w:szCs w:val="24"/>
      </w:rPr>
    </w:lvl>
    <w:lvl w:ilvl="3">
      <w:start w:val="1"/>
      <w:numFmt w:val="lowerLetter"/>
      <w:lvlText w:val="(%4)"/>
      <w:lvlJc w:val="left"/>
      <w:pPr>
        <w:ind w:hanging="434"/>
      </w:pPr>
      <w:rPr>
        <w:rFonts w:ascii="Times New Roman" w:eastAsia="Times New Roman" w:hAnsi="Times New Roman" w:hint="default"/>
        <w:spacing w:val="-6"/>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54824C3F"/>
    <w:multiLevelType w:val="hybridMultilevel"/>
    <w:tmpl w:val="467C5F94"/>
    <w:lvl w:ilvl="0" w:tplc="92EE6348">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9C07379"/>
    <w:multiLevelType w:val="hybridMultilevel"/>
    <w:tmpl w:val="6526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F5345B"/>
    <w:multiLevelType w:val="hybridMultilevel"/>
    <w:tmpl w:val="712ACCDE"/>
    <w:lvl w:ilvl="0" w:tplc="8D1605FC">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9D7907"/>
    <w:multiLevelType w:val="hybridMultilevel"/>
    <w:tmpl w:val="F07421BA"/>
    <w:lvl w:ilvl="0" w:tplc="DF5672F8">
      <w:start w:val="3"/>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2">
    <w:nsid w:val="70136849"/>
    <w:multiLevelType w:val="hybridMultilevel"/>
    <w:tmpl w:val="E7C0476C"/>
    <w:lvl w:ilvl="0" w:tplc="47560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A81EE0"/>
    <w:multiLevelType w:val="hybridMultilevel"/>
    <w:tmpl w:val="4574F656"/>
    <w:lvl w:ilvl="0" w:tplc="04090001">
      <w:start w:val="1"/>
      <w:numFmt w:val="bullet"/>
      <w:lvlText w:val=""/>
      <w:lvlJc w:val="left"/>
      <w:pPr>
        <w:tabs>
          <w:tab w:val="num" w:pos="901"/>
        </w:tabs>
        <w:ind w:left="901" w:hanging="360"/>
      </w:pPr>
      <w:rPr>
        <w:rFonts w:ascii="Symbol" w:hAnsi="Symbol" w:hint="default"/>
      </w:rPr>
    </w:lvl>
    <w:lvl w:ilvl="1" w:tplc="04090019" w:tentative="1">
      <w:start w:val="1"/>
      <w:numFmt w:val="lowerLetter"/>
      <w:lvlText w:val="%2."/>
      <w:lvlJc w:val="left"/>
      <w:pPr>
        <w:tabs>
          <w:tab w:val="num" w:pos="1981"/>
        </w:tabs>
        <w:ind w:left="1981" w:hanging="360"/>
      </w:pPr>
    </w:lvl>
    <w:lvl w:ilvl="2" w:tplc="0409001B" w:tentative="1">
      <w:start w:val="1"/>
      <w:numFmt w:val="lowerRoman"/>
      <w:lvlText w:val="%3."/>
      <w:lvlJc w:val="right"/>
      <w:pPr>
        <w:tabs>
          <w:tab w:val="num" w:pos="2701"/>
        </w:tabs>
        <w:ind w:left="2701" w:hanging="180"/>
      </w:pPr>
    </w:lvl>
    <w:lvl w:ilvl="3" w:tplc="0409000F" w:tentative="1">
      <w:start w:val="1"/>
      <w:numFmt w:val="decimal"/>
      <w:lvlText w:val="%4."/>
      <w:lvlJc w:val="left"/>
      <w:pPr>
        <w:tabs>
          <w:tab w:val="num" w:pos="3421"/>
        </w:tabs>
        <w:ind w:left="3421" w:hanging="360"/>
      </w:pPr>
    </w:lvl>
    <w:lvl w:ilvl="4" w:tplc="04090019" w:tentative="1">
      <w:start w:val="1"/>
      <w:numFmt w:val="lowerLetter"/>
      <w:lvlText w:val="%5."/>
      <w:lvlJc w:val="left"/>
      <w:pPr>
        <w:tabs>
          <w:tab w:val="num" w:pos="4141"/>
        </w:tabs>
        <w:ind w:left="4141" w:hanging="360"/>
      </w:pPr>
    </w:lvl>
    <w:lvl w:ilvl="5" w:tplc="0409001B" w:tentative="1">
      <w:start w:val="1"/>
      <w:numFmt w:val="lowerRoman"/>
      <w:lvlText w:val="%6."/>
      <w:lvlJc w:val="right"/>
      <w:pPr>
        <w:tabs>
          <w:tab w:val="num" w:pos="4861"/>
        </w:tabs>
        <w:ind w:left="4861" w:hanging="180"/>
      </w:pPr>
    </w:lvl>
    <w:lvl w:ilvl="6" w:tplc="0409000F" w:tentative="1">
      <w:start w:val="1"/>
      <w:numFmt w:val="decimal"/>
      <w:lvlText w:val="%7."/>
      <w:lvlJc w:val="left"/>
      <w:pPr>
        <w:tabs>
          <w:tab w:val="num" w:pos="5581"/>
        </w:tabs>
        <w:ind w:left="5581" w:hanging="360"/>
      </w:pPr>
    </w:lvl>
    <w:lvl w:ilvl="7" w:tplc="04090019" w:tentative="1">
      <w:start w:val="1"/>
      <w:numFmt w:val="lowerLetter"/>
      <w:lvlText w:val="%8."/>
      <w:lvlJc w:val="left"/>
      <w:pPr>
        <w:tabs>
          <w:tab w:val="num" w:pos="6301"/>
        </w:tabs>
        <w:ind w:left="6301" w:hanging="360"/>
      </w:pPr>
    </w:lvl>
    <w:lvl w:ilvl="8" w:tplc="0409001B" w:tentative="1">
      <w:start w:val="1"/>
      <w:numFmt w:val="lowerRoman"/>
      <w:lvlText w:val="%9."/>
      <w:lvlJc w:val="right"/>
      <w:pPr>
        <w:tabs>
          <w:tab w:val="num" w:pos="7021"/>
        </w:tabs>
        <w:ind w:left="7021" w:hanging="180"/>
      </w:pPr>
    </w:lvl>
  </w:abstractNum>
  <w:abstractNum w:abstractNumId="14">
    <w:nsid w:val="7E3745F6"/>
    <w:multiLevelType w:val="hybridMultilevel"/>
    <w:tmpl w:val="0D4A2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426B5F"/>
    <w:multiLevelType w:val="hybridMultilevel"/>
    <w:tmpl w:val="249CD530"/>
    <w:lvl w:ilvl="0" w:tplc="6E2AA0E6">
      <w:start w:val="6"/>
      <w:numFmt w:val="decimal"/>
      <w:lvlText w:val="%1."/>
      <w:lvlJc w:val="left"/>
      <w:pPr>
        <w:tabs>
          <w:tab w:val="num" w:pos="702"/>
        </w:tabs>
        <w:ind w:left="702" w:hanging="360"/>
      </w:pPr>
      <w:rPr>
        <w:rFonts w:hint="default"/>
      </w:rPr>
    </w:lvl>
    <w:lvl w:ilvl="1" w:tplc="1688D4D0">
      <w:start w:val="1"/>
      <w:numFmt w:val="lowerLetter"/>
      <w:lvlText w:val="%2."/>
      <w:lvlJc w:val="left"/>
      <w:pPr>
        <w:tabs>
          <w:tab w:val="num" w:pos="1422"/>
        </w:tabs>
        <w:ind w:left="1422" w:hanging="360"/>
      </w:pPr>
      <w:rPr>
        <w:rFonts w:hint="default"/>
      </w:r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4"/>
  </w:num>
  <w:num w:numId="2">
    <w:abstractNumId w:val="5"/>
  </w:num>
  <w:num w:numId="3">
    <w:abstractNumId w:val="15"/>
  </w:num>
  <w:num w:numId="4">
    <w:abstractNumId w:val="8"/>
  </w:num>
  <w:num w:numId="5">
    <w:abstractNumId w:val="11"/>
  </w:num>
  <w:num w:numId="6">
    <w:abstractNumId w:val="0"/>
  </w:num>
  <w:num w:numId="7">
    <w:abstractNumId w:val="14"/>
  </w:num>
  <w:num w:numId="8">
    <w:abstractNumId w:val="7"/>
  </w:num>
  <w:num w:numId="9">
    <w:abstractNumId w:val="6"/>
  </w:num>
  <w:num w:numId="10">
    <w:abstractNumId w:val="2"/>
  </w:num>
  <w:num w:numId="11">
    <w:abstractNumId w:val="9"/>
  </w:num>
  <w:num w:numId="12">
    <w:abstractNumId w:val="3"/>
  </w:num>
  <w:num w:numId="13">
    <w:abstractNumId w:val="1"/>
  </w:num>
  <w:num w:numId="14">
    <w:abstractNumId w:val="1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drawingGridHorizontalSpacing w:val="110"/>
  <w:displayHorizont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0C0"/>
    <w:rsid w:val="000109DE"/>
    <w:rsid w:val="0005054E"/>
    <w:rsid w:val="00063065"/>
    <w:rsid w:val="000C0047"/>
    <w:rsid w:val="000D3D8E"/>
    <w:rsid w:val="001A3AF9"/>
    <w:rsid w:val="001C5E94"/>
    <w:rsid w:val="001F5270"/>
    <w:rsid w:val="00232A7D"/>
    <w:rsid w:val="00270527"/>
    <w:rsid w:val="00276489"/>
    <w:rsid w:val="00293042"/>
    <w:rsid w:val="0032109E"/>
    <w:rsid w:val="003453A3"/>
    <w:rsid w:val="003C48A3"/>
    <w:rsid w:val="003C6B0D"/>
    <w:rsid w:val="004253B4"/>
    <w:rsid w:val="0042601F"/>
    <w:rsid w:val="00441A40"/>
    <w:rsid w:val="004601E2"/>
    <w:rsid w:val="0046364D"/>
    <w:rsid w:val="004839E0"/>
    <w:rsid w:val="0048721F"/>
    <w:rsid w:val="0054277D"/>
    <w:rsid w:val="0056614A"/>
    <w:rsid w:val="0056753E"/>
    <w:rsid w:val="00572255"/>
    <w:rsid w:val="005865E4"/>
    <w:rsid w:val="005B585E"/>
    <w:rsid w:val="005B65C3"/>
    <w:rsid w:val="005C6886"/>
    <w:rsid w:val="0063435A"/>
    <w:rsid w:val="0064026E"/>
    <w:rsid w:val="00656B97"/>
    <w:rsid w:val="0066746B"/>
    <w:rsid w:val="00692A4A"/>
    <w:rsid w:val="006B53D9"/>
    <w:rsid w:val="007451A3"/>
    <w:rsid w:val="0075214B"/>
    <w:rsid w:val="007A1FC6"/>
    <w:rsid w:val="007C1044"/>
    <w:rsid w:val="007E7373"/>
    <w:rsid w:val="00830E09"/>
    <w:rsid w:val="00831E85"/>
    <w:rsid w:val="008735CE"/>
    <w:rsid w:val="00876F42"/>
    <w:rsid w:val="00883A07"/>
    <w:rsid w:val="008B3ED1"/>
    <w:rsid w:val="009133C1"/>
    <w:rsid w:val="009178BC"/>
    <w:rsid w:val="0092701F"/>
    <w:rsid w:val="00975660"/>
    <w:rsid w:val="00A17889"/>
    <w:rsid w:val="00A205BA"/>
    <w:rsid w:val="00A85FC7"/>
    <w:rsid w:val="00A950C0"/>
    <w:rsid w:val="00AD29A0"/>
    <w:rsid w:val="00B14FE7"/>
    <w:rsid w:val="00B31C04"/>
    <w:rsid w:val="00B36BD2"/>
    <w:rsid w:val="00B53580"/>
    <w:rsid w:val="00B60B04"/>
    <w:rsid w:val="00BA0A68"/>
    <w:rsid w:val="00BC5599"/>
    <w:rsid w:val="00BC5ECB"/>
    <w:rsid w:val="00BF1ACC"/>
    <w:rsid w:val="00BF4A17"/>
    <w:rsid w:val="00C44DBB"/>
    <w:rsid w:val="00C55296"/>
    <w:rsid w:val="00CA52C9"/>
    <w:rsid w:val="00CB2758"/>
    <w:rsid w:val="00CC106C"/>
    <w:rsid w:val="00CC5F9C"/>
    <w:rsid w:val="00CD264E"/>
    <w:rsid w:val="00CF3DA1"/>
    <w:rsid w:val="00D0625E"/>
    <w:rsid w:val="00D20035"/>
    <w:rsid w:val="00D22861"/>
    <w:rsid w:val="00D82052"/>
    <w:rsid w:val="00D92ADF"/>
    <w:rsid w:val="00DE2C8A"/>
    <w:rsid w:val="00DF0164"/>
    <w:rsid w:val="00E2466D"/>
    <w:rsid w:val="00E83308"/>
    <w:rsid w:val="00EA4556"/>
    <w:rsid w:val="00F12DDD"/>
    <w:rsid w:val="00F226AF"/>
    <w:rsid w:val="00FB786F"/>
    <w:rsid w:val="00FD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88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E7373"/>
    <w:pPr>
      <w:spacing w:before="480" w:line="276" w:lineRule="auto"/>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7889"/>
    <w:pPr>
      <w:tabs>
        <w:tab w:val="center" w:pos="4320"/>
        <w:tab w:val="right" w:pos="8640"/>
      </w:tabs>
    </w:pPr>
  </w:style>
  <w:style w:type="character" w:customStyle="1" w:styleId="HeaderChar">
    <w:name w:val="Header Char"/>
    <w:basedOn w:val="DefaultParagraphFont"/>
    <w:link w:val="Header"/>
    <w:rsid w:val="00A17889"/>
    <w:rPr>
      <w:rFonts w:ascii="Times New Roman" w:eastAsia="Times New Roman" w:hAnsi="Times New Roman" w:cs="Times New Roman"/>
      <w:sz w:val="24"/>
      <w:szCs w:val="20"/>
    </w:rPr>
  </w:style>
  <w:style w:type="paragraph" w:styleId="Footer">
    <w:name w:val="footer"/>
    <w:basedOn w:val="Normal"/>
    <w:link w:val="FooterChar"/>
    <w:uiPriority w:val="99"/>
    <w:rsid w:val="00A17889"/>
    <w:pPr>
      <w:tabs>
        <w:tab w:val="center" w:pos="4320"/>
        <w:tab w:val="right" w:pos="8640"/>
      </w:tabs>
    </w:pPr>
  </w:style>
  <w:style w:type="character" w:customStyle="1" w:styleId="FooterChar">
    <w:name w:val="Footer Char"/>
    <w:basedOn w:val="DefaultParagraphFont"/>
    <w:link w:val="Footer"/>
    <w:uiPriority w:val="99"/>
    <w:rsid w:val="00A17889"/>
    <w:rPr>
      <w:rFonts w:ascii="Times New Roman" w:eastAsia="Times New Roman" w:hAnsi="Times New Roman" w:cs="Times New Roman"/>
      <w:sz w:val="24"/>
      <w:szCs w:val="20"/>
    </w:rPr>
  </w:style>
  <w:style w:type="character" w:styleId="PageNumber">
    <w:name w:val="page number"/>
    <w:basedOn w:val="DefaultParagraphFont"/>
    <w:rsid w:val="00A17889"/>
  </w:style>
  <w:style w:type="paragraph" w:styleId="BodyTextIndent">
    <w:name w:val="Body Text Indent"/>
    <w:basedOn w:val="Normal"/>
    <w:link w:val="BodyTextIndentChar"/>
    <w:rsid w:val="00A17889"/>
    <w:pPr>
      <w:ind w:left="720"/>
    </w:pPr>
    <w:rPr>
      <w:i/>
    </w:rPr>
  </w:style>
  <w:style w:type="character" w:customStyle="1" w:styleId="BodyTextIndentChar">
    <w:name w:val="Body Text Indent Char"/>
    <w:basedOn w:val="DefaultParagraphFont"/>
    <w:link w:val="BodyTextIndent"/>
    <w:rsid w:val="00A17889"/>
    <w:rPr>
      <w:rFonts w:ascii="Times New Roman" w:eastAsia="Times New Roman" w:hAnsi="Times New Roman" w:cs="Times New Roman"/>
      <w:i/>
      <w:sz w:val="24"/>
      <w:szCs w:val="20"/>
    </w:rPr>
  </w:style>
  <w:style w:type="paragraph" w:styleId="BodyTextIndent2">
    <w:name w:val="Body Text Indent 2"/>
    <w:basedOn w:val="Normal"/>
    <w:link w:val="BodyTextIndent2Char"/>
    <w:rsid w:val="00A17889"/>
    <w:pPr>
      <w:ind w:left="720"/>
    </w:pPr>
  </w:style>
  <w:style w:type="character" w:customStyle="1" w:styleId="BodyTextIndent2Char">
    <w:name w:val="Body Text Indent 2 Char"/>
    <w:basedOn w:val="DefaultParagraphFont"/>
    <w:link w:val="BodyTextIndent2"/>
    <w:rsid w:val="00A17889"/>
    <w:rPr>
      <w:rFonts w:ascii="Times New Roman" w:eastAsia="Times New Roman" w:hAnsi="Times New Roman" w:cs="Times New Roman"/>
      <w:sz w:val="24"/>
      <w:szCs w:val="20"/>
    </w:rPr>
  </w:style>
  <w:style w:type="paragraph" w:styleId="BodyTextIndent3">
    <w:name w:val="Body Text Indent 3"/>
    <w:basedOn w:val="Normal"/>
    <w:link w:val="BodyTextIndent3Char"/>
    <w:rsid w:val="00A17889"/>
    <w:pPr>
      <w:ind w:left="612" w:hanging="270"/>
    </w:pPr>
  </w:style>
  <w:style w:type="character" w:customStyle="1" w:styleId="BodyTextIndent3Char">
    <w:name w:val="Body Text Indent 3 Char"/>
    <w:basedOn w:val="DefaultParagraphFont"/>
    <w:link w:val="BodyTextIndent3"/>
    <w:rsid w:val="00A17889"/>
    <w:rPr>
      <w:rFonts w:ascii="Times New Roman" w:eastAsia="Times New Roman" w:hAnsi="Times New Roman" w:cs="Times New Roman"/>
      <w:sz w:val="24"/>
      <w:szCs w:val="20"/>
    </w:rPr>
  </w:style>
  <w:style w:type="paragraph" w:styleId="BodyText">
    <w:name w:val="Body Text"/>
    <w:basedOn w:val="Normal"/>
    <w:link w:val="BodyTextChar"/>
    <w:rsid w:val="00A17889"/>
    <w:rPr>
      <w:rFonts w:ascii="Arial" w:hAnsi="Arial"/>
    </w:rPr>
  </w:style>
  <w:style w:type="character" w:customStyle="1" w:styleId="BodyTextChar">
    <w:name w:val="Body Text Char"/>
    <w:basedOn w:val="DefaultParagraphFont"/>
    <w:link w:val="BodyText"/>
    <w:rsid w:val="00A17889"/>
    <w:rPr>
      <w:rFonts w:ascii="Arial" w:eastAsia="Times New Roman" w:hAnsi="Arial" w:cs="Times New Roman"/>
      <w:sz w:val="24"/>
      <w:szCs w:val="20"/>
    </w:rPr>
  </w:style>
  <w:style w:type="paragraph" w:styleId="Title">
    <w:name w:val="Title"/>
    <w:basedOn w:val="Normal"/>
    <w:link w:val="TitleChar"/>
    <w:qFormat/>
    <w:rsid w:val="00A17889"/>
    <w:pPr>
      <w:jc w:val="center"/>
    </w:pPr>
    <w:rPr>
      <w:b/>
    </w:rPr>
  </w:style>
  <w:style w:type="character" w:customStyle="1" w:styleId="TitleChar">
    <w:name w:val="Title Char"/>
    <w:basedOn w:val="DefaultParagraphFont"/>
    <w:link w:val="Title"/>
    <w:rsid w:val="00A17889"/>
    <w:rPr>
      <w:rFonts w:ascii="Times New Roman" w:eastAsia="Times New Roman" w:hAnsi="Times New Roman" w:cs="Times New Roman"/>
      <w:b/>
      <w:sz w:val="24"/>
      <w:szCs w:val="20"/>
    </w:rPr>
  </w:style>
  <w:style w:type="paragraph" w:styleId="ListParagraph">
    <w:name w:val="List Paragraph"/>
    <w:basedOn w:val="Normal"/>
    <w:uiPriority w:val="34"/>
    <w:qFormat/>
    <w:rsid w:val="005B585E"/>
    <w:pPr>
      <w:ind w:left="720"/>
      <w:contextualSpacing/>
    </w:pPr>
  </w:style>
  <w:style w:type="character" w:styleId="CommentReference">
    <w:name w:val="annotation reference"/>
    <w:basedOn w:val="DefaultParagraphFont"/>
    <w:uiPriority w:val="99"/>
    <w:semiHidden/>
    <w:unhideWhenUsed/>
    <w:rsid w:val="001F5270"/>
    <w:rPr>
      <w:sz w:val="16"/>
      <w:szCs w:val="16"/>
    </w:rPr>
  </w:style>
  <w:style w:type="paragraph" w:styleId="CommentText">
    <w:name w:val="annotation text"/>
    <w:basedOn w:val="Normal"/>
    <w:link w:val="CommentTextChar"/>
    <w:uiPriority w:val="99"/>
    <w:semiHidden/>
    <w:unhideWhenUsed/>
    <w:rsid w:val="001F5270"/>
    <w:rPr>
      <w:sz w:val="20"/>
    </w:rPr>
  </w:style>
  <w:style w:type="character" w:customStyle="1" w:styleId="CommentTextChar">
    <w:name w:val="Comment Text Char"/>
    <w:basedOn w:val="DefaultParagraphFont"/>
    <w:link w:val="CommentText"/>
    <w:uiPriority w:val="99"/>
    <w:semiHidden/>
    <w:rsid w:val="001F52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270"/>
    <w:rPr>
      <w:b/>
      <w:bCs/>
    </w:rPr>
  </w:style>
  <w:style w:type="character" w:customStyle="1" w:styleId="CommentSubjectChar">
    <w:name w:val="Comment Subject Char"/>
    <w:basedOn w:val="CommentTextChar"/>
    <w:link w:val="CommentSubject"/>
    <w:uiPriority w:val="99"/>
    <w:semiHidden/>
    <w:rsid w:val="001F52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270"/>
    <w:rPr>
      <w:rFonts w:ascii="Tahoma" w:hAnsi="Tahoma" w:cs="Tahoma"/>
      <w:sz w:val="16"/>
      <w:szCs w:val="16"/>
    </w:rPr>
  </w:style>
  <w:style w:type="character" w:customStyle="1" w:styleId="BalloonTextChar">
    <w:name w:val="Balloon Text Char"/>
    <w:basedOn w:val="DefaultParagraphFont"/>
    <w:link w:val="BalloonText"/>
    <w:uiPriority w:val="99"/>
    <w:semiHidden/>
    <w:rsid w:val="001F527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C5F9C"/>
    <w:rPr>
      <w:sz w:val="20"/>
    </w:rPr>
  </w:style>
  <w:style w:type="character" w:customStyle="1" w:styleId="FootnoteTextChar">
    <w:name w:val="Footnote Text Char"/>
    <w:basedOn w:val="DefaultParagraphFont"/>
    <w:link w:val="FootnoteText"/>
    <w:uiPriority w:val="99"/>
    <w:semiHidden/>
    <w:rsid w:val="00CC5F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5F9C"/>
    <w:rPr>
      <w:vertAlign w:val="superscript"/>
    </w:rPr>
  </w:style>
  <w:style w:type="character" w:customStyle="1" w:styleId="Heading1Char">
    <w:name w:val="Heading 1 Char"/>
    <w:basedOn w:val="DefaultParagraphFont"/>
    <w:link w:val="Heading1"/>
    <w:uiPriority w:val="9"/>
    <w:rsid w:val="007E7373"/>
    <w:rPr>
      <w:rFonts w:asciiTheme="majorHAnsi" w:eastAsiaTheme="majorEastAsia" w:hAnsiTheme="majorHAnsi" w:cstheme="majorBidi"/>
      <w:b/>
      <w:bCs/>
      <w:sz w:val="28"/>
      <w:szCs w:val="28"/>
    </w:rPr>
  </w:style>
  <w:style w:type="paragraph" w:customStyle="1" w:styleId="Default">
    <w:name w:val="Default"/>
    <w:rsid w:val="007E737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1">
    <w:name w:val="Body 1"/>
    <w:basedOn w:val="Default"/>
    <w:next w:val="Default"/>
    <w:uiPriority w:val="99"/>
    <w:rsid w:val="007E7373"/>
    <w:rPr>
      <w:color w:val="auto"/>
    </w:rPr>
  </w:style>
  <w:style w:type="paragraph" w:styleId="NoSpacing">
    <w:name w:val="No Spacing"/>
    <w:basedOn w:val="Normal"/>
    <w:uiPriority w:val="1"/>
    <w:qFormat/>
    <w:rsid w:val="00B53580"/>
    <w:rPr>
      <w:rFonts w:eastAsiaTheme="minorHAnsi" w:cstheme="minorBidi"/>
      <w:szCs w:val="22"/>
    </w:rPr>
  </w:style>
  <w:style w:type="paragraph" w:customStyle="1" w:styleId="ExecOffice">
    <w:name w:val="Exec Office"/>
    <w:basedOn w:val="Normal"/>
    <w:rsid w:val="00B53580"/>
    <w:pPr>
      <w:framePr w:w="6927" w:hSpace="187" w:wrap="notBeside" w:vAnchor="text" w:hAnchor="page" w:x="3594" w:y="1"/>
      <w:jc w:val="center"/>
    </w:pPr>
    <w:rPr>
      <w:rFonts w:ascii="Arial" w:hAnsi="Arial"/>
      <w:sz w:val="28"/>
    </w:rPr>
  </w:style>
  <w:style w:type="character" w:styleId="Hyperlink">
    <w:name w:val="Hyperlink"/>
    <w:rsid w:val="00B535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88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E7373"/>
    <w:pPr>
      <w:spacing w:before="480" w:line="276" w:lineRule="auto"/>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7889"/>
    <w:pPr>
      <w:tabs>
        <w:tab w:val="center" w:pos="4320"/>
        <w:tab w:val="right" w:pos="8640"/>
      </w:tabs>
    </w:pPr>
  </w:style>
  <w:style w:type="character" w:customStyle="1" w:styleId="HeaderChar">
    <w:name w:val="Header Char"/>
    <w:basedOn w:val="DefaultParagraphFont"/>
    <w:link w:val="Header"/>
    <w:rsid w:val="00A17889"/>
    <w:rPr>
      <w:rFonts w:ascii="Times New Roman" w:eastAsia="Times New Roman" w:hAnsi="Times New Roman" w:cs="Times New Roman"/>
      <w:sz w:val="24"/>
      <w:szCs w:val="20"/>
    </w:rPr>
  </w:style>
  <w:style w:type="paragraph" w:styleId="Footer">
    <w:name w:val="footer"/>
    <w:basedOn w:val="Normal"/>
    <w:link w:val="FooterChar"/>
    <w:uiPriority w:val="99"/>
    <w:rsid w:val="00A17889"/>
    <w:pPr>
      <w:tabs>
        <w:tab w:val="center" w:pos="4320"/>
        <w:tab w:val="right" w:pos="8640"/>
      </w:tabs>
    </w:pPr>
  </w:style>
  <w:style w:type="character" w:customStyle="1" w:styleId="FooterChar">
    <w:name w:val="Footer Char"/>
    <w:basedOn w:val="DefaultParagraphFont"/>
    <w:link w:val="Footer"/>
    <w:uiPriority w:val="99"/>
    <w:rsid w:val="00A17889"/>
    <w:rPr>
      <w:rFonts w:ascii="Times New Roman" w:eastAsia="Times New Roman" w:hAnsi="Times New Roman" w:cs="Times New Roman"/>
      <w:sz w:val="24"/>
      <w:szCs w:val="20"/>
    </w:rPr>
  </w:style>
  <w:style w:type="character" w:styleId="PageNumber">
    <w:name w:val="page number"/>
    <w:basedOn w:val="DefaultParagraphFont"/>
    <w:rsid w:val="00A17889"/>
  </w:style>
  <w:style w:type="paragraph" w:styleId="BodyTextIndent">
    <w:name w:val="Body Text Indent"/>
    <w:basedOn w:val="Normal"/>
    <w:link w:val="BodyTextIndentChar"/>
    <w:rsid w:val="00A17889"/>
    <w:pPr>
      <w:ind w:left="720"/>
    </w:pPr>
    <w:rPr>
      <w:i/>
    </w:rPr>
  </w:style>
  <w:style w:type="character" w:customStyle="1" w:styleId="BodyTextIndentChar">
    <w:name w:val="Body Text Indent Char"/>
    <w:basedOn w:val="DefaultParagraphFont"/>
    <w:link w:val="BodyTextIndent"/>
    <w:rsid w:val="00A17889"/>
    <w:rPr>
      <w:rFonts w:ascii="Times New Roman" w:eastAsia="Times New Roman" w:hAnsi="Times New Roman" w:cs="Times New Roman"/>
      <w:i/>
      <w:sz w:val="24"/>
      <w:szCs w:val="20"/>
    </w:rPr>
  </w:style>
  <w:style w:type="paragraph" w:styleId="BodyTextIndent2">
    <w:name w:val="Body Text Indent 2"/>
    <w:basedOn w:val="Normal"/>
    <w:link w:val="BodyTextIndent2Char"/>
    <w:rsid w:val="00A17889"/>
    <w:pPr>
      <w:ind w:left="720"/>
    </w:pPr>
  </w:style>
  <w:style w:type="character" w:customStyle="1" w:styleId="BodyTextIndent2Char">
    <w:name w:val="Body Text Indent 2 Char"/>
    <w:basedOn w:val="DefaultParagraphFont"/>
    <w:link w:val="BodyTextIndent2"/>
    <w:rsid w:val="00A17889"/>
    <w:rPr>
      <w:rFonts w:ascii="Times New Roman" w:eastAsia="Times New Roman" w:hAnsi="Times New Roman" w:cs="Times New Roman"/>
      <w:sz w:val="24"/>
      <w:szCs w:val="20"/>
    </w:rPr>
  </w:style>
  <w:style w:type="paragraph" w:styleId="BodyTextIndent3">
    <w:name w:val="Body Text Indent 3"/>
    <w:basedOn w:val="Normal"/>
    <w:link w:val="BodyTextIndent3Char"/>
    <w:rsid w:val="00A17889"/>
    <w:pPr>
      <w:ind w:left="612" w:hanging="270"/>
    </w:pPr>
  </w:style>
  <w:style w:type="character" w:customStyle="1" w:styleId="BodyTextIndent3Char">
    <w:name w:val="Body Text Indent 3 Char"/>
    <w:basedOn w:val="DefaultParagraphFont"/>
    <w:link w:val="BodyTextIndent3"/>
    <w:rsid w:val="00A17889"/>
    <w:rPr>
      <w:rFonts w:ascii="Times New Roman" w:eastAsia="Times New Roman" w:hAnsi="Times New Roman" w:cs="Times New Roman"/>
      <w:sz w:val="24"/>
      <w:szCs w:val="20"/>
    </w:rPr>
  </w:style>
  <w:style w:type="paragraph" w:styleId="BodyText">
    <w:name w:val="Body Text"/>
    <w:basedOn w:val="Normal"/>
    <w:link w:val="BodyTextChar"/>
    <w:rsid w:val="00A17889"/>
    <w:rPr>
      <w:rFonts w:ascii="Arial" w:hAnsi="Arial"/>
    </w:rPr>
  </w:style>
  <w:style w:type="character" w:customStyle="1" w:styleId="BodyTextChar">
    <w:name w:val="Body Text Char"/>
    <w:basedOn w:val="DefaultParagraphFont"/>
    <w:link w:val="BodyText"/>
    <w:rsid w:val="00A17889"/>
    <w:rPr>
      <w:rFonts w:ascii="Arial" w:eastAsia="Times New Roman" w:hAnsi="Arial" w:cs="Times New Roman"/>
      <w:sz w:val="24"/>
      <w:szCs w:val="20"/>
    </w:rPr>
  </w:style>
  <w:style w:type="paragraph" w:styleId="Title">
    <w:name w:val="Title"/>
    <w:basedOn w:val="Normal"/>
    <w:link w:val="TitleChar"/>
    <w:qFormat/>
    <w:rsid w:val="00A17889"/>
    <w:pPr>
      <w:jc w:val="center"/>
    </w:pPr>
    <w:rPr>
      <w:b/>
    </w:rPr>
  </w:style>
  <w:style w:type="character" w:customStyle="1" w:styleId="TitleChar">
    <w:name w:val="Title Char"/>
    <w:basedOn w:val="DefaultParagraphFont"/>
    <w:link w:val="Title"/>
    <w:rsid w:val="00A17889"/>
    <w:rPr>
      <w:rFonts w:ascii="Times New Roman" w:eastAsia="Times New Roman" w:hAnsi="Times New Roman" w:cs="Times New Roman"/>
      <w:b/>
      <w:sz w:val="24"/>
      <w:szCs w:val="20"/>
    </w:rPr>
  </w:style>
  <w:style w:type="paragraph" w:styleId="ListParagraph">
    <w:name w:val="List Paragraph"/>
    <w:basedOn w:val="Normal"/>
    <w:uiPriority w:val="34"/>
    <w:qFormat/>
    <w:rsid w:val="005B585E"/>
    <w:pPr>
      <w:ind w:left="720"/>
      <w:contextualSpacing/>
    </w:pPr>
  </w:style>
  <w:style w:type="character" w:styleId="CommentReference">
    <w:name w:val="annotation reference"/>
    <w:basedOn w:val="DefaultParagraphFont"/>
    <w:uiPriority w:val="99"/>
    <w:semiHidden/>
    <w:unhideWhenUsed/>
    <w:rsid w:val="001F5270"/>
    <w:rPr>
      <w:sz w:val="16"/>
      <w:szCs w:val="16"/>
    </w:rPr>
  </w:style>
  <w:style w:type="paragraph" w:styleId="CommentText">
    <w:name w:val="annotation text"/>
    <w:basedOn w:val="Normal"/>
    <w:link w:val="CommentTextChar"/>
    <w:uiPriority w:val="99"/>
    <w:semiHidden/>
    <w:unhideWhenUsed/>
    <w:rsid w:val="001F5270"/>
    <w:rPr>
      <w:sz w:val="20"/>
    </w:rPr>
  </w:style>
  <w:style w:type="character" w:customStyle="1" w:styleId="CommentTextChar">
    <w:name w:val="Comment Text Char"/>
    <w:basedOn w:val="DefaultParagraphFont"/>
    <w:link w:val="CommentText"/>
    <w:uiPriority w:val="99"/>
    <w:semiHidden/>
    <w:rsid w:val="001F52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270"/>
    <w:rPr>
      <w:b/>
      <w:bCs/>
    </w:rPr>
  </w:style>
  <w:style w:type="character" w:customStyle="1" w:styleId="CommentSubjectChar">
    <w:name w:val="Comment Subject Char"/>
    <w:basedOn w:val="CommentTextChar"/>
    <w:link w:val="CommentSubject"/>
    <w:uiPriority w:val="99"/>
    <w:semiHidden/>
    <w:rsid w:val="001F52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270"/>
    <w:rPr>
      <w:rFonts w:ascii="Tahoma" w:hAnsi="Tahoma" w:cs="Tahoma"/>
      <w:sz w:val="16"/>
      <w:szCs w:val="16"/>
    </w:rPr>
  </w:style>
  <w:style w:type="character" w:customStyle="1" w:styleId="BalloonTextChar">
    <w:name w:val="Balloon Text Char"/>
    <w:basedOn w:val="DefaultParagraphFont"/>
    <w:link w:val="BalloonText"/>
    <w:uiPriority w:val="99"/>
    <w:semiHidden/>
    <w:rsid w:val="001F527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C5F9C"/>
    <w:rPr>
      <w:sz w:val="20"/>
    </w:rPr>
  </w:style>
  <w:style w:type="character" w:customStyle="1" w:styleId="FootnoteTextChar">
    <w:name w:val="Footnote Text Char"/>
    <w:basedOn w:val="DefaultParagraphFont"/>
    <w:link w:val="FootnoteText"/>
    <w:uiPriority w:val="99"/>
    <w:semiHidden/>
    <w:rsid w:val="00CC5F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5F9C"/>
    <w:rPr>
      <w:vertAlign w:val="superscript"/>
    </w:rPr>
  </w:style>
  <w:style w:type="character" w:customStyle="1" w:styleId="Heading1Char">
    <w:name w:val="Heading 1 Char"/>
    <w:basedOn w:val="DefaultParagraphFont"/>
    <w:link w:val="Heading1"/>
    <w:uiPriority w:val="9"/>
    <w:rsid w:val="007E7373"/>
    <w:rPr>
      <w:rFonts w:asciiTheme="majorHAnsi" w:eastAsiaTheme="majorEastAsia" w:hAnsiTheme="majorHAnsi" w:cstheme="majorBidi"/>
      <w:b/>
      <w:bCs/>
      <w:sz w:val="28"/>
      <w:szCs w:val="28"/>
    </w:rPr>
  </w:style>
  <w:style w:type="paragraph" w:customStyle="1" w:styleId="Default">
    <w:name w:val="Default"/>
    <w:rsid w:val="007E737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1">
    <w:name w:val="Body 1"/>
    <w:basedOn w:val="Default"/>
    <w:next w:val="Default"/>
    <w:uiPriority w:val="99"/>
    <w:rsid w:val="007E7373"/>
    <w:rPr>
      <w:color w:val="auto"/>
    </w:rPr>
  </w:style>
  <w:style w:type="paragraph" w:styleId="NoSpacing">
    <w:name w:val="No Spacing"/>
    <w:basedOn w:val="Normal"/>
    <w:uiPriority w:val="1"/>
    <w:qFormat/>
    <w:rsid w:val="00B53580"/>
    <w:rPr>
      <w:rFonts w:eastAsiaTheme="minorHAnsi" w:cstheme="minorBidi"/>
      <w:szCs w:val="22"/>
    </w:rPr>
  </w:style>
  <w:style w:type="paragraph" w:customStyle="1" w:styleId="ExecOffice">
    <w:name w:val="Exec Office"/>
    <w:basedOn w:val="Normal"/>
    <w:rsid w:val="00B53580"/>
    <w:pPr>
      <w:framePr w:w="6927" w:hSpace="187" w:wrap="notBeside" w:vAnchor="text" w:hAnchor="page" w:x="3594" w:y="1"/>
      <w:jc w:val="center"/>
    </w:pPr>
    <w:rPr>
      <w:rFonts w:ascii="Arial" w:hAnsi="Arial"/>
      <w:sz w:val="28"/>
    </w:rPr>
  </w:style>
  <w:style w:type="character" w:styleId="Hyperlink">
    <w:name w:val="Hyperlink"/>
    <w:rsid w:val="00B53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mass.gov/dph/boards/chw" TargetMode="External"/><Relationship Id="rId4" Type="http://schemas.microsoft.com/office/2007/relationships/stylesWithEffects" Target="stylesWithEffects.xml"/><Relationship Id="rId9" Type="http://schemas.openxmlformats.org/officeDocument/2006/relationships/hyperlink" Target="http://www.mass.gov/dph/boards/chw"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842B8-6FBA-4E63-8EA0-5D67DAB8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Strachan, Mary C (DPH)</dc:creator>
  <cp:lastModifiedBy> Mary</cp:lastModifiedBy>
  <cp:revision>2</cp:revision>
  <cp:lastPrinted>2018-07-10T22:31:00Z</cp:lastPrinted>
  <dcterms:created xsi:type="dcterms:W3CDTF">2018-07-10T22:31:00Z</dcterms:created>
  <dcterms:modified xsi:type="dcterms:W3CDTF">2018-07-10T22:31:00Z</dcterms:modified>
</cp:coreProperties>
</file>