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75F6" w14:textId="77777777" w:rsidR="00710771" w:rsidRDefault="00710771" w:rsidP="00710771">
      <w:pPr>
        <w:spacing w:before="65"/>
        <w:ind w:left="6620" w:firstLine="580"/>
        <w:rPr>
          <w:rFonts w:ascii="Book Antiqua"/>
          <w:sz w:val="18"/>
        </w:rPr>
      </w:pPr>
      <w:r>
        <w:rPr>
          <w:noProof/>
        </w:rPr>
        <w:drawing>
          <wp:inline distT="0" distB="0" distL="0" distR="0" wp14:anchorId="325E6ADF" wp14:editId="23C8CC04">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325E6AB5" w14:textId="694783AD" w:rsidR="002C037D" w:rsidRDefault="00710771">
      <w:pPr>
        <w:spacing w:before="65"/>
        <w:ind w:left="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325E6AB6" w14:textId="77777777" w:rsidR="002C037D" w:rsidRDefault="00710771">
      <w:pPr>
        <w:spacing w:before="9" w:line="249" w:lineRule="auto"/>
        <w:ind w:left="140" w:right="620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325E6AB7" w14:textId="77777777" w:rsidR="002C037D" w:rsidRDefault="002C037D">
      <w:pPr>
        <w:pStyle w:val="BodyText"/>
        <w:spacing w:before="9"/>
        <w:rPr>
          <w:rFonts w:ascii="Book Antiqua"/>
          <w:sz w:val="10"/>
        </w:rPr>
      </w:pPr>
    </w:p>
    <w:p w14:paraId="325E6AB8" w14:textId="77777777" w:rsidR="002C037D" w:rsidRDefault="00710771">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325E6AB9" w14:textId="77777777" w:rsidR="002C037D" w:rsidRDefault="002C037D">
      <w:pPr>
        <w:pStyle w:val="BodyText"/>
        <w:spacing w:before="10"/>
        <w:rPr>
          <w:rFonts w:ascii="Book Antiqua"/>
          <w:b/>
          <w:sz w:val="22"/>
        </w:rPr>
      </w:pPr>
    </w:p>
    <w:p w14:paraId="325E6ABA" w14:textId="77777777" w:rsidR="002C037D" w:rsidRDefault="00710771">
      <w:pPr>
        <w:pStyle w:val="BodyText"/>
        <w:ind w:left="140"/>
      </w:pPr>
      <w:r>
        <w:t xml:space="preserve">August 2, </w:t>
      </w:r>
      <w:r>
        <w:rPr>
          <w:spacing w:val="-4"/>
        </w:rPr>
        <w:t>2023</w:t>
      </w:r>
    </w:p>
    <w:p w14:paraId="325E6ABB" w14:textId="77777777" w:rsidR="002C037D" w:rsidRDefault="002C037D">
      <w:pPr>
        <w:pStyle w:val="BodyText"/>
        <w:rPr>
          <w:sz w:val="26"/>
        </w:rPr>
      </w:pPr>
    </w:p>
    <w:p w14:paraId="325E6ABC" w14:textId="77777777" w:rsidR="002C037D" w:rsidRDefault="002C037D">
      <w:pPr>
        <w:pStyle w:val="BodyText"/>
        <w:rPr>
          <w:sz w:val="22"/>
        </w:rPr>
      </w:pPr>
    </w:p>
    <w:p w14:paraId="325E6ABD" w14:textId="77777777" w:rsidR="002C037D" w:rsidRDefault="00710771">
      <w:pPr>
        <w:pStyle w:val="BodyText"/>
        <w:ind w:left="140"/>
      </w:pPr>
      <w:r>
        <w:t>Mike</w:t>
      </w:r>
      <w:r>
        <w:rPr>
          <w:spacing w:val="-2"/>
        </w:rPr>
        <w:t xml:space="preserve"> Levine</w:t>
      </w:r>
    </w:p>
    <w:p w14:paraId="325E6ABE" w14:textId="77777777" w:rsidR="002C037D" w:rsidRDefault="00710771">
      <w:pPr>
        <w:pStyle w:val="BodyText"/>
        <w:ind w:left="140" w:right="3294"/>
      </w:pPr>
      <w:r>
        <w:t>Assistant</w:t>
      </w:r>
      <w:r>
        <w:rPr>
          <w:spacing w:val="-8"/>
        </w:rPr>
        <w:t xml:space="preserve"> </w:t>
      </w:r>
      <w:r>
        <w:t>Secretary</w:t>
      </w:r>
      <w:r>
        <w:rPr>
          <w:spacing w:val="-7"/>
        </w:rPr>
        <w:t xml:space="preserve"> </w:t>
      </w:r>
      <w:r>
        <w:t>for</w:t>
      </w:r>
      <w:r>
        <w:rPr>
          <w:spacing w:val="-8"/>
        </w:rPr>
        <w:t xml:space="preserve"> </w:t>
      </w:r>
      <w:r>
        <w:t>MassHealth,</w:t>
      </w:r>
      <w:r>
        <w:rPr>
          <w:spacing w:val="-8"/>
        </w:rPr>
        <w:t xml:space="preserve"> </w:t>
      </w:r>
      <w:r>
        <w:t>Medicaid</w:t>
      </w:r>
      <w:r>
        <w:rPr>
          <w:spacing w:val="-8"/>
        </w:rPr>
        <w:t xml:space="preserve"> </w:t>
      </w:r>
      <w:r>
        <w:t>Director Massachusetts Office of Medicaid</w:t>
      </w:r>
    </w:p>
    <w:p w14:paraId="325E6ABF" w14:textId="77777777" w:rsidR="002C037D" w:rsidRDefault="00710771">
      <w:pPr>
        <w:pStyle w:val="BodyText"/>
        <w:spacing w:before="1"/>
        <w:ind w:left="140" w:right="492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325E6AC0" w14:textId="77777777" w:rsidR="002C037D" w:rsidRDefault="00710771">
      <w:pPr>
        <w:pStyle w:val="BodyText"/>
        <w:spacing w:line="480" w:lineRule="auto"/>
        <w:ind w:left="140" w:right="6637"/>
      </w:pPr>
      <w:r>
        <w:t>Boston,</w:t>
      </w:r>
      <w:r>
        <w:rPr>
          <w:spacing w:val="-15"/>
        </w:rPr>
        <w:t xml:space="preserve"> </w:t>
      </w:r>
      <w:r>
        <w:t>Massachusetts</w:t>
      </w:r>
      <w:r>
        <w:rPr>
          <w:spacing w:val="-15"/>
        </w:rPr>
        <w:t xml:space="preserve"> </w:t>
      </w:r>
      <w:r>
        <w:t>02108 Dear Mr. Levine:</w:t>
      </w:r>
    </w:p>
    <w:p w14:paraId="325E6AC1" w14:textId="77777777" w:rsidR="002C037D" w:rsidRDefault="00710771">
      <w:pPr>
        <w:pStyle w:val="BodyText"/>
        <w:ind w:left="140"/>
      </w:pPr>
      <w:r>
        <w:t>This</w:t>
      </w:r>
      <w:r>
        <w:rPr>
          <w:spacing w:val="-1"/>
        </w:rPr>
        <w:t xml:space="preserve"> </w:t>
      </w:r>
      <w:r>
        <w:t>letter</w:t>
      </w:r>
      <w:r>
        <w:rPr>
          <w:spacing w:val="-1"/>
        </w:rPr>
        <w:t xml:space="preserve"> </w:t>
      </w:r>
      <w:r>
        <w:t>is</w:t>
      </w:r>
      <w:r>
        <w:rPr>
          <w:spacing w:val="-1"/>
        </w:rPr>
        <w:t xml:space="preserve"> </w:t>
      </w:r>
      <w:r>
        <w:t>in</w:t>
      </w:r>
      <w:r>
        <w:rPr>
          <w:spacing w:val="-1"/>
        </w:rPr>
        <w:t xml:space="preserve"> </w:t>
      </w:r>
      <w:r>
        <w:t>response to Massachusetts’s</w:t>
      </w:r>
      <w:r>
        <w:rPr>
          <w:spacing w:val="-1"/>
        </w:rPr>
        <w:t xml:space="preserve"> </w:t>
      </w:r>
      <w:r>
        <w:t>request, dated</w:t>
      </w:r>
      <w:r>
        <w:rPr>
          <w:spacing w:val="-2"/>
        </w:rPr>
        <w:t xml:space="preserve"> </w:t>
      </w:r>
      <w:r>
        <w:t>May</w:t>
      </w:r>
      <w:r>
        <w:rPr>
          <w:spacing w:val="-1"/>
        </w:rPr>
        <w:t xml:space="preserve"> </w:t>
      </w:r>
      <w:r>
        <w:t>5,</w:t>
      </w:r>
      <w:r>
        <w:rPr>
          <w:spacing w:val="-1"/>
        </w:rPr>
        <w:t xml:space="preserve"> </w:t>
      </w:r>
      <w:r>
        <w:t>2023,</w:t>
      </w:r>
      <w:r>
        <w:rPr>
          <w:spacing w:val="-1"/>
        </w:rPr>
        <w:t xml:space="preserve"> </w:t>
      </w:r>
      <w:r>
        <w:t>for</w:t>
      </w:r>
      <w:r>
        <w:rPr>
          <w:spacing w:val="-1"/>
        </w:rPr>
        <w:t xml:space="preserve"> </w:t>
      </w:r>
      <w:r>
        <w:t>a</w:t>
      </w:r>
      <w:r>
        <w:rPr>
          <w:spacing w:val="-3"/>
        </w:rPr>
        <w:t xml:space="preserve"> </w:t>
      </w:r>
      <w:r>
        <w:t>waiver</w:t>
      </w:r>
      <w:r>
        <w:rPr>
          <w:spacing w:val="-1"/>
        </w:rPr>
        <w:t xml:space="preserve"> </w:t>
      </w:r>
      <w:r>
        <w:t>under</w:t>
      </w:r>
      <w:r>
        <w:rPr>
          <w:spacing w:val="-1"/>
        </w:rPr>
        <w:t xml:space="preserve"> </w:t>
      </w:r>
      <w:r>
        <w:t>section 1902(e)(14)(A)</w:t>
      </w:r>
      <w:r>
        <w:rPr>
          <w:spacing w:val="-5"/>
        </w:rPr>
        <w:t xml:space="preserve"> </w:t>
      </w:r>
      <w:r>
        <w:t>of</w:t>
      </w:r>
      <w:r>
        <w:rPr>
          <w:spacing w:val="-3"/>
        </w:rPr>
        <w:t xml:space="preserve"> </w:t>
      </w:r>
      <w:r>
        <w:t>the</w:t>
      </w:r>
      <w:r>
        <w:rPr>
          <w:spacing w:val="-5"/>
        </w:rPr>
        <w:t xml:space="preserve"> </w:t>
      </w:r>
      <w:r>
        <w:t>Social</w:t>
      </w:r>
      <w:r>
        <w:rPr>
          <w:spacing w:val="-3"/>
        </w:rPr>
        <w:t xml:space="preserve"> </w:t>
      </w:r>
      <w:r>
        <w:t>Security</w:t>
      </w:r>
      <w:r>
        <w:rPr>
          <w:spacing w:val="-3"/>
        </w:rPr>
        <w:t xml:space="preserve"> </w:t>
      </w:r>
      <w:r>
        <w:t>Act</w:t>
      </w:r>
      <w:r>
        <w:rPr>
          <w:spacing w:val="-3"/>
        </w:rPr>
        <w:t xml:space="preserve"> </w:t>
      </w:r>
      <w:r>
        <w:t>(the</w:t>
      </w:r>
      <w:r>
        <w:rPr>
          <w:spacing w:val="-4"/>
        </w:rPr>
        <w:t xml:space="preserve"> </w:t>
      </w:r>
      <w:r>
        <w:t>Act),</w:t>
      </w:r>
      <w:r>
        <w:rPr>
          <w:spacing w:val="-3"/>
        </w:rPr>
        <w:t xml:space="preserve"> </w:t>
      </w:r>
      <w:r>
        <w:t>that</w:t>
      </w:r>
      <w:r>
        <w:rPr>
          <w:spacing w:val="-3"/>
        </w:rPr>
        <w:t xml:space="preserve"> </w:t>
      </w:r>
      <w:r>
        <w:t>will</w:t>
      </w:r>
      <w:r>
        <w:rPr>
          <w:spacing w:val="-3"/>
        </w:rPr>
        <w:t xml:space="preserve"> </w:t>
      </w:r>
      <w:r>
        <w:t>protect</w:t>
      </w:r>
      <w:r>
        <w:rPr>
          <w:spacing w:val="-3"/>
        </w:rPr>
        <w:t xml:space="preserve"> </w:t>
      </w:r>
      <w:r>
        <w:t>beneficiaries</w:t>
      </w:r>
      <w:r>
        <w:rPr>
          <w:spacing w:val="-3"/>
        </w:rPr>
        <w:t xml:space="preserve"> </w:t>
      </w:r>
      <w:r>
        <w:t>in</w:t>
      </w:r>
      <w:r>
        <w:rPr>
          <w:spacing w:val="-3"/>
        </w:rPr>
        <w:t xml:space="preserve"> </w:t>
      </w:r>
      <w:r>
        <w:t>addressing</w:t>
      </w:r>
      <w:r>
        <w:rPr>
          <w:spacing w:val="-3"/>
        </w:rPr>
        <w:t xml:space="preserve"> </w:t>
      </w:r>
      <w:r>
        <w:t>the challenges the state faces as part of a transition to routine operations upon the expiration of the Medicaid continuous enrollment condition.</w:t>
      </w:r>
      <w:r>
        <w:rPr>
          <w:spacing w:val="40"/>
        </w:rPr>
        <w:t xml:space="preserve"> </w:t>
      </w:r>
      <w:r>
        <w:t xml:space="preserve">Section 1902(e)(14)(A) allows for waivers “as are necessary to ensure that states establish income and eligibility determination systems that </w:t>
      </w:r>
      <w:proofErr w:type="gramStart"/>
      <w:r>
        <w:t>protect</w:t>
      </w:r>
      <w:proofErr w:type="gramEnd"/>
    </w:p>
    <w:p w14:paraId="325E6AC2" w14:textId="77777777" w:rsidR="002C037D" w:rsidRDefault="00710771">
      <w:pPr>
        <w:pStyle w:val="BodyText"/>
        <w:ind w:left="140"/>
      </w:pPr>
      <w:r>
        <w:t>beneficiaries.”</w:t>
      </w:r>
      <w:r>
        <w:rPr>
          <w:spacing w:val="-4"/>
        </w:rPr>
        <w:t xml:space="preserve"> </w:t>
      </w:r>
      <w:r>
        <w:t>Such</w:t>
      </w:r>
      <w:r>
        <w:rPr>
          <w:spacing w:val="-3"/>
        </w:rPr>
        <w:t xml:space="preserve"> </w:t>
      </w:r>
      <w:r>
        <w:t>waivers</w:t>
      </w:r>
      <w:r>
        <w:rPr>
          <w:spacing w:val="-3"/>
        </w:rPr>
        <w:t xml:space="preserve"> </w:t>
      </w:r>
      <w:r>
        <w:t>are</w:t>
      </w:r>
      <w:r>
        <w:rPr>
          <w:spacing w:val="-4"/>
        </w:rPr>
        <w:t xml:space="preserve"> </w:t>
      </w:r>
      <w:r>
        <w:t>time-limited</w:t>
      </w:r>
      <w:r>
        <w:rPr>
          <w:spacing w:val="-3"/>
        </w:rPr>
        <w:t xml:space="preserve"> </w:t>
      </w:r>
      <w:r>
        <w:t>and</w:t>
      </w:r>
      <w:r>
        <w:rPr>
          <w:spacing w:val="-3"/>
        </w:rPr>
        <w:t xml:space="preserve"> </w:t>
      </w:r>
      <w:r>
        <w:t>are</w:t>
      </w:r>
      <w:r>
        <w:rPr>
          <w:spacing w:val="-5"/>
        </w:rPr>
        <w:t xml:space="preserve"> </w:t>
      </w:r>
      <w:r>
        <w:t>meant</w:t>
      </w:r>
      <w:r>
        <w:rPr>
          <w:spacing w:val="-3"/>
        </w:rPr>
        <w:t xml:space="preserve"> </w:t>
      </w:r>
      <w:r>
        <w:t>to</w:t>
      </w:r>
      <w:r>
        <w:rPr>
          <w:spacing w:val="-3"/>
        </w:rPr>
        <w:t xml:space="preserve"> </w:t>
      </w:r>
      <w:r>
        <w:t>promote</w:t>
      </w:r>
      <w:r>
        <w:rPr>
          <w:spacing w:val="-4"/>
        </w:rPr>
        <w:t xml:space="preserve"> </w:t>
      </w:r>
      <w:r>
        <w:t>enrollment</w:t>
      </w:r>
      <w:r>
        <w:rPr>
          <w:spacing w:val="-3"/>
        </w:rPr>
        <w:t xml:space="preserve"> </w:t>
      </w:r>
      <w:r>
        <w:t>and</w:t>
      </w:r>
      <w:r>
        <w:rPr>
          <w:spacing w:val="-3"/>
        </w:rPr>
        <w:t xml:space="preserve"> </w:t>
      </w:r>
      <w:r>
        <w:t>retention</w:t>
      </w:r>
      <w:r>
        <w:rPr>
          <w:spacing w:val="-3"/>
        </w:rPr>
        <w:t xml:space="preserve"> </w:t>
      </w:r>
      <w:r>
        <w:t xml:space="preserve">of eligible individuals by easing the administrative burden states may experience </w:t>
      </w:r>
      <w:proofErr w:type="gramStart"/>
      <w:r>
        <w:t>in light of</w:t>
      </w:r>
      <w:proofErr w:type="gramEnd"/>
      <w:r>
        <w:t xml:space="preserve"> systems limitations and challenges.</w:t>
      </w:r>
    </w:p>
    <w:p w14:paraId="325E6AC3" w14:textId="77777777" w:rsidR="002C037D" w:rsidRDefault="002C037D">
      <w:pPr>
        <w:pStyle w:val="BodyText"/>
        <w:spacing w:before="1"/>
      </w:pPr>
    </w:p>
    <w:p w14:paraId="325E6AC4" w14:textId="77777777" w:rsidR="002C037D" w:rsidRDefault="00710771">
      <w:pPr>
        <w:pStyle w:val="BodyText"/>
        <w:ind w:left="140" w:right="130"/>
      </w:pPr>
      <w:r>
        <w:t>Massachusetts has requested that the Centers for Medicare &amp; Medicaid Services (CMS) provide authority under section 1902(e)(14)(A)</w:t>
      </w:r>
      <w:r>
        <w:rPr>
          <w:spacing w:val="-1"/>
        </w:rPr>
        <w:t xml:space="preserve"> </w:t>
      </w:r>
      <w:r>
        <w:t>of the</w:t>
      </w:r>
      <w:r>
        <w:rPr>
          <w:spacing w:val="-1"/>
        </w:rPr>
        <w:t xml:space="preserve"> </w:t>
      </w:r>
      <w:r>
        <w:t>Act to temporarily permit applicants and beneficiaries to verbally designate an authorized representative via the telephone without requiring a signed designation</w:t>
      </w:r>
      <w:r>
        <w:rPr>
          <w:spacing w:val="-3"/>
        </w:rPr>
        <w:t xml:space="preserve"> </w:t>
      </w:r>
      <w:r>
        <w:t>from</w:t>
      </w:r>
      <w:r>
        <w:rPr>
          <w:spacing w:val="-3"/>
        </w:rPr>
        <w:t xml:space="preserve"> </w:t>
      </w:r>
      <w:r>
        <w:t>the</w:t>
      </w:r>
      <w:r>
        <w:rPr>
          <w:spacing w:val="-4"/>
        </w:rPr>
        <w:t xml:space="preserve"> </w:t>
      </w:r>
      <w:r>
        <w:t>applicant</w:t>
      </w:r>
      <w:r>
        <w:rPr>
          <w:spacing w:val="-3"/>
        </w:rPr>
        <w:t xml:space="preserve"> </w:t>
      </w:r>
      <w:r>
        <w:t>or</w:t>
      </w:r>
      <w:r>
        <w:rPr>
          <w:spacing w:val="-3"/>
        </w:rPr>
        <w:t xml:space="preserve"> </w:t>
      </w:r>
      <w:r>
        <w:t>beneficiary</w:t>
      </w:r>
      <w:r>
        <w:rPr>
          <w:spacing w:val="-2"/>
        </w:rPr>
        <w:t xml:space="preserve"> </w:t>
      </w:r>
      <w:r>
        <w:t>to</w:t>
      </w:r>
      <w:r>
        <w:rPr>
          <w:spacing w:val="-3"/>
        </w:rPr>
        <w:t xml:space="preserve"> </w:t>
      </w:r>
      <w:r>
        <w:t>be</w:t>
      </w:r>
      <w:r>
        <w:rPr>
          <w:spacing w:val="-4"/>
        </w:rPr>
        <w:t xml:space="preserve"> </w:t>
      </w:r>
      <w:r>
        <w:t>submitted</w:t>
      </w:r>
      <w:r>
        <w:rPr>
          <w:spacing w:val="-3"/>
        </w:rPr>
        <w:t xml:space="preserve"> </w:t>
      </w:r>
      <w:r>
        <w:t>to</w:t>
      </w:r>
      <w:r>
        <w:rPr>
          <w:spacing w:val="-3"/>
        </w:rPr>
        <w:t xml:space="preserve"> </w:t>
      </w:r>
      <w:r>
        <w:t>the</w:t>
      </w:r>
      <w:r>
        <w:rPr>
          <w:spacing w:val="-3"/>
        </w:rPr>
        <w:t xml:space="preserve"> </w:t>
      </w:r>
      <w:r>
        <w:t>state</w:t>
      </w:r>
      <w:r>
        <w:rPr>
          <w:spacing w:val="-4"/>
        </w:rPr>
        <w:t xml:space="preserve"> </w:t>
      </w:r>
      <w:r>
        <w:t>Medicaid</w:t>
      </w:r>
      <w:r>
        <w:rPr>
          <w:spacing w:val="-3"/>
        </w:rPr>
        <w:t xml:space="preserve"> </w:t>
      </w:r>
      <w:r>
        <w:t>agency.</w:t>
      </w:r>
      <w:r>
        <w:rPr>
          <w:spacing w:val="-3"/>
        </w:rPr>
        <w:t xml:space="preserve"> </w:t>
      </w:r>
      <w:r>
        <w:t>The</w:t>
      </w:r>
      <w:r>
        <w:rPr>
          <w:spacing w:val="-4"/>
        </w:rPr>
        <w:t xml:space="preserve"> </w:t>
      </w:r>
      <w:r>
        <w:t>state has</w:t>
      </w:r>
      <w:r>
        <w:rPr>
          <w:spacing w:val="-3"/>
        </w:rPr>
        <w:t xml:space="preserve"> </w:t>
      </w:r>
      <w:r>
        <w:t>expressed</w:t>
      </w:r>
      <w:r>
        <w:rPr>
          <w:spacing w:val="-3"/>
        </w:rPr>
        <w:t xml:space="preserve"> </w:t>
      </w:r>
      <w:r>
        <w:t>the</w:t>
      </w:r>
      <w:r>
        <w:rPr>
          <w:spacing w:val="-3"/>
        </w:rPr>
        <w:t xml:space="preserve"> </w:t>
      </w:r>
      <w:r>
        <w:t>need</w:t>
      </w:r>
      <w:r>
        <w:rPr>
          <w:spacing w:val="-3"/>
        </w:rPr>
        <w:t xml:space="preserve"> </w:t>
      </w:r>
      <w:r>
        <w:t>for</w:t>
      </w:r>
      <w:r>
        <w:rPr>
          <w:spacing w:val="-3"/>
        </w:rPr>
        <w:t xml:space="preserve"> </w:t>
      </w:r>
      <w:r>
        <w:t>this</w:t>
      </w:r>
      <w:r>
        <w:rPr>
          <w:spacing w:val="-3"/>
        </w:rPr>
        <w:t xml:space="preserve"> </w:t>
      </w:r>
      <w:r>
        <w:t>authority</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address</w:t>
      </w:r>
      <w:r>
        <w:rPr>
          <w:spacing w:val="-1"/>
        </w:rPr>
        <w:t xml:space="preserve"> </w:t>
      </w:r>
      <w:r>
        <w:t>systems</w:t>
      </w:r>
      <w:r>
        <w:rPr>
          <w:spacing w:val="-3"/>
        </w:rPr>
        <w:t xml:space="preserve"> </w:t>
      </w:r>
      <w:r>
        <w:t>and</w:t>
      </w:r>
      <w:r>
        <w:rPr>
          <w:spacing w:val="-3"/>
        </w:rPr>
        <w:t xml:space="preserve"> </w:t>
      </w:r>
      <w:r>
        <w:t>operational</w:t>
      </w:r>
      <w:r>
        <w:rPr>
          <w:spacing w:val="-3"/>
        </w:rPr>
        <w:t xml:space="preserve"> </w:t>
      </w:r>
      <w:r>
        <w:t>issues</w:t>
      </w:r>
      <w:r>
        <w:rPr>
          <w:spacing w:val="-3"/>
        </w:rPr>
        <w:t xml:space="preserve"> </w:t>
      </w:r>
      <w:r>
        <w:t>related</w:t>
      </w:r>
      <w:r>
        <w:rPr>
          <w:spacing w:val="-3"/>
        </w:rPr>
        <w:t xml:space="preserve"> </w:t>
      </w:r>
      <w:r>
        <w:t>to supporting the enrollment and retention of eligible individuals during the unwinding period.</w:t>
      </w:r>
    </w:p>
    <w:p w14:paraId="325E6AC5" w14:textId="77777777" w:rsidR="002C037D" w:rsidRDefault="00710771">
      <w:pPr>
        <w:pStyle w:val="BodyText"/>
        <w:ind w:left="140" w:right="121"/>
      </w:pPr>
      <w:r>
        <w:t>Specifically,</w:t>
      </w:r>
      <w:r>
        <w:rPr>
          <w:spacing w:val="-3"/>
        </w:rPr>
        <w:t xml:space="preserve"> </w:t>
      </w:r>
      <w:r>
        <w:t>the</w:t>
      </w:r>
      <w:r>
        <w:rPr>
          <w:spacing w:val="-3"/>
        </w:rPr>
        <w:t xml:space="preserve"> </w:t>
      </w:r>
      <w:r>
        <w:t>state</w:t>
      </w:r>
      <w:r>
        <w:rPr>
          <w:spacing w:val="-5"/>
        </w:rPr>
        <w:t xml:space="preserve"> </w:t>
      </w:r>
      <w:r>
        <w:t>highlighted</w:t>
      </w:r>
      <w:r>
        <w:rPr>
          <w:spacing w:val="-3"/>
        </w:rPr>
        <w:t xml:space="preserve"> </w:t>
      </w:r>
      <w:r>
        <w:t>that</w:t>
      </w:r>
      <w:r>
        <w:rPr>
          <w:spacing w:val="-1"/>
        </w:rPr>
        <w:t xml:space="preserve"> </w:t>
      </w:r>
      <w:r>
        <w:t>it</w:t>
      </w:r>
      <w:r>
        <w:rPr>
          <w:spacing w:val="-3"/>
        </w:rPr>
        <w:t xml:space="preserve"> </w:t>
      </w:r>
      <w:r>
        <w:t>will</w:t>
      </w:r>
      <w:r>
        <w:rPr>
          <w:spacing w:val="-3"/>
        </w:rPr>
        <w:t xml:space="preserve"> </w:t>
      </w:r>
      <w:r>
        <w:t>not</w:t>
      </w:r>
      <w:r>
        <w:rPr>
          <w:spacing w:val="-3"/>
        </w:rPr>
        <w:t xml:space="preserve"> </w:t>
      </w:r>
      <w:r>
        <w:t>be</w:t>
      </w:r>
      <w:r>
        <w:rPr>
          <w:spacing w:val="-4"/>
        </w:rPr>
        <w:t xml:space="preserve"> </w:t>
      </w:r>
      <w:r>
        <w:t>able</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individuals</w:t>
      </w:r>
      <w:r>
        <w:rPr>
          <w:spacing w:val="-3"/>
        </w:rPr>
        <w:t xml:space="preserve"> </w:t>
      </w:r>
      <w:r>
        <w:t>seeking</w:t>
      </w:r>
      <w:r>
        <w:rPr>
          <w:spacing w:val="-3"/>
        </w:rPr>
        <w:t xml:space="preserve"> </w:t>
      </w:r>
      <w:r>
        <w:t>to</w:t>
      </w:r>
      <w:r>
        <w:rPr>
          <w:spacing w:val="-3"/>
        </w:rPr>
        <w:t xml:space="preserve"> </w:t>
      </w:r>
      <w:r>
        <w:t>apply or</w:t>
      </w:r>
      <w:r>
        <w:rPr>
          <w:spacing w:val="-1"/>
        </w:rPr>
        <w:t xml:space="preserve"> </w:t>
      </w:r>
      <w:r>
        <w:t>renew,</w:t>
      </w:r>
      <w:r>
        <w:rPr>
          <w:spacing w:val="-2"/>
        </w:rPr>
        <w:t xml:space="preserve"> </w:t>
      </w:r>
      <w:r>
        <w:t>including</w:t>
      </w:r>
      <w:r>
        <w:rPr>
          <w:spacing w:val="-1"/>
        </w:rPr>
        <w:t xml:space="preserve"> </w:t>
      </w:r>
      <w:r>
        <w:t>individuals</w:t>
      </w:r>
      <w:r>
        <w:rPr>
          <w:spacing w:val="-1"/>
        </w:rPr>
        <w:t xml:space="preserve"> </w:t>
      </w:r>
      <w:r>
        <w:t>who</w:t>
      </w:r>
      <w:r>
        <w:rPr>
          <w:spacing w:val="-1"/>
        </w:rPr>
        <w:t xml:space="preserve"> </w:t>
      </w:r>
      <w:r>
        <w:t>need</w:t>
      </w:r>
      <w:r>
        <w:rPr>
          <w:spacing w:val="-1"/>
        </w:rPr>
        <w:t xml:space="preserve"> </w:t>
      </w:r>
      <w:r>
        <w:t>an accommodation</w:t>
      </w:r>
      <w:r>
        <w:rPr>
          <w:spacing w:val="-1"/>
        </w:rPr>
        <w:t xml:space="preserve"> </w:t>
      </w:r>
      <w:r>
        <w:t>because</w:t>
      </w:r>
      <w:r>
        <w:rPr>
          <w:spacing w:val="-2"/>
        </w:rPr>
        <w:t xml:space="preserve"> </w:t>
      </w:r>
      <w:r>
        <w:t>they are</w:t>
      </w:r>
      <w:r>
        <w:rPr>
          <w:spacing w:val="-3"/>
        </w:rPr>
        <w:t xml:space="preserve"> </w:t>
      </w:r>
      <w:r>
        <w:t>unable</w:t>
      </w:r>
      <w:r>
        <w:rPr>
          <w:spacing w:val="-2"/>
        </w:rPr>
        <w:t xml:space="preserve"> </w:t>
      </w:r>
      <w:r>
        <w:t>to</w:t>
      </w:r>
      <w:r>
        <w:rPr>
          <w:spacing w:val="-1"/>
        </w:rPr>
        <w:t xml:space="preserve"> </w:t>
      </w:r>
      <w:r>
        <w:t>meet</w:t>
      </w:r>
      <w:r>
        <w:rPr>
          <w:spacing w:val="-1"/>
        </w:rPr>
        <w:t xml:space="preserve"> </w:t>
      </w:r>
      <w:r>
        <w:t>with</w:t>
      </w:r>
      <w:r>
        <w:rPr>
          <w:spacing w:val="-1"/>
        </w:rPr>
        <w:t xml:space="preserve"> </w:t>
      </w:r>
      <w:r>
        <w:t xml:space="preserve">an eligibility caseworker in person, have adequate assistance needed to complete and </w:t>
      </w:r>
      <w:proofErr w:type="gramStart"/>
      <w:r>
        <w:t>submit an application</w:t>
      </w:r>
      <w:proofErr w:type="gramEnd"/>
      <w:r>
        <w:t xml:space="preserve"> or renewal form. Implementing this strategy would provide greater protections for these applicants and beneficiaries, by allowing the state’s Certified Application Counselors (CAC) authority to sign and submit applications or renewal forms on behalf of an individual to complete the application or renewal process.</w:t>
      </w:r>
    </w:p>
    <w:p w14:paraId="325E6AC6" w14:textId="77777777" w:rsidR="002C037D" w:rsidRDefault="002C037D">
      <w:pPr>
        <w:pStyle w:val="BodyText"/>
        <w:spacing w:before="1"/>
      </w:pPr>
    </w:p>
    <w:p w14:paraId="325E6AC7" w14:textId="77777777" w:rsidR="002C037D" w:rsidRDefault="00710771">
      <w:pPr>
        <w:pStyle w:val="BodyText"/>
        <w:ind w:left="140" w:right="130"/>
      </w:pPr>
      <w:r>
        <w:t>Under Section 1902(e)(14)(A) of the Act, your request to temporarily permit applicants and beneficiaries to designate a Certified Application Counselor (CAC) as an authorized representative via the telephone without requiring a signed designation from the applicant or beneficiary to be submitted</w:t>
      </w:r>
      <w:r>
        <w:rPr>
          <w:spacing w:val="-3"/>
        </w:rPr>
        <w:t xml:space="preserve"> </w:t>
      </w:r>
      <w:r>
        <w:t>to</w:t>
      </w:r>
      <w:r>
        <w:rPr>
          <w:spacing w:val="-3"/>
        </w:rPr>
        <w:t xml:space="preserve"> </w:t>
      </w:r>
      <w:r>
        <w:t>the</w:t>
      </w:r>
      <w:r>
        <w:rPr>
          <w:spacing w:val="-3"/>
        </w:rPr>
        <w:t xml:space="preserve"> </w:t>
      </w:r>
      <w:r>
        <w:t>state</w:t>
      </w:r>
      <w:r>
        <w:rPr>
          <w:spacing w:val="-5"/>
        </w:rPr>
        <w:t xml:space="preserve"> </w:t>
      </w:r>
      <w:r>
        <w:t>Medicaid</w:t>
      </w:r>
      <w:r>
        <w:rPr>
          <w:spacing w:val="-3"/>
        </w:rPr>
        <w:t xml:space="preserve"> </w:t>
      </w:r>
      <w:r>
        <w:t>agency</w:t>
      </w:r>
      <w:r>
        <w:rPr>
          <w:spacing w:val="-3"/>
        </w:rPr>
        <w:t xml:space="preserve"> </w:t>
      </w:r>
      <w:r>
        <w:t>is</w:t>
      </w:r>
      <w:r>
        <w:rPr>
          <w:spacing w:val="-3"/>
        </w:rPr>
        <w:t xml:space="preserve"> </w:t>
      </w:r>
      <w:r>
        <w:t>approved,</w:t>
      </w:r>
      <w:r>
        <w:rPr>
          <w:spacing w:val="-3"/>
        </w:rPr>
        <w:t xml:space="preserve"> </w:t>
      </w:r>
      <w:r>
        <w:t>as</w:t>
      </w:r>
      <w:r>
        <w:rPr>
          <w:spacing w:val="-3"/>
        </w:rPr>
        <w:t xml:space="preserve"> </w:t>
      </w:r>
      <w:r>
        <w:t>described</w:t>
      </w:r>
      <w:r>
        <w:rPr>
          <w:spacing w:val="-3"/>
        </w:rPr>
        <w:t xml:space="preserve"> </w:t>
      </w:r>
      <w:r>
        <w:t>and</w:t>
      </w:r>
      <w:r>
        <w:rPr>
          <w:spacing w:val="-3"/>
        </w:rPr>
        <w:t xml:space="preserve"> </w:t>
      </w:r>
      <w:r>
        <w:t>subject</w:t>
      </w:r>
      <w:r>
        <w:rPr>
          <w:spacing w:val="-3"/>
        </w:rPr>
        <w:t xml:space="preserve"> </w:t>
      </w:r>
      <w:r>
        <w:t>to</w:t>
      </w:r>
      <w:r>
        <w:rPr>
          <w:spacing w:val="-3"/>
        </w:rPr>
        <w:t xml:space="preserve"> </w:t>
      </w:r>
      <w:r>
        <w:t>the</w:t>
      </w:r>
      <w:r>
        <w:rPr>
          <w:spacing w:val="-3"/>
        </w:rPr>
        <w:t xml:space="preserve"> </w:t>
      </w:r>
      <w:r>
        <w:t>conditions</w:t>
      </w:r>
      <w:r>
        <w:rPr>
          <w:spacing w:val="-3"/>
        </w:rPr>
        <w:t xml:space="preserve"> </w:t>
      </w:r>
      <w:r>
        <w:t>below.</w:t>
      </w:r>
    </w:p>
    <w:p w14:paraId="325E6AC8" w14:textId="77777777" w:rsidR="002C037D" w:rsidRDefault="002C037D">
      <w:pPr>
        <w:pStyle w:val="BodyText"/>
      </w:pPr>
    </w:p>
    <w:p w14:paraId="325E6AC9" w14:textId="77777777" w:rsidR="002C037D" w:rsidRDefault="00710771">
      <w:pPr>
        <w:ind w:left="140" w:right="155"/>
        <w:rPr>
          <w:i/>
          <w:sz w:val="24"/>
        </w:rPr>
      </w:pPr>
      <w:r>
        <w:rPr>
          <w:i/>
          <w:sz w:val="24"/>
          <w:u w:val="single"/>
        </w:rPr>
        <w:t xml:space="preserve">Permit the Designation of an Authorized Representative for the Purposes of Signing an </w:t>
      </w:r>
      <w:proofErr w:type="gramStart"/>
      <w:r>
        <w:rPr>
          <w:i/>
          <w:sz w:val="24"/>
          <w:u w:val="single"/>
        </w:rPr>
        <w:t>Application</w:t>
      </w:r>
      <w:proofErr w:type="gramEnd"/>
      <w:r>
        <w:rPr>
          <w:i/>
          <w:sz w:val="24"/>
        </w:rPr>
        <w:t xml:space="preserve"> </w:t>
      </w:r>
      <w:r>
        <w:rPr>
          <w:i/>
          <w:sz w:val="24"/>
          <w:u w:val="single"/>
        </w:rPr>
        <w:t>or</w:t>
      </w:r>
      <w:r>
        <w:rPr>
          <w:i/>
          <w:spacing w:val="-3"/>
          <w:sz w:val="24"/>
          <w:u w:val="single"/>
        </w:rPr>
        <w:t xml:space="preserve"> </w:t>
      </w:r>
      <w:r>
        <w:rPr>
          <w:i/>
          <w:sz w:val="24"/>
          <w:u w:val="single"/>
        </w:rPr>
        <w:t>Renewal</w:t>
      </w:r>
      <w:r>
        <w:rPr>
          <w:i/>
          <w:spacing w:val="-3"/>
          <w:sz w:val="24"/>
          <w:u w:val="single"/>
        </w:rPr>
        <w:t xml:space="preserve"> </w:t>
      </w:r>
      <w:r>
        <w:rPr>
          <w:i/>
          <w:sz w:val="24"/>
          <w:u w:val="single"/>
        </w:rPr>
        <w:t>Form</w:t>
      </w:r>
      <w:r>
        <w:rPr>
          <w:i/>
          <w:spacing w:val="-3"/>
          <w:sz w:val="24"/>
          <w:u w:val="single"/>
        </w:rPr>
        <w:t xml:space="preserve"> </w:t>
      </w:r>
      <w:r>
        <w:rPr>
          <w:i/>
          <w:sz w:val="24"/>
          <w:u w:val="single"/>
        </w:rPr>
        <w:t>via</w:t>
      </w:r>
      <w:r>
        <w:rPr>
          <w:i/>
          <w:spacing w:val="-3"/>
          <w:sz w:val="24"/>
          <w:u w:val="single"/>
        </w:rPr>
        <w:t xml:space="preserve"> </w:t>
      </w:r>
      <w:r>
        <w:rPr>
          <w:i/>
          <w:sz w:val="24"/>
          <w:u w:val="single"/>
        </w:rPr>
        <w:t>the</w:t>
      </w:r>
      <w:r>
        <w:rPr>
          <w:i/>
          <w:spacing w:val="-2"/>
          <w:sz w:val="24"/>
          <w:u w:val="single"/>
        </w:rPr>
        <w:t xml:space="preserve"> </w:t>
      </w:r>
      <w:r>
        <w:rPr>
          <w:i/>
          <w:sz w:val="24"/>
          <w:u w:val="single"/>
        </w:rPr>
        <w:t>Telephone</w:t>
      </w:r>
      <w:r>
        <w:rPr>
          <w:i/>
          <w:spacing w:val="-5"/>
          <w:sz w:val="24"/>
          <w:u w:val="single"/>
        </w:rPr>
        <w:t xml:space="preserve"> </w:t>
      </w:r>
      <w:r>
        <w:rPr>
          <w:i/>
          <w:sz w:val="24"/>
          <w:u w:val="single"/>
        </w:rPr>
        <w:t>without</w:t>
      </w:r>
      <w:r>
        <w:rPr>
          <w:i/>
          <w:spacing w:val="-3"/>
          <w:sz w:val="24"/>
          <w:u w:val="single"/>
        </w:rPr>
        <w:t xml:space="preserve"> </w:t>
      </w:r>
      <w:r>
        <w:rPr>
          <w:i/>
          <w:sz w:val="24"/>
          <w:u w:val="single"/>
        </w:rPr>
        <w:t>a</w:t>
      </w:r>
      <w:r>
        <w:rPr>
          <w:i/>
          <w:spacing w:val="-3"/>
          <w:sz w:val="24"/>
          <w:u w:val="single"/>
        </w:rPr>
        <w:t xml:space="preserve"> </w:t>
      </w:r>
      <w:r>
        <w:rPr>
          <w:i/>
          <w:sz w:val="24"/>
          <w:u w:val="single"/>
        </w:rPr>
        <w:t>Signed</w:t>
      </w:r>
      <w:r>
        <w:rPr>
          <w:i/>
          <w:spacing w:val="-3"/>
          <w:sz w:val="24"/>
          <w:u w:val="single"/>
        </w:rPr>
        <w:t xml:space="preserve"> </w:t>
      </w:r>
      <w:r>
        <w:rPr>
          <w:i/>
          <w:sz w:val="24"/>
          <w:u w:val="single"/>
        </w:rPr>
        <w:t>Designation</w:t>
      </w:r>
      <w:r>
        <w:rPr>
          <w:i/>
          <w:spacing w:val="-3"/>
          <w:sz w:val="24"/>
          <w:u w:val="single"/>
        </w:rPr>
        <w:t xml:space="preserve"> </w:t>
      </w:r>
      <w:r>
        <w:rPr>
          <w:i/>
          <w:sz w:val="24"/>
          <w:u w:val="single"/>
        </w:rPr>
        <w:t>from</w:t>
      </w:r>
      <w:r>
        <w:rPr>
          <w:i/>
          <w:spacing w:val="-3"/>
          <w:sz w:val="24"/>
          <w:u w:val="single"/>
        </w:rPr>
        <w:t xml:space="preserve"> </w:t>
      </w:r>
      <w:r>
        <w:rPr>
          <w:i/>
          <w:sz w:val="24"/>
          <w:u w:val="single"/>
        </w:rPr>
        <w:t>the</w:t>
      </w:r>
      <w:r>
        <w:rPr>
          <w:i/>
          <w:spacing w:val="-1"/>
          <w:sz w:val="24"/>
          <w:u w:val="single"/>
        </w:rPr>
        <w:t xml:space="preserve"> </w:t>
      </w:r>
      <w:r>
        <w:rPr>
          <w:i/>
          <w:sz w:val="24"/>
          <w:u w:val="single"/>
        </w:rPr>
        <w:t>Applicant</w:t>
      </w:r>
      <w:r>
        <w:rPr>
          <w:i/>
          <w:spacing w:val="-3"/>
          <w:sz w:val="24"/>
          <w:u w:val="single"/>
        </w:rPr>
        <w:t xml:space="preserve"> </w:t>
      </w:r>
      <w:r>
        <w:rPr>
          <w:i/>
          <w:sz w:val="24"/>
          <w:u w:val="single"/>
        </w:rPr>
        <w:t>or</w:t>
      </w:r>
      <w:r>
        <w:rPr>
          <w:i/>
          <w:spacing w:val="-3"/>
          <w:sz w:val="24"/>
          <w:u w:val="single"/>
        </w:rPr>
        <w:t xml:space="preserve"> </w:t>
      </w:r>
      <w:r>
        <w:rPr>
          <w:i/>
          <w:sz w:val="24"/>
          <w:u w:val="single"/>
        </w:rPr>
        <w:t>Beneficiary</w:t>
      </w:r>
      <w:r>
        <w:rPr>
          <w:i/>
          <w:sz w:val="24"/>
        </w:rPr>
        <w:t xml:space="preserve"> </w:t>
      </w:r>
      <w:r>
        <w:rPr>
          <w:i/>
          <w:sz w:val="24"/>
          <w:u w:val="single"/>
        </w:rPr>
        <w:lastRenderedPageBreak/>
        <w:t>(Authorized Representative Designation):</w:t>
      </w:r>
    </w:p>
    <w:p w14:paraId="325E6ACA" w14:textId="77777777" w:rsidR="002C037D" w:rsidRDefault="002C037D">
      <w:pPr>
        <w:rPr>
          <w:sz w:val="24"/>
        </w:rPr>
        <w:sectPr w:rsidR="002C037D">
          <w:type w:val="continuous"/>
          <w:pgSz w:w="12240" w:h="15840"/>
          <w:pgMar w:top="940" w:right="900" w:bottom="280" w:left="1300" w:header="720" w:footer="720" w:gutter="0"/>
          <w:cols w:space="720"/>
        </w:sectPr>
      </w:pPr>
    </w:p>
    <w:p w14:paraId="325E6ACB" w14:textId="77777777" w:rsidR="002C037D" w:rsidRDefault="00710771">
      <w:pPr>
        <w:pStyle w:val="BodyText"/>
        <w:spacing w:before="79"/>
        <w:ind w:left="140"/>
      </w:pPr>
      <w:r>
        <w:lastRenderedPageBreak/>
        <w:t>Mike</w:t>
      </w:r>
      <w:r>
        <w:rPr>
          <w:spacing w:val="-3"/>
        </w:rPr>
        <w:t xml:space="preserve"> </w:t>
      </w:r>
      <w:r>
        <w:t>Levine</w:t>
      </w:r>
      <w:r>
        <w:rPr>
          <w:spacing w:val="-2"/>
        </w:rPr>
        <w:t xml:space="preserve"> </w:t>
      </w:r>
      <w:r>
        <w:t>–</w:t>
      </w:r>
      <w:r>
        <w:rPr>
          <w:spacing w:val="-1"/>
        </w:rPr>
        <w:t xml:space="preserve"> </w:t>
      </w:r>
      <w:r>
        <w:t>Page</w:t>
      </w:r>
      <w:r>
        <w:rPr>
          <w:spacing w:val="-1"/>
        </w:rPr>
        <w:t xml:space="preserve"> </w:t>
      </w:r>
      <w:r>
        <w:rPr>
          <w:spacing w:val="-10"/>
        </w:rPr>
        <w:t>2</w:t>
      </w:r>
    </w:p>
    <w:p w14:paraId="325E6ACC" w14:textId="77777777" w:rsidR="002C037D" w:rsidRDefault="002C037D">
      <w:pPr>
        <w:pStyle w:val="BodyText"/>
      </w:pPr>
    </w:p>
    <w:p w14:paraId="325E6ACD" w14:textId="77777777" w:rsidR="002C037D" w:rsidRDefault="00710771">
      <w:pPr>
        <w:pStyle w:val="BodyText"/>
        <w:ind w:left="140" w:right="155"/>
      </w:pPr>
      <w:r>
        <w:t xml:space="preserve">The authority provided in accordance with this letter will enable the state, during the </w:t>
      </w:r>
      <w:proofErr w:type="gramStart"/>
      <w:r>
        <w:t>period of time</w:t>
      </w:r>
      <w:proofErr w:type="gramEnd"/>
      <w:r>
        <w:t xml:space="preserve"> specified below, to temporarily permit applicants or beneficiaries to verbally designate a Certified Application Counselor (CAC) as an authorized representative via the telephone without requiring a signed designation from the applicant or beneficiary to be submitted to the state Medicaid agency as required by 42 C.F.R. § 435.923(a)(1).</w:t>
      </w:r>
      <w:r>
        <w:rPr>
          <w:spacing w:val="40"/>
        </w:rPr>
        <w:t xml:space="preserve"> </w:t>
      </w:r>
      <w:r>
        <w:t>The state will use this authority at application and renewal. This</w:t>
      </w:r>
      <w:r>
        <w:rPr>
          <w:spacing w:val="-3"/>
        </w:rPr>
        <w:t xml:space="preserve"> </w:t>
      </w:r>
      <w:r>
        <w:t>request</w:t>
      </w:r>
      <w:r>
        <w:rPr>
          <w:spacing w:val="-3"/>
        </w:rPr>
        <w:t xml:space="preserve"> </w:t>
      </w:r>
      <w:r>
        <w:t>is</w:t>
      </w:r>
      <w:r>
        <w:rPr>
          <w:spacing w:val="-3"/>
        </w:rPr>
        <w:t xml:space="preserve"> </w:t>
      </w:r>
      <w:r>
        <w:t>based</w:t>
      </w:r>
      <w:r>
        <w:rPr>
          <w:spacing w:val="-3"/>
        </w:rPr>
        <w:t xml:space="preserve"> </w:t>
      </w:r>
      <w:r>
        <w:t>on</w:t>
      </w:r>
      <w:r>
        <w:rPr>
          <w:spacing w:val="-1"/>
        </w:rPr>
        <w:t xml:space="preserve"> </w:t>
      </w:r>
      <w:r>
        <w:t>systems</w:t>
      </w:r>
      <w:r>
        <w:rPr>
          <w:spacing w:val="-3"/>
        </w:rPr>
        <w:t xml:space="preserve"> </w:t>
      </w:r>
      <w:r>
        <w:t>and/or</w:t>
      </w:r>
      <w:r>
        <w:rPr>
          <w:spacing w:val="-3"/>
        </w:rPr>
        <w:t xml:space="preserve"> </w:t>
      </w:r>
      <w:r>
        <w:t>workforce</w:t>
      </w:r>
      <w:r>
        <w:rPr>
          <w:spacing w:val="-4"/>
        </w:rPr>
        <w:t xml:space="preserve"> </w:t>
      </w:r>
      <w:r>
        <w:t>challenges</w:t>
      </w:r>
      <w:r>
        <w:rPr>
          <w:spacing w:val="-3"/>
        </w:rPr>
        <w:t xml:space="preserve"> </w:t>
      </w:r>
      <w:r>
        <w:t>and/or</w:t>
      </w:r>
      <w:r>
        <w:rPr>
          <w:spacing w:val="-3"/>
        </w:rPr>
        <w:t xml:space="preserve"> </w:t>
      </w:r>
      <w:r>
        <w:t>to</w:t>
      </w:r>
      <w:r>
        <w:rPr>
          <w:spacing w:val="-3"/>
        </w:rPr>
        <w:t xml:space="preserve"> </w:t>
      </w:r>
      <w:r>
        <w:t>accommodate</w:t>
      </w:r>
      <w:r>
        <w:rPr>
          <w:spacing w:val="-1"/>
        </w:rPr>
        <w:t xml:space="preserve"> </w:t>
      </w:r>
      <w:r>
        <w:t>applicants</w:t>
      </w:r>
      <w:r>
        <w:rPr>
          <w:spacing w:val="-3"/>
        </w:rPr>
        <w:t xml:space="preserve"> </w:t>
      </w:r>
      <w:r>
        <w:t>and beneficiaries, including those who remain uncomfortable with or are unable to meet in person with Certified Application Assistors (CACs). The authority provided in accordance with this letter does not waive 42 C.F.R. § 435.923(a)(2)-(e). Accordingly, individuals acting as authorized representatives under this authority must also abide by applicable confidentiality and conflict of interest requirements set out in regulation which may include 42 C.F.R. §§ 435.908(c) and 435.923(e), 45 C.F.R. §§ 155.210(d), 155.225(g)(2), 155.227, and 155.260, and the legal instrument establishing the assister’s relationship with the Exchange or authorized representative’s role with respect to the Exchange. This authority applies to Medicaid and CHIP populations.</w:t>
      </w:r>
    </w:p>
    <w:p w14:paraId="325E6ACE" w14:textId="77777777" w:rsidR="002C037D" w:rsidRDefault="002C037D">
      <w:pPr>
        <w:pStyle w:val="BodyText"/>
        <w:spacing w:before="1"/>
      </w:pPr>
    </w:p>
    <w:p w14:paraId="325E6ACF" w14:textId="77777777" w:rsidR="002C037D" w:rsidRDefault="00710771">
      <w:pPr>
        <w:pStyle w:val="BodyText"/>
        <w:ind w:left="140"/>
      </w:pPr>
      <w:r>
        <w:t>In</w:t>
      </w:r>
      <w:r>
        <w:rPr>
          <w:spacing w:val="1"/>
        </w:rPr>
        <w:t xml:space="preserve"> </w:t>
      </w:r>
      <w:r>
        <w:t>exercising</w:t>
      </w:r>
      <w:r>
        <w:rPr>
          <w:spacing w:val="-1"/>
        </w:rPr>
        <w:t xml:space="preserve"> </w:t>
      </w:r>
      <w:r>
        <w:t>the</w:t>
      </w:r>
      <w:r>
        <w:rPr>
          <w:spacing w:val="-1"/>
        </w:rPr>
        <w:t xml:space="preserve"> </w:t>
      </w:r>
      <w:r>
        <w:t>authority</w:t>
      </w:r>
      <w:r>
        <w:rPr>
          <w:spacing w:val="-1"/>
        </w:rPr>
        <w:t xml:space="preserve"> </w:t>
      </w:r>
      <w:r>
        <w:t>provided</w:t>
      </w:r>
      <w:r>
        <w:rPr>
          <w:spacing w:val="-1"/>
        </w:rPr>
        <w:t xml:space="preserve"> </w:t>
      </w:r>
      <w:r>
        <w:t>in</w:t>
      </w:r>
      <w:r>
        <w:rPr>
          <w:spacing w:val="-1"/>
        </w:rPr>
        <w:t xml:space="preserve"> </w:t>
      </w:r>
      <w:r>
        <w:t>this</w:t>
      </w:r>
      <w:r>
        <w:rPr>
          <w:spacing w:val="-1"/>
        </w:rPr>
        <w:t xml:space="preserve"> </w:t>
      </w:r>
      <w:r>
        <w:t>letter,</w:t>
      </w:r>
      <w:r>
        <w:rPr>
          <w:spacing w:val="-1"/>
        </w:rPr>
        <w:t xml:space="preserve"> </w:t>
      </w:r>
      <w:r>
        <w:t>the</w:t>
      </w:r>
      <w:r>
        <w:rPr>
          <w:spacing w:val="-1"/>
        </w:rPr>
        <w:t xml:space="preserve"> </w:t>
      </w:r>
      <w:r>
        <w:t>state</w:t>
      </w:r>
      <w:r>
        <w:rPr>
          <w:spacing w:val="-1"/>
        </w:rPr>
        <w:t xml:space="preserve"> </w:t>
      </w:r>
      <w:r>
        <w:t>will</w:t>
      </w:r>
      <w:r>
        <w:rPr>
          <w:spacing w:val="-1"/>
        </w:rPr>
        <w:t xml:space="preserve"> </w:t>
      </w:r>
      <w:r>
        <w:t>ensure</w:t>
      </w:r>
      <w:r>
        <w:rPr>
          <w:spacing w:val="-1"/>
        </w:rPr>
        <w:t xml:space="preserve"> </w:t>
      </w:r>
      <w:r>
        <w:rPr>
          <w:spacing w:val="-2"/>
        </w:rPr>
        <w:t>that:</w:t>
      </w:r>
    </w:p>
    <w:p w14:paraId="325E6AD0" w14:textId="77777777" w:rsidR="002C037D" w:rsidRDefault="002C037D">
      <w:pPr>
        <w:pStyle w:val="BodyText"/>
      </w:pPr>
    </w:p>
    <w:p w14:paraId="325E6AD1" w14:textId="77777777" w:rsidR="002C037D" w:rsidRDefault="00710771">
      <w:pPr>
        <w:pStyle w:val="ListParagraph"/>
        <w:numPr>
          <w:ilvl w:val="0"/>
          <w:numId w:val="1"/>
        </w:numPr>
        <w:tabs>
          <w:tab w:val="left" w:pos="500"/>
        </w:tabs>
        <w:ind w:right="395"/>
        <w:jc w:val="both"/>
        <w:rPr>
          <w:sz w:val="24"/>
        </w:rPr>
      </w:pPr>
      <w:r>
        <w:rPr>
          <w:sz w:val="24"/>
        </w:rPr>
        <w:t>The</w:t>
      </w:r>
      <w:r>
        <w:rPr>
          <w:spacing w:val="-5"/>
          <w:sz w:val="24"/>
        </w:rPr>
        <w:t xml:space="preserve"> </w:t>
      </w:r>
      <w:r>
        <w:rPr>
          <w:sz w:val="24"/>
        </w:rPr>
        <w:t>state</w:t>
      </w:r>
      <w:r>
        <w:rPr>
          <w:spacing w:val="-4"/>
          <w:sz w:val="24"/>
        </w:rPr>
        <w:t xml:space="preserve"> </w:t>
      </w:r>
      <w:r>
        <w:rPr>
          <w:sz w:val="24"/>
        </w:rPr>
        <w:t>will</w:t>
      </w:r>
      <w:r>
        <w:rPr>
          <w:spacing w:val="-3"/>
          <w:sz w:val="24"/>
        </w:rPr>
        <w:t xml:space="preserve"> </w:t>
      </w:r>
      <w:r>
        <w:rPr>
          <w:sz w:val="24"/>
        </w:rPr>
        <w:t>limit</w:t>
      </w:r>
      <w:r>
        <w:rPr>
          <w:spacing w:val="-3"/>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authorized</w:t>
      </w:r>
      <w:r>
        <w:rPr>
          <w:spacing w:val="-3"/>
          <w:sz w:val="24"/>
        </w:rPr>
        <w:t xml:space="preserve"> </w:t>
      </w:r>
      <w:r>
        <w:rPr>
          <w:sz w:val="24"/>
        </w:rPr>
        <w:t>representative</w:t>
      </w:r>
      <w:r>
        <w:rPr>
          <w:spacing w:val="-3"/>
          <w:sz w:val="24"/>
        </w:rPr>
        <w:t xml:space="preserve"> </w:t>
      </w:r>
      <w:r>
        <w:rPr>
          <w:sz w:val="24"/>
        </w:rPr>
        <w:t>designated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authority</w:t>
      </w:r>
      <w:r>
        <w:rPr>
          <w:spacing w:val="-3"/>
          <w:sz w:val="24"/>
        </w:rPr>
        <w:t xml:space="preserve"> </w:t>
      </w:r>
      <w:r>
        <w:rPr>
          <w:sz w:val="24"/>
        </w:rPr>
        <w:t>to signing</w:t>
      </w:r>
      <w:r>
        <w:rPr>
          <w:spacing w:val="-3"/>
          <w:sz w:val="24"/>
        </w:rPr>
        <w:t xml:space="preserve"> </w:t>
      </w:r>
      <w:r>
        <w:rPr>
          <w:sz w:val="24"/>
        </w:rPr>
        <w:t>and</w:t>
      </w:r>
      <w:r>
        <w:rPr>
          <w:spacing w:val="-3"/>
          <w:sz w:val="24"/>
        </w:rPr>
        <w:t xml:space="preserve"> </w:t>
      </w:r>
      <w:proofErr w:type="gramStart"/>
      <w:r>
        <w:rPr>
          <w:sz w:val="24"/>
        </w:rPr>
        <w:t>submitting</w:t>
      </w:r>
      <w:r>
        <w:rPr>
          <w:spacing w:val="-3"/>
          <w:sz w:val="24"/>
        </w:rPr>
        <w:t xml:space="preserve"> </w:t>
      </w:r>
      <w:r>
        <w:rPr>
          <w:sz w:val="24"/>
        </w:rPr>
        <w:t>an</w:t>
      </w:r>
      <w:r>
        <w:rPr>
          <w:spacing w:val="-3"/>
          <w:sz w:val="24"/>
        </w:rPr>
        <w:t xml:space="preserve"> </w:t>
      </w:r>
      <w:r>
        <w:rPr>
          <w:sz w:val="24"/>
        </w:rPr>
        <w:t>application</w:t>
      </w:r>
      <w:proofErr w:type="gramEnd"/>
      <w:r>
        <w:rPr>
          <w:spacing w:val="-1"/>
          <w:sz w:val="24"/>
        </w:rPr>
        <w:t xml:space="preserve"> </w:t>
      </w:r>
      <w:r>
        <w:rPr>
          <w:sz w:val="24"/>
        </w:rPr>
        <w:t>and/or</w:t>
      </w:r>
      <w:r>
        <w:rPr>
          <w:spacing w:val="-4"/>
          <w:sz w:val="24"/>
        </w:rPr>
        <w:t xml:space="preserve"> </w:t>
      </w:r>
      <w:r>
        <w:rPr>
          <w:sz w:val="24"/>
        </w:rPr>
        <w:t>signing</w:t>
      </w:r>
      <w:r>
        <w:rPr>
          <w:spacing w:val="-3"/>
          <w:sz w:val="24"/>
        </w:rPr>
        <w:t xml:space="preserve"> </w:t>
      </w:r>
      <w:r>
        <w:rPr>
          <w:sz w:val="24"/>
        </w:rPr>
        <w:t>and</w:t>
      </w:r>
      <w:r>
        <w:rPr>
          <w:spacing w:val="-3"/>
          <w:sz w:val="24"/>
        </w:rPr>
        <w:t xml:space="preserve"> </w:t>
      </w:r>
      <w:r>
        <w:rPr>
          <w:sz w:val="24"/>
        </w:rPr>
        <w:t>submitting</w:t>
      </w:r>
      <w:r>
        <w:rPr>
          <w:spacing w:val="-3"/>
          <w:sz w:val="24"/>
        </w:rPr>
        <w:t xml:space="preserve"> </w:t>
      </w:r>
      <w:r>
        <w:rPr>
          <w:sz w:val="24"/>
        </w:rPr>
        <w:t>a</w:t>
      </w:r>
      <w:r>
        <w:rPr>
          <w:spacing w:val="-4"/>
          <w:sz w:val="24"/>
        </w:rPr>
        <w:t xml:space="preserve"> </w:t>
      </w:r>
      <w:r>
        <w:rPr>
          <w:sz w:val="24"/>
        </w:rPr>
        <w:t>renewal</w:t>
      </w:r>
      <w:r>
        <w:rPr>
          <w:spacing w:val="-3"/>
          <w:sz w:val="24"/>
        </w:rPr>
        <w:t xml:space="preserve"> </w:t>
      </w:r>
      <w:r>
        <w:rPr>
          <w:sz w:val="24"/>
        </w:rPr>
        <w:t>form,</w:t>
      </w:r>
      <w:r>
        <w:rPr>
          <w:spacing w:val="-3"/>
          <w:sz w:val="24"/>
        </w:rPr>
        <w:t xml:space="preserve"> </w:t>
      </w:r>
      <w:r>
        <w:rPr>
          <w:sz w:val="24"/>
        </w:rPr>
        <w:t>consistent with the applicant or beneficiary's request; and</w:t>
      </w:r>
    </w:p>
    <w:p w14:paraId="325E6AD2" w14:textId="77777777" w:rsidR="002C037D" w:rsidRDefault="00710771">
      <w:pPr>
        <w:pStyle w:val="ListParagraph"/>
        <w:numPr>
          <w:ilvl w:val="0"/>
          <w:numId w:val="1"/>
        </w:numPr>
        <w:tabs>
          <w:tab w:val="left" w:pos="500"/>
        </w:tabs>
        <w:rPr>
          <w:sz w:val="24"/>
        </w:rPr>
      </w:pPr>
      <w:r>
        <w:rPr>
          <w:sz w:val="24"/>
        </w:rPr>
        <w:t>A</w:t>
      </w:r>
      <w:r>
        <w:rPr>
          <w:spacing w:val="-3"/>
          <w:sz w:val="24"/>
        </w:rPr>
        <w:t xml:space="preserve"> </w:t>
      </w:r>
      <w:r>
        <w:rPr>
          <w:sz w:val="24"/>
        </w:rPr>
        <w:t>record</w:t>
      </w:r>
      <w:r>
        <w:rPr>
          <w:spacing w:val="-3"/>
          <w:sz w:val="24"/>
        </w:rPr>
        <w:t xml:space="preserve"> </w:t>
      </w:r>
      <w:r>
        <w:rPr>
          <w:sz w:val="24"/>
        </w:rPr>
        <w:t>of</w:t>
      </w:r>
      <w:r>
        <w:rPr>
          <w:spacing w:val="-3"/>
          <w:sz w:val="24"/>
        </w:rPr>
        <w:t xml:space="preserve"> </w:t>
      </w:r>
      <w:r>
        <w:rPr>
          <w:sz w:val="24"/>
        </w:rPr>
        <w:t>such</w:t>
      </w:r>
      <w:r>
        <w:rPr>
          <w:spacing w:val="-1"/>
          <w:sz w:val="24"/>
        </w:rPr>
        <w:t xml:space="preserve"> </w:t>
      </w:r>
      <w:r>
        <w:rPr>
          <w:sz w:val="24"/>
        </w:rPr>
        <w:t>authorization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6"/>
          <w:sz w:val="24"/>
        </w:rPr>
        <w:t xml:space="preserve"> </w:t>
      </w:r>
      <w:r>
        <w:rPr>
          <w:sz w:val="24"/>
        </w:rPr>
        <w:t>by</w:t>
      </w:r>
      <w:r>
        <w:rPr>
          <w:spacing w:val="-3"/>
          <w:sz w:val="24"/>
        </w:rPr>
        <w:t xml:space="preserve"> </w:t>
      </w:r>
      <w:r>
        <w:rPr>
          <w:sz w:val="24"/>
        </w:rPr>
        <w:t>the</w:t>
      </w:r>
      <w:r>
        <w:rPr>
          <w:spacing w:val="-3"/>
          <w:sz w:val="24"/>
        </w:rPr>
        <w:t xml:space="preserve"> </w:t>
      </w:r>
      <w:r>
        <w:rPr>
          <w:sz w:val="24"/>
        </w:rPr>
        <w:t>authorized</w:t>
      </w:r>
      <w:r>
        <w:rPr>
          <w:spacing w:val="-1"/>
          <w:sz w:val="24"/>
        </w:rPr>
        <w:t xml:space="preserve"> </w:t>
      </w:r>
      <w:r>
        <w:rPr>
          <w:sz w:val="24"/>
        </w:rPr>
        <w:t>representative,</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the application or renewal, and must be included in the applicant’s or beneficiary’s case record held by the state Medicaid agency.</w:t>
      </w:r>
    </w:p>
    <w:p w14:paraId="325E6AD3" w14:textId="77777777" w:rsidR="002C037D" w:rsidRDefault="002C037D">
      <w:pPr>
        <w:pStyle w:val="BodyText"/>
        <w:spacing w:before="10"/>
        <w:rPr>
          <w:sz w:val="23"/>
        </w:rPr>
      </w:pPr>
    </w:p>
    <w:p w14:paraId="325E6AD4" w14:textId="77777777" w:rsidR="002C037D" w:rsidRDefault="00710771">
      <w:pPr>
        <w:pStyle w:val="BodyText"/>
        <w:ind w:left="140"/>
      </w:pPr>
      <w:r>
        <w:t>The</w:t>
      </w:r>
      <w:r>
        <w:rPr>
          <w:spacing w:val="-5"/>
        </w:rPr>
        <w:t xml:space="preserve"> </w:t>
      </w:r>
      <w:r>
        <w:t>authority</w:t>
      </w:r>
      <w:r>
        <w:rPr>
          <w:spacing w:val="-3"/>
        </w:rPr>
        <w:t xml:space="preserve"> </w:t>
      </w:r>
      <w:r>
        <w:t>provided</w:t>
      </w:r>
      <w:r>
        <w:rPr>
          <w:spacing w:val="-3"/>
        </w:rPr>
        <w:t xml:space="preserve"> </w:t>
      </w:r>
      <w:r>
        <w:t>in</w:t>
      </w:r>
      <w:r>
        <w:rPr>
          <w:spacing w:val="-3"/>
        </w:rPr>
        <w:t xml:space="preserve"> </w:t>
      </w:r>
      <w:r>
        <w:t>this</w:t>
      </w:r>
      <w:r>
        <w:rPr>
          <w:spacing w:val="-3"/>
        </w:rPr>
        <w:t xml:space="preserve"> </w:t>
      </w:r>
      <w:r>
        <w:t>letter</w:t>
      </w:r>
      <w:r>
        <w:rPr>
          <w:spacing w:val="-4"/>
        </w:rPr>
        <w:t xml:space="preserve"> </w:t>
      </w:r>
      <w:r>
        <w:t>is</w:t>
      </w:r>
      <w:r>
        <w:rPr>
          <w:spacing w:val="-3"/>
        </w:rPr>
        <w:t xml:space="preserve"> </w:t>
      </w:r>
      <w:r>
        <w:t>effective May</w:t>
      </w:r>
      <w:r>
        <w:rPr>
          <w:spacing w:val="-3"/>
        </w:rPr>
        <w:t xml:space="preserve"> </w:t>
      </w:r>
      <w:r>
        <w:t>12,</w:t>
      </w:r>
      <w:r>
        <w:rPr>
          <w:spacing w:val="-3"/>
        </w:rPr>
        <w:t xml:space="preserve"> </w:t>
      </w:r>
      <w:r>
        <w:t>2023,</w:t>
      </w:r>
      <w:r>
        <w:rPr>
          <w:spacing w:val="-3"/>
        </w:rPr>
        <w:t xml:space="preserve"> </w:t>
      </w:r>
      <w:r>
        <w:t>and</w:t>
      </w:r>
      <w:r>
        <w:rPr>
          <w:spacing w:val="-3"/>
        </w:rPr>
        <w:t xml:space="preserve"> </w:t>
      </w:r>
      <w:r>
        <w:t>remain</w:t>
      </w:r>
      <w:r>
        <w:rPr>
          <w:spacing w:val="-3"/>
        </w:rPr>
        <w:t xml:space="preserve"> </w:t>
      </w:r>
      <w:r>
        <w:t>effective</w:t>
      </w:r>
      <w:r>
        <w:rPr>
          <w:spacing w:val="-4"/>
        </w:rPr>
        <w:t xml:space="preserve"> </w:t>
      </w:r>
      <w:r>
        <w:t>until</w:t>
      </w:r>
      <w:r>
        <w:rPr>
          <w:spacing w:val="-3"/>
        </w:rPr>
        <w:t xml:space="preserve"> </w:t>
      </w:r>
      <w:r>
        <w:t>14</w:t>
      </w:r>
      <w:r>
        <w:rPr>
          <w:spacing w:val="-3"/>
        </w:rPr>
        <w:t xml:space="preserve"> </w:t>
      </w:r>
      <w:r>
        <w:t>months after the end of the continuous enrollment condition (</w:t>
      </w:r>
      <w:proofErr w:type="gramStart"/>
      <w:r>
        <w:t>i.e.</w:t>
      </w:r>
      <w:proofErr w:type="gramEnd"/>
      <w:r>
        <w:t xml:space="preserve"> May 31, 2024).</w:t>
      </w:r>
    </w:p>
    <w:p w14:paraId="325E6AD5" w14:textId="77777777" w:rsidR="002C037D" w:rsidRDefault="002C037D">
      <w:pPr>
        <w:pStyle w:val="BodyText"/>
      </w:pPr>
    </w:p>
    <w:p w14:paraId="325E6AD6" w14:textId="77777777" w:rsidR="002C037D" w:rsidRDefault="00710771">
      <w:pPr>
        <w:pStyle w:val="BodyText"/>
        <w:ind w:left="140"/>
      </w:pPr>
      <w:r>
        <w:rPr>
          <w:spacing w:val="-2"/>
        </w:rPr>
        <w:t>The</w:t>
      </w:r>
      <w:r>
        <w:rPr>
          <w:spacing w:val="-13"/>
        </w:rPr>
        <w:t xml:space="preserve"> </w:t>
      </w:r>
      <w:r>
        <w:rPr>
          <w:spacing w:val="-2"/>
        </w:rPr>
        <w:t>authority</w:t>
      </w:r>
      <w:r>
        <w:rPr>
          <w:spacing w:val="-13"/>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6"/>
        </w:rPr>
        <w:t xml:space="preserve"> </w:t>
      </w:r>
      <w:r>
        <w:rPr>
          <w:spacing w:val="-2"/>
        </w:rPr>
        <w:t>receiving</w:t>
      </w:r>
      <w:r>
        <w:rPr>
          <w:spacing w:val="-12"/>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1"/>
        </w:rPr>
        <w:t xml:space="preserve"> </w:t>
      </w:r>
      <w:r>
        <w:rPr>
          <w:spacing w:val="-4"/>
        </w:rPr>
        <w:t>and</w:t>
      </w:r>
      <w:r>
        <w:rPr>
          <w:spacing w:val="-12"/>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2"/>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325E6AD7" w14:textId="77777777" w:rsidR="002C037D" w:rsidRDefault="002C037D">
      <w:pPr>
        <w:pStyle w:val="BodyText"/>
      </w:pPr>
    </w:p>
    <w:p w14:paraId="325E6AD8" w14:textId="77777777" w:rsidR="002C037D" w:rsidRDefault="00710771">
      <w:pPr>
        <w:pStyle w:val="BodyText"/>
        <w:ind w:left="140" w:right="323"/>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2"/>
        </w:rPr>
        <w:t xml:space="preserve"> </w:t>
      </w:r>
      <w:r>
        <w:t>work</w:t>
      </w:r>
      <w:r>
        <w:rPr>
          <w:spacing w:val="-14"/>
        </w:rPr>
        <w:t xml:space="preserve"> </w:t>
      </w:r>
      <w:r>
        <w:t>together</w:t>
      </w:r>
      <w:r>
        <w:rPr>
          <w:spacing w:val="-11"/>
        </w:rPr>
        <w:t xml:space="preserve"> </w:t>
      </w:r>
      <w:r>
        <w:t>as</w:t>
      </w:r>
      <w:r>
        <w:rPr>
          <w:spacing w:val="-2"/>
        </w:rPr>
        <w:t xml:space="preserve"> </w:t>
      </w:r>
      <w:r>
        <w:t>part</w:t>
      </w:r>
      <w:r>
        <w:rPr>
          <w:spacing w:val="-2"/>
        </w:rPr>
        <w:t xml:space="preserve"> </w:t>
      </w:r>
      <w:r>
        <w:t>of</w:t>
      </w:r>
      <w:r>
        <w:rPr>
          <w:spacing w:val="-3"/>
        </w:rPr>
        <w:t xml:space="preserve"> </w:t>
      </w:r>
      <w:r>
        <w:t>a</w:t>
      </w:r>
      <w:r>
        <w:rPr>
          <w:spacing w:val="-3"/>
        </w:rPr>
        <w:t xml:space="preserve"> </w:t>
      </w:r>
      <w:r>
        <w:t>transition</w:t>
      </w:r>
      <w:r>
        <w:rPr>
          <w:spacing w:val="-2"/>
        </w:rPr>
        <w:t xml:space="preserve"> </w:t>
      </w:r>
      <w:r>
        <w:t>to</w:t>
      </w:r>
      <w:r>
        <w:rPr>
          <w:spacing w:val="-2"/>
        </w:rPr>
        <w:t xml:space="preserve"> </w:t>
      </w:r>
      <w:r>
        <w:t>routine</w:t>
      </w:r>
      <w:r>
        <w:rPr>
          <w:spacing w:val="-3"/>
        </w:rPr>
        <w:t xml:space="preserve"> </w:t>
      </w:r>
      <w:r>
        <w:t>operations.</w:t>
      </w:r>
      <w:r>
        <w:rPr>
          <w:spacing w:val="40"/>
        </w:rPr>
        <w:t xml:space="preserve"> </w:t>
      </w:r>
      <w:r>
        <w:t>If</w:t>
      </w:r>
      <w:r>
        <w:rPr>
          <w:spacing w:val="-13"/>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1"/>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proofErr w:type="spellStart"/>
      <w:r>
        <w:rPr>
          <w:spacing w:val="-4"/>
        </w:rPr>
        <w:t>Weissfeld</w:t>
      </w:r>
      <w:proofErr w:type="spellEnd"/>
      <w:r>
        <w:rPr>
          <w:spacing w:val="-11"/>
        </w:rPr>
        <w:t xml:space="preserve"> </w:t>
      </w:r>
      <w:r>
        <w:rPr>
          <w:spacing w:val="-4"/>
        </w:rPr>
        <w:t>and</w:t>
      </w:r>
      <w:r>
        <w:rPr>
          <w:spacing w:val="-11"/>
        </w:rPr>
        <w:t xml:space="preserve"> </w:t>
      </w:r>
      <w:r>
        <w:rPr>
          <w:spacing w:val="-4"/>
        </w:rPr>
        <w:t>Jessika</w:t>
      </w:r>
      <w:r>
        <w:rPr>
          <w:spacing w:val="-11"/>
        </w:rPr>
        <w:t xml:space="preserve"> </w:t>
      </w:r>
      <w:r>
        <w:rPr>
          <w:spacing w:val="-4"/>
        </w:rPr>
        <w:t>Douglas</w:t>
      </w:r>
      <w:r>
        <w:rPr>
          <w:spacing w:val="-11"/>
        </w:rPr>
        <w:t xml:space="preserve"> </w:t>
      </w:r>
      <w:r>
        <w:rPr>
          <w:spacing w:val="-4"/>
        </w:rPr>
        <w:t>in</w:t>
      </w:r>
      <w:r>
        <w:rPr>
          <w:spacing w:val="-11"/>
        </w:rPr>
        <w:t xml:space="preserve"> </w:t>
      </w:r>
      <w:r>
        <w:rPr>
          <w:spacing w:val="-4"/>
        </w:rPr>
        <w:t>the</w:t>
      </w:r>
      <w:r>
        <w:rPr>
          <w:spacing w:val="-11"/>
        </w:rPr>
        <w:t xml:space="preserve"> </w:t>
      </w:r>
      <w:r>
        <w:rPr>
          <w:spacing w:val="-4"/>
        </w:rPr>
        <w:t>Division</w:t>
      </w:r>
      <w:r>
        <w:rPr>
          <w:spacing w:val="-11"/>
        </w:rPr>
        <w:t xml:space="preserve"> </w:t>
      </w:r>
      <w:r>
        <w:rPr>
          <w:spacing w:val="-4"/>
        </w:rPr>
        <w:t xml:space="preserve">of Enrollment Policy and Operations, at </w:t>
      </w:r>
      <w:hyperlink r:id="rId6">
        <w:r>
          <w:rPr>
            <w:color w:val="0462C1"/>
            <w:spacing w:val="-4"/>
            <w:u w:val="single" w:color="0462C1"/>
          </w:rPr>
          <w:t>josef.weissfeld@cms.hhs.gov</w:t>
        </w:r>
      </w:hyperlink>
      <w:r>
        <w:rPr>
          <w:color w:val="0462C1"/>
          <w:spacing w:val="-4"/>
        </w:rPr>
        <w:t xml:space="preserve"> </w:t>
      </w:r>
      <w:r>
        <w:rPr>
          <w:spacing w:val="-4"/>
        </w:rPr>
        <w:t xml:space="preserve">and </w:t>
      </w:r>
      <w:hyperlink r:id="rId7">
        <w:r>
          <w:rPr>
            <w:color w:val="0462C1"/>
            <w:spacing w:val="-4"/>
            <w:u w:val="single" w:color="0462C1"/>
          </w:rPr>
          <w:t>jessika.douglas@cms.hhs.gov</w:t>
        </w:r>
      </w:hyperlink>
      <w:r>
        <w:rPr>
          <w:spacing w:val="-4"/>
        </w:rPr>
        <w:t>.</w:t>
      </w:r>
    </w:p>
    <w:p w14:paraId="325E6AD9" w14:textId="77777777" w:rsidR="002C037D" w:rsidRDefault="002C037D">
      <w:pPr>
        <w:pStyle w:val="BodyText"/>
        <w:spacing w:before="2"/>
        <w:rPr>
          <w:sz w:val="16"/>
        </w:rPr>
      </w:pPr>
    </w:p>
    <w:p w14:paraId="325E6ADA" w14:textId="77777777" w:rsidR="002C037D" w:rsidRDefault="00710771">
      <w:pPr>
        <w:pStyle w:val="BodyText"/>
        <w:spacing w:before="90"/>
        <w:ind w:left="4461"/>
      </w:pPr>
      <w:r>
        <w:rPr>
          <w:spacing w:val="-2"/>
        </w:rPr>
        <w:t>Sincerely,</w:t>
      </w:r>
    </w:p>
    <w:p w14:paraId="325E6ADB" w14:textId="77777777" w:rsidR="002C037D" w:rsidRDefault="00710771" w:rsidP="00710771">
      <w:pPr>
        <w:pStyle w:val="BodyText"/>
        <w:spacing w:before="6"/>
        <w:ind w:left="3741" w:firstLine="720"/>
        <w:rPr>
          <w:sz w:val="7"/>
        </w:rPr>
      </w:pPr>
      <w:r>
        <w:rPr>
          <w:noProof/>
        </w:rPr>
        <w:drawing>
          <wp:inline distT="0" distB="0" distL="0" distR="0" wp14:anchorId="325E6AE1" wp14:editId="2CD9B3AB">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325E6ADC" w14:textId="77777777" w:rsidR="002C037D" w:rsidRDefault="002C037D">
      <w:pPr>
        <w:pStyle w:val="BodyText"/>
        <w:spacing w:before="8"/>
        <w:rPr>
          <w:sz w:val="26"/>
        </w:rPr>
      </w:pPr>
    </w:p>
    <w:p w14:paraId="325E6ADD" w14:textId="77777777" w:rsidR="002C037D" w:rsidRDefault="00710771">
      <w:pPr>
        <w:pStyle w:val="BodyText"/>
        <w:ind w:left="4461"/>
      </w:pPr>
      <w:r>
        <w:t>Sarah</w:t>
      </w:r>
      <w:r>
        <w:rPr>
          <w:spacing w:val="-4"/>
        </w:rPr>
        <w:t xml:space="preserve"> </w:t>
      </w:r>
      <w:proofErr w:type="spellStart"/>
      <w:r>
        <w:t>deLone</w:t>
      </w:r>
      <w:proofErr w:type="spellEnd"/>
      <w:r>
        <w:t>,</w:t>
      </w:r>
      <w:r>
        <w:rPr>
          <w:spacing w:val="-2"/>
        </w:rPr>
        <w:t xml:space="preserve"> Director,</w:t>
      </w:r>
    </w:p>
    <w:p w14:paraId="325E6ADE" w14:textId="77777777" w:rsidR="002C037D" w:rsidRDefault="00710771">
      <w:pPr>
        <w:pStyle w:val="BodyText"/>
        <w:ind w:left="4461"/>
      </w:pPr>
      <w:r>
        <w:t>Children</w:t>
      </w:r>
      <w:r>
        <w:rPr>
          <w:spacing w:val="-2"/>
        </w:rPr>
        <w:t xml:space="preserve"> </w:t>
      </w:r>
      <w:r>
        <w:t>and</w:t>
      </w:r>
      <w:r>
        <w:rPr>
          <w:spacing w:val="-1"/>
        </w:rPr>
        <w:t xml:space="preserve"> </w:t>
      </w:r>
      <w:r>
        <w:t>Adults</w:t>
      </w:r>
      <w:r>
        <w:rPr>
          <w:spacing w:val="-2"/>
        </w:rPr>
        <w:t xml:space="preserve"> </w:t>
      </w:r>
      <w:r>
        <w:t>Health</w:t>
      </w:r>
      <w:r>
        <w:rPr>
          <w:spacing w:val="-1"/>
        </w:rPr>
        <w:t xml:space="preserve"> </w:t>
      </w:r>
      <w:r>
        <w:t>Programs</w:t>
      </w:r>
      <w:r>
        <w:rPr>
          <w:spacing w:val="-1"/>
        </w:rPr>
        <w:t xml:space="preserve"> </w:t>
      </w:r>
      <w:r>
        <w:rPr>
          <w:spacing w:val="-2"/>
        </w:rPr>
        <w:t>Group</w:t>
      </w:r>
    </w:p>
    <w:sectPr w:rsidR="002C037D">
      <w:pgSz w:w="12240" w:h="15840"/>
      <w:pgMar w:top="1360" w:right="9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F3B0A"/>
    <w:multiLevelType w:val="hybridMultilevel"/>
    <w:tmpl w:val="7FDECC90"/>
    <w:lvl w:ilvl="0" w:tplc="54A254EA">
      <w:numFmt w:val="bullet"/>
      <w:lvlText w:val=""/>
      <w:lvlJc w:val="left"/>
      <w:pPr>
        <w:ind w:left="500" w:hanging="360"/>
      </w:pPr>
      <w:rPr>
        <w:rFonts w:ascii="Symbol" w:eastAsia="Symbol" w:hAnsi="Symbol" w:cs="Symbol" w:hint="default"/>
        <w:b w:val="0"/>
        <w:bCs w:val="0"/>
        <w:i w:val="0"/>
        <w:iCs w:val="0"/>
        <w:spacing w:val="0"/>
        <w:w w:val="100"/>
        <w:sz w:val="24"/>
        <w:szCs w:val="24"/>
        <w:lang w:val="en-US" w:eastAsia="en-US" w:bidi="ar-SA"/>
      </w:rPr>
    </w:lvl>
    <w:lvl w:ilvl="1" w:tplc="FB9ACF5E">
      <w:numFmt w:val="bullet"/>
      <w:lvlText w:val="•"/>
      <w:lvlJc w:val="left"/>
      <w:pPr>
        <w:ind w:left="1454" w:hanging="360"/>
      </w:pPr>
      <w:rPr>
        <w:rFonts w:hint="default"/>
        <w:lang w:val="en-US" w:eastAsia="en-US" w:bidi="ar-SA"/>
      </w:rPr>
    </w:lvl>
    <w:lvl w:ilvl="2" w:tplc="EC08865C">
      <w:numFmt w:val="bullet"/>
      <w:lvlText w:val="•"/>
      <w:lvlJc w:val="left"/>
      <w:pPr>
        <w:ind w:left="2408" w:hanging="360"/>
      </w:pPr>
      <w:rPr>
        <w:rFonts w:hint="default"/>
        <w:lang w:val="en-US" w:eastAsia="en-US" w:bidi="ar-SA"/>
      </w:rPr>
    </w:lvl>
    <w:lvl w:ilvl="3" w:tplc="06D430EE">
      <w:numFmt w:val="bullet"/>
      <w:lvlText w:val="•"/>
      <w:lvlJc w:val="left"/>
      <w:pPr>
        <w:ind w:left="3362" w:hanging="360"/>
      </w:pPr>
      <w:rPr>
        <w:rFonts w:hint="default"/>
        <w:lang w:val="en-US" w:eastAsia="en-US" w:bidi="ar-SA"/>
      </w:rPr>
    </w:lvl>
    <w:lvl w:ilvl="4" w:tplc="7D689386">
      <w:numFmt w:val="bullet"/>
      <w:lvlText w:val="•"/>
      <w:lvlJc w:val="left"/>
      <w:pPr>
        <w:ind w:left="4316" w:hanging="360"/>
      </w:pPr>
      <w:rPr>
        <w:rFonts w:hint="default"/>
        <w:lang w:val="en-US" w:eastAsia="en-US" w:bidi="ar-SA"/>
      </w:rPr>
    </w:lvl>
    <w:lvl w:ilvl="5" w:tplc="0016A9E8">
      <w:numFmt w:val="bullet"/>
      <w:lvlText w:val="•"/>
      <w:lvlJc w:val="left"/>
      <w:pPr>
        <w:ind w:left="5270" w:hanging="360"/>
      </w:pPr>
      <w:rPr>
        <w:rFonts w:hint="default"/>
        <w:lang w:val="en-US" w:eastAsia="en-US" w:bidi="ar-SA"/>
      </w:rPr>
    </w:lvl>
    <w:lvl w:ilvl="6" w:tplc="D786CE58">
      <w:numFmt w:val="bullet"/>
      <w:lvlText w:val="•"/>
      <w:lvlJc w:val="left"/>
      <w:pPr>
        <w:ind w:left="6224" w:hanging="360"/>
      </w:pPr>
      <w:rPr>
        <w:rFonts w:hint="default"/>
        <w:lang w:val="en-US" w:eastAsia="en-US" w:bidi="ar-SA"/>
      </w:rPr>
    </w:lvl>
    <w:lvl w:ilvl="7" w:tplc="98BCE1F0">
      <w:numFmt w:val="bullet"/>
      <w:lvlText w:val="•"/>
      <w:lvlJc w:val="left"/>
      <w:pPr>
        <w:ind w:left="7178" w:hanging="360"/>
      </w:pPr>
      <w:rPr>
        <w:rFonts w:hint="default"/>
        <w:lang w:val="en-US" w:eastAsia="en-US" w:bidi="ar-SA"/>
      </w:rPr>
    </w:lvl>
    <w:lvl w:ilvl="8" w:tplc="34F040D0">
      <w:numFmt w:val="bullet"/>
      <w:lvlText w:val="•"/>
      <w:lvlJc w:val="left"/>
      <w:pPr>
        <w:ind w:left="8132" w:hanging="360"/>
      </w:pPr>
      <w:rPr>
        <w:rFonts w:hint="default"/>
        <w:lang w:val="en-US" w:eastAsia="en-US" w:bidi="ar-SA"/>
      </w:rPr>
    </w:lvl>
  </w:abstractNum>
  <w:num w:numId="1" w16cid:durableId="132411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C037D"/>
    <w:rsid w:val="002C037D"/>
    <w:rsid w:val="00304F5E"/>
    <w:rsid w:val="0071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6AB5"/>
  <w15:docId w15:val="{E02D3C85-FC98-41D0-BEB8-0E83196D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right="1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jessika.douglas@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f.weissfeld@cms.hhs.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4954</Characters>
  <Application>Microsoft Office Word</Application>
  <DocSecurity>0</DocSecurity>
  <Lines>41</Lines>
  <Paragraphs>11</Paragraphs>
  <ScaleCrop>false</ScaleCrop>
  <Company>Commonwealth of Massachusetts</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3</cp:revision>
  <dcterms:created xsi:type="dcterms:W3CDTF">2023-09-12T12:59:00Z</dcterms:created>
  <dcterms:modified xsi:type="dcterms:W3CDTF">2023-09-12T14:16:00Z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