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F464" w14:textId="77777777" w:rsidR="00BA25CC" w:rsidRDefault="00AE0C72" w:rsidP="00BA25CC">
      <w:pPr>
        <w:spacing w:before="65"/>
        <w:ind w:left="6620" w:firstLine="580"/>
        <w:rPr>
          <w:rFonts w:ascii="Book Antiqua"/>
          <w:sz w:val="18"/>
        </w:rPr>
      </w:pPr>
      <w:r>
        <w:rPr>
          <w:noProof/>
        </w:rPr>
        <w:drawing>
          <wp:inline distT="0" distB="0" distL="0" distR="0" wp14:anchorId="394F1633" wp14:editId="4B4A712F">
            <wp:extent cx="1793240" cy="688975"/>
            <wp:effectExtent l="0" t="0" r="0" b="0"/>
            <wp:docPr id="1" name="Image 1" descr="The Centers for Medicare and Medicaid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enters for Medicare and Medicaid Service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3240" cy="688975"/>
                    </a:xfrm>
                    <a:prstGeom prst="rect">
                      <a:avLst/>
                    </a:prstGeom>
                  </pic:spPr>
                </pic:pic>
              </a:graphicData>
            </a:graphic>
          </wp:inline>
        </w:drawing>
      </w:r>
    </w:p>
    <w:p w14:paraId="394F1604" w14:textId="01E501BA" w:rsidR="00984916" w:rsidRDefault="00AE0C72">
      <w:pPr>
        <w:spacing w:before="65"/>
        <w:ind w:left="140"/>
        <w:rPr>
          <w:rFonts w:ascii="Book Antiqua"/>
          <w:sz w:val="18"/>
        </w:rPr>
      </w:pPr>
      <w:r>
        <w:rPr>
          <w:rFonts w:ascii="Book Antiqua"/>
          <w:sz w:val="18"/>
        </w:rPr>
        <w:t>DEPARTMENT</w:t>
      </w:r>
      <w:r>
        <w:rPr>
          <w:rFonts w:ascii="Book Antiqua"/>
          <w:spacing w:val="-2"/>
          <w:sz w:val="18"/>
        </w:rPr>
        <w:t xml:space="preserve"> </w:t>
      </w:r>
      <w:r>
        <w:rPr>
          <w:rFonts w:ascii="Book Antiqua"/>
          <w:sz w:val="18"/>
        </w:rPr>
        <w:t>OF HEALTH</w:t>
      </w:r>
      <w:r>
        <w:rPr>
          <w:rFonts w:ascii="Book Antiqua"/>
          <w:spacing w:val="-3"/>
          <w:sz w:val="18"/>
        </w:rPr>
        <w:t xml:space="preserve"> </w:t>
      </w:r>
      <w:r>
        <w:rPr>
          <w:rFonts w:ascii="Book Antiqua"/>
          <w:sz w:val="18"/>
        </w:rPr>
        <w:t>&amp;</w:t>
      </w:r>
      <w:r>
        <w:rPr>
          <w:rFonts w:ascii="Book Antiqua"/>
          <w:spacing w:val="-2"/>
          <w:sz w:val="18"/>
        </w:rPr>
        <w:t xml:space="preserve"> </w:t>
      </w:r>
      <w:r>
        <w:rPr>
          <w:rFonts w:ascii="Book Antiqua"/>
          <w:sz w:val="18"/>
        </w:rPr>
        <w:t>HUMAN</w:t>
      </w:r>
      <w:r>
        <w:rPr>
          <w:rFonts w:ascii="Book Antiqua"/>
          <w:spacing w:val="1"/>
          <w:sz w:val="18"/>
        </w:rPr>
        <w:t xml:space="preserve"> </w:t>
      </w:r>
      <w:r>
        <w:rPr>
          <w:rFonts w:ascii="Book Antiqua"/>
          <w:spacing w:val="-2"/>
          <w:sz w:val="18"/>
        </w:rPr>
        <w:t>SERVICES</w:t>
      </w:r>
    </w:p>
    <w:p w14:paraId="394F1605" w14:textId="77777777" w:rsidR="00984916" w:rsidRDefault="00AE0C72">
      <w:pPr>
        <w:spacing w:before="9" w:line="249" w:lineRule="auto"/>
        <w:ind w:left="140" w:right="6209"/>
        <w:rPr>
          <w:rFonts w:ascii="Book Antiqua"/>
          <w:sz w:val="18"/>
        </w:rPr>
      </w:pPr>
      <w:r>
        <w:rPr>
          <w:rFonts w:ascii="Book Antiqua"/>
          <w:sz w:val="18"/>
        </w:rPr>
        <w:t>Centers for Medicare &amp; Medicaid Services 7500</w:t>
      </w:r>
      <w:r>
        <w:rPr>
          <w:rFonts w:ascii="Book Antiqua"/>
          <w:spacing w:val="-7"/>
          <w:sz w:val="18"/>
        </w:rPr>
        <w:t xml:space="preserve"> </w:t>
      </w:r>
      <w:r>
        <w:rPr>
          <w:rFonts w:ascii="Book Antiqua"/>
          <w:sz w:val="18"/>
        </w:rPr>
        <w:t>Security</w:t>
      </w:r>
      <w:r>
        <w:rPr>
          <w:rFonts w:ascii="Book Antiqua"/>
          <w:spacing w:val="-8"/>
          <w:sz w:val="18"/>
        </w:rPr>
        <w:t xml:space="preserve"> </w:t>
      </w:r>
      <w:r>
        <w:rPr>
          <w:rFonts w:ascii="Book Antiqua"/>
          <w:sz w:val="18"/>
        </w:rPr>
        <w:t>Boulevard,</w:t>
      </w:r>
      <w:r>
        <w:rPr>
          <w:rFonts w:ascii="Book Antiqua"/>
          <w:spacing w:val="-8"/>
          <w:sz w:val="18"/>
        </w:rPr>
        <w:t xml:space="preserve"> </w:t>
      </w:r>
      <w:r>
        <w:rPr>
          <w:rFonts w:ascii="Book Antiqua"/>
          <w:sz w:val="18"/>
        </w:rPr>
        <w:t>Mail</w:t>
      </w:r>
      <w:r>
        <w:rPr>
          <w:rFonts w:ascii="Book Antiqua"/>
          <w:spacing w:val="-11"/>
          <w:sz w:val="18"/>
        </w:rPr>
        <w:t xml:space="preserve"> </w:t>
      </w:r>
      <w:r>
        <w:rPr>
          <w:rFonts w:ascii="Book Antiqua"/>
          <w:sz w:val="18"/>
        </w:rPr>
        <w:t>Stop</w:t>
      </w:r>
      <w:r>
        <w:rPr>
          <w:rFonts w:ascii="Book Antiqua"/>
          <w:spacing w:val="-8"/>
          <w:sz w:val="18"/>
        </w:rPr>
        <w:t xml:space="preserve"> </w:t>
      </w:r>
      <w:r>
        <w:rPr>
          <w:rFonts w:ascii="Book Antiqua"/>
          <w:sz w:val="18"/>
        </w:rPr>
        <w:t>S2-01-16 Baltimore, MD</w:t>
      </w:r>
      <w:r>
        <w:rPr>
          <w:rFonts w:ascii="Book Antiqua"/>
          <w:spacing w:val="40"/>
          <w:sz w:val="18"/>
        </w:rPr>
        <w:t xml:space="preserve"> </w:t>
      </w:r>
      <w:r>
        <w:rPr>
          <w:rFonts w:ascii="Book Antiqua"/>
          <w:sz w:val="18"/>
        </w:rPr>
        <w:t>21244-1850</w:t>
      </w:r>
    </w:p>
    <w:p w14:paraId="394F1606" w14:textId="77777777" w:rsidR="00984916" w:rsidRDefault="00984916">
      <w:pPr>
        <w:pStyle w:val="BodyText"/>
        <w:spacing w:before="9"/>
        <w:rPr>
          <w:rFonts w:ascii="Book Antiqua"/>
          <w:sz w:val="10"/>
        </w:rPr>
      </w:pPr>
    </w:p>
    <w:p w14:paraId="394F1607" w14:textId="77777777" w:rsidR="00984916" w:rsidRDefault="00AE0C72">
      <w:pPr>
        <w:tabs>
          <w:tab w:val="left" w:pos="9478"/>
        </w:tabs>
        <w:spacing w:before="97"/>
        <w:ind w:left="119"/>
        <w:rPr>
          <w:rFonts w:ascii="Book Antiqua"/>
          <w:b/>
          <w:sz w:val="18"/>
        </w:rPr>
      </w:pPr>
      <w:r>
        <w:rPr>
          <w:rFonts w:ascii="Book Antiqua"/>
          <w:b/>
          <w:spacing w:val="-20"/>
          <w:sz w:val="18"/>
          <w:u w:val="single"/>
        </w:rPr>
        <w:t xml:space="preserve"> </w:t>
      </w:r>
      <w:r>
        <w:rPr>
          <w:rFonts w:ascii="Book Antiqua"/>
          <w:b/>
          <w:spacing w:val="-6"/>
          <w:sz w:val="18"/>
          <w:u w:val="single"/>
        </w:rPr>
        <w:t>Children</w:t>
      </w:r>
      <w:r>
        <w:rPr>
          <w:rFonts w:ascii="Book Antiqua"/>
          <w:b/>
          <w:spacing w:val="-3"/>
          <w:sz w:val="18"/>
          <w:u w:val="single"/>
        </w:rPr>
        <w:t xml:space="preserve"> </w:t>
      </w:r>
      <w:r>
        <w:rPr>
          <w:rFonts w:ascii="Book Antiqua"/>
          <w:b/>
          <w:spacing w:val="-6"/>
          <w:sz w:val="18"/>
          <w:u w:val="single"/>
        </w:rPr>
        <w:t>and</w:t>
      </w:r>
      <w:r>
        <w:rPr>
          <w:rFonts w:ascii="Book Antiqua"/>
          <w:b/>
          <w:sz w:val="18"/>
          <w:u w:val="single"/>
        </w:rPr>
        <w:t xml:space="preserve"> </w:t>
      </w:r>
      <w:r>
        <w:rPr>
          <w:rFonts w:ascii="Book Antiqua"/>
          <w:b/>
          <w:spacing w:val="-6"/>
          <w:sz w:val="18"/>
          <w:u w:val="single"/>
        </w:rPr>
        <w:t>Adults</w:t>
      </w:r>
      <w:r>
        <w:rPr>
          <w:rFonts w:ascii="Book Antiqua"/>
          <w:b/>
          <w:spacing w:val="-2"/>
          <w:sz w:val="18"/>
          <w:u w:val="single"/>
        </w:rPr>
        <w:t xml:space="preserve"> </w:t>
      </w:r>
      <w:r>
        <w:rPr>
          <w:rFonts w:ascii="Book Antiqua"/>
          <w:b/>
          <w:spacing w:val="-6"/>
          <w:sz w:val="18"/>
          <w:u w:val="single"/>
        </w:rPr>
        <w:t>Health</w:t>
      </w:r>
      <w:r>
        <w:rPr>
          <w:rFonts w:ascii="Book Antiqua"/>
          <w:b/>
          <w:spacing w:val="-3"/>
          <w:sz w:val="18"/>
          <w:u w:val="single"/>
        </w:rPr>
        <w:t xml:space="preserve"> </w:t>
      </w:r>
      <w:r>
        <w:rPr>
          <w:rFonts w:ascii="Book Antiqua"/>
          <w:b/>
          <w:spacing w:val="-6"/>
          <w:sz w:val="18"/>
          <w:u w:val="single"/>
        </w:rPr>
        <w:t>Programs</w:t>
      </w:r>
      <w:r>
        <w:rPr>
          <w:rFonts w:ascii="Book Antiqua"/>
          <w:b/>
          <w:spacing w:val="-1"/>
          <w:sz w:val="18"/>
          <w:u w:val="single"/>
        </w:rPr>
        <w:t xml:space="preserve"> </w:t>
      </w:r>
      <w:r>
        <w:rPr>
          <w:rFonts w:ascii="Book Antiqua"/>
          <w:b/>
          <w:spacing w:val="-6"/>
          <w:sz w:val="18"/>
          <w:u w:val="single"/>
        </w:rPr>
        <w:t>Group</w:t>
      </w:r>
      <w:r>
        <w:rPr>
          <w:rFonts w:ascii="Book Antiqua"/>
          <w:b/>
          <w:sz w:val="18"/>
          <w:u w:val="single"/>
        </w:rPr>
        <w:tab/>
      </w:r>
    </w:p>
    <w:p w14:paraId="394F1608" w14:textId="77777777" w:rsidR="00984916" w:rsidRDefault="00984916">
      <w:pPr>
        <w:pStyle w:val="BodyText"/>
        <w:spacing w:before="10"/>
        <w:rPr>
          <w:rFonts w:ascii="Book Antiqua"/>
          <w:b/>
          <w:sz w:val="22"/>
        </w:rPr>
      </w:pPr>
    </w:p>
    <w:p w14:paraId="394F1609" w14:textId="77777777" w:rsidR="00984916" w:rsidRDefault="00AE0C72">
      <w:pPr>
        <w:pStyle w:val="BodyText"/>
        <w:ind w:left="140"/>
      </w:pPr>
      <w:r>
        <w:t>September</w:t>
      </w:r>
      <w:r>
        <w:rPr>
          <w:spacing w:val="-2"/>
        </w:rPr>
        <w:t xml:space="preserve"> </w:t>
      </w:r>
      <w:r>
        <w:t>12,</w:t>
      </w:r>
      <w:r>
        <w:rPr>
          <w:spacing w:val="-1"/>
        </w:rPr>
        <w:t xml:space="preserve"> </w:t>
      </w:r>
      <w:r>
        <w:rPr>
          <w:spacing w:val="-4"/>
        </w:rPr>
        <w:t>2023</w:t>
      </w:r>
    </w:p>
    <w:p w14:paraId="394F160A" w14:textId="77777777" w:rsidR="00984916" w:rsidRDefault="00984916">
      <w:pPr>
        <w:pStyle w:val="BodyText"/>
        <w:rPr>
          <w:sz w:val="26"/>
        </w:rPr>
      </w:pPr>
    </w:p>
    <w:p w14:paraId="394F160B" w14:textId="77777777" w:rsidR="00984916" w:rsidRDefault="00984916">
      <w:pPr>
        <w:pStyle w:val="BodyText"/>
        <w:rPr>
          <w:sz w:val="22"/>
        </w:rPr>
      </w:pPr>
    </w:p>
    <w:p w14:paraId="394F160C" w14:textId="77777777" w:rsidR="00984916" w:rsidRDefault="00AE0C72">
      <w:pPr>
        <w:pStyle w:val="BodyText"/>
        <w:ind w:left="140"/>
      </w:pPr>
      <w:r>
        <w:t>Mike</w:t>
      </w:r>
      <w:r>
        <w:rPr>
          <w:spacing w:val="-2"/>
        </w:rPr>
        <w:t xml:space="preserve"> Levine</w:t>
      </w:r>
    </w:p>
    <w:p w14:paraId="394F160D" w14:textId="77777777" w:rsidR="00984916" w:rsidRDefault="00AE0C72">
      <w:pPr>
        <w:pStyle w:val="BodyText"/>
        <w:ind w:left="140" w:right="2954"/>
      </w:pPr>
      <w:r>
        <w:t>Assistant</w:t>
      </w:r>
      <w:r>
        <w:rPr>
          <w:spacing w:val="-8"/>
        </w:rPr>
        <w:t xml:space="preserve"> </w:t>
      </w:r>
      <w:r>
        <w:t>Secretary</w:t>
      </w:r>
      <w:r>
        <w:rPr>
          <w:spacing w:val="-6"/>
        </w:rPr>
        <w:t xml:space="preserve"> </w:t>
      </w:r>
      <w:r>
        <w:t>for</w:t>
      </w:r>
      <w:r>
        <w:rPr>
          <w:spacing w:val="-8"/>
        </w:rPr>
        <w:t xml:space="preserve"> </w:t>
      </w:r>
      <w:r>
        <w:t>MassHealth</w:t>
      </w:r>
      <w:r>
        <w:rPr>
          <w:spacing w:val="-8"/>
        </w:rPr>
        <w:t xml:space="preserve"> </w:t>
      </w:r>
      <w:r>
        <w:t>and</w:t>
      </w:r>
      <w:r>
        <w:rPr>
          <w:spacing w:val="-8"/>
        </w:rPr>
        <w:t xml:space="preserve"> </w:t>
      </w:r>
      <w:r>
        <w:t>Medicaid</w:t>
      </w:r>
      <w:r>
        <w:rPr>
          <w:spacing w:val="-8"/>
        </w:rPr>
        <w:t xml:space="preserve"> </w:t>
      </w:r>
      <w:r>
        <w:t>Director Massachusetts Office of Medicaid</w:t>
      </w:r>
    </w:p>
    <w:p w14:paraId="394F160E" w14:textId="77777777" w:rsidR="00984916" w:rsidRDefault="00AE0C72">
      <w:pPr>
        <w:pStyle w:val="BodyText"/>
        <w:spacing w:before="1"/>
        <w:ind w:left="140" w:right="4926"/>
      </w:pPr>
      <w:r>
        <w:t>Executive</w:t>
      </w:r>
      <w:r>
        <w:rPr>
          <w:spacing w:val="-8"/>
        </w:rPr>
        <w:t xml:space="preserve"> </w:t>
      </w:r>
      <w:r>
        <w:t>Office</w:t>
      </w:r>
      <w:r>
        <w:rPr>
          <w:spacing w:val="-8"/>
        </w:rPr>
        <w:t xml:space="preserve"> </w:t>
      </w:r>
      <w:r>
        <w:t>of</w:t>
      </w:r>
      <w:r>
        <w:rPr>
          <w:spacing w:val="-7"/>
        </w:rPr>
        <w:t xml:space="preserve"> </w:t>
      </w:r>
      <w:r>
        <w:t>Health</w:t>
      </w:r>
      <w:r>
        <w:rPr>
          <w:spacing w:val="-7"/>
        </w:rPr>
        <w:t xml:space="preserve"> </w:t>
      </w:r>
      <w:r>
        <w:t>and</w:t>
      </w:r>
      <w:r>
        <w:rPr>
          <w:spacing w:val="-7"/>
        </w:rPr>
        <w:t xml:space="preserve"> </w:t>
      </w:r>
      <w:r>
        <w:t>Human</w:t>
      </w:r>
      <w:r>
        <w:rPr>
          <w:spacing w:val="-7"/>
        </w:rPr>
        <w:t xml:space="preserve"> </w:t>
      </w:r>
      <w:r>
        <w:t>Services One Ashburton Place, Room 1109</w:t>
      </w:r>
    </w:p>
    <w:p w14:paraId="394F160F" w14:textId="77777777" w:rsidR="00984916" w:rsidRDefault="00AE0C72">
      <w:pPr>
        <w:pStyle w:val="BodyText"/>
        <w:ind w:left="140"/>
      </w:pPr>
      <w:r>
        <w:t xml:space="preserve">Boston, MA </w:t>
      </w:r>
      <w:r>
        <w:rPr>
          <w:spacing w:val="-2"/>
        </w:rPr>
        <w:t>02108</w:t>
      </w:r>
    </w:p>
    <w:p w14:paraId="394F1610" w14:textId="77777777" w:rsidR="00984916" w:rsidRDefault="00984916">
      <w:pPr>
        <w:pStyle w:val="BodyText"/>
      </w:pPr>
    </w:p>
    <w:p w14:paraId="394F1611" w14:textId="77777777" w:rsidR="00984916" w:rsidRDefault="00AE0C72">
      <w:pPr>
        <w:pStyle w:val="BodyText"/>
        <w:ind w:left="140"/>
      </w:pPr>
      <w:r>
        <w:t>Dear</w:t>
      </w:r>
      <w:r>
        <w:rPr>
          <w:spacing w:val="-2"/>
        </w:rPr>
        <w:t xml:space="preserve"> </w:t>
      </w:r>
      <w:r>
        <w:t>Assistant</w:t>
      </w:r>
      <w:r>
        <w:rPr>
          <w:spacing w:val="-1"/>
        </w:rPr>
        <w:t xml:space="preserve"> </w:t>
      </w:r>
      <w:r>
        <w:t>Secretary</w:t>
      </w:r>
      <w:r>
        <w:rPr>
          <w:spacing w:val="-1"/>
        </w:rPr>
        <w:t xml:space="preserve"> </w:t>
      </w:r>
      <w:r>
        <w:rPr>
          <w:spacing w:val="-2"/>
        </w:rPr>
        <w:t>Levine:</w:t>
      </w:r>
    </w:p>
    <w:p w14:paraId="394F1612" w14:textId="77777777" w:rsidR="00984916" w:rsidRDefault="00984916">
      <w:pPr>
        <w:pStyle w:val="BodyText"/>
      </w:pPr>
    </w:p>
    <w:p w14:paraId="394F1613" w14:textId="77777777" w:rsidR="00984916" w:rsidRDefault="00AE0C72">
      <w:pPr>
        <w:pStyle w:val="BodyText"/>
        <w:ind w:left="140"/>
      </w:pPr>
      <w:r>
        <w:t>This</w:t>
      </w:r>
      <w:r>
        <w:rPr>
          <w:spacing w:val="-3"/>
        </w:rPr>
        <w:t xml:space="preserve"> </w:t>
      </w:r>
      <w:r>
        <w:t>letter</w:t>
      </w:r>
      <w:r>
        <w:rPr>
          <w:spacing w:val="-3"/>
        </w:rPr>
        <w:t xml:space="preserve"> </w:t>
      </w:r>
      <w:r>
        <w:t>is</w:t>
      </w:r>
      <w:r>
        <w:rPr>
          <w:spacing w:val="-3"/>
        </w:rPr>
        <w:t xml:space="preserve"> </w:t>
      </w:r>
      <w:r>
        <w:t>in</w:t>
      </w:r>
      <w:r>
        <w:rPr>
          <w:spacing w:val="-2"/>
        </w:rPr>
        <w:t xml:space="preserve"> </w:t>
      </w:r>
      <w:r>
        <w:t>response</w:t>
      </w:r>
      <w:r>
        <w:rPr>
          <w:spacing w:val="-2"/>
        </w:rPr>
        <w:t xml:space="preserve"> </w:t>
      </w:r>
      <w:r>
        <w:t>to</w:t>
      </w:r>
      <w:r>
        <w:rPr>
          <w:spacing w:val="-2"/>
        </w:rPr>
        <w:t xml:space="preserve"> </w:t>
      </w:r>
      <w:r>
        <w:t>Massachusetts’s</w:t>
      </w:r>
      <w:r>
        <w:rPr>
          <w:spacing w:val="-4"/>
        </w:rPr>
        <w:t xml:space="preserve"> </w:t>
      </w:r>
      <w:r>
        <w:t>request,</w:t>
      </w:r>
      <w:r>
        <w:rPr>
          <w:spacing w:val="-3"/>
        </w:rPr>
        <w:t xml:space="preserve"> </w:t>
      </w:r>
      <w:r>
        <w:t>dated</w:t>
      </w:r>
      <w:r>
        <w:rPr>
          <w:spacing w:val="-3"/>
        </w:rPr>
        <w:t xml:space="preserve"> </w:t>
      </w:r>
      <w:r>
        <w:t>August</w:t>
      </w:r>
      <w:r>
        <w:rPr>
          <w:spacing w:val="-3"/>
        </w:rPr>
        <w:t xml:space="preserve"> </w:t>
      </w:r>
      <w:r>
        <w:t>3,</w:t>
      </w:r>
      <w:r>
        <w:rPr>
          <w:spacing w:val="-3"/>
        </w:rPr>
        <w:t xml:space="preserve"> </w:t>
      </w:r>
      <w:r>
        <w:t>2023,</w:t>
      </w:r>
      <w:r>
        <w:rPr>
          <w:spacing w:val="-3"/>
        </w:rPr>
        <w:t xml:space="preserve"> </w:t>
      </w:r>
      <w:r>
        <w:t>for</w:t>
      </w:r>
      <w:r>
        <w:rPr>
          <w:spacing w:val="-4"/>
        </w:rPr>
        <w:t xml:space="preserve"> </w:t>
      </w:r>
      <w:r>
        <w:t>a</w:t>
      </w:r>
      <w:r>
        <w:rPr>
          <w:spacing w:val="-4"/>
        </w:rPr>
        <w:t xml:space="preserve"> </w:t>
      </w:r>
      <w:r>
        <w:t>waiver</w:t>
      </w:r>
      <w:r>
        <w:rPr>
          <w:spacing w:val="-4"/>
        </w:rPr>
        <w:t xml:space="preserve"> </w:t>
      </w:r>
      <w:r>
        <w:t>under</w:t>
      </w:r>
      <w:r>
        <w:rPr>
          <w:spacing w:val="-3"/>
        </w:rPr>
        <w:t xml:space="preserve"> </w:t>
      </w:r>
      <w:r>
        <w:t>section 1902(e)(14)(A) of the Social Security Act (the Act), that will protect beneficiaries in addressing the challenges the state faces as part of a transition to routine operations upon the expiration of the Medicaid continuous enrollment condition. Section 1902(e)(14)(A) allows for waivers “as are necessary to ensure that states establish income and eligibility determination systems that protect beneficiaries.” Such waivers are time-limited and are meant to promote enrollment and retention of eligible i</w:t>
      </w:r>
      <w:r>
        <w:t xml:space="preserve">ndividuals by easing the administrative burden states may experience </w:t>
      </w:r>
      <w:proofErr w:type="gramStart"/>
      <w:r>
        <w:t>in light of</w:t>
      </w:r>
      <w:proofErr w:type="gramEnd"/>
      <w:r>
        <w:t xml:space="preserve"> systems limitations and challenges.</w:t>
      </w:r>
    </w:p>
    <w:p w14:paraId="394F1614" w14:textId="77777777" w:rsidR="00984916" w:rsidRDefault="00984916">
      <w:pPr>
        <w:pStyle w:val="BodyText"/>
        <w:spacing w:before="1"/>
      </w:pPr>
    </w:p>
    <w:p w14:paraId="394F1615" w14:textId="77777777" w:rsidR="00984916" w:rsidRDefault="00AE0C72">
      <w:pPr>
        <w:pStyle w:val="BodyText"/>
        <w:ind w:left="140" w:right="176"/>
      </w:pPr>
      <w:r>
        <w:t>Massachusetts has requested that the Centers for Medicare &amp; Medicaid Services (CMS) provide authority under section 1902(e)(14)(A) of the Act to temporarily permit Medicaid managed care plans to assist their enrollees in completing the Medicaid renewal process, including completing certain parts of their renewal forms, and to temporarily serve as “Designated Managed Care Entities (MCEs)” charged with selecting employees to assist enrollees as “Health Plan Assisters” in order to help</w:t>
      </w:r>
      <w:r>
        <w:rPr>
          <w:spacing w:val="-3"/>
        </w:rPr>
        <w:t xml:space="preserve"> </w:t>
      </w:r>
      <w:r>
        <w:t>reduce</w:t>
      </w:r>
      <w:r>
        <w:rPr>
          <w:spacing w:val="-4"/>
        </w:rPr>
        <w:t xml:space="preserve"> </w:t>
      </w:r>
      <w:r>
        <w:t>the</w:t>
      </w:r>
      <w:r>
        <w:rPr>
          <w:spacing w:val="-3"/>
        </w:rPr>
        <w:t xml:space="preserve"> </w:t>
      </w:r>
      <w:r>
        <w:t>number</w:t>
      </w:r>
      <w:r>
        <w:rPr>
          <w:spacing w:val="-3"/>
        </w:rPr>
        <w:t xml:space="preserve"> </w:t>
      </w:r>
      <w:r>
        <w:t>of</w:t>
      </w:r>
      <w:r>
        <w:rPr>
          <w:spacing w:val="-3"/>
        </w:rPr>
        <w:t xml:space="preserve"> </w:t>
      </w:r>
      <w:r>
        <w:t>procedural</w:t>
      </w:r>
      <w:r>
        <w:rPr>
          <w:spacing w:val="-3"/>
        </w:rPr>
        <w:t xml:space="preserve"> </w:t>
      </w:r>
      <w:r>
        <w:t>terminations</w:t>
      </w:r>
      <w:r>
        <w:rPr>
          <w:spacing w:val="-1"/>
        </w:rPr>
        <w:t xml:space="preserve"> </w:t>
      </w:r>
      <w:r>
        <w:t>during</w:t>
      </w:r>
      <w:r>
        <w:rPr>
          <w:spacing w:val="-3"/>
        </w:rPr>
        <w:t xml:space="preserve"> </w:t>
      </w:r>
      <w:r>
        <w:t>the</w:t>
      </w:r>
      <w:r>
        <w:rPr>
          <w:spacing w:val="-4"/>
        </w:rPr>
        <w:t xml:space="preserve"> </w:t>
      </w:r>
      <w:r>
        <w:t>state’s</w:t>
      </w:r>
      <w:r>
        <w:rPr>
          <w:spacing w:val="-4"/>
        </w:rPr>
        <w:t xml:space="preserve"> </w:t>
      </w:r>
      <w:r>
        <w:t>unwinding</w:t>
      </w:r>
      <w:r>
        <w:rPr>
          <w:spacing w:val="-3"/>
        </w:rPr>
        <w:t xml:space="preserve"> </w:t>
      </w:r>
      <w:r>
        <w:t>period.</w:t>
      </w:r>
      <w:r>
        <w:rPr>
          <w:spacing w:val="-3"/>
        </w:rPr>
        <w:t xml:space="preserve"> </w:t>
      </w:r>
      <w:r>
        <w:t>The</w:t>
      </w:r>
      <w:r>
        <w:rPr>
          <w:spacing w:val="-5"/>
        </w:rPr>
        <w:t xml:space="preserve"> </w:t>
      </w:r>
      <w:r>
        <w:t>state</w:t>
      </w:r>
      <w:r>
        <w:rPr>
          <w:spacing w:val="-4"/>
        </w:rPr>
        <w:t xml:space="preserve"> </w:t>
      </w:r>
      <w:r>
        <w:t xml:space="preserve">has expressed the need for this authority </w:t>
      </w:r>
      <w:proofErr w:type="gramStart"/>
      <w:r>
        <w:t>in order to</w:t>
      </w:r>
      <w:proofErr w:type="gramEnd"/>
      <w:r>
        <w:t xml:space="preserve"> address systems and operational issues related to the extraordinarily high volume of renewals and other eligibility and enrollment actions that need to be conducted during the unwinding period.</w:t>
      </w:r>
      <w:r>
        <w:rPr>
          <w:spacing w:val="40"/>
        </w:rPr>
        <w:t xml:space="preserve"> </w:t>
      </w:r>
      <w:r>
        <w:t>Specifically, the state is concerned that without a waiver there will be significant delays in renewal processing, unmanageable workloads given limited staff capacity, and</w:t>
      </w:r>
      <w:r>
        <w:t xml:space="preserve"> an increase in procedural closures because managed care plans would not otherwise have authority to assist enrollees in completing Medicaid renewal forms. Adopting this strategy will help the state increase renewal rates and reduce gaps in coverage.</w:t>
      </w:r>
    </w:p>
    <w:p w14:paraId="394F1616" w14:textId="77777777" w:rsidR="00984916" w:rsidRDefault="00984916">
      <w:pPr>
        <w:pStyle w:val="BodyText"/>
        <w:spacing w:before="1"/>
      </w:pPr>
    </w:p>
    <w:p w14:paraId="394F1617" w14:textId="77777777" w:rsidR="00984916" w:rsidRDefault="00AE0C72">
      <w:pPr>
        <w:pStyle w:val="BodyText"/>
        <w:ind w:left="140" w:right="176"/>
      </w:pPr>
      <w:r>
        <w:t>Under</w:t>
      </w:r>
      <w:r>
        <w:rPr>
          <w:spacing w:val="-4"/>
        </w:rPr>
        <w:t xml:space="preserve"> </w:t>
      </w:r>
      <w:r>
        <w:t>Section</w:t>
      </w:r>
      <w:r>
        <w:rPr>
          <w:spacing w:val="-4"/>
        </w:rPr>
        <w:t xml:space="preserve"> </w:t>
      </w:r>
      <w:r>
        <w:t>1902(e)(14)(A)</w:t>
      </w:r>
      <w:r>
        <w:rPr>
          <w:spacing w:val="-6"/>
        </w:rPr>
        <w:t xml:space="preserve"> </w:t>
      </w:r>
      <w:r>
        <w:t>of</w:t>
      </w:r>
      <w:r>
        <w:rPr>
          <w:spacing w:val="-4"/>
        </w:rPr>
        <w:t xml:space="preserve"> </w:t>
      </w:r>
      <w:r>
        <w:t>the</w:t>
      </w:r>
      <w:r>
        <w:rPr>
          <w:spacing w:val="-5"/>
        </w:rPr>
        <w:t xml:space="preserve"> </w:t>
      </w:r>
      <w:r>
        <w:t>Act,</w:t>
      </w:r>
      <w:r>
        <w:rPr>
          <w:spacing w:val="-4"/>
        </w:rPr>
        <w:t xml:space="preserve"> </w:t>
      </w:r>
      <w:r>
        <w:t>your</w:t>
      </w:r>
      <w:r>
        <w:rPr>
          <w:spacing w:val="-3"/>
        </w:rPr>
        <w:t xml:space="preserve"> </w:t>
      </w:r>
      <w:r>
        <w:t>request</w:t>
      </w:r>
      <w:r>
        <w:rPr>
          <w:spacing w:val="-1"/>
        </w:rPr>
        <w:t xml:space="preserve"> </w:t>
      </w:r>
      <w:r>
        <w:t>to</w:t>
      </w:r>
      <w:r>
        <w:rPr>
          <w:spacing w:val="-4"/>
        </w:rPr>
        <w:t xml:space="preserve"> </w:t>
      </w:r>
      <w:r>
        <w:t>temporarily</w:t>
      </w:r>
      <w:r>
        <w:rPr>
          <w:spacing w:val="-4"/>
        </w:rPr>
        <w:t xml:space="preserve"> </w:t>
      </w:r>
      <w:r>
        <w:t>permit</w:t>
      </w:r>
      <w:r>
        <w:rPr>
          <w:spacing w:val="-3"/>
        </w:rPr>
        <w:t xml:space="preserve"> </w:t>
      </w:r>
      <w:r>
        <w:t>Medicaid</w:t>
      </w:r>
      <w:r>
        <w:rPr>
          <w:spacing w:val="-4"/>
        </w:rPr>
        <w:t xml:space="preserve"> </w:t>
      </w:r>
      <w:r>
        <w:t>managed</w:t>
      </w:r>
      <w:r>
        <w:rPr>
          <w:spacing w:val="-4"/>
        </w:rPr>
        <w:t xml:space="preserve"> </w:t>
      </w:r>
      <w:r>
        <w:t xml:space="preserve">care plans to assist their enrollees in completing the Medicaid renewal process, including completing certain parts of their renewal forms, </w:t>
      </w:r>
      <w:proofErr w:type="gramStart"/>
      <w:r>
        <w:t>in order to</w:t>
      </w:r>
      <w:proofErr w:type="gramEnd"/>
      <w:r>
        <w:t xml:space="preserve"> help reduce the number of procedural terminations during the state’s unwinding period is approved, as described and subject to the conditions below.</w:t>
      </w:r>
    </w:p>
    <w:p w14:paraId="394F1618" w14:textId="77777777" w:rsidR="00984916" w:rsidRDefault="00984916">
      <w:pPr>
        <w:sectPr w:rsidR="00984916">
          <w:type w:val="continuous"/>
          <w:pgSz w:w="12240" w:h="15840"/>
          <w:pgMar w:top="940" w:right="900" w:bottom="280" w:left="1300" w:header="720" w:footer="720" w:gutter="0"/>
          <w:cols w:space="720"/>
        </w:sectPr>
      </w:pPr>
    </w:p>
    <w:p w14:paraId="394F1619" w14:textId="77777777" w:rsidR="00984916" w:rsidRDefault="00984916">
      <w:pPr>
        <w:pStyle w:val="BodyText"/>
        <w:spacing w:before="2"/>
        <w:rPr>
          <w:sz w:val="16"/>
        </w:rPr>
      </w:pPr>
    </w:p>
    <w:p w14:paraId="394F161A" w14:textId="77777777" w:rsidR="00984916" w:rsidRDefault="00AE0C72">
      <w:pPr>
        <w:spacing w:before="90"/>
        <w:ind w:left="140"/>
        <w:rPr>
          <w:i/>
          <w:sz w:val="24"/>
        </w:rPr>
      </w:pPr>
      <w:r>
        <w:rPr>
          <w:i/>
          <w:sz w:val="24"/>
          <w:u w:val="single"/>
        </w:rPr>
        <w:t>Permit</w:t>
      </w:r>
      <w:r>
        <w:rPr>
          <w:i/>
          <w:spacing w:val="-3"/>
          <w:sz w:val="24"/>
          <w:u w:val="single"/>
        </w:rPr>
        <w:t xml:space="preserve"> </w:t>
      </w:r>
      <w:r>
        <w:rPr>
          <w:i/>
          <w:sz w:val="24"/>
          <w:u w:val="single"/>
        </w:rPr>
        <w:t>Managed</w:t>
      </w:r>
      <w:r>
        <w:rPr>
          <w:i/>
          <w:spacing w:val="-3"/>
          <w:sz w:val="24"/>
          <w:u w:val="single"/>
        </w:rPr>
        <w:t xml:space="preserve"> </w:t>
      </w:r>
      <w:r>
        <w:rPr>
          <w:i/>
          <w:sz w:val="24"/>
          <w:u w:val="single"/>
        </w:rPr>
        <w:t>Care</w:t>
      </w:r>
      <w:r>
        <w:rPr>
          <w:i/>
          <w:spacing w:val="-4"/>
          <w:sz w:val="24"/>
          <w:u w:val="single"/>
        </w:rPr>
        <w:t xml:space="preserve"> </w:t>
      </w:r>
      <w:r>
        <w:rPr>
          <w:i/>
          <w:sz w:val="24"/>
          <w:u w:val="single"/>
        </w:rPr>
        <w:t>Plans</w:t>
      </w:r>
      <w:r>
        <w:rPr>
          <w:i/>
          <w:spacing w:val="-3"/>
          <w:sz w:val="24"/>
          <w:u w:val="single"/>
        </w:rPr>
        <w:t xml:space="preserve"> </w:t>
      </w:r>
      <w:r>
        <w:rPr>
          <w:i/>
          <w:sz w:val="24"/>
          <w:u w:val="single"/>
        </w:rPr>
        <w:t>to</w:t>
      </w:r>
      <w:r>
        <w:rPr>
          <w:i/>
          <w:spacing w:val="-3"/>
          <w:sz w:val="24"/>
          <w:u w:val="single"/>
        </w:rPr>
        <w:t xml:space="preserve"> </w:t>
      </w:r>
      <w:proofErr w:type="gramStart"/>
      <w:r>
        <w:rPr>
          <w:i/>
          <w:sz w:val="24"/>
          <w:u w:val="single"/>
        </w:rPr>
        <w:t>Provide</w:t>
      </w:r>
      <w:r>
        <w:rPr>
          <w:i/>
          <w:spacing w:val="-3"/>
          <w:sz w:val="24"/>
          <w:u w:val="single"/>
        </w:rPr>
        <w:t xml:space="preserve"> </w:t>
      </w:r>
      <w:r>
        <w:rPr>
          <w:i/>
          <w:sz w:val="24"/>
          <w:u w:val="single"/>
        </w:rPr>
        <w:t>Assistance</w:t>
      </w:r>
      <w:r>
        <w:rPr>
          <w:i/>
          <w:spacing w:val="-5"/>
          <w:sz w:val="24"/>
          <w:u w:val="single"/>
        </w:rPr>
        <w:t xml:space="preserve"> </w:t>
      </w:r>
      <w:r>
        <w:rPr>
          <w:i/>
          <w:sz w:val="24"/>
          <w:u w:val="single"/>
        </w:rPr>
        <w:t>to</w:t>
      </w:r>
      <w:proofErr w:type="gramEnd"/>
      <w:r>
        <w:rPr>
          <w:i/>
          <w:spacing w:val="-3"/>
          <w:sz w:val="24"/>
          <w:u w:val="single"/>
        </w:rPr>
        <w:t xml:space="preserve"> </w:t>
      </w:r>
      <w:r>
        <w:rPr>
          <w:i/>
          <w:sz w:val="24"/>
          <w:u w:val="single"/>
        </w:rPr>
        <w:t>Enrollees</w:t>
      </w:r>
      <w:r>
        <w:rPr>
          <w:i/>
          <w:spacing w:val="-3"/>
          <w:sz w:val="24"/>
          <w:u w:val="single"/>
        </w:rPr>
        <w:t xml:space="preserve"> </w:t>
      </w:r>
      <w:r>
        <w:rPr>
          <w:i/>
          <w:sz w:val="24"/>
          <w:u w:val="single"/>
        </w:rPr>
        <w:t>to</w:t>
      </w:r>
      <w:r>
        <w:rPr>
          <w:i/>
          <w:spacing w:val="-3"/>
          <w:sz w:val="24"/>
          <w:u w:val="single"/>
        </w:rPr>
        <w:t xml:space="preserve"> </w:t>
      </w:r>
      <w:r>
        <w:rPr>
          <w:i/>
          <w:sz w:val="24"/>
          <w:u w:val="single"/>
        </w:rPr>
        <w:t>Complete</w:t>
      </w:r>
      <w:r>
        <w:rPr>
          <w:i/>
          <w:spacing w:val="-3"/>
          <w:sz w:val="24"/>
          <w:u w:val="single"/>
        </w:rPr>
        <w:t xml:space="preserve"> </w:t>
      </w:r>
      <w:r>
        <w:rPr>
          <w:i/>
          <w:sz w:val="24"/>
          <w:u w:val="single"/>
        </w:rPr>
        <w:t>and</w:t>
      </w:r>
      <w:r>
        <w:rPr>
          <w:i/>
          <w:spacing w:val="-3"/>
          <w:sz w:val="24"/>
          <w:u w:val="single"/>
        </w:rPr>
        <w:t xml:space="preserve"> </w:t>
      </w:r>
      <w:r>
        <w:rPr>
          <w:i/>
          <w:sz w:val="24"/>
          <w:u w:val="single"/>
        </w:rPr>
        <w:t>Submit</w:t>
      </w:r>
      <w:r>
        <w:rPr>
          <w:i/>
          <w:spacing w:val="-3"/>
          <w:sz w:val="24"/>
          <w:u w:val="single"/>
        </w:rPr>
        <w:t xml:space="preserve"> </w:t>
      </w:r>
      <w:r>
        <w:rPr>
          <w:i/>
          <w:sz w:val="24"/>
          <w:u w:val="single"/>
        </w:rPr>
        <w:t>Medicaid</w:t>
      </w:r>
      <w:r>
        <w:rPr>
          <w:i/>
          <w:sz w:val="24"/>
        </w:rPr>
        <w:t xml:space="preserve"> </w:t>
      </w:r>
      <w:r>
        <w:rPr>
          <w:i/>
          <w:sz w:val="24"/>
          <w:u w:val="single"/>
        </w:rPr>
        <w:t>Renewal Forms (Managed Care Plan Renewal Support):</w:t>
      </w:r>
    </w:p>
    <w:p w14:paraId="394F161B" w14:textId="77777777" w:rsidR="00984916" w:rsidRDefault="00984916">
      <w:pPr>
        <w:pStyle w:val="BodyText"/>
        <w:spacing w:before="2"/>
        <w:rPr>
          <w:i/>
          <w:sz w:val="16"/>
        </w:rPr>
      </w:pPr>
    </w:p>
    <w:p w14:paraId="394F161C" w14:textId="77777777" w:rsidR="00984916" w:rsidRDefault="00AE0C72">
      <w:pPr>
        <w:pStyle w:val="BodyText"/>
        <w:spacing w:before="90"/>
        <w:ind w:left="140" w:right="176"/>
      </w:pPr>
      <w:r>
        <w:t xml:space="preserve">The authority provided in accordance with this letter will enable the state, during the </w:t>
      </w:r>
      <w:proofErr w:type="gramStart"/>
      <w:r>
        <w:t>period of time</w:t>
      </w:r>
      <w:proofErr w:type="gramEnd"/>
      <w:r>
        <w:t xml:space="preserve"> specified below, to temporarily permit Medicaid managed care plans to be trained and certified as assist</w:t>
      </w:r>
      <w:r>
        <w:rPr>
          <w:spacing w:val="-4"/>
        </w:rPr>
        <w:t xml:space="preserve"> </w:t>
      </w:r>
      <w:r>
        <w:t>their</w:t>
      </w:r>
      <w:r>
        <w:rPr>
          <w:spacing w:val="-5"/>
        </w:rPr>
        <w:t xml:space="preserve"> </w:t>
      </w:r>
      <w:r>
        <w:t>enrollees</w:t>
      </w:r>
      <w:r>
        <w:rPr>
          <w:spacing w:val="-4"/>
        </w:rPr>
        <w:t xml:space="preserve"> </w:t>
      </w:r>
      <w:r>
        <w:t>in</w:t>
      </w:r>
      <w:r>
        <w:rPr>
          <w:spacing w:val="-4"/>
        </w:rPr>
        <w:t xml:space="preserve"> </w:t>
      </w:r>
      <w:r>
        <w:t>completing</w:t>
      </w:r>
      <w:r>
        <w:rPr>
          <w:spacing w:val="-4"/>
        </w:rPr>
        <w:t xml:space="preserve"> </w:t>
      </w:r>
      <w:r>
        <w:t>the</w:t>
      </w:r>
      <w:r>
        <w:rPr>
          <w:spacing w:val="-4"/>
        </w:rPr>
        <w:t xml:space="preserve"> </w:t>
      </w:r>
      <w:r>
        <w:t>Medicaid</w:t>
      </w:r>
      <w:r>
        <w:rPr>
          <w:spacing w:val="-4"/>
        </w:rPr>
        <w:t xml:space="preserve"> </w:t>
      </w:r>
      <w:r>
        <w:t>renewal</w:t>
      </w:r>
      <w:r>
        <w:rPr>
          <w:spacing w:val="-4"/>
        </w:rPr>
        <w:t xml:space="preserve"> </w:t>
      </w:r>
      <w:r>
        <w:t>process,</w:t>
      </w:r>
      <w:r>
        <w:rPr>
          <w:spacing w:val="-4"/>
        </w:rPr>
        <w:t xml:space="preserve"> </w:t>
      </w:r>
      <w:r>
        <w:t>including</w:t>
      </w:r>
      <w:r>
        <w:rPr>
          <w:spacing w:val="-4"/>
        </w:rPr>
        <w:t xml:space="preserve"> </w:t>
      </w:r>
      <w:r>
        <w:t>completing certain</w:t>
      </w:r>
      <w:r>
        <w:rPr>
          <w:spacing w:val="-4"/>
        </w:rPr>
        <w:t xml:space="preserve"> </w:t>
      </w:r>
      <w:r>
        <w:t>parts of their renewal forms, in order to help reduce the number of procedural terminations during the</w:t>
      </w:r>
    </w:p>
    <w:p w14:paraId="394F161D" w14:textId="77777777" w:rsidR="00984916" w:rsidRDefault="00AE0C72">
      <w:pPr>
        <w:pStyle w:val="BodyText"/>
        <w:ind w:left="140"/>
      </w:pPr>
      <w:r>
        <w:t>state’s</w:t>
      </w:r>
      <w:r>
        <w:rPr>
          <w:spacing w:val="-3"/>
        </w:rPr>
        <w:t xml:space="preserve"> </w:t>
      </w:r>
      <w:r>
        <w:t>unwinding</w:t>
      </w:r>
      <w:r>
        <w:rPr>
          <w:spacing w:val="-1"/>
        </w:rPr>
        <w:t xml:space="preserve"> </w:t>
      </w:r>
      <w:r>
        <w:t>period.</w:t>
      </w:r>
      <w:r>
        <w:rPr>
          <w:spacing w:val="1"/>
        </w:rPr>
        <w:t xml:space="preserve"> </w:t>
      </w:r>
      <w:r>
        <w:t>In</w:t>
      </w:r>
      <w:r>
        <w:rPr>
          <w:spacing w:val="1"/>
        </w:rPr>
        <w:t xml:space="preserve"> </w:t>
      </w:r>
      <w:r>
        <w:t>exercising</w:t>
      </w:r>
      <w:r>
        <w:rPr>
          <w:spacing w:val="-2"/>
        </w:rPr>
        <w:t xml:space="preserve"> </w:t>
      </w:r>
      <w:r>
        <w:t>the</w:t>
      </w:r>
      <w:r>
        <w:rPr>
          <w:spacing w:val="-1"/>
        </w:rPr>
        <w:t xml:space="preserve"> </w:t>
      </w:r>
      <w:r>
        <w:t>authority</w:t>
      </w:r>
      <w:r>
        <w:rPr>
          <w:spacing w:val="-1"/>
        </w:rPr>
        <w:t xml:space="preserve"> </w:t>
      </w:r>
      <w:r>
        <w:t>provided</w:t>
      </w:r>
      <w:r>
        <w:rPr>
          <w:spacing w:val="-1"/>
        </w:rPr>
        <w:t xml:space="preserve"> </w:t>
      </w:r>
      <w:r>
        <w:t>in</w:t>
      </w:r>
      <w:r>
        <w:rPr>
          <w:spacing w:val="-1"/>
        </w:rPr>
        <w:t xml:space="preserve"> </w:t>
      </w:r>
      <w:r>
        <w:t>this</w:t>
      </w:r>
      <w:r>
        <w:rPr>
          <w:spacing w:val="-1"/>
        </w:rPr>
        <w:t xml:space="preserve"> </w:t>
      </w:r>
      <w:r>
        <w:t>letter, the</w:t>
      </w:r>
      <w:r>
        <w:rPr>
          <w:spacing w:val="-1"/>
        </w:rPr>
        <w:t xml:space="preserve"> </w:t>
      </w:r>
      <w:r>
        <w:t>state</w:t>
      </w:r>
      <w:r>
        <w:rPr>
          <w:spacing w:val="-1"/>
        </w:rPr>
        <w:t xml:space="preserve"> </w:t>
      </w:r>
      <w:r>
        <w:t>will</w:t>
      </w:r>
      <w:r>
        <w:rPr>
          <w:spacing w:val="-1"/>
        </w:rPr>
        <w:t xml:space="preserve"> </w:t>
      </w:r>
      <w:r>
        <w:t>ensure</w:t>
      </w:r>
      <w:r>
        <w:rPr>
          <w:spacing w:val="-2"/>
        </w:rPr>
        <w:t xml:space="preserve"> </w:t>
      </w:r>
      <w:r>
        <w:rPr>
          <w:spacing w:val="-4"/>
        </w:rPr>
        <w:t>that:</w:t>
      </w:r>
    </w:p>
    <w:p w14:paraId="394F161E" w14:textId="77777777" w:rsidR="00984916" w:rsidRDefault="00984916">
      <w:pPr>
        <w:pStyle w:val="BodyText"/>
        <w:spacing w:before="11"/>
        <w:rPr>
          <w:sz w:val="23"/>
        </w:rPr>
      </w:pPr>
    </w:p>
    <w:p w14:paraId="394F161F" w14:textId="77777777" w:rsidR="00984916" w:rsidRDefault="00AE0C72">
      <w:pPr>
        <w:pStyle w:val="ListParagraph"/>
        <w:numPr>
          <w:ilvl w:val="0"/>
          <w:numId w:val="1"/>
        </w:numPr>
        <w:tabs>
          <w:tab w:val="left" w:pos="910"/>
        </w:tabs>
        <w:ind w:right="154"/>
        <w:rPr>
          <w:sz w:val="24"/>
        </w:rPr>
      </w:pPr>
      <w:r>
        <w:rPr>
          <w:sz w:val="24"/>
        </w:rPr>
        <w:t>Managed</w:t>
      </w:r>
      <w:r>
        <w:rPr>
          <w:spacing w:val="-3"/>
          <w:sz w:val="24"/>
        </w:rPr>
        <w:t xml:space="preserve"> </w:t>
      </w:r>
      <w:r>
        <w:rPr>
          <w:sz w:val="24"/>
        </w:rPr>
        <w:t>care</w:t>
      </w:r>
      <w:r>
        <w:rPr>
          <w:spacing w:val="-4"/>
          <w:sz w:val="24"/>
        </w:rPr>
        <w:t xml:space="preserve"> </w:t>
      </w:r>
      <w:r>
        <w:rPr>
          <w:sz w:val="24"/>
        </w:rPr>
        <w:t>plans</w:t>
      </w:r>
      <w:r>
        <w:rPr>
          <w:spacing w:val="-2"/>
          <w:sz w:val="24"/>
        </w:rPr>
        <w:t xml:space="preserve"> </w:t>
      </w:r>
      <w:r>
        <w:rPr>
          <w:sz w:val="24"/>
        </w:rPr>
        <w:t>may</w:t>
      </w:r>
      <w:r>
        <w:rPr>
          <w:spacing w:val="-1"/>
          <w:sz w:val="24"/>
        </w:rPr>
        <w:t xml:space="preserve"> </w:t>
      </w:r>
      <w:r>
        <w:rPr>
          <w:sz w:val="24"/>
        </w:rPr>
        <w:t>offer</w:t>
      </w:r>
      <w:r>
        <w:rPr>
          <w:spacing w:val="-3"/>
          <w:sz w:val="24"/>
        </w:rPr>
        <w:t xml:space="preserve"> </w:t>
      </w:r>
      <w:r>
        <w:rPr>
          <w:sz w:val="24"/>
        </w:rPr>
        <w:t>their</w:t>
      </w:r>
      <w:r>
        <w:rPr>
          <w:spacing w:val="-3"/>
          <w:sz w:val="24"/>
        </w:rPr>
        <w:t xml:space="preserve"> </w:t>
      </w:r>
      <w:r>
        <w:rPr>
          <w:sz w:val="24"/>
        </w:rPr>
        <w:t>assistance</w:t>
      </w:r>
      <w:r>
        <w:rPr>
          <w:spacing w:val="-4"/>
          <w:sz w:val="24"/>
        </w:rPr>
        <w:t xml:space="preserve"> </w:t>
      </w:r>
      <w:r>
        <w:rPr>
          <w:sz w:val="24"/>
        </w:rPr>
        <w:t>in</w:t>
      </w:r>
      <w:r>
        <w:rPr>
          <w:spacing w:val="-1"/>
          <w:sz w:val="24"/>
        </w:rPr>
        <w:t xml:space="preserve"> </w:t>
      </w:r>
      <w:r>
        <w:rPr>
          <w:sz w:val="24"/>
        </w:rPr>
        <w:t>completing</w:t>
      </w:r>
      <w:r>
        <w:rPr>
          <w:spacing w:val="-3"/>
          <w:sz w:val="24"/>
        </w:rPr>
        <w:t xml:space="preserve"> </w:t>
      </w:r>
      <w:r>
        <w:rPr>
          <w:sz w:val="24"/>
        </w:rPr>
        <w:t>renewal</w:t>
      </w:r>
      <w:r>
        <w:rPr>
          <w:spacing w:val="-3"/>
          <w:sz w:val="24"/>
        </w:rPr>
        <w:t xml:space="preserve"> </w:t>
      </w:r>
      <w:r>
        <w:rPr>
          <w:sz w:val="24"/>
        </w:rPr>
        <w:t>forms,</w:t>
      </w:r>
      <w:r>
        <w:rPr>
          <w:spacing w:val="-3"/>
          <w:sz w:val="24"/>
        </w:rPr>
        <w:t xml:space="preserve"> </w:t>
      </w:r>
      <w:r>
        <w:rPr>
          <w:sz w:val="24"/>
        </w:rPr>
        <w:t>but</w:t>
      </w:r>
      <w:r>
        <w:rPr>
          <w:spacing w:val="-3"/>
          <w:sz w:val="24"/>
        </w:rPr>
        <w:t xml:space="preserve"> </w:t>
      </w:r>
      <w:r>
        <w:rPr>
          <w:sz w:val="24"/>
        </w:rPr>
        <w:t>only</w:t>
      </w:r>
      <w:r>
        <w:rPr>
          <w:spacing w:val="-3"/>
          <w:sz w:val="24"/>
        </w:rPr>
        <w:t xml:space="preserve"> </w:t>
      </w:r>
      <w:r>
        <w:rPr>
          <w:sz w:val="24"/>
        </w:rPr>
        <w:t>provide such assistance if the enrollee chooses to accept the plan’s assistance. Consistent with the Medicaid managed care marketing regulations at 42 CFR 438.104, managed care plans are prohibited from engaging in all forms of marketing and potential conflicts of interest and</w:t>
      </w:r>
    </w:p>
    <w:p w14:paraId="394F1620" w14:textId="77777777" w:rsidR="00984916" w:rsidRDefault="00AE0C72">
      <w:pPr>
        <w:pStyle w:val="BodyText"/>
        <w:ind w:left="910"/>
      </w:pPr>
      <w:r>
        <w:t>must</w:t>
      </w:r>
      <w:r>
        <w:rPr>
          <w:spacing w:val="-3"/>
        </w:rPr>
        <w:t xml:space="preserve"> </w:t>
      </w:r>
      <w:r>
        <w:t>protect</w:t>
      </w:r>
      <w:r>
        <w:rPr>
          <w:spacing w:val="-4"/>
        </w:rPr>
        <w:t xml:space="preserve"> </w:t>
      </w:r>
      <w:r>
        <w:t>managed</w:t>
      </w:r>
      <w:r>
        <w:rPr>
          <w:spacing w:val="-2"/>
        </w:rPr>
        <w:t xml:space="preserve"> </w:t>
      </w:r>
      <w:r>
        <w:t>care</w:t>
      </w:r>
      <w:r>
        <w:rPr>
          <w:spacing w:val="-6"/>
        </w:rPr>
        <w:t xml:space="preserve"> </w:t>
      </w:r>
      <w:r>
        <w:t>enrollees’</w:t>
      </w:r>
      <w:r>
        <w:rPr>
          <w:spacing w:val="-4"/>
        </w:rPr>
        <w:t xml:space="preserve"> </w:t>
      </w:r>
      <w:r>
        <w:t>confidentiality</w:t>
      </w:r>
      <w:r>
        <w:rPr>
          <w:spacing w:val="-4"/>
        </w:rPr>
        <w:t xml:space="preserve"> </w:t>
      </w:r>
      <w:r>
        <w:t>related</w:t>
      </w:r>
      <w:r>
        <w:rPr>
          <w:spacing w:val="-4"/>
        </w:rPr>
        <w:t xml:space="preserve"> </w:t>
      </w:r>
      <w:r>
        <w:t>to</w:t>
      </w:r>
      <w:r>
        <w:rPr>
          <w:spacing w:val="-4"/>
        </w:rPr>
        <w:t xml:space="preserve"> </w:t>
      </w:r>
      <w:proofErr w:type="gramStart"/>
      <w:r>
        <w:t>providing</w:t>
      </w:r>
      <w:r>
        <w:rPr>
          <w:spacing w:val="-1"/>
        </w:rPr>
        <w:t xml:space="preserve"> </w:t>
      </w:r>
      <w:r>
        <w:t>assistance</w:t>
      </w:r>
      <w:proofErr w:type="gramEnd"/>
      <w:r>
        <w:rPr>
          <w:spacing w:val="-5"/>
        </w:rPr>
        <w:t xml:space="preserve"> </w:t>
      </w:r>
      <w:r>
        <w:t xml:space="preserve">with </w:t>
      </w:r>
      <w:r>
        <w:rPr>
          <w:spacing w:val="-2"/>
        </w:rPr>
        <w:t>renewals.</w:t>
      </w:r>
    </w:p>
    <w:p w14:paraId="394F1621" w14:textId="77777777" w:rsidR="00984916" w:rsidRDefault="00AE0C72">
      <w:pPr>
        <w:pStyle w:val="ListParagraph"/>
        <w:numPr>
          <w:ilvl w:val="0"/>
          <w:numId w:val="1"/>
        </w:numPr>
        <w:tabs>
          <w:tab w:val="left" w:pos="910"/>
        </w:tabs>
        <w:ind w:right="370"/>
        <w:rPr>
          <w:sz w:val="24"/>
        </w:rPr>
      </w:pPr>
      <w:r>
        <w:rPr>
          <w:sz w:val="24"/>
        </w:rPr>
        <w:t xml:space="preserve">Managed care plans may access enrollees’ information via the assister portal (i.e., </w:t>
      </w:r>
      <w:hyperlink r:id="rId8">
        <w:r>
          <w:rPr>
            <w:color w:val="0462C1"/>
            <w:sz w:val="24"/>
            <w:u w:val="single" w:color="0462C1"/>
          </w:rPr>
          <w:t>www.mahix.org/assister</w:t>
        </w:r>
      </w:hyperlink>
      <w:r>
        <w:rPr>
          <w:sz w:val="24"/>
        </w:rPr>
        <w:t>),</w:t>
      </w:r>
      <w:r>
        <w:rPr>
          <w:spacing w:val="-3"/>
          <w:sz w:val="24"/>
        </w:rPr>
        <w:t xml:space="preserve"> </w:t>
      </w:r>
      <w:r>
        <w:rPr>
          <w:sz w:val="24"/>
        </w:rPr>
        <w:t>but</w:t>
      </w:r>
      <w:r>
        <w:rPr>
          <w:spacing w:val="-3"/>
          <w:sz w:val="24"/>
        </w:rPr>
        <w:t xml:space="preserve"> </w:t>
      </w:r>
      <w:r>
        <w:rPr>
          <w:sz w:val="24"/>
        </w:rPr>
        <w:t>only</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enrollee</w:t>
      </w:r>
      <w:r>
        <w:rPr>
          <w:spacing w:val="-3"/>
          <w:sz w:val="24"/>
        </w:rPr>
        <w:t xml:space="preserve"> </w:t>
      </w:r>
      <w:r>
        <w:rPr>
          <w:sz w:val="24"/>
        </w:rPr>
        <w:t>chooses</w:t>
      </w:r>
      <w:r>
        <w:rPr>
          <w:spacing w:val="-4"/>
          <w:sz w:val="24"/>
        </w:rPr>
        <w:t xml:space="preserve"> </w:t>
      </w:r>
      <w:r>
        <w:rPr>
          <w:sz w:val="24"/>
        </w:rPr>
        <w:t>to</w:t>
      </w:r>
      <w:r>
        <w:rPr>
          <w:spacing w:val="-3"/>
          <w:sz w:val="24"/>
        </w:rPr>
        <w:t xml:space="preserve"> </w:t>
      </w:r>
      <w:r>
        <w:rPr>
          <w:sz w:val="24"/>
        </w:rPr>
        <w:t>accept</w:t>
      </w:r>
      <w:r>
        <w:rPr>
          <w:spacing w:val="-3"/>
          <w:sz w:val="24"/>
        </w:rPr>
        <w:t xml:space="preserve"> </w:t>
      </w:r>
      <w:r>
        <w:rPr>
          <w:sz w:val="24"/>
        </w:rPr>
        <w:t>the</w:t>
      </w:r>
      <w:r>
        <w:rPr>
          <w:spacing w:val="-4"/>
          <w:sz w:val="24"/>
        </w:rPr>
        <w:t xml:space="preserve"> </w:t>
      </w:r>
      <w:r>
        <w:rPr>
          <w:sz w:val="24"/>
        </w:rPr>
        <w:t>plan’s</w:t>
      </w:r>
      <w:r>
        <w:rPr>
          <w:spacing w:val="-4"/>
          <w:sz w:val="24"/>
        </w:rPr>
        <w:t xml:space="preserve"> </w:t>
      </w:r>
      <w:r>
        <w:rPr>
          <w:sz w:val="24"/>
        </w:rPr>
        <w:t>assistance,</w:t>
      </w:r>
      <w:r>
        <w:rPr>
          <w:spacing w:val="-3"/>
          <w:sz w:val="24"/>
        </w:rPr>
        <w:t xml:space="preserve"> </w:t>
      </w:r>
      <w:r>
        <w:rPr>
          <w:sz w:val="24"/>
        </w:rPr>
        <w:t>is present</w:t>
      </w:r>
      <w:r>
        <w:rPr>
          <w:spacing w:val="-2"/>
          <w:sz w:val="24"/>
        </w:rPr>
        <w:t xml:space="preserve"> </w:t>
      </w:r>
      <w:r>
        <w:rPr>
          <w:sz w:val="24"/>
        </w:rPr>
        <w:t>while</w:t>
      </w:r>
      <w:r>
        <w:rPr>
          <w:spacing w:val="-3"/>
          <w:sz w:val="24"/>
        </w:rPr>
        <w:t xml:space="preserve"> </w:t>
      </w:r>
      <w:r>
        <w:rPr>
          <w:sz w:val="24"/>
        </w:rPr>
        <w:t>the</w:t>
      </w:r>
      <w:r>
        <w:rPr>
          <w:spacing w:val="-2"/>
          <w:sz w:val="24"/>
        </w:rPr>
        <w:t xml:space="preserve"> </w:t>
      </w:r>
      <w:r>
        <w:rPr>
          <w:sz w:val="24"/>
        </w:rPr>
        <w:t>managed</w:t>
      </w:r>
      <w:r>
        <w:rPr>
          <w:spacing w:val="-2"/>
          <w:sz w:val="24"/>
        </w:rPr>
        <w:t xml:space="preserve"> </w:t>
      </w:r>
      <w:r>
        <w:rPr>
          <w:sz w:val="24"/>
        </w:rPr>
        <w:t>care</w:t>
      </w:r>
      <w:r>
        <w:rPr>
          <w:spacing w:val="-4"/>
          <w:sz w:val="24"/>
        </w:rPr>
        <w:t xml:space="preserve"> </w:t>
      </w:r>
      <w:r>
        <w:rPr>
          <w:sz w:val="24"/>
        </w:rPr>
        <w:t>plan</w:t>
      </w:r>
      <w:r>
        <w:rPr>
          <w:spacing w:val="-2"/>
          <w:sz w:val="24"/>
        </w:rPr>
        <w:t xml:space="preserve"> </w:t>
      </w:r>
      <w:r>
        <w:rPr>
          <w:sz w:val="24"/>
        </w:rPr>
        <w:t>accesses</w:t>
      </w:r>
      <w:r>
        <w:rPr>
          <w:spacing w:val="-2"/>
          <w:sz w:val="24"/>
        </w:rPr>
        <w:t xml:space="preserve"> </w:t>
      </w:r>
      <w:r>
        <w:rPr>
          <w:sz w:val="24"/>
        </w:rPr>
        <w:t>the</w:t>
      </w:r>
      <w:r>
        <w:rPr>
          <w:spacing w:val="-1"/>
          <w:sz w:val="24"/>
        </w:rPr>
        <w:t xml:space="preserve"> </w:t>
      </w:r>
      <w:r>
        <w:rPr>
          <w:sz w:val="24"/>
        </w:rPr>
        <w:t>portal</w:t>
      </w:r>
      <w:r>
        <w:rPr>
          <w:spacing w:val="-2"/>
          <w:sz w:val="24"/>
        </w:rPr>
        <w:t xml:space="preserve"> </w:t>
      </w:r>
      <w:r>
        <w:rPr>
          <w:sz w:val="24"/>
        </w:rPr>
        <w:t>(either</w:t>
      </w:r>
      <w:r>
        <w:rPr>
          <w:spacing w:val="-2"/>
          <w:sz w:val="24"/>
        </w:rPr>
        <w:t xml:space="preserve"> </w:t>
      </w:r>
      <w:r>
        <w:rPr>
          <w:sz w:val="24"/>
        </w:rPr>
        <w:t>in-person</w:t>
      </w:r>
      <w:r>
        <w:rPr>
          <w:spacing w:val="-2"/>
          <w:sz w:val="24"/>
        </w:rPr>
        <w:t xml:space="preserve"> </w:t>
      </w:r>
      <w:r>
        <w:rPr>
          <w:sz w:val="24"/>
        </w:rPr>
        <w:t>or</w:t>
      </w:r>
      <w:r>
        <w:rPr>
          <w:spacing w:val="-2"/>
          <w:sz w:val="24"/>
        </w:rPr>
        <w:t xml:space="preserve"> </w:t>
      </w:r>
      <w:r>
        <w:rPr>
          <w:sz w:val="24"/>
        </w:rPr>
        <w:t>by</w:t>
      </w:r>
      <w:r>
        <w:rPr>
          <w:spacing w:val="-2"/>
          <w:sz w:val="24"/>
        </w:rPr>
        <w:t xml:space="preserve"> </w:t>
      </w:r>
      <w:r>
        <w:rPr>
          <w:sz w:val="24"/>
        </w:rPr>
        <w:t>phone),</w:t>
      </w:r>
      <w:r>
        <w:rPr>
          <w:spacing w:val="-3"/>
          <w:sz w:val="24"/>
        </w:rPr>
        <w:t xml:space="preserve"> </w:t>
      </w:r>
      <w:r>
        <w:rPr>
          <w:sz w:val="24"/>
        </w:rPr>
        <w:t>and gives the managed care plan permission to access their information on the assister portal.</w:t>
      </w:r>
    </w:p>
    <w:p w14:paraId="394F1622" w14:textId="77777777" w:rsidR="00984916" w:rsidRDefault="00AE0C72">
      <w:pPr>
        <w:pStyle w:val="ListParagraph"/>
        <w:numPr>
          <w:ilvl w:val="0"/>
          <w:numId w:val="1"/>
        </w:numPr>
        <w:tabs>
          <w:tab w:val="left" w:pos="910"/>
        </w:tabs>
        <w:ind w:right="214"/>
        <w:rPr>
          <w:sz w:val="24"/>
        </w:rPr>
      </w:pPr>
      <w:r>
        <w:rPr>
          <w:sz w:val="24"/>
        </w:rPr>
        <w:t>When</w:t>
      </w:r>
      <w:r>
        <w:rPr>
          <w:spacing w:val="-4"/>
          <w:sz w:val="24"/>
        </w:rPr>
        <w:t xml:space="preserve"> </w:t>
      </w:r>
      <w:r>
        <w:rPr>
          <w:sz w:val="24"/>
        </w:rPr>
        <w:t>assisting</w:t>
      </w:r>
      <w:r>
        <w:rPr>
          <w:spacing w:val="-4"/>
          <w:sz w:val="24"/>
        </w:rPr>
        <w:t xml:space="preserve"> </w:t>
      </w:r>
      <w:r>
        <w:rPr>
          <w:sz w:val="24"/>
        </w:rPr>
        <w:t>enrollees</w:t>
      </w:r>
      <w:r>
        <w:rPr>
          <w:spacing w:val="-2"/>
          <w:sz w:val="24"/>
        </w:rPr>
        <w:t xml:space="preserve"> </w:t>
      </w:r>
      <w:r>
        <w:rPr>
          <w:sz w:val="24"/>
        </w:rPr>
        <w:t>with</w:t>
      </w:r>
      <w:r>
        <w:rPr>
          <w:spacing w:val="-4"/>
          <w:sz w:val="24"/>
        </w:rPr>
        <w:t xml:space="preserve"> </w:t>
      </w:r>
      <w:r>
        <w:rPr>
          <w:sz w:val="24"/>
        </w:rPr>
        <w:t>completing</w:t>
      </w:r>
      <w:r>
        <w:rPr>
          <w:spacing w:val="-4"/>
          <w:sz w:val="24"/>
        </w:rPr>
        <w:t xml:space="preserve"> </w:t>
      </w:r>
      <w:r>
        <w:rPr>
          <w:sz w:val="24"/>
        </w:rPr>
        <w:t>renewal</w:t>
      </w:r>
      <w:r>
        <w:rPr>
          <w:spacing w:val="-2"/>
          <w:sz w:val="24"/>
        </w:rPr>
        <w:t xml:space="preserve"> </w:t>
      </w:r>
      <w:r>
        <w:rPr>
          <w:sz w:val="24"/>
        </w:rPr>
        <w:t>forms,</w:t>
      </w:r>
      <w:r>
        <w:rPr>
          <w:spacing w:val="-4"/>
          <w:sz w:val="24"/>
        </w:rPr>
        <w:t xml:space="preserve"> </w:t>
      </w:r>
      <w:r>
        <w:rPr>
          <w:sz w:val="24"/>
        </w:rPr>
        <w:t>managed</w:t>
      </w:r>
      <w:r>
        <w:rPr>
          <w:spacing w:val="-2"/>
          <w:sz w:val="24"/>
        </w:rPr>
        <w:t xml:space="preserve"> </w:t>
      </w:r>
      <w:r>
        <w:rPr>
          <w:sz w:val="24"/>
        </w:rPr>
        <w:t>care</w:t>
      </w:r>
      <w:r>
        <w:rPr>
          <w:spacing w:val="-5"/>
          <w:sz w:val="24"/>
        </w:rPr>
        <w:t xml:space="preserve"> </w:t>
      </w:r>
      <w:r>
        <w:rPr>
          <w:sz w:val="24"/>
        </w:rPr>
        <w:t>plans</w:t>
      </w:r>
      <w:r>
        <w:rPr>
          <w:spacing w:val="-4"/>
          <w:sz w:val="24"/>
        </w:rPr>
        <w:t xml:space="preserve"> </w:t>
      </w:r>
      <w:r>
        <w:rPr>
          <w:sz w:val="24"/>
        </w:rPr>
        <w:t>will limit</w:t>
      </w:r>
      <w:r>
        <w:rPr>
          <w:spacing w:val="-4"/>
          <w:sz w:val="24"/>
        </w:rPr>
        <w:t xml:space="preserve"> </w:t>
      </w:r>
      <w:r>
        <w:rPr>
          <w:sz w:val="24"/>
        </w:rPr>
        <w:t>their assistance to completing fields with information provided by the enrollee relating to eligibility criteria which the enrollee must meet to retain coverage. Plans cannot assist enrollees with completing any fields associated with managed care plan selection and plans may not sign the renewal form on the enrollee’s behalf.</w:t>
      </w:r>
    </w:p>
    <w:p w14:paraId="394F1623" w14:textId="77777777" w:rsidR="00984916" w:rsidRDefault="00AE0C72">
      <w:pPr>
        <w:pStyle w:val="ListParagraph"/>
        <w:numPr>
          <w:ilvl w:val="0"/>
          <w:numId w:val="1"/>
        </w:numPr>
        <w:tabs>
          <w:tab w:val="left" w:pos="910"/>
        </w:tabs>
        <w:rPr>
          <w:sz w:val="24"/>
        </w:rPr>
      </w:pPr>
      <w:r>
        <w:rPr>
          <w:sz w:val="24"/>
        </w:rPr>
        <w:t>Any</w:t>
      </w:r>
      <w:r>
        <w:rPr>
          <w:spacing w:val="-4"/>
          <w:sz w:val="24"/>
        </w:rPr>
        <w:t xml:space="preserve"> </w:t>
      </w:r>
      <w:r>
        <w:rPr>
          <w:sz w:val="24"/>
        </w:rPr>
        <w:t>assistance</w:t>
      </w:r>
      <w:r>
        <w:rPr>
          <w:spacing w:val="-5"/>
          <w:sz w:val="24"/>
        </w:rPr>
        <w:t xml:space="preserve"> </w:t>
      </w:r>
      <w:r>
        <w:rPr>
          <w:sz w:val="24"/>
        </w:rPr>
        <w:t>provided</w:t>
      </w:r>
      <w:r>
        <w:rPr>
          <w:spacing w:val="-2"/>
          <w:sz w:val="24"/>
        </w:rPr>
        <w:t xml:space="preserve"> </w:t>
      </w:r>
      <w:r>
        <w:rPr>
          <w:sz w:val="24"/>
        </w:rPr>
        <w:t>to</w:t>
      </w:r>
      <w:r>
        <w:rPr>
          <w:spacing w:val="-4"/>
          <w:sz w:val="24"/>
        </w:rPr>
        <w:t xml:space="preserve"> </w:t>
      </w:r>
      <w:r>
        <w:rPr>
          <w:sz w:val="24"/>
        </w:rPr>
        <w:t>enrollees</w:t>
      </w:r>
      <w:r>
        <w:rPr>
          <w:spacing w:val="-4"/>
          <w:sz w:val="24"/>
        </w:rPr>
        <w:t xml:space="preserve"> </w:t>
      </w:r>
      <w:r>
        <w:rPr>
          <w:sz w:val="24"/>
        </w:rPr>
        <w:t>in</w:t>
      </w:r>
      <w:r>
        <w:rPr>
          <w:spacing w:val="-4"/>
          <w:sz w:val="24"/>
        </w:rPr>
        <w:t xml:space="preserve"> </w:t>
      </w:r>
      <w:r>
        <w:rPr>
          <w:sz w:val="24"/>
        </w:rPr>
        <w:t>completing</w:t>
      </w:r>
      <w:r>
        <w:rPr>
          <w:spacing w:val="-4"/>
          <w:sz w:val="24"/>
        </w:rPr>
        <w:t xml:space="preserve"> </w:t>
      </w:r>
      <w:r>
        <w:rPr>
          <w:sz w:val="24"/>
        </w:rPr>
        <w:t>their</w:t>
      </w:r>
      <w:r>
        <w:rPr>
          <w:spacing w:val="-5"/>
          <w:sz w:val="24"/>
        </w:rPr>
        <w:t xml:space="preserve"> </w:t>
      </w:r>
      <w:r>
        <w:rPr>
          <w:sz w:val="24"/>
        </w:rPr>
        <w:t>eligibility</w:t>
      </w:r>
      <w:r>
        <w:rPr>
          <w:spacing w:val="-4"/>
          <w:sz w:val="24"/>
        </w:rPr>
        <w:t xml:space="preserve"> </w:t>
      </w:r>
      <w:r>
        <w:rPr>
          <w:sz w:val="24"/>
        </w:rPr>
        <w:t>renewal</w:t>
      </w:r>
      <w:r>
        <w:rPr>
          <w:spacing w:val="-2"/>
          <w:sz w:val="24"/>
        </w:rPr>
        <w:t xml:space="preserve"> </w:t>
      </w:r>
      <w:r>
        <w:rPr>
          <w:sz w:val="24"/>
        </w:rPr>
        <w:t>forms</w:t>
      </w:r>
      <w:r>
        <w:rPr>
          <w:spacing w:val="-4"/>
          <w:sz w:val="24"/>
        </w:rPr>
        <w:t xml:space="preserve"> </w:t>
      </w:r>
      <w:r>
        <w:rPr>
          <w:sz w:val="24"/>
        </w:rPr>
        <w:t>is</w:t>
      </w:r>
      <w:r>
        <w:rPr>
          <w:spacing w:val="-4"/>
          <w:sz w:val="24"/>
        </w:rPr>
        <w:t xml:space="preserve"> </w:t>
      </w:r>
      <w:r>
        <w:rPr>
          <w:sz w:val="24"/>
        </w:rPr>
        <w:t>purely</w:t>
      </w:r>
      <w:r>
        <w:rPr>
          <w:spacing w:val="-4"/>
          <w:sz w:val="24"/>
        </w:rPr>
        <w:t xml:space="preserve"> </w:t>
      </w:r>
      <w:r>
        <w:rPr>
          <w:sz w:val="24"/>
        </w:rPr>
        <w:t>an administrative activity offered by the managed care plan; managed care plans are prohibited from acting as an enrollee’s authorized representative as defined at 42 CFR 435.923.</w:t>
      </w:r>
    </w:p>
    <w:p w14:paraId="394F1624" w14:textId="77777777" w:rsidR="00984916" w:rsidRDefault="00AE0C72">
      <w:pPr>
        <w:pStyle w:val="ListParagraph"/>
        <w:numPr>
          <w:ilvl w:val="0"/>
          <w:numId w:val="1"/>
        </w:numPr>
        <w:tabs>
          <w:tab w:val="left" w:pos="910"/>
        </w:tabs>
        <w:ind w:right="135"/>
        <w:rPr>
          <w:sz w:val="24"/>
        </w:rPr>
      </w:pPr>
      <w:r>
        <w:rPr>
          <w:sz w:val="24"/>
        </w:rPr>
        <w:t>Managed care plans will not take actions that could influence the enrollee to select the managed</w:t>
      </w:r>
      <w:r>
        <w:rPr>
          <w:spacing w:val="-3"/>
          <w:sz w:val="24"/>
        </w:rPr>
        <w:t xml:space="preserve"> </w:t>
      </w:r>
      <w:r>
        <w:rPr>
          <w:sz w:val="24"/>
        </w:rPr>
        <w:t>care</w:t>
      </w:r>
      <w:r>
        <w:rPr>
          <w:spacing w:val="-5"/>
          <w:sz w:val="24"/>
        </w:rPr>
        <w:t xml:space="preserve"> </w:t>
      </w:r>
      <w:r>
        <w:rPr>
          <w:sz w:val="24"/>
        </w:rPr>
        <w:t>plan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providing</w:t>
      </w:r>
      <w:r>
        <w:rPr>
          <w:spacing w:val="-3"/>
          <w:sz w:val="24"/>
        </w:rPr>
        <w:t xml:space="preserve"> </w:t>
      </w:r>
      <w:r>
        <w:rPr>
          <w:sz w:val="24"/>
        </w:rPr>
        <w:t>the</w:t>
      </w:r>
      <w:r>
        <w:rPr>
          <w:spacing w:val="-3"/>
          <w:sz w:val="24"/>
        </w:rPr>
        <w:t xml:space="preserve"> </w:t>
      </w:r>
      <w:r>
        <w:rPr>
          <w:sz w:val="24"/>
        </w:rPr>
        <w:t>assistance</w:t>
      </w:r>
      <w:r>
        <w:rPr>
          <w:spacing w:val="-2"/>
          <w:sz w:val="24"/>
        </w:rPr>
        <w:t xml:space="preserve"> </w:t>
      </w:r>
      <w:r>
        <w:rPr>
          <w:sz w:val="24"/>
        </w:rPr>
        <w:t>or</w:t>
      </w:r>
      <w:r>
        <w:rPr>
          <w:spacing w:val="-3"/>
          <w:sz w:val="24"/>
        </w:rPr>
        <w:t xml:space="preserve"> </w:t>
      </w:r>
      <w:r>
        <w:rPr>
          <w:sz w:val="24"/>
        </w:rPr>
        <w:t>not</w:t>
      </w:r>
      <w:r>
        <w:rPr>
          <w:spacing w:val="-3"/>
          <w:sz w:val="24"/>
        </w:rPr>
        <w:t xml:space="preserve"> </w:t>
      </w:r>
      <w:r>
        <w:rPr>
          <w:sz w:val="24"/>
        </w:rPr>
        <w:t>enroll</w:t>
      </w:r>
      <w:r>
        <w:rPr>
          <w:spacing w:val="-3"/>
          <w:sz w:val="24"/>
        </w:rPr>
        <w:t xml:space="preserve"> </w:t>
      </w:r>
      <w:r>
        <w:rPr>
          <w:sz w:val="24"/>
        </w:rPr>
        <w:t>in</w:t>
      </w:r>
      <w:r>
        <w:rPr>
          <w:spacing w:val="-3"/>
          <w:sz w:val="24"/>
        </w:rPr>
        <w:t xml:space="preserve"> </w:t>
      </w:r>
      <w:r>
        <w:rPr>
          <w:sz w:val="24"/>
        </w:rPr>
        <w:t>another</w:t>
      </w:r>
      <w:r>
        <w:rPr>
          <w:spacing w:val="-2"/>
          <w:sz w:val="24"/>
        </w:rPr>
        <w:t xml:space="preserve"> </w:t>
      </w:r>
      <w:r>
        <w:rPr>
          <w:sz w:val="24"/>
        </w:rPr>
        <w:t>managed</w:t>
      </w:r>
      <w:r>
        <w:rPr>
          <w:spacing w:val="-3"/>
          <w:sz w:val="24"/>
        </w:rPr>
        <w:t xml:space="preserve"> </w:t>
      </w:r>
      <w:r>
        <w:rPr>
          <w:sz w:val="24"/>
        </w:rPr>
        <w:t>care</w:t>
      </w:r>
      <w:r>
        <w:rPr>
          <w:spacing w:val="-5"/>
          <w:sz w:val="24"/>
        </w:rPr>
        <w:t xml:space="preserve"> </w:t>
      </w:r>
      <w:r>
        <w:rPr>
          <w:sz w:val="24"/>
        </w:rPr>
        <w:t>plan.</w:t>
      </w:r>
    </w:p>
    <w:p w14:paraId="394F1625" w14:textId="77777777" w:rsidR="00984916" w:rsidRDefault="00AE0C72">
      <w:pPr>
        <w:pStyle w:val="ListParagraph"/>
        <w:numPr>
          <w:ilvl w:val="0"/>
          <w:numId w:val="1"/>
        </w:numPr>
        <w:tabs>
          <w:tab w:val="left" w:pos="910"/>
        </w:tabs>
        <w:ind w:right="131"/>
        <w:rPr>
          <w:sz w:val="24"/>
        </w:rPr>
      </w:pPr>
      <w:r>
        <w:rPr>
          <w:sz w:val="24"/>
        </w:rPr>
        <w:t>Managed</w:t>
      </w:r>
      <w:r>
        <w:rPr>
          <w:spacing w:val="-4"/>
          <w:sz w:val="24"/>
        </w:rPr>
        <w:t xml:space="preserve"> </w:t>
      </w:r>
      <w:r>
        <w:rPr>
          <w:sz w:val="24"/>
        </w:rPr>
        <w:t>care</w:t>
      </w:r>
      <w:r>
        <w:rPr>
          <w:spacing w:val="-4"/>
          <w:sz w:val="24"/>
        </w:rPr>
        <w:t xml:space="preserve"> </w:t>
      </w:r>
      <w:r>
        <w:rPr>
          <w:sz w:val="24"/>
        </w:rPr>
        <w:t>plans</w:t>
      </w:r>
      <w:r>
        <w:rPr>
          <w:spacing w:val="-3"/>
          <w:sz w:val="24"/>
        </w:rPr>
        <w:t xml:space="preserve"> </w:t>
      </w:r>
      <w:r>
        <w:rPr>
          <w:sz w:val="24"/>
        </w:rPr>
        <w:t>will</w:t>
      </w:r>
      <w:r>
        <w:rPr>
          <w:spacing w:val="-3"/>
          <w:sz w:val="24"/>
        </w:rPr>
        <w:t xml:space="preserve"> </w:t>
      </w:r>
      <w:r>
        <w:rPr>
          <w:sz w:val="24"/>
        </w:rPr>
        <w:t>not</w:t>
      </w:r>
      <w:r>
        <w:rPr>
          <w:spacing w:val="-4"/>
          <w:sz w:val="24"/>
        </w:rPr>
        <w:t xml:space="preserve"> </w:t>
      </w:r>
      <w:r>
        <w:rPr>
          <w:sz w:val="24"/>
        </w:rPr>
        <w:t>perform</w:t>
      </w:r>
      <w:r>
        <w:rPr>
          <w:spacing w:val="-4"/>
          <w:sz w:val="24"/>
        </w:rPr>
        <w:t xml:space="preserve"> </w:t>
      </w:r>
      <w:r>
        <w:rPr>
          <w:sz w:val="24"/>
        </w:rPr>
        <w:t>activities</w:t>
      </w:r>
      <w:r>
        <w:rPr>
          <w:spacing w:val="-4"/>
          <w:sz w:val="24"/>
        </w:rPr>
        <w:t xml:space="preserve"> </w:t>
      </w:r>
      <w:r>
        <w:rPr>
          <w:sz w:val="24"/>
        </w:rPr>
        <w:t>that</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provided</w:t>
      </w:r>
      <w:r>
        <w:rPr>
          <w:spacing w:val="-4"/>
          <w:sz w:val="24"/>
        </w:rPr>
        <w:t xml:space="preserve"> </w:t>
      </w:r>
      <w:r>
        <w:rPr>
          <w:sz w:val="24"/>
        </w:rPr>
        <w:t>by</w:t>
      </w:r>
      <w:r>
        <w:rPr>
          <w:spacing w:val="-4"/>
          <w:sz w:val="24"/>
        </w:rPr>
        <w:t xml:space="preserve"> </w:t>
      </w:r>
      <w:r>
        <w:rPr>
          <w:sz w:val="24"/>
        </w:rPr>
        <w:t>an</w:t>
      </w:r>
      <w:r>
        <w:rPr>
          <w:spacing w:val="-2"/>
          <w:sz w:val="24"/>
        </w:rPr>
        <w:t xml:space="preserve"> </w:t>
      </w:r>
      <w:r>
        <w:rPr>
          <w:sz w:val="24"/>
        </w:rPr>
        <w:t>enrollment</w:t>
      </w:r>
      <w:r>
        <w:rPr>
          <w:spacing w:val="-4"/>
          <w:sz w:val="24"/>
        </w:rPr>
        <w:t xml:space="preserve"> </w:t>
      </w:r>
      <w:r>
        <w:rPr>
          <w:sz w:val="24"/>
        </w:rPr>
        <w:t>broker (as defined in 42 CFR 438.810(a)), including choice counseling (as defined in 42 CFR</w:t>
      </w:r>
      <w:r>
        <w:rPr>
          <w:spacing w:val="40"/>
          <w:sz w:val="24"/>
        </w:rPr>
        <w:t xml:space="preserve"> </w:t>
      </w:r>
      <w:r>
        <w:rPr>
          <w:sz w:val="24"/>
        </w:rPr>
        <w:t>438.2). As specified in 42 CFR 438.810(b)(1)-(2), enrollment brokers must be independent and free from conflict of interest from all managed care plans in the state.</w:t>
      </w:r>
    </w:p>
    <w:p w14:paraId="394F1626" w14:textId="77777777" w:rsidR="00984916" w:rsidRDefault="00984916">
      <w:pPr>
        <w:pStyle w:val="BodyText"/>
        <w:spacing w:before="8"/>
        <w:rPr>
          <w:sz w:val="23"/>
        </w:rPr>
      </w:pPr>
    </w:p>
    <w:p w14:paraId="394F1627" w14:textId="77777777" w:rsidR="00984916" w:rsidRDefault="00AE0C72">
      <w:pPr>
        <w:pStyle w:val="BodyText"/>
        <w:ind w:left="140" w:right="176"/>
      </w:pPr>
      <w:r>
        <w:t>The authority provided in this letter is effective August 21, 2023, and will remain effective for renewals</w:t>
      </w:r>
      <w:r>
        <w:rPr>
          <w:spacing w:val="-3"/>
        </w:rPr>
        <w:t xml:space="preserve"> </w:t>
      </w:r>
      <w:r>
        <w:t>initiated</w:t>
      </w:r>
      <w:r>
        <w:rPr>
          <w:spacing w:val="-3"/>
        </w:rPr>
        <w:t xml:space="preserve"> </w:t>
      </w:r>
      <w:r>
        <w:t>through</w:t>
      </w:r>
      <w:r>
        <w:rPr>
          <w:spacing w:val="-3"/>
        </w:rPr>
        <w:t xml:space="preserve"> </w:t>
      </w:r>
      <w:r>
        <w:t>the</w:t>
      </w:r>
      <w:r>
        <w:rPr>
          <w:spacing w:val="-3"/>
        </w:rPr>
        <w:t xml:space="preserve"> </w:t>
      </w:r>
      <w:r>
        <w:t>end</w:t>
      </w:r>
      <w:r>
        <w:rPr>
          <w:spacing w:val="-3"/>
        </w:rPr>
        <w:t xml:space="preserve"> </w:t>
      </w:r>
      <w:r>
        <w:t>of</w:t>
      </w:r>
      <w:r>
        <w:rPr>
          <w:spacing w:val="-4"/>
        </w:rPr>
        <w:t xml:space="preserve"> </w:t>
      </w:r>
      <w:r>
        <w:t>the</w:t>
      </w:r>
      <w:r>
        <w:rPr>
          <w:spacing w:val="-3"/>
        </w:rPr>
        <w:t xml:space="preserve"> </w:t>
      </w:r>
      <w:r>
        <w:t>state’s</w:t>
      </w:r>
      <w:r>
        <w:rPr>
          <w:spacing w:val="-4"/>
        </w:rPr>
        <w:t xml:space="preserve"> </w:t>
      </w:r>
      <w:r>
        <w:t>12-month</w:t>
      </w:r>
      <w:r>
        <w:rPr>
          <w:spacing w:val="-3"/>
        </w:rPr>
        <w:t xml:space="preserve"> </w:t>
      </w:r>
      <w:r>
        <w:t>unwinding</w:t>
      </w:r>
      <w:r>
        <w:rPr>
          <w:spacing w:val="-3"/>
        </w:rPr>
        <w:t xml:space="preserve"> </w:t>
      </w:r>
      <w:r>
        <w:t>period,</w:t>
      </w:r>
      <w:r>
        <w:rPr>
          <w:spacing w:val="-3"/>
        </w:rPr>
        <w:t xml:space="preserve"> </w:t>
      </w:r>
      <w:r>
        <w:t>as</w:t>
      </w:r>
      <w:r>
        <w:rPr>
          <w:spacing w:val="-3"/>
        </w:rPr>
        <w:t xml:space="preserve"> </w:t>
      </w:r>
      <w:r>
        <w:t>defined</w:t>
      </w:r>
      <w:r>
        <w:rPr>
          <w:spacing w:val="-3"/>
        </w:rPr>
        <w:t xml:space="preserve"> </w:t>
      </w:r>
      <w:r>
        <w:t>in</w:t>
      </w:r>
      <w:r>
        <w:rPr>
          <w:spacing w:val="-2"/>
        </w:rPr>
        <w:t xml:space="preserve"> </w:t>
      </w:r>
      <w:r>
        <w:t>the</w:t>
      </w:r>
      <w:r>
        <w:rPr>
          <w:spacing w:val="-3"/>
        </w:rPr>
        <w:t xml:space="preserve"> </w:t>
      </w:r>
      <w:r>
        <w:t>March 3, 2022, CMS State Health Official (SHO) letter #22-001.</w:t>
      </w:r>
    </w:p>
    <w:p w14:paraId="394F1628" w14:textId="77777777" w:rsidR="00984916" w:rsidRDefault="00984916">
      <w:pPr>
        <w:pStyle w:val="BodyText"/>
        <w:spacing w:before="1"/>
      </w:pPr>
    </w:p>
    <w:p w14:paraId="394F1629" w14:textId="77777777" w:rsidR="00984916" w:rsidRDefault="00AE0C72">
      <w:pPr>
        <w:pStyle w:val="BodyText"/>
        <w:ind w:left="140"/>
      </w:pPr>
      <w:r>
        <w:rPr>
          <w:spacing w:val="-2"/>
        </w:rPr>
        <w:t>The</w:t>
      </w:r>
      <w:r>
        <w:rPr>
          <w:spacing w:val="-13"/>
        </w:rPr>
        <w:t xml:space="preserve"> </w:t>
      </w:r>
      <w:r>
        <w:rPr>
          <w:spacing w:val="-2"/>
        </w:rPr>
        <w:t>authority</w:t>
      </w:r>
      <w:r>
        <w:rPr>
          <w:spacing w:val="-13"/>
        </w:rPr>
        <w:t xml:space="preserve"> </w:t>
      </w:r>
      <w:r>
        <w:rPr>
          <w:spacing w:val="-2"/>
        </w:rPr>
        <w:t>provided</w:t>
      </w:r>
      <w:r>
        <w:rPr>
          <w:spacing w:val="-13"/>
        </w:rPr>
        <w:t xml:space="preserve"> </w:t>
      </w:r>
      <w:r>
        <w:rPr>
          <w:spacing w:val="-2"/>
        </w:rPr>
        <w:t>in</w:t>
      </w:r>
      <w:r>
        <w:rPr>
          <w:spacing w:val="-13"/>
        </w:rPr>
        <w:t xml:space="preserve"> </w:t>
      </w:r>
      <w:r>
        <w:rPr>
          <w:spacing w:val="-2"/>
        </w:rPr>
        <w:t>this</w:t>
      </w:r>
      <w:r>
        <w:rPr>
          <w:spacing w:val="-13"/>
        </w:rPr>
        <w:t xml:space="preserve"> </w:t>
      </w:r>
      <w:r>
        <w:rPr>
          <w:spacing w:val="-2"/>
        </w:rPr>
        <w:t>letter</w:t>
      </w:r>
      <w:r>
        <w:rPr>
          <w:spacing w:val="-13"/>
        </w:rPr>
        <w:t xml:space="preserve"> </w:t>
      </w:r>
      <w:r>
        <w:rPr>
          <w:spacing w:val="-2"/>
        </w:rPr>
        <w:t>is</w:t>
      </w:r>
      <w:r>
        <w:rPr>
          <w:spacing w:val="-13"/>
        </w:rPr>
        <w:t xml:space="preserve"> </w:t>
      </w:r>
      <w:r>
        <w:rPr>
          <w:spacing w:val="-2"/>
        </w:rPr>
        <w:t>subject</w:t>
      </w:r>
      <w:r>
        <w:rPr>
          <w:spacing w:val="-13"/>
        </w:rPr>
        <w:t xml:space="preserve"> </w:t>
      </w:r>
      <w:r>
        <w:rPr>
          <w:spacing w:val="-2"/>
        </w:rPr>
        <w:t>to</w:t>
      </w:r>
      <w:r>
        <w:rPr>
          <w:spacing w:val="-13"/>
        </w:rPr>
        <w:t xml:space="preserve"> </w:t>
      </w:r>
      <w:r>
        <w:rPr>
          <w:spacing w:val="-2"/>
        </w:rPr>
        <w:t>CMS</w:t>
      </w:r>
      <w:r>
        <w:rPr>
          <w:spacing w:val="-5"/>
        </w:rPr>
        <w:t xml:space="preserve"> </w:t>
      </w:r>
      <w:r>
        <w:rPr>
          <w:spacing w:val="-2"/>
        </w:rPr>
        <w:t>receiving</w:t>
      </w:r>
      <w:r>
        <w:rPr>
          <w:spacing w:val="-13"/>
        </w:rPr>
        <w:t xml:space="preserve"> </w:t>
      </w:r>
      <w:r>
        <w:rPr>
          <w:spacing w:val="-2"/>
        </w:rPr>
        <w:t>your</w:t>
      </w:r>
      <w:r>
        <w:rPr>
          <w:spacing w:val="-13"/>
        </w:rPr>
        <w:t xml:space="preserve"> </w:t>
      </w:r>
      <w:r>
        <w:rPr>
          <w:spacing w:val="-2"/>
        </w:rPr>
        <w:t>written</w:t>
      </w:r>
      <w:r>
        <w:rPr>
          <w:spacing w:val="-13"/>
        </w:rPr>
        <w:t xml:space="preserve"> </w:t>
      </w:r>
      <w:r>
        <w:rPr>
          <w:spacing w:val="-2"/>
        </w:rPr>
        <w:t>acknowledgement</w:t>
      </w:r>
      <w:r>
        <w:rPr>
          <w:spacing w:val="-13"/>
        </w:rPr>
        <w:t xml:space="preserve"> </w:t>
      </w:r>
      <w:r>
        <w:rPr>
          <w:spacing w:val="-2"/>
        </w:rPr>
        <w:t>of</w:t>
      </w:r>
      <w:r>
        <w:rPr>
          <w:spacing w:val="-13"/>
        </w:rPr>
        <w:t xml:space="preserve"> </w:t>
      </w:r>
      <w:r>
        <w:rPr>
          <w:spacing w:val="-2"/>
        </w:rPr>
        <w:t xml:space="preserve">this </w:t>
      </w:r>
      <w:r>
        <w:rPr>
          <w:spacing w:val="-4"/>
        </w:rPr>
        <w:t>approval</w:t>
      </w:r>
      <w:r>
        <w:rPr>
          <w:spacing w:val="-11"/>
        </w:rPr>
        <w:t xml:space="preserve"> </w:t>
      </w:r>
      <w:r>
        <w:rPr>
          <w:spacing w:val="-4"/>
        </w:rPr>
        <w:t>and</w:t>
      </w:r>
      <w:r>
        <w:rPr>
          <w:spacing w:val="-11"/>
        </w:rPr>
        <w:t xml:space="preserve"> </w:t>
      </w:r>
      <w:r>
        <w:rPr>
          <w:spacing w:val="-4"/>
        </w:rPr>
        <w:t>acceptance</w:t>
      </w:r>
      <w:r>
        <w:rPr>
          <w:spacing w:val="-11"/>
        </w:rPr>
        <w:t xml:space="preserve"> </w:t>
      </w:r>
      <w:r>
        <w:rPr>
          <w:spacing w:val="-4"/>
        </w:rPr>
        <w:t>of</w:t>
      </w:r>
      <w:r>
        <w:rPr>
          <w:spacing w:val="-11"/>
        </w:rPr>
        <w:t xml:space="preserve"> </w:t>
      </w:r>
      <w:r>
        <w:rPr>
          <w:spacing w:val="-4"/>
        </w:rPr>
        <w:t>this</w:t>
      </w:r>
      <w:r>
        <w:rPr>
          <w:spacing w:val="-11"/>
        </w:rPr>
        <w:t xml:space="preserve"> </w:t>
      </w:r>
      <w:r>
        <w:rPr>
          <w:spacing w:val="-4"/>
        </w:rPr>
        <w:t>new</w:t>
      </w:r>
      <w:r>
        <w:rPr>
          <w:spacing w:val="-11"/>
        </w:rPr>
        <w:t xml:space="preserve"> </w:t>
      </w:r>
      <w:r>
        <w:rPr>
          <w:spacing w:val="-4"/>
        </w:rPr>
        <w:t>authority</w:t>
      </w:r>
      <w:r>
        <w:rPr>
          <w:spacing w:val="-11"/>
        </w:rPr>
        <w:t xml:space="preserve"> </w:t>
      </w:r>
      <w:r>
        <w:rPr>
          <w:spacing w:val="-4"/>
        </w:rPr>
        <w:t>and</w:t>
      </w:r>
      <w:r>
        <w:rPr>
          <w:spacing w:val="-12"/>
        </w:rPr>
        <w:t xml:space="preserve"> </w:t>
      </w:r>
      <w:r>
        <w:rPr>
          <w:spacing w:val="-4"/>
        </w:rPr>
        <w:t>the</w:t>
      </w:r>
      <w:r>
        <w:rPr>
          <w:spacing w:val="-11"/>
        </w:rPr>
        <w:t xml:space="preserve"> </w:t>
      </w:r>
      <w:r>
        <w:rPr>
          <w:spacing w:val="-4"/>
        </w:rPr>
        <w:t>terms</w:t>
      </w:r>
      <w:r>
        <w:rPr>
          <w:spacing w:val="-11"/>
        </w:rPr>
        <w:t xml:space="preserve"> </w:t>
      </w:r>
      <w:r>
        <w:rPr>
          <w:spacing w:val="-4"/>
        </w:rPr>
        <w:t>described</w:t>
      </w:r>
      <w:r>
        <w:rPr>
          <w:spacing w:val="-11"/>
        </w:rPr>
        <w:t xml:space="preserve"> </w:t>
      </w:r>
      <w:r>
        <w:rPr>
          <w:spacing w:val="-4"/>
        </w:rPr>
        <w:t>herein</w:t>
      </w:r>
      <w:r>
        <w:rPr>
          <w:spacing w:val="-11"/>
        </w:rPr>
        <w:t xml:space="preserve"> </w:t>
      </w:r>
      <w:r>
        <w:rPr>
          <w:spacing w:val="-4"/>
        </w:rPr>
        <w:t>within</w:t>
      </w:r>
      <w:r>
        <w:rPr>
          <w:spacing w:val="-11"/>
        </w:rPr>
        <w:t xml:space="preserve"> </w:t>
      </w:r>
      <w:r>
        <w:rPr>
          <w:spacing w:val="-4"/>
        </w:rPr>
        <w:t>30</w:t>
      </w:r>
      <w:r>
        <w:rPr>
          <w:spacing w:val="-11"/>
        </w:rPr>
        <w:t xml:space="preserve"> </w:t>
      </w:r>
      <w:r>
        <w:rPr>
          <w:spacing w:val="-4"/>
        </w:rPr>
        <w:t>days</w:t>
      </w:r>
      <w:r>
        <w:rPr>
          <w:spacing w:val="-12"/>
        </w:rPr>
        <w:t xml:space="preserve"> </w:t>
      </w:r>
      <w:r>
        <w:rPr>
          <w:spacing w:val="-4"/>
        </w:rPr>
        <w:t>of</w:t>
      </w:r>
      <w:r>
        <w:rPr>
          <w:spacing w:val="-11"/>
        </w:rPr>
        <w:t xml:space="preserve"> </w:t>
      </w:r>
      <w:r>
        <w:rPr>
          <w:spacing w:val="-4"/>
        </w:rPr>
        <w:t>the</w:t>
      </w:r>
      <w:r>
        <w:rPr>
          <w:spacing w:val="-11"/>
        </w:rPr>
        <w:t xml:space="preserve"> </w:t>
      </w:r>
      <w:r>
        <w:rPr>
          <w:spacing w:val="-4"/>
        </w:rPr>
        <w:t>date</w:t>
      </w:r>
      <w:r>
        <w:rPr>
          <w:spacing w:val="-11"/>
        </w:rPr>
        <w:t xml:space="preserve"> </w:t>
      </w:r>
      <w:r>
        <w:rPr>
          <w:spacing w:val="-4"/>
        </w:rPr>
        <w:t xml:space="preserve">of </w:t>
      </w:r>
      <w:r>
        <w:t>this</w:t>
      </w:r>
      <w:r>
        <w:rPr>
          <w:spacing w:val="-1"/>
        </w:rPr>
        <w:t xml:space="preserve"> </w:t>
      </w:r>
      <w:r>
        <w:t>letter.</w:t>
      </w:r>
    </w:p>
    <w:p w14:paraId="394F162A" w14:textId="77777777" w:rsidR="00984916" w:rsidRDefault="00984916">
      <w:pPr>
        <w:pStyle w:val="BodyText"/>
      </w:pPr>
    </w:p>
    <w:p w14:paraId="394F162B" w14:textId="77777777" w:rsidR="00984916" w:rsidRDefault="00AE0C72">
      <w:pPr>
        <w:pStyle w:val="BodyText"/>
        <w:ind w:left="140" w:right="323"/>
      </w:pPr>
      <w:r>
        <w:t>We</w:t>
      </w:r>
      <w:r>
        <w:rPr>
          <w:spacing w:val="-13"/>
        </w:rPr>
        <w:t xml:space="preserve"> </w:t>
      </w:r>
      <w:r>
        <w:t>look</w:t>
      </w:r>
      <w:r>
        <w:rPr>
          <w:spacing w:val="-12"/>
        </w:rPr>
        <w:t xml:space="preserve"> </w:t>
      </w:r>
      <w:r>
        <w:t>forward</w:t>
      </w:r>
      <w:r>
        <w:rPr>
          <w:spacing w:val="-12"/>
        </w:rPr>
        <w:t xml:space="preserve"> </w:t>
      </w:r>
      <w:r>
        <w:t>to</w:t>
      </w:r>
      <w:r>
        <w:rPr>
          <w:spacing w:val="-12"/>
        </w:rPr>
        <w:t xml:space="preserve"> </w:t>
      </w:r>
      <w:r>
        <w:t>our</w:t>
      </w:r>
      <w:r>
        <w:rPr>
          <w:spacing w:val="-13"/>
        </w:rPr>
        <w:t xml:space="preserve"> </w:t>
      </w:r>
      <w:r>
        <w:t>continuing</w:t>
      </w:r>
      <w:r>
        <w:rPr>
          <w:spacing w:val="-12"/>
        </w:rPr>
        <w:t xml:space="preserve"> </w:t>
      </w:r>
      <w:r>
        <w:t>work</w:t>
      </w:r>
      <w:r>
        <w:rPr>
          <w:spacing w:val="-14"/>
        </w:rPr>
        <w:t xml:space="preserve"> </w:t>
      </w:r>
      <w:r>
        <w:t>together</w:t>
      </w:r>
      <w:r>
        <w:rPr>
          <w:spacing w:val="-11"/>
        </w:rPr>
        <w:t xml:space="preserve"> </w:t>
      </w:r>
      <w:r>
        <w:t>as</w:t>
      </w:r>
      <w:r>
        <w:rPr>
          <w:spacing w:val="-3"/>
        </w:rPr>
        <w:t xml:space="preserve"> </w:t>
      </w:r>
      <w:r>
        <w:t>part</w:t>
      </w:r>
      <w:r>
        <w:rPr>
          <w:spacing w:val="-3"/>
        </w:rPr>
        <w:t xml:space="preserve"> </w:t>
      </w:r>
      <w:r>
        <w:t>of</w:t>
      </w:r>
      <w:r>
        <w:rPr>
          <w:spacing w:val="-4"/>
        </w:rPr>
        <w:t xml:space="preserve"> </w:t>
      </w:r>
      <w:r>
        <w:t>a</w:t>
      </w:r>
      <w:r>
        <w:rPr>
          <w:spacing w:val="-4"/>
        </w:rPr>
        <w:t xml:space="preserve"> </w:t>
      </w:r>
      <w:r>
        <w:t>transition</w:t>
      </w:r>
      <w:r>
        <w:rPr>
          <w:spacing w:val="-3"/>
        </w:rPr>
        <w:t xml:space="preserve"> </w:t>
      </w:r>
      <w:r>
        <w:t>to</w:t>
      </w:r>
      <w:r>
        <w:rPr>
          <w:spacing w:val="-3"/>
        </w:rPr>
        <w:t xml:space="preserve"> </w:t>
      </w:r>
      <w:r>
        <w:t>routine</w:t>
      </w:r>
      <w:r>
        <w:rPr>
          <w:spacing w:val="-4"/>
        </w:rPr>
        <w:t xml:space="preserve"> </w:t>
      </w:r>
      <w:r>
        <w:t>operations.</w:t>
      </w:r>
      <w:r>
        <w:rPr>
          <w:spacing w:val="-10"/>
        </w:rPr>
        <w:t xml:space="preserve"> </w:t>
      </w:r>
      <w:r>
        <w:t>If</w:t>
      </w:r>
      <w:r>
        <w:rPr>
          <w:spacing w:val="-13"/>
        </w:rPr>
        <w:t xml:space="preserve"> </w:t>
      </w:r>
      <w:r>
        <w:t xml:space="preserve">you </w:t>
      </w:r>
      <w:r>
        <w:rPr>
          <w:spacing w:val="-4"/>
        </w:rPr>
        <w:t>have</w:t>
      </w:r>
      <w:r>
        <w:rPr>
          <w:spacing w:val="-11"/>
        </w:rPr>
        <w:t xml:space="preserve"> </w:t>
      </w:r>
      <w:r>
        <w:rPr>
          <w:spacing w:val="-4"/>
        </w:rPr>
        <w:t>questions</w:t>
      </w:r>
      <w:r>
        <w:rPr>
          <w:spacing w:val="-11"/>
        </w:rPr>
        <w:t xml:space="preserve"> </w:t>
      </w:r>
      <w:r>
        <w:rPr>
          <w:spacing w:val="-4"/>
        </w:rPr>
        <w:t>regarding</w:t>
      </w:r>
      <w:r>
        <w:rPr>
          <w:spacing w:val="-11"/>
        </w:rPr>
        <w:t xml:space="preserve"> </w:t>
      </w:r>
      <w:r>
        <w:rPr>
          <w:spacing w:val="-4"/>
        </w:rPr>
        <w:t>this</w:t>
      </w:r>
      <w:r>
        <w:rPr>
          <w:spacing w:val="-11"/>
        </w:rPr>
        <w:t xml:space="preserve"> </w:t>
      </w:r>
      <w:r>
        <w:rPr>
          <w:spacing w:val="-4"/>
        </w:rPr>
        <w:t>award,</w:t>
      </w:r>
      <w:r>
        <w:rPr>
          <w:spacing w:val="-11"/>
        </w:rPr>
        <w:t xml:space="preserve"> </w:t>
      </w:r>
      <w:r>
        <w:rPr>
          <w:spacing w:val="-4"/>
        </w:rPr>
        <w:t>please</w:t>
      </w:r>
      <w:r>
        <w:rPr>
          <w:spacing w:val="-11"/>
        </w:rPr>
        <w:t xml:space="preserve"> </w:t>
      </w:r>
      <w:r>
        <w:rPr>
          <w:spacing w:val="-4"/>
        </w:rPr>
        <w:t>contact</w:t>
      </w:r>
      <w:r>
        <w:rPr>
          <w:spacing w:val="-11"/>
        </w:rPr>
        <w:t xml:space="preserve"> </w:t>
      </w:r>
      <w:r>
        <w:rPr>
          <w:spacing w:val="-4"/>
        </w:rPr>
        <w:t>Joe</w:t>
      </w:r>
      <w:r>
        <w:rPr>
          <w:spacing w:val="-11"/>
        </w:rPr>
        <w:t xml:space="preserve"> </w:t>
      </w:r>
      <w:proofErr w:type="spellStart"/>
      <w:r>
        <w:rPr>
          <w:spacing w:val="-4"/>
        </w:rPr>
        <w:t>Weissfeld</w:t>
      </w:r>
      <w:proofErr w:type="spellEnd"/>
      <w:r>
        <w:rPr>
          <w:spacing w:val="-11"/>
        </w:rPr>
        <w:t xml:space="preserve"> </w:t>
      </w:r>
      <w:r>
        <w:rPr>
          <w:spacing w:val="-4"/>
        </w:rPr>
        <w:t>and</w:t>
      </w:r>
      <w:r>
        <w:rPr>
          <w:spacing w:val="-11"/>
        </w:rPr>
        <w:t xml:space="preserve"> </w:t>
      </w:r>
      <w:r>
        <w:rPr>
          <w:spacing w:val="-4"/>
        </w:rPr>
        <w:t>Jessika</w:t>
      </w:r>
      <w:r>
        <w:rPr>
          <w:spacing w:val="-11"/>
        </w:rPr>
        <w:t xml:space="preserve"> </w:t>
      </w:r>
      <w:r>
        <w:rPr>
          <w:spacing w:val="-4"/>
        </w:rPr>
        <w:t>Douglas</w:t>
      </w:r>
      <w:r>
        <w:rPr>
          <w:spacing w:val="-11"/>
        </w:rPr>
        <w:t xml:space="preserve"> </w:t>
      </w:r>
      <w:r>
        <w:rPr>
          <w:spacing w:val="-4"/>
        </w:rPr>
        <w:t>in</w:t>
      </w:r>
      <w:r>
        <w:rPr>
          <w:spacing w:val="-11"/>
        </w:rPr>
        <w:t xml:space="preserve"> </w:t>
      </w:r>
      <w:r>
        <w:rPr>
          <w:spacing w:val="-4"/>
        </w:rPr>
        <w:t>the</w:t>
      </w:r>
      <w:r>
        <w:rPr>
          <w:spacing w:val="-11"/>
        </w:rPr>
        <w:t xml:space="preserve"> </w:t>
      </w:r>
      <w:r>
        <w:rPr>
          <w:spacing w:val="-4"/>
        </w:rPr>
        <w:t>Division</w:t>
      </w:r>
      <w:r>
        <w:rPr>
          <w:spacing w:val="-11"/>
        </w:rPr>
        <w:t xml:space="preserve"> </w:t>
      </w:r>
      <w:r>
        <w:rPr>
          <w:spacing w:val="-4"/>
        </w:rPr>
        <w:t xml:space="preserve">of Enrollment Policy and Operations, at </w:t>
      </w:r>
      <w:hyperlink r:id="rId9">
        <w:r>
          <w:rPr>
            <w:color w:val="0462C1"/>
            <w:spacing w:val="-4"/>
            <w:u w:val="single" w:color="0462C1"/>
          </w:rPr>
          <w:t>josef.weissfeld@cms.hhs.gov</w:t>
        </w:r>
      </w:hyperlink>
      <w:r>
        <w:rPr>
          <w:color w:val="0462C1"/>
          <w:spacing w:val="-4"/>
        </w:rPr>
        <w:t xml:space="preserve"> </w:t>
      </w:r>
      <w:r>
        <w:rPr>
          <w:spacing w:val="-4"/>
        </w:rPr>
        <w:t xml:space="preserve">and </w:t>
      </w:r>
      <w:hyperlink r:id="rId10">
        <w:r>
          <w:rPr>
            <w:color w:val="0462C1"/>
            <w:spacing w:val="-4"/>
            <w:u w:val="single" w:color="0462C1"/>
          </w:rPr>
          <w:t>jessika.douglas@cms.hhs.gov</w:t>
        </w:r>
      </w:hyperlink>
      <w:r>
        <w:rPr>
          <w:spacing w:val="-4"/>
        </w:rPr>
        <w:t>.</w:t>
      </w:r>
    </w:p>
    <w:p w14:paraId="394F162C" w14:textId="77777777" w:rsidR="00984916" w:rsidRDefault="00984916">
      <w:pPr>
        <w:sectPr w:rsidR="00984916">
          <w:headerReference w:type="default" r:id="rId11"/>
          <w:pgSz w:w="12240" w:h="15840"/>
          <w:pgMar w:top="1700" w:right="900" w:bottom="280" w:left="1300" w:header="1450" w:footer="0" w:gutter="0"/>
          <w:pgNumType w:start="2"/>
          <w:cols w:space="720"/>
        </w:sectPr>
      </w:pPr>
    </w:p>
    <w:p w14:paraId="394F162D" w14:textId="77777777" w:rsidR="00984916" w:rsidRDefault="00984916">
      <w:pPr>
        <w:pStyle w:val="BodyText"/>
        <w:spacing w:before="2"/>
        <w:rPr>
          <w:sz w:val="16"/>
        </w:rPr>
      </w:pPr>
    </w:p>
    <w:p w14:paraId="394F162E" w14:textId="77777777" w:rsidR="00984916" w:rsidRDefault="00AE0C72">
      <w:pPr>
        <w:pStyle w:val="BodyText"/>
        <w:spacing w:before="90"/>
        <w:ind w:left="4461"/>
      </w:pPr>
      <w:r>
        <w:rPr>
          <w:spacing w:val="-2"/>
        </w:rPr>
        <w:t>Sincerely,</w:t>
      </w:r>
    </w:p>
    <w:p w14:paraId="394F162F" w14:textId="77777777" w:rsidR="00984916" w:rsidRDefault="00AE0C72" w:rsidP="00AE0C72">
      <w:pPr>
        <w:pStyle w:val="BodyText"/>
        <w:spacing w:before="7"/>
        <w:ind w:left="4320" w:firstLine="141"/>
        <w:rPr>
          <w:sz w:val="7"/>
        </w:rPr>
      </w:pPr>
      <w:r>
        <w:rPr>
          <w:noProof/>
        </w:rPr>
        <w:drawing>
          <wp:inline distT="0" distB="0" distL="0" distR="0" wp14:anchorId="394F1635" wp14:editId="2182A595">
            <wp:extent cx="1718413" cy="435864"/>
            <wp:effectExtent l="0" t="0" r="0" b="2540"/>
            <wp:docPr id="3" name="Image 3" descr="Signature of Sarah deL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ignature of Sarah deLo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8413" cy="435864"/>
                    </a:xfrm>
                    <a:prstGeom prst="rect">
                      <a:avLst/>
                    </a:prstGeom>
                  </pic:spPr>
                </pic:pic>
              </a:graphicData>
            </a:graphic>
          </wp:inline>
        </w:drawing>
      </w:r>
    </w:p>
    <w:p w14:paraId="394F1630" w14:textId="77777777" w:rsidR="00984916" w:rsidRDefault="00984916">
      <w:pPr>
        <w:pStyle w:val="BodyText"/>
        <w:spacing w:before="7"/>
        <w:rPr>
          <w:sz w:val="26"/>
        </w:rPr>
      </w:pPr>
    </w:p>
    <w:p w14:paraId="394F1631" w14:textId="77777777" w:rsidR="00984916" w:rsidRDefault="00AE0C72">
      <w:pPr>
        <w:pStyle w:val="BodyText"/>
        <w:ind w:left="4461"/>
      </w:pPr>
      <w:r>
        <w:t>Sarah</w:t>
      </w:r>
      <w:r>
        <w:rPr>
          <w:spacing w:val="-4"/>
        </w:rPr>
        <w:t xml:space="preserve"> </w:t>
      </w:r>
      <w:proofErr w:type="spellStart"/>
      <w:r>
        <w:t>deLone</w:t>
      </w:r>
      <w:proofErr w:type="spellEnd"/>
      <w:r>
        <w:t>,</w:t>
      </w:r>
      <w:r>
        <w:rPr>
          <w:spacing w:val="-2"/>
        </w:rPr>
        <w:t xml:space="preserve"> Director,</w:t>
      </w:r>
    </w:p>
    <w:p w14:paraId="394F1632" w14:textId="77777777" w:rsidR="00984916" w:rsidRDefault="00AE0C72">
      <w:pPr>
        <w:pStyle w:val="BodyText"/>
        <w:ind w:left="4461"/>
      </w:pPr>
      <w:r>
        <w:t>Children</w:t>
      </w:r>
      <w:r>
        <w:rPr>
          <w:spacing w:val="-2"/>
        </w:rPr>
        <w:t xml:space="preserve"> </w:t>
      </w:r>
      <w:r>
        <w:t>and</w:t>
      </w:r>
      <w:r>
        <w:rPr>
          <w:spacing w:val="-1"/>
        </w:rPr>
        <w:t xml:space="preserve"> </w:t>
      </w:r>
      <w:r>
        <w:t>Adults</w:t>
      </w:r>
      <w:r>
        <w:rPr>
          <w:spacing w:val="-2"/>
        </w:rPr>
        <w:t xml:space="preserve"> </w:t>
      </w:r>
      <w:r>
        <w:t>Health</w:t>
      </w:r>
      <w:r>
        <w:rPr>
          <w:spacing w:val="-1"/>
        </w:rPr>
        <w:t xml:space="preserve"> </w:t>
      </w:r>
      <w:r>
        <w:t>Programs</w:t>
      </w:r>
      <w:r>
        <w:rPr>
          <w:spacing w:val="-1"/>
        </w:rPr>
        <w:t xml:space="preserve"> </w:t>
      </w:r>
      <w:r>
        <w:rPr>
          <w:spacing w:val="-2"/>
        </w:rPr>
        <w:t>Group</w:t>
      </w:r>
    </w:p>
    <w:sectPr w:rsidR="00984916">
      <w:pgSz w:w="12240" w:h="15840"/>
      <w:pgMar w:top="1700" w:right="900" w:bottom="280" w:left="1300" w:header="14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163C" w14:textId="77777777" w:rsidR="00000000" w:rsidRDefault="00AE0C72">
      <w:r>
        <w:separator/>
      </w:r>
    </w:p>
  </w:endnote>
  <w:endnote w:type="continuationSeparator" w:id="0">
    <w:p w14:paraId="394F163E" w14:textId="77777777" w:rsidR="00000000" w:rsidRDefault="00AE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1638" w14:textId="77777777" w:rsidR="00000000" w:rsidRDefault="00AE0C72">
      <w:r>
        <w:separator/>
      </w:r>
    </w:p>
  </w:footnote>
  <w:footnote w:type="continuationSeparator" w:id="0">
    <w:p w14:paraId="394F163A" w14:textId="77777777" w:rsidR="00000000" w:rsidRDefault="00AE0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1637" w14:textId="77777777" w:rsidR="00984916" w:rsidRDefault="00AE0C72">
    <w:pPr>
      <w:pStyle w:val="BodyText"/>
      <w:spacing w:line="14" w:lineRule="auto"/>
      <w:rPr>
        <w:sz w:val="20"/>
      </w:rPr>
    </w:pPr>
    <w:r>
      <w:rPr>
        <w:noProof/>
      </w:rPr>
      <mc:AlternateContent>
        <mc:Choice Requires="wps">
          <w:drawing>
            <wp:inline distT="0" distB="0" distL="0" distR="0" wp14:anchorId="394F1638" wp14:editId="2A8BFC62">
              <wp:extent cx="1407795" cy="194310"/>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7795" cy="194310"/>
                      </a:xfrm>
                      <a:prstGeom prst="rect">
                        <a:avLst/>
                      </a:prstGeom>
                    </wps:spPr>
                    <wps:txbx>
                      <w:txbxContent>
                        <w:p w14:paraId="394F163A" w14:textId="77777777" w:rsidR="00984916" w:rsidRDefault="00AE0C72">
                          <w:pPr>
                            <w:pStyle w:val="BodyText"/>
                            <w:spacing w:before="10"/>
                            <w:ind w:left="20"/>
                          </w:pPr>
                          <w:r>
                            <w:t>Mike</w:t>
                          </w:r>
                          <w:r>
                            <w:rPr>
                              <w:spacing w:val="-2"/>
                            </w:rPr>
                            <w:t xml:space="preserve"> </w:t>
                          </w:r>
                          <w:r>
                            <w:t>Levine</w:t>
                          </w:r>
                          <w:r>
                            <w:rPr>
                              <w:spacing w:val="-2"/>
                            </w:rPr>
                            <w:t xml:space="preserve"> </w:t>
                          </w:r>
                          <w:r>
                            <w:t>–</w:t>
                          </w:r>
                          <w:r>
                            <w:rPr>
                              <w:spacing w:val="-1"/>
                            </w:rPr>
                            <w:t xml:space="preserve"> </w:t>
                          </w:r>
                          <w:r>
                            <w:t>Page</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inline>
          </w:drawing>
        </mc:Choice>
        <mc:Fallback>
          <w:pict>
            <v:shapetype w14:anchorId="394F1638" id="_x0000_t202" coordsize="21600,21600" o:spt="202" path="m,l,21600r21600,l21600,xe">
              <v:stroke joinstyle="miter"/>
              <v:path gradientshapeok="t" o:connecttype="rect"/>
            </v:shapetype>
            <v:shape id="Textbox 2" o:spid="_x0000_s1026" type="#_x0000_t202" style="width:110.8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" filled="f" stroked="f">
              <v:textbox inset="0,0,0,0">
                <w:txbxContent>
                  <w:p w14:paraId="394F163A" w14:textId="77777777" w:rsidR="00984916" w:rsidRDefault="00AE0C72">
                    <w:pPr>
                      <w:pStyle w:val="BodyText"/>
                      <w:spacing w:before="10"/>
                      <w:ind w:left="20"/>
                    </w:pPr>
                    <w:r>
                      <w:t>Mike</w:t>
                    </w:r>
                    <w:r>
                      <w:rPr>
                        <w:spacing w:val="-2"/>
                      </w:rPr>
                      <w:t xml:space="preserve"> </w:t>
                    </w:r>
                    <w:r>
                      <w:t>Levine</w:t>
                    </w:r>
                    <w:r>
                      <w:rPr>
                        <w:spacing w:val="-2"/>
                      </w:rPr>
                      <w:t xml:space="preserve"> </w:t>
                    </w:r>
                    <w:r>
                      <w:t>–</w:t>
                    </w:r>
                    <w:r>
                      <w:rPr>
                        <w:spacing w:val="-1"/>
                      </w:rPr>
                      <w:t xml:space="preserve"> </w:t>
                    </w:r>
                    <w:r>
                      <w:t>Page</w:t>
                    </w:r>
                    <w:r>
                      <w:rPr>
                        <w:spacing w:val="-1"/>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C39C7"/>
    <w:multiLevelType w:val="hybridMultilevel"/>
    <w:tmpl w:val="88B0274A"/>
    <w:lvl w:ilvl="0" w:tplc="CE0668F6">
      <w:numFmt w:val="bullet"/>
      <w:lvlText w:val=""/>
      <w:lvlJc w:val="left"/>
      <w:pPr>
        <w:ind w:left="910" w:hanging="360"/>
      </w:pPr>
      <w:rPr>
        <w:rFonts w:ascii="Symbol" w:eastAsia="Symbol" w:hAnsi="Symbol" w:cs="Symbol" w:hint="default"/>
        <w:b w:val="0"/>
        <w:bCs w:val="0"/>
        <w:i w:val="0"/>
        <w:iCs w:val="0"/>
        <w:spacing w:val="0"/>
        <w:w w:val="100"/>
        <w:sz w:val="24"/>
        <w:szCs w:val="24"/>
        <w:lang w:val="en-US" w:eastAsia="en-US" w:bidi="ar-SA"/>
      </w:rPr>
    </w:lvl>
    <w:lvl w:ilvl="1" w:tplc="195AEE38">
      <w:numFmt w:val="bullet"/>
      <w:lvlText w:val="•"/>
      <w:lvlJc w:val="left"/>
      <w:pPr>
        <w:ind w:left="1832" w:hanging="360"/>
      </w:pPr>
      <w:rPr>
        <w:rFonts w:hint="default"/>
        <w:lang w:val="en-US" w:eastAsia="en-US" w:bidi="ar-SA"/>
      </w:rPr>
    </w:lvl>
    <w:lvl w:ilvl="2" w:tplc="67DE2522">
      <w:numFmt w:val="bullet"/>
      <w:lvlText w:val="•"/>
      <w:lvlJc w:val="left"/>
      <w:pPr>
        <w:ind w:left="2744" w:hanging="360"/>
      </w:pPr>
      <w:rPr>
        <w:rFonts w:hint="default"/>
        <w:lang w:val="en-US" w:eastAsia="en-US" w:bidi="ar-SA"/>
      </w:rPr>
    </w:lvl>
    <w:lvl w:ilvl="3" w:tplc="0FFA7094">
      <w:numFmt w:val="bullet"/>
      <w:lvlText w:val="•"/>
      <w:lvlJc w:val="left"/>
      <w:pPr>
        <w:ind w:left="3656" w:hanging="360"/>
      </w:pPr>
      <w:rPr>
        <w:rFonts w:hint="default"/>
        <w:lang w:val="en-US" w:eastAsia="en-US" w:bidi="ar-SA"/>
      </w:rPr>
    </w:lvl>
    <w:lvl w:ilvl="4" w:tplc="5448D00E">
      <w:numFmt w:val="bullet"/>
      <w:lvlText w:val="•"/>
      <w:lvlJc w:val="left"/>
      <w:pPr>
        <w:ind w:left="4568" w:hanging="360"/>
      </w:pPr>
      <w:rPr>
        <w:rFonts w:hint="default"/>
        <w:lang w:val="en-US" w:eastAsia="en-US" w:bidi="ar-SA"/>
      </w:rPr>
    </w:lvl>
    <w:lvl w:ilvl="5" w:tplc="61B4AB6A">
      <w:numFmt w:val="bullet"/>
      <w:lvlText w:val="•"/>
      <w:lvlJc w:val="left"/>
      <w:pPr>
        <w:ind w:left="5480" w:hanging="360"/>
      </w:pPr>
      <w:rPr>
        <w:rFonts w:hint="default"/>
        <w:lang w:val="en-US" w:eastAsia="en-US" w:bidi="ar-SA"/>
      </w:rPr>
    </w:lvl>
    <w:lvl w:ilvl="6" w:tplc="8B943400">
      <w:numFmt w:val="bullet"/>
      <w:lvlText w:val="•"/>
      <w:lvlJc w:val="left"/>
      <w:pPr>
        <w:ind w:left="6392" w:hanging="360"/>
      </w:pPr>
      <w:rPr>
        <w:rFonts w:hint="default"/>
        <w:lang w:val="en-US" w:eastAsia="en-US" w:bidi="ar-SA"/>
      </w:rPr>
    </w:lvl>
    <w:lvl w:ilvl="7" w:tplc="604CB8CC">
      <w:numFmt w:val="bullet"/>
      <w:lvlText w:val="•"/>
      <w:lvlJc w:val="left"/>
      <w:pPr>
        <w:ind w:left="7304" w:hanging="360"/>
      </w:pPr>
      <w:rPr>
        <w:rFonts w:hint="default"/>
        <w:lang w:val="en-US" w:eastAsia="en-US" w:bidi="ar-SA"/>
      </w:rPr>
    </w:lvl>
    <w:lvl w:ilvl="8" w:tplc="ECFAD9FA">
      <w:numFmt w:val="bullet"/>
      <w:lvlText w:val="•"/>
      <w:lvlJc w:val="left"/>
      <w:pPr>
        <w:ind w:left="8216" w:hanging="360"/>
      </w:pPr>
      <w:rPr>
        <w:rFonts w:hint="default"/>
        <w:lang w:val="en-US" w:eastAsia="en-US" w:bidi="ar-SA"/>
      </w:rPr>
    </w:lvl>
  </w:abstractNum>
  <w:num w:numId="1" w16cid:durableId="66632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84916"/>
    <w:rsid w:val="00984916"/>
    <w:rsid w:val="00AE0C72"/>
    <w:rsid w:val="00BA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1604"/>
  <w15:docId w15:val="{F4A53459-72C8-4C9E-B2CD-38321DA6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0" w:right="11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hix.org/ass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essika.douglas@cms.hhs.gov" TargetMode="External"/><Relationship Id="rId4" Type="http://schemas.openxmlformats.org/officeDocument/2006/relationships/webSettings" Target="webSettings.xml"/><Relationship Id="rId9" Type="http://schemas.openxmlformats.org/officeDocument/2006/relationships/hyperlink" Target="mailto:josef.weissfeld@cms.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5561</Characters>
  <Application>Microsoft Office Word</Application>
  <DocSecurity>0</DocSecurity>
  <Lines>46</Lines>
  <Paragraphs>13</Paragraphs>
  <ScaleCrop>false</ScaleCrop>
  <Company>Commonwealth of Massachusetts</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Leblanc, Donna M (EHS)</cp:lastModifiedBy>
  <cp:revision>3</cp:revision>
  <dcterms:created xsi:type="dcterms:W3CDTF">2023-09-12T16:16:00Z</dcterms:created>
  <dcterms:modified xsi:type="dcterms:W3CDTF">2023-09-12T16:22:00Z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for Microsoft 365</vt:lpwstr>
  </property>
  <property fmtid="{D5CDD505-2E9C-101B-9397-08002B2CF9AE}" pid="4" name="LastSaved">
    <vt:filetime>2023-09-12T00:00:00Z</vt:filetime>
  </property>
  <property fmtid="{D5CDD505-2E9C-101B-9397-08002B2CF9AE}" pid="5" name="Producer">
    <vt:lpwstr>Microsoft® Word for Microsoft 365</vt:lpwstr>
  </property>
</Properties>
</file>