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List1-Accent2"/>
        <w:tblW w:w="0" w:type="auto"/>
        <w:tblLook w:val="04A0" w:firstRow="1" w:lastRow="0" w:firstColumn="1" w:lastColumn="0" w:noHBand="0" w:noVBand="1"/>
      </w:tblPr>
      <w:tblGrid>
        <w:gridCol w:w="9576"/>
      </w:tblGrid>
      <w:tr w:rsidR="005B1BBE" w:rsidRPr="002C2079" w14:paraId="20245170" w14:textId="77777777" w:rsidTr="00DC7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840BF66" w14:textId="77777777" w:rsidR="008C2341" w:rsidRDefault="005B1BBE" w:rsidP="008C2341">
            <w:pPr>
              <w:jc w:val="center"/>
              <w:rPr>
                <w:color w:val="150399"/>
                <w:sz w:val="28"/>
                <w:szCs w:val="28"/>
              </w:rPr>
            </w:pPr>
            <w:r w:rsidRPr="002C2079">
              <w:rPr>
                <w:rFonts w:cs="Times New Roman"/>
                <w:sz w:val="24"/>
              </w:rPr>
              <w:br w:type="page"/>
            </w:r>
            <w:r w:rsidR="008C2341" w:rsidRPr="008C2341">
              <w:rPr>
                <w:color w:val="150399"/>
                <w:sz w:val="28"/>
                <w:szCs w:val="28"/>
              </w:rPr>
              <w:t xml:space="preserve">PROPOSED MASSACHUSETTS TAX EXPENDITURES </w:t>
            </w:r>
          </w:p>
          <w:p w14:paraId="06FB5AE4" w14:textId="77777777" w:rsidR="005B1BBE" w:rsidRPr="008C2341" w:rsidRDefault="008C2341" w:rsidP="008C2341">
            <w:pPr>
              <w:jc w:val="center"/>
              <w:rPr>
                <w:b w:val="0"/>
                <w:bCs w:val="0"/>
                <w:color w:val="150399"/>
                <w:sz w:val="28"/>
                <w:szCs w:val="28"/>
              </w:rPr>
            </w:pPr>
            <w:r w:rsidRPr="008C2341">
              <w:rPr>
                <w:color w:val="150399"/>
                <w:sz w:val="28"/>
                <w:szCs w:val="28"/>
              </w:rPr>
              <w:t>EVALUATION SUMMARY</w:t>
            </w:r>
            <w:r>
              <w:rPr>
                <w:color w:val="150399"/>
                <w:sz w:val="28"/>
                <w:szCs w:val="28"/>
              </w:rPr>
              <w:t xml:space="preserve"> </w:t>
            </w:r>
          </w:p>
          <w:p w14:paraId="73DA7E18" w14:textId="77777777" w:rsidR="004B14D0" w:rsidRPr="004B14D0" w:rsidRDefault="004B14D0" w:rsidP="00565D22">
            <w:pPr>
              <w:rPr>
                <w:color w:val="150399"/>
                <w:sz w:val="28"/>
                <w:szCs w:val="28"/>
              </w:rPr>
            </w:pPr>
          </w:p>
        </w:tc>
      </w:tr>
      <w:tr w:rsidR="005B1BBE" w:rsidRPr="002C2079" w14:paraId="510BBBB9" w14:textId="77777777" w:rsidTr="00DC7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C54ECC3" w14:textId="77777777" w:rsidR="005B1BBE" w:rsidRPr="002C2079" w:rsidRDefault="005B1BBE" w:rsidP="005B1BBE">
            <w:pPr>
              <w:jc w:val="center"/>
              <w:rPr>
                <w:rFonts w:asciiTheme="majorHAnsi" w:hAnsiTheme="majorHAnsi"/>
              </w:rPr>
            </w:pPr>
            <w:r w:rsidRPr="002C2079">
              <w:rPr>
                <w:rFonts w:asciiTheme="majorHAnsi" w:hAnsiTheme="majorHAnsi"/>
                <w:sz w:val="28"/>
                <w:szCs w:val="28"/>
              </w:rPr>
              <w:t>EVALUATION YEAR: 2020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4653"/>
      </w:tblGrid>
      <w:tr w:rsidR="005B1BBE" w:rsidRPr="002C2079" w14:paraId="63DEF1B2" w14:textId="77777777" w:rsidTr="001E672D">
        <w:trPr>
          <w:trHeight w:val="360"/>
        </w:trPr>
        <w:tc>
          <w:tcPr>
            <w:tcW w:w="4707" w:type="dxa"/>
          </w:tcPr>
          <w:p w14:paraId="4A2D7B9A" w14:textId="77777777" w:rsidR="005B1BBE" w:rsidRPr="002C2079" w:rsidRDefault="005B1BBE" w:rsidP="005B1BBE">
            <w:pPr>
              <w:tabs>
                <w:tab w:val="left" w:pos="7050"/>
              </w:tabs>
              <w:rPr>
                <w:rFonts w:asciiTheme="majorHAnsi" w:hAnsiTheme="majorHAnsi"/>
              </w:rPr>
            </w:pPr>
          </w:p>
        </w:tc>
        <w:tc>
          <w:tcPr>
            <w:tcW w:w="4653" w:type="dxa"/>
          </w:tcPr>
          <w:p w14:paraId="4DEBA327" w14:textId="77777777" w:rsidR="005B1BBE" w:rsidRPr="002C2079" w:rsidRDefault="005B1BBE" w:rsidP="005B1BBE">
            <w:pPr>
              <w:tabs>
                <w:tab w:val="left" w:pos="7050"/>
              </w:tabs>
              <w:rPr>
                <w:rFonts w:asciiTheme="majorHAnsi" w:hAnsiTheme="majorHAnsi"/>
              </w:rPr>
            </w:pPr>
          </w:p>
        </w:tc>
      </w:tr>
      <w:tr w:rsidR="005B1BBE" w:rsidRPr="002C2079" w14:paraId="2B34CE02" w14:textId="77777777" w:rsidTr="001E672D">
        <w:tc>
          <w:tcPr>
            <w:tcW w:w="4707" w:type="dxa"/>
          </w:tcPr>
          <w:p w14:paraId="7AEB3465"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TITLE</w:t>
            </w:r>
          </w:p>
          <w:p w14:paraId="2C45F4C3" w14:textId="77777777" w:rsidR="005B1BBE" w:rsidRPr="002C2079" w:rsidRDefault="005B1BBE" w:rsidP="005B1BBE">
            <w:pPr>
              <w:tabs>
                <w:tab w:val="left" w:pos="7050"/>
              </w:tabs>
              <w:rPr>
                <w:rFonts w:asciiTheme="majorHAnsi" w:hAnsiTheme="majorHAnsi"/>
              </w:rPr>
            </w:pPr>
          </w:p>
        </w:tc>
        <w:tc>
          <w:tcPr>
            <w:tcW w:w="4653" w:type="dxa"/>
          </w:tcPr>
          <w:p w14:paraId="12CBB03D" w14:textId="77777777" w:rsidR="005B1BBE" w:rsidRPr="002C2079" w:rsidRDefault="005D21A7" w:rsidP="005B1BBE">
            <w:pPr>
              <w:tabs>
                <w:tab w:val="left" w:pos="7050"/>
              </w:tabs>
              <w:rPr>
                <w:rFonts w:asciiTheme="majorHAnsi" w:hAnsiTheme="majorHAnsi"/>
              </w:rPr>
            </w:pPr>
            <w:r w:rsidRPr="005D21A7">
              <w:rPr>
                <w:rFonts w:asciiTheme="majorHAnsi" w:hAnsiTheme="majorHAnsi"/>
              </w:rPr>
              <w:t xml:space="preserve">Small Business Corporations </w:t>
            </w:r>
          </w:p>
        </w:tc>
      </w:tr>
      <w:tr w:rsidR="005B1BBE" w:rsidRPr="002C2079" w14:paraId="64056236" w14:textId="77777777" w:rsidTr="001E672D">
        <w:tc>
          <w:tcPr>
            <w:tcW w:w="4707" w:type="dxa"/>
          </w:tcPr>
          <w:p w14:paraId="23CFDEE5"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NUMBER</w:t>
            </w:r>
          </w:p>
          <w:p w14:paraId="78A6CB8F" w14:textId="77777777" w:rsidR="005B1BBE" w:rsidRPr="002C2079" w:rsidRDefault="005B1BBE" w:rsidP="005B1BBE">
            <w:pPr>
              <w:tabs>
                <w:tab w:val="left" w:pos="7050"/>
              </w:tabs>
              <w:rPr>
                <w:rFonts w:asciiTheme="majorHAnsi" w:hAnsiTheme="majorHAnsi"/>
              </w:rPr>
            </w:pPr>
          </w:p>
        </w:tc>
        <w:tc>
          <w:tcPr>
            <w:tcW w:w="4653" w:type="dxa"/>
          </w:tcPr>
          <w:p w14:paraId="31DC1B05" w14:textId="77777777" w:rsidR="005B1BBE" w:rsidRPr="002C2079" w:rsidRDefault="00915819" w:rsidP="005B1BBE">
            <w:pPr>
              <w:tabs>
                <w:tab w:val="left" w:pos="7050"/>
              </w:tabs>
              <w:rPr>
                <w:rFonts w:asciiTheme="majorHAnsi" w:hAnsiTheme="majorHAnsi"/>
              </w:rPr>
            </w:pPr>
            <w:r>
              <w:rPr>
                <w:rFonts w:asciiTheme="majorHAnsi" w:hAnsiTheme="majorHAnsi"/>
              </w:rPr>
              <w:t>2.001</w:t>
            </w:r>
          </w:p>
        </w:tc>
      </w:tr>
      <w:tr w:rsidR="005B1BBE" w:rsidRPr="002C2079" w14:paraId="670EBE94" w14:textId="77777777" w:rsidTr="001E672D">
        <w:tc>
          <w:tcPr>
            <w:tcW w:w="4707" w:type="dxa"/>
          </w:tcPr>
          <w:p w14:paraId="3D9591D3"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CATEGORY</w:t>
            </w:r>
          </w:p>
          <w:p w14:paraId="2E082E2F" w14:textId="77777777" w:rsidR="005B1BBE" w:rsidRPr="002C2079" w:rsidRDefault="005B1BBE" w:rsidP="005B1BBE">
            <w:pPr>
              <w:tabs>
                <w:tab w:val="left" w:pos="7050"/>
              </w:tabs>
              <w:rPr>
                <w:rFonts w:asciiTheme="majorHAnsi" w:hAnsiTheme="majorHAnsi"/>
              </w:rPr>
            </w:pPr>
          </w:p>
        </w:tc>
        <w:tc>
          <w:tcPr>
            <w:tcW w:w="4653" w:type="dxa"/>
          </w:tcPr>
          <w:p w14:paraId="0AE09572" w14:textId="77777777" w:rsidR="005B1BBE" w:rsidRPr="002C2079" w:rsidRDefault="00F57DF5" w:rsidP="005B1BBE">
            <w:pPr>
              <w:tabs>
                <w:tab w:val="left" w:pos="7050"/>
              </w:tabs>
              <w:rPr>
                <w:rFonts w:asciiTheme="majorHAnsi" w:hAnsiTheme="majorHAnsi"/>
                <w:i/>
              </w:rPr>
            </w:pPr>
            <w:r>
              <w:rPr>
                <w:rFonts w:asciiTheme="majorHAnsi" w:hAnsiTheme="majorHAnsi"/>
              </w:rPr>
              <w:t>Favorable tax treatment for S corporations</w:t>
            </w:r>
            <w:r w:rsidR="005B1BBE" w:rsidRPr="002C2079">
              <w:rPr>
                <w:rFonts w:asciiTheme="majorHAnsi" w:hAnsiTheme="majorHAnsi"/>
              </w:rPr>
              <w:t xml:space="preserve"> </w:t>
            </w:r>
            <w:r w:rsidR="005B1BBE" w:rsidRPr="002C2079">
              <w:rPr>
                <w:rFonts w:asciiTheme="majorHAnsi" w:hAnsiTheme="majorHAnsi"/>
                <w:i/>
              </w:rPr>
              <w:t>(</w:t>
            </w:r>
            <w:r w:rsidR="008C2341">
              <w:rPr>
                <w:rFonts w:asciiTheme="majorHAnsi" w:hAnsiTheme="majorHAnsi"/>
                <w:i/>
              </w:rPr>
              <w:t xml:space="preserve">corporate </w:t>
            </w:r>
            <w:r w:rsidR="005B1BBE" w:rsidRPr="002C2079">
              <w:rPr>
                <w:rFonts w:asciiTheme="majorHAnsi" w:hAnsiTheme="majorHAnsi"/>
                <w:i/>
              </w:rPr>
              <w:t>and business tax)</w:t>
            </w:r>
          </w:p>
          <w:p w14:paraId="64D1FE1E" w14:textId="77777777" w:rsidR="005B1BBE" w:rsidRPr="002C2079" w:rsidRDefault="005B1BBE" w:rsidP="005B1BBE">
            <w:pPr>
              <w:tabs>
                <w:tab w:val="left" w:pos="7050"/>
              </w:tabs>
              <w:rPr>
                <w:rFonts w:asciiTheme="majorHAnsi" w:hAnsiTheme="majorHAnsi"/>
              </w:rPr>
            </w:pPr>
          </w:p>
        </w:tc>
      </w:tr>
      <w:tr w:rsidR="005B1BBE" w:rsidRPr="002C2079" w14:paraId="14477DD3" w14:textId="77777777" w:rsidTr="001E672D">
        <w:tc>
          <w:tcPr>
            <w:tcW w:w="4707" w:type="dxa"/>
          </w:tcPr>
          <w:p w14:paraId="3BB2335E"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TYPE</w:t>
            </w:r>
          </w:p>
          <w:p w14:paraId="3E6983CD" w14:textId="77777777" w:rsidR="005B1BBE" w:rsidRPr="002C2079" w:rsidRDefault="005B1BBE" w:rsidP="005B1BBE">
            <w:pPr>
              <w:tabs>
                <w:tab w:val="left" w:pos="7050"/>
              </w:tabs>
              <w:rPr>
                <w:rFonts w:asciiTheme="majorHAnsi" w:hAnsiTheme="majorHAnsi"/>
              </w:rPr>
            </w:pPr>
          </w:p>
        </w:tc>
        <w:tc>
          <w:tcPr>
            <w:tcW w:w="4653" w:type="dxa"/>
          </w:tcPr>
          <w:p w14:paraId="70F22377" w14:textId="77777777" w:rsidR="00565D22" w:rsidRPr="002C2079" w:rsidRDefault="00535690" w:rsidP="005B1BBE">
            <w:pPr>
              <w:tabs>
                <w:tab w:val="left" w:pos="7050"/>
              </w:tabs>
              <w:rPr>
                <w:rFonts w:asciiTheme="majorHAnsi" w:hAnsiTheme="majorHAnsi"/>
              </w:rPr>
            </w:pPr>
            <w:r w:rsidRPr="00535690">
              <w:rPr>
                <w:rFonts w:asciiTheme="majorHAnsi" w:hAnsiTheme="majorHAnsi"/>
              </w:rPr>
              <w:t xml:space="preserve">Corporate </w:t>
            </w:r>
            <w:r w:rsidR="00072A2B">
              <w:rPr>
                <w:rFonts w:asciiTheme="majorHAnsi" w:hAnsiTheme="majorHAnsi"/>
              </w:rPr>
              <w:t xml:space="preserve">and business </w:t>
            </w:r>
            <w:r w:rsidRPr="00535690">
              <w:rPr>
                <w:rFonts w:asciiTheme="majorHAnsi" w:hAnsiTheme="majorHAnsi"/>
              </w:rPr>
              <w:t>excise tax</w:t>
            </w:r>
          </w:p>
        </w:tc>
      </w:tr>
      <w:tr w:rsidR="005B1BBE" w:rsidRPr="002C2079" w14:paraId="2B478503" w14:textId="77777777" w:rsidTr="001E672D">
        <w:tc>
          <w:tcPr>
            <w:tcW w:w="4707" w:type="dxa"/>
          </w:tcPr>
          <w:p w14:paraId="15B2C938"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LEGAL REFERENCE</w:t>
            </w:r>
          </w:p>
          <w:p w14:paraId="06DE1A5A" w14:textId="77777777" w:rsidR="005B1BBE" w:rsidRPr="002C2079" w:rsidRDefault="005B1BBE" w:rsidP="005B1BBE">
            <w:pPr>
              <w:tabs>
                <w:tab w:val="left" w:pos="7050"/>
              </w:tabs>
              <w:rPr>
                <w:rFonts w:asciiTheme="majorHAnsi" w:hAnsiTheme="majorHAnsi"/>
              </w:rPr>
            </w:pPr>
          </w:p>
        </w:tc>
        <w:tc>
          <w:tcPr>
            <w:tcW w:w="4653" w:type="dxa"/>
          </w:tcPr>
          <w:p w14:paraId="11A59A3B" w14:textId="77777777" w:rsidR="0010066B" w:rsidRPr="00362379" w:rsidRDefault="0010066B" w:rsidP="0010066B">
            <w:pPr>
              <w:tabs>
                <w:tab w:val="left" w:pos="7050"/>
              </w:tabs>
              <w:rPr>
                <w:rFonts w:asciiTheme="majorHAnsi" w:hAnsiTheme="majorHAnsi"/>
              </w:rPr>
            </w:pPr>
            <w:r w:rsidRPr="00362379">
              <w:rPr>
                <w:rFonts w:asciiTheme="majorHAnsi" w:hAnsiTheme="majorHAnsi"/>
              </w:rPr>
              <w:t xml:space="preserve">IRC, §§ 1361-1363; M.G.L. c. 62, § 17A; M.G.L. c. 63, §32D </w:t>
            </w:r>
          </w:p>
          <w:p w14:paraId="191A915E" w14:textId="77777777" w:rsidR="0030014C" w:rsidRPr="002C2079" w:rsidRDefault="0030014C" w:rsidP="005B1BBE">
            <w:pPr>
              <w:tabs>
                <w:tab w:val="left" w:pos="7050"/>
              </w:tabs>
              <w:rPr>
                <w:rFonts w:asciiTheme="majorHAnsi" w:hAnsiTheme="majorHAnsi"/>
              </w:rPr>
            </w:pPr>
          </w:p>
        </w:tc>
      </w:tr>
      <w:tr w:rsidR="005B1BBE" w:rsidRPr="002C2079" w14:paraId="530AEE0A" w14:textId="77777777" w:rsidTr="001E672D">
        <w:tc>
          <w:tcPr>
            <w:tcW w:w="4707" w:type="dxa"/>
          </w:tcPr>
          <w:p w14:paraId="71C690F7"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YEAR ENACTED</w:t>
            </w:r>
          </w:p>
          <w:p w14:paraId="69B43B81" w14:textId="77777777" w:rsidR="005B1BBE" w:rsidRPr="002C2079" w:rsidRDefault="005B1BBE" w:rsidP="005B1BBE">
            <w:pPr>
              <w:tabs>
                <w:tab w:val="left" w:pos="7050"/>
              </w:tabs>
              <w:rPr>
                <w:rFonts w:asciiTheme="majorHAnsi" w:hAnsiTheme="majorHAnsi"/>
              </w:rPr>
            </w:pPr>
          </w:p>
        </w:tc>
        <w:tc>
          <w:tcPr>
            <w:tcW w:w="4653" w:type="dxa"/>
          </w:tcPr>
          <w:p w14:paraId="425BB3BB" w14:textId="77777777" w:rsidR="005B1BBE" w:rsidRPr="002C2079" w:rsidRDefault="00F639D4" w:rsidP="005B1BBE">
            <w:pPr>
              <w:tabs>
                <w:tab w:val="left" w:pos="7050"/>
              </w:tabs>
              <w:rPr>
                <w:rFonts w:asciiTheme="majorHAnsi" w:hAnsiTheme="majorHAnsi"/>
              </w:rPr>
            </w:pPr>
            <w:r>
              <w:rPr>
                <w:rFonts w:asciiTheme="majorHAnsi" w:hAnsiTheme="majorHAnsi"/>
              </w:rPr>
              <w:t>1986</w:t>
            </w:r>
          </w:p>
        </w:tc>
      </w:tr>
      <w:tr w:rsidR="005B1BBE" w:rsidRPr="002C2079" w14:paraId="1DC5FB24" w14:textId="77777777" w:rsidTr="001E672D">
        <w:tc>
          <w:tcPr>
            <w:tcW w:w="4707" w:type="dxa"/>
          </w:tcPr>
          <w:p w14:paraId="655ADF0E" w14:textId="77777777" w:rsidR="005B1BBE" w:rsidRPr="002C2079" w:rsidRDefault="005B1BBE" w:rsidP="005B1BBE">
            <w:pPr>
              <w:tabs>
                <w:tab w:val="left" w:pos="7050"/>
              </w:tabs>
              <w:rPr>
                <w:rFonts w:asciiTheme="majorHAnsi" w:hAnsiTheme="majorHAnsi"/>
              </w:rPr>
            </w:pPr>
            <w:r w:rsidRPr="002C2079">
              <w:rPr>
                <w:rFonts w:asciiTheme="majorHAnsi" w:eastAsiaTheme="majorEastAsia" w:hAnsiTheme="majorHAnsi" w:cstheme="majorBidi"/>
                <w:b/>
                <w:bCs/>
                <w:color w:val="000000" w:themeColor="text1"/>
              </w:rPr>
              <w:t>REPEAL/EXPIRATION DATE</w:t>
            </w:r>
          </w:p>
        </w:tc>
        <w:tc>
          <w:tcPr>
            <w:tcW w:w="4653" w:type="dxa"/>
          </w:tcPr>
          <w:p w14:paraId="6A2C0BBA" w14:textId="77777777" w:rsidR="005B1BBE" w:rsidRDefault="00F639D4" w:rsidP="003419DF">
            <w:pPr>
              <w:tabs>
                <w:tab w:val="left" w:pos="7050"/>
              </w:tabs>
              <w:rPr>
                <w:rFonts w:asciiTheme="majorHAnsi" w:hAnsiTheme="majorHAnsi"/>
              </w:rPr>
            </w:pPr>
            <w:r>
              <w:rPr>
                <w:rFonts w:asciiTheme="majorHAnsi" w:hAnsiTheme="majorHAnsi"/>
              </w:rPr>
              <w:t>None</w:t>
            </w:r>
          </w:p>
          <w:p w14:paraId="36CAD123" w14:textId="77777777" w:rsidR="003419DF" w:rsidRPr="002C2079" w:rsidRDefault="003419DF" w:rsidP="003419DF">
            <w:pPr>
              <w:tabs>
                <w:tab w:val="left" w:pos="7050"/>
              </w:tabs>
              <w:rPr>
                <w:rFonts w:asciiTheme="majorHAnsi" w:hAnsiTheme="majorHAnsi"/>
              </w:rPr>
            </w:pPr>
          </w:p>
        </w:tc>
      </w:tr>
      <w:tr w:rsidR="001E672D" w:rsidRPr="002C2079" w14:paraId="5EC3ED57" w14:textId="77777777" w:rsidTr="001E672D">
        <w:tc>
          <w:tcPr>
            <w:tcW w:w="4707" w:type="dxa"/>
          </w:tcPr>
          <w:p w14:paraId="4F405C3C" w14:textId="77777777" w:rsidR="001E672D" w:rsidRPr="002C2079" w:rsidRDefault="001E672D" w:rsidP="001E672D">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ANNUAL REVENUE IMPACT</w:t>
            </w:r>
          </w:p>
          <w:p w14:paraId="731F4090" w14:textId="77777777" w:rsidR="001E672D" w:rsidRPr="002C2079" w:rsidRDefault="001E672D" w:rsidP="001E672D">
            <w:pPr>
              <w:tabs>
                <w:tab w:val="left" w:pos="7050"/>
              </w:tabs>
              <w:rPr>
                <w:rFonts w:asciiTheme="majorHAnsi" w:hAnsiTheme="majorHAnsi"/>
              </w:rPr>
            </w:pPr>
          </w:p>
        </w:tc>
        <w:tc>
          <w:tcPr>
            <w:tcW w:w="4653" w:type="dxa"/>
          </w:tcPr>
          <w:p w14:paraId="10FCBB31" w14:textId="77777777" w:rsidR="001E672D" w:rsidRDefault="001E672D" w:rsidP="001E672D">
            <w:pPr>
              <w:tabs>
                <w:tab w:val="left" w:pos="7050"/>
              </w:tabs>
              <w:rPr>
                <w:rFonts w:asciiTheme="majorHAnsi" w:hAnsiTheme="majorHAnsi"/>
              </w:rPr>
            </w:pPr>
            <w:r w:rsidRPr="002C2079">
              <w:rPr>
                <w:rFonts w:asciiTheme="majorHAnsi" w:hAnsiTheme="majorHAnsi"/>
              </w:rPr>
              <w:t>Tax loss of $</w:t>
            </w:r>
            <w:r w:rsidR="00DA7CE5">
              <w:rPr>
                <w:rFonts w:asciiTheme="majorHAnsi" w:hAnsiTheme="majorHAnsi"/>
              </w:rPr>
              <w:t>1</w:t>
            </w:r>
            <w:r w:rsidR="00E147B2">
              <w:rPr>
                <w:rFonts w:asciiTheme="majorHAnsi" w:hAnsiTheme="majorHAnsi"/>
              </w:rPr>
              <w:t>3</w:t>
            </w:r>
            <w:r w:rsidR="002E219A">
              <w:rPr>
                <w:rFonts w:asciiTheme="majorHAnsi" w:hAnsiTheme="majorHAnsi"/>
              </w:rPr>
              <w:t>4.7</w:t>
            </w:r>
            <w:r w:rsidR="00DA7CE5">
              <w:rPr>
                <w:rFonts w:asciiTheme="majorHAnsi" w:hAnsiTheme="majorHAnsi"/>
              </w:rPr>
              <w:t xml:space="preserve"> - $</w:t>
            </w:r>
            <w:r w:rsidR="00476C5D">
              <w:rPr>
                <w:rFonts w:asciiTheme="majorHAnsi" w:hAnsiTheme="majorHAnsi"/>
              </w:rPr>
              <w:t>1</w:t>
            </w:r>
            <w:r w:rsidR="002E219A">
              <w:rPr>
                <w:rFonts w:asciiTheme="majorHAnsi" w:hAnsiTheme="majorHAnsi"/>
              </w:rPr>
              <w:t>61.3</w:t>
            </w:r>
            <w:r>
              <w:rPr>
                <w:rFonts w:asciiTheme="majorHAnsi" w:hAnsiTheme="majorHAnsi"/>
              </w:rPr>
              <w:t xml:space="preserve"> </w:t>
            </w:r>
            <w:r w:rsidRPr="002C2079">
              <w:rPr>
                <w:rFonts w:asciiTheme="majorHAnsi" w:hAnsiTheme="majorHAnsi"/>
              </w:rPr>
              <w:t xml:space="preserve">million </w:t>
            </w:r>
            <w:r w:rsidR="002E219A">
              <w:rPr>
                <w:rFonts w:asciiTheme="majorHAnsi" w:hAnsiTheme="majorHAnsi"/>
              </w:rPr>
              <w:t xml:space="preserve">per year during </w:t>
            </w:r>
            <w:r w:rsidRPr="002C2079">
              <w:rPr>
                <w:rFonts w:asciiTheme="majorHAnsi" w:hAnsiTheme="majorHAnsi"/>
              </w:rPr>
              <w:t>FY1</w:t>
            </w:r>
            <w:r>
              <w:rPr>
                <w:rFonts w:asciiTheme="majorHAnsi" w:hAnsiTheme="majorHAnsi"/>
              </w:rPr>
              <w:t>8</w:t>
            </w:r>
            <w:r w:rsidRPr="002C2079">
              <w:rPr>
                <w:rFonts w:asciiTheme="majorHAnsi" w:hAnsiTheme="majorHAnsi"/>
              </w:rPr>
              <w:t>-FY2</w:t>
            </w:r>
            <w:r>
              <w:rPr>
                <w:rFonts w:asciiTheme="majorHAnsi" w:hAnsiTheme="majorHAnsi"/>
              </w:rPr>
              <w:t>2</w:t>
            </w:r>
          </w:p>
          <w:p w14:paraId="4AA60969" w14:textId="77777777" w:rsidR="002E219A" w:rsidRPr="002C2079" w:rsidRDefault="002E219A" w:rsidP="001E672D">
            <w:pPr>
              <w:tabs>
                <w:tab w:val="left" w:pos="7050"/>
              </w:tabs>
              <w:rPr>
                <w:rFonts w:asciiTheme="majorHAnsi" w:hAnsiTheme="majorHAnsi"/>
              </w:rPr>
            </w:pPr>
          </w:p>
        </w:tc>
      </w:tr>
      <w:tr w:rsidR="005B1BBE" w:rsidRPr="002C2079" w14:paraId="20C397D7" w14:textId="77777777" w:rsidTr="001E672D">
        <w:tc>
          <w:tcPr>
            <w:tcW w:w="4707" w:type="dxa"/>
          </w:tcPr>
          <w:p w14:paraId="1D750789" w14:textId="77777777" w:rsidR="005B1BBE" w:rsidRPr="002C2079" w:rsidRDefault="005B1BBE" w:rsidP="005B1BBE">
            <w:pPr>
              <w:tabs>
                <w:tab w:val="left" w:pos="7050"/>
              </w:tabs>
              <w:rPr>
                <w:rFonts w:asciiTheme="majorHAnsi" w:hAnsiTheme="majorHAnsi"/>
              </w:rPr>
            </w:pPr>
            <w:r w:rsidRPr="002C2079">
              <w:rPr>
                <w:rFonts w:asciiTheme="majorHAnsi" w:eastAsiaTheme="majorEastAsia" w:hAnsiTheme="majorHAnsi" w:cstheme="majorBidi"/>
                <w:b/>
                <w:bCs/>
                <w:color w:val="000000" w:themeColor="text1"/>
              </w:rPr>
              <w:t xml:space="preserve">NUMBER OF TAXPAYERS </w:t>
            </w:r>
          </w:p>
        </w:tc>
        <w:tc>
          <w:tcPr>
            <w:tcW w:w="4653" w:type="dxa"/>
          </w:tcPr>
          <w:p w14:paraId="2DAEDFF2" w14:textId="77777777" w:rsidR="005B1BBE" w:rsidRPr="002C2079" w:rsidRDefault="000550C2" w:rsidP="005B1BBE">
            <w:pPr>
              <w:tabs>
                <w:tab w:val="left" w:pos="7050"/>
              </w:tabs>
              <w:rPr>
                <w:rFonts w:asciiTheme="majorHAnsi" w:eastAsiaTheme="majorEastAsia" w:hAnsiTheme="majorHAnsi" w:cstheme="majorBidi"/>
                <w:bCs/>
                <w:color w:val="000000" w:themeColor="text1"/>
              </w:rPr>
            </w:pPr>
            <w:r>
              <w:rPr>
                <w:rFonts w:asciiTheme="majorHAnsi" w:eastAsiaTheme="majorEastAsia" w:hAnsiTheme="majorHAnsi" w:cstheme="majorBidi"/>
                <w:bCs/>
                <w:color w:val="000000" w:themeColor="text1"/>
              </w:rPr>
              <w:t>112,509 (2018)</w:t>
            </w:r>
          </w:p>
          <w:p w14:paraId="28D22434" w14:textId="77777777" w:rsidR="005B1BBE" w:rsidRPr="002C2079" w:rsidRDefault="005B1BBE" w:rsidP="005B1BBE">
            <w:pPr>
              <w:tabs>
                <w:tab w:val="left" w:pos="7050"/>
              </w:tabs>
              <w:rPr>
                <w:rFonts w:asciiTheme="majorHAnsi" w:hAnsiTheme="majorHAnsi"/>
              </w:rPr>
            </w:pPr>
          </w:p>
        </w:tc>
      </w:tr>
      <w:tr w:rsidR="005B1BBE" w:rsidRPr="002C2079" w14:paraId="4095663D" w14:textId="77777777" w:rsidTr="001E672D">
        <w:tc>
          <w:tcPr>
            <w:tcW w:w="4707" w:type="dxa"/>
          </w:tcPr>
          <w:p w14:paraId="0AA4C862" w14:textId="77777777" w:rsidR="005B1BBE" w:rsidRPr="002C2079" w:rsidRDefault="005B1BBE" w:rsidP="00F7586D">
            <w:pPr>
              <w:tabs>
                <w:tab w:val="left" w:pos="7050"/>
              </w:tabs>
              <w:rPr>
                <w:rFonts w:asciiTheme="majorHAnsi" w:hAnsiTheme="majorHAnsi"/>
              </w:rPr>
            </w:pPr>
            <w:r w:rsidRPr="002C2079">
              <w:rPr>
                <w:rFonts w:asciiTheme="majorHAnsi" w:eastAsiaTheme="majorEastAsia" w:hAnsiTheme="majorHAnsi" w:cstheme="majorBidi"/>
                <w:b/>
                <w:bCs/>
                <w:color w:val="000000" w:themeColor="text1"/>
              </w:rPr>
              <w:t>AVERAGE TAXPAYER BENEFIT</w:t>
            </w:r>
          </w:p>
        </w:tc>
        <w:tc>
          <w:tcPr>
            <w:tcW w:w="4653" w:type="dxa"/>
          </w:tcPr>
          <w:p w14:paraId="6EA810B2" w14:textId="77777777" w:rsidR="005B1BBE" w:rsidRPr="002C2079" w:rsidRDefault="000550C2" w:rsidP="00565D22">
            <w:pPr>
              <w:tabs>
                <w:tab w:val="left" w:pos="7050"/>
              </w:tabs>
              <w:rPr>
                <w:rFonts w:asciiTheme="majorHAnsi" w:hAnsiTheme="majorHAnsi"/>
              </w:rPr>
            </w:pPr>
            <w:r>
              <w:rPr>
                <w:rFonts w:asciiTheme="majorHAnsi" w:eastAsiaTheme="majorEastAsia" w:hAnsiTheme="majorHAnsi" w:cstheme="majorBidi"/>
                <w:bCs/>
                <w:color w:val="000000" w:themeColor="text1"/>
              </w:rPr>
              <w:t xml:space="preserve">About </w:t>
            </w:r>
            <w:r w:rsidR="00055D59" w:rsidRPr="00055D59">
              <w:rPr>
                <w:rFonts w:asciiTheme="majorHAnsi" w:eastAsiaTheme="majorEastAsia" w:hAnsiTheme="majorHAnsi" w:cstheme="majorBidi"/>
                <w:bCs/>
                <w:color w:val="000000" w:themeColor="text1"/>
              </w:rPr>
              <w:t>$</w:t>
            </w:r>
            <w:r>
              <w:rPr>
                <w:rFonts w:asciiTheme="majorHAnsi" w:eastAsiaTheme="majorEastAsia" w:hAnsiTheme="majorHAnsi" w:cstheme="majorBidi"/>
                <w:bCs/>
                <w:color w:val="000000" w:themeColor="text1"/>
              </w:rPr>
              <w:t>1,</w:t>
            </w:r>
            <w:r w:rsidR="00A856B8">
              <w:rPr>
                <w:rFonts w:asciiTheme="majorHAnsi" w:eastAsiaTheme="majorEastAsia" w:hAnsiTheme="majorHAnsi" w:cstheme="majorBidi"/>
                <w:bCs/>
                <w:color w:val="000000" w:themeColor="text1"/>
              </w:rPr>
              <w:t>300</w:t>
            </w:r>
            <w:r w:rsidR="00055D59" w:rsidRPr="00055D59">
              <w:rPr>
                <w:rFonts w:asciiTheme="majorHAnsi" w:eastAsiaTheme="majorEastAsia" w:hAnsiTheme="majorHAnsi" w:cstheme="majorBidi"/>
                <w:bCs/>
                <w:color w:val="000000" w:themeColor="text1"/>
              </w:rPr>
              <w:t xml:space="preserve"> per </w:t>
            </w:r>
            <w:r>
              <w:rPr>
                <w:rFonts w:asciiTheme="majorHAnsi" w:eastAsiaTheme="majorEastAsia" w:hAnsiTheme="majorHAnsi" w:cstheme="majorBidi"/>
                <w:bCs/>
                <w:color w:val="000000" w:themeColor="text1"/>
              </w:rPr>
              <w:t>impacted filer (2018)</w:t>
            </w:r>
          </w:p>
        </w:tc>
      </w:tr>
    </w:tbl>
    <w:p w14:paraId="3E800974" w14:textId="77777777" w:rsidR="00565D22" w:rsidRDefault="00565D22">
      <w:pPr>
        <w:rPr>
          <w:b/>
          <w:bCs/>
        </w:rPr>
      </w:pPr>
    </w:p>
    <w:tbl>
      <w:tblPr>
        <w:tblStyle w:val="TableGrid"/>
        <w:tblW w:w="0" w:type="auto"/>
        <w:tblLook w:val="04A0" w:firstRow="1" w:lastRow="0" w:firstColumn="1" w:lastColumn="0" w:noHBand="0" w:noVBand="1"/>
      </w:tblPr>
      <w:tblGrid>
        <w:gridCol w:w="4788"/>
        <w:gridCol w:w="4788"/>
      </w:tblGrid>
      <w:tr w:rsidR="00565D22" w:rsidRPr="00221535" w14:paraId="4D222E2F" w14:textId="77777777" w:rsidTr="00E276C6">
        <w:tc>
          <w:tcPr>
            <w:tcW w:w="4788" w:type="dxa"/>
          </w:tcPr>
          <w:p w14:paraId="50F77211" w14:textId="77777777" w:rsidR="00565D22" w:rsidRPr="00F73E2C" w:rsidRDefault="00565D22" w:rsidP="00565D22">
            <w:pPr>
              <w:tabs>
                <w:tab w:val="left" w:pos="7050"/>
              </w:tabs>
              <w:rPr>
                <w:rFonts w:asciiTheme="majorHAnsi" w:eastAsiaTheme="majorEastAsia" w:hAnsiTheme="majorHAnsi" w:cstheme="majorBidi"/>
                <w:b/>
                <w:bCs/>
                <w:color w:val="000000" w:themeColor="text1"/>
              </w:rPr>
            </w:pPr>
            <w:r w:rsidRPr="00F73E2C">
              <w:rPr>
                <w:rFonts w:asciiTheme="majorHAnsi" w:eastAsiaTheme="majorEastAsia" w:hAnsiTheme="majorHAnsi" w:cstheme="majorBidi"/>
                <w:b/>
                <w:bCs/>
                <w:color w:val="000000" w:themeColor="text1"/>
              </w:rPr>
              <w:t>Description of the Tax Expenditure:</w:t>
            </w:r>
          </w:p>
          <w:p w14:paraId="3FB78C86" w14:textId="77777777" w:rsidR="00565D22" w:rsidRDefault="001346B4" w:rsidP="00565D22">
            <w:pPr>
              <w:tabs>
                <w:tab w:val="left" w:pos="7050"/>
              </w:tabs>
              <w:rPr>
                <w:rFonts w:asciiTheme="majorHAnsi" w:eastAsiaTheme="majorEastAsia" w:hAnsiTheme="majorHAnsi" w:cstheme="majorBidi"/>
                <w:bCs/>
                <w:color w:val="000000" w:themeColor="text1"/>
              </w:rPr>
            </w:pPr>
            <w:r w:rsidRPr="00F73E2C">
              <w:rPr>
                <w:rFonts w:asciiTheme="majorHAnsi" w:eastAsiaTheme="majorEastAsia" w:hAnsiTheme="majorHAnsi" w:cstheme="majorBidi"/>
                <w:bCs/>
                <w:color w:val="000000" w:themeColor="text1"/>
              </w:rPr>
              <w:t>Upon enactment of the S corporation statute in 1985, S corporation taxation was reduced from the full C corporation rate plus the full personal income tax rate on distributions, to a modified system under which S corporation income is taxed at three different levels depending on the receipts of the corporation, with the lowest being the personal income tax rate, and the highest the full C corporation rate, as described below.</w:t>
            </w:r>
          </w:p>
          <w:p w14:paraId="3FDFE897" w14:textId="475C6C67" w:rsidR="000F6F93" w:rsidRPr="00F73E2C" w:rsidRDefault="000F6F93" w:rsidP="00565D22">
            <w:pPr>
              <w:tabs>
                <w:tab w:val="left" w:pos="7050"/>
              </w:tabs>
              <w:rPr>
                <w:rFonts w:asciiTheme="majorHAnsi" w:eastAsiaTheme="majorEastAsia" w:hAnsiTheme="majorHAnsi" w:cstheme="majorBidi"/>
                <w:b/>
                <w:bCs/>
                <w:color w:val="000000" w:themeColor="text1"/>
              </w:rPr>
            </w:pPr>
          </w:p>
        </w:tc>
        <w:tc>
          <w:tcPr>
            <w:tcW w:w="4788" w:type="dxa"/>
          </w:tcPr>
          <w:p w14:paraId="0BEAD0B6" w14:textId="77777777" w:rsidR="00565D22" w:rsidRPr="00F73E2C" w:rsidRDefault="00565D22" w:rsidP="00565D22">
            <w:pPr>
              <w:tabs>
                <w:tab w:val="left" w:pos="7050"/>
              </w:tabs>
              <w:rPr>
                <w:rFonts w:asciiTheme="majorHAnsi" w:eastAsiaTheme="majorEastAsia" w:hAnsiTheme="majorHAnsi" w:cstheme="majorBidi"/>
                <w:b/>
                <w:bCs/>
                <w:color w:val="000000" w:themeColor="text1"/>
              </w:rPr>
            </w:pPr>
            <w:r w:rsidRPr="00F73E2C">
              <w:rPr>
                <w:rFonts w:asciiTheme="majorHAnsi" w:eastAsiaTheme="majorEastAsia" w:hAnsiTheme="majorHAnsi" w:cstheme="majorBidi"/>
                <w:b/>
                <w:bCs/>
                <w:color w:val="000000" w:themeColor="text1"/>
              </w:rPr>
              <w:t>Is the purpose defined in the statute?</w:t>
            </w:r>
          </w:p>
          <w:p w14:paraId="4A558027" w14:textId="77777777" w:rsidR="00565D22" w:rsidRPr="00F73E2C" w:rsidRDefault="00565D22" w:rsidP="00BE3DA0">
            <w:pPr>
              <w:rPr>
                <w:b/>
                <w:bCs/>
              </w:rPr>
            </w:pPr>
            <w:r w:rsidRPr="00F73E2C">
              <w:rPr>
                <w:rFonts w:asciiTheme="majorHAnsi" w:eastAsiaTheme="majorEastAsia" w:hAnsiTheme="majorHAnsi" w:cstheme="majorBidi"/>
                <w:bCs/>
                <w:color w:val="000000" w:themeColor="text1"/>
              </w:rPr>
              <w:t xml:space="preserve">The statute does not explicitly state the purpose of this tax expenditure. </w:t>
            </w:r>
          </w:p>
        </w:tc>
      </w:tr>
      <w:tr w:rsidR="00565D22" w:rsidRPr="00221535" w14:paraId="75BA64A0" w14:textId="77777777" w:rsidTr="00E276C6">
        <w:tc>
          <w:tcPr>
            <w:tcW w:w="4788" w:type="dxa"/>
          </w:tcPr>
          <w:p w14:paraId="3352AEFF" w14:textId="77777777" w:rsidR="00221535" w:rsidRDefault="00565D22" w:rsidP="00565D22">
            <w:pPr>
              <w:rPr>
                <w:rFonts w:asciiTheme="majorHAnsi" w:eastAsiaTheme="majorEastAsia" w:hAnsiTheme="majorHAnsi" w:cstheme="majorBidi"/>
                <w:bCs/>
                <w:color w:val="000000" w:themeColor="text1"/>
              </w:rPr>
            </w:pPr>
            <w:r w:rsidRPr="00F73E2C">
              <w:rPr>
                <w:rFonts w:asciiTheme="majorHAnsi" w:eastAsiaTheme="majorEastAsia" w:hAnsiTheme="majorHAnsi" w:cstheme="majorBidi"/>
                <w:b/>
                <w:bCs/>
                <w:color w:val="000000" w:themeColor="text1"/>
              </w:rPr>
              <w:t xml:space="preserve">What are the </w:t>
            </w:r>
            <w:r w:rsidR="00221535">
              <w:rPr>
                <w:rFonts w:asciiTheme="majorHAnsi" w:eastAsiaTheme="majorEastAsia" w:hAnsiTheme="majorHAnsi" w:cstheme="majorBidi"/>
                <w:b/>
                <w:bCs/>
                <w:color w:val="000000" w:themeColor="text1"/>
                <w:sz w:val="24"/>
              </w:rPr>
              <w:t>policy</w:t>
            </w:r>
            <w:r w:rsidR="00F73E2C">
              <w:rPr>
                <w:rFonts w:asciiTheme="majorHAnsi" w:eastAsiaTheme="majorEastAsia" w:hAnsiTheme="majorHAnsi" w:cstheme="majorBidi"/>
                <w:b/>
                <w:bCs/>
                <w:color w:val="000000" w:themeColor="text1"/>
                <w:sz w:val="24"/>
              </w:rPr>
              <w:t xml:space="preserve"> </w:t>
            </w:r>
            <w:r w:rsidRPr="00F73E2C">
              <w:rPr>
                <w:rFonts w:asciiTheme="majorHAnsi" w:eastAsiaTheme="majorEastAsia" w:hAnsiTheme="majorHAnsi" w:cstheme="majorBidi"/>
                <w:b/>
                <w:bCs/>
                <w:color w:val="000000" w:themeColor="text1"/>
              </w:rPr>
              <w:t>goals of the expenditure?</w:t>
            </w:r>
            <w:r w:rsidR="0010066B" w:rsidRPr="00F73E2C">
              <w:rPr>
                <w:rFonts w:asciiTheme="majorHAnsi" w:eastAsiaTheme="majorEastAsia" w:hAnsiTheme="majorHAnsi" w:cstheme="majorBidi"/>
                <w:bCs/>
                <w:color w:val="000000" w:themeColor="text1"/>
              </w:rPr>
              <w:t xml:space="preserve"> </w:t>
            </w:r>
          </w:p>
          <w:p w14:paraId="06103206" w14:textId="77777777" w:rsidR="00565D22" w:rsidRPr="00F73E2C" w:rsidRDefault="001346B4" w:rsidP="00BE3DA0">
            <w:pPr>
              <w:rPr>
                <w:b/>
                <w:bCs/>
              </w:rPr>
            </w:pPr>
            <w:r w:rsidRPr="00F73E2C">
              <w:rPr>
                <w:rFonts w:asciiTheme="majorHAnsi" w:eastAsiaTheme="majorEastAsia" w:hAnsiTheme="majorHAnsi" w:cstheme="majorBidi"/>
                <w:bCs/>
                <w:color w:val="000000" w:themeColor="text1"/>
              </w:rPr>
              <w:t xml:space="preserve">While not defined in the statute, we assume </w:t>
            </w:r>
            <w:r w:rsidR="00BE3DA0">
              <w:rPr>
                <w:rFonts w:asciiTheme="majorHAnsi" w:eastAsiaTheme="majorEastAsia" w:hAnsiTheme="majorHAnsi" w:cstheme="majorBidi"/>
                <w:bCs/>
                <w:color w:val="000000" w:themeColor="text1"/>
              </w:rPr>
              <w:t>t</w:t>
            </w:r>
            <w:r w:rsidR="00BE3DA0" w:rsidRPr="00F73E2C">
              <w:rPr>
                <w:rFonts w:asciiTheme="majorHAnsi" w:eastAsiaTheme="majorEastAsia" w:hAnsiTheme="majorHAnsi" w:cstheme="majorBidi"/>
                <w:bCs/>
                <w:color w:val="000000" w:themeColor="text1"/>
              </w:rPr>
              <w:t xml:space="preserve">he purpose of the rate structure is to bring the total tax burden on S corporations into parity with that of C corporations, by imposing on shareholders the personal income tax rate for S corporation income, with a reduced corporate </w:t>
            </w:r>
            <w:r w:rsidR="00BE3DA0" w:rsidRPr="00F73E2C">
              <w:rPr>
                <w:rFonts w:asciiTheme="majorHAnsi" w:eastAsiaTheme="majorEastAsia" w:hAnsiTheme="majorHAnsi" w:cstheme="majorBidi"/>
                <w:bCs/>
                <w:color w:val="000000" w:themeColor="text1"/>
              </w:rPr>
              <w:lastRenderedPageBreak/>
              <w:t>rate so that the two figures combined more closely replicate the C corporation rate.</w:t>
            </w:r>
          </w:p>
        </w:tc>
        <w:tc>
          <w:tcPr>
            <w:tcW w:w="4788" w:type="dxa"/>
          </w:tcPr>
          <w:p w14:paraId="365BCB4D" w14:textId="77777777" w:rsidR="00565D22" w:rsidRPr="00F73E2C" w:rsidRDefault="00565D22" w:rsidP="00565D22">
            <w:pPr>
              <w:tabs>
                <w:tab w:val="left" w:pos="7050"/>
              </w:tabs>
              <w:rPr>
                <w:rFonts w:asciiTheme="majorHAnsi" w:eastAsiaTheme="majorEastAsia" w:hAnsiTheme="majorHAnsi" w:cstheme="majorBidi"/>
                <w:b/>
                <w:bCs/>
                <w:color w:val="000000" w:themeColor="text1"/>
              </w:rPr>
            </w:pPr>
            <w:r w:rsidRPr="00F73E2C">
              <w:rPr>
                <w:rFonts w:asciiTheme="majorHAnsi" w:eastAsiaTheme="majorEastAsia" w:hAnsiTheme="majorHAnsi" w:cstheme="majorBidi"/>
                <w:b/>
                <w:bCs/>
                <w:color w:val="000000" w:themeColor="text1"/>
              </w:rPr>
              <w:lastRenderedPageBreak/>
              <w:t>Are there other states with a similar Tax Expenditure?</w:t>
            </w:r>
          </w:p>
          <w:p w14:paraId="7A930882" w14:textId="77777777" w:rsidR="00565D22" w:rsidRPr="00F73E2C" w:rsidRDefault="004F7896" w:rsidP="004F7896">
            <w:pPr>
              <w:tabs>
                <w:tab w:val="left" w:pos="7050"/>
              </w:tabs>
              <w:rPr>
                <w:rFonts w:asciiTheme="majorHAnsi" w:eastAsiaTheme="majorEastAsia" w:hAnsiTheme="majorHAnsi" w:cstheme="majorBidi"/>
                <w:bCs/>
                <w:color w:val="000000" w:themeColor="text1"/>
              </w:rPr>
            </w:pPr>
            <w:r>
              <w:rPr>
                <w:rFonts w:asciiTheme="majorHAnsi" w:eastAsiaTheme="majorEastAsia" w:hAnsiTheme="majorHAnsi" w:cstheme="majorBidi"/>
                <w:bCs/>
                <w:color w:val="000000" w:themeColor="text1"/>
              </w:rPr>
              <w:t xml:space="preserve">New York, </w:t>
            </w:r>
            <w:proofErr w:type="gramStart"/>
            <w:r w:rsidR="0010066B" w:rsidRPr="00F73E2C">
              <w:rPr>
                <w:rFonts w:asciiTheme="majorHAnsi" w:eastAsiaTheme="majorEastAsia" w:hAnsiTheme="majorHAnsi" w:cstheme="majorBidi"/>
                <w:bCs/>
                <w:color w:val="000000" w:themeColor="text1"/>
              </w:rPr>
              <w:t>Rhode Island</w:t>
            </w:r>
            <w:proofErr w:type="gramEnd"/>
            <w:r w:rsidR="0010066B" w:rsidRPr="00F73E2C">
              <w:rPr>
                <w:rFonts w:asciiTheme="majorHAnsi" w:eastAsiaTheme="majorEastAsia" w:hAnsiTheme="majorHAnsi" w:cstheme="majorBidi"/>
                <w:bCs/>
                <w:color w:val="000000" w:themeColor="text1"/>
              </w:rPr>
              <w:t xml:space="preserve"> and Vermont have a modified two-level taxation structure, described below.</w:t>
            </w:r>
          </w:p>
        </w:tc>
      </w:tr>
    </w:tbl>
    <w:tbl>
      <w:tblPr>
        <w:tblStyle w:val="MediumList1-Accent2"/>
        <w:tblW w:w="0" w:type="auto"/>
        <w:tblLook w:val="04A0" w:firstRow="1" w:lastRow="0" w:firstColumn="1" w:lastColumn="0" w:noHBand="0" w:noVBand="1"/>
      </w:tblPr>
      <w:tblGrid>
        <w:gridCol w:w="9576"/>
      </w:tblGrid>
      <w:tr w:rsidR="00F065BC" w:rsidRPr="00065914" w14:paraId="1A105271" w14:textId="77777777" w:rsidTr="00515E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0AB342A4" w14:textId="77777777" w:rsidR="00F065BC" w:rsidRPr="00065914" w:rsidRDefault="00F065BC" w:rsidP="00F065BC">
            <w:pPr>
              <w:rPr>
                <w:sz w:val="18"/>
                <w:szCs w:val="18"/>
              </w:rPr>
            </w:pPr>
          </w:p>
        </w:tc>
      </w:tr>
      <w:tr w:rsidR="004B14D0" w:rsidRPr="00065914" w14:paraId="0BE0ED81" w14:textId="77777777" w:rsidTr="00515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C0504D" w:themeColor="accent2"/>
              <w:bottom w:val="single" w:sz="8" w:space="0" w:color="C0504D" w:themeColor="accent2"/>
            </w:tcBorders>
            <w:shd w:val="clear" w:color="auto" w:fill="B6DDE8" w:themeFill="accent5" w:themeFillTint="66"/>
          </w:tcPr>
          <w:p w14:paraId="7F3769C0" w14:textId="77777777" w:rsidR="004B14D0" w:rsidRPr="00065914" w:rsidRDefault="004B14D0" w:rsidP="00F065BC">
            <w:pPr>
              <w:rPr>
                <w:rFonts w:asciiTheme="majorHAnsi" w:hAnsiTheme="majorHAnsi"/>
                <w:sz w:val="18"/>
                <w:szCs w:val="18"/>
              </w:rPr>
            </w:pPr>
            <w:r w:rsidRPr="00065914">
              <w:rPr>
                <w:sz w:val="18"/>
                <w:szCs w:val="18"/>
                <w:highlight w:val="cyan"/>
              </w:rPr>
              <w:t>Conclusion/Recommendations: [To be</w:t>
            </w:r>
            <w:r w:rsidR="00F065BC" w:rsidRPr="00065914">
              <w:rPr>
                <w:sz w:val="18"/>
                <w:szCs w:val="18"/>
                <w:highlight w:val="cyan"/>
              </w:rPr>
              <w:t xml:space="preserve"> Entered by TERC]</w:t>
            </w:r>
          </w:p>
        </w:tc>
      </w:tr>
    </w:tbl>
    <w:p w14:paraId="4F041FFD" w14:textId="77777777" w:rsidR="005B1BBE" w:rsidRPr="00B22F40" w:rsidRDefault="005B1BBE" w:rsidP="005B1BBE">
      <w:pPr>
        <w:sectPr w:rsidR="005B1BBE" w:rsidRPr="00B22F40" w:rsidSect="00565D22">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267" w:left="1440" w:header="720" w:footer="720" w:gutter="0"/>
          <w:cols w:space="720"/>
          <w:docGrid w:linePitch="360"/>
        </w:sectPr>
      </w:pPr>
    </w:p>
    <w:p w14:paraId="6C4C1A9A" w14:textId="77777777" w:rsidR="00221535" w:rsidRDefault="00221535" w:rsidP="00CF41DD">
      <w:pPr>
        <w:tabs>
          <w:tab w:val="left" w:pos="7050"/>
        </w:tabs>
        <w:spacing w:after="0"/>
        <w:rPr>
          <w:rFonts w:asciiTheme="majorHAnsi" w:hAnsiTheme="majorHAnsi"/>
          <w:b/>
          <w:sz w:val="28"/>
          <w:szCs w:val="24"/>
        </w:rPr>
      </w:pPr>
    </w:p>
    <w:p w14:paraId="3EA58327" w14:textId="77777777" w:rsidR="00221535" w:rsidRDefault="00221535">
      <w:pPr>
        <w:rPr>
          <w:rFonts w:asciiTheme="majorHAnsi" w:hAnsiTheme="majorHAnsi"/>
          <w:b/>
          <w:sz w:val="28"/>
          <w:szCs w:val="24"/>
        </w:rPr>
      </w:pPr>
      <w:r>
        <w:rPr>
          <w:rFonts w:asciiTheme="majorHAnsi" w:hAnsiTheme="majorHAnsi"/>
          <w:b/>
          <w:sz w:val="28"/>
          <w:szCs w:val="24"/>
        </w:rPr>
        <w:br w:type="page"/>
      </w:r>
    </w:p>
    <w:p w14:paraId="6EA536B9" w14:textId="77777777" w:rsidR="00291074" w:rsidRPr="00A07439" w:rsidRDefault="00291074" w:rsidP="00291074">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lastRenderedPageBreak/>
        <w:t>INTRODUCTION</w:t>
      </w:r>
    </w:p>
    <w:p w14:paraId="533142F4" w14:textId="77777777" w:rsidR="00622D32" w:rsidRPr="00622D32" w:rsidRDefault="00622D32" w:rsidP="00622D32">
      <w:pPr>
        <w:tabs>
          <w:tab w:val="left" w:pos="7050"/>
        </w:tabs>
        <w:spacing w:after="0"/>
        <w:rPr>
          <w:rFonts w:asciiTheme="majorHAnsi" w:hAnsiTheme="majorHAnsi"/>
          <w:sz w:val="24"/>
          <w:szCs w:val="24"/>
        </w:rPr>
      </w:pPr>
      <w:r w:rsidRPr="00622D32">
        <w:rPr>
          <w:rFonts w:asciiTheme="majorHAnsi" w:hAnsiTheme="majorHAnsi"/>
          <w:sz w:val="24"/>
          <w:szCs w:val="24"/>
        </w:rPr>
        <w:t xml:space="preserve">In general, corporations organized under, or subject to, Chapters 156, 156A, 156B, 156C, 156D or 180 of Massachusetts General Laws (M.G.L.) or that have privileges, powers, rights or immunities not possessed by individuals or partnerships are subject to the corporate excise.  Most corporations have an income tax component of their excise.  For those corporations, income is taxed at a rate of between 8 and 9%.  Dividends distributed to Massachusetts residents are also subject to the personal income tax rate of 5%.  </w:t>
      </w:r>
    </w:p>
    <w:p w14:paraId="23E26C46" w14:textId="77777777" w:rsidR="00622D32" w:rsidRPr="00622D32" w:rsidRDefault="00622D32" w:rsidP="00622D32">
      <w:pPr>
        <w:tabs>
          <w:tab w:val="left" w:pos="7050"/>
        </w:tabs>
        <w:spacing w:after="0"/>
        <w:rPr>
          <w:rFonts w:asciiTheme="majorHAnsi" w:hAnsiTheme="majorHAnsi"/>
          <w:sz w:val="24"/>
          <w:szCs w:val="24"/>
        </w:rPr>
      </w:pPr>
    </w:p>
    <w:p w14:paraId="406086E8" w14:textId="77777777" w:rsidR="00622D32" w:rsidRPr="00622D32" w:rsidRDefault="00622D32" w:rsidP="00622D32">
      <w:pPr>
        <w:tabs>
          <w:tab w:val="left" w:pos="7050"/>
        </w:tabs>
        <w:spacing w:after="0"/>
        <w:rPr>
          <w:rFonts w:asciiTheme="majorHAnsi" w:hAnsiTheme="majorHAnsi"/>
          <w:sz w:val="24"/>
          <w:szCs w:val="24"/>
        </w:rPr>
      </w:pPr>
      <w:r w:rsidRPr="00622D32">
        <w:rPr>
          <w:rFonts w:asciiTheme="majorHAnsi" w:hAnsiTheme="majorHAnsi"/>
          <w:sz w:val="24"/>
          <w:szCs w:val="24"/>
        </w:rPr>
        <w:t xml:space="preserve">Certain corporations with no more than 100 shareholders may elect to be taxed, for both federal and state tax purposes, as “S corporations.”  Under federal law, most S corporation income is passed through and taxed only as personal income to </w:t>
      </w:r>
      <w:proofErr w:type="gramStart"/>
      <w:r w:rsidRPr="00622D32">
        <w:rPr>
          <w:rFonts w:asciiTheme="majorHAnsi" w:hAnsiTheme="majorHAnsi"/>
          <w:sz w:val="24"/>
          <w:szCs w:val="24"/>
        </w:rPr>
        <w:t>shareholders, and</w:t>
      </w:r>
      <w:proofErr w:type="gramEnd"/>
      <w:r w:rsidRPr="00622D32">
        <w:rPr>
          <w:rFonts w:asciiTheme="majorHAnsi" w:hAnsiTheme="majorHAnsi"/>
          <w:sz w:val="24"/>
          <w:szCs w:val="24"/>
        </w:rPr>
        <w:t xml:space="preserve"> is not taxable at the entity level.  Only limited categories of income are subject to an entity-level tax </w:t>
      </w:r>
      <w:r w:rsidR="000D50D5">
        <w:rPr>
          <w:rFonts w:asciiTheme="majorHAnsi" w:hAnsiTheme="majorHAnsi"/>
          <w:sz w:val="24"/>
          <w:szCs w:val="24"/>
        </w:rPr>
        <w:t xml:space="preserve">for federal tax purposes. </w:t>
      </w:r>
    </w:p>
    <w:p w14:paraId="52244514" w14:textId="77777777" w:rsidR="00622D32" w:rsidRPr="00622D32" w:rsidRDefault="00622D32" w:rsidP="00622D32">
      <w:pPr>
        <w:tabs>
          <w:tab w:val="left" w:pos="7050"/>
        </w:tabs>
        <w:spacing w:after="0"/>
        <w:rPr>
          <w:rFonts w:asciiTheme="majorHAnsi" w:hAnsiTheme="majorHAnsi"/>
          <w:sz w:val="24"/>
          <w:szCs w:val="24"/>
        </w:rPr>
      </w:pPr>
    </w:p>
    <w:p w14:paraId="547ADF17" w14:textId="77777777" w:rsidR="00622D32" w:rsidRPr="00622D32" w:rsidRDefault="00622D32" w:rsidP="00622D32">
      <w:pPr>
        <w:tabs>
          <w:tab w:val="left" w:pos="7050"/>
        </w:tabs>
        <w:spacing w:after="0"/>
        <w:rPr>
          <w:rFonts w:asciiTheme="majorHAnsi" w:hAnsiTheme="majorHAnsi"/>
          <w:sz w:val="24"/>
          <w:szCs w:val="24"/>
        </w:rPr>
      </w:pPr>
      <w:r w:rsidRPr="00622D32">
        <w:rPr>
          <w:rFonts w:asciiTheme="majorHAnsi" w:hAnsiTheme="majorHAnsi"/>
          <w:sz w:val="24"/>
          <w:szCs w:val="24"/>
        </w:rPr>
        <w:t xml:space="preserve">For Massachusetts purposes generally, S corporation income is not subject to an entity-level tax, except as follows:  1) those limited categories of income that are subject to an entity-level </w:t>
      </w:r>
      <w:r w:rsidR="000D50D5" w:rsidRPr="00622D32">
        <w:rPr>
          <w:rFonts w:asciiTheme="majorHAnsi" w:hAnsiTheme="majorHAnsi"/>
          <w:sz w:val="24"/>
          <w:szCs w:val="24"/>
        </w:rPr>
        <w:t>tax</w:t>
      </w:r>
      <w:r w:rsidR="000D50D5">
        <w:rPr>
          <w:rFonts w:asciiTheme="majorHAnsi" w:hAnsiTheme="majorHAnsi"/>
          <w:sz w:val="24"/>
          <w:szCs w:val="24"/>
        </w:rPr>
        <w:t xml:space="preserve"> for federal tax purposes</w:t>
      </w:r>
      <w:r w:rsidRPr="00622D32">
        <w:rPr>
          <w:rFonts w:asciiTheme="majorHAnsi" w:hAnsiTheme="majorHAnsi"/>
          <w:sz w:val="24"/>
          <w:szCs w:val="24"/>
        </w:rPr>
        <w:t xml:space="preserve"> are also taxable in Massachusetts at the full corporate rate; and 2) the income of a</w:t>
      </w:r>
      <w:r w:rsidR="00014865">
        <w:rPr>
          <w:rFonts w:asciiTheme="majorHAnsi" w:hAnsiTheme="majorHAnsi"/>
          <w:sz w:val="24"/>
          <w:szCs w:val="24"/>
        </w:rPr>
        <w:t>n</w:t>
      </w:r>
      <w:r w:rsidRPr="00622D32">
        <w:rPr>
          <w:rFonts w:asciiTheme="majorHAnsi" w:hAnsiTheme="majorHAnsi"/>
          <w:sz w:val="24"/>
          <w:szCs w:val="24"/>
        </w:rPr>
        <w:t xml:space="preserve"> S corporation with receipts of $6 million or more is subject to tax at reduced corporate rates. </w:t>
      </w:r>
    </w:p>
    <w:p w14:paraId="08CD527F" w14:textId="77777777" w:rsidR="00622D32" w:rsidRPr="00622D32" w:rsidRDefault="00622D32" w:rsidP="00622D32">
      <w:pPr>
        <w:tabs>
          <w:tab w:val="left" w:pos="7050"/>
        </w:tabs>
        <w:spacing w:after="0"/>
        <w:rPr>
          <w:rFonts w:asciiTheme="majorHAnsi" w:hAnsiTheme="majorHAnsi"/>
          <w:sz w:val="24"/>
          <w:szCs w:val="24"/>
        </w:rPr>
      </w:pPr>
    </w:p>
    <w:p w14:paraId="47E27D25" w14:textId="77777777" w:rsidR="00622D32" w:rsidRPr="00622D32" w:rsidRDefault="00622D32" w:rsidP="00622D32">
      <w:pPr>
        <w:tabs>
          <w:tab w:val="left" w:pos="7050"/>
        </w:tabs>
        <w:spacing w:after="0"/>
        <w:rPr>
          <w:rFonts w:asciiTheme="majorHAnsi" w:hAnsiTheme="majorHAnsi"/>
          <w:sz w:val="24"/>
          <w:szCs w:val="24"/>
        </w:rPr>
      </w:pPr>
      <w:r w:rsidRPr="00622D32">
        <w:rPr>
          <w:rFonts w:asciiTheme="majorHAnsi" w:hAnsiTheme="majorHAnsi"/>
          <w:sz w:val="24"/>
          <w:szCs w:val="24"/>
        </w:rPr>
        <w:t>As of 2020, S corporations with total receipts of at least $6 million but less than $9 million are subject to a corporate excise of 2.00% of net income for non-financial institutions and 2.67% for financial institutions. A</w:t>
      </w:r>
      <w:r w:rsidR="00014865">
        <w:rPr>
          <w:rFonts w:asciiTheme="majorHAnsi" w:hAnsiTheme="majorHAnsi"/>
          <w:sz w:val="24"/>
          <w:szCs w:val="24"/>
        </w:rPr>
        <w:t>n</w:t>
      </w:r>
      <w:r w:rsidRPr="00622D32">
        <w:rPr>
          <w:rFonts w:asciiTheme="majorHAnsi" w:hAnsiTheme="majorHAnsi"/>
          <w:sz w:val="24"/>
          <w:szCs w:val="24"/>
        </w:rPr>
        <w:t xml:space="preserve"> S corporation with total receipts of $9 million or more is subject to an excise of 3.00% of net income for non-financial institutions and 4.00% for financial institutions.  </w:t>
      </w:r>
    </w:p>
    <w:p w14:paraId="56E7D852" w14:textId="77777777" w:rsidR="00622D32" w:rsidRPr="00622D32" w:rsidRDefault="00622D32" w:rsidP="00622D32">
      <w:pPr>
        <w:tabs>
          <w:tab w:val="left" w:pos="7050"/>
        </w:tabs>
        <w:spacing w:after="0"/>
        <w:rPr>
          <w:rFonts w:asciiTheme="majorHAnsi" w:hAnsiTheme="majorHAnsi"/>
          <w:sz w:val="24"/>
          <w:szCs w:val="24"/>
        </w:rPr>
      </w:pPr>
    </w:p>
    <w:p w14:paraId="1762A080" w14:textId="77777777" w:rsidR="00AB4CBF" w:rsidRPr="00003FFA" w:rsidRDefault="00622D32" w:rsidP="00622D32">
      <w:pPr>
        <w:tabs>
          <w:tab w:val="left" w:pos="7050"/>
        </w:tabs>
        <w:spacing w:after="0"/>
        <w:rPr>
          <w:rFonts w:asciiTheme="majorHAnsi" w:hAnsiTheme="majorHAnsi"/>
          <w:sz w:val="24"/>
          <w:szCs w:val="24"/>
        </w:rPr>
      </w:pPr>
      <w:r w:rsidRPr="00622D32">
        <w:rPr>
          <w:rFonts w:asciiTheme="majorHAnsi" w:hAnsiTheme="majorHAnsi"/>
          <w:sz w:val="24"/>
          <w:szCs w:val="24"/>
        </w:rPr>
        <w:t xml:space="preserve">The </w:t>
      </w:r>
      <w:r w:rsidR="00BE3DA0">
        <w:rPr>
          <w:rFonts w:asciiTheme="majorHAnsi" w:hAnsiTheme="majorHAnsi"/>
          <w:sz w:val="24"/>
          <w:szCs w:val="24"/>
        </w:rPr>
        <w:t>favorable</w:t>
      </w:r>
      <w:r w:rsidRPr="00622D32">
        <w:rPr>
          <w:rFonts w:asciiTheme="majorHAnsi" w:hAnsiTheme="majorHAnsi"/>
          <w:sz w:val="24"/>
          <w:szCs w:val="24"/>
        </w:rPr>
        <w:t xml:space="preserve"> </w:t>
      </w:r>
      <w:proofErr w:type="gramStart"/>
      <w:r w:rsidRPr="00622D32">
        <w:rPr>
          <w:rFonts w:asciiTheme="majorHAnsi" w:hAnsiTheme="majorHAnsi"/>
          <w:sz w:val="24"/>
          <w:szCs w:val="24"/>
        </w:rPr>
        <w:t>manner in which</w:t>
      </w:r>
      <w:proofErr w:type="gramEnd"/>
      <w:r w:rsidRPr="00622D32">
        <w:rPr>
          <w:rFonts w:asciiTheme="majorHAnsi" w:hAnsiTheme="majorHAnsi"/>
          <w:sz w:val="24"/>
          <w:szCs w:val="24"/>
        </w:rPr>
        <w:t xml:space="preserve"> income is taxed to </w:t>
      </w:r>
      <w:r w:rsidR="00BE3DA0" w:rsidRPr="00622D32">
        <w:rPr>
          <w:rFonts w:asciiTheme="majorHAnsi" w:hAnsiTheme="majorHAnsi"/>
          <w:sz w:val="24"/>
          <w:szCs w:val="24"/>
        </w:rPr>
        <w:t>a</w:t>
      </w:r>
      <w:r w:rsidR="00BE3DA0">
        <w:rPr>
          <w:rFonts w:asciiTheme="majorHAnsi" w:hAnsiTheme="majorHAnsi"/>
          <w:sz w:val="24"/>
          <w:szCs w:val="24"/>
        </w:rPr>
        <w:t>n</w:t>
      </w:r>
      <w:r w:rsidR="00BE3DA0" w:rsidRPr="00622D32">
        <w:rPr>
          <w:rFonts w:asciiTheme="majorHAnsi" w:hAnsiTheme="majorHAnsi"/>
          <w:sz w:val="24"/>
          <w:szCs w:val="24"/>
        </w:rPr>
        <w:t xml:space="preserve"> S corporation and its shareholders </w:t>
      </w:r>
      <w:r w:rsidR="00BE3DA0">
        <w:rPr>
          <w:rFonts w:asciiTheme="majorHAnsi" w:hAnsiTheme="majorHAnsi"/>
          <w:sz w:val="24"/>
          <w:szCs w:val="24"/>
        </w:rPr>
        <w:t xml:space="preserve">as compared to </w:t>
      </w:r>
      <w:r w:rsidRPr="00622D32">
        <w:rPr>
          <w:rFonts w:asciiTheme="majorHAnsi" w:hAnsiTheme="majorHAnsi"/>
          <w:sz w:val="24"/>
          <w:szCs w:val="24"/>
        </w:rPr>
        <w:t>an ordinary business corporation (including its shareholders)</w:t>
      </w:r>
      <w:r w:rsidR="004D7028">
        <w:rPr>
          <w:rFonts w:asciiTheme="majorHAnsi" w:hAnsiTheme="majorHAnsi"/>
          <w:sz w:val="24"/>
          <w:szCs w:val="24"/>
        </w:rPr>
        <w:t xml:space="preserve"> </w:t>
      </w:r>
      <w:r w:rsidRPr="00622D32">
        <w:rPr>
          <w:rFonts w:asciiTheme="majorHAnsi" w:hAnsiTheme="majorHAnsi"/>
          <w:sz w:val="24"/>
          <w:szCs w:val="24"/>
        </w:rPr>
        <w:t>constitutes a tax expenditure.  Massachusetts first adopted this treatment of S corporations in 1986.</w:t>
      </w:r>
    </w:p>
    <w:p w14:paraId="3DB418C1" w14:textId="77777777" w:rsidR="00476C5D" w:rsidRDefault="00476C5D" w:rsidP="00291074">
      <w:pPr>
        <w:tabs>
          <w:tab w:val="left" w:pos="7050"/>
        </w:tabs>
        <w:spacing w:after="0"/>
        <w:rPr>
          <w:rFonts w:asciiTheme="majorHAnsi" w:hAnsiTheme="majorHAnsi"/>
          <w:sz w:val="24"/>
          <w:szCs w:val="24"/>
        </w:rPr>
      </w:pPr>
    </w:p>
    <w:p w14:paraId="41267E2D" w14:textId="77777777" w:rsidR="00622D32" w:rsidRDefault="00622D32" w:rsidP="00291074">
      <w:pPr>
        <w:tabs>
          <w:tab w:val="left" w:pos="7050"/>
        </w:tabs>
        <w:spacing w:after="0"/>
        <w:rPr>
          <w:rFonts w:asciiTheme="majorHAnsi" w:hAnsiTheme="majorHAnsi"/>
          <w:sz w:val="24"/>
          <w:szCs w:val="24"/>
        </w:rPr>
      </w:pPr>
    </w:p>
    <w:p w14:paraId="7CC36AEC" w14:textId="77777777" w:rsidR="00291074" w:rsidRPr="00A07439" w:rsidRDefault="007259D5" w:rsidP="00291074">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POLICY GOAL</w:t>
      </w:r>
      <w:r w:rsidR="00A47BE2">
        <w:rPr>
          <w:rFonts w:asciiTheme="majorHAnsi" w:hAnsiTheme="majorHAnsi"/>
          <w:b/>
          <w:color w:val="E36C0A" w:themeColor="accent6" w:themeShade="BF"/>
          <w:sz w:val="28"/>
          <w:szCs w:val="28"/>
        </w:rPr>
        <w:t>S</w:t>
      </w:r>
    </w:p>
    <w:p w14:paraId="6FE9D31F" w14:textId="77777777" w:rsidR="00622D32" w:rsidRDefault="00622D32" w:rsidP="00622D32">
      <w:pPr>
        <w:tabs>
          <w:tab w:val="left" w:pos="7050"/>
        </w:tabs>
        <w:spacing w:after="0"/>
        <w:rPr>
          <w:rFonts w:asciiTheme="majorHAnsi" w:eastAsiaTheme="majorEastAsia" w:hAnsiTheme="majorHAnsi" w:cstheme="majorBidi"/>
          <w:bCs/>
          <w:color w:val="000000" w:themeColor="text1"/>
          <w:sz w:val="24"/>
        </w:rPr>
      </w:pPr>
      <w:r w:rsidRPr="00622D32">
        <w:rPr>
          <w:rFonts w:asciiTheme="majorHAnsi" w:eastAsiaTheme="majorEastAsia" w:hAnsiTheme="majorHAnsi" w:cstheme="majorBidi"/>
          <w:bCs/>
          <w:color w:val="000000" w:themeColor="text1"/>
          <w:sz w:val="24"/>
        </w:rPr>
        <w:t xml:space="preserve">Congress adopted federal S corporation treatment in 1958 to promote the competitiveness of small businesses.  Operating in corporate form provides benefits to businesses, including limited liability.   However, corporations were subject to two levels of tax, which made the corporate form less attractive to smaller businesses.   Thus, many smaller businesses operated as partnerships, which did not enjoy limited liability.  Congress enacted the S corporation regime to allow eligible small businesses in corporate form to elect to be S </w:t>
      </w:r>
      <w:r w:rsidRPr="00622D32">
        <w:rPr>
          <w:rFonts w:asciiTheme="majorHAnsi" w:eastAsiaTheme="majorEastAsia" w:hAnsiTheme="majorHAnsi" w:cstheme="majorBidi"/>
          <w:bCs/>
          <w:color w:val="000000" w:themeColor="text1"/>
          <w:sz w:val="24"/>
        </w:rPr>
        <w:lastRenderedPageBreak/>
        <w:t xml:space="preserve">corporations, allowing them to claim the same liability protection as large businesses in corporate form (hereafter referred to as C corporations) but without the double tax.     </w:t>
      </w:r>
    </w:p>
    <w:p w14:paraId="785541F9" w14:textId="77777777" w:rsidR="00622D32" w:rsidRPr="00622D32" w:rsidRDefault="00622D32" w:rsidP="00622D32">
      <w:pPr>
        <w:tabs>
          <w:tab w:val="left" w:pos="7050"/>
        </w:tabs>
        <w:spacing w:after="0"/>
        <w:rPr>
          <w:rFonts w:asciiTheme="majorHAnsi" w:eastAsiaTheme="majorEastAsia" w:hAnsiTheme="majorHAnsi" w:cstheme="majorBidi"/>
          <w:bCs/>
          <w:color w:val="000000" w:themeColor="text1"/>
          <w:sz w:val="24"/>
        </w:rPr>
      </w:pPr>
    </w:p>
    <w:p w14:paraId="79D0D514" w14:textId="77777777" w:rsidR="00291074" w:rsidRDefault="00622D32" w:rsidP="00622D32">
      <w:pPr>
        <w:tabs>
          <w:tab w:val="left" w:pos="7050"/>
        </w:tabs>
        <w:spacing w:after="0"/>
        <w:rPr>
          <w:rFonts w:asciiTheme="majorHAnsi" w:eastAsiaTheme="majorEastAsia" w:hAnsiTheme="majorHAnsi" w:cstheme="majorBidi"/>
          <w:bCs/>
          <w:color w:val="000000" w:themeColor="text1"/>
          <w:sz w:val="24"/>
        </w:rPr>
      </w:pPr>
      <w:r w:rsidRPr="00622D32">
        <w:rPr>
          <w:rFonts w:asciiTheme="majorHAnsi" w:eastAsiaTheme="majorEastAsia" w:hAnsiTheme="majorHAnsi" w:cstheme="majorBidi"/>
          <w:bCs/>
          <w:color w:val="000000" w:themeColor="text1"/>
          <w:sz w:val="24"/>
        </w:rPr>
        <w:t>The Massachusetts statute does not explicitly state the purpose of this tax expenditure.  Presumably, the purpose parallels the purpose of the federal S corporation rules, notwithstanding the fact that Massachusetts adopted its S corporation regime nearly twenty years after the enactment of the federal rules.    The purpose of the rate structure is to bring the total tax burden on S corporations into parity with that of C corporations, by imposing on shareholders the personal income tax rate for S corporation income, with a reduced corporate rate so that the two figures combined more closely replicate the C corporation rate.</w:t>
      </w:r>
    </w:p>
    <w:p w14:paraId="5B8B688F" w14:textId="77777777" w:rsidR="00622D32" w:rsidRDefault="00622D32" w:rsidP="00622D32">
      <w:pPr>
        <w:tabs>
          <w:tab w:val="left" w:pos="7050"/>
        </w:tabs>
        <w:spacing w:after="0"/>
        <w:rPr>
          <w:rFonts w:asciiTheme="majorHAnsi" w:eastAsiaTheme="majorEastAsia" w:hAnsiTheme="majorHAnsi" w:cstheme="majorBidi"/>
          <w:bCs/>
          <w:color w:val="000000" w:themeColor="text1"/>
          <w:sz w:val="24"/>
        </w:rPr>
      </w:pPr>
    </w:p>
    <w:p w14:paraId="0E371F60" w14:textId="77777777" w:rsidR="00622D32" w:rsidRDefault="00622D32" w:rsidP="00622D32">
      <w:pPr>
        <w:tabs>
          <w:tab w:val="left" w:pos="7050"/>
        </w:tabs>
        <w:spacing w:after="0"/>
        <w:rPr>
          <w:rFonts w:asciiTheme="majorHAnsi" w:eastAsiaTheme="majorEastAsia" w:hAnsiTheme="majorHAnsi" w:cstheme="majorBidi"/>
          <w:bCs/>
          <w:color w:val="000000" w:themeColor="text1"/>
          <w:sz w:val="24"/>
          <w:szCs w:val="24"/>
        </w:rPr>
      </w:pPr>
    </w:p>
    <w:p w14:paraId="73BB6F27" w14:textId="77777777" w:rsidR="00D80E3B" w:rsidRPr="00A07439" w:rsidRDefault="00A47BE2" w:rsidP="00D80E3B">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 xml:space="preserve">DIRECT </w:t>
      </w:r>
      <w:r w:rsidR="00D80E3B" w:rsidRPr="00A07439">
        <w:rPr>
          <w:rFonts w:asciiTheme="majorHAnsi" w:hAnsiTheme="majorHAnsi"/>
          <w:b/>
          <w:color w:val="E36C0A" w:themeColor="accent6" w:themeShade="BF"/>
          <w:sz w:val="28"/>
          <w:szCs w:val="28"/>
        </w:rPr>
        <w:t xml:space="preserve">COSTS </w:t>
      </w:r>
    </w:p>
    <w:p w14:paraId="78A41DBB" w14:textId="77777777" w:rsidR="005D2F13" w:rsidRDefault="00476C5D" w:rsidP="00291074">
      <w:pPr>
        <w:spacing w:after="0"/>
        <w:rPr>
          <w:rFonts w:asciiTheme="majorHAnsi" w:eastAsiaTheme="majorEastAsia" w:hAnsiTheme="majorHAnsi" w:cstheme="majorBidi"/>
          <w:bCs/>
          <w:color w:val="000000" w:themeColor="text1"/>
          <w:sz w:val="24"/>
          <w:szCs w:val="24"/>
        </w:rPr>
      </w:pPr>
      <w:r w:rsidRPr="00476C5D">
        <w:rPr>
          <w:rFonts w:asciiTheme="majorHAnsi" w:eastAsiaTheme="majorEastAsia" w:hAnsiTheme="majorHAnsi" w:cstheme="majorBidi"/>
          <w:bCs/>
          <w:color w:val="000000" w:themeColor="text1"/>
          <w:sz w:val="24"/>
          <w:szCs w:val="24"/>
        </w:rPr>
        <w:t>The revenue loss</w:t>
      </w:r>
      <w:r w:rsidR="005A5BED">
        <w:rPr>
          <w:rFonts w:asciiTheme="majorHAnsi" w:eastAsiaTheme="majorEastAsia" w:hAnsiTheme="majorHAnsi" w:cstheme="majorBidi"/>
          <w:bCs/>
          <w:color w:val="000000" w:themeColor="text1"/>
          <w:sz w:val="24"/>
          <w:szCs w:val="24"/>
        </w:rPr>
        <w:t xml:space="preserve"> resulting from this tax expenditure</w:t>
      </w:r>
      <w:r w:rsidR="005A5BED" w:rsidRPr="00EB1DDD">
        <w:rPr>
          <w:rFonts w:asciiTheme="majorHAnsi" w:hAnsiTheme="majorHAnsi"/>
          <w:sz w:val="24"/>
          <w:szCs w:val="24"/>
        </w:rPr>
        <w:t xml:space="preserve"> </w:t>
      </w:r>
      <w:r w:rsidRPr="00476C5D">
        <w:rPr>
          <w:rFonts w:asciiTheme="majorHAnsi" w:eastAsiaTheme="majorEastAsia" w:hAnsiTheme="majorHAnsi" w:cstheme="majorBidi"/>
          <w:bCs/>
          <w:color w:val="000000" w:themeColor="text1"/>
          <w:sz w:val="24"/>
          <w:szCs w:val="24"/>
        </w:rPr>
        <w:t>is e</w:t>
      </w:r>
      <w:r w:rsidR="00E83597">
        <w:rPr>
          <w:rFonts w:asciiTheme="majorHAnsi" w:eastAsiaTheme="majorEastAsia" w:hAnsiTheme="majorHAnsi" w:cstheme="majorBidi"/>
          <w:bCs/>
          <w:color w:val="000000" w:themeColor="text1"/>
          <w:sz w:val="24"/>
          <w:szCs w:val="24"/>
        </w:rPr>
        <w:t>stimated</w:t>
      </w:r>
      <w:r w:rsidRPr="00476C5D">
        <w:rPr>
          <w:rFonts w:asciiTheme="majorHAnsi" w:eastAsiaTheme="majorEastAsia" w:hAnsiTheme="majorHAnsi" w:cstheme="majorBidi"/>
          <w:bCs/>
          <w:color w:val="000000" w:themeColor="text1"/>
          <w:sz w:val="24"/>
          <w:szCs w:val="24"/>
        </w:rPr>
        <w:t xml:space="preserve"> to be $</w:t>
      </w:r>
      <w:r>
        <w:rPr>
          <w:rFonts w:asciiTheme="majorHAnsi" w:eastAsiaTheme="majorEastAsia" w:hAnsiTheme="majorHAnsi" w:cstheme="majorBidi"/>
          <w:bCs/>
          <w:color w:val="000000" w:themeColor="text1"/>
          <w:sz w:val="24"/>
          <w:szCs w:val="24"/>
        </w:rPr>
        <w:t>1</w:t>
      </w:r>
      <w:r w:rsidR="002E219A">
        <w:rPr>
          <w:rFonts w:asciiTheme="majorHAnsi" w:eastAsiaTheme="majorEastAsia" w:hAnsiTheme="majorHAnsi" w:cstheme="majorBidi"/>
          <w:bCs/>
          <w:color w:val="000000" w:themeColor="text1"/>
          <w:sz w:val="24"/>
          <w:szCs w:val="24"/>
        </w:rPr>
        <w:t>34.7</w:t>
      </w:r>
      <w:r w:rsidRPr="00476C5D">
        <w:rPr>
          <w:rFonts w:asciiTheme="majorHAnsi" w:eastAsiaTheme="majorEastAsia" w:hAnsiTheme="majorHAnsi" w:cstheme="majorBidi"/>
          <w:bCs/>
          <w:color w:val="000000" w:themeColor="text1"/>
          <w:sz w:val="24"/>
          <w:szCs w:val="24"/>
        </w:rPr>
        <w:t xml:space="preserve"> - $</w:t>
      </w:r>
      <w:r>
        <w:rPr>
          <w:rFonts w:asciiTheme="majorHAnsi" w:eastAsiaTheme="majorEastAsia" w:hAnsiTheme="majorHAnsi" w:cstheme="majorBidi"/>
          <w:bCs/>
          <w:color w:val="000000" w:themeColor="text1"/>
          <w:sz w:val="24"/>
          <w:szCs w:val="24"/>
        </w:rPr>
        <w:t>1</w:t>
      </w:r>
      <w:r w:rsidR="002E219A">
        <w:rPr>
          <w:rFonts w:asciiTheme="majorHAnsi" w:eastAsiaTheme="majorEastAsia" w:hAnsiTheme="majorHAnsi" w:cstheme="majorBidi"/>
          <w:bCs/>
          <w:color w:val="000000" w:themeColor="text1"/>
          <w:sz w:val="24"/>
          <w:szCs w:val="24"/>
        </w:rPr>
        <w:t>61.3</w:t>
      </w:r>
      <w:r w:rsidRPr="00476C5D">
        <w:rPr>
          <w:rFonts w:asciiTheme="majorHAnsi" w:eastAsiaTheme="majorEastAsia" w:hAnsiTheme="majorHAnsi" w:cstheme="majorBidi"/>
          <w:bCs/>
          <w:color w:val="000000" w:themeColor="text1"/>
          <w:sz w:val="24"/>
          <w:szCs w:val="24"/>
        </w:rPr>
        <w:t xml:space="preserve"> million </w:t>
      </w:r>
      <w:r w:rsidR="00E83597">
        <w:rPr>
          <w:rFonts w:asciiTheme="majorHAnsi" w:eastAsiaTheme="majorEastAsia" w:hAnsiTheme="majorHAnsi" w:cstheme="majorBidi"/>
          <w:bCs/>
          <w:color w:val="000000" w:themeColor="text1"/>
          <w:sz w:val="24"/>
          <w:szCs w:val="24"/>
        </w:rPr>
        <w:t xml:space="preserve">per year </w:t>
      </w:r>
      <w:r w:rsidRPr="00476C5D">
        <w:rPr>
          <w:rFonts w:asciiTheme="majorHAnsi" w:eastAsiaTheme="majorEastAsia" w:hAnsiTheme="majorHAnsi" w:cstheme="majorBidi"/>
          <w:bCs/>
          <w:color w:val="000000" w:themeColor="text1"/>
          <w:sz w:val="24"/>
          <w:szCs w:val="24"/>
        </w:rPr>
        <w:t>during FY18-FY22</w:t>
      </w:r>
      <w:r w:rsidR="00683B65">
        <w:rPr>
          <w:rFonts w:asciiTheme="majorHAnsi" w:eastAsiaTheme="majorEastAsia" w:hAnsiTheme="majorHAnsi" w:cstheme="majorBidi"/>
          <w:bCs/>
          <w:color w:val="000000" w:themeColor="text1"/>
          <w:sz w:val="24"/>
          <w:szCs w:val="24"/>
        </w:rPr>
        <w:t xml:space="preserve">. </w:t>
      </w:r>
      <w:r w:rsidR="005A5BED">
        <w:rPr>
          <w:rFonts w:asciiTheme="majorHAnsi" w:eastAsiaTheme="majorEastAsia" w:hAnsiTheme="majorHAnsi" w:cstheme="majorBidi"/>
          <w:bCs/>
          <w:color w:val="000000" w:themeColor="text1"/>
          <w:sz w:val="24"/>
          <w:szCs w:val="24"/>
        </w:rPr>
        <w:t>See Table 1. The estimates are based on several factors, including historical claims, economic forecasts, and related law changes.</w:t>
      </w:r>
    </w:p>
    <w:p w14:paraId="4B1584CC" w14:textId="77777777" w:rsidR="00401A6B" w:rsidRDefault="00401A6B" w:rsidP="00291074">
      <w:pPr>
        <w:spacing w:after="0"/>
        <w:rPr>
          <w:rFonts w:asciiTheme="majorHAnsi" w:eastAsiaTheme="majorEastAsia" w:hAnsiTheme="majorHAnsi" w:cstheme="majorBidi"/>
          <w:bCs/>
          <w:color w:val="000000" w:themeColor="text1"/>
          <w:sz w:val="24"/>
          <w:szCs w:val="24"/>
        </w:rPr>
      </w:pPr>
    </w:p>
    <w:p w14:paraId="13945550" w14:textId="77777777" w:rsidR="00291074" w:rsidRDefault="00503CF2" w:rsidP="00291074">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Although S corporations pay less corporate </w:t>
      </w:r>
      <w:r w:rsidR="0088296F">
        <w:rPr>
          <w:rFonts w:asciiTheme="majorHAnsi" w:eastAsiaTheme="majorEastAsia" w:hAnsiTheme="majorHAnsi" w:cstheme="majorBidi"/>
          <w:bCs/>
          <w:color w:val="000000" w:themeColor="text1"/>
          <w:sz w:val="24"/>
          <w:szCs w:val="24"/>
        </w:rPr>
        <w:t>excise</w:t>
      </w:r>
      <w:r>
        <w:rPr>
          <w:rFonts w:asciiTheme="majorHAnsi" w:eastAsiaTheme="majorEastAsia" w:hAnsiTheme="majorHAnsi" w:cstheme="majorBidi"/>
          <w:bCs/>
          <w:color w:val="000000" w:themeColor="text1"/>
          <w:sz w:val="24"/>
          <w:szCs w:val="24"/>
        </w:rPr>
        <w:t xml:space="preserve"> because of reduced tax rates, the</w:t>
      </w:r>
      <w:r w:rsidR="000632B1">
        <w:rPr>
          <w:rFonts w:asciiTheme="majorHAnsi" w:eastAsiaTheme="majorEastAsia" w:hAnsiTheme="majorHAnsi" w:cstheme="majorBidi"/>
          <w:bCs/>
          <w:color w:val="000000" w:themeColor="text1"/>
          <w:sz w:val="24"/>
          <w:szCs w:val="24"/>
        </w:rPr>
        <w:t xml:space="preserve">y </w:t>
      </w:r>
      <w:r>
        <w:rPr>
          <w:rFonts w:asciiTheme="majorHAnsi" w:eastAsiaTheme="majorEastAsia" w:hAnsiTheme="majorHAnsi" w:cstheme="majorBidi"/>
          <w:bCs/>
          <w:color w:val="000000" w:themeColor="text1"/>
          <w:sz w:val="24"/>
          <w:szCs w:val="24"/>
        </w:rPr>
        <w:t xml:space="preserve">are pass-through </w:t>
      </w:r>
      <w:proofErr w:type="gramStart"/>
      <w:r>
        <w:rPr>
          <w:rFonts w:asciiTheme="majorHAnsi" w:eastAsiaTheme="majorEastAsia" w:hAnsiTheme="majorHAnsi" w:cstheme="majorBidi"/>
          <w:bCs/>
          <w:color w:val="000000" w:themeColor="text1"/>
          <w:sz w:val="24"/>
          <w:szCs w:val="24"/>
        </w:rPr>
        <w:t>entities</w:t>
      </w:r>
      <w:proofErr w:type="gramEnd"/>
      <w:r>
        <w:rPr>
          <w:rFonts w:asciiTheme="majorHAnsi" w:eastAsiaTheme="majorEastAsia" w:hAnsiTheme="majorHAnsi" w:cstheme="majorBidi"/>
          <w:bCs/>
          <w:color w:val="000000" w:themeColor="text1"/>
          <w:sz w:val="24"/>
          <w:szCs w:val="24"/>
        </w:rPr>
        <w:t xml:space="preserve"> and </w:t>
      </w:r>
      <w:r w:rsidR="000632B1">
        <w:rPr>
          <w:rFonts w:asciiTheme="majorHAnsi" w:eastAsiaTheme="majorEastAsia" w:hAnsiTheme="majorHAnsi" w:cstheme="majorBidi"/>
          <w:bCs/>
          <w:color w:val="000000" w:themeColor="text1"/>
          <w:sz w:val="24"/>
          <w:szCs w:val="24"/>
        </w:rPr>
        <w:t xml:space="preserve">their owners </w:t>
      </w:r>
      <w:r>
        <w:rPr>
          <w:rFonts w:asciiTheme="majorHAnsi" w:eastAsiaTheme="majorEastAsia" w:hAnsiTheme="majorHAnsi" w:cstheme="majorBidi"/>
          <w:bCs/>
          <w:color w:val="000000" w:themeColor="text1"/>
          <w:sz w:val="24"/>
          <w:szCs w:val="24"/>
        </w:rPr>
        <w:t>pay personal income tax</w:t>
      </w:r>
      <w:r w:rsidR="000632B1">
        <w:rPr>
          <w:rFonts w:asciiTheme="majorHAnsi" w:eastAsiaTheme="majorEastAsia" w:hAnsiTheme="majorHAnsi" w:cstheme="majorBidi"/>
          <w:bCs/>
          <w:color w:val="000000" w:themeColor="text1"/>
          <w:sz w:val="24"/>
          <w:szCs w:val="24"/>
        </w:rPr>
        <w:t xml:space="preserve"> </w:t>
      </w:r>
      <w:r w:rsidR="0088296F">
        <w:rPr>
          <w:rFonts w:asciiTheme="majorHAnsi" w:eastAsiaTheme="majorEastAsia" w:hAnsiTheme="majorHAnsi" w:cstheme="majorBidi"/>
          <w:bCs/>
          <w:color w:val="000000" w:themeColor="text1"/>
          <w:sz w:val="24"/>
          <w:szCs w:val="24"/>
        </w:rPr>
        <w:t>on</w:t>
      </w:r>
      <w:r>
        <w:rPr>
          <w:rFonts w:asciiTheme="majorHAnsi" w:eastAsiaTheme="majorEastAsia" w:hAnsiTheme="majorHAnsi" w:cstheme="majorBidi"/>
          <w:bCs/>
          <w:color w:val="000000" w:themeColor="text1"/>
          <w:sz w:val="24"/>
          <w:szCs w:val="24"/>
        </w:rPr>
        <w:t xml:space="preserve"> their taxable income. Still, </w:t>
      </w:r>
      <w:r w:rsidR="00E86D49">
        <w:rPr>
          <w:rFonts w:asciiTheme="majorHAnsi" w:eastAsiaTheme="majorEastAsia" w:hAnsiTheme="majorHAnsi" w:cstheme="majorBidi"/>
          <w:bCs/>
          <w:color w:val="000000" w:themeColor="text1"/>
          <w:sz w:val="24"/>
          <w:szCs w:val="24"/>
        </w:rPr>
        <w:t xml:space="preserve">the </w:t>
      </w:r>
      <w:r>
        <w:rPr>
          <w:rFonts w:asciiTheme="majorHAnsi" w:eastAsiaTheme="majorEastAsia" w:hAnsiTheme="majorHAnsi" w:cstheme="majorBidi"/>
          <w:bCs/>
          <w:color w:val="000000" w:themeColor="text1"/>
          <w:sz w:val="24"/>
          <w:szCs w:val="24"/>
        </w:rPr>
        <w:t xml:space="preserve">overall tax burden </w:t>
      </w:r>
      <w:r w:rsidR="00E86D49">
        <w:rPr>
          <w:rFonts w:asciiTheme="majorHAnsi" w:eastAsiaTheme="majorEastAsia" w:hAnsiTheme="majorHAnsi" w:cstheme="majorBidi"/>
          <w:bCs/>
          <w:color w:val="000000" w:themeColor="text1"/>
          <w:sz w:val="24"/>
          <w:szCs w:val="24"/>
        </w:rPr>
        <w:t xml:space="preserve">of S corporations </w:t>
      </w:r>
      <w:r>
        <w:rPr>
          <w:rFonts w:asciiTheme="majorHAnsi" w:eastAsiaTheme="majorEastAsia" w:hAnsiTheme="majorHAnsi" w:cstheme="majorBidi"/>
          <w:bCs/>
          <w:color w:val="000000" w:themeColor="text1"/>
          <w:sz w:val="24"/>
          <w:szCs w:val="24"/>
        </w:rPr>
        <w:t xml:space="preserve">is lighter than </w:t>
      </w:r>
      <w:r w:rsidR="00E86D49">
        <w:rPr>
          <w:rFonts w:asciiTheme="majorHAnsi" w:eastAsiaTheme="majorEastAsia" w:hAnsiTheme="majorHAnsi" w:cstheme="majorBidi"/>
          <w:bCs/>
          <w:color w:val="000000" w:themeColor="text1"/>
          <w:sz w:val="24"/>
          <w:szCs w:val="24"/>
        </w:rPr>
        <w:t xml:space="preserve">that of </w:t>
      </w:r>
      <w:r>
        <w:rPr>
          <w:rFonts w:asciiTheme="majorHAnsi" w:eastAsiaTheme="majorEastAsia" w:hAnsiTheme="majorHAnsi" w:cstheme="majorBidi"/>
          <w:bCs/>
          <w:color w:val="000000" w:themeColor="text1"/>
          <w:sz w:val="24"/>
          <w:szCs w:val="24"/>
        </w:rPr>
        <w:t>C corporations</w:t>
      </w:r>
      <w:r w:rsidR="00401A6B">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 xml:space="preserve"> </w:t>
      </w:r>
      <w:r w:rsidR="00401A6B">
        <w:rPr>
          <w:rFonts w:asciiTheme="majorHAnsi" w:eastAsiaTheme="majorEastAsia" w:hAnsiTheme="majorHAnsi" w:cstheme="majorBidi"/>
          <w:bCs/>
          <w:color w:val="000000" w:themeColor="text1"/>
          <w:sz w:val="24"/>
          <w:szCs w:val="24"/>
        </w:rPr>
        <w:t>Such favorable tax treatment for S corporations results in lost tax revenues to the Commonwealth.</w:t>
      </w:r>
    </w:p>
    <w:p w14:paraId="3C999150" w14:textId="77777777" w:rsidR="00F05A54" w:rsidRDefault="00F05A54" w:rsidP="00291074">
      <w:pPr>
        <w:spacing w:after="0"/>
        <w:rPr>
          <w:rFonts w:asciiTheme="majorHAnsi" w:eastAsiaTheme="majorEastAsia" w:hAnsiTheme="majorHAnsi" w:cstheme="majorBidi"/>
          <w:bCs/>
          <w:color w:val="000000" w:themeColor="text1"/>
          <w:sz w:val="24"/>
          <w:szCs w:val="24"/>
        </w:rPr>
      </w:pPr>
    </w:p>
    <w:p w14:paraId="6A688D31" w14:textId="77777777" w:rsidR="00804C3C" w:rsidRDefault="00716ED1" w:rsidP="00F73E2C">
      <w:pPr>
        <w:spacing w:after="0"/>
        <w:jc w:val="center"/>
        <w:rPr>
          <w:rFonts w:asciiTheme="majorHAnsi" w:eastAsiaTheme="majorEastAsia" w:hAnsiTheme="majorHAnsi" w:cstheme="majorBidi"/>
          <w:b/>
          <w:color w:val="000000" w:themeColor="text1"/>
          <w:sz w:val="24"/>
          <w:szCs w:val="24"/>
        </w:rPr>
      </w:pPr>
      <w:r w:rsidRPr="00B726D0">
        <w:rPr>
          <w:rFonts w:asciiTheme="majorHAnsi" w:eastAsiaTheme="majorEastAsia" w:hAnsiTheme="majorHAnsi" w:cstheme="majorBidi"/>
          <w:b/>
          <w:color w:val="000000" w:themeColor="text1"/>
          <w:sz w:val="24"/>
          <w:szCs w:val="24"/>
        </w:rPr>
        <w:t xml:space="preserve">Table 1. Tax Revenue Loss Estimates for </w:t>
      </w:r>
      <w:r w:rsidR="004534D4" w:rsidRPr="00F73E2C">
        <w:rPr>
          <w:rFonts w:asciiTheme="majorHAnsi" w:eastAsiaTheme="majorEastAsia" w:hAnsiTheme="majorHAnsi" w:cstheme="majorBidi"/>
          <w:b/>
          <w:color w:val="000000" w:themeColor="text1"/>
          <w:sz w:val="24"/>
          <w:szCs w:val="24"/>
        </w:rPr>
        <w:t xml:space="preserve">Favorable </w:t>
      </w:r>
      <w:r w:rsidR="005D2F13">
        <w:rPr>
          <w:rFonts w:asciiTheme="majorHAnsi" w:eastAsiaTheme="majorEastAsia" w:hAnsiTheme="majorHAnsi" w:cstheme="majorBidi"/>
          <w:b/>
          <w:color w:val="000000" w:themeColor="text1"/>
          <w:sz w:val="24"/>
          <w:szCs w:val="24"/>
        </w:rPr>
        <w:t>T</w:t>
      </w:r>
      <w:r w:rsidR="004534D4" w:rsidRPr="00F73E2C">
        <w:rPr>
          <w:rFonts w:asciiTheme="majorHAnsi" w:eastAsiaTheme="majorEastAsia" w:hAnsiTheme="majorHAnsi" w:cstheme="majorBidi"/>
          <w:b/>
          <w:color w:val="000000" w:themeColor="text1"/>
          <w:sz w:val="24"/>
          <w:szCs w:val="24"/>
        </w:rPr>
        <w:t xml:space="preserve">ax </w:t>
      </w:r>
      <w:r w:rsidR="005D2F13">
        <w:rPr>
          <w:rFonts w:asciiTheme="majorHAnsi" w:eastAsiaTheme="majorEastAsia" w:hAnsiTheme="majorHAnsi" w:cstheme="majorBidi"/>
          <w:b/>
          <w:color w:val="000000" w:themeColor="text1"/>
          <w:sz w:val="24"/>
          <w:szCs w:val="24"/>
        </w:rPr>
        <w:t>T</w:t>
      </w:r>
      <w:r w:rsidR="004534D4" w:rsidRPr="00F73E2C">
        <w:rPr>
          <w:rFonts w:asciiTheme="majorHAnsi" w:eastAsiaTheme="majorEastAsia" w:hAnsiTheme="majorHAnsi" w:cstheme="majorBidi"/>
          <w:b/>
          <w:color w:val="000000" w:themeColor="text1"/>
          <w:sz w:val="24"/>
          <w:szCs w:val="24"/>
        </w:rPr>
        <w:t>reatment</w:t>
      </w:r>
    </w:p>
    <w:p w14:paraId="47FD768E" w14:textId="77777777" w:rsidR="00716ED1" w:rsidRPr="00B726D0" w:rsidRDefault="004534D4" w:rsidP="00F73E2C">
      <w:pPr>
        <w:spacing w:after="0"/>
        <w:jc w:val="center"/>
        <w:rPr>
          <w:rFonts w:asciiTheme="majorHAnsi" w:eastAsiaTheme="majorEastAsia" w:hAnsiTheme="majorHAnsi" w:cstheme="majorBidi"/>
          <w:b/>
          <w:color w:val="000000" w:themeColor="text1"/>
          <w:sz w:val="24"/>
          <w:szCs w:val="24"/>
        </w:rPr>
      </w:pPr>
      <w:r w:rsidRPr="00F73E2C">
        <w:rPr>
          <w:rFonts w:asciiTheme="majorHAnsi" w:eastAsiaTheme="majorEastAsia" w:hAnsiTheme="majorHAnsi" w:cstheme="majorBidi"/>
          <w:b/>
          <w:color w:val="000000" w:themeColor="text1"/>
          <w:sz w:val="24"/>
          <w:szCs w:val="24"/>
        </w:rPr>
        <w:t xml:space="preserve"> for S </w:t>
      </w:r>
      <w:r w:rsidR="005D2F13">
        <w:rPr>
          <w:rFonts w:asciiTheme="majorHAnsi" w:eastAsiaTheme="majorEastAsia" w:hAnsiTheme="majorHAnsi" w:cstheme="majorBidi"/>
          <w:b/>
          <w:color w:val="000000" w:themeColor="text1"/>
          <w:sz w:val="24"/>
          <w:szCs w:val="24"/>
        </w:rPr>
        <w:t>C</w:t>
      </w:r>
      <w:r w:rsidRPr="00F73E2C">
        <w:rPr>
          <w:rFonts w:asciiTheme="majorHAnsi" w:eastAsiaTheme="majorEastAsia" w:hAnsiTheme="majorHAnsi" w:cstheme="majorBidi"/>
          <w:b/>
          <w:color w:val="000000" w:themeColor="text1"/>
          <w:sz w:val="24"/>
          <w:szCs w:val="24"/>
        </w:rPr>
        <w:t>orporations</w:t>
      </w:r>
    </w:p>
    <w:tbl>
      <w:tblPr>
        <w:tblW w:w="7915" w:type="dxa"/>
        <w:jc w:val="center"/>
        <w:tblLook w:val="04A0" w:firstRow="1" w:lastRow="0" w:firstColumn="1" w:lastColumn="0" w:noHBand="0" w:noVBand="1"/>
      </w:tblPr>
      <w:tblGrid>
        <w:gridCol w:w="2604"/>
        <w:gridCol w:w="1063"/>
        <w:gridCol w:w="1062"/>
        <w:gridCol w:w="1062"/>
        <w:gridCol w:w="1062"/>
        <w:gridCol w:w="1062"/>
      </w:tblGrid>
      <w:tr w:rsidR="00716ED1" w:rsidRPr="00716ED1" w14:paraId="2A5EFB23" w14:textId="77777777" w:rsidTr="00F73E2C">
        <w:trPr>
          <w:trHeight w:val="300"/>
          <w:jc w:val="center"/>
        </w:trPr>
        <w:tc>
          <w:tcPr>
            <w:tcW w:w="2470" w:type="dxa"/>
            <w:tcBorders>
              <w:top w:val="single" w:sz="4" w:space="0" w:color="auto"/>
              <w:left w:val="single" w:sz="4" w:space="0" w:color="auto"/>
              <w:bottom w:val="single" w:sz="4" w:space="0" w:color="auto"/>
              <w:right w:val="single" w:sz="4" w:space="0" w:color="auto"/>
            </w:tcBorders>
            <w:shd w:val="clear" w:color="000000" w:fill="B6DDE8" w:themeFill="accent5" w:themeFillTint="66"/>
            <w:vAlign w:val="center"/>
            <w:hideMark/>
          </w:tcPr>
          <w:p w14:paraId="61B9F2AF" w14:textId="77777777" w:rsidR="00716ED1" w:rsidRPr="00716ED1" w:rsidRDefault="00716ED1" w:rsidP="00716ED1">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 xml:space="preserve">Fiscal Year </w:t>
            </w:r>
          </w:p>
        </w:tc>
        <w:tc>
          <w:tcPr>
            <w:tcW w:w="1008"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35A02041" w14:textId="77777777" w:rsidR="00716ED1" w:rsidRPr="00716ED1" w:rsidRDefault="00716ED1" w:rsidP="00716ED1">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2018</w:t>
            </w:r>
          </w:p>
        </w:tc>
        <w:tc>
          <w:tcPr>
            <w:tcW w:w="1008"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5B02410B" w14:textId="77777777" w:rsidR="00716ED1" w:rsidRPr="00716ED1" w:rsidRDefault="00716ED1" w:rsidP="00716ED1">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2019</w:t>
            </w:r>
          </w:p>
        </w:tc>
        <w:tc>
          <w:tcPr>
            <w:tcW w:w="1008"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00861E43" w14:textId="77777777" w:rsidR="00716ED1" w:rsidRPr="00716ED1" w:rsidRDefault="00716ED1" w:rsidP="00716ED1">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2020</w:t>
            </w:r>
          </w:p>
        </w:tc>
        <w:tc>
          <w:tcPr>
            <w:tcW w:w="1008"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3443ACF5" w14:textId="77777777" w:rsidR="00716ED1" w:rsidRPr="00716ED1" w:rsidRDefault="00716ED1" w:rsidP="00716ED1">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2021</w:t>
            </w:r>
          </w:p>
        </w:tc>
        <w:tc>
          <w:tcPr>
            <w:tcW w:w="1008"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234F0AD3" w14:textId="77777777" w:rsidR="00716ED1" w:rsidRPr="00716ED1" w:rsidRDefault="00716ED1" w:rsidP="00716ED1">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2022</w:t>
            </w:r>
          </w:p>
        </w:tc>
      </w:tr>
      <w:tr w:rsidR="00716ED1" w:rsidRPr="00716ED1" w14:paraId="6323E352" w14:textId="77777777" w:rsidTr="00F73E2C">
        <w:trPr>
          <w:trHeight w:val="520"/>
          <w:jc w:val="center"/>
        </w:trPr>
        <w:tc>
          <w:tcPr>
            <w:tcW w:w="2470" w:type="dxa"/>
            <w:tcBorders>
              <w:top w:val="nil"/>
              <w:left w:val="single" w:sz="4" w:space="0" w:color="auto"/>
              <w:bottom w:val="single" w:sz="4" w:space="0" w:color="auto"/>
              <w:right w:val="single" w:sz="4" w:space="0" w:color="auto"/>
            </w:tcBorders>
            <w:shd w:val="clear" w:color="000000" w:fill="FFFFFF"/>
            <w:vAlign w:val="center"/>
            <w:hideMark/>
          </w:tcPr>
          <w:p w14:paraId="18D52B92" w14:textId="77777777" w:rsidR="00716ED1" w:rsidRPr="00716ED1" w:rsidRDefault="00716ED1" w:rsidP="00716ED1">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 xml:space="preserve"> </w:t>
            </w:r>
            <w:r w:rsidR="005A5BED" w:rsidRPr="00CD3A6C">
              <w:rPr>
                <w:rFonts w:ascii="Cambria" w:eastAsia="Times New Roman" w:hAnsi="Cambria" w:cs="Arial"/>
                <w:sz w:val="20"/>
                <w:szCs w:val="20"/>
                <w:lang w:eastAsia="ko-KR"/>
              </w:rPr>
              <w:t>Estimate</w:t>
            </w:r>
            <w:r w:rsidR="005A5BED">
              <w:rPr>
                <w:rFonts w:ascii="Cambria" w:eastAsia="Times New Roman" w:hAnsi="Cambria" w:cs="Arial"/>
                <w:sz w:val="20"/>
                <w:szCs w:val="20"/>
                <w:lang w:eastAsia="ko-KR"/>
              </w:rPr>
              <w:t>d Revenue Loss</w:t>
            </w:r>
            <w:r w:rsidR="005A5BED" w:rsidRPr="00CD3A6C">
              <w:rPr>
                <w:rFonts w:ascii="Cambria" w:eastAsia="Times New Roman" w:hAnsi="Cambria" w:cs="Arial"/>
                <w:sz w:val="20"/>
                <w:szCs w:val="20"/>
                <w:lang w:eastAsia="ko-KR"/>
              </w:rPr>
              <w:t xml:space="preserve"> ($Million)</w:t>
            </w:r>
            <w:r w:rsidR="005A5BED" w:rsidRPr="00716ED1" w:rsidDel="005A5BED">
              <w:rPr>
                <w:rFonts w:ascii="Cambria" w:eastAsia="Times New Roman" w:hAnsi="Cambria" w:cs="Arial"/>
                <w:sz w:val="20"/>
                <w:szCs w:val="20"/>
                <w:lang w:eastAsia="ko-KR"/>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14:paraId="44F54490" w14:textId="77777777" w:rsidR="00716ED1" w:rsidRPr="00716ED1" w:rsidRDefault="00716ED1" w:rsidP="00804C3C">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$134.7</w:t>
            </w:r>
          </w:p>
        </w:tc>
        <w:tc>
          <w:tcPr>
            <w:tcW w:w="1008" w:type="dxa"/>
            <w:tcBorders>
              <w:top w:val="nil"/>
              <w:left w:val="nil"/>
              <w:bottom w:val="single" w:sz="4" w:space="0" w:color="auto"/>
              <w:right w:val="single" w:sz="4" w:space="0" w:color="auto"/>
            </w:tcBorders>
            <w:shd w:val="clear" w:color="auto" w:fill="auto"/>
            <w:noWrap/>
            <w:vAlign w:val="center"/>
            <w:hideMark/>
          </w:tcPr>
          <w:p w14:paraId="10541335" w14:textId="77777777" w:rsidR="00716ED1" w:rsidRPr="00716ED1" w:rsidRDefault="00716ED1" w:rsidP="00804C3C">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$149.4</w:t>
            </w:r>
          </w:p>
        </w:tc>
        <w:tc>
          <w:tcPr>
            <w:tcW w:w="1008" w:type="dxa"/>
            <w:tcBorders>
              <w:top w:val="nil"/>
              <w:left w:val="nil"/>
              <w:bottom w:val="single" w:sz="4" w:space="0" w:color="auto"/>
              <w:right w:val="single" w:sz="4" w:space="0" w:color="auto"/>
            </w:tcBorders>
            <w:shd w:val="clear" w:color="auto" w:fill="auto"/>
            <w:noWrap/>
            <w:vAlign w:val="center"/>
            <w:hideMark/>
          </w:tcPr>
          <w:p w14:paraId="04718D9B" w14:textId="77777777" w:rsidR="00716ED1" w:rsidRPr="00716ED1" w:rsidRDefault="00716ED1" w:rsidP="00804C3C">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$152.6</w:t>
            </w:r>
          </w:p>
        </w:tc>
        <w:tc>
          <w:tcPr>
            <w:tcW w:w="1008" w:type="dxa"/>
            <w:tcBorders>
              <w:top w:val="nil"/>
              <w:left w:val="nil"/>
              <w:bottom w:val="single" w:sz="4" w:space="0" w:color="auto"/>
              <w:right w:val="single" w:sz="4" w:space="0" w:color="auto"/>
            </w:tcBorders>
            <w:shd w:val="clear" w:color="auto" w:fill="auto"/>
            <w:noWrap/>
            <w:vAlign w:val="center"/>
            <w:hideMark/>
          </w:tcPr>
          <w:p w14:paraId="13523360" w14:textId="77777777" w:rsidR="00716ED1" w:rsidRPr="00716ED1" w:rsidRDefault="00716ED1" w:rsidP="00804C3C">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$156.6</w:t>
            </w:r>
          </w:p>
        </w:tc>
        <w:tc>
          <w:tcPr>
            <w:tcW w:w="1008" w:type="dxa"/>
            <w:tcBorders>
              <w:top w:val="nil"/>
              <w:left w:val="nil"/>
              <w:bottom w:val="single" w:sz="4" w:space="0" w:color="auto"/>
              <w:right w:val="single" w:sz="4" w:space="0" w:color="auto"/>
            </w:tcBorders>
            <w:shd w:val="clear" w:color="auto" w:fill="auto"/>
            <w:noWrap/>
            <w:vAlign w:val="center"/>
            <w:hideMark/>
          </w:tcPr>
          <w:p w14:paraId="5389A8F7" w14:textId="77777777" w:rsidR="00716ED1" w:rsidRPr="00716ED1" w:rsidRDefault="00716ED1" w:rsidP="00804C3C">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w:t>
            </w:r>
            <w:r>
              <w:rPr>
                <w:rFonts w:ascii="Cambria" w:eastAsia="Times New Roman" w:hAnsi="Cambria" w:cs="Arial"/>
                <w:sz w:val="20"/>
                <w:szCs w:val="20"/>
                <w:lang w:eastAsia="ko-KR"/>
              </w:rPr>
              <w:t>161.3</w:t>
            </w:r>
          </w:p>
        </w:tc>
      </w:tr>
    </w:tbl>
    <w:p w14:paraId="72D4A797" w14:textId="77777777" w:rsidR="00716ED1" w:rsidRDefault="00716ED1" w:rsidP="00291074">
      <w:pPr>
        <w:spacing w:after="0"/>
        <w:rPr>
          <w:rFonts w:asciiTheme="majorHAnsi" w:eastAsiaTheme="majorEastAsia" w:hAnsiTheme="majorHAnsi" w:cstheme="majorBidi"/>
          <w:bCs/>
          <w:color w:val="000000" w:themeColor="text1"/>
          <w:sz w:val="24"/>
          <w:szCs w:val="24"/>
        </w:rPr>
      </w:pPr>
    </w:p>
    <w:p w14:paraId="632E2DC9" w14:textId="77777777" w:rsidR="00291074" w:rsidRPr="00F51592" w:rsidRDefault="00291074" w:rsidP="00291074">
      <w:pPr>
        <w:spacing w:after="0"/>
        <w:rPr>
          <w:rFonts w:asciiTheme="majorHAnsi" w:hAnsiTheme="majorHAnsi"/>
          <w:bCs/>
          <w:sz w:val="24"/>
          <w:szCs w:val="24"/>
        </w:rPr>
      </w:pPr>
    </w:p>
    <w:p w14:paraId="7D9F6171" w14:textId="77777777" w:rsidR="005529C5" w:rsidRPr="005529C5" w:rsidRDefault="00A47BE2" w:rsidP="00ED4839">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 xml:space="preserve">DIRECT </w:t>
      </w:r>
      <w:r w:rsidR="005529C5" w:rsidRPr="005529C5">
        <w:rPr>
          <w:rFonts w:asciiTheme="majorHAnsi" w:hAnsiTheme="majorHAnsi"/>
          <w:b/>
          <w:color w:val="E36C0A" w:themeColor="accent6" w:themeShade="BF"/>
          <w:sz w:val="28"/>
          <w:szCs w:val="28"/>
        </w:rPr>
        <w:t xml:space="preserve">BENEFITS </w:t>
      </w:r>
    </w:p>
    <w:p w14:paraId="666A1BB1" w14:textId="7F96DA1A" w:rsidR="000A1BE0" w:rsidRDefault="00174832" w:rsidP="000A1BE0">
      <w:pPr>
        <w:tabs>
          <w:tab w:val="left" w:pos="7050"/>
        </w:tabs>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Direct </w:t>
      </w:r>
      <w:r w:rsidRPr="004A1F65">
        <w:rPr>
          <w:rFonts w:asciiTheme="majorHAnsi" w:eastAsiaTheme="majorEastAsia" w:hAnsiTheme="majorHAnsi" w:cstheme="majorBidi"/>
          <w:bCs/>
          <w:color w:val="000000" w:themeColor="text1"/>
          <w:sz w:val="24"/>
          <w:szCs w:val="24"/>
        </w:rPr>
        <w:t>beneficiaries of th</w:t>
      </w:r>
      <w:r w:rsidR="004157FD">
        <w:rPr>
          <w:rFonts w:asciiTheme="majorHAnsi" w:eastAsiaTheme="majorEastAsia" w:hAnsiTheme="majorHAnsi" w:cstheme="majorBidi"/>
          <w:bCs/>
          <w:color w:val="000000" w:themeColor="text1"/>
          <w:sz w:val="24"/>
          <w:szCs w:val="24"/>
        </w:rPr>
        <w:t>is tax</w:t>
      </w:r>
      <w:r w:rsidRPr="004A1F65">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incentive </w:t>
      </w:r>
      <w:r w:rsidRPr="004A1F65">
        <w:rPr>
          <w:rFonts w:asciiTheme="majorHAnsi" w:eastAsiaTheme="majorEastAsia" w:hAnsiTheme="majorHAnsi" w:cstheme="majorBidi"/>
          <w:bCs/>
          <w:color w:val="000000" w:themeColor="text1"/>
          <w:sz w:val="24"/>
          <w:szCs w:val="24"/>
        </w:rPr>
        <w:t xml:space="preserve">are </w:t>
      </w:r>
      <w:r>
        <w:rPr>
          <w:rFonts w:asciiTheme="majorHAnsi" w:eastAsiaTheme="majorEastAsia" w:hAnsiTheme="majorHAnsi" w:cstheme="majorBidi"/>
          <w:bCs/>
          <w:color w:val="000000" w:themeColor="text1"/>
          <w:sz w:val="24"/>
          <w:szCs w:val="24"/>
        </w:rPr>
        <w:t>S c</w:t>
      </w:r>
      <w:r w:rsidRPr="004A1F65">
        <w:rPr>
          <w:rFonts w:asciiTheme="majorHAnsi" w:eastAsiaTheme="majorEastAsia" w:hAnsiTheme="majorHAnsi" w:cstheme="majorBidi"/>
          <w:bCs/>
          <w:color w:val="000000" w:themeColor="text1"/>
          <w:sz w:val="24"/>
          <w:szCs w:val="24"/>
        </w:rPr>
        <w:t xml:space="preserve">orporations that </w:t>
      </w:r>
      <w:r>
        <w:rPr>
          <w:rFonts w:asciiTheme="majorHAnsi" w:eastAsiaTheme="majorEastAsia" w:hAnsiTheme="majorHAnsi" w:cstheme="majorBidi"/>
          <w:bCs/>
          <w:color w:val="000000" w:themeColor="text1"/>
          <w:sz w:val="24"/>
          <w:szCs w:val="24"/>
        </w:rPr>
        <w:t>conduct</w:t>
      </w:r>
      <w:r w:rsidRPr="004A1F65">
        <w:rPr>
          <w:rFonts w:asciiTheme="majorHAnsi" w:eastAsiaTheme="majorEastAsia" w:hAnsiTheme="majorHAnsi" w:cstheme="majorBidi"/>
          <w:bCs/>
          <w:color w:val="000000" w:themeColor="text1"/>
          <w:sz w:val="24"/>
          <w:szCs w:val="24"/>
        </w:rPr>
        <w:t xml:space="preserve"> business in </w:t>
      </w:r>
      <w:r>
        <w:rPr>
          <w:rFonts w:asciiTheme="majorHAnsi" w:eastAsiaTheme="majorEastAsia" w:hAnsiTheme="majorHAnsi" w:cstheme="majorBidi"/>
          <w:bCs/>
          <w:color w:val="000000" w:themeColor="text1"/>
          <w:sz w:val="24"/>
          <w:szCs w:val="24"/>
        </w:rPr>
        <w:t>Massachusetts</w:t>
      </w:r>
      <w:r w:rsidRPr="004A1F65">
        <w:rPr>
          <w:rFonts w:asciiTheme="majorHAnsi" w:eastAsiaTheme="majorEastAsia" w:hAnsiTheme="majorHAnsi" w:cstheme="majorBidi"/>
          <w:bCs/>
          <w:color w:val="000000" w:themeColor="text1"/>
          <w:sz w:val="24"/>
          <w:szCs w:val="24"/>
        </w:rPr>
        <w:t>.</w:t>
      </w:r>
      <w:r w:rsidR="0029089D">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In 2018, </w:t>
      </w:r>
      <w:r w:rsidR="00E042FA">
        <w:rPr>
          <w:rFonts w:asciiTheme="majorHAnsi" w:eastAsiaTheme="majorEastAsia" w:hAnsiTheme="majorHAnsi" w:cstheme="majorBidi"/>
          <w:bCs/>
          <w:color w:val="000000" w:themeColor="text1"/>
          <w:sz w:val="24"/>
          <w:szCs w:val="24"/>
        </w:rPr>
        <w:t>as shown in</w:t>
      </w:r>
      <w:r w:rsidR="000A1BE0">
        <w:rPr>
          <w:rFonts w:asciiTheme="majorHAnsi" w:eastAsiaTheme="majorEastAsia" w:hAnsiTheme="majorHAnsi" w:cstheme="majorBidi"/>
          <w:bCs/>
          <w:color w:val="000000" w:themeColor="text1"/>
          <w:sz w:val="24"/>
          <w:szCs w:val="24"/>
        </w:rPr>
        <w:t xml:space="preserve"> </w:t>
      </w:r>
      <w:r w:rsidR="00F1666D">
        <w:rPr>
          <w:rFonts w:asciiTheme="majorHAnsi" w:eastAsiaTheme="majorEastAsia" w:hAnsiTheme="majorHAnsi" w:cstheme="majorBidi"/>
          <w:bCs/>
          <w:color w:val="000000" w:themeColor="text1"/>
          <w:sz w:val="24"/>
          <w:szCs w:val="24"/>
        </w:rPr>
        <w:t xml:space="preserve">Table </w:t>
      </w:r>
      <w:r w:rsidR="008932C1">
        <w:rPr>
          <w:rFonts w:asciiTheme="majorHAnsi" w:eastAsiaTheme="majorEastAsia" w:hAnsiTheme="majorHAnsi" w:cstheme="majorBidi"/>
          <w:bCs/>
          <w:color w:val="000000" w:themeColor="text1"/>
          <w:sz w:val="24"/>
          <w:szCs w:val="24"/>
        </w:rPr>
        <w:t>2</w:t>
      </w:r>
      <w:r w:rsidR="000A1BE0">
        <w:rPr>
          <w:rFonts w:asciiTheme="majorHAnsi" w:eastAsiaTheme="majorEastAsia" w:hAnsiTheme="majorHAnsi" w:cstheme="majorBidi"/>
          <w:bCs/>
          <w:color w:val="000000" w:themeColor="text1"/>
          <w:sz w:val="24"/>
          <w:szCs w:val="24"/>
        </w:rPr>
        <w:t xml:space="preserve">, </w:t>
      </w:r>
      <w:r w:rsidR="000A1BE0" w:rsidRPr="00476C5D">
        <w:rPr>
          <w:rFonts w:asciiTheme="majorHAnsi" w:eastAsiaTheme="majorEastAsia" w:hAnsiTheme="majorHAnsi" w:cstheme="majorBidi"/>
          <w:bCs/>
          <w:color w:val="000000" w:themeColor="text1"/>
          <w:sz w:val="24"/>
          <w:szCs w:val="24"/>
        </w:rPr>
        <w:t xml:space="preserve">there were </w:t>
      </w:r>
      <w:r w:rsidR="000A1BE0">
        <w:rPr>
          <w:rFonts w:asciiTheme="majorHAnsi" w:eastAsiaTheme="majorEastAsia" w:hAnsiTheme="majorHAnsi" w:cstheme="majorBidi"/>
          <w:bCs/>
          <w:color w:val="000000" w:themeColor="text1"/>
          <w:sz w:val="24"/>
          <w:szCs w:val="24"/>
        </w:rPr>
        <w:t>112,509</w:t>
      </w:r>
      <w:r w:rsidR="00D44340">
        <w:rPr>
          <w:rFonts w:asciiTheme="majorHAnsi" w:eastAsiaTheme="majorEastAsia" w:hAnsiTheme="majorHAnsi" w:cstheme="majorBidi"/>
          <w:bCs/>
          <w:color w:val="000000" w:themeColor="text1"/>
          <w:sz w:val="24"/>
          <w:szCs w:val="24"/>
        </w:rPr>
        <w:t xml:space="preserve"> </w:t>
      </w:r>
      <w:r w:rsidR="000A1BE0">
        <w:rPr>
          <w:rFonts w:asciiTheme="majorHAnsi" w:eastAsiaTheme="majorEastAsia" w:hAnsiTheme="majorHAnsi" w:cstheme="majorBidi"/>
          <w:bCs/>
          <w:color w:val="000000" w:themeColor="text1"/>
          <w:sz w:val="24"/>
          <w:szCs w:val="24"/>
        </w:rPr>
        <w:t>S corporations</w:t>
      </w:r>
      <w:r w:rsidR="000A1BE0" w:rsidRPr="00476C5D">
        <w:rPr>
          <w:rFonts w:asciiTheme="majorHAnsi" w:eastAsiaTheme="majorEastAsia" w:hAnsiTheme="majorHAnsi" w:cstheme="majorBidi"/>
          <w:bCs/>
          <w:color w:val="000000" w:themeColor="text1"/>
          <w:sz w:val="24"/>
          <w:szCs w:val="24"/>
        </w:rPr>
        <w:t>.</w:t>
      </w:r>
      <w:r w:rsidR="000A1BE0">
        <w:rPr>
          <w:rFonts w:asciiTheme="majorHAnsi" w:eastAsiaTheme="majorEastAsia" w:hAnsiTheme="majorHAnsi" w:cstheme="majorBidi"/>
          <w:bCs/>
          <w:color w:val="000000" w:themeColor="text1"/>
          <w:sz w:val="24"/>
          <w:szCs w:val="24"/>
        </w:rPr>
        <w:t xml:space="preserve">  About 86.7% of them had gross receipts </w:t>
      </w:r>
      <w:r w:rsidR="004157FD">
        <w:rPr>
          <w:rFonts w:asciiTheme="majorHAnsi" w:eastAsiaTheme="majorEastAsia" w:hAnsiTheme="majorHAnsi" w:cstheme="majorBidi"/>
          <w:bCs/>
          <w:color w:val="000000" w:themeColor="text1"/>
          <w:sz w:val="24"/>
          <w:szCs w:val="24"/>
        </w:rPr>
        <w:t xml:space="preserve">of </w:t>
      </w:r>
      <w:r w:rsidR="000A1BE0">
        <w:rPr>
          <w:rFonts w:asciiTheme="majorHAnsi" w:eastAsiaTheme="majorEastAsia" w:hAnsiTheme="majorHAnsi" w:cstheme="majorBidi"/>
          <w:bCs/>
          <w:color w:val="000000" w:themeColor="text1"/>
          <w:sz w:val="24"/>
          <w:szCs w:val="24"/>
        </w:rPr>
        <w:t>less than $6 million,</w:t>
      </w:r>
      <w:r w:rsidR="00E25126">
        <w:rPr>
          <w:rFonts w:asciiTheme="majorHAnsi" w:eastAsiaTheme="majorEastAsia" w:hAnsiTheme="majorHAnsi" w:cstheme="majorBidi"/>
          <w:bCs/>
          <w:color w:val="000000" w:themeColor="text1"/>
          <w:sz w:val="24"/>
          <w:szCs w:val="24"/>
        </w:rPr>
        <w:t xml:space="preserve"> representing about </w:t>
      </w:r>
      <w:r w:rsidR="00825636">
        <w:rPr>
          <w:rFonts w:asciiTheme="majorHAnsi" w:eastAsiaTheme="majorEastAsia" w:hAnsiTheme="majorHAnsi" w:cstheme="majorBidi"/>
          <w:bCs/>
          <w:color w:val="000000" w:themeColor="text1"/>
          <w:sz w:val="24"/>
          <w:szCs w:val="24"/>
        </w:rPr>
        <w:t>16.7</w:t>
      </w:r>
      <w:r w:rsidR="00E25126">
        <w:rPr>
          <w:rFonts w:asciiTheme="majorHAnsi" w:eastAsiaTheme="majorEastAsia" w:hAnsiTheme="majorHAnsi" w:cstheme="majorBidi"/>
          <w:bCs/>
          <w:color w:val="000000" w:themeColor="text1"/>
          <w:sz w:val="24"/>
          <w:szCs w:val="24"/>
        </w:rPr>
        <w:t xml:space="preserve">% of total tax liability of all S corporations and </w:t>
      </w:r>
      <w:r w:rsidR="00825636">
        <w:rPr>
          <w:rFonts w:asciiTheme="majorHAnsi" w:eastAsiaTheme="majorEastAsia" w:hAnsiTheme="majorHAnsi" w:cstheme="majorBidi"/>
          <w:bCs/>
          <w:color w:val="000000" w:themeColor="text1"/>
          <w:sz w:val="24"/>
          <w:szCs w:val="24"/>
        </w:rPr>
        <w:t>0.8</w:t>
      </w:r>
      <w:r w:rsidR="00E25126">
        <w:rPr>
          <w:rFonts w:asciiTheme="majorHAnsi" w:eastAsiaTheme="majorEastAsia" w:hAnsiTheme="majorHAnsi" w:cstheme="majorBidi"/>
          <w:bCs/>
          <w:color w:val="000000" w:themeColor="text1"/>
          <w:sz w:val="24"/>
          <w:szCs w:val="24"/>
        </w:rPr>
        <w:t>% of total taxable income;</w:t>
      </w:r>
      <w:r w:rsidR="000A1BE0">
        <w:rPr>
          <w:rFonts w:asciiTheme="majorHAnsi" w:eastAsiaTheme="majorEastAsia" w:hAnsiTheme="majorHAnsi" w:cstheme="majorBidi"/>
          <w:bCs/>
          <w:color w:val="000000" w:themeColor="text1"/>
          <w:sz w:val="24"/>
          <w:szCs w:val="24"/>
        </w:rPr>
        <w:t xml:space="preserve"> </w:t>
      </w:r>
      <w:r w:rsidR="00825636">
        <w:rPr>
          <w:rFonts w:asciiTheme="majorHAnsi" w:eastAsiaTheme="majorEastAsia" w:hAnsiTheme="majorHAnsi" w:cstheme="majorBidi"/>
          <w:bCs/>
          <w:color w:val="000000" w:themeColor="text1"/>
          <w:sz w:val="24"/>
          <w:szCs w:val="24"/>
        </w:rPr>
        <w:t xml:space="preserve">about </w:t>
      </w:r>
      <w:r w:rsidR="000A1BE0">
        <w:rPr>
          <w:rFonts w:asciiTheme="majorHAnsi" w:eastAsiaTheme="majorEastAsia" w:hAnsiTheme="majorHAnsi" w:cstheme="majorBidi"/>
          <w:bCs/>
          <w:color w:val="000000" w:themeColor="text1"/>
          <w:sz w:val="24"/>
          <w:szCs w:val="24"/>
        </w:rPr>
        <w:t>2.8%</w:t>
      </w:r>
      <w:r w:rsidR="00825636">
        <w:rPr>
          <w:rFonts w:asciiTheme="majorHAnsi" w:eastAsiaTheme="majorEastAsia" w:hAnsiTheme="majorHAnsi" w:cstheme="majorBidi"/>
          <w:bCs/>
          <w:color w:val="000000" w:themeColor="text1"/>
          <w:sz w:val="24"/>
          <w:szCs w:val="24"/>
        </w:rPr>
        <w:t xml:space="preserve"> of all </w:t>
      </w:r>
      <w:r w:rsidR="00825636">
        <w:rPr>
          <w:rFonts w:asciiTheme="majorHAnsi" w:hAnsiTheme="majorHAnsi"/>
          <w:sz w:val="24"/>
          <w:szCs w:val="24"/>
        </w:rPr>
        <w:t>S corporations</w:t>
      </w:r>
      <w:r w:rsidR="000A1BE0">
        <w:rPr>
          <w:rFonts w:asciiTheme="majorHAnsi" w:eastAsiaTheme="majorEastAsia" w:hAnsiTheme="majorHAnsi" w:cstheme="majorBidi"/>
          <w:bCs/>
          <w:color w:val="000000" w:themeColor="text1"/>
          <w:sz w:val="24"/>
          <w:szCs w:val="24"/>
        </w:rPr>
        <w:t xml:space="preserve"> had gross receipts </w:t>
      </w:r>
      <w:r w:rsidR="004157FD">
        <w:rPr>
          <w:rFonts w:asciiTheme="majorHAnsi" w:eastAsiaTheme="majorEastAsia" w:hAnsiTheme="majorHAnsi" w:cstheme="majorBidi"/>
          <w:bCs/>
          <w:color w:val="000000" w:themeColor="text1"/>
          <w:sz w:val="24"/>
          <w:szCs w:val="24"/>
        </w:rPr>
        <w:t>of at least</w:t>
      </w:r>
      <w:r w:rsidR="008932C1">
        <w:rPr>
          <w:rFonts w:asciiTheme="majorHAnsi" w:eastAsiaTheme="majorEastAsia" w:hAnsiTheme="majorHAnsi" w:cstheme="majorBidi"/>
          <w:bCs/>
          <w:color w:val="000000" w:themeColor="text1"/>
          <w:sz w:val="24"/>
          <w:szCs w:val="24"/>
        </w:rPr>
        <w:t xml:space="preserve"> $6 million</w:t>
      </w:r>
      <w:r w:rsidR="008932C1" w:rsidDel="008932C1">
        <w:rPr>
          <w:rFonts w:asciiTheme="majorHAnsi" w:eastAsiaTheme="majorEastAsia" w:hAnsiTheme="majorHAnsi" w:cstheme="majorBidi"/>
          <w:bCs/>
          <w:color w:val="000000" w:themeColor="text1"/>
          <w:sz w:val="24"/>
          <w:szCs w:val="24"/>
        </w:rPr>
        <w:t xml:space="preserve"> </w:t>
      </w:r>
      <w:r w:rsidR="008932C1">
        <w:rPr>
          <w:rFonts w:asciiTheme="majorHAnsi" w:eastAsiaTheme="majorEastAsia" w:hAnsiTheme="majorHAnsi" w:cstheme="majorBidi"/>
          <w:bCs/>
          <w:color w:val="000000" w:themeColor="text1"/>
          <w:sz w:val="24"/>
          <w:szCs w:val="24"/>
        </w:rPr>
        <w:t xml:space="preserve">but </w:t>
      </w:r>
      <w:r w:rsidR="000A1BE0">
        <w:rPr>
          <w:rFonts w:asciiTheme="majorHAnsi" w:eastAsiaTheme="majorEastAsia" w:hAnsiTheme="majorHAnsi" w:cstheme="majorBidi"/>
          <w:bCs/>
          <w:color w:val="000000" w:themeColor="text1"/>
          <w:sz w:val="24"/>
          <w:szCs w:val="24"/>
        </w:rPr>
        <w:t xml:space="preserve">less than $9 million, </w:t>
      </w:r>
      <w:r w:rsidR="00825636">
        <w:rPr>
          <w:rFonts w:asciiTheme="majorHAnsi" w:eastAsiaTheme="majorEastAsia" w:hAnsiTheme="majorHAnsi" w:cstheme="majorBidi"/>
          <w:bCs/>
          <w:color w:val="000000" w:themeColor="text1"/>
          <w:sz w:val="24"/>
          <w:szCs w:val="24"/>
        </w:rPr>
        <w:t xml:space="preserve">representing about 5.8% of total tax liability of all S corporations and 8.9% of total taxable income; </w:t>
      </w:r>
      <w:r w:rsidR="000A1BE0">
        <w:rPr>
          <w:rFonts w:asciiTheme="majorHAnsi" w:eastAsiaTheme="majorEastAsia" w:hAnsiTheme="majorHAnsi" w:cstheme="majorBidi"/>
          <w:bCs/>
          <w:color w:val="000000" w:themeColor="text1"/>
          <w:sz w:val="24"/>
          <w:szCs w:val="24"/>
        </w:rPr>
        <w:t xml:space="preserve">and </w:t>
      </w:r>
      <w:r w:rsidR="00825636">
        <w:rPr>
          <w:rFonts w:asciiTheme="majorHAnsi" w:eastAsiaTheme="majorEastAsia" w:hAnsiTheme="majorHAnsi" w:cstheme="majorBidi"/>
          <w:bCs/>
          <w:color w:val="000000" w:themeColor="text1"/>
          <w:sz w:val="24"/>
          <w:szCs w:val="24"/>
        </w:rPr>
        <w:t xml:space="preserve">about </w:t>
      </w:r>
      <w:r w:rsidR="000A1BE0">
        <w:rPr>
          <w:rFonts w:asciiTheme="majorHAnsi" w:eastAsiaTheme="majorEastAsia" w:hAnsiTheme="majorHAnsi" w:cstheme="majorBidi"/>
          <w:bCs/>
          <w:color w:val="000000" w:themeColor="text1"/>
          <w:sz w:val="24"/>
          <w:szCs w:val="24"/>
        </w:rPr>
        <w:t xml:space="preserve">10.5% </w:t>
      </w:r>
      <w:r w:rsidR="00825636">
        <w:rPr>
          <w:rFonts w:asciiTheme="majorHAnsi" w:eastAsiaTheme="majorEastAsia" w:hAnsiTheme="majorHAnsi" w:cstheme="majorBidi"/>
          <w:bCs/>
          <w:color w:val="000000" w:themeColor="text1"/>
          <w:sz w:val="24"/>
          <w:szCs w:val="24"/>
        </w:rPr>
        <w:t xml:space="preserve">of all </w:t>
      </w:r>
      <w:r w:rsidR="00825636">
        <w:rPr>
          <w:rFonts w:asciiTheme="majorHAnsi" w:hAnsiTheme="majorHAnsi"/>
          <w:sz w:val="24"/>
          <w:szCs w:val="24"/>
        </w:rPr>
        <w:t>S corporations</w:t>
      </w:r>
      <w:r w:rsidR="00825636">
        <w:rPr>
          <w:rFonts w:asciiTheme="majorHAnsi" w:eastAsiaTheme="majorEastAsia" w:hAnsiTheme="majorHAnsi" w:cstheme="majorBidi"/>
          <w:bCs/>
          <w:color w:val="000000" w:themeColor="text1"/>
          <w:sz w:val="24"/>
          <w:szCs w:val="24"/>
        </w:rPr>
        <w:t xml:space="preserve"> </w:t>
      </w:r>
      <w:r w:rsidR="000A1BE0">
        <w:rPr>
          <w:rFonts w:asciiTheme="majorHAnsi" w:eastAsiaTheme="majorEastAsia" w:hAnsiTheme="majorHAnsi" w:cstheme="majorBidi"/>
          <w:bCs/>
          <w:color w:val="000000" w:themeColor="text1"/>
          <w:sz w:val="24"/>
          <w:szCs w:val="24"/>
        </w:rPr>
        <w:t xml:space="preserve">had gross receipts </w:t>
      </w:r>
      <w:r w:rsidR="004157FD">
        <w:rPr>
          <w:rFonts w:asciiTheme="majorHAnsi" w:eastAsiaTheme="majorEastAsia" w:hAnsiTheme="majorHAnsi" w:cstheme="majorBidi"/>
          <w:bCs/>
          <w:color w:val="000000" w:themeColor="text1"/>
          <w:sz w:val="24"/>
          <w:szCs w:val="24"/>
        </w:rPr>
        <w:t>of at least</w:t>
      </w:r>
      <w:r w:rsidR="000A1BE0">
        <w:rPr>
          <w:rFonts w:asciiTheme="majorHAnsi" w:eastAsiaTheme="majorEastAsia" w:hAnsiTheme="majorHAnsi" w:cstheme="majorBidi"/>
          <w:bCs/>
          <w:color w:val="000000" w:themeColor="text1"/>
          <w:sz w:val="24"/>
          <w:szCs w:val="24"/>
        </w:rPr>
        <w:t xml:space="preserve"> $9 million</w:t>
      </w:r>
      <w:r w:rsidR="00825636">
        <w:rPr>
          <w:rFonts w:asciiTheme="majorHAnsi" w:eastAsiaTheme="majorEastAsia" w:hAnsiTheme="majorHAnsi" w:cstheme="majorBidi"/>
          <w:bCs/>
          <w:color w:val="000000" w:themeColor="text1"/>
          <w:sz w:val="24"/>
          <w:szCs w:val="24"/>
        </w:rPr>
        <w:t>, representing about 77.5% of total tax liability of all S corporations and 90.2% of total taxable income</w:t>
      </w:r>
      <w:r w:rsidR="000A1BE0">
        <w:rPr>
          <w:rFonts w:asciiTheme="majorHAnsi" w:eastAsiaTheme="majorEastAsia" w:hAnsiTheme="majorHAnsi" w:cstheme="majorBidi"/>
          <w:bCs/>
          <w:color w:val="000000" w:themeColor="text1"/>
          <w:sz w:val="24"/>
          <w:szCs w:val="24"/>
        </w:rPr>
        <w:t xml:space="preserve">. </w:t>
      </w:r>
      <w:r w:rsidR="008A3E6E">
        <w:rPr>
          <w:rFonts w:asciiTheme="majorHAnsi" w:eastAsiaTheme="majorEastAsia" w:hAnsiTheme="majorHAnsi" w:cstheme="majorBidi"/>
          <w:bCs/>
          <w:color w:val="000000" w:themeColor="text1"/>
          <w:sz w:val="24"/>
          <w:szCs w:val="24"/>
        </w:rPr>
        <w:t xml:space="preserve"> </w:t>
      </w:r>
      <w:r w:rsidR="008F0412">
        <w:rPr>
          <w:rFonts w:asciiTheme="majorHAnsi" w:eastAsiaTheme="majorEastAsia" w:hAnsiTheme="majorHAnsi" w:cstheme="majorBidi"/>
          <w:bCs/>
          <w:color w:val="000000" w:themeColor="text1"/>
          <w:sz w:val="24"/>
          <w:szCs w:val="24"/>
        </w:rPr>
        <w:lastRenderedPageBreak/>
        <w:t>The term “</w:t>
      </w:r>
      <w:r w:rsidR="008A3E6E">
        <w:rPr>
          <w:rFonts w:asciiTheme="majorHAnsi" w:eastAsiaTheme="majorEastAsia" w:hAnsiTheme="majorHAnsi" w:cstheme="majorBidi"/>
          <w:bCs/>
          <w:color w:val="000000" w:themeColor="text1"/>
          <w:sz w:val="24"/>
          <w:szCs w:val="24"/>
        </w:rPr>
        <w:t>tax liability</w:t>
      </w:r>
      <w:r w:rsidR="008F0412">
        <w:rPr>
          <w:rFonts w:asciiTheme="majorHAnsi" w:eastAsiaTheme="majorEastAsia" w:hAnsiTheme="majorHAnsi" w:cstheme="majorBidi"/>
          <w:bCs/>
          <w:color w:val="000000" w:themeColor="text1"/>
          <w:sz w:val="24"/>
          <w:szCs w:val="24"/>
        </w:rPr>
        <w:t>” for S corporations</w:t>
      </w:r>
      <w:r w:rsidR="008A3E6E">
        <w:rPr>
          <w:rFonts w:asciiTheme="majorHAnsi" w:eastAsiaTheme="majorEastAsia" w:hAnsiTheme="majorHAnsi" w:cstheme="majorBidi"/>
          <w:bCs/>
          <w:color w:val="000000" w:themeColor="text1"/>
          <w:sz w:val="24"/>
          <w:szCs w:val="24"/>
        </w:rPr>
        <w:t xml:space="preserve"> includes both the income and non-income measure of the </w:t>
      </w:r>
      <w:r w:rsidR="00626056">
        <w:rPr>
          <w:rFonts w:asciiTheme="majorHAnsi" w:eastAsiaTheme="majorEastAsia" w:hAnsiTheme="majorHAnsi" w:cstheme="majorBidi"/>
          <w:bCs/>
          <w:color w:val="000000" w:themeColor="text1"/>
          <w:sz w:val="24"/>
          <w:szCs w:val="24"/>
        </w:rPr>
        <w:t xml:space="preserve">corporate </w:t>
      </w:r>
      <w:r w:rsidR="008A3E6E">
        <w:rPr>
          <w:rFonts w:asciiTheme="majorHAnsi" w:eastAsiaTheme="majorEastAsia" w:hAnsiTheme="majorHAnsi" w:cstheme="majorBidi"/>
          <w:bCs/>
          <w:color w:val="000000" w:themeColor="text1"/>
          <w:sz w:val="24"/>
          <w:szCs w:val="24"/>
        </w:rPr>
        <w:t>excise, when applicable.</w:t>
      </w:r>
    </w:p>
    <w:p w14:paraId="0FB54805" w14:textId="77777777" w:rsidR="00E25126" w:rsidRDefault="00E25126" w:rsidP="000A1BE0">
      <w:pPr>
        <w:tabs>
          <w:tab w:val="left" w:pos="7050"/>
        </w:tabs>
        <w:spacing w:after="0"/>
        <w:rPr>
          <w:rFonts w:asciiTheme="majorHAnsi" w:eastAsiaTheme="majorEastAsia" w:hAnsiTheme="majorHAnsi" w:cstheme="majorBidi"/>
          <w:bCs/>
          <w:color w:val="000000" w:themeColor="text1"/>
          <w:sz w:val="24"/>
          <w:szCs w:val="24"/>
        </w:rPr>
      </w:pPr>
    </w:p>
    <w:p w14:paraId="38989ED1" w14:textId="77777777" w:rsidR="00E25126" w:rsidRDefault="00E25126" w:rsidP="00E25126">
      <w:pPr>
        <w:spacing w:after="0"/>
        <w:jc w:val="center"/>
        <w:rPr>
          <w:rFonts w:asciiTheme="majorHAnsi" w:hAnsiTheme="majorHAnsi"/>
          <w:b/>
          <w:sz w:val="24"/>
          <w:szCs w:val="24"/>
        </w:rPr>
      </w:pPr>
      <w:r w:rsidRPr="00CA0391">
        <w:rPr>
          <w:rFonts w:asciiTheme="majorHAnsi" w:hAnsiTheme="majorHAnsi"/>
          <w:b/>
          <w:sz w:val="24"/>
          <w:szCs w:val="24"/>
        </w:rPr>
        <w:t xml:space="preserve">Table </w:t>
      </w:r>
      <w:r>
        <w:rPr>
          <w:rFonts w:asciiTheme="majorHAnsi" w:hAnsiTheme="majorHAnsi"/>
          <w:b/>
          <w:sz w:val="24"/>
          <w:szCs w:val="24"/>
        </w:rPr>
        <w:t>2</w:t>
      </w:r>
      <w:r w:rsidRPr="00CA0391">
        <w:rPr>
          <w:rFonts w:asciiTheme="majorHAnsi" w:hAnsiTheme="majorHAnsi"/>
          <w:b/>
          <w:sz w:val="24"/>
          <w:szCs w:val="24"/>
        </w:rPr>
        <w:t xml:space="preserve">. </w:t>
      </w:r>
      <w:r>
        <w:rPr>
          <w:rFonts w:asciiTheme="majorHAnsi" w:hAnsiTheme="majorHAnsi"/>
          <w:b/>
          <w:sz w:val="24"/>
          <w:szCs w:val="24"/>
        </w:rPr>
        <w:t xml:space="preserve"> </w:t>
      </w:r>
      <w:r w:rsidR="00F67015">
        <w:rPr>
          <w:rFonts w:asciiTheme="majorHAnsi" w:hAnsiTheme="majorHAnsi"/>
          <w:b/>
          <w:sz w:val="24"/>
          <w:szCs w:val="24"/>
        </w:rPr>
        <w:t xml:space="preserve">Tax Liability, Taxable Income of </w:t>
      </w:r>
      <w:r>
        <w:rPr>
          <w:rFonts w:asciiTheme="majorHAnsi" w:hAnsiTheme="majorHAnsi"/>
          <w:b/>
          <w:sz w:val="24"/>
          <w:szCs w:val="24"/>
        </w:rPr>
        <w:t xml:space="preserve">S Corporations </w:t>
      </w:r>
      <w:r w:rsidRPr="008F4A2D">
        <w:rPr>
          <w:rFonts w:asciiTheme="majorHAnsi" w:hAnsiTheme="majorHAnsi"/>
          <w:b/>
          <w:sz w:val="24"/>
          <w:szCs w:val="24"/>
        </w:rPr>
        <w:t xml:space="preserve">by </w:t>
      </w:r>
      <w:r>
        <w:rPr>
          <w:rFonts w:asciiTheme="majorHAnsi" w:hAnsiTheme="majorHAnsi"/>
          <w:b/>
          <w:sz w:val="24"/>
          <w:szCs w:val="24"/>
        </w:rPr>
        <w:t>Range of Gross Receipts</w:t>
      </w:r>
    </w:p>
    <w:tbl>
      <w:tblPr>
        <w:tblW w:w="96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954"/>
        <w:gridCol w:w="1131"/>
        <w:gridCol w:w="1083"/>
        <w:gridCol w:w="1161"/>
        <w:gridCol w:w="1184"/>
        <w:gridCol w:w="1208"/>
        <w:gridCol w:w="1199"/>
      </w:tblGrid>
      <w:tr w:rsidR="00484889" w:rsidRPr="00BF5FE1" w14:paraId="4C8C80EC" w14:textId="77777777" w:rsidTr="00484889">
        <w:trPr>
          <w:trHeight w:hRule="exact" w:val="1234"/>
        </w:trPr>
        <w:tc>
          <w:tcPr>
            <w:tcW w:w="1705" w:type="dxa"/>
            <w:shd w:val="clear" w:color="auto" w:fill="B6DDE8" w:themeFill="accent5" w:themeFillTint="66"/>
            <w:vAlign w:val="center"/>
            <w:hideMark/>
          </w:tcPr>
          <w:p w14:paraId="521177D7" w14:textId="77777777" w:rsidR="00E25126" w:rsidRPr="00BF5FE1" w:rsidRDefault="00E25126" w:rsidP="00D416F0">
            <w:pPr>
              <w:spacing w:after="0" w:line="240" w:lineRule="auto"/>
              <w:jc w:val="center"/>
              <w:rPr>
                <w:rFonts w:ascii="Cambria" w:eastAsia="Times New Roman" w:hAnsi="Cambria" w:cs="Arial"/>
                <w:color w:val="000000"/>
                <w:sz w:val="18"/>
                <w:szCs w:val="18"/>
                <w:lang w:eastAsia="ko-KR"/>
              </w:rPr>
            </w:pPr>
            <w:r w:rsidRPr="00BF5FE1">
              <w:rPr>
                <w:rFonts w:ascii="Cambria" w:eastAsia="Times New Roman" w:hAnsi="Cambria" w:cs="Arial"/>
                <w:color w:val="000000"/>
                <w:sz w:val="18"/>
                <w:szCs w:val="18"/>
                <w:lang w:eastAsia="ko-KR"/>
              </w:rPr>
              <w:t xml:space="preserve">Gross Receipts </w:t>
            </w:r>
          </w:p>
        </w:tc>
        <w:tc>
          <w:tcPr>
            <w:tcW w:w="954" w:type="dxa"/>
            <w:shd w:val="clear" w:color="auto" w:fill="B6DDE8" w:themeFill="accent5" w:themeFillTint="66"/>
            <w:vAlign w:val="center"/>
            <w:hideMark/>
          </w:tcPr>
          <w:p w14:paraId="032F4AA0" w14:textId="77777777" w:rsidR="00E25126" w:rsidRPr="00BF5FE1" w:rsidRDefault="00825636" w:rsidP="00D416F0">
            <w:pPr>
              <w:spacing w:after="0" w:line="240" w:lineRule="auto"/>
              <w:jc w:val="center"/>
              <w:rPr>
                <w:rFonts w:ascii="Cambria" w:eastAsia="Times New Roman" w:hAnsi="Cambria" w:cs="Arial"/>
                <w:color w:val="000000"/>
                <w:sz w:val="18"/>
                <w:szCs w:val="18"/>
                <w:lang w:eastAsia="ko-KR"/>
              </w:rPr>
            </w:pPr>
            <w:r w:rsidRPr="00A319E7">
              <w:rPr>
                <w:rFonts w:ascii="Cambria" w:eastAsia="Times New Roman" w:hAnsi="Cambria" w:cs="Arial"/>
                <w:color w:val="000000"/>
                <w:sz w:val="18"/>
                <w:szCs w:val="18"/>
                <w:lang w:eastAsia="ko-KR"/>
              </w:rPr>
              <w:t>Tax Liability</w:t>
            </w:r>
            <w:r w:rsidRPr="000E6703">
              <w:rPr>
                <w:rFonts w:ascii="Cambria" w:eastAsia="Times New Roman" w:hAnsi="Cambria" w:cs="Arial"/>
                <w:color w:val="000000"/>
                <w:sz w:val="16"/>
                <w:szCs w:val="16"/>
                <w:lang w:eastAsia="ko-KR"/>
              </w:rPr>
              <w:t xml:space="preserve"> </w:t>
            </w:r>
            <w:r w:rsidRPr="00E40A0A">
              <w:rPr>
                <w:rFonts w:ascii="Cambria" w:eastAsia="Times New Roman" w:hAnsi="Cambria" w:cs="Arial"/>
                <w:color w:val="000000"/>
                <w:sz w:val="18"/>
                <w:szCs w:val="18"/>
                <w:lang w:eastAsia="ko-KR"/>
              </w:rPr>
              <w:t>($000)</w:t>
            </w:r>
            <w:r w:rsidR="00E25126" w:rsidRPr="00BF5FE1">
              <w:rPr>
                <w:rFonts w:ascii="Cambria" w:eastAsia="Times New Roman" w:hAnsi="Cambria" w:cs="Arial"/>
                <w:color w:val="000000"/>
                <w:sz w:val="18"/>
                <w:szCs w:val="18"/>
                <w:lang w:eastAsia="ko-KR"/>
              </w:rPr>
              <w:t xml:space="preserve"> </w:t>
            </w:r>
          </w:p>
        </w:tc>
        <w:tc>
          <w:tcPr>
            <w:tcW w:w="1131" w:type="dxa"/>
            <w:shd w:val="clear" w:color="auto" w:fill="B6DDE8" w:themeFill="accent5" w:themeFillTint="66"/>
            <w:vAlign w:val="center"/>
            <w:hideMark/>
          </w:tcPr>
          <w:p w14:paraId="484E9598" w14:textId="77777777" w:rsidR="00E25126" w:rsidRPr="00BF5FE1" w:rsidRDefault="00E25126" w:rsidP="00D416F0">
            <w:pPr>
              <w:spacing w:after="0" w:line="240" w:lineRule="auto"/>
              <w:jc w:val="center"/>
              <w:rPr>
                <w:rFonts w:ascii="Cambria" w:eastAsia="Times New Roman" w:hAnsi="Cambria" w:cs="Arial"/>
                <w:color w:val="000000"/>
                <w:sz w:val="18"/>
                <w:szCs w:val="18"/>
                <w:lang w:eastAsia="ko-KR"/>
              </w:rPr>
            </w:pPr>
            <w:r w:rsidRPr="00BF5FE1">
              <w:rPr>
                <w:rFonts w:ascii="Cambria" w:eastAsia="Times New Roman" w:hAnsi="Cambria" w:cs="Arial"/>
                <w:color w:val="000000"/>
                <w:sz w:val="18"/>
                <w:szCs w:val="18"/>
                <w:lang w:eastAsia="ko-KR"/>
              </w:rPr>
              <w:t xml:space="preserve"> </w:t>
            </w:r>
            <w:r w:rsidR="00825636" w:rsidRPr="00F73E2C">
              <w:rPr>
                <w:rFonts w:ascii="Cambria" w:eastAsia="Times New Roman" w:hAnsi="Cambria" w:cs="Arial"/>
                <w:i/>
                <w:iCs/>
                <w:color w:val="000000"/>
                <w:sz w:val="18"/>
                <w:szCs w:val="18"/>
                <w:lang w:eastAsia="ko-KR"/>
              </w:rPr>
              <w:t xml:space="preserve">Percent of Total </w:t>
            </w:r>
            <w:r w:rsidR="00825636">
              <w:rPr>
                <w:rFonts w:ascii="Cambria" w:eastAsia="Times New Roman" w:hAnsi="Cambria" w:cs="Arial"/>
                <w:i/>
                <w:iCs/>
                <w:color w:val="000000"/>
                <w:sz w:val="18"/>
                <w:szCs w:val="18"/>
                <w:lang w:eastAsia="ko-KR"/>
              </w:rPr>
              <w:t xml:space="preserve">S Corporation </w:t>
            </w:r>
            <w:r w:rsidR="00825636" w:rsidRPr="00F73E2C">
              <w:rPr>
                <w:rFonts w:ascii="Cambria" w:eastAsia="Times New Roman" w:hAnsi="Cambria" w:cs="Arial"/>
                <w:i/>
                <w:iCs/>
                <w:color w:val="000000"/>
                <w:sz w:val="18"/>
                <w:szCs w:val="18"/>
                <w:lang w:eastAsia="ko-KR"/>
              </w:rPr>
              <w:t>Tax Liability</w:t>
            </w:r>
          </w:p>
        </w:tc>
        <w:tc>
          <w:tcPr>
            <w:tcW w:w="1083" w:type="dxa"/>
            <w:shd w:val="clear" w:color="auto" w:fill="B6DDE8" w:themeFill="accent5" w:themeFillTint="66"/>
            <w:vAlign w:val="center"/>
            <w:hideMark/>
          </w:tcPr>
          <w:p w14:paraId="09CDCE47" w14:textId="77777777" w:rsidR="00E25126" w:rsidRPr="00BF5FE1" w:rsidRDefault="00E25126" w:rsidP="00D416F0">
            <w:pPr>
              <w:spacing w:after="0" w:line="240" w:lineRule="auto"/>
              <w:jc w:val="center"/>
              <w:rPr>
                <w:rFonts w:ascii="Cambria" w:eastAsia="Times New Roman" w:hAnsi="Cambria" w:cs="Arial"/>
                <w:color w:val="000000"/>
                <w:sz w:val="18"/>
                <w:szCs w:val="18"/>
                <w:lang w:eastAsia="ko-KR"/>
              </w:rPr>
            </w:pPr>
            <w:r w:rsidRPr="00BF5FE1">
              <w:rPr>
                <w:rFonts w:ascii="Cambria" w:eastAsia="Times New Roman" w:hAnsi="Cambria" w:cs="Arial"/>
                <w:color w:val="000000"/>
                <w:sz w:val="18"/>
                <w:szCs w:val="18"/>
                <w:lang w:eastAsia="ko-KR"/>
              </w:rPr>
              <w:t xml:space="preserve"> Taxable Income ($000) </w:t>
            </w:r>
          </w:p>
        </w:tc>
        <w:tc>
          <w:tcPr>
            <w:tcW w:w="1161" w:type="dxa"/>
            <w:shd w:val="clear" w:color="auto" w:fill="B6DDE8" w:themeFill="accent5" w:themeFillTint="66"/>
            <w:vAlign w:val="center"/>
            <w:hideMark/>
          </w:tcPr>
          <w:p w14:paraId="376F2D0B" w14:textId="77777777" w:rsidR="00E25126" w:rsidRPr="00BF5FE1" w:rsidRDefault="00E25126" w:rsidP="00D416F0">
            <w:pPr>
              <w:spacing w:after="0" w:line="240" w:lineRule="auto"/>
              <w:jc w:val="center"/>
              <w:rPr>
                <w:rFonts w:ascii="Cambria" w:eastAsia="Times New Roman" w:hAnsi="Cambria" w:cs="Arial"/>
                <w:color w:val="000000"/>
                <w:sz w:val="18"/>
                <w:szCs w:val="18"/>
                <w:lang w:eastAsia="ko-KR"/>
              </w:rPr>
            </w:pPr>
            <w:r w:rsidRPr="00BF5FE1">
              <w:rPr>
                <w:rFonts w:ascii="Cambria" w:eastAsia="Times New Roman" w:hAnsi="Cambria" w:cs="Arial"/>
                <w:color w:val="000000"/>
                <w:sz w:val="18"/>
                <w:szCs w:val="18"/>
                <w:lang w:eastAsia="ko-KR"/>
              </w:rPr>
              <w:t xml:space="preserve"> </w:t>
            </w:r>
            <w:r w:rsidR="00825636" w:rsidRPr="00F73E2C">
              <w:rPr>
                <w:rFonts w:ascii="Cambria" w:eastAsia="Times New Roman" w:hAnsi="Cambria" w:cs="Arial"/>
                <w:i/>
                <w:iCs/>
                <w:color w:val="000000"/>
                <w:sz w:val="18"/>
                <w:szCs w:val="18"/>
                <w:lang w:eastAsia="ko-KR"/>
              </w:rPr>
              <w:t xml:space="preserve">Percent of Total </w:t>
            </w:r>
            <w:r w:rsidR="00825636">
              <w:rPr>
                <w:rFonts w:ascii="Cambria" w:eastAsia="Times New Roman" w:hAnsi="Cambria" w:cs="Arial"/>
                <w:i/>
                <w:iCs/>
                <w:color w:val="000000"/>
                <w:sz w:val="18"/>
                <w:szCs w:val="18"/>
                <w:lang w:eastAsia="ko-KR"/>
              </w:rPr>
              <w:t xml:space="preserve">S Corporation </w:t>
            </w:r>
            <w:r w:rsidR="00825636" w:rsidRPr="00F73E2C">
              <w:rPr>
                <w:rFonts w:ascii="Cambria" w:eastAsia="Times New Roman" w:hAnsi="Cambria" w:cs="Arial"/>
                <w:i/>
                <w:iCs/>
                <w:color w:val="000000"/>
                <w:sz w:val="18"/>
                <w:szCs w:val="18"/>
                <w:lang w:eastAsia="ko-KR"/>
              </w:rPr>
              <w:t>Taxable Income</w:t>
            </w:r>
          </w:p>
        </w:tc>
        <w:tc>
          <w:tcPr>
            <w:tcW w:w="1184" w:type="dxa"/>
            <w:shd w:val="clear" w:color="auto" w:fill="B6DDE8" w:themeFill="accent5" w:themeFillTint="66"/>
            <w:vAlign w:val="center"/>
            <w:hideMark/>
          </w:tcPr>
          <w:p w14:paraId="3F1FE220" w14:textId="77777777" w:rsidR="00E25126" w:rsidRPr="00BF5FE1" w:rsidRDefault="00E25126" w:rsidP="00D416F0">
            <w:pPr>
              <w:spacing w:after="0" w:line="240" w:lineRule="auto"/>
              <w:jc w:val="center"/>
              <w:rPr>
                <w:rFonts w:ascii="Cambria" w:eastAsia="Times New Roman" w:hAnsi="Cambria" w:cs="Arial"/>
                <w:color w:val="000000"/>
                <w:sz w:val="18"/>
                <w:szCs w:val="18"/>
                <w:lang w:eastAsia="ko-KR"/>
              </w:rPr>
            </w:pPr>
            <w:r w:rsidRPr="00BF5FE1">
              <w:rPr>
                <w:rFonts w:ascii="Cambria" w:eastAsia="Times New Roman" w:hAnsi="Cambria" w:cs="Arial"/>
                <w:color w:val="000000"/>
                <w:sz w:val="18"/>
                <w:szCs w:val="18"/>
                <w:lang w:eastAsia="ko-KR"/>
              </w:rPr>
              <w:t xml:space="preserve"> </w:t>
            </w:r>
            <w:r w:rsidR="00825636" w:rsidRPr="00E40A0A">
              <w:rPr>
                <w:rFonts w:ascii="Cambria" w:eastAsia="Times New Roman" w:hAnsi="Cambria" w:cs="Arial"/>
                <w:color w:val="000000"/>
                <w:sz w:val="18"/>
                <w:szCs w:val="18"/>
                <w:lang w:eastAsia="ko-KR"/>
              </w:rPr>
              <w:t xml:space="preserve">Taxable Income Per </w:t>
            </w:r>
            <w:r w:rsidR="00825636">
              <w:rPr>
                <w:rFonts w:ascii="Cambria" w:eastAsia="Times New Roman" w:hAnsi="Cambria" w:cs="Arial"/>
                <w:color w:val="000000"/>
                <w:sz w:val="18"/>
                <w:szCs w:val="18"/>
                <w:lang w:eastAsia="ko-KR"/>
              </w:rPr>
              <w:t>Impacted Corporation</w:t>
            </w:r>
            <w:r w:rsidR="00825636" w:rsidRPr="00E40A0A">
              <w:rPr>
                <w:rFonts w:ascii="Cambria" w:eastAsia="Times New Roman" w:hAnsi="Cambria" w:cs="Arial"/>
                <w:color w:val="000000"/>
                <w:sz w:val="18"/>
                <w:szCs w:val="18"/>
                <w:lang w:eastAsia="ko-KR"/>
              </w:rPr>
              <w:t xml:space="preserve"> ($000)</w:t>
            </w:r>
          </w:p>
        </w:tc>
        <w:tc>
          <w:tcPr>
            <w:tcW w:w="1208" w:type="dxa"/>
            <w:shd w:val="clear" w:color="auto" w:fill="B6DDE8" w:themeFill="accent5" w:themeFillTint="66"/>
            <w:vAlign w:val="center"/>
            <w:hideMark/>
          </w:tcPr>
          <w:p w14:paraId="4532CB61" w14:textId="77777777" w:rsidR="00E25126" w:rsidRPr="00BF5FE1" w:rsidRDefault="00E25126" w:rsidP="00D416F0">
            <w:pPr>
              <w:spacing w:after="0" w:line="240" w:lineRule="auto"/>
              <w:jc w:val="center"/>
              <w:rPr>
                <w:rFonts w:ascii="Cambria" w:eastAsia="Times New Roman" w:hAnsi="Cambria" w:cs="Arial"/>
                <w:color w:val="000000"/>
                <w:sz w:val="18"/>
                <w:szCs w:val="18"/>
                <w:lang w:eastAsia="ko-KR"/>
              </w:rPr>
            </w:pPr>
            <w:r w:rsidRPr="00BF5FE1">
              <w:rPr>
                <w:rFonts w:ascii="Cambria" w:eastAsia="Times New Roman" w:hAnsi="Cambria" w:cs="Arial"/>
                <w:color w:val="000000"/>
                <w:sz w:val="18"/>
                <w:szCs w:val="18"/>
                <w:lang w:eastAsia="ko-KR"/>
              </w:rPr>
              <w:t xml:space="preserve"> </w:t>
            </w:r>
            <w:r w:rsidR="00825636" w:rsidRPr="00E40A0A">
              <w:rPr>
                <w:rFonts w:ascii="Cambria" w:eastAsia="Times New Roman" w:hAnsi="Cambria" w:cs="Arial"/>
                <w:color w:val="000000"/>
                <w:sz w:val="18"/>
                <w:szCs w:val="18"/>
                <w:lang w:eastAsia="ko-KR"/>
              </w:rPr>
              <w:t xml:space="preserve">Number of </w:t>
            </w:r>
            <w:r w:rsidR="00825636">
              <w:rPr>
                <w:rFonts w:ascii="Cambria" w:eastAsia="Times New Roman" w:hAnsi="Cambria" w:cs="Arial"/>
                <w:color w:val="000000"/>
                <w:sz w:val="18"/>
                <w:szCs w:val="18"/>
                <w:lang w:eastAsia="ko-KR"/>
              </w:rPr>
              <w:t>S corporations</w:t>
            </w:r>
          </w:p>
        </w:tc>
        <w:tc>
          <w:tcPr>
            <w:tcW w:w="1199" w:type="dxa"/>
            <w:shd w:val="clear" w:color="auto" w:fill="B6DDE8" w:themeFill="accent5" w:themeFillTint="66"/>
            <w:vAlign w:val="center"/>
            <w:hideMark/>
          </w:tcPr>
          <w:p w14:paraId="48B11557" w14:textId="77777777" w:rsidR="00E25126" w:rsidRPr="00BF5FE1" w:rsidRDefault="00E25126" w:rsidP="00D416F0">
            <w:pPr>
              <w:spacing w:after="0" w:line="240" w:lineRule="auto"/>
              <w:jc w:val="center"/>
              <w:rPr>
                <w:rFonts w:ascii="Cambria" w:eastAsia="Times New Roman" w:hAnsi="Cambria" w:cs="Arial"/>
                <w:color w:val="000000"/>
                <w:sz w:val="18"/>
                <w:szCs w:val="18"/>
                <w:lang w:eastAsia="ko-KR"/>
              </w:rPr>
            </w:pPr>
            <w:r w:rsidRPr="00BF5FE1">
              <w:rPr>
                <w:rFonts w:ascii="Cambria" w:eastAsia="Times New Roman" w:hAnsi="Cambria" w:cs="Arial"/>
                <w:color w:val="000000"/>
                <w:sz w:val="18"/>
                <w:szCs w:val="18"/>
                <w:lang w:eastAsia="ko-KR"/>
              </w:rPr>
              <w:t xml:space="preserve"> </w:t>
            </w:r>
            <w:r w:rsidR="00825636" w:rsidRPr="00F73E2C">
              <w:rPr>
                <w:rFonts w:ascii="Cambria" w:eastAsia="Times New Roman" w:hAnsi="Cambria" w:cs="Arial"/>
                <w:i/>
                <w:iCs/>
                <w:color w:val="000000"/>
                <w:sz w:val="18"/>
                <w:szCs w:val="18"/>
                <w:lang w:eastAsia="ko-KR"/>
              </w:rPr>
              <w:t>Percent of Total Number of S Corporations</w:t>
            </w:r>
          </w:p>
        </w:tc>
      </w:tr>
      <w:tr w:rsidR="00093612" w:rsidRPr="00BF5FE1" w14:paraId="18D068E8" w14:textId="77777777" w:rsidTr="00484889">
        <w:trPr>
          <w:trHeight w:hRule="exact" w:val="432"/>
        </w:trPr>
        <w:tc>
          <w:tcPr>
            <w:tcW w:w="1705" w:type="dxa"/>
            <w:shd w:val="clear" w:color="auto" w:fill="auto"/>
            <w:vAlign w:val="center"/>
            <w:hideMark/>
          </w:tcPr>
          <w:p w14:paraId="453AC12A" w14:textId="77777777" w:rsidR="00E25126" w:rsidRPr="00BF5FE1" w:rsidRDefault="00E25126" w:rsidP="00D416F0">
            <w:pPr>
              <w:spacing w:after="0" w:line="240" w:lineRule="auto"/>
              <w:rPr>
                <w:rFonts w:ascii="Cambria" w:eastAsia="Times New Roman" w:hAnsi="Cambria" w:cs="Arial"/>
                <w:color w:val="000000"/>
                <w:sz w:val="18"/>
                <w:szCs w:val="18"/>
                <w:lang w:eastAsia="ko-KR"/>
              </w:rPr>
            </w:pPr>
            <w:r w:rsidRPr="00BF5FE1">
              <w:rPr>
                <w:rFonts w:ascii="Cambria" w:eastAsia="Times New Roman" w:hAnsi="Cambria" w:cs="Arial"/>
                <w:color w:val="000000"/>
                <w:sz w:val="18"/>
                <w:szCs w:val="18"/>
                <w:lang w:eastAsia="ko-KR"/>
              </w:rPr>
              <w:t xml:space="preserve"> Less than $6Million </w:t>
            </w:r>
          </w:p>
        </w:tc>
        <w:tc>
          <w:tcPr>
            <w:tcW w:w="954" w:type="dxa"/>
            <w:shd w:val="clear" w:color="auto" w:fill="auto"/>
            <w:vAlign w:val="center"/>
            <w:hideMark/>
          </w:tcPr>
          <w:p w14:paraId="7A114384" w14:textId="77777777" w:rsidR="00E25126" w:rsidRPr="00BF5FE1" w:rsidRDefault="00825636" w:rsidP="00484889">
            <w:pPr>
              <w:spacing w:after="0" w:line="240" w:lineRule="auto"/>
              <w:jc w:val="center"/>
              <w:rPr>
                <w:rFonts w:ascii="Cambria" w:eastAsia="Times New Roman" w:hAnsi="Cambria" w:cs="Arial"/>
                <w:color w:val="000000"/>
                <w:sz w:val="18"/>
                <w:szCs w:val="18"/>
                <w:lang w:eastAsia="ko-KR"/>
              </w:rPr>
            </w:pPr>
            <w:r>
              <w:rPr>
                <w:rFonts w:ascii="Cambria" w:eastAsia="Times New Roman" w:hAnsi="Cambria" w:cs="Arial"/>
                <w:color w:val="000000"/>
                <w:sz w:val="18"/>
                <w:szCs w:val="18"/>
                <w:lang w:eastAsia="ko-KR"/>
              </w:rPr>
              <w:t>$</w:t>
            </w:r>
            <w:r w:rsidR="00E25126" w:rsidRPr="00BF5FE1">
              <w:rPr>
                <w:rFonts w:ascii="Cambria" w:eastAsia="Times New Roman" w:hAnsi="Cambria" w:cs="Arial"/>
                <w:color w:val="000000"/>
                <w:sz w:val="18"/>
                <w:szCs w:val="18"/>
                <w:lang w:eastAsia="ko-KR"/>
              </w:rPr>
              <w:t>54,303</w:t>
            </w:r>
          </w:p>
        </w:tc>
        <w:tc>
          <w:tcPr>
            <w:tcW w:w="1131" w:type="dxa"/>
            <w:shd w:val="clear" w:color="auto" w:fill="auto"/>
            <w:vAlign w:val="center"/>
            <w:hideMark/>
          </w:tcPr>
          <w:p w14:paraId="0358284D" w14:textId="77777777" w:rsidR="00E25126" w:rsidRPr="00484889" w:rsidRDefault="00E25126" w:rsidP="00484889">
            <w:pPr>
              <w:spacing w:after="0" w:line="240" w:lineRule="auto"/>
              <w:jc w:val="center"/>
              <w:rPr>
                <w:rFonts w:ascii="Cambria" w:eastAsia="Times New Roman" w:hAnsi="Cambria" w:cs="Arial"/>
                <w:i/>
                <w:iCs/>
                <w:color w:val="000000"/>
                <w:sz w:val="18"/>
                <w:szCs w:val="18"/>
                <w:lang w:eastAsia="ko-KR"/>
              </w:rPr>
            </w:pPr>
            <w:r w:rsidRPr="00484889">
              <w:rPr>
                <w:rFonts w:ascii="Cambria" w:eastAsia="Times New Roman" w:hAnsi="Cambria" w:cs="Arial"/>
                <w:i/>
                <w:iCs/>
                <w:color w:val="000000"/>
                <w:sz w:val="18"/>
                <w:szCs w:val="18"/>
                <w:lang w:eastAsia="ko-KR"/>
              </w:rPr>
              <w:t>16.7%</w:t>
            </w:r>
          </w:p>
        </w:tc>
        <w:tc>
          <w:tcPr>
            <w:tcW w:w="1083" w:type="dxa"/>
            <w:shd w:val="clear" w:color="auto" w:fill="auto"/>
            <w:vAlign w:val="center"/>
            <w:hideMark/>
          </w:tcPr>
          <w:p w14:paraId="680EC380" w14:textId="77777777" w:rsidR="00E25126" w:rsidRPr="00BF5FE1" w:rsidRDefault="00825636" w:rsidP="00484889">
            <w:pPr>
              <w:spacing w:after="0" w:line="240" w:lineRule="auto"/>
              <w:jc w:val="center"/>
              <w:rPr>
                <w:rFonts w:ascii="Cambria" w:eastAsia="Times New Roman" w:hAnsi="Cambria" w:cs="Arial"/>
                <w:color w:val="000000"/>
                <w:sz w:val="18"/>
                <w:szCs w:val="18"/>
                <w:lang w:eastAsia="ko-KR"/>
              </w:rPr>
            </w:pPr>
            <w:r>
              <w:rPr>
                <w:rFonts w:ascii="Cambria" w:eastAsia="Times New Roman" w:hAnsi="Cambria" w:cs="Arial"/>
                <w:color w:val="000000"/>
                <w:sz w:val="18"/>
                <w:szCs w:val="18"/>
                <w:lang w:eastAsia="ko-KR"/>
              </w:rPr>
              <w:t>$</w:t>
            </w:r>
            <w:r w:rsidR="00E25126" w:rsidRPr="00BF5FE1">
              <w:rPr>
                <w:rFonts w:ascii="Cambria" w:eastAsia="Times New Roman" w:hAnsi="Cambria" w:cs="Arial"/>
                <w:color w:val="000000"/>
                <w:sz w:val="18"/>
                <w:szCs w:val="18"/>
                <w:lang w:eastAsia="ko-KR"/>
              </w:rPr>
              <w:t>71,361</w:t>
            </w:r>
          </w:p>
        </w:tc>
        <w:tc>
          <w:tcPr>
            <w:tcW w:w="1161" w:type="dxa"/>
            <w:shd w:val="clear" w:color="auto" w:fill="auto"/>
            <w:vAlign w:val="center"/>
            <w:hideMark/>
          </w:tcPr>
          <w:p w14:paraId="196EE1D0" w14:textId="77777777" w:rsidR="00E25126" w:rsidRPr="00484889" w:rsidRDefault="00E25126" w:rsidP="00484889">
            <w:pPr>
              <w:spacing w:after="0" w:line="240" w:lineRule="auto"/>
              <w:jc w:val="center"/>
              <w:rPr>
                <w:rFonts w:ascii="Cambria" w:eastAsia="Times New Roman" w:hAnsi="Cambria" w:cs="Arial"/>
                <w:i/>
                <w:iCs/>
                <w:color w:val="000000"/>
                <w:sz w:val="18"/>
                <w:szCs w:val="18"/>
                <w:lang w:eastAsia="ko-KR"/>
              </w:rPr>
            </w:pPr>
            <w:r w:rsidRPr="00484889">
              <w:rPr>
                <w:rFonts w:ascii="Cambria" w:eastAsia="Times New Roman" w:hAnsi="Cambria" w:cs="Arial"/>
                <w:i/>
                <w:iCs/>
                <w:color w:val="000000"/>
                <w:sz w:val="18"/>
                <w:szCs w:val="18"/>
                <w:lang w:eastAsia="ko-KR"/>
              </w:rPr>
              <w:t>0.8%</w:t>
            </w:r>
          </w:p>
        </w:tc>
        <w:tc>
          <w:tcPr>
            <w:tcW w:w="1184" w:type="dxa"/>
            <w:shd w:val="clear" w:color="auto" w:fill="auto"/>
            <w:vAlign w:val="center"/>
            <w:hideMark/>
          </w:tcPr>
          <w:p w14:paraId="4DD9BA02" w14:textId="77777777" w:rsidR="00E25126" w:rsidRPr="00BF5FE1" w:rsidRDefault="00825636" w:rsidP="00484889">
            <w:pPr>
              <w:spacing w:after="0" w:line="240" w:lineRule="auto"/>
              <w:jc w:val="center"/>
              <w:rPr>
                <w:rFonts w:ascii="Cambria" w:eastAsia="Times New Roman" w:hAnsi="Cambria" w:cs="Arial"/>
                <w:color w:val="000000"/>
                <w:sz w:val="18"/>
                <w:szCs w:val="18"/>
                <w:lang w:eastAsia="ko-KR"/>
              </w:rPr>
            </w:pPr>
            <w:r>
              <w:rPr>
                <w:rFonts w:ascii="Cambria" w:eastAsia="Times New Roman" w:hAnsi="Cambria" w:cs="Arial"/>
                <w:color w:val="000000"/>
                <w:sz w:val="18"/>
                <w:szCs w:val="18"/>
                <w:lang w:eastAsia="ko-KR"/>
              </w:rPr>
              <w:t>$</w:t>
            </w:r>
            <w:r w:rsidR="00E25126" w:rsidRPr="00BF5FE1">
              <w:rPr>
                <w:rFonts w:ascii="Cambria" w:eastAsia="Times New Roman" w:hAnsi="Cambria" w:cs="Arial"/>
                <w:color w:val="000000"/>
                <w:sz w:val="18"/>
                <w:szCs w:val="18"/>
                <w:lang w:eastAsia="ko-KR"/>
              </w:rPr>
              <w:t>1</w:t>
            </w:r>
          </w:p>
        </w:tc>
        <w:tc>
          <w:tcPr>
            <w:tcW w:w="1208" w:type="dxa"/>
            <w:shd w:val="clear" w:color="auto" w:fill="auto"/>
            <w:vAlign w:val="center"/>
            <w:hideMark/>
          </w:tcPr>
          <w:p w14:paraId="34C1C993" w14:textId="77777777" w:rsidR="00E25126" w:rsidRPr="00BF5FE1" w:rsidRDefault="00E25126" w:rsidP="00484889">
            <w:pPr>
              <w:spacing w:after="0" w:line="240" w:lineRule="auto"/>
              <w:jc w:val="center"/>
              <w:rPr>
                <w:rFonts w:ascii="Cambria" w:eastAsia="Times New Roman" w:hAnsi="Cambria" w:cs="Arial"/>
                <w:color w:val="000000"/>
                <w:sz w:val="18"/>
                <w:szCs w:val="18"/>
                <w:lang w:eastAsia="ko-KR"/>
              </w:rPr>
            </w:pPr>
            <w:r w:rsidRPr="00BF5FE1">
              <w:rPr>
                <w:rFonts w:ascii="Cambria" w:eastAsia="Times New Roman" w:hAnsi="Cambria" w:cs="Arial"/>
                <w:color w:val="000000"/>
                <w:sz w:val="18"/>
                <w:szCs w:val="18"/>
                <w:lang w:eastAsia="ko-KR"/>
              </w:rPr>
              <w:t>97,537</w:t>
            </w:r>
          </w:p>
        </w:tc>
        <w:tc>
          <w:tcPr>
            <w:tcW w:w="1199" w:type="dxa"/>
            <w:shd w:val="clear" w:color="auto" w:fill="auto"/>
            <w:vAlign w:val="center"/>
            <w:hideMark/>
          </w:tcPr>
          <w:p w14:paraId="095EE6FF" w14:textId="77777777" w:rsidR="00E25126" w:rsidRPr="00484889" w:rsidRDefault="00E25126" w:rsidP="00484889">
            <w:pPr>
              <w:spacing w:after="0" w:line="240" w:lineRule="auto"/>
              <w:jc w:val="center"/>
              <w:rPr>
                <w:rFonts w:ascii="Cambria" w:eastAsia="Times New Roman" w:hAnsi="Cambria" w:cs="Arial"/>
                <w:i/>
                <w:iCs/>
                <w:color w:val="000000"/>
                <w:sz w:val="18"/>
                <w:szCs w:val="18"/>
                <w:lang w:eastAsia="ko-KR"/>
              </w:rPr>
            </w:pPr>
            <w:r w:rsidRPr="00484889">
              <w:rPr>
                <w:rFonts w:ascii="Cambria" w:eastAsia="Times New Roman" w:hAnsi="Cambria" w:cs="Arial"/>
                <w:i/>
                <w:iCs/>
                <w:color w:val="000000"/>
                <w:sz w:val="18"/>
                <w:szCs w:val="18"/>
                <w:lang w:eastAsia="ko-KR"/>
              </w:rPr>
              <w:t>86.7%</w:t>
            </w:r>
          </w:p>
        </w:tc>
      </w:tr>
      <w:tr w:rsidR="00093612" w:rsidRPr="00BF5FE1" w14:paraId="26F5289B" w14:textId="77777777" w:rsidTr="00484889">
        <w:trPr>
          <w:trHeight w:hRule="exact" w:val="739"/>
        </w:trPr>
        <w:tc>
          <w:tcPr>
            <w:tcW w:w="1705" w:type="dxa"/>
            <w:shd w:val="clear" w:color="auto" w:fill="auto"/>
            <w:vAlign w:val="center"/>
            <w:hideMark/>
          </w:tcPr>
          <w:p w14:paraId="0E553C77" w14:textId="77777777" w:rsidR="00E25126" w:rsidRPr="00BF5FE1" w:rsidRDefault="00E25126" w:rsidP="00D416F0">
            <w:pPr>
              <w:spacing w:after="0" w:line="240" w:lineRule="auto"/>
              <w:rPr>
                <w:rFonts w:ascii="Cambria" w:eastAsia="Times New Roman" w:hAnsi="Cambria" w:cs="Arial"/>
                <w:color w:val="000000"/>
                <w:sz w:val="18"/>
                <w:szCs w:val="18"/>
                <w:lang w:eastAsia="ko-KR"/>
              </w:rPr>
            </w:pPr>
            <w:r w:rsidRPr="00BF5FE1">
              <w:rPr>
                <w:rFonts w:ascii="Cambria" w:eastAsia="Times New Roman" w:hAnsi="Cambria" w:cs="Arial"/>
                <w:color w:val="000000"/>
                <w:sz w:val="18"/>
                <w:szCs w:val="18"/>
                <w:lang w:eastAsia="ko-KR"/>
              </w:rPr>
              <w:t xml:space="preserve"> </w:t>
            </w:r>
            <w:r>
              <w:rPr>
                <w:rFonts w:ascii="Cambria" w:eastAsia="Times New Roman" w:hAnsi="Cambria" w:cs="Arial"/>
                <w:color w:val="000000"/>
                <w:sz w:val="18"/>
                <w:szCs w:val="18"/>
                <w:lang w:eastAsia="ko-KR"/>
              </w:rPr>
              <w:t>At least</w:t>
            </w:r>
            <w:r w:rsidRPr="00BF5FE1">
              <w:rPr>
                <w:rFonts w:ascii="Cambria" w:eastAsia="Times New Roman" w:hAnsi="Cambria" w:cs="Arial"/>
                <w:color w:val="000000"/>
                <w:sz w:val="18"/>
                <w:szCs w:val="18"/>
                <w:lang w:eastAsia="ko-KR"/>
              </w:rPr>
              <w:t xml:space="preserve"> $6Million </w:t>
            </w:r>
            <w:r>
              <w:rPr>
                <w:rFonts w:ascii="Cambria" w:eastAsia="Times New Roman" w:hAnsi="Cambria" w:cs="Arial"/>
                <w:color w:val="000000"/>
                <w:sz w:val="18"/>
                <w:szCs w:val="18"/>
                <w:lang w:eastAsia="ko-KR"/>
              </w:rPr>
              <w:t>but</w:t>
            </w:r>
            <w:r w:rsidRPr="00BF5FE1">
              <w:rPr>
                <w:rFonts w:ascii="Cambria" w:eastAsia="Times New Roman" w:hAnsi="Cambria" w:cs="Arial"/>
                <w:color w:val="000000"/>
                <w:sz w:val="18"/>
                <w:szCs w:val="18"/>
                <w:lang w:eastAsia="ko-KR"/>
              </w:rPr>
              <w:t xml:space="preserve"> less than $9Million </w:t>
            </w:r>
          </w:p>
        </w:tc>
        <w:tc>
          <w:tcPr>
            <w:tcW w:w="954" w:type="dxa"/>
            <w:shd w:val="clear" w:color="auto" w:fill="auto"/>
            <w:vAlign w:val="center"/>
            <w:hideMark/>
          </w:tcPr>
          <w:p w14:paraId="76FD4CD6" w14:textId="77777777" w:rsidR="00E25126" w:rsidRPr="00BF5FE1" w:rsidRDefault="00825636" w:rsidP="00484889">
            <w:pPr>
              <w:spacing w:after="0" w:line="240" w:lineRule="auto"/>
              <w:jc w:val="center"/>
              <w:rPr>
                <w:rFonts w:ascii="Cambria" w:eastAsia="Times New Roman" w:hAnsi="Cambria" w:cs="Arial"/>
                <w:color w:val="000000"/>
                <w:sz w:val="18"/>
                <w:szCs w:val="18"/>
                <w:lang w:eastAsia="ko-KR"/>
              </w:rPr>
            </w:pPr>
            <w:r>
              <w:rPr>
                <w:rFonts w:ascii="Cambria" w:eastAsia="Times New Roman" w:hAnsi="Cambria" w:cs="Arial"/>
                <w:color w:val="000000"/>
                <w:sz w:val="18"/>
                <w:szCs w:val="18"/>
                <w:lang w:eastAsia="ko-KR"/>
              </w:rPr>
              <w:t>$</w:t>
            </w:r>
            <w:r w:rsidR="00E25126" w:rsidRPr="00BF5FE1">
              <w:rPr>
                <w:rFonts w:ascii="Cambria" w:eastAsia="Times New Roman" w:hAnsi="Cambria" w:cs="Arial"/>
                <w:color w:val="000000"/>
                <w:sz w:val="18"/>
                <w:szCs w:val="18"/>
                <w:lang w:eastAsia="ko-KR"/>
              </w:rPr>
              <w:t>18,910</w:t>
            </w:r>
          </w:p>
        </w:tc>
        <w:tc>
          <w:tcPr>
            <w:tcW w:w="1131" w:type="dxa"/>
            <w:shd w:val="clear" w:color="auto" w:fill="auto"/>
            <w:vAlign w:val="center"/>
            <w:hideMark/>
          </w:tcPr>
          <w:p w14:paraId="6E79A301" w14:textId="77777777" w:rsidR="00E25126" w:rsidRPr="00484889" w:rsidRDefault="00E25126" w:rsidP="00484889">
            <w:pPr>
              <w:spacing w:after="0" w:line="240" w:lineRule="auto"/>
              <w:jc w:val="center"/>
              <w:rPr>
                <w:rFonts w:ascii="Cambria" w:eastAsia="Times New Roman" w:hAnsi="Cambria" w:cs="Arial"/>
                <w:i/>
                <w:iCs/>
                <w:color w:val="000000"/>
                <w:sz w:val="18"/>
                <w:szCs w:val="18"/>
                <w:lang w:eastAsia="ko-KR"/>
              </w:rPr>
            </w:pPr>
            <w:r w:rsidRPr="00484889">
              <w:rPr>
                <w:rFonts w:ascii="Cambria" w:eastAsia="Times New Roman" w:hAnsi="Cambria" w:cs="Arial"/>
                <w:i/>
                <w:iCs/>
                <w:color w:val="000000"/>
                <w:sz w:val="18"/>
                <w:szCs w:val="18"/>
                <w:lang w:eastAsia="ko-KR"/>
              </w:rPr>
              <w:t>5.8%</w:t>
            </w:r>
          </w:p>
        </w:tc>
        <w:tc>
          <w:tcPr>
            <w:tcW w:w="1083" w:type="dxa"/>
            <w:shd w:val="clear" w:color="auto" w:fill="auto"/>
            <w:vAlign w:val="center"/>
            <w:hideMark/>
          </w:tcPr>
          <w:p w14:paraId="4B6F418B" w14:textId="77777777" w:rsidR="00E25126" w:rsidRPr="00BF5FE1" w:rsidRDefault="00825636" w:rsidP="00484889">
            <w:pPr>
              <w:spacing w:after="0" w:line="240" w:lineRule="auto"/>
              <w:jc w:val="center"/>
              <w:rPr>
                <w:rFonts w:ascii="Cambria" w:eastAsia="Times New Roman" w:hAnsi="Cambria" w:cs="Arial"/>
                <w:color w:val="000000"/>
                <w:sz w:val="18"/>
                <w:szCs w:val="18"/>
                <w:lang w:eastAsia="ko-KR"/>
              </w:rPr>
            </w:pPr>
            <w:r>
              <w:rPr>
                <w:rFonts w:ascii="Cambria" w:eastAsia="Times New Roman" w:hAnsi="Cambria" w:cs="Arial"/>
                <w:color w:val="000000"/>
                <w:sz w:val="18"/>
                <w:szCs w:val="18"/>
                <w:lang w:eastAsia="ko-KR"/>
              </w:rPr>
              <w:t>$</w:t>
            </w:r>
            <w:r w:rsidR="00E25126" w:rsidRPr="00BF5FE1">
              <w:rPr>
                <w:rFonts w:ascii="Cambria" w:eastAsia="Times New Roman" w:hAnsi="Cambria" w:cs="Arial"/>
                <w:color w:val="000000"/>
                <w:sz w:val="18"/>
                <w:szCs w:val="18"/>
                <w:lang w:eastAsia="ko-KR"/>
              </w:rPr>
              <w:t>753,794</w:t>
            </w:r>
          </w:p>
        </w:tc>
        <w:tc>
          <w:tcPr>
            <w:tcW w:w="1161" w:type="dxa"/>
            <w:shd w:val="clear" w:color="auto" w:fill="auto"/>
            <w:vAlign w:val="center"/>
            <w:hideMark/>
          </w:tcPr>
          <w:p w14:paraId="063245CB" w14:textId="77777777" w:rsidR="00E25126" w:rsidRPr="00484889" w:rsidRDefault="00E25126" w:rsidP="00484889">
            <w:pPr>
              <w:spacing w:after="0" w:line="240" w:lineRule="auto"/>
              <w:jc w:val="center"/>
              <w:rPr>
                <w:rFonts w:ascii="Cambria" w:eastAsia="Times New Roman" w:hAnsi="Cambria" w:cs="Arial"/>
                <w:i/>
                <w:iCs/>
                <w:color w:val="000000"/>
                <w:sz w:val="18"/>
                <w:szCs w:val="18"/>
                <w:lang w:eastAsia="ko-KR"/>
              </w:rPr>
            </w:pPr>
            <w:r w:rsidRPr="00484889">
              <w:rPr>
                <w:rFonts w:ascii="Cambria" w:eastAsia="Times New Roman" w:hAnsi="Cambria" w:cs="Arial"/>
                <w:i/>
                <w:iCs/>
                <w:color w:val="000000"/>
                <w:sz w:val="18"/>
                <w:szCs w:val="18"/>
                <w:lang w:eastAsia="ko-KR"/>
              </w:rPr>
              <w:t>8.9%</w:t>
            </w:r>
          </w:p>
        </w:tc>
        <w:tc>
          <w:tcPr>
            <w:tcW w:w="1184" w:type="dxa"/>
            <w:shd w:val="clear" w:color="auto" w:fill="auto"/>
            <w:vAlign w:val="center"/>
            <w:hideMark/>
          </w:tcPr>
          <w:p w14:paraId="51AC3D7C" w14:textId="77777777" w:rsidR="00E25126" w:rsidRPr="00BF5FE1" w:rsidRDefault="00825636" w:rsidP="00484889">
            <w:pPr>
              <w:spacing w:after="0" w:line="240" w:lineRule="auto"/>
              <w:jc w:val="center"/>
              <w:rPr>
                <w:rFonts w:ascii="Cambria" w:eastAsia="Times New Roman" w:hAnsi="Cambria" w:cs="Arial"/>
                <w:color w:val="000000"/>
                <w:sz w:val="18"/>
                <w:szCs w:val="18"/>
                <w:lang w:eastAsia="ko-KR"/>
              </w:rPr>
            </w:pPr>
            <w:r>
              <w:rPr>
                <w:rFonts w:ascii="Cambria" w:eastAsia="Times New Roman" w:hAnsi="Cambria" w:cs="Arial"/>
                <w:color w:val="000000"/>
                <w:sz w:val="18"/>
                <w:szCs w:val="18"/>
                <w:lang w:eastAsia="ko-KR"/>
              </w:rPr>
              <w:t>$</w:t>
            </w:r>
            <w:r w:rsidR="00E25126" w:rsidRPr="00BF5FE1">
              <w:rPr>
                <w:rFonts w:ascii="Cambria" w:eastAsia="Times New Roman" w:hAnsi="Cambria" w:cs="Arial"/>
                <w:color w:val="000000"/>
                <w:sz w:val="18"/>
                <w:szCs w:val="18"/>
                <w:lang w:eastAsia="ko-KR"/>
              </w:rPr>
              <w:t>237</w:t>
            </w:r>
          </w:p>
        </w:tc>
        <w:tc>
          <w:tcPr>
            <w:tcW w:w="1208" w:type="dxa"/>
            <w:shd w:val="clear" w:color="auto" w:fill="auto"/>
            <w:vAlign w:val="center"/>
            <w:hideMark/>
          </w:tcPr>
          <w:p w14:paraId="57BF957D" w14:textId="77777777" w:rsidR="00E25126" w:rsidRPr="00BF5FE1" w:rsidRDefault="00E25126" w:rsidP="00484889">
            <w:pPr>
              <w:spacing w:after="0" w:line="240" w:lineRule="auto"/>
              <w:jc w:val="center"/>
              <w:rPr>
                <w:rFonts w:ascii="Cambria" w:eastAsia="Times New Roman" w:hAnsi="Cambria" w:cs="Arial"/>
                <w:color w:val="000000"/>
                <w:sz w:val="18"/>
                <w:szCs w:val="18"/>
                <w:lang w:eastAsia="ko-KR"/>
              </w:rPr>
            </w:pPr>
            <w:r w:rsidRPr="00BF5FE1">
              <w:rPr>
                <w:rFonts w:ascii="Cambria" w:eastAsia="Times New Roman" w:hAnsi="Cambria" w:cs="Arial"/>
                <w:color w:val="000000"/>
                <w:sz w:val="18"/>
                <w:szCs w:val="18"/>
                <w:lang w:eastAsia="ko-KR"/>
              </w:rPr>
              <w:t>3,183</w:t>
            </w:r>
          </w:p>
        </w:tc>
        <w:tc>
          <w:tcPr>
            <w:tcW w:w="1199" w:type="dxa"/>
            <w:shd w:val="clear" w:color="auto" w:fill="auto"/>
            <w:vAlign w:val="center"/>
            <w:hideMark/>
          </w:tcPr>
          <w:p w14:paraId="6BD6B546" w14:textId="77777777" w:rsidR="00E25126" w:rsidRPr="00484889" w:rsidRDefault="00E25126" w:rsidP="00484889">
            <w:pPr>
              <w:spacing w:after="0" w:line="240" w:lineRule="auto"/>
              <w:jc w:val="center"/>
              <w:rPr>
                <w:rFonts w:ascii="Cambria" w:eastAsia="Times New Roman" w:hAnsi="Cambria" w:cs="Arial"/>
                <w:i/>
                <w:iCs/>
                <w:color w:val="000000"/>
                <w:sz w:val="18"/>
                <w:szCs w:val="18"/>
                <w:lang w:eastAsia="ko-KR"/>
              </w:rPr>
            </w:pPr>
            <w:r w:rsidRPr="00484889">
              <w:rPr>
                <w:rFonts w:ascii="Cambria" w:eastAsia="Times New Roman" w:hAnsi="Cambria" w:cs="Arial"/>
                <w:i/>
                <w:iCs/>
                <w:color w:val="000000"/>
                <w:sz w:val="18"/>
                <w:szCs w:val="18"/>
                <w:lang w:eastAsia="ko-KR"/>
              </w:rPr>
              <w:t>2.8%</w:t>
            </w:r>
          </w:p>
        </w:tc>
      </w:tr>
      <w:tr w:rsidR="00093612" w:rsidRPr="00BF5FE1" w14:paraId="77742BCD" w14:textId="77777777" w:rsidTr="00484889">
        <w:trPr>
          <w:trHeight w:hRule="exact" w:val="432"/>
        </w:trPr>
        <w:tc>
          <w:tcPr>
            <w:tcW w:w="1705" w:type="dxa"/>
            <w:shd w:val="clear" w:color="auto" w:fill="auto"/>
            <w:vAlign w:val="center"/>
            <w:hideMark/>
          </w:tcPr>
          <w:p w14:paraId="2623849F" w14:textId="77777777" w:rsidR="00E25126" w:rsidRPr="00BF5FE1" w:rsidRDefault="00E25126" w:rsidP="00D416F0">
            <w:pPr>
              <w:spacing w:after="0" w:line="240" w:lineRule="auto"/>
              <w:rPr>
                <w:rFonts w:ascii="Cambria" w:eastAsia="Times New Roman" w:hAnsi="Cambria" w:cs="Arial"/>
                <w:color w:val="000000"/>
                <w:sz w:val="18"/>
                <w:szCs w:val="18"/>
                <w:lang w:eastAsia="ko-KR"/>
              </w:rPr>
            </w:pPr>
            <w:r w:rsidRPr="00BF5FE1">
              <w:rPr>
                <w:rFonts w:ascii="Cambria" w:eastAsia="Times New Roman" w:hAnsi="Cambria" w:cs="Arial"/>
                <w:color w:val="000000"/>
                <w:sz w:val="18"/>
                <w:szCs w:val="18"/>
                <w:lang w:eastAsia="ko-KR"/>
              </w:rPr>
              <w:t xml:space="preserve"> </w:t>
            </w:r>
            <w:r>
              <w:rPr>
                <w:rFonts w:ascii="Cambria" w:eastAsia="Times New Roman" w:hAnsi="Cambria" w:cs="Arial"/>
                <w:color w:val="000000"/>
                <w:sz w:val="18"/>
                <w:szCs w:val="18"/>
                <w:lang w:eastAsia="ko-KR"/>
              </w:rPr>
              <w:t>At least</w:t>
            </w:r>
            <w:r w:rsidRPr="00BF5FE1">
              <w:rPr>
                <w:rFonts w:ascii="Cambria" w:eastAsia="Times New Roman" w:hAnsi="Cambria" w:cs="Arial"/>
                <w:color w:val="000000"/>
                <w:sz w:val="18"/>
                <w:szCs w:val="18"/>
                <w:lang w:eastAsia="ko-KR"/>
              </w:rPr>
              <w:t xml:space="preserve"> $9Million </w:t>
            </w:r>
          </w:p>
        </w:tc>
        <w:tc>
          <w:tcPr>
            <w:tcW w:w="954" w:type="dxa"/>
            <w:shd w:val="clear" w:color="auto" w:fill="auto"/>
            <w:vAlign w:val="center"/>
            <w:hideMark/>
          </w:tcPr>
          <w:p w14:paraId="3BA39816" w14:textId="77777777" w:rsidR="00E25126" w:rsidRPr="00BF5FE1" w:rsidRDefault="00825636" w:rsidP="00484889">
            <w:pPr>
              <w:spacing w:after="0" w:line="240" w:lineRule="auto"/>
              <w:jc w:val="center"/>
              <w:rPr>
                <w:rFonts w:ascii="Cambria" w:eastAsia="Times New Roman" w:hAnsi="Cambria" w:cs="Arial"/>
                <w:color w:val="000000"/>
                <w:sz w:val="18"/>
                <w:szCs w:val="18"/>
                <w:lang w:eastAsia="ko-KR"/>
              </w:rPr>
            </w:pPr>
            <w:r>
              <w:rPr>
                <w:rFonts w:ascii="Cambria" w:eastAsia="Times New Roman" w:hAnsi="Cambria" w:cs="Arial"/>
                <w:color w:val="000000"/>
                <w:sz w:val="18"/>
                <w:szCs w:val="18"/>
                <w:lang w:eastAsia="ko-KR"/>
              </w:rPr>
              <w:t>$</w:t>
            </w:r>
            <w:r w:rsidR="00E25126" w:rsidRPr="00BF5FE1">
              <w:rPr>
                <w:rFonts w:ascii="Cambria" w:eastAsia="Times New Roman" w:hAnsi="Cambria" w:cs="Arial"/>
                <w:color w:val="000000"/>
                <w:sz w:val="18"/>
                <w:szCs w:val="18"/>
                <w:lang w:eastAsia="ko-KR"/>
              </w:rPr>
              <w:t>251,996</w:t>
            </w:r>
          </w:p>
        </w:tc>
        <w:tc>
          <w:tcPr>
            <w:tcW w:w="1131" w:type="dxa"/>
            <w:shd w:val="clear" w:color="auto" w:fill="auto"/>
            <w:vAlign w:val="center"/>
            <w:hideMark/>
          </w:tcPr>
          <w:p w14:paraId="0E0E530B" w14:textId="77777777" w:rsidR="00E25126" w:rsidRPr="00484889" w:rsidRDefault="00E25126" w:rsidP="00484889">
            <w:pPr>
              <w:spacing w:after="0" w:line="240" w:lineRule="auto"/>
              <w:jc w:val="center"/>
              <w:rPr>
                <w:rFonts w:ascii="Cambria" w:eastAsia="Times New Roman" w:hAnsi="Cambria" w:cs="Arial"/>
                <w:i/>
                <w:iCs/>
                <w:color w:val="000000"/>
                <w:sz w:val="18"/>
                <w:szCs w:val="18"/>
                <w:lang w:eastAsia="ko-KR"/>
              </w:rPr>
            </w:pPr>
            <w:r w:rsidRPr="00484889">
              <w:rPr>
                <w:rFonts w:ascii="Cambria" w:eastAsia="Times New Roman" w:hAnsi="Cambria" w:cs="Arial"/>
                <w:i/>
                <w:iCs/>
                <w:color w:val="000000"/>
                <w:sz w:val="18"/>
                <w:szCs w:val="18"/>
                <w:lang w:eastAsia="ko-KR"/>
              </w:rPr>
              <w:t>77.5%</w:t>
            </w:r>
          </w:p>
        </w:tc>
        <w:tc>
          <w:tcPr>
            <w:tcW w:w="1083" w:type="dxa"/>
            <w:shd w:val="clear" w:color="auto" w:fill="auto"/>
            <w:vAlign w:val="center"/>
            <w:hideMark/>
          </w:tcPr>
          <w:p w14:paraId="569498AC" w14:textId="77777777" w:rsidR="00E25126" w:rsidRPr="00BF5FE1" w:rsidRDefault="00825636" w:rsidP="00484889">
            <w:pPr>
              <w:spacing w:after="0" w:line="240" w:lineRule="auto"/>
              <w:jc w:val="center"/>
              <w:rPr>
                <w:rFonts w:ascii="Cambria" w:eastAsia="Times New Roman" w:hAnsi="Cambria" w:cs="Arial"/>
                <w:color w:val="000000"/>
                <w:sz w:val="18"/>
                <w:szCs w:val="18"/>
                <w:lang w:eastAsia="ko-KR"/>
              </w:rPr>
            </w:pPr>
            <w:r>
              <w:rPr>
                <w:rFonts w:ascii="Cambria" w:eastAsia="Times New Roman" w:hAnsi="Cambria" w:cs="Arial"/>
                <w:color w:val="000000"/>
                <w:sz w:val="18"/>
                <w:szCs w:val="18"/>
                <w:lang w:eastAsia="ko-KR"/>
              </w:rPr>
              <w:t>$</w:t>
            </w:r>
            <w:r w:rsidR="00E25126" w:rsidRPr="00BF5FE1">
              <w:rPr>
                <w:rFonts w:ascii="Cambria" w:eastAsia="Times New Roman" w:hAnsi="Cambria" w:cs="Arial"/>
                <w:color w:val="000000"/>
                <w:sz w:val="18"/>
                <w:szCs w:val="18"/>
                <w:lang w:eastAsia="ko-KR"/>
              </w:rPr>
              <w:t>7,606,752</w:t>
            </w:r>
          </w:p>
        </w:tc>
        <w:tc>
          <w:tcPr>
            <w:tcW w:w="1161" w:type="dxa"/>
            <w:shd w:val="clear" w:color="auto" w:fill="auto"/>
            <w:vAlign w:val="center"/>
            <w:hideMark/>
          </w:tcPr>
          <w:p w14:paraId="1DB1E9DC" w14:textId="77777777" w:rsidR="00E25126" w:rsidRPr="00484889" w:rsidRDefault="00E25126" w:rsidP="00484889">
            <w:pPr>
              <w:spacing w:after="0" w:line="240" w:lineRule="auto"/>
              <w:jc w:val="center"/>
              <w:rPr>
                <w:rFonts w:ascii="Cambria" w:eastAsia="Times New Roman" w:hAnsi="Cambria" w:cs="Arial"/>
                <w:i/>
                <w:iCs/>
                <w:color w:val="000000"/>
                <w:sz w:val="18"/>
                <w:szCs w:val="18"/>
                <w:lang w:eastAsia="ko-KR"/>
              </w:rPr>
            </w:pPr>
            <w:r w:rsidRPr="00484889">
              <w:rPr>
                <w:rFonts w:ascii="Cambria" w:eastAsia="Times New Roman" w:hAnsi="Cambria" w:cs="Arial"/>
                <w:i/>
                <w:iCs/>
                <w:color w:val="000000"/>
                <w:sz w:val="18"/>
                <w:szCs w:val="18"/>
                <w:lang w:eastAsia="ko-KR"/>
              </w:rPr>
              <w:t>90.2%</w:t>
            </w:r>
          </w:p>
        </w:tc>
        <w:tc>
          <w:tcPr>
            <w:tcW w:w="1184" w:type="dxa"/>
            <w:shd w:val="clear" w:color="auto" w:fill="auto"/>
            <w:vAlign w:val="center"/>
            <w:hideMark/>
          </w:tcPr>
          <w:p w14:paraId="4D655B90" w14:textId="77777777" w:rsidR="00E25126" w:rsidRPr="00BF5FE1" w:rsidRDefault="00825636" w:rsidP="00484889">
            <w:pPr>
              <w:spacing w:after="0" w:line="240" w:lineRule="auto"/>
              <w:jc w:val="center"/>
              <w:rPr>
                <w:rFonts w:ascii="Cambria" w:eastAsia="Times New Roman" w:hAnsi="Cambria" w:cs="Arial"/>
                <w:color w:val="000000"/>
                <w:sz w:val="18"/>
                <w:szCs w:val="18"/>
                <w:lang w:eastAsia="ko-KR"/>
              </w:rPr>
            </w:pPr>
            <w:r>
              <w:rPr>
                <w:rFonts w:ascii="Cambria" w:eastAsia="Times New Roman" w:hAnsi="Cambria" w:cs="Arial"/>
                <w:color w:val="000000"/>
                <w:sz w:val="18"/>
                <w:szCs w:val="18"/>
                <w:lang w:eastAsia="ko-KR"/>
              </w:rPr>
              <w:t>$</w:t>
            </w:r>
            <w:r w:rsidR="00E25126" w:rsidRPr="00BF5FE1">
              <w:rPr>
                <w:rFonts w:ascii="Cambria" w:eastAsia="Times New Roman" w:hAnsi="Cambria" w:cs="Arial"/>
                <w:color w:val="000000"/>
                <w:sz w:val="18"/>
                <w:szCs w:val="18"/>
                <w:lang w:eastAsia="ko-KR"/>
              </w:rPr>
              <w:t>645</w:t>
            </w:r>
          </w:p>
        </w:tc>
        <w:tc>
          <w:tcPr>
            <w:tcW w:w="1208" w:type="dxa"/>
            <w:shd w:val="clear" w:color="auto" w:fill="auto"/>
            <w:vAlign w:val="center"/>
            <w:hideMark/>
          </w:tcPr>
          <w:p w14:paraId="44767775" w14:textId="77777777" w:rsidR="00E25126" w:rsidRPr="00BF5FE1" w:rsidRDefault="00E25126" w:rsidP="00484889">
            <w:pPr>
              <w:spacing w:after="0" w:line="240" w:lineRule="auto"/>
              <w:jc w:val="center"/>
              <w:rPr>
                <w:rFonts w:ascii="Cambria" w:eastAsia="Times New Roman" w:hAnsi="Cambria" w:cs="Arial"/>
                <w:color w:val="000000"/>
                <w:sz w:val="18"/>
                <w:szCs w:val="18"/>
                <w:lang w:eastAsia="ko-KR"/>
              </w:rPr>
            </w:pPr>
            <w:r w:rsidRPr="00BF5FE1">
              <w:rPr>
                <w:rFonts w:ascii="Cambria" w:eastAsia="Times New Roman" w:hAnsi="Cambria" w:cs="Arial"/>
                <w:color w:val="000000"/>
                <w:sz w:val="18"/>
                <w:szCs w:val="18"/>
                <w:lang w:eastAsia="ko-KR"/>
              </w:rPr>
              <w:t>11,789</w:t>
            </w:r>
          </w:p>
        </w:tc>
        <w:tc>
          <w:tcPr>
            <w:tcW w:w="1199" w:type="dxa"/>
            <w:shd w:val="clear" w:color="auto" w:fill="auto"/>
            <w:vAlign w:val="center"/>
            <w:hideMark/>
          </w:tcPr>
          <w:p w14:paraId="0FD19CAC" w14:textId="77777777" w:rsidR="00E25126" w:rsidRPr="00484889" w:rsidRDefault="00E25126" w:rsidP="00484889">
            <w:pPr>
              <w:spacing w:after="0" w:line="240" w:lineRule="auto"/>
              <w:jc w:val="center"/>
              <w:rPr>
                <w:rFonts w:ascii="Cambria" w:eastAsia="Times New Roman" w:hAnsi="Cambria" w:cs="Arial"/>
                <w:i/>
                <w:iCs/>
                <w:color w:val="000000"/>
                <w:sz w:val="18"/>
                <w:szCs w:val="18"/>
                <w:lang w:eastAsia="ko-KR"/>
              </w:rPr>
            </w:pPr>
            <w:r w:rsidRPr="00484889">
              <w:rPr>
                <w:rFonts w:ascii="Cambria" w:eastAsia="Times New Roman" w:hAnsi="Cambria" w:cs="Arial"/>
                <w:i/>
                <w:iCs/>
                <w:color w:val="000000"/>
                <w:sz w:val="18"/>
                <w:szCs w:val="18"/>
                <w:lang w:eastAsia="ko-KR"/>
              </w:rPr>
              <w:t>10.5%</w:t>
            </w:r>
          </w:p>
        </w:tc>
      </w:tr>
      <w:tr w:rsidR="00093612" w:rsidRPr="00BF5FE1" w14:paraId="456EFA9E" w14:textId="77777777" w:rsidTr="00484889">
        <w:trPr>
          <w:trHeight w:hRule="exact" w:val="432"/>
        </w:trPr>
        <w:tc>
          <w:tcPr>
            <w:tcW w:w="1705" w:type="dxa"/>
            <w:shd w:val="clear" w:color="auto" w:fill="auto"/>
            <w:vAlign w:val="center"/>
            <w:hideMark/>
          </w:tcPr>
          <w:p w14:paraId="3EC155F4" w14:textId="77777777" w:rsidR="00E25126" w:rsidRPr="00BF5FE1" w:rsidRDefault="00E25126" w:rsidP="00D416F0">
            <w:pPr>
              <w:spacing w:after="0" w:line="240" w:lineRule="auto"/>
              <w:rPr>
                <w:rFonts w:ascii="Cambria" w:eastAsia="Times New Roman" w:hAnsi="Cambria" w:cs="Arial"/>
                <w:color w:val="000000"/>
                <w:sz w:val="18"/>
                <w:szCs w:val="18"/>
                <w:lang w:eastAsia="ko-KR"/>
              </w:rPr>
            </w:pPr>
            <w:r w:rsidRPr="00BF5FE1">
              <w:rPr>
                <w:rFonts w:ascii="Cambria" w:eastAsia="Times New Roman" w:hAnsi="Cambria" w:cs="Arial"/>
                <w:color w:val="000000"/>
                <w:sz w:val="18"/>
                <w:szCs w:val="18"/>
                <w:lang w:eastAsia="ko-KR"/>
              </w:rPr>
              <w:t xml:space="preserve"> Total or average </w:t>
            </w:r>
          </w:p>
        </w:tc>
        <w:tc>
          <w:tcPr>
            <w:tcW w:w="954" w:type="dxa"/>
            <w:shd w:val="clear" w:color="auto" w:fill="auto"/>
            <w:vAlign w:val="center"/>
            <w:hideMark/>
          </w:tcPr>
          <w:p w14:paraId="1A0B3C7F" w14:textId="77777777" w:rsidR="00E25126" w:rsidRPr="00BF5FE1" w:rsidRDefault="00825636" w:rsidP="00484889">
            <w:pPr>
              <w:spacing w:after="0" w:line="240" w:lineRule="auto"/>
              <w:jc w:val="center"/>
              <w:rPr>
                <w:rFonts w:ascii="Cambria" w:eastAsia="Times New Roman" w:hAnsi="Cambria" w:cs="Arial"/>
                <w:color w:val="000000"/>
                <w:sz w:val="18"/>
                <w:szCs w:val="18"/>
                <w:lang w:eastAsia="ko-KR"/>
              </w:rPr>
            </w:pPr>
            <w:r>
              <w:rPr>
                <w:rFonts w:ascii="Cambria" w:eastAsia="Times New Roman" w:hAnsi="Cambria" w:cs="Arial"/>
                <w:color w:val="000000"/>
                <w:sz w:val="18"/>
                <w:szCs w:val="18"/>
                <w:lang w:eastAsia="ko-KR"/>
              </w:rPr>
              <w:t>$</w:t>
            </w:r>
            <w:r w:rsidR="00E25126" w:rsidRPr="00BF5FE1">
              <w:rPr>
                <w:rFonts w:ascii="Cambria" w:eastAsia="Times New Roman" w:hAnsi="Cambria" w:cs="Arial"/>
                <w:color w:val="000000"/>
                <w:sz w:val="18"/>
                <w:szCs w:val="18"/>
                <w:lang w:eastAsia="ko-KR"/>
              </w:rPr>
              <w:t>325,209</w:t>
            </w:r>
          </w:p>
        </w:tc>
        <w:tc>
          <w:tcPr>
            <w:tcW w:w="1131" w:type="dxa"/>
            <w:shd w:val="clear" w:color="auto" w:fill="auto"/>
            <w:vAlign w:val="center"/>
            <w:hideMark/>
          </w:tcPr>
          <w:p w14:paraId="3C1C9939" w14:textId="77777777" w:rsidR="00E25126" w:rsidRPr="00484889" w:rsidRDefault="00E25126" w:rsidP="00484889">
            <w:pPr>
              <w:spacing w:after="0" w:line="240" w:lineRule="auto"/>
              <w:jc w:val="center"/>
              <w:rPr>
                <w:rFonts w:ascii="Cambria" w:eastAsia="Times New Roman" w:hAnsi="Cambria" w:cs="Arial"/>
                <w:i/>
                <w:iCs/>
                <w:color w:val="000000"/>
                <w:sz w:val="18"/>
                <w:szCs w:val="18"/>
                <w:lang w:eastAsia="ko-KR"/>
              </w:rPr>
            </w:pPr>
            <w:r w:rsidRPr="00484889">
              <w:rPr>
                <w:rFonts w:ascii="Cambria" w:eastAsia="Times New Roman" w:hAnsi="Cambria" w:cs="Arial"/>
                <w:i/>
                <w:iCs/>
                <w:color w:val="000000"/>
                <w:sz w:val="18"/>
                <w:szCs w:val="18"/>
                <w:lang w:eastAsia="ko-KR"/>
              </w:rPr>
              <w:t>100.0%</w:t>
            </w:r>
          </w:p>
        </w:tc>
        <w:tc>
          <w:tcPr>
            <w:tcW w:w="1083" w:type="dxa"/>
            <w:shd w:val="clear" w:color="auto" w:fill="auto"/>
            <w:vAlign w:val="center"/>
            <w:hideMark/>
          </w:tcPr>
          <w:p w14:paraId="302EE551" w14:textId="77777777" w:rsidR="00E25126" w:rsidRPr="00BF5FE1" w:rsidRDefault="00825636" w:rsidP="00484889">
            <w:pPr>
              <w:spacing w:after="0" w:line="240" w:lineRule="auto"/>
              <w:jc w:val="center"/>
              <w:rPr>
                <w:rFonts w:ascii="Cambria" w:eastAsia="Times New Roman" w:hAnsi="Cambria" w:cs="Arial"/>
                <w:color w:val="000000"/>
                <w:sz w:val="18"/>
                <w:szCs w:val="18"/>
                <w:lang w:eastAsia="ko-KR"/>
              </w:rPr>
            </w:pPr>
            <w:r>
              <w:rPr>
                <w:rFonts w:ascii="Cambria" w:eastAsia="Times New Roman" w:hAnsi="Cambria" w:cs="Arial"/>
                <w:color w:val="000000"/>
                <w:sz w:val="18"/>
                <w:szCs w:val="18"/>
                <w:lang w:eastAsia="ko-KR"/>
              </w:rPr>
              <w:t>$</w:t>
            </w:r>
            <w:r w:rsidR="00E25126" w:rsidRPr="00BF5FE1">
              <w:rPr>
                <w:rFonts w:ascii="Cambria" w:eastAsia="Times New Roman" w:hAnsi="Cambria" w:cs="Arial"/>
                <w:color w:val="000000"/>
                <w:sz w:val="18"/>
                <w:szCs w:val="18"/>
                <w:lang w:eastAsia="ko-KR"/>
              </w:rPr>
              <w:t>8,431,906</w:t>
            </w:r>
          </w:p>
        </w:tc>
        <w:tc>
          <w:tcPr>
            <w:tcW w:w="1161" w:type="dxa"/>
            <w:shd w:val="clear" w:color="auto" w:fill="auto"/>
            <w:vAlign w:val="center"/>
            <w:hideMark/>
          </w:tcPr>
          <w:p w14:paraId="12202474" w14:textId="77777777" w:rsidR="00E25126" w:rsidRPr="00484889" w:rsidRDefault="00E25126" w:rsidP="00484889">
            <w:pPr>
              <w:spacing w:after="0" w:line="240" w:lineRule="auto"/>
              <w:jc w:val="center"/>
              <w:rPr>
                <w:rFonts w:ascii="Cambria" w:eastAsia="Times New Roman" w:hAnsi="Cambria" w:cs="Arial"/>
                <w:i/>
                <w:iCs/>
                <w:color w:val="000000"/>
                <w:sz w:val="18"/>
                <w:szCs w:val="18"/>
                <w:lang w:eastAsia="ko-KR"/>
              </w:rPr>
            </w:pPr>
            <w:r w:rsidRPr="00484889">
              <w:rPr>
                <w:rFonts w:ascii="Cambria" w:eastAsia="Times New Roman" w:hAnsi="Cambria" w:cs="Arial"/>
                <w:i/>
                <w:iCs/>
                <w:color w:val="000000"/>
                <w:sz w:val="18"/>
                <w:szCs w:val="18"/>
                <w:lang w:eastAsia="ko-KR"/>
              </w:rPr>
              <w:t>100.0%</w:t>
            </w:r>
          </w:p>
        </w:tc>
        <w:tc>
          <w:tcPr>
            <w:tcW w:w="1184" w:type="dxa"/>
            <w:shd w:val="clear" w:color="auto" w:fill="auto"/>
            <w:vAlign w:val="center"/>
            <w:hideMark/>
          </w:tcPr>
          <w:p w14:paraId="76232950" w14:textId="77777777" w:rsidR="00E25126" w:rsidRPr="00BF5FE1" w:rsidRDefault="00825636" w:rsidP="00484889">
            <w:pPr>
              <w:spacing w:after="0" w:line="240" w:lineRule="auto"/>
              <w:jc w:val="center"/>
              <w:rPr>
                <w:rFonts w:ascii="Cambria" w:eastAsia="Times New Roman" w:hAnsi="Cambria" w:cs="Arial"/>
                <w:color w:val="000000"/>
                <w:sz w:val="18"/>
                <w:szCs w:val="18"/>
                <w:lang w:eastAsia="ko-KR"/>
              </w:rPr>
            </w:pPr>
            <w:r>
              <w:rPr>
                <w:rFonts w:ascii="Cambria" w:eastAsia="Times New Roman" w:hAnsi="Cambria" w:cs="Arial"/>
                <w:color w:val="000000"/>
                <w:sz w:val="18"/>
                <w:szCs w:val="18"/>
                <w:lang w:eastAsia="ko-KR"/>
              </w:rPr>
              <w:t>$</w:t>
            </w:r>
            <w:r w:rsidR="00E25126" w:rsidRPr="00BF5FE1">
              <w:rPr>
                <w:rFonts w:ascii="Cambria" w:eastAsia="Times New Roman" w:hAnsi="Cambria" w:cs="Arial"/>
                <w:color w:val="000000"/>
                <w:sz w:val="18"/>
                <w:szCs w:val="18"/>
                <w:lang w:eastAsia="ko-KR"/>
              </w:rPr>
              <w:t>75</w:t>
            </w:r>
          </w:p>
        </w:tc>
        <w:tc>
          <w:tcPr>
            <w:tcW w:w="1208" w:type="dxa"/>
            <w:shd w:val="clear" w:color="auto" w:fill="auto"/>
            <w:vAlign w:val="center"/>
            <w:hideMark/>
          </w:tcPr>
          <w:p w14:paraId="3DF4E497" w14:textId="77777777" w:rsidR="00E25126" w:rsidRPr="00BF5FE1" w:rsidRDefault="00E25126" w:rsidP="00484889">
            <w:pPr>
              <w:spacing w:after="0" w:line="240" w:lineRule="auto"/>
              <w:jc w:val="center"/>
              <w:rPr>
                <w:rFonts w:ascii="Cambria" w:eastAsia="Times New Roman" w:hAnsi="Cambria" w:cs="Arial"/>
                <w:color w:val="000000"/>
                <w:sz w:val="18"/>
                <w:szCs w:val="18"/>
                <w:lang w:eastAsia="ko-KR"/>
              </w:rPr>
            </w:pPr>
            <w:r w:rsidRPr="00BF5FE1">
              <w:rPr>
                <w:rFonts w:ascii="Cambria" w:eastAsia="Times New Roman" w:hAnsi="Cambria" w:cs="Arial"/>
                <w:color w:val="000000"/>
                <w:sz w:val="18"/>
                <w:szCs w:val="18"/>
                <w:lang w:eastAsia="ko-KR"/>
              </w:rPr>
              <w:t>112,509</w:t>
            </w:r>
          </w:p>
        </w:tc>
        <w:tc>
          <w:tcPr>
            <w:tcW w:w="1199" w:type="dxa"/>
            <w:shd w:val="clear" w:color="auto" w:fill="auto"/>
            <w:vAlign w:val="center"/>
            <w:hideMark/>
          </w:tcPr>
          <w:p w14:paraId="76F23883" w14:textId="77777777" w:rsidR="00E25126" w:rsidRPr="00484889" w:rsidRDefault="00E25126" w:rsidP="00484889">
            <w:pPr>
              <w:spacing w:after="0" w:line="240" w:lineRule="auto"/>
              <w:jc w:val="center"/>
              <w:rPr>
                <w:rFonts w:ascii="Cambria" w:eastAsia="Times New Roman" w:hAnsi="Cambria" w:cs="Arial"/>
                <w:i/>
                <w:iCs/>
                <w:color w:val="000000"/>
                <w:sz w:val="18"/>
                <w:szCs w:val="18"/>
                <w:lang w:eastAsia="ko-KR"/>
              </w:rPr>
            </w:pPr>
            <w:r w:rsidRPr="00484889">
              <w:rPr>
                <w:rFonts w:ascii="Cambria" w:eastAsia="Times New Roman" w:hAnsi="Cambria" w:cs="Arial"/>
                <w:i/>
                <w:iCs/>
                <w:color w:val="000000"/>
                <w:sz w:val="18"/>
                <w:szCs w:val="18"/>
                <w:lang w:eastAsia="ko-KR"/>
              </w:rPr>
              <w:t>100.0%</w:t>
            </w:r>
          </w:p>
        </w:tc>
      </w:tr>
    </w:tbl>
    <w:p w14:paraId="4D915125" w14:textId="77777777" w:rsidR="00152905" w:rsidRDefault="00E25126" w:rsidP="00E25126">
      <w:pPr>
        <w:tabs>
          <w:tab w:val="left" w:pos="7050"/>
        </w:tabs>
        <w:spacing w:after="0"/>
        <w:rPr>
          <w:rFonts w:asciiTheme="majorHAnsi" w:eastAsiaTheme="majorEastAsia" w:hAnsiTheme="majorHAnsi" w:cstheme="majorBidi"/>
          <w:bCs/>
          <w:color w:val="000000" w:themeColor="text1"/>
          <w:sz w:val="18"/>
          <w:szCs w:val="18"/>
        </w:rPr>
      </w:pPr>
      <w:r w:rsidRPr="00065914">
        <w:rPr>
          <w:rFonts w:asciiTheme="majorHAnsi" w:eastAsiaTheme="majorEastAsia" w:hAnsiTheme="majorHAnsi" w:cstheme="majorBidi"/>
          <w:bCs/>
          <w:color w:val="000000" w:themeColor="text1"/>
          <w:sz w:val="18"/>
          <w:szCs w:val="18"/>
        </w:rPr>
        <w:t xml:space="preserve">Source: Department of Revenue (2018 </w:t>
      </w:r>
      <w:r w:rsidR="00152905" w:rsidRPr="00A319E7">
        <w:rPr>
          <w:rFonts w:asciiTheme="majorHAnsi" w:eastAsiaTheme="majorEastAsia" w:hAnsiTheme="majorHAnsi" w:cstheme="majorBidi"/>
          <w:bCs/>
          <w:color w:val="000000" w:themeColor="text1"/>
          <w:sz w:val="18"/>
          <w:szCs w:val="18"/>
        </w:rPr>
        <w:t>corporate excise</w:t>
      </w:r>
      <w:r w:rsidR="00152905" w:rsidRPr="00065914">
        <w:rPr>
          <w:rFonts w:asciiTheme="majorHAnsi" w:eastAsiaTheme="majorEastAsia" w:hAnsiTheme="majorHAnsi" w:cstheme="majorBidi"/>
          <w:bCs/>
          <w:color w:val="000000" w:themeColor="text1"/>
          <w:sz w:val="16"/>
          <w:szCs w:val="16"/>
        </w:rPr>
        <w:t xml:space="preserve"> return</w:t>
      </w:r>
      <w:r w:rsidR="00152905">
        <w:rPr>
          <w:rFonts w:asciiTheme="majorHAnsi" w:eastAsiaTheme="majorEastAsia" w:hAnsiTheme="majorHAnsi" w:cstheme="majorBidi"/>
          <w:bCs/>
          <w:color w:val="000000" w:themeColor="text1"/>
          <w:sz w:val="16"/>
          <w:szCs w:val="16"/>
        </w:rPr>
        <w:t>s</w:t>
      </w:r>
      <w:r w:rsidRPr="00065914">
        <w:rPr>
          <w:rFonts w:asciiTheme="majorHAnsi" w:eastAsiaTheme="majorEastAsia" w:hAnsiTheme="majorHAnsi" w:cstheme="majorBidi"/>
          <w:bCs/>
          <w:color w:val="000000" w:themeColor="text1"/>
          <w:sz w:val="18"/>
          <w:szCs w:val="18"/>
        </w:rPr>
        <w:t>)</w:t>
      </w:r>
      <w:r>
        <w:rPr>
          <w:rFonts w:asciiTheme="majorHAnsi" w:eastAsiaTheme="majorEastAsia" w:hAnsiTheme="majorHAnsi" w:cstheme="majorBidi"/>
          <w:bCs/>
          <w:color w:val="000000" w:themeColor="text1"/>
          <w:sz w:val="18"/>
          <w:szCs w:val="18"/>
        </w:rPr>
        <w:t xml:space="preserve">. </w:t>
      </w:r>
    </w:p>
    <w:p w14:paraId="5AE2D8CC" w14:textId="77777777" w:rsidR="00152905" w:rsidRDefault="00E25126" w:rsidP="00E25126">
      <w:pPr>
        <w:tabs>
          <w:tab w:val="left" w:pos="7050"/>
        </w:tabs>
        <w:spacing w:after="0"/>
        <w:rPr>
          <w:rFonts w:asciiTheme="majorHAnsi" w:eastAsiaTheme="majorEastAsia" w:hAnsiTheme="majorHAnsi" w:cstheme="majorBidi"/>
          <w:bCs/>
          <w:color w:val="000000" w:themeColor="text1"/>
          <w:sz w:val="18"/>
          <w:szCs w:val="18"/>
        </w:rPr>
      </w:pPr>
      <w:r w:rsidRPr="00065914">
        <w:rPr>
          <w:rFonts w:asciiTheme="majorHAnsi" w:eastAsiaTheme="majorEastAsia" w:hAnsiTheme="majorHAnsi" w:cstheme="majorBidi"/>
          <w:bCs/>
          <w:color w:val="000000" w:themeColor="text1"/>
          <w:sz w:val="18"/>
          <w:szCs w:val="18"/>
        </w:rPr>
        <w:t>Note</w:t>
      </w:r>
      <w:r>
        <w:rPr>
          <w:rFonts w:asciiTheme="majorHAnsi" w:eastAsiaTheme="majorEastAsia" w:hAnsiTheme="majorHAnsi" w:cstheme="majorBidi"/>
          <w:bCs/>
          <w:color w:val="000000" w:themeColor="text1"/>
          <w:sz w:val="18"/>
          <w:szCs w:val="18"/>
        </w:rPr>
        <w:t>s</w:t>
      </w:r>
      <w:r w:rsidRPr="00065914">
        <w:rPr>
          <w:rFonts w:asciiTheme="majorHAnsi" w:eastAsiaTheme="majorEastAsia" w:hAnsiTheme="majorHAnsi" w:cstheme="majorBidi"/>
          <w:bCs/>
          <w:color w:val="000000" w:themeColor="text1"/>
          <w:sz w:val="18"/>
          <w:szCs w:val="18"/>
        </w:rPr>
        <w:t xml:space="preserve">: </w:t>
      </w:r>
      <w:r>
        <w:rPr>
          <w:rFonts w:asciiTheme="majorHAnsi" w:eastAsiaTheme="majorEastAsia" w:hAnsiTheme="majorHAnsi" w:cstheme="majorBidi"/>
          <w:bCs/>
          <w:color w:val="000000" w:themeColor="text1"/>
          <w:sz w:val="18"/>
          <w:szCs w:val="18"/>
        </w:rPr>
        <w:t>1. T</w:t>
      </w:r>
      <w:r w:rsidRPr="00065914">
        <w:rPr>
          <w:rFonts w:asciiTheme="majorHAnsi" w:eastAsiaTheme="majorEastAsia" w:hAnsiTheme="majorHAnsi" w:cstheme="majorBidi"/>
          <w:bCs/>
          <w:color w:val="000000" w:themeColor="text1"/>
          <w:sz w:val="18"/>
          <w:szCs w:val="18"/>
        </w:rPr>
        <w:t xml:space="preserve">he data is preliminary and subject to </w:t>
      </w:r>
      <w:r w:rsidR="00152905">
        <w:rPr>
          <w:rFonts w:asciiTheme="majorHAnsi" w:eastAsiaTheme="majorEastAsia" w:hAnsiTheme="majorHAnsi" w:cstheme="majorBidi"/>
          <w:bCs/>
          <w:color w:val="000000" w:themeColor="text1"/>
          <w:sz w:val="18"/>
          <w:szCs w:val="18"/>
        </w:rPr>
        <w:t>change</w:t>
      </w:r>
      <w:r w:rsidRPr="00065914">
        <w:rPr>
          <w:rFonts w:asciiTheme="majorHAnsi" w:eastAsiaTheme="majorEastAsia" w:hAnsiTheme="majorHAnsi" w:cstheme="majorBidi"/>
          <w:bCs/>
          <w:color w:val="000000" w:themeColor="text1"/>
          <w:sz w:val="18"/>
          <w:szCs w:val="18"/>
        </w:rPr>
        <w:t>.</w:t>
      </w:r>
      <w:r>
        <w:rPr>
          <w:rFonts w:asciiTheme="majorHAnsi" w:eastAsiaTheme="majorEastAsia" w:hAnsiTheme="majorHAnsi" w:cstheme="majorBidi"/>
          <w:bCs/>
          <w:color w:val="000000" w:themeColor="text1"/>
          <w:sz w:val="18"/>
          <w:szCs w:val="18"/>
        </w:rPr>
        <w:t xml:space="preserve"> </w:t>
      </w:r>
    </w:p>
    <w:p w14:paraId="4BA3FA94" w14:textId="77777777" w:rsidR="00E25126" w:rsidRDefault="00152905" w:rsidP="00E25126">
      <w:pPr>
        <w:tabs>
          <w:tab w:val="left" w:pos="7050"/>
        </w:tabs>
        <w:spacing w:after="0"/>
        <w:rPr>
          <w:rFonts w:asciiTheme="majorHAnsi" w:eastAsiaTheme="majorEastAsia" w:hAnsiTheme="majorHAnsi" w:cstheme="majorBidi"/>
          <w:bCs/>
          <w:color w:val="000000" w:themeColor="text1"/>
          <w:sz w:val="18"/>
          <w:szCs w:val="18"/>
        </w:rPr>
      </w:pPr>
      <w:r>
        <w:rPr>
          <w:rFonts w:asciiTheme="majorHAnsi" w:eastAsiaTheme="majorEastAsia" w:hAnsiTheme="majorHAnsi" w:cstheme="majorBidi"/>
          <w:bCs/>
          <w:color w:val="000000" w:themeColor="text1"/>
          <w:sz w:val="18"/>
          <w:szCs w:val="18"/>
        </w:rPr>
        <w:t xml:space="preserve">             </w:t>
      </w:r>
      <w:r w:rsidR="00E25126">
        <w:rPr>
          <w:rFonts w:asciiTheme="majorHAnsi" w:eastAsiaTheme="majorEastAsia" w:hAnsiTheme="majorHAnsi" w:cstheme="majorBidi"/>
          <w:bCs/>
          <w:color w:val="000000" w:themeColor="text1"/>
          <w:sz w:val="18"/>
          <w:szCs w:val="18"/>
        </w:rPr>
        <w:t xml:space="preserve">2. </w:t>
      </w:r>
      <w:r>
        <w:rPr>
          <w:rFonts w:asciiTheme="majorHAnsi" w:eastAsiaTheme="majorEastAsia" w:hAnsiTheme="majorHAnsi" w:cstheme="majorBidi"/>
          <w:bCs/>
          <w:color w:val="000000" w:themeColor="text1"/>
          <w:sz w:val="18"/>
          <w:szCs w:val="18"/>
        </w:rPr>
        <w:t xml:space="preserve">Tax liability </w:t>
      </w:r>
      <w:r w:rsidR="00B46C0E">
        <w:rPr>
          <w:rFonts w:asciiTheme="majorHAnsi" w:eastAsiaTheme="majorEastAsia" w:hAnsiTheme="majorHAnsi" w:cstheme="majorBidi"/>
          <w:bCs/>
          <w:color w:val="000000" w:themeColor="text1"/>
          <w:sz w:val="18"/>
          <w:szCs w:val="18"/>
        </w:rPr>
        <w:t xml:space="preserve">is all from non-income measure </w:t>
      </w:r>
      <w:r>
        <w:rPr>
          <w:rFonts w:asciiTheme="majorHAnsi" w:eastAsiaTheme="majorEastAsia" w:hAnsiTheme="majorHAnsi" w:cstheme="majorBidi"/>
          <w:bCs/>
          <w:color w:val="000000" w:themeColor="text1"/>
          <w:sz w:val="18"/>
          <w:szCs w:val="18"/>
        </w:rPr>
        <w:t>for S Corporations with less than $6 million gross receipts</w:t>
      </w:r>
      <w:r w:rsidR="00E25126">
        <w:rPr>
          <w:rFonts w:asciiTheme="majorHAnsi" w:eastAsiaTheme="majorEastAsia" w:hAnsiTheme="majorHAnsi" w:cstheme="majorBidi"/>
          <w:bCs/>
          <w:color w:val="000000" w:themeColor="text1"/>
          <w:sz w:val="18"/>
          <w:szCs w:val="18"/>
        </w:rPr>
        <w:t xml:space="preserve">. Some taxable income </w:t>
      </w:r>
      <w:r w:rsidR="008F1BAC">
        <w:rPr>
          <w:rFonts w:asciiTheme="majorHAnsi" w:eastAsiaTheme="majorEastAsia" w:hAnsiTheme="majorHAnsi" w:cstheme="majorBidi"/>
          <w:bCs/>
          <w:color w:val="000000" w:themeColor="text1"/>
          <w:sz w:val="18"/>
          <w:szCs w:val="18"/>
        </w:rPr>
        <w:t>for</w:t>
      </w:r>
      <w:r w:rsidR="00E25126">
        <w:rPr>
          <w:rFonts w:asciiTheme="majorHAnsi" w:eastAsiaTheme="majorEastAsia" w:hAnsiTheme="majorHAnsi" w:cstheme="majorBidi"/>
          <w:bCs/>
          <w:color w:val="000000" w:themeColor="text1"/>
          <w:sz w:val="18"/>
          <w:szCs w:val="18"/>
        </w:rPr>
        <w:t xml:space="preserve"> th</w:t>
      </w:r>
      <w:r w:rsidR="008F1BAC">
        <w:rPr>
          <w:rFonts w:asciiTheme="majorHAnsi" w:eastAsiaTheme="majorEastAsia" w:hAnsiTheme="majorHAnsi" w:cstheme="majorBidi"/>
          <w:bCs/>
          <w:color w:val="000000" w:themeColor="text1"/>
          <w:sz w:val="18"/>
          <w:szCs w:val="18"/>
        </w:rPr>
        <w:t>is</w:t>
      </w:r>
      <w:r w:rsidR="00E25126">
        <w:rPr>
          <w:rFonts w:asciiTheme="majorHAnsi" w:eastAsiaTheme="majorEastAsia" w:hAnsiTheme="majorHAnsi" w:cstheme="majorBidi"/>
          <w:bCs/>
          <w:color w:val="000000" w:themeColor="text1"/>
          <w:sz w:val="18"/>
          <w:szCs w:val="18"/>
        </w:rPr>
        <w:t xml:space="preserve"> group </w:t>
      </w:r>
      <w:r w:rsidR="008F1BAC">
        <w:rPr>
          <w:rFonts w:asciiTheme="majorHAnsi" w:eastAsiaTheme="majorEastAsia" w:hAnsiTheme="majorHAnsi" w:cstheme="majorBidi"/>
          <w:bCs/>
          <w:color w:val="000000" w:themeColor="text1"/>
          <w:sz w:val="18"/>
          <w:szCs w:val="18"/>
        </w:rPr>
        <w:t>was</w:t>
      </w:r>
      <w:r w:rsidR="00E25126">
        <w:rPr>
          <w:rFonts w:asciiTheme="majorHAnsi" w:eastAsiaTheme="majorEastAsia" w:hAnsiTheme="majorHAnsi" w:cstheme="majorBidi"/>
          <w:bCs/>
          <w:color w:val="000000" w:themeColor="text1"/>
          <w:sz w:val="18"/>
          <w:szCs w:val="18"/>
        </w:rPr>
        <w:t xml:space="preserve"> </w:t>
      </w:r>
      <w:r w:rsidR="008F1BAC">
        <w:rPr>
          <w:rFonts w:asciiTheme="majorHAnsi" w:eastAsiaTheme="majorEastAsia" w:hAnsiTheme="majorHAnsi" w:cstheme="majorBidi"/>
          <w:bCs/>
          <w:color w:val="000000" w:themeColor="text1"/>
          <w:sz w:val="18"/>
          <w:szCs w:val="18"/>
        </w:rPr>
        <w:t>report</w:t>
      </w:r>
      <w:r w:rsidR="00E25126">
        <w:rPr>
          <w:rFonts w:asciiTheme="majorHAnsi" w:eastAsiaTheme="majorEastAsia" w:hAnsiTheme="majorHAnsi" w:cstheme="majorBidi"/>
          <w:bCs/>
          <w:color w:val="000000" w:themeColor="text1"/>
          <w:sz w:val="18"/>
          <w:szCs w:val="18"/>
        </w:rPr>
        <w:t xml:space="preserve">ed but </w:t>
      </w:r>
      <w:proofErr w:type="gramStart"/>
      <w:r w:rsidR="00E25126">
        <w:rPr>
          <w:rFonts w:asciiTheme="majorHAnsi" w:eastAsiaTheme="majorEastAsia" w:hAnsiTheme="majorHAnsi" w:cstheme="majorBidi"/>
          <w:bCs/>
          <w:color w:val="000000" w:themeColor="text1"/>
          <w:sz w:val="18"/>
          <w:szCs w:val="18"/>
        </w:rPr>
        <w:t>actually not</w:t>
      </w:r>
      <w:proofErr w:type="gramEnd"/>
      <w:r w:rsidR="00E25126">
        <w:rPr>
          <w:rFonts w:asciiTheme="majorHAnsi" w:eastAsiaTheme="majorEastAsia" w:hAnsiTheme="majorHAnsi" w:cstheme="majorBidi"/>
          <w:bCs/>
          <w:color w:val="000000" w:themeColor="text1"/>
          <w:sz w:val="18"/>
          <w:szCs w:val="18"/>
        </w:rPr>
        <w:t xml:space="preserve"> taxed. </w:t>
      </w:r>
    </w:p>
    <w:p w14:paraId="6CD0CBE4" w14:textId="77777777" w:rsidR="00E25126" w:rsidRDefault="00E25126" w:rsidP="000A1BE0">
      <w:pPr>
        <w:tabs>
          <w:tab w:val="left" w:pos="7050"/>
        </w:tabs>
        <w:spacing w:after="0"/>
        <w:rPr>
          <w:rFonts w:asciiTheme="majorHAnsi" w:eastAsiaTheme="majorEastAsia" w:hAnsiTheme="majorHAnsi" w:cstheme="majorBidi"/>
          <w:bCs/>
          <w:color w:val="000000" w:themeColor="text1"/>
          <w:sz w:val="24"/>
          <w:szCs w:val="24"/>
        </w:rPr>
      </w:pPr>
    </w:p>
    <w:p w14:paraId="212AD8A6" w14:textId="77777777" w:rsidR="000A1BE0" w:rsidRDefault="000A1BE0" w:rsidP="000A1BE0">
      <w:pPr>
        <w:tabs>
          <w:tab w:val="left" w:pos="7050"/>
        </w:tabs>
        <w:spacing w:after="0"/>
        <w:rPr>
          <w:rFonts w:asciiTheme="majorHAnsi" w:eastAsiaTheme="majorEastAsia" w:hAnsiTheme="majorHAnsi" w:cstheme="majorBidi"/>
          <w:bCs/>
          <w:color w:val="000000" w:themeColor="text1"/>
          <w:sz w:val="24"/>
          <w:szCs w:val="24"/>
        </w:rPr>
      </w:pPr>
    </w:p>
    <w:p w14:paraId="03C624A9" w14:textId="77777777" w:rsidR="00AE1B5B" w:rsidRDefault="00561A7D" w:rsidP="000A747D">
      <w:pPr>
        <w:tabs>
          <w:tab w:val="left" w:pos="7050"/>
        </w:tabs>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By </w:t>
      </w:r>
      <w:r w:rsidR="006F00AF">
        <w:rPr>
          <w:rFonts w:asciiTheme="majorHAnsi" w:eastAsiaTheme="majorEastAsia" w:hAnsiTheme="majorHAnsi" w:cstheme="majorBidi"/>
          <w:bCs/>
          <w:color w:val="000000" w:themeColor="text1"/>
          <w:sz w:val="24"/>
          <w:szCs w:val="24"/>
        </w:rPr>
        <w:t>range</w:t>
      </w:r>
      <w:r w:rsidR="000A1BE0">
        <w:rPr>
          <w:rFonts w:asciiTheme="majorHAnsi" w:eastAsiaTheme="majorEastAsia" w:hAnsiTheme="majorHAnsi" w:cstheme="majorBidi"/>
          <w:bCs/>
          <w:color w:val="000000" w:themeColor="text1"/>
          <w:sz w:val="24"/>
          <w:szCs w:val="24"/>
        </w:rPr>
        <w:t xml:space="preserve"> of taxable income, </w:t>
      </w:r>
      <w:r w:rsidR="00C337BF">
        <w:rPr>
          <w:rFonts w:asciiTheme="majorHAnsi" w:eastAsiaTheme="majorEastAsia" w:hAnsiTheme="majorHAnsi" w:cstheme="majorBidi"/>
          <w:bCs/>
          <w:color w:val="000000" w:themeColor="text1"/>
          <w:sz w:val="24"/>
          <w:szCs w:val="24"/>
        </w:rPr>
        <w:t>as shown in</w:t>
      </w:r>
      <w:r w:rsidR="00AE1B5B">
        <w:rPr>
          <w:rFonts w:asciiTheme="majorHAnsi" w:eastAsiaTheme="majorEastAsia" w:hAnsiTheme="majorHAnsi" w:cstheme="majorBidi"/>
          <w:bCs/>
          <w:color w:val="000000" w:themeColor="text1"/>
          <w:sz w:val="24"/>
          <w:szCs w:val="24"/>
        </w:rPr>
        <w:t xml:space="preserve"> Table </w:t>
      </w:r>
      <w:r w:rsidR="00C337BF">
        <w:rPr>
          <w:rFonts w:asciiTheme="majorHAnsi" w:eastAsiaTheme="majorEastAsia" w:hAnsiTheme="majorHAnsi" w:cstheme="majorBidi"/>
          <w:bCs/>
          <w:color w:val="000000" w:themeColor="text1"/>
          <w:sz w:val="24"/>
          <w:szCs w:val="24"/>
        </w:rPr>
        <w:t>3</w:t>
      </w:r>
      <w:r w:rsidR="00AE1B5B">
        <w:rPr>
          <w:rFonts w:asciiTheme="majorHAnsi" w:eastAsiaTheme="majorEastAsia" w:hAnsiTheme="majorHAnsi" w:cstheme="majorBidi"/>
          <w:bCs/>
          <w:color w:val="000000" w:themeColor="text1"/>
          <w:sz w:val="24"/>
          <w:szCs w:val="24"/>
        </w:rPr>
        <w:t xml:space="preserve">, </w:t>
      </w:r>
      <w:r w:rsidR="000A1BE0">
        <w:rPr>
          <w:rFonts w:asciiTheme="majorHAnsi" w:eastAsiaTheme="majorEastAsia" w:hAnsiTheme="majorHAnsi" w:cstheme="majorBidi"/>
          <w:bCs/>
          <w:color w:val="000000" w:themeColor="text1"/>
          <w:sz w:val="24"/>
          <w:szCs w:val="24"/>
        </w:rPr>
        <w:t xml:space="preserve">more than 90% of the S corporations had taxable income </w:t>
      </w:r>
      <w:r w:rsidR="00C337BF">
        <w:rPr>
          <w:rFonts w:asciiTheme="majorHAnsi" w:eastAsiaTheme="majorEastAsia" w:hAnsiTheme="majorHAnsi" w:cstheme="majorBidi"/>
          <w:bCs/>
          <w:color w:val="000000" w:themeColor="text1"/>
          <w:sz w:val="24"/>
          <w:szCs w:val="24"/>
        </w:rPr>
        <w:t>between</w:t>
      </w:r>
      <w:r w:rsidR="000A1BE0">
        <w:rPr>
          <w:rFonts w:asciiTheme="majorHAnsi" w:eastAsiaTheme="majorEastAsia" w:hAnsiTheme="majorHAnsi" w:cstheme="majorBidi"/>
          <w:bCs/>
          <w:color w:val="000000" w:themeColor="text1"/>
          <w:sz w:val="24"/>
          <w:szCs w:val="24"/>
        </w:rPr>
        <w:t xml:space="preserve"> $0 and $</w:t>
      </w:r>
      <w:r w:rsidR="00C337BF">
        <w:rPr>
          <w:rFonts w:asciiTheme="majorHAnsi" w:eastAsiaTheme="majorEastAsia" w:hAnsiTheme="majorHAnsi" w:cstheme="majorBidi"/>
          <w:bCs/>
          <w:color w:val="000000" w:themeColor="text1"/>
          <w:sz w:val="24"/>
          <w:szCs w:val="24"/>
        </w:rPr>
        <w:t>9</w:t>
      </w:r>
      <w:r w:rsidR="000A1BE0">
        <w:rPr>
          <w:rFonts w:asciiTheme="majorHAnsi" w:eastAsiaTheme="majorEastAsia" w:hAnsiTheme="majorHAnsi" w:cstheme="majorBidi"/>
          <w:bCs/>
          <w:color w:val="000000" w:themeColor="text1"/>
          <w:sz w:val="24"/>
          <w:szCs w:val="24"/>
        </w:rPr>
        <w:t>,</w:t>
      </w:r>
      <w:r w:rsidR="00C337BF">
        <w:rPr>
          <w:rFonts w:asciiTheme="majorHAnsi" w:eastAsiaTheme="majorEastAsia" w:hAnsiTheme="majorHAnsi" w:cstheme="majorBidi"/>
          <w:bCs/>
          <w:color w:val="000000" w:themeColor="text1"/>
          <w:sz w:val="24"/>
          <w:szCs w:val="24"/>
        </w:rPr>
        <w:t>999</w:t>
      </w:r>
      <w:r w:rsidR="00F83402">
        <w:rPr>
          <w:rFonts w:asciiTheme="majorHAnsi" w:eastAsiaTheme="majorEastAsia" w:hAnsiTheme="majorHAnsi" w:cstheme="majorBidi"/>
          <w:bCs/>
          <w:color w:val="000000" w:themeColor="text1"/>
          <w:sz w:val="24"/>
          <w:szCs w:val="24"/>
        </w:rPr>
        <w:t>,</w:t>
      </w:r>
      <w:r w:rsidR="00C337BF">
        <w:rPr>
          <w:rFonts w:asciiTheme="majorHAnsi" w:eastAsiaTheme="majorEastAsia" w:hAnsiTheme="majorHAnsi" w:cstheme="majorBidi"/>
          <w:bCs/>
          <w:color w:val="000000" w:themeColor="text1"/>
          <w:sz w:val="24"/>
          <w:szCs w:val="24"/>
        </w:rPr>
        <w:t xml:space="preserve"> </w:t>
      </w:r>
      <w:r w:rsidR="00F83402">
        <w:rPr>
          <w:rFonts w:asciiTheme="majorHAnsi" w:eastAsiaTheme="majorEastAsia" w:hAnsiTheme="majorHAnsi" w:cstheme="majorBidi"/>
          <w:bCs/>
          <w:color w:val="000000" w:themeColor="text1"/>
          <w:sz w:val="24"/>
          <w:szCs w:val="24"/>
        </w:rPr>
        <w:t>representing</w:t>
      </w:r>
      <w:r w:rsidR="00325D02">
        <w:rPr>
          <w:rFonts w:asciiTheme="majorHAnsi" w:eastAsiaTheme="majorEastAsia" w:hAnsiTheme="majorHAnsi" w:cstheme="majorBidi"/>
          <w:bCs/>
          <w:color w:val="000000" w:themeColor="text1"/>
          <w:sz w:val="24"/>
          <w:szCs w:val="24"/>
        </w:rPr>
        <w:t xml:space="preserve"> 18.0% of </w:t>
      </w:r>
      <w:r w:rsidR="00F83402">
        <w:rPr>
          <w:rFonts w:asciiTheme="majorHAnsi" w:eastAsiaTheme="majorEastAsia" w:hAnsiTheme="majorHAnsi" w:cstheme="majorBidi"/>
          <w:bCs/>
          <w:color w:val="000000" w:themeColor="text1"/>
          <w:sz w:val="24"/>
          <w:szCs w:val="24"/>
        </w:rPr>
        <w:t xml:space="preserve">the </w:t>
      </w:r>
      <w:r w:rsidR="00325D02">
        <w:rPr>
          <w:rFonts w:asciiTheme="majorHAnsi" w:eastAsiaTheme="majorEastAsia" w:hAnsiTheme="majorHAnsi" w:cstheme="majorBidi"/>
          <w:bCs/>
          <w:color w:val="000000" w:themeColor="text1"/>
          <w:sz w:val="24"/>
          <w:szCs w:val="24"/>
        </w:rPr>
        <w:t xml:space="preserve">total </w:t>
      </w:r>
      <w:r w:rsidR="00325D02" w:rsidRPr="00484889">
        <w:rPr>
          <w:rFonts w:asciiTheme="majorHAnsi" w:eastAsiaTheme="majorEastAsia" w:hAnsiTheme="majorHAnsi" w:cstheme="majorBidi"/>
          <w:bCs/>
          <w:color w:val="000000" w:themeColor="text1"/>
          <w:sz w:val="24"/>
          <w:szCs w:val="24"/>
        </w:rPr>
        <w:t>tax liability</w:t>
      </w:r>
      <w:r w:rsidR="00325D02">
        <w:rPr>
          <w:rFonts w:asciiTheme="majorHAnsi" w:eastAsiaTheme="majorEastAsia" w:hAnsiTheme="majorHAnsi" w:cstheme="majorBidi"/>
          <w:bCs/>
          <w:color w:val="000000" w:themeColor="text1"/>
          <w:sz w:val="24"/>
          <w:szCs w:val="24"/>
        </w:rPr>
        <w:t xml:space="preserve"> </w:t>
      </w:r>
      <w:r w:rsidR="00F83402">
        <w:rPr>
          <w:rFonts w:asciiTheme="majorHAnsi" w:eastAsiaTheme="majorEastAsia" w:hAnsiTheme="majorHAnsi" w:cstheme="majorBidi"/>
          <w:bCs/>
          <w:color w:val="000000" w:themeColor="text1"/>
          <w:sz w:val="24"/>
          <w:szCs w:val="24"/>
        </w:rPr>
        <w:t xml:space="preserve">of all S corporations </w:t>
      </w:r>
      <w:r w:rsidR="00325D02">
        <w:rPr>
          <w:rFonts w:asciiTheme="majorHAnsi" w:eastAsiaTheme="majorEastAsia" w:hAnsiTheme="majorHAnsi" w:cstheme="majorBidi"/>
          <w:bCs/>
          <w:color w:val="000000" w:themeColor="text1"/>
          <w:sz w:val="24"/>
          <w:szCs w:val="24"/>
        </w:rPr>
        <w:t>and 0.1% of</w:t>
      </w:r>
      <w:r w:rsidR="00820F8A">
        <w:rPr>
          <w:rFonts w:asciiTheme="majorHAnsi" w:eastAsiaTheme="majorEastAsia" w:hAnsiTheme="majorHAnsi" w:cstheme="majorBidi"/>
          <w:bCs/>
          <w:color w:val="000000" w:themeColor="text1"/>
          <w:sz w:val="24"/>
          <w:szCs w:val="24"/>
        </w:rPr>
        <w:t xml:space="preserve"> total</w:t>
      </w:r>
      <w:r w:rsidR="00325D02">
        <w:rPr>
          <w:rFonts w:asciiTheme="majorHAnsi" w:eastAsiaTheme="majorEastAsia" w:hAnsiTheme="majorHAnsi" w:cstheme="majorBidi"/>
          <w:bCs/>
          <w:color w:val="000000" w:themeColor="text1"/>
          <w:sz w:val="24"/>
          <w:szCs w:val="24"/>
        </w:rPr>
        <w:t xml:space="preserve"> taxable income</w:t>
      </w:r>
      <w:r w:rsidR="000A1BE0">
        <w:rPr>
          <w:rFonts w:asciiTheme="majorHAnsi" w:eastAsiaTheme="majorEastAsia" w:hAnsiTheme="majorHAnsi" w:cstheme="majorBidi"/>
          <w:bCs/>
          <w:color w:val="000000" w:themeColor="text1"/>
          <w:sz w:val="24"/>
          <w:szCs w:val="24"/>
        </w:rPr>
        <w:t>.</w:t>
      </w:r>
      <w:r w:rsidR="00325D02">
        <w:rPr>
          <w:rFonts w:asciiTheme="majorHAnsi" w:eastAsiaTheme="majorEastAsia" w:hAnsiTheme="majorHAnsi" w:cstheme="majorBidi"/>
          <w:bCs/>
          <w:color w:val="000000" w:themeColor="text1"/>
          <w:sz w:val="24"/>
          <w:szCs w:val="24"/>
        </w:rPr>
        <w:t xml:space="preserve"> </w:t>
      </w:r>
      <w:r w:rsidR="00F83402">
        <w:rPr>
          <w:rFonts w:asciiTheme="majorHAnsi" w:eastAsiaTheme="majorEastAsia" w:hAnsiTheme="majorHAnsi" w:cstheme="majorBidi"/>
          <w:bCs/>
          <w:color w:val="000000" w:themeColor="text1"/>
          <w:sz w:val="24"/>
          <w:szCs w:val="24"/>
        </w:rPr>
        <w:t>O</w:t>
      </w:r>
      <w:r w:rsidR="00325D02">
        <w:rPr>
          <w:rFonts w:asciiTheme="majorHAnsi" w:eastAsiaTheme="majorEastAsia" w:hAnsiTheme="majorHAnsi" w:cstheme="majorBidi"/>
          <w:bCs/>
          <w:color w:val="000000" w:themeColor="text1"/>
          <w:sz w:val="24"/>
          <w:szCs w:val="24"/>
        </w:rPr>
        <w:t xml:space="preserve">nly 0.1% of the S corporations had taxable income </w:t>
      </w:r>
      <w:r w:rsidR="00C337BF">
        <w:rPr>
          <w:rFonts w:asciiTheme="majorHAnsi" w:eastAsiaTheme="majorEastAsia" w:hAnsiTheme="majorHAnsi" w:cstheme="majorBidi"/>
          <w:bCs/>
          <w:color w:val="000000" w:themeColor="text1"/>
          <w:sz w:val="24"/>
          <w:szCs w:val="24"/>
        </w:rPr>
        <w:t xml:space="preserve">of </w:t>
      </w:r>
      <w:r w:rsidR="00325D02">
        <w:rPr>
          <w:rFonts w:asciiTheme="majorHAnsi" w:eastAsiaTheme="majorEastAsia" w:hAnsiTheme="majorHAnsi" w:cstheme="majorBidi"/>
          <w:bCs/>
          <w:color w:val="000000" w:themeColor="text1"/>
          <w:sz w:val="24"/>
          <w:szCs w:val="24"/>
        </w:rPr>
        <w:t xml:space="preserve">$10 million or more, </w:t>
      </w:r>
      <w:r w:rsidR="00C337BF">
        <w:rPr>
          <w:rFonts w:asciiTheme="majorHAnsi" w:eastAsiaTheme="majorEastAsia" w:hAnsiTheme="majorHAnsi" w:cstheme="majorBidi"/>
          <w:bCs/>
          <w:color w:val="000000" w:themeColor="text1"/>
          <w:sz w:val="24"/>
          <w:szCs w:val="24"/>
        </w:rPr>
        <w:t xml:space="preserve">but </w:t>
      </w:r>
      <w:r w:rsidR="00325D02">
        <w:rPr>
          <w:rFonts w:asciiTheme="majorHAnsi" w:eastAsiaTheme="majorEastAsia" w:hAnsiTheme="majorHAnsi" w:cstheme="majorBidi"/>
          <w:bCs/>
          <w:color w:val="000000" w:themeColor="text1"/>
          <w:sz w:val="24"/>
          <w:szCs w:val="24"/>
        </w:rPr>
        <w:t xml:space="preserve">those corporations </w:t>
      </w:r>
      <w:r w:rsidR="00F83402">
        <w:rPr>
          <w:rFonts w:asciiTheme="majorHAnsi" w:eastAsiaTheme="majorEastAsia" w:hAnsiTheme="majorHAnsi" w:cstheme="majorBidi"/>
          <w:bCs/>
          <w:color w:val="000000" w:themeColor="text1"/>
          <w:sz w:val="24"/>
          <w:szCs w:val="24"/>
        </w:rPr>
        <w:t>represented</w:t>
      </w:r>
      <w:r w:rsidR="00325D02">
        <w:rPr>
          <w:rFonts w:asciiTheme="majorHAnsi" w:eastAsiaTheme="majorEastAsia" w:hAnsiTheme="majorHAnsi" w:cstheme="majorBidi"/>
          <w:bCs/>
          <w:color w:val="000000" w:themeColor="text1"/>
          <w:sz w:val="24"/>
          <w:szCs w:val="24"/>
        </w:rPr>
        <w:t xml:space="preserve"> 28.4% of </w:t>
      </w:r>
      <w:r w:rsidR="00F83402">
        <w:rPr>
          <w:rFonts w:asciiTheme="majorHAnsi" w:eastAsiaTheme="majorEastAsia" w:hAnsiTheme="majorHAnsi" w:cstheme="majorBidi"/>
          <w:bCs/>
          <w:color w:val="000000" w:themeColor="text1"/>
          <w:sz w:val="24"/>
          <w:szCs w:val="24"/>
        </w:rPr>
        <w:t xml:space="preserve">the </w:t>
      </w:r>
      <w:r w:rsidR="00325D02">
        <w:rPr>
          <w:rFonts w:asciiTheme="majorHAnsi" w:eastAsiaTheme="majorEastAsia" w:hAnsiTheme="majorHAnsi" w:cstheme="majorBidi"/>
          <w:bCs/>
          <w:color w:val="000000" w:themeColor="text1"/>
          <w:sz w:val="24"/>
          <w:szCs w:val="24"/>
        </w:rPr>
        <w:t xml:space="preserve">total tax liability </w:t>
      </w:r>
      <w:r w:rsidR="00F83402">
        <w:rPr>
          <w:rFonts w:asciiTheme="majorHAnsi" w:eastAsiaTheme="majorEastAsia" w:hAnsiTheme="majorHAnsi" w:cstheme="majorBidi"/>
          <w:bCs/>
          <w:color w:val="000000" w:themeColor="text1"/>
          <w:sz w:val="24"/>
          <w:szCs w:val="24"/>
        </w:rPr>
        <w:t xml:space="preserve">of all S corporations </w:t>
      </w:r>
      <w:r w:rsidR="00325D02">
        <w:rPr>
          <w:rFonts w:asciiTheme="majorHAnsi" w:eastAsiaTheme="majorEastAsia" w:hAnsiTheme="majorHAnsi" w:cstheme="majorBidi"/>
          <w:bCs/>
          <w:color w:val="000000" w:themeColor="text1"/>
          <w:sz w:val="24"/>
          <w:szCs w:val="24"/>
        </w:rPr>
        <w:t xml:space="preserve">and 40.3% of </w:t>
      </w:r>
      <w:r w:rsidR="00820F8A">
        <w:rPr>
          <w:rFonts w:asciiTheme="majorHAnsi" w:eastAsiaTheme="majorEastAsia" w:hAnsiTheme="majorHAnsi" w:cstheme="majorBidi"/>
          <w:bCs/>
          <w:color w:val="000000" w:themeColor="text1"/>
          <w:sz w:val="24"/>
          <w:szCs w:val="24"/>
        </w:rPr>
        <w:t xml:space="preserve">total </w:t>
      </w:r>
      <w:r w:rsidR="00325D02">
        <w:rPr>
          <w:rFonts w:asciiTheme="majorHAnsi" w:eastAsiaTheme="majorEastAsia" w:hAnsiTheme="majorHAnsi" w:cstheme="majorBidi"/>
          <w:bCs/>
          <w:color w:val="000000" w:themeColor="text1"/>
          <w:sz w:val="24"/>
          <w:szCs w:val="24"/>
        </w:rPr>
        <w:t xml:space="preserve">taxable income. </w:t>
      </w:r>
    </w:p>
    <w:p w14:paraId="63791E64" w14:textId="77777777" w:rsidR="00AE1B5B" w:rsidRDefault="00AE1B5B" w:rsidP="000A747D">
      <w:pPr>
        <w:tabs>
          <w:tab w:val="left" w:pos="7050"/>
        </w:tabs>
        <w:spacing w:after="0"/>
        <w:rPr>
          <w:rFonts w:asciiTheme="majorHAnsi" w:eastAsiaTheme="majorEastAsia" w:hAnsiTheme="majorHAnsi" w:cstheme="majorBidi"/>
          <w:bCs/>
          <w:color w:val="000000" w:themeColor="text1"/>
          <w:sz w:val="24"/>
          <w:szCs w:val="24"/>
        </w:rPr>
      </w:pPr>
    </w:p>
    <w:p w14:paraId="388FC89B" w14:textId="77777777" w:rsidR="00AE1B5B" w:rsidRDefault="00561A7D" w:rsidP="000A747D">
      <w:pPr>
        <w:tabs>
          <w:tab w:val="left" w:pos="7050"/>
        </w:tabs>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By </w:t>
      </w:r>
      <w:r w:rsidR="006F00AF">
        <w:rPr>
          <w:rFonts w:asciiTheme="majorHAnsi" w:eastAsiaTheme="majorEastAsia" w:hAnsiTheme="majorHAnsi" w:cstheme="majorBidi"/>
          <w:bCs/>
          <w:color w:val="000000" w:themeColor="text1"/>
          <w:sz w:val="24"/>
          <w:szCs w:val="24"/>
        </w:rPr>
        <w:t xml:space="preserve">number </w:t>
      </w:r>
      <w:r w:rsidR="000A747D">
        <w:rPr>
          <w:rFonts w:asciiTheme="majorHAnsi" w:eastAsiaTheme="majorEastAsia" w:hAnsiTheme="majorHAnsi" w:cstheme="majorBidi"/>
          <w:bCs/>
          <w:color w:val="000000" w:themeColor="text1"/>
          <w:sz w:val="24"/>
          <w:szCs w:val="24"/>
        </w:rPr>
        <w:t xml:space="preserve">of employees, </w:t>
      </w:r>
      <w:r w:rsidR="00820F8A">
        <w:rPr>
          <w:rFonts w:asciiTheme="majorHAnsi" w:eastAsiaTheme="majorEastAsia" w:hAnsiTheme="majorHAnsi" w:cstheme="majorBidi"/>
          <w:bCs/>
          <w:color w:val="000000" w:themeColor="text1"/>
          <w:sz w:val="24"/>
          <w:szCs w:val="24"/>
        </w:rPr>
        <w:t xml:space="preserve">as shown in </w:t>
      </w:r>
      <w:r w:rsidR="00AE1B5B">
        <w:rPr>
          <w:rFonts w:asciiTheme="majorHAnsi" w:eastAsiaTheme="majorEastAsia" w:hAnsiTheme="majorHAnsi" w:cstheme="majorBidi"/>
          <w:bCs/>
          <w:color w:val="000000" w:themeColor="text1"/>
          <w:sz w:val="24"/>
          <w:szCs w:val="24"/>
        </w:rPr>
        <w:t xml:space="preserve">Table </w:t>
      </w:r>
      <w:r w:rsidR="00491460">
        <w:rPr>
          <w:rFonts w:asciiTheme="majorHAnsi" w:eastAsiaTheme="majorEastAsia" w:hAnsiTheme="majorHAnsi" w:cstheme="majorBidi"/>
          <w:bCs/>
          <w:color w:val="000000" w:themeColor="text1"/>
          <w:sz w:val="24"/>
          <w:szCs w:val="24"/>
        </w:rPr>
        <w:t>4</w:t>
      </w:r>
      <w:r w:rsidR="00AE1B5B">
        <w:rPr>
          <w:rFonts w:asciiTheme="majorHAnsi" w:eastAsiaTheme="majorEastAsia" w:hAnsiTheme="majorHAnsi" w:cstheme="majorBidi"/>
          <w:bCs/>
          <w:color w:val="000000" w:themeColor="text1"/>
          <w:sz w:val="24"/>
          <w:szCs w:val="24"/>
        </w:rPr>
        <w:t xml:space="preserve">, </w:t>
      </w:r>
      <w:r w:rsidR="000A747D">
        <w:rPr>
          <w:rFonts w:asciiTheme="majorHAnsi" w:eastAsiaTheme="majorEastAsia" w:hAnsiTheme="majorHAnsi" w:cstheme="majorBidi"/>
          <w:bCs/>
          <w:color w:val="000000" w:themeColor="text1"/>
          <w:sz w:val="24"/>
          <w:szCs w:val="24"/>
        </w:rPr>
        <w:t xml:space="preserve">almost all S corporations </w:t>
      </w:r>
      <w:r w:rsidR="00D370AF">
        <w:rPr>
          <w:rFonts w:asciiTheme="majorHAnsi" w:eastAsiaTheme="majorEastAsia" w:hAnsiTheme="majorHAnsi" w:cstheme="majorBidi"/>
          <w:bCs/>
          <w:color w:val="000000" w:themeColor="text1"/>
          <w:sz w:val="24"/>
          <w:szCs w:val="24"/>
        </w:rPr>
        <w:t>were</w:t>
      </w:r>
      <w:r w:rsidR="000A747D">
        <w:rPr>
          <w:rFonts w:asciiTheme="majorHAnsi" w:eastAsiaTheme="majorEastAsia" w:hAnsiTheme="majorHAnsi" w:cstheme="majorBidi"/>
          <w:bCs/>
          <w:color w:val="000000" w:themeColor="text1"/>
          <w:sz w:val="24"/>
          <w:szCs w:val="24"/>
        </w:rPr>
        <w:t xml:space="preserve"> businesses with </w:t>
      </w:r>
      <w:r w:rsidR="00E25126">
        <w:rPr>
          <w:rFonts w:asciiTheme="majorHAnsi" w:eastAsiaTheme="majorEastAsia" w:hAnsiTheme="majorHAnsi" w:cstheme="majorBidi"/>
          <w:bCs/>
          <w:color w:val="000000" w:themeColor="text1"/>
          <w:sz w:val="24"/>
          <w:szCs w:val="24"/>
        </w:rPr>
        <w:t xml:space="preserve">fewer </w:t>
      </w:r>
      <w:r w:rsidR="00820F8A">
        <w:rPr>
          <w:rFonts w:asciiTheme="majorHAnsi" w:eastAsiaTheme="majorEastAsia" w:hAnsiTheme="majorHAnsi" w:cstheme="majorBidi"/>
          <w:bCs/>
          <w:color w:val="000000" w:themeColor="text1"/>
          <w:sz w:val="24"/>
          <w:szCs w:val="24"/>
        </w:rPr>
        <w:t xml:space="preserve">than 100 </w:t>
      </w:r>
      <w:r w:rsidR="000A747D">
        <w:rPr>
          <w:rFonts w:asciiTheme="majorHAnsi" w:eastAsiaTheme="majorEastAsia" w:hAnsiTheme="majorHAnsi" w:cstheme="majorBidi"/>
          <w:bCs/>
          <w:color w:val="000000" w:themeColor="text1"/>
          <w:sz w:val="24"/>
          <w:szCs w:val="24"/>
        </w:rPr>
        <w:t>employees</w:t>
      </w:r>
      <w:r w:rsidR="006F00AF">
        <w:rPr>
          <w:rFonts w:asciiTheme="majorHAnsi" w:eastAsiaTheme="majorEastAsia" w:hAnsiTheme="majorHAnsi" w:cstheme="majorBidi"/>
          <w:bCs/>
          <w:color w:val="000000" w:themeColor="text1"/>
          <w:sz w:val="24"/>
          <w:szCs w:val="24"/>
        </w:rPr>
        <w:t>, representing</w:t>
      </w:r>
      <w:r w:rsidR="0028650F">
        <w:rPr>
          <w:rFonts w:asciiTheme="majorHAnsi" w:eastAsiaTheme="majorEastAsia" w:hAnsiTheme="majorHAnsi" w:cstheme="majorBidi"/>
          <w:bCs/>
          <w:color w:val="000000" w:themeColor="text1"/>
          <w:sz w:val="24"/>
          <w:szCs w:val="24"/>
        </w:rPr>
        <w:t xml:space="preserve"> about </w:t>
      </w:r>
      <w:r w:rsidR="001D2142">
        <w:rPr>
          <w:rFonts w:asciiTheme="majorHAnsi" w:eastAsiaTheme="majorEastAsia" w:hAnsiTheme="majorHAnsi" w:cstheme="majorBidi"/>
          <w:bCs/>
          <w:color w:val="000000" w:themeColor="text1"/>
          <w:sz w:val="24"/>
          <w:szCs w:val="24"/>
        </w:rPr>
        <w:t>65.4</w:t>
      </w:r>
      <w:r w:rsidR="0028650F">
        <w:rPr>
          <w:rFonts w:asciiTheme="majorHAnsi" w:eastAsiaTheme="majorEastAsia" w:hAnsiTheme="majorHAnsi" w:cstheme="majorBidi"/>
          <w:bCs/>
          <w:color w:val="000000" w:themeColor="text1"/>
          <w:sz w:val="24"/>
          <w:szCs w:val="24"/>
        </w:rPr>
        <w:t xml:space="preserve">% of </w:t>
      </w:r>
      <w:r w:rsidR="00D370AF">
        <w:rPr>
          <w:rFonts w:asciiTheme="majorHAnsi" w:eastAsiaTheme="majorEastAsia" w:hAnsiTheme="majorHAnsi" w:cstheme="majorBidi"/>
          <w:bCs/>
          <w:color w:val="000000" w:themeColor="text1"/>
          <w:sz w:val="24"/>
          <w:szCs w:val="24"/>
        </w:rPr>
        <w:t>total</w:t>
      </w:r>
      <w:r w:rsidR="0028650F">
        <w:rPr>
          <w:rFonts w:asciiTheme="majorHAnsi" w:eastAsiaTheme="majorEastAsia" w:hAnsiTheme="majorHAnsi" w:cstheme="majorBidi"/>
          <w:bCs/>
          <w:color w:val="000000" w:themeColor="text1"/>
          <w:sz w:val="24"/>
          <w:szCs w:val="24"/>
        </w:rPr>
        <w:t xml:space="preserve"> tax liability</w:t>
      </w:r>
      <w:r w:rsidR="00820F8A">
        <w:rPr>
          <w:rFonts w:asciiTheme="majorHAnsi" w:eastAsiaTheme="majorEastAsia" w:hAnsiTheme="majorHAnsi" w:cstheme="majorBidi"/>
          <w:bCs/>
          <w:color w:val="000000" w:themeColor="text1"/>
          <w:sz w:val="24"/>
          <w:szCs w:val="24"/>
        </w:rPr>
        <w:t xml:space="preserve"> </w:t>
      </w:r>
      <w:r w:rsidR="006F00AF">
        <w:rPr>
          <w:rFonts w:asciiTheme="majorHAnsi" w:eastAsiaTheme="majorEastAsia" w:hAnsiTheme="majorHAnsi" w:cstheme="majorBidi"/>
          <w:bCs/>
          <w:color w:val="000000" w:themeColor="text1"/>
          <w:sz w:val="24"/>
          <w:szCs w:val="24"/>
        </w:rPr>
        <w:t xml:space="preserve">of all S corporations </w:t>
      </w:r>
      <w:r w:rsidR="00820F8A">
        <w:rPr>
          <w:rFonts w:asciiTheme="majorHAnsi" w:eastAsiaTheme="majorEastAsia" w:hAnsiTheme="majorHAnsi" w:cstheme="majorBidi"/>
          <w:bCs/>
          <w:color w:val="000000" w:themeColor="text1"/>
          <w:sz w:val="24"/>
          <w:szCs w:val="24"/>
        </w:rPr>
        <w:t>and 57.7% of total taxable income.</w:t>
      </w:r>
      <w:r w:rsidR="0028650F">
        <w:rPr>
          <w:rFonts w:asciiTheme="majorHAnsi" w:eastAsiaTheme="majorEastAsia" w:hAnsiTheme="majorHAnsi" w:cstheme="majorBidi"/>
          <w:bCs/>
          <w:color w:val="000000" w:themeColor="text1"/>
          <w:sz w:val="24"/>
          <w:szCs w:val="24"/>
        </w:rPr>
        <w:t xml:space="preserve"> </w:t>
      </w:r>
      <w:r w:rsidR="006F00AF">
        <w:rPr>
          <w:rFonts w:asciiTheme="majorHAnsi" w:eastAsiaTheme="majorEastAsia" w:hAnsiTheme="majorHAnsi" w:cstheme="majorBidi"/>
          <w:bCs/>
          <w:color w:val="000000" w:themeColor="text1"/>
          <w:sz w:val="24"/>
          <w:szCs w:val="24"/>
        </w:rPr>
        <w:t>A</w:t>
      </w:r>
      <w:r w:rsidR="000A747D">
        <w:rPr>
          <w:rFonts w:asciiTheme="majorHAnsi" w:hAnsiTheme="majorHAnsi"/>
          <w:sz w:val="24"/>
          <w:szCs w:val="24"/>
        </w:rPr>
        <w:t xml:space="preserve">bout </w:t>
      </w:r>
      <w:r w:rsidR="001D2142">
        <w:rPr>
          <w:rFonts w:asciiTheme="majorHAnsi" w:hAnsiTheme="majorHAnsi"/>
          <w:sz w:val="24"/>
          <w:szCs w:val="24"/>
        </w:rPr>
        <w:t>63.0</w:t>
      </w:r>
      <w:r w:rsidR="000A747D">
        <w:rPr>
          <w:rFonts w:asciiTheme="majorHAnsi" w:hAnsiTheme="majorHAnsi"/>
          <w:sz w:val="24"/>
          <w:szCs w:val="24"/>
        </w:rPr>
        <w:t>%</w:t>
      </w:r>
      <w:r w:rsidR="00491460">
        <w:rPr>
          <w:rFonts w:asciiTheme="majorHAnsi" w:hAnsiTheme="majorHAnsi"/>
          <w:sz w:val="24"/>
          <w:szCs w:val="24"/>
        </w:rPr>
        <w:t xml:space="preserve"> of total S corporation</w:t>
      </w:r>
      <w:r w:rsidR="0049706F">
        <w:rPr>
          <w:rFonts w:asciiTheme="majorHAnsi" w:hAnsiTheme="majorHAnsi"/>
          <w:sz w:val="24"/>
          <w:szCs w:val="24"/>
        </w:rPr>
        <w:t>s</w:t>
      </w:r>
      <w:r w:rsidR="00D370AF">
        <w:rPr>
          <w:rFonts w:asciiTheme="majorHAnsi" w:hAnsiTheme="majorHAnsi"/>
          <w:sz w:val="24"/>
          <w:szCs w:val="24"/>
        </w:rPr>
        <w:t xml:space="preserve"> </w:t>
      </w:r>
      <w:r w:rsidR="00491460">
        <w:rPr>
          <w:rFonts w:asciiTheme="majorHAnsi" w:hAnsiTheme="majorHAnsi"/>
          <w:sz w:val="24"/>
          <w:szCs w:val="24"/>
        </w:rPr>
        <w:t xml:space="preserve">had </w:t>
      </w:r>
      <w:r w:rsidR="008F4694">
        <w:rPr>
          <w:rFonts w:asciiTheme="majorHAnsi" w:hAnsiTheme="majorHAnsi"/>
          <w:sz w:val="24"/>
          <w:szCs w:val="24"/>
        </w:rPr>
        <w:t xml:space="preserve">fewer </w:t>
      </w:r>
      <w:r w:rsidR="00491460">
        <w:rPr>
          <w:rFonts w:asciiTheme="majorHAnsi" w:hAnsiTheme="majorHAnsi"/>
          <w:sz w:val="24"/>
          <w:szCs w:val="24"/>
        </w:rPr>
        <w:t>than 5 employees</w:t>
      </w:r>
      <w:r w:rsidR="006F00AF">
        <w:rPr>
          <w:rFonts w:asciiTheme="majorHAnsi" w:hAnsiTheme="majorHAnsi"/>
          <w:sz w:val="24"/>
          <w:szCs w:val="24"/>
        </w:rPr>
        <w:t>,</w:t>
      </w:r>
      <w:r w:rsidR="00491460">
        <w:rPr>
          <w:rFonts w:asciiTheme="majorHAnsi" w:hAnsiTheme="majorHAnsi"/>
          <w:sz w:val="24"/>
          <w:szCs w:val="24"/>
        </w:rPr>
        <w:t xml:space="preserve"> </w:t>
      </w:r>
      <w:r w:rsidR="006F00AF">
        <w:rPr>
          <w:rFonts w:asciiTheme="majorHAnsi" w:hAnsiTheme="majorHAnsi"/>
          <w:sz w:val="24"/>
          <w:szCs w:val="24"/>
        </w:rPr>
        <w:t>representing</w:t>
      </w:r>
      <w:r w:rsidR="00491460">
        <w:rPr>
          <w:rFonts w:asciiTheme="majorHAnsi" w:hAnsiTheme="majorHAnsi"/>
          <w:sz w:val="24"/>
          <w:szCs w:val="24"/>
        </w:rPr>
        <w:t xml:space="preserve"> about </w:t>
      </w:r>
      <w:r w:rsidR="001D2142">
        <w:rPr>
          <w:rFonts w:asciiTheme="majorHAnsi" w:hAnsiTheme="majorHAnsi"/>
          <w:sz w:val="24"/>
          <w:szCs w:val="24"/>
        </w:rPr>
        <w:t>26.5</w:t>
      </w:r>
      <w:r w:rsidR="00D370AF">
        <w:rPr>
          <w:rFonts w:asciiTheme="majorHAnsi" w:hAnsiTheme="majorHAnsi"/>
          <w:sz w:val="24"/>
          <w:szCs w:val="24"/>
        </w:rPr>
        <w:t>% of total tax liability</w:t>
      </w:r>
      <w:r w:rsidR="00491460" w:rsidRPr="00491460">
        <w:rPr>
          <w:rFonts w:asciiTheme="majorHAnsi" w:eastAsiaTheme="majorEastAsia" w:hAnsiTheme="majorHAnsi" w:cstheme="majorBidi"/>
          <w:bCs/>
          <w:color w:val="000000" w:themeColor="text1"/>
          <w:sz w:val="24"/>
          <w:szCs w:val="24"/>
        </w:rPr>
        <w:t xml:space="preserve"> </w:t>
      </w:r>
      <w:r w:rsidR="00491460">
        <w:rPr>
          <w:rFonts w:asciiTheme="majorHAnsi" w:eastAsiaTheme="majorEastAsia" w:hAnsiTheme="majorHAnsi" w:cstheme="majorBidi"/>
          <w:bCs/>
          <w:color w:val="000000" w:themeColor="text1"/>
          <w:sz w:val="24"/>
          <w:szCs w:val="24"/>
        </w:rPr>
        <w:t>and 18.1% of total taxable income.</w:t>
      </w:r>
      <w:r w:rsidR="000A747D">
        <w:rPr>
          <w:rFonts w:asciiTheme="majorHAnsi" w:hAnsiTheme="majorHAnsi"/>
          <w:sz w:val="24"/>
          <w:szCs w:val="24"/>
        </w:rPr>
        <w:t xml:space="preserve"> </w:t>
      </w:r>
      <w:r w:rsidR="006F00AF">
        <w:rPr>
          <w:rFonts w:asciiTheme="majorHAnsi" w:hAnsiTheme="majorHAnsi"/>
          <w:sz w:val="24"/>
          <w:szCs w:val="24"/>
        </w:rPr>
        <w:t>Only</w:t>
      </w:r>
      <w:r w:rsidR="00491460">
        <w:rPr>
          <w:rFonts w:asciiTheme="majorHAnsi" w:hAnsiTheme="majorHAnsi"/>
          <w:sz w:val="24"/>
          <w:szCs w:val="24"/>
        </w:rPr>
        <w:t xml:space="preserve"> 0.6% of S corporations </w:t>
      </w:r>
      <w:r w:rsidR="008F4694">
        <w:rPr>
          <w:rFonts w:asciiTheme="majorHAnsi" w:hAnsiTheme="majorHAnsi"/>
          <w:sz w:val="24"/>
          <w:szCs w:val="24"/>
        </w:rPr>
        <w:t>had</w:t>
      </w:r>
      <w:r w:rsidR="000A747D">
        <w:rPr>
          <w:rFonts w:asciiTheme="majorHAnsi" w:eastAsiaTheme="majorEastAsia" w:hAnsiTheme="majorHAnsi" w:cstheme="majorBidi"/>
          <w:bCs/>
          <w:color w:val="000000" w:themeColor="text1"/>
          <w:sz w:val="24"/>
          <w:szCs w:val="24"/>
        </w:rPr>
        <w:t xml:space="preserve"> </w:t>
      </w:r>
      <w:r w:rsidR="00491460">
        <w:rPr>
          <w:rFonts w:asciiTheme="majorHAnsi" w:eastAsiaTheme="majorEastAsia" w:hAnsiTheme="majorHAnsi" w:cstheme="majorBidi"/>
          <w:bCs/>
          <w:color w:val="000000" w:themeColor="text1"/>
          <w:sz w:val="24"/>
          <w:szCs w:val="24"/>
        </w:rPr>
        <w:t xml:space="preserve">more than 500 </w:t>
      </w:r>
      <w:r w:rsidR="000A747D">
        <w:rPr>
          <w:rFonts w:asciiTheme="majorHAnsi" w:eastAsiaTheme="majorEastAsia" w:hAnsiTheme="majorHAnsi" w:cstheme="majorBidi"/>
          <w:bCs/>
          <w:color w:val="000000" w:themeColor="text1"/>
          <w:sz w:val="24"/>
          <w:szCs w:val="24"/>
        </w:rPr>
        <w:t>employees</w:t>
      </w:r>
      <w:r w:rsidR="006F00AF">
        <w:rPr>
          <w:rFonts w:asciiTheme="majorHAnsi" w:eastAsiaTheme="majorEastAsia" w:hAnsiTheme="majorHAnsi" w:cstheme="majorBidi"/>
          <w:bCs/>
          <w:color w:val="000000" w:themeColor="text1"/>
          <w:sz w:val="24"/>
          <w:szCs w:val="24"/>
        </w:rPr>
        <w:t>,</w:t>
      </w:r>
      <w:r w:rsidR="000A747D">
        <w:rPr>
          <w:rFonts w:asciiTheme="majorHAnsi" w:eastAsiaTheme="majorEastAsia" w:hAnsiTheme="majorHAnsi" w:cstheme="majorBidi"/>
          <w:bCs/>
          <w:color w:val="000000" w:themeColor="text1"/>
          <w:sz w:val="24"/>
          <w:szCs w:val="24"/>
        </w:rPr>
        <w:t xml:space="preserve"> </w:t>
      </w:r>
      <w:r w:rsidR="006F00AF">
        <w:rPr>
          <w:rFonts w:asciiTheme="majorHAnsi" w:hAnsiTheme="majorHAnsi"/>
          <w:sz w:val="24"/>
          <w:szCs w:val="24"/>
        </w:rPr>
        <w:t>representing</w:t>
      </w:r>
      <w:r w:rsidR="00491460">
        <w:rPr>
          <w:rFonts w:asciiTheme="majorHAnsi" w:hAnsiTheme="majorHAnsi"/>
          <w:sz w:val="24"/>
          <w:szCs w:val="24"/>
        </w:rPr>
        <w:t xml:space="preserve"> about 10.7% of total tax liability</w:t>
      </w:r>
      <w:r w:rsidR="00491460" w:rsidRPr="00491460">
        <w:rPr>
          <w:rFonts w:asciiTheme="majorHAnsi" w:eastAsiaTheme="majorEastAsia" w:hAnsiTheme="majorHAnsi" w:cstheme="majorBidi"/>
          <w:bCs/>
          <w:color w:val="000000" w:themeColor="text1"/>
          <w:sz w:val="24"/>
          <w:szCs w:val="24"/>
        </w:rPr>
        <w:t xml:space="preserve"> </w:t>
      </w:r>
      <w:r w:rsidR="00491460">
        <w:rPr>
          <w:rFonts w:asciiTheme="majorHAnsi" w:eastAsiaTheme="majorEastAsia" w:hAnsiTheme="majorHAnsi" w:cstheme="majorBidi"/>
          <w:bCs/>
          <w:color w:val="000000" w:themeColor="text1"/>
          <w:sz w:val="24"/>
          <w:szCs w:val="24"/>
        </w:rPr>
        <w:t>and 14.5% of total taxable income</w:t>
      </w:r>
      <w:r w:rsidR="000A747D">
        <w:rPr>
          <w:rFonts w:asciiTheme="majorHAnsi" w:eastAsiaTheme="majorEastAsia" w:hAnsiTheme="majorHAnsi" w:cstheme="majorBidi"/>
          <w:bCs/>
          <w:color w:val="000000" w:themeColor="text1"/>
          <w:sz w:val="24"/>
          <w:szCs w:val="24"/>
        </w:rPr>
        <w:t xml:space="preserve">.  </w:t>
      </w:r>
    </w:p>
    <w:p w14:paraId="7F0FB9D2" w14:textId="77777777" w:rsidR="00AE1B5B" w:rsidRDefault="00AE1B5B" w:rsidP="000A747D">
      <w:pPr>
        <w:tabs>
          <w:tab w:val="left" w:pos="7050"/>
        </w:tabs>
        <w:spacing w:after="0"/>
        <w:rPr>
          <w:rFonts w:asciiTheme="majorHAnsi" w:eastAsiaTheme="majorEastAsia" w:hAnsiTheme="majorHAnsi" w:cstheme="majorBidi"/>
          <w:bCs/>
          <w:color w:val="000000" w:themeColor="text1"/>
          <w:sz w:val="24"/>
          <w:szCs w:val="24"/>
        </w:rPr>
      </w:pPr>
    </w:p>
    <w:p w14:paraId="1958B37D" w14:textId="77777777" w:rsidR="005636B1" w:rsidRDefault="00491460" w:rsidP="000A747D">
      <w:pPr>
        <w:tabs>
          <w:tab w:val="left" w:pos="7050"/>
        </w:tabs>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By industry</w:t>
      </w:r>
      <w:r w:rsidR="000A747D">
        <w:rPr>
          <w:rFonts w:asciiTheme="majorHAnsi" w:eastAsiaTheme="majorEastAsia" w:hAnsiTheme="majorHAnsi" w:cstheme="majorBidi"/>
          <w:bCs/>
          <w:color w:val="000000" w:themeColor="text1"/>
          <w:sz w:val="24"/>
          <w:szCs w:val="24"/>
        </w:rPr>
        <w:t xml:space="preserve">, </w:t>
      </w:r>
      <w:r>
        <w:rPr>
          <w:rFonts w:asciiTheme="majorHAnsi" w:hAnsiTheme="majorHAnsi"/>
          <w:sz w:val="24"/>
          <w:szCs w:val="24"/>
        </w:rPr>
        <w:t>as shown in</w:t>
      </w:r>
      <w:r w:rsidR="000A747D">
        <w:rPr>
          <w:rFonts w:asciiTheme="majorHAnsi" w:eastAsiaTheme="majorEastAsia" w:hAnsiTheme="majorHAnsi" w:cstheme="majorBidi"/>
          <w:bCs/>
          <w:color w:val="000000" w:themeColor="text1"/>
          <w:sz w:val="24"/>
          <w:szCs w:val="24"/>
        </w:rPr>
        <w:t xml:space="preserve"> </w:t>
      </w:r>
      <w:r w:rsidR="002E34DD">
        <w:rPr>
          <w:rFonts w:asciiTheme="majorHAnsi" w:eastAsiaTheme="majorEastAsia" w:hAnsiTheme="majorHAnsi" w:cstheme="majorBidi"/>
          <w:bCs/>
          <w:color w:val="000000" w:themeColor="text1"/>
          <w:sz w:val="24"/>
          <w:szCs w:val="24"/>
        </w:rPr>
        <w:t>T</w:t>
      </w:r>
      <w:r w:rsidR="000A747D">
        <w:rPr>
          <w:rFonts w:asciiTheme="majorHAnsi" w:eastAsiaTheme="majorEastAsia" w:hAnsiTheme="majorHAnsi" w:cstheme="majorBidi"/>
          <w:bCs/>
          <w:color w:val="000000" w:themeColor="text1"/>
          <w:sz w:val="24"/>
          <w:szCs w:val="24"/>
        </w:rPr>
        <w:t xml:space="preserve">able </w:t>
      </w:r>
      <w:r>
        <w:rPr>
          <w:rFonts w:asciiTheme="majorHAnsi" w:eastAsiaTheme="majorEastAsia" w:hAnsiTheme="majorHAnsi" w:cstheme="majorBidi"/>
          <w:bCs/>
          <w:color w:val="000000" w:themeColor="text1"/>
          <w:sz w:val="24"/>
          <w:szCs w:val="24"/>
        </w:rPr>
        <w:t>5</w:t>
      </w:r>
      <w:r w:rsidR="000A747D">
        <w:rPr>
          <w:rFonts w:asciiTheme="majorHAnsi" w:eastAsiaTheme="majorEastAsia" w:hAnsiTheme="majorHAnsi" w:cstheme="majorBidi"/>
          <w:bCs/>
          <w:color w:val="000000" w:themeColor="text1"/>
          <w:sz w:val="24"/>
          <w:szCs w:val="24"/>
        </w:rPr>
        <w:t xml:space="preserve">, </w:t>
      </w:r>
      <w:bookmarkStart w:id="0" w:name="_Hlk48322955"/>
      <w:r w:rsidR="0049706F">
        <w:rPr>
          <w:rFonts w:asciiTheme="majorHAnsi" w:eastAsiaTheme="majorEastAsia" w:hAnsiTheme="majorHAnsi" w:cstheme="majorBidi"/>
          <w:bCs/>
          <w:color w:val="000000" w:themeColor="text1"/>
          <w:sz w:val="24"/>
          <w:szCs w:val="24"/>
        </w:rPr>
        <w:t xml:space="preserve">about </w:t>
      </w:r>
      <w:r>
        <w:rPr>
          <w:rFonts w:asciiTheme="majorHAnsi" w:eastAsiaTheme="majorEastAsia" w:hAnsiTheme="majorHAnsi" w:cstheme="majorBidi"/>
          <w:bCs/>
          <w:color w:val="000000" w:themeColor="text1"/>
          <w:sz w:val="24"/>
          <w:szCs w:val="24"/>
        </w:rPr>
        <w:t xml:space="preserve">17.8% of </w:t>
      </w:r>
      <w:r w:rsidR="00B9554F">
        <w:rPr>
          <w:rFonts w:asciiTheme="majorHAnsi" w:eastAsiaTheme="majorEastAsia" w:hAnsiTheme="majorHAnsi" w:cstheme="majorBidi"/>
          <w:bCs/>
          <w:color w:val="000000" w:themeColor="text1"/>
          <w:sz w:val="24"/>
          <w:szCs w:val="24"/>
        </w:rPr>
        <w:t xml:space="preserve">S corporations </w:t>
      </w:r>
      <w:r>
        <w:rPr>
          <w:rFonts w:asciiTheme="majorHAnsi" w:eastAsiaTheme="majorEastAsia" w:hAnsiTheme="majorHAnsi" w:cstheme="majorBidi"/>
          <w:bCs/>
          <w:color w:val="000000" w:themeColor="text1"/>
          <w:sz w:val="24"/>
          <w:szCs w:val="24"/>
        </w:rPr>
        <w:t xml:space="preserve">were </w:t>
      </w:r>
      <w:r w:rsidR="00B9554F">
        <w:rPr>
          <w:rFonts w:asciiTheme="majorHAnsi" w:eastAsiaTheme="majorEastAsia" w:hAnsiTheme="majorHAnsi" w:cstheme="majorBidi"/>
          <w:bCs/>
          <w:color w:val="000000" w:themeColor="text1"/>
          <w:sz w:val="24"/>
          <w:szCs w:val="24"/>
        </w:rPr>
        <w:t xml:space="preserve">in the industry of </w:t>
      </w:r>
      <w:r>
        <w:rPr>
          <w:rFonts w:asciiTheme="majorHAnsi" w:eastAsiaTheme="majorEastAsia" w:hAnsiTheme="majorHAnsi" w:cstheme="majorBidi"/>
          <w:bCs/>
          <w:color w:val="000000" w:themeColor="text1"/>
          <w:sz w:val="24"/>
          <w:szCs w:val="24"/>
        </w:rPr>
        <w:t>“P</w:t>
      </w:r>
      <w:r w:rsidRPr="00B9554F">
        <w:rPr>
          <w:rFonts w:asciiTheme="majorHAnsi" w:eastAsiaTheme="majorEastAsia" w:hAnsiTheme="majorHAnsi" w:cstheme="majorBidi"/>
          <w:bCs/>
          <w:color w:val="000000" w:themeColor="text1"/>
          <w:sz w:val="24"/>
          <w:szCs w:val="24"/>
        </w:rPr>
        <w:t>rofessional</w:t>
      </w:r>
      <w:r w:rsidR="00B9554F" w:rsidRPr="00B9554F">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S</w:t>
      </w:r>
      <w:r w:rsidRPr="00B9554F">
        <w:rPr>
          <w:rFonts w:asciiTheme="majorHAnsi" w:eastAsiaTheme="majorEastAsia" w:hAnsiTheme="majorHAnsi" w:cstheme="majorBidi"/>
          <w:bCs/>
          <w:color w:val="000000" w:themeColor="text1"/>
          <w:sz w:val="24"/>
          <w:szCs w:val="24"/>
        </w:rPr>
        <w:t>cientific</w:t>
      </w:r>
      <w:r w:rsidR="00B9554F" w:rsidRPr="00B9554F">
        <w:rPr>
          <w:rFonts w:asciiTheme="majorHAnsi" w:eastAsiaTheme="majorEastAsia" w:hAnsiTheme="majorHAnsi" w:cstheme="majorBidi"/>
          <w:bCs/>
          <w:color w:val="000000" w:themeColor="text1"/>
          <w:sz w:val="24"/>
          <w:szCs w:val="24"/>
        </w:rPr>
        <w:t xml:space="preserve">, and </w:t>
      </w:r>
      <w:r>
        <w:rPr>
          <w:rFonts w:asciiTheme="majorHAnsi" w:eastAsiaTheme="majorEastAsia" w:hAnsiTheme="majorHAnsi" w:cstheme="majorBidi"/>
          <w:bCs/>
          <w:color w:val="000000" w:themeColor="text1"/>
          <w:sz w:val="24"/>
          <w:szCs w:val="24"/>
        </w:rPr>
        <w:t>T</w:t>
      </w:r>
      <w:r w:rsidRPr="00B9554F">
        <w:rPr>
          <w:rFonts w:asciiTheme="majorHAnsi" w:eastAsiaTheme="majorEastAsia" w:hAnsiTheme="majorHAnsi" w:cstheme="majorBidi"/>
          <w:bCs/>
          <w:color w:val="000000" w:themeColor="text1"/>
          <w:sz w:val="24"/>
          <w:szCs w:val="24"/>
        </w:rPr>
        <w:t xml:space="preserve">echnical </w:t>
      </w:r>
      <w:r>
        <w:rPr>
          <w:rFonts w:asciiTheme="majorHAnsi" w:eastAsiaTheme="majorEastAsia" w:hAnsiTheme="majorHAnsi" w:cstheme="majorBidi"/>
          <w:bCs/>
          <w:color w:val="000000" w:themeColor="text1"/>
          <w:sz w:val="24"/>
          <w:szCs w:val="24"/>
        </w:rPr>
        <w:t>S</w:t>
      </w:r>
      <w:r w:rsidRPr="00B9554F">
        <w:rPr>
          <w:rFonts w:asciiTheme="majorHAnsi" w:eastAsiaTheme="majorEastAsia" w:hAnsiTheme="majorHAnsi" w:cstheme="majorBidi"/>
          <w:bCs/>
          <w:color w:val="000000" w:themeColor="text1"/>
          <w:sz w:val="24"/>
          <w:szCs w:val="24"/>
        </w:rPr>
        <w:t>ervices</w:t>
      </w:r>
      <w:r>
        <w:rPr>
          <w:rFonts w:asciiTheme="majorHAnsi" w:eastAsiaTheme="majorEastAsia" w:hAnsiTheme="majorHAnsi" w:cstheme="majorBidi"/>
          <w:bCs/>
          <w:color w:val="000000" w:themeColor="text1"/>
          <w:sz w:val="24"/>
          <w:szCs w:val="24"/>
        </w:rPr>
        <w:t xml:space="preserve">”; </w:t>
      </w:r>
      <w:r w:rsidR="00B9554F">
        <w:rPr>
          <w:rFonts w:asciiTheme="majorHAnsi" w:eastAsiaTheme="majorEastAsia" w:hAnsiTheme="majorHAnsi" w:cstheme="majorBidi"/>
          <w:bCs/>
          <w:color w:val="000000" w:themeColor="text1"/>
          <w:sz w:val="24"/>
          <w:szCs w:val="24"/>
        </w:rPr>
        <w:t xml:space="preserve">those </w:t>
      </w:r>
      <w:r>
        <w:rPr>
          <w:rFonts w:asciiTheme="majorHAnsi" w:eastAsiaTheme="majorEastAsia" w:hAnsiTheme="majorHAnsi" w:cstheme="majorBidi"/>
          <w:bCs/>
          <w:color w:val="000000" w:themeColor="text1"/>
          <w:sz w:val="24"/>
          <w:szCs w:val="24"/>
        </w:rPr>
        <w:t xml:space="preserve">S </w:t>
      </w:r>
      <w:r w:rsidR="00B9554F">
        <w:rPr>
          <w:rFonts w:asciiTheme="majorHAnsi" w:eastAsiaTheme="majorEastAsia" w:hAnsiTheme="majorHAnsi" w:cstheme="majorBidi"/>
          <w:bCs/>
          <w:color w:val="000000" w:themeColor="text1"/>
          <w:sz w:val="24"/>
          <w:szCs w:val="24"/>
        </w:rPr>
        <w:t xml:space="preserve">corporations </w:t>
      </w:r>
      <w:r w:rsidR="006F00AF">
        <w:rPr>
          <w:rFonts w:asciiTheme="majorHAnsi" w:eastAsiaTheme="majorEastAsia" w:hAnsiTheme="majorHAnsi" w:cstheme="majorBidi"/>
          <w:bCs/>
          <w:color w:val="000000" w:themeColor="text1"/>
          <w:sz w:val="24"/>
          <w:szCs w:val="24"/>
        </w:rPr>
        <w:t>represented</w:t>
      </w:r>
      <w:r w:rsidR="00B9554F">
        <w:rPr>
          <w:rFonts w:asciiTheme="majorHAnsi" w:eastAsiaTheme="majorEastAsia" w:hAnsiTheme="majorHAnsi" w:cstheme="majorBidi"/>
          <w:bCs/>
          <w:color w:val="000000" w:themeColor="text1"/>
          <w:sz w:val="24"/>
          <w:szCs w:val="24"/>
        </w:rPr>
        <w:t xml:space="preserve"> 1</w:t>
      </w:r>
      <w:r w:rsidR="00B9554F">
        <w:rPr>
          <w:rFonts w:asciiTheme="majorHAnsi" w:hAnsiTheme="majorHAnsi"/>
          <w:sz w:val="24"/>
          <w:szCs w:val="24"/>
        </w:rPr>
        <w:t>4.2% of total tax liability</w:t>
      </w:r>
      <w:bookmarkEnd w:id="0"/>
      <w:r w:rsidRPr="00491460">
        <w:rPr>
          <w:rFonts w:asciiTheme="majorHAnsi" w:eastAsiaTheme="majorEastAsia" w:hAnsiTheme="majorHAnsi" w:cstheme="majorBidi"/>
          <w:bCs/>
          <w:color w:val="000000" w:themeColor="text1"/>
          <w:sz w:val="24"/>
          <w:szCs w:val="24"/>
        </w:rPr>
        <w:t xml:space="preserve"> </w:t>
      </w:r>
      <w:r w:rsidR="006F00AF">
        <w:rPr>
          <w:rFonts w:asciiTheme="majorHAnsi" w:eastAsiaTheme="majorEastAsia" w:hAnsiTheme="majorHAnsi" w:cstheme="majorBidi"/>
          <w:bCs/>
          <w:color w:val="000000" w:themeColor="text1"/>
          <w:sz w:val="24"/>
          <w:szCs w:val="24"/>
        </w:rPr>
        <w:t xml:space="preserve">of all S corporations </w:t>
      </w:r>
      <w:r>
        <w:rPr>
          <w:rFonts w:asciiTheme="majorHAnsi" w:eastAsiaTheme="majorEastAsia" w:hAnsiTheme="majorHAnsi" w:cstheme="majorBidi"/>
          <w:bCs/>
          <w:color w:val="000000" w:themeColor="text1"/>
          <w:sz w:val="24"/>
          <w:szCs w:val="24"/>
        </w:rPr>
        <w:t>and 18.0% of total taxable income</w:t>
      </w:r>
      <w:r>
        <w:rPr>
          <w:rFonts w:asciiTheme="majorHAnsi" w:hAnsiTheme="majorHAnsi"/>
          <w:sz w:val="24"/>
          <w:szCs w:val="24"/>
        </w:rPr>
        <w:t xml:space="preserve">. </w:t>
      </w:r>
      <w:r w:rsidR="006F00AF">
        <w:rPr>
          <w:rFonts w:asciiTheme="majorHAnsi" w:hAnsiTheme="majorHAnsi"/>
          <w:sz w:val="24"/>
          <w:szCs w:val="24"/>
        </w:rPr>
        <w:t xml:space="preserve">The industry with the smallest number of S corporations is </w:t>
      </w:r>
      <w:r>
        <w:rPr>
          <w:rFonts w:asciiTheme="majorHAnsi" w:eastAsiaTheme="majorEastAsia" w:hAnsiTheme="majorHAnsi" w:cstheme="majorBidi"/>
          <w:bCs/>
          <w:color w:val="000000" w:themeColor="text1"/>
          <w:sz w:val="24"/>
          <w:szCs w:val="24"/>
        </w:rPr>
        <w:t>“M</w:t>
      </w:r>
      <w:r w:rsidR="00B9554F" w:rsidRPr="00B9554F">
        <w:rPr>
          <w:rFonts w:asciiTheme="majorHAnsi" w:eastAsiaTheme="majorEastAsia" w:hAnsiTheme="majorHAnsi" w:cstheme="majorBidi"/>
          <w:bCs/>
          <w:color w:val="000000" w:themeColor="text1"/>
          <w:sz w:val="24"/>
          <w:szCs w:val="24"/>
        </w:rPr>
        <w:t xml:space="preserve">ining, </w:t>
      </w:r>
      <w:r>
        <w:rPr>
          <w:rFonts w:asciiTheme="majorHAnsi" w:eastAsiaTheme="majorEastAsia" w:hAnsiTheme="majorHAnsi" w:cstheme="majorBidi"/>
          <w:bCs/>
          <w:color w:val="000000" w:themeColor="text1"/>
          <w:sz w:val="24"/>
          <w:szCs w:val="24"/>
        </w:rPr>
        <w:t>Q</w:t>
      </w:r>
      <w:r w:rsidRPr="00B9554F">
        <w:rPr>
          <w:rFonts w:asciiTheme="majorHAnsi" w:eastAsiaTheme="majorEastAsia" w:hAnsiTheme="majorHAnsi" w:cstheme="majorBidi"/>
          <w:bCs/>
          <w:color w:val="000000" w:themeColor="text1"/>
          <w:sz w:val="24"/>
          <w:szCs w:val="24"/>
        </w:rPr>
        <w:t>uarrying</w:t>
      </w:r>
      <w:r w:rsidR="00B9554F" w:rsidRPr="00B9554F">
        <w:rPr>
          <w:rFonts w:asciiTheme="majorHAnsi" w:eastAsiaTheme="majorEastAsia" w:hAnsiTheme="majorHAnsi" w:cstheme="majorBidi"/>
          <w:bCs/>
          <w:color w:val="000000" w:themeColor="text1"/>
          <w:sz w:val="24"/>
          <w:szCs w:val="24"/>
        </w:rPr>
        <w:t xml:space="preserve">, and </w:t>
      </w:r>
      <w:r w:rsidR="00563B91">
        <w:rPr>
          <w:rFonts w:asciiTheme="majorHAnsi" w:eastAsiaTheme="majorEastAsia" w:hAnsiTheme="majorHAnsi" w:cstheme="majorBidi"/>
          <w:bCs/>
          <w:color w:val="000000" w:themeColor="text1"/>
          <w:sz w:val="24"/>
          <w:szCs w:val="24"/>
        </w:rPr>
        <w:t>O</w:t>
      </w:r>
      <w:r w:rsidR="00563B91" w:rsidRPr="00B9554F">
        <w:rPr>
          <w:rFonts w:asciiTheme="majorHAnsi" w:eastAsiaTheme="majorEastAsia" w:hAnsiTheme="majorHAnsi" w:cstheme="majorBidi"/>
          <w:bCs/>
          <w:color w:val="000000" w:themeColor="text1"/>
          <w:sz w:val="24"/>
          <w:szCs w:val="24"/>
        </w:rPr>
        <w:t xml:space="preserve">il </w:t>
      </w:r>
      <w:r w:rsidR="00B9554F" w:rsidRPr="00B9554F">
        <w:rPr>
          <w:rFonts w:asciiTheme="majorHAnsi" w:eastAsiaTheme="majorEastAsia" w:hAnsiTheme="majorHAnsi" w:cstheme="majorBidi"/>
          <w:bCs/>
          <w:color w:val="000000" w:themeColor="text1"/>
          <w:sz w:val="24"/>
          <w:szCs w:val="24"/>
        </w:rPr>
        <w:t xml:space="preserve">and </w:t>
      </w:r>
      <w:r w:rsidR="00563B91">
        <w:rPr>
          <w:rFonts w:asciiTheme="majorHAnsi" w:eastAsiaTheme="majorEastAsia" w:hAnsiTheme="majorHAnsi" w:cstheme="majorBidi"/>
          <w:bCs/>
          <w:color w:val="000000" w:themeColor="text1"/>
          <w:sz w:val="24"/>
          <w:szCs w:val="24"/>
        </w:rPr>
        <w:t>G</w:t>
      </w:r>
      <w:r w:rsidR="00563B91" w:rsidRPr="00B9554F">
        <w:rPr>
          <w:rFonts w:asciiTheme="majorHAnsi" w:eastAsiaTheme="majorEastAsia" w:hAnsiTheme="majorHAnsi" w:cstheme="majorBidi"/>
          <w:bCs/>
          <w:color w:val="000000" w:themeColor="text1"/>
          <w:sz w:val="24"/>
          <w:szCs w:val="24"/>
        </w:rPr>
        <w:t xml:space="preserve">as </w:t>
      </w:r>
      <w:r w:rsidR="00563B91">
        <w:rPr>
          <w:rFonts w:asciiTheme="majorHAnsi" w:eastAsiaTheme="majorEastAsia" w:hAnsiTheme="majorHAnsi" w:cstheme="majorBidi"/>
          <w:bCs/>
          <w:color w:val="000000" w:themeColor="text1"/>
          <w:sz w:val="24"/>
          <w:szCs w:val="24"/>
        </w:rPr>
        <w:t>E</w:t>
      </w:r>
      <w:r w:rsidR="00563B91" w:rsidRPr="00B9554F">
        <w:rPr>
          <w:rFonts w:asciiTheme="majorHAnsi" w:eastAsiaTheme="majorEastAsia" w:hAnsiTheme="majorHAnsi" w:cstheme="majorBidi"/>
          <w:bCs/>
          <w:color w:val="000000" w:themeColor="text1"/>
          <w:sz w:val="24"/>
          <w:szCs w:val="24"/>
        </w:rPr>
        <w:t>xtract</w:t>
      </w:r>
      <w:r w:rsidR="00563B91">
        <w:rPr>
          <w:rFonts w:asciiTheme="majorHAnsi" w:eastAsiaTheme="majorEastAsia" w:hAnsiTheme="majorHAnsi" w:cstheme="majorBidi"/>
          <w:bCs/>
          <w:color w:val="000000" w:themeColor="text1"/>
          <w:sz w:val="24"/>
          <w:szCs w:val="24"/>
        </w:rPr>
        <w:t>”</w:t>
      </w:r>
      <w:r w:rsidR="006F00AF">
        <w:rPr>
          <w:rFonts w:asciiTheme="majorHAnsi" w:eastAsiaTheme="majorEastAsia" w:hAnsiTheme="majorHAnsi" w:cstheme="majorBidi"/>
          <w:bCs/>
          <w:color w:val="000000" w:themeColor="text1"/>
          <w:sz w:val="24"/>
          <w:szCs w:val="24"/>
        </w:rPr>
        <w:t>, with only 0.1% of all S corporations, representing</w:t>
      </w:r>
      <w:r w:rsidR="00B9554F">
        <w:rPr>
          <w:rFonts w:asciiTheme="majorHAnsi" w:eastAsiaTheme="majorEastAsia" w:hAnsiTheme="majorHAnsi" w:cstheme="majorBidi"/>
          <w:bCs/>
          <w:color w:val="000000" w:themeColor="text1"/>
          <w:sz w:val="24"/>
          <w:szCs w:val="24"/>
        </w:rPr>
        <w:t xml:space="preserve"> 0.</w:t>
      </w:r>
      <w:r w:rsidR="00563B91">
        <w:rPr>
          <w:rFonts w:asciiTheme="majorHAnsi" w:eastAsiaTheme="majorEastAsia" w:hAnsiTheme="majorHAnsi" w:cstheme="majorBidi"/>
          <w:bCs/>
          <w:color w:val="000000" w:themeColor="text1"/>
          <w:sz w:val="24"/>
          <w:szCs w:val="24"/>
        </w:rPr>
        <w:t>19</w:t>
      </w:r>
      <w:r w:rsidR="00B9554F">
        <w:rPr>
          <w:rFonts w:asciiTheme="majorHAnsi" w:hAnsiTheme="majorHAnsi"/>
          <w:sz w:val="24"/>
          <w:szCs w:val="24"/>
        </w:rPr>
        <w:t>% of total tax liability</w:t>
      </w:r>
      <w:r w:rsidR="00563B91">
        <w:rPr>
          <w:rFonts w:asciiTheme="majorHAnsi" w:hAnsiTheme="majorHAnsi"/>
          <w:sz w:val="24"/>
          <w:szCs w:val="24"/>
        </w:rPr>
        <w:t xml:space="preserve"> </w:t>
      </w:r>
      <w:r w:rsidR="00563B91">
        <w:rPr>
          <w:rFonts w:asciiTheme="majorHAnsi" w:eastAsiaTheme="majorEastAsia" w:hAnsiTheme="majorHAnsi" w:cstheme="majorBidi"/>
          <w:bCs/>
          <w:color w:val="000000" w:themeColor="text1"/>
          <w:sz w:val="24"/>
          <w:szCs w:val="24"/>
        </w:rPr>
        <w:t>and 0.22% of total taxable income</w:t>
      </w:r>
      <w:r w:rsidR="00B9554F">
        <w:rPr>
          <w:rFonts w:asciiTheme="majorHAnsi" w:hAnsiTheme="majorHAnsi"/>
          <w:sz w:val="24"/>
          <w:szCs w:val="24"/>
        </w:rPr>
        <w:t xml:space="preserve">. </w:t>
      </w:r>
      <w:r w:rsidR="00B33952">
        <w:rPr>
          <w:rFonts w:asciiTheme="majorHAnsi" w:hAnsiTheme="majorHAnsi"/>
          <w:sz w:val="24"/>
          <w:szCs w:val="24"/>
        </w:rPr>
        <w:t xml:space="preserve"> </w:t>
      </w:r>
    </w:p>
    <w:p w14:paraId="7AEA822C" w14:textId="77777777" w:rsidR="005636B1" w:rsidRDefault="005636B1" w:rsidP="000A747D">
      <w:pPr>
        <w:tabs>
          <w:tab w:val="left" w:pos="7050"/>
        </w:tabs>
        <w:spacing w:after="0"/>
        <w:rPr>
          <w:rFonts w:asciiTheme="majorHAnsi" w:eastAsiaTheme="majorEastAsia" w:hAnsiTheme="majorHAnsi" w:cstheme="majorBidi"/>
          <w:bCs/>
          <w:color w:val="000000" w:themeColor="text1"/>
          <w:sz w:val="24"/>
          <w:szCs w:val="24"/>
        </w:rPr>
      </w:pPr>
    </w:p>
    <w:p w14:paraId="1190C1EE" w14:textId="77777777" w:rsidR="000751E5" w:rsidRDefault="000751E5" w:rsidP="000751E5">
      <w:pPr>
        <w:tabs>
          <w:tab w:val="left" w:pos="7050"/>
        </w:tabs>
        <w:spacing w:after="0"/>
        <w:rPr>
          <w:rFonts w:asciiTheme="majorHAnsi" w:eastAsiaTheme="majorEastAsia" w:hAnsiTheme="majorHAnsi" w:cstheme="majorBidi"/>
          <w:bCs/>
          <w:color w:val="000000" w:themeColor="text1"/>
          <w:sz w:val="24"/>
          <w:szCs w:val="24"/>
        </w:rPr>
      </w:pPr>
      <w:bookmarkStart w:id="1" w:name="_Hlk56596781"/>
      <w:r>
        <w:rPr>
          <w:rFonts w:asciiTheme="majorHAnsi" w:eastAsiaTheme="majorEastAsia" w:hAnsiTheme="majorHAnsi" w:cstheme="majorBidi"/>
          <w:bCs/>
          <w:color w:val="000000" w:themeColor="text1"/>
          <w:sz w:val="24"/>
          <w:szCs w:val="24"/>
        </w:rPr>
        <w:lastRenderedPageBreak/>
        <w:t xml:space="preserve">The average taxable income </w:t>
      </w:r>
      <w:r w:rsidR="00A572CE">
        <w:rPr>
          <w:rFonts w:asciiTheme="majorHAnsi" w:eastAsiaTheme="majorEastAsia" w:hAnsiTheme="majorHAnsi" w:cstheme="majorBidi"/>
          <w:bCs/>
          <w:color w:val="000000" w:themeColor="text1"/>
          <w:sz w:val="24"/>
          <w:szCs w:val="24"/>
        </w:rPr>
        <w:t xml:space="preserve">of all S corporations in 2018 was </w:t>
      </w:r>
      <w:r>
        <w:rPr>
          <w:rFonts w:asciiTheme="majorHAnsi" w:eastAsiaTheme="majorEastAsia" w:hAnsiTheme="majorHAnsi" w:cstheme="majorBidi"/>
          <w:bCs/>
          <w:color w:val="000000" w:themeColor="text1"/>
          <w:sz w:val="24"/>
          <w:szCs w:val="24"/>
        </w:rPr>
        <w:t>about $75,000</w:t>
      </w:r>
      <w:r w:rsidR="00A572CE">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 xml:space="preserve"> and </w:t>
      </w:r>
      <w:r w:rsidR="00A572CE">
        <w:rPr>
          <w:rFonts w:asciiTheme="majorHAnsi" w:eastAsiaTheme="majorEastAsia" w:hAnsiTheme="majorHAnsi" w:cstheme="majorBidi"/>
          <w:bCs/>
          <w:color w:val="000000" w:themeColor="text1"/>
          <w:sz w:val="24"/>
          <w:szCs w:val="24"/>
        </w:rPr>
        <w:t xml:space="preserve">the average tax liability was </w:t>
      </w:r>
      <w:r>
        <w:rPr>
          <w:rFonts w:asciiTheme="majorHAnsi" w:eastAsiaTheme="majorEastAsia" w:hAnsiTheme="majorHAnsi" w:cstheme="majorBidi"/>
          <w:bCs/>
          <w:color w:val="000000" w:themeColor="text1"/>
          <w:sz w:val="24"/>
          <w:szCs w:val="24"/>
        </w:rPr>
        <w:t>$2,891 ($325,209,000</w:t>
      </w:r>
      <w:r w:rsidR="006C3028">
        <w:rPr>
          <w:rFonts w:asciiTheme="majorHAnsi" w:eastAsiaTheme="majorEastAsia" w:hAnsiTheme="majorHAnsi" w:cstheme="majorBidi"/>
          <w:bCs/>
          <w:color w:val="000000" w:themeColor="text1"/>
          <w:sz w:val="24"/>
          <w:szCs w:val="24"/>
        </w:rPr>
        <w:t xml:space="preserve"> total </w:t>
      </w:r>
      <w:r w:rsidR="00C24F6E">
        <w:rPr>
          <w:rFonts w:asciiTheme="majorHAnsi" w:eastAsiaTheme="majorEastAsia" w:hAnsiTheme="majorHAnsi" w:cstheme="majorBidi"/>
          <w:bCs/>
          <w:color w:val="000000" w:themeColor="text1"/>
          <w:sz w:val="24"/>
          <w:szCs w:val="24"/>
        </w:rPr>
        <w:t xml:space="preserve">tax </w:t>
      </w:r>
      <w:r w:rsidR="006C3028">
        <w:rPr>
          <w:rFonts w:asciiTheme="majorHAnsi" w:eastAsiaTheme="majorEastAsia" w:hAnsiTheme="majorHAnsi" w:cstheme="majorBidi"/>
          <w:bCs/>
          <w:color w:val="000000" w:themeColor="text1"/>
          <w:sz w:val="24"/>
          <w:szCs w:val="24"/>
        </w:rPr>
        <w:t xml:space="preserve">liability divided by </w:t>
      </w:r>
      <w:r>
        <w:rPr>
          <w:rFonts w:asciiTheme="majorHAnsi" w:eastAsiaTheme="majorEastAsia" w:hAnsiTheme="majorHAnsi" w:cstheme="majorBidi"/>
          <w:bCs/>
          <w:color w:val="000000" w:themeColor="text1"/>
          <w:sz w:val="24"/>
          <w:szCs w:val="24"/>
        </w:rPr>
        <w:t>112,509</w:t>
      </w:r>
      <w:r w:rsidR="006C3028">
        <w:rPr>
          <w:rFonts w:asciiTheme="majorHAnsi" w:eastAsiaTheme="majorEastAsia" w:hAnsiTheme="majorHAnsi" w:cstheme="majorBidi"/>
          <w:bCs/>
          <w:color w:val="000000" w:themeColor="text1"/>
          <w:sz w:val="24"/>
          <w:szCs w:val="24"/>
        </w:rPr>
        <w:t xml:space="preserve"> total S corporations</w:t>
      </w:r>
      <w:r>
        <w:rPr>
          <w:rFonts w:asciiTheme="majorHAnsi" w:eastAsiaTheme="majorEastAsia" w:hAnsiTheme="majorHAnsi" w:cstheme="majorBidi"/>
          <w:bCs/>
          <w:color w:val="000000" w:themeColor="text1"/>
          <w:sz w:val="24"/>
          <w:szCs w:val="24"/>
        </w:rPr>
        <w:t>).</w:t>
      </w:r>
    </w:p>
    <w:bookmarkEnd w:id="1"/>
    <w:p w14:paraId="796C8952" w14:textId="77777777" w:rsidR="009E2793" w:rsidRDefault="009E2793" w:rsidP="000A747D">
      <w:pPr>
        <w:spacing w:after="0"/>
        <w:rPr>
          <w:rFonts w:asciiTheme="majorHAnsi" w:eastAsiaTheme="majorEastAsia" w:hAnsiTheme="majorHAnsi" w:cstheme="majorBidi"/>
          <w:bCs/>
          <w:color w:val="000000" w:themeColor="text1"/>
          <w:sz w:val="24"/>
          <w:szCs w:val="24"/>
        </w:rPr>
      </w:pPr>
    </w:p>
    <w:p w14:paraId="53DD0207" w14:textId="77777777" w:rsidR="00E25126" w:rsidRPr="00065914" w:rsidRDefault="00E25126" w:rsidP="00E25126">
      <w:pPr>
        <w:tabs>
          <w:tab w:val="left" w:pos="7050"/>
        </w:tabs>
        <w:spacing w:after="0"/>
        <w:rPr>
          <w:rFonts w:asciiTheme="majorHAnsi" w:eastAsiaTheme="majorEastAsia" w:hAnsiTheme="majorHAnsi" w:cstheme="majorBidi"/>
          <w:bCs/>
          <w:color w:val="000000" w:themeColor="text1"/>
          <w:sz w:val="18"/>
          <w:szCs w:val="18"/>
        </w:rPr>
      </w:pPr>
    </w:p>
    <w:p w14:paraId="60A3AE78" w14:textId="77777777" w:rsidR="00D8638C" w:rsidRDefault="00D8638C" w:rsidP="006B6A3C">
      <w:pPr>
        <w:tabs>
          <w:tab w:val="left" w:pos="7050"/>
        </w:tabs>
        <w:spacing w:after="0"/>
        <w:rPr>
          <w:rFonts w:asciiTheme="majorHAnsi" w:eastAsiaTheme="majorEastAsia" w:hAnsiTheme="majorHAnsi" w:cstheme="majorBidi"/>
          <w:bCs/>
          <w:color w:val="000000" w:themeColor="text1"/>
          <w:sz w:val="18"/>
          <w:szCs w:val="18"/>
        </w:rPr>
      </w:pPr>
    </w:p>
    <w:p w14:paraId="026908F7" w14:textId="77777777" w:rsidR="000A1BE0" w:rsidRDefault="000A1BE0" w:rsidP="00F73E2C">
      <w:pPr>
        <w:spacing w:after="0"/>
        <w:jc w:val="center"/>
        <w:rPr>
          <w:rFonts w:asciiTheme="majorHAnsi" w:hAnsiTheme="majorHAnsi"/>
          <w:b/>
          <w:sz w:val="24"/>
          <w:szCs w:val="24"/>
        </w:rPr>
      </w:pPr>
      <w:r w:rsidRPr="00CA0391">
        <w:rPr>
          <w:rFonts w:asciiTheme="majorHAnsi" w:hAnsiTheme="majorHAnsi"/>
          <w:b/>
          <w:sz w:val="24"/>
          <w:szCs w:val="24"/>
        </w:rPr>
        <w:t xml:space="preserve">Table </w:t>
      </w:r>
      <w:r w:rsidR="007D40BF">
        <w:rPr>
          <w:rFonts w:asciiTheme="majorHAnsi" w:hAnsiTheme="majorHAnsi"/>
          <w:b/>
          <w:sz w:val="24"/>
          <w:szCs w:val="24"/>
        </w:rPr>
        <w:t>3</w:t>
      </w:r>
      <w:r w:rsidRPr="00CA0391">
        <w:rPr>
          <w:rFonts w:asciiTheme="majorHAnsi" w:hAnsiTheme="majorHAnsi"/>
          <w:b/>
          <w:sz w:val="24"/>
          <w:szCs w:val="24"/>
        </w:rPr>
        <w:t xml:space="preserve">. </w:t>
      </w:r>
      <w:r>
        <w:rPr>
          <w:rFonts w:asciiTheme="majorHAnsi" w:hAnsiTheme="majorHAnsi"/>
          <w:b/>
          <w:sz w:val="24"/>
          <w:szCs w:val="24"/>
        </w:rPr>
        <w:t>Tax Liability, Taxable Income</w:t>
      </w:r>
      <w:r w:rsidR="00395FC0">
        <w:rPr>
          <w:rFonts w:asciiTheme="majorHAnsi" w:hAnsiTheme="majorHAnsi"/>
          <w:b/>
          <w:sz w:val="24"/>
          <w:szCs w:val="24"/>
        </w:rPr>
        <w:t xml:space="preserve"> of S Corporations</w:t>
      </w:r>
      <w:r>
        <w:rPr>
          <w:rFonts w:asciiTheme="majorHAnsi" w:hAnsiTheme="majorHAnsi"/>
          <w:b/>
          <w:sz w:val="24"/>
          <w:szCs w:val="24"/>
        </w:rPr>
        <w:t xml:space="preserve"> </w:t>
      </w:r>
      <w:r w:rsidRPr="008F4A2D">
        <w:rPr>
          <w:rFonts w:asciiTheme="majorHAnsi" w:hAnsiTheme="majorHAnsi"/>
          <w:b/>
          <w:sz w:val="24"/>
          <w:szCs w:val="24"/>
        </w:rPr>
        <w:t xml:space="preserve">by </w:t>
      </w:r>
      <w:r>
        <w:rPr>
          <w:rFonts w:asciiTheme="majorHAnsi" w:hAnsiTheme="majorHAnsi"/>
          <w:b/>
          <w:sz w:val="24"/>
          <w:szCs w:val="24"/>
        </w:rPr>
        <w:t>Taxable Income</w:t>
      </w:r>
      <w:r w:rsidR="00065914">
        <w:rPr>
          <w:rFonts w:asciiTheme="majorHAnsi" w:hAnsiTheme="majorHAnsi"/>
          <w:b/>
          <w:sz w:val="24"/>
          <w:szCs w:val="24"/>
        </w:rPr>
        <w:t xml:space="preserve"> </w:t>
      </w:r>
      <w:r w:rsidR="00BB6C50">
        <w:rPr>
          <w:rFonts w:asciiTheme="majorHAnsi" w:hAnsiTheme="majorHAnsi"/>
          <w:b/>
          <w:sz w:val="24"/>
          <w:szCs w:val="24"/>
        </w:rPr>
        <w:t xml:space="preserve">Level </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1022"/>
        <w:gridCol w:w="1131"/>
        <w:gridCol w:w="1081"/>
        <w:gridCol w:w="1131"/>
        <w:gridCol w:w="1157"/>
        <w:gridCol w:w="1208"/>
        <w:gridCol w:w="1216"/>
      </w:tblGrid>
      <w:tr w:rsidR="00625982" w:rsidRPr="00E40A0A" w14:paraId="7CC4E59A" w14:textId="77777777" w:rsidTr="00F73E2C">
        <w:trPr>
          <w:trHeight w:val="810"/>
          <w:jc w:val="center"/>
        </w:trPr>
        <w:tc>
          <w:tcPr>
            <w:tcW w:w="1885" w:type="dxa"/>
            <w:shd w:val="clear" w:color="auto" w:fill="B6DDE8" w:themeFill="accent5" w:themeFillTint="66"/>
            <w:vAlign w:val="center"/>
            <w:hideMark/>
          </w:tcPr>
          <w:p w14:paraId="12899744" w14:textId="77777777" w:rsidR="000A1BE0" w:rsidRPr="00E40A0A" w:rsidRDefault="000A1BE0" w:rsidP="00A47BE2">
            <w:pPr>
              <w:spacing w:after="0" w:line="240" w:lineRule="auto"/>
              <w:jc w:val="center"/>
              <w:rPr>
                <w:rFonts w:ascii="Cambria" w:eastAsia="Times New Roman" w:hAnsi="Cambria" w:cs="Arial"/>
                <w:color w:val="000000"/>
                <w:sz w:val="18"/>
                <w:szCs w:val="18"/>
                <w:lang w:eastAsia="ko-KR"/>
              </w:rPr>
            </w:pPr>
            <w:r w:rsidRPr="00E40A0A">
              <w:rPr>
                <w:rFonts w:ascii="Cambria" w:eastAsia="Times New Roman" w:hAnsi="Cambria" w:cs="Arial"/>
                <w:color w:val="000000"/>
                <w:sz w:val="18"/>
                <w:szCs w:val="18"/>
                <w:lang w:eastAsia="ko-KR"/>
              </w:rPr>
              <w:t>Taxable Income Range</w:t>
            </w:r>
          </w:p>
        </w:tc>
        <w:tc>
          <w:tcPr>
            <w:tcW w:w="1080" w:type="dxa"/>
            <w:shd w:val="clear" w:color="auto" w:fill="B6DDE8" w:themeFill="accent5" w:themeFillTint="66"/>
            <w:vAlign w:val="center"/>
            <w:hideMark/>
          </w:tcPr>
          <w:p w14:paraId="437CD3A3" w14:textId="77777777" w:rsidR="000A1BE0" w:rsidRPr="00E40A0A" w:rsidRDefault="00BB6C50" w:rsidP="00A47BE2">
            <w:pPr>
              <w:spacing w:after="0" w:line="240" w:lineRule="auto"/>
              <w:jc w:val="center"/>
              <w:rPr>
                <w:rFonts w:ascii="Cambria" w:eastAsia="Times New Roman" w:hAnsi="Cambria" w:cs="Arial"/>
                <w:color w:val="000000"/>
                <w:sz w:val="18"/>
                <w:szCs w:val="18"/>
                <w:lang w:eastAsia="ko-KR"/>
              </w:rPr>
            </w:pPr>
            <w:r w:rsidRPr="00F73E2C">
              <w:rPr>
                <w:rFonts w:ascii="Cambria" w:eastAsia="Times New Roman" w:hAnsi="Cambria" w:cs="Arial"/>
                <w:color w:val="000000"/>
                <w:sz w:val="18"/>
                <w:szCs w:val="18"/>
                <w:lang w:eastAsia="ko-KR"/>
              </w:rPr>
              <w:t>Tax Liability</w:t>
            </w:r>
            <w:r w:rsidRPr="000E6703">
              <w:rPr>
                <w:rFonts w:ascii="Cambria" w:eastAsia="Times New Roman" w:hAnsi="Cambria" w:cs="Arial"/>
                <w:color w:val="000000"/>
                <w:sz w:val="16"/>
                <w:szCs w:val="16"/>
                <w:lang w:eastAsia="ko-KR"/>
              </w:rPr>
              <w:t xml:space="preserve"> </w:t>
            </w:r>
            <w:r w:rsidR="000A1BE0" w:rsidRPr="00E40A0A">
              <w:rPr>
                <w:rFonts w:ascii="Cambria" w:eastAsia="Times New Roman" w:hAnsi="Cambria" w:cs="Arial"/>
                <w:color w:val="000000"/>
                <w:sz w:val="18"/>
                <w:szCs w:val="18"/>
                <w:lang w:eastAsia="ko-KR"/>
              </w:rPr>
              <w:t>($000)</w:t>
            </w:r>
          </w:p>
        </w:tc>
        <w:tc>
          <w:tcPr>
            <w:tcW w:w="968" w:type="dxa"/>
            <w:shd w:val="clear" w:color="auto" w:fill="B6DDE8" w:themeFill="accent5" w:themeFillTint="66"/>
            <w:vAlign w:val="center"/>
            <w:hideMark/>
          </w:tcPr>
          <w:p w14:paraId="26CFED15" w14:textId="77777777" w:rsidR="000A1BE0" w:rsidRPr="00F73E2C" w:rsidRDefault="000A1BE0" w:rsidP="00A47BE2">
            <w:pPr>
              <w:spacing w:after="0" w:line="240" w:lineRule="auto"/>
              <w:jc w:val="center"/>
              <w:rPr>
                <w:rFonts w:ascii="Cambria" w:eastAsia="Times New Roman" w:hAnsi="Cambria" w:cs="Arial"/>
                <w:i/>
                <w:iCs/>
                <w:color w:val="000000"/>
                <w:sz w:val="18"/>
                <w:szCs w:val="18"/>
                <w:lang w:eastAsia="ko-KR"/>
              </w:rPr>
            </w:pPr>
            <w:r w:rsidRPr="00F73E2C">
              <w:rPr>
                <w:rFonts w:ascii="Cambria" w:eastAsia="Times New Roman" w:hAnsi="Cambria" w:cs="Arial"/>
                <w:i/>
                <w:iCs/>
                <w:color w:val="000000"/>
                <w:sz w:val="18"/>
                <w:szCs w:val="18"/>
                <w:lang w:eastAsia="ko-KR"/>
              </w:rPr>
              <w:t xml:space="preserve">Percent </w:t>
            </w:r>
            <w:r w:rsidR="00BB6C50" w:rsidRPr="00F73E2C">
              <w:rPr>
                <w:rFonts w:ascii="Cambria" w:eastAsia="Times New Roman" w:hAnsi="Cambria" w:cs="Arial"/>
                <w:i/>
                <w:iCs/>
                <w:color w:val="000000"/>
                <w:sz w:val="18"/>
                <w:szCs w:val="18"/>
                <w:lang w:eastAsia="ko-KR"/>
              </w:rPr>
              <w:t xml:space="preserve">of Total </w:t>
            </w:r>
            <w:r w:rsidR="00625982">
              <w:rPr>
                <w:rFonts w:ascii="Cambria" w:eastAsia="Times New Roman" w:hAnsi="Cambria" w:cs="Arial"/>
                <w:i/>
                <w:iCs/>
                <w:color w:val="000000"/>
                <w:sz w:val="18"/>
                <w:szCs w:val="18"/>
                <w:lang w:eastAsia="ko-KR"/>
              </w:rPr>
              <w:t xml:space="preserve">S Corporation </w:t>
            </w:r>
            <w:r w:rsidR="00BB6C50" w:rsidRPr="00F73E2C">
              <w:rPr>
                <w:rFonts w:ascii="Cambria" w:eastAsia="Times New Roman" w:hAnsi="Cambria" w:cs="Arial"/>
                <w:i/>
                <w:iCs/>
                <w:color w:val="000000"/>
                <w:sz w:val="18"/>
                <w:szCs w:val="18"/>
                <w:lang w:eastAsia="ko-KR"/>
              </w:rPr>
              <w:t>Tax Liability</w:t>
            </w:r>
          </w:p>
        </w:tc>
        <w:tc>
          <w:tcPr>
            <w:tcW w:w="1082" w:type="dxa"/>
            <w:shd w:val="clear" w:color="auto" w:fill="B6DDE8" w:themeFill="accent5" w:themeFillTint="66"/>
            <w:vAlign w:val="center"/>
            <w:hideMark/>
          </w:tcPr>
          <w:p w14:paraId="11C70271" w14:textId="77777777" w:rsidR="000A1BE0" w:rsidRPr="00E40A0A" w:rsidRDefault="000A1BE0" w:rsidP="00A47BE2">
            <w:pPr>
              <w:spacing w:after="0" w:line="240" w:lineRule="auto"/>
              <w:jc w:val="center"/>
              <w:rPr>
                <w:rFonts w:ascii="Cambria" w:eastAsia="Times New Roman" w:hAnsi="Cambria" w:cs="Arial"/>
                <w:color w:val="000000"/>
                <w:sz w:val="18"/>
                <w:szCs w:val="18"/>
                <w:lang w:eastAsia="ko-KR"/>
              </w:rPr>
            </w:pPr>
            <w:r w:rsidRPr="00E40A0A">
              <w:rPr>
                <w:rFonts w:ascii="Cambria" w:eastAsia="Times New Roman" w:hAnsi="Cambria" w:cs="Arial"/>
                <w:color w:val="000000"/>
                <w:sz w:val="18"/>
                <w:szCs w:val="18"/>
                <w:lang w:eastAsia="ko-KR"/>
              </w:rPr>
              <w:t>Taxable Income ($000)</w:t>
            </w:r>
          </w:p>
        </w:tc>
        <w:tc>
          <w:tcPr>
            <w:tcW w:w="923" w:type="dxa"/>
            <w:shd w:val="clear" w:color="auto" w:fill="B6DDE8" w:themeFill="accent5" w:themeFillTint="66"/>
            <w:vAlign w:val="center"/>
            <w:hideMark/>
          </w:tcPr>
          <w:p w14:paraId="1AB56B4A" w14:textId="77777777" w:rsidR="000A1BE0" w:rsidRPr="00F73E2C" w:rsidRDefault="000A1BE0" w:rsidP="00A47BE2">
            <w:pPr>
              <w:spacing w:after="0" w:line="240" w:lineRule="auto"/>
              <w:jc w:val="center"/>
              <w:rPr>
                <w:rFonts w:ascii="Cambria" w:eastAsia="Times New Roman" w:hAnsi="Cambria" w:cs="Arial"/>
                <w:i/>
                <w:iCs/>
                <w:color w:val="000000"/>
                <w:sz w:val="18"/>
                <w:szCs w:val="18"/>
                <w:lang w:eastAsia="ko-KR"/>
              </w:rPr>
            </w:pPr>
            <w:r w:rsidRPr="00F73E2C">
              <w:rPr>
                <w:rFonts w:ascii="Cambria" w:eastAsia="Times New Roman" w:hAnsi="Cambria" w:cs="Arial"/>
                <w:i/>
                <w:iCs/>
                <w:color w:val="000000"/>
                <w:sz w:val="18"/>
                <w:szCs w:val="18"/>
                <w:lang w:eastAsia="ko-KR"/>
              </w:rPr>
              <w:t xml:space="preserve">Percent </w:t>
            </w:r>
            <w:r w:rsidR="00BB6C50" w:rsidRPr="00F73E2C">
              <w:rPr>
                <w:rFonts w:ascii="Cambria" w:eastAsia="Times New Roman" w:hAnsi="Cambria" w:cs="Arial"/>
                <w:i/>
                <w:iCs/>
                <w:color w:val="000000"/>
                <w:sz w:val="18"/>
                <w:szCs w:val="18"/>
                <w:lang w:eastAsia="ko-KR"/>
              </w:rPr>
              <w:t xml:space="preserve">of Total </w:t>
            </w:r>
            <w:r w:rsidR="00625982">
              <w:rPr>
                <w:rFonts w:ascii="Cambria" w:eastAsia="Times New Roman" w:hAnsi="Cambria" w:cs="Arial"/>
                <w:i/>
                <w:iCs/>
                <w:color w:val="000000"/>
                <w:sz w:val="18"/>
                <w:szCs w:val="18"/>
                <w:lang w:eastAsia="ko-KR"/>
              </w:rPr>
              <w:t xml:space="preserve">S Corporation </w:t>
            </w:r>
            <w:r w:rsidR="00BB6C50" w:rsidRPr="00F73E2C">
              <w:rPr>
                <w:rFonts w:ascii="Cambria" w:eastAsia="Times New Roman" w:hAnsi="Cambria" w:cs="Arial"/>
                <w:i/>
                <w:iCs/>
                <w:color w:val="000000"/>
                <w:sz w:val="18"/>
                <w:szCs w:val="18"/>
                <w:lang w:eastAsia="ko-KR"/>
              </w:rPr>
              <w:t>Taxable Income</w:t>
            </w:r>
          </w:p>
        </w:tc>
        <w:tc>
          <w:tcPr>
            <w:tcW w:w="1160" w:type="dxa"/>
            <w:shd w:val="clear" w:color="auto" w:fill="B6DDE8" w:themeFill="accent5" w:themeFillTint="66"/>
            <w:vAlign w:val="center"/>
            <w:hideMark/>
          </w:tcPr>
          <w:p w14:paraId="3CE1BF3D" w14:textId="77777777" w:rsidR="000A1BE0" w:rsidRPr="00E40A0A" w:rsidRDefault="000A1BE0" w:rsidP="00A47BE2">
            <w:pPr>
              <w:spacing w:after="0" w:line="240" w:lineRule="auto"/>
              <w:jc w:val="center"/>
              <w:rPr>
                <w:rFonts w:ascii="Cambria" w:eastAsia="Times New Roman" w:hAnsi="Cambria" w:cs="Arial"/>
                <w:color w:val="000000"/>
                <w:sz w:val="18"/>
                <w:szCs w:val="18"/>
                <w:lang w:eastAsia="ko-KR"/>
              </w:rPr>
            </w:pPr>
            <w:r w:rsidRPr="00E40A0A">
              <w:rPr>
                <w:rFonts w:ascii="Cambria" w:eastAsia="Times New Roman" w:hAnsi="Cambria" w:cs="Arial"/>
                <w:color w:val="000000"/>
                <w:sz w:val="18"/>
                <w:szCs w:val="18"/>
                <w:lang w:eastAsia="ko-KR"/>
              </w:rPr>
              <w:t xml:space="preserve">Taxable Income Per </w:t>
            </w:r>
            <w:r w:rsidR="009273E1">
              <w:rPr>
                <w:rFonts w:ascii="Cambria" w:eastAsia="Times New Roman" w:hAnsi="Cambria" w:cs="Arial"/>
                <w:color w:val="000000"/>
                <w:sz w:val="18"/>
                <w:szCs w:val="18"/>
                <w:lang w:eastAsia="ko-KR"/>
              </w:rPr>
              <w:t>Impacted Corporation</w:t>
            </w:r>
            <w:r w:rsidRPr="00E40A0A">
              <w:rPr>
                <w:rFonts w:ascii="Cambria" w:eastAsia="Times New Roman" w:hAnsi="Cambria" w:cs="Arial"/>
                <w:color w:val="000000"/>
                <w:sz w:val="18"/>
                <w:szCs w:val="18"/>
                <w:lang w:eastAsia="ko-KR"/>
              </w:rPr>
              <w:t xml:space="preserve"> ($000)</w:t>
            </w:r>
          </w:p>
        </w:tc>
        <w:tc>
          <w:tcPr>
            <w:tcW w:w="1208" w:type="dxa"/>
            <w:shd w:val="clear" w:color="auto" w:fill="B6DDE8" w:themeFill="accent5" w:themeFillTint="66"/>
            <w:vAlign w:val="center"/>
            <w:hideMark/>
          </w:tcPr>
          <w:p w14:paraId="3B725A55" w14:textId="77777777" w:rsidR="000A1BE0" w:rsidRPr="00E40A0A" w:rsidRDefault="000A1BE0" w:rsidP="00A47BE2">
            <w:pPr>
              <w:spacing w:after="0" w:line="240" w:lineRule="auto"/>
              <w:jc w:val="center"/>
              <w:rPr>
                <w:rFonts w:ascii="Cambria" w:eastAsia="Times New Roman" w:hAnsi="Cambria" w:cs="Arial"/>
                <w:color w:val="000000"/>
                <w:sz w:val="18"/>
                <w:szCs w:val="18"/>
                <w:lang w:eastAsia="ko-KR"/>
              </w:rPr>
            </w:pPr>
            <w:r w:rsidRPr="00E40A0A">
              <w:rPr>
                <w:rFonts w:ascii="Cambria" w:eastAsia="Times New Roman" w:hAnsi="Cambria" w:cs="Arial"/>
                <w:color w:val="000000"/>
                <w:sz w:val="18"/>
                <w:szCs w:val="18"/>
                <w:lang w:eastAsia="ko-KR"/>
              </w:rPr>
              <w:t xml:space="preserve">Number of </w:t>
            </w:r>
            <w:r>
              <w:rPr>
                <w:rFonts w:ascii="Cambria" w:eastAsia="Times New Roman" w:hAnsi="Cambria" w:cs="Arial"/>
                <w:color w:val="000000"/>
                <w:sz w:val="18"/>
                <w:szCs w:val="18"/>
                <w:lang w:eastAsia="ko-KR"/>
              </w:rPr>
              <w:t>S corporations</w:t>
            </w:r>
          </w:p>
        </w:tc>
        <w:tc>
          <w:tcPr>
            <w:tcW w:w="1229" w:type="dxa"/>
            <w:shd w:val="clear" w:color="auto" w:fill="B6DDE8" w:themeFill="accent5" w:themeFillTint="66"/>
            <w:vAlign w:val="center"/>
            <w:hideMark/>
          </w:tcPr>
          <w:p w14:paraId="2D003A2F" w14:textId="77777777" w:rsidR="000A1BE0" w:rsidRPr="00F73E2C" w:rsidRDefault="000A1BE0" w:rsidP="00A47BE2">
            <w:pPr>
              <w:spacing w:after="0" w:line="240" w:lineRule="auto"/>
              <w:jc w:val="center"/>
              <w:rPr>
                <w:rFonts w:ascii="Cambria" w:eastAsia="Times New Roman" w:hAnsi="Cambria" w:cs="Arial"/>
                <w:i/>
                <w:iCs/>
                <w:color w:val="000000"/>
                <w:sz w:val="18"/>
                <w:szCs w:val="18"/>
                <w:lang w:eastAsia="ko-KR"/>
              </w:rPr>
            </w:pPr>
            <w:r w:rsidRPr="00F73E2C">
              <w:rPr>
                <w:rFonts w:ascii="Cambria" w:eastAsia="Times New Roman" w:hAnsi="Cambria" w:cs="Arial"/>
                <w:i/>
                <w:iCs/>
                <w:color w:val="000000"/>
                <w:sz w:val="18"/>
                <w:szCs w:val="18"/>
                <w:lang w:eastAsia="ko-KR"/>
              </w:rPr>
              <w:t xml:space="preserve">Percent </w:t>
            </w:r>
            <w:r w:rsidR="00BB6C50" w:rsidRPr="00F73E2C">
              <w:rPr>
                <w:rFonts w:ascii="Cambria" w:eastAsia="Times New Roman" w:hAnsi="Cambria" w:cs="Arial"/>
                <w:i/>
                <w:iCs/>
                <w:color w:val="000000"/>
                <w:sz w:val="18"/>
                <w:szCs w:val="18"/>
                <w:lang w:eastAsia="ko-KR"/>
              </w:rPr>
              <w:t>of Total Number of S Corporations</w:t>
            </w:r>
          </w:p>
        </w:tc>
      </w:tr>
      <w:tr w:rsidR="00625982" w:rsidRPr="00E40A0A" w14:paraId="67DC7004" w14:textId="77777777" w:rsidTr="00F73E2C">
        <w:trPr>
          <w:trHeight w:val="230"/>
          <w:jc w:val="center"/>
        </w:trPr>
        <w:tc>
          <w:tcPr>
            <w:tcW w:w="1885" w:type="dxa"/>
            <w:shd w:val="clear" w:color="auto" w:fill="auto"/>
            <w:vAlign w:val="center"/>
            <w:hideMark/>
          </w:tcPr>
          <w:p w14:paraId="28A93E8E" w14:textId="77777777" w:rsidR="0007199B" w:rsidRPr="00BB6C50" w:rsidRDefault="00BB6C50" w:rsidP="0007199B">
            <w:pPr>
              <w:spacing w:after="0" w:line="240" w:lineRule="auto"/>
              <w:jc w:val="center"/>
              <w:rPr>
                <w:rFonts w:ascii="Cambria" w:eastAsia="Times New Roman" w:hAnsi="Cambria" w:cs="Arial"/>
                <w:color w:val="000000"/>
                <w:sz w:val="18"/>
                <w:szCs w:val="18"/>
                <w:lang w:eastAsia="ko-KR"/>
              </w:rPr>
            </w:pPr>
            <w:r w:rsidRPr="00F73E2C">
              <w:rPr>
                <w:rFonts w:ascii="Cambria" w:eastAsia="Times New Roman" w:hAnsi="Cambria" w:cs="Arial"/>
                <w:color w:val="000000"/>
                <w:sz w:val="18"/>
                <w:szCs w:val="18"/>
                <w:lang w:eastAsia="ko-KR"/>
              </w:rPr>
              <w:t>Less than $0</w:t>
            </w:r>
          </w:p>
        </w:tc>
        <w:tc>
          <w:tcPr>
            <w:tcW w:w="1080" w:type="dxa"/>
            <w:shd w:val="clear" w:color="auto" w:fill="auto"/>
            <w:vAlign w:val="center"/>
            <w:hideMark/>
          </w:tcPr>
          <w:p w14:paraId="7FD19FEE"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$4,658</w:t>
            </w:r>
          </w:p>
        </w:tc>
        <w:tc>
          <w:tcPr>
            <w:tcW w:w="968" w:type="dxa"/>
            <w:shd w:val="clear" w:color="auto" w:fill="auto"/>
            <w:vAlign w:val="center"/>
            <w:hideMark/>
          </w:tcPr>
          <w:p w14:paraId="27F15F34"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1.4%</w:t>
            </w:r>
          </w:p>
        </w:tc>
        <w:tc>
          <w:tcPr>
            <w:tcW w:w="1082" w:type="dxa"/>
            <w:shd w:val="clear" w:color="auto" w:fill="auto"/>
            <w:vAlign w:val="center"/>
            <w:hideMark/>
          </w:tcPr>
          <w:p w14:paraId="71DE1D89"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-$502,521</w:t>
            </w:r>
          </w:p>
        </w:tc>
        <w:tc>
          <w:tcPr>
            <w:tcW w:w="923" w:type="dxa"/>
            <w:shd w:val="clear" w:color="auto" w:fill="auto"/>
            <w:vAlign w:val="center"/>
            <w:hideMark/>
          </w:tcPr>
          <w:p w14:paraId="71201431"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-6.0%</w:t>
            </w:r>
          </w:p>
        </w:tc>
        <w:tc>
          <w:tcPr>
            <w:tcW w:w="1160" w:type="dxa"/>
            <w:shd w:val="clear" w:color="auto" w:fill="auto"/>
            <w:vAlign w:val="center"/>
            <w:hideMark/>
          </w:tcPr>
          <w:p w14:paraId="76B38CB7"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-$219</w:t>
            </w:r>
          </w:p>
        </w:tc>
        <w:tc>
          <w:tcPr>
            <w:tcW w:w="1208" w:type="dxa"/>
            <w:shd w:val="clear" w:color="auto" w:fill="auto"/>
            <w:vAlign w:val="center"/>
            <w:hideMark/>
          </w:tcPr>
          <w:p w14:paraId="612A3E7E" w14:textId="77777777" w:rsidR="0007199B" w:rsidRPr="00E40A0A" w:rsidRDefault="0007199B" w:rsidP="000F6F93">
            <w:pPr>
              <w:spacing w:after="0" w:line="240" w:lineRule="auto"/>
              <w:jc w:val="right"/>
              <w:rPr>
                <w:rFonts w:ascii="Cambria" w:eastAsia="Times New Roman" w:hAnsi="Cambria" w:cs="Arial"/>
                <w:color w:val="000000"/>
                <w:sz w:val="18"/>
                <w:szCs w:val="18"/>
                <w:lang w:eastAsia="ko-KR"/>
              </w:rPr>
            </w:pPr>
            <w:r>
              <w:rPr>
                <w:rFonts w:ascii="Cambria" w:hAnsi="Cambria" w:cs="Arial"/>
                <w:color w:val="000000"/>
                <w:sz w:val="18"/>
                <w:szCs w:val="18"/>
              </w:rPr>
              <w:t xml:space="preserve">         2,292 </w:t>
            </w:r>
          </w:p>
        </w:tc>
        <w:tc>
          <w:tcPr>
            <w:tcW w:w="1229" w:type="dxa"/>
            <w:shd w:val="clear" w:color="auto" w:fill="auto"/>
            <w:vAlign w:val="center"/>
            <w:hideMark/>
          </w:tcPr>
          <w:p w14:paraId="2CAC44E9"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2.0%</w:t>
            </w:r>
          </w:p>
        </w:tc>
      </w:tr>
      <w:tr w:rsidR="00625982" w:rsidRPr="00E40A0A" w14:paraId="1E9D8781" w14:textId="77777777" w:rsidTr="00F73E2C">
        <w:trPr>
          <w:trHeight w:val="230"/>
          <w:jc w:val="center"/>
        </w:trPr>
        <w:tc>
          <w:tcPr>
            <w:tcW w:w="1885" w:type="dxa"/>
            <w:shd w:val="clear" w:color="auto" w:fill="auto"/>
            <w:vAlign w:val="center"/>
            <w:hideMark/>
          </w:tcPr>
          <w:p w14:paraId="0EC22D56"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sidRPr="00E40A0A">
              <w:rPr>
                <w:rFonts w:ascii="Cambria" w:eastAsia="Times New Roman" w:hAnsi="Cambria" w:cs="Arial"/>
                <w:color w:val="000000"/>
                <w:sz w:val="18"/>
                <w:szCs w:val="18"/>
                <w:lang w:eastAsia="ko-KR"/>
              </w:rPr>
              <w:t>0 to $9,999</w:t>
            </w:r>
          </w:p>
        </w:tc>
        <w:tc>
          <w:tcPr>
            <w:tcW w:w="1080" w:type="dxa"/>
            <w:shd w:val="clear" w:color="auto" w:fill="auto"/>
            <w:vAlign w:val="center"/>
            <w:hideMark/>
          </w:tcPr>
          <w:p w14:paraId="4A51F497"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$58,519</w:t>
            </w:r>
          </w:p>
        </w:tc>
        <w:tc>
          <w:tcPr>
            <w:tcW w:w="968" w:type="dxa"/>
            <w:shd w:val="clear" w:color="auto" w:fill="auto"/>
            <w:vAlign w:val="center"/>
            <w:hideMark/>
          </w:tcPr>
          <w:p w14:paraId="45210F1C"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18.0%</w:t>
            </w:r>
          </w:p>
        </w:tc>
        <w:tc>
          <w:tcPr>
            <w:tcW w:w="1082" w:type="dxa"/>
            <w:shd w:val="clear" w:color="auto" w:fill="auto"/>
            <w:vAlign w:val="center"/>
            <w:hideMark/>
          </w:tcPr>
          <w:p w14:paraId="204D7F3D"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$8,818</w:t>
            </w:r>
          </w:p>
        </w:tc>
        <w:tc>
          <w:tcPr>
            <w:tcW w:w="923" w:type="dxa"/>
            <w:shd w:val="clear" w:color="auto" w:fill="auto"/>
            <w:vAlign w:val="center"/>
            <w:hideMark/>
          </w:tcPr>
          <w:p w14:paraId="5817075F"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0.1%</w:t>
            </w:r>
          </w:p>
        </w:tc>
        <w:tc>
          <w:tcPr>
            <w:tcW w:w="1160" w:type="dxa"/>
            <w:shd w:val="clear" w:color="auto" w:fill="auto"/>
            <w:vAlign w:val="center"/>
            <w:hideMark/>
          </w:tcPr>
          <w:p w14:paraId="0682BAE8"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w:t>
            </w:r>
          </w:p>
        </w:tc>
        <w:tc>
          <w:tcPr>
            <w:tcW w:w="1208" w:type="dxa"/>
            <w:shd w:val="clear" w:color="auto" w:fill="auto"/>
            <w:vAlign w:val="center"/>
            <w:hideMark/>
          </w:tcPr>
          <w:p w14:paraId="6048FF44" w14:textId="77777777" w:rsidR="0007199B" w:rsidRPr="00E40A0A" w:rsidRDefault="0007199B" w:rsidP="000F6F93">
            <w:pPr>
              <w:spacing w:after="0" w:line="240" w:lineRule="auto"/>
              <w:jc w:val="right"/>
              <w:rPr>
                <w:rFonts w:ascii="Cambria" w:eastAsia="Times New Roman" w:hAnsi="Cambria" w:cs="Arial"/>
                <w:color w:val="000000"/>
                <w:sz w:val="18"/>
                <w:szCs w:val="18"/>
                <w:lang w:eastAsia="ko-KR"/>
              </w:rPr>
            </w:pPr>
            <w:r>
              <w:rPr>
                <w:rFonts w:ascii="Cambria" w:hAnsi="Cambria" w:cs="Arial"/>
                <w:color w:val="000000"/>
                <w:sz w:val="18"/>
                <w:szCs w:val="18"/>
              </w:rPr>
              <w:t xml:space="preserve">    101,325 </w:t>
            </w:r>
          </w:p>
        </w:tc>
        <w:tc>
          <w:tcPr>
            <w:tcW w:w="1229" w:type="dxa"/>
            <w:shd w:val="clear" w:color="auto" w:fill="auto"/>
            <w:vAlign w:val="center"/>
            <w:hideMark/>
          </w:tcPr>
          <w:p w14:paraId="6B75BB40"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90.1%</w:t>
            </w:r>
          </w:p>
        </w:tc>
      </w:tr>
      <w:tr w:rsidR="00625982" w:rsidRPr="00E40A0A" w14:paraId="293ECFA4" w14:textId="77777777" w:rsidTr="00F73E2C">
        <w:trPr>
          <w:trHeight w:val="230"/>
          <w:jc w:val="center"/>
        </w:trPr>
        <w:tc>
          <w:tcPr>
            <w:tcW w:w="1885" w:type="dxa"/>
            <w:shd w:val="clear" w:color="auto" w:fill="auto"/>
            <w:vAlign w:val="center"/>
            <w:hideMark/>
          </w:tcPr>
          <w:p w14:paraId="1C642014"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sidRPr="00E40A0A">
              <w:rPr>
                <w:rFonts w:ascii="Cambria" w:eastAsia="Times New Roman" w:hAnsi="Cambria" w:cs="Arial"/>
                <w:color w:val="000000"/>
                <w:sz w:val="18"/>
                <w:szCs w:val="18"/>
                <w:lang w:eastAsia="ko-KR"/>
              </w:rPr>
              <w:t>$10,000 to $99,999</w:t>
            </w:r>
          </w:p>
        </w:tc>
        <w:tc>
          <w:tcPr>
            <w:tcW w:w="1080" w:type="dxa"/>
            <w:shd w:val="clear" w:color="auto" w:fill="auto"/>
            <w:vAlign w:val="center"/>
            <w:hideMark/>
          </w:tcPr>
          <w:p w14:paraId="482F6C4B"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$5,904</w:t>
            </w:r>
          </w:p>
        </w:tc>
        <w:tc>
          <w:tcPr>
            <w:tcW w:w="968" w:type="dxa"/>
            <w:shd w:val="clear" w:color="auto" w:fill="auto"/>
            <w:vAlign w:val="center"/>
            <w:hideMark/>
          </w:tcPr>
          <w:p w14:paraId="5E5A4898"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1.8%</w:t>
            </w:r>
          </w:p>
        </w:tc>
        <w:tc>
          <w:tcPr>
            <w:tcW w:w="1082" w:type="dxa"/>
            <w:shd w:val="clear" w:color="auto" w:fill="auto"/>
            <w:vAlign w:val="center"/>
            <w:hideMark/>
          </w:tcPr>
          <w:p w14:paraId="489FD6C5"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$141,521</w:t>
            </w:r>
          </w:p>
        </w:tc>
        <w:tc>
          <w:tcPr>
            <w:tcW w:w="923" w:type="dxa"/>
            <w:shd w:val="clear" w:color="auto" w:fill="auto"/>
            <w:vAlign w:val="center"/>
            <w:hideMark/>
          </w:tcPr>
          <w:p w14:paraId="36FF1E75"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1.7%</w:t>
            </w:r>
          </w:p>
        </w:tc>
        <w:tc>
          <w:tcPr>
            <w:tcW w:w="1160" w:type="dxa"/>
            <w:shd w:val="clear" w:color="auto" w:fill="auto"/>
            <w:vAlign w:val="center"/>
            <w:hideMark/>
          </w:tcPr>
          <w:p w14:paraId="74402EA4"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$41</w:t>
            </w:r>
          </w:p>
        </w:tc>
        <w:tc>
          <w:tcPr>
            <w:tcW w:w="1208" w:type="dxa"/>
            <w:shd w:val="clear" w:color="auto" w:fill="auto"/>
            <w:vAlign w:val="center"/>
            <w:hideMark/>
          </w:tcPr>
          <w:p w14:paraId="5D4A35FF" w14:textId="77777777" w:rsidR="0007199B" w:rsidRPr="00E40A0A" w:rsidRDefault="0007199B" w:rsidP="000F6F93">
            <w:pPr>
              <w:spacing w:after="0" w:line="240" w:lineRule="auto"/>
              <w:jc w:val="right"/>
              <w:rPr>
                <w:rFonts w:ascii="Cambria" w:eastAsia="Times New Roman" w:hAnsi="Cambria" w:cs="Arial"/>
                <w:color w:val="000000"/>
                <w:sz w:val="18"/>
                <w:szCs w:val="18"/>
                <w:lang w:eastAsia="ko-KR"/>
              </w:rPr>
            </w:pPr>
            <w:r>
              <w:rPr>
                <w:rFonts w:ascii="Cambria" w:hAnsi="Cambria" w:cs="Arial"/>
                <w:color w:val="000000"/>
                <w:sz w:val="18"/>
                <w:szCs w:val="18"/>
              </w:rPr>
              <w:t xml:space="preserve">         3,452 </w:t>
            </w:r>
          </w:p>
        </w:tc>
        <w:tc>
          <w:tcPr>
            <w:tcW w:w="1229" w:type="dxa"/>
            <w:shd w:val="clear" w:color="auto" w:fill="auto"/>
            <w:vAlign w:val="center"/>
            <w:hideMark/>
          </w:tcPr>
          <w:p w14:paraId="0306718D"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3.1%</w:t>
            </w:r>
          </w:p>
        </w:tc>
      </w:tr>
      <w:tr w:rsidR="00625982" w:rsidRPr="00E40A0A" w14:paraId="3DA6B1E6" w14:textId="77777777" w:rsidTr="00F73E2C">
        <w:trPr>
          <w:trHeight w:val="230"/>
          <w:jc w:val="center"/>
        </w:trPr>
        <w:tc>
          <w:tcPr>
            <w:tcW w:w="1885" w:type="dxa"/>
            <w:shd w:val="clear" w:color="auto" w:fill="auto"/>
            <w:vAlign w:val="center"/>
            <w:hideMark/>
          </w:tcPr>
          <w:p w14:paraId="69B0A0DE"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sidRPr="00E40A0A">
              <w:rPr>
                <w:rFonts w:ascii="Cambria" w:eastAsia="Times New Roman" w:hAnsi="Cambria" w:cs="Arial"/>
                <w:color w:val="000000"/>
                <w:sz w:val="18"/>
                <w:szCs w:val="18"/>
                <w:lang w:eastAsia="ko-KR"/>
              </w:rPr>
              <w:t>$100,000 to $999,999</w:t>
            </w:r>
          </w:p>
        </w:tc>
        <w:tc>
          <w:tcPr>
            <w:tcW w:w="1080" w:type="dxa"/>
            <w:shd w:val="clear" w:color="auto" w:fill="auto"/>
            <w:vAlign w:val="center"/>
            <w:hideMark/>
          </w:tcPr>
          <w:p w14:paraId="381850C5"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$46,141</w:t>
            </w:r>
          </w:p>
        </w:tc>
        <w:tc>
          <w:tcPr>
            <w:tcW w:w="968" w:type="dxa"/>
            <w:shd w:val="clear" w:color="auto" w:fill="auto"/>
            <w:vAlign w:val="center"/>
            <w:hideMark/>
          </w:tcPr>
          <w:p w14:paraId="17DF7387"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14.2%</w:t>
            </w:r>
          </w:p>
        </w:tc>
        <w:tc>
          <w:tcPr>
            <w:tcW w:w="1082" w:type="dxa"/>
            <w:shd w:val="clear" w:color="auto" w:fill="auto"/>
            <w:vAlign w:val="center"/>
            <w:hideMark/>
          </w:tcPr>
          <w:p w14:paraId="725FD356"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$1,434,444</w:t>
            </w:r>
          </w:p>
        </w:tc>
        <w:tc>
          <w:tcPr>
            <w:tcW w:w="923" w:type="dxa"/>
            <w:shd w:val="clear" w:color="auto" w:fill="auto"/>
            <w:vAlign w:val="center"/>
            <w:hideMark/>
          </w:tcPr>
          <w:p w14:paraId="613B8D84"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17.0%</w:t>
            </w:r>
          </w:p>
        </w:tc>
        <w:tc>
          <w:tcPr>
            <w:tcW w:w="1160" w:type="dxa"/>
            <w:shd w:val="clear" w:color="auto" w:fill="auto"/>
            <w:vAlign w:val="center"/>
            <w:hideMark/>
          </w:tcPr>
          <w:p w14:paraId="44B0E3C9"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$375</w:t>
            </w:r>
          </w:p>
        </w:tc>
        <w:tc>
          <w:tcPr>
            <w:tcW w:w="1208" w:type="dxa"/>
            <w:shd w:val="clear" w:color="auto" w:fill="auto"/>
            <w:vAlign w:val="center"/>
            <w:hideMark/>
          </w:tcPr>
          <w:p w14:paraId="511F5FE6" w14:textId="77777777" w:rsidR="0007199B" w:rsidRPr="00E40A0A" w:rsidRDefault="0007199B" w:rsidP="000F6F93">
            <w:pPr>
              <w:spacing w:after="0" w:line="240" w:lineRule="auto"/>
              <w:jc w:val="right"/>
              <w:rPr>
                <w:rFonts w:ascii="Cambria" w:eastAsia="Times New Roman" w:hAnsi="Cambria" w:cs="Arial"/>
                <w:color w:val="000000"/>
                <w:sz w:val="18"/>
                <w:szCs w:val="18"/>
                <w:lang w:eastAsia="ko-KR"/>
              </w:rPr>
            </w:pPr>
            <w:r>
              <w:rPr>
                <w:rFonts w:ascii="Cambria" w:hAnsi="Cambria" w:cs="Arial"/>
                <w:color w:val="000000"/>
                <w:sz w:val="18"/>
                <w:szCs w:val="18"/>
              </w:rPr>
              <w:t xml:space="preserve">         3,830 </w:t>
            </w:r>
          </w:p>
        </w:tc>
        <w:tc>
          <w:tcPr>
            <w:tcW w:w="1229" w:type="dxa"/>
            <w:shd w:val="clear" w:color="auto" w:fill="auto"/>
            <w:vAlign w:val="center"/>
            <w:hideMark/>
          </w:tcPr>
          <w:p w14:paraId="3BAED824"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3.4%</w:t>
            </w:r>
          </w:p>
        </w:tc>
      </w:tr>
      <w:tr w:rsidR="00625982" w:rsidRPr="00E40A0A" w14:paraId="1E807D5A" w14:textId="77777777" w:rsidTr="00F73E2C">
        <w:trPr>
          <w:trHeight w:val="230"/>
          <w:jc w:val="center"/>
        </w:trPr>
        <w:tc>
          <w:tcPr>
            <w:tcW w:w="1885" w:type="dxa"/>
            <w:shd w:val="clear" w:color="auto" w:fill="auto"/>
            <w:vAlign w:val="center"/>
            <w:hideMark/>
          </w:tcPr>
          <w:p w14:paraId="3F038FB5"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sidRPr="00E40A0A">
              <w:rPr>
                <w:rFonts w:ascii="Cambria" w:eastAsia="Times New Roman" w:hAnsi="Cambria" w:cs="Arial"/>
                <w:color w:val="000000"/>
                <w:sz w:val="18"/>
                <w:szCs w:val="18"/>
                <w:lang w:eastAsia="ko-KR"/>
              </w:rPr>
              <w:t>$1,000,000 to $9,999,99</w:t>
            </w:r>
          </w:p>
        </w:tc>
        <w:tc>
          <w:tcPr>
            <w:tcW w:w="1080" w:type="dxa"/>
            <w:shd w:val="clear" w:color="auto" w:fill="auto"/>
            <w:vAlign w:val="center"/>
            <w:hideMark/>
          </w:tcPr>
          <w:p w14:paraId="06ACF3B7"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$117,728</w:t>
            </w:r>
          </w:p>
        </w:tc>
        <w:tc>
          <w:tcPr>
            <w:tcW w:w="968" w:type="dxa"/>
            <w:shd w:val="clear" w:color="auto" w:fill="auto"/>
            <w:vAlign w:val="center"/>
            <w:hideMark/>
          </w:tcPr>
          <w:p w14:paraId="340E689B"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36.2%</w:t>
            </w:r>
          </w:p>
        </w:tc>
        <w:tc>
          <w:tcPr>
            <w:tcW w:w="1082" w:type="dxa"/>
            <w:shd w:val="clear" w:color="auto" w:fill="auto"/>
            <w:vAlign w:val="center"/>
            <w:hideMark/>
          </w:tcPr>
          <w:p w14:paraId="27CFD3D5"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$3,952,268</w:t>
            </w:r>
          </w:p>
        </w:tc>
        <w:tc>
          <w:tcPr>
            <w:tcW w:w="923" w:type="dxa"/>
            <w:shd w:val="clear" w:color="auto" w:fill="auto"/>
            <w:vAlign w:val="center"/>
            <w:hideMark/>
          </w:tcPr>
          <w:p w14:paraId="6AFE5DD4"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46.9%</w:t>
            </w:r>
          </w:p>
        </w:tc>
        <w:tc>
          <w:tcPr>
            <w:tcW w:w="1160" w:type="dxa"/>
            <w:shd w:val="clear" w:color="auto" w:fill="auto"/>
            <w:vAlign w:val="center"/>
            <w:hideMark/>
          </w:tcPr>
          <w:p w14:paraId="3B628AD9"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$2,658</w:t>
            </w:r>
          </w:p>
        </w:tc>
        <w:tc>
          <w:tcPr>
            <w:tcW w:w="1208" w:type="dxa"/>
            <w:shd w:val="clear" w:color="auto" w:fill="auto"/>
            <w:vAlign w:val="center"/>
            <w:hideMark/>
          </w:tcPr>
          <w:p w14:paraId="4E7571FC" w14:textId="77777777" w:rsidR="0007199B" w:rsidRPr="00E40A0A" w:rsidRDefault="0007199B" w:rsidP="000F6F93">
            <w:pPr>
              <w:spacing w:after="0" w:line="240" w:lineRule="auto"/>
              <w:jc w:val="right"/>
              <w:rPr>
                <w:rFonts w:ascii="Cambria" w:eastAsia="Times New Roman" w:hAnsi="Cambria" w:cs="Arial"/>
                <w:color w:val="000000"/>
                <w:sz w:val="18"/>
                <w:szCs w:val="18"/>
                <w:lang w:eastAsia="ko-KR"/>
              </w:rPr>
            </w:pPr>
            <w:r>
              <w:rPr>
                <w:rFonts w:ascii="Cambria" w:hAnsi="Cambria" w:cs="Arial"/>
                <w:color w:val="000000"/>
                <w:sz w:val="18"/>
                <w:szCs w:val="18"/>
              </w:rPr>
              <w:t xml:space="preserve">         1,487 </w:t>
            </w:r>
          </w:p>
        </w:tc>
        <w:tc>
          <w:tcPr>
            <w:tcW w:w="1229" w:type="dxa"/>
            <w:shd w:val="clear" w:color="auto" w:fill="auto"/>
            <w:vAlign w:val="center"/>
            <w:hideMark/>
          </w:tcPr>
          <w:p w14:paraId="0AA2B182"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1.3%</w:t>
            </w:r>
          </w:p>
        </w:tc>
      </w:tr>
      <w:tr w:rsidR="00625982" w:rsidRPr="00E40A0A" w14:paraId="25ED454D" w14:textId="77777777" w:rsidTr="00F73E2C">
        <w:trPr>
          <w:trHeight w:val="230"/>
          <w:jc w:val="center"/>
        </w:trPr>
        <w:tc>
          <w:tcPr>
            <w:tcW w:w="1885" w:type="dxa"/>
            <w:shd w:val="clear" w:color="auto" w:fill="auto"/>
            <w:vAlign w:val="center"/>
            <w:hideMark/>
          </w:tcPr>
          <w:p w14:paraId="4255B738"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sidRPr="00E40A0A">
              <w:rPr>
                <w:rFonts w:ascii="Cambria" w:eastAsia="Times New Roman" w:hAnsi="Cambria" w:cs="Arial"/>
                <w:color w:val="000000"/>
                <w:sz w:val="18"/>
                <w:szCs w:val="18"/>
                <w:lang w:eastAsia="ko-KR"/>
              </w:rPr>
              <w:t>$10,000,000 or more</w:t>
            </w:r>
          </w:p>
        </w:tc>
        <w:tc>
          <w:tcPr>
            <w:tcW w:w="1080" w:type="dxa"/>
            <w:shd w:val="clear" w:color="auto" w:fill="auto"/>
            <w:vAlign w:val="center"/>
            <w:hideMark/>
          </w:tcPr>
          <w:p w14:paraId="6D62AACB"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$92,258</w:t>
            </w:r>
          </w:p>
        </w:tc>
        <w:tc>
          <w:tcPr>
            <w:tcW w:w="968" w:type="dxa"/>
            <w:shd w:val="clear" w:color="auto" w:fill="auto"/>
            <w:vAlign w:val="center"/>
            <w:hideMark/>
          </w:tcPr>
          <w:p w14:paraId="7D3F2A93"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28.4%</w:t>
            </w:r>
          </w:p>
        </w:tc>
        <w:tc>
          <w:tcPr>
            <w:tcW w:w="1082" w:type="dxa"/>
            <w:shd w:val="clear" w:color="auto" w:fill="auto"/>
            <w:vAlign w:val="center"/>
            <w:hideMark/>
          </w:tcPr>
          <w:p w14:paraId="7B513AEA"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$3,397,267</w:t>
            </w:r>
          </w:p>
        </w:tc>
        <w:tc>
          <w:tcPr>
            <w:tcW w:w="923" w:type="dxa"/>
            <w:shd w:val="clear" w:color="auto" w:fill="auto"/>
            <w:vAlign w:val="center"/>
            <w:hideMark/>
          </w:tcPr>
          <w:p w14:paraId="764E2A66"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40.3%</w:t>
            </w:r>
          </w:p>
        </w:tc>
        <w:tc>
          <w:tcPr>
            <w:tcW w:w="1160" w:type="dxa"/>
            <w:shd w:val="clear" w:color="auto" w:fill="auto"/>
            <w:vAlign w:val="center"/>
            <w:hideMark/>
          </w:tcPr>
          <w:p w14:paraId="2FBD93F3"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$28,077</w:t>
            </w:r>
          </w:p>
        </w:tc>
        <w:tc>
          <w:tcPr>
            <w:tcW w:w="1208" w:type="dxa"/>
            <w:shd w:val="clear" w:color="auto" w:fill="auto"/>
            <w:vAlign w:val="center"/>
            <w:hideMark/>
          </w:tcPr>
          <w:p w14:paraId="16E1A5B9" w14:textId="77777777" w:rsidR="0007199B" w:rsidRPr="00E40A0A" w:rsidRDefault="0007199B" w:rsidP="000F6F93">
            <w:pPr>
              <w:spacing w:after="0" w:line="240" w:lineRule="auto"/>
              <w:jc w:val="right"/>
              <w:rPr>
                <w:rFonts w:ascii="Cambria" w:eastAsia="Times New Roman" w:hAnsi="Cambria" w:cs="Arial"/>
                <w:color w:val="000000"/>
                <w:sz w:val="18"/>
                <w:szCs w:val="18"/>
                <w:lang w:eastAsia="ko-KR"/>
              </w:rPr>
            </w:pPr>
            <w:r>
              <w:rPr>
                <w:rFonts w:ascii="Cambria" w:hAnsi="Cambria" w:cs="Arial"/>
                <w:color w:val="000000"/>
                <w:sz w:val="18"/>
                <w:szCs w:val="18"/>
              </w:rPr>
              <w:t xml:space="preserve">            121 </w:t>
            </w:r>
          </w:p>
        </w:tc>
        <w:tc>
          <w:tcPr>
            <w:tcW w:w="1229" w:type="dxa"/>
            <w:shd w:val="clear" w:color="auto" w:fill="auto"/>
            <w:vAlign w:val="center"/>
            <w:hideMark/>
          </w:tcPr>
          <w:p w14:paraId="699F78E1"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0.1%</w:t>
            </w:r>
          </w:p>
        </w:tc>
      </w:tr>
      <w:tr w:rsidR="00625982" w:rsidRPr="00E40A0A" w14:paraId="5B0A300F" w14:textId="77777777" w:rsidTr="00F73E2C">
        <w:trPr>
          <w:trHeight w:val="230"/>
          <w:jc w:val="center"/>
        </w:trPr>
        <w:tc>
          <w:tcPr>
            <w:tcW w:w="1885" w:type="dxa"/>
            <w:shd w:val="clear" w:color="auto" w:fill="auto"/>
            <w:vAlign w:val="center"/>
            <w:hideMark/>
          </w:tcPr>
          <w:p w14:paraId="1A887497"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sidRPr="00E40A0A">
              <w:rPr>
                <w:rFonts w:ascii="Cambria" w:eastAsia="Times New Roman" w:hAnsi="Cambria" w:cs="Arial"/>
                <w:color w:val="000000"/>
                <w:sz w:val="18"/>
                <w:szCs w:val="18"/>
                <w:lang w:eastAsia="ko-KR"/>
              </w:rPr>
              <w:t>Un</w:t>
            </w:r>
            <w:r>
              <w:rPr>
                <w:rFonts w:ascii="Cambria" w:eastAsia="Times New Roman" w:hAnsi="Cambria" w:cs="Arial"/>
                <w:color w:val="000000"/>
                <w:sz w:val="18"/>
                <w:szCs w:val="18"/>
                <w:lang w:eastAsia="ko-KR"/>
              </w:rPr>
              <w:t>matched*</w:t>
            </w:r>
          </w:p>
        </w:tc>
        <w:tc>
          <w:tcPr>
            <w:tcW w:w="1080" w:type="dxa"/>
            <w:shd w:val="clear" w:color="auto" w:fill="auto"/>
            <w:vAlign w:val="center"/>
            <w:hideMark/>
          </w:tcPr>
          <w:p w14:paraId="7FED819E"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$1</w:t>
            </w:r>
          </w:p>
        </w:tc>
        <w:tc>
          <w:tcPr>
            <w:tcW w:w="968" w:type="dxa"/>
            <w:shd w:val="clear" w:color="auto" w:fill="auto"/>
            <w:vAlign w:val="center"/>
            <w:hideMark/>
          </w:tcPr>
          <w:p w14:paraId="55929683"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0.0%</w:t>
            </w:r>
          </w:p>
        </w:tc>
        <w:tc>
          <w:tcPr>
            <w:tcW w:w="1082" w:type="dxa"/>
            <w:shd w:val="clear" w:color="auto" w:fill="auto"/>
            <w:vAlign w:val="center"/>
            <w:hideMark/>
          </w:tcPr>
          <w:p w14:paraId="73A51334"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$110</w:t>
            </w:r>
          </w:p>
        </w:tc>
        <w:tc>
          <w:tcPr>
            <w:tcW w:w="923" w:type="dxa"/>
            <w:shd w:val="clear" w:color="auto" w:fill="auto"/>
            <w:vAlign w:val="center"/>
            <w:hideMark/>
          </w:tcPr>
          <w:p w14:paraId="1EDE9626"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0.0%</w:t>
            </w:r>
          </w:p>
        </w:tc>
        <w:tc>
          <w:tcPr>
            <w:tcW w:w="1160" w:type="dxa"/>
            <w:shd w:val="clear" w:color="auto" w:fill="auto"/>
            <w:vAlign w:val="center"/>
            <w:hideMark/>
          </w:tcPr>
          <w:p w14:paraId="5C32E4C7"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$55</w:t>
            </w:r>
          </w:p>
        </w:tc>
        <w:tc>
          <w:tcPr>
            <w:tcW w:w="1208" w:type="dxa"/>
            <w:shd w:val="clear" w:color="auto" w:fill="auto"/>
            <w:vAlign w:val="center"/>
            <w:hideMark/>
          </w:tcPr>
          <w:p w14:paraId="277F903E" w14:textId="77777777" w:rsidR="0007199B" w:rsidRPr="00E40A0A" w:rsidRDefault="0007199B" w:rsidP="000F6F93">
            <w:pPr>
              <w:spacing w:after="0" w:line="240" w:lineRule="auto"/>
              <w:jc w:val="right"/>
              <w:rPr>
                <w:rFonts w:ascii="Cambria" w:eastAsia="Times New Roman" w:hAnsi="Cambria" w:cs="Arial"/>
                <w:color w:val="000000"/>
                <w:sz w:val="18"/>
                <w:szCs w:val="18"/>
                <w:lang w:eastAsia="ko-KR"/>
              </w:rPr>
            </w:pPr>
            <w:r>
              <w:rPr>
                <w:rFonts w:ascii="Cambria" w:hAnsi="Cambria" w:cs="Arial"/>
                <w:color w:val="000000"/>
                <w:sz w:val="18"/>
                <w:szCs w:val="18"/>
              </w:rPr>
              <w:t xml:space="preserve">                 2 </w:t>
            </w:r>
          </w:p>
        </w:tc>
        <w:tc>
          <w:tcPr>
            <w:tcW w:w="1229" w:type="dxa"/>
            <w:shd w:val="clear" w:color="auto" w:fill="auto"/>
            <w:vAlign w:val="center"/>
            <w:hideMark/>
          </w:tcPr>
          <w:p w14:paraId="63CD6E37"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0.0%</w:t>
            </w:r>
          </w:p>
        </w:tc>
      </w:tr>
      <w:tr w:rsidR="00625982" w:rsidRPr="00E40A0A" w14:paraId="364D5985" w14:textId="77777777" w:rsidTr="00F73E2C">
        <w:trPr>
          <w:trHeight w:val="230"/>
          <w:jc w:val="center"/>
        </w:trPr>
        <w:tc>
          <w:tcPr>
            <w:tcW w:w="1885" w:type="dxa"/>
            <w:shd w:val="clear" w:color="auto" w:fill="auto"/>
            <w:vAlign w:val="center"/>
            <w:hideMark/>
          </w:tcPr>
          <w:p w14:paraId="30E2A7DC"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sidRPr="00E40A0A">
              <w:rPr>
                <w:rFonts w:ascii="Cambria" w:eastAsia="Times New Roman" w:hAnsi="Cambria" w:cs="Arial"/>
                <w:color w:val="000000"/>
                <w:sz w:val="18"/>
                <w:szCs w:val="18"/>
                <w:lang w:eastAsia="ko-KR"/>
              </w:rPr>
              <w:t>Total or average</w:t>
            </w:r>
          </w:p>
        </w:tc>
        <w:tc>
          <w:tcPr>
            <w:tcW w:w="1080" w:type="dxa"/>
            <w:shd w:val="clear" w:color="auto" w:fill="auto"/>
            <w:vAlign w:val="center"/>
            <w:hideMark/>
          </w:tcPr>
          <w:p w14:paraId="024E78CB"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$325,209</w:t>
            </w:r>
          </w:p>
        </w:tc>
        <w:tc>
          <w:tcPr>
            <w:tcW w:w="968" w:type="dxa"/>
            <w:shd w:val="clear" w:color="auto" w:fill="auto"/>
            <w:vAlign w:val="center"/>
            <w:hideMark/>
          </w:tcPr>
          <w:p w14:paraId="177CBD5E"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100.0%</w:t>
            </w:r>
          </w:p>
        </w:tc>
        <w:tc>
          <w:tcPr>
            <w:tcW w:w="1082" w:type="dxa"/>
            <w:shd w:val="clear" w:color="auto" w:fill="auto"/>
            <w:vAlign w:val="center"/>
            <w:hideMark/>
          </w:tcPr>
          <w:p w14:paraId="27798CC7"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$8,431,906</w:t>
            </w:r>
          </w:p>
        </w:tc>
        <w:tc>
          <w:tcPr>
            <w:tcW w:w="923" w:type="dxa"/>
            <w:shd w:val="clear" w:color="auto" w:fill="auto"/>
            <w:vAlign w:val="center"/>
            <w:hideMark/>
          </w:tcPr>
          <w:p w14:paraId="7D1A7FA9"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100.0%</w:t>
            </w:r>
          </w:p>
        </w:tc>
        <w:tc>
          <w:tcPr>
            <w:tcW w:w="1160" w:type="dxa"/>
            <w:shd w:val="clear" w:color="auto" w:fill="auto"/>
            <w:vAlign w:val="center"/>
            <w:hideMark/>
          </w:tcPr>
          <w:p w14:paraId="7CA080A2"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$75</w:t>
            </w:r>
          </w:p>
        </w:tc>
        <w:tc>
          <w:tcPr>
            <w:tcW w:w="1208" w:type="dxa"/>
            <w:shd w:val="clear" w:color="auto" w:fill="auto"/>
            <w:vAlign w:val="center"/>
            <w:hideMark/>
          </w:tcPr>
          <w:p w14:paraId="3473CC00" w14:textId="77777777" w:rsidR="0007199B" w:rsidRPr="00E40A0A" w:rsidRDefault="0007199B" w:rsidP="000F6F93">
            <w:pPr>
              <w:spacing w:after="0" w:line="240" w:lineRule="auto"/>
              <w:jc w:val="right"/>
              <w:rPr>
                <w:rFonts w:ascii="Cambria" w:eastAsia="Times New Roman" w:hAnsi="Cambria" w:cs="Arial"/>
                <w:color w:val="000000"/>
                <w:sz w:val="18"/>
                <w:szCs w:val="18"/>
                <w:lang w:eastAsia="ko-KR"/>
              </w:rPr>
            </w:pPr>
            <w:r>
              <w:rPr>
                <w:rFonts w:ascii="Cambria" w:hAnsi="Cambria" w:cs="Arial"/>
                <w:color w:val="000000"/>
                <w:sz w:val="18"/>
                <w:szCs w:val="18"/>
              </w:rPr>
              <w:t xml:space="preserve">    112,509 </w:t>
            </w:r>
          </w:p>
        </w:tc>
        <w:tc>
          <w:tcPr>
            <w:tcW w:w="1229" w:type="dxa"/>
            <w:shd w:val="clear" w:color="auto" w:fill="auto"/>
            <w:vAlign w:val="center"/>
            <w:hideMark/>
          </w:tcPr>
          <w:p w14:paraId="5965ED4C"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100.0%</w:t>
            </w:r>
          </w:p>
        </w:tc>
      </w:tr>
    </w:tbl>
    <w:p w14:paraId="50702625" w14:textId="77777777" w:rsidR="000A1BE0" w:rsidRPr="00065914" w:rsidRDefault="000A1BE0" w:rsidP="000A1BE0">
      <w:pPr>
        <w:spacing w:after="0"/>
        <w:rPr>
          <w:rFonts w:asciiTheme="majorHAnsi" w:eastAsiaTheme="majorEastAsia" w:hAnsiTheme="majorHAnsi" w:cstheme="majorBidi"/>
          <w:bCs/>
          <w:color w:val="000000" w:themeColor="text1"/>
          <w:sz w:val="16"/>
          <w:szCs w:val="16"/>
        </w:rPr>
      </w:pPr>
      <w:r w:rsidRPr="00065914">
        <w:rPr>
          <w:rFonts w:asciiTheme="majorHAnsi" w:eastAsiaTheme="majorEastAsia" w:hAnsiTheme="majorHAnsi" w:cstheme="majorBidi"/>
          <w:bCs/>
          <w:color w:val="000000" w:themeColor="text1"/>
          <w:sz w:val="16"/>
          <w:szCs w:val="16"/>
        </w:rPr>
        <w:t xml:space="preserve">Source: </w:t>
      </w:r>
      <w:r w:rsidR="00FD16DC" w:rsidRPr="00065914">
        <w:rPr>
          <w:rFonts w:asciiTheme="majorHAnsi" w:eastAsiaTheme="majorEastAsia" w:hAnsiTheme="majorHAnsi" w:cstheme="majorBidi"/>
          <w:bCs/>
          <w:color w:val="000000" w:themeColor="text1"/>
          <w:sz w:val="16"/>
          <w:szCs w:val="16"/>
        </w:rPr>
        <w:t xml:space="preserve">Department of Revenue (2018 </w:t>
      </w:r>
      <w:r w:rsidR="00245843" w:rsidRPr="00A319E7">
        <w:rPr>
          <w:rFonts w:asciiTheme="majorHAnsi" w:eastAsiaTheme="majorEastAsia" w:hAnsiTheme="majorHAnsi" w:cstheme="majorBidi"/>
          <w:bCs/>
          <w:color w:val="000000" w:themeColor="text1"/>
          <w:sz w:val="18"/>
          <w:szCs w:val="18"/>
        </w:rPr>
        <w:t>corporate excise</w:t>
      </w:r>
      <w:r w:rsidR="00FD16DC" w:rsidRPr="00065914">
        <w:rPr>
          <w:rFonts w:asciiTheme="majorHAnsi" w:eastAsiaTheme="majorEastAsia" w:hAnsiTheme="majorHAnsi" w:cstheme="majorBidi"/>
          <w:bCs/>
          <w:color w:val="000000" w:themeColor="text1"/>
          <w:sz w:val="16"/>
          <w:szCs w:val="16"/>
        </w:rPr>
        <w:t xml:space="preserve"> return</w:t>
      </w:r>
      <w:r w:rsidR="00245843">
        <w:rPr>
          <w:rFonts w:asciiTheme="majorHAnsi" w:eastAsiaTheme="majorEastAsia" w:hAnsiTheme="majorHAnsi" w:cstheme="majorBidi"/>
          <w:bCs/>
          <w:color w:val="000000" w:themeColor="text1"/>
          <w:sz w:val="16"/>
          <w:szCs w:val="16"/>
        </w:rPr>
        <w:t>s</w:t>
      </w:r>
      <w:r w:rsidR="00FD16DC" w:rsidRPr="00065914">
        <w:rPr>
          <w:rFonts w:asciiTheme="majorHAnsi" w:eastAsiaTheme="majorEastAsia" w:hAnsiTheme="majorHAnsi" w:cstheme="majorBidi"/>
          <w:bCs/>
          <w:color w:val="000000" w:themeColor="text1"/>
          <w:sz w:val="16"/>
          <w:szCs w:val="16"/>
        </w:rPr>
        <w:t>)</w:t>
      </w:r>
    </w:p>
    <w:p w14:paraId="797449AE" w14:textId="77777777" w:rsidR="00245843" w:rsidRDefault="000A1BE0" w:rsidP="00F31910">
      <w:pPr>
        <w:tabs>
          <w:tab w:val="left" w:pos="7050"/>
        </w:tabs>
        <w:spacing w:after="0"/>
        <w:rPr>
          <w:rFonts w:asciiTheme="majorHAnsi" w:eastAsiaTheme="majorEastAsia" w:hAnsiTheme="majorHAnsi" w:cstheme="majorBidi"/>
          <w:bCs/>
          <w:color w:val="000000" w:themeColor="text1"/>
          <w:sz w:val="16"/>
          <w:szCs w:val="16"/>
        </w:rPr>
      </w:pPr>
      <w:r w:rsidRPr="00065914">
        <w:rPr>
          <w:rFonts w:asciiTheme="majorHAnsi" w:eastAsiaTheme="majorEastAsia" w:hAnsiTheme="majorHAnsi" w:cstheme="majorBidi"/>
          <w:bCs/>
          <w:color w:val="000000" w:themeColor="text1"/>
          <w:sz w:val="16"/>
          <w:szCs w:val="16"/>
        </w:rPr>
        <w:t>Note</w:t>
      </w:r>
      <w:r w:rsidR="00F31910" w:rsidRPr="00065914">
        <w:rPr>
          <w:rFonts w:asciiTheme="majorHAnsi" w:eastAsiaTheme="majorEastAsia" w:hAnsiTheme="majorHAnsi" w:cstheme="majorBidi"/>
          <w:bCs/>
          <w:color w:val="000000" w:themeColor="text1"/>
          <w:sz w:val="16"/>
          <w:szCs w:val="16"/>
        </w:rPr>
        <w:t>s</w:t>
      </w:r>
      <w:r w:rsidRPr="00065914">
        <w:rPr>
          <w:rFonts w:asciiTheme="majorHAnsi" w:eastAsiaTheme="majorEastAsia" w:hAnsiTheme="majorHAnsi" w:cstheme="majorBidi"/>
          <w:bCs/>
          <w:color w:val="000000" w:themeColor="text1"/>
          <w:sz w:val="16"/>
          <w:szCs w:val="16"/>
        </w:rPr>
        <w:t>:</w:t>
      </w:r>
      <w:r w:rsidR="00245843">
        <w:rPr>
          <w:rFonts w:asciiTheme="majorHAnsi" w:eastAsiaTheme="majorEastAsia" w:hAnsiTheme="majorHAnsi" w:cstheme="majorBidi"/>
          <w:bCs/>
          <w:color w:val="000000" w:themeColor="text1"/>
          <w:sz w:val="16"/>
          <w:szCs w:val="16"/>
        </w:rPr>
        <w:t xml:space="preserve"> </w:t>
      </w:r>
      <w:r w:rsidR="00F31910" w:rsidRPr="00065914">
        <w:rPr>
          <w:rFonts w:asciiTheme="majorHAnsi" w:eastAsiaTheme="majorEastAsia" w:hAnsiTheme="majorHAnsi" w:cstheme="majorBidi"/>
          <w:bCs/>
          <w:color w:val="000000" w:themeColor="text1"/>
          <w:sz w:val="16"/>
          <w:szCs w:val="16"/>
        </w:rPr>
        <w:t xml:space="preserve">1. </w:t>
      </w:r>
      <w:r w:rsidRPr="00065914">
        <w:rPr>
          <w:rFonts w:asciiTheme="majorHAnsi" w:eastAsiaTheme="majorEastAsia" w:hAnsiTheme="majorHAnsi" w:cstheme="majorBidi"/>
          <w:bCs/>
          <w:color w:val="000000" w:themeColor="text1"/>
          <w:sz w:val="16"/>
          <w:szCs w:val="16"/>
        </w:rPr>
        <w:t xml:space="preserve">*Unmatched means that we could not find some taxpayers in one or more of data sets to match. </w:t>
      </w:r>
    </w:p>
    <w:p w14:paraId="7D3B9C28" w14:textId="77777777" w:rsidR="00F31910" w:rsidRPr="00065914" w:rsidRDefault="00245843" w:rsidP="00F31910">
      <w:pPr>
        <w:tabs>
          <w:tab w:val="left" w:pos="7050"/>
        </w:tabs>
        <w:spacing w:after="0"/>
        <w:rPr>
          <w:rFonts w:asciiTheme="majorHAnsi" w:eastAsiaTheme="majorEastAsia" w:hAnsiTheme="majorHAnsi" w:cstheme="majorBidi"/>
          <w:bCs/>
          <w:color w:val="000000" w:themeColor="text1"/>
          <w:sz w:val="16"/>
          <w:szCs w:val="16"/>
        </w:rPr>
      </w:pPr>
      <w:r>
        <w:rPr>
          <w:rFonts w:asciiTheme="majorHAnsi" w:eastAsiaTheme="majorEastAsia" w:hAnsiTheme="majorHAnsi" w:cstheme="majorBidi"/>
          <w:bCs/>
          <w:color w:val="000000" w:themeColor="text1"/>
          <w:sz w:val="16"/>
          <w:szCs w:val="16"/>
        </w:rPr>
        <w:t xml:space="preserve">             </w:t>
      </w:r>
      <w:r w:rsidR="00F31910" w:rsidRPr="00065914">
        <w:rPr>
          <w:rFonts w:asciiTheme="majorHAnsi" w:eastAsiaTheme="majorEastAsia" w:hAnsiTheme="majorHAnsi" w:cstheme="majorBidi"/>
          <w:bCs/>
          <w:color w:val="000000" w:themeColor="text1"/>
          <w:sz w:val="16"/>
          <w:szCs w:val="16"/>
        </w:rPr>
        <w:t xml:space="preserve">2. The data is preliminary and subject to </w:t>
      </w:r>
      <w:r>
        <w:rPr>
          <w:rFonts w:asciiTheme="majorHAnsi" w:eastAsiaTheme="majorEastAsia" w:hAnsiTheme="majorHAnsi" w:cstheme="majorBidi"/>
          <w:bCs/>
          <w:color w:val="000000" w:themeColor="text1"/>
          <w:sz w:val="16"/>
          <w:szCs w:val="16"/>
        </w:rPr>
        <w:t>change</w:t>
      </w:r>
      <w:r w:rsidR="00F31910" w:rsidRPr="00065914">
        <w:rPr>
          <w:rFonts w:asciiTheme="majorHAnsi" w:eastAsiaTheme="majorEastAsia" w:hAnsiTheme="majorHAnsi" w:cstheme="majorBidi"/>
          <w:bCs/>
          <w:color w:val="000000" w:themeColor="text1"/>
          <w:sz w:val="16"/>
          <w:szCs w:val="16"/>
        </w:rPr>
        <w:t>.</w:t>
      </w:r>
    </w:p>
    <w:p w14:paraId="72E2A5C9" w14:textId="77777777" w:rsidR="006C05B2" w:rsidRDefault="006C05B2" w:rsidP="00352D6A">
      <w:pPr>
        <w:spacing w:after="0"/>
        <w:rPr>
          <w:rFonts w:asciiTheme="majorHAnsi" w:eastAsiaTheme="majorEastAsia" w:hAnsiTheme="majorHAnsi" w:cstheme="majorBidi"/>
          <w:bCs/>
          <w:color w:val="000000" w:themeColor="text1"/>
          <w:sz w:val="24"/>
          <w:szCs w:val="24"/>
        </w:rPr>
      </w:pPr>
    </w:p>
    <w:p w14:paraId="7BFF0893" w14:textId="77777777" w:rsidR="00BF5FE1" w:rsidRDefault="00BF5FE1" w:rsidP="00352D6A">
      <w:pPr>
        <w:spacing w:after="0"/>
        <w:rPr>
          <w:rFonts w:asciiTheme="majorHAnsi" w:eastAsiaTheme="majorEastAsia" w:hAnsiTheme="majorHAnsi" w:cstheme="majorBidi"/>
          <w:bCs/>
          <w:color w:val="000000" w:themeColor="text1"/>
          <w:sz w:val="24"/>
          <w:szCs w:val="24"/>
        </w:rPr>
      </w:pPr>
    </w:p>
    <w:p w14:paraId="01F8F9A6" w14:textId="77777777" w:rsidR="00395FC0" w:rsidRDefault="00C02D57" w:rsidP="00395FC0">
      <w:pPr>
        <w:spacing w:after="0"/>
        <w:jc w:val="center"/>
        <w:rPr>
          <w:rFonts w:asciiTheme="majorHAnsi" w:hAnsiTheme="majorHAnsi"/>
          <w:b/>
          <w:sz w:val="24"/>
          <w:szCs w:val="24"/>
        </w:rPr>
      </w:pPr>
      <w:r w:rsidRPr="00CA0391">
        <w:rPr>
          <w:rFonts w:asciiTheme="majorHAnsi" w:hAnsiTheme="majorHAnsi"/>
          <w:b/>
          <w:sz w:val="24"/>
          <w:szCs w:val="24"/>
        </w:rPr>
        <w:t xml:space="preserve">Table </w:t>
      </w:r>
      <w:r w:rsidR="007D40BF">
        <w:rPr>
          <w:rFonts w:asciiTheme="majorHAnsi" w:hAnsiTheme="majorHAnsi"/>
          <w:b/>
          <w:sz w:val="24"/>
          <w:szCs w:val="24"/>
        </w:rPr>
        <w:t>4</w:t>
      </w:r>
      <w:r w:rsidRPr="00CA0391">
        <w:rPr>
          <w:rFonts w:asciiTheme="majorHAnsi" w:hAnsiTheme="majorHAnsi"/>
          <w:b/>
          <w:sz w:val="24"/>
          <w:szCs w:val="24"/>
        </w:rPr>
        <w:t xml:space="preserve">. </w:t>
      </w:r>
      <w:r w:rsidR="00395FC0">
        <w:rPr>
          <w:rFonts w:asciiTheme="majorHAnsi" w:hAnsiTheme="majorHAnsi"/>
          <w:b/>
          <w:sz w:val="24"/>
          <w:szCs w:val="24"/>
        </w:rPr>
        <w:t xml:space="preserve">Tax Liability, Taxable Income of S Corporations </w:t>
      </w:r>
      <w:r w:rsidR="00395FC0" w:rsidRPr="008F4A2D">
        <w:rPr>
          <w:rFonts w:asciiTheme="majorHAnsi" w:hAnsiTheme="majorHAnsi"/>
          <w:b/>
          <w:sz w:val="24"/>
          <w:szCs w:val="24"/>
        </w:rPr>
        <w:t xml:space="preserve">by </w:t>
      </w:r>
      <w:r w:rsidR="00395FC0">
        <w:rPr>
          <w:rFonts w:asciiTheme="majorHAnsi" w:hAnsiTheme="majorHAnsi"/>
          <w:b/>
          <w:sz w:val="24"/>
          <w:szCs w:val="24"/>
        </w:rPr>
        <w:t xml:space="preserve">Number of Employees </w:t>
      </w:r>
    </w:p>
    <w:tbl>
      <w:tblPr>
        <w:tblW w:w="9445" w:type="dxa"/>
        <w:tblLayout w:type="fixed"/>
        <w:tblLook w:val="04A0" w:firstRow="1" w:lastRow="0" w:firstColumn="1" w:lastColumn="0" w:noHBand="0" w:noVBand="1"/>
      </w:tblPr>
      <w:tblGrid>
        <w:gridCol w:w="1885"/>
        <w:gridCol w:w="1080"/>
        <w:gridCol w:w="900"/>
        <w:gridCol w:w="1080"/>
        <w:gridCol w:w="900"/>
        <w:gridCol w:w="1170"/>
        <w:gridCol w:w="1260"/>
        <w:gridCol w:w="1170"/>
      </w:tblGrid>
      <w:tr w:rsidR="00245843" w:rsidRPr="00E40A0A" w14:paraId="6D24B847" w14:textId="77777777" w:rsidTr="00F73E2C">
        <w:trPr>
          <w:trHeight w:val="1000"/>
        </w:trPr>
        <w:tc>
          <w:tcPr>
            <w:tcW w:w="188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478E0DBA" w14:textId="77777777" w:rsidR="00E40A0A" w:rsidRPr="00E40A0A" w:rsidRDefault="00E40A0A" w:rsidP="00E40A0A">
            <w:pPr>
              <w:spacing w:after="0" w:line="240" w:lineRule="auto"/>
              <w:jc w:val="center"/>
              <w:rPr>
                <w:rFonts w:ascii="Cambria" w:eastAsia="Times New Roman" w:hAnsi="Cambria" w:cs="Arial"/>
                <w:color w:val="000000"/>
                <w:sz w:val="18"/>
                <w:szCs w:val="18"/>
                <w:lang w:eastAsia="ko-KR"/>
              </w:rPr>
            </w:pPr>
            <w:r w:rsidRPr="00E40A0A">
              <w:rPr>
                <w:rFonts w:ascii="Cambria" w:eastAsia="Times New Roman" w:hAnsi="Cambria" w:cs="Arial"/>
                <w:color w:val="000000"/>
                <w:sz w:val="18"/>
                <w:szCs w:val="18"/>
                <w:lang w:eastAsia="ko-KR"/>
              </w:rPr>
              <w:t>Employees Range</w:t>
            </w:r>
            <w:r w:rsidR="00245843">
              <w:rPr>
                <w:rFonts w:ascii="Cambria" w:eastAsia="Times New Roman" w:hAnsi="Cambria" w:cs="Arial"/>
                <w:color w:val="000000"/>
                <w:sz w:val="18"/>
                <w:szCs w:val="18"/>
                <w:lang w:eastAsia="ko-KR"/>
              </w:rPr>
              <w:t>*</w:t>
            </w:r>
          </w:p>
        </w:tc>
        <w:tc>
          <w:tcPr>
            <w:tcW w:w="108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2FB169CC" w14:textId="77777777" w:rsidR="00E40A0A" w:rsidRPr="00E40A0A" w:rsidRDefault="00BB6C50" w:rsidP="00E40A0A">
            <w:pPr>
              <w:spacing w:after="0" w:line="240" w:lineRule="auto"/>
              <w:jc w:val="center"/>
              <w:rPr>
                <w:rFonts w:ascii="Cambria" w:eastAsia="Times New Roman" w:hAnsi="Cambria" w:cs="Arial"/>
                <w:color w:val="000000"/>
                <w:sz w:val="18"/>
                <w:szCs w:val="18"/>
                <w:lang w:eastAsia="ko-KR"/>
              </w:rPr>
            </w:pPr>
            <w:r w:rsidRPr="00A319E7">
              <w:rPr>
                <w:rFonts w:ascii="Cambria" w:eastAsia="Times New Roman" w:hAnsi="Cambria" w:cs="Arial"/>
                <w:color w:val="000000"/>
                <w:sz w:val="18"/>
                <w:szCs w:val="18"/>
                <w:lang w:eastAsia="ko-KR"/>
              </w:rPr>
              <w:t>Tax Liability</w:t>
            </w:r>
            <w:r w:rsidRPr="000E6703">
              <w:rPr>
                <w:rFonts w:ascii="Cambria" w:eastAsia="Times New Roman" w:hAnsi="Cambria" w:cs="Arial"/>
                <w:color w:val="000000"/>
                <w:sz w:val="16"/>
                <w:szCs w:val="16"/>
                <w:lang w:eastAsia="ko-KR"/>
              </w:rPr>
              <w:t xml:space="preserve"> </w:t>
            </w:r>
            <w:r w:rsidR="00E40A0A" w:rsidRPr="00E40A0A">
              <w:rPr>
                <w:rFonts w:ascii="Cambria" w:eastAsia="Times New Roman" w:hAnsi="Cambria" w:cs="Arial"/>
                <w:color w:val="000000"/>
                <w:sz w:val="18"/>
                <w:szCs w:val="18"/>
                <w:lang w:eastAsia="ko-KR"/>
              </w:rPr>
              <w:t>($000)</w:t>
            </w:r>
          </w:p>
        </w:tc>
        <w:tc>
          <w:tcPr>
            <w:tcW w:w="90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44347DB1" w14:textId="77777777" w:rsidR="00E40A0A" w:rsidRPr="00F73E2C" w:rsidRDefault="00E40A0A" w:rsidP="00E40A0A">
            <w:pPr>
              <w:spacing w:after="0" w:line="240" w:lineRule="auto"/>
              <w:jc w:val="center"/>
              <w:rPr>
                <w:rFonts w:ascii="Cambria" w:eastAsia="Times New Roman" w:hAnsi="Cambria" w:cs="Arial"/>
                <w:i/>
                <w:iCs/>
                <w:color w:val="000000"/>
                <w:sz w:val="18"/>
                <w:szCs w:val="18"/>
                <w:lang w:eastAsia="ko-KR"/>
              </w:rPr>
            </w:pPr>
            <w:r w:rsidRPr="00F73E2C">
              <w:rPr>
                <w:rFonts w:ascii="Cambria" w:eastAsia="Times New Roman" w:hAnsi="Cambria" w:cs="Arial"/>
                <w:i/>
                <w:iCs/>
                <w:color w:val="000000"/>
                <w:sz w:val="18"/>
                <w:szCs w:val="18"/>
                <w:lang w:eastAsia="ko-KR"/>
              </w:rPr>
              <w:t xml:space="preserve">Percent </w:t>
            </w:r>
            <w:r w:rsidR="00BB6C50" w:rsidRPr="00F73E2C">
              <w:rPr>
                <w:rFonts w:ascii="Cambria" w:eastAsia="Times New Roman" w:hAnsi="Cambria" w:cs="Arial"/>
                <w:i/>
                <w:iCs/>
                <w:color w:val="000000"/>
                <w:sz w:val="18"/>
                <w:szCs w:val="18"/>
                <w:lang w:eastAsia="ko-KR"/>
              </w:rPr>
              <w:t xml:space="preserve">of Total </w:t>
            </w:r>
            <w:r w:rsidR="00625982">
              <w:rPr>
                <w:rFonts w:ascii="Cambria" w:eastAsia="Times New Roman" w:hAnsi="Cambria" w:cs="Arial"/>
                <w:i/>
                <w:iCs/>
                <w:color w:val="000000"/>
                <w:sz w:val="18"/>
                <w:szCs w:val="18"/>
                <w:lang w:eastAsia="ko-KR"/>
              </w:rPr>
              <w:t xml:space="preserve">S Corporation </w:t>
            </w:r>
            <w:r w:rsidR="00BB6C50" w:rsidRPr="00F73E2C">
              <w:rPr>
                <w:rFonts w:ascii="Cambria" w:eastAsia="Times New Roman" w:hAnsi="Cambria" w:cs="Arial"/>
                <w:i/>
                <w:iCs/>
                <w:color w:val="000000"/>
                <w:sz w:val="18"/>
                <w:szCs w:val="18"/>
                <w:lang w:eastAsia="ko-KR"/>
              </w:rPr>
              <w:t>Tax Liability</w:t>
            </w:r>
          </w:p>
        </w:tc>
        <w:tc>
          <w:tcPr>
            <w:tcW w:w="108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2CC6CD30" w14:textId="77777777" w:rsidR="00E40A0A" w:rsidRPr="00E40A0A" w:rsidRDefault="00E40A0A" w:rsidP="00E40A0A">
            <w:pPr>
              <w:spacing w:after="0" w:line="240" w:lineRule="auto"/>
              <w:jc w:val="center"/>
              <w:rPr>
                <w:rFonts w:ascii="Cambria" w:eastAsia="Times New Roman" w:hAnsi="Cambria" w:cs="Arial"/>
                <w:color w:val="000000"/>
                <w:sz w:val="18"/>
                <w:szCs w:val="18"/>
                <w:lang w:eastAsia="ko-KR"/>
              </w:rPr>
            </w:pPr>
            <w:r w:rsidRPr="00E40A0A">
              <w:rPr>
                <w:rFonts w:ascii="Cambria" w:eastAsia="Times New Roman" w:hAnsi="Cambria" w:cs="Arial"/>
                <w:color w:val="000000"/>
                <w:sz w:val="18"/>
                <w:szCs w:val="18"/>
                <w:lang w:eastAsia="ko-KR"/>
              </w:rPr>
              <w:t>Taxable Income ($000)</w:t>
            </w:r>
          </w:p>
        </w:tc>
        <w:tc>
          <w:tcPr>
            <w:tcW w:w="90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61BA74C4" w14:textId="77777777" w:rsidR="00E40A0A" w:rsidRPr="00F73E2C" w:rsidRDefault="00E40A0A" w:rsidP="00E40A0A">
            <w:pPr>
              <w:spacing w:after="0" w:line="240" w:lineRule="auto"/>
              <w:jc w:val="center"/>
              <w:rPr>
                <w:rFonts w:ascii="Cambria" w:eastAsia="Times New Roman" w:hAnsi="Cambria" w:cs="Arial"/>
                <w:i/>
                <w:iCs/>
                <w:color w:val="000000"/>
                <w:sz w:val="18"/>
                <w:szCs w:val="18"/>
                <w:lang w:eastAsia="ko-KR"/>
              </w:rPr>
            </w:pPr>
            <w:r w:rsidRPr="00F73E2C">
              <w:rPr>
                <w:rFonts w:ascii="Cambria" w:eastAsia="Times New Roman" w:hAnsi="Cambria" w:cs="Arial"/>
                <w:i/>
                <w:iCs/>
                <w:color w:val="000000"/>
                <w:sz w:val="18"/>
                <w:szCs w:val="18"/>
                <w:lang w:eastAsia="ko-KR"/>
              </w:rPr>
              <w:t xml:space="preserve">Percent </w:t>
            </w:r>
            <w:r w:rsidR="00BB6C50" w:rsidRPr="00F73E2C">
              <w:rPr>
                <w:rFonts w:ascii="Cambria" w:eastAsia="Times New Roman" w:hAnsi="Cambria" w:cs="Arial"/>
                <w:i/>
                <w:iCs/>
                <w:color w:val="000000"/>
                <w:sz w:val="18"/>
                <w:szCs w:val="18"/>
                <w:lang w:eastAsia="ko-KR"/>
              </w:rPr>
              <w:t xml:space="preserve">of Total </w:t>
            </w:r>
            <w:r w:rsidR="00625982">
              <w:rPr>
                <w:rFonts w:ascii="Cambria" w:eastAsia="Times New Roman" w:hAnsi="Cambria" w:cs="Arial"/>
                <w:i/>
                <w:iCs/>
                <w:color w:val="000000"/>
                <w:sz w:val="18"/>
                <w:szCs w:val="18"/>
                <w:lang w:eastAsia="ko-KR"/>
              </w:rPr>
              <w:t xml:space="preserve">S Corporation </w:t>
            </w:r>
            <w:r w:rsidR="00BB6C50" w:rsidRPr="00F73E2C">
              <w:rPr>
                <w:rFonts w:ascii="Cambria" w:eastAsia="Times New Roman" w:hAnsi="Cambria" w:cs="Arial"/>
                <w:i/>
                <w:iCs/>
                <w:color w:val="000000"/>
                <w:sz w:val="18"/>
                <w:szCs w:val="18"/>
                <w:lang w:eastAsia="ko-KR"/>
              </w:rPr>
              <w:t>Taxable Income</w:t>
            </w:r>
          </w:p>
        </w:tc>
        <w:tc>
          <w:tcPr>
            <w:tcW w:w="117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491E643C" w14:textId="77777777" w:rsidR="00E40A0A" w:rsidRPr="00E40A0A" w:rsidRDefault="00E40A0A" w:rsidP="00E40A0A">
            <w:pPr>
              <w:spacing w:after="0" w:line="240" w:lineRule="auto"/>
              <w:jc w:val="center"/>
              <w:rPr>
                <w:rFonts w:ascii="Cambria" w:eastAsia="Times New Roman" w:hAnsi="Cambria" w:cs="Arial"/>
                <w:color w:val="000000"/>
                <w:sz w:val="18"/>
                <w:szCs w:val="18"/>
                <w:lang w:eastAsia="ko-KR"/>
              </w:rPr>
            </w:pPr>
            <w:r w:rsidRPr="00E40A0A">
              <w:rPr>
                <w:rFonts w:ascii="Cambria" w:eastAsia="Times New Roman" w:hAnsi="Cambria" w:cs="Arial"/>
                <w:color w:val="000000"/>
                <w:sz w:val="18"/>
                <w:szCs w:val="18"/>
                <w:lang w:eastAsia="ko-KR"/>
              </w:rPr>
              <w:t xml:space="preserve">Taxable Income Per </w:t>
            </w:r>
            <w:r w:rsidR="009273E1">
              <w:rPr>
                <w:rFonts w:ascii="Cambria" w:eastAsia="Times New Roman" w:hAnsi="Cambria" w:cs="Arial"/>
                <w:color w:val="000000"/>
                <w:sz w:val="18"/>
                <w:szCs w:val="18"/>
                <w:lang w:eastAsia="ko-KR"/>
              </w:rPr>
              <w:t>Impacted Corporation</w:t>
            </w:r>
            <w:r w:rsidRPr="00E40A0A">
              <w:rPr>
                <w:rFonts w:ascii="Cambria" w:eastAsia="Times New Roman" w:hAnsi="Cambria" w:cs="Arial"/>
                <w:color w:val="000000"/>
                <w:sz w:val="18"/>
                <w:szCs w:val="18"/>
                <w:lang w:eastAsia="ko-KR"/>
              </w:rPr>
              <w:t xml:space="preserve"> ($000)</w:t>
            </w:r>
          </w:p>
        </w:tc>
        <w:tc>
          <w:tcPr>
            <w:tcW w:w="126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2DF83441" w14:textId="77777777" w:rsidR="00E40A0A" w:rsidRPr="00E40A0A" w:rsidRDefault="00E40A0A" w:rsidP="00E40A0A">
            <w:pPr>
              <w:spacing w:after="0" w:line="240" w:lineRule="auto"/>
              <w:jc w:val="center"/>
              <w:rPr>
                <w:rFonts w:ascii="Cambria" w:eastAsia="Times New Roman" w:hAnsi="Cambria" w:cs="Arial"/>
                <w:color w:val="000000"/>
                <w:sz w:val="18"/>
                <w:szCs w:val="18"/>
                <w:lang w:eastAsia="ko-KR"/>
              </w:rPr>
            </w:pPr>
            <w:r w:rsidRPr="00E40A0A">
              <w:rPr>
                <w:rFonts w:ascii="Cambria" w:eastAsia="Times New Roman" w:hAnsi="Cambria" w:cs="Arial"/>
                <w:color w:val="000000"/>
                <w:sz w:val="18"/>
                <w:szCs w:val="18"/>
                <w:lang w:eastAsia="ko-KR"/>
              </w:rPr>
              <w:t xml:space="preserve">Number of </w:t>
            </w:r>
            <w:r w:rsidR="000A1BE0">
              <w:rPr>
                <w:rFonts w:ascii="Cambria" w:eastAsia="Times New Roman" w:hAnsi="Cambria" w:cs="Arial"/>
                <w:color w:val="000000"/>
                <w:sz w:val="18"/>
                <w:szCs w:val="18"/>
                <w:lang w:eastAsia="ko-KR"/>
              </w:rPr>
              <w:t>S corporations</w:t>
            </w:r>
          </w:p>
        </w:tc>
        <w:tc>
          <w:tcPr>
            <w:tcW w:w="117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25F96F04" w14:textId="77777777" w:rsidR="00E40A0A" w:rsidRPr="00F73E2C" w:rsidRDefault="00E40A0A" w:rsidP="00E40A0A">
            <w:pPr>
              <w:spacing w:after="0" w:line="240" w:lineRule="auto"/>
              <w:jc w:val="center"/>
              <w:rPr>
                <w:rFonts w:ascii="Cambria" w:eastAsia="Times New Roman" w:hAnsi="Cambria" w:cs="Arial"/>
                <w:i/>
                <w:iCs/>
                <w:color w:val="000000"/>
                <w:sz w:val="18"/>
                <w:szCs w:val="18"/>
                <w:lang w:eastAsia="ko-KR"/>
              </w:rPr>
            </w:pPr>
            <w:r w:rsidRPr="00F73E2C">
              <w:rPr>
                <w:rFonts w:ascii="Cambria" w:eastAsia="Times New Roman" w:hAnsi="Cambria" w:cs="Arial"/>
                <w:i/>
                <w:iCs/>
                <w:color w:val="000000"/>
                <w:sz w:val="18"/>
                <w:szCs w:val="18"/>
                <w:lang w:eastAsia="ko-KR"/>
              </w:rPr>
              <w:t xml:space="preserve">Percent </w:t>
            </w:r>
            <w:r w:rsidR="00BB6C50" w:rsidRPr="00F73E2C">
              <w:rPr>
                <w:rFonts w:ascii="Cambria" w:eastAsia="Times New Roman" w:hAnsi="Cambria" w:cs="Arial"/>
                <w:i/>
                <w:iCs/>
                <w:color w:val="000000"/>
                <w:sz w:val="18"/>
                <w:szCs w:val="18"/>
                <w:lang w:eastAsia="ko-KR"/>
              </w:rPr>
              <w:t>of Total Number of S Corporations</w:t>
            </w:r>
          </w:p>
        </w:tc>
      </w:tr>
      <w:tr w:rsidR="002E3D4B" w:rsidRPr="00E40A0A" w14:paraId="58C9FF51" w14:textId="77777777" w:rsidTr="00F73E2C">
        <w:trPr>
          <w:trHeight w:val="230"/>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4BE751A"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sidRPr="00E40A0A">
              <w:rPr>
                <w:rFonts w:ascii="Cambria" w:eastAsia="Times New Roman" w:hAnsi="Cambria" w:cs="Arial"/>
                <w:color w:val="000000"/>
                <w:sz w:val="18"/>
                <w:szCs w:val="18"/>
                <w:lang w:eastAsia="ko-KR"/>
              </w:rPr>
              <w:t>Less than 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F4349"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$86,308</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DE4FD05"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26.5%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4CB76D2"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$1,525,794</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C9A0D23"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18.1%</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CF6D00F"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$22</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39888D8"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color w:val="000000"/>
                <w:sz w:val="18"/>
                <w:szCs w:val="18"/>
              </w:rPr>
              <w:t xml:space="preserve">      70,829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DC6A58D"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63.0%</w:t>
            </w:r>
          </w:p>
        </w:tc>
      </w:tr>
      <w:tr w:rsidR="002E3D4B" w:rsidRPr="00E40A0A" w14:paraId="2D385EAC" w14:textId="77777777" w:rsidTr="00F73E2C">
        <w:trPr>
          <w:trHeight w:val="230"/>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854B23F"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sidRPr="00E40A0A">
              <w:rPr>
                <w:rFonts w:ascii="Cambria" w:eastAsia="Times New Roman" w:hAnsi="Cambria" w:cs="Arial"/>
                <w:color w:val="000000"/>
                <w:sz w:val="18"/>
                <w:szCs w:val="18"/>
                <w:lang w:eastAsia="ko-KR"/>
              </w:rPr>
              <w:t>5 to 49</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44470356"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$85,336</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357DC05"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26.2%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CA0AD98"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$2,167,299</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B306AC7"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25.7%</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B7CFD81"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$63</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51613F4"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color w:val="000000"/>
                <w:sz w:val="18"/>
                <w:szCs w:val="18"/>
              </w:rPr>
              <w:t xml:space="preserve">      34,334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B086C88"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30.5%</w:t>
            </w:r>
          </w:p>
        </w:tc>
      </w:tr>
      <w:tr w:rsidR="002E3D4B" w:rsidRPr="00E40A0A" w14:paraId="5C1E4443" w14:textId="77777777" w:rsidTr="00F73E2C">
        <w:trPr>
          <w:trHeight w:val="230"/>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694A7FA"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sidRPr="00E40A0A">
              <w:rPr>
                <w:rFonts w:ascii="Cambria" w:eastAsia="Times New Roman" w:hAnsi="Cambria" w:cs="Arial"/>
                <w:color w:val="000000"/>
                <w:sz w:val="18"/>
                <w:szCs w:val="18"/>
                <w:lang w:eastAsia="ko-KR"/>
              </w:rPr>
              <w:t>50 to 99</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6FFD0433"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$41,353</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8970552"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12.7%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4B4111A"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$1,169,942</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B00E503"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13.9%</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C5EAABC"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$315</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6C8D7E0"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color w:val="000000"/>
                <w:sz w:val="18"/>
                <w:szCs w:val="18"/>
              </w:rPr>
              <w:t xml:space="preserve">         3,713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20E5D4D"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3.3%</w:t>
            </w:r>
          </w:p>
        </w:tc>
      </w:tr>
      <w:tr w:rsidR="002E3D4B" w:rsidRPr="00E40A0A" w14:paraId="4422B70B" w14:textId="77777777" w:rsidTr="00F73E2C">
        <w:trPr>
          <w:trHeight w:val="230"/>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02DB0C2"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sidRPr="00E40A0A">
              <w:rPr>
                <w:rFonts w:ascii="Cambria" w:eastAsia="Times New Roman" w:hAnsi="Cambria" w:cs="Arial"/>
                <w:color w:val="000000"/>
                <w:sz w:val="18"/>
                <w:szCs w:val="18"/>
                <w:lang w:eastAsia="ko-KR"/>
              </w:rPr>
              <w:t>100 to 199</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43E2C3F7"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$36,590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D84AB20"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11.3%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5A5E702"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$1,067,669</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89BFF49"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12.7%</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39D58E7"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$569</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6687767"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color w:val="000000"/>
                <w:sz w:val="18"/>
                <w:szCs w:val="18"/>
              </w:rPr>
              <w:t xml:space="preserve">         1,878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0B969F5"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1.7%</w:t>
            </w:r>
          </w:p>
        </w:tc>
      </w:tr>
      <w:tr w:rsidR="002E3D4B" w:rsidRPr="00E40A0A" w14:paraId="76F211C3" w14:textId="77777777" w:rsidTr="00F73E2C">
        <w:trPr>
          <w:trHeight w:val="230"/>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2D4EF13"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sidRPr="00E40A0A">
              <w:rPr>
                <w:rFonts w:ascii="Cambria" w:eastAsia="Times New Roman" w:hAnsi="Cambria" w:cs="Arial"/>
                <w:color w:val="000000"/>
                <w:sz w:val="18"/>
                <w:szCs w:val="18"/>
                <w:lang w:eastAsia="ko-KR"/>
              </w:rPr>
              <w:t>200 to 499</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DE469B8"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$40,809</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EB88C10"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12.5%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8E238F4"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$1,274,967</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9AF94EC"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15.1%</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0FF108FD"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$1,198</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CF290ED"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color w:val="000000"/>
                <w:sz w:val="18"/>
                <w:szCs w:val="18"/>
              </w:rPr>
              <w:t xml:space="preserve">         1,064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0AEA4B8"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0.9%</w:t>
            </w:r>
          </w:p>
        </w:tc>
      </w:tr>
      <w:tr w:rsidR="002E3D4B" w:rsidRPr="00E40A0A" w14:paraId="47A4413D" w14:textId="77777777" w:rsidTr="00F73E2C">
        <w:trPr>
          <w:trHeight w:val="230"/>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FA06DD6"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sidRPr="00E40A0A">
              <w:rPr>
                <w:rFonts w:ascii="Cambria" w:eastAsia="Times New Roman" w:hAnsi="Cambria" w:cs="Arial"/>
                <w:color w:val="000000"/>
                <w:sz w:val="18"/>
                <w:szCs w:val="18"/>
                <w:lang w:eastAsia="ko-KR"/>
              </w:rPr>
              <w:t>500 or more</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08A2784C"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$34,813</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BEDAF02"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10.7%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85FD0CB"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$1,226,235</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ED9D942"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14.5%</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67086D4"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$1,775</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5F1424A"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color w:val="000000"/>
                <w:sz w:val="18"/>
                <w:szCs w:val="18"/>
              </w:rPr>
              <w:t xml:space="preserve">            691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388F177"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0.6%</w:t>
            </w:r>
          </w:p>
        </w:tc>
      </w:tr>
      <w:tr w:rsidR="002E3D4B" w:rsidRPr="00E40A0A" w14:paraId="7B7E7644" w14:textId="77777777" w:rsidTr="00F73E2C">
        <w:trPr>
          <w:trHeight w:val="230"/>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367A74B"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sidRPr="00E40A0A">
              <w:rPr>
                <w:rFonts w:ascii="Cambria" w:eastAsia="Times New Roman" w:hAnsi="Cambria" w:cs="Arial"/>
                <w:color w:val="000000"/>
                <w:sz w:val="18"/>
                <w:szCs w:val="18"/>
                <w:lang w:eastAsia="ko-KR"/>
              </w:rPr>
              <w:t>Total or average</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A898B77"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$325,209</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9B815F1"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100.0%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62EA3DB"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$8,431,906</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650D237"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100.0%</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59D50A9"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sz w:val="18"/>
                <w:szCs w:val="18"/>
              </w:rPr>
              <w:t>$75</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F2C4494" w14:textId="77777777" w:rsidR="0007199B" w:rsidRPr="00E40A0A" w:rsidRDefault="0007199B" w:rsidP="0007199B">
            <w:pPr>
              <w:spacing w:after="0" w:line="240" w:lineRule="auto"/>
              <w:jc w:val="center"/>
              <w:rPr>
                <w:rFonts w:ascii="Cambria" w:eastAsia="Times New Roman" w:hAnsi="Cambria" w:cs="Arial"/>
                <w:color w:val="000000"/>
                <w:sz w:val="18"/>
                <w:szCs w:val="18"/>
                <w:lang w:eastAsia="ko-KR"/>
              </w:rPr>
            </w:pPr>
            <w:r>
              <w:rPr>
                <w:rFonts w:ascii="Cambria" w:hAnsi="Cambria" w:cs="Arial"/>
                <w:color w:val="000000"/>
                <w:sz w:val="18"/>
                <w:szCs w:val="18"/>
              </w:rPr>
              <w:t xml:space="preserve">    112,509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04FABCC"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100.0%</w:t>
            </w:r>
          </w:p>
        </w:tc>
      </w:tr>
    </w:tbl>
    <w:p w14:paraId="3D8C01A5" w14:textId="77777777" w:rsidR="006B6A3C" w:rsidRPr="00065914" w:rsidRDefault="006B6A3C" w:rsidP="006B6A3C">
      <w:pPr>
        <w:tabs>
          <w:tab w:val="left" w:pos="7050"/>
        </w:tabs>
        <w:spacing w:after="0"/>
        <w:rPr>
          <w:rFonts w:asciiTheme="majorHAnsi" w:eastAsiaTheme="majorEastAsia" w:hAnsiTheme="majorHAnsi" w:cstheme="majorBidi"/>
          <w:bCs/>
          <w:color w:val="000000" w:themeColor="text1"/>
          <w:sz w:val="16"/>
          <w:szCs w:val="16"/>
        </w:rPr>
      </w:pPr>
      <w:r w:rsidRPr="00065914">
        <w:rPr>
          <w:rFonts w:asciiTheme="majorHAnsi" w:eastAsiaTheme="majorEastAsia" w:hAnsiTheme="majorHAnsi" w:cstheme="majorBidi"/>
          <w:bCs/>
          <w:color w:val="000000" w:themeColor="text1"/>
          <w:sz w:val="16"/>
          <w:szCs w:val="16"/>
        </w:rPr>
        <w:t xml:space="preserve">Source: </w:t>
      </w:r>
      <w:r w:rsidR="00FD16DC" w:rsidRPr="00065914">
        <w:rPr>
          <w:rFonts w:asciiTheme="majorHAnsi" w:eastAsiaTheme="majorEastAsia" w:hAnsiTheme="majorHAnsi" w:cstheme="majorBidi"/>
          <w:bCs/>
          <w:color w:val="000000" w:themeColor="text1"/>
          <w:sz w:val="16"/>
          <w:szCs w:val="16"/>
        </w:rPr>
        <w:t xml:space="preserve">Department of Revenue (2018 </w:t>
      </w:r>
      <w:r w:rsidR="00245843" w:rsidRPr="00A319E7">
        <w:rPr>
          <w:rFonts w:asciiTheme="majorHAnsi" w:eastAsiaTheme="majorEastAsia" w:hAnsiTheme="majorHAnsi" w:cstheme="majorBidi"/>
          <w:bCs/>
          <w:color w:val="000000" w:themeColor="text1"/>
          <w:sz w:val="18"/>
          <w:szCs w:val="18"/>
        </w:rPr>
        <w:t>corporate excise</w:t>
      </w:r>
      <w:r w:rsidR="00FD16DC" w:rsidRPr="00065914">
        <w:rPr>
          <w:rFonts w:asciiTheme="majorHAnsi" w:eastAsiaTheme="majorEastAsia" w:hAnsiTheme="majorHAnsi" w:cstheme="majorBidi"/>
          <w:bCs/>
          <w:color w:val="000000" w:themeColor="text1"/>
          <w:sz w:val="16"/>
          <w:szCs w:val="16"/>
        </w:rPr>
        <w:t xml:space="preserve"> return</w:t>
      </w:r>
      <w:r w:rsidR="00245843">
        <w:rPr>
          <w:rFonts w:asciiTheme="majorHAnsi" w:eastAsiaTheme="majorEastAsia" w:hAnsiTheme="majorHAnsi" w:cstheme="majorBidi"/>
          <w:bCs/>
          <w:color w:val="000000" w:themeColor="text1"/>
          <w:sz w:val="16"/>
          <w:szCs w:val="16"/>
        </w:rPr>
        <w:t>s</w:t>
      </w:r>
      <w:r w:rsidR="00FD16DC" w:rsidRPr="00065914">
        <w:rPr>
          <w:rFonts w:asciiTheme="majorHAnsi" w:eastAsiaTheme="majorEastAsia" w:hAnsiTheme="majorHAnsi" w:cstheme="majorBidi"/>
          <w:bCs/>
          <w:color w:val="000000" w:themeColor="text1"/>
          <w:sz w:val="16"/>
          <w:szCs w:val="16"/>
        </w:rPr>
        <w:t>)</w:t>
      </w:r>
    </w:p>
    <w:p w14:paraId="3F27E2FE" w14:textId="77777777" w:rsidR="00245843" w:rsidRDefault="006B6A3C" w:rsidP="00F31910">
      <w:pPr>
        <w:tabs>
          <w:tab w:val="left" w:pos="7050"/>
        </w:tabs>
        <w:spacing w:after="0"/>
        <w:rPr>
          <w:rFonts w:asciiTheme="majorHAnsi" w:eastAsiaTheme="majorEastAsia" w:hAnsiTheme="majorHAnsi" w:cstheme="majorBidi"/>
          <w:bCs/>
          <w:color w:val="000000" w:themeColor="text1"/>
          <w:sz w:val="16"/>
          <w:szCs w:val="16"/>
        </w:rPr>
      </w:pPr>
      <w:r w:rsidRPr="00065914">
        <w:rPr>
          <w:rFonts w:asciiTheme="majorHAnsi" w:eastAsiaTheme="majorEastAsia" w:hAnsiTheme="majorHAnsi" w:cstheme="majorBidi"/>
          <w:bCs/>
          <w:color w:val="000000" w:themeColor="text1"/>
          <w:sz w:val="16"/>
          <w:szCs w:val="16"/>
        </w:rPr>
        <w:t>Note</w:t>
      </w:r>
      <w:r w:rsidR="00F31910" w:rsidRPr="00065914">
        <w:rPr>
          <w:rFonts w:asciiTheme="majorHAnsi" w:eastAsiaTheme="majorEastAsia" w:hAnsiTheme="majorHAnsi" w:cstheme="majorBidi"/>
          <w:bCs/>
          <w:color w:val="000000" w:themeColor="text1"/>
          <w:sz w:val="16"/>
          <w:szCs w:val="16"/>
        </w:rPr>
        <w:t>s</w:t>
      </w:r>
      <w:r w:rsidRPr="00065914">
        <w:rPr>
          <w:rFonts w:asciiTheme="majorHAnsi" w:eastAsiaTheme="majorEastAsia" w:hAnsiTheme="majorHAnsi" w:cstheme="majorBidi"/>
          <w:bCs/>
          <w:color w:val="000000" w:themeColor="text1"/>
          <w:sz w:val="16"/>
          <w:szCs w:val="16"/>
        </w:rPr>
        <w:t xml:space="preserve">: </w:t>
      </w:r>
      <w:r w:rsidR="00F31910" w:rsidRPr="00065914">
        <w:rPr>
          <w:rFonts w:asciiTheme="majorHAnsi" w:eastAsiaTheme="majorEastAsia" w:hAnsiTheme="majorHAnsi" w:cstheme="majorBidi"/>
          <w:bCs/>
          <w:color w:val="000000" w:themeColor="text1"/>
          <w:sz w:val="16"/>
          <w:szCs w:val="16"/>
        </w:rPr>
        <w:t xml:space="preserve">1. </w:t>
      </w:r>
      <w:r w:rsidR="00245843" w:rsidRPr="00CF3070">
        <w:rPr>
          <w:rFonts w:asciiTheme="majorHAnsi" w:hAnsiTheme="majorHAnsi"/>
          <w:sz w:val="16"/>
          <w:szCs w:val="16"/>
        </w:rPr>
        <w:t>Information is based on number of employees as reported by taxpayers.</w:t>
      </w:r>
      <w:r w:rsidRPr="00065914">
        <w:rPr>
          <w:rFonts w:asciiTheme="majorHAnsi" w:eastAsiaTheme="majorEastAsia" w:hAnsiTheme="majorHAnsi" w:cstheme="majorBidi"/>
          <w:bCs/>
          <w:color w:val="000000" w:themeColor="text1"/>
          <w:sz w:val="16"/>
          <w:szCs w:val="16"/>
        </w:rPr>
        <w:t xml:space="preserve"> </w:t>
      </w:r>
    </w:p>
    <w:p w14:paraId="783C121F" w14:textId="77777777" w:rsidR="00F31910" w:rsidRPr="00065914" w:rsidRDefault="00245843" w:rsidP="00F31910">
      <w:pPr>
        <w:tabs>
          <w:tab w:val="left" w:pos="7050"/>
        </w:tabs>
        <w:spacing w:after="0"/>
        <w:rPr>
          <w:rFonts w:asciiTheme="majorHAnsi" w:eastAsiaTheme="majorEastAsia" w:hAnsiTheme="majorHAnsi" w:cstheme="majorBidi"/>
          <w:bCs/>
          <w:color w:val="000000" w:themeColor="text1"/>
          <w:sz w:val="16"/>
          <w:szCs w:val="16"/>
        </w:rPr>
      </w:pPr>
      <w:r>
        <w:rPr>
          <w:rFonts w:asciiTheme="majorHAnsi" w:eastAsiaTheme="majorEastAsia" w:hAnsiTheme="majorHAnsi" w:cstheme="majorBidi"/>
          <w:bCs/>
          <w:color w:val="000000" w:themeColor="text1"/>
          <w:sz w:val="16"/>
          <w:szCs w:val="16"/>
        </w:rPr>
        <w:t xml:space="preserve">             </w:t>
      </w:r>
      <w:r w:rsidR="00F31910" w:rsidRPr="00065914">
        <w:rPr>
          <w:rFonts w:asciiTheme="majorHAnsi" w:hAnsiTheme="majorHAnsi"/>
          <w:sz w:val="16"/>
          <w:szCs w:val="16"/>
        </w:rPr>
        <w:t>2. T</w:t>
      </w:r>
      <w:r w:rsidR="00F31910" w:rsidRPr="00065914">
        <w:rPr>
          <w:rFonts w:asciiTheme="majorHAnsi" w:eastAsiaTheme="majorEastAsia" w:hAnsiTheme="majorHAnsi" w:cstheme="majorBidi"/>
          <w:bCs/>
          <w:color w:val="000000" w:themeColor="text1"/>
          <w:sz w:val="16"/>
          <w:szCs w:val="16"/>
        </w:rPr>
        <w:t>he data is preliminary and subject to</w:t>
      </w:r>
      <w:r w:rsidR="00287F02" w:rsidRPr="00065914">
        <w:rPr>
          <w:rFonts w:asciiTheme="majorHAnsi" w:eastAsiaTheme="majorEastAsia" w:hAnsiTheme="majorHAnsi" w:cstheme="majorBidi"/>
          <w:bCs/>
          <w:color w:val="000000" w:themeColor="text1"/>
          <w:sz w:val="16"/>
          <w:szCs w:val="16"/>
        </w:rPr>
        <w:t xml:space="preserve"> </w:t>
      </w:r>
      <w:r>
        <w:rPr>
          <w:rFonts w:asciiTheme="majorHAnsi" w:eastAsiaTheme="majorEastAsia" w:hAnsiTheme="majorHAnsi" w:cstheme="majorBidi"/>
          <w:bCs/>
          <w:color w:val="000000" w:themeColor="text1"/>
          <w:sz w:val="16"/>
          <w:szCs w:val="16"/>
        </w:rPr>
        <w:t>change</w:t>
      </w:r>
      <w:r w:rsidR="00F31910" w:rsidRPr="00065914">
        <w:rPr>
          <w:rFonts w:asciiTheme="majorHAnsi" w:eastAsiaTheme="majorEastAsia" w:hAnsiTheme="majorHAnsi" w:cstheme="majorBidi"/>
          <w:bCs/>
          <w:color w:val="000000" w:themeColor="text1"/>
          <w:sz w:val="16"/>
          <w:szCs w:val="16"/>
        </w:rPr>
        <w:t>.</w:t>
      </w:r>
    </w:p>
    <w:p w14:paraId="33902606" w14:textId="77777777" w:rsidR="006C05B2" w:rsidRDefault="006C05B2" w:rsidP="00291074">
      <w:pPr>
        <w:spacing w:after="0"/>
        <w:rPr>
          <w:rFonts w:asciiTheme="majorHAnsi" w:hAnsiTheme="majorHAnsi"/>
          <w:b/>
          <w:sz w:val="24"/>
          <w:szCs w:val="24"/>
        </w:rPr>
      </w:pPr>
    </w:p>
    <w:p w14:paraId="3C0F8A46" w14:textId="77777777" w:rsidR="00BF5FE1" w:rsidRDefault="00BF5FE1" w:rsidP="00291074">
      <w:pPr>
        <w:spacing w:after="0"/>
        <w:rPr>
          <w:rFonts w:asciiTheme="majorHAnsi" w:hAnsiTheme="majorHAnsi"/>
          <w:b/>
          <w:sz w:val="24"/>
          <w:szCs w:val="24"/>
        </w:rPr>
      </w:pPr>
    </w:p>
    <w:p w14:paraId="3B386DF5" w14:textId="77777777" w:rsidR="00BF5FE1" w:rsidRDefault="00BF5FE1" w:rsidP="00291074">
      <w:pPr>
        <w:spacing w:after="0"/>
        <w:rPr>
          <w:rFonts w:asciiTheme="majorHAnsi" w:hAnsiTheme="majorHAnsi"/>
          <w:b/>
          <w:sz w:val="24"/>
          <w:szCs w:val="24"/>
        </w:rPr>
      </w:pPr>
    </w:p>
    <w:p w14:paraId="7EDF1143" w14:textId="77777777" w:rsidR="00BF5FE1" w:rsidRDefault="00BF5FE1" w:rsidP="00291074">
      <w:pPr>
        <w:spacing w:after="0"/>
        <w:rPr>
          <w:rFonts w:asciiTheme="majorHAnsi" w:hAnsiTheme="majorHAnsi"/>
          <w:b/>
          <w:sz w:val="24"/>
          <w:szCs w:val="24"/>
        </w:rPr>
      </w:pPr>
    </w:p>
    <w:p w14:paraId="4EA63F8F" w14:textId="77777777" w:rsidR="00BF5FE1" w:rsidRDefault="00BF5FE1" w:rsidP="00291074">
      <w:pPr>
        <w:spacing w:after="0"/>
        <w:rPr>
          <w:rFonts w:asciiTheme="majorHAnsi" w:hAnsiTheme="majorHAnsi"/>
          <w:b/>
          <w:sz w:val="24"/>
          <w:szCs w:val="24"/>
        </w:rPr>
      </w:pPr>
    </w:p>
    <w:p w14:paraId="5AE1337B" w14:textId="77777777" w:rsidR="00BF5FE1" w:rsidRDefault="00BF5FE1" w:rsidP="00291074">
      <w:pPr>
        <w:spacing w:after="0"/>
        <w:rPr>
          <w:rFonts w:asciiTheme="majorHAnsi" w:hAnsiTheme="majorHAnsi"/>
          <w:b/>
          <w:sz w:val="24"/>
          <w:szCs w:val="24"/>
        </w:rPr>
      </w:pPr>
    </w:p>
    <w:p w14:paraId="0C80CA0E" w14:textId="77777777" w:rsidR="00BF5FE1" w:rsidRDefault="00BF5FE1" w:rsidP="00291074">
      <w:pPr>
        <w:spacing w:after="0"/>
        <w:rPr>
          <w:rFonts w:asciiTheme="majorHAnsi" w:hAnsiTheme="majorHAnsi"/>
          <w:b/>
          <w:sz w:val="24"/>
          <w:szCs w:val="24"/>
        </w:rPr>
      </w:pPr>
    </w:p>
    <w:p w14:paraId="43D442CB" w14:textId="77777777" w:rsidR="00BF5FE1" w:rsidRDefault="00BF5FE1" w:rsidP="00291074">
      <w:pPr>
        <w:spacing w:after="0"/>
        <w:rPr>
          <w:rFonts w:asciiTheme="majorHAnsi" w:hAnsiTheme="majorHAnsi"/>
          <w:b/>
          <w:sz w:val="24"/>
          <w:szCs w:val="24"/>
        </w:rPr>
      </w:pPr>
    </w:p>
    <w:p w14:paraId="41133911" w14:textId="77777777" w:rsidR="002B65F8" w:rsidRDefault="00C02D57" w:rsidP="00F73E2C">
      <w:pPr>
        <w:spacing w:after="0"/>
        <w:jc w:val="center"/>
        <w:rPr>
          <w:rFonts w:asciiTheme="majorHAnsi" w:hAnsiTheme="majorHAnsi"/>
          <w:b/>
          <w:sz w:val="24"/>
          <w:szCs w:val="24"/>
        </w:rPr>
      </w:pPr>
      <w:r w:rsidRPr="00CA0391">
        <w:rPr>
          <w:rFonts w:asciiTheme="majorHAnsi" w:hAnsiTheme="majorHAnsi"/>
          <w:b/>
          <w:sz w:val="24"/>
          <w:szCs w:val="24"/>
        </w:rPr>
        <w:t xml:space="preserve">Table </w:t>
      </w:r>
      <w:r w:rsidR="007D40BF">
        <w:rPr>
          <w:rFonts w:asciiTheme="majorHAnsi" w:hAnsiTheme="majorHAnsi"/>
          <w:b/>
          <w:sz w:val="24"/>
          <w:szCs w:val="24"/>
        </w:rPr>
        <w:t>5</w:t>
      </w:r>
      <w:r w:rsidRPr="00CA0391">
        <w:rPr>
          <w:rFonts w:asciiTheme="majorHAnsi" w:hAnsiTheme="majorHAnsi"/>
          <w:b/>
          <w:sz w:val="24"/>
          <w:szCs w:val="24"/>
        </w:rPr>
        <w:t>.</w:t>
      </w:r>
      <w:r w:rsidR="007913A6">
        <w:rPr>
          <w:rFonts w:asciiTheme="majorHAnsi" w:hAnsiTheme="majorHAnsi"/>
          <w:b/>
          <w:sz w:val="24"/>
          <w:szCs w:val="24"/>
        </w:rPr>
        <w:t xml:space="preserve"> Tax Liability, </w:t>
      </w:r>
      <w:r w:rsidR="00065914">
        <w:rPr>
          <w:rFonts w:asciiTheme="majorHAnsi" w:hAnsiTheme="majorHAnsi"/>
          <w:b/>
          <w:sz w:val="24"/>
          <w:szCs w:val="24"/>
        </w:rPr>
        <w:t>T</w:t>
      </w:r>
      <w:r w:rsidR="007913A6">
        <w:rPr>
          <w:rFonts w:asciiTheme="majorHAnsi" w:hAnsiTheme="majorHAnsi"/>
          <w:b/>
          <w:sz w:val="24"/>
          <w:szCs w:val="24"/>
        </w:rPr>
        <w:t>axable Income</w:t>
      </w:r>
      <w:r w:rsidR="006B6A3C">
        <w:rPr>
          <w:rFonts w:asciiTheme="majorHAnsi" w:hAnsiTheme="majorHAnsi"/>
          <w:b/>
          <w:sz w:val="24"/>
          <w:szCs w:val="24"/>
        </w:rPr>
        <w:t xml:space="preserve"> </w:t>
      </w:r>
      <w:r w:rsidR="00065914">
        <w:rPr>
          <w:rFonts w:asciiTheme="majorHAnsi" w:hAnsiTheme="majorHAnsi"/>
          <w:b/>
          <w:sz w:val="24"/>
          <w:szCs w:val="24"/>
        </w:rPr>
        <w:t xml:space="preserve">of S </w:t>
      </w:r>
      <w:r w:rsidR="00395FC0">
        <w:rPr>
          <w:rFonts w:asciiTheme="majorHAnsi" w:hAnsiTheme="majorHAnsi"/>
          <w:b/>
          <w:sz w:val="24"/>
          <w:szCs w:val="24"/>
        </w:rPr>
        <w:t>C</w:t>
      </w:r>
      <w:r w:rsidR="00065914">
        <w:rPr>
          <w:rFonts w:asciiTheme="majorHAnsi" w:hAnsiTheme="majorHAnsi"/>
          <w:b/>
          <w:sz w:val="24"/>
          <w:szCs w:val="24"/>
        </w:rPr>
        <w:t>orporations</w:t>
      </w:r>
      <w:r w:rsidR="00065914" w:rsidRPr="008F4A2D">
        <w:rPr>
          <w:rFonts w:asciiTheme="majorHAnsi" w:hAnsiTheme="majorHAnsi"/>
          <w:b/>
          <w:sz w:val="24"/>
          <w:szCs w:val="24"/>
        </w:rPr>
        <w:t xml:space="preserve"> </w:t>
      </w:r>
      <w:r w:rsidR="006B6A3C" w:rsidRPr="008F4A2D">
        <w:rPr>
          <w:rFonts w:asciiTheme="majorHAnsi" w:hAnsiTheme="majorHAnsi"/>
          <w:b/>
          <w:sz w:val="24"/>
          <w:szCs w:val="24"/>
        </w:rPr>
        <w:t xml:space="preserve">by </w:t>
      </w:r>
      <w:r w:rsidR="006B6A3C">
        <w:rPr>
          <w:rFonts w:asciiTheme="majorHAnsi" w:hAnsiTheme="majorHAnsi"/>
          <w:b/>
          <w:sz w:val="24"/>
          <w:szCs w:val="24"/>
        </w:rPr>
        <w:t>Industry</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080"/>
        <w:gridCol w:w="900"/>
        <w:gridCol w:w="1080"/>
        <w:gridCol w:w="900"/>
        <w:gridCol w:w="1170"/>
        <w:gridCol w:w="1260"/>
        <w:gridCol w:w="1260"/>
      </w:tblGrid>
      <w:tr w:rsidR="002E3D4B" w:rsidRPr="002E3D4B" w14:paraId="6111C77D" w14:textId="77777777" w:rsidTr="00395FC0">
        <w:trPr>
          <w:trHeight w:val="880"/>
        </w:trPr>
        <w:tc>
          <w:tcPr>
            <w:tcW w:w="1885" w:type="dxa"/>
            <w:shd w:val="clear" w:color="auto" w:fill="B6DDE8" w:themeFill="accent5" w:themeFillTint="66"/>
            <w:vAlign w:val="center"/>
            <w:hideMark/>
          </w:tcPr>
          <w:p w14:paraId="19811A6B" w14:textId="77777777" w:rsidR="00E40A0A" w:rsidRPr="00F73E2C" w:rsidRDefault="00E40A0A" w:rsidP="00E40A0A">
            <w:pPr>
              <w:spacing w:after="0" w:line="240" w:lineRule="auto"/>
              <w:jc w:val="center"/>
              <w:rPr>
                <w:rFonts w:ascii="Cambria" w:eastAsia="Times New Roman" w:hAnsi="Cambria" w:cs="Arial"/>
                <w:color w:val="000000"/>
                <w:sz w:val="18"/>
                <w:szCs w:val="18"/>
                <w:lang w:eastAsia="ko-KR"/>
              </w:rPr>
            </w:pPr>
            <w:r w:rsidRPr="00F73E2C">
              <w:rPr>
                <w:rFonts w:ascii="Cambria" w:eastAsia="Times New Roman" w:hAnsi="Cambria" w:cs="Arial"/>
                <w:color w:val="000000"/>
                <w:sz w:val="18"/>
                <w:szCs w:val="18"/>
                <w:lang w:eastAsia="ko-KR"/>
              </w:rPr>
              <w:t xml:space="preserve">Industry </w:t>
            </w:r>
          </w:p>
        </w:tc>
        <w:tc>
          <w:tcPr>
            <w:tcW w:w="1080" w:type="dxa"/>
            <w:shd w:val="clear" w:color="auto" w:fill="B6DDE8" w:themeFill="accent5" w:themeFillTint="66"/>
            <w:vAlign w:val="center"/>
            <w:hideMark/>
          </w:tcPr>
          <w:p w14:paraId="08DF3B2A" w14:textId="77777777" w:rsidR="00E40A0A" w:rsidRPr="00F73E2C" w:rsidRDefault="00E40A0A" w:rsidP="00E40A0A">
            <w:pPr>
              <w:spacing w:after="0" w:line="240" w:lineRule="auto"/>
              <w:jc w:val="center"/>
              <w:rPr>
                <w:rFonts w:ascii="Cambria" w:eastAsia="Times New Roman" w:hAnsi="Cambria" w:cs="Arial"/>
                <w:color w:val="000000"/>
                <w:sz w:val="18"/>
                <w:szCs w:val="18"/>
                <w:lang w:eastAsia="ko-KR"/>
              </w:rPr>
            </w:pPr>
            <w:r w:rsidRPr="00F73E2C">
              <w:rPr>
                <w:rFonts w:ascii="Cambria" w:eastAsia="Times New Roman" w:hAnsi="Cambria" w:cs="Arial"/>
                <w:color w:val="000000"/>
                <w:sz w:val="18"/>
                <w:szCs w:val="18"/>
                <w:lang w:eastAsia="ko-KR"/>
              </w:rPr>
              <w:t xml:space="preserve"> </w:t>
            </w:r>
            <w:r w:rsidR="00BB6C50" w:rsidRPr="002E3D4B">
              <w:rPr>
                <w:rFonts w:ascii="Cambria" w:eastAsia="Times New Roman" w:hAnsi="Cambria" w:cs="Arial"/>
                <w:color w:val="000000"/>
                <w:sz w:val="18"/>
                <w:szCs w:val="18"/>
                <w:lang w:eastAsia="ko-KR"/>
              </w:rPr>
              <w:t>Tax Liability</w:t>
            </w:r>
            <w:r w:rsidR="00BB6C50" w:rsidRPr="00F73E2C">
              <w:rPr>
                <w:rFonts w:ascii="Cambria" w:eastAsia="Times New Roman" w:hAnsi="Cambria" w:cs="Arial"/>
                <w:color w:val="000000"/>
                <w:sz w:val="18"/>
                <w:szCs w:val="18"/>
                <w:lang w:eastAsia="ko-KR"/>
              </w:rPr>
              <w:t xml:space="preserve"> </w:t>
            </w:r>
            <w:r w:rsidRPr="00F73E2C">
              <w:rPr>
                <w:rFonts w:ascii="Cambria" w:eastAsia="Times New Roman" w:hAnsi="Cambria" w:cs="Arial"/>
                <w:color w:val="000000"/>
                <w:sz w:val="18"/>
                <w:szCs w:val="18"/>
                <w:lang w:eastAsia="ko-KR"/>
              </w:rPr>
              <w:t xml:space="preserve">($000) </w:t>
            </w:r>
          </w:p>
        </w:tc>
        <w:tc>
          <w:tcPr>
            <w:tcW w:w="900" w:type="dxa"/>
            <w:shd w:val="clear" w:color="auto" w:fill="B6DDE8" w:themeFill="accent5" w:themeFillTint="66"/>
            <w:vAlign w:val="center"/>
            <w:hideMark/>
          </w:tcPr>
          <w:p w14:paraId="76ED67E3" w14:textId="77777777" w:rsidR="00E40A0A" w:rsidRPr="00F73E2C" w:rsidRDefault="00E40A0A" w:rsidP="00E40A0A">
            <w:pPr>
              <w:spacing w:after="0" w:line="240" w:lineRule="auto"/>
              <w:jc w:val="center"/>
              <w:rPr>
                <w:rFonts w:ascii="Cambria" w:eastAsia="Times New Roman" w:hAnsi="Cambria" w:cs="Arial"/>
                <w:i/>
                <w:iCs/>
                <w:color w:val="000000"/>
                <w:sz w:val="18"/>
                <w:szCs w:val="18"/>
                <w:lang w:eastAsia="ko-KR"/>
              </w:rPr>
            </w:pPr>
            <w:r w:rsidRPr="00F73E2C">
              <w:rPr>
                <w:rFonts w:ascii="Cambria" w:eastAsia="Times New Roman" w:hAnsi="Cambria" w:cs="Arial"/>
                <w:i/>
                <w:iCs/>
                <w:color w:val="000000"/>
                <w:sz w:val="18"/>
                <w:szCs w:val="18"/>
                <w:lang w:eastAsia="ko-KR"/>
              </w:rPr>
              <w:t xml:space="preserve"> Percent </w:t>
            </w:r>
            <w:r w:rsidR="00245843" w:rsidRPr="00F73E2C">
              <w:rPr>
                <w:rFonts w:ascii="Cambria" w:eastAsia="Times New Roman" w:hAnsi="Cambria" w:cs="Arial"/>
                <w:i/>
                <w:iCs/>
                <w:color w:val="000000"/>
                <w:sz w:val="18"/>
                <w:szCs w:val="18"/>
                <w:lang w:eastAsia="ko-KR"/>
              </w:rPr>
              <w:t xml:space="preserve">of Total </w:t>
            </w:r>
            <w:r w:rsidR="00625982">
              <w:rPr>
                <w:rFonts w:ascii="Cambria" w:eastAsia="Times New Roman" w:hAnsi="Cambria" w:cs="Arial"/>
                <w:i/>
                <w:iCs/>
                <w:color w:val="000000"/>
                <w:sz w:val="18"/>
                <w:szCs w:val="18"/>
                <w:lang w:eastAsia="ko-KR"/>
              </w:rPr>
              <w:t xml:space="preserve">S Corporation </w:t>
            </w:r>
            <w:r w:rsidR="00245843" w:rsidRPr="00F73E2C">
              <w:rPr>
                <w:rFonts w:ascii="Cambria" w:eastAsia="Times New Roman" w:hAnsi="Cambria" w:cs="Arial"/>
                <w:i/>
                <w:iCs/>
                <w:color w:val="000000"/>
                <w:sz w:val="18"/>
                <w:szCs w:val="18"/>
                <w:lang w:eastAsia="ko-KR"/>
              </w:rPr>
              <w:t>Tax Liability</w:t>
            </w:r>
            <w:r w:rsidRPr="00F73E2C">
              <w:rPr>
                <w:rFonts w:ascii="Cambria" w:eastAsia="Times New Roman" w:hAnsi="Cambria" w:cs="Arial"/>
                <w:i/>
                <w:iCs/>
                <w:color w:val="000000"/>
                <w:sz w:val="18"/>
                <w:szCs w:val="18"/>
                <w:lang w:eastAsia="ko-KR"/>
              </w:rPr>
              <w:t xml:space="preserve"> </w:t>
            </w:r>
          </w:p>
        </w:tc>
        <w:tc>
          <w:tcPr>
            <w:tcW w:w="1080" w:type="dxa"/>
            <w:shd w:val="clear" w:color="auto" w:fill="B6DDE8" w:themeFill="accent5" w:themeFillTint="66"/>
            <w:vAlign w:val="center"/>
            <w:hideMark/>
          </w:tcPr>
          <w:p w14:paraId="0CB7610F" w14:textId="77777777" w:rsidR="00E40A0A" w:rsidRPr="00F73E2C" w:rsidRDefault="00E40A0A" w:rsidP="00E40A0A">
            <w:pPr>
              <w:spacing w:after="0" w:line="240" w:lineRule="auto"/>
              <w:jc w:val="center"/>
              <w:rPr>
                <w:rFonts w:ascii="Cambria" w:eastAsia="Times New Roman" w:hAnsi="Cambria" w:cs="Arial"/>
                <w:color w:val="000000"/>
                <w:sz w:val="18"/>
                <w:szCs w:val="18"/>
                <w:lang w:eastAsia="ko-KR"/>
              </w:rPr>
            </w:pPr>
            <w:r w:rsidRPr="00F73E2C">
              <w:rPr>
                <w:rFonts w:ascii="Cambria" w:eastAsia="Times New Roman" w:hAnsi="Cambria" w:cs="Arial"/>
                <w:color w:val="000000"/>
                <w:sz w:val="18"/>
                <w:szCs w:val="18"/>
                <w:lang w:eastAsia="ko-KR"/>
              </w:rPr>
              <w:t xml:space="preserve"> Taxable Income ($000) </w:t>
            </w:r>
          </w:p>
        </w:tc>
        <w:tc>
          <w:tcPr>
            <w:tcW w:w="900" w:type="dxa"/>
            <w:shd w:val="clear" w:color="auto" w:fill="B6DDE8" w:themeFill="accent5" w:themeFillTint="66"/>
            <w:vAlign w:val="center"/>
            <w:hideMark/>
          </w:tcPr>
          <w:p w14:paraId="72133E02" w14:textId="77777777" w:rsidR="00E40A0A" w:rsidRPr="00F73E2C" w:rsidRDefault="00E40A0A" w:rsidP="00E40A0A">
            <w:pPr>
              <w:spacing w:after="0" w:line="240" w:lineRule="auto"/>
              <w:jc w:val="center"/>
              <w:rPr>
                <w:rFonts w:ascii="Cambria" w:eastAsia="Times New Roman" w:hAnsi="Cambria" w:cs="Arial"/>
                <w:i/>
                <w:iCs/>
                <w:color w:val="000000"/>
                <w:sz w:val="18"/>
                <w:szCs w:val="18"/>
                <w:lang w:eastAsia="ko-KR"/>
              </w:rPr>
            </w:pPr>
            <w:r w:rsidRPr="00F73E2C">
              <w:rPr>
                <w:rFonts w:ascii="Cambria" w:eastAsia="Times New Roman" w:hAnsi="Cambria" w:cs="Arial"/>
                <w:i/>
                <w:iCs/>
                <w:color w:val="000000"/>
                <w:sz w:val="18"/>
                <w:szCs w:val="18"/>
                <w:lang w:eastAsia="ko-KR"/>
              </w:rPr>
              <w:t xml:space="preserve"> Percent </w:t>
            </w:r>
            <w:r w:rsidR="00245843" w:rsidRPr="00F73E2C">
              <w:rPr>
                <w:rFonts w:ascii="Cambria" w:eastAsia="Times New Roman" w:hAnsi="Cambria" w:cs="Arial"/>
                <w:i/>
                <w:iCs/>
                <w:color w:val="000000"/>
                <w:sz w:val="18"/>
                <w:szCs w:val="18"/>
                <w:lang w:eastAsia="ko-KR"/>
              </w:rPr>
              <w:t xml:space="preserve">of Total </w:t>
            </w:r>
            <w:r w:rsidR="00625982">
              <w:rPr>
                <w:rFonts w:ascii="Cambria" w:eastAsia="Times New Roman" w:hAnsi="Cambria" w:cs="Arial"/>
                <w:i/>
                <w:iCs/>
                <w:color w:val="000000"/>
                <w:sz w:val="18"/>
                <w:szCs w:val="18"/>
                <w:lang w:eastAsia="ko-KR"/>
              </w:rPr>
              <w:t xml:space="preserve">S Corporation </w:t>
            </w:r>
            <w:r w:rsidR="00245843" w:rsidRPr="00F73E2C">
              <w:rPr>
                <w:rFonts w:ascii="Cambria" w:eastAsia="Times New Roman" w:hAnsi="Cambria" w:cs="Arial"/>
                <w:i/>
                <w:iCs/>
                <w:color w:val="000000"/>
                <w:sz w:val="18"/>
                <w:szCs w:val="18"/>
                <w:lang w:eastAsia="ko-KR"/>
              </w:rPr>
              <w:t>Taxable Income</w:t>
            </w:r>
            <w:r w:rsidRPr="00F73E2C">
              <w:rPr>
                <w:rFonts w:ascii="Cambria" w:eastAsia="Times New Roman" w:hAnsi="Cambria" w:cs="Arial"/>
                <w:i/>
                <w:iCs/>
                <w:color w:val="000000"/>
                <w:sz w:val="18"/>
                <w:szCs w:val="18"/>
                <w:lang w:eastAsia="ko-KR"/>
              </w:rPr>
              <w:t xml:space="preserve"> </w:t>
            </w:r>
          </w:p>
        </w:tc>
        <w:tc>
          <w:tcPr>
            <w:tcW w:w="1170" w:type="dxa"/>
            <w:shd w:val="clear" w:color="auto" w:fill="B6DDE8" w:themeFill="accent5" w:themeFillTint="66"/>
            <w:vAlign w:val="center"/>
            <w:hideMark/>
          </w:tcPr>
          <w:p w14:paraId="673ED074" w14:textId="77777777" w:rsidR="00E40A0A" w:rsidRPr="00F73E2C" w:rsidRDefault="00E40A0A" w:rsidP="00E40A0A">
            <w:pPr>
              <w:spacing w:after="0" w:line="240" w:lineRule="auto"/>
              <w:jc w:val="center"/>
              <w:rPr>
                <w:rFonts w:ascii="Cambria" w:eastAsia="Times New Roman" w:hAnsi="Cambria" w:cs="Arial"/>
                <w:color w:val="000000"/>
                <w:sz w:val="18"/>
                <w:szCs w:val="18"/>
                <w:lang w:eastAsia="ko-KR"/>
              </w:rPr>
            </w:pPr>
            <w:r w:rsidRPr="00F73E2C">
              <w:rPr>
                <w:rFonts w:ascii="Cambria" w:eastAsia="Times New Roman" w:hAnsi="Cambria" w:cs="Arial"/>
                <w:color w:val="000000"/>
                <w:sz w:val="18"/>
                <w:szCs w:val="18"/>
                <w:lang w:eastAsia="ko-KR"/>
              </w:rPr>
              <w:t xml:space="preserve"> Taxable Income Per </w:t>
            </w:r>
            <w:r w:rsidR="009273E1" w:rsidRPr="00F73E2C">
              <w:rPr>
                <w:rFonts w:ascii="Cambria" w:eastAsia="Times New Roman" w:hAnsi="Cambria" w:cs="Arial"/>
                <w:color w:val="000000"/>
                <w:sz w:val="18"/>
                <w:szCs w:val="18"/>
                <w:lang w:eastAsia="ko-KR"/>
              </w:rPr>
              <w:t>Impacted Corporation</w:t>
            </w:r>
            <w:r w:rsidRPr="00F73E2C">
              <w:rPr>
                <w:rFonts w:ascii="Cambria" w:eastAsia="Times New Roman" w:hAnsi="Cambria" w:cs="Arial"/>
                <w:color w:val="000000"/>
                <w:sz w:val="18"/>
                <w:szCs w:val="18"/>
                <w:lang w:eastAsia="ko-KR"/>
              </w:rPr>
              <w:t xml:space="preserve"> ($000) </w:t>
            </w:r>
          </w:p>
        </w:tc>
        <w:tc>
          <w:tcPr>
            <w:tcW w:w="1260" w:type="dxa"/>
            <w:shd w:val="clear" w:color="auto" w:fill="B6DDE8" w:themeFill="accent5" w:themeFillTint="66"/>
            <w:vAlign w:val="center"/>
            <w:hideMark/>
          </w:tcPr>
          <w:p w14:paraId="6FCFEA8C" w14:textId="77777777" w:rsidR="00E40A0A" w:rsidRPr="00F73E2C" w:rsidRDefault="00E40A0A" w:rsidP="00E40A0A">
            <w:pPr>
              <w:spacing w:after="0" w:line="240" w:lineRule="auto"/>
              <w:jc w:val="center"/>
              <w:rPr>
                <w:rFonts w:ascii="Cambria" w:eastAsia="Times New Roman" w:hAnsi="Cambria" w:cs="Arial"/>
                <w:color w:val="000000"/>
                <w:sz w:val="18"/>
                <w:szCs w:val="18"/>
                <w:lang w:eastAsia="ko-KR"/>
              </w:rPr>
            </w:pPr>
            <w:r w:rsidRPr="00F73E2C">
              <w:rPr>
                <w:rFonts w:ascii="Cambria" w:eastAsia="Times New Roman" w:hAnsi="Cambria" w:cs="Arial"/>
                <w:color w:val="000000"/>
                <w:sz w:val="18"/>
                <w:szCs w:val="18"/>
                <w:lang w:eastAsia="ko-KR"/>
              </w:rPr>
              <w:t xml:space="preserve"> Number of </w:t>
            </w:r>
            <w:r w:rsidR="000A1BE0" w:rsidRPr="00F73E2C">
              <w:rPr>
                <w:rFonts w:ascii="Cambria" w:eastAsia="Times New Roman" w:hAnsi="Cambria" w:cs="Arial"/>
                <w:color w:val="000000"/>
                <w:sz w:val="18"/>
                <w:szCs w:val="18"/>
                <w:lang w:eastAsia="ko-KR"/>
              </w:rPr>
              <w:t>S corporations</w:t>
            </w:r>
            <w:r w:rsidRPr="00F73E2C">
              <w:rPr>
                <w:rFonts w:ascii="Cambria" w:eastAsia="Times New Roman" w:hAnsi="Cambria" w:cs="Arial"/>
                <w:color w:val="000000"/>
                <w:sz w:val="18"/>
                <w:szCs w:val="18"/>
                <w:lang w:eastAsia="ko-KR"/>
              </w:rPr>
              <w:t xml:space="preserve"> </w:t>
            </w:r>
          </w:p>
        </w:tc>
        <w:tc>
          <w:tcPr>
            <w:tcW w:w="1260" w:type="dxa"/>
            <w:shd w:val="clear" w:color="auto" w:fill="B6DDE8" w:themeFill="accent5" w:themeFillTint="66"/>
            <w:vAlign w:val="center"/>
            <w:hideMark/>
          </w:tcPr>
          <w:p w14:paraId="1665F918" w14:textId="77777777" w:rsidR="00E40A0A" w:rsidRPr="00F73E2C" w:rsidRDefault="00E40A0A" w:rsidP="00E40A0A">
            <w:pPr>
              <w:spacing w:after="0" w:line="240" w:lineRule="auto"/>
              <w:jc w:val="center"/>
              <w:rPr>
                <w:rFonts w:ascii="Cambria" w:eastAsia="Times New Roman" w:hAnsi="Cambria" w:cs="Arial"/>
                <w:i/>
                <w:iCs/>
                <w:color w:val="000000"/>
                <w:sz w:val="18"/>
                <w:szCs w:val="18"/>
                <w:lang w:eastAsia="ko-KR"/>
              </w:rPr>
            </w:pPr>
            <w:r w:rsidRPr="00F73E2C">
              <w:rPr>
                <w:rFonts w:ascii="Cambria" w:eastAsia="Times New Roman" w:hAnsi="Cambria" w:cs="Arial"/>
                <w:i/>
                <w:iCs/>
                <w:color w:val="000000"/>
                <w:sz w:val="18"/>
                <w:szCs w:val="18"/>
                <w:lang w:eastAsia="ko-KR"/>
              </w:rPr>
              <w:t xml:space="preserve"> Percent </w:t>
            </w:r>
            <w:r w:rsidR="00245843" w:rsidRPr="00F73E2C">
              <w:rPr>
                <w:rFonts w:ascii="Cambria" w:eastAsia="Times New Roman" w:hAnsi="Cambria" w:cs="Arial"/>
                <w:i/>
                <w:iCs/>
                <w:color w:val="000000"/>
                <w:sz w:val="18"/>
                <w:szCs w:val="18"/>
                <w:lang w:eastAsia="ko-KR"/>
              </w:rPr>
              <w:t>of Total Number of S Corporations</w:t>
            </w:r>
            <w:r w:rsidRPr="00F73E2C">
              <w:rPr>
                <w:rFonts w:ascii="Cambria" w:eastAsia="Times New Roman" w:hAnsi="Cambria" w:cs="Arial"/>
                <w:i/>
                <w:iCs/>
                <w:color w:val="000000"/>
                <w:sz w:val="18"/>
                <w:szCs w:val="18"/>
                <w:lang w:eastAsia="ko-KR"/>
              </w:rPr>
              <w:t xml:space="preserve"> </w:t>
            </w:r>
          </w:p>
        </w:tc>
      </w:tr>
      <w:tr w:rsidR="002E3D4B" w:rsidRPr="002E3D4B" w14:paraId="524CF148" w14:textId="77777777" w:rsidTr="00395FC0">
        <w:trPr>
          <w:trHeight w:val="460"/>
        </w:trPr>
        <w:tc>
          <w:tcPr>
            <w:tcW w:w="1885" w:type="dxa"/>
            <w:shd w:val="clear" w:color="auto" w:fill="auto"/>
            <w:vAlign w:val="center"/>
            <w:hideMark/>
          </w:tcPr>
          <w:p w14:paraId="021EE1FA" w14:textId="77777777" w:rsidR="0007199B" w:rsidRPr="00F73E2C" w:rsidRDefault="0007199B" w:rsidP="0007199B">
            <w:pPr>
              <w:spacing w:after="0" w:line="240" w:lineRule="auto"/>
              <w:rPr>
                <w:rFonts w:ascii="Cambria" w:eastAsia="Times New Roman" w:hAnsi="Cambria" w:cs="Arial"/>
                <w:color w:val="000000"/>
                <w:sz w:val="18"/>
                <w:szCs w:val="18"/>
                <w:lang w:eastAsia="ko-KR"/>
              </w:rPr>
            </w:pPr>
            <w:r w:rsidRPr="00F73E2C">
              <w:rPr>
                <w:rFonts w:ascii="Cambria" w:eastAsia="Times New Roman" w:hAnsi="Cambria" w:cs="Arial"/>
                <w:color w:val="000000"/>
                <w:sz w:val="18"/>
                <w:szCs w:val="18"/>
                <w:lang w:eastAsia="ko-KR"/>
              </w:rPr>
              <w:t xml:space="preserve"> 11 Agriculture, Forestry, Fishing and Hunting </w:t>
            </w:r>
          </w:p>
        </w:tc>
        <w:tc>
          <w:tcPr>
            <w:tcW w:w="1080" w:type="dxa"/>
            <w:shd w:val="clear" w:color="auto" w:fill="auto"/>
            <w:vAlign w:val="center"/>
            <w:hideMark/>
          </w:tcPr>
          <w:p w14:paraId="75CFE5F2"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$1,954</w:t>
            </w:r>
          </w:p>
        </w:tc>
        <w:tc>
          <w:tcPr>
            <w:tcW w:w="900" w:type="dxa"/>
            <w:shd w:val="clear" w:color="auto" w:fill="auto"/>
            <w:vAlign w:val="center"/>
            <w:hideMark/>
          </w:tcPr>
          <w:p w14:paraId="43B5629D"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0.6%</w:t>
            </w:r>
          </w:p>
        </w:tc>
        <w:tc>
          <w:tcPr>
            <w:tcW w:w="1080" w:type="dxa"/>
            <w:shd w:val="clear" w:color="auto" w:fill="auto"/>
            <w:vAlign w:val="center"/>
            <w:hideMark/>
          </w:tcPr>
          <w:p w14:paraId="2094E898"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$43,892</w:t>
            </w:r>
          </w:p>
        </w:tc>
        <w:tc>
          <w:tcPr>
            <w:tcW w:w="900" w:type="dxa"/>
            <w:shd w:val="clear" w:color="auto" w:fill="auto"/>
            <w:vAlign w:val="center"/>
            <w:hideMark/>
          </w:tcPr>
          <w:p w14:paraId="0BABD49B"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0.5%</w:t>
            </w:r>
          </w:p>
        </w:tc>
        <w:tc>
          <w:tcPr>
            <w:tcW w:w="1170" w:type="dxa"/>
            <w:shd w:val="clear" w:color="auto" w:fill="auto"/>
            <w:vAlign w:val="center"/>
            <w:hideMark/>
          </w:tcPr>
          <w:p w14:paraId="5A07F96D"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$43</w:t>
            </w:r>
          </w:p>
        </w:tc>
        <w:tc>
          <w:tcPr>
            <w:tcW w:w="1260" w:type="dxa"/>
            <w:shd w:val="clear" w:color="auto" w:fill="auto"/>
            <w:vAlign w:val="center"/>
            <w:hideMark/>
          </w:tcPr>
          <w:p w14:paraId="7EF8B07F"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color w:val="000000"/>
                <w:sz w:val="18"/>
                <w:szCs w:val="18"/>
              </w:rPr>
              <w:t xml:space="preserve">          1,016 </w:t>
            </w:r>
          </w:p>
        </w:tc>
        <w:tc>
          <w:tcPr>
            <w:tcW w:w="1260" w:type="dxa"/>
            <w:shd w:val="clear" w:color="auto" w:fill="auto"/>
            <w:vAlign w:val="center"/>
            <w:hideMark/>
          </w:tcPr>
          <w:p w14:paraId="2597F98A"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0.9%</w:t>
            </w:r>
          </w:p>
        </w:tc>
      </w:tr>
      <w:tr w:rsidR="002E3D4B" w:rsidRPr="002E3D4B" w14:paraId="3F80D840" w14:textId="77777777" w:rsidTr="00395FC0">
        <w:trPr>
          <w:trHeight w:val="440"/>
        </w:trPr>
        <w:tc>
          <w:tcPr>
            <w:tcW w:w="1885" w:type="dxa"/>
            <w:shd w:val="clear" w:color="auto" w:fill="auto"/>
            <w:vAlign w:val="center"/>
            <w:hideMark/>
          </w:tcPr>
          <w:p w14:paraId="6CD1424D" w14:textId="77777777" w:rsidR="0007199B" w:rsidRPr="00F73E2C" w:rsidRDefault="0007199B" w:rsidP="0007199B">
            <w:pPr>
              <w:spacing w:after="0" w:line="240" w:lineRule="auto"/>
              <w:rPr>
                <w:rFonts w:ascii="Cambria" w:eastAsia="Times New Roman" w:hAnsi="Cambria" w:cs="Arial"/>
                <w:color w:val="000000"/>
                <w:sz w:val="18"/>
                <w:szCs w:val="18"/>
                <w:lang w:eastAsia="ko-KR"/>
              </w:rPr>
            </w:pPr>
            <w:r w:rsidRPr="00F73E2C">
              <w:rPr>
                <w:rFonts w:ascii="Cambria" w:eastAsia="Times New Roman" w:hAnsi="Cambria" w:cs="Arial"/>
                <w:color w:val="000000"/>
                <w:sz w:val="18"/>
                <w:szCs w:val="18"/>
                <w:lang w:eastAsia="ko-KR"/>
              </w:rPr>
              <w:t xml:space="preserve"> 21 Mining, Quarrying, and Oil and Gas Extract </w:t>
            </w:r>
          </w:p>
        </w:tc>
        <w:tc>
          <w:tcPr>
            <w:tcW w:w="1080" w:type="dxa"/>
            <w:shd w:val="clear" w:color="auto" w:fill="auto"/>
            <w:vAlign w:val="center"/>
            <w:hideMark/>
          </w:tcPr>
          <w:p w14:paraId="32E97A6F"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$631</w:t>
            </w:r>
          </w:p>
        </w:tc>
        <w:tc>
          <w:tcPr>
            <w:tcW w:w="900" w:type="dxa"/>
            <w:shd w:val="clear" w:color="auto" w:fill="auto"/>
            <w:vAlign w:val="center"/>
            <w:hideMark/>
          </w:tcPr>
          <w:p w14:paraId="420AD4E8"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0.2%</w:t>
            </w:r>
          </w:p>
        </w:tc>
        <w:tc>
          <w:tcPr>
            <w:tcW w:w="1080" w:type="dxa"/>
            <w:shd w:val="clear" w:color="auto" w:fill="auto"/>
            <w:vAlign w:val="center"/>
            <w:hideMark/>
          </w:tcPr>
          <w:p w14:paraId="3496A74B"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$18,759</w:t>
            </w:r>
          </w:p>
        </w:tc>
        <w:tc>
          <w:tcPr>
            <w:tcW w:w="900" w:type="dxa"/>
            <w:shd w:val="clear" w:color="auto" w:fill="auto"/>
            <w:vAlign w:val="center"/>
            <w:hideMark/>
          </w:tcPr>
          <w:p w14:paraId="129CA803"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0.2%</w:t>
            </w:r>
          </w:p>
        </w:tc>
        <w:tc>
          <w:tcPr>
            <w:tcW w:w="1170" w:type="dxa"/>
            <w:shd w:val="clear" w:color="auto" w:fill="auto"/>
            <w:vAlign w:val="center"/>
            <w:hideMark/>
          </w:tcPr>
          <w:p w14:paraId="1EE644AC"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$179</w:t>
            </w:r>
          </w:p>
        </w:tc>
        <w:tc>
          <w:tcPr>
            <w:tcW w:w="1260" w:type="dxa"/>
            <w:shd w:val="clear" w:color="auto" w:fill="auto"/>
            <w:vAlign w:val="center"/>
            <w:hideMark/>
          </w:tcPr>
          <w:p w14:paraId="02E53C33"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color w:val="000000"/>
                <w:sz w:val="18"/>
                <w:szCs w:val="18"/>
              </w:rPr>
              <w:t xml:space="preserve">             105 </w:t>
            </w:r>
          </w:p>
        </w:tc>
        <w:tc>
          <w:tcPr>
            <w:tcW w:w="1260" w:type="dxa"/>
            <w:shd w:val="clear" w:color="auto" w:fill="auto"/>
            <w:vAlign w:val="center"/>
            <w:hideMark/>
          </w:tcPr>
          <w:p w14:paraId="2F432F78"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0.1%</w:t>
            </w:r>
          </w:p>
        </w:tc>
      </w:tr>
      <w:tr w:rsidR="002E3D4B" w:rsidRPr="002E3D4B" w14:paraId="7F700B06" w14:textId="77777777" w:rsidTr="00395FC0">
        <w:trPr>
          <w:trHeight w:val="230"/>
        </w:trPr>
        <w:tc>
          <w:tcPr>
            <w:tcW w:w="1885" w:type="dxa"/>
            <w:shd w:val="clear" w:color="auto" w:fill="auto"/>
            <w:vAlign w:val="center"/>
            <w:hideMark/>
          </w:tcPr>
          <w:p w14:paraId="4CF4EEEF" w14:textId="77777777" w:rsidR="0007199B" w:rsidRPr="00F73E2C" w:rsidRDefault="0007199B" w:rsidP="0007199B">
            <w:pPr>
              <w:spacing w:after="0" w:line="240" w:lineRule="auto"/>
              <w:rPr>
                <w:rFonts w:ascii="Cambria" w:eastAsia="Times New Roman" w:hAnsi="Cambria" w:cs="Arial"/>
                <w:color w:val="000000"/>
                <w:sz w:val="18"/>
                <w:szCs w:val="18"/>
                <w:lang w:eastAsia="ko-KR"/>
              </w:rPr>
            </w:pPr>
            <w:r w:rsidRPr="00F73E2C">
              <w:rPr>
                <w:rFonts w:ascii="Cambria" w:eastAsia="Times New Roman" w:hAnsi="Cambria" w:cs="Arial"/>
                <w:color w:val="000000"/>
                <w:sz w:val="18"/>
                <w:szCs w:val="18"/>
                <w:lang w:eastAsia="ko-KR"/>
              </w:rPr>
              <w:t xml:space="preserve"> 22 Utilities </w:t>
            </w:r>
          </w:p>
        </w:tc>
        <w:tc>
          <w:tcPr>
            <w:tcW w:w="1080" w:type="dxa"/>
            <w:shd w:val="clear" w:color="auto" w:fill="auto"/>
            <w:vAlign w:val="center"/>
            <w:hideMark/>
          </w:tcPr>
          <w:p w14:paraId="6B7F1EF0"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$248</w:t>
            </w:r>
          </w:p>
        </w:tc>
        <w:tc>
          <w:tcPr>
            <w:tcW w:w="900" w:type="dxa"/>
            <w:shd w:val="clear" w:color="auto" w:fill="auto"/>
            <w:vAlign w:val="center"/>
            <w:hideMark/>
          </w:tcPr>
          <w:p w14:paraId="06D2CE68"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0.1%</w:t>
            </w:r>
          </w:p>
        </w:tc>
        <w:tc>
          <w:tcPr>
            <w:tcW w:w="1080" w:type="dxa"/>
            <w:shd w:val="clear" w:color="auto" w:fill="auto"/>
            <w:vAlign w:val="center"/>
            <w:hideMark/>
          </w:tcPr>
          <w:p w14:paraId="604530F0"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$821</w:t>
            </w:r>
          </w:p>
        </w:tc>
        <w:tc>
          <w:tcPr>
            <w:tcW w:w="900" w:type="dxa"/>
            <w:shd w:val="clear" w:color="auto" w:fill="auto"/>
            <w:vAlign w:val="center"/>
            <w:hideMark/>
          </w:tcPr>
          <w:p w14:paraId="59735A20"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0.0%</w:t>
            </w:r>
          </w:p>
        </w:tc>
        <w:tc>
          <w:tcPr>
            <w:tcW w:w="1170" w:type="dxa"/>
            <w:shd w:val="clear" w:color="auto" w:fill="auto"/>
            <w:vAlign w:val="center"/>
            <w:hideMark/>
          </w:tcPr>
          <w:p w14:paraId="39556FE4"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$6</w:t>
            </w:r>
          </w:p>
        </w:tc>
        <w:tc>
          <w:tcPr>
            <w:tcW w:w="1260" w:type="dxa"/>
            <w:shd w:val="clear" w:color="auto" w:fill="auto"/>
            <w:vAlign w:val="center"/>
            <w:hideMark/>
          </w:tcPr>
          <w:p w14:paraId="1DB257BF"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color w:val="000000"/>
                <w:sz w:val="18"/>
                <w:szCs w:val="18"/>
              </w:rPr>
              <w:t xml:space="preserve">             134 </w:t>
            </w:r>
          </w:p>
        </w:tc>
        <w:tc>
          <w:tcPr>
            <w:tcW w:w="1260" w:type="dxa"/>
            <w:shd w:val="clear" w:color="auto" w:fill="auto"/>
            <w:vAlign w:val="center"/>
            <w:hideMark/>
          </w:tcPr>
          <w:p w14:paraId="5DDCECAA"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0.1%</w:t>
            </w:r>
          </w:p>
        </w:tc>
      </w:tr>
      <w:tr w:rsidR="002E3D4B" w:rsidRPr="002E3D4B" w14:paraId="201BBE4F" w14:textId="77777777" w:rsidTr="00395FC0">
        <w:trPr>
          <w:trHeight w:val="230"/>
        </w:trPr>
        <w:tc>
          <w:tcPr>
            <w:tcW w:w="1885" w:type="dxa"/>
            <w:shd w:val="clear" w:color="auto" w:fill="auto"/>
            <w:vAlign w:val="center"/>
            <w:hideMark/>
          </w:tcPr>
          <w:p w14:paraId="0863DA25" w14:textId="77777777" w:rsidR="0007199B" w:rsidRPr="00F73E2C" w:rsidRDefault="0007199B" w:rsidP="0007199B">
            <w:pPr>
              <w:spacing w:after="0" w:line="240" w:lineRule="auto"/>
              <w:rPr>
                <w:rFonts w:ascii="Cambria" w:eastAsia="Times New Roman" w:hAnsi="Cambria" w:cs="Arial"/>
                <w:color w:val="000000"/>
                <w:sz w:val="18"/>
                <w:szCs w:val="18"/>
                <w:lang w:eastAsia="ko-KR"/>
              </w:rPr>
            </w:pPr>
            <w:r w:rsidRPr="00F73E2C">
              <w:rPr>
                <w:rFonts w:ascii="Cambria" w:eastAsia="Times New Roman" w:hAnsi="Cambria" w:cs="Arial"/>
                <w:color w:val="000000"/>
                <w:sz w:val="18"/>
                <w:szCs w:val="18"/>
                <w:lang w:eastAsia="ko-KR"/>
              </w:rPr>
              <w:t xml:space="preserve"> 23 Construction </w:t>
            </w:r>
          </w:p>
        </w:tc>
        <w:tc>
          <w:tcPr>
            <w:tcW w:w="1080" w:type="dxa"/>
            <w:shd w:val="clear" w:color="auto" w:fill="auto"/>
            <w:vAlign w:val="center"/>
            <w:hideMark/>
          </w:tcPr>
          <w:p w14:paraId="79B485BE"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$52,190</w:t>
            </w:r>
          </w:p>
        </w:tc>
        <w:tc>
          <w:tcPr>
            <w:tcW w:w="900" w:type="dxa"/>
            <w:shd w:val="clear" w:color="auto" w:fill="auto"/>
            <w:vAlign w:val="center"/>
            <w:hideMark/>
          </w:tcPr>
          <w:p w14:paraId="1D7BD518"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16.0%</w:t>
            </w:r>
          </w:p>
        </w:tc>
        <w:tc>
          <w:tcPr>
            <w:tcW w:w="1080" w:type="dxa"/>
            <w:shd w:val="clear" w:color="auto" w:fill="auto"/>
            <w:vAlign w:val="center"/>
            <w:hideMark/>
          </w:tcPr>
          <w:p w14:paraId="32AAB1FE"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$1,355,112</w:t>
            </w:r>
          </w:p>
        </w:tc>
        <w:tc>
          <w:tcPr>
            <w:tcW w:w="900" w:type="dxa"/>
            <w:shd w:val="clear" w:color="auto" w:fill="auto"/>
            <w:vAlign w:val="center"/>
            <w:hideMark/>
          </w:tcPr>
          <w:p w14:paraId="597B208F"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16.1%</w:t>
            </w:r>
          </w:p>
        </w:tc>
        <w:tc>
          <w:tcPr>
            <w:tcW w:w="1170" w:type="dxa"/>
            <w:shd w:val="clear" w:color="auto" w:fill="auto"/>
            <w:vAlign w:val="center"/>
            <w:hideMark/>
          </w:tcPr>
          <w:p w14:paraId="639CEC22"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$77</w:t>
            </w:r>
          </w:p>
        </w:tc>
        <w:tc>
          <w:tcPr>
            <w:tcW w:w="1260" w:type="dxa"/>
            <w:shd w:val="clear" w:color="auto" w:fill="auto"/>
            <w:vAlign w:val="center"/>
            <w:hideMark/>
          </w:tcPr>
          <w:p w14:paraId="161BBA8E"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color w:val="000000"/>
                <w:sz w:val="18"/>
                <w:szCs w:val="18"/>
              </w:rPr>
              <w:t xml:space="preserve">        17,623 </w:t>
            </w:r>
          </w:p>
        </w:tc>
        <w:tc>
          <w:tcPr>
            <w:tcW w:w="1260" w:type="dxa"/>
            <w:shd w:val="clear" w:color="auto" w:fill="auto"/>
            <w:vAlign w:val="center"/>
            <w:hideMark/>
          </w:tcPr>
          <w:p w14:paraId="40D0AA22"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15.7%</w:t>
            </w:r>
          </w:p>
        </w:tc>
      </w:tr>
      <w:tr w:rsidR="002E3D4B" w:rsidRPr="002E3D4B" w14:paraId="03663CC9" w14:textId="77777777" w:rsidTr="00395FC0">
        <w:trPr>
          <w:trHeight w:val="230"/>
        </w:trPr>
        <w:tc>
          <w:tcPr>
            <w:tcW w:w="1885" w:type="dxa"/>
            <w:shd w:val="clear" w:color="auto" w:fill="auto"/>
            <w:vAlign w:val="center"/>
            <w:hideMark/>
          </w:tcPr>
          <w:p w14:paraId="63609C03" w14:textId="77777777" w:rsidR="0007199B" w:rsidRPr="00F73E2C" w:rsidRDefault="0007199B" w:rsidP="0007199B">
            <w:pPr>
              <w:spacing w:after="0" w:line="240" w:lineRule="auto"/>
              <w:rPr>
                <w:rFonts w:ascii="Cambria" w:eastAsia="Times New Roman" w:hAnsi="Cambria" w:cs="Arial"/>
                <w:color w:val="000000"/>
                <w:sz w:val="18"/>
                <w:szCs w:val="18"/>
                <w:lang w:eastAsia="ko-KR"/>
              </w:rPr>
            </w:pPr>
            <w:r w:rsidRPr="00F73E2C">
              <w:rPr>
                <w:rFonts w:ascii="Cambria" w:eastAsia="Times New Roman" w:hAnsi="Cambria" w:cs="Arial"/>
                <w:color w:val="000000"/>
                <w:sz w:val="18"/>
                <w:szCs w:val="18"/>
                <w:lang w:eastAsia="ko-KR"/>
              </w:rPr>
              <w:t xml:space="preserve"> 31-33 Manufacturing </w:t>
            </w:r>
          </w:p>
        </w:tc>
        <w:tc>
          <w:tcPr>
            <w:tcW w:w="1080" w:type="dxa"/>
            <w:shd w:val="clear" w:color="auto" w:fill="auto"/>
            <w:vAlign w:val="center"/>
            <w:hideMark/>
          </w:tcPr>
          <w:p w14:paraId="0C4E0B97"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$35,473</w:t>
            </w:r>
          </w:p>
        </w:tc>
        <w:tc>
          <w:tcPr>
            <w:tcW w:w="900" w:type="dxa"/>
            <w:shd w:val="clear" w:color="auto" w:fill="auto"/>
            <w:vAlign w:val="center"/>
            <w:hideMark/>
          </w:tcPr>
          <w:p w14:paraId="291F53EF"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10.9%</w:t>
            </w:r>
          </w:p>
        </w:tc>
        <w:tc>
          <w:tcPr>
            <w:tcW w:w="1080" w:type="dxa"/>
            <w:shd w:val="clear" w:color="auto" w:fill="auto"/>
            <w:vAlign w:val="center"/>
            <w:hideMark/>
          </w:tcPr>
          <w:p w14:paraId="31E3B484"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$1,110,555</w:t>
            </w:r>
          </w:p>
        </w:tc>
        <w:tc>
          <w:tcPr>
            <w:tcW w:w="900" w:type="dxa"/>
            <w:shd w:val="clear" w:color="auto" w:fill="auto"/>
            <w:vAlign w:val="center"/>
            <w:hideMark/>
          </w:tcPr>
          <w:p w14:paraId="07910ABE"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13.2%</w:t>
            </w:r>
          </w:p>
        </w:tc>
        <w:tc>
          <w:tcPr>
            <w:tcW w:w="1170" w:type="dxa"/>
            <w:shd w:val="clear" w:color="auto" w:fill="auto"/>
            <w:vAlign w:val="center"/>
            <w:hideMark/>
          </w:tcPr>
          <w:p w14:paraId="6255C5E1"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$216</w:t>
            </w:r>
          </w:p>
        </w:tc>
        <w:tc>
          <w:tcPr>
            <w:tcW w:w="1260" w:type="dxa"/>
            <w:shd w:val="clear" w:color="auto" w:fill="auto"/>
            <w:vAlign w:val="center"/>
            <w:hideMark/>
          </w:tcPr>
          <w:p w14:paraId="0F95450C"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color w:val="000000"/>
                <w:sz w:val="18"/>
                <w:szCs w:val="18"/>
              </w:rPr>
              <w:t xml:space="preserve">          5,147 </w:t>
            </w:r>
          </w:p>
        </w:tc>
        <w:tc>
          <w:tcPr>
            <w:tcW w:w="1260" w:type="dxa"/>
            <w:shd w:val="clear" w:color="auto" w:fill="auto"/>
            <w:vAlign w:val="center"/>
            <w:hideMark/>
          </w:tcPr>
          <w:p w14:paraId="6C869DF2"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4.6%</w:t>
            </w:r>
          </w:p>
        </w:tc>
      </w:tr>
      <w:tr w:rsidR="002E3D4B" w:rsidRPr="002E3D4B" w14:paraId="7C22E2AF" w14:textId="77777777" w:rsidTr="00395FC0">
        <w:trPr>
          <w:trHeight w:val="230"/>
        </w:trPr>
        <w:tc>
          <w:tcPr>
            <w:tcW w:w="1885" w:type="dxa"/>
            <w:shd w:val="clear" w:color="auto" w:fill="auto"/>
            <w:vAlign w:val="center"/>
            <w:hideMark/>
          </w:tcPr>
          <w:p w14:paraId="0436A5D8" w14:textId="77777777" w:rsidR="0007199B" w:rsidRPr="00F73E2C" w:rsidRDefault="0007199B" w:rsidP="0007199B">
            <w:pPr>
              <w:spacing w:after="0" w:line="240" w:lineRule="auto"/>
              <w:rPr>
                <w:rFonts w:ascii="Cambria" w:eastAsia="Times New Roman" w:hAnsi="Cambria" w:cs="Arial"/>
                <w:color w:val="000000"/>
                <w:sz w:val="18"/>
                <w:szCs w:val="18"/>
                <w:lang w:eastAsia="ko-KR"/>
              </w:rPr>
            </w:pPr>
            <w:r w:rsidRPr="00F73E2C">
              <w:rPr>
                <w:rFonts w:ascii="Cambria" w:eastAsia="Times New Roman" w:hAnsi="Cambria" w:cs="Arial"/>
                <w:color w:val="000000"/>
                <w:sz w:val="18"/>
                <w:szCs w:val="18"/>
                <w:lang w:eastAsia="ko-KR"/>
              </w:rPr>
              <w:t xml:space="preserve"> 42 Wholesale Trade </w:t>
            </w:r>
          </w:p>
        </w:tc>
        <w:tc>
          <w:tcPr>
            <w:tcW w:w="1080" w:type="dxa"/>
            <w:shd w:val="clear" w:color="auto" w:fill="auto"/>
            <w:vAlign w:val="center"/>
            <w:hideMark/>
          </w:tcPr>
          <w:p w14:paraId="3F84F323"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$41,057</w:t>
            </w:r>
          </w:p>
        </w:tc>
        <w:tc>
          <w:tcPr>
            <w:tcW w:w="900" w:type="dxa"/>
            <w:shd w:val="clear" w:color="auto" w:fill="auto"/>
            <w:vAlign w:val="center"/>
            <w:hideMark/>
          </w:tcPr>
          <w:p w14:paraId="6A704ADF"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12.6%</w:t>
            </w:r>
          </w:p>
        </w:tc>
        <w:tc>
          <w:tcPr>
            <w:tcW w:w="1080" w:type="dxa"/>
            <w:shd w:val="clear" w:color="auto" w:fill="auto"/>
            <w:vAlign w:val="center"/>
            <w:hideMark/>
          </w:tcPr>
          <w:p w14:paraId="70F53FF3"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$1,132,782</w:t>
            </w:r>
          </w:p>
        </w:tc>
        <w:tc>
          <w:tcPr>
            <w:tcW w:w="900" w:type="dxa"/>
            <w:shd w:val="clear" w:color="auto" w:fill="auto"/>
            <w:vAlign w:val="center"/>
            <w:hideMark/>
          </w:tcPr>
          <w:p w14:paraId="0BA33F8C"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13.4%</w:t>
            </w:r>
          </w:p>
        </w:tc>
        <w:tc>
          <w:tcPr>
            <w:tcW w:w="1170" w:type="dxa"/>
            <w:shd w:val="clear" w:color="auto" w:fill="auto"/>
            <w:vAlign w:val="center"/>
            <w:hideMark/>
          </w:tcPr>
          <w:p w14:paraId="10C9917D"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$258</w:t>
            </w:r>
          </w:p>
        </w:tc>
        <w:tc>
          <w:tcPr>
            <w:tcW w:w="1260" w:type="dxa"/>
            <w:shd w:val="clear" w:color="auto" w:fill="auto"/>
            <w:vAlign w:val="center"/>
            <w:hideMark/>
          </w:tcPr>
          <w:p w14:paraId="1FDF21A8"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color w:val="000000"/>
                <w:sz w:val="18"/>
                <w:szCs w:val="18"/>
              </w:rPr>
              <w:t xml:space="preserve">          4,398 </w:t>
            </w:r>
          </w:p>
        </w:tc>
        <w:tc>
          <w:tcPr>
            <w:tcW w:w="1260" w:type="dxa"/>
            <w:shd w:val="clear" w:color="auto" w:fill="auto"/>
            <w:vAlign w:val="center"/>
            <w:hideMark/>
          </w:tcPr>
          <w:p w14:paraId="4E1AFB2E"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3.9%</w:t>
            </w:r>
          </w:p>
        </w:tc>
      </w:tr>
      <w:tr w:rsidR="002E3D4B" w:rsidRPr="002E3D4B" w14:paraId="4797E696" w14:textId="77777777" w:rsidTr="00395FC0">
        <w:trPr>
          <w:trHeight w:val="460"/>
        </w:trPr>
        <w:tc>
          <w:tcPr>
            <w:tcW w:w="1885" w:type="dxa"/>
            <w:shd w:val="clear" w:color="auto" w:fill="auto"/>
            <w:vAlign w:val="center"/>
            <w:hideMark/>
          </w:tcPr>
          <w:p w14:paraId="615F3EA5" w14:textId="77777777" w:rsidR="0007199B" w:rsidRPr="00F73E2C" w:rsidRDefault="0007199B" w:rsidP="0007199B">
            <w:pPr>
              <w:spacing w:after="0" w:line="240" w:lineRule="auto"/>
              <w:rPr>
                <w:rFonts w:ascii="Cambria" w:eastAsia="Times New Roman" w:hAnsi="Cambria" w:cs="Arial"/>
                <w:color w:val="000000"/>
                <w:sz w:val="18"/>
                <w:szCs w:val="18"/>
                <w:lang w:eastAsia="ko-KR"/>
              </w:rPr>
            </w:pPr>
            <w:r w:rsidRPr="00F73E2C">
              <w:rPr>
                <w:rFonts w:ascii="Cambria" w:eastAsia="Times New Roman" w:hAnsi="Cambria" w:cs="Arial"/>
                <w:color w:val="000000"/>
                <w:sz w:val="18"/>
                <w:szCs w:val="18"/>
                <w:lang w:eastAsia="ko-KR"/>
              </w:rPr>
              <w:t xml:space="preserve"> 44-45 Retail Trade </w:t>
            </w:r>
          </w:p>
        </w:tc>
        <w:tc>
          <w:tcPr>
            <w:tcW w:w="1080" w:type="dxa"/>
            <w:shd w:val="clear" w:color="auto" w:fill="auto"/>
            <w:vAlign w:val="center"/>
            <w:hideMark/>
          </w:tcPr>
          <w:p w14:paraId="1DF32F83"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$46,724</w:t>
            </w:r>
          </w:p>
        </w:tc>
        <w:tc>
          <w:tcPr>
            <w:tcW w:w="900" w:type="dxa"/>
            <w:shd w:val="clear" w:color="auto" w:fill="auto"/>
            <w:vAlign w:val="center"/>
            <w:hideMark/>
          </w:tcPr>
          <w:p w14:paraId="157279D4"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14.4%</w:t>
            </w:r>
          </w:p>
        </w:tc>
        <w:tc>
          <w:tcPr>
            <w:tcW w:w="1080" w:type="dxa"/>
            <w:shd w:val="clear" w:color="auto" w:fill="auto"/>
            <w:vAlign w:val="center"/>
            <w:hideMark/>
          </w:tcPr>
          <w:p w14:paraId="63B86732"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$970,203</w:t>
            </w:r>
          </w:p>
        </w:tc>
        <w:tc>
          <w:tcPr>
            <w:tcW w:w="900" w:type="dxa"/>
            <w:shd w:val="clear" w:color="auto" w:fill="auto"/>
            <w:vAlign w:val="center"/>
            <w:hideMark/>
          </w:tcPr>
          <w:p w14:paraId="345BD74F"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11.5%</w:t>
            </w:r>
          </w:p>
        </w:tc>
        <w:tc>
          <w:tcPr>
            <w:tcW w:w="1170" w:type="dxa"/>
            <w:shd w:val="clear" w:color="auto" w:fill="auto"/>
            <w:vAlign w:val="center"/>
            <w:hideMark/>
          </w:tcPr>
          <w:p w14:paraId="425FCBFD"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$82</w:t>
            </w:r>
          </w:p>
        </w:tc>
        <w:tc>
          <w:tcPr>
            <w:tcW w:w="1260" w:type="dxa"/>
            <w:shd w:val="clear" w:color="auto" w:fill="auto"/>
            <w:vAlign w:val="center"/>
            <w:hideMark/>
          </w:tcPr>
          <w:p w14:paraId="70217E07"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color w:val="000000"/>
                <w:sz w:val="18"/>
                <w:szCs w:val="18"/>
              </w:rPr>
              <w:t xml:space="preserve">        11,810 </w:t>
            </w:r>
          </w:p>
        </w:tc>
        <w:tc>
          <w:tcPr>
            <w:tcW w:w="1260" w:type="dxa"/>
            <w:shd w:val="clear" w:color="auto" w:fill="auto"/>
            <w:vAlign w:val="center"/>
            <w:hideMark/>
          </w:tcPr>
          <w:p w14:paraId="4FECB992"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10.5%</w:t>
            </w:r>
          </w:p>
        </w:tc>
      </w:tr>
      <w:tr w:rsidR="002E3D4B" w:rsidRPr="002E3D4B" w14:paraId="4BB00296" w14:textId="77777777" w:rsidTr="00395FC0">
        <w:trPr>
          <w:trHeight w:val="440"/>
        </w:trPr>
        <w:tc>
          <w:tcPr>
            <w:tcW w:w="1885" w:type="dxa"/>
            <w:shd w:val="clear" w:color="auto" w:fill="auto"/>
            <w:vAlign w:val="center"/>
            <w:hideMark/>
          </w:tcPr>
          <w:p w14:paraId="2975EC73" w14:textId="77777777" w:rsidR="0007199B" w:rsidRPr="00F73E2C" w:rsidRDefault="0007199B" w:rsidP="0007199B">
            <w:pPr>
              <w:spacing w:after="0" w:line="240" w:lineRule="auto"/>
              <w:rPr>
                <w:rFonts w:ascii="Cambria" w:eastAsia="Times New Roman" w:hAnsi="Cambria" w:cs="Arial"/>
                <w:color w:val="000000"/>
                <w:sz w:val="18"/>
                <w:szCs w:val="18"/>
                <w:lang w:eastAsia="ko-KR"/>
              </w:rPr>
            </w:pPr>
            <w:r w:rsidRPr="00F73E2C">
              <w:rPr>
                <w:rFonts w:ascii="Cambria" w:eastAsia="Times New Roman" w:hAnsi="Cambria" w:cs="Arial"/>
                <w:color w:val="000000"/>
                <w:sz w:val="18"/>
                <w:szCs w:val="18"/>
                <w:lang w:eastAsia="ko-KR"/>
              </w:rPr>
              <w:t xml:space="preserve"> 48-49 Transportation and Warehousing </w:t>
            </w:r>
          </w:p>
        </w:tc>
        <w:tc>
          <w:tcPr>
            <w:tcW w:w="1080" w:type="dxa"/>
            <w:shd w:val="clear" w:color="auto" w:fill="auto"/>
            <w:vAlign w:val="center"/>
            <w:hideMark/>
          </w:tcPr>
          <w:p w14:paraId="2BFCB718"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$6,798</w:t>
            </w:r>
          </w:p>
        </w:tc>
        <w:tc>
          <w:tcPr>
            <w:tcW w:w="900" w:type="dxa"/>
            <w:shd w:val="clear" w:color="auto" w:fill="auto"/>
            <w:vAlign w:val="center"/>
            <w:hideMark/>
          </w:tcPr>
          <w:p w14:paraId="1908D9DB"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2.1%</w:t>
            </w:r>
          </w:p>
        </w:tc>
        <w:tc>
          <w:tcPr>
            <w:tcW w:w="1080" w:type="dxa"/>
            <w:shd w:val="clear" w:color="auto" w:fill="auto"/>
            <w:vAlign w:val="center"/>
            <w:hideMark/>
          </w:tcPr>
          <w:p w14:paraId="039A5AA3"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$132,457</w:t>
            </w:r>
          </w:p>
        </w:tc>
        <w:tc>
          <w:tcPr>
            <w:tcW w:w="900" w:type="dxa"/>
            <w:shd w:val="clear" w:color="auto" w:fill="auto"/>
            <w:vAlign w:val="center"/>
            <w:hideMark/>
          </w:tcPr>
          <w:p w14:paraId="5393DBE8"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1.6%</w:t>
            </w:r>
          </w:p>
        </w:tc>
        <w:tc>
          <w:tcPr>
            <w:tcW w:w="1170" w:type="dxa"/>
            <w:shd w:val="clear" w:color="auto" w:fill="auto"/>
            <w:vAlign w:val="center"/>
            <w:hideMark/>
          </w:tcPr>
          <w:p w14:paraId="6A683210"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$33</w:t>
            </w:r>
          </w:p>
        </w:tc>
        <w:tc>
          <w:tcPr>
            <w:tcW w:w="1260" w:type="dxa"/>
            <w:shd w:val="clear" w:color="auto" w:fill="auto"/>
            <w:vAlign w:val="center"/>
            <w:hideMark/>
          </w:tcPr>
          <w:p w14:paraId="3A558766"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color w:val="000000"/>
                <w:sz w:val="18"/>
                <w:szCs w:val="18"/>
              </w:rPr>
              <w:t xml:space="preserve">          4,018 </w:t>
            </w:r>
          </w:p>
        </w:tc>
        <w:tc>
          <w:tcPr>
            <w:tcW w:w="1260" w:type="dxa"/>
            <w:shd w:val="clear" w:color="auto" w:fill="auto"/>
            <w:vAlign w:val="center"/>
            <w:hideMark/>
          </w:tcPr>
          <w:p w14:paraId="7E3829FE"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3.6%</w:t>
            </w:r>
          </w:p>
        </w:tc>
      </w:tr>
      <w:tr w:rsidR="002E3D4B" w:rsidRPr="002E3D4B" w14:paraId="228513E9" w14:textId="77777777" w:rsidTr="00395FC0">
        <w:trPr>
          <w:trHeight w:val="230"/>
        </w:trPr>
        <w:tc>
          <w:tcPr>
            <w:tcW w:w="1885" w:type="dxa"/>
            <w:shd w:val="clear" w:color="auto" w:fill="auto"/>
            <w:vAlign w:val="center"/>
            <w:hideMark/>
          </w:tcPr>
          <w:p w14:paraId="3A602483" w14:textId="77777777" w:rsidR="0007199B" w:rsidRPr="00F73E2C" w:rsidRDefault="0007199B" w:rsidP="0007199B">
            <w:pPr>
              <w:spacing w:after="0" w:line="240" w:lineRule="auto"/>
              <w:rPr>
                <w:rFonts w:ascii="Cambria" w:eastAsia="Times New Roman" w:hAnsi="Cambria" w:cs="Arial"/>
                <w:color w:val="000000"/>
                <w:sz w:val="18"/>
                <w:szCs w:val="18"/>
                <w:lang w:eastAsia="ko-KR"/>
              </w:rPr>
            </w:pPr>
            <w:r w:rsidRPr="00F73E2C">
              <w:rPr>
                <w:rFonts w:ascii="Cambria" w:eastAsia="Times New Roman" w:hAnsi="Cambria" w:cs="Arial"/>
                <w:color w:val="000000"/>
                <w:sz w:val="18"/>
                <w:szCs w:val="18"/>
                <w:lang w:eastAsia="ko-KR"/>
              </w:rPr>
              <w:t xml:space="preserve"> 51 Information </w:t>
            </w:r>
          </w:p>
        </w:tc>
        <w:tc>
          <w:tcPr>
            <w:tcW w:w="1080" w:type="dxa"/>
            <w:shd w:val="clear" w:color="auto" w:fill="auto"/>
            <w:vAlign w:val="center"/>
            <w:hideMark/>
          </w:tcPr>
          <w:p w14:paraId="15657E46"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$4,643</w:t>
            </w:r>
          </w:p>
        </w:tc>
        <w:tc>
          <w:tcPr>
            <w:tcW w:w="900" w:type="dxa"/>
            <w:shd w:val="clear" w:color="auto" w:fill="auto"/>
            <w:vAlign w:val="center"/>
            <w:hideMark/>
          </w:tcPr>
          <w:p w14:paraId="71A9FE3F"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1.4%</w:t>
            </w:r>
          </w:p>
        </w:tc>
        <w:tc>
          <w:tcPr>
            <w:tcW w:w="1080" w:type="dxa"/>
            <w:shd w:val="clear" w:color="auto" w:fill="auto"/>
            <w:vAlign w:val="center"/>
            <w:hideMark/>
          </w:tcPr>
          <w:p w14:paraId="218BA748"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$108,829</w:t>
            </w:r>
          </w:p>
        </w:tc>
        <w:tc>
          <w:tcPr>
            <w:tcW w:w="900" w:type="dxa"/>
            <w:shd w:val="clear" w:color="auto" w:fill="auto"/>
            <w:vAlign w:val="center"/>
            <w:hideMark/>
          </w:tcPr>
          <w:p w14:paraId="059D3A52"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1.3%</w:t>
            </w:r>
          </w:p>
        </w:tc>
        <w:tc>
          <w:tcPr>
            <w:tcW w:w="1170" w:type="dxa"/>
            <w:shd w:val="clear" w:color="auto" w:fill="auto"/>
            <w:vAlign w:val="center"/>
            <w:hideMark/>
          </w:tcPr>
          <w:p w14:paraId="7BD30200"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$59</w:t>
            </w:r>
          </w:p>
        </w:tc>
        <w:tc>
          <w:tcPr>
            <w:tcW w:w="1260" w:type="dxa"/>
            <w:shd w:val="clear" w:color="auto" w:fill="auto"/>
            <w:vAlign w:val="center"/>
            <w:hideMark/>
          </w:tcPr>
          <w:p w14:paraId="6900AC43"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color w:val="000000"/>
                <w:sz w:val="18"/>
                <w:szCs w:val="18"/>
              </w:rPr>
              <w:t xml:space="preserve">          1,840 </w:t>
            </w:r>
          </w:p>
        </w:tc>
        <w:tc>
          <w:tcPr>
            <w:tcW w:w="1260" w:type="dxa"/>
            <w:shd w:val="clear" w:color="auto" w:fill="auto"/>
            <w:vAlign w:val="center"/>
            <w:hideMark/>
          </w:tcPr>
          <w:p w14:paraId="59DD86B1"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1.6%</w:t>
            </w:r>
          </w:p>
        </w:tc>
      </w:tr>
      <w:tr w:rsidR="002E3D4B" w:rsidRPr="002E3D4B" w14:paraId="0D241CDD" w14:textId="77777777" w:rsidTr="00395FC0">
        <w:trPr>
          <w:trHeight w:val="460"/>
        </w:trPr>
        <w:tc>
          <w:tcPr>
            <w:tcW w:w="1885" w:type="dxa"/>
            <w:shd w:val="clear" w:color="auto" w:fill="auto"/>
            <w:vAlign w:val="center"/>
            <w:hideMark/>
          </w:tcPr>
          <w:p w14:paraId="6659A2CA" w14:textId="77777777" w:rsidR="0007199B" w:rsidRPr="00F73E2C" w:rsidRDefault="0007199B" w:rsidP="0007199B">
            <w:pPr>
              <w:spacing w:after="0" w:line="240" w:lineRule="auto"/>
              <w:rPr>
                <w:rFonts w:ascii="Cambria" w:eastAsia="Times New Roman" w:hAnsi="Cambria" w:cs="Arial"/>
                <w:color w:val="000000"/>
                <w:sz w:val="18"/>
                <w:szCs w:val="18"/>
                <w:lang w:eastAsia="ko-KR"/>
              </w:rPr>
            </w:pPr>
            <w:r w:rsidRPr="00F73E2C">
              <w:rPr>
                <w:rFonts w:ascii="Cambria" w:eastAsia="Times New Roman" w:hAnsi="Cambria" w:cs="Arial"/>
                <w:color w:val="000000"/>
                <w:sz w:val="18"/>
                <w:szCs w:val="18"/>
                <w:lang w:eastAsia="ko-KR"/>
              </w:rPr>
              <w:t xml:space="preserve"> 52 Finance </w:t>
            </w:r>
            <w:r w:rsidR="002E3D4B">
              <w:rPr>
                <w:rFonts w:ascii="Cambria" w:eastAsia="Times New Roman" w:hAnsi="Cambria" w:cs="Arial"/>
                <w:color w:val="000000"/>
                <w:sz w:val="18"/>
                <w:szCs w:val="18"/>
                <w:lang w:eastAsia="ko-KR"/>
              </w:rPr>
              <w:t>and Insurance</w:t>
            </w:r>
          </w:p>
        </w:tc>
        <w:tc>
          <w:tcPr>
            <w:tcW w:w="1080" w:type="dxa"/>
            <w:shd w:val="clear" w:color="auto" w:fill="auto"/>
            <w:vAlign w:val="center"/>
            <w:hideMark/>
          </w:tcPr>
          <w:p w14:paraId="17C714B9"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$20,071</w:t>
            </w:r>
          </w:p>
        </w:tc>
        <w:tc>
          <w:tcPr>
            <w:tcW w:w="900" w:type="dxa"/>
            <w:shd w:val="clear" w:color="auto" w:fill="auto"/>
            <w:vAlign w:val="center"/>
            <w:hideMark/>
          </w:tcPr>
          <w:p w14:paraId="4B72C1EA"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6.2%</w:t>
            </w:r>
          </w:p>
        </w:tc>
        <w:tc>
          <w:tcPr>
            <w:tcW w:w="1080" w:type="dxa"/>
            <w:shd w:val="clear" w:color="auto" w:fill="auto"/>
            <w:vAlign w:val="center"/>
            <w:hideMark/>
          </w:tcPr>
          <w:p w14:paraId="0C861D81"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$553,345</w:t>
            </w:r>
          </w:p>
        </w:tc>
        <w:tc>
          <w:tcPr>
            <w:tcW w:w="900" w:type="dxa"/>
            <w:shd w:val="clear" w:color="auto" w:fill="auto"/>
            <w:vAlign w:val="center"/>
            <w:hideMark/>
          </w:tcPr>
          <w:p w14:paraId="10269C22"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6.6%</w:t>
            </w:r>
          </w:p>
        </w:tc>
        <w:tc>
          <w:tcPr>
            <w:tcW w:w="1170" w:type="dxa"/>
            <w:shd w:val="clear" w:color="auto" w:fill="auto"/>
            <w:vAlign w:val="center"/>
            <w:hideMark/>
          </w:tcPr>
          <w:p w14:paraId="344075A8"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$150</w:t>
            </w:r>
          </w:p>
        </w:tc>
        <w:tc>
          <w:tcPr>
            <w:tcW w:w="1260" w:type="dxa"/>
            <w:shd w:val="clear" w:color="auto" w:fill="auto"/>
            <w:vAlign w:val="center"/>
            <w:hideMark/>
          </w:tcPr>
          <w:p w14:paraId="27EE7571"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color w:val="000000"/>
                <w:sz w:val="18"/>
                <w:szCs w:val="18"/>
              </w:rPr>
              <w:t xml:space="preserve">          3,691 </w:t>
            </w:r>
          </w:p>
        </w:tc>
        <w:tc>
          <w:tcPr>
            <w:tcW w:w="1260" w:type="dxa"/>
            <w:shd w:val="clear" w:color="auto" w:fill="auto"/>
            <w:vAlign w:val="center"/>
            <w:hideMark/>
          </w:tcPr>
          <w:p w14:paraId="021C2780"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3.3%</w:t>
            </w:r>
          </w:p>
        </w:tc>
      </w:tr>
      <w:tr w:rsidR="002E3D4B" w:rsidRPr="002E3D4B" w14:paraId="42F31141" w14:textId="77777777" w:rsidTr="00395FC0">
        <w:trPr>
          <w:trHeight w:val="690"/>
        </w:trPr>
        <w:tc>
          <w:tcPr>
            <w:tcW w:w="1885" w:type="dxa"/>
            <w:shd w:val="clear" w:color="auto" w:fill="auto"/>
            <w:vAlign w:val="center"/>
            <w:hideMark/>
          </w:tcPr>
          <w:p w14:paraId="3D740914" w14:textId="77777777" w:rsidR="0007199B" w:rsidRPr="00F73E2C" w:rsidRDefault="0007199B" w:rsidP="0007199B">
            <w:pPr>
              <w:spacing w:after="0" w:line="240" w:lineRule="auto"/>
              <w:rPr>
                <w:rFonts w:ascii="Cambria" w:eastAsia="Times New Roman" w:hAnsi="Cambria" w:cs="Arial"/>
                <w:color w:val="000000"/>
                <w:sz w:val="18"/>
                <w:szCs w:val="18"/>
                <w:lang w:eastAsia="ko-KR"/>
              </w:rPr>
            </w:pPr>
            <w:r w:rsidRPr="00F73E2C">
              <w:rPr>
                <w:rFonts w:ascii="Cambria" w:eastAsia="Times New Roman" w:hAnsi="Cambria" w:cs="Arial"/>
                <w:color w:val="000000"/>
                <w:sz w:val="18"/>
                <w:szCs w:val="18"/>
                <w:lang w:eastAsia="ko-KR"/>
              </w:rPr>
              <w:t xml:space="preserve"> 53 Real Estate and Rental and Leasing </w:t>
            </w:r>
          </w:p>
        </w:tc>
        <w:tc>
          <w:tcPr>
            <w:tcW w:w="1080" w:type="dxa"/>
            <w:shd w:val="clear" w:color="auto" w:fill="auto"/>
            <w:vAlign w:val="center"/>
            <w:hideMark/>
          </w:tcPr>
          <w:p w14:paraId="278D16FB"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$16,195</w:t>
            </w:r>
          </w:p>
        </w:tc>
        <w:tc>
          <w:tcPr>
            <w:tcW w:w="900" w:type="dxa"/>
            <w:shd w:val="clear" w:color="auto" w:fill="auto"/>
            <w:vAlign w:val="center"/>
            <w:hideMark/>
          </w:tcPr>
          <w:p w14:paraId="6AB753C1"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5.0%</w:t>
            </w:r>
          </w:p>
        </w:tc>
        <w:tc>
          <w:tcPr>
            <w:tcW w:w="1080" w:type="dxa"/>
            <w:shd w:val="clear" w:color="auto" w:fill="auto"/>
            <w:vAlign w:val="center"/>
            <w:hideMark/>
          </w:tcPr>
          <w:p w14:paraId="1614F246"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$305,238</w:t>
            </w:r>
          </w:p>
        </w:tc>
        <w:tc>
          <w:tcPr>
            <w:tcW w:w="900" w:type="dxa"/>
            <w:shd w:val="clear" w:color="auto" w:fill="auto"/>
            <w:vAlign w:val="center"/>
            <w:hideMark/>
          </w:tcPr>
          <w:p w14:paraId="3C9F3522"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3.6%</w:t>
            </w:r>
          </w:p>
        </w:tc>
        <w:tc>
          <w:tcPr>
            <w:tcW w:w="1170" w:type="dxa"/>
            <w:shd w:val="clear" w:color="auto" w:fill="auto"/>
            <w:vAlign w:val="center"/>
            <w:hideMark/>
          </w:tcPr>
          <w:p w14:paraId="42C61AB0"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$28</w:t>
            </w:r>
          </w:p>
        </w:tc>
        <w:tc>
          <w:tcPr>
            <w:tcW w:w="1260" w:type="dxa"/>
            <w:shd w:val="clear" w:color="auto" w:fill="auto"/>
            <w:vAlign w:val="center"/>
            <w:hideMark/>
          </w:tcPr>
          <w:p w14:paraId="44FABAC3"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color w:val="000000"/>
                <w:sz w:val="18"/>
                <w:szCs w:val="18"/>
              </w:rPr>
              <w:t xml:space="preserve">        10,779 </w:t>
            </w:r>
          </w:p>
        </w:tc>
        <w:tc>
          <w:tcPr>
            <w:tcW w:w="1260" w:type="dxa"/>
            <w:shd w:val="clear" w:color="auto" w:fill="auto"/>
            <w:vAlign w:val="center"/>
            <w:hideMark/>
          </w:tcPr>
          <w:p w14:paraId="61DBA919"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9.6%</w:t>
            </w:r>
          </w:p>
        </w:tc>
      </w:tr>
      <w:tr w:rsidR="002E3D4B" w:rsidRPr="002E3D4B" w14:paraId="4A3902C0" w14:textId="77777777" w:rsidTr="00395FC0">
        <w:trPr>
          <w:trHeight w:val="690"/>
        </w:trPr>
        <w:tc>
          <w:tcPr>
            <w:tcW w:w="1885" w:type="dxa"/>
            <w:shd w:val="clear" w:color="auto" w:fill="auto"/>
            <w:vAlign w:val="center"/>
            <w:hideMark/>
          </w:tcPr>
          <w:p w14:paraId="01E9B70B" w14:textId="77777777" w:rsidR="0007199B" w:rsidRPr="00F73E2C" w:rsidRDefault="0007199B" w:rsidP="0007199B">
            <w:pPr>
              <w:spacing w:after="0" w:line="240" w:lineRule="auto"/>
              <w:rPr>
                <w:rFonts w:ascii="Cambria" w:eastAsia="Times New Roman" w:hAnsi="Cambria" w:cs="Arial"/>
                <w:color w:val="000000"/>
                <w:sz w:val="18"/>
                <w:szCs w:val="18"/>
                <w:lang w:eastAsia="ko-KR"/>
              </w:rPr>
            </w:pPr>
            <w:r w:rsidRPr="00F73E2C">
              <w:rPr>
                <w:rFonts w:ascii="Cambria" w:eastAsia="Times New Roman" w:hAnsi="Cambria" w:cs="Arial"/>
                <w:color w:val="000000"/>
                <w:sz w:val="18"/>
                <w:szCs w:val="18"/>
                <w:lang w:eastAsia="ko-KR"/>
              </w:rPr>
              <w:t xml:space="preserve"> 54 Professional, Scientific, and Technical Services</w:t>
            </w:r>
          </w:p>
        </w:tc>
        <w:tc>
          <w:tcPr>
            <w:tcW w:w="1080" w:type="dxa"/>
            <w:shd w:val="clear" w:color="auto" w:fill="auto"/>
            <w:vAlign w:val="center"/>
            <w:hideMark/>
          </w:tcPr>
          <w:p w14:paraId="7E1FDEF5"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$46,336</w:t>
            </w:r>
          </w:p>
        </w:tc>
        <w:tc>
          <w:tcPr>
            <w:tcW w:w="900" w:type="dxa"/>
            <w:shd w:val="clear" w:color="auto" w:fill="auto"/>
            <w:vAlign w:val="center"/>
            <w:hideMark/>
          </w:tcPr>
          <w:p w14:paraId="27B96587"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14.2%</w:t>
            </w:r>
          </w:p>
        </w:tc>
        <w:tc>
          <w:tcPr>
            <w:tcW w:w="1080" w:type="dxa"/>
            <w:shd w:val="clear" w:color="auto" w:fill="auto"/>
            <w:vAlign w:val="center"/>
            <w:hideMark/>
          </w:tcPr>
          <w:p w14:paraId="0E78B4A7"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$1,517,716</w:t>
            </w:r>
          </w:p>
        </w:tc>
        <w:tc>
          <w:tcPr>
            <w:tcW w:w="900" w:type="dxa"/>
            <w:shd w:val="clear" w:color="auto" w:fill="auto"/>
            <w:vAlign w:val="center"/>
            <w:hideMark/>
          </w:tcPr>
          <w:p w14:paraId="47B71E85"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18.0%</w:t>
            </w:r>
          </w:p>
        </w:tc>
        <w:tc>
          <w:tcPr>
            <w:tcW w:w="1170" w:type="dxa"/>
            <w:shd w:val="clear" w:color="auto" w:fill="auto"/>
            <w:vAlign w:val="center"/>
            <w:hideMark/>
          </w:tcPr>
          <w:p w14:paraId="571AA277"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$76</w:t>
            </w:r>
          </w:p>
        </w:tc>
        <w:tc>
          <w:tcPr>
            <w:tcW w:w="1260" w:type="dxa"/>
            <w:shd w:val="clear" w:color="auto" w:fill="auto"/>
            <w:vAlign w:val="center"/>
            <w:hideMark/>
          </w:tcPr>
          <w:p w14:paraId="33D79A61"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color w:val="000000"/>
                <w:sz w:val="18"/>
                <w:szCs w:val="18"/>
              </w:rPr>
              <w:t xml:space="preserve">        20,034 </w:t>
            </w:r>
          </w:p>
        </w:tc>
        <w:tc>
          <w:tcPr>
            <w:tcW w:w="1260" w:type="dxa"/>
            <w:shd w:val="clear" w:color="auto" w:fill="auto"/>
            <w:vAlign w:val="center"/>
            <w:hideMark/>
          </w:tcPr>
          <w:p w14:paraId="714A4B55"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17.8%</w:t>
            </w:r>
          </w:p>
        </w:tc>
      </w:tr>
      <w:tr w:rsidR="002E3D4B" w:rsidRPr="002E3D4B" w14:paraId="4429DFEE" w14:textId="77777777" w:rsidTr="00395FC0">
        <w:trPr>
          <w:trHeight w:val="690"/>
        </w:trPr>
        <w:tc>
          <w:tcPr>
            <w:tcW w:w="1885" w:type="dxa"/>
            <w:shd w:val="clear" w:color="auto" w:fill="auto"/>
            <w:vAlign w:val="center"/>
            <w:hideMark/>
          </w:tcPr>
          <w:p w14:paraId="082B57CB" w14:textId="77777777" w:rsidR="0007199B" w:rsidRPr="00F73E2C" w:rsidRDefault="0007199B" w:rsidP="0007199B">
            <w:pPr>
              <w:spacing w:after="0" w:line="240" w:lineRule="auto"/>
              <w:rPr>
                <w:rFonts w:ascii="Cambria" w:eastAsia="Times New Roman" w:hAnsi="Cambria" w:cs="Arial"/>
                <w:color w:val="000000"/>
                <w:sz w:val="18"/>
                <w:szCs w:val="18"/>
                <w:lang w:eastAsia="ko-KR"/>
              </w:rPr>
            </w:pPr>
            <w:r w:rsidRPr="00F73E2C">
              <w:rPr>
                <w:rFonts w:ascii="Cambria" w:eastAsia="Times New Roman" w:hAnsi="Cambria" w:cs="Arial"/>
                <w:color w:val="000000"/>
                <w:sz w:val="18"/>
                <w:szCs w:val="18"/>
                <w:lang w:eastAsia="ko-KR"/>
              </w:rPr>
              <w:t xml:space="preserve"> 55 Management of Companies and Enterprises </w:t>
            </w:r>
          </w:p>
        </w:tc>
        <w:tc>
          <w:tcPr>
            <w:tcW w:w="1080" w:type="dxa"/>
            <w:shd w:val="clear" w:color="auto" w:fill="auto"/>
            <w:vAlign w:val="center"/>
            <w:hideMark/>
          </w:tcPr>
          <w:p w14:paraId="01D3CAA3"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$11,897</w:t>
            </w:r>
          </w:p>
        </w:tc>
        <w:tc>
          <w:tcPr>
            <w:tcW w:w="900" w:type="dxa"/>
            <w:shd w:val="clear" w:color="auto" w:fill="auto"/>
            <w:vAlign w:val="center"/>
            <w:hideMark/>
          </w:tcPr>
          <w:p w14:paraId="3511720F"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3.7%</w:t>
            </w:r>
          </w:p>
        </w:tc>
        <w:tc>
          <w:tcPr>
            <w:tcW w:w="1080" w:type="dxa"/>
            <w:shd w:val="clear" w:color="auto" w:fill="auto"/>
            <w:vAlign w:val="center"/>
            <w:hideMark/>
          </w:tcPr>
          <w:p w14:paraId="79516EAF"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$306,697</w:t>
            </w:r>
          </w:p>
        </w:tc>
        <w:tc>
          <w:tcPr>
            <w:tcW w:w="900" w:type="dxa"/>
            <w:shd w:val="clear" w:color="auto" w:fill="auto"/>
            <w:vAlign w:val="center"/>
            <w:hideMark/>
          </w:tcPr>
          <w:p w14:paraId="44101A1F"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3.6%</w:t>
            </w:r>
          </w:p>
        </w:tc>
        <w:tc>
          <w:tcPr>
            <w:tcW w:w="1170" w:type="dxa"/>
            <w:shd w:val="clear" w:color="auto" w:fill="auto"/>
            <w:vAlign w:val="center"/>
            <w:hideMark/>
          </w:tcPr>
          <w:p w14:paraId="38C6FC7E"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$382</w:t>
            </w:r>
          </w:p>
        </w:tc>
        <w:tc>
          <w:tcPr>
            <w:tcW w:w="1260" w:type="dxa"/>
            <w:shd w:val="clear" w:color="auto" w:fill="auto"/>
            <w:vAlign w:val="center"/>
            <w:hideMark/>
          </w:tcPr>
          <w:p w14:paraId="44D13076"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color w:val="000000"/>
                <w:sz w:val="18"/>
                <w:szCs w:val="18"/>
              </w:rPr>
              <w:t xml:space="preserve">             802 </w:t>
            </w:r>
          </w:p>
        </w:tc>
        <w:tc>
          <w:tcPr>
            <w:tcW w:w="1260" w:type="dxa"/>
            <w:shd w:val="clear" w:color="auto" w:fill="auto"/>
            <w:vAlign w:val="center"/>
            <w:hideMark/>
          </w:tcPr>
          <w:p w14:paraId="283CEBAC"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0.7%</w:t>
            </w:r>
          </w:p>
        </w:tc>
      </w:tr>
      <w:tr w:rsidR="002E3D4B" w:rsidRPr="002E3D4B" w14:paraId="5DF749CD" w14:textId="77777777" w:rsidTr="00395FC0">
        <w:trPr>
          <w:trHeight w:val="460"/>
        </w:trPr>
        <w:tc>
          <w:tcPr>
            <w:tcW w:w="1885" w:type="dxa"/>
            <w:shd w:val="clear" w:color="auto" w:fill="auto"/>
            <w:vAlign w:val="center"/>
            <w:hideMark/>
          </w:tcPr>
          <w:p w14:paraId="15807B04" w14:textId="77777777" w:rsidR="0007199B" w:rsidRPr="00F73E2C" w:rsidRDefault="0007199B" w:rsidP="0007199B">
            <w:pPr>
              <w:spacing w:after="0" w:line="240" w:lineRule="auto"/>
              <w:rPr>
                <w:rFonts w:ascii="Cambria" w:eastAsia="Times New Roman" w:hAnsi="Cambria" w:cs="Arial"/>
                <w:color w:val="000000"/>
                <w:sz w:val="18"/>
                <w:szCs w:val="18"/>
                <w:lang w:eastAsia="ko-KR"/>
              </w:rPr>
            </w:pPr>
            <w:r w:rsidRPr="00F73E2C">
              <w:rPr>
                <w:rFonts w:ascii="Cambria" w:eastAsia="Times New Roman" w:hAnsi="Cambria" w:cs="Arial"/>
                <w:color w:val="000000"/>
                <w:sz w:val="18"/>
                <w:szCs w:val="18"/>
                <w:lang w:eastAsia="ko-KR"/>
              </w:rPr>
              <w:t xml:space="preserve"> 56 Administrative and Support and Waste Management </w:t>
            </w:r>
          </w:p>
        </w:tc>
        <w:tc>
          <w:tcPr>
            <w:tcW w:w="1080" w:type="dxa"/>
            <w:shd w:val="clear" w:color="auto" w:fill="auto"/>
            <w:vAlign w:val="center"/>
            <w:hideMark/>
          </w:tcPr>
          <w:p w14:paraId="7CFBFBDA"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$9,271</w:t>
            </w:r>
          </w:p>
        </w:tc>
        <w:tc>
          <w:tcPr>
            <w:tcW w:w="900" w:type="dxa"/>
            <w:shd w:val="clear" w:color="auto" w:fill="auto"/>
            <w:vAlign w:val="center"/>
            <w:hideMark/>
          </w:tcPr>
          <w:p w14:paraId="69F9CB43"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2.9%</w:t>
            </w:r>
          </w:p>
        </w:tc>
        <w:tc>
          <w:tcPr>
            <w:tcW w:w="1080" w:type="dxa"/>
            <w:shd w:val="clear" w:color="auto" w:fill="auto"/>
            <w:vAlign w:val="center"/>
            <w:hideMark/>
          </w:tcPr>
          <w:p w14:paraId="2EF7A6ED"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$217,410</w:t>
            </w:r>
          </w:p>
        </w:tc>
        <w:tc>
          <w:tcPr>
            <w:tcW w:w="900" w:type="dxa"/>
            <w:shd w:val="clear" w:color="auto" w:fill="auto"/>
            <w:vAlign w:val="center"/>
            <w:hideMark/>
          </w:tcPr>
          <w:p w14:paraId="6DCBA6EA"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2.6%</w:t>
            </w:r>
          </w:p>
        </w:tc>
        <w:tc>
          <w:tcPr>
            <w:tcW w:w="1170" w:type="dxa"/>
            <w:shd w:val="clear" w:color="auto" w:fill="auto"/>
            <w:vAlign w:val="center"/>
            <w:hideMark/>
          </w:tcPr>
          <w:p w14:paraId="38CF5086"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$40</w:t>
            </w:r>
          </w:p>
        </w:tc>
        <w:tc>
          <w:tcPr>
            <w:tcW w:w="1260" w:type="dxa"/>
            <w:shd w:val="clear" w:color="auto" w:fill="auto"/>
            <w:vAlign w:val="center"/>
            <w:hideMark/>
          </w:tcPr>
          <w:p w14:paraId="045105B7"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color w:val="000000"/>
                <w:sz w:val="18"/>
                <w:szCs w:val="18"/>
              </w:rPr>
              <w:t xml:space="preserve">          5,394 </w:t>
            </w:r>
          </w:p>
        </w:tc>
        <w:tc>
          <w:tcPr>
            <w:tcW w:w="1260" w:type="dxa"/>
            <w:shd w:val="clear" w:color="auto" w:fill="auto"/>
            <w:vAlign w:val="center"/>
            <w:hideMark/>
          </w:tcPr>
          <w:p w14:paraId="3354F993"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4.8%</w:t>
            </w:r>
          </w:p>
        </w:tc>
      </w:tr>
      <w:tr w:rsidR="002E3D4B" w:rsidRPr="002E3D4B" w14:paraId="56D06A2F" w14:textId="77777777" w:rsidTr="00395FC0">
        <w:trPr>
          <w:trHeight w:val="460"/>
        </w:trPr>
        <w:tc>
          <w:tcPr>
            <w:tcW w:w="1885" w:type="dxa"/>
            <w:shd w:val="clear" w:color="auto" w:fill="auto"/>
            <w:vAlign w:val="center"/>
            <w:hideMark/>
          </w:tcPr>
          <w:p w14:paraId="72D72FA9" w14:textId="77777777" w:rsidR="0007199B" w:rsidRPr="00F73E2C" w:rsidRDefault="0007199B" w:rsidP="0007199B">
            <w:pPr>
              <w:spacing w:after="0" w:line="240" w:lineRule="auto"/>
              <w:rPr>
                <w:rFonts w:ascii="Cambria" w:eastAsia="Times New Roman" w:hAnsi="Cambria" w:cs="Arial"/>
                <w:color w:val="000000"/>
                <w:sz w:val="18"/>
                <w:szCs w:val="18"/>
                <w:lang w:eastAsia="ko-KR"/>
              </w:rPr>
            </w:pPr>
            <w:r w:rsidRPr="00F73E2C">
              <w:rPr>
                <w:rFonts w:ascii="Cambria" w:eastAsia="Times New Roman" w:hAnsi="Cambria" w:cs="Arial"/>
                <w:color w:val="000000"/>
                <w:sz w:val="18"/>
                <w:szCs w:val="18"/>
                <w:lang w:eastAsia="ko-KR"/>
              </w:rPr>
              <w:t xml:space="preserve"> 61 Educational Services </w:t>
            </w:r>
          </w:p>
        </w:tc>
        <w:tc>
          <w:tcPr>
            <w:tcW w:w="1080" w:type="dxa"/>
            <w:shd w:val="clear" w:color="auto" w:fill="auto"/>
            <w:vAlign w:val="center"/>
            <w:hideMark/>
          </w:tcPr>
          <w:p w14:paraId="444C5FB4"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$1,346</w:t>
            </w:r>
          </w:p>
        </w:tc>
        <w:tc>
          <w:tcPr>
            <w:tcW w:w="900" w:type="dxa"/>
            <w:shd w:val="clear" w:color="auto" w:fill="auto"/>
            <w:vAlign w:val="center"/>
            <w:hideMark/>
          </w:tcPr>
          <w:p w14:paraId="4100593A"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0.4%</w:t>
            </w:r>
          </w:p>
        </w:tc>
        <w:tc>
          <w:tcPr>
            <w:tcW w:w="1080" w:type="dxa"/>
            <w:shd w:val="clear" w:color="auto" w:fill="auto"/>
            <w:vAlign w:val="center"/>
            <w:hideMark/>
          </w:tcPr>
          <w:p w14:paraId="456BE1EF"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$33,918</w:t>
            </w:r>
          </w:p>
        </w:tc>
        <w:tc>
          <w:tcPr>
            <w:tcW w:w="900" w:type="dxa"/>
            <w:shd w:val="clear" w:color="auto" w:fill="auto"/>
            <w:vAlign w:val="center"/>
            <w:hideMark/>
          </w:tcPr>
          <w:p w14:paraId="56C75BD3"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0.4%</w:t>
            </w:r>
          </w:p>
        </w:tc>
        <w:tc>
          <w:tcPr>
            <w:tcW w:w="1170" w:type="dxa"/>
            <w:shd w:val="clear" w:color="auto" w:fill="auto"/>
            <w:vAlign w:val="center"/>
            <w:hideMark/>
          </w:tcPr>
          <w:p w14:paraId="391A8ADD"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$38</w:t>
            </w:r>
          </w:p>
        </w:tc>
        <w:tc>
          <w:tcPr>
            <w:tcW w:w="1260" w:type="dxa"/>
            <w:shd w:val="clear" w:color="auto" w:fill="auto"/>
            <w:vAlign w:val="center"/>
            <w:hideMark/>
          </w:tcPr>
          <w:p w14:paraId="4A4E18A0"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color w:val="000000"/>
                <w:sz w:val="18"/>
                <w:szCs w:val="18"/>
              </w:rPr>
              <w:t xml:space="preserve">             903 </w:t>
            </w:r>
          </w:p>
        </w:tc>
        <w:tc>
          <w:tcPr>
            <w:tcW w:w="1260" w:type="dxa"/>
            <w:shd w:val="clear" w:color="auto" w:fill="auto"/>
            <w:vAlign w:val="center"/>
            <w:hideMark/>
          </w:tcPr>
          <w:p w14:paraId="311391E2"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0.8%</w:t>
            </w:r>
          </w:p>
        </w:tc>
      </w:tr>
      <w:tr w:rsidR="002E3D4B" w:rsidRPr="002E3D4B" w14:paraId="50039FA1" w14:textId="77777777" w:rsidTr="00395FC0">
        <w:trPr>
          <w:trHeight w:val="460"/>
        </w:trPr>
        <w:tc>
          <w:tcPr>
            <w:tcW w:w="1885" w:type="dxa"/>
            <w:shd w:val="clear" w:color="auto" w:fill="auto"/>
            <w:vAlign w:val="center"/>
            <w:hideMark/>
          </w:tcPr>
          <w:p w14:paraId="14867A2C" w14:textId="77777777" w:rsidR="0007199B" w:rsidRPr="00F73E2C" w:rsidRDefault="0007199B" w:rsidP="0007199B">
            <w:pPr>
              <w:spacing w:after="0" w:line="240" w:lineRule="auto"/>
              <w:rPr>
                <w:rFonts w:ascii="Cambria" w:eastAsia="Times New Roman" w:hAnsi="Cambria" w:cs="Arial"/>
                <w:color w:val="000000"/>
                <w:sz w:val="18"/>
                <w:szCs w:val="18"/>
                <w:lang w:eastAsia="ko-KR"/>
              </w:rPr>
            </w:pPr>
            <w:r w:rsidRPr="00F73E2C">
              <w:rPr>
                <w:rFonts w:ascii="Cambria" w:eastAsia="Times New Roman" w:hAnsi="Cambria" w:cs="Arial"/>
                <w:color w:val="000000"/>
                <w:sz w:val="18"/>
                <w:szCs w:val="18"/>
                <w:lang w:eastAsia="ko-KR"/>
              </w:rPr>
              <w:t xml:space="preserve"> 62 Health Care and Social Assistance</w:t>
            </w:r>
          </w:p>
        </w:tc>
        <w:tc>
          <w:tcPr>
            <w:tcW w:w="1080" w:type="dxa"/>
            <w:shd w:val="clear" w:color="auto" w:fill="auto"/>
            <w:vAlign w:val="center"/>
            <w:hideMark/>
          </w:tcPr>
          <w:p w14:paraId="0609AF72"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$9,276</w:t>
            </w:r>
          </w:p>
        </w:tc>
        <w:tc>
          <w:tcPr>
            <w:tcW w:w="900" w:type="dxa"/>
            <w:shd w:val="clear" w:color="auto" w:fill="auto"/>
            <w:vAlign w:val="center"/>
            <w:hideMark/>
          </w:tcPr>
          <w:p w14:paraId="3C9C6A80"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2.9%</w:t>
            </w:r>
          </w:p>
        </w:tc>
        <w:tc>
          <w:tcPr>
            <w:tcW w:w="1080" w:type="dxa"/>
            <w:shd w:val="clear" w:color="auto" w:fill="auto"/>
            <w:vAlign w:val="center"/>
            <w:hideMark/>
          </w:tcPr>
          <w:p w14:paraId="57AE9248"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$242,458</w:t>
            </w:r>
          </w:p>
        </w:tc>
        <w:tc>
          <w:tcPr>
            <w:tcW w:w="900" w:type="dxa"/>
            <w:shd w:val="clear" w:color="auto" w:fill="auto"/>
            <w:vAlign w:val="center"/>
            <w:hideMark/>
          </w:tcPr>
          <w:p w14:paraId="5F2EAF91"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2.9%</w:t>
            </w:r>
          </w:p>
        </w:tc>
        <w:tc>
          <w:tcPr>
            <w:tcW w:w="1170" w:type="dxa"/>
            <w:shd w:val="clear" w:color="auto" w:fill="auto"/>
            <w:vAlign w:val="center"/>
            <w:hideMark/>
          </w:tcPr>
          <w:p w14:paraId="1D123E98"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$38</w:t>
            </w:r>
          </w:p>
        </w:tc>
        <w:tc>
          <w:tcPr>
            <w:tcW w:w="1260" w:type="dxa"/>
            <w:shd w:val="clear" w:color="auto" w:fill="auto"/>
            <w:vAlign w:val="center"/>
            <w:hideMark/>
          </w:tcPr>
          <w:p w14:paraId="5FF81CCA"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color w:val="000000"/>
                <w:sz w:val="18"/>
                <w:szCs w:val="18"/>
              </w:rPr>
              <w:t xml:space="preserve">          6,450 </w:t>
            </w:r>
          </w:p>
        </w:tc>
        <w:tc>
          <w:tcPr>
            <w:tcW w:w="1260" w:type="dxa"/>
            <w:shd w:val="clear" w:color="auto" w:fill="auto"/>
            <w:vAlign w:val="center"/>
            <w:hideMark/>
          </w:tcPr>
          <w:p w14:paraId="4C756DD7"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5.7%</w:t>
            </w:r>
          </w:p>
        </w:tc>
      </w:tr>
      <w:tr w:rsidR="002E3D4B" w:rsidRPr="002E3D4B" w14:paraId="36A8E10E" w14:textId="77777777" w:rsidTr="00395FC0">
        <w:trPr>
          <w:trHeight w:val="460"/>
        </w:trPr>
        <w:tc>
          <w:tcPr>
            <w:tcW w:w="1885" w:type="dxa"/>
            <w:shd w:val="clear" w:color="auto" w:fill="auto"/>
            <w:vAlign w:val="center"/>
            <w:hideMark/>
          </w:tcPr>
          <w:p w14:paraId="360FCB1D" w14:textId="77777777" w:rsidR="0007199B" w:rsidRPr="00F73E2C" w:rsidRDefault="0007199B" w:rsidP="0007199B">
            <w:pPr>
              <w:spacing w:after="0" w:line="240" w:lineRule="auto"/>
              <w:rPr>
                <w:rFonts w:ascii="Cambria" w:eastAsia="Times New Roman" w:hAnsi="Cambria" w:cs="Arial"/>
                <w:color w:val="000000"/>
                <w:sz w:val="18"/>
                <w:szCs w:val="18"/>
                <w:lang w:eastAsia="ko-KR"/>
              </w:rPr>
            </w:pPr>
            <w:r w:rsidRPr="00F73E2C">
              <w:rPr>
                <w:rFonts w:ascii="Cambria" w:eastAsia="Times New Roman" w:hAnsi="Cambria" w:cs="Arial"/>
                <w:color w:val="000000"/>
                <w:sz w:val="18"/>
                <w:szCs w:val="18"/>
                <w:lang w:eastAsia="ko-KR"/>
              </w:rPr>
              <w:t xml:space="preserve"> 71 Arts, Entertainment, and Recreation </w:t>
            </w:r>
          </w:p>
        </w:tc>
        <w:tc>
          <w:tcPr>
            <w:tcW w:w="1080" w:type="dxa"/>
            <w:shd w:val="clear" w:color="auto" w:fill="auto"/>
            <w:vAlign w:val="center"/>
            <w:hideMark/>
          </w:tcPr>
          <w:p w14:paraId="16EFF965"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$5,287</w:t>
            </w:r>
          </w:p>
        </w:tc>
        <w:tc>
          <w:tcPr>
            <w:tcW w:w="900" w:type="dxa"/>
            <w:shd w:val="clear" w:color="auto" w:fill="auto"/>
            <w:vAlign w:val="center"/>
            <w:hideMark/>
          </w:tcPr>
          <w:p w14:paraId="0F3F53B6"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1.6%</w:t>
            </w:r>
          </w:p>
        </w:tc>
        <w:tc>
          <w:tcPr>
            <w:tcW w:w="1080" w:type="dxa"/>
            <w:shd w:val="clear" w:color="auto" w:fill="auto"/>
            <w:vAlign w:val="center"/>
            <w:hideMark/>
          </w:tcPr>
          <w:p w14:paraId="0B7B338E"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$115,842</w:t>
            </w:r>
          </w:p>
        </w:tc>
        <w:tc>
          <w:tcPr>
            <w:tcW w:w="900" w:type="dxa"/>
            <w:shd w:val="clear" w:color="auto" w:fill="auto"/>
            <w:vAlign w:val="center"/>
            <w:hideMark/>
          </w:tcPr>
          <w:p w14:paraId="1075782D"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1.4%</w:t>
            </w:r>
          </w:p>
        </w:tc>
        <w:tc>
          <w:tcPr>
            <w:tcW w:w="1170" w:type="dxa"/>
            <w:shd w:val="clear" w:color="auto" w:fill="auto"/>
            <w:vAlign w:val="center"/>
            <w:hideMark/>
          </w:tcPr>
          <w:p w14:paraId="0590028F"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$37</w:t>
            </w:r>
          </w:p>
        </w:tc>
        <w:tc>
          <w:tcPr>
            <w:tcW w:w="1260" w:type="dxa"/>
            <w:shd w:val="clear" w:color="auto" w:fill="auto"/>
            <w:vAlign w:val="center"/>
            <w:hideMark/>
          </w:tcPr>
          <w:p w14:paraId="00BEE1DF"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color w:val="000000"/>
                <w:sz w:val="18"/>
                <w:szCs w:val="18"/>
              </w:rPr>
              <w:t xml:space="preserve">          3,119 </w:t>
            </w:r>
          </w:p>
        </w:tc>
        <w:tc>
          <w:tcPr>
            <w:tcW w:w="1260" w:type="dxa"/>
            <w:shd w:val="clear" w:color="auto" w:fill="auto"/>
            <w:vAlign w:val="center"/>
            <w:hideMark/>
          </w:tcPr>
          <w:p w14:paraId="35EBEB26"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2.8%</w:t>
            </w:r>
          </w:p>
        </w:tc>
      </w:tr>
      <w:tr w:rsidR="002E3D4B" w:rsidRPr="002E3D4B" w14:paraId="1CAD49AA" w14:textId="77777777" w:rsidTr="00395FC0">
        <w:trPr>
          <w:trHeight w:val="690"/>
        </w:trPr>
        <w:tc>
          <w:tcPr>
            <w:tcW w:w="1885" w:type="dxa"/>
            <w:shd w:val="clear" w:color="auto" w:fill="auto"/>
            <w:vAlign w:val="center"/>
            <w:hideMark/>
          </w:tcPr>
          <w:p w14:paraId="07CEA9A2" w14:textId="77777777" w:rsidR="0007199B" w:rsidRPr="00F73E2C" w:rsidRDefault="0007199B" w:rsidP="0007199B">
            <w:pPr>
              <w:spacing w:after="0" w:line="240" w:lineRule="auto"/>
              <w:rPr>
                <w:rFonts w:ascii="Cambria" w:eastAsia="Times New Roman" w:hAnsi="Cambria" w:cs="Arial"/>
                <w:color w:val="000000"/>
                <w:sz w:val="18"/>
                <w:szCs w:val="18"/>
                <w:lang w:eastAsia="ko-KR"/>
              </w:rPr>
            </w:pPr>
            <w:r w:rsidRPr="00F73E2C">
              <w:rPr>
                <w:rFonts w:ascii="Cambria" w:eastAsia="Times New Roman" w:hAnsi="Cambria" w:cs="Arial"/>
                <w:color w:val="000000"/>
                <w:sz w:val="18"/>
                <w:szCs w:val="18"/>
                <w:lang w:eastAsia="ko-KR"/>
              </w:rPr>
              <w:t xml:space="preserve"> 72 Accommodation and Food Services </w:t>
            </w:r>
          </w:p>
        </w:tc>
        <w:tc>
          <w:tcPr>
            <w:tcW w:w="1080" w:type="dxa"/>
            <w:shd w:val="clear" w:color="auto" w:fill="auto"/>
            <w:vAlign w:val="center"/>
            <w:hideMark/>
          </w:tcPr>
          <w:p w14:paraId="1E4E73A3"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$7,840</w:t>
            </w:r>
          </w:p>
        </w:tc>
        <w:tc>
          <w:tcPr>
            <w:tcW w:w="900" w:type="dxa"/>
            <w:shd w:val="clear" w:color="auto" w:fill="auto"/>
            <w:vAlign w:val="center"/>
            <w:hideMark/>
          </w:tcPr>
          <w:p w14:paraId="42B6E824"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2.4%</w:t>
            </w:r>
          </w:p>
        </w:tc>
        <w:tc>
          <w:tcPr>
            <w:tcW w:w="1080" w:type="dxa"/>
            <w:shd w:val="clear" w:color="auto" w:fill="auto"/>
            <w:vAlign w:val="center"/>
            <w:hideMark/>
          </w:tcPr>
          <w:p w14:paraId="7DF48231"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$142,208</w:t>
            </w:r>
          </w:p>
        </w:tc>
        <w:tc>
          <w:tcPr>
            <w:tcW w:w="900" w:type="dxa"/>
            <w:shd w:val="clear" w:color="auto" w:fill="auto"/>
            <w:vAlign w:val="center"/>
            <w:hideMark/>
          </w:tcPr>
          <w:p w14:paraId="28339F31"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1.7%</w:t>
            </w:r>
          </w:p>
        </w:tc>
        <w:tc>
          <w:tcPr>
            <w:tcW w:w="1170" w:type="dxa"/>
            <w:shd w:val="clear" w:color="auto" w:fill="auto"/>
            <w:vAlign w:val="center"/>
            <w:hideMark/>
          </w:tcPr>
          <w:p w14:paraId="5F6EEB59"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$20</w:t>
            </w:r>
          </w:p>
        </w:tc>
        <w:tc>
          <w:tcPr>
            <w:tcW w:w="1260" w:type="dxa"/>
            <w:shd w:val="clear" w:color="auto" w:fill="auto"/>
            <w:vAlign w:val="center"/>
            <w:hideMark/>
          </w:tcPr>
          <w:p w14:paraId="3D479949"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color w:val="000000"/>
                <w:sz w:val="18"/>
                <w:szCs w:val="18"/>
              </w:rPr>
              <w:t xml:space="preserve">          6,983 </w:t>
            </w:r>
          </w:p>
        </w:tc>
        <w:tc>
          <w:tcPr>
            <w:tcW w:w="1260" w:type="dxa"/>
            <w:shd w:val="clear" w:color="auto" w:fill="auto"/>
            <w:vAlign w:val="center"/>
            <w:hideMark/>
          </w:tcPr>
          <w:p w14:paraId="7ED06B32"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6.2%</w:t>
            </w:r>
          </w:p>
        </w:tc>
      </w:tr>
      <w:tr w:rsidR="002E3D4B" w:rsidRPr="002E3D4B" w14:paraId="3EEFAA8B" w14:textId="77777777" w:rsidTr="00395FC0">
        <w:trPr>
          <w:trHeight w:val="440"/>
        </w:trPr>
        <w:tc>
          <w:tcPr>
            <w:tcW w:w="1885" w:type="dxa"/>
            <w:shd w:val="clear" w:color="auto" w:fill="auto"/>
            <w:vAlign w:val="center"/>
            <w:hideMark/>
          </w:tcPr>
          <w:p w14:paraId="3EEFB2D5" w14:textId="77777777" w:rsidR="0007199B" w:rsidRPr="00F73E2C" w:rsidRDefault="0007199B" w:rsidP="0007199B">
            <w:pPr>
              <w:spacing w:after="0" w:line="240" w:lineRule="auto"/>
              <w:rPr>
                <w:rFonts w:ascii="Cambria" w:eastAsia="Times New Roman" w:hAnsi="Cambria" w:cs="Arial"/>
                <w:color w:val="000000"/>
                <w:sz w:val="18"/>
                <w:szCs w:val="18"/>
                <w:lang w:eastAsia="ko-KR"/>
              </w:rPr>
            </w:pPr>
            <w:r w:rsidRPr="00F73E2C">
              <w:rPr>
                <w:rFonts w:ascii="Cambria" w:eastAsia="Times New Roman" w:hAnsi="Cambria" w:cs="Arial"/>
                <w:color w:val="000000"/>
                <w:sz w:val="18"/>
                <w:szCs w:val="18"/>
                <w:lang w:eastAsia="ko-KR"/>
              </w:rPr>
              <w:t xml:space="preserve"> 81 Other Services (except Public Administration) </w:t>
            </w:r>
          </w:p>
        </w:tc>
        <w:tc>
          <w:tcPr>
            <w:tcW w:w="1080" w:type="dxa"/>
            <w:shd w:val="clear" w:color="auto" w:fill="auto"/>
            <w:vAlign w:val="center"/>
            <w:hideMark/>
          </w:tcPr>
          <w:p w14:paraId="0CAC7870"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$7,517</w:t>
            </w:r>
          </w:p>
        </w:tc>
        <w:tc>
          <w:tcPr>
            <w:tcW w:w="900" w:type="dxa"/>
            <w:shd w:val="clear" w:color="auto" w:fill="auto"/>
            <w:vAlign w:val="center"/>
            <w:hideMark/>
          </w:tcPr>
          <w:p w14:paraId="4F95191C"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2.3%</w:t>
            </w:r>
          </w:p>
        </w:tc>
        <w:tc>
          <w:tcPr>
            <w:tcW w:w="1080" w:type="dxa"/>
            <w:shd w:val="clear" w:color="auto" w:fill="auto"/>
            <w:vAlign w:val="center"/>
            <w:hideMark/>
          </w:tcPr>
          <w:p w14:paraId="25F11865"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$118,356</w:t>
            </w:r>
          </w:p>
        </w:tc>
        <w:tc>
          <w:tcPr>
            <w:tcW w:w="900" w:type="dxa"/>
            <w:shd w:val="clear" w:color="auto" w:fill="auto"/>
            <w:vAlign w:val="center"/>
            <w:hideMark/>
          </w:tcPr>
          <w:p w14:paraId="2D41B0A3"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1.4%</w:t>
            </w:r>
          </w:p>
        </w:tc>
        <w:tc>
          <w:tcPr>
            <w:tcW w:w="1170" w:type="dxa"/>
            <w:shd w:val="clear" w:color="auto" w:fill="auto"/>
            <w:vAlign w:val="center"/>
            <w:hideMark/>
          </w:tcPr>
          <w:p w14:paraId="4C221DCD"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$15</w:t>
            </w:r>
          </w:p>
        </w:tc>
        <w:tc>
          <w:tcPr>
            <w:tcW w:w="1260" w:type="dxa"/>
            <w:shd w:val="clear" w:color="auto" w:fill="auto"/>
            <w:vAlign w:val="center"/>
            <w:hideMark/>
          </w:tcPr>
          <w:p w14:paraId="53DE3157"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color w:val="000000"/>
                <w:sz w:val="18"/>
                <w:szCs w:val="18"/>
              </w:rPr>
              <w:t xml:space="preserve">          7,697 </w:t>
            </w:r>
          </w:p>
        </w:tc>
        <w:tc>
          <w:tcPr>
            <w:tcW w:w="1260" w:type="dxa"/>
            <w:shd w:val="clear" w:color="auto" w:fill="auto"/>
            <w:vAlign w:val="center"/>
            <w:hideMark/>
          </w:tcPr>
          <w:p w14:paraId="0E17B7B7"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6.8%</w:t>
            </w:r>
          </w:p>
        </w:tc>
      </w:tr>
      <w:tr w:rsidR="002E3D4B" w:rsidRPr="002E3D4B" w14:paraId="2B420315" w14:textId="77777777" w:rsidTr="00395FC0">
        <w:trPr>
          <w:trHeight w:val="230"/>
        </w:trPr>
        <w:tc>
          <w:tcPr>
            <w:tcW w:w="1885" w:type="dxa"/>
            <w:shd w:val="clear" w:color="auto" w:fill="auto"/>
            <w:vAlign w:val="center"/>
            <w:hideMark/>
          </w:tcPr>
          <w:p w14:paraId="0B6E5FC8" w14:textId="77777777" w:rsidR="0007199B" w:rsidRPr="00F73E2C" w:rsidRDefault="0007199B" w:rsidP="0007199B">
            <w:pPr>
              <w:spacing w:after="0" w:line="240" w:lineRule="auto"/>
              <w:rPr>
                <w:rFonts w:ascii="Cambria" w:eastAsia="Times New Roman" w:hAnsi="Cambria" w:cs="Arial"/>
                <w:color w:val="000000"/>
                <w:sz w:val="18"/>
                <w:szCs w:val="18"/>
                <w:lang w:eastAsia="ko-KR"/>
              </w:rPr>
            </w:pPr>
            <w:r w:rsidRPr="00F73E2C">
              <w:rPr>
                <w:rFonts w:ascii="Cambria" w:eastAsia="Times New Roman" w:hAnsi="Cambria" w:cs="Arial"/>
                <w:color w:val="000000"/>
                <w:sz w:val="18"/>
                <w:szCs w:val="18"/>
                <w:lang w:eastAsia="ko-KR"/>
              </w:rPr>
              <w:t xml:space="preserve"> Others or </w:t>
            </w:r>
            <w:r w:rsidRPr="00F73E2C">
              <w:rPr>
                <w:rFonts w:ascii="Cambria" w:eastAsia="Times New Roman" w:hAnsi="Cambria" w:cs="Arial"/>
                <w:color w:val="000000"/>
                <w:sz w:val="18"/>
                <w:szCs w:val="18"/>
                <w:lang w:eastAsia="ko-KR"/>
              </w:rPr>
              <w:lastRenderedPageBreak/>
              <w:t>unmatched*</w:t>
            </w:r>
          </w:p>
        </w:tc>
        <w:tc>
          <w:tcPr>
            <w:tcW w:w="1080" w:type="dxa"/>
            <w:shd w:val="clear" w:color="auto" w:fill="auto"/>
            <w:vAlign w:val="center"/>
            <w:hideMark/>
          </w:tcPr>
          <w:p w14:paraId="245D217F"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lastRenderedPageBreak/>
              <w:t>$455</w:t>
            </w:r>
          </w:p>
        </w:tc>
        <w:tc>
          <w:tcPr>
            <w:tcW w:w="900" w:type="dxa"/>
            <w:shd w:val="clear" w:color="auto" w:fill="auto"/>
            <w:vAlign w:val="center"/>
            <w:hideMark/>
          </w:tcPr>
          <w:p w14:paraId="23DAD490"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0.1%</w:t>
            </w:r>
          </w:p>
        </w:tc>
        <w:tc>
          <w:tcPr>
            <w:tcW w:w="1080" w:type="dxa"/>
            <w:shd w:val="clear" w:color="auto" w:fill="auto"/>
            <w:vAlign w:val="center"/>
            <w:hideMark/>
          </w:tcPr>
          <w:p w14:paraId="1D196079"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$5,309</w:t>
            </w:r>
          </w:p>
        </w:tc>
        <w:tc>
          <w:tcPr>
            <w:tcW w:w="900" w:type="dxa"/>
            <w:shd w:val="clear" w:color="auto" w:fill="auto"/>
            <w:vAlign w:val="center"/>
            <w:hideMark/>
          </w:tcPr>
          <w:p w14:paraId="7196B25C"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0.1%</w:t>
            </w:r>
          </w:p>
        </w:tc>
        <w:tc>
          <w:tcPr>
            <w:tcW w:w="1170" w:type="dxa"/>
            <w:shd w:val="clear" w:color="auto" w:fill="auto"/>
            <w:vAlign w:val="center"/>
            <w:hideMark/>
          </w:tcPr>
          <w:p w14:paraId="3D455A4D"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$9</w:t>
            </w:r>
          </w:p>
        </w:tc>
        <w:tc>
          <w:tcPr>
            <w:tcW w:w="1260" w:type="dxa"/>
            <w:shd w:val="clear" w:color="auto" w:fill="auto"/>
            <w:vAlign w:val="center"/>
            <w:hideMark/>
          </w:tcPr>
          <w:p w14:paraId="28A5FE96"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color w:val="000000"/>
                <w:sz w:val="18"/>
                <w:szCs w:val="18"/>
              </w:rPr>
              <w:t xml:space="preserve">             566 </w:t>
            </w:r>
          </w:p>
        </w:tc>
        <w:tc>
          <w:tcPr>
            <w:tcW w:w="1260" w:type="dxa"/>
            <w:shd w:val="clear" w:color="auto" w:fill="auto"/>
            <w:vAlign w:val="center"/>
            <w:hideMark/>
          </w:tcPr>
          <w:p w14:paraId="03248654"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0.5%</w:t>
            </w:r>
          </w:p>
        </w:tc>
      </w:tr>
      <w:tr w:rsidR="002E3D4B" w:rsidRPr="002E3D4B" w14:paraId="791D8031" w14:textId="77777777" w:rsidTr="00395FC0">
        <w:trPr>
          <w:trHeight w:val="230"/>
        </w:trPr>
        <w:tc>
          <w:tcPr>
            <w:tcW w:w="1885" w:type="dxa"/>
            <w:shd w:val="clear" w:color="auto" w:fill="auto"/>
            <w:vAlign w:val="center"/>
            <w:hideMark/>
          </w:tcPr>
          <w:p w14:paraId="1E7D09CF" w14:textId="77777777" w:rsidR="0007199B" w:rsidRPr="00F73E2C" w:rsidRDefault="0007199B" w:rsidP="0007199B">
            <w:pPr>
              <w:spacing w:after="0" w:line="240" w:lineRule="auto"/>
              <w:rPr>
                <w:rFonts w:ascii="Cambria" w:eastAsia="Times New Roman" w:hAnsi="Cambria" w:cs="Arial"/>
                <w:color w:val="000000"/>
                <w:sz w:val="18"/>
                <w:szCs w:val="18"/>
                <w:lang w:eastAsia="ko-KR"/>
              </w:rPr>
            </w:pPr>
            <w:r w:rsidRPr="00F73E2C">
              <w:rPr>
                <w:rFonts w:ascii="Cambria" w:eastAsia="Times New Roman" w:hAnsi="Cambria" w:cs="Arial"/>
                <w:color w:val="000000"/>
                <w:sz w:val="18"/>
                <w:szCs w:val="18"/>
                <w:lang w:eastAsia="ko-KR"/>
              </w:rPr>
              <w:t xml:space="preserve"> Total or average </w:t>
            </w:r>
          </w:p>
        </w:tc>
        <w:tc>
          <w:tcPr>
            <w:tcW w:w="1080" w:type="dxa"/>
            <w:shd w:val="clear" w:color="auto" w:fill="auto"/>
            <w:vAlign w:val="center"/>
            <w:hideMark/>
          </w:tcPr>
          <w:p w14:paraId="3DEE1820"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$325,209</w:t>
            </w:r>
          </w:p>
        </w:tc>
        <w:tc>
          <w:tcPr>
            <w:tcW w:w="900" w:type="dxa"/>
            <w:shd w:val="clear" w:color="auto" w:fill="auto"/>
            <w:vAlign w:val="center"/>
            <w:hideMark/>
          </w:tcPr>
          <w:p w14:paraId="722059DD"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100.0%</w:t>
            </w:r>
          </w:p>
        </w:tc>
        <w:tc>
          <w:tcPr>
            <w:tcW w:w="1080" w:type="dxa"/>
            <w:shd w:val="clear" w:color="auto" w:fill="auto"/>
            <w:vAlign w:val="center"/>
            <w:hideMark/>
          </w:tcPr>
          <w:p w14:paraId="5E24761C"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$8,431,906</w:t>
            </w:r>
          </w:p>
        </w:tc>
        <w:tc>
          <w:tcPr>
            <w:tcW w:w="900" w:type="dxa"/>
            <w:shd w:val="clear" w:color="auto" w:fill="auto"/>
            <w:vAlign w:val="center"/>
            <w:hideMark/>
          </w:tcPr>
          <w:p w14:paraId="37D3EFB5"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100.0%</w:t>
            </w:r>
          </w:p>
        </w:tc>
        <w:tc>
          <w:tcPr>
            <w:tcW w:w="1170" w:type="dxa"/>
            <w:shd w:val="clear" w:color="auto" w:fill="auto"/>
            <w:vAlign w:val="center"/>
            <w:hideMark/>
          </w:tcPr>
          <w:p w14:paraId="589FBCEF"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sz w:val="18"/>
                <w:szCs w:val="18"/>
              </w:rPr>
              <w:t>$75</w:t>
            </w:r>
          </w:p>
        </w:tc>
        <w:tc>
          <w:tcPr>
            <w:tcW w:w="1260" w:type="dxa"/>
            <w:shd w:val="clear" w:color="auto" w:fill="auto"/>
            <w:vAlign w:val="center"/>
            <w:hideMark/>
          </w:tcPr>
          <w:p w14:paraId="031FEFEC" w14:textId="77777777" w:rsidR="0007199B" w:rsidRPr="00F73E2C" w:rsidRDefault="0007199B" w:rsidP="0007199B">
            <w:pPr>
              <w:spacing w:after="0" w:line="240" w:lineRule="auto"/>
              <w:jc w:val="center"/>
              <w:rPr>
                <w:rFonts w:ascii="Cambria" w:eastAsia="Times New Roman" w:hAnsi="Cambria" w:cs="Arial"/>
                <w:color w:val="000000"/>
                <w:sz w:val="18"/>
                <w:szCs w:val="18"/>
                <w:lang w:eastAsia="ko-KR"/>
              </w:rPr>
            </w:pPr>
            <w:r w:rsidRPr="00F73E2C">
              <w:rPr>
                <w:rFonts w:ascii="Cambria" w:hAnsi="Cambria" w:cs="Arial"/>
                <w:color w:val="000000"/>
                <w:sz w:val="18"/>
                <w:szCs w:val="18"/>
              </w:rPr>
              <w:t xml:space="preserve">     112,509 </w:t>
            </w:r>
          </w:p>
        </w:tc>
        <w:tc>
          <w:tcPr>
            <w:tcW w:w="1260" w:type="dxa"/>
            <w:shd w:val="clear" w:color="auto" w:fill="auto"/>
            <w:vAlign w:val="center"/>
            <w:hideMark/>
          </w:tcPr>
          <w:p w14:paraId="7B43F511" w14:textId="77777777" w:rsidR="0007199B" w:rsidRPr="00F73E2C" w:rsidRDefault="0007199B" w:rsidP="0007199B">
            <w:pPr>
              <w:spacing w:after="0" w:line="240" w:lineRule="auto"/>
              <w:jc w:val="center"/>
              <w:rPr>
                <w:rFonts w:ascii="Cambria" w:eastAsia="Times New Roman" w:hAnsi="Cambria" w:cs="Arial"/>
                <w:i/>
                <w:iCs/>
                <w:color w:val="000000"/>
                <w:sz w:val="18"/>
                <w:szCs w:val="18"/>
                <w:lang w:eastAsia="ko-KR"/>
              </w:rPr>
            </w:pPr>
            <w:r w:rsidRPr="00F73E2C">
              <w:rPr>
                <w:rFonts w:ascii="Cambria" w:hAnsi="Cambria" w:cs="Arial"/>
                <w:i/>
                <w:iCs/>
                <w:color w:val="000000"/>
                <w:sz w:val="18"/>
                <w:szCs w:val="18"/>
              </w:rPr>
              <w:t>100.0%</w:t>
            </w:r>
          </w:p>
        </w:tc>
      </w:tr>
    </w:tbl>
    <w:p w14:paraId="7BCBC1AC" w14:textId="77777777" w:rsidR="006B6A3C" w:rsidRPr="00065914" w:rsidRDefault="006B6A3C" w:rsidP="006B6A3C">
      <w:pPr>
        <w:tabs>
          <w:tab w:val="left" w:pos="7050"/>
        </w:tabs>
        <w:spacing w:after="0"/>
        <w:rPr>
          <w:rFonts w:asciiTheme="majorHAnsi" w:eastAsiaTheme="majorEastAsia" w:hAnsiTheme="majorHAnsi" w:cstheme="majorBidi"/>
          <w:bCs/>
          <w:color w:val="000000" w:themeColor="text1"/>
          <w:sz w:val="16"/>
          <w:szCs w:val="16"/>
        </w:rPr>
      </w:pPr>
      <w:r w:rsidRPr="00065914">
        <w:rPr>
          <w:rFonts w:asciiTheme="majorHAnsi" w:eastAsiaTheme="majorEastAsia" w:hAnsiTheme="majorHAnsi" w:cstheme="majorBidi"/>
          <w:bCs/>
          <w:color w:val="000000" w:themeColor="text1"/>
          <w:sz w:val="16"/>
          <w:szCs w:val="16"/>
        </w:rPr>
        <w:t xml:space="preserve">Source: </w:t>
      </w:r>
      <w:r w:rsidR="00FD16DC" w:rsidRPr="00065914">
        <w:rPr>
          <w:rFonts w:asciiTheme="majorHAnsi" w:eastAsiaTheme="majorEastAsia" w:hAnsiTheme="majorHAnsi" w:cstheme="majorBidi"/>
          <w:bCs/>
          <w:color w:val="000000" w:themeColor="text1"/>
          <w:sz w:val="16"/>
          <w:szCs w:val="16"/>
        </w:rPr>
        <w:t xml:space="preserve">Department of Revenue (2018 </w:t>
      </w:r>
      <w:r w:rsidR="00245843" w:rsidRPr="00A319E7">
        <w:rPr>
          <w:rFonts w:asciiTheme="majorHAnsi" w:eastAsiaTheme="majorEastAsia" w:hAnsiTheme="majorHAnsi" w:cstheme="majorBidi"/>
          <w:bCs/>
          <w:color w:val="000000" w:themeColor="text1"/>
          <w:sz w:val="18"/>
          <w:szCs w:val="18"/>
        </w:rPr>
        <w:t>corporate excise</w:t>
      </w:r>
      <w:r w:rsidR="00FD16DC" w:rsidRPr="00065914">
        <w:rPr>
          <w:rFonts w:asciiTheme="majorHAnsi" w:eastAsiaTheme="majorEastAsia" w:hAnsiTheme="majorHAnsi" w:cstheme="majorBidi"/>
          <w:bCs/>
          <w:color w:val="000000" w:themeColor="text1"/>
          <w:sz w:val="16"/>
          <w:szCs w:val="16"/>
        </w:rPr>
        <w:t xml:space="preserve"> return</w:t>
      </w:r>
      <w:r w:rsidR="00245843">
        <w:rPr>
          <w:rFonts w:asciiTheme="majorHAnsi" w:eastAsiaTheme="majorEastAsia" w:hAnsiTheme="majorHAnsi" w:cstheme="majorBidi"/>
          <w:bCs/>
          <w:color w:val="000000" w:themeColor="text1"/>
          <w:sz w:val="16"/>
          <w:szCs w:val="16"/>
        </w:rPr>
        <w:t>s</w:t>
      </w:r>
      <w:r w:rsidR="00FD16DC" w:rsidRPr="00065914">
        <w:rPr>
          <w:rFonts w:asciiTheme="majorHAnsi" w:eastAsiaTheme="majorEastAsia" w:hAnsiTheme="majorHAnsi" w:cstheme="majorBidi"/>
          <w:bCs/>
          <w:color w:val="000000" w:themeColor="text1"/>
          <w:sz w:val="16"/>
          <w:szCs w:val="16"/>
        </w:rPr>
        <w:t>)</w:t>
      </w:r>
    </w:p>
    <w:p w14:paraId="52D1D6A6" w14:textId="77777777" w:rsidR="006B6A3C" w:rsidRPr="00065914" w:rsidRDefault="006B6A3C" w:rsidP="006B6A3C">
      <w:pPr>
        <w:tabs>
          <w:tab w:val="left" w:pos="7050"/>
        </w:tabs>
        <w:spacing w:after="0"/>
        <w:rPr>
          <w:rFonts w:asciiTheme="majorHAnsi" w:eastAsiaTheme="majorEastAsia" w:hAnsiTheme="majorHAnsi" w:cstheme="majorBidi"/>
          <w:bCs/>
          <w:color w:val="000000" w:themeColor="text1"/>
          <w:sz w:val="16"/>
          <w:szCs w:val="16"/>
        </w:rPr>
      </w:pPr>
      <w:r w:rsidRPr="00065914">
        <w:rPr>
          <w:rFonts w:asciiTheme="majorHAnsi" w:eastAsiaTheme="majorEastAsia" w:hAnsiTheme="majorHAnsi" w:cstheme="majorBidi"/>
          <w:bCs/>
          <w:color w:val="000000" w:themeColor="text1"/>
          <w:sz w:val="16"/>
          <w:szCs w:val="16"/>
        </w:rPr>
        <w:t>Note</w:t>
      </w:r>
      <w:r w:rsidR="00F31910" w:rsidRPr="00065914">
        <w:rPr>
          <w:rFonts w:asciiTheme="majorHAnsi" w:eastAsiaTheme="majorEastAsia" w:hAnsiTheme="majorHAnsi" w:cstheme="majorBidi"/>
          <w:bCs/>
          <w:color w:val="000000" w:themeColor="text1"/>
          <w:sz w:val="16"/>
          <w:szCs w:val="16"/>
        </w:rPr>
        <w:t>s</w:t>
      </w:r>
      <w:r w:rsidRPr="00065914">
        <w:rPr>
          <w:rFonts w:asciiTheme="majorHAnsi" w:eastAsiaTheme="majorEastAsia" w:hAnsiTheme="majorHAnsi" w:cstheme="majorBidi"/>
          <w:bCs/>
          <w:color w:val="000000" w:themeColor="text1"/>
          <w:sz w:val="16"/>
          <w:szCs w:val="16"/>
        </w:rPr>
        <w:t xml:space="preserve">: </w:t>
      </w:r>
      <w:r w:rsidR="00F31910" w:rsidRPr="00065914">
        <w:rPr>
          <w:rFonts w:asciiTheme="majorHAnsi" w:eastAsiaTheme="majorEastAsia" w:hAnsiTheme="majorHAnsi" w:cstheme="majorBidi"/>
          <w:bCs/>
          <w:color w:val="000000" w:themeColor="text1"/>
          <w:sz w:val="16"/>
          <w:szCs w:val="16"/>
        </w:rPr>
        <w:t xml:space="preserve">1. </w:t>
      </w:r>
      <w:r w:rsidRPr="00065914">
        <w:rPr>
          <w:rFonts w:asciiTheme="majorHAnsi" w:eastAsiaTheme="majorEastAsia" w:hAnsiTheme="majorHAnsi" w:cstheme="majorBidi"/>
          <w:bCs/>
          <w:color w:val="000000" w:themeColor="text1"/>
          <w:sz w:val="16"/>
          <w:szCs w:val="16"/>
        </w:rPr>
        <w:t xml:space="preserve">*Unmatched means that we could not find some taxpayers in one or more of data sets to match. </w:t>
      </w:r>
    </w:p>
    <w:p w14:paraId="57247F30" w14:textId="77777777" w:rsidR="00F31910" w:rsidRPr="00065914" w:rsidRDefault="00F31910" w:rsidP="00F31910">
      <w:pPr>
        <w:tabs>
          <w:tab w:val="left" w:pos="7050"/>
        </w:tabs>
        <w:spacing w:after="0"/>
        <w:rPr>
          <w:rFonts w:asciiTheme="majorHAnsi" w:eastAsiaTheme="majorEastAsia" w:hAnsiTheme="majorHAnsi" w:cstheme="majorBidi"/>
          <w:bCs/>
          <w:color w:val="000000" w:themeColor="text1"/>
          <w:sz w:val="16"/>
          <w:szCs w:val="16"/>
        </w:rPr>
      </w:pPr>
      <w:r w:rsidRPr="00065914">
        <w:rPr>
          <w:rFonts w:asciiTheme="majorHAnsi" w:hAnsiTheme="majorHAnsi"/>
          <w:sz w:val="16"/>
          <w:szCs w:val="16"/>
        </w:rPr>
        <w:t xml:space="preserve">           </w:t>
      </w:r>
      <w:r w:rsidR="00245843">
        <w:rPr>
          <w:rFonts w:asciiTheme="majorHAnsi" w:hAnsiTheme="majorHAnsi"/>
          <w:sz w:val="16"/>
          <w:szCs w:val="16"/>
        </w:rPr>
        <w:t xml:space="preserve"> </w:t>
      </w:r>
      <w:r w:rsidRPr="00065914">
        <w:rPr>
          <w:rFonts w:asciiTheme="majorHAnsi" w:hAnsiTheme="majorHAnsi"/>
          <w:sz w:val="16"/>
          <w:szCs w:val="16"/>
        </w:rPr>
        <w:t xml:space="preserve"> 2. T</w:t>
      </w:r>
      <w:r w:rsidRPr="00065914">
        <w:rPr>
          <w:rFonts w:asciiTheme="majorHAnsi" w:eastAsiaTheme="majorEastAsia" w:hAnsiTheme="majorHAnsi" w:cstheme="majorBidi"/>
          <w:bCs/>
          <w:color w:val="000000" w:themeColor="text1"/>
          <w:sz w:val="16"/>
          <w:szCs w:val="16"/>
        </w:rPr>
        <w:t xml:space="preserve">he data is preliminary and subject to </w:t>
      </w:r>
      <w:r w:rsidR="00245843">
        <w:rPr>
          <w:rFonts w:asciiTheme="majorHAnsi" w:eastAsiaTheme="majorEastAsia" w:hAnsiTheme="majorHAnsi" w:cstheme="majorBidi"/>
          <w:bCs/>
          <w:color w:val="000000" w:themeColor="text1"/>
          <w:sz w:val="16"/>
          <w:szCs w:val="16"/>
        </w:rPr>
        <w:t>change</w:t>
      </w:r>
      <w:r w:rsidRPr="00065914">
        <w:rPr>
          <w:rFonts w:asciiTheme="majorHAnsi" w:eastAsiaTheme="majorEastAsia" w:hAnsiTheme="majorHAnsi" w:cstheme="majorBidi"/>
          <w:bCs/>
          <w:color w:val="000000" w:themeColor="text1"/>
          <w:sz w:val="16"/>
          <w:szCs w:val="16"/>
        </w:rPr>
        <w:t>.</w:t>
      </w:r>
    </w:p>
    <w:p w14:paraId="2E3028F5" w14:textId="77777777" w:rsidR="00AF3A4E" w:rsidRDefault="00AF3A4E" w:rsidP="00291074">
      <w:pPr>
        <w:tabs>
          <w:tab w:val="left" w:pos="7050"/>
        </w:tabs>
        <w:spacing w:after="0"/>
        <w:rPr>
          <w:rFonts w:asciiTheme="majorHAnsi" w:hAnsiTheme="majorHAnsi"/>
          <w:b/>
          <w:color w:val="E36C0A" w:themeColor="accent6" w:themeShade="BF"/>
          <w:sz w:val="28"/>
          <w:szCs w:val="28"/>
        </w:rPr>
      </w:pPr>
    </w:p>
    <w:p w14:paraId="08A014A7" w14:textId="77777777" w:rsidR="00291074" w:rsidRPr="00A07439" w:rsidRDefault="00291074" w:rsidP="00291074">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t>EVALUATION:  COMPARING COSTS AND BENEFITS</w:t>
      </w:r>
    </w:p>
    <w:p w14:paraId="0044EF63" w14:textId="77777777" w:rsidR="00A47BE2" w:rsidRDefault="00A47BE2" w:rsidP="00A47BE2">
      <w:pPr>
        <w:tabs>
          <w:tab w:val="left" w:pos="7050"/>
        </w:tabs>
        <w:spacing w:after="0"/>
        <w:rPr>
          <w:rFonts w:asciiTheme="majorHAnsi" w:hAnsiTheme="majorHAnsi"/>
          <w:bCs/>
          <w:sz w:val="24"/>
          <w:szCs w:val="24"/>
        </w:rPr>
      </w:pPr>
      <w:r>
        <w:rPr>
          <w:rFonts w:asciiTheme="majorHAnsi" w:hAnsiTheme="majorHAnsi"/>
          <w:bCs/>
          <w:sz w:val="24"/>
          <w:szCs w:val="24"/>
        </w:rPr>
        <w:t xml:space="preserve">In the previous sections, we reported the direct costs (to the Commonwealth, or to the residents and businesses who ultimately bear the costs when the Commonwealth cuts government spending or </w:t>
      </w:r>
      <w:r w:rsidR="00625982">
        <w:rPr>
          <w:rFonts w:asciiTheme="majorHAnsi" w:hAnsiTheme="majorHAnsi"/>
          <w:bCs/>
          <w:sz w:val="24"/>
          <w:szCs w:val="24"/>
        </w:rPr>
        <w:t xml:space="preserve">increases </w:t>
      </w:r>
      <w:r>
        <w:rPr>
          <w:rFonts w:asciiTheme="majorHAnsi" w:hAnsiTheme="majorHAnsi"/>
          <w:bCs/>
          <w:sz w:val="24"/>
          <w:szCs w:val="24"/>
        </w:rPr>
        <w:t>tax</w:t>
      </w:r>
      <w:r w:rsidR="00625982">
        <w:rPr>
          <w:rFonts w:asciiTheme="majorHAnsi" w:hAnsiTheme="majorHAnsi"/>
          <w:bCs/>
          <w:sz w:val="24"/>
          <w:szCs w:val="24"/>
        </w:rPr>
        <w:t>es</w:t>
      </w:r>
      <w:r>
        <w:rPr>
          <w:rFonts w:asciiTheme="majorHAnsi" w:hAnsiTheme="majorHAnsi"/>
          <w:bCs/>
          <w:sz w:val="24"/>
          <w:szCs w:val="24"/>
        </w:rPr>
        <w:t xml:space="preserve"> to finance the </w:t>
      </w:r>
      <w:r w:rsidR="005129F4">
        <w:rPr>
          <w:rFonts w:asciiTheme="majorHAnsi" w:hAnsiTheme="majorHAnsi"/>
          <w:bCs/>
          <w:sz w:val="24"/>
          <w:szCs w:val="24"/>
        </w:rPr>
        <w:t>favorable tax treatment</w:t>
      </w:r>
      <w:r>
        <w:rPr>
          <w:rFonts w:asciiTheme="majorHAnsi" w:hAnsiTheme="majorHAnsi"/>
          <w:bCs/>
          <w:sz w:val="24"/>
          <w:szCs w:val="24"/>
        </w:rPr>
        <w:t>) and direct benefits (to taxpayers who claim the benefits) of this tax expenditure. Since the direct costs to the Commonwealth are the direct benefits to taxpayers, they are equal.</w:t>
      </w:r>
    </w:p>
    <w:p w14:paraId="6FA05C96" w14:textId="77777777" w:rsidR="00A47BE2" w:rsidRDefault="00A47BE2" w:rsidP="00A47BE2">
      <w:pPr>
        <w:tabs>
          <w:tab w:val="left" w:pos="7050"/>
        </w:tabs>
        <w:spacing w:after="0"/>
        <w:rPr>
          <w:rFonts w:asciiTheme="majorHAnsi" w:hAnsiTheme="majorHAnsi"/>
          <w:bCs/>
          <w:sz w:val="24"/>
          <w:szCs w:val="24"/>
        </w:rPr>
      </w:pPr>
    </w:p>
    <w:p w14:paraId="760CEC76" w14:textId="77777777" w:rsidR="00A47BE2" w:rsidRDefault="00A47BE2" w:rsidP="00A47BE2">
      <w:pPr>
        <w:tabs>
          <w:tab w:val="left" w:pos="7050"/>
        </w:tabs>
        <w:spacing w:after="0"/>
        <w:rPr>
          <w:rFonts w:asciiTheme="majorHAnsi" w:hAnsiTheme="majorHAnsi"/>
          <w:bCs/>
          <w:sz w:val="24"/>
          <w:szCs w:val="24"/>
        </w:rPr>
      </w:pPr>
      <w:r>
        <w:rPr>
          <w:rFonts w:asciiTheme="majorHAnsi" w:eastAsiaTheme="majorEastAsia" w:hAnsiTheme="majorHAnsi" w:cstheme="majorBidi"/>
          <w:bCs/>
          <w:color w:val="000000" w:themeColor="text1"/>
          <w:sz w:val="24"/>
          <w:szCs w:val="24"/>
        </w:rPr>
        <w:t>However, when looking at the broader economy, there are, in addition to direct impacts, indirect and induced impacts on other residents and businesses in Massachusetts. See the appendix for more discussion.</w:t>
      </w:r>
    </w:p>
    <w:p w14:paraId="68D870C3" w14:textId="77777777" w:rsidR="00A47BE2" w:rsidRDefault="00A47BE2" w:rsidP="00A47BE2">
      <w:pPr>
        <w:spacing w:after="0"/>
        <w:rPr>
          <w:rFonts w:asciiTheme="majorHAnsi" w:eastAsiaTheme="majorEastAsia" w:hAnsiTheme="majorHAnsi" w:cstheme="majorBidi"/>
          <w:bCs/>
          <w:color w:val="000000" w:themeColor="text1"/>
          <w:sz w:val="24"/>
          <w:szCs w:val="24"/>
        </w:rPr>
      </w:pPr>
      <w:r w:rsidRPr="00DF1213">
        <w:rPr>
          <w:rFonts w:asciiTheme="majorHAnsi" w:eastAsiaTheme="majorEastAsia" w:hAnsiTheme="majorHAnsi" w:cstheme="majorBidi"/>
          <w:bCs/>
          <w:color w:val="000000" w:themeColor="text1"/>
          <w:sz w:val="24"/>
          <w:szCs w:val="24"/>
        </w:rPr>
        <w:t xml:space="preserve"> </w:t>
      </w:r>
    </w:p>
    <w:p w14:paraId="526AD975" w14:textId="77777777" w:rsidR="00A47BE2" w:rsidRDefault="00A47BE2" w:rsidP="00A47BE2">
      <w:pPr>
        <w:spacing w:after="0"/>
        <w:rPr>
          <w:rFonts w:asciiTheme="majorHAnsi" w:hAnsiTheme="majorHAnsi"/>
          <w:bCs/>
          <w:sz w:val="24"/>
          <w:szCs w:val="23"/>
        </w:rPr>
      </w:pPr>
      <w:r w:rsidRPr="00DF1213">
        <w:rPr>
          <w:rFonts w:asciiTheme="majorHAnsi" w:eastAsiaTheme="majorEastAsia" w:hAnsiTheme="majorHAnsi" w:cstheme="majorBidi"/>
          <w:bCs/>
          <w:color w:val="000000" w:themeColor="text1"/>
          <w:sz w:val="24"/>
          <w:szCs w:val="24"/>
        </w:rPr>
        <w:t xml:space="preserve">To </w:t>
      </w:r>
      <w:r>
        <w:rPr>
          <w:rFonts w:asciiTheme="majorHAnsi" w:eastAsiaTheme="majorEastAsia" w:hAnsiTheme="majorHAnsi" w:cstheme="majorBidi"/>
          <w:bCs/>
          <w:color w:val="000000" w:themeColor="text1"/>
          <w:sz w:val="24"/>
          <w:szCs w:val="24"/>
        </w:rPr>
        <w:t>determine the net impact of the tax expenditure, i.e., the total benefits (including direct, indirect and induced benefits) offset by the total costs (including direct, indirect and induced costs)</w:t>
      </w:r>
      <w:r w:rsidRPr="00DF1213">
        <w:rPr>
          <w:rFonts w:asciiTheme="majorHAnsi" w:eastAsiaTheme="majorEastAsia" w:hAnsiTheme="majorHAnsi" w:cstheme="majorBidi"/>
          <w:bCs/>
          <w:color w:val="000000" w:themeColor="text1"/>
          <w:sz w:val="24"/>
          <w:szCs w:val="24"/>
        </w:rPr>
        <w:t xml:space="preserve">, we employed </w:t>
      </w:r>
      <w:r>
        <w:rPr>
          <w:rFonts w:asciiTheme="majorHAnsi" w:eastAsiaTheme="majorEastAsia" w:hAnsiTheme="majorHAnsi" w:cstheme="majorBidi"/>
          <w:bCs/>
          <w:color w:val="000000" w:themeColor="text1"/>
          <w:sz w:val="24"/>
          <w:szCs w:val="24"/>
        </w:rPr>
        <w:t>the model of “</w:t>
      </w:r>
      <w:r w:rsidRPr="00DF1213">
        <w:rPr>
          <w:rFonts w:asciiTheme="majorHAnsi" w:eastAsiaTheme="majorEastAsia" w:hAnsiTheme="majorHAnsi" w:cstheme="majorBidi"/>
          <w:bCs/>
          <w:color w:val="000000" w:themeColor="text1"/>
          <w:sz w:val="24"/>
          <w:szCs w:val="24"/>
        </w:rPr>
        <w:t>Tax-PI</w:t>
      </w:r>
      <w:r>
        <w:rPr>
          <w:rFonts w:asciiTheme="majorHAnsi" w:eastAsiaTheme="majorEastAsia" w:hAnsiTheme="majorHAnsi" w:cstheme="majorBidi"/>
          <w:bCs/>
          <w:color w:val="000000" w:themeColor="text1"/>
          <w:sz w:val="24"/>
          <w:szCs w:val="24"/>
        </w:rPr>
        <w:t>” developed by Regional Economic Models Incorporated (“REMI”).</w:t>
      </w:r>
      <w:r>
        <w:rPr>
          <w:rStyle w:val="FootnoteReference"/>
          <w:rFonts w:asciiTheme="majorHAnsi" w:eastAsiaTheme="majorEastAsia" w:hAnsiTheme="majorHAnsi"/>
          <w:bCs/>
          <w:color w:val="000000" w:themeColor="text1"/>
          <w:sz w:val="24"/>
          <w:szCs w:val="24"/>
        </w:rPr>
        <w:footnoteReference w:id="1"/>
      </w:r>
      <w:r>
        <w:rPr>
          <w:rFonts w:asciiTheme="majorHAnsi" w:eastAsiaTheme="majorEastAsia" w:hAnsiTheme="majorHAnsi" w:cstheme="majorBidi"/>
          <w:bCs/>
          <w:color w:val="000000" w:themeColor="text1"/>
          <w:sz w:val="24"/>
          <w:szCs w:val="24"/>
        </w:rPr>
        <w:t xml:space="preserve">  See the appendix for details.</w:t>
      </w:r>
    </w:p>
    <w:p w14:paraId="68253791" w14:textId="77777777" w:rsidR="00A47BE2" w:rsidRDefault="00A47BE2" w:rsidP="00B33952">
      <w:pPr>
        <w:tabs>
          <w:tab w:val="left" w:pos="7050"/>
        </w:tabs>
        <w:spacing w:after="0"/>
        <w:rPr>
          <w:rFonts w:asciiTheme="majorHAnsi" w:hAnsiTheme="majorHAnsi"/>
          <w:bCs/>
          <w:sz w:val="24"/>
          <w:szCs w:val="23"/>
        </w:rPr>
      </w:pPr>
    </w:p>
    <w:p w14:paraId="76D19C40" w14:textId="77777777" w:rsidR="00A47BE2" w:rsidRDefault="00A47BE2" w:rsidP="00A47BE2">
      <w:pPr>
        <w:tabs>
          <w:tab w:val="left" w:pos="7050"/>
        </w:tabs>
        <w:spacing w:after="0"/>
        <w:rPr>
          <w:rFonts w:asciiTheme="majorHAnsi" w:hAnsiTheme="majorHAnsi"/>
          <w:bCs/>
          <w:sz w:val="24"/>
          <w:szCs w:val="23"/>
        </w:rPr>
      </w:pPr>
      <w:r>
        <w:rPr>
          <w:rFonts w:asciiTheme="majorHAnsi" w:hAnsiTheme="majorHAnsi"/>
          <w:bCs/>
          <w:sz w:val="24"/>
          <w:szCs w:val="23"/>
        </w:rPr>
        <w:t xml:space="preserve">The estimated net impact of the tax expenditure for fiscal years 2018 through 2022 are shown in </w:t>
      </w:r>
      <w:r w:rsidRPr="00A76DAE">
        <w:rPr>
          <w:rFonts w:asciiTheme="majorHAnsi" w:hAnsiTheme="majorHAnsi"/>
          <w:bCs/>
          <w:sz w:val="24"/>
          <w:szCs w:val="23"/>
        </w:rPr>
        <w:t xml:space="preserve">Tables </w:t>
      </w:r>
      <w:r w:rsidR="007D40BF">
        <w:rPr>
          <w:rFonts w:asciiTheme="majorHAnsi" w:hAnsiTheme="majorHAnsi"/>
          <w:bCs/>
          <w:sz w:val="24"/>
          <w:szCs w:val="23"/>
        </w:rPr>
        <w:t>6</w:t>
      </w:r>
      <w:r w:rsidRPr="00A76DAE">
        <w:rPr>
          <w:rFonts w:asciiTheme="majorHAnsi" w:hAnsiTheme="majorHAnsi"/>
          <w:bCs/>
          <w:sz w:val="24"/>
          <w:szCs w:val="23"/>
        </w:rPr>
        <w:t xml:space="preserve"> and </w:t>
      </w:r>
      <w:r w:rsidR="007D40BF">
        <w:rPr>
          <w:rFonts w:asciiTheme="majorHAnsi" w:hAnsiTheme="majorHAnsi"/>
          <w:bCs/>
          <w:sz w:val="24"/>
          <w:szCs w:val="23"/>
        </w:rPr>
        <w:t>7</w:t>
      </w:r>
      <w:r>
        <w:rPr>
          <w:rFonts w:asciiTheme="majorHAnsi" w:hAnsiTheme="majorHAnsi"/>
          <w:bCs/>
          <w:sz w:val="24"/>
          <w:szCs w:val="23"/>
        </w:rPr>
        <w:t>.  As</w:t>
      </w:r>
      <w:r w:rsidRPr="00A76DAE">
        <w:rPr>
          <w:rFonts w:asciiTheme="majorHAnsi" w:hAnsiTheme="majorHAnsi"/>
          <w:bCs/>
          <w:sz w:val="24"/>
          <w:szCs w:val="23"/>
        </w:rPr>
        <w:t xml:space="preserve"> show</w:t>
      </w:r>
      <w:r>
        <w:rPr>
          <w:rFonts w:asciiTheme="majorHAnsi" w:hAnsiTheme="majorHAnsi"/>
          <w:bCs/>
          <w:sz w:val="24"/>
          <w:szCs w:val="23"/>
        </w:rPr>
        <w:t>n,</w:t>
      </w:r>
      <w:r w:rsidRPr="00A76DAE">
        <w:rPr>
          <w:rFonts w:asciiTheme="majorHAnsi" w:hAnsiTheme="majorHAnsi"/>
          <w:bCs/>
          <w:sz w:val="24"/>
          <w:szCs w:val="23"/>
        </w:rPr>
        <w:t xml:space="preserve"> the </w:t>
      </w:r>
      <w:r w:rsidR="003520B6">
        <w:rPr>
          <w:rFonts w:asciiTheme="majorHAnsi" w:hAnsiTheme="majorHAnsi"/>
          <w:bCs/>
          <w:sz w:val="24"/>
          <w:szCs w:val="24"/>
        </w:rPr>
        <w:t>favorable tax treatment for S corporations</w:t>
      </w:r>
      <w:r w:rsidR="003520B6" w:rsidRPr="00A76DAE">
        <w:rPr>
          <w:rFonts w:asciiTheme="majorHAnsi" w:hAnsiTheme="majorHAnsi"/>
          <w:bCs/>
          <w:sz w:val="24"/>
          <w:szCs w:val="23"/>
        </w:rPr>
        <w:t xml:space="preserve"> </w:t>
      </w:r>
      <w:r w:rsidRPr="00A76DAE">
        <w:rPr>
          <w:rFonts w:asciiTheme="majorHAnsi" w:hAnsiTheme="majorHAnsi"/>
          <w:bCs/>
          <w:sz w:val="24"/>
          <w:szCs w:val="23"/>
        </w:rPr>
        <w:t xml:space="preserve">combined with a cut in state government spending results in less economic </w:t>
      </w:r>
      <w:r w:rsidR="00537309" w:rsidRPr="00A76DAE">
        <w:rPr>
          <w:rFonts w:asciiTheme="majorHAnsi" w:hAnsiTheme="majorHAnsi"/>
          <w:bCs/>
          <w:sz w:val="24"/>
          <w:szCs w:val="23"/>
        </w:rPr>
        <w:t>activit</w:t>
      </w:r>
      <w:r w:rsidR="00537309">
        <w:rPr>
          <w:rFonts w:asciiTheme="majorHAnsi" w:hAnsiTheme="majorHAnsi"/>
          <w:bCs/>
          <w:sz w:val="24"/>
          <w:szCs w:val="23"/>
        </w:rPr>
        <w:t>y</w:t>
      </w:r>
      <w:r w:rsidRPr="00A76DAE">
        <w:rPr>
          <w:rFonts w:asciiTheme="majorHAnsi" w:hAnsiTheme="majorHAnsi"/>
          <w:bCs/>
          <w:sz w:val="24"/>
          <w:szCs w:val="23"/>
        </w:rPr>
        <w:t>, with real state GDP decreasing</w:t>
      </w:r>
      <w:r>
        <w:rPr>
          <w:rFonts w:asciiTheme="majorHAnsi" w:hAnsiTheme="majorHAnsi"/>
          <w:bCs/>
          <w:sz w:val="24"/>
          <w:szCs w:val="23"/>
        </w:rPr>
        <w:t xml:space="preserve"> by $</w:t>
      </w:r>
      <w:r w:rsidR="003520B6">
        <w:rPr>
          <w:rFonts w:asciiTheme="majorHAnsi" w:hAnsiTheme="majorHAnsi"/>
          <w:bCs/>
          <w:sz w:val="24"/>
          <w:szCs w:val="23"/>
        </w:rPr>
        <w:t>21</w:t>
      </w:r>
      <w:r>
        <w:rPr>
          <w:rFonts w:asciiTheme="majorHAnsi" w:hAnsiTheme="majorHAnsi"/>
          <w:bCs/>
          <w:sz w:val="24"/>
          <w:szCs w:val="23"/>
        </w:rPr>
        <w:t xml:space="preserve"> million-</w:t>
      </w:r>
      <w:r w:rsidRPr="00A76DAE">
        <w:rPr>
          <w:rFonts w:asciiTheme="majorHAnsi" w:hAnsiTheme="majorHAnsi"/>
          <w:bCs/>
          <w:sz w:val="24"/>
          <w:szCs w:val="23"/>
        </w:rPr>
        <w:t>$</w:t>
      </w:r>
      <w:r w:rsidR="003520B6">
        <w:rPr>
          <w:rFonts w:asciiTheme="majorHAnsi" w:hAnsiTheme="majorHAnsi"/>
          <w:bCs/>
          <w:sz w:val="24"/>
          <w:szCs w:val="23"/>
        </w:rPr>
        <w:t>91</w:t>
      </w:r>
      <w:r w:rsidRPr="00A76DAE">
        <w:rPr>
          <w:rFonts w:asciiTheme="majorHAnsi" w:hAnsiTheme="majorHAnsi"/>
          <w:bCs/>
          <w:sz w:val="24"/>
          <w:szCs w:val="23"/>
        </w:rPr>
        <w:t xml:space="preserve"> million. The net impact on total employment is negative</w:t>
      </w:r>
      <w:r>
        <w:rPr>
          <w:rFonts w:asciiTheme="majorHAnsi" w:hAnsiTheme="majorHAnsi"/>
          <w:bCs/>
          <w:sz w:val="24"/>
          <w:szCs w:val="23"/>
        </w:rPr>
        <w:t>,</w:t>
      </w:r>
      <w:r w:rsidRPr="00A76DAE">
        <w:rPr>
          <w:rFonts w:asciiTheme="majorHAnsi" w:hAnsiTheme="majorHAnsi"/>
          <w:bCs/>
          <w:sz w:val="24"/>
          <w:szCs w:val="23"/>
        </w:rPr>
        <w:t xml:space="preserve"> decreasing </w:t>
      </w:r>
      <w:r>
        <w:rPr>
          <w:rFonts w:asciiTheme="majorHAnsi" w:hAnsiTheme="majorHAnsi"/>
          <w:bCs/>
          <w:sz w:val="24"/>
          <w:szCs w:val="23"/>
        </w:rPr>
        <w:t xml:space="preserve">by </w:t>
      </w:r>
      <w:r w:rsidR="003520B6">
        <w:rPr>
          <w:rFonts w:asciiTheme="majorHAnsi" w:hAnsiTheme="majorHAnsi"/>
          <w:bCs/>
          <w:sz w:val="24"/>
          <w:szCs w:val="23"/>
        </w:rPr>
        <w:t>499</w:t>
      </w:r>
      <w:r>
        <w:rPr>
          <w:rFonts w:asciiTheme="majorHAnsi" w:hAnsiTheme="majorHAnsi"/>
          <w:bCs/>
          <w:sz w:val="24"/>
          <w:szCs w:val="23"/>
        </w:rPr>
        <w:t xml:space="preserve"> – </w:t>
      </w:r>
      <w:r w:rsidR="003520B6">
        <w:rPr>
          <w:rFonts w:asciiTheme="majorHAnsi" w:hAnsiTheme="majorHAnsi"/>
          <w:bCs/>
          <w:sz w:val="24"/>
          <w:szCs w:val="23"/>
        </w:rPr>
        <w:t>1</w:t>
      </w:r>
      <w:r>
        <w:rPr>
          <w:rFonts w:asciiTheme="majorHAnsi" w:hAnsiTheme="majorHAnsi"/>
          <w:bCs/>
          <w:sz w:val="24"/>
          <w:szCs w:val="23"/>
        </w:rPr>
        <w:t>,</w:t>
      </w:r>
      <w:r w:rsidR="003520B6">
        <w:rPr>
          <w:rFonts w:asciiTheme="majorHAnsi" w:hAnsiTheme="majorHAnsi"/>
          <w:bCs/>
          <w:sz w:val="24"/>
          <w:szCs w:val="23"/>
        </w:rPr>
        <w:t>130</w:t>
      </w:r>
      <w:r w:rsidRPr="000C715E">
        <w:rPr>
          <w:rFonts w:asciiTheme="majorHAnsi" w:hAnsiTheme="majorHAnsi"/>
          <w:bCs/>
          <w:sz w:val="24"/>
          <w:szCs w:val="23"/>
        </w:rPr>
        <w:t xml:space="preserve"> </w:t>
      </w:r>
      <w:r>
        <w:rPr>
          <w:rFonts w:asciiTheme="majorHAnsi" w:hAnsiTheme="majorHAnsi"/>
          <w:bCs/>
          <w:sz w:val="24"/>
          <w:szCs w:val="23"/>
        </w:rPr>
        <w:t xml:space="preserve">jobs </w:t>
      </w:r>
      <w:r w:rsidRPr="00A76DAE">
        <w:rPr>
          <w:rFonts w:asciiTheme="majorHAnsi" w:hAnsiTheme="majorHAnsi"/>
          <w:bCs/>
          <w:sz w:val="24"/>
          <w:szCs w:val="23"/>
        </w:rPr>
        <w:t xml:space="preserve">annually. The </w:t>
      </w:r>
      <w:r>
        <w:rPr>
          <w:rFonts w:asciiTheme="majorHAnsi" w:hAnsiTheme="majorHAnsi"/>
          <w:bCs/>
          <w:sz w:val="24"/>
          <w:szCs w:val="23"/>
        </w:rPr>
        <w:t xml:space="preserve">net additional </w:t>
      </w:r>
      <w:r w:rsidRPr="00A76DAE">
        <w:rPr>
          <w:rFonts w:asciiTheme="majorHAnsi" w:hAnsiTheme="majorHAnsi"/>
          <w:bCs/>
          <w:sz w:val="24"/>
          <w:szCs w:val="23"/>
        </w:rPr>
        <w:t xml:space="preserve">impact on </w:t>
      </w:r>
      <w:r>
        <w:rPr>
          <w:rFonts w:asciiTheme="majorHAnsi" w:hAnsiTheme="majorHAnsi"/>
          <w:bCs/>
          <w:sz w:val="24"/>
          <w:szCs w:val="23"/>
        </w:rPr>
        <w:t xml:space="preserve">state </w:t>
      </w:r>
      <w:r w:rsidRPr="00A76DAE">
        <w:rPr>
          <w:rFonts w:asciiTheme="majorHAnsi" w:hAnsiTheme="majorHAnsi"/>
          <w:bCs/>
          <w:sz w:val="24"/>
          <w:szCs w:val="23"/>
        </w:rPr>
        <w:t>revenues</w:t>
      </w:r>
      <w:r>
        <w:rPr>
          <w:rStyle w:val="FootnoteReference"/>
          <w:rFonts w:asciiTheme="majorHAnsi" w:hAnsiTheme="majorHAnsi"/>
          <w:bCs/>
          <w:sz w:val="24"/>
          <w:szCs w:val="23"/>
        </w:rPr>
        <w:footnoteReference w:id="2"/>
      </w:r>
      <w:r w:rsidRPr="00A76DAE">
        <w:rPr>
          <w:rFonts w:asciiTheme="majorHAnsi" w:hAnsiTheme="majorHAnsi"/>
          <w:bCs/>
          <w:sz w:val="24"/>
          <w:szCs w:val="23"/>
        </w:rPr>
        <w:t xml:space="preserve"> is also negative, decreasing </w:t>
      </w:r>
      <w:r>
        <w:rPr>
          <w:rFonts w:asciiTheme="majorHAnsi" w:hAnsiTheme="majorHAnsi"/>
          <w:bCs/>
          <w:sz w:val="24"/>
          <w:szCs w:val="23"/>
        </w:rPr>
        <w:t>by</w:t>
      </w:r>
      <w:r w:rsidRPr="00A76DAE">
        <w:rPr>
          <w:rFonts w:asciiTheme="majorHAnsi" w:hAnsiTheme="majorHAnsi"/>
          <w:bCs/>
          <w:sz w:val="24"/>
          <w:szCs w:val="23"/>
        </w:rPr>
        <w:t xml:space="preserve"> </w:t>
      </w:r>
      <w:r w:rsidRPr="000C715E">
        <w:rPr>
          <w:rFonts w:asciiTheme="majorHAnsi" w:hAnsiTheme="majorHAnsi"/>
          <w:bCs/>
          <w:sz w:val="24"/>
          <w:szCs w:val="23"/>
        </w:rPr>
        <w:t>$</w:t>
      </w:r>
      <w:r w:rsidR="003520B6">
        <w:rPr>
          <w:rFonts w:asciiTheme="majorHAnsi" w:hAnsiTheme="majorHAnsi"/>
          <w:bCs/>
          <w:sz w:val="24"/>
          <w:szCs w:val="23"/>
        </w:rPr>
        <w:t>0.6</w:t>
      </w:r>
      <w:r w:rsidRPr="000C715E">
        <w:rPr>
          <w:rFonts w:asciiTheme="majorHAnsi" w:hAnsiTheme="majorHAnsi"/>
          <w:bCs/>
          <w:sz w:val="24"/>
          <w:szCs w:val="23"/>
        </w:rPr>
        <w:t xml:space="preserve"> million to $</w:t>
      </w:r>
      <w:r w:rsidR="003520B6">
        <w:rPr>
          <w:rFonts w:asciiTheme="majorHAnsi" w:hAnsiTheme="majorHAnsi"/>
          <w:bCs/>
          <w:sz w:val="24"/>
          <w:szCs w:val="23"/>
        </w:rPr>
        <w:t>2.5</w:t>
      </w:r>
      <w:r w:rsidRPr="000C715E">
        <w:rPr>
          <w:rFonts w:asciiTheme="majorHAnsi" w:hAnsiTheme="majorHAnsi"/>
          <w:bCs/>
          <w:sz w:val="24"/>
          <w:szCs w:val="23"/>
        </w:rPr>
        <w:t xml:space="preserve"> </w:t>
      </w:r>
      <w:r w:rsidRPr="00A76DAE">
        <w:rPr>
          <w:rFonts w:asciiTheme="majorHAnsi" w:hAnsiTheme="majorHAnsi"/>
          <w:bCs/>
          <w:sz w:val="24"/>
          <w:szCs w:val="23"/>
        </w:rPr>
        <w:t>million annually.</w:t>
      </w:r>
    </w:p>
    <w:p w14:paraId="626436A3" w14:textId="77777777" w:rsidR="00A47BE2" w:rsidRDefault="00A47BE2" w:rsidP="00A47BE2">
      <w:pPr>
        <w:tabs>
          <w:tab w:val="left" w:pos="7050"/>
        </w:tabs>
        <w:spacing w:after="0"/>
        <w:rPr>
          <w:rFonts w:asciiTheme="majorHAnsi" w:hAnsiTheme="majorHAnsi"/>
          <w:bCs/>
          <w:sz w:val="24"/>
          <w:szCs w:val="23"/>
        </w:rPr>
      </w:pPr>
    </w:p>
    <w:p w14:paraId="399100EE" w14:textId="77777777" w:rsidR="00A47BE2" w:rsidRDefault="00A47BE2" w:rsidP="00A47BE2">
      <w:pPr>
        <w:tabs>
          <w:tab w:val="left" w:pos="7050"/>
        </w:tabs>
        <w:spacing w:after="0"/>
        <w:rPr>
          <w:rFonts w:asciiTheme="majorHAnsi" w:hAnsiTheme="majorHAnsi"/>
          <w:bCs/>
          <w:sz w:val="24"/>
          <w:szCs w:val="23"/>
        </w:rPr>
      </w:pPr>
      <w:r>
        <w:rPr>
          <w:rFonts w:asciiTheme="majorHAnsi" w:hAnsiTheme="majorHAnsi"/>
          <w:bCs/>
          <w:sz w:val="24"/>
          <w:szCs w:val="23"/>
        </w:rPr>
        <w:t xml:space="preserve">Because the tax expenditure has </w:t>
      </w:r>
      <w:r w:rsidR="00625982">
        <w:rPr>
          <w:rFonts w:asciiTheme="majorHAnsi" w:hAnsiTheme="majorHAnsi"/>
          <w:bCs/>
          <w:sz w:val="24"/>
          <w:szCs w:val="23"/>
        </w:rPr>
        <w:t>a</w:t>
      </w:r>
      <w:r>
        <w:rPr>
          <w:rFonts w:asciiTheme="majorHAnsi" w:hAnsiTheme="majorHAnsi"/>
          <w:bCs/>
          <w:sz w:val="24"/>
          <w:szCs w:val="23"/>
        </w:rPr>
        <w:t xml:space="preserve"> specific purpose</w:t>
      </w:r>
      <w:r w:rsidR="00C24F6E">
        <w:rPr>
          <w:rFonts w:asciiTheme="majorHAnsi" w:hAnsiTheme="majorHAnsi"/>
          <w:bCs/>
          <w:sz w:val="24"/>
          <w:szCs w:val="23"/>
        </w:rPr>
        <w:t xml:space="preserve"> (see the section “POLICY GOALS”)</w:t>
      </w:r>
      <w:r>
        <w:rPr>
          <w:rFonts w:asciiTheme="majorHAnsi" w:hAnsiTheme="majorHAnsi"/>
          <w:bCs/>
          <w:sz w:val="24"/>
          <w:szCs w:val="23"/>
        </w:rPr>
        <w:t xml:space="preserve">, the net negative impacts do not necessarily imply that the tax expenditure is not desirable. </w:t>
      </w:r>
    </w:p>
    <w:p w14:paraId="0ADD6BA7" w14:textId="77777777" w:rsidR="0064014B" w:rsidRDefault="0064014B" w:rsidP="009A3998">
      <w:pPr>
        <w:tabs>
          <w:tab w:val="left" w:pos="7050"/>
        </w:tabs>
        <w:spacing w:after="0"/>
        <w:rPr>
          <w:rFonts w:asciiTheme="majorHAnsi" w:hAnsiTheme="majorHAnsi"/>
          <w:bCs/>
          <w:sz w:val="24"/>
          <w:szCs w:val="23"/>
        </w:rPr>
      </w:pPr>
    </w:p>
    <w:p w14:paraId="6B779A31" w14:textId="77777777" w:rsidR="009C33C9" w:rsidRDefault="0064014B" w:rsidP="00F73E2C">
      <w:pPr>
        <w:tabs>
          <w:tab w:val="left" w:pos="7050"/>
        </w:tabs>
        <w:spacing w:after="0"/>
        <w:jc w:val="center"/>
        <w:rPr>
          <w:rFonts w:asciiTheme="majorHAnsi" w:eastAsiaTheme="majorEastAsia" w:hAnsiTheme="majorHAnsi" w:cstheme="majorBidi"/>
          <w:b/>
          <w:color w:val="000000" w:themeColor="text1"/>
          <w:sz w:val="24"/>
          <w:szCs w:val="24"/>
        </w:rPr>
      </w:pPr>
      <w:r w:rsidRPr="00CA0391">
        <w:rPr>
          <w:rFonts w:asciiTheme="majorHAnsi" w:hAnsiTheme="majorHAnsi"/>
          <w:b/>
          <w:sz w:val="24"/>
          <w:szCs w:val="24"/>
        </w:rPr>
        <w:t xml:space="preserve">Table </w:t>
      </w:r>
      <w:r w:rsidR="007D40BF">
        <w:rPr>
          <w:rFonts w:asciiTheme="majorHAnsi" w:hAnsiTheme="majorHAnsi"/>
          <w:b/>
          <w:sz w:val="24"/>
          <w:szCs w:val="24"/>
        </w:rPr>
        <w:t>6</w:t>
      </w:r>
      <w:r w:rsidRPr="00CA0391">
        <w:rPr>
          <w:rFonts w:asciiTheme="majorHAnsi" w:hAnsiTheme="majorHAnsi"/>
          <w:b/>
          <w:sz w:val="24"/>
          <w:szCs w:val="24"/>
        </w:rPr>
        <w:t xml:space="preserve">. </w:t>
      </w:r>
      <w:r>
        <w:rPr>
          <w:rFonts w:asciiTheme="majorHAnsi" w:hAnsiTheme="majorHAnsi"/>
          <w:b/>
          <w:sz w:val="24"/>
          <w:szCs w:val="24"/>
        </w:rPr>
        <w:t xml:space="preserve"> </w:t>
      </w:r>
      <w:r>
        <w:rPr>
          <w:rFonts w:asciiTheme="majorHAnsi" w:eastAsiaTheme="majorEastAsia" w:hAnsiTheme="majorHAnsi" w:cstheme="majorBidi"/>
          <w:b/>
          <w:color w:val="000000" w:themeColor="text1"/>
          <w:sz w:val="24"/>
          <w:szCs w:val="24"/>
        </w:rPr>
        <w:t xml:space="preserve">Net Additional Revenue Impact of </w:t>
      </w:r>
      <w:r w:rsidR="001323B1" w:rsidRPr="00F73E2C">
        <w:rPr>
          <w:rFonts w:asciiTheme="majorHAnsi" w:eastAsiaTheme="majorEastAsia" w:hAnsiTheme="majorHAnsi" w:cstheme="majorBidi"/>
          <w:b/>
          <w:color w:val="000000" w:themeColor="text1"/>
          <w:sz w:val="24"/>
          <w:szCs w:val="24"/>
        </w:rPr>
        <w:t xml:space="preserve">Favorable </w:t>
      </w:r>
      <w:r w:rsidR="001323B1">
        <w:rPr>
          <w:rFonts w:asciiTheme="majorHAnsi" w:eastAsiaTheme="majorEastAsia" w:hAnsiTheme="majorHAnsi" w:cstheme="majorBidi"/>
          <w:b/>
          <w:color w:val="000000" w:themeColor="text1"/>
          <w:sz w:val="24"/>
          <w:szCs w:val="24"/>
        </w:rPr>
        <w:t>T</w:t>
      </w:r>
      <w:r w:rsidR="001323B1" w:rsidRPr="00F73E2C">
        <w:rPr>
          <w:rFonts w:asciiTheme="majorHAnsi" w:eastAsiaTheme="majorEastAsia" w:hAnsiTheme="majorHAnsi" w:cstheme="majorBidi"/>
          <w:b/>
          <w:color w:val="000000" w:themeColor="text1"/>
          <w:sz w:val="24"/>
          <w:szCs w:val="24"/>
        </w:rPr>
        <w:t xml:space="preserve">ax </w:t>
      </w:r>
      <w:r w:rsidR="001323B1">
        <w:rPr>
          <w:rFonts w:asciiTheme="majorHAnsi" w:eastAsiaTheme="majorEastAsia" w:hAnsiTheme="majorHAnsi" w:cstheme="majorBidi"/>
          <w:b/>
          <w:color w:val="000000" w:themeColor="text1"/>
          <w:sz w:val="24"/>
          <w:szCs w:val="24"/>
        </w:rPr>
        <w:t>T</w:t>
      </w:r>
      <w:r w:rsidR="001323B1" w:rsidRPr="00F73E2C">
        <w:rPr>
          <w:rFonts w:asciiTheme="majorHAnsi" w:eastAsiaTheme="majorEastAsia" w:hAnsiTheme="majorHAnsi" w:cstheme="majorBidi"/>
          <w:b/>
          <w:color w:val="000000" w:themeColor="text1"/>
          <w:sz w:val="24"/>
          <w:szCs w:val="24"/>
        </w:rPr>
        <w:t xml:space="preserve">reatment </w:t>
      </w:r>
    </w:p>
    <w:p w14:paraId="6663304D" w14:textId="77777777" w:rsidR="0064014B" w:rsidRDefault="001323B1" w:rsidP="00F73E2C">
      <w:pPr>
        <w:tabs>
          <w:tab w:val="left" w:pos="7050"/>
        </w:tabs>
        <w:spacing w:after="0"/>
        <w:jc w:val="center"/>
        <w:rPr>
          <w:rFonts w:asciiTheme="majorHAnsi" w:eastAsiaTheme="majorEastAsia" w:hAnsiTheme="majorHAnsi" w:cstheme="majorBidi"/>
          <w:bCs/>
          <w:color w:val="000000" w:themeColor="text1"/>
          <w:sz w:val="24"/>
          <w:szCs w:val="24"/>
        </w:rPr>
      </w:pPr>
      <w:r w:rsidRPr="00F73E2C">
        <w:rPr>
          <w:rFonts w:asciiTheme="majorHAnsi" w:eastAsiaTheme="majorEastAsia" w:hAnsiTheme="majorHAnsi" w:cstheme="majorBidi"/>
          <w:b/>
          <w:color w:val="000000" w:themeColor="text1"/>
          <w:sz w:val="24"/>
          <w:szCs w:val="24"/>
        </w:rPr>
        <w:t xml:space="preserve">for S </w:t>
      </w:r>
      <w:r>
        <w:rPr>
          <w:rFonts w:asciiTheme="majorHAnsi" w:eastAsiaTheme="majorEastAsia" w:hAnsiTheme="majorHAnsi" w:cstheme="majorBidi"/>
          <w:b/>
          <w:color w:val="000000" w:themeColor="text1"/>
          <w:sz w:val="24"/>
          <w:szCs w:val="24"/>
        </w:rPr>
        <w:t>C</w:t>
      </w:r>
      <w:r w:rsidRPr="00F73E2C">
        <w:rPr>
          <w:rFonts w:asciiTheme="majorHAnsi" w:eastAsiaTheme="majorEastAsia" w:hAnsiTheme="majorHAnsi" w:cstheme="majorBidi"/>
          <w:b/>
          <w:color w:val="000000" w:themeColor="text1"/>
          <w:sz w:val="24"/>
          <w:szCs w:val="24"/>
        </w:rPr>
        <w:t>orporations</w:t>
      </w:r>
      <w:r>
        <w:rPr>
          <w:rFonts w:asciiTheme="majorHAnsi" w:eastAsiaTheme="majorEastAsia" w:hAnsiTheme="majorHAnsi" w:cstheme="majorBidi"/>
          <w:b/>
          <w:color w:val="000000" w:themeColor="text1"/>
          <w:sz w:val="24"/>
          <w:szCs w:val="24"/>
        </w:rPr>
        <w:t>*</w:t>
      </w:r>
    </w:p>
    <w:tbl>
      <w:tblPr>
        <w:tblW w:w="5000" w:type="pct"/>
        <w:tblLook w:val="04A0" w:firstRow="1" w:lastRow="0" w:firstColumn="1" w:lastColumn="0" w:noHBand="0" w:noVBand="1"/>
      </w:tblPr>
      <w:tblGrid>
        <w:gridCol w:w="3927"/>
        <w:gridCol w:w="1129"/>
        <w:gridCol w:w="1130"/>
        <w:gridCol w:w="1130"/>
        <w:gridCol w:w="1130"/>
        <w:gridCol w:w="1130"/>
      </w:tblGrid>
      <w:tr w:rsidR="00A47BE2" w:rsidRPr="005313F2" w14:paraId="2C13690C" w14:textId="77777777" w:rsidTr="00F73E2C">
        <w:trPr>
          <w:trHeight w:val="500"/>
        </w:trPr>
        <w:tc>
          <w:tcPr>
            <w:tcW w:w="383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0640E666" w14:textId="77777777" w:rsidR="0064014B" w:rsidRPr="005313F2" w:rsidRDefault="0064014B" w:rsidP="00A47BE2">
            <w:pPr>
              <w:spacing w:after="0" w:line="240" w:lineRule="auto"/>
              <w:jc w:val="center"/>
              <w:rPr>
                <w:rFonts w:ascii="Cambria" w:eastAsia="Times New Roman" w:hAnsi="Cambria" w:cs="Arial"/>
                <w:sz w:val="20"/>
                <w:szCs w:val="20"/>
                <w:lang w:eastAsia="ko-KR"/>
              </w:rPr>
            </w:pPr>
            <w:r w:rsidRPr="005313F2">
              <w:rPr>
                <w:rFonts w:ascii="Cambria" w:eastAsia="Times New Roman" w:hAnsi="Cambria" w:cs="Arial"/>
                <w:sz w:val="20"/>
                <w:szCs w:val="20"/>
                <w:lang w:eastAsia="ko-KR"/>
              </w:rPr>
              <w:t>Fiscal Year</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02D3842A" w14:textId="77777777" w:rsidR="0064014B" w:rsidRPr="005313F2" w:rsidRDefault="0064014B" w:rsidP="00A47BE2">
            <w:pPr>
              <w:spacing w:after="0" w:line="240" w:lineRule="auto"/>
              <w:jc w:val="center"/>
              <w:rPr>
                <w:rFonts w:ascii="Cambria" w:eastAsia="Times New Roman" w:hAnsi="Cambria" w:cs="Arial"/>
                <w:sz w:val="20"/>
                <w:szCs w:val="20"/>
                <w:lang w:eastAsia="ko-KR"/>
              </w:rPr>
            </w:pPr>
            <w:r w:rsidRPr="005313F2">
              <w:rPr>
                <w:rFonts w:ascii="Cambria" w:eastAsia="Times New Roman" w:hAnsi="Cambria" w:cs="Arial"/>
                <w:sz w:val="20"/>
                <w:szCs w:val="20"/>
                <w:lang w:eastAsia="ko-KR"/>
              </w:rPr>
              <w:t>2018</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07820013" w14:textId="77777777" w:rsidR="0064014B" w:rsidRPr="005313F2" w:rsidRDefault="0064014B" w:rsidP="00A47BE2">
            <w:pPr>
              <w:spacing w:after="0" w:line="240" w:lineRule="auto"/>
              <w:jc w:val="center"/>
              <w:rPr>
                <w:rFonts w:ascii="Cambria" w:eastAsia="Times New Roman" w:hAnsi="Cambria" w:cs="Arial"/>
                <w:sz w:val="20"/>
                <w:szCs w:val="20"/>
                <w:lang w:eastAsia="ko-KR"/>
              </w:rPr>
            </w:pPr>
            <w:r w:rsidRPr="005313F2">
              <w:rPr>
                <w:rFonts w:ascii="Cambria" w:eastAsia="Times New Roman" w:hAnsi="Cambria" w:cs="Arial"/>
                <w:sz w:val="20"/>
                <w:szCs w:val="20"/>
                <w:lang w:eastAsia="ko-KR"/>
              </w:rPr>
              <w:t>2019</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214990F4" w14:textId="77777777" w:rsidR="0064014B" w:rsidRPr="005313F2" w:rsidRDefault="0064014B" w:rsidP="00A47BE2">
            <w:pPr>
              <w:spacing w:after="0" w:line="240" w:lineRule="auto"/>
              <w:jc w:val="center"/>
              <w:rPr>
                <w:rFonts w:ascii="Cambria" w:eastAsia="Times New Roman" w:hAnsi="Cambria" w:cs="Arial"/>
                <w:sz w:val="20"/>
                <w:szCs w:val="20"/>
                <w:lang w:eastAsia="ko-KR"/>
              </w:rPr>
            </w:pPr>
            <w:r w:rsidRPr="005313F2">
              <w:rPr>
                <w:rFonts w:ascii="Cambria" w:eastAsia="Times New Roman" w:hAnsi="Cambria" w:cs="Arial"/>
                <w:sz w:val="20"/>
                <w:szCs w:val="20"/>
                <w:lang w:eastAsia="ko-KR"/>
              </w:rPr>
              <w:t>2020</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1E4AA604" w14:textId="77777777" w:rsidR="0064014B" w:rsidRPr="005313F2" w:rsidRDefault="0064014B" w:rsidP="00A47BE2">
            <w:pPr>
              <w:spacing w:after="0" w:line="240" w:lineRule="auto"/>
              <w:jc w:val="center"/>
              <w:rPr>
                <w:rFonts w:ascii="Cambria" w:eastAsia="Times New Roman" w:hAnsi="Cambria" w:cs="Arial"/>
                <w:sz w:val="20"/>
                <w:szCs w:val="20"/>
                <w:lang w:eastAsia="ko-KR"/>
              </w:rPr>
            </w:pPr>
            <w:r w:rsidRPr="005313F2">
              <w:rPr>
                <w:rFonts w:ascii="Cambria" w:eastAsia="Times New Roman" w:hAnsi="Cambria" w:cs="Arial"/>
                <w:sz w:val="20"/>
                <w:szCs w:val="20"/>
                <w:lang w:eastAsia="ko-KR"/>
              </w:rPr>
              <w:t>2021</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30CFB9B0" w14:textId="77777777" w:rsidR="0064014B" w:rsidRPr="005313F2" w:rsidRDefault="0064014B" w:rsidP="00A47BE2">
            <w:pPr>
              <w:spacing w:after="0" w:line="240" w:lineRule="auto"/>
              <w:jc w:val="center"/>
              <w:rPr>
                <w:rFonts w:ascii="Cambria" w:eastAsia="Times New Roman" w:hAnsi="Cambria" w:cs="Arial"/>
                <w:sz w:val="20"/>
                <w:szCs w:val="20"/>
                <w:lang w:eastAsia="ko-KR"/>
              </w:rPr>
            </w:pPr>
            <w:r w:rsidRPr="005313F2">
              <w:rPr>
                <w:rFonts w:ascii="Cambria" w:eastAsia="Times New Roman" w:hAnsi="Cambria" w:cs="Arial"/>
                <w:sz w:val="20"/>
                <w:szCs w:val="20"/>
                <w:lang w:eastAsia="ko-KR"/>
              </w:rPr>
              <w:t>2022</w:t>
            </w:r>
          </w:p>
        </w:tc>
      </w:tr>
      <w:tr w:rsidR="00613F5D" w:rsidRPr="005313F2" w14:paraId="14F9C32B" w14:textId="77777777" w:rsidTr="00F73E2C">
        <w:trPr>
          <w:trHeight w:val="500"/>
        </w:trPr>
        <w:tc>
          <w:tcPr>
            <w:tcW w:w="3835" w:type="dxa"/>
            <w:tcBorders>
              <w:top w:val="nil"/>
              <w:left w:val="single" w:sz="4" w:space="0" w:color="auto"/>
              <w:bottom w:val="single" w:sz="4" w:space="0" w:color="auto"/>
              <w:right w:val="single" w:sz="4" w:space="0" w:color="auto"/>
            </w:tcBorders>
            <w:shd w:val="clear" w:color="auto" w:fill="auto"/>
            <w:vAlign w:val="center"/>
            <w:hideMark/>
          </w:tcPr>
          <w:p w14:paraId="7FB1B3DB" w14:textId="77777777" w:rsidR="00613F5D" w:rsidRPr="005313F2" w:rsidRDefault="00613F5D" w:rsidP="00613F5D">
            <w:pPr>
              <w:spacing w:after="0" w:line="240" w:lineRule="auto"/>
              <w:jc w:val="center"/>
              <w:rPr>
                <w:rFonts w:ascii="Cambria" w:eastAsia="Times New Roman" w:hAnsi="Cambria" w:cs="Arial"/>
                <w:sz w:val="20"/>
                <w:szCs w:val="20"/>
                <w:lang w:eastAsia="ko-KR"/>
              </w:rPr>
            </w:pPr>
            <w:r w:rsidRPr="005313F2">
              <w:rPr>
                <w:rFonts w:ascii="Cambria" w:eastAsia="Times New Roman" w:hAnsi="Cambria" w:cs="Arial"/>
                <w:sz w:val="20"/>
                <w:szCs w:val="20"/>
                <w:lang w:eastAsia="ko-KR"/>
              </w:rPr>
              <w:t>Net additional revenue impact ($000)</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CD7C" w14:textId="77777777" w:rsidR="00613F5D" w:rsidRPr="005313F2" w:rsidRDefault="00613F5D" w:rsidP="00613F5D">
            <w:pPr>
              <w:spacing w:after="0" w:line="240" w:lineRule="auto"/>
              <w:jc w:val="center"/>
              <w:rPr>
                <w:rFonts w:ascii="Cambria" w:eastAsia="Times New Roman" w:hAnsi="Cambria" w:cs="Arial"/>
                <w:sz w:val="20"/>
                <w:szCs w:val="20"/>
                <w:lang w:eastAsia="ko-KR"/>
              </w:rPr>
            </w:pPr>
            <w:r>
              <w:rPr>
                <w:rFonts w:ascii="Cambria" w:hAnsi="Cambria" w:cs="Arial"/>
                <w:sz w:val="20"/>
                <w:szCs w:val="20"/>
              </w:rPr>
              <w:t>-$1,416</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46D0E616" w14:textId="77777777" w:rsidR="00613F5D" w:rsidRPr="005313F2" w:rsidRDefault="00613F5D" w:rsidP="00613F5D">
            <w:pPr>
              <w:spacing w:after="0" w:line="240" w:lineRule="auto"/>
              <w:jc w:val="center"/>
              <w:rPr>
                <w:rFonts w:ascii="Cambria" w:eastAsia="Times New Roman" w:hAnsi="Cambria" w:cs="Arial"/>
                <w:sz w:val="20"/>
                <w:szCs w:val="20"/>
                <w:lang w:eastAsia="ko-KR"/>
              </w:rPr>
            </w:pPr>
            <w:r>
              <w:rPr>
                <w:rFonts w:ascii="Cambria" w:hAnsi="Cambria" w:cs="Arial"/>
                <w:sz w:val="20"/>
                <w:szCs w:val="20"/>
              </w:rPr>
              <w:t>-$2,490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5717C43D" w14:textId="77777777" w:rsidR="00613F5D" w:rsidRPr="005313F2" w:rsidRDefault="00613F5D" w:rsidP="00613F5D">
            <w:pPr>
              <w:spacing w:after="0" w:line="240" w:lineRule="auto"/>
              <w:jc w:val="center"/>
              <w:rPr>
                <w:rFonts w:ascii="Cambria" w:eastAsia="Times New Roman" w:hAnsi="Cambria" w:cs="Arial"/>
                <w:sz w:val="20"/>
                <w:szCs w:val="20"/>
                <w:lang w:eastAsia="ko-KR"/>
              </w:rPr>
            </w:pPr>
            <w:r>
              <w:rPr>
                <w:rFonts w:ascii="Cambria" w:hAnsi="Cambria" w:cs="Arial"/>
                <w:sz w:val="20"/>
                <w:szCs w:val="20"/>
              </w:rPr>
              <w:t>-$1,652</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45D047BA" w14:textId="77777777" w:rsidR="00613F5D" w:rsidRPr="005313F2" w:rsidRDefault="00613F5D" w:rsidP="00613F5D">
            <w:pPr>
              <w:spacing w:after="0" w:line="240" w:lineRule="auto"/>
              <w:jc w:val="center"/>
              <w:rPr>
                <w:rFonts w:ascii="Cambria" w:eastAsia="Times New Roman" w:hAnsi="Cambria" w:cs="Arial"/>
                <w:sz w:val="20"/>
                <w:szCs w:val="20"/>
                <w:lang w:eastAsia="ko-KR"/>
              </w:rPr>
            </w:pPr>
            <w:r>
              <w:rPr>
                <w:rFonts w:ascii="Cambria" w:hAnsi="Cambria" w:cs="Arial"/>
                <w:sz w:val="20"/>
                <w:szCs w:val="20"/>
              </w:rPr>
              <w:t>-$1,007</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625C962A" w14:textId="77777777" w:rsidR="00613F5D" w:rsidRPr="005313F2" w:rsidRDefault="00613F5D" w:rsidP="00613F5D">
            <w:pPr>
              <w:spacing w:after="0" w:line="240" w:lineRule="auto"/>
              <w:jc w:val="center"/>
              <w:rPr>
                <w:rFonts w:ascii="Cambria" w:eastAsia="Times New Roman" w:hAnsi="Cambria" w:cs="Arial"/>
                <w:sz w:val="20"/>
                <w:szCs w:val="20"/>
                <w:lang w:eastAsia="ko-KR"/>
              </w:rPr>
            </w:pPr>
            <w:r>
              <w:rPr>
                <w:rFonts w:ascii="Cambria" w:hAnsi="Cambria" w:cs="Arial"/>
                <w:sz w:val="20"/>
                <w:szCs w:val="20"/>
              </w:rPr>
              <w:t>-$605</w:t>
            </w:r>
          </w:p>
        </w:tc>
      </w:tr>
    </w:tbl>
    <w:p w14:paraId="4CC11067" w14:textId="77777777" w:rsidR="001323B1" w:rsidRDefault="001323B1" w:rsidP="001323B1">
      <w:pPr>
        <w:tabs>
          <w:tab w:val="left" w:pos="7050"/>
        </w:tabs>
        <w:spacing w:after="0"/>
        <w:rPr>
          <w:rFonts w:asciiTheme="majorHAnsi" w:hAnsiTheme="majorHAnsi"/>
          <w:bCs/>
          <w:sz w:val="20"/>
          <w:szCs w:val="20"/>
        </w:rPr>
      </w:pPr>
      <w:r w:rsidRPr="00304366">
        <w:rPr>
          <w:rFonts w:asciiTheme="majorHAnsi" w:hAnsiTheme="majorHAnsi"/>
          <w:bCs/>
          <w:sz w:val="20"/>
          <w:szCs w:val="20"/>
        </w:rPr>
        <w:lastRenderedPageBreak/>
        <w:t>* assuming state government spending is cut by the same amount as</w:t>
      </w:r>
      <w:r>
        <w:rPr>
          <w:rFonts w:asciiTheme="majorHAnsi" w:hAnsiTheme="majorHAnsi"/>
          <w:bCs/>
          <w:sz w:val="20"/>
          <w:szCs w:val="20"/>
        </w:rPr>
        <w:t xml:space="preserve"> the revenue loss due to</w:t>
      </w:r>
      <w:r w:rsidRPr="00304366">
        <w:rPr>
          <w:rFonts w:asciiTheme="majorHAnsi" w:hAnsiTheme="majorHAnsi"/>
          <w:bCs/>
          <w:sz w:val="20"/>
          <w:szCs w:val="20"/>
        </w:rPr>
        <w:t xml:space="preserve"> </w:t>
      </w:r>
      <w:r>
        <w:rPr>
          <w:rFonts w:asciiTheme="majorHAnsi" w:hAnsiTheme="majorHAnsi"/>
          <w:bCs/>
          <w:sz w:val="20"/>
          <w:szCs w:val="20"/>
        </w:rPr>
        <w:t>the favorable tax treatment for S corporations to balance budget</w:t>
      </w:r>
      <w:r w:rsidRPr="00304366">
        <w:rPr>
          <w:rFonts w:asciiTheme="majorHAnsi" w:hAnsiTheme="majorHAnsi"/>
          <w:bCs/>
          <w:sz w:val="20"/>
          <w:szCs w:val="20"/>
        </w:rPr>
        <w:t>.</w:t>
      </w:r>
    </w:p>
    <w:p w14:paraId="259F19B5" w14:textId="77777777" w:rsidR="00BF5FE1" w:rsidRDefault="00BF5FE1" w:rsidP="001323B1">
      <w:pPr>
        <w:tabs>
          <w:tab w:val="left" w:pos="7050"/>
        </w:tabs>
        <w:spacing w:after="0"/>
        <w:rPr>
          <w:rFonts w:asciiTheme="majorHAnsi" w:hAnsiTheme="majorHAnsi"/>
          <w:b/>
          <w:sz w:val="24"/>
          <w:szCs w:val="24"/>
        </w:rPr>
      </w:pPr>
    </w:p>
    <w:p w14:paraId="63AA09DF" w14:textId="77777777" w:rsidR="0064014B" w:rsidRDefault="0064014B" w:rsidP="0064014B">
      <w:pPr>
        <w:spacing w:after="0"/>
        <w:rPr>
          <w:rFonts w:asciiTheme="majorHAnsi" w:eastAsiaTheme="majorEastAsia" w:hAnsiTheme="majorHAnsi" w:cstheme="majorBidi"/>
          <w:bCs/>
          <w:color w:val="000000" w:themeColor="text1"/>
          <w:sz w:val="24"/>
          <w:szCs w:val="24"/>
        </w:rPr>
      </w:pPr>
    </w:p>
    <w:p w14:paraId="0D49970B" w14:textId="77777777" w:rsidR="009C33C9" w:rsidRDefault="0064014B" w:rsidP="009C33C9">
      <w:pPr>
        <w:spacing w:after="0"/>
        <w:jc w:val="center"/>
        <w:rPr>
          <w:rFonts w:asciiTheme="majorHAnsi" w:eastAsiaTheme="majorEastAsia" w:hAnsiTheme="majorHAnsi" w:cstheme="majorBidi"/>
          <w:b/>
          <w:color w:val="000000" w:themeColor="text1"/>
          <w:sz w:val="24"/>
          <w:szCs w:val="24"/>
        </w:rPr>
      </w:pPr>
      <w:r>
        <w:rPr>
          <w:rFonts w:asciiTheme="majorHAnsi" w:hAnsiTheme="majorHAnsi"/>
          <w:b/>
          <w:sz w:val="24"/>
          <w:szCs w:val="24"/>
        </w:rPr>
        <w:t xml:space="preserve">Table </w:t>
      </w:r>
      <w:r w:rsidR="007D40BF">
        <w:rPr>
          <w:rFonts w:asciiTheme="majorHAnsi" w:hAnsiTheme="majorHAnsi"/>
          <w:b/>
          <w:sz w:val="24"/>
          <w:szCs w:val="24"/>
        </w:rPr>
        <w:t>7</w:t>
      </w:r>
      <w:r>
        <w:rPr>
          <w:rFonts w:asciiTheme="majorHAnsi" w:hAnsiTheme="majorHAnsi"/>
          <w:b/>
          <w:sz w:val="24"/>
          <w:szCs w:val="24"/>
        </w:rPr>
        <w:t xml:space="preserve">. </w:t>
      </w:r>
      <w:r w:rsidR="001323B1">
        <w:rPr>
          <w:rFonts w:asciiTheme="majorHAnsi" w:eastAsiaTheme="majorEastAsia" w:hAnsiTheme="majorHAnsi" w:cstheme="majorBidi"/>
          <w:b/>
          <w:color w:val="000000" w:themeColor="text1"/>
          <w:sz w:val="24"/>
          <w:szCs w:val="24"/>
        </w:rPr>
        <w:t xml:space="preserve">Net Economic Impacts of </w:t>
      </w:r>
      <w:r w:rsidR="001323B1" w:rsidRPr="00A319E7">
        <w:rPr>
          <w:rFonts w:asciiTheme="majorHAnsi" w:eastAsiaTheme="majorEastAsia" w:hAnsiTheme="majorHAnsi" w:cstheme="majorBidi"/>
          <w:b/>
          <w:color w:val="000000" w:themeColor="text1"/>
          <w:sz w:val="24"/>
          <w:szCs w:val="24"/>
        </w:rPr>
        <w:t xml:space="preserve">Favorable </w:t>
      </w:r>
      <w:r w:rsidR="001323B1">
        <w:rPr>
          <w:rFonts w:asciiTheme="majorHAnsi" w:eastAsiaTheme="majorEastAsia" w:hAnsiTheme="majorHAnsi" w:cstheme="majorBidi"/>
          <w:b/>
          <w:color w:val="000000" w:themeColor="text1"/>
          <w:sz w:val="24"/>
          <w:szCs w:val="24"/>
        </w:rPr>
        <w:t>T</w:t>
      </w:r>
      <w:r w:rsidR="001323B1" w:rsidRPr="00A319E7">
        <w:rPr>
          <w:rFonts w:asciiTheme="majorHAnsi" w:eastAsiaTheme="majorEastAsia" w:hAnsiTheme="majorHAnsi" w:cstheme="majorBidi"/>
          <w:b/>
          <w:color w:val="000000" w:themeColor="text1"/>
          <w:sz w:val="24"/>
          <w:szCs w:val="24"/>
        </w:rPr>
        <w:t xml:space="preserve">ax </w:t>
      </w:r>
      <w:r w:rsidR="001323B1">
        <w:rPr>
          <w:rFonts w:asciiTheme="majorHAnsi" w:eastAsiaTheme="majorEastAsia" w:hAnsiTheme="majorHAnsi" w:cstheme="majorBidi"/>
          <w:b/>
          <w:color w:val="000000" w:themeColor="text1"/>
          <w:sz w:val="24"/>
          <w:szCs w:val="24"/>
        </w:rPr>
        <w:t>T</w:t>
      </w:r>
      <w:r w:rsidR="001323B1" w:rsidRPr="00A319E7">
        <w:rPr>
          <w:rFonts w:asciiTheme="majorHAnsi" w:eastAsiaTheme="majorEastAsia" w:hAnsiTheme="majorHAnsi" w:cstheme="majorBidi"/>
          <w:b/>
          <w:color w:val="000000" w:themeColor="text1"/>
          <w:sz w:val="24"/>
          <w:szCs w:val="24"/>
        </w:rPr>
        <w:t xml:space="preserve">reatment for S </w:t>
      </w:r>
      <w:r w:rsidR="001323B1">
        <w:rPr>
          <w:rFonts w:asciiTheme="majorHAnsi" w:eastAsiaTheme="majorEastAsia" w:hAnsiTheme="majorHAnsi" w:cstheme="majorBidi"/>
          <w:b/>
          <w:color w:val="000000" w:themeColor="text1"/>
          <w:sz w:val="24"/>
          <w:szCs w:val="24"/>
        </w:rPr>
        <w:t>C</w:t>
      </w:r>
      <w:r w:rsidR="001323B1" w:rsidRPr="00A319E7">
        <w:rPr>
          <w:rFonts w:asciiTheme="majorHAnsi" w:eastAsiaTheme="majorEastAsia" w:hAnsiTheme="majorHAnsi" w:cstheme="majorBidi"/>
          <w:b/>
          <w:color w:val="000000" w:themeColor="text1"/>
          <w:sz w:val="24"/>
          <w:szCs w:val="24"/>
        </w:rPr>
        <w:t>orporations</w:t>
      </w:r>
      <w:r w:rsidR="001323B1">
        <w:rPr>
          <w:rFonts w:asciiTheme="majorHAnsi" w:eastAsiaTheme="majorEastAsia" w:hAnsiTheme="majorHAnsi" w:cstheme="majorBidi"/>
          <w:b/>
          <w:color w:val="000000" w:themeColor="text1"/>
          <w:sz w:val="24"/>
          <w:szCs w:val="24"/>
        </w:rPr>
        <w:t xml:space="preserve"> </w:t>
      </w:r>
    </w:p>
    <w:p w14:paraId="5B342B1B" w14:textId="77777777" w:rsidR="0064014B" w:rsidRDefault="001323B1" w:rsidP="009C33C9">
      <w:pPr>
        <w:spacing w:after="0"/>
        <w:jc w:val="center"/>
        <w:rPr>
          <w:rFonts w:asciiTheme="majorHAnsi" w:hAnsiTheme="majorHAnsi"/>
          <w:b/>
          <w:sz w:val="24"/>
          <w:szCs w:val="24"/>
        </w:rPr>
      </w:pPr>
      <w:r>
        <w:rPr>
          <w:rFonts w:asciiTheme="majorHAnsi" w:eastAsiaTheme="majorEastAsia" w:hAnsiTheme="majorHAnsi" w:cstheme="majorBidi"/>
          <w:b/>
          <w:color w:val="000000" w:themeColor="text1"/>
          <w:sz w:val="24"/>
          <w:szCs w:val="24"/>
        </w:rPr>
        <w:t>by Selected Economic Measure*</w:t>
      </w:r>
    </w:p>
    <w:tbl>
      <w:tblPr>
        <w:tblW w:w="9350" w:type="dxa"/>
        <w:tblLook w:val="04A0" w:firstRow="1" w:lastRow="0" w:firstColumn="1" w:lastColumn="0" w:noHBand="0" w:noVBand="1"/>
      </w:tblPr>
      <w:tblGrid>
        <w:gridCol w:w="4025"/>
        <w:gridCol w:w="1065"/>
        <w:gridCol w:w="1065"/>
        <w:gridCol w:w="1065"/>
        <w:gridCol w:w="1065"/>
        <w:gridCol w:w="1065"/>
      </w:tblGrid>
      <w:tr w:rsidR="0064014B" w:rsidRPr="00531A3C" w14:paraId="684542D0" w14:textId="77777777" w:rsidTr="00F73E2C">
        <w:trPr>
          <w:trHeight w:val="380"/>
        </w:trPr>
        <w:tc>
          <w:tcPr>
            <w:tcW w:w="402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7B6687CB" w14:textId="77777777" w:rsidR="0064014B" w:rsidRPr="00531A3C" w:rsidRDefault="0064014B" w:rsidP="00A47BE2">
            <w:pPr>
              <w:spacing w:after="0" w:line="240" w:lineRule="auto"/>
              <w:jc w:val="center"/>
              <w:rPr>
                <w:rFonts w:ascii="Cambria" w:eastAsia="Times New Roman" w:hAnsi="Cambria" w:cs="Arial"/>
                <w:sz w:val="20"/>
                <w:szCs w:val="20"/>
                <w:lang w:eastAsia="ko-KR"/>
              </w:rPr>
            </w:pPr>
            <w:r w:rsidRPr="00531A3C">
              <w:rPr>
                <w:rFonts w:ascii="Cambria" w:eastAsia="Times New Roman" w:hAnsi="Cambria" w:cs="Arial"/>
                <w:sz w:val="20"/>
                <w:szCs w:val="20"/>
                <w:lang w:eastAsia="ko-KR"/>
              </w:rPr>
              <w:t>Calendar Year</w:t>
            </w:r>
          </w:p>
        </w:tc>
        <w:tc>
          <w:tcPr>
            <w:tcW w:w="1065" w:type="dxa"/>
            <w:tcBorders>
              <w:top w:val="single" w:sz="4" w:space="0" w:color="auto"/>
              <w:left w:val="nil"/>
              <w:bottom w:val="single" w:sz="4" w:space="0" w:color="auto"/>
              <w:right w:val="single" w:sz="4" w:space="0" w:color="auto"/>
            </w:tcBorders>
            <w:shd w:val="clear" w:color="000000" w:fill="B7DEE8"/>
            <w:noWrap/>
            <w:vAlign w:val="center"/>
            <w:hideMark/>
          </w:tcPr>
          <w:p w14:paraId="2774608C" w14:textId="77777777" w:rsidR="0064014B" w:rsidRPr="00531A3C" w:rsidRDefault="0064014B" w:rsidP="00A47BE2">
            <w:pPr>
              <w:spacing w:after="0" w:line="240" w:lineRule="auto"/>
              <w:jc w:val="center"/>
              <w:rPr>
                <w:rFonts w:ascii="Cambria" w:eastAsia="Times New Roman" w:hAnsi="Cambria" w:cs="Arial"/>
                <w:sz w:val="20"/>
                <w:szCs w:val="20"/>
                <w:lang w:eastAsia="ko-KR"/>
              </w:rPr>
            </w:pPr>
            <w:r w:rsidRPr="00531A3C">
              <w:rPr>
                <w:rFonts w:ascii="Cambria" w:eastAsia="Times New Roman" w:hAnsi="Cambria" w:cs="Arial"/>
                <w:sz w:val="20"/>
                <w:szCs w:val="20"/>
                <w:lang w:eastAsia="ko-KR"/>
              </w:rPr>
              <w:t>2018</w:t>
            </w:r>
          </w:p>
        </w:tc>
        <w:tc>
          <w:tcPr>
            <w:tcW w:w="1065" w:type="dxa"/>
            <w:tcBorders>
              <w:top w:val="single" w:sz="4" w:space="0" w:color="auto"/>
              <w:left w:val="nil"/>
              <w:bottom w:val="single" w:sz="4" w:space="0" w:color="auto"/>
              <w:right w:val="single" w:sz="4" w:space="0" w:color="auto"/>
            </w:tcBorders>
            <w:shd w:val="clear" w:color="000000" w:fill="B7DEE8"/>
            <w:noWrap/>
            <w:vAlign w:val="center"/>
            <w:hideMark/>
          </w:tcPr>
          <w:p w14:paraId="36A8A09E" w14:textId="77777777" w:rsidR="0064014B" w:rsidRPr="00531A3C" w:rsidRDefault="0064014B" w:rsidP="00A47BE2">
            <w:pPr>
              <w:spacing w:after="0" w:line="240" w:lineRule="auto"/>
              <w:jc w:val="center"/>
              <w:rPr>
                <w:rFonts w:ascii="Cambria" w:eastAsia="Times New Roman" w:hAnsi="Cambria" w:cs="Arial"/>
                <w:sz w:val="20"/>
                <w:szCs w:val="20"/>
                <w:lang w:eastAsia="ko-KR"/>
              </w:rPr>
            </w:pPr>
            <w:r w:rsidRPr="00531A3C">
              <w:rPr>
                <w:rFonts w:ascii="Cambria" w:eastAsia="Times New Roman" w:hAnsi="Cambria" w:cs="Arial"/>
                <w:sz w:val="20"/>
                <w:szCs w:val="20"/>
                <w:lang w:eastAsia="ko-KR"/>
              </w:rPr>
              <w:t>2019</w:t>
            </w:r>
          </w:p>
        </w:tc>
        <w:tc>
          <w:tcPr>
            <w:tcW w:w="1065" w:type="dxa"/>
            <w:tcBorders>
              <w:top w:val="single" w:sz="4" w:space="0" w:color="auto"/>
              <w:left w:val="nil"/>
              <w:bottom w:val="single" w:sz="4" w:space="0" w:color="auto"/>
              <w:right w:val="single" w:sz="4" w:space="0" w:color="auto"/>
            </w:tcBorders>
            <w:shd w:val="clear" w:color="000000" w:fill="B7DEE8"/>
            <w:noWrap/>
            <w:vAlign w:val="center"/>
            <w:hideMark/>
          </w:tcPr>
          <w:p w14:paraId="7E26AB5B" w14:textId="77777777" w:rsidR="0064014B" w:rsidRPr="00531A3C" w:rsidRDefault="0064014B" w:rsidP="00A47BE2">
            <w:pPr>
              <w:spacing w:after="0" w:line="240" w:lineRule="auto"/>
              <w:jc w:val="center"/>
              <w:rPr>
                <w:rFonts w:ascii="Cambria" w:eastAsia="Times New Roman" w:hAnsi="Cambria" w:cs="Arial"/>
                <w:sz w:val="20"/>
                <w:szCs w:val="20"/>
                <w:lang w:eastAsia="ko-KR"/>
              </w:rPr>
            </w:pPr>
            <w:r w:rsidRPr="00531A3C">
              <w:rPr>
                <w:rFonts w:ascii="Cambria" w:eastAsia="Times New Roman" w:hAnsi="Cambria" w:cs="Arial"/>
                <w:sz w:val="20"/>
                <w:szCs w:val="20"/>
                <w:lang w:eastAsia="ko-KR"/>
              </w:rPr>
              <w:t>2020</w:t>
            </w:r>
          </w:p>
        </w:tc>
        <w:tc>
          <w:tcPr>
            <w:tcW w:w="1065" w:type="dxa"/>
            <w:tcBorders>
              <w:top w:val="single" w:sz="4" w:space="0" w:color="auto"/>
              <w:left w:val="nil"/>
              <w:bottom w:val="single" w:sz="4" w:space="0" w:color="auto"/>
              <w:right w:val="single" w:sz="4" w:space="0" w:color="auto"/>
            </w:tcBorders>
            <w:shd w:val="clear" w:color="000000" w:fill="B7DEE8"/>
            <w:noWrap/>
            <w:vAlign w:val="center"/>
            <w:hideMark/>
          </w:tcPr>
          <w:p w14:paraId="2C88B9B8" w14:textId="77777777" w:rsidR="0064014B" w:rsidRPr="00531A3C" w:rsidRDefault="0064014B" w:rsidP="00A47BE2">
            <w:pPr>
              <w:spacing w:after="0" w:line="240" w:lineRule="auto"/>
              <w:jc w:val="center"/>
              <w:rPr>
                <w:rFonts w:ascii="Cambria" w:eastAsia="Times New Roman" w:hAnsi="Cambria" w:cs="Arial"/>
                <w:sz w:val="20"/>
                <w:szCs w:val="20"/>
                <w:lang w:eastAsia="ko-KR"/>
              </w:rPr>
            </w:pPr>
            <w:r w:rsidRPr="00531A3C">
              <w:rPr>
                <w:rFonts w:ascii="Cambria" w:eastAsia="Times New Roman" w:hAnsi="Cambria" w:cs="Arial"/>
                <w:sz w:val="20"/>
                <w:szCs w:val="20"/>
                <w:lang w:eastAsia="ko-KR"/>
              </w:rPr>
              <w:t>2021</w:t>
            </w:r>
          </w:p>
        </w:tc>
        <w:tc>
          <w:tcPr>
            <w:tcW w:w="1065" w:type="dxa"/>
            <w:tcBorders>
              <w:top w:val="single" w:sz="4" w:space="0" w:color="auto"/>
              <w:left w:val="nil"/>
              <w:bottom w:val="single" w:sz="4" w:space="0" w:color="auto"/>
              <w:right w:val="single" w:sz="4" w:space="0" w:color="auto"/>
            </w:tcBorders>
            <w:shd w:val="clear" w:color="000000" w:fill="B7DEE8"/>
            <w:noWrap/>
            <w:vAlign w:val="center"/>
            <w:hideMark/>
          </w:tcPr>
          <w:p w14:paraId="1449A4D5" w14:textId="77777777" w:rsidR="0064014B" w:rsidRPr="00531A3C" w:rsidRDefault="0064014B" w:rsidP="00A47BE2">
            <w:pPr>
              <w:spacing w:after="0" w:line="240" w:lineRule="auto"/>
              <w:jc w:val="center"/>
              <w:rPr>
                <w:rFonts w:ascii="Cambria" w:eastAsia="Times New Roman" w:hAnsi="Cambria" w:cs="Arial"/>
                <w:sz w:val="20"/>
                <w:szCs w:val="20"/>
                <w:lang w:eastAsia="ko-KR"/>
              </w:rPr>
            </w:pPr>
            <w:r w:rsidRPr="00531A3C">
              <w:rPr>
                <w:rFonts w:ascii="Cambria" w:eastAsia="Times New Roman" w:hAnsi="Cambria" w:cs="Arial"/>
                <w:sz w:val="20"/>
                <w:szCs w:val="20"/>
                <w:lang w:eastAsia="ko-KR"/>
              </w:rPr>
              <w:t>2022</w:t>
            </w:r>
          </w:p>
        </w:tc>
      </w:tr>
      <w:tr w:rsidR="00613F5D" w:rsidRPr="00531A3C" w14:paraId="36DCAEDD" w14:textId="77777777" w:rsidTr="00F73E2C">
        <w:trPr>
          <w:trHeight w:val="410"/>
        </w:trPr>
        <w:tc>
          <w:tcPr>
            <w:tcW w:w="4025" w:type="dxa"/>
            <w:tcBorders>
              <w:top w:val="nil"/>
              <w:left w:val="single" w:sz="4" w:space="0" w:color="auto"/>
              <w:bottom w:val="single" w:sz="4" w:space="0" w:color="auto"/>
              <w:right w:val="single" w:sz="4" w:space="0" w:color="auto"/>
            </w:tcBorders>
            <w:shd w:val="clear" w:color="auto" w:fill="auto"/>
            <w:vAlign w:val="center"/>
            <w:hideMark/>
          </w:tcPr>
          <w:p w14:paraId="442111AF" w14:textId="77777777" w:rsidR="00613F5D" w:rsidRPr="00531A3C" w:rsidRDefault="00613F5D" w:rsidP="00613F5D">
            <w:pPr>
              <w:spacing w:after="0" w:line="240" w:lineRule="auto"/>
              <w:rPr>
                <w:rFonts w:ascii="Cambria" w:eastAsia="Times New Roman" w:hAnsi="Cambria" w:cs="Arial"/>
                <w:sz w:val="20"/>
                <w:szCs w:val="20"/>
                <w:lang w:eastAsia="ko-KR"/>
              </w:rPr>
            </w:pPr>
            <w:r w:rsidRPr="00531A3C">
              <w:rPr>
                <w:rFonts w:ascii="Cambria" w:eastAsia="Times New Roman" w:hAnsi="Cambria" w:cs="Arial"/>
                <w:sz w:val="20"/>
                <w:szCs w:val="20"/>
                <w:lang w:eastAsia="ko-KR"/>
              </w:rPr>
              <w:t>Impact on total employment</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04489" w14:textId="77777777" w:rsidR="00613F5D" w:rsidRPr="00531A3C" w:rsidRDefault="00613F5D" w:rsidP="00613F5D">
            <w:pPr>
              <w:spacing w:after="0" w:line="240" w:lineRule="auto"/>
              <w:jc w:val="center"/>
              <w:rPr>
                <w:rFonts w:ascii="Cambria" w:eastAsia="Times New Roman" w:hAnsi="Cambria" w:cs="Arial"/>
                <w:sz w:val="20"/>
                <w:szCs w:val="20"/>
                <w:lang w:eastAsia="ko-KR"/>
              </w:rPr>
            </w:pPr>
            <w:r>
              <w:rPr>
                <w:rFonts w:ascii="Cambria" w:hAnsi="Cambria" w:cs="Arial"/>
                <w:sz w:val="20"/>
                <w:szCs w:val="20"/>
              </w:rPr>
              <w:t>-1,130</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14:paraId="5C420D11" w14:textId="77777777" w:rsidR="00613F5D" w:rsidRPr="00531A3C" w:rsidRDefault="00613F5D" w:rsidP="00613F5D">
            <w:pPr>
              <w:spacing w:after="0" w:line="240" w:lineRule="auto"/>
              <w:jc w:val="center"/>
              <w:rPr>
                <w:rFonts w:ascii="Cambria" w:eastAsia="Times New Roman" w:hAnsi="Cambria" w:cs="Arial"/>
                <w:sz w:val="20"/>
                <w:szCs w:val="20"/>
                <w:lang w:eastAsia="ko-KR"/>
              </w:rPr>
            </w:pPr>
            <w:r>
              <w:rPr>
                <w:rFonts w:ascii="Cambria" w:hAnsi="Cambria" w:cs="Arial"/>
                <w:sz w:val="20"/>
                <w:szCs w:val="20"/>
              </w:rPr>
              <w:t>-867</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14:paraId="6CFC2216" w14:textId="77777777" w:rsidR="00613F5D" w:rsidRPr="00531A3C" w:rsidRDefault="00613F5D" w:rsidP="00613F5D">
            <w:pPr>
              <w:spacing w:after="0" w:line="240" w:lineRule="auto"/>
              <w:jc w:val="center"/>
              <w:rPr>
                <w:rFonts w:ascii="Cambria" w:eastAsia="Times New Roman" w:hAnsi="Cambria" w:cs="Arial"/>
                <w:sz w:val="20"/>
                <w:szCs w:val="20"/>
                <w:lang w:eastAsia="ko-KR"/>
              </w:rPr>
            </w:pPr>
            <w:r>
              <w:rPr>
                <w:rFonts w:ascii="Cambria" w:hAnsi="Cambria" w:cs="Arial"/>
                <w:sz w:val="20"/>
                <w:szCs w:val="20"/>
              </w:rPr>
              <w:t>-665</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14:paraId="1FB488D3" w14:textId="77777777" w:rsidR="00613F5D" w:rsidRPr="00531A3C" w:rsidRDefault="00613F5D" w:rsidP="00613F5D">
            <w:pPr>
              <w:spacing w:after="0" w:line="240" w:lineRule="auto"/>
              <w:jc w:val="center"/>
              <w:rPr>
                <w:rFonts w:ascii="Cambria" w:eastAsia="Times New Roman" w:hAnsi="Cambria" w:cs="Arial"/>
                <w:sz w:val="20"/>
                <w:szCs w:val="20"/>
                <w:lang w:eastAsia="ko-KR"/>
              </w:rPr>
            </w:pPr>
            <w:r>
              <w:rPr>
                <w:rFonts w:ascii="Cambria" w:hAnsi="Cambria" w:cs="Arial"/>
                <w:sz w:val="20"/>
                <w:szCs w:val="20"/>
              </w:rPr>
              <w:t>-555</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14:paraId="6BF1D09B" w14:textId="77777777" w:rsidR="00613F5D" w:rsidRPr="00531A3C" w:rsidRDefault="00613F5D" w:rsidP="00613F5D">
            <w:pPr>
              <w:spacing w:after="0" w:line="240" w:lineRule="auto"/>
              <w:jc w:val="center"/>
              <w:rPr>
                <w:rFonts w:ascii="Cambria" w:eastAsia="Times New Roman" w:hAnsi="Cambria" w:cs="Arial"/>
                <w:sz w:val="20"/>
                <w:szCs w:val="20"/>
                <w:lang w:eastAsia="ko-KR"/>
              </w:rPr>
            </w:pPr>
            <w:r>
              <w:rPr>
                <w:rFonts w:ascii="Cambria" w:hAnsi="Cambria" w:cs="Arial"/>
                <w:sz w:val="20"/>
                <w:szCs w:val="20"/>
              </w:rPr>
              <w:t>-499</w:t>
            </w:r>
          </w:p>
        </w:tc>
      </w:tr>
      <w:tr w:rsidR="00613F5D" w:rsidRPr="00531A3C" w14:paraId="7D9C76D5" w14:textId="77777777" w:rsidTr="00F73E2C">
        <w:trPr>
          <w:trHeight w:val="500"/>
        </w:trPr>
        <w:tc>
          <w:tcPr>
            <w:tcW w:w="4025" w:type="dxa"/>
            <w:tcBorders>
              <w:top w:val="nil"/>
              <w:left w:val="single" w:sz="4" w:space="0" w:color="auto"/>
              <w:bottom w:val="single" w:sz="4" w:space="0" w:color="auto"/>
              <w:right w:val="single" w:sz="4" w:space="0" w:color="auto"/>
            </w:tcBorders>
            <w:shd w:val="clear" w:color="auto" w:fill="auto"/>
            <w:vAlign w:val="center"/>
            <w:hideMark/>
          </w:tcPr>
          <w:p w14:paraId="4B2D2522" w14:textId="77777777" w:rsidR="00613F5D" w:rsidRPr="00531A3C" w:rsidRDefault="00613F5D" w:rsidP="00613F5D">
            <w:pPr>
              <w:spacing w:after="0" w:line="240" w:lineRule="auto"/>
              <w:rPr>
                <w:rFonts w:ascii="Cambria" w:eastAsia="Times New Roman" w:hAnsi="Cambria" w:cs="Arial"/>
                <w:sz w:val="20"/>
                <w:szCs w:val="20"/>
                <w:lang w:eastAsia="ko-KR"/>
              </w:rPr>
            </w:pPr>
            <w:r w:rsidRPr="00531A3C">
              <w:rPr>
                <w:rFonts w:ascii="Cambria" w:eastAsia="Times New Roman" w:hAnsi="Cambria" w:cs="Arial"/>
                <w:sz w:val="20"/>
                <w:szCs w:val="20"/>
                <w:lang w:eastAsia="ko-KR"/>
              </w:rPr>
              <w:t>Impact on private non-farm employment</w:t>
            </w: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14:paraId="1DF662D1" w14:textId="77777777" w:rsidR="00613F5D" w:rsidRPr="00531A3C" w:rsidRDefault="00613F5D" w:rsidP="00613F5D">
            <w:pPr>
              <w:spacing w:after="0" w:line="240" w:lineRule="auto"/>
              <w:jc w:val="center"/>
              <w:rPr>
                <w:rFonts w:ascii="Cambria" w:eastAsia="Times New Roman" w:hAnsi="Cambria" w:cs="Arial"/>
                <w:sz w:val="20"/>
                <w:szCs w:val="20"/>
                <w:lang w:eastAsia="ko-KR"/>
              </w:rPr>
            </w:pPr>
            <w:r>
              <w:rPr>
                <w:rFonts w:ascii="Cambria" w:hAnsi="Cambria" w:cs="Arial"/>
                <w:sz w:val="20"/>
                <w:szCs w:val="20"/>
              </w:rPr>
              <w:t>461</w:t>
            </w:r>
          </w:p>
        </w:tc>
        <w:tc>
          <w:tcPr>
            <w:tcW w:w="1065" w:type="dxa"/>
            <w:tcBorders>
              <w:top w:val="nil"/>
              <w:left w:val="nil"/>
              <w:bottom w:val="single" w:sz="4" w:space="0" w:color="auto"/>
              <w:right w:val="single" w:sz="4" w:space="0" w:color="auto"/>
            </w:tcBorders>
            <w:shd w:val="clear" w:color="auto" w:fill="auto"/>
            <w:noWrap/>
            <w:vAlign w:val="center"/>
            <w:hideMark/>
          </w:tcPr>
          <w:p w14:paraId="1039C11F" w14:textId="77777777" w:rsidR="00613F5D" w:rsidRPr="00531A3C" w:rsidRDefault="00613F5D" w:rsidP="00613F5D">
            <w:pPr>
              <w:spacing w:after="0" w:line="240" w:lineRule="auto"/>
              <w:jc w:val="center"/>
              <w:rPr>
                <w:rFonts w:ascii="Cambria" w:eastAsia="Times New Roman" w:hAnsi="Cambria" w:cs="Arial"/>
                <w:sz w:val="20"/>
                <w:szCs w:val="20"/>
                <w:lang w:eastAsia="ko-KR"/>
              </w:rPr>
            </w:pPr>
            <w:r>
              <w:rPr>
                <w:rFonts w:ascii="Cambria" w:hAnsi="Cambria" w:cs="Arial"/>
                <w:sz w:val="20"/>
                <w:szCs w:val="20"/>
              </w:rPr>
              <w:t>777</w:t>
            </w:r>
          </w:p>
        </w:tc>
        <w:tc>
          <w:tcPr>
            <w:tcW w:w="1065" w:type="dxa"/>
            <w:tcBorders>
              <w:top w:val="nil"/>
              <w:left w:val="nil"/>
              <w:bottom w:val="single" w:sz="4" w:space="0" w:color="auto"/>
              <w:right w:val="single" w:sz="4" w:space="0" w:color="auto"/>
            </w:tcBorders>
            <w:shd w:val="clear" w:color="auto" w:fill="auto"/>
            <w:noWrap/>
            <w:vAlign w:val="center"/>
            <w:hideMark/>
          </w:tcPr>
          <w:p w14:paraId="12B289E5" w14:textId="77777777" w:rsidR="00613F5D" w:rsidRPr="00531A3C" w:rsidRDefault="00613F5D" w:rsidP="00613F5D">
            <w:pPr>
              <w:spacing w:after="0" w:line="240" w:lineRule="auto"/>
              <w:jc w:val="center"/>
              <w:rPr>
                <w:rFonts w:ascii="Cambria" w:eastAsia="Times New Roman" w:hAnsi="Cambria" w:cs="Arial"/>
                <w:sz w:val="20"/>
                <w:szCs w:val="20"/>
                <w:lang w:eastAsia="ko-KR"/>
              </w:rPr>
            </w:pPr>
            <w:r>
              <w:rPr>
                <w:rFonts w:ascii="Cambria" w:hAnsi="Cambria" w:cs="Arial"/>
                <w:sz w:val="20"/>
                <w:szCs w:val="20"/>
              </w:rPr>
              <w:t>946</w:t>
            </w:r>
          </w:p>
        </w:tc>
        <w:tc>
          <w:tcPr>
            <w:tcW w:w="1065" w:type="dxa"/>
            <w:tcBorders>
              <w:top w:val="nil"/>
              <w:left w:val="nil"/>
              <w:bottom w:val="single" w:sz="4" w:space="0" w:color="auto"/>
              <w:right w:val="single" w:sz="4" w:space="0" w:color="auto"/>
            </w:tcBorders>
            <w:shd w:val="clear" w:color="auto" w:fill="auto"/>
            <w:noWrap/>
            <w:vAlign w:val="center"/>
            <w:hideMark/>
          </w:tcPr>
          <w:p w14:paraId="6660E28B" w14:textId="77777777" w:rsidR="00613F5D" w:rsidRPr="00531A3C" w:rsidRDefault="00613F5D" w:rsidP="00613F5D">
            <w:pPr>
              <w:spacing w:after="0" w:line="240" w:lineRule="auto"/>
              <w:jc w:val="center"/>
              <w:rPr>
                <w:rFonts w:ascii="Cambria" w:eastAsia="Times New Roman" w:hAnsi="Cambria" w:cs="Arial"/>
                <w:sz w:val="20"/>
                <w:szCs w:val="20"/>
                <w:lang w:eastAsia="ko-KR"/>
              </w:rPr>
            </w:pPr>
            <w:r>
              <w:rPr>
                <w:rFonts w:ascii="Cambria" w:hAnsi="Cambria" w:cs="Arial"/>
                <w:sz w:val="20"/>
                <w:szCs w:val="20"/>
              </w:rPr>
              <w:t>1,028</w:t>
            </w:r>
          </w:p>
        </w:tc>
        <w:tc>
          <w:tcPr>
            <w:tcW w:w="1065" w:type="dxa"/>
            <w:tcBorders>
              <w:top w:val="nil"/>
              <w:left w:val="nil"/>
              <w:bottom w:val="single" w:sz="4" w:space="0" w:color="auto"/>
              <w:right w:val="single" w:sz="4" w:space="0" w:color="auto"/>
            </w:tcBorders>
            <w:shd w:val="clear" w:color="auto" w:fill="auto"/>
            <w:noWrap/>
            <w:vAlign w:val="center"/>
            <w:hideMark/>
          </w:tcPr>
          <w:p w14:paraId="2DDFCBDC" w14:textId="77777777" w:rsidR="00613F5D" w:rsidRPr="00531A3C" w:rsidRDefault="00613F5D" w:rsidP="00613F5D">
            <w:pPr>
              <w:spacing w:after="0" w:line="240" w:lineRule="auto"/>
              <w:jc w:val="center"/>
              <w:rPr>
                <w:rFonts w:ascii="Cambria" w:eastAsia="Times New Roman" w:hAnsi="Cambria" w:cs="Arial"/>
                <w:sz w:val="20"/>
                <w:szCs w:val="20"/>
                <w:lang w:eastAsia="ko-KR"/>
              </w:rPr>
            </w:pPr>
            <w:r>
              <w:rPr>
                <w:rFonts w:ascii="Cambria" w:hAnsi="Cambria" w:cs="Arial"/>
                <w:sz w:val="20"/>
                <w:szCs w:val="20"/>
              </w:rPr>
              <w:t>1,041</w:t>
            </w:r>
          </w:p>
        </w:tc>
      </w:tr>
      <w:tr w:rsidR="00613F5D" w:rsidRPr="00531A3C" w14:paraId="28683A40" w14:textId="77777777" w:rsidTr="00F73E2C">
        <w:trPr>
          <w:trHeight w:val="500"/>
        </w:trPr>
        <w:tc>
          <w:tcPr>
            <w:tcW w:w="4025" w:type="dxa"/>
            <w:tcBorders>
              <w:top w:val="nil"/>
              <w:left w:val="single" w:sz="4" w:space="0" w:color="auto"/>
              <w:bottom w:val="single" w:sz="4" w:space="0" w:color="auto"/>
              <w:right w:val="single" w:sz="4" w:space="0" w:color="auto"/>
            </w:tcBorders>
            <w:shd w:val="clear" w:color="auto" w:fill="auto"/>
            <w:vAlign w:val="center"/>
            <w:hideMark/>
          </w:tcPr>
          <w:p w14:paraId="7687C741" w14:textId="77777777" w:rsidR="00613F5D" w:rsidRPr="00531A3C" w:rsidRDefault="00613F5D" w:rsidP="00613F5D">
            <w:pPr>
              <w:spacing w:after="0" w:line="240" w:lineRule="auto"/>
              <w:rPr>
                <w:rFonts w:ascii="Cambria" w:eastAsia="Times New Roman" w:hAnsi="Cambria" w:cs="Arial"/>
                <w:sz w:val="20"/>
                <w:szCs w:val="20"/>
                <w:lang w:eastAsia="ko-KR"/>
              </w:rPr>
            </w:pPr>
            <w:r w:rsidRPr="00531A3C">
              <w:rPr>
                <w:rFonts w:ascii="Cambria" w:eastAsia="Times New Roman" w:hAnsi="Cambria" w:cs="Arial"/>
                <w:sz w:val="20"/>
                <w:szCs w:val="20"/>
                <w:lang w:eastAsia="ko-KR"/>
              </w:rPr>
              <w:t>Impact on GDP ($000), real dollars (2012)</w:t>
            </w: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14:paraId="51F40ECF" w14:textId="77777777" w:rsidR="00613F5D" w:rsidRPr="00531A3C" w:rsidRDefault="00613F5D" w:rsidP="00613F5D">
            <w:pPr>
              <w:spacing w:after="0" w:line="240" w:lineRule="auto"/>
              <w:jc w:val="center"/>
              <w:rPr>
                <w:rFonts w:ascii="Cambria" w:eastAsia="Times New Roman" w:hAnsi="Cambria" w:cs="Arial"/>
                <w:sz w:val="20"/>
                <w:szCs w:val="20"/>
                <w:lang w:eastAsia="ko-KR"/>
              </w:rPr>
            </w:pPr>
            <w:r>
              <w:rPr>
                <w:rFonts w:ascii="Cambria" w:hAnsi="Cambria" w:cs="Arial"/>
                <w:sz w:val="20"/>
                <w:szCs w:val="20"/>
              </w:rPr>
              <w:t>-$91,000</w:t>
            </w:r>
          </w:p>
        </w:tc>
        <w:tc>
          <w:tcPr>
            <w:tcW w:w="1065" w:type="dxa"/>
            <w:tcBorders>
              <w:top w:val="nil"/>
              <w:left w:val="nil"/>
              <w:bottom w:val="single" w:sz="4" w:space="0" w:color="auto"/>
              <w:right w:val="single" w:sz="4" w:space="0" w:color="auto"/>
            </w:tcBorders>
            <w:shd w:val="clear" w:color="auto" w:fill="auto"/>
            <w:noWrap/>
            <w:vAlign w:val="center"/>
            <w:hideMark/>
          </w:tcPr>
          <w:p w14:paraId="1AE90154" w14:textId="77777777" w:rsidR="00613F5D" w:rsidRPr="00531A3C" w:rsidRDefault="00613F5D" w:rsidP="00613F5D">
            <w:pPr>
              <w:spacing w:after="0" w:line="240" w:lineRule="auto"/>
              <w:jc w:val="center"/>
              <w:rPr>
                <w:rFonts w:ascii="Cambria" w:eastAsia="Times New Roman" w:hAnsi="Cambria" w:cs="Arial"/>
                <w:sz w:val="20"/>
                <w:szCs w:val="20"/>
                <w:lang w:eastAsia="ko-KR"/>
              </w:rPr>
            </w:pPr>
            <w:r>
              <w:rPr>
                <w:rFonts w:ascii="Cambria" w:hAnsi="Cambria" w:cs="Arial"/>
                <w:sz w:val="20"/>
                <w:szCs w:val="20"/>
              </w:rPr>
              <w:t>-$64,000</w:t>
            </w:r>
          </w:p>
        </w:tc>
        <w:tc>
          <w:tcPr>
            <w:tcW w:w="1065" w:type="dxa"/>
            <w:tcBorders>
              <w:top w:val="nil"/>
              <w:left w:val="nil"/>
              <w:bottom w:val="single" w:sz="4" w:space="0" w:color="auto"/>
              <w:right w:val="single" w:sz="4" w:space="0" w:color="auto"/>
            </w:tcBorders>
            <w:shd w:val="clear" w:color="auto" w:fill="auto"/>
            <w:noWrap/>
            <w:vAlign w:val="center"/>
            <w:hideMark/>
          </w:tcPr>
          <w:p w14:paraId="77E4BD18" w14:textId="77777777" w:rsidR="00613F5D" w:rsidRPr="00531A3C" w:rsidRDefault="00613F5D" w:rsidP="00613F5D">
            <w:pPr>
              <w:spacing w:after="0" w:line="240" w:lineRule="auto"/>
              <w:jc w:val="center"/>
              <w:rPr>
                <w:rFonts w:ascii="Cambria" w:eastAsia="Times New Roman" w:hAnsi="Cambria" w:cs="Arial"/>
                <w:sz w:val="20"/>
                <w:szCs w:val="20"/>
                <w:lang w:eastAsia="ko-KR"/>
              </w:rPr>
            </w:pPr>
            <w:r>
              <w:rPr>
                <w:rFonts w:ascii="Cambria" w:hAnsi="Cambria" w:cs="Arial"/>
                <w:sz w:val="20"/>
                <w:szCs w:val="20"/>
              </w:rPr>
              <w:t>-$43,000</w:t>
            </w:r>
          </w:p>
        </w:tc>
        <w:tc>
          <w:tcPr>
            <w:tcW w:w="1065" w:type="dxa"/>
            <w:tcBorders>
              <w:top w:val="nil"/>
              <w:left w:val="nil"/>
              <w:bottom w:val="single" w:sz="4" w:space="0" w:color="auto"/>
              <w:right w:val="single" w:sz="4" w:space="0" w:color="auto"/>
            </w:tcBorders>
            <w:shd w:val="clear" w:color="auto" w:fill="auto"/>
            <w:noWrap/>
            <w:vAlign w:val="center"/>
            <w:hideMark/>
          </w:tcPr>
          <w:p w14:paraId="1D3729CC" w14:textId="77777777" w:rsidR="00613F5D" w:rsidRPr="00531A3C" w:rsidRDefault="00613F5D" w:rsidP="00613F5D">
            <w:pPr>
              <w:spacing w:after="0" w:line="240" w:lineRule="auto"/>
              <w:jc w:val="center"/>
              <w:rPr>
                <w:rFonts w:ascii="Cambria" w:eastAsia="Times New Roman" w:hAnsi="Cambria" w:cs="Arial"/>
                <w:sz w:val="20"/>
                <w:szCs w:val="20"/>
                <w:lang w:eastAsia="ko-KR"/>
              </w:rPr>
            </w:pPr>
            <w:r>
              <w:rPr>
                <w:rFonts w:ascii="Cambria" w:hAnsi="Cambria" w:cs="Arial"/>
                <w:sz w:val="20"/>
                <w:szCs w:val="20"/>
              </w:rPr>
              <w:t>-$29,000</w:t>
            </w:r>
          </w:p>
        </w:tc>
        <w:tc>
          <w:tcPr>
            <w:tcW w:w="1065" w:type="dxa"/>
            <w:tcBorders>
              <w:top w:val="nil"/>
              <w:left w:val="nil"/>
              <w:bottom w:val="single" w:sz="4" w:space="0" w:color="auto"/>
              <w:right w:val="single" w:sz="4" w:space="0" w:color="auto"/>
            </w:tcBorders>
            <w:shd w:val="clear" w:color="auto" w:fill="auto"/>
            <w:noWrap/>
            <w:vAlign w:val="center"/>
            <w:hideMark/>
          </w:tcPr>
          <w:p w14:paraId="684B361F" w14:textId="77777777" w:rsidR="00613F5D" w:rsidRPr="00531A3C" w:rsidRDefault="00613F5D" w:rsidP="00613F5D">
            <w:pPr>
              <w:spacing w:after="0" w:line="240" w:lineRule="auto"/>
              <w:jc w:val="center"/>
              <w:rPr>
                <w:rFonts w:ascii="Cambria" w:eastAsia="Times New Roman" w:hAnsi="Cambria" w:cs="Arial"/>
                <w:sz w:val="20"/>
                <w:szCs w:val="20"/>
                <w:lang w:eastAsia="ko-KR"/>
              </w:rPr>
            </w:pPr>
            <w:r>
              <w:rPr>
                <w:rFonts w:ascii="Cambria" w:hAnsi="Cambria" w:cs="Arial"/>
                <w:sz w:val="20"/>
                <w:szCs w:val="20"/>
              </w:rPr>
              <w:t>-$21,000</w:t>
            </w:r>
          </w:p>
        </w:tc>
      </w:tr>
      <w:tr w:rsidR="00613F5D" w:rsidRPr="00531A3C" w14:paraId="114759A1" w14:textId="77777777" w:rsidTr="00F73E2C">
        <w:trPr>
          <w:trHeight w:val="500"/>
        </w:trPr>
        <w:tc>
          <w:tcPr>
            <w:tcW w:w="4025" w:type="dxa"/>
            <w:tcBorders>
              <w:top w:val="nil"/>
              <w:left w:val="single" w:sz="4" w:space="0" w:color="auto"/>
              <w:bottom w:val="single" w:sz="4" w:space="0" w:color="auto"/>
              <w:right w:val="single" w:sz="4" w:space="0" w:color="auto"/>
            </w:tcBorders>
            <w:shd w:val="clear" w:color="auto" w:fill="auto"/>
            <w:vAlign w:val="center"/>
            <w:hideMark/>
          </w:tcPr>
          <w:p w14:paraId="418F6DCF" w14:textId="77777777" w:rsidR="00613F5D" w:rsidRPr="00531A3C" w:rsidRDefault="00613F5D" w:rsidP="00613F5D">
            <w:pPr>
              <w:spacing w:after="0" w:line="240" w:lineRule="auto"/>
              <w:rPr>
                <w:rFonts w:ascii="Cambria" w:eastAsia="Times New Roman" w:hAnsi="Cambria" w:cs="Arial"/>
                <w:sz w:val="20"/>
                <w:szCs w:val="20"/>
                <w:lang w:eastAsia="ko-KR"/>
              </w:rPr>
            </w:pPr>
            <w:r w:rsidRPr="00531A3C">
              <w:rPr>
                <w:rFonts w:ascii="Cambria" w:eastAsia="Times New Roman" w:hAnsi="Cambria" w:cs="Arial"/>
                <w:sz w:val="20"/>
                <w:szCs w:val="20"/>
                <w:lang w:eastAsia="ko-KR"/>
              </w:rPr>
              <w:t>Impact on personal income ($000)</w:t>
            </w: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14:paraId="36747FC2" w14:textId="77777777" w:rsidR="00613F5D" w:rsidRPr="00531A3C" w:rsidRDefault="00613F5D" w:rsidP="00613F5D">
            <w:pPr>
              <w:spacing w:after="0" w:line="240" w:lineRule="auto"/>
              <w:jc w:val="center"/>
              <w:rPr>
                <w:rFonts w:ascii="Cambria" w:eastAsia="Times New Roman" w:hAnsi="Cambria" w:cs="Arial"/>
                <w:sz w:val="20"/>
                <w:szCs w:val="20"/>
                <w:lang w:eastAsia="ko-KR"/>
              </w:rPr>
            </w:pPr>
            <w:r>
              <w:rPr>
                <w:rFonts w:ascii="Cambria" w:hAnsi="Cambria" w:cs="Arial"/>
                <w:sz w:val="20"/>
                <w:szCs w:val="20"/>
              </w:rPr>
              <w:t>-$88,000</w:t>
            </w:r>
          </w:p>
        </w:tc>
        <w:tc>
          <w:tcPr>
            <w:tcW w:w="1065" w:type="dxa"/>
            <w:tcBorders>
              <w:top w:val="nil"/>
              <w:left w:val="nil"/>
              <w:bottom w:val="single" w:sz="4" w:space="0" w:color="auto"/>
              <w:right w:val="single" w:sz="4" w:space="0" w:color="auto"/>
            </w:tcBorders>
            <w:shd w:val="clear" w:color="auto" w:fill="auto"/>
            <w:noWrap/>
            <w:vAlign w:val="center"/>
            <w:hideMark/>
          </w:tcPr>
          <w:p w14:paraId="2E55FBFC" w14:textId="77777777" w:rsidR="00613F5D" w:rsidRPr="00531A3C" w:rsidRDefault="00613F5D" w:rsidP="00613F5D">
            <w:pPr>
              <w:spacing w:after="0" w:line="240" w:lineRule="auto"/>
              <w:jc w:val="center"/>
              <w:rPr>
                <w:rFonts w:ascii="Cambria" w:eastAsia="Times New Roman" w:hAnsi="Cambria" w:cs="Arial"/>
                <w:sz w:val="20"/>
                <w:szCs w:val="20"/>
                <w:lang w:eastAsia="ko-KR"/>
              </w:rPr>
            </w:pPr>
            <w:r>
              <w:rPr>
                <w:rFonts w:ascii="Cambria" w:hAnsi="Cambria" w:cs="Arial"/>
                <w:sz w:val="20"/>
                <w:szCs w:val="20"/>
              </w:rPr>
              <w:t>-$76,000</w:t>
            </w:r>
          </w:p>
        </w:tc>
        <w:tc>
          <w:tcPr>
            <w:tcW w:w="1065" w:type="dxa"/>
            <w:tcBorders>
              <w:top w:val="nil"/>
              <w:left w:val="nil"/>
              <w:bottom w:val="single" w:sz="4" w:space="0" w:color="auto"/>
              <w:right w:val="single" w:sz="4" w:space="0" w:color="auto"/>
            </w:tcBorders>
            <w:shd w:val="clear" w:color="auto" w:fill="auto"/>
            <w:noWrap/>
            <w:vAlign w:val="center"/>
            <w:hideMark/>
          </w:tcPr>
          <w:p w14:paraId="33B0C977" w14:textId="77777777" w:rsidR="00613F5D" w:rsidRPr="00531A3C" w:rsidRDefault="00613F5D" w:rsidP="00613F5D">
            <w:pPr>
              <w:spacing w:after="0" w:line="240" w:lineRule="auto"/>
              <w:jc w:val="center"/>
              <w:rPr>
                <w:rFonts w:ascii="Cambria" w:eastAsia="Times New Roman" w:hAnsi="Cambria" w:cs="Arial"/>
                <w:sz w:val="20"/>
                <w:szCs w:val="20"/>
                <w:lang w:eastAsia="ko-KR"/>
              </w:rPr>
            </w:pPr>
            <w:r>
              <w:rPr>
                <w:rFonts w:ascii="Cambria" w:hAnsi="Cambria" w:cs="Arial"/>
                <w:sz w:val="20"/>
                <w:szCs w:val="20"/>
              </w:rPr>
              <w:t>-$64,000</w:t>
            </w:r>
          </w:p>
        </w:tc>
        <w:tc>
          <w:tcPr>
            <w:tcW w:w="1065" w:type="dxa"/>
            <w:tcBorders>
              <w:top w:val="nil"/>
              <w:left w:val="nil"/>
              <w:bottom w:val="single" w:sz="4" w:space="0" w:color="auto"/>
              <w:right w:val="single" w:sz="4" w:space="0" w:color="auto"/>
            </w:tcBorders>
            <w:shd w:val="clear" w:color="auto" w:fill="auto"/>
            <w:noWrap/>
            <w:vAlign w:val="center"/>
            <w:hideMark/>
          </w:tcPr>
          <w:p w14:paraId="202DA8AF" w14:textId="77777777" w:rsidR="00613F5D" w:rsidRPr="00531A3C" w:rsidRDefault="00613F5D" w:rsidP="00613F5D">
            <w:pPr>
              <w:spacing w:after="0" w:line="240" w:lineRule="auto"/>
              <w:jc w:val="center"/>
              <w:rPr>
                <w:rFonts w:ascii="Cambria" w:eastAsia="Times New Roman" w:hAnsi="Cambria" w:cs="Arial"/>
                <w:sz w:val="20"/>
                <w:szCs w:val="20"/>
                <w:lang w:eastAsia="ko-KR"/>
              </w:rPr>
            </w:pPr>
            <w:r>
              <w:rPr>
                <w:rFonts w:ascii="Cambria" w:hAnsi="Cambria" w:cs="Arial"/>
                <w:sz w:val="20"/>
                <w:szCs w:val="20"/>
              </w:rPr>
              <w:t>-$56,000</w:t>
            </w:r>
          </w:p>
        </w:tc>
        <w:tc>
          <w:tcPr>
            <w:tcW w:w="1065" w:type="dxa"/>
            <w:tcBorders>
              <w:top w:val="nil"/>
              <w:left w:val="nil"/>
              <w:bottom w:val="single" w:sz="4" w:space="0" w:color="auto"/>
              <w:right w:val="single" w:sz="4" w:space="0" w:color="auto"/>
            </w:tcBorders>
            <w:shd w:val="clear" w:color="auto" w:fill="auto"/>
            <w:noWrap/>
            <w:vAlign w:val="center"/>
            <w:hideMark/>
          </w:tcPr>
          <w:p w14:paraId="12ACFBDF" w14:textId="77777777" w:rsidR="00613F5D" w:rsidRPr="00531A3C" w:rsidRDefault="00613F5D" w:rsidP="00613F5D">
            <w:pPr>
              <w:spacing w:after="0" w:line="240" w:lineRule="auto"/>
              <w:jc w:val="center"/>
              <w:rPr>
                <w:rFonts w:ascii="Cambria" w:eastAsia="Times New Roman" w:hAnsi="Cambria" w:cs="Arial"/>
                <w:sz w:val="20"/>
                <w:szCs w:val="20"/>
                <w:lang w:eastAsia="ko-KR"/>
              </w:rPr>
            </w:pPr>
            <w:r>
              <w:rPr>
                <w:rFonts w:ascii="Cambria" w:hAnsi="Cambria" w:cs="Arial"/>
                <w:sz w:val="20"/>
                <w:szCs w:val="20"/>
              </w:rPr>
              <w:t>-$53,000</w:t>
            </w:r>
          </w:p>
        </w:tc>
      </w:tr>
    </w:tbl>
    <w:p w14:paraId="79463121" w14:textId="77777777" w:rsidR="001323B1" w:rsidRDefault="001323B1" w:rsidP="001323B1">
      <w:pPr>
        <w:tabs>
          <w:tab w:val="left" w:pos="7050"/>
        </w:tabs>
        <w:spacing w:after="0"/>
        <w:rPr>
          <w:rFonts w:asciiTheme="majorHAnsi" w:hAnsiTheme="majorHAnsi"/>
          <w:b/>
          <w:sz w:val="24"/>
          <w:szCs w:val="24"/>
        </w:rPr>
      </w:pPr>
      <w:r w:rsidRPr="00304366">
        <w:rPr>
          <w:rFonts w:asciiTheme="majorHAnsi" w:hAnsiTheme="majorHAnsi"/>
          <w:bCs/>
          <w:sz w:val="20"/>
          <w:szCs w:val="20"/>
        </w:rPr>
        <w:t>* assuming state government spending is cut by the same amount as</w:t>
      </w:r>
      <w:r>
        <w:rPr>
          <w:rFonts w:asciiTheme="majorHAnsi" w:hAnsiTheme="majorHAnsi"/>
          <w:bCs/>
          <w:sz w:val="20"/>
          <w:szCs w:val="20"/>
        </w:rPr>
        <w:t xml:space="preserve"> the revenue loss due to</w:t>
      </w:r>
      <w:r w:rsidRPr="00304366">
        <w:rPr>
          <w:rFonts w:asciiTheme="majorHAnsi" w:hAnsiTheme="majorHAnsi"/>
          <w:bCs/>
          <w:sz w:val="20"/>
          <w:szCs w:val="20"/>
        </w:rPr>
        <w:t xml:space="preserve"> </w:t>
      </w:r>
      <w:r>
        <w:rPr>
          <w:rFonts w:asciiTheme="majorHAnsi" w:hAnsiTheme="majorHAnsi"/>
          <w:bCs/>
          <w:sz w:val="20"/>
          <w:szCs w:val="20"/>
        </w:rPr>
        <w:t>the favorable tax treatment for S corporations to balance budget</w:t>
      </w:r>
      <w:r w:rsidRPr="00304366">
        <w:rPr>
          <w:rFonts w:asciiTheme="majorHAnsi" w:hAnsiTheme="majorHAnsi"/>
          <w:bCs/>
          <w:sz w:val="20"/>
          <w:szCs w:val="20"/>
        </w:rPr>
        <w:t>.</w:t>
      </w:r>
    </w:p>
    <w:p w14:paraId="14D7AF4F" w14:textId="77777777" w:rsidR="000D7397" w:rsidRDefault="000D7397" w:rsidP="009A3998">
      <w:pPr>
        <w:rPr>
          <w:rFonts w:asciiTheme="majorHAnsi" w:eastAsiaTheme="majorEastAsia" w:hAnsiTheme="majorHAnsi" w:cstheme="majorBidi"/>
          <w:b/>
          <w:bCs/>
          <w:color w:val="E36C0A" w:themeColor="accent6" w:themeShade="BF"/>
          <w:sz w:val="28"/>
          <w:szCs w:val="28"/>
        </w:rPr>
      </w:pPr>
    </w:p>
    <w:p w14:paraId="316D27F7" w14:textId="77777777" w:rsidR="009A3998" w:rsidRPr="004C3153" w:rsidRDefault="009A3998" w:rsidP="00BB0275">
      <w:pPr>
        <w:spacing w:after="0"/>
        <w:rPr>
          <w:rFonts w:asciiTheme="majorHAnsi" w:eastAsiaTheme="majorEastAsia" w:hAnsiTheme="majorHAnsi" w:cstheme="majorBidi"/>
          <w:b/>
          <w:bCs/>
          <w:color w:val="E36C0A" w:themeColor="accent6" w:themeShade="BF"/>
          <w:sz w:val="28"/>
          <w:szCs w:val="28"/>
        </w:rPr>
      </w:pPr>
      <w:r w:rsidRPr="004C3153">
        <w:rPr>
          <w:rFonts w:asciiTheme="majorHAnsi" w:eastAsiaTheme="majorEastAsia" w:hAnsiTheme="majorHAnsi" w:cstheme="majorBidi"/>
          <w:b/>
          <w:bCs/>
          <w:color w:val="E36C0A" w:themeColor="accent6" w:themeShade="BF"/>
          <w:sz w:val="28"/>
          <w:szCs w:val="28"/>
        </w:rPr>
        <w:t>Similar Tax Expenditures Offered by Other States</w:t>
      </w:r>
    </w:p>
    <w:p w14:paraId="43A30666" w14:textId="77777777" w:rsidR="009A3998" w:rsidRDefault="00BA1C3D" w:rsidP="009A3998">
      <w:pPr>
        <w:tabs>
          <w:tab w:val="left" w:pos="7050"/>
        </w:tabs>
        <w:spacing w:after="0"/>
        <w:rPr>
          <w:rFonts w:asciiTheme="majorHAnsi" w:eastAsiaTheme="majorEastAsia" w:hAnsiTheme="majorHAnsi" w:cstheme="majorBidi"/>
          <w:bCs/>
          <w:color w:val="000000" w:themeColor="text1"/>
          <w:sz w:val="24"/>
        </w:rPr>
      </w:pPr>
      <w:r>
        <w:rPr>
          <w:rFonts w:asciiTheme="majorHAnsi" w:eastAsiaTheme="majorEastAsia" w:hAnsiTheme="majorHAnsi" w:cstheme="majorBidi"/>
          <w:bCs/>
          <w:color w:val="000000" w:themeColor="text1"/>
          <w:sz w:val="24"/>
        </w:rPr>
        <w:t>Looking at neighboring states, some</w:t>
      </w:r>
      <w:r w:rsidR="00B46C0E">
        <w:rPr>
          <w:rFonts w:asciiTheme="majorHAnsi" w:eastAsiaTheme="majorEastAsia" w:hAnsiTheme="majorHAnsi" w:cstheme="majorBidi"/>
          <w:bCs/>
          <w:color w:val="000000" w:themeColor="text1"/>
          <w:sz w:val="24"/>
        </w:rPr>
        <w:t xml:space="preserve"> </w:t>
      </w:r>
      <w:r w:rsidR="0098628E" w:rsidRPr="0098628E">
        <w:rPr>
          <w:rFonts w:asciiTheme="majorHAnsi" w:eastAsiaTheme="majorEastAsia" w:hAnsiTheme="majorHAnsi" w:cstheme="majorBidi"/>
          <w:bCs/>
          <w:color w:val="000000" w:themeColor="text1"/>
          <w:sz w:val="24"/>
        </w:rPr>
        <w:t xml:space="preserve">tax the pass-through income to shareholders (copying the federal model, as Massachusetts does), </w:t>
      </w:r>
      <w:r>
        <w:rPr>
          <w:rFonts w:asciiTheme="majorHAnsi" w:eastAsiaTheme="majorEastAsia" w:hAnsiTheme="majorHAnsi" w:cstheme="majorBidi"/>
          <w:bCs/>
          <w:color w:val="000000" w:themeColor="text1"/>
          <w:sz w:val="24"/>
        </w:rPr>
        <w:t>and</w:t>
      </w:r>
      <w:r w:rsidRPr="0098628E">
        <w:rPr>
          <w:rFonts w:asciiTheme="majorHAnsi" w:eastAsiaTheme="majorEastAsia" w:hAnsiTheme="majorHAnsi" w:cstheme="majorBidi"/>
          <w:bCs/>
          <w:color w:val="000000" w:themeColor="text1"/>
          <w:sz w:val="24"/>
        </w:rPr>
        <w:t xml:space="preserve"> </w:t>
      </w:r>
      <w:r w:rsidR="0098628E" w:rsidRPr="0098628E">
        <w:rPr>
          <w:rFonts w:asciiTheme="majorHAnsi" w:eastAsiaTheme="majorEastAsia" w:hAnsiTheme="majorHAnsi" w:cstheme="majorBidi"/>
          <w:bCs/>
          <w:color w:val="000000" w:themeColor="text1"/>
          <w:sz w:val="24"/>
        </w:rPr>
        <w:t xml:space="preserve">also impose some corporate-level tax:  </w:t>
      </w:r>
      <w:r w:rsidRPr="0098628E">
        <w:rPr>
          <w:rFonts w:asciiTheme="majorHAnsi" w:eastAsiaTheme="majorEastAsia" w:hAnsiTheme="majorHAnsi" w:cstheme="majorBidi"/>
          <w:bCs/>
          <w:color w:val="000000" w:themeColor="text1"/>
          <w:sz w:val="24"/>
        </w:rPr>
        <w:t>New York</w:t>
      </w:r>
      <w:r>
        <w:rPr>
          <w:rFonts w:asciiTheme="majorHAnsi" w:eastAsiaTheme="majorEastAsia" w:hAnsiTheme="majorHAnsi" w:cstheme="majorBidi"/>
          <w:bCs/>
          <w:color w:val="000000" w:themeColor="text1"/>
          <w:sz w:val="24"/>
        </w:rPr>
        <w:t xml:space="preserve"> taxes both shareholder distributive share income, and</w:t>
      </w:r>
      <w:r w:rsidR="00980B3E">
        <w:rPr>
          <w:rFonts w:asciiTheme="majorHAnsi" w:eastAsiaTheme="majorEastAsia" w:hAnsiTheme="majorHAnsi" w:cstheme="majorBidi"/>
          <w:bCs/>
          <w:color w:val="000000" w:themeColor="text1"/>
          <w:sz w:val="24"/>
        </w:rPr>
        <w:t xml:space="preserve"> also</w:t>
      </w:r>
      <w:r>
        <w:rPr>
          <w:rFonts w:asciiTheme="majorHAnsi" w:eastAsiaTheme="majorEastAsia" w:hAnsiTheme="majorHAnsi" w:cstheme="majorBidi"/>
          <w:bCs/>
          <w:color w:val="000000" w:themeColor="text1"/>
          <w:sz w:val="24"/>
        </w:rPr>
        <w:t xml:space="preserve"> has an entity-level component </w:t>
      </w:r>
      <w:r w:rsidRPr="0098628E">
        <w:rPr>
          <w:rFonts w:asciiTheme="majorHAnsi" w:eastAsiaTheme="majorEastAsia" w:hAnsiTheme="majorHAnsi" w:cstheme="majorBidi"/>
          <w:bCs/>
          <w:color w:val="000000" w:themeColor="text1"/>
          <w:sz w:val="24"/>
        </w:rPr>
        <w:t xml:space="preserve">with some modifications to C corporation taxation, including slightly lower </w:t>
      </w:r>
      <w:r w:rsidR="00980B3E">
        <w:rPr>
          <w:rFonts w:asciiTheme="majorHAnsi" w:eastAsiaTheme="majorEastAsia" w:hAnsiTheme="majorHAnsi" w:cstheme="majorBidi"/>
          <w:bCs/>
          <w:color w:val="000000" w:themeColor="text1"/>
          <w:sz w:val="24"/>
        </w:rPr>
        <w:t xml:space="preserve">corporate tax </w:t>
      </w:r>
      <w:r w:rsidRPr="0098628E">
        <w:rPr>
          <w:rFonts w:asciiTheme="majorHAnsi" w:eastAsiaTheme="majorEastAsia" w:hAnsiTheme="majorHAnsi" w:cstheme="majorBidi"/>
          <w:bCs/>
          <w:color w:val="000000" w:themeColor="text1"/>
          <w:sz w:val="24"/>
        </w:rPr>
        <w:t>rates</w:t>
      </w:r>
      <w:r>
        <w:rPr>
          <w:rFonts w:asciiTheme="majorHAnsi" w:eastAsiaTheme="majorEastAsia" w:hAnsiTheme="majorHAnsi" w:cstheme="majorBidi"/>
          <w:bCs/>
          <w:color w:val="000000" w:themeColor="text1"/>
          <w:sz w:val="24"/>
        </w:rPr>
        <w:t xml:space="preserve">.  In </w:t>
      </w:r>
      <w:r w:rsidR="0098628E" w:rsidRPr="0098628E">
        <w:rPr>
          <w:rFonts w:asciiTheme="majorHAnsi" w:eastAsiaTheme="majorEastAsia" w:hAnsiTheme="majorHAnsi" w:cstheme="majorBidi"/>
          <w:bCs/>
          <w:color w:val="000000" w:themeColor="text1"/>
          <w:sz w:val="24"/>
        </w:rPr>
        <w:t xml:space="preserve">Rhode Island and Vermont, S corporations pay a minimum corporate franchise tax, but not a corporate income tax.  Connecticut historically conformed to this </w:t>
      </w:r>
      <w:proofErr w:type="gramStart"/>
      <w:r w:rsidR="0098628E" w:rsidRPr="0098628E">
        <w:rPr>
          <w:rFonts w:asciiTheme="majorHAnsi" w:eastAsiaTheme="majorEastAsia" w:hAnsiTheme="majorHAnsi" w:cstheme="majorBidi"/>
          <w:bCs/>
          <w:color w:val="000000" w:themeColor="text1"/>
          <w:sz w:val="24"/>
        </w:rPr>
        <w:t>model, but</w:t>
      </w:r>
      <w:proofErr w:type="gramEnd"/>
      <w:r w:rsidR="0098628E" w:rsidRPr="0098628E">
        <w:rPr>
          <w:rFonts w:asciiTheme="majorHAnsi" w:eastAsiaTheme="majorEastAsia" w:hAnsiTheme="majorHAnsi" w:cstheme="majorBidi"/>
          <w:bCs/>
          <w:color w:val="000000" w:themeColor="text1"/>
          <w:sz w:val="24"/>
        </w:rPr>
        <w:t xml:space="preserve"> </w:t>
      </w:r>
      <w:r>
        <w:rPr>
          <w:rFonts w:asciiTheme="majorHAnsi" w:eastAsiaTheme="majorEastAsia" w:hAnsiTheme="majorHAnsi" w:cstheme="majorBidi"/>
          <w:bCs/>
          <w:color w:val="000000" w:themeColor="text1"/>
          <w:sz w:val="24"/>
        </w:rPr>
        <w:t xml:space="preserve">changed its law in response to the 2017 federal Code amendment that imposed a $10,000 cap on </w:t>
      </w:r>
      <w:r w:rsidR="00980B3E">
        <w:rPr>
          <w:rFonts w:asciiTheme="majorHAnsi" w:eastAsiaTheme="majorEastAsia" w:hAnsiTheme="majorHAnsi" w:cstheme="majorBidi"/>
          <w:bCs/>
          <w:color w:val="000000" w:themeColor="text1"/>
          <w:sz w:val="24"/>
        </w:rPr>
        <w:t>personal income tax</w:t>
      </w:r>
      <w:r>
        <w:rPr>
          <w:rFonts w:asciiTheme="majorHAnsi" w:eastAsiaTheme="majorEastAsia" w:hAnsiTheme="majorHAnsi" w:cstheme="majorBidi"/>
          <w:bCs/>
          <w:color w:val="000000" w:themeColor="text1"/>
          <w:sz w:val="24"/>
        </w:rPr>
        <w:t xml:space="preserve"> deductions for state and local taxes paid. Starting in 2018, Connecticut has</w:t>
      </w:r>
      <w:r w:rsidR="0098628E" w:rsidRPr="0098628E">
        <w:rPr>
          <w:rFonts w:asciiTheme="majorHAnsi" w:eastAsiaTheme="majorEastAsia" w:hAnsiTheme="majorHAnsi" w:cstheme="majorBidi"/>
          <w:bCs/>
          <w:color w:val="000000" w:themeColor="text1"/>
          <w:sz w:val="24"/>
        </w:rPr>
        <w:t xml:space="preserve"> a system for pass-through entities, including S corporations, to pay an income tax at the personal income tax rates, with a credit for these taxes allowed to individual shareholders.  Maine generally follows the federal model, with most S corporation income taxable only at the individual level, but with any income taxable federally at the entity level also taxable at the entity level.</w:t>
      </w:r>
    </w:p>
    <w:p w14:paraId="60393E76" w14:textId="77777777" w:rsidR="00F35CD0" w:rsidRDefault="00F35CD0" w:rsidP="00F35CD0">
      <w:pPr>
        <w:tabs>
          <w:tab w:val="left" w:pos="7050"/>
        </w:tabs>
        <w:spacing w:after="0"/>
        <w:rPr>
          <w:rFonts w:asciiTheme="majorHAnsi" w:hAnsiTheme="majorHAnsi"/>
          <w:bCs/>
          <w:sz w:val="24"/>
          <w:szCs w:val="23"/>
        </w:rPr>
      </w:pPr>
    </w:p>
    <w:p w14:paraId="0F1E12AE" w14:textId="77777777" w:rsidR="00F35CD0" w:rsidRPr="00F35CD0" w:rsidRDefault="00F35CD0" w:rsidP="00F35CD0">
      <w:pPr>
        <w:tabs>
          <w:tab w:val="left" w:pos="7050"/>
        </w:tabs>
        <w:spacing w:after="0"/>
        <w:rPr>
          <w:rFonts w:asciiTheme="majorHAnsi" w:hAnsiTheme="majorHAnsi"/>
          <w:bCs/>
          <w:sz w:val="24"/>
          <w:szCs w:val="23"/>
        </w:rPr>
      </w:pPr>
      <w:r w:rsidRPr="00F35CD0">
        <w:rPr>
          <w:rFonts w:asciiTheme="majorHAnsi" w:hAnsiTheme="majorHAnsi"/>
          <w:bCs/>
          <w:sz w:val="24"/>
          <w:szCs w:val="23"/>
        </w:rPr>
        <w:t xml:space="preserve">New Hampshire, which has limited personal income taxes, taxes S corporations in the same manner as C corporations, offering no reduced rate.  </w:t>
      </w:r>
    </w:p>
    <w:p w14:paraId="0FBF6093" w14:textId="77777777" w:rsidR="00BF5FE1" w:rsidRDefault="00BF5FE1" w:rsidP="009A3998">
      <w:pPr>
        <w:tabs>
          <w:tab w:val="left" w:pos="7050"/>
        </w:tabs>
        <w:spacing w:after="0" w:line="240" w:lineRule="auto"/>
        <w:rPr>
          <w:rFonts w:asciiTheme="majorHAnsi" w:hAnsiTheme="majorHAnsi"/>
          <w:b/>
          <w:sz w:val="23"/>
          <w:szCs w:val="23"/>
        </w:rPr>
      </w:pPr>
    </w:p>
    <w:p w14:paraId="3BE8A631" w14:textId="77777777" w:rsidR="00BF5FE1" w:rsidRDefault="00BF5FE1" w:rsidP="009A3998">
      <w:pPr>
        <w:tabs>
          <w:tab w:val="left" w:pos="7050"/>
        </w:tabs>
        <w:spacing w:after="0" w:line="240" w:lineRule="auto"/>
        <w:rPr>
          <w:rFonts w:asciiTheme="majorHAnsi" w:hAnsiTheme="majorHAnsi"/>
          <w:b/>
          <w:sz w:val="23"/>
          <w:szCs w:val="23"/>
        </w:rPr>
      </w:pPr>
    </w:p>
    <w:p w14:paraId="673C87E1" w14:textId="77777777" w:rsidR="00BF5FE1" w:rsidRDefault="00BF5FE1" w:rsidP="009A3998">
      <w:pPr>
        <w:tabs>
          <w:tab w:val="left" w:pos="7050"/>
        </w:tabs>
        <w:spacing w:after="0" w:line="240" w:lineRule="auto"/>
        <w:rPr>
          <w:rFonts w:asciiTheme="majorHAnsi" w:hAnsiTheme="majorHAnsi"/>
          <w:b/>
          <w:sz w:val="23"/>
          <w:szCs w:val="23"/>
        </w:rPr>
      </w:pPr>
    </w:p>
    <w:p w14:paraId="1835BA07" w14:textId="77777777" w:rsidR="009A3998" w:rsidRPr="00A07439" w:rsidRDefault="009A3998" w:rsidP="009A3998">
      <w:pPr>
        <w:tabs>
          <w:tab w:val="left" w:pos="7050"/>
        </w:tabs>
        <w:spacing w:after="0" w:line="240" w:lineRule="auto"/>
        <w:rPr>
          <w:rFonts w:asciiTheme="majorHAnsi" w:eastAsiaTheme="majorEastAsia" w:hAnsiTheme="majorHAnsi" w:cstheme="majorBidi"/>
          <w:b/>
          <w:bCs/>
          <w:color w:val="E36C0A" w:themeColor="accent6" w:themeShade="BF"/>
          <w:sz w:val="28"/>
          <w:szCs w:val="28"/>
        </w:rPr>
      </w:pPr>
      <w:r>
        <w:rPr>
          <w:rFonts w:asciiTheme="majorHAnsi" w:eastAsiaTheme="majorEastAsia" w:hAnsiTheme="majorHAnsi" w:cstheme="majorBidi"/>
          <w:b/>
          <w:bCs/>
          <w:color w:val="E36C0A" w:themeColor="accent6" w:themeShade="BF"/>
          <w:sz w:val="28"/>
          <w:szCs w:val="28"/>
        </w:rPr>
        <w:t xml:space="preserve">IS THE INCENTIVE </w:t>
      </w:r>
      <w:r w:rsidRPr="00A07439">
        <w:rPr>
          <w:rFonts w:asciiTheme="majorHAnsi" w:eastAsiaTheme="majorEastAsia" w:hAnsiTheme="majorHAnsi" w:cstheme="majorBidi"/>
          <w:b/>
          <w:bCs/>
          <w:color w:val="E36C0A" w:themeColor="accent6" w:themeShade="BF"/>
          <w:sz w:val="28"/>
          <w:szCs w:val="28"/>
        </w:rPr>
        <w:t xml:space="preserve">AS DESIGNED ACCOMPLISHING ITS PURPOSE?  </w:t>
      </w:r>
    </w:p>
    <w:p w14:paraId="602E589C" w14:textId="77777777" w:rsidR="007D40BF" w:rsidRDefault="007D40BF" w:rsidP="007D40BF">
      <w:pPr>
        <w:tabs>
          <w:tab w:val="left" w:pos="7050"/>
        </w:tabs>
        <w:spacing w:after="0" w:line="240" w:lineRule="auto"/>
        <w:rPr>
          <w:rFonts w:asciiTheme="majorHAnsi" w:eastAsiaTheme="majorEastAsia" w:hAnsiTheme="majorHAnsi" w:cstheme="majorBidi"/>
          <w:bCs/>
          <w:color w:val="000000" w:themeColor="text1"/>
          <w:sz w:val="24"/>
          <w:szCs w:val="24"/>
        </w:rPr>
      </w:pPr>
      <w:bookmarkStart w:id="3" w:name="_Hlk51155631"/>
      <w:r>
        <w:rPr>
          <w:rFonts w:asciiTheme="majorHAnsi" w:eastAsiaTheme="majorEastAsia" w:hAnsiTheme="majorHAnsi" w:cstheme="majorBidi"/>
          <w:bCs/>
          <w:color w:val="000000" w:themeColor="text1"/>
          <w:sz w:val="24"/>
          <w:szCs w:val="24"/>
        </w:rPr>
        <w:t>[FOR TERC TO COMPLETE]</w:t>
      </w:r>
      <w:bookmarkEnd w:id="3"/>
    </w:p>
    <w:p w14:paraId="6D0A501B" w14:textId="77777777" w:rsidR="00CC0DC2" w:rsidRDefault="00CC0DC2" w:rsidP="009A3998">
      <w:pPr>
        <w:tabs>
          <w:tab w:val="left" w:pos="7050"/>
        </w:tabs>
        <w:spacing w:after="0" w:line="240" w:lineRule="auto"/>
        <w:rPr>
          <w:rFonts w:asciiTheme="majorHAnsi" w:eastAsiaTheme="majorEastAsia" w:hAnsiTheme="majorHAnsi" w:cstheme="majorBidi"/>
          <w:bCs/>
          <w:color w:val="000000" w:themeColor="text1"/>
          <w:sz w:val="24"/>
          <w:szCs w:val="24"/>
        </w:rPr>
      </w:pPr>
    </w:p>
    <w:p w14:paraId="3FB00A2E" w14:textId="77777777" w:rsidR="009C33C9" w:rsidRDefault="009C33C9" w:rsidP="009A3998">
      <w:pPr>
        <w:tabs>
          <w:tab w:val="left" w:pos="7050"/>
        </w:tabs>
        <w:spacing w:after="0" w:line="240" w:lineRule="auto"/>
        <w:rPr>
          <w:rFonts w:asciiTheme="majorHAnsi" w:eastAsiaTheme="majorEastAsia" w:hAnsiTheme="majorHAnsi" w:cstheme="majorBidi"/>
          <w:bCs/>
          <w:color w:val="000000" w:themeColor="text1"/>
          <w:sz w:val="24"/>
          <w:szCs w:val="24"/>
        </w:rPr>
      </w:pPr>
    </w:p>
    <w:p w14:paraId="5F834F9D" w14:textId="38F33849" w:rsidR="00847C6B" w:rsidRDefault="00847C6B" w:rsidP="00847C6B">
      <w:pPr>
        <w:pStyle w:val="Heading1"/>
        <w:rPr>
          <w:color w:val="000000" w:themeColor="text1"/>
        </w:rPr>
      </w:pPr>
      <w:r w:rsidRPr="00F73E2C">
        <w:rPr>
          <w:color w:val="000000" w:themeColor="text1"/>
        </w:rPr>
        <w:lastRenderedPageBreak/>
        <w:t>References</w:t>
      </w:r>
    </w:p>
    <w:p w14:paraId="65C309DB" w14:textId="77777777" w:rsidR="00465FE6" w:rsidRPr="00465FE6" w:rsidRDefault="00465FE6" w:rsidP="00465FE6">
      <w:pPr>
        <w:rPr>
          <w:sz w:val="16"/>
          <w:szCs w:val="16"/>
        </w:rPr>
      </w:pPr>
    </w:p>
    <w:p w14:paraId="424CF94B" w14:textId="26029971" w:rsidR="00847C6B" w:rsidRDefault="00847C6B" w:rsidP="00847C6B">
      <w:pPr>
        <w:pStyle w:val="Bibliography"/>
        <w:ind w:left="720" w:hanging="720"/>
        <w:rPr>
          <w:rFonts w:asciiTheme="majorHAnsi" w:hAnsiTheme="majorHAnsi"/>
          <w:noProof/>
        </w:rPr>
      </w:pPr>
      <w:r w:rsidRPr="00C546F4">
        <w:rPr>
          <w:rFonts w:asciiTheme="majorHAnsi" w:hAnsiTheme="majorHAnsi"/>
          <w:noProof/>
        </w:rPr>
        <w:t xml:space="preserve">Felix, </w:t>
      </w:r>
      <w:r>
        <w:rPr>
          <w:rFonts w:asciiTheme="majorHAnsi" w:hAnsiTheme="majorHAnsi"/>
          <w:noProof/>
        </w:rPr>
        <w:t>R.</w:t>
      </w:r>
      <w:r w:rsidRPr="00C546F4">
        <w:rPr>
          <w:rFonts w:asciiTheme="majorHAnsi" w:hAnsiTheme="majorHAnsi"/>
          <w:noProof/>
        </w:rPr>
        <w:t xml:space="preserve"> </w:t>
      </w:r>
      <w:r>
        <w:rPr>
          <w:rFonts w:asciiTheme="majorHAnsi" w:hAnsiTheme="majorHAnsi"/>
          <w:noProof/>
        </w:rPr>
        <w:t xml:space="preserve">A. </w:t>
      </w:r>
      <w:r w:rsidRPr="00C546F4">
        <w:rPr>
          <w:rFonts w:asciiTheme="majorHAnsi" w:hAnsiTheme="majorHAnsi"/>
          <w:noProof/>
        </w:rPr>
        <w:t>(2009</w:t>
      </w:r>
      <w:r>
        <w:rPr>
          <w:rFonts w:asciiTheme="majorHAnsi" w:hAnsiTheme="majorHAnsi"/>
          <w:noProof/>
        </w:rPr>
        <w:t>, Second Quarter</w:t>
      </w:r>
      <w:r w:rsidRPr="00C546F4">
        <w:rPr>
          <w:rFonts w:asciiTheme="majorHAnsi" w:hAnsiTheme="majorHAnsi"/>
          <w:noProof/>
        </w:rPr>
        <w:t xml:space="preserve">). </w:t>
      </w:r>
      <w:r w:rsidRPr="00C546F4">
        <w:rPr>
          <w:rFonts w:asciiTheme="majorHAnsi" w:hAnsiTheme="majorHAnsi"/>
          <w:i/>
          <w:iCs/>
          <w:noProof/>
        </w:rPr>
        <w:t>Do State Corporate Income Taxes Reduce Wages?</w:t>
      </w:r>
      <w:r>
        <w:rPr>
          <w:rFonts w:asciiTheme="majorHAnsi" w:hAnsiTheme="majorHAnsi"/>
          <w:i/>
          <w:iCs/>
          <w:noProof/>
        </w:rPr>
        <w:t>,</w:t>
      </w:r>
      <w:r w:rsidRPr="00C546F4">
        <w:rPr>
          <w:rFonts w:asciiTheme="majorHAnsi" w:hAnsiTheme="majorHAnsi"/>
          <w:noProof/>
        </w:rPr>
        <w:t xml:space="preserve"> Economic Review, FEDERAL RESERVE BANK OF KANSAS CITY.</w:t>
      </w:r>
      <w:r w:rsidRPr="00CD4D88">
        <w:rPr>
          <w:rFonts w:asciiTheme="majorHAnsi" w:hAnsiTheme="majorHAnsi"/>
        </w:rPr>
        <w:fldChar w:fldCharType="begin"/>
      </w:r>
      <w:r w:rsidRPr="00CD4D88">
        <w:rPr>
          <w:rFonts w:asciiTheme="majorHAnsi" w:hAnsiTheme="majorHAnsi"/>
        </w:rPr>
        <w:instrText xml:space="preserve"> BIBLIOGRAPHY </w:instrText>
      </w:r>
      <w:r w:rsidRPr="00CD4D88">
        <w:rPr>
          <w:rFonts w:asciiTheme="majorHAnsi" w:hAnsiTheme="majorHAnsi"/>
        </w:rPr>
        <w:fldChar w:fldCharType="separate"/>
      </w:r>
    </w:p>
    <w:p w14:paraId="1E047888" w14:textId="77777777" w:rsidR="00847C6B" w:rsidRPr="001B780C" w:rsidRDefault="00847C6B" w:rsidP="00847C6B">
      <w:pPr>
        <w:pStyle w:val="Bibliography"/>
        <w:ind w:left="720" w:hanging="720"/>
        <w:rPr>
          <w:rFonts w:asciiTheme="majorHAnsi" w:hAnsiTheme="majorHAnsi"/>
          <w:b/>
          <w:bCs/>
          <w:noProof/>
        </w:rPr>
      </w:pPr>
      <w:r w:rsidRPr="008C5582">
        <w:rPr>
          <w:rFonts w:asciiTheme="majorHAnsi" w:hAnsiTheme="majorHAnsi"/>
          <w:noProof/>
        </w:rPr>
        <w:t xml:space="preserve">Keith R. Ihlanfeldt, David L. Sjoquist. (2001, August). Conducting an Analysis of Georgia’s Economic Development Tax Incentive Program. </w:t>
      </w:r>
      <w:r w:rsidRPr="008C5582">
        <w:rPr>
          <w:rFonts w:asciiTheme="majorHAnsi" w:hAnsiTheme="majorHAnsi"/>
          <w:i/>
          <w:iCs/>
          <w:noProof/>
        </w:rPr>
        <w:t>ECONOMIC DEVELOPMENT QUARTERLY, 15</w:t>
      </w:r>
      <w:r w:rsidRPr="008C5582">
        <w:rPr>
          <w:rFonts w:asciiTheme="majorHAnsi" w:hAnsiTheme="majorHAnsi"/>
          <w:noProof/>
        </w:rPr>
        <w:t>(3), 217-228.</w:t>
      </w:r>
    </w:p>
    <w:p w14:paraId="2C90BB6B" w14:textId="77777777" w:rsidR="00847C6B" w:rsidRPr="008C5582" w:rsidRDefault="00847C6B" w:rsidP="00847C6B">
      <w:pPr>
        <w:pStyle w:val="Bibliography"/>
        <w:ind w:left="720" w:hanging="720"/>
        <w:rPr>
          <w:rFonts w:asciiTheme="majorHAnsi" w:hAnsiTheme="majorHAnsi"/>
          <w:noProof/>
        </w:rPr>
      </w:pPr>
      <w:r w:rsidRPr="008C5582">
        <w:rPr>
          <w:rFonts w:asciiTheme="majorHAnsi" w:hAnsiTheme="majorHAnsi"/>
          <w:i/>
          <w:iCs/>
          <w:noProof/>
        </w:rPr>
        <w:t>MODELS: TAX-PI</w:t>
      </w:r>
      <w:r w:rsidRPr="008C5582">
        <w:rPr>
          <w:rFonts w:asciiTheme="majorHAnsi" w:hAnsiTheme="majorHAnsi"/>
          <w:noProof/>
        </w:rPr>
        <w:t>. (n.d.). Retrieved from Regional Economic Models, Inc.: https://www.remi.com/model/tax-pi/</w:t>
      </w:r>
    </w:p>
    <w:p w14:paraId="4772D2AF" w14:textId="77777777" w:rsidR="00847C6B" w:rsidRDefault="00847C6B" w:rsidP="00847C6B">
      <w:pPr>
        <w:pStyle w:val="Bibliography"/>
        <w:ind w:left="720" w:hanging="720"/>
      </w:pPr>
      <w:r w:rsidRPr="00CD4D88">
        <w:rPr>
          <w:rFonts w:asciiTheme="majorHAnsi" w:hAnsiTheme="majorHAnsi"/>
          <w:b/>
          <w:bCs/>
          <w:noProof/>
        </w:rPr>
        <w:fldChar w:fldCharType="end"/>
      </w:r>
      <w:sdt>
        <w:sdtPr>
          <w:rPr>
            <w:rFonts w:asciiTheme="majorHAnsi" w:hAnsiTheme="majorHAnsi"/>
          </w:rPr>
          <w:id w:val="-619375087"/>
          <w:showingPlcHdr/>
          <w:bibliography/>
        </w:sdtPr>
        <w:sdtEndPr>
          <w:rPr>
            <w:rFonts w:asciiTheme="minorHAnsi" w:hAnsiTheme="minorHAnsi"/>
          </w:rPr>
        </w:sdtEndPr>
        <w:sdtContent>
          <w:r>
            <w:rPr>
              <w:rFonts w:asciiTheme="majorHAnsi" w:hAnsiTheme="majorHAnsi"/>
            </w:rPr>
            <w:t xml:space="preserve">     </w:t>
          </w:r>
        </w:sdtContent>
      </w:sdt>
    </w:p>
    <w:p w14:paraId="1B09631C" w14:textId="77777777" w:rsidR="00D330CB" w:rsidRDefault="00D330CB">
      <w:pPr>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br w:type="page"/>
      </w:r>
    </w:p>
    <w:p w14:paraId="522BF35A" w14:textId="77777777" w:rsidR="00D330CB" w:rsidRPr="008C67C1" w:rsidRDefault="00D330CB" w:rsidP="00D330CB">
      <w:pPr>
        <w:jc w:val="center"/>
        <w:rPr>
          <w:rFonts w:asciiTheme="majorHAnsi" w:hAnsiTheme="majorHAnsi"/>
          <w:b/>
          <w:sz w:val="32"/>
          <w:szCs w:val="32"/>
        </w:rPr>
      </w:pPr>
      <w:r w:rsidRPr="008C67C1">
        <w:rPr>
          <w:rFonts w:asciiTheme="majorHAnsi" w:hAnsiTheme="majorHAnsi"/>
          <w:b/>
          <w:sz w:val="32"/>
          <w:szCs w:val="32"/>
        </w:rPr>
        <w:lastRenderedPageBreak/>
        <w:t xml:space="preserve">Appendix: </w:t>
      </w:r>
      <w:r>
        <w:rPr>
          <w:rFonts w:asciiTheme="majorHAnsi" w:hAnsiTheme="majorHAnsi"/>
          <w:b/>
          <w:sz w:val="32"/>
          <w:szCs w:val="32"/>
        </w:rPr>
        <w:t>Further</w:t>
      </w:r>
      <w:r w:rsidRPr="008C67C1">
        <w:rPr>
          <w:rFonts w:asciiTheme="majorHAnsi" w:hAnsiTheme="majorHAnsi"/>
          <w:b/>
          <w:sz w:val="32"/>
          <w:szCs w:val="32"/>
        </w:rPr>
        <w:t xml:space="preserve"> Discussion on Costs and Benefits</w:t>
      </w:r>
    </w:p>
    <w:p w14:paraId="7B2396CA" w14:textId="77777777" w:rsidR="00D330CB" w:rsidRDefault="00D330CB" w:rsidP="00D330CB">
      <w:pPr>
        <w:rPr>
          <w:rFonts w:asciiTheme="majorHAnsi" w:hAnsiTheme="majorHAnsi"/>
          <w:bCs/>
          <w:sz w:val="24"/>
          <w:szCs w:val="24"/>
        </w:rPr>
      </w:pPr>
      <w:r>
        <w:rPr>
          <w:rFonts w:asciiTheme="majorHAnsi" w:hAnsiTheme="majorHAnsi"/>
          <w:bCs/>
          <w:sz w:val="24"/>
          <w:szCs w:val="24"/>
        </w:rPr>
        <w:t xml:space="preserve">The text of the report </w:t>
      </w:r>
      <w:r w:rsidR="00537309">
        <w:rPr>
          <w:rFonts w:asciiTheme="majorHAnsi" w:hAnsiTheme="majorHAnsi"/>
          <w:bCs/>
          <w:sz w:val="24"/>
          <w:szCs w:val="24"/>
        </w:rPr>
        <w:t xml:space="preserve">discusses </w:t>
      </w:r>
      <w:r>
        <w:rPr>
          <w:rFonts w:asciiTheme="majorHAnsi" w:hAnsiTheme="majorHAnsi"/>
          <w:bCs/>
          <w:sz w:val="24"/>
          <w:szCs w:val="24"/>
        </w:rPr>
        <w:t>the direct costs (to the Commonwealth, or more specifically, to the Massachusetts residents or businesses who benefit from state expenditures</w:t>
      </w:r>
      <w:r>
        <w:rPr>
          <w:rStyle w:val="FootnoteReference"/>
          <w:rFonts w:asciiTheme="majorHAnsi" w:hAnsiTheme="majorHAnsi"/>
          <w:bCs/>
          <w:sz w:val="24"/>
          <w:szCs w:val="24"/>
        </w:rPr>
        <w:footnoteReference w:id="3"/>
      </w:r>
      <w:r>
        <w:rPr>
          <w:rFonts w:asciiTheme="majorHAnsi" w:hAnsiTheme="majorHAnsi"/>
          <w:bCs/>
          <w:sz w:val="24"/>
          <w:szCs w:val="24"/>
        </w:rPr>
        <w:t xml:space="preserve">) and direct benefits (to taxpayers who claim the benefits) of this tax expenditure. It also </w:t>
      </w:r>
      <w:r w:rsidR="00537309">
        <w:rPr>
          <w:rFonts w:asciiTheme="majorHAnsi" w:hAnsiTheme="majorHAnsi"/>
          <w:bCs/>
          <w:sz w:val="24"/>
          <w:szCs w:val="24"/>
        </w:rPr>
        <w:t xml:space="preserve">summarizes </w:t>
      </w:r>
      <w:r>
        <w:rPr>
          <w:rFonts w:asciiTheme="majorHAnsi" w:hAnsiTheme="majorHAnsi"/>
          <w:bCs/>
          <w:sz w:val="24"/>
          <w:szCs w:val="24"/>
        </w:rPr>
        <w:t>indirect and induced costs and benefits associated with this tax expenditure.  This appendix will discuss the indirect and induced, as well as other costs and benefits in more detail.</w:t>
      </w:r>
    </w:p>
    <w:p w14:paraId="1F5CAE15" w14:textId="77777777" w:rsidR="00D330CB" w:rsidRDefault="00D330CB" w:rsidP="00D330CB">
      <w:pPr>
        <w:rPr>
          <w:rFonts w:asciiTheme="majorHAnsi" w:hAnsiTheme="majorHAnsi"/>
          <w:b/>
          <w:sz w:val="24"/>
          <w:szCs w:val="24"/>
        </w:rPr>
      </w:pPr>
      <w:r w:rsidRPr="00782E31">
        <w:rPr>
          <w:rFonts w:asciiTheme="majorHAnsi" w:hAnsiTheme="majorHAnsi"/>
          <w:b/>
          <w:sz w:val="24"/>
          <w:szCs w:val="24"/>
        </w:rPr>
        <w:t>Other costs</w:t>
      </w:r>
      <w:r>
        <w:rPr>
          <w:rFonts w:asciiTheme="majorHAnsi" w:hAnsiTheme="majorHAnsi"/>
          <w:b/>
          <w:sz w:val="24"/>
          <w:szCs w:val="24"/>
        </w:rPr>
        <w:t xml:space="preserve"> and benefits</w:t>
      </w:r>
      <w:r w:rsidRPr="00A046B8">
        <w:rPr>
          <w:rFonts w:asciiTheme="majorHAnsi" w:hAnsiTheme="majorHAnsi"/>
          <w:b/>
          <w:sz w:val="24"/>
          <w:szCs w:val="24"/>
        </w:rPr>
        <w:t>:  Indirect and Induced</w:t>
      </w:r>
    </w:p>
    <w:p w14:paraId="418F2848" w14:textId="77777777" w:rsidR="00D330CB" w:rsidRPr="00EB68D5" w:rsidRDefault="00D330CB" w:rsidP="00D330CB">
      <w:pPr>
        <w:spacing w:after="0"/>
        <w:rPr>
          <w:rFonts w:asciiTheme="majorHAnsi" w:eastAsiaTheme="majorEastAsia" w:hAnsiTheme="majorHAnsi" w:cstheme="majorBidi"/>
          <w:bCs/>
          <w:i/>
          <w:iCs/>
          <w:color w:val="000000" w:themeColor="text1"/>
          <w:sz w:val="24"/>
          <w:szCs w:val="24"/>
        </w:rPr>
      </w:pPr>
      <w:r w:rsidRPr="00EB68D5">
        <w:rPr>
          <w:rFonts w:asciiTheme="majorHAnsi" w:eastAsiaTheme="majorEastAsia" w:hAnsiTheme="majorHAnsi" w:cstheme="majorBidi"/>
          <w:bCs/>
          <w:i/>
          <w:iCs/>
          <w:color w:val="000000" w:themeColor="text1"/>
          <w:sz w:val="24"/>
          <w:szCs w:val="24"/>
        </w:rPr>
        <w:t>Indirect and Induced Costs</w:t>
      </w:r>
    </w:p>
    <w:p w14:paraId="2C092507" w14:textId="77777777" w:rsidR="00D330CB" w:rsidRDefault="00D330CB" w:rsidP="00D330CB">
      <w:pPr>
        <w:spacing w:after="0"/>
        <w:rPr>
          <w:rFonts w:asciiTheme="majorHAnsi" w:eastAsiaTheme="majorEastAsia" w:hAnsiTheme="majorHAnsi" w:cstheme="majorBidi"/>
          <w:bCs/>
          <w:color w:val="000000" w:themeColor="text1"/>
          <w:sz w:val="24"/>
          <w:szCs w:val="24"/>
        </w:rPr>
      </w:pPr>
      <w:r w:rsidRPr="00B46C0E">
        <w:rPr>
          <w:rFonts w:asciiTheme="majorHAnsi" w:eastAsiaTheme="majorEastAsia" w:hAnsiTheme="majorHAnsi" w:cstheme="majorBidi"/>
          <w:bCs/>
          <w:color w:val="000000" w:themeColor="text1"/>
          <w:sz w:val="24"/>
          <w:szCs w:val="24"/>
        </w:rPr>
        <w:t>Regardless of its size, the existence of a specific tax incentive means less revenue for other spending given the Commonwealth’s balanced budget requirement</w:t>
      </w:r>
      <w:r w:rsidR="00F715CF" w:rsidRPr="00B46C0E">
        <w:rPr>
          <w:rFonts w:asciiTheme="majorHAnsi" w:eastAsiaTheme="majorEastAsia" w:hAnsiTheme="majorHAnsi" w:cstheme="majorBidi"/>
          <w:bCs/>
          <w:color w:val="000000" w:themeColor="text1"/>
          <w:sz w:val="24"/>
          <w:szCs w:val="24"/>
        </w:rPr>
        <w:t>,</w:t>
      </w:r>
      <w:r w:rsidRPr="00B46C0E">
        <w:rPr>
          <w:rFonts w:asciiTheme="majorHAnsi" w:eastAsiaTheme="majorEastAsia" w:hAnsiTheme="majorHAnsi" w:cstheme="majorBidi"/>
          <w:bCs/>
          <w:color w:val="000000" w:themeColor="text1"/>
          <w:sz w:val="24"/>
          <w:szCs w:val="24"/>
        </w:rPr>
        <w:t xml:space="preserve"> assuming no increase in state revenues.</w:t>
      </w:r>
      <w:r>
        <w:rPr>
          <w:rFonts w:asciiTheme="majorHAnsi" w:eastAsiaTheme="majorEastAsia" w:hAnsiTheme="majorHAnsi" w:cstheme="majorBidi"/>
          <w:bCs/>
          <w:color w:val="000000" w:themeColor="text1"/>
          <w:sz w:val="24"/>
          <w:szCs w:val="24"/>
        </w:rPr>
        <w:t xml:space="preserve"> R</w:t>
      </w:r>
      <w:r w:rsidRPr="00DF1213">
        <w:rPr>
          <w:rFonts w:asciiTheme="majorHAnsi" w:eastAsiaTheme="majorEastAsia" w:hAnsiTheme="majorHAnsi" w:cstheme="majorBidi"/>
          <w:bCs/>
          <w:color w:val="000000" w:themeColor="text1"/>
          <w:sz w:val="24"/>
          <w:szCs w:val="24"/>
        </w:rPr>
        <w:t xml:space="preserve">educed spending on </w:t>
      </w:r>
      <w:r>
        <w:rPr>
          <w:rFonts w:asciiTheme="majorHAnsi" w:eastAsiaTheme="majorEastAsia" w:hAnsiTheme="majorHAnsi" w:cstheme="majorBidi"/>
          <w:bCs/>
          <w:color w:val="000000" w:themeColor="text1"/>
          <w:sz w:val="24"/>
          <w:szCs w:val="24"/>
        </w:rPr>
        <w:t>other</w:t>
      </w:r>
      <w:r w:rsidRPr="00DF1213">
        <w:rPr>
          <w:rFonts w:asciiTheme="majorHAnsi" w:eastAsiaTheme="majorEastAsia" w:hAnsiTheme="majorHAnsi" w:cstheme="majorBidi"/>
          <w:bCs/>
          <w:color w:val="000000" w:themeColor="text1"/>
          <w:sz w:val="24"/>
          <w:szCs w:val="24"/>
        </w:rPr>
        <w:t xml:space="preserve"> expenditure </w:t>
      </w:r>
      <w:r>
        <w:rPr>
          <w:rFonts w:asciiTheme="majorHAnsi" w:eastAsiaTheme="majorEastAsia" w:hAnsiTheme="majorHAnsi" w:cstheme="majorBidi"/>
          <w:bCs/>
          <w:color w:val="000000" w:themeColor="text1"/>
          <w:sz w:val="24"/>
          <w:szCs w:val="24"/>
        </w:rPr>
        <w:t>items</w:t>
      </w:r>
      <w:r w:rsidRPr="00DF1213">
        <w:rPr>
          <w:rFonts w:asciiTheme="majorHAnsi" w:eastAsiaTheme="majorEastAsia" w:hAnsiTheme="majorHAnsi" w:cstheme="majorBidi"/>
          <w:bCs/>
          <w:color w:val="000000" w:themeColor="text1"/>
          <w:sz w:val="24"/>
          <w:szCs w:val="24"/>
        </w:rPr>
        <w:t xml:space="preserve"> means forgone benefits from </w:t>
      </w:r>
      <w:r>
        <w:rPr>
          <w:rFonts w:asciiTheme="majorHAnsi" w:eastAsiaTheme="majorEastAsia" w:hAnsiTheme="majorHAnsi" w:cstheme="majorBidi"/>
          <w:bCs/>
          <w:color w:val="000000" w:themeColor="text1"/>
          <w:sz w:val="24"/>
          <w:szCs w:val="24"/>
        </w:rPr>
        <w:t>those</w:t>
      </w:r>
      <w:r w:rsidRPr="00DF1213">
        <w:rPr>
          <w:rFonts w:asciiTheme="majorHAnsi" w:eastAsiaTheme="majorEastAsia" w:hAnsiTheme="majorHAnsi" w:cstheme="majorBidi"/>
          <w:bCs/>
          <w:color w:val="000000" w:themeColor="text1"/>
          <w:sz w:val="24"/>
          <w:szCs w:val="24"/>
        </w:rPr>
        <w:t xml:space="preserve"> items. This is an </w:t>
      </w:r>
      <w:r w:rsidR="00537309" w:rsidRPr="00B46C0E">
        <w:rPr>
          <w:rFonts w:asciiTheme="majorHAnsi" w:eastAsiaTheme="majorEastAsia" w:hAnsiTheme="majorHAnsi" w:cstheme="majorBidi"/>
          <w:b/>
          <w:color w:val="000000" w:themeColor="text1"/>
          <w:sz w:val="24"/>
          <w:szCs w:val="24"/>
        </w:rPr>
        <w:t>“</w:t>
      </w:r>
      <w:r w:rsidRPr="002E73F2">
        <w:rPr>
          <w:rFonts w:asciiTheme="majorHAnsi" w:eastAsiaTheme="majorEastAsia" w:hAnsiTheme="majorHAnsi" w:cstheme="majorBidi"/>
          <w:b/>
          <w:color w:val="000000" w:themeColor="text1"/>
          <w:sz w:val="24"/>
          <w:szCs w:val="24"/>
        </w:rPr>
        <w:t>opportunity cost</w:t>
      </w:r>
      <w:r w:rsidR="00537309">
        <w:rPr>
          <w:rFonts w:asciiTheme="majorHAnsi" w:eastAsiaTheme="majorEastAsia" w:hAnsiTheme="majorHAnsi" w:cstheme="majorBidi"/>
          <w:b/>
          <w:color w:val="000000" w:themeColor="text1"/>
          <w:sz w:val="24"/>
          <w:szCs w:val="24"/>
        </w:rPr>
        <w:t>”</w:t>
      </w:r>
      <w:r w:rsidRPr="00DF1213">
        <w:rPr>
          <w:rFonts w:asciiTheme="majorHAnsi" w:eastAsiaTheme="majorEastAsia" w:hAnsiTheme="majorHAnsi" w:cstheme="majorBidi"/>
          <w:bCs/>
          <w:color w:val="000000" w:themeColor="text1"/>
          <w:sz w:val="24"/>
          <w:szCs w:val="24"/>
        </w:rPr>
        <w:t xml:space="preserve"> to the Commonwealth. </w:t>
      </w:r>
      <w:r>
        <w:rPr>
          <w:rFonts w:asciiTheme="majorHAnsi" w:eastAsiaTheme="majorEastAsia" w:hAnsiTheme="majorHAnsi" w:cstheme="majorBidi"/>
          <w:bCs/>
          <w:color w:val="000000" w:themeColor="text1"/>
          <w:sz w:val="24"/>
          <w:szCs w:val="24"/>
        </w:rPr>
        <w:t>The opportunity cost to the state include</w:t>
      </w:r>
      <w:r w:rsidR="00381516">
        <w:rPr>
          <w:rFonts w:asciiTheme="majorHAnsi" w:eastAsiaTheme="majorEastAsia" w:hAnsiTheme="majorHAnsi" w:cstheme="majorBidi"/>
          <w:bCs/>
          <w:color w:val="000000" w:themeColor="text1"/>
          <w:sz w:val="24"/>
          <w:szCs w:val="24"/>
        </w:rPr>
        <w:t>s</w:t>
      </w:r>
      <w:r>
        <w:rPr>
          <w:rFonts w:asciiTheme="majorHAnsi" w:eastAsiaTheme="majorEastAsia" w:hAnsiTheme="majorHAnsi" w:cstheme="majorBidi"/>
          <w:bCs/>
          <w:color w:val="000000" w:themeColor="text1"/>
          <w:sz w:val="24"/>
          <w:szCs w:val="24"/>
        </w:rPr>
        <w:t xml:space="preserve"> not only the impact on the businesses and their employees that directly benefit from those expenditure items (this is called “direct impact”), but also the indirect impact on the chain of businesses that provide intermediate products and services to the directly impacted businesses (this is called “indirect impact”).  In addition, there is the cost to the chain of businesses that benefit when the employees working for the directly impacted businesses spend their wages and salaries to buy goods and services (this is called “induced impact”). The total forgone benefits to the whole economy are larger than the initial forgone benefits. This phenomenon is called the “Multiplier Effect”.</w:t>
      </w:r>
      <w:r>
        <w:rPr>
          <w:rStyle w:val="FootnoteReference"/>
          <w:rFonts w:asciiTheme="majorHAnsi" w:eastAsiaTheme="majorEastAsia" w:hAnsiTheme="majorHAnsi"/>
          <w:bCs/>
          <w:color w:val="000000" w:themeColor="text1"/>
          <w:sz w:val="24"/>
          <w:szCs w:val="24"/>
        </w:rPr>
        <w:footnoteReference w:id="4"/>
      </w:r>
      <w:r>
        <w:rPr>
          <w:rFonts w:asciiTheme="majorHAnsi" w:eastAsiaTheme="majorEastAsia" w:hAnsiTheme="majorHAnsi" w:cstheme="majorBidi"/>
          <w:bCs/>
          <w:color w:val="000000" w:themeColor="text1"/>
          <w:sz w:val="24"/>
          <w:szCs w:val="24"/>
        </w:rPr>
        <w:t xml:space="preserve"> </w:t>
      </w:r>
    </w:p>
    <w:p w14:paraId="75DE5355" w14:textId="77777777" w:rsidR="00D330CB" w:rsidRDefault="00D330CB" w:rsidP="00D330CB">
      <w:pPr>
        <w:spacing w:after="0"/>
        <w:rPr>
          <w:rFonts w:asciiTheme="majorHAnsi" w:eastAsiaTheme="majorEastAsia" w:hAnsiTheme="majorHAnsi" w:cstheme="majorBidi"/>
          <w:bCs/>
          <w:color w:val="000000" w:themeColor="text1"/>
          <w:sz w:val="24"/>
          <w:szCs w:val="24"/>
        </w:rPr>
      </w:pPr>
    </w:p>
    <w:p w14:paraId="6D2FE341" w14:textId="77777777" w:rsidR="00D330CB" w:rsidRDefault="00D330CB" w:rsidP="00D330CB">
      <w:pPr>
        <w:spacing w:after="0"/>
        <w:rPr>
          <w:rFonts w:asciiTheme="majorHAnsi" w:eastAsiaTheme="majorEastAsia" w:hAnsiTheme="majorHAnsi" w:cstheme="majorBidi"/>
          <w:bCs/>
          <w:color w:val="000000" w:themeColor="text1"/>
          <w:sz w:val="24"/>
          <w:szCs w:val="24"/>
        </w:rPr>
      </w:pPr>
      <w:r w:rsidRPr="00DF1213">
        <w:rPr>
          <w:rFonts w:asciiTheme="majorHAnsi" w:eastAsiaTheme="majorEastAsia" w:hAnsiTheme="majorHAnsi" w:cstheme="majorBidi"/>
          <w:bCs/>
          <w:color w:val="000000" w:themeColor="text1"/>
          <w:sz w:val="24"/>
          <w:szCs w:val="24"/>
        </w:rPr>
        <w:t xml:space="preserve">To estimate the </w:t>
      </w:r>
      <w:r>
        <w:rPr>
          <w:rFonts w:asciiTheme="majorHAnsi" w:eastAsiaTheme="majorEastAsia" w:hAnsiTheme="majorHAnsi" w:cstheme="majorBidi"/>
          <w:bCs/>
          <w:color w:val="000000" w:themeColor="text1"/>
          <w:sz w:val="24"/>
          <w:szCs w:val="24"/>
        </w:rPr>
        <w:t xml:space="preserve">total </w:t>
      </w:r>
      <w:r w:rsidRPr="00DF1213">
        <w:rPr>
          <w:rFonts w:asciiTheme="majorHAnsi" w:eastAsiaTheme="majorEastAsia" w:hAnsiTheme="majorHAnsi" w:cstheme="majorBidi"/>
          <w:bCs/>
          <w:color w:val="000000" w:themeColor="text1"/>
          <w:sz w:val="24"/>
          <w:szCs w:val="24"/>
        </w:rPr>
        <w:t xml:space="preserve">forgone </w:t>
      </w:r>
      <w:r>
        <w:rPr>
          <w:rFonts w:asciiTheme="majorHAnsi" w:eastAsiaTheme="majorEastAsia" w:hAnsiTheme="majorHAnsi" w:cstheme="majorBidi"/>
          <w:bCs/>
          <w:color w:val="000000" w:themeColor="text1"/>
          <w:sz w:val="24"/>
          <w:szCs w:val="24"/>
        </w:rPr>
        <w:t>benefits</w:t>
      </w:r>
      <w:r w:rsidRPr="00DF1213">
        <w:rPr>
          <w:rFonts w:asciiTheme="majorHAnsi" w:eastAsiaTheme="majorEastAsia" w:hAnsiTheme="majorHAnsi" w:cstheme="majorBidi"/>
          <w:bCs/>
          <w:color w:val="000000" w:themeColor="text1"/>
          <w:sz w:val="24"/>
          <w:szCs w:val="24"/>
        </w:rPr>
        <w:t xml:space="preserve"> of the reduced spending, we employed Tax-PI</w:t>
      </w:r>
      <w:r>
        <w:rPr>
          <w:rFonts w:asciiTheme="majorHAnsi" w:eastAsiaTheme="majorEastAsia" w:hAnsiTheme="majorHAnsi" w:cstheme="majorBidi"/>
          <w:bCs/>
          <w:color w:val="000000" w:themeColor="text1"/>
          <w:sz w:val="24"/>
          <w:szCs w:val="24"/>
        </w:rPr>
        <w:t xml:space="preserve">, an economic analysis </w:t>
      </w:r>
      <w:r w:rsidRPr="00DF1213">
        <w:rPr>
          <w:rFonts w:asciiTheme="majorHAnsi" w:eastAsiaTheme="majorEastAsia" w:hAnsiTheme="majorHAnsi" w:cstheme="majorBidi"/>
          <w:bCs/>
          <w:color w:val="000000" w:themeColor="text1"/>
          <w:sz w:val="24"/>
          <w:szCs w:val="24"/>
        </w:rPr>
        <w:t xml:space="preserve">tool for evaluating the total fiscal and economic effects of tax policy changes. Tax-PI is built on over 30 years of experience in modeling the economic effects of tax policy changes, according to MODELS: TAX-PI in the reference. The popularity of the model has grown substantially since it was introduced.  Note that while the tax incentive </w:t>
      </w:r>
      <w:r w:rsidR="00381516">
        <w:rPr>
          <w:rFonts w:asciiTheme="majorHAnsi" w:eastAsiaTheme="majorEastAsia" w:hAnsiTheme="majorHAnsi" w:cstheme="majorBidi"/>
          <w:bCs/>
          <w:color w:val="000000" w:themeColor="text1"/>
          <w:sz w:val="24"/>
          <w:szCs w:val="24"/>
        </w:rPr>
        <w:t>has</w:t>
      </w:r>
      <w:r>
        <w:rPr>
          <w:rFonts w:asciiTheme="majorHAnsi" w:eastAsiaTheme="majorEastAsia" w:hAnsiTheme="majorHAnsi" w:cstheme="majorBidi"/>
          <w:bCs/>
          <w:color w:val="000000" w:themeColor="text1"/>
          <w:sz w:val="24"/>
          <w:szCs w:val="24"/>
        </w:rPr>
        <w:t xml:space="preserve"> a</w:t>
      </w:r>
      <w:r w:rsidRPr="00DF1213">
        <w:rPr>
          <w:rFonts w:asciiTheme="majorHAnsi" w:eastAsiaTheme="majorEastAsia" w:hAnsiTheme="majorHAnsi" w:cstheme="majorBidi"/>
          <w:bCs/>
          <w:color w:val="000000" w:themeColor="text1"/>
          <w:sz w:val="24"/>
          <w:szCs w:val="24"/>
        </w:rPr>
        <w:t xml:space="preserve"> specific</w:t>
      </w:r>
      <w:r>
        <w:rPr>
          <w:rFonts w:asciiTheme="majorHAnsi" w:eastAsiaTheme="majorEastAsia" w:hAnsiTheme="majorHAnsi" w:cstheme="majorBidi"/>
          <w:bCs/>
          <w:color w:val="000000" w:themeColor="text1"/>
          <w:sz w:val="24"/>
          <w:szCs w:val="24"/>
        </w:rPr>
        <w:t xml:space="preserve"> purpose</w:t>
      </w:r>
      <w:r w:rsidRPr="00DF1213">
        <w:rPr>
          <w:rFonts w:asciiTheme="majorHAnsi" w:eastAsiaTheme="majorEastAsia" w:hAnsiTheme="majorHAnsi" w:cstheme="majorBidi"/>
          <w:bCs/>
          <w:color w:val="000000" w:themeColor="text1"/>
          <w:sz w:val="24"/>
          <w:szCs w:val="24"/>
        </w:rPr>
        <w:t xml:space="preserve">, the reduced spending </w:t>
      </w:r>
      <w:r w:rsidR="00EF229D">
        <w:rPr>
          <w:rFonts w:asciiTheme="majorHAnsi" w:eastAsiaTheme="majorEastAsia" w:hAnsiTheme="majorHAnsi" w:cstheme="majorBidi"/>
          <w:bCs/>
          <w:color w:val="000000" w:themeColor="text1"/>
          <w:sz w:val="24"/>
          <w:szCs w:val="24"/>
        </w:rPr>
        <w:t xml:space="preserve">that results from the expenditure </w:t>
      </w:r>
      <w:r w:rsidRPr="00DF1213">
        <w:rPr>
          <w:rFonts w:asciiTheme="majorHAnsi" w:eastAsiaTheme="majorEastAsia" w:hAnsiTheme="majorHAnsi" w:cstheme="majorBidi"/>
          <w:bCs/>
          <w:color w:val="000000" w:themeColor="text1"/>
          <w:sz w:val="24"/>
          <w:szCs w:val="24"/>
        </w:rPr>
        <w:t xml:space="preserve">is assumed to be </w:t>
      </w:r>
      <w:bookmarkStart w:id="4" w:name="_Hlk57799420"/>
      <w:r w:rsidR="002107E0">
        <w:rPr>
          <w:rFonts w:asciiTheme="majorHAnsi" w:eastAsiaTheme="majorEastAsia" w:hAnsiTheme="majorHAnsi" w:cstheme="majorBidi"/>
          <w:bCs/>
          <w:color w:val="000000" w:themeColor="text1"/>
          <w:sz w:val="24"/>
          <w:szCs w:val="24"/>
        </w:rPr>
        <w:t>proportionally</w:t>
      </w:r>
      <w:bookmarkEnd w:id="4"/>
      <w:r w:rsidR="00537309">
        <w:rPr>
          <w:rFonts w:asciiTheme="majorHAnsi" w:eastAsiaTheme="majorEastAsia" w:hAnsiTheme="majorHAnsi" w:cstheme="majorBidi"/>
          <w:bCs/>
          <w:color w:val="000000" w:themeColor="text1"/>
          <w:sz w:val="24"/>
          <w:szCs w:val="24"/>
        </w:rPr>
        <w:t xml:space="preserve"> </w:t>
      </w:r>
      <w:r w:rsidR="00EF229D">
        <w:rPr>
          <w:rFonts w:asciiTheme="majorHAnsi" w:eastAsiaTheme="majorEastAsia" w:hAnsiTheme="majorHAnsi" w:cstheme="majorBidi"/>
          <w:bCs/>
          <w:color w:val="000000" w:themeColor="text1"/>
          <w:sz w:val="24"/>
          <w:szCs w:val="24"/>
        </w:rPr>
        <w:t>distributed across</w:t>
      </w:r>
      <w:r w:rsidRPr="00DF1213">
        <w:rPr>
          <w:rFonts w:asciiTheme="majorHAnsi" w:eastAsiaTheme="majorEastAsia" w:hAnsiTheme="majorHAnsi" w:cstheme="majorBidi"/>
          <w:bCs/>
          <w:color w:val="000000" w:themeColor="text1"/>
          <w:sz w:val="24"/>
          <w:szCs w:val="24"/>
        </w:rPr>
        <w:t xml:space="preserve"> the Commonwealth’s </w:t>
      </w:r>
      <w:r w:rsidR="00537309">
        <w:rPr>
          <w:rFonts w:asciiTheme="majorHAnsi" w:eastAsiaTheme="majorEastAsia" w:hAnsiTheme="majorHAnsi" w:cstheme="majorBidi"/>
          <w:bCs/>
          <w:color w:val="000000" w:themeColor="text1"/>
          <w:sz w:val="24"/>
          <w:szCs w:val="24"/>
        </w:rPr>
        <w:t xml:space="preserve">current </w:t>
      </w:r>
      <w:r w:rsidRPr="00DF1213">
        <w:rPr>
          <w:rFonts w:asciiTheme="majorHAnsi" w:eastAsiaTheme="majorEastAsia" w:hAnsiTheme="majorHAnsi" w:cstheme="majorBidi"/>
          <w:bCs/>
          <w:color w:val="000000" w:themeColor="text1"/>
          <w:sz w:val="24"/>
          <w:szCs w:val="24"/>
        </w:rPr>
        <w:t>expenditure</w:t>
      </w:r>
      <w:r w:rsidR="00EF229D">
        <w:rPr>
          <w:rFonts w:asciiTheme="majorHAnsi" w:eastAsiaTheme="majorEastAsia" w:hAnsiTheme="majorHAnsi" w:cstheme="majorBidi"/>
          <w:bCs/>
          <w:color w:val="000000" w:themeColor="text1"/>
          <w:sz w:val="24"/>
          <w:szCs w:val="24"/>
        </w:rPr>
        <w:t>s</w:t>
      </w:r>
      <w:r w:rsidRPr="00DF1213">
        <w:rPr>
          <w:rFonts w:asciiTheme="majorHAnsi" w:eastAsiaTheme="majorEastAsia" w:hAnsiTheme="majorHAnsi" w:cstheme="majorBidi"/>
          <w:bCs/>
          <w:color w:val="000000" w:themeColor="text1"/>
          <w:sz w:val="24"/>
          <w:szCs w:val="24"/>
        </w:rPr>
        <w:t>.</w:t>
      </w:r>
    </w:p>
    <w:p w14:paraId="612E2CB9" w14:textId="77777777" w:rsidR="00D330CB" w:rsidRDefault="00D330CB" w:rsidP="00D330CB">
      <w:pPr>
        <w:spacing w:after="0"/>
        <w:rPr>
          <w:rFonts w:asciiTheme="majorHAnsi" w:eastAsiaTheme="majorEastAsia" w:hAnsiTheme="majorHAnsi" w:cstheme="majorBidi"/>
          <w:bCs/>
          <w:color w:val="000000" w:themeColor="text1"/>
          <w:sz w:val="24"/>
          <w:szCs w:val="24"/>
        </w:rPr>
      </w:pPr>
    </w:p>
    <w:p w14:paraId="437695A4" w14:textId="77777777" w:rsidR="00D330CB" w:rsidRPr="00E0511F" w:rsidRDefault="00D330CB" w:rsidP="00D330CB">
      <w:pPr>
        <w:spacing w:after="0"/>
        <w:rPr>
          <w:rFonts w:asciiTheme="majorHAnsi" w:eastAsiaTheme="majorEastAsia" w:hAnsiTheme="majorHAnsi" w:cstheme="majorBidi"/>
          <w:bCs/>
          <w:i/>
          <w:iCs/>
          <w:color w:val="000000" w:themeColor="text1"/>
          <w:sz w:val="24"/>
          <w:szCs w:val="24"/>
        </w:rPr>
      </w:pPr>
      <w:r w:rsidRPr="00E0511F">
        <w:rPr>
          <w:rFonts w:asciiTheme="majorHAnsi" w:eastAsiaTheme="majorEastAsia" w:hAnsiTheme="majorHAnsi" w:cstheme="majorBidi"/>
          <w:bCs/>
          <w:i/>
          <w:iCs/>
          <w:color w:val="000000" w:themeColor="text1"/>
          <w:sz w:val="24"/>
          <w:szCs w:val="24"/>
        </w:rPr>
        <w:t xml:space="preserve">Quantifying </w:t>
      </w:r>
      <w:r>
        <w:rPr>
          <w:rFonts w:asciiTheme="majorHAnsi" w:eastAsiaTheme="majorEastAsia" w:hAnsiTheme="majorHAnsi" w:cstheme="majorBidi"/>
          <w:bCs/>
          <w:i/>
          <w:iCs/>
          <w:color w:val="000000" w:themeColor="text1"/>
          <w:sz w:val="24"/>
          <w:szCs w:val="24"/>
        </w:rPr>
        <w:t>total</w:t>
      </w:r>
      <w:r w:rsidRPr="00E0511F">
        <w:rPr>
          <w:rFonts w:asciiTheme="majorHAnsi" w:eastAsiaTheme="majorEastAsia" w:hAnsiTheme="majorHAnsi" w:cstheme="majorBidi"/>
          <w:bCs/>
          <w:i/>
          <w:iCs/>
          <w:color w:val="000000" w:themeColor="text1"/>
          <w:sz w:val="24"/>
          <w:szCs w:val="24"/>
        </w:rPr>
        <w:t xml:space="preserve"> costs </w:t>
      </w:r>
      <w:r>
        <w:rPr>
          <w:rFonts w:asciiTheme="majorHAnsi" w:eastAsiaTheme="majorEastAsia" w:hAnsiTheme="majorHAnsi" w:cstheme="majorBidi"/>
          <w:bCs/>
          <w:i/>
          <w:iCs/>
          <w:color w:val="000000" w:themeColor="text1"/>
          <w:sz w:val="24"/>
          <w:szCs w:val="24"/>
        </w:rPr>
        <w:t xml:space="preserve">(direct, </w:t>
      </w:r>
      <w:proofErr w:type="gramStart"/>
      <w:r>
        <w:rPr>
          <w:rFonts w:asciiTheme="majorHAnsi" w:eastAsiaTheme="majorEastAsia" w:hAnsiTheme="majorHAnsi" w:cstheme="majorBidi"/>
          <w:bCs/>
          <w:i/>
          <w:iCs/>
          <w:color w:val="000000" w:themeColor="text1"/>
          <w:sz w:val="24"/>
          <w:szCs w:val="24"/>
        </w:rPr>
        <w:t>indirect</w:t>
      </w:r>
      <w:proofErr w:type="gramEnd"/>
      <w:r>
        <w:rPr>
          <w:rFonts w:asciiTheme="majorHAnsi" w:eastAsiaTheme="majorEastAsia" w:hAnsiTheme="majorHAnsi" w:cstheme="majorBidi"/>
          <w:bCs/>
          <w:i/>
          <w:iCs/>
          <w:color w:val="000000" w:themeColor="text1"/>
          <w:sz w:val="24"/>
          <w:szCs w:val="24"/>
        </w:rPr>
        <w:t xml:space="preserve"> and induced)</w:t>
      </w:r>
    </w:p>
    <w:p w14:paraId="375785A7" w14:textId="77777777" w:rsidR="00D330CB" w:rsidRDefault="00D330CB" w:rsidP="00D330CB">
      <w:pPr>
        <w:spacing w:after="0"/>
        <w:rPr>
          <w:rFonts w:asciiTheme="majorHAnsi" w:eastAsiaTheme="majorEastAsia" w:hAnsiTheme="majorHAnsi" w:cstheme="majorBidi"/>
          <w:bCs/>
          <w:color w:val="000000" w:themeColor="text1"/>
          <w:sz w:val="24"/>
          <w:szCs w:val="24"/>
        </w:rPr>
      </w:pPr>
      <w:r w:rsidRPr="00537A8B">
        <w:rPr>
          <w:rFonts w:asciiTheme="majorHAnsi" w:eastAsiaTheme="majorEastAsia" w:hAnsiTheme="majorHAnsi" w:cstheme="majorBidi"/>
          <w:bCs/>
          <w:color w:val="000000" w:themeColor="text1"/>
          <w:sz w:val="24"/>
          <w:szCs w:val="24"/>
        </w:rPr>
        <w:lastRenderedPageBreak/>
        <w:t xml:space="preserve">The period of study is limited to </w:t>
      </w:r>
      <w:r>
        <w:rPr>
          <w:rFonts w:asciiTheme="majorHAnsi" w:eastAsiaTheme="majorEastAsia" w:hAnsiTheme="majorHAnsi" w:cstheme="majorBidi"/>
          <w:bCs/>
          <w:color w:val="000000" w:themeColor="text1"/>
          <w:sz w:val="24"/>
          <w:szCs w:val="24"/>
        </w:rPr>
        <w:t xml:space="preserve">the </w:t>
      </w:r>
      <w:r w:rsidRPr="00537A8B">
        <w:rPr>
          <w:rFonts w:asciiTheme="majorHAnsi" w:eastAsiaTheme="majorEastAsia" w:hAnsiTheme="majorHAnsi" w:cstheme="majorBidi"/>
          <w:bCs/>
          <w:color w:val="000000" w:themeColor="text1"/>
          <w:sz w:val="24"/>
          <w:szCs w:val="24"/>
        </w:rPr>
        <w:t xml:space="preserve">five years from 2018 through 2022, for which we prepared input data to run the model. Tables </w:t>
      </w:r>
      <w:r>
        <w:rPr>
          <w:rFonts w:asciiTheme="majorHAnsi" w:eastAsiaTheme="majorEastAsia" w:hAnsiTheme="majorHAnsi" w:cstheme="majorBidi"/>
          <w:bCs/>
          <w:color w:val="000000" w:themeColor="text1"/>
          <w:sz w:val="24"/>
          <w:szCs w:val="24"/>
        </w:rPr>
        <w:t>A1</w:t>
      </w:r>
      <w:r w:rsidRPr="00537A8B">
        <w:rPr>
          <w:rFonts w:asciiTheme="majorHAnsi" w:eastAsiaTheme="majorEastAsia" w:hAnsiTheme="majorHAnsi" w:cstheme="majorBidi"/>
          <w:bCs/>
          <w:color w:val="000000" w:themeColor="text1"/>
          <w:sz w:val="24"/>
          <w:szCs w:val="24"/>
        </w:rPr>
        <w:t xml:space="preserve"> and </w:t>
      </w:r>
      <w:r>
        <w:rPr>
          <w:rFonts w:asciiTheme="majorHAnsi" w:eastAsiaTheme="majorEastAsia" w:hAnsiTheme="majorHAnsi" w:cstheme="majorBidi"/>
          <w:bCs/>
          <w:color w:val="000000" w:themeColor="text1"/>
          <w:sz w:val="24"/>
          <w:szCs w:val="24"/>
        </w:rPr>
        <w:t>A2</w:t>
      </w:r>
      <w:r w:rsidRPr="00537A8B">
        <w:rPr>
          <w:rFonts w:asciiTheme="majorHAnsi" w:eastAsiaTheme="majorEastAsia" w:hAnsiTheme="majorHAnsi" w:cstheme="majorBidi"/>
          <w:bCs/>
          <w:color w:val="000000" w:themeColor="text1"/>
          <w:sz w:val="24"/>
          <w:szCs w:val="24"/>
        </w:rPr>
        <w:t xml:space="preserve"> report </w:t>
      </w:r>
      <w:r>
        <w:rPr>
          <w:rFonts w:asciiTheme="majorHAnsi" w:eastAsiaTheme="majorEastAsia" w:hAnsiTheme="majorHAnsi" w:cstheme="majorBidi"/>
          <w:bCs/>
          <w:color w:val="000000" w:themeColor="text1"/>
          <w:sz w:val="24"/>
          <w:szCs w:val="24"/>
        </w:rPr>
        <w:t xml:space="preserve">the model </w:t>
      </w:r>
      <w:r w:rsidRPr="00537A8B">
        <w:rPr>
          <w:rFonts w:asciiTheme="majorHAnsi" w:eastAsiaTheme="majorEastAsia" w:hAnsiTheme="majorHAnsi" w:cstheme="majorBidi"/>
          <w:bCs/>
          <w:color w:val="000000" w:themeColor="text1"/>
          <w:sz w:val="24"/>
          <w:szCs w:val="24"/>
        </w:rPr>
        <w:t xml:space="preserve">results. </w:t>
      </w:r>
      <w:r w:rsidRPr="001F3681">
        <w:rPr>
          <w:rFonts w:asciiTheme="majorHAnsi" w:eastAsiaTheme="majorEastAsia" w:hAnsiTheme="majorHAnsi" w:cstheme="majorBidi"/>
          <w:bCs/>
          <w:color w:val="000000" w:themeColor="text1"/>
          <w:sz w:val="24"/>
          <w:szCs w:val="24"/>
        </w:rPr>
        <w:t xml:space="preserve">The figures for 2018 and 2019 are estimates of forgone benefits (opportunity costs) that the Massachusetts economy </w:t>
      </w:r>
      <w:r>
        <w:rPr>
          <w:rFonts w:asciiTheme="majorHAnsi" w:eastAsiaTheme="majorEastAsia" w:hAnsiTheme="majorHAnsi" w:cstheme="majorBidi"/>
          <w:bCs/>
          <w:color w:val="000000" w:themeColor="text1"/>
          <w:sz w:val="24"/>
          <w:szCs w:val="24"/>
        </w:rPr>
        <w:t xml:space="preserve">experienced due to having the expenditure, </w:t>
      </w:r>
      <w:r w:rsidRPr="001F3681">
        <w:rPr>
          <w:rFonts w:asciiTheme="majorHAnsi" w:eastAsiaTheme="majorEastAsia" w:hAnsiTheme="majorHAnsi" w:cstheme="majorBidi"/>
          <w:bCs/>
          <w:color w:val="000000" w:themeColor="text1"/>
          <w:sz w:val="24"/>
          <w:szCs w:val="24"/>
        </w:rPr>
        <w:t xml:space="preserve">and those for 2020, 2021 and 2022 are </w:t>
      </w:r>
      <w:r>
        <w:rPr>
          <w:rFonts w:asciiTheme="majorHAnsi" w:eastAsiaTheme="majorEastAsia" w:hAnsiTheme="majorHAnsi" w:cstheme="majorBidi"/>
          <w:bCs/>
          <w:color w:val="000000" w:themeColor="text1"/>
          <w:sz w:val="24"/>
          <w:szCs w:val="24"/>
        </w:rPr>
        <w:t>projections</w:t>
      </w:r>
      <w:r w:rsidRPr="001F3681">
        <w:rPr>
          <w:rFonts w:asciiTheme="majorHAnsi" w:eastAsiaTheme="majorEastAsia" w:hAnsiTheme="majorHAnsi" w:cstheme="majorBidi"/>
          <w:bCs/>
          <w:color w:val="000000" w:themeColor="text1"/>
          <w:sz w:val="24"/>
          <w:szCs w:val="24"/>
        </w:rPr>
        <w:t xml:space="preserve"> of forgone benefits that the Massachusetts economy </w:t>
      </w:r>
      <w:r>
        <w:rPr>
          <w:rFonts w:asciiTheme="majorHAnsi" w:eastAsiaTheme="majorEastAsia" w:hAnsiTheme="majorHAnsi" w:cstheme="majorBidi"/>
          <w:bCs/>
          <w:color w:val="000000" w:themeColor="text1"/>
          <w:sz w:val="24"/>
          <w:szCs w:val="24"/>
        </w:rPr>
        <w:t>will</w:t>
      </w:r>
      <w:r w:rsidRPr="001F3681">
        <w:rPr>
          <w:rFonts w:asciiTheme="majorHAnsi" w:eastAsiaTheme="majorEastAsia" w:hAnsiTheme="majorHAnsi" w:cstheme="majorBidi"/>
          <w:bCs/>
          <w:color w:val="000000" w:themeColor="text1"/>
          <w:sz w:val="24"/>
          <w:szCs w:val="24"/>
        </w:rPr>
        <w:t xml:space="preserve"> experience going forward.  </w:t>
      </w:r>
      <w:r>
        <w:rPr>
          <w:rFonts w:asciiTheme="majorHAnsi" w:eastAsiaTheme="majorEastAsia" w:hAnsiTheme="majorHAnsi" w:cstheme="majorBidi"/>
          <w:bCs/>
          <w:color w:val="000000" w:themeColor="text1"/>
          <w:sz w:val="24"/>
          <w:szCs w:val="24"/>
        </w:rPr>
        <w:t>The effects are displayed as negative numbers as reduced spending has a negative impact on the state economy.</w:t>
      </w:r>
    </w:p>
    <w:p w14:paraId="33AF1FAD" w14:textId="77777777" w:rsidR="00D330CB" w:rsidRDefault="00D330CB" w:rsidP="00D330CB">
      <w:pPr>
        <w:spacing w:after="0"/>
        <w:rPr>
          <w:rFonts w:asciiTheme="majorHAnsi" w:hAnsiTheme="majorHAnsi"/>
          <w:bCs/>
          <w:sz w:val="24"/>
          <w:szCs w:val="24"/>
        </w:rPr>
      </w:pPr>
    </w:p>
    <w:p w14:paraId="605EF8AD" w14:textId="77777777" w:rsidR="00D330CB" w:rsidRDefault="00D330CB" w:rsidP="00D330CB">
      <w:pPr>
        <w:spacing w:after="0"/>
        <w:rPr>
          <w:rFonts w:asciiTheme="majorHAnsi" w:eastAsiaTheme="majorEastAsia" w:hAnsiTheme="majorHAnsi" w:cstheme="majorBidi"/>
          <w:bCs/>
          <w:color w:val="000000" w:themeColor="text1"/>
          <w:sz w:val="24"/>
          <w:szCs w:val="24"/>
        </w:rPr>
      </w:pPr>
      <w:r w:rsidRPr="00D86973">
        <w:rPr>
          <w:rFonts w:asciiTheme="majorHAnsi" w:eastAsiaTheme="majorEastAsia" w:hAnsiTheme="majorHAnsi" w:cstheme="majorBidi"/>
          <w:bCs/>
          <w:color w:val="000000" w:themeColor="text1"/>
          <w:sz w:val="24"/>
          <w:szCs w:val="24"/>
        </w:rPr>
        <w:t xml:space="preserve">Tables </w:t>
      </w:r>
      <w:r>
        <w:rPr>
          <w:rFonts w:asciiTheme="majorHAnsi" w:eastAsiaTheme="majorEastAsia" w:hAnsiTheme="majorHAnsi" w:cstheme="majorBidi"/>
          <w:bCs/>
          <w:color w:val="000000" w:themeColor="text1"/>
          <w:sz w:val="24"/>
          <w:szCs w:val="24"/>
        </w:rPr>
        <w:t>A1</w:t>
      </w:r>
      <w:r w:rsidRPr="00D86973">
        <w:rPr>
          <w:rFonts w:asciiTheme="majorHAnsi" w:eastAsiaTheme="majorEastAsia" w:hAnsiTheme="majorHAnsi" w:cstheme="majorBidi"/>
          <w:bCs/>
          <w:color w:val="000000" w:themeColor="text1"/>
          <w:sz w:val="24"/>
          <w:szCs w:val="24"/>
        </w:rPr>
        <w:t xml:space="preserve"> and </w:t>
      </w:r>
      <w:r>
        <w:rPr>
          <w:rFonts w:asciiTheme="majorHAnsi" w:eastAsiaTheme="majorEastAsia" w:hAnsiTheme="majorHAnsi" w:cstheme="majorBidi"/>
          <w:bCs/>
          <w:color w:val="000000" w:themeColor="text1"/>
          <w:sz w:val="24"/>
          <w:szCs w:val="24"/>
        </w:rPr>
        <w:t>A2</w:t>
      </w:r>
      <w:r w:rsidRPr="00D86973">
        <w:rPr>
          <w:rFonts w:asciiTheme="majorHAnsi" w:eastAsiaTheme="majorEastAsia" w:hAnsiTheme="majorHAnsi" w:cstheme="majorBidi"/>
          <w:bCs/>
          <w:color w:val="000000" w:themeColor="text1"/>
          <w:sz w:val="24"/>
          <w:szCs w:val="24"/>
        </w:rPr>
        <w:t xml:space="preserve"> show that the </w:t>
      </w:r>
      <w:r>
        <w:rPr>
          <w:rFonts w:asciiTheme="majorHAnsi" w:eastAsiaTheme="majorEastAsia" w:hAnsiTheme="majorHAnsi" w:cstheme="majorBidi"/>
          <w:bCs/>
          <w:color w:val="000000" w:themeColor="text1"/>
          <w:sz w:val="24"/>
          <w:szCs w:val="24"/>
        </w:rPr>
        <w:t>reduction</w:t>
      </w:r>
      <w:r w:rsidRPr="00D86973">
        <w:rPr>
          <w:rFonts w:asciiTheme="majorHAnsi" w:eastAsiaTheme="majorEastAsia" w:hAnsiTheme="majorHAnsi" w:cstheme="majorBidi"/>
          <w:bCs/>
          <w:color w:val="000000" w:themeColor="text1"/>
          <w:sz w:val="24"/>
          <w:szCs w:val="24"/>
        </w:rPr>
        <w:t xml:space="preserve"> in state government spending results in lost economic activities, with real state GDP declining </w:t>
      </w:r>
      <w:r>
        <w:rPr>
          <w:rFonts w:asciiTheme="majorHAnsi" w:eastAsiaTheme="majorEastAsia" w:hAnsiTheme="majorHAnsi" w:cstheme="majorBidi"/>
          <w:bCs/>
          <w:color w:val="000000" w:themeColor="text1"/>
          <w:sz w:val="24"/>
          <w:szCs w:val="24"/>
        </w:rPr>
        <w:t xml:space="preserve">by </w:t>
      </w:r>
      <w:r w:rsidRPr="00857C1A">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324</w:t>
      </w:r>
      <w:r w:rsidRPr="00857C1A">
        <w:rPr>
          <w:rFonts w:asciiTheme="majorHAnsi" w:eastAsiaTheme="majorEastAsia" w:hAnsiTheme="majorHAnsi" w:cstheme="majorBidi"/>
          <w:bCs/>
          <w:color w:val="000000" w:themeColor="text1"/>
          <w:sz w:val="24"/>
          <w:szCs w:val="24"/>
        </w:rPr>
        <w:t xml:space="preserve"> million-$</w:t>
      </w:r>
      <w:r>
        <w:rPr>
          <w:rFonts w:asciiTheme="majorHAnsi" w:eastAsiaTheme="majorEastAsia" w:hAnsiTheme="majorHAnsi" w:cstheme="majorBidi"/>
          <w:bCs/>
          <w:color w:val="000000" w:themeColor="text1"/>
          <w:sz w:val="24"/>
          <w:szCs w:val="24"/>
        </w:rPr>
        <w:t>366</w:t>
      </w:r>
      <w:r w:rsidRPr="00857C1A">
        <w:rPr>
          <w:rFonts w:asciiTheme="majorHAnsi" w:eastAsiaTheme="majorEastAsia" w:hAnsiTheme="majorHAnsi" w:cstheme="majorBidi"/>
          <w:bCs/>
          <w:color w:val="000000" w:themeColor="text1"/>
          <w:sz w:val="24"/>
          <w:szCs w:val="24"/>
        </w:rPr>
        <w:t xml:space="preserve"> </w:t>
      </w:r>
      <w:r w:rsidRPr="00D86973">
        <w:rPr>
          <w:rFonts w:asciiTheme="majorHAnsi" w:eastAsiaTheme="majorEastAsia" w:hAnsiTheme="majorHAnsi" w:cstheme="majorBidi"/>
          <w:bCs/>
          <w:color w:val="000000" w:themeColor="text1"/>
          <w:sz w:val="24"/>
          <w:szCs w:val="24"/>
        </w:rPr>
        <w:t xml:space="preserve">million and total employment declining </w:t>
      </w:r>
      <w:r>
        <w:rPr>
          <w:rFonts w:asciiTheme="majorHAnsi" w:eastAsiaTheme="majorEastAsia" w:hAnsiTheme="majorHAnsi" w:cstheme="majorBidi"/>
          <w:bCs/>
          <w:color w:val="000000" w:themeColor="text1"/>
          <w:sz w:val="24"/>
          <w:szCs w:val="24"/>
        </w:rPr>
        <w:t xml:space="preserve">by 3,754 </w:t>
      </w:r>
      <w:r w:rsidRPr="00857C1A">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4,156</w:t>
      </w:r>
      <w:r w:rsidRPr="00857C1A">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jobs </w:t>
      </w:r>
      <w:r w:rsidRPr="00D86973">
        <w:rPr>
          <w:rFonts w:asciiTheme="majorHAnsi" w:eastAsiaTheme="majorEastAsia" w:hAnsiTheme="majorHAnsi" w:cstheme="majorBidi"/>
          <w:bCs/>
          <w:color w:val="000000" w:themeColor="text1"/>
          <w:sz w:val="24"/>
          <w:szCs w:val="24"/>
        </w:rPr>
        <w:t xml:space="preserve">annually. Lost economic activities result in further loss </w:t>
      </w:r>
      <w:r>
        <w:rPr>
          <w:rFonts w:asciiTheme="majorHAnsi" w:eastAsiaTheme="majorEastAsia" w:hAnsiTheme="majorHAnsi" w:cstheme="majorBidi"/>
          <w:bCs/>
          <w:color w:val="000000" w:themeColor="text1"/>
          <w:sz w:val="24"/>
          <w:szCs w:val="24"/>
        </w:rPr>
        <w:t>of</w:t>
      </w:r>
      <w:r w:rsidRPr="00D86973">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state </w:t>
      </w:r>
      <w:r w:rsidRPr="00D86973">
        <w:rPr>
          <w:rFonts w:asciiTheme="majorHAnsi" w:eastAsiaTheme="majorEastAsia" w:hAnsiTheme="majorHAnsi" w:cstheme="majorBidi"/>
          <w:bCs/>
          <w:color w:val="000000" w:themeColor="text1"/>
          <w:sz w:val="24"/>
          <w:szCs w:val="24"/>
        </w:rPr>
        <w:t xml:space="preserve">revenues, ranging from </w:t>
      </w:r>
      <w:r w:rsidRPr="00857C1A">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6.9</w:t>
      </w:r>
      <w:r w:rsidRPr="00857C1A">
        <w:rPr>
          <w:rFonts w:asciiTheme="majorHAnsi" w:eastAsiaTheme="majorEastAsia" w:hAnsiTheme="majorHAnsi" w:cstheme="majorBidi"/>
          <w:bCs/>
          <w:color w:val="000000" w:themeColor="text1"/>
          <w:sz w:val="24"/>
          <w:szCs w:val="24"/>
        </w:rPr>
        <w:t xml:space="preserve"> million to $</w:t>
      </w:r>
      <w:r>
        <w:rPr>
          <w:rFonts w:asciiTheme="majorHAnsi" w:eastAsiaTheme="majorEastAsia" w:hAnsiTheme="majorHAnsi" w:cstheme="majorBidi"/>
          <w:bCs/>
          <w:color w:val="000000" w:themeColor="text1"/>
          <w:sz w:val="24"/>
          <w:szCs w:val="24"/>
        </w:rPr>
        <w:t>1</w:t>
      </w:r>
      <w:r w:rsidRPr="00857C1A">
        <w:rPr>
          <w:rFonts w:asciiTheme="majorHAnsi" w:eastAsiaTheme="majorEastAsia" w:hAnsiTheme="majorHAnsi" w:cstheme="majorBidi"/>
          <w:bCs/>
          <w:color w:val="000000" w:themeColor="text1"/>
          <w:sz w:val="24"/>
          <w:szCs w:val="24"/>
        </w:rPr>
        <w:t>9.</w:t>
      </w:r>
      <w:r>
        <w:rPr>
          <w:rFonts w:asciiTheme="majorHAnsi" w:eastAsiaTheme="majorEastAsia" w:hAnsiTheme="majorHAnsi" w:cstheme="majorBidi"/>
          <w:bCs/>
          <w:color w:val="000000" w:themeColor="text1"/>
          <w:sz w:val="24"/>
          <w:szCs w:val="24"/>
        </w:rPr>
        <w:t>7</w:t>
      </w:r>
      <w:r w:rsidRPr="00857C1A">
        <w:rPr>
          <w:rFonts w:asciiTheme="majorHAnsi" w:eastAsiaTheme="majorEastAsia" w:hAnsiTheme="majorHAnsi" w:cstheme="majorBidi"/>
          <w:bCs/>
          <w:color w:val="000000" w:themeColor="text1"/>
          <w:sz w:val="24"/>
          <w:szCs w:val="24"/>
        </w:rPr>
        <w:t xml:space="preserve"> </w:t>
      </w:r>
      <w:r w:rsidRPr="00D86973">
        <w:rPr>
          <w:rFonts w:asciiTheme="majorHAnsi" w:eastAsiaTheme="majorEastAsia" w:hAnsiTheme="majorHAnsi" w:cstheme="majorBidi"/>
          <w:bCs/>
          <w:color w:val="000000" w:themeColor="text1"/>
          <w:sz w:val="24"/>
          <w:szCs w:val="24"/>
        </w:rPr>
        <w:t xml:space="preserve">million annually. </w:t>
      </w:r>
      <w:r>
        <w:rPr>
          <w:rFonts w:asciiTheme="majorHAnsi" w:eastAsiaTheme="majorEastAsia" w:hAnsiTheme="majorHAnsi" w:cstheme="majorBidi"/>
          <w:bCs/>
          <w:color w:val="000000" w:themeColor="text1"/>
          <w:sz w:val="24"/>
          <w:szCs w:val="24"/>
        </w:rPr>
        <w:t xml:space="preserve">Note that the revenue impact reported in Table A1 does not include the estimated direct impact of the tax expenditure from Table </w:t>
      </w:r>
      <w:r w:rsidR="008576F7">
        <w:rPr>
          <w:rFonts w:asciiTheme="majorHAnsi" w:eastAsiaTheme="majorEastAsia" w:hAnsiTheme="majorHAnsi" w:cstheme="majorBidi"/>
          <w:bCs/>
          <w:color w:val="000000" w:themeColor="text1"/>
          <w:sz w:val="24"/>
          <w:szCs w:val="24"/>
        </w:rPr>
        <w:t>1</w:t>
      </w:r>
      <w:r>
        <w:rPr>
          <w:rFonts w:asciiTheme="majorHAnsi" w:eastAsiaTheme="majorEastAsia" w:hAnsiTheme="majorHAnsi" w:cstheme="majorBidi"/>
          <w:bCs/>
          <w:color w:val="000000" w:themeColor="text1"/>
          <w:sz w:val="24"/>
          <w:szCs w:val="24"/>
        </w:rPr>
        <w:t>, but only the additional indirect/induced impact.</w:t>
      </w:r>
    </w:p>
    <w:p w14:paraId="3676F3F8" w14:textId="77777777" w:rsidR="00D330CB" w:rsidRDefault="00D330CB" w:rsidP="00D330CB">
      <w:pPr>
        <w:spacing w:after="0"/>
        <w:rPr>
          <w:rFonts w:asciiTheme="majorHAnsi" w:hAnsiTheme="majorHAnsi"/>
          <w:bCs/>
          <w:sz w:val="24"/>
          <w:szCs w:val="24"/>
        </w:rPr>
      </w:pPr>
    </w:p>
    <w:p w14:paraId="0C7A32E2" w14:textId="77777777" w:rsidR="00D330CB" w:rsidRDefault="00D330CB" w:rsidP="00D330CB">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A1</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Additional Revenue Impact due to Decreased Government Spending* </w:t>
      </w:r>
    </w:p>
    <w:tbl>
      <w:tblPr>
        <w:tblW w:w="9350" w:type="dxa"/>
        <w:jc w:val="center"/>
        <w:tblLook w:val="04A0" w:firstRow="1" w:lastRow="0" w:firstColumn="1" w:lastColumn="0" w:noHBand="0" w:noVBand="1"/>
      </w:tblPr>
      <w:tblGrid>
        <w:gridCol w:w="3655"/>
        <w:gridCol w:w="1139"/>
        <w:gridCol w:w="1139"/>
        <w:gridCol w:w="1139"/>
        <w:gridCol w:w="1139"/>
        <w:gridCol w:w="1139"/>
      </w:tblGrid>
      <w:tr w:rsidR="00D330CB" w:rsidRPr="008B33E0" w14:paraId="197FF35A" w14:textId="77777777" w:rsidTr="00A47BE2">
        <w:trPr>
          <w:trHeight w:val="500"/>
          <w:jc w:val="center"/>
        </w:trPr>
        <w:tc>
          <w:tcPr>
            <w:tcW w:w="365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46FECE02" w14:textId="77777777" w:rsidR="00D330CB" w:rsidRPr="008B33E0" w:rsidRDefault="00D330CB" w:rsidP="00A47BE2">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Fiscal Year</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38320EA0" w14:textId="77777777" w:rsidR="00D330CB" w:rsidRPr="008B33E0" w:rsidRDefault="00D330CB" w:rsidP="00A47BE2">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2018</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7367D92D" w14:textId="77777777" w:rsidR="00D330CB" w:rsidRPr="008B33E0" w:rsidRDefault="00D330CB" w:rsidP="00A47BE2">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2019</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7203975E" w14:textId="77777777" w:rsidR="00D330CB" w:rsidRPr="008B33E0" w:rsidRDefault="00D330CB" w:rsidP="00A47BE2">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2020</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0ED2F374" w14:textId="77777777" w:rsidR="00D330CB" w:rsidRPr="008B33E0" w:rsidRDefault="00D330CB" w:rsidP="00A47BE2">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2021</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4DD257D2" w14:textId="77777777" w:rsidR="00D330CB" w:rsidRPr="008B33E0" w:rsidRDefault="00D330CB" w:rsidP="00A47BE2">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2022</w:t>
            </w:r>
          </w:p>
        </w:tc>
      </w:tr>
      <w:tr w:rsidR="00D330CB" w:rsidRPr="008B33E0" w14:paraId="1B30E0BC" w14:textId="77777777" w:rsidTr="00A47BE2">
        <w:trPr>
          <w:trHeight w:val="500"/>
          <w:jc w:val="center"/>
        </w:trPr>
        <w:tc>
          <w:tcPr>
            <w:tcW w:w="3655" w:type="dxa"/>
            <w:tcBorders>
              <w:top w:val="nil"/>
              <w:left w:val="single" w:sz="4" w:space="0" w:color="auto"/>
              <w:bottom w:val="single" w:sz="4" w:space="0" w:color="auto"/>
              <w:right w:val="single" w:sz="4" w:space="0" w:color="auto"/>
            </w:tcBorders>
            <w:shd w:val="clear" w:color="auto" w:fill="auto"/>
            <w:noWrap/>
            <w:vAlign w:val="center"/>
            <w:hideMark/>
          </w:tcPr>
          <w:p w14:paraId="5CA771ED" w14:textId="77777777" w:rsidR="00D330CB" w:rsidRPr="008B33E0" w:rsidRDefault="00D330CB" w:rsidP="00D330CB">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Additional r</w:t>
            </w:r>
            <w:r w:rsidRPr="008B33E0">
              <w:rPr>
                <w:rFonts w:ascii="Cambria" w:eastAsia="Times New Roman" w:hAnsi="Cambria" w:cs="Helvetica"/>
                <w:sz w:val="20"/>
                <w:szCs w:val="20"/>
                <w:lang w:eastAsia="ko-KR"/>
              </w:rPr>
              <w:t xml:space="preserve">evenue </w:t>
            </w:r>
            <w:r>
              <w:rPr>
                <w:rFonts w:ascii="Cambria" w:eastAsia="Times New Roman" w:hAnsi="Cambria" w:cs="Helvetica"/>
                <w:sz w:val="20"/>
                <w:szCs w:val="20"/>
                <w:lang w:eastAsia="ko-KR"/>
              </w:rPr>
              <w:t xml:space="preserve">impact </w:t>
            </w:r>
            <w:r w:rsidRPr="008B33E0">
              <w:rPr>
                <w:rFonts w:ascii="Cambria" w:eastAsia="Times New Roman" w:hAnsi="Cambria" w:cs="Helvetica"/>
                <w:sz w:val="20"/>
                <w:szCs w:val="20"/>
                <w:lang w:eastAsia="ko-KR"/>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A6DB6" w14:textId="77777777" w:rsidR="00D330CB" w:rsidRPr="008B33E0" w:rsidRDefault="00D330CB" w:rsidP="00D330CB">
            <w:pPr>
              <w:spacing w:after="0" w:line="240" w:lineRule="auto"/>
              <w:jc w:val="center"/>
              <w:rPr>
                <w:rFonts w:ascii="Cambria" w:eastAsia="Times New Roman" w:hAnsi="Cambria" w:cs="Helvetica"/>
                <w:sz w:val="20"/>
                <w:szCs w:val="20"/>
                <w:lang w:eastAsia="ko-KR"/>
              </w:rPr>
            </w:pPr>
            <w:r>
              <w:rPr>
                <w:rFonts w:ascii="Cambria" w:hAnsi="Cambria" w:cs="Arial"/>
                <w:sz w:val="20"/>
                <w:szCs w:val="20"/>
              </w:rPr>
              <w:t>-$6,918</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56DFA613" w14:textId="77777777" w:rsidR="00D330CB" w:rsidRPr="008B33E0" w:rsidRDefault="00D330CB" w:rsidP="00D330CB">
            <w:pPr>
              <w:spacing w:after="0" w:line="240" w:lineRule="auto"/>
              <w:jc w:val="center"/>
              <w:rPr>
                <w:rFonts w:ascii="Cambria" w:eastAsia="Times New Roman" w:hAnsi="Cambria" w:cs="Helvetica"/>
                <w:sz w:val="20"/>
                <w:szCs w:val="20"/>
                <w:lang w:eastAsia="ko-KR"/>
              </w:rPr>
            </w:pPr>
            <w:r>
              <w:rPr>
                <w:rFonts w:ascii="Cambria" w:hAnsi="Cambria" w:cs="Arial"/>
                <w:sz w:val="20"/>
                <w:szCs w:val="20"/>
              </w:rPr>
              <w:t>-$15,450</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5CF30144" w14:textId="77777777" w:rsidR="00D330CB" w:rsidRPr="008B33E0" w:rsidRDefault="00D330CB" w:rsidP="00D330CB">
            <w:pPr>
              <w:spacing w:after="0" w:line="240" w:lineRule="auto"/>
              <w:jc w:val="center"/>
              <w:rPr>
                <w:rFonts w:ascii="Cambria" w:eastAsia="Times New Roman" w:hAnsi="Cambria" w:cs="Helvetica"/>
                <w:sz w:val="20"/>
                <w:szCs w:val="20"/>
                <w:lang w:eastAsia="ko-KR"/>
              </w:rPr>
            </w:pPr>
            <w:r>
              <w:rPr>
                <w:rFonts w:ascii="Cambria" w:hAnsi="Cambria" w:cs="Arial"/>
                <w:sz w:val="20"/>
                <w:szCs w:val="20"/>
              </w:rPr>
              <w:t>-$17,678</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718469CA" w14:textId="77777777" w:rsidR="00D330CB" w:rsidRPr="008B33E0" w:rsidRDefault="00D330CB" w:rsidP="00D330CB">
            <w:pPr>
              <w:spacing w:after="0" w:line="240" w:lineRule="auto"/>
              <w:jc w:val="center"/>
              <w:rPr>
                <w:rFonts w:ascii="Cambria" w:eastAsia="Times New Roman" w:hAnsi="Cambria" w:cs="Helvetica"/>
                <w:sz w:val="20"/>
                <w:szCs w:val="20"/>
                <w:lang w:eastAsia="ko-KR"/>
              </w:rPr>
            </w:pPr>
            <w:r>
              <w:rPr>
                <w:rFonts w:ascii="Cambria" w:hAnsi="Cambria" w:cs="Arial"/>
                <w:sz w:val="20"/>
                <w:szCs w:val="20"/>
              </w:rPr>
              <w:t>-$19,131</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7FDB4D49" w14:textId="77777777" w:rsidR="00D330CB" w:rsidRPr="008B33E0" w:rsidRDefault="00D330CB" w:rsidP="00D330CB">
            <w:pPr>
              <w:spacing w:after="0" w:line="240" w:lineRule="auto"/>
              <w:jc w:val="center"/>
              <w:rPr>
                <w:rFonts w:ascii="Cambria" w:eastAsia="Times New Roman" w:hAnsi="Cambria" w:cs="Helvetica"/>
                <w:sz w:val="20"/>
                <w:szCs w:val="20"/>
                <w:lang w:eastAsia="ko-KR"/>
              </w:rPr>
            </w:pPr>
            <w:r>
              <w:rPr>
                <w:rFonts w:ascii="Cambria" w:hAnsi="Cambria" w:cs="Arial"/>
                <w:sz w:val="20"/>
                <w:szCs w:val="20"/>
              </w:rPr>
              <w:t>-$19,704</w:t>
            </w:r>
          </w:p>
        </w:tc>
      </w:tr>
    </w:tbl>
    <w:p w14:paraId="3D2A3F79" w14:textId="77777777" w:rsidR="00D330CB" w:rsidRPr="00304366" w:rsidRDefault="00D330CB" w:rsidP="00D330CB">
      <w:pPr>
        <w:spacing w:after="0"/>
        <w:rPr>
          <w:rFonts w:asciiTheme="majorHAnsi" w:eastAsiaTheme="majorEastAsia" w:hAnsiTheme="majorHAnsi" w:cstheme="majorBidi"/>
          <w:bCs/>
          <w:color w:val="000000" w:themeColor="text1"/>
          <w:sz w:val="20"/>
          <w:szCs w:val="20"/>
        </w:rPr>
      </w:pPr>
      <w:r w:rsidRPr="00304366">
        <w:rPr>
          <w:rFonts w:asciiTheme="majorHAnsi" w:eastAsiaTheme="majorEastAsia" w:hAnsiTheme="majorHAnsi" w:cstheme="majorBidi"/>
          <w:bCs/>
          <w:color w:val="000000" w:themeColor="text1"/>
          <w:sz w:val="20"/>
          <w:szCs w:val="20"/>
        </w:rPr>
        <w:t>*</w:t>
      </w:r>
      <w:r w:rsidRPr="001E30CF">
        <w:rPr>
          <w:rFonts w:asciiTheme="majorHAnsi" w:eastAsiaTheme="majorEastAsia" w:hAnsiTheme="majorHAnsi" w:cstheme="majorBidi"/>
          <w:bCs/>
          <w:color w:val="000000" w:themeColor="text1"/>
          <w:sz w:val="20"/>
          <w:szCs w:val="20"/>
        </w:rPr>
        <w:t xml:space="preserve"> </w:t>
      </w:r>
      <w:r w:rsidRPr="00304366">
        <w:rPr>
          <w:rFonts w:asciiTheme="majorHAnsi" w:eastAsiaTheme="majorEastAsia" w:hAnsiTheme="majorHAnsi" w:cstheme="majorBidi"/>
          <w:bCs/>
          <w:color w:val="000000" w:themeColor="text1"/>
          <w:sz w:val="20"/>
          <w:szCs w:val="20"/>
        </w:rPr>
        <w:t>This table report</w:t>
      </w:r>
      <w:r>
        <w:rPr>
          <w:rFonts w:asciiTheme="majorHAnsi" w:eastAsiaTheme="majorEastAsia" w:hAnsiTheme="majorHAnsi" w:cstheme="majorBidi"/>
          <w:bCs/>
          <w:color w:val="000000" w:themeColor="text1"/>
          <w:sz w:val="20"/>
          <w:szCs w:val="20"/>
        </w:rPr>
        <w:t>s</w:t>
      </w:r>
      <w:r w:rsidRPr="00304366">
        <w:rPr>
          <w:rFonts w:asciiTheme="majorHAnsi" w:eastAsiaTheme="majorEastAsia" w:hAnsiTheme="majorHAnsi" w:cstheme="majorBidi"/>
          <w:bCs/>
          <w:color w:val="000000" w:themeColor="text1"/>
          <w:sz w:val="20"/>
          <w:szCs w:val="20"/>
        </w:rPr>
        <w:t xml:space="preserve"> the lost revenues from the foregone economic activities as the state </w:t>
      </w:r>
      <w:r>
        <w:rPr>
          <w:rFonts w:asciiTheme="majorHAnsi" w:eastAsiaTheme="majorEastAsia" w:hAnsiTheme="majorHAnsi" w:cstheme="majorBidi"/>
          <w:bCs/>
          <w:color w:val="000000" w:themeColor="text1"/>
          <w:sz w:val="20"/>
          <w:szCs w:val="20"/>
        </w:rPr>
        <w:t>reduced</w:t>
      </w:r>
      <w:r w:rsidRPr="00304366">
        <w:rPr>
          <w:rFonts w:asciiTheme="majorHAnsi" w:eastAsiaTheme="majorEastAsia" w:hAnsiTheme="majorHAnsi" w:cstheme="majorBidi"/>
          <w:bCs/>
          <w:color w:val="000000" w:themeColor="text1"/>
          <w:sz w:val="20"/>
          <w:szCs w:val="20"/>
        </w:rPr>
        <w:t xml:space="preserve"> government spending to finance </w:t>
      </w:r>
      <w:r w:rsidR="001323B1">
        <w:rPr>
          <w:rFonts w:asciiTheme="majorHAnsi" w:eastAsiaTheme="majorEastAsia" w:hAnsiTheme="majorHAnsi" w:cstheme="majorBidi"/>
          <w:bCs/>
          <w:color w:val="000000" w:themeColor="text1"/>
          <w:sz w:val="20"/>
          <w:szCs w:val="20"/>
        </w:rPr>
        <w:t>the f</w:t>
      </w:r>
      <w:r w:rsidR="001323B1" w:rsidRPr="00F73E2C">
        <w:rPr>
          <w:rFonts w:asciiTheme="majorHAnsi" w:eastAsiaTheme="majorEastAsia" w:hAnsiTheme="majorHAnsi" w:cstheme="majorBidi"/>
          <w:bCs/>
          <w:color w:val="000000" w:themeColor="text1"/>
          <w:sz w:val="20"/>
          <w:szCs w:val="20"/>
        </w:rPr>
        <w:t>avorable tax treatment for S corporations</w:t>
      </w:r>
      <w:r w:rsidRPr="00304366">
        <w:rPr>
          <w:rFonts w:asciiTheme="majorHAnsi" w:eastAsiaTheme="majorEastAsia" w:hAnsiTheme="majorHAnsi" w:cstheme="majorBidi"/>
          <w:bCs/>
          <w:color w:val="000000" w:themeColor="text1"/>
          <w:sz w:val="20"/>
          <w:szCs w:val="20"/>
        </w:rPr>
        <w:t>.</w:t>
      </w:r>
    </w:p>
    <w:p w14:paraId="18D1E11F" w14:textId="77777777" w:rsidR="00D330CB" w:rsidRDefault="00D330CB" w:rsidP="00D330CB">
      <w:pPr>
        <w:spacing w:after="0"/>
        <w:rPr>
          <w:rFonts w:asciiTheme="majorHAnsi" w:eastAsiaTheme="majorEastAsia" w:hAnsiTheme="majorHAnsi" w:cstheme="majorBidi"/>
          <w:bCs/>
          <w:color w:val="000000" w:themeColor="text1"/>
          <w:sz w:val="24"/>
          <w:szCs w:val="24"/>
        </w:rPr>
      </w:pPr>
    </w:p>
    <w:p w14:paraId="46B625C6" w14:textId="77777777" w:rsidR="00D330CB" w:rsidRDefault="00D330CB" w:rsidP="00D330CB">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A2</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Economic Impacts due to Decreased Government Spending by Selected Economic Measure*</w:t>
      </w:r>
    </w:p>
    <w:tbl>
      <w:tblPr>
        <w:tblW w:w="9265" w:type="dxa"/>
        <w:jc w:val="center"/>
        <w:tblLook w:val="04A0" w:firstRow="1" w:lastRow="0" w:firstColumn="1" w:lastColumn="0" w:noHBand="0" w:noVBand="1"/>
      </w:tblPr>
      <w:tblGrid>
        <w:gridCol w:w="2735"/>
        <w:gridCol w:w="1323"/>
        <w:gridCol w:w="1323"/>
        <w:gridCol w:w="1323"/>
        <w:gridCol w:w="1323"/>
        <w:gridCol w:w="1238"/>
      </w:tblGrid>
      <w:tr w:rsidR="00D330CB" w:rsidRPr="00DC336F" w14:paraId="3BEA828A" w14:textId="77777777" w:rsidTr="00A47BE2">
        <w:trPr>
          <w:trHeight w:val="380"/>
          <w:jc w:val="center"/>
        </w:trPr>
        <w:tc>
          <w:tcPr>
            <w:tcW w:w="273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54D3E9A8" w14:textId="77777777" w:rsidR="00D330CB" w:rsidRPr="00DC336F" w:rsidRDefault="00D330CB" w:rsidP="00A47BE2">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Calendar Year</w:t>
            </w:r>
          </w:p>
        </w:tc>
        <w:tc>
          <w:tcPr>
            <w:tcW w:w="1323" w:type="dxa"/>
            <w:tcBorders>
              <w:top w:val="single" w:sz="4" w:space="0" w:color="auto"/>
              <w:left w:val="nil"/>
              <w:bottom w:val="single" w:sz="4" w:space="0" w:color="auto"/>
              <w:right w:val="single" w:sz="4" w:space="0" w:color="auto"/>
            </w:tcBorders>
            <w:shd w:val="clear" w:color="000000" w:fill="B7DEE8"/>
            <w:noWrap/>
            <w:vAlign w:val="center"/>
            <w:hideMark/>
          </w:tcPr>
          <w:p w14:paraId="60B7ABDE" w14:textId="77777777" w:rsidR="00D330CB" w:rsidRPr="00DC336F" w:rsidRDefault="00D330CB" w:rsidP="00A47BE2">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2018</w:t>
            </w:r>
          </w:p>
        </w:tc>
        <w:tc>
          <w:tcPr>
            <w:tcW w:w="1323" w:type="dxa"/>
            <w:tcBorders>
              <w:top w:val="single" w:sz="4" w:space="0" w:color="auto"/>
              <w:left w:val="nil"/>
              <w:bottom w:val="single" w:sz="4" w:space="0" w:color="auto"/>
              <w:right w:val="single" w:sz="4" w:space="0" w:color="auto"/>
            </w:tcBorders>
            <w:shd w:val="clear" w:color="000000" w:fill="B7DEE8"/>
            <w:noWrap/>
            <w:vAlign w:val="center"/>
            <w:hideMark/>
          </w:tcPr>
          <w:p w14:paraId="01495BB0" w14:textId="77777777" w:rsidR="00D330CB" w:rsidRPr="00DC336F" w:rsidRDefault="00D330CB" w:rsidP="00A47BE2">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2019</w:t>
            </w:r>
          </w:p>
        </w:tc>
        <w:tc>
          <w:tcPr>
            <w:tcW w:w="1323" w:type="dxa"/>
            <w:tcBorders>
              <w:top w:val="single" w:sz="4" w:space="0" w:color="auto"/>
              <w:left w:val="nil"/>
              <w:bottom w:val="single" w:sz="4" w:space="0" w:color="auto"/>
              <w:right w:val="single" w:sz="4" w:space="0" w:color="auto"/>
            </w:tcBorders>
            <w:shd w:val="clear" w:color="000000" w:fill="B7DEE8"/>
            <w:noWrap/>
            <w:vAlign w:val="center"/>
            <w:hideMark/>
          </w:tcPr>
          <w:p w14:paraId="764F21F6" w14:textId="77777777" w:rsidR="00D330CB" w:rsidRPr="00DC336F" w:rsidRDefault="00D330CB" w:rsidP="00A47BE2">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2020</w:t>
            </w:r>
          </w:p>
        </w:tc>
        <w:tc>
          <w:tcPr>
            <w:tcW w:w="1323" w:type="dxa"/>
            <w:tcBorders>
              <w:top w:val="single" w:sz="4" w:space="0" w:color="auto"/>
              <w:left w:val="nil"/>
              <w:bottom w:val="single" w:sz="4" w:space="0" w:color="auto"/>
              <w:right w:val="single" w:sz="4" w:space="0" w:color="auto"/>
            </w:tcBorders>
            <w:shd w:val="clear" w:color="000000" w:fill="B7DEE8"/>
            <w:noWrap/>
            <w:vAlign w:val="center"/>
            <w:hideMark/>
          </w:tcPr>
          <w:p w14:paraId="54D6CEF5" w14:textId="77777777" w:rsidR="00D330CB" w:rsidRPr="00DC336F" w:rsidRDefault="00D330CB" w:rsidP="00A47BE2">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2021</w:t>
            </w:r>
          </w:p>
        </w:tc>
        <w:tc>
          <w:tcPr>
            <w:tcW w:w="1238" w:type="dxa"/>
            <w:tcBorders>
              <w:top w:val="single" w:sz="4" w:space="0" w:color="auto"/>
              <w:left w:val="nil"/>
              <w:bottom w:val="single" w:sz="4" w:space="0" w:color="auto"/>
              <w:right w:val="single" w:sz="4" w:space="0" w:color="auto"/>
            </w:tcBorders>
            <w:shd w:val="clear" w:color="000000" w:fill="B7DEE8"/>
            <w:noWrap/>
            <w:vAlign w:val="center"/>
            <w:hideMark/>
          </w:tcPr>
          <w:p w14:paraId="4FCE644B" w14:textId="77777777" w:rsidR="00D330CB" w:rsidRPr="00DC336F" w:rsidRDefault="00D330CB" w:rsidP="00A47BE2">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2022</w:t>
            </w:r>
          </w:p>
        </w:tc>
      </w:tr>
      <w:tr w:rsidR="00D330CB" w:rsidRPr="00DC336F" w14:paraId="72640D03" w14:textId="77777777" w:rsidTr="00A47BE2">
        <w:trPr>
          <w:trHeight w:val="540"/>
          <w:jc w:val="center"/>
        </w:trPr>
        <w:tc>
          <w:tcPr>
            <w:tcW w:w="2735" w:type="dxa"/>
            <w:tcBorders>
              <w:top w:val="nil"/>
              <w:left w:val="single" w:sz="4" w:space="0" w:color="auto"/>
              <w:bottom w:val="single" w:sz="4" w:space="0" w:color="auto"/>
              <w:right w:val="single" w:sz="4" w:space="0" w:color="auto"/>
            </w:tcBorders>
            <w:shd w:val="clear" w:color="auto" w:fill="auto"/>
            <w:vAlign w:val="center"/>
            <w:hideMark/>
          </w:tcPr>
          <w:p w14:paraId="2E9EB430" w14:textId="77777777" w:rsidR="00D330CB" w:rsidRPr="00DC336F" w:rsidRDefault="00D330CB" w:rsidP="00D330CB">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total employment</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356ED" w14:textId="77777777" w:rsidR="00D330CB" w:rsidRPr="00DC336F" w:rsidRDefault="00D330CB" w:rsidP="00D330CB">
            <w:pPr>
              <w:spacing w:after="0" w:line="240" w:lineRule="auto"/>
              <w:jc w:val="center"/>
              <w:rPr>
                <w:rFonts w:ascii="Cambria" w:eastAsia="Times New Roman" w:hAnsi="Cambria" w:cs="Helvetica"/>
                <w:sz w:val="20"/>
                <w:szCs w:val="20"/>
                <w:lang w:eastAsia="ko-KR"/>
              </w:rPr>
            </w:pPr>
            <w:r w:rsidRPr="00613018">
              <w:rPr>
                <w:rFonts w:ascii="Cambria" w:hAnsi="Cambria" w:cs="Arial"/>
                <w:sz w:val="19"/>
                <w:szCs w:val="19"/>
              </w:rPr>
              <w:t>-3,754</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78DA927E" w14:textId="77777777" w:rsidR="00D330CB" w:rsidRPr="00DC336F" w:rsidRDefault="00D330CB" w:rsidP="00D330CB">
            <w:pPr>
              <w:spacing w:after="0" w:line="240" w:lineRule="auto"/>
              <w:jc w:val="center"/>
              <w:rPr>
                <w:rFonts w:ascii="Cambria" w:eastAsia="Times New Roman" w:hAnsi="Cambria" w:cs="Helvetica"/>
                <w:sz w:val="20"/>
                <w:szCs w:val="20"/>
                <w:lang w:eastAsia="ko-KR"/>
              </w:rPr>
            </w:pPr>
            <w:r w:rsidRPr="00613018">
              <w:rPr>
                <w:rFonts w:ascii="Cambria" w:hAnsi="Cambria" w:cs="Arial"/>
                <w:sz w:val="19"/>
                <w:szCs w:val="19"/>
              </w:rPr>
              <w:t>-4,015</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7432E827" w14:textId="77777777" w:rsidR="00D330CB" w:rsidRPr="00DC336F" w:rsidRDefault="00D330CB" w:rsidP="00D330CB">
            <w:pPr>
              <w:spacing w:after="0" w:line="240" w:lineRule="auto"/>
              <w:jc w:val="center"/>
              <w:rPr>
                <w:rFonts w:ascii="Cambria" w:eastAsia="Times New Roman" w:hAnsi="Cambria" w:cs="Helvetica"/>
                <w:sz w:val="20"/>
                <w:szCs w:val="20"/>
                <w:lang w:eastAsia="ko-KR"/>
              </w:rPr>
            </w:pPr>
            <w:r w:rsidRPr="00613018">
              <w:rPr>
                <w:rFonts w:ascii="Cambria" w:hAnsi="Cambria" w:cs="Arial"/>
                <w:sz w:val="19"/>
                <w:szCs w:val="19"/>
              </w:rPr>
              <w:t>-4,156</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60010E16" w14:textId="77777777" w:rsidR="00D330CB" w:rsidRPr="00DC336F" w:rsidRDefault="00D330CB" w:rsidP="00D330CB">
            <w:pPr>
              <w:spacing w:after="0" w:line="240" w:lineRule="auto"/>
              <w:jc w:val="center"/>
              <w:rPr>
                <w:rFonts w:ascii="Cambria" w:eastAsia="Times New Roman" w:hAnsi="Cambria" w:cs="Helvetica"/>
                <w:sz w:val="20"/>
                <w:szCs w:val="20"/>
                <w:lang w:eastAsia="ko-KR"/>
              </w:rPr>
            </w:pPr>
            <w:r w:rsidRPr="00613018">
              <w:rPr>
                <w:rFonts w:ascii="Cambria" w:hAnsi="Cambria" w:cs="Arial"/>
                <w:sz w:val="19"/>
                <w:szCs w:val="19"/>
              </w:rPr>
              <w:t>-4,028</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64DD1" w14:textId="77777777" w:rsidR="00D330CB" w:rsidRPr="00DC336F" w:rsidRDefault="00D330CB" w:rsidP="00D330CB">
            <w:pPr>
              <w:spacing w:after="0" w:line="240" w:lineRule="auto"/>
              <w:jc w:val="center"/>
              <w:rPr>
                <w:rFonts w:ascii="Cambria" w:eastAsia="Times New Roman" w:hAnsi="Cambria" w:cs="Helvetica"/>
                <w:sz w:val="20"/>
                <w:szCs w:val="20"/>
                <w:lang w:eastAsia="ko-KR"/>
              </w:rPr>
            </w:pPr>
            <w:r w:rsidRPr="00613018">
              <w:rPr>
                <w:rFonts w:ascii="Cambria" w:hAnsi="Cambria" w:cs="Arial"/>
                <w:sz w:val="19"/>
                <w:szCs w:val="19"/>
              </w:rPr>
              <w:t>-3,804</w:t>
            </w:r>
          </w:p>
        </w:tc>
      </w:tr>
      <w:tr w:rsidR="00D330CB" w:rsidRPr="00DC336F" w14:paraId="3400FE04" w14:textId="77777777" w:rsidTr="00A47BE2">
        <w:trPr>
          <w:trHeight w:val="500"/>
          <w:jc w:val="center"/>
        </w:trPr>
        <w:tc>
          <w:tcPr>
            <w:tcW w:w="2735" w:type="dxa"/>
            <w:tcBorders>
              <w:top w:val="nil"/>
              <w:left w:val="single" w:sz="4" w:space="0" w:color="auto"/>
              <w:bottom w:val="single" w:sz="4" w:space="0" w:color="auto"/>
              <w:right w:val="single" w:sz="4" w:space="0" w:color="auto"/>
            </w:tcBorders>
            <w:shd w:val="clear" w:color="auto" w:fill="auto"/>
            <w:vAlign w:val="center"/>
            <w:hideMark/>
          </w:tcPr>
          <w:p w14:paraId="03540DE0" w14:textId="77777777" w:rsidR="00D330CB" w:rsidRPr="00DC336F" w:rsidRDefault="00D330CB" w:rsidP="00D330CB">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private non-farm employment</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AA4FF80" w14:textId="77777777" w:rsidR="00D330CB" w:rsidRPr="00DC336F" w:rsidRDefault="00D330CB" w:rsidP="00D330CB">
            <w:pPr>
              <w:spacing w:after="0" w:line="240" w:lineRule="auto"/>
              <w:jc w:val="center"/>
              <w:rPr>
                <w:rFonts w:ascii="Cambria" w:eastAsia="Times New Roman" w:hAnsi="Cambria" w:cs="Helvetica"/>
                <w:sz w:val="20"/>
                <w:szCs w:val="20"/>
                <w:lang w:eastAsia="ko-KR"/>
              </w:rPr>
            </w:pPr>
            <w:r w:rsidRPr="00613018">
              <w:rPr>
                <w:rFonts w:ascii="Cambria" w:hAnsi="Cambria" w:cs="Arial"/>
                <w:sz w:val="19"/>
                <w:szCs w:val="19"/>
              </w:rPr>
              <w:t>-2,070</w:t>
            </w:r>
          </w:p>
        </w:tc>
        <w:tc>
          <w:tcPr>
            <w:tcW w:w="1323" w:type="dxa"/>
            <w:tcBorders>
              <w:top w:val="nil"/>
              <w:left w:val="nil"/>
              <w:bottom w:val="single" w:sz="4" w:space="0" w:color="auto"/>
              <w:right w:val="single" w:sz="4" w:space="0" w:color="auto"/>
            </w:tcBorders>
            <w:shd w:val="clear" w:color="auto" w:fill="auto"/>
            <w:noWrap/>
            <w:vAlign w:val="center"/>
            <w:hideMark/>
          </w:tcPr>
          <w:p w14:paraId="36EAA306" w14:textId="77777777" w:rsidR="00D330CB" w:rsidRPr="00DC336F" w:rsidRDefault="00D330CB" w:rsidP="00D330CB">
            <w:pPr>
              <w:spacing w:after="0" w:line="240" w:lineRule="auto"/>
              <w:jc w:val="center"/>
              <w:rPr>
                <w:rFonts w:ascii="Cambria" w:eastAsia="Times New Roman" w:hAnsi="Cambria" w:cs="Helvetica"/>
                <w:sz w:val="20"/>
                <w:szCs w:val="20"/>
                <w:lang w:eastAsia="ko-KR"/>
              </w:rPr>
            </w:pPr>
            <w:r w:rsidRPr="00613018">
              <w:rPr>
                <w:rFonts w:ascii="Cambria" w:hAnsi="Cambria" w:cs="Arial"/>
                <w:sz w:val="19"/>
                <w:szCs w:val="19"/>
              </w:rPr>
              <w:t>-2,213</w:t>
            </w:r>
          </w:p>
        </w:tc>
        <w:tc>
          <w:tcPr>
            <w:tcW w:w="1323" w:type="dxa"/>
            <w:tcBorders>
              <w:top w:val="nil"/>
              <w:left w:val="nil"/>
              <w:bottom w:val="single" w:sz="4" w:space="0" w:color="auto"/>
              <w:right w:val="single" w:sz="4" w:space="0" w:color="auto"/>
            </w:tcBorders>
            <w:shd w:val="clear" w:color="auto" w:fill="auto"/>
            <w:noWrap/>
            <w:vAlign w:val="center"/>
            <w:hideMark/>
          </w:tcPr>
          <w:p w14:paraId="627CFFA2" w14:textId="77777777" w:rsidR="00D330CB" w:rsidRPr="00DC336F" w:rsidRDefault="00D330CB" w:rsidP="00D330CB">
            <w:pPr>
              <w:spacing w:after="0" w:line="240" w:lineRule="auto"/>
              <w:jc w:val="center"/>
              <w:rPr>
                <w:rFonts w:ascii="Cambria" w:eastAsia="Times New Roman" w:hAnsi="Cambria" w:cs="Helvetica"/>
                <w:sz w:val="20"/>
                <w:szCs w:val="20"/>
                <w:lang w:eastAsia="ko-KR"/>
              </w:rPr>
            </w:pPr>
            <w:r w:rsidRPr="00613018">
              <w:rPr>
                <w:rFonts w:ascii="Cambria" w:hAnsi="Cambria" w:cs="Arial"/>
                <w:sz w:val="19"/>
                <w:szCs w:val="19"/>
              </w:rPr>
              <w:t>-2,300</w:t>
            </w:r>
          </w:p>
        </w:tc>
        <w:tc>
          <w:tcPr>
            <w:tcW w:w="1323" w:type="dxa"/>
            <w:tcBorders>
              <w:top w:val="nil"/>
              <w:left w:val="nil"/>
              <w:bottom w:val="single" w:sz="4" w:space="0" w:color="auto"/>
              <w:right w:val="single" w:sz="4" w:space="0" w:color="auto"/>
            </w:tcBorders>
            <w:shd w:val="clear" w:color="auto" w:fill="auto"/>
            <w:noWrap/>
            <w:vAlign w:val="center"/>
            <w:hideMark/>
          </w:tcPr>
          <w:p w14:paraId="7067DD9D" w14:textId="77777777" w:rsidR="00D330CB" w:rsidRPr="00DC336F" w:rsidRDefault="00D330CB" w:rsidP="00D330CB">
            <w:pPr>
              <w:spacing w:after="0" w:line="240" w:lineRule="auto"/>
              <w:jc w:val="center"/>
              <w:rPr>
                <w:rFonts w:ascii="Cambria" w:eastAsia="Times New Roman" w:hAnsi="Cambria" w:cs="Helvetica"/>
                <w:sz w:val="20"/>
                <w:szCs w:val="20"/>
                <w:lang w:eastAsia="ko-KR"/>
              </w:rPr>
            </w:pPr>
            <w:r w:rsidRPr="00613018">
              <w:rPr>
                <w:rFonts w:ascii="Cambria" w:hAnsi="Cambria" w:cs="Arial"/>
                <w:sz w:val="19"/>
                <w:szCs w:val="19"/>
              </w:rPr>
              <w:t>-2,195</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14:paraId="5BADC239" w14:textId="77777777" w:rsidR="00D330CB" w:rsidRPr="00DC336F" w:rsidRDefault="00D330CB" w:rsidP="00D330CB">
            <w:pPr>
              <w:spacing w:after="0" w:line="240" w:lineRule="auto"/>
              <w:jc w:val="center"/>
              <w:rPr>
                <w:rFonts w:ascii="Cambria" w:eastAsia="Times New Roman" w:hAnsi="Cambria" w:cs="Helvetica"/>
                <w:sz w:val="20"/>
                <w:szCs w:val="20"/>
                <w:lang w:eastAsia="ko-KR"/>
              </w:rPr>
            </w:pPr>
            <w:r w:rsidRPr="00613018">
              <w:rPr>
                <w:rFonts w:ascii="Cambria" w:hAnsi="Cambria" w:cs="Arial"/>
                <w:sz w:val="19"/>
                <w:szCs w:val="19"/>
              </w:rPr>
              <w:t>-2,024</w:t>
            </w:r>
          </w:p>
        </w:tc>
      </w:tr>
      <w:tr w:rsidR="00D330CB" w:rsidRPr="00DC336F" w14:paraId="7F0973A5" w14:textId="77777777" w:rsidTr="00A47BE2">
        <w:trPr>
          <w:trHeight w:val="500"/>
          <w:jc w:val="center"/>
        </w:trPr>
        <w:tc>
          <w:tcPr>
            <w:tcW w:w="2735" w:type="dxa"/>
            <w:tcBorders>
              <w:top w:val="nil"/>
              <w:left w:val="single" w:sz="4" w:space="0" w:color="auto"/>
              <w:bottom w:val="single" w:sz="4" w:space="0" w:color="auto"/>
              <w:right w:val="single" w:sz="4" w:space="0" w:color="auto"/>
            </w:tcBorders>
            <w:shd w:val="clear" w:color="auto" w:fill="auto"/>
            <w:vAlign w:val="center"/>
            <w:hideMark/>
          </w:tcPr>
          <w:p w14:paraId="251DBC37" w14:textId="77777777" w:rsidR="00D330CB" w:rsidRPr="00DC336F" w:rsidRDefault="00D330CB" w:rsidP="00D330CB">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GDP ($000), real dollars (2012)</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0CA5EE1" w14:textId="77777777" w:rsidR="00D330CB" w:rsidRPr="00DC336F" w:rsidRDefault="00D330CB" w:rsidP="00D330CB">
            <w:pPr>
              <w:spacing w:after="0" w:line="240" w:lineRule="auto"/>
              <w:jc w:val="center"/>
              <w:rPr>
                <w:rFonts w:ascii="Cambria" w:eastAsia="Times New Roman" w:hAnsi="Cambria" w:cs="Helvetica"/>
                <w:sz w:val="20"/>
                <w:szCs w:val="20"/>
                <w:lang w:eastAsia="ko-KR"/>
              </w:rPr>
            </w:pPr>
            <w:r w:rsidRPr="00613018">
              <w:rPr>
                <w:rFonts w:ascii="Cambria" w:hAnsi="Cambria" w:cs="Arial"/>
                <w:sz w:val="19"/>
                <w:szCs w:val="19"/>
              </w:rPr>
              <w:t>-$324,000</w:t>
            </w:r>
          </w:p>
        </w:tc>
        <w:tc>
          <w:tcPr>
            <w:tcW w:w="1323" w:type="dxa"/>
            <w:tcBorders>
              <w:top w:val="nil"/>
              <w:left w:val="nil"/>
              <w:bottom w:val="single" w:sz="4" w:space="0" w:color="auto"/>
              <w:right w:val="single" w:sz="4" w:space="0" w:color="auto"/>
            </w:tcBorders>
            <w:shd w:val="clear" w:color="auto" w:fill="auto"/>
            <w:noWrap/>
            <w:vAlign w:val="center"/>
            <w:hideMark/>
          </w:tcPr>
          <w:p w14:paraId="6EA6897E" w14:textId="77777777" w:rsidR="00D330CB" w:rsidRPr="00DC336F" w:rsidRDefault="00D330CB" w:rsidP="00D330CB">
            <w:pPr>
              <w:spacing w:after="0" w:line="240" w:lineRule="auto"/>
              <w:jc w:val="center"/>
              <w:rPr>
                <w:rFonts w:ascii="Cambria" w:eastAsia="Times New Roman" w:hAnsi="Cambria" w:cs="Helvetica"/>
                <w:sz w:val="20"/>
                <w:szCs w:val="20"/>
                <w:lang w:eastAsia="ko-KR"/>
              </w:rPr>
            </w:pPr>
            <w:r w:rsidRPr="00613018">
              <w:rPr>
                <w:rFonts w:ascii="Cambria" w:hAnsi="Cambria" w:cs="Arial"/>
                <w:sz w:val="19"/>
                <w:szCs w:val="19"/>
              </w:rPr>
              <w:t>-$350,000</w:t>
            </w:r>
          </w:p>
        </w:tc>
        <w:tc>
          <w:tcPr>
            <w:tcW w:w="1323" w:type="dxa"/>
            <w:tcBorders>
              <w:top w:val="nil"/>
              <w:left w:val="nil"/>
              <w:bottom w:val="single" w:sz="4" w:space="0" w:color="auto"/>
              <w:right w:val="single" w:sz="4" w:space="0" w:color="auto"/>
            </w:tcBorders>
            <w:shd w:val="clear" w:color="auto" w:fill="auto"/>
            <w:noWrap/>
            <w:vAlign w:val="center"/>
            <w:hideMark/>
          </w:tcPr>
          <w:p w14:paraId="05F5A9FA" w14:textId="77777777" w:rsidR="00D330CB" w:rsidRPr="00DC336F" w:rsidRDefault="00D330CB" w:rsidP="00D330CB">
            <w:pPr>
              <w:spacing w:after="0" w:line="240" w:lineRule="auto"/>
              <w:jc w:val="center"/>
              <w:rPr>
                <w:rFonts w:ascii="Cambria" w:eastAsia="Times New Roman" w:hAnsi="Cambria" w:cs="Helvetica"/>
                <w:sz w:val="20"/>
                <w:szCs w:val="20"/>
                <w:lang w:eastAsia="ko-KR"/>
              </w:rPr>
            </w:pPr>
            <w:r w:rsidRPr="00613018">
              <w:rPr>
                <w:rFonts w:ascii="Cambria" w:hAnsi="Cambria" w:cs="Arial"/>
                <w:sz w:val="19"/>
                <w:szCs w:val="19"/>
              </w:rPr>
              <w:t>-$366,000</w:t>
            </w:r>
          </w:p>
        </w:tc>
        <w:tc>
          <w:tcPr>
            <w:tcW w:w="1323" w:type="dxa"/>
            <w:tcBorders>
              <w:top w:val="nil"/>
              <w:left w:val="nil"/>
              <w:bottom w:val="single" w:sz="4" w:space="0" w:color="auto"/>
              <w:right w:val="single" w:sz="4" w:space="0" w:color="auto"/>
            </w:tcBorders>
            <w:shd w:val="clear" w:color="auto" w:fill="auto"/>
            <w:noWrap/>
            <w:vAlign w:val="center"/>
            <w:hideMark/>
          </w:tcPr>
          <w:p w14:paraId="3C869CEF" w14:textId="77777777" w:rsidR="00D330CB" w:rsidRPr="00DC336F" w:rsidRDefault="00D330CB" w:rsidP="00D330CB">
            <w:pPr>
              <w:spacing w:after="0" w:line="240" w:lineRule="auto"/>
              <w:jc w:val="center"/>
              <w:rPr>
                <w:rFonts w:ascii="Cambria" w:eastAsia="Times New Roman" w:hAnsi="Cambria" w:cs="Helvetica"/>
                <w:sz w:val="20"/>
                <w:szCs w:val="20"/>
                <w:lang w:eastAsia="ko-KR"/>
              </w:rPr>
            </w:pPr>
            <w:r w:rsidRPr="00613018">
              <w:rPr>
                <w:rFonts w:ascii="Cambria" w:hAnsi="Cambria" w:cs="Arial"/>
                <w:sz w:val="19"/>
                <w:szCs w:val="19"/>
              </w:rPr>
              <w:t>-$359,000</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14:paraId="133F50BF" w14:textId="77777777" w:rsidR="00D330CB" w:rsidRPr="00DC336F" w:rsidRDefault="00D330CB" w:rsidP="00D330CB">
            <w:pPr>
              <w:spacing w:after="0" w:line="240" w:lineRule="auto"/>
              <w:jc w:val="center"/>
              <w:rPr>
                <w:rFonts w:ascii="Cambria" w:eastAsia="Times New Roman" w:hAnsi="Cambria" w:cs="Helvetica"/>
                <w:sz w:val="20"/>
                <w:szCs w:val="20"/>
                <w:lang w:eastAsia="ko-KR"/>
              </w:rPr>
            </w:pPr>
            <w:r w:rsidRPr="00613018">
              <w:rPr>
                <w:rFonts w:ascii="Cambria" w:hAnsi="Cambria" w:cs="Arial"/>
                <w:sz w:val="19"/>
                <w:szCs w:val="19"/>
              </w:rPr>
              <w:t>-$344,000</w:t>
            </w:r>
          </w:p>
        </w:tc>
      </w:tr>
      <w:tr w:rsidR="00D330CB" w:rsidRPr="00DC336F" w14:paraId="3D3B5120" w14:textId="77777777" w:rsidTr="00A47BE2">
        <w:trPr>
          <w:trHeight w:val="500"/>
          <w:jc w:val="center"/>
        </w:trPr>
        <w:tc>
          <w:tcPr>
            <w:tcW w:w="2735" w:type="dxa"/>
            <w:tcBorders>
              <w:top w:val="nil"/>
              <w:left w:val="single" w:sz="4" w:space="0" w:color="auto"/>
              <w:bottom w:val="single" w:sz="4" w:space="0" w:color="auto"/>
              <w:right w:val="single" w:sz="4" w:space="0" w:color="auto"/>
            </w:tcBorders>
            <w:shd w:val="clear" w:color="auto" w:fill="auto"/>
            <w:vAlign w:val="center"/>
            <w:hideMark/>
          </w:tcPr>
          <w:p w14:paraId="28A66CFD" w14:textId="77777777" w:rsidR="00D330CB" w:rsidRPr="00DC336F" w:rsidRDefault="00D330CB" w:rsidP="00D330CB">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personal income ($000)</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3AFFD0E" w14:textId="77777777" w:rsidR="00D330CB" w:rsidRPr="00DC336F" w:rsidRDefault="00D330CB" w:rsidP="00D330CB">
            <w:pPr>
              <w:spacing w:after="0" w:line="240" w:lineRule="auto"/>
              <w:jc w:val="center"/>
              <w:rPr>
                <w:rFonts w:ascii="Cambria" w:eastAsia="Times New Roman" w:hAnsi="Cambria" w:cs="Helvetica"/>
                <w:sz w:val="20"/>
                <w:szCs w:val="20"/>
                <w:lang w:eastAsia="ko-KR"/>
              </w:rPr>
            </w:pPr>
            <w:r w:rsidRPr="00613018">
              <w:rPr>
                <w:rFonts w:ascii="Cambria" w:hAnsi="Cambria" w:cs="Arial"/>
                <w:sz w:val="19"/>
                <w:szCs w:val="19"/>
              </w:rPr>
              <w:t>-$271,000</w:t>
            </w:r>
          </w:p>
        </w:tc>
        <w:tc>
          <w:tcPr>
            <w:tcW w:w="1323" w:type="dxa"/>
            <w:tcBorders>
              <w:top w:val="nil"/>
              <w:left w:val="nil"/>
              <w:bottom w:val="single" w:sz="4" w:space="0" w:color="auto"/>
              <w:right w:val="single" w:sz="4" w:space="0" w:color="auto"/>
            </w:tcBorders>
            <w:shd w:val="clear" w:color="auto" w:fill="auto"/>
            <w:noWrap/>
            <w:vAlign w:val="center"/>
            <w:hideMark/>
          </w:tcPr>
          <w:p w14:paraId="618BBF13" w14:textId="77777777" w:rsidR="00D330CB" w:rsidRPr="00DC336F" w:rsidRDefault="00D330CB" w:rsidP="00D330CB">
            <w:pPr>
              <w:spacing w:after="0" w:line="240" w:lineRule="auto"/>
              <w:jc w:val="center"/>
              <w:rPr>
                <w:rFonts w:ascii="Cambria" w:eastAsia="Times New Roman" w:hAnsi="Cambria" w:cs="Helvetica"/>
                <w:sz w:val="20"/>
                <w:szCs w:val="20"/>
                <w:lang w:eastAsia="ko-KR"/>
              </w:rPr>
            </w:pPr>
            <w:r w:rsidRPr="00613018">
              <w:rPr>
                <w:rFonts w:ascii="Cambria" w:hAnsi="Cambria" w:cs="Arial"/>
                <w:sz w:val="19"/>
                <w:szCs w:val="19"/>
              </w:rPr>
              <w:t>-$320,000</w:t>
            </w:r>
          </w:p>
        </w:tc>
        <w:tc>
          <w:tcPr>
            <w:tcW w:w="1323" w:type="dxa"/>
            <w:tcBorders>
              <w:top w:val="nil"/>
              <w:left w:val="nil"/>
              <w:bottom w:val="single" w:sz="4" w:space="0" w:color="auto"/>
              <w:right w:val="single" w:sz="4" w:space="0" w:color="auto"/>
            </w:tcBorders>
            <w:shd w:val="clear" w:color="auto" w:fill="auto"/>
            <w:noWrap/>
            <w:vAlign w:val="center"/>
            <w:hideMark/>
          </w:tcPr>
          <w:p w14:paraId="492E368F" w14:textId="77777777" w:rsidR="00D330CB" w:rsidRPr="00DC336F" w:rsidRDefault="00D330CB" w:rsidP="00D330CB">
            <w:pPr>
              <w:spacing w:after="0" w:line="240" w:lineRule="auto"/>
              <w:jc w:val="center"/>
              <w:rPr>
                <w:rFonts w:ascii="Cambria" w:eastAsia="Times New Roman" w:hAnsi="Cambria" w:cs="Helvetica"/>
                <w:sz w:val="20"/>
                <w:szCs w:val="20"/>
                <w:lang w:eastAsia="ko-KR"/>
              </w:rPr>
            </w:pPr>
            <w:r w:rsidRPr="00613018">
              <w:rPr>
                <w:rFonts w:ascii="Cambria" w:hAnsi="Cambria" w:cs="Arial"/>
                <w:sz w:val="19"/>
                <w:szCs w:val="19"/>
              </w:rPr>
              <w:t>-$360,000</w:t>
            </w:r>
          </w:p>
        </w:tc>
        <w:tc>
          <w:tcPr>
            <w:tcW w:w="1323" w:type="dxa"/>
            <w:tcBorders>
              <w:top w:val="nil"/>
              <w:left w:val="nil"/>
              <w:bottom w:val="single" w:sz="4" w:space="0" w:color="auto"/>
              <w:right w:val="single" w:sz="4" w:space="0" w:color="auto"/>
            </w:tcBorders>
            <w:shd w:val="clear" w:color="auto" w:fill="auto"/>
            <w:noWrap/>
            <w:vAlign w:val="center"/>
            <w:hideMark/>
          </w:tcPr>
          <w:p w14:paraId="0CEFF30E" w14:textId="77777777" w:rsidR="00D330CB" w:rsidRPr="00DC336F" w:rsidRDefault="00D330CB" w:rsidP="00D330CB">
            <w:pPr>
              <w:spacing w:after="0" w:line="240" w:lineRule="auto"/>
              <w:jc w:val="center"/>
              <w:rPr>
                <w:rFonts w:ascii="Cambria" w:eastAsia="Times New Roman" w:hAnsi="Cambria" w:cs="Helvetica"/>
                <w:sz w:val="20"/>
                <w:szCs w:val="20"/>
                <w:lang w:eastAsia="ko-KR"/>
              </w:rPr>
            </w:pPr>
            <w:r w:rsidRPr="00613018">
              <w:rPr>
                <w:rFonts w:ascii="Cambria" w:hAnsi="Cambria" w:cs="Arial"/>
                <w:sz w:val="19"/>
                <w:szCs w:val="19"/>
              </w:rPr>
              <w:t>-$377,000</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14:paraId="6C4C1129" w14:textId="77777777" w:rsidR="00D330CB" w:rsidRPr="00DC336F" w:rsidRDefault="00D330CB" w:rsidP="00D330CB">
            <w:pPr>
              <w:spacing w:after="0" w:line="240" w:lineRule="auto"/>
              <w:jc w:val="center"/>
              <w:rPr>
                <w:rFonts w:ascii="Cambria" w:eastAsia="Times New Roman" w:hAnsi="Cambria" w:cs="Helvetica"/>
                <w:sz w:val="20"/>
                <w:szCs w:val="20"/>
                <w:lang w:eastAsia="ko-KR"/>
              </w:rPr>
            </w:pPr>
            <w:r w:rsidRPr="00613018">
              <w:rPr>
                <w:rFonts w:ascii="Cambria" w:hAnsi="Cambria" w:cs="Arial"/>
                <w:sz w:val="19"/>
                <w:szCs w:val="19"/>
              </w:rPr>
              <w:t>-$383,000</w:t>
            </w:r>
          </w:p>
        </w:tc>
      </w:tr>
    </w:tbl>
    <w:p w14:paraId="27A3FC96" w14:textId="77777777" w:rsidR="00D330CB" w:rsidRDefault="00D330CB" w:rsidP="00D330CB">
      <w:pPr>
        <w:spacing w:after="0"/>
        <w:rPr>
          <w:rFonts w:asciiTheme="majorHAnsi" w:eastAsiaTheme="majorEastAsia" w:hAnsiTheme="majorHAnsi" w:cstheme="majorBidi"/>
          <w:bCs/>
          <w:color w:val="000000" w:themeColor="text1"/>
          <w:sz w:val="20"/>
          <w:szCs w:val="20"/>
        </w:rPr>
      </w:pPr>
      <w:r w:rsidRPr="008A3AB7">
        <w:rPr>
          <w:rFonts w:asciiTheme="majorHAnsi" w:eastAsiaTheme="majorEastAsia" w:hAnsiTheme="majorHAnsi" w:cstheme="majorBidi"/>
          <w:bCs/>
          <w:color w:val="000000" w:themeColor="text1"/>
          <w:sz w:val="20"/>
          <w:szCs w:val="20"/>
        </w:rPr>
        <w:t>*This table report</w:t>
      </w:r>
      <w:r>
        <w:rPr>
          <w:rFonts w:asciiTheme="majorHAnsi" w:eastAsiaTheme="majorEastAsia" w:hAnsiTheme="majorHAnsi" w:cstheme="majorBidi"/>
          <w:bCs/>
          <w:color w:val="000000" w:themeColor="text1"/>
          <w:sz w:val="20"/>
          <w:szCs w:val="20"/>
        </w:rPr>
        <w:t>s</w:t>
      </w:r>
      <w:r w:rsidRPr="008A3AB7">
        <w:rPr>
          <w:rFonts w:asciiTheme="majorHAnsi" w:eastAsiaTheme="majorEastAsia" w:hAnsiTheme="majorHAnsi" w:cstheme="majorBidi"/>
          <w:bCs/>
          <w:color w:val="000000" w:themeColor="text1"/>
          <w:sz w:val="20"/>
          <w:szCs w:val="20"/>
        </w:rPr>
        <w:t xml:space="preserve"> the </w:t>
      </w:r>
      <w:r>
        <w:rPr>
          <w:rFonts w:asciiTheme="majorHAnsi" w:eastAsiaTheme="majorEastAsia" w:hAnsiTheme="majorHAnsi" w:cstheme="majorBidi"/>
          <w:bCs/>
          <w:color w:val="000000" w:themeColor="text1"/>
          <w:sz w:val="20"/>
          <w:szCs w:val="20"/>
        </w:rPr>
        <w:t>lost</w:t>
      </w:r>
      <w:r w:rsidRPr="008A3AB7">
        <w:rPr>
          <w:rFonts w:asciiTheme="majorHAnsi" w:eastAsiaTheme="majorEastAsia" w:hAnsiTheme="majorHAnsi" w:cstheme="majorBidi"/>
          <w:bCs/>
          <w:color w:val="000000" w:themeColor="text1"/>
          <w:sz w:val="20"/>
          <w:szCs w:val="20"/>
        </w:rPr>
        <w:t xml:space="preserve"> economic activities as the state </w:t>
      </w:r>
      <w:r>
        <w:rPr>
          <w:rFonts w:asciiTheme="majorHAnsi" w:eastAsiaTheme="majorEastAsia" w:hAnsiTheme="majorHAnsi" w:cstheme="majorBidi"/>
          <w:bCs/>
          <w:color w:val="000000" w:themeColor="text1"/>
          <w:sz w:val="20"/>
          <w:szCs w:val="20"/>
        </w:rPr>
        <w:t>reduced</w:t>
      </w:r>
      <w:r w:rsidRPr="008A3AB7">
        <w:rPr>
          <w:rFonts w:asciiTheme="majorHAnsi" w:eastAsiaTheme="majorEastAsia" w:hAnsiTheme="majorHAnsi" w:cstheme="majorBidi"/>
          <w:bCs/>
          <w:color w:val="000000" w:themeColor="text1"/>
          <w:sz w:val="20"/>
          <w:szCs w:val="20"/>
        </w:rPr>
        <w:t xml:space="preserve"> government spending to </w:t>
      </w:r>
      <w:r w:rsidR="001323B1" w:rsidRPr="00304366">
        <w:rPr>
          <w:rFonts w:asciiTheme="majorHAnsi" w:eastAsiaTheme="majorEastAsia" w:hAnsiTheme="majorHAnsi" w:cstheme="majorBidi"/>
          <w:bCs/>
          <w:color w:val="000000" w:themeColor="text1"/>
          <w:sz w:val="20"/>
          <w:szCs w:val="20"/>
        </w:rPr>
        <w:t xml:space="preserve">finance </w:t>
      </w:r>
      <w:r w:rsidR="001323B1">
        <w:rPr>
          <w:rFonts w:asciiTheme="majorHAnsi" w:eastAsiaTheme="majorEastAsia" w:hAnsiTheme="majorHAnsi" w:cstheme="majorBidi"/>
          <w:bCs/>
          <w:color w:val="000000" w:themeColor="text1"/>
          <w:sz w:val="20"/>
          <w:szCs w:val="20"/>
        </w:rPr>
        <w:t>the f</w:t>
      </w:r>
      <w:r w:rsidR="001323B1" w:rsidRPr="00A319E7">
        <w:rPr>
          <w:rFonts w:asciiTheme="majorHAnsi" w:eastAsiaTheme="majorEastAsia" w:hAnsiTheme="majorHAnsi" w:cstheme="majorBidi"/>
          <w:bCs/>
          <w:color w:val="000000" w:themeColor="text1"/>
          <w:sz w:val="20"/>
          <w:szCs w:val="20"/>
        </w:rPr>
        <w:t>avorable tax treatment for S corporations</w:t>
      </w:r>
      <w:r w:rsidR="001323B1" w:rsidRPr="00304366">
        <w:rPr>
          <w:rFonts w:asciiTheme="majorHAnsi" w:eastAsiaTheme="majorEastAsia" w:hAnsiTheme="majorHAnsi" w:cstheme="majorBidi"/>
          <w:bCs/>
          <w:color w:val="000000" w:themeColor="text1"/>
          <w:sz w:val="20"/>
          <w:szCs w:val="20"/>
        </w:rPr>
        <w:t>.</w:t>
      </w:r>
    </w:p>
    <w:p w14:paraId="591DD6AA" w14:textId="77777777" w:rsidR="00D330CB" w:rsidRDefault="00D330CB" w:rsidP="00D330CB">
      <w:pPr>
        <w:rPr>
          <w:rFonts w:asciiTheme="majorHAnsi" w:hAnsiTheme="majorHAnsi"/>
          <w:bCs/>
          <w:sz w:val="24"/>
          <w:szCs w:val="24"/>
        </w:rPr>
      </w:pPr>
    </w:p>
    <w:p w14:paraId="68C11F3B" w14:textId="77777777" w:rsidR="00D330CB" w:rsidRPr="00782E31" w:rsidRDefault="00D330CB" w:rsidP="00D330CB">
      <w:pPr>
        <w:rPr>
          <w:rFonts w:asciiTheme="majorHAnsi" w:hAnsiTheme="majorHAnsi"/>
          <w:b/>
          <w:sz w:val="24"/>
          <w:szCs w:val="24"/>
        </w:rPr>
      </w:pPr>
      <w:r w:rsidRPr="00924C01">
        <w:rPr>
          <w:rFonts w:asciiTheme="majorHAnsi" w:eastAsiaTheme="majorEastAsia" w:hAnsiTheme="majorHAnsi" w:cstheme="majorBidi"/>
          <w:bCs/>
          <w:i/>
          <w:iCs/>
          <w:color w:val="000000" w:themeColor="text1"/>
          <w:sz w:val="24"/>
          <w:szCs w:val="24"/>
        </w:rPr>
        <w:t xml:space="preserve">Indirect and Induced </w:t>
      </w:r>
      <w:r w:rsidRPr="00EB68D5">
        <w:rPr>
          <w:rFonts w:asciiTheme="majorHAnsi" w:eastAsiaTheme="majorEastAsia" w:hAnsiTheme="majorHAnsi" w:cstheme="majorBidi"/>
          <w:bCs/>
          <w:i/>
          <w:iCs/>
          <w:color w:val="000000" w:themeColor="text1"/>
          <w:sz w:val="24"/>
          <w:szCs w:val="24"/>
        </w:rPr>
        <w:t>Benefits</w:t>
      </w:r>
    </w:p>
    <w:p w14:paraId="53D814B7" w14:textId="77777777" w:rsidR="00D330CB" w:rsidRDefault="00D330CB" w:rsidP="00D330CB">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The cost savings due to the </w:t>
      </w:r>
      <w:r w:rsidR="008576F7" w:rsidRPr="00F73E2C">
        <w:rPr>
          <w:rFonts w:asciiTheme="majorHAnsi" w:eastAsiaTheme="majorEastAsia" w:hAnsiTheme="majorHAnsi" w:cstheme="majorBidi"/>
          <w:bCs/>
          <w:color w:val="000000" w:themeColor="text1"/>
          <w:sz w:val="24"/>
          <w:szCs w:val="24"/>
        </w:rPr>
        <w:t>favorable tax treatment for S corporations</w:t>
      </w:r>
      <w:r w:rsidR="008576F7">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encourages the directly affected businesses to invest, expand, hire additional workers</w:t>
      </w:r>
      <w:r w:rsidR="00C4679E">
        <w:rPr>
          <w:rFonts w:asciiTheme="majorHAnsi" w:eastAsiaTheme="majorEastAsia" w:hAnsiTheme="majorHAnsi" w:cstheme="majorBidi"/>
          <w:bCs/>
          <w:color w:val="000000" w:themeColor="text1"/>
          <w:sz w:val="24"/>
          <w:szCs w:val="24"/>
        </w:rPr>
        <w:t>, etc</w:t>
      </w:r>
      <w:r>
        <w:rPr>
          <w:rFonts w:asciiTheme="majorHAnsi" w:eastAsiaTheme="majorEastAsia" w:hAnsiTheme="majorHAnsi" w:cstheme="majorBidi"/>
          <w:bCs/>
          <w:color w:val="000000" w:themeColor="text1"/>
          <w:sz w:val="24"/>
          <w:szCs w:val="24"/>
        </w:rPr>
        <w:t xml:space="preserve">. Such decisions would increase demand for goods and services provided by other individuals and </w:t>
      </w:r>
      <w:r>
        <w:rPr>
          <w:rFonts w:asciiTheme="majorHAnsi" w:eastAsiaTheme="majorEastAsia" w:hAnsiTheme="majorHAnsi" w:cstheme="majorBidi"/>
          <w:bCs/>
          <w:color w:val="000000" w:themeColor="text1"/>
          <w:sz w:val="24"/>
          <w:szCs w:val="24"/>
        </w:rPr>
        <w:lastRenderedPageBreak/>
        <w:t xml:space="preserve">businesses in the economy, or put another way, generate a “Multiplier Effect” (see discussion in the previous section) from the initial or direct benefits </w:t>
      </w:r>
      <w:r w:rsidR="00F11245">
        <w:rPr>
          <w:rFonts w:asciiTheme="majorHAnsi" w:eastAsiaTheme="majorEastAsia" w:hAnsiTheme="majorHAnsi" w:cstheme="majorBidi"/>
          <w:bCs/>
          <w:color w:val="000000" w:themeColor="text1"/>
          <w:sz w:val="24"/>
          <w:szCs w:val="24"/>
        </w:rPr>
        <w:t xml:space="preserve">described </w:t>
      </w:r>
      <w:r>
        <w:rPr>
          <w:rFonts w:asciiTheme="majorHAnsi" w:eastAsiaTheme="majorEastAsia" w:hAnsiTheme="majorHAnsi" w:cstheme="majorBidi"/>
          <w:bCs/>
          <w:color w:val="000000" w:themeColor="text1"/>
          <w:sz w:val="24"/>
          <w:szCs w:val="24"/>
        </w:rPr>
        <w:t>in the text</w:t>
      </w:r>
      <w:r w:rsidR="00F11245">
        <w:rPr>
          <w:rFonts w:asciiTheme="majorHAnsi" w:eastAsiaTheme="majorEastAsia" w:hAnsiTheme="majorHAnsi" w:cstheme="majorBidi"/>
          <w:bCs/>
          <w:color w:val="000000" w:themeColor="text1"/>
          <w:sz w:val="24"/>
          <w:szCs w:val="24"/>
        </w:rPr>
        <w:t xml:space="preserve"> of the report</w:t>
      </w:r>
      <w:r>
        <w:rPr>
          <w:rFonts w:asciiTheme="majorHAnsi" w:eastAsiaTheme="majorEastAsia" w:hAnsiTheme="majorHAnsi" w:cstheme="majorBidi"/>
          <w:bCs/>
          <w:color w:val="000000" w:themeColor="text1"/>
          <w:sz w:val="24"/>
          <w:szCs w:val="24"/>
        </w:rPr>
        <w:t xml:space="preserve">. As a result, the total benefits of the </w:t>
      </w:r>
      <w:r w:rsidR="008576F7" w:rsidRPr="00A319E7">
        <w:rPr>
          <w:rFonts w:asciiTheme="majorHAnsi" w:eastAsiaTheme="majorEastAsia" w:hAnsiTheme="majorHAnsi" w:cstheme="majorBidi"/>
          <w:bCs/>
          <w:color w:val="000000" w:themeColor="text1"/>
          <w:sz w:val="24"/>
          <w:szCs w:val="24"/>
        </w:rPr>
        <w:t>favorable tax treatment for S corporations</w:t>
      </w:r>
      <w:r w:rsidR="008576F7">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would be larger than the initial or direct benefits.</w:t>
      </w:r>
    </w:p>
    <w:p w14:paraId="239F9B1B" w14:textId="77777777" w:rsidR="00D330CB" w:rsidRDefault="00D330CB" w:rsidP="00D330CB">
      <w:pPr>
        <w:spacing w:after="0"/>
        <w:rPr>
          <w:rFonts w:asciiTheme="majorHAnsi" w:eastAsiaTheme="majorEastAsia" w:hAnsiTheme="majorHAnsi" w:cstheme="majorBidi"/>
          <w:bCs/>
          <w:color w:val="000000" w:themeColor="text1"/>
          <w:sz w:val="24"/>
          <w:szCs w:val="24"/>
        </w:rPr>
      </w:pPr>
    </w:p>
    <w:p w14:paraId="3D0E207E" w14:textId="77777777" w:rsidR="00D330CB" w:rsidRDefault="00D330CB" w:rsidP="00D330CB">
      <w:pPr>
        <w:spacing w:after="0"/>
        <w:rPr>
          <w:rFonts w:asciiTheme="majorHAnsi" w:eastAsiaTheme="majorEastAsia" w:hAnsiTheme="majorHAnsi" w:cstheme="majorBidi"/>
          <w:bCs/>
          <w:color w:val="000000" w:themeColor="text1"/>
          <w:sz w:val="24"/>
          <w:szCs w:val="24"/>
        </w:rPr>
      </w:pPr>
      <w:r w:rsidRPr="00E0511F">
        <w:rPr>
          <w:rFonts w:asciiTheme="majorHAnsi" w:eastAsiaTheme="majorEastAsia" w:hAnsiTheme="majorHAnsi" w:cstheme="majorBidi"/>
          <w:bCs/>
          <w:i/>
          <w:iCs/>
          <w:color w:val="000000" w:themeColor="text1"/>
          <w:sz w:val="24"/>
          <w:szCs w:val="24"/>
        </w:rPr>
        <w:t>Quantifying t</w:t>
      </w:r>
      <w:r>
        <w:rPr>
          <w:rFonts w:asciiTheme="majorHAnsi" w:eastAsiaTheme="majorEastAsia" w:hAnsiTheme="majorHAnsi" w:cstheme="majorBidi"/>
          <w:bCs/>
          <w:i/>
          <w:iCs/>
          <w:color w:val="000000" w:themeColor="text1"/>
          <w:sz w:val="24"/>
          <w:szCs w:val="24"/>
        </w:rPr>
        <w:t>otal</w:t>
      </w:r>
      <w:r w:rsidRPr="00E0511F">
        <w:rPr>
          <w:rFonts w:asciiTheme="majorHAnsi" w:eastAsiaTheme="majorEastAsia" w:hAnsiTheme="majorHAnsi" w:cstheme="majorBidi"/>
          <w:bCs/>
          <w:i/>
          <w:iCs/>
          <w:color w:val="000000" w:themeColor="text1"/>
          <w:sz w:val="24"/>
          <w:szCs w:val="24"/>
        </w:rPr>
        <w:t xml:space="preserve"> </w:t>
      </w:r>
      <w:r>
        <w:rPr>
          <w:rFonts w:asciiTheme="majorHAnsi" w:eastAsiaTheme="majorEastAsia" w:hAnsiTheme="majorHAnsi" w:cstheme="majorBidi"/>
          <w:bCs/>
          <w:i/>
          <w:iCs/>
          <w:color w:val="000000" w:themeColor="text1"/>
          <w:sz w:val="24"/>
          <w:szCs w:val="24"/>
        </w:rPr>
        <w:t xml:space="preserve">benefits (direct, </w:t>
      </w:r>
      <w:proofErr w:type="gramStart"/>
      <w:r>
        <w:rPr>
          <w:rFonts w:asciiTheme="majorHAnsi" w:eastAsiaTheme="majorEastAsia" w:hAnsiTheme="majorHAnsi" w:cstheme="majorBidi"/>
          <w:bCs/>
          <w:i/>
          <w:iCs/>
          <w:color w:val="000000" w:themeColor="text1"/>
          <w:sz w:val="24"/>
          <w:szCs w:val="24"/>
        </w:rPr>
        <w:t>indirect</w:t>
      </w:r>
      <w:proofErr w:type="gramEnd"/>
      <w:r>
        <w:rPr>
          <w:rFonts w:asciiTheme="majorHAnsi" w:eastAsiaTheme="majorEastAsia" w:hAnsiTheme="majorHAnsi" w:cstheme="majorBidi"/>
          <w:bCs/>
          <w:i/>
          <w:iCs/>
          <w:color w:val="000000" w:themeColor="text1"/>
          <w:sz w:val="24"/>
          <w:szCs w:val="24"/>
        </w:rPr>
        <w:t xml:space="preserve"> and induced)</w:t>
      </w:r>
    </w:p>
    <w:p w14:paraId="620158C3" w14:textId="77777777" w:rsidR="00D330CB" w:rsidRDefault="00D330CB" w:rsidP="00D330CB">
      <w:pPr>
        <w:spacing w:after="0"/>
        <w:rPr>
          <w:rFonts w:asciiTheme="majorHAnsi" w:eastAsiaTheme="majorEastAsia" w:hAnsiTheme="majorHAnsi" w:cstheme="majorBidi"/>
          <w:noProof/>
          <w:color w:val="000000" w:themeColor="text1"/>
          <w:sz w:val="24"/>
          <w:szCs w:val="24"/>
        </w:rPr>
      </w:pPr>
      <w:r>
        <w:rPr>
          <w:rFonts w:asciiTheme="majorHAnsi" w:eastAsiaTheme="majorEastAsia" w:hAnsiTheme="majorHAnsi" w:cstheme="majorBidi"/>
          <w:bCs/>
          <w:color w:val="000000" w:themeColor="text1"/>
          <w:sz w:val="24"/>
          <w:szCs w:val="24"/>
        </w:rPr>
        <w:t xml:space="preserve">To quantify the total benefits, including indirect/induced benefits, we again employed Tax-PI.  A summary of the revenue impact of the </w:t>
      </w:r>
      <w:r w:rsidR="008576F7" w:rsidRPr="00A319E7">
        <w:rPr>
          <w:rFonts w:asciiTheme="majorHAnsi" w:eastAsiaTheme="majorEastAsia" w:hAnsiTheme="majorHAnsi" w:cstheme="majorBidi"/>
          <w:bCs/>
          <w:color w:val="000000" w:themeColor="text1"/>
          <w:sz w:val="24"/>
          <w:szCs w:val="24"/>
        </w:rPr>
        <w:t>favorable tax treatment for S corporations</w:t>
      </w:r>
      <w:r w:rsidR="008576F7">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noProof/>
          <w:color w:val="000000" w:themeColor="text1"/>
          <w:sz w:val="24"/>
          <w:szCs w:val="24"/>
        </w:rPr>
        <w:t xml:space="preserve">is reported in Table A3, and the economic benefit from the </w:t>
      </w:r>
      <w:r w:rsidR="008576F7" w:rsidRPr="00A319E7">
        <w:rPr>
          <w:rFonts w:asciiTheme="majorHAnsi" w:eastAsiaTheme="majorEastAsia" w:hAnsiTheme="majorHAnsi" w:cstheme="majorBidi"/>
          <w:bCs/>
          <w:color w:val="000000" w:themeColor="text1"/>
          <w:sz w:val="24"/>
          <w:szCs w:val="24"/>
        </w:rPr>
        <w:t>favorable tax treatment for S corporations</w:t>
      </w:r>
      <w:r w:rsidR="008576F7">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noProof/>
          <w:color w:val="000000" w:themeColor="text1"/>
          <w:sz w:val="24"/>
          <w:szCs w:val="24"/>
        </w:rPr>
        <w:t xml:space="preserve">is reflected in Table A4 below. The figures for 2018 and 2019 are estimates of benefits that the Massachusetts economy experienced and those for 2020, 2021 and 2022 are projections of the benefits that the Massachusetts economy will experience going forward.  </w:t>
      </w:r>
    </w:p>
    <w:p w14:paraId="68B72C9F" w14:textId="77777777" w:rsidR="00D330CB" w:rsidRDefault="00D330CB" w:rsidP="00D330CB">
      <w:pPr>
        <w:spacing w:after="0"/>
        <w:rPr>
          <w:rFonts w:asciiTheme="majorHAnsi" w:eastAsiaTheme="majorEastAsia" w:hAnsiTheme="majorHAnsi" w:cstheme="majorBidi"/>
          <w:bCs/>
          <w:color w:val="000000" w:themeColor="text1"/>
          <w:sz w:val="24"/>
          <w:szCs w:val="24"/>
        </w:rPr>
      </w:pPr>
    </w:p>
    <w:p w14:paraId="5637AC4C" w14:textId="77777777" w:rsidR="00D330CB" w:rsidRDefault="00D330CB" w:rsidP="00D330CB">
      <w:pPr>
        <w:spacing w:after="0"/>
        <w:rPr>
          <w:rFonts w:asciiTheme="majorHAnsi" w:eastAsiaTheme="majorEastAsia" w:hAnsiTheme="majorHAnsi" w:cstheme="majorBidi"/>
          <w:bCs/>
          <w:color w:val="000000" w:themeColor="text1"/>
          <w:sz w:val="24"/>
          <w:szCs w:val="24"/>
        </w:rPr>
      </w:pPr>
      <w:r w:rsidRPr="009E0158">
        <w:rPr>
          <w:rFonts w:asciiTheme="majorHAnsi" w:eastAsiaTheme="majorEastAsia" w:hAnsiTheme="majorHAnsi" w:cstheme="majorBidi"/>
          <w:bCs/>
          <w:color w:val="000000" w:themeColor="text1"/>
          <w:sz w:val="24"/>
          <w:szCs w:val="24"/>
        </w:rPr>
        <w:t xml:space="preserve">Tables </w:t>
      </w:r>
      <w:r>
        <w:rPr>
          <w:rFonts w:asciiTheme="majorHAnsi" w:eastAsiaTheme="majorEastAsia" w:hAnsiTheme="majorHAnsi" w:cstheme="majorBidi"/>
          <w:bCs/>
          <w:color w:val="000000" w:themeColor="text1"/>
          <w:sz w:val="24"/>
          <w:szCs w:val="24"/>
        </w:rPr>
        <w:t>A3</w:t>
      </w:r>
      <w:r w:rsidRPr="009E0158">
        <w:rPr>
          <w:rFonts w:asciiTheme="majorHAnsi" w:eastAsiaTheme="majorEastAsia" w:hAnsiTheme="majorHAnsi" w:cstheme="majorBidi"/>
          <w:bCs/>
          <w:color w:val="000000" w:themeColor="text1"/>
          <w:sz w:val="24"/>
          <w:szCs w:val="24"/>
        </w:rPr>
        <w:t xml:space="preserve"> and </w:t>
      </w:r>
      <w:r>
        <w:rPr>
          <w:rFonts w:asciiTheme="majorHAnsi" w:eastAsiaTheme="majorEastAsia" w:hAnsiTheme="majorHAnsi" w:cstheme="majorBidi"/>
          <w:bCs/>
          <w:color w:val="000000" w:themeColor="text1"/>
          <w:sz w:val="24"/>
          <w:szCs w:val="24"/>
        </w:rPr>
        <w:t>A4</w:t>
      </w:r>
      <w:r w:rsidRPr="009E0158">
        <w:rPr>
          <w:rFonts w:asciiTheme="majorHAnsi" w:eastAsiaTheme="majorEastAsia" w:hAnsiTheme="majorHAnsi" w:cstheme="majorBidi"/>
          <w:bCs/>
          <w:color w:val="000000" w:themeColor="text1"/>
          <w:sz w:val="24"/>
          <w:szCs w:val="24"/>
        </w:rPr>
        <w:t xml:space="preserve"> show that, the </w:t>
      </w:r>
      <w:r w:rsidR="008576F7" w:rsidRPr="00A319E7">
        <w:rPr>
          <w:rFonts w:asciiTheme="majorHAnsi" w:eastAsiaTheme="majorEastAsia" w:hAnsiTheme="majorHAnsi" w:cstheme="majorBidi"/>
          <w:bCs/>
          <w:color w:val="000000" w:themeColor="text1"/>
          <w:sz w:val="24"/>
          <w:szCs w:val="24"/>
        </w:rPr>
        <w:t>favorable tax treatment for S corporations</w:t>
      </w:r>
      <w:r w:rsidR="008576F7">
        <w:rPr>
          <w:rFonts w:asciiTheme="majorHAnsi" w:eastAsiaTheme="majorEastAsia" w:hAnsiTheme="majorHAnsi" w:cstheme="majorBidi"/>
          <w:bCs/>
          <w:color w:val="000000" w:themeColor="text1"/>
          <w:sz w:val="24"/>
          <w:szCs w:val="24"/>
        </w:rPr>
        <w:t xml:space="preserve"> </w:t>
      </w:r>
      <w:r w:rsidRPr="009E0158">
        <w:rPr>
          <w:rFonts w:asciiTheme="majorHAnsi" w:eastAsiaTheme="majorEastAsia" w:hAnsiTheme="majorHAnsi" w:cstheme="majorBidi"/>
          <w:bCs/>
          <w:color w:val="000000" w:themeColor="text1"/>
          <w:sz w:val="24"/>
          <w:szCs w:val="24"/>
        </w:rPr>
        <w:t xml:space="preserve">results in more economic activities, with real state GDP increasing </w:t>
      </w:r>
      <w:r>
        <w:rPr>
          <w:rFonts w:asciiTheme="majorHAnsi" w:eastAsiaTheme="majorEastAsia" w:hAnsiTheme="majorHAnsi" w:cstheme="majorBidi"/>
          <w:bCs/>
          <w:color w:val="000000" w:themeColor="text1"/>
          <w:sz w:val="24"/>
          <w:szCs w:val="24"/>
        </w:rPr>
        <w:t xml:space="preserve">by </w:t>
      </w:r>
      <w:r w:rsidRPr="009E0158">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233</w:t>
      </w:r>
      <w:r w:rsidRPr="009E0158">
        <w:rPr>
          <w:rFonts w:asciiTheme="majorHAnsi" w:eastAsiaTheme="majorEastAsia" w:hAnsiTheme="majorHAnsi" w:cstheme="majorBidi"/>
          <w:bCs/>
          <w:color w:val="000000" w:themeColor="text1"/>
          <w:sz w:val="24"/>
          <w:szCs w:val="24"/>
        </w:rPr>
        <w:t xml:space="preserve"> million</w:t>
      </w:r>
      <w:r>
        <w:rPr>
          <w:rFonts w:asciiTheme="majorHAnsi" w:eastAsiaTheme="majorEastAsia" w:hAnsiTheme="majorHAnsi" w:cstheme="majorBidi"/>
          <w:bCs/>
          <w:color w:val="000000" w:themeColor="text1"/>
          <w:sz w:val="24"/>
          <w:szCs w:val="24"/>
        </w:rPr>
        <w:t xml:space="preserve"> </w:t>
      </w:r>
      <w:r w:rsidRPr="009E0158">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 xml:space="preserve"> </w:t>
      </w:r>
      <w:r w:rsidRPr="009E0158">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330</w:t>
      </w:r>
      <w:r w:rsidRPr="009E0158">
        <w:rPr>
          <w:rFonts w:asciiTheme="majorHAnsi" w:eastAsiaTheme="majorEastAsia" w:hAnsiTheme="majorHAnsi" w:cstheme="majorBidi"/>
          <w:bCs/>
          <w:color w:val="000000" w:themeColor="text1"/>
          <w:sz w:val="24"/>
          <w:szCs w:val="24"/>
        </w:rPr>
        <w:t xml:space="preserve"> million and total employment increasing </w:t>
      </w:r>
      <w:r>
        <w:rPr>
          <w:rFonts w:asciiTheme="majorHAnsi" w:eastAsiaTheme="majorEastAsia" w:hAnsiTheme="majorHAnsi" w:cstheme="majorBidi"/>
          <w:bCs/>
          <w:color w:val="000000" w:themeColor="text1"/>
          <w:sz w:val="24"/>
          <w:szCs w:val="24"/>
        </w:rPr>
        <w:t>by 2,624</w:t>
      </w:r>
      <w:r w:rsidRPr="009E0158">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3,491</w:t>
      </w:r>
      <w:r w:rsidRPr="009E0158">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jobs </w:t>
      </w:r>
      <w:r w:rsidRPr="009E0158">
        <w:rPr>
          <w:rFonts w:asciiTheme="majorHAnsi" w:eastAsiaTheme="majorEastAsia" w:hAnsiTheme="majorHAnsi" w:cstheme="majorBidi"/>
          <w:bCs/>
          <w:color w:val="000000" w:themeColor="text1"/>
          <w:sz w:val="24"/>
          <w:szCs w:val="24"/>
        </w:rPr>
        <w:t xml:space="preserve">annually. More economic activities result in more </w:t>
      </w:r>
      <w:r>
        <w:rPr>
          <w:rFonts w:asciiTheme="majorHAnsi" w:eastAsiaTheme="majorEastAsia" w:hAnsiTheme="majorHAnsi" w:cstheme="majorBidi"/>
          <w:bCs/>
          <w:color w:val="000000" w:themeColor="text1"/>
          <w:sz w:val="24"/>
          <w:szCs w:val="24"/>
        </w:rPr>
        <w:t xml:space="preserve">state </w:t>
      </w:r>
      <w:r w:rsidRPr="009E0158">
        <w:rPr>
          <w:rFonts w:asciiTheme="majorHAnsi" w:eastAsiaTheme="majorEastAsia" w:hAnsiTheme="majorHAnsi" w:cstheme="majorBidi"/>
          <w:bCs/>
          <w:color w:val="000000" w:themeColor="text1"/>
          <w:sz w:val="24"/>
          <w:szCs w:val="24"/>
        </w:rPr>
        <w:t>revenues, ranging from $</w:t>
      </w:r>
      <w:r>
        <w:rPr>
          <w:rFonts w:asciiTheme="majorHAnsi" w:eastAsiaTheme="majorEastAsia" w:hAnsiTheme="majorHAnsi" w:cstheme="majorBidi"/>
          <w:bCs/>
          <w:color w:val="000000" w:themeColor="text1"/>
          <w:sz w:val="24"/>
          <w:szCs w:val="24"/>
        </w:rPr>
        <w:t>5.5</w:t>
      </w:r>
      <w:r w:rsidRPr="009E0158">
        <w:rPr>
          <w:rFonts w:asciiTheme="majorHAnsi" w:eastAsiaTheme="majorEastAsia" w:hAnsiTheme="majorHAnsi" w:cstheme="majorBidi"/>
          <w:bCs/>
          <w:color w:val="000000" w:themeColor="text1"/>
          <w:sz w:val="24"/>
          <w:szCs w:val="24"/>
        </w:rPr>
        <w:t xml:space="preserve"> million to $</w:t>
      </w:r>
      <w:r>
        <w:rPr>
          <w:rFonts w:asciiTheme="majorHAnsi" w:eastAsiaTheme="majorEastAsia" w:hAnsiTheme="majorHAnsi" w:cstheme="majorBidi"/>
          <w:bCs/>
          <w:color w:val="000000" w:themeColor="text1"/>
          <w:sz w:val="24"/>
          <w:szCs w:val="24"/>
        </w:rPr>
        <w:t>1</w:t>
      </w:r>
      <w:r w:rsidRPr="009E0158">
        <w:rPr>
          <w:rFonts w:asciiTheme="majorHAnsi" w:eastAsiaTheme="majorEastAsia" w:hAnsiTheme="majorHAnsi" w:cstheme="majorBidi"/>
          <w:bCs/>
          <w:color w:val="000000" w:themeColor="text1"/>
          <w:sz w:val="24"/>
          <w:szCs w:val="24"/>
        </w:rPr>
        <w:t>9.</w:t>
      </w:r>
      <w:r>
        <w:rPr>
          <w:rFonts w:asciiTheme="majorHAnsi" w:eastAsiaTheme="majorEastAsia" w:hAnsiTheme="majorHAnsi" w:cstheme="majorBidi"/>
          <w:bCs/>
          <w:color w:val="000000" w:themeColor="text1"/>
          <w:sz w:val="24"/>
          <w:szCs w:val="24"/>
        </w:rPr>
        <w:t>1</w:t>
      </w:r>
      <w:r w:rsidRPr="009E0158">
        <w:rPr>
          <w:rFonts w:asciiTheme="majorHAnsi" w:eastAsiaTheme="majorEastAsia" w:hAnsiTheme="majorHAnsi" w:cstheme="majorBidi"/>
          <w:bCs/>
          <w:color w:val="000000" w:themeColor="text1"/>
          <w:sz w:val="24"/>
          <w:szCs w:val="24"/>
        </w:rPr>
        <w:t>million annually, which partially offset</w:t>
      </w:r>
      <w:r>
        <w:rPr>
          <w:rFonts w:asciiTheme="majorHAnsi" w:eastAsiaTheme="majorEastAsia" w:hAnsiTheme="majorHAnsi" w:cstheme="majorBidi"/>
          <w:bCs/>
          <w:color w:val="000000" w:themeColor="text1"/>
          <w:sz w:val="24"/>
          <w:szCs w:val="24"/>
        </w:rPr>
        <w:t>s</w:t>
      </w:r>
      <w:r w:rsidRPr="009E0158">
        <w:rPr>
          <w:rFonts w:asciiTheme="majorHAnsi" w:eastAsiaTheme="majorEastAsia" w:hAnsiTheme="majorHAnsi" w:cstheme="majorBidi"/>
          <w:bCs/>
          <w:color w:val="000000" w:themeColor="text1"/>
          <w:sz w:val="24"/>
          <w:szCs w:val="24"/>
        </w:rPr>
        <w:t xml:space="preserve"> the </w:t>
      </w:r>
      <w:r>
        <w:rPr>
          <w:rFonts w:asciiTheme="majorHAnsi" w:eastAsiaTheme="majorEastAsia" w:hAnsiTheme="majorHAnsi" w:cstheme="majorBidi"/>
          <w:bCs/>
          <w:color w:val="000000" w:themeColor="text1"/>
          <w:sz w:val="24"/>
          <w:szCs w:val="24"/>
        </w:rPr>
        <w:t xml:space="preserve">cost of </w:t>
      </w:r>
      <w:r w:rsidRPr="009E0158">
        <w:rPr>
          <w:rFonts w:asciiTheme="majorHAnsi" w:eastAsiaTheme="majorEastAsia" w:hAnsiTheme="majorHAnsi" w:cstheme="majorBidi"/>
          <w:bCs/>
          <w:color w:val="000000" w:themeColor="text1"/>
          <w:sz w:val="24"/>
          <w:szCs w:val="24"/>
        </w:rPr>
        <w:t>this tax incentive.</w:t>
      </w:r>
    </w:p>
    <w:p w14:paraId="30D9C5F6" w14:textId="77777777" w:rsidR="00D330CB" w:rsidRDefault="00D330CB" w:rsidP="00D330CB">
      <w:pPr>
        <w:spacing w:after="0"/>
        <w:rPr>
          <w:rFonts w:asciiTheme="majorHAnsi" w:eastAsiaTheme="majorEastAsia" w:hAnsiTheme="majorHAnsi" w:cstheme="majorBidi"/>
          <w:bCs/>
          <w:color w:val="000000" w:themeColor="text1"/>
          <w:sz w:val="24"/>
          <w:szCs w:val="24"/>
        </w:rPr>
      </w:pPr>
    </w:p>
    <w:p w14:paraId="2D8C4CDA" w14:textId="77777777" w:rsidR="00D330CB" w:rsidRDefault="00D330CB" w:rsidP="00D330CB">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A3</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 Additional Revenue Impact of </w:t>
      </w:r>
      <w:r w:rsidR="001323B1" w:rsidRPr="00A319E7">
        <w:rPr>
          <w:rFonts w:asciiTheme="majorHAnsi" w:eastAsiaTheme="majorEastAsia" w:hAnsiTheme="majorHAnsi" w:cstheme="majorBidi"/>
          <w:b/>
          <w:color w:val="000000" w:themeColor="text1"/>
          <w:sz w:val="24"/>
          <w:szCs w:val="24"/>
        </w:rPr>
        <w:t xml:space="preserve">Favorable </w:t>
      </w:r>
      <w:r w:rsidR="001323B1">
        <w:rPr>
          <w:rFonts w:asciiTheme="majorHAnsi" w:eastAsiaTheme="majorEastAsia" w:hAnsiTheme="majorHAnsi" w:cstheme="majorBidi"/>
          <w:b/>
          <w:color w:val="000000" w:themeColor="text1"/>
          <w:sz w:val="24"/>
          <w:szCs w:val="24"/>
        </w:rPr>
        <w:t>T</w:t>
      </w:r>
      <w:r w:rsidR="001323B1" w:rsidRPr="00A319E7">
        <w:rPr>
          <w:rFonts w:asciiTheme="majorHAnsi" w:eastAsiaTheme="majorEastAsia" w:hAnsiTheme="majorHAnsi" w:cstheme="majorBidi"/>
          <w:b/>
          <w:color w:val="000000" w:themeColor="text1"/>
          <w:sz w:val="24"/>
          <w:szCs w:val="24"/>
        </w:rPr>
        <w:t xml:space="preserve">ax </w:t>
      </w:r>
      <w:r w:rsidR="001323B1">
        <w:rPr>
          <w:rFonts w:asciiTheme="majorHAnsi" w:eastAsiaTheme="majorEastAsia" w:hAnsiTheme="majorHAnsi" w:cstheme="majorBidi"/>
          <w:b/>
          <w:color w:val="000000" w:themeColor="text1"/>
          <w:sz w:val="24"/>
          <w:szCs w:val="24"/>
        </w:rPr>
        <w:t>T</w:t>
      </w:r>
      <w:r w:rsidR="001323B1" w:rsidRPr="00A319E7">
        <w:rPr>
          <w:rFonts w:asciiTheme="majorHAnsi" w:eastAsiaTheme="majorEastAsia" w:hAnsiTheme="majorHAnsi" w:cstheme="majorBidi"/>
          <w:b/>
          <w:color w:val="000000" w:themeColor="text1"/>
          <w:sz w:val="24"/>
          <w:szCs w:val="24"/>
        </w:rPr>
        <w:t xml:space="preserve">reatment for S </w:t>
      </w:r>
      <w:r w:rsidR="001323B1">
        <w:rPr>
          <w:rFonts w:asciiTheme="majorHAnsi" w:eastAsiaTheme="majorEastAsia" w:hAnsiTheme="majorHAnsi" w:cstheme="majorBidi"/>
          <w:b/>
          <w:color w:val="000000" w:themeColor="text1"/>
          <w:sz w:val="24"/>
          <w:szCs w:val="24"/>
        </w:rPr>
        <w:t>C</w:t>
      </w:r>
      <w:r w:rsidR="001323B1" w:rsidRPr="00A319E7">
        <w:rPr>
          <w:rFonts w:asciiTheme="majorHAnsi" w:eastAsiaTheme="majorEastAsia" w:hAnsiTheme="majorHAnsi" w:cstheme="majorBidi"/>
          <w:b/>
          <w:color w:val="000000" w:themeColor="text1"/>
          <w:sz w:val="24"/>
          <w:szCs w:val="24"/>
        </w:rPr>
        <w:t>orporations</w:t>
      </w:r>
    </w:p>
    <w:tbl>
      <w:tblPr>
        <w:tblW w:w="9265" w:type="dxa"/>
        <w:tblLook w:val="04A0" w:firstRow="1" w:lastRow="0" w:firstColumn="1" w:lastColumn="0" w:noHBand="0" w:noVBand="1"/>
      </w:tblPr>
      <w:tblGrid>
        <w:gridCol w:w="3505"/>
        <w:gridCol w:w="1152"/>
        <w:gridCol w:w="1152"/>
        <w:gridCol w:w="1152"/>
        <w:gridCol w:w="1152"/>
        <w:gridCol w:w="1152"/>
      </w:tblGrid>
      <w:tr w:rsidR="00D330CB" w:rsidRPr="006809CE" w14:paraId="2CAA0D3A" w14:textId="77777777" w:rsidTr="00A47BE2">
        <w:trPr>
          <w:trHeight w:val="500"/>
        </w:trPr>
        <w:tc>
          <w:tcPr>
            <w:tcW w:w="350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7A6D22E8" w14:textId="77777777" w:rsidR="00D330CB" w:rsidRPr="006809CE" w:rsidRDefault="00D330CB" w:rsidP="00A47BE2">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 xml:space="preserve">Fiscal </w:t>
            </w:r>
            <w:r w:rsidRPr="006809CE">
              <w:rPr>
                <w:rFonts w:ascii="Cambria" w:eastAsia="Times New Roman" w:hAnsi="Cambria" w:cs="Helvetica"/>
                <w:sz w:val="20"/>
                <w:szCs w:val="20"/>
                <w:lang w:eastAsia="ko-KR"/>
              </w:rPr>
              <w:t>Year</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47E104B5" w14:textId="77777777" w:rsidR="00D330CB" w:rsidRPr="006809CE" w:rsidRDefault="00D330CB" w:rsidP="00A47BE2">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2018</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1E7E7949" w14:textId="77777777" w:rsidR="00D330CB" w:rsidRPr="006809CE" w:rsidRDefault="00D330CB" w:rsidP="00A47BE2">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2019</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74FF9DB6" w14:textId="77777777" w:rsidR="00D330CB" w:rsidRPr="006809CE" w:rsidRDefault="00D330CB" w:rsidP="00A47BE2">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2020</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0D52582A" w14:textId="77777777" w:rsidR="00D330CB" w:rsidRPr="006809CE" w:rsidRDefault="00D330CB" w:rsidP="00A47BE2">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2021</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2B0CFF47" w14:textId="77777777" w:rsidR="00D330CB" w:rsidRPr="006809CE" w:rsidRDefault="00D330CB" w:rsidP="00A47BE2">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2022</w:t>
            </w:r>
          </w:p>
        </w:tc>
      </w:tr>
      <w:tr w:rsidR="00D330CB" w:rsidRPr="006809CE" w14:paraId="596735D0" w14:textId="77777777" w:rsidTr="00A47BE2">
        <w:trPr>
          <w:trHeight w:val="5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12CA3A06" w14:textId="77777777" w:rsidR="00D330CB" w:rsidRPr="006809CE" w:rsidRDefault="00D330CB" w:rsidP="00D330CB">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A</w:t>
            </w:r>
            <w:r w:rsidRPr="006809CE">
              <w:rPr>
                <w:rFonts w:ascii="Cambria" w:eastAsia="Times New Roman" w:hAnsi="Cambria" w:cs="Helvetica"/>
                <w:sz w:val="20"/>
                <w:szCs w:val="20"/>
                <w:lang w:eastAsia="ko-KR"/>
              </w:rPr>
              <w:t>dditional revenue impact ($000)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0A462" w14:textId="77777777" w:rsidR="00D330CB" w:rsidRPr="006809CE" w:rsidRDefault="00D330CB" w:rsidP="00D330CB">
            <w:pPr>
              <w:spacing w:after="0" w:line="240" w:lineRule="auto"/>
              <w:jc w:val="center"/>
              <w:rPr>
                <w:rFonts w:ascii="Cambria" w:eastAsia="Times New Roman" w:hAnsi="Cambria" w:cs="Helvetica"/>
                <w:sz w:val="20"/>
                <w:szCs w:val="20"/>
                <w:lang w:eastAsia="ko-KR"/>
              </w:rPr>
            </w:pPr>
            <w:r>
              <w:rPr>
                <w:rFonts w:ascii="Cambria" w:hAnsi="Cambria" w:cs="Arial"/>
                <w:sz w:val="20"/>
                <w:szCs w:val="20"/>
              </w:rPr>
              <w:t>$5,502</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464F4A3F" w14:textId="77777777" w:rsidR="00D330CB" w:rsidRPr="006809CE" w:rsidRDefault="00D330CB" w:rsidP="00D330CB">
            <w:pPr>
              <w:spacing w:after="0" w:line="240" w:lineRule="auto"/>
              <w:jc w:val="center"/>
              <w:rPr>
                <w:rFonts w:ascii="Cambria" w:eastAsia="Times New Roman" w:hAnsi="Cambria" w:cs="Helvetica"/>
                <w:sz w:val="20"/>
                <w:szCs w:val="20"/>
                <w:lang w:eastAsia="ko-KR"/>
              </w:rPr>
            </w:pPr>
            <w:r>
              <w:rPr>
                <w:rFonts w:ascii="Cambria" w:hAnsi="Cambria" w:cs="Arial"/>
                <w:sz w:val="20"/>
                <w:szCs w:val="20"/>
              </w:rPr>
              <w:t>$12,960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6AE03C75" w14:textId="77777777" w:rsidR="00D330CB" w:rsidRPr="006809CE" w:rsidRDefault="00D330CB" w:rsidP="00D330CB">
            <w:pPr>
              <w:spacing w:after="0" w:line="240" w:lineRule="auto"/>
              <w:jc w:val="center"/>
              <w:rPr>
                <w:rFonts w:ascii="Cambria" w:eastAsia="Times New Roman" w:hAnsi="Cambria" w:cs="Helvetica"/>
                <w:sz w:val="20"/>
                <w:szCs w:val="20"/>
                <w:lang w:eastAsia="ko-KR"/>
              </w:rPr>
            </w:pPr>
            <w:r>
              <w:rPr>
                <w:rFonts w:ascii="Cambria" w:hAnsi="Cambria" w:cs="Arial"/>
                <w:sz w:val="20"/>
                <w:szCs w:val="20"/>
              </w:rPr>
              <w:t>$16,026</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377C5216" w14:textId="77777777" w:rsidR="00D330CB" w:rsidRPr="006809CE" w:rsidRDefault="00D330CB" w:rsidP="00D330CB">
            <w:pPr>
              <w:spacing w:after="0" w:line="240" w:lineRule="auto"/>
              <w:jc w:val="center"/>
              <w:rPr>
                <w:rFonts w:ascii="Cambria" w:eastAsia="Times New Roman" w:hAnsi="Cambria" w:cs="Helvetica"/>
                <w:sz w:val="20"/>
                <w:szCs w:val="20"/>
                <w:lang w:eastAsia="ko-KR"/>
              </w:rPr>
            </w:pPr>
            <w:r>
              <w:rPr>
                <w:rFonts w:ascii="Cambria" w:hAnsi="Cambria" w:cs="Arial"/>
                <w:sz w:val="20"/>
                <w:szCs w:val="20"/>
              </w:rPr>
              <w:t>$18,124</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3765D9F4" w14:textId="77777777" w:rsidR="00D330CB" w:rsidRPr="006809CE" w:rsidRDefault="00D330CB" w:rsidP="00D330CB">
            <w:pPr>
              <w:spacing w:after="0" w:line="240" w:lineRule="auto"/>
              <w:jc w:val="center"/>
              <w:rPr>
                <w:rFonts w:ascii="Cambria" w:eastAsia="Times New Roman" w:hAnsi="Cambria" w:cs="Helvetica"/>
                <w:sz w:val="20"/>
                <w:szCs w:val="20"/>
                <w:lang w:eastAsia="ko-KR"/>
              </w:rPr>
            </w:pPr>
            <w:r>
              <w:rPr>
                <w:rFonts w:ascii="Cambria" w:hAnsi="Cambria" w:cs="Arial"/>
                <w:sz w:val="20"/>
                <w:szCs w:val="20"/>
              </w:rPr>
              <w:t>$19,099</w:t>
            </w:r>
          </w:p>
        </w:tc>
      </w:tr>
    </w:tbl>
    <w:p w14:paraId="67885409" w14:textId="77777777" w:rsidR="00D330CB" w:rsidRDefault="00D330CB" w:rsidP="00D330CB">
      <w:pPr>
        <w:tabs>
          <w:tab w:val="left" w:pos="7050"/>
        </w:tabs>
        <w:spacing w:after="0"/>
        <w:rPr>
          <w:rFonts w:asciiTheme="majorHAnsi" w:hAnsiTheme="majorHAnsi"/>
          <w:sz w:val="24"/>
          <w:szCs w:val="24"/>
        </w:rPr>
      </w:pPr>
    </w:p>
    <w:p w14:paraId="740CD78D" w14:textId="77777777" w:rsidR="0044620E" w:rsidRDefault="00D330CB" w:rsidP="00D330CB">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A4</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Economic Impacts of </w:t>
      </w:r>
      <w:r w:rsidR="001323B1" w:rsidRPr="00A319E7">
        <w:rPr>
          <w:rFonts w:asciiTheme="majorHAnsi" w:eastAsiaTheme="majorEastAsia" w:hAnsiTheme="majorHAnsi" w:cstheme="majorBidi"/>
          <w:b/>
          <w:color w:val="000000" w:themeColor="text1"/>
          <w:sz w:val="24"/>
          <w:szCs w:val="24"/>
        </w:rPr>
        <w:t xml:space="preserve">Favorable </w:t>
      </w:r>
      <w:r w:rsidR="001323B1">
        <w:rPr>
          <w:rFonts w:asciiTheme="majorHAnsi" w:eastAsiaTheme="majorEastAsia" w:hAnsiTheme="majorHAnsi" w:cstheme="majorBidi"/>
          <w:b/>
          <w:color w:val="000000" w:themeColor="text1"/>
          <w:sz w:val="24"/>
          <w:szCs w:val="24"/>
        </w:rPr>
        <w:t>T</w:t>
      </w:r>
      <w:r w:rsidR="001323B1" w:rsidRPr="00A319E7">
        <w:rPr>
          <w:rFonts w:asciiTheme="majorHAnsi" w:eastAsiaTheme="majorEastAsia" w:hAnsiTheme="majorHAnsi" w:cstheme="majorBidi"/>
          <w:b/>
          <w:color w:val="000000" w:themeColor="text1"/>
          <w:sz w:val="24"/>
          <w:szCs w:val="24"/>
        </w:rPr>
        <w:t xml:space="preserve">ax </w:t>
      </w:r>
      <w:r w:rsidR="001323B1">
        <w:rPr>
          <w:rFonts w:asciiTheme="majorHAnsi" w:eastAsiaTheme="majorEastAsia" w:hAnsiTheme="majorHAnsi" w:cstheme="majorBidi"/>
          <w:b/>
          <w:color w:val="000000" w:themeColor="text1"/>
          <w:sz w:val="24"/>
          <w:szCs w:val="24"/>
        </w:rPr>
        <w:t>T</w:t>
      </w:r>
      <w:r w:rsidR="001323B1" w:rsidRPr="00A319E7">
        <w:rPr>
          <w:rFonts w:asciiTheme="majorHAnsi" w:eastAsiaTheme="majorEastAsia" w:hAnsiTheme="majorHAnsi" w:cstheme="majorBidi"/>
          <w:b/>
          <w:color w:val="000000" w:themeColor="text1"/>
          <w:sz w:val="24"/>
          <w:szCs w:val="24"/>
        </w:rPr>
        <w:t xml:space="preserve">reatment for S </w:t>
      </w:r>
      <w:r w:rsidR="001323B1">
        <w:rPr>
          <w:rFonts w:asciiTheme="majorHAnsi" w:eastAsiaTheme="majorEastAsia" w:hAnsiTheme="majorHAnsi" w:cstheme="majorBidi"/>
          <w:b/>
          <w:color w:val="000000" w:themeColor="text1"/>
          <w:sz w:val="24"/>
          <w:szCs w:val="24"/>
        </w:rPr>
        <w:t>C</w:t>
      </w:r>
      <w:r w:rsidR="001323B1" w:rsidRPr="00A319E7">
        <w:rPr>
          <w:rFonts w:asciiTheme="majorHAnsi" w:eastAsiaTheme="majorEastAsia" w:hAnsiTheme="majorHAnsi" w:cstheme="majorBidi"/>
          <w:b/>
          <w:color w:val="000000" w:themeColor="text1"/>
          <w:sz w:val="24"/>
          <w:szCs w:val="24"/>
        </w:rPr>
        <w:t>orporations</w:t>
      </w:r>
      <w:r w:rsidR="001323B1">
        <w:rPr>
          <w:rFonts w:asciiTheme="majorHAnsi" w:eastAsiaTheme="majorEastAsia" w:hAnsiTheme="majorHAnsi" w:cstheme="majorBidi"/>
          <w:b/>
          <w:color w:val="000000" w:themeColor="text1"/>
          <w:sz w:val="24"/>
          <w:szCs w:val="24"/>
        </w:rPr>
        <w:t xml:space="preserve"> </w:t>
      </w:r>
    </w:p>
    <w:p w14:paraId="2BB626D9" w14:textId="77777777" w:rsidR="00D330CB" w:rsidRDefault="00D330CB" w:rsidP="00D330CB">
      <w:pPr>
        <w:spacing w:after="0"/>
        <w:jc w:val="center"/>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by Selected Economic Measure</w:t>
      </w:r>
    </w:p>
    <w:tbl>
      <w:tblPr>
        <w:tblW w:w="9350" w:type="dxa"/>
        <w:tblLook w:val="04A0" w:firstRow="1" w:lastRow="0" w:firstColumn="1" w:lastColumn="0" w:noHBand="0" w:noVBand="1"/>
      </w:tblPr>
      <w:tblGrid>
        <w:gridCol w:w="3234"/>
        <w:gridCol w:w="1224"/>
        <w:gridCol w:w="1223"/>
        <w:gridCol w:w="1223"/>
        <w:gridCol w:w="1223"/>
        <w:gridCol w:w="1223"/>
      </w:tblGrid>
      <w:tr w:rsidR="00D330CB" w:rsidRPr="00A94F48" w14:paraId="617AFBCC" w14:textId="77777777" w:rsidTr="00D330CB">
        <w:trPr>
          <w:trHeight w:val="380"/>
        </w:trPr>
        <w:tc>
          <w:tcPr>
            <w:tcW w:w="3234"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05FD1898" w14:textId="77777777" w:rsidR="00D330CB" w:rsidRPr="00A94F48" w:rsidRDefault="00D330CB" w:rsidP="00A47BE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Calendar Year</w:t>
            </w:r>
          </w:p>
        </w:tc>
        <w:tc>
          <w:tcPr>
            <w:tcW w:w="1224" w:type="dxa"/>
            <w:tcBorders>
              <w:top w:val="single" w:sz="4" w:space="0" w:color="auto"/>
              <w:left w:val="nil"/>
              <w:bottom w:val="single" w:sz="4" w:space="0" w:color="auto"/>
              <w:right w:val="single" w:sz="4" w:space="0" w:color="auto"/>
            </w:tcBorders>
            <w:shd w:val="clear" w:color="000000" w:fill="B7DEE8"/>
            <w:noWrap/>
            <w:vAlign w:val="center"/>
            <w:hideMark/>
          </w:tcPr>
          <w:p w14:paraId="59A536D0" w14:textId="77777777" w:rsidR="00D330CB" w:rsidRPr="00A94F48" w:rsidRDefault="00D330CB" w:rsidP="00A47BE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2018</w:t>
            </w:r>
          </w:p>
        </w:tc>
        <w:tc>
          <w:tcPr>
            <w:tcW w:w="1223" w:type="dxa"/>
            <w:tcBorders>
              <w:top w:val="single" w:sz="4" w:space="0" w:color="auto"/>
              <w:left w:val="nil"/>
              <w:bottom w:val="single" w:sz="4" w:space="0" w:color="auto"/>
              <w:right w:val="single" w:sz="4" w:space="0" w:color="auto"/>
            </w:tcBorders>
            <w:shd w:val="clear" w:color="000000" w:fill="B7DEE8"/>
            <w:noWrap/>
            <w:vAlign w:val="center"/>
            <w:hideMark/>
          </w:tcPr>
          <w:p w14:paraId="3234C139" w14:textId="77777777" w:rsidR="00D330CB" w:rsidRPr="00A94F48" w:rsidRDefault="00D330CB" w:rsidP="00A47BE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2019</w:t>
            </w:r>
          </w:p>
        </w:tc>
        <w:tc>
          <w:tcPr>
            <w:tcW w:w="1223" w:type="dxa"/>
            <w:tcBorders>
              <w:top w:val="single" w:sz="4" w:space="0" w:color="auto"/>
              <w:left w:val="nil"/>
              <w:bottom w:val="single" w:sz="4" w:space="0" w:color="auto"/>
              <w:right w:val="single" w:sz="4" w:space="0" w:color="auto"/>
            </w:tcBorders>
            <w:shd w:val="clear" w:color="000000" w:fill="B7DEE8"/>
            <w:noWrap/>
            <w:vAlign w:val="center"/>
            <w:hideMark/>
          </w:tcPr>
          <w:p w14:paraId="2CE5849F" w14:textId="77777777" w:rsidR="00D330CB" w:rsidRPr="00A94F48" w:rsidRDefault="00D330CB" w:rsidP="00A47BE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2020</w:t>
            </w:r>
          </w:p>
        </w:tc>
        <w:tc>
          <w:tcPr>
            <w:tcW w:w="1223" w:type="dxa"/>
            <w:tcBorders>
              <w:top w:val="single" w:sz="4" w:space="0" w:color="auto"/>
              <w:left w:val="nil"/>
              <w:bottom w:val="single" w:sz="4" w:space="0" w:color="auto"/>
              <w:right w:val="single" w:sz="4" w:space="0" w:color="auto"/>
            </w:tcBorders>
            <w:shd w:val="clear" w:color="000000" w:fill="B7DEE8"/>
            <w:noWrap/>
            <w:vAlign w:val="center"/>
            <w:hideMark/>
          </w:tcPr>
          <w:p w14:paraId="7C1D843A" w14:textId="77777777" w:rsidR="00D330CB" w:rsidRPr="00A94F48" w:rsidRDefault="00D330CB" w:rsidP="00A47BE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2021</w:t>
            </w:r>
          </w:p>
        </w:tc>
        <w:tc>
          <w:tcPr>
            <w:tcW w:w="1223" w:type="dxa"/>
            <w:tcBorders>
              <w:top w:val="single" w:sz="4" w:space="0" w:color="auto"/>
              <w:left w:val="nil"/>
              <w:bottom w:val="single" w:sz="4" w:space="0" w:color="auto"/>
              <w:right w:val="single" w:sz="4" w:space="0" w:color="auto"/>
            </w:tcBorders>
            <w:shd w:val="clear" w:color="000000" w:fill="B7DEE8"/>
            <w:noWrap/>
            <w:vAlign w:val="center"/>
            <w:hideMark/>
          </w:tcPr>
          <w:p w14:paraId="13669551" w14:textId="77777777" w:rsidR="00D330CB" w:rsidRPr="00A94F48" w:rsidRDefault="00D330CB" w:rsidP="00A47BE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2022</w:t>
            </w:r>
          </w:p>
        </w:tc>
      </w:tr>
      <w:tr w:rsidR="00D330CB" w:rsidRPr="00A94F48" w14:paraId="7D35EC5A" w14:textId="77777777" w:rsidTr="00D330CB">
        <w:trPr>
          <w:trHeight w:val="410"/>
        </w:trPr>
        <w:tc>
          <w:tcPr>
            <w:tcW w:w="3234" w:type="dxa"/>
            <w:tcBorders>
              <w:top w:val="nil"/>
              <w:left w:val="single" w:sz="4" w:space="0" w:color="auto"/>
              <w:bottom w:val="single" w:sz="4" w:space="0" w:color="auto"/>
              <w:right w:val="single" w:sz="4" w:space="0" w:color="auto"/>
            </w:tcBorders>
            <w:shd w:val="clear" w:color="auto" w:fill="auto"/>
            <w:vAlign w:val="center"/>
            <w:hideMark/>
          </w:tcPr>
          <w:p w14:paraId="461AA3DD" w14:textId="77777777" w:rsidR="00D330CB" w:rsidRPr="00A94F48" w:rsidRDefault="00D330CB" w:rsidP="00D330CB">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total employment</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D3E90" w14:textId="77777777" w:rsidR="00D330CB" w:rsidRPr="00A94F48" w:rsidRDefault="00D330CB" w:rsidP="00D330CB">
            <w:pPr>
              <w:spacing w:after="0" w:line="240" w:lineRule="auto"/>
              <w:jc w:val="center"/>
              <w:rPr>
                <w:rFonts w:ascii="Cambria" w:eastAsia="Times New Roman" w:hAnsi="Cambria" w:cs="Helvetica"/>
                <w:sz w:val="20"/>
                <w:szCs w:val="20"/>
                <w:lang w:eastAsia="ko-KR"/>
              </w:rPr>
            </w:pPr>
            <w:r>
              <w:rPr>
                <w:rFonts w:ascii="Cambria" w:hAnsi="Cambria" w:cs="Arial"/>
                <w:sz w:val="20"/>
                <w:szCs w:val="20"/>
              </w:rPr>
              <w:t>2,624</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2225D5A8" w14:textId="77777777" w:rsidR="00D330CB" w:rsidRPr="00A94F48" w:rsidRDefault="00D330CB" w:rsidP="00D330CB">
            <w:pPr>
              <w:spacing w:after="0" w:line="240" w:lineRule="auto"/>
              <w:jc w:val="center"/>
              <w:rPr>
                <w:rFonts w:ascii="Cambria" w:eastAsia="Times New Roman" w:hAnsi="Cambria" w:cs="Helvetica"/>
                <w:sz w:val="20"/>
                <w:szCs w:val="20"/>
                <w:lang w:eastAsia="ko-KR"/>
              </w:rPr>
            </w:pPr>
            <w:r>
              <w:rPr>
                <w:rFonts w:ascii="Cambria" w:hAnsi="Cambria" w:cs="Arial"/>
                <w:sz w:val="20"/>
                <w:szCs w:val="20"/>
              </w:rPr>
              <w:t>3,148</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2082627A" w14:textId="77777777" w:rsidR="00D330CB" w:rsidRPr="00A94F48" w:rsidRDefault="00D330CB" w:rsidP="00D330CB">
            <w:pPr>
              <w:spacing w:after="0" w:line="240" w:lineRule="auto"/>
              <w:jc w:val="center"/>
              <w:rPr>
                <w:rFonts w:ascii="Cambria" w:eastAsia="Times New Roman" w:hAnsi="Cambria" w:cs="Helvetica"/>
                <w:sz w:val="20"/>
                <w:szCs w:val="20"/>
                <w:lang w:eastAsia="ko-KR"/>
              </w:rPr>
            </w:pPr>
            <w:r>
              <w:rPr>
                <w:rFonts w:ascii="Cambria" w:hAnsi="Cambria" w:cs="Arial"/>
                <w:sz w:val="20"/>
                <w:szCs w:val="20"/>
              </w:rPr>
              <w:t>3,491</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4508B0FF" w14:textId="77777777" w:rsidR="00D330CB" w:rsidRPr="00A94F48" w:rsidRDefault="00D330CB" w:rsidP="00D330CB">
            <w:pPr>
              <w:spacing w:after="0" w:line="240" w:lineRule="auto"/>
              <w:jc w:val="center"/>
              <w:rPr>
                <w:rFonts w:ascii="Cambria" w:eastAsia="Times New Roman" w:hAnsi="Cambria" w:cs="Helvetica"/>
                <w:sz w:val="20"/>
                <w:szCs w:val="20"/>
                <w:lang w:eastAsia="ko-KR"/>
              </w:rPr>
            </w:pPr>
            <w:r>
              <w:rPr>
                <w:rFonts w:ascii="Cambria" w:hAnsi="Cambria" w:cs="Arial"/>
                <w:sz w:val="20"/>
                <w:szCs w:val="20"/>
              </w:rPr>
              <w:t>3,473</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AF5D5" w14:textId="77777777" w:rsidR="00D330CB" w:rsidRPr="00A94F48" w:rsidRDefault="00D330CB" w:rsidP="00D330CB">
            <w:pPr>
              <w:spacing w:after="0" w:line="240" w:lineRule="auto"/>
              <w:jc w:val="center"/>
              <w:rPr>
                <w:rFonts w:ascii="Cambria" w:eastAsia="Times New Roman" w:hAnsi="Cambria" w:cs="Helvetica"/>
                <w:sz w:val="20"/>
                <w:szCs w:val="20"/>
                <w:lang w:eastAsia="ko-KR"/>
              </w:rPr>
            </w:pPr>
            <w:r>
              <w:rPr>
                <w:rFonts w:ascii="Cambria" w:hAnsi="Cambria" w:cs="Arial"/>
                <w:sz w:val="20"/>
                <w:szCs w:val="20"/>
              </w:rPr>
              <w:t>3,305</w:t>
            </w:r>
          </w:p>
        </w:tc>
      </w:tr>
      <w:tr w:rsidR="00D330CB" w:rsidRPr="00A94F48" w14:paraId="5215CCC4" w14:textId="77777777" w:rsidTr="00D330CB">
        <w:trPr>
          <w:trHeight w:val="500"/>
        </w:trPr>
        <w:tc>
          <w:tcPr>
            <w:tcW w:w="3234" w:type="dxa"/>
            <w:tcBorders>
              <w:top w:val="nil"/>
              <w:left w:val="single" w:sz="4" w:space="0" w:color="auto"/>
              <w:bottom w:val="single" w:sz="4" w:space="0" w:color="auto"/>
              <w:right w:val="single" w:sz="4" w:space="0" w:color="auto"/>
            </w:tcBorders>
            <w:shd w:val="clear" w:color="auto" w:fill="auto"/>
            <w:vAlign w:val="center"/>
            <w:hideMark/>
          </w:tcPr>
          <w:p w14:paraId="18B94231" w14:textId="77777777" w:rsidR="00D330CB" w:rsidRPr="00A94F48" w:rsidRDefault="00D330CB" w:rsidP="00D330CB">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private non-farm employment</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14:paraId="162D1145" w14:textId="77777777" w:rsidR="00D330CB" w:rsidRPr="00A94F48" w:rsidRDefault="00D330CB" w:rsidP="00D330CB">
            <w:pPr>
              <w:spacing w:after="0" w:line="240" w:lineRule="auto"/>
              <w:jc w:val="center"/>
              <w:rPr>
                <w:rFonts w:ascii="Cambria" w:eastAsia="Times New Roman" w:hAnsi="Cambria" w:cs="Helvetica"/>
                <w:sz w:val="20"/>
                <w:szCs w:val="20"/>
                <w:lang w:eastAsia="ko-KR"/>
              </w:rPr>
            </w:pPr>
            <w:r>
              <w:rPr>
                <w:rFonts w:ascii="Cambria" w:hAnsi="Cambria" w:cs="Arial"/>
                <w:sz w:val="20"/>
                <w:szCs w:val="20"/>
              </w:rPr>
              <w:t>2,531</w:t>
            </w:r>
          </w:p>
        </w:tc>
        <w:tc>
          <w:tcPr>
            <w:tcW w:w="1223" w:type="dxa"/>
            <w:tcBorders>
              <w:top w:val="nil"/>
              <w:left w:val="nil"/>
              <w:bottom w:val="single" w:sz="4" w:space="0" w:color="auto"/>
              <w:right w:val="single" w:sz="4" w:space="0" w:color="auto"/>
            </w:tcBorders>
            <w:shd w:val="clear" w:color="auto" w:fill="auto"/>
            <w:noWrap/>
            <w:vAlign w:val="center"/>
            <w:hideMark/>
          </w:tcPr>
          <w:p w14:paraId="59FC31C5" w14:textId="77777777" w:rsidR="00D330CB" w:rsidRPr="00A94F48" w:rsidRDefault="00D330CB" w:rsidP="00D330CB">
            <w:pPr>
              <w:spacing w:after="0" w:line="240" w:lineRule="auto"/>
              <w:jc w:val="center"/>
              <w:rPr>
                <w:rFonts w:ascii="Cambria" w:eastAsia="Times New Roman" w:hAnsi="Cambria" w:cs="Helvetica"/>
                <w:sz w:val="20"/>
                <w:szCs w:val="20"/>
                <w:lang w:eastAsia="ko-KR"/>
              </w:rPr>
            </w:pPr>
            <w:r>
              <w:rPr>
                <w:rFonts w:ascii="Cambria" w:hAnsi="Cambria" w:cs="Arial"/>
                <w:sz w:val="20"/>
                <w:szCs w:val="20"/>
              </w:rPr>
              <w:t>2,990</w:t>
            </w:r>
          </w:p>
        </w:tc>
        <w:tc>
          <w:tcPr>
            <w:tcW w:w="1223" w:type="dxa"/>
            <w:tcBorders>
              <w:top w:val="nil"/>
              <w:left w:val="nil"/>
              <w:bottom w:val="single" w:sz="4" w:space="0" w:color="auto"/>
              <w:right w:val="single" w:sz="4" w:space="0" w:color="auto"/>
            </w:tcBorders>
            <w:shd w:val="clear" w:color="auto" w:fill="auto"/>
            <w:noWrap/>
            <w:vAlign w:val="center"/>
            <w:hideMark/>
          </w:tcPr>
          <w:p w14:paraId="3B0E4B20" w14:textId="77777777" w:rsidR="00D330CB" w:rsidRPr="00A94F48" w:rsidRDefault="00D330CB" w:rsidP="00D330CB">
            <w:pPr>
              <w:spacing w:after="0" w:line="240" w:lineRule="auto"/>
              <w:jc w:val="center"/>
              <w:rPr>
                <w:rFonts w:ascii="Cambria" w:eastAsia="Times New Roman" w:hAnsi="Cambria" w:cs="Helvetica"/>
                <w:sz w:val="20"/>
                <w:szCs w:val="20"/>
                <w:lang w:eastAsia="ko-KR"/>
              </w:rPr>
            </w:pPr>
            <w:r>
              <w:rPr>
                <w:rFonts w:ascii="Cambria" w:hAnsi="Cambria" w:cs="Arial"/>
                <w:sz w:val="20"/>
                <w:szCs w:val="20"/>
              </w:rPr>
              <w:t>3,246</w:t>
            </w:r>
          </w:p>
        </w:tc>
        <w:tc>
          <w:tcPr>
            <w:tcW w:w="1223" w:type="dxa"/>
            <w:tcBorders>
              <w:top w:val="nil"/>
              <w:left w:val="nil"/>
              <w:bottom w:val="single" w:sz="4" w:space="0" w:color="auto"/>
              <w:right w:val="single" w:sz="4" w:space="0" w:color="auto"/>
            </w:tcBorders>
            <w:shd w:val="clear" w:color="auto" w:fill="auto"/>
            <w:noWrap/>
            <w:vAlign w:val="center"/>
            <w:hideMark/>
          </w:tcPr>
          <w:p w14:paraId="2E64EE6E" w14:textId="77777777" w:rsidR="00D330CB" w:rsidRPr="00A94F48" w:rsidRDefault="00D330CB" w:rsidP="00D330CB">
            <w:pPr>
              <w:spacing w:after="0" w:line="240" w:lineRule="auto"/>
              <w:jc w:val="center"/>
              <w:rPr>
                <w:rFonts w:ascii="Cambria" w:eastAsia="Times New Roman" w:hAnsi="Cambria" w:cs="Helvetica"/>
                <w:sz w:val="20"/>
                <w:szCs w:val="20"/>
                <w:lang w:eastAsia="ko-KR"/>
              </w:rPr>
            </w:pPr>
            <w:r>
              <w:rPr>
                <w:rFonts w:ascii="Cambria" w:hAnsi="Cambria" w:cs="Arial"/>
                <w:sz w:val="20"/>
                <w:szCs w:val="20"/>
              </w:rPr>
              <w:t>3,223</w:t>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14:paraId="711BC9B3" w14:textId="77777777" w:rsidR="00D330CB" w:rsidRPr="00A94F48" w:rsidRDefault="00D330CB" w:rsidP="00D330CB">
            <w:pPr>
              <w:spacing w:after="0" w:line="240" w:lineRule="auto"/>
              <w:jc w:val="center"/>
              <w:rPr>
                <w:rFonts w:ascii="Cambria" w:eastAsia="Times New Roman" w:hAnsi="Cambria" w:cs="Helvetica"/>
                <w:sz w:val="20"/>
                <w:szCs w:val="20"/>
                <w:lang w:eastAsia="ko-KR"/>
              </w:rPr>
            </w:pPr>
            <w:r>
              <w:rPr>
                <w:rFonts w:ascii="Cambria" w:hAnsi="Cambria" w:cs="Arial"/>
                <w:sz w:val="20"/>
                <w:szCs w:val="20"/>
              </w:rPr>
              <w:t>3,065</w:t>
            </w:r>
          </w:p>
        </w:tc>
      </w:tr>
      <w:tr w:rsidR="00D330CB" w:rsidRPr="00A94F48" w14:paraId="010C9687" w14:textId="77777777" w:rsidTr="00D330CB">
        <w:trPr>
          <w:trHeight w:val="500"/>
        </w:trPr>
        <w:tc>
          <w:tcPr>
            <w:tcW w:w="3234" w:type="dxa"/>
            <w:tcBorders>
              <w:top w:val="nil"/>
              <w:left w:val="single" w:sz="4" w:space="0" w:color="auto"/>
              <w:bottom w:val="single" w:sz="4" w:space="0" w:color="auto"/>
              <w:right w:val="single" w:sz="4" w:space="0" w:color="auto"/>
            </w:tcBorders>
            <w:shd w:val="clear" w:color="auto" w:fill="auto"/>
            <w:vAlign w:val="center"/>
            <w:hideMark/>
          </w:tcPr>
          <w:p w14:paraId="295D550B" w14:textId="77777777" w:rsidR="00D330CB" w:rsidRPr="00A94F48" w:rsidRDefault="00D330CB" w:rsidP="00D330CB">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GDP ($000), real dollars (2012)</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14:paraId="7C9458AA" w14:textId="77777777" w:rsidR="00D330CB" w:rsidRPr="00A94F48" w:rsidRDefault="00D330CB" w:rsidP="00D330CB">
            <w:pPr>
              <w:spacing w:after="0" w:line="240" w:lineRule="auto"/>
              <w:jc w:val="center"/>
              <w:rPr>
                <w:rFonts w:ascii="Cambria" w:eastAsia="Times New Roman" w:hAnsi="Cambria" w:cs="Helvetica"/>
                <w:sz w:val="20"/>
                <w:szCs w:val="20"/>
                <w:lang w:eastAsia="ko-KR"/>
              </w:rPr>
            </w:pPr>
            <w:r>
              <w:rPr>
                <w:rFonts w:ascii="Cambria" w:hAnsi="Cambria" w:cs="Arial"/>
                <w:sz w:val="20"/>
                <w:szCs w:val="20"/>
              </w:rPr>
              <w:t>$233,000</w:t>
            </w:r>
          </w:p>
        </w:tc>
        <w:tc>
          <w:tcPr>
            <w:tcW w:w="1223" w:type="dxa"/>
            <w:tcBorders>
              <w:top w:val="nil"/>
              <w:left w:val="nil"/>
              <w:bottom w:val="single" w:sz="4" w:space="0" w:color="auto"/>
              <w:right w:val="single" w:sz="4" w:space="0" w:color="auto"/>
            </w:tcBorders>
            <w:shd w:val="clear" w:color="auto" w:fill="auto"/>
            <w:noWrap/>
            <w:vAlign w:val="center"/>
            <w:hideMark/>
          </w:tcPr>
          <w:p w14:paraId="621A7182" w14:textId="77777777" w:rsidR="00D330CB" w:rsidRPr="00A94F48" w:rsidRDefault="00D330CB" w:rsidP="00D330CB">
            <w:pPr>
              <w:spacing w:after="0" w:line="240" w:lineRule="auto"/>
              <w:jc w:val="center"/>
              <w:rPr>
                <w:rFonts w:ascii="Cambria" w:eastAsia="Times New Roman" w:hAnsi="Cambria" w:cs="Helvetica"/>
                <w:sz w:val="20"/>
                <w:szCs w:val="20"/>
                <w:lang w:eastAsia="ko-KR"/>
              </w:rPr>
            </w:pPr>
            <w:r>
              <w:rPr>
                <w:rFonts w:ascii="Cambria" w:hAnsi="Cambria" w:cs="Arial"/>
                <w:sz w:val="20"/>
                <w:szCs w:val="20"/>
              </w:rPr>
              <w:t>$286,000</w:t>
            </w:r>
          </w:p>
        </w:tc>
        <w:tc>
          <w:tcPr>
            <w:tcW w:w="1223" w:type="dxa"/>
            <w:tcBorders>
              <w:top w:val="nil"/>
              <w:left w:val="nil"/>
              <w:bottom w:val="single" w:sz="4" w:space="0" w:color="auto"/>
              <w:right w:val="single" w:sz="4" w:space="0" w:color="auto"/>
            </w:tcBorders>
            <w:shd w:val="clear" w:color="auto" w:fill="auto"/>
            <w:noWrap/>
            <w:vAlign w:val="center"/>
            <w:hideMark/>
          </w:tcPr>
          <w:p w14:paraId="2B817CE4" w14:textId="77777777" w:rsidR="00D330CB" w:rsidRPr="00A94F48" w:rsidRDefault="00D330CB" w:rsidP="00D330CB">
            <w:pPr>
              <w:spacing w:after="0" w:line="240" w:lineRule="auto"/>
              <w:jc w:val="center"/>
              <w:rPr>
                <w:rFonts w:ascii="Cambria" w:eastAsia="Times New Roman" w:hAnsi="Cambria" w:cs="Helvetica"/>
                <w:sz w:val="20"/>
                <w:szCs w:val="20"/>
                <w:lang w:eastAsia="ko-KR"/>
              </w:rPr>
            </w:pPr>
            <w:r>
              <w:rPr>
                <w:rFonts w:ascii="Cambria" w:hAnsi="Cambria" w:cs="Arial"/>
                <w:sz w:val="20"/>
                <w:szCs w:val="20"/>
              </w:rPr>
              <w:t>$323,000</w:t>
            </w:r>
          </w:p>
        </w:tc>
        <w:tc>
          <w:tcPr>
            <w:tcW w:w="1223" w:type="dxa"/>
            <w:tcBorders>
              <w:top w:val="nil"/>
              <w:left w:val="nil"/>
              <w:bottom w:val="single" w:sz="4" w:space="0" w:color="auto"/>
              <w:right w:val="single" w:sz="4" w:space="0" w:color="auto"/>
            </w:tcBorders>
            <w:shd w:val="clear" w:color="auto" w:fill="auto"/>
            <w:noWrap/>
            <w:vAlign w:val="center"/>
            <w:hideMark/>
          </w:tcPr>
          <w:p w14:paraId="21A1098D" w14:textId="77777777" w:rsidR="00D330CB" w:rsidRPr="00A94F48" w:rsidRDefault="00D330CB" w:rsidP="00D330CB">
            <w:pPr>
              <w:spacing w:after="0" w:line="240" w:lineRule="auto"/>
              <w:jc w:val="center"/>
              <w:rPr>
                <w:rFonts w:ascii="Cambria" w:eastAsia="Times New Roman" w:hAnsi="Cambria" w:cs="Helvetica"/>
                <w:sz w:val="20"/>
                <w:szCs w:val="20"/>
                <w:lang w:eastAsia="ko-KR"/>
              </w:rPr>
            </w:pPr>
            <w:r>
              <w:rPr>
                <w:rFonts w:ascii="Cambria" w:hAnsi="Cambria" w:cs="Arial"/>
                <w:sz w:val="20"/>
                <w:szCs w:val="20"/>
              </w:rPr>
              <w:t>$330,000</w:t>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14:paraId="39F82E14" w14:textId="77777777" w:rsidR="00D330CB" w:rsidRPr="00A94F48" w:rsidRDefault="00D330CB" w:rsidP="00D330CB">
            <w:pPr>
              <w:spacing w:after="0" w:line="240" w:lineRule="auto"/>
              <w:jc w:val="center"/>
              <w:rPr>
                <w:rFonts w:ascii="Cambria" w:eastAsia="Times New Roman" w:hAnsi="Cambria" w:cs="Helvetica"/>
                <w:sz w:val="20"/>
                <w:szCs w:val="20"/>
                <w:lang w:eastAsia="ko-KR"/>
              </w:rPr>
            </w:pPr>
            <w:r>
              <w:rPr>
                <w:rFonts w:ascii="Cambria" w:hAnsi="Cambria" w:cs="Arial"/>
                <w:sz w:val="20"/>
                <w:szCs w:val="20"/>
              </w:rPr>
              <w:t>$323,000</w:t>
            </w:r>
          </w:p>
        </w:tc>
      </w:tr>
      <w:tr w:rsidR="00D330CB" w:rsidRPr="00A94F48" w14:paraId="2DD1D677" w14:textId="77777777" w:rsidTr="00D330CB">
        <w:trPr>
          <w:trHeight w:val="500"/>
        </w:trPr>
        <w:tc>
          <w:tcPr>
            <w:tcW w:w="3234" w:type="dxa"/>
            <w:tcBorders>
              <w:top w:val="nil"/>
              <w:left w:val="single" w:sz="4" w:space="0" w:color="auto"/>
              <w:bottom w:val="single" w:sz="4" w:space="0" w:color="auto"/>
              <w:right w:val="single" w:sz="4" w:space="0" w:color="auto"/>
            </w:tcBorders>
            <w:shd w:val="clear" w:color="auto" w:fill="auto"/>
            <w:vAlign w:val="center"/>
            <w:hideMark/>
          </w:tcPr>
          <w:p w14:paraId="5AF763AD" w14:textId="77777777" w:rsidR="00D330CB" w:rsidRPr="00A94F48" w:rsidRDefault="00D330CB" w:rsidP="00D330CB">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personal income ($000)</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14:paraId="5FB7CB40" w14:textId="77777777" w:rsidR="00D330CB" w:rsidRPr="00A94F48" w:rsidRDefault="00D330CB" w:rsidP="00D330CB">
            <w:pPr>
              <w:spacing w:after="0" w:line="240" w:lineRule="auto"/>
              <w:jc w:val="center"/>
              <w:rPr>
                <w:rFonts w:ascii="Cambria" w:eastAsia="Times New Roman" w:hAnsi="Cambria" w:cs="Helvetica"/>
                <w:sz w:val="20"/>
                <w:szCs w:val="20"/>
                <w:lang w:eastAsia="ko-KR"/>
              </w:rPr>
            </w:pPr>
            <w:r>
              <w:rPr>
                <w:rFonts w:ascii="Cambria" w:hAnsi="Cambria" w:cs="Arial"/>
                <w:sz w:val="20"/>
                <w:szCs w:val="20"/>
              </w:rPr>
              <w:t>$183,000</w:t>
            </w:r>
          </w:p>
        </w:tc>
        <w:tc>
          <w:tcPr>
            <w:tcW w:w="1223" w:type="dxa"/>
            <w:tcBorders>
              <w:top w:val="nil"/>
              <w:left w:val="nil"/>
              <w:bottom w:val="single" w:sz="4" w:space="0" w:color="auto"/>
              <w:right w:val="single" w:sz="4" w:space="0" w:color="auto"/>
            </w:tcBorders>
            <w:shd w:val="clear" w:color="auto" w:fill="auto"/>
            <w:noWrap/>
            <w:vAlign w:val="center"/>
            <w:hideMark/>
          </w:tcPr>
          <w:p w14:paraId="28FD2EAB" w14:textId="77777777" w:rsidR="00D330CB" w:rsidRPr="00A94F48" w:rsidRDefault="00D330CB" w:rsidP="00D330CB">
            <w:pPr>
              <w:spacing w:after="0" w:line="240" w:lineRule="auto"/>
              <w:jc w:val="center"/>
              <w:rPr>
                <w:rFonts w:ascii="Cambria" w:eastAsia="Times New Roman" w:hAnsi="Cambria" w:cs="Helvetica"/>
                <w:sz w:val="20"/>
                <w:szCs w:val="20"/>
                <w:lang w:eastAsia="ko-KR"/>
              </w:rPr>
            </w:pPr>
            <w:r>
              <w:rPr>
                <w:rFonts w:ascii="Cambria" w:hAnsi="Cambria" w:cs="Arial"/>
                <w:sz w:val="20"/>
                <w:szCs w:val="20"/>
              </w:rPr>
              <w:t>$244,000</w:t>
            </w:r>
          </w:p>
        </w:tc>
        <w:tc>
          <w:tcPr>
            <w:tcW w:w="1223" w:type="dxa"/>
            <w:tcBorders>
              <w:top w:val="nil"/>
              <w:left w:val="nil"/>
              <w:bottom w:val="single" w:sz="4" w:space="0" w:color="auto"/>
              <w:right w:val="single" w:sz="4" w:space="0" w:color="auto"/>
            </w:tcBorders>
            <w:shd w:val="clear" w:color="auto" w:fill="auto"/>
            <w:noWrap/>
            <w:vAlign w:val="center"/>
            <w:hideMark/>
          </w:tcPr>
          <w:p w14:paraId="13F4167D" w14:textId="77777777" w:rsidR="00D330CB" w:rsidRPr="00A94F48" w:rsidRDefault="00D330CB" w:rsidP="00D330CB">
            <w:pPr>
              <w:spacing w:after="0" w:line="240" w:lineRule="auto"/>
              <w:jc w:val="center"/>
              <w:rPr>
                <w:rFonts w:ascii="Cambria" w:eastAsia="Times New Roman" w:hAnsi="Cambria" w:cs="Helvetica"/>
                <w:sz w:val="20"/>
                <w:szCs w:val="20"/>
                <w:lang w:eastAsia="ko-KR"/>
              </w:rPr>
            </w:pPr>
            <w:r>
              <w:rPr>
                <w:rFonts w:ascii="Cambria" w:hAnsi="Cambria" w:cs="Arial"/>
                <w:sz w:val="20"/>
                <w:szCs w:val="20"/>
              </w:rPr>
              <w:t>$296,000</w:t>
            </w:r>
          </w:p>
        </w:tc>
        <w:tc>
          <w:tcPr>
            <w:tcW w:w="1223" w:type="dxa"/>
            <w:tcBorders>
              <w:top w:val="nil"/>
              <w:left w:val="nil"/>
              <w:bottom w:val="single" w:sz="4" w:space="0" w:color="auto"/>
              <w:right w:val="single" w:sz="4" w:space="0" w:color="auto"/>
            </w:tcBorders>
            <w:shd w:val="clear" w:color="auto" w:fill="auto"/>
            <w:noWrap/>
            <w:vAlign w:val="center"/>
            <w:hideMark/>
          </w:tcPr>
          <w:p w14:paraId="160F6E03" w14:textId="77777777" w:rsidR="00D330CB" w:rsidRPr="00A94F48" w:rsidRDefault="00D330CB" w:rsidP="00D330CB">
            <w:pPr>
              <w:spacing w:after="0" w:line="240" w:lineRule="auto"/>
              <w:jc w:val="center"/>
              <w:rPr>
                <w:rFonts w:ascii="Cambria" w:eastAsia="Times New Roman" w:hAnsi="Cambria" w:cs="Helvetica"/>
                <w:sz w:val="20"/>
                <w:szCs w:val="20"/>
                <w:lang w:eastAsia="ko-KR"/>
              </w:rPr>
            </w:pPr>
            <w:r>
              <w:rPr>
                <w:rFonts w:ascii="Cambria" w:hAnsi="Cambria" w:cs="Arial"/>
                <w:sz w:val="20"/>
                <w:szCs w:val="20"/>
              </w:rPr>
              <w:t>$321,000</w:t>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14:paraId="68FC3032" w14:textId="77777777" w:rsidR="00D330CB" w:rsidRPr="00A94F48" w:rsidRDefault="00D330CB" w:rsidP="00D330CB">
            <w:pPr>
              <w:spacing w:after="0" w:line="240" w:lineRule="auto"/>
              <w:jc w:val="center"/>
              <w:rPr>
                <w:rFonts w:ascii="Cambria" w:eastAsia="Times New Roman" w:hAnsi="Cambria" w:cs="Helvetica"/>
                <w:sz w:val="20"/>
                <w:szCs w:val="20"/>
                <w:lang w:eastAsia="ko-KR"/>
              </w:rPr>
            </w:pPr>
            <w:r>
              <w:rPr>
                <w:rFonts w:ascii="Cambria" w:hAnsi="Cambria" w:cs="Arial"/>
                <w:sz w:val="20"/>
                <w:szCs w:val="20"/>
              </w:rPr>
              <w:t>$330,000</w:t>
            </w:r>
          </w:p>
        </w:tc>
      </w:tr>
    </w:tbl>
    <w:p w14:paraId="661D6713" w14:textId="77777777" w:rsidR="00D330CB" w:rsidRDefault="00D330CB" w:rsidP="00D330CB">
      <w:pPr>
        <w:rPr>
          <w:rFonts w:asciiTheme="majorHAnsi" w:hAnsiTheme="majorHAnsi"/>
          <w:bCs/>
          <w:sz w:val="24"/>
          <w:szCs w:val="24"/>
        </w:rPr>
      </w:pPr>
    </w:p>
    <w:p w14:paraId="1108278F" w14:textId="77777777" w:rsidR="00D330CB" w:rsidRDefault="00D330CB" w:rsidP="00D330CB">
      <w:pPr>
        <w:rPr>
          <w:rFonts w:asciiTheme="majorHAnsi" w:hAnsiTheme="majorHAnsi"/>
          <w:b/>
          <w:sz w:val="24"/>
          <w:szCs w:val="24"/>
        </w:rPr>
      </w:pPr>
      <w:r w:rsidRPr="00782E31">
        <w:rPr>
          <w:rFonts w:asciiTheme="majorHAnsi" w:hAnsiTheme="majorHAnsi"/>
          <w:b/>
          <w:sz w:val="24"/>
          <w:szCs w:val="24"/>
        </w:rPr>
        <w:t>Comparison of costs and benefits</w:t>
      </w:r>
    </w:p>
    <w:p w14:paraId="00E262C2" w14:textId="77777777" w:rsidR="00D330CB" w:rsidRDefault="00F11245" w:rsidP="00D330CB">
      <w:pPr>
        <w:tabs>
          <w:tab w:val="left" w:pos="7050"/>
        </w:tabs>
        <w:spacing w:after="0"/>
        <w:rPr>
          <w:rFonts w:asciiTheme="majorHAnsi" w:hAnsiTheme="majorHAnsi"/>
          <w:bCs/>
          <w:sz w:val="24"/>
          <w:szCs w:val="23"/>
        </w:rPr>
      </w:pPr>
      <w:r>
        <w:rPr>
          <w:rFonts w:asciiTheme="majorHAnsi" w:hAnsiTheme="majorHAnsi"/>
          <w:bCs/>
          <w:sz w:val="24"/>
          <w:szCs w:val="23"/>
        </w:rPr>
        <w:t xml:space="preserve">Without </w:t>
      </w:r>
      <w:proofErr w:type="gramStart"/>
      <w:r>
        <w:rPr>
          <w:rFonts w:asciiTheme="majorHAnsi" w:hAnsiTheme="majorHAnsi"/>
          <w:bCs/>
          <w:sz w:val="24"/>
          <w:szCs w:val="23"/>
        </w:rPr>
        <w:t>taking into account</w:t>
      </w:r>
      <w:proofErr w:type="gramEnd"/>
      <w:r w:rsidR="00D330CB">
        <w:rPr>
          <w:rFonts w:asciiTheme="majorHAnsi" w:hAnsiTheme="majorHAnsi"/>
          <w:bCs/>
          <w:sz w:val="24"/>
          <w:szCs w:val="23"/>
        </w:rPr>
        <w:t xml:space="preserve"> the opportunity cost of the tax incentive, total benefits are greater than costs. Considering the opportunity cost means asking what benefits would </w:t>
      </w:r>
      <w:r>
        <w:rPr>
          <w:rFonts w:asciiTheme="majorHAnsi" w:hAnsiTheme="majorHAnsi"/>
          <w:bCs/>
          <w:sz w:val="24"/>
          <w:szCs w:val="23"/>
        </w:rPr>
        <w:t xml:space="preserve">be </w:t>
      </w:r>
      <w:r>
        <w:rPr>
          <w:rFonts w:asciiTheme="majorHAnsi" w:hAnsiTheme="majorHAnsi"/>
          <w:bCs/>
          <w:sz w:val="24"/>
          <w:szCs w:val="23"/>
        </w:rPr>
        <w:lastRenderedPageBreak/>
        <w:t xml:space="preserve">generated </w:t>
      </w:r>
      <w:r w:rsidR="00D330CB">
        <w:rPr>
          <w:rFonts w:asciiTheme="majorHAnsi" w:hAnsiTheme="majorHAnsi"/>
          <w:bCs/>
          <w:sz w:val="24"/>
          <w:szCs w:val="23"/>
        </w:rPr>
        <w:t xml:space="preserve">if the Commonwealth used the </w:t>
      </w:r>
      <w:r>
        <w:rPr>
          <w:rFonts w:asciiTheme="majorHAnsi" w:hAnsiTheme="majorHAnsi"/>
          <w:bCs/>
          <w:sz w:val="24"/>
          <w:szCs w:val="23"/>
        </w:rPr>
        <w:t xml:space="preserve">dollars expended on this </w:t>
      </w:r>
      <w:r w:rsidR="00D330CB">
        <w:rPr>
          <w:rFonts w:asciiTheme="majorHAnsi" w:hAnsiTheme="majorHAnsi"/>
          <w:bCs/>
          <w:sz w:val="24"/>
          <w:szCs w:val="23"/>
        </w:rPr>
        <w:t xml:space="preserve">tax incentive for other purposes. </w:t>
      </w:r>
      <w:r w:rsidR="00FD478C">
        <w:rPr>
          <w:rFonts w:asciiTheme="majorHAnsi" w:hAnsiTheme="majorHAnsi"/>
          <w:bCs/>
          <w:sz w:val="24"/>
          <w:szCs w:val="23"/>
        </w:rPr>
        <w:t xml:space="preserve">Those dollars could be spent in many other </w:t>
      </w:r>
      <w:proofErr w:type="gramStart"/>
      <w:r w:rsidR="00FD478C">
        <w:rPr>
          <w:rFonts w:asciiTheme="majorHAnsi" w:hAnsiTheme="majorHAnsi"/>
          <w:bCs/>
          <w:sz w:val="24"/>
          <w:szCs w:val="23"/>
        </w:rPr>
        <w:t xml:space="preserve">ways, </w:t>
      </w:r>
      <w:r w:rsidR="00D330CB">
        <w:rPr>
          <w:rFonts w:asciiTheme="majorHAnsi" w:hAnsiTheme="majorHAnsi"/>
          <w:bCs/>
          <w:sz w:val="24"/>
          <w:szCs w:val="23"/>
        </w:rPr>
        <w:t>and</w:t>
      </w:r>
      <w:proofErr w:type="gramEnd"/>
      <w:r w:rsidR="00D330CB">
        <w:rPr>
          <w:rFonts w:asciiTheme="majorHAnsi" w:hAnsiTheme="majorHAnsi"/>
          <w:bCs/>
          <w:sz w:val="24"/>
          <w:szCs w:val="23"/>
        </w:rPr>
        <w:t xml:space="preserve"> examining them is beyond the scope of the current evaluation report.  Nonetheless, we reported net impacts of the tax incentive in Tables A5 and A6 below under the balanced budget requirement, which are the combined effects in Tables A1-A4. </w:t>
      </w:r>
    </w:p>
    <w:p w14:paraId="07F35CBC" w14:textId="77777777" w:rsidR="00D330CB" w:rsidRDefault="00D330CB" w:rsidP="00D330CB">
      <w:pPr>
        <w:tabs>
          <w:tab w:val="left" w:pos="7050"/>
        </w:tabs>
        <w:spacing w:after="0"/>
        <w:rPr>
          <w:rFonts w:asciiTheme="majorHAnsi" w:hAnsiTheme="majorHAnsi"/>
          <w:bCs/>
          <w:sz w:val="24"/>
          <w:szCs w:val="23"/>
        </w:rPr>
      </w:pPr>
    </w:p>
    <w:p w14:paraId="1E394AE1" w14:textId="77777777" w:rsidR="00D330CB" w:rsidRDefault="00D330CB" w:rsidP="00D330CB">
      <w:pPr>
        <w:tabs>
          <w:tab w:val="left" w:pos="7050"/>
        </w:tabs>
        <w:spacing w:after="0"/>
        <w:rPr>
          <w:rFonts w:asciiTheme="majorHAnsi" w:hAnsiTheme="majorHAnsi"/>
          <w:bCs/>
          <w:sz w:val="24"/>
          <w:szCs w:val="23"/>
        </w:rPr>
      </w:pPr>
      <w:r w:rsidRPr="00A76DAE">
        <w:rPr>
          <w:rFonts w:asciiTheme="majorHAnsi" w:hAnsiTheme="majorHAnsi"/>
          <w:bCs/>
          <w:sz w:val="24"/>
          <w:szCs w:val="23"/>
        </w:rPr>
        <w:t xml:space="preserve">Tables </w:t>
      </w:r>
      <w:r>
        <w:rPr>
          <w:rFonts w:asciiTheme="majorHAnsi" w:hAnsiTheme="majorHAnsi"/>
          <w:bCs/>
          <w:sz w:val="24"/>
          <w:szCs w:val="23"/>
        </w:rPr>
        <w:t>A5</w:t>
      </w:r>
      <w:r w:rsidRPr="00A76DAE">
        <w:rPr>
          <w:rFonts w:asciiTheme="majorHAnsi" w:hAnsiTheme="majorHAnsi"/>
          <w:bCs/>
          <w:sz w:val="24"/>
          <w:szCs w:val="23"/>
        </w:rPr>
        <w:t xml:space="preserve"> and </w:t>
      </w:r>
      <w:r>
        <w:rPr>
          <w:rFonts w:asciiTheme="majorHAnsi" w:hAnsiTheme="majorHAnsi"/>
          <w:bCs/>
          <w:sz w:val="24"/>
          <w:szCs w:val="23"/>
        </w:rPr>
        <w:t>A6</w:t>
      </w:r>
      <w:r w:rsidRPr="00A76DAE">
        <w:rPr>
          <w:rFonts w:asciiTheme="majorHAnsi" w:hAnsiTheme="majorHAnsi"/>
          <w:bCs/>
          <w:sz w:val="24"/>
          <w:szCs w:val="23"/>
        </w:rPr>
        <w:t xml:space="preserve"> show that the </w:t>
      </w:r>
      <w:r w:rsidR="008576F7" w:rsidRPr="00A319E7">
        <w:rPr>
          <w:rFonts w:asciiTheme="majorHAnsi" w:eastAsiaTheme="majorEastAsia" w:hAnsiTheme="majorHAnsi" w:cstheme="majorBidi"/>
          <w:bCs/>
          <w:color w:val="000000" w:themeColor="text1"/>
          <w:sz w:val="24"/>
          <w:szCs w:val="24"/>
        </w:rPr>
        <w:t>favorable tax treatment for S corporations</w:t>
      </w:r>
      <w:r w:rsidR="008576F7">
        <w:rPr>
          <w:rFonts w:asciiTheme="majorHAnsi" w:eastAsiaTheme="majorEastAsia" w:hAnsiTheme="majorHAnsi" w:cstheme="majorBidi"/>
          <w:bCs/>
          <w:color w:val="000000" w:themeColor="text1"/>
          <w:sz w:val="24"/>
          <w:szCs w:val="24"/>
        </w:rPr>
        <w:t xml:space="preserve"> </w:t>
      </w:r>
      <w:r w:rsidRPr="00A76DAE">
        <w:rPr>
          <w:rFonts w:asciiTheme="majorHAnsi" w:hAnsiTheme="majorHAnsi"/>
          <w:bCs/>
          <w:sz w:val="24"/>
          <w:szCs w:val="23"/>
        </w:rPr>
        <w:t>combined with a cut in state government spending results in less economic activit</w:t>
      </w:r>
      <w:r w:rsidR="00430DBE">
        <w:rPr>
          <w:rFonts w:asciiTheme="majorHAnsi" w:hAnsiTheme="majorHAnsi"/>
          <w:bCs/>
          <w:sz w:val="24"/>
          <w:szCs w:val="23"/>
        </w:rPr>
        <w:t>y</w:t>
      </w:r>
      <w:r w:rsidRPr="00A76DAE">
        <w:rPr>
          <w:rFonts w:asciiTheme="majorHAnsi" w:hAnsiTheme="majorHAnsi"/>
          <w:bCs/>
          <w:sz w:val="24"/>
          <w:szCs w:val="23"/>
        </w:rPr>
        <w:t>, with real state GDP decreasing</w:t>
      </w:r>
      <w:r>
        <w:rPr>
          <w:rFonts w:asciiTheme="majorHAnsi" w:hAnsiTheme="majorHAnsi"/>
          <w:bCs/>
          <w:sz w:val="24"/>
          <w:szCs w:val="23"/>
        </w:rPr>
        <w:t xml:space="preserve"> by $</w:t>
      </w:r>
      <w:r w:rsidR="00357B8D">
        <w:rPr>
          <w:rFonts w:asciiTheme="majorHAnsi" w:hAnsiTheme="majorHAnsi"/>
          <w:bCs/>
          <w:sz w:val="24"/>
          <w:szCs w:val="23"/>
        </w:rPr>
        <w:t>21</w:t>
      </w:r>
      <w:r>
        <w:rPr>
          <w:rFonts w:asciiTheme="majorHAnsi" w:hAnsiTheme="majorHAnsi"/>
          <w:bCs/>
          <w:sz w:val="24"/>
          <w:szCs w:val="23"/>
        </w:rPr>
        <w:t xml:space="preserve"> million-</w:t>
      </w:r>
      <w:r w:rsidRPr="00A76DAE">
        <w:rPr>
          <w:rFonts w:asciiTheme="majorHAnsi" w:hAnsiTheme="majorHAnsi"/>
          <w:bCs/>
          <w:sz w:val="24"/>
          <w:szCs w:val="23"/>
        </w:rPr>
        <w:t>$</w:t>
      </w:r>
      <w:r w:rsidR="00357B8D">
        <w:rPr>
          <w:rFonts w:asciiTheme="majorHAnsi" w:hAnsiTheme="majorHAnsi"/>
          <w:bCs/>
          <w:sz w:val="24"/>
          <w:szCs w:val="23"/>
        </w:rPr>
        <w:t>91</w:t>
      </w:r>
      <w:r w:rsidRPr="00A76DAE">
        <w:rPr>
          <w:rFonts w:asciiTheme="majorHAnsi" w:hAnsiTheme="majorHAnsi"/>
          <w:bCs/>
          <w:sz w:val="24"/>
          <w:szCs w:val="23"/>
        </w:rPr>
        <w:t xml:space="preserve"> million. The net impact on total employment is negative with total employment decreasing </w:t>
      </w:r>
      <w:r>
        <w:rPr>
          <w:rFonts w:asciiTheme="majorHAnsi" w:hAnsiTheme="majorHAnsi"/>
          <w:bCs/>
          <w:sz w:val="24"/>
          <w:szCs w:val="23"/>
        </w:rPr>
        <w:t xml:space="preserve">by </w:t>
      </w:r>
      <w:r w:rsidR="00357B8D">
        <w:rPr>
          <w:rFonts w:asciiTheme="majorHAnsi" w:hAnsiTheme="majorHAnsi"/>
          <w:bCs/>
          <w:sz w:val="24"/>
          <w:szCs w:val="23"/>
        </w:rPr>
        <w:t>499</w:t>
      </w:r>
      <w:r>
        <w:rPr>
          <w:rFonts w:asciiTheme="majorHAnsi" w:hAnsiTheme="majorHAnsi"/>
          <w:bCs/>
          <w:sz w:val="24"/>
          <w:szCs w:val="23"/>
        </w:rPr>
        <w:t xml:space="preserve"> – </w:t>
      </w:r>
      <w:r w:rsidR="00357B8D">
        <w:rPr>
          <w:rFonts w:asciiTheme="majorHAnsi" w:hAnsiTheme="majorHAnsi"/>
          <w:bCs/>
          <w:sz w:val="24"/>
          <w:szCs w:val="23"/>
        </w:rPr>
        <w:t>1</w:t>
      </w:r>
      <w:r>
        <w:rPr>
          <w:rFonts w:asciiTheme="majorHAnsi" w:hAnsiTheme="majorHAnsi"/>
          <w:bCs/>
          <w:sz w:val="24"/>
          <w:szCs w:val="23"/>
        </w:rPr>
        <w:t>,</w:t>
      </w:r>
      <w:r w:rsidR="00357B8D">
        <w:rPr>
          <w:rFonts w:asciiTheme="majorHAnsi" w:hAnsiTheme="majorHAnsi"/>
          <w:bCs/>
          <w:sz w:val="24"/>
          <w:szCs w:val="23"/>
        </w:rPr>
        <w:t>130</w:t>
      </w:r>
      <w:r w:rsidRPr="000C715E">
        <w:rPr>
          <w:rFonts w:asciiTheme="majorHAnsi" w:hAnsiTheme="majorHAnsi"/>
          <w:bCs/>
          <w:sz w:val="24"/>
          <w:szCs w:val="23"/>
        </w:rPr>
        <w:t xml:space="preserve"> </w:t>
      </w:r>
      <w:r>
        <w:rPr>
          <w:rFonts w:asciiTheme="majorHAnsi" w:hAnsiTheme="majorHAnsi"/>
          <w:bCs/>
          <w:sz w:val="24"/>
          <w:szCs w:val="23"/>
        </w:rPr>
        <w:t xml:space="preserve">jobs </w:t>
      </w:r>
      <w:r w:rsidRPr="00A76DAE">
        <w:rPr>
          <w:rFonts w:asciiTheme="majorHAnsi" w:hAnsiTheme="majorHAnsi"/>
          <w:bCs/>
          <w:sz w:val="24"/>
          <w:szCs w:val="23"/>
        </w:rPr>
        <w:t xml:space="preserve">annually. The impact on </w:t>
      </w:r>
      <w:r>
        <w:rPr>
          <w:rFonts w:asciiTheme="majorHAnsi" w:hAnsiTheme="majorHAnsi"/>
          <w:bCs/>
          <w:sz w:val="24"/>
          <w:szCs w:val="23"/>
        </w:rPr>
        <w:t xml:space="preserve">state </w:t>
      </w:r>
      <w:r w:rsidRPr="00A76DAE">
        <w:rPr>
          <w:rFonts w:asciiTheme="majorHAnsi" w:hAnsiTheme="majorHAnsi"/>
          <w:bCs/>
          <w:sz w:val="24"/>
          <w:szCs w:val="23"/>
        </w:rPr>
        <w:t xml:space="preserve">revenues is also negative, decreasing </w:t>
      </w:r>
      <w:r>
        <w:rPr>
          <w:rFonts w:asciiTheme="majorHAnsi" w:hAnsiTheme="majorHAnsi"/>
          <w:bCs/>
          <w:sz w:val="24"/>
          <w:szCs w:val="23"/>
        </w:rPr>
        <w:t>by</w:t>
      </w:r>
      <w:r w:rsidRPr="00A76DAE">
        <w:rPr>
          <w:rFonts w:asciiTheme="majorHAnsi" w:hAnsiTheme="majorHAnsi"/>
          <w:bCs/>
          <w:sz w:val="24"/>
          <w:szCs w:val="23"/>
        </w:rPr>
        <w:t xml:space="preserve"> </w:t>
      </w:r>
      <w:r w:rsidRPr="000C715E">
        <w:rPr>
          <w:rFonts w:asciiTheme="majorHAnsi" w:hAnsiTheme="majorHAnsi"/>
          <w:bCs/>
          <w:sz w:val="24"/>
          <w:szCs w:val="23"/>
        </w:rPr>
        <w:t>$</w:t>
      </w:r>
      <w:r w:rsidR="00357B8D">
        <w:rPr>
          <w:rFonts w:asciiTheme="majorHAnsi" w:hAnsiTheme="majorHAnsi"/>
          <w:bCs/>
          <w:sz w:val="24"/>
          <w:szCs w:val="23"/>
        </w:rPr>
        <w:t>0.6</w:t>
      </w:r>
      <w:r w:rsidRPr="000C715E">
        <w:rPr>
          <w:rFonts w:asciiTheme="majorHAnsi" w:hAnsiTheme="majorHAnsi"/>
          <w:bCs/>
          <w:sz w:val="24"/>
          <w:szCs w:val="23"/>
        </w:rPr>
        <w:t xml:space="preserve"> million to $</w:t>
      </w:r>
      <w:r w:rsidR="00357B8D">
        <w:rPr>
          <w:rFonts w:asciiTheme="majorHAnsi" w:hAnsiTheme="majorHAnsi"/>
          <w:bCs/>
          <w:sz w:val="24"/>
          <w:szCs w:val="23"/>
        </w:rPr>
        <w:t>2.5</w:t>
      </w:r>
      <w:r w:rsidRPr="000C715E">
        <w:rPr>
          <w:rFonts w:asciiTheme="majorHAnsi" w:hAnsiTheme="majorHAnsi"/>
          <w:bCs/>
          <w:sz w:val="24"/>
          <w:szCs w:val="23"/>
        </w:rPr>
        <w:t xml:space="preserve"> </w:t>
      </w:r>
      <w:r w:rsidRPr="00A76DAE">
        <w:rPr>
          <w:rFonts w:asciiTheme="majorHAnsi" w:hAnsiTheme="majorHAnsi"/>
          <w:bCs/>
          <w:sz w:val="24"/>
          <w:szCs w:val="23"/>
        </w:rPr>
        <w:t>million annually.</w:t>
      </w:r>
    </w:p>
    <w:p w14:paraId="16FA49A8" w14:textId="77777777" w:rsidR="00D330CB" w:rsidRDefault="00D330CB" w:rsidP="00D330CB">
      <w:pPr>
        <w:tabs>
          <w:tab w:val="left" w:pos="7050"/>
        </w:tabs>
        <w:spacing w:after="0"/>
        <w:rPr>
          <w:rFonts w:asciiTheme="majorHAnsi" w:hAnsiTheme="majorHAnsi"/>
          <w:bCs/>
          <w:sz w:val="24"/>
          <w:szCs w:val="23"/>
        </w:rPr>
      </w:pPr>
    </w:p>
    <w:p w14:paraId="1AE87ECC" w14:textId="77777777" w:rsidR="00D330CB" w:rsidRDefault="00D330CB" w:rsidP="00D330CB">
      <w:pPr>
        <w:tabs>
          <w:tab w:val="left" w:pos="7050"/>
        </w:tabs>
        <w:spacing w:after="0"/>
        <w:rPr>
          <w:rFonts w:asciiTheme="majorHAnsi" w:hAnsiTheme="majorHAnsi"/>
          <w:bCs/>
          <w:sz w:val="24"/>
          <w:szCs w:val="23"/>
        </w:rPr>
      </w:pPr>
      <w:r>
        <w:rPr>
          <w:rFonts w:asciiTheme="majorHAnsi" w:hAnsiTheme="majorHAnsi"/>
          <w:bCs/>
          <w:sz w:val="24"/>
          <w:szCs w:val="23"/>
        </w:rPr>
        <w:t xml:space="preserve">Because the tax expenditure has its own specific purpose, the net negative impacts do not necessarily imply that the tax expenditure is not desirable. </w:t>
      </w:r>
    </w:p>
    <w:p w14:paraId="64552240" w14:textId="77777777" w:rsidR="00D330CB" w:rsidRDefault="00D330CB" w:rsidP="00D330CB">
      <w:pPr>
        <w:tabs>
          <w:tab w:val="left" w:pos="7050"/>
        </w:tabs>
        <w:spacing w:after="0"/>
        <w:rPr>
          <w:rFonts w:asciiTheme="majorHAnsi" w:hAnsiTheme="majorHAnsi"/>
          <w:bCs/>
          <w:sz w:val="24"/>
          <w:szCs w:val="23"/>
        </w:rPr>
      </w:pPr>
      <w:r w:rsidDel="0047670C">
        <w:rPr>
          <w:rFonts w:asciiTheme="majorHAnsi" w:hAnsiTheme="majorHAnsi"/>
          <w:bCs/>
          <w:sz w:val="24"/>
          <w:szCs w:val="23"/>
        </w:rPr>
        <w:t xml:space="preserve"> </w:t>
      </w:r>
    </w:p>
    <w:p w14:paraId="310FD40B" w14:textId="77777777" w:rsidR="00552AE5" w:rsidRDefault="00D330CB" w:rsidP="00D330CB">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A5</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 Net Additional Revenue Impact of </w:t>
      </w:r>
      <w:r w:rsidR="001323B1" w:rsidRPr="00A319E7">
        <w:rPr>
          <w:rFonts w:asciiTheme="majorHAnsi" w:eastAsiaTheme="majorEastAsia" w:hAnsiTheme="majorHAnsi" w:cstheme="majorBidi"/>
          <w:b/>
          <w:color w:val="000000" w:themeColor="text1"/>
          <w:sz w:val="24"/>
          <w:szCs w:val="24"/>
        </w:rPr>
        <w:t xml:space="preserve">Favorable </w:t>
      </w:r>
      <w:r w:rsidR="001323B1">
        <w:rPr>
          <w:rFonts w:asciiTheme="majorHAnsi" w:eastAsiaTheme="majorEastAsia" w:hAnsiTheme="majorHAnsi" w:cstheme="majorBidi"/>
          <w:b/>
          <w:color w:val="000000" w:themeColor="text1"/>
          <w:sz w:val="24"/>
          <w:szCs w:val="24"/>
        </w:rPr>
        <w:t>T</w:t>
      </w:r>
      <w:r w:rsidR="001323B1" w:rsidRPr="00A319E7">
        <w:rPr>
          <w:rFonts w:asciiTheme="majorHAnsi" w:eastAsiaTheme="majorEastAsia" w:hAnsiTheme="majorHAnsi" w:cstheme="majorBidi"/>
          <w:b/>
          <w:color w:val="000000" w:themeColor="text1"/>
          <w:sz w:val="24"/>
          <w:szCs w:val="24"/>
        </w:rPr>
        <w:t xml:space="preserve">ax </w:t>
      </w:r>
      <w:r w:rsidR="001323B1">
        <w:rPr>
          <w:rFonts w:asciiTheme="majorHAnsi" w:eastAsiaTheme="majorEastAsia" w:hAnsiTheme="majorHAnsi" w:cstheme="majorBidi"/>
          <w:b/>
          <w:color w:val="000000" w:themeColor="text1"/>
          <w:sz w:val="24"/>
          <w:szCs w:val="24"/>
        </w:rPr>
        <w:t>T</w:t>
      </w:r>
      <w:r w:rsidR="001323B1" w:rsidRPr="00A319E7">
        <w:rPr>
          <w:rFonts w:asciiTheme="majorHAnsi" w:eastAsiaTheme="majorEastAsia" w:hAnsiTheme="majorHAnsi" w:cstheme="majorBidi"/>
          <w:b/>
          <w:color w:val="000000" w:themeColor="text1"/>
          <w:sz w:val="24"/>
          <w:szCs w:val="24"/>
        </w:rPr>
        <w:t xml:space="preserve">reatment </w:t>
      </w:r>
    </w:p>
    <w:p w14:paraId="4746839C" w14:textId="77777777" w:rsidR="00D330CB" w:rsidRDefault="001323B1" w:rsidP="00D330CB">
      <w:pPr>
        <w:spacing w:after="0"/>
        <w:jc w:val="center"/>
        <w:rPr>
          <w:rFonts w:asciiTheme="majorHAnsi" w:eastAsiaTheme="majorEastAsia" w:hAnsiTheme="majorHAnsi" w:cstheme="majorBidi"/>
          <w:b/>
          <w:color w:val="000000" w:themeColor="text1"/>
          <w:sz w:val="24"/>
          <w:szCs w:val="24"/>
        </w:rPr>
      </w:pPr>
      <w:r w:rsidRPr="00A319E7">
        <w:rPr>
          <w:rFonts w:asciiTheme="majorHAnsi" w:eastAsiaTheme="majorEastAsia" w:hAnsiTheme="majorHAnsi" w:cstheme="majorBidi"/>
          <w:b/>
          <w:color w:val="000000" w:themeColor="text1"/>
          <w:sz w:val="24"/>
          <w:szCs w:val="24"/>
        </w:rPr>
        <w:t xml:space="preserve">for S </w:t>
      </w:r>
      <w:r>
        <w:rPr>
          <w:rFonts w:asciiTheme="majorHAnsi" w:eastAsiaTheme="majorEastAsia" w:hAnsiTheme="majorHAnsi" w:cstheme="majorBidi"/>
          <w:b/>
          <w:color w:val="000000" w:themeColor="text1"/>
          <w:sz w:val="24"/>
          <w:szCs w:val="24"/>
        </w:rPr>
        <w:t>C</w:t>
      </w:r>
      <w:r w:rsidRPr="00A319E7">
        <w:rPr>
          <w:rFonts w:asciiTheme="majorHAnsi" w:eastAsiaTheme="majorEastAsia" w:hAnsiTheme="majorHAnsi" w:cstheme="majorBidi"/>
          <w:b/>
          <w:color w:val="000000" w:themeColor="text1"/>
          <w:sz w:val="24"/>
          <w:szCs w:val="24"/>
        </w:rPr>
        <w:t>orporations</w:t>
      </w:r>
      <w:r>
        <w:rPr>
          <w:rFonts w:asciiTheme="majorHAnsi" w:eastAsiaTheme="majorEastAsia" w:hAnsiTheme="majorHAnsi" w:cstheme="majorBidi"/>
          <w:b/>
          <w:color w:val="000000" w:themeColor="text1"/>
          <w:sz w:val="24"/>
          <w:szCs w:val="24"/>
        </w:rPr>
        <w:t>*</w:t>
      </w:r>
    </w:p>
    <w:tbl>
      <w:tblPr>
        <w:tblW w:w="9350" w:type="dxa"/>
        <w:tblLook w:val="04A0" w:firstRow="1" w:lastRow="0" w:firstColumn="1" w:lastColumn="0" w:noHBand="0" w:noVBand="1"/>
      </w:tblPr>
      <w:tblGrid>
        <w:gridCol w:w="3835"/>
        <w:gridCol w:w="1103"/>
        <w:gridCol w:w="1103"/>
        <w:gridCol w:w="1103"/>
        <w:gridCol w:w="1103"/>
        <w:gridCol w:w="1103"/>
      </w:tblGrid>
      <w:tr w:rsidR="00D330CB" w:rsidRPr="00E072E2" w14:paraId="2F0783B6" w14:textId="77777777" w:rsidTr="00A47BE2">
        <w:trPr>
          <w:trHeight w:val="500"/>
        </w:trPr>
        <w:tc>
          <w:tcPr>
            <w:tcW w:w="383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7733DACD" w14:textId="77777777" w:rsidR="00D330CB" w:rsidRPr="00E072E2" w:rsidRDefault="00D330CB" w:rsidP="00A47BE2">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Fiscal Year</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1B5DD03A" w14:textId="77777777" w:rsidR="00D330CB" w:rsidRPr="00E072E2" w:rsidRDefault="00D330CB" w:rsidP="00A47BE2">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2018</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790A0E51" w14:textId="77777777" w:rsidR="00D330CB" w:rsidRPr="00E072E2" w:rsidRDefault="00D330CB" w:rsidP="00A47BE2">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2019</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11D4440C" w14:textId="77777777" w:rsidR="00D330CB" w:rsidRPr="00E072E2" w:rsidRDefault="00D330CB" w:rsidP="00A47BE2">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2020</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17433556" w14:textId="77777777" w:rsidR="00D330CB" w:rsidRPr="00E072E2" w:rsidRDefault="00D330CB" w:rsidP="00A47BE2">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2021</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0861E7D5" w14:textId="77777777" w:rsidR="00D330CB" w:rsidRPr="00E072E2" w:rsidRDefault="00D330CB" w:rsidP="00A47BE2">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2022</w:t>
            </w:r>
          </w:p>
        </w:tc>
      </w:tr>
      <w:tr w:rsidR="00357B8D" w:rsidRPr="00E072E2" w14:paraId="6CDA1791" w14:textId="77777777" w:rsidTr="00A47BE2">
        <w:trPr>
          <w:trHeight w:val="500"/>
        </w:trPr>
        <w:tc>
          <w:tcPr>
            <w:tcW w:w="3835" w:type="dxa"/>
            <w:tcBorders>
              <w:top w:val="nil"/>
              <w:left w:val="single" w:sz="4" w:space="0" w:color="auto"/>
              <w:bottom w:val="single" w:sz="4" w:space="0" w:color="auto"/>
              <w:right w:val="single" w:sz="4" w:space="0" w:color="auto"/>
            </w:tcBorders>
            <w:shd w:val="clear" w:color="auto" w:fill="auto"/>
            <w:vAlign w:val="center"/>
            <w:hideMark/>
          </w:tcPr>
          <w:p w14:paraId="4E54B2D6" w14:textId="77777777" w:rsidR="00357B8D" w:rsidRPr="00E072E2" w:rsidRDefault="00357B8D" w:rsidP="00357B8D">
            <w:pPr>
              <w:spacing w:after="0" w:line="240" w:lineRule="auto"/>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Net additional revenue impact ($000)</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D8DCA" w14:textId="77777777" w:rsidR="00357B8D" w:rsidRPr="00E072E2" w:rsidRDefault="00357B8D" w:rsidP="00357B8D">
            <w:pPr>
              <w:spacing w:after="0" w:line="240" w:lineRule="auto"/>
              <w:jc w:val="center"/>
              <w:rPr>
                <w:rFonts w:ascii="Cambria" w:eastAsia="Times New Roman" w:hAnsi="Cambria" w:cs="Helvetica"/>
                <w:sz w:val="20"/>
                <w:szCs w:val="20"/>
                <w:lang w:eastAsia="ko-KR"/>
              </w:rPr>
            </w:pPr>
            <w:r>
              <w:rPr>
                <w:rFonts w:ascii="Cambria" w:hAnsi="Cambria" w:cs="Arial"/>
                <w:sz w:val="20"/>
                <w:szCs w:val="20"/>
              </w:rPr>
              <w:t>-$1,416</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7A15543F" w14:textId="77777777" w:rsidR="00357B8D" w:rsidRPr="00E072E2" w:rsidRDefault="00357B8D" w:rsidP="00357B8D">
            <w:pPr>
              <w:spacing w:after="0" w:line="240" w:lineRule="auto"/>
              <w:jc w:val="center"/>
              <w:rPr>
                <w:rFonts w:ascii="Cambria" w:eastAsia="Times New Roman" w:hAnsi="Cambria" w:cs="Helvetica"/>
                <w:sz w:val="20"/>
                <w:szCs w:val="20"/>
                <w:lang w:eastAsia="ko-KR"/>
              </w:rPr>
            </w:pPr>
            <w:r>
              <w:rPr>
                <w:rFonts w:ascii="Cambria" w:hAnsi="Cambria" w:cs="Arial"/>
                <w:sz w:val="20"/>
                <w:szCs w:val="20"/>
              </w:rPr>
              <w:t>-$2,490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1F4DFB3C" w14:textId="77777777" w:rsidR="00357B8D" w:rsidRPr="00E072E2" w:rsidRDefault="00357B8D" w:rsidP="00357B8D">
            <w:pPr>
              <w:spacing w:after="0" w:line="240" w:lineRule="auto"/>
              <w:jc w:val="center"/>
              <w:rPr>
                <w:rFonts w:ascii="Cambria" w:eastAsia="Times New Roman" w:hAnsi="Cambria" w:cs="Helvetica"/>
                <w:sz w:val="20"/>
                <w:szCs w:val="20"/>
                <w:lang w:eastAsia="ko-KR"/>
              </w:rPr>
            </w:pPr>
            <w:r>
              <w:rPr>
                <w:rFonts w:ascii="Cambria" w:hAnsi="Cambria" w:cs="Arial"/>
                <w:sz w:val="20"/>
                <w:szCs w:val="20"/>
              </w:rPr>
              <w:t>-$1,652</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0DABFA80" w14:textId="77777777" w:rsidR="00357B8D" w:rsidRPr="00E072E2" w:rsidRDefault="00357B8D" w:rsidP="00357B8D">
            <w:pPr>
              <w:spacing w:after="0" w:line="240" w:lineRule="auto"/>
              <w:jc w:val="center"/>
              <w:rPr>
                <w:rFonts w:ascii="Cambria" w:eastAsia="Times New Roman" w:hAnsi="Cambria" w:cs="Helvetica"/>
                <w:sz w:val="20"/>
                <w:szCs w:val="20"/>
                <w:lang w:eastAsia="ko-KR"/>
              </w:rPr>
            </w:pPr>
            <w:r>
              <w:rPr>
                <w:rFonts w:ascii="Cambria" w:hAnsi="Cambria" w:cs="Arial"/>
                <w:sz w:val="20"/>
                <w:szCs w:val="20"/>
              </w:rPr>
              <w:t>-$1,007</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19B5C1D7" w14:textId="77777777" w:rsidR="00357B8D" w:rsidRPr="00E072E2" w:rsidRDefault="00357B8D" w:rsidP="00357B8D">
            <w:pPr>
              <w:spacing w:after="0" w:line="240" w:lineRule="auto"/>
              <w:jc w:val="center"/>
              <w:rPr>
                <w:rFonts w:ascii="Cambria" w:eastAsia="Times New Roman" w:hAnsi="Cambria" w:cs="Helvetica"/>
                <w:sz w:val="20"/>
                <w:szCs w:val="20"/>
                <w:lang w:eastAsia="ko-KR"/>
              </w:rPr>
            </w:pPr>
            <w:r>
              <w:rPr>
                <w:rFonts w:ascii="Cambria" w:hAnsi="Cambria" w:cs="Arial"/>
                <w:sz w:val="20"/>
                <w:szCs w:val="20"/>
              </w:rPr>
              <w:t>-$605</w:t>
            </w:r>
          </w:p>
        </w:tc>
      </w:tr>
    </w:tbl>
    <w:p w14:paraId="05C6F3F1" w14:textId="77777777" w:rsidR="001323B1" w:rsidRDefault="001323B1" w:rsidP="001323B1">
      <w:pPr>
        <w:tabs>
          <w:tab w:val="left" w:pos="7050"/>
        </w:tabs>
        <w:spacing w:after="0"/>
        <w:rPr>
          <w:rFonts w:asciiTheme="majorHAnsi" w:hAnsiTheme="majorHAnsi"/>
          <w:b/>
          <w:sz w:val="24"/>
          <w:szCs w:val="24"/>
        </w:rPr>
      </w:pPr>
      <w:r w:rsidRPr="00304366">
        <w:rPr>
          <w:rFonts w:asciiTheme="majorHAnsi" w:hAnsiTheme="majorHAnsi"/>
          <w:bCs/>
          <w:sz w:val="20"/>
          <w:szCs w:val="20"/>
        </w:rPr>
        <w:t>* assuming state government spending is cut by the same amount as</w:t>
      </w:r>
      <w:r>
        <w:rPr>
          <w:rFonts w:asciiTheme="majorHAnsi" w:hAnsiTheme="majorHAnsi"/>
          <w:bCs/>
          <w:sz w:val="20"/>
          <w:szCs w:val="20"/>
        </w:rPr>
        <w:t xml:space="preserve"> the revenue loss due to</w:t>
      </w:r>
      <w:r w:rsidRPr="00304366">
        <w:rPr>
          <w:rFonts w:asciiTheme="majorHAnsi" w:hAnsiTheme="majorHAnsi"/>
          <w:bCs/>
          <w:sz w:val="20"/>
          <w:szCs w:val="20"/>
        </w:rPr>
        <w:t xml:space="preserve"> </w:t>
      </w:r>
      <w:r>
        <w:rPr>
          <w:rFonts w:asciiTheme="majorHAnsi" w:hAnsiTheme="majorHAnsi"/>
          <w:bCs/>
          <w:sz w:val="20"/>
          <w:szCs w:val="20"/>
        </w:rPr>
        <w:t>the favorable tax treatment for S corporations to balance budget</w:t>
      </w:r>
      <w:r w:rsidRPr="00304366">
        <w:rPr>
          <w:rFonts w:asciiTheme="majorHAnsi" w:hAnsiTheme="majorHAnsi"/>
          <w:bCs/>
          <w:sz w:val="20"/>
          <w:szCs w:val="20"/>
        </w:rPr>
        <w:t>.</w:t>
      </w:r>
    </w:p>
    <w:p w14:paraId="3C890525" w14:textId="77777777" w:rsidR="00D330CB" w:rsidRDefault="00D330CB" w:rsidP="00D330CB">
      <w:pPr>
        <w:tabs>
          <w:tab w:val="left" w:pos="7050"/>
        </w:tabs>
        <w:spacing w:after="0"/>
        <w:rPr>
          <w:rFonts w:asciiTheme="majorHAnsi" w:hAnsiTheme="majorHAnsi"/>
          <w:sz w:val="24"/>
          <w:szCs w:val="24"/>
        </w:rPr>
      </w:pPr>
    </w:p>
    <w:p w14:paraId="6F9736CD" w14:textId="77777777" w:rsidR="00552AE5" w:rsidRDefault="00D330CB" w:rsidP="00D330CB">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A6</w:t>
      </w:r>
      <w:r w:rsidRPr="00366FFC">
        <w:rPr>
          <w:rFonts w:asciiTheme="majorHAnsi" w:eastAsiaTheme="majorEastAsia" w:hAnsiTheme="majorHAnsi" w:cstheme="majorBidi"/>
          <w:b/>
          <w:color w:val="000000" w:themeColor="text1"/>
          <w:sz w:val="24"/>
          <w:szCs w:val="24"/>
        </w:rPr>
        <w:t xml:space="preserve">. </w:t>
      </w:r>
      <w:r w:rsidR="001323B1">
        <w:rPr>
          <w:rFonts w:asciiTheme="majorHAnsi" w:eastAsiaTheme="majorEastAsia" w:hAnsiTheme="majorHAnsi" w:cstheme="majorBidi"/>
          <w:b/>
          <w:color w:val="000000" w:themeColor="text1"/>
          <w:sz w:val="24"/>
          <w:szCs w:val="24"/>
        </w:rPr>
        <w:t xml:space="preserve">Net Economic Impacts of </w:t>
      </w:r>
      <w:r w:rsidR="001323B1" w:rsidRPr="00A319E7">
        <w:rPr>
          <w:rFonts w:asciiTheme="majorHAnsi" w:eastAsiaTheme="majorEastAsia" w:hAnsiTheme="majorHAnsi" w:cstheme="majorBidi"/>
          <w:b/>
          <w:color w:val="000000" w:themeColor="text1"/>
          <w:sz w:val="24"/>
          <w:szCs w:val="24"/>
        </w:rPr>
        <w:t xml:space="preserve">Favorable </w:t>
      </w:r>
      <w:r w:rsidR="001323B1">
        <w:rPr>
          <w:rFonts w:asciiTheme="majorHAnsi" w:eastAsiaTheme="majorEastAsia" w:hAnsiTheme="majorHAnsi" w:cstheme="majorBidi"/>
          <w:b/>
          <w:color w:val="000000" w:themeColor="text1"/>
          <w:sz w:val="24"/>
          <w:szCs w:val="24"/>
        </w:rPr>
        <w:t>T</w:t>
      </w:r>
      <w:r w:rsidR="001323B1" w:rsidRPr="00A319E7">
        <w:rPr>
          <w:rFonts w:asciiTheme="majorHAnsi" w:eastAsiaTheme="majorEastAsia" w:hAnsiTheme="majorHAnsi" w:cstheme="majorBidi"/>
          <w:b/>
          <w:color w:val="000000" w:themeColor="text1"/>
          <w:sz w:val="24"/>
          <w:szCs w:val="24"/>
        </w:rPr>
        <w:t xml:space="preserve">ax </w:t>
      </w:r>
      <w:r w:rsidR="001323B1">
        <w:rPr>
          <w:rFonts w:asciiTheme="majorHAnsi" w:eastAsiaTheme="majorEastAsia" w:hAnsiTheme="majorHAnsi" w:cstheme="majorBidi"/>
          <w:b/>
          <w:color w:val="000000" w:themeColor="text1"/>
          <w:sz w:val="24"/>
          <w:szCs w:val="24"/>
        </w:rPr>
        <w:t>T</w:t>
      </w:r>
      <w:r w:rsidR="001323B1" w:rsidRPr="00A319E7">
        <w:rPr>
          <w:rFonts w:asciiTheme="majorHAnsi" w:eastAsiaTheme="majorEastAsia" w:hAnsiTheme="majorHAnsi" w:cstheme="majorBidi"/>
          <w:b/>
          <w:color w:val="000000" w:themeColor="text1"/>
          <w:sz w:val="24"/>
          <w:szCs w:val="24"/>
        </w:rPr>
        <w:t xml:space="preserve">reatment for S </w:t>
      </w:r>
      <w:r w:rsidR="001323B1">
        <w:rPr>
          <w:rFonts w:asciiTheme="majorHAnsi" w:eastAsiaTheme="majorEastAsia" w:hAnsiTheme="majorHAnsi" w:cstheme="majorBidi"/>
          <w:b/>
          <w:color w:val="000000" w:themeColor="text1"/>
          <w:sz w:val="24"/>
          <w:szCs w:val="24"/>
        </w:rPr>
        <w:t>C</w:t>
      </w:r>
      <w:r w:rsidR="001323B1" w:rsidRPr="00A319E7">
        <w:rPr>
          <w:rFonts w:asciiTheme="majorHAnsi" w:eastAsiaTheme="majorEastAsia" w:hAnsiTheme="majorHAnsi" w:cstheme="majorBidi"/>
          <w:b/>
          <w:color w:val="000000" w:themeColor="text1"/>
          <w:sz w:val="24"/>
          <w:szCs w:val="24"/>
        </w:rPr>
        <w:t>orporations</w:t>
      </w:r>
      <w:r w:rsidR="001323B1">
        <w:rPr>
          <w:rFonts w:asciiTheme="majorHAnsi" w:eastAsiaTheme="majorEastAsia" w:hAnsiTheme="majorHAnsi" w:cstheme="majorBidi"/>
          <w:b/>
          <w:color w:val="000000" w:themeColor="text1"/>
          <w:sz w:val="24"/>
          <w:szCs w:val="24"/>
        </w:rPr>
        <w:t xml:space="preserve"> </w:t>
      </w:r>
    </w:p>
    <w:p w14:paraId="171E58ED" w14:textId="77777777" w:rsidR="00D330CB" w:rsidRDefault="001323B1" w:rsidP="00D330CB">
      <w:pPr>
        <w:spacing w:after="0"/>
        <w:jc w:val="center"/>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by Selected Economic Measure*</w:t>
      </w:r>
    </w:p>
    <w:tbl>
      <w:tblPr>
        <w:tblW w:w="9350" w:type="dxa"/>
        <w:tblLook w:val="04A0" w:firstRow="1" w:lastRow="0" w:firstColumn="1" w:lastColumn="0" w:noHBand="0" w:noVBand="1"/>
      </w:tblPr>
      <w:tblGrid>
        <w:gridCol w:w="3365"/>
        <w:gridCol w:w="1197"/>
        <w:gridCol w:w="1197"/>
        <w:gridCol w:w="1197"/>
        <w:gridCol w:w="1197"/>
        <w:gridCol w:w="1197"/>
      </w:tblGrid>
      <w:tr w:rsidR="00D330CB" w:rsidRPr="00A94F48" w14:paraId="631BDEB1" w14:textId="77777777" w:rsidTr="00A47BE2">
        <w:trPr>
          <w:trHeight w:val="380"/>
        </w:trPr>
        <w:tc>
          <w:tcPr>
            <w:tcW w:w="336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024638B8" w14:textId="77777777" w:rsidR="00D330CB" w:rsidRPr="00A94F48" w:rsidRDefault="00D330CB" w:rsidP="00A47BE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Calendar Year</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5AFA9C4C" w14:textId="77777777" w:rsidR="00D330CB" w:rsidRPr="00A94F48" w:rsidRDefault="00D330CB" w:rsidP="00A47BE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2018</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5B4AE4F4" w14:textId="77777777" w:rsidR="00D330CB" w:rsidRPr="00A94F48" w:rsidRDefault="00D330CB" w:rsidP="00A47BE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2019</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633E5136" w14:textId="77777777" w:rsidR="00D330CB" w:rsidRPr="00A94F48" w:rsidRDefault="00D330CB" w:rsidP="00A47BE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2020</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68BE6606" w14:textId="77777777" w:rsidR="00D330CB" w:rsidRPr="00A94F48" w:rsidRDefault="00D330CB" w:rsidP="00A47BE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2021</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6B5CD31D" w14:textId="77777777" w:rsidR="00D330CB" w:rsidRPr="00A94F48" w:rsidRDefault="00D330CB" w:rsidP="00A47BE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2022</w:t>
            </w:r>
          </w:p>
        </w:tc>
      </w:tr>
      <w:tr w:rsidR="00357B8D" w:rsidRPr="00A94F48" w14:paraId="6AD2F800" w14:textId="77777777" w:rsidTr="00A47BE2">
        <w:trPr>
          <w:trHeight w:val="580"/>
        </w:trPr>
        <w:tc>
          <w:tcPr>
            <w:tcW w:w="3365" w:type="dxa"/>
            <w:tcBorders>
              <w:top w:val="nil"/>
              <w:left w:val="single" w:sz="4" w:space="0" w:color="auto"/>
              <w:bottom w:val="single" w:sz="4" w:space="0" w:color="auto"/>
              <w:right w:val="single" w:sz="4" w:space="0" w:color="auto"/>
            </w:tcBorders>
            <w:shd w:val="clear" w:color="auto" w:fill="auto"/>
            <w:vAlign w:val="center"/>
            <w:hideMark/>
          </w:tcPr>
          <w:p w14:paraId="3F3B2084" w14:textId="77777777" w:rsidR="00357B8D" w:rsidRPr="00A94F48" w:rsidRDefault="00357B8D" w:rsidP="00357B8D">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total employment</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B373A" w14:textId="77777777" w:rsidR="00357B8D" w:rsidRPr="00A94F48" w:rsidRDefault="00357B8D" w:rsidP="00357B8D">
            <w:pPr>
              <w:spacing w:after="0" w:line="240" w:lineRule="auto"/>
              <w:jc w:val="center"/>
              <w:rPr>
                <w:rFonts w:ascii="Cambria" w:eastAsia="Times New Roman" w:hAnsi="Cambria" w:cs="Helvetica"/>
                <w:sz w:val="20"/>
                <w:szCs w:val="20"/>
                <w:lang w:eastAsia="ko-KR"/>
              </w:rPr>
            </w:pPr>
            <w:r>
              <w:rPr>
                <w:rFonts w:ascii="Cambria" w:hAnsi="Cambria" w:cs="Arial"/>
                <w:sz w:val="20"/>
                <w:szCs w:val="20"/>
              </w:rPr>
              <w:t>-1,130</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14:paraId="78628CA6" w14:textId="77777777" w:rsidR="00357B8D" w:rsidRPr="00A94F48" w:rsidRDefault="00357B8D" w:rsidP="00357B8D">
            <w:pPr>
              <w:spacing w:after="0" w:line="240" w:lineRule="auto"/>
              <w:jc w:val="center"/>
              <w:rPr>
                <w:rFonts w:ascii="Cambria" w:eastAsia="Times New Roman" w:hAnsi="Cambria" w:cs="Helvetica"/>
                <w:sz w:val="20"/>
                <w:szCs w:val="20"/>
                <w:lang w:eastAsia="ko-KR"/>
              </w:rPr>
            </w:pPr>
            <w:r>
              <w:rPr>
                <w:rFonts w:ascii="Cambria" w:hAnsi="Cambria" w:cs="Arial"/>
                <w:sz w:val="20"/>
                <w:szCs w:val="20"/>
              </w:rPr>
              <w:t>-867</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14:paraId="77BAC1AD" w14:textId="77777777" w:rsidR="00357B8D" w:rsidRPr="00A94F48" w:rsidRDefault="00357B8D" w:rsidP="00357B8D">
            <w:pPr>
              <w:spacing w:after="0" w:line="240" w:lineRule="auto"/>
              <w:jc w:val="center"/>
              <w:rPr>
                <w:rFonts w:ascii="Cambria" w:eastAsia="Times New Roman" w:hAnsi="Cambria" w:cs="Helvetica"/>
                <w:sz w:val="20"/>
                <w:szCs w:val="20"/>
                <w:lang w:eastAsia="ko-KR"/>
              </w:rPr>
            </w:pPr>
            <w:r>
              <w:rPr>
                <w:rFonts w:ascii="Cambria" w:hAnsi="Cambria" w:cs="Arial"/>
                <w:sz w:val="20"/>
                <w:szCs w:val="20"/>
              </w:rPr>
              <w:t>-665</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14:paraId="52A4EFF9" w14:textId="77777777" w:rsidR="00357B8D" w:rsidRPr="00A94F48" w:rsidRDefault="00357B8D" w:rsidP="00357B8D">
            <w:pPr>
              <w:spacing w:after="0" w:line="240" w:lineRule="auto"/>
              <w:jc w:val="center"/>
              <w:rPr>
                <w:rFonts w:ascii="Cambria" w:eastAsia="Times New Roman" w:hAnsi="Cambria" w:cs="Helvetica"/>
                <w:sz w:val="20"/>
                <w:szCs w:val="20"/>
                <w:lang w:eastAsia="ko-KR"/>
              </w:rPr>
            </w:pPr>
            <w:r>
              <w:rPr>
                <w:rFonts w:ascii="Cambria" w:hAnsi="Cambria" w:cs="Arial"/>
                <w:sz w:val="20"/>
                <w:szCs w:val="20"/>
              </w:rPr>
              <w:t>-555</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7137A" w14:textId="77777777" w:rsidR="00357B8D" w:rsidRPr="00A94F48" w:rsidRDefault="00357B8D" w:rsidP="00357B8D">
            <w:pPr>
              <w:spacing w:after="0" w:line="240" w:lineRule="auto"/>
              <w:jc w:val="center"/>
              <w:rPr>
                <w:rFonts w:ascii="Cambria" w:eastAsia="Times New Roman" w:hAnsi="Cambria" w:cs="Helvetica"/>
                <w:sz w:val="20"/>
                <w:szCs w:val="20"/>
                <w:lang w:eastAsia="ko-KR"/>
              </w:rPr>
            </w:pPr>
            <w:r>
              <w:rPr>
                <w:rFonts w:ascii="Cambria" w:hAnsi="Cambria" w:cs="Arial"/>
                <w:sz w:val="20"/>
                <w:szCs w:val="20"/>
              </w:rPr>
              <w:t>-499</w:t>
            </w:r>
          </w:p>
        </w:tc>
      </w:tr>
      <w:tr w:rsidR="00357B8D" w:rsidRPr="00A94F48" w14:paraId="6E09718E" w14:textId="77777777" w:rsidTr="00A47BE2">
        <w:trPr>
          <w:trHeight w:val="500"/>
        </w:trPr>
        <w:tc>
          <w:tcPr>
            <w:tcW w:w="3365" w:type="dxa"/>
            <w:tcBorders>
              <w:top w:val="nil"/>
              <w:left w:val="single" w:sz="4" w:space="0" w:color="auto"/>
              <w:bottom w:val="single" w:sz="4" w:space="0" w:color="auto"/>
              <w:right w:val="single" w:sz="4" w:space="0" w:color="auto"/>
            </w:tcBorders>
            <w:shd w:val="clear" w:color="auto" w:fill="auto"/>
            <w:vAlign w:val="center"/>
            <w:hideMark/>
          </w:tcPr>
          <w:p w14:paraId="3A80F92F" w14:textId="77777777" w:rsidR="00357B8D" w:rsidRPr="00A94F48" w:rsidRDefault="00357B8D" w:rsidP="00357B8D">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private non-farm employment</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00E44A2F" w14:textId="77777777" w:rsidR="00357B8D" w:rsidRPr="00A94F48" w:rsidRDefault="00357B8D" w:rsidP="00357B8D">
            <w:pPr>
              <w:spacing w:after="0" w:line="240" w:lineRule="auto"/>
              <w:jc w:val="center"/>
              <w:rPr>
                <w:rFonts w:ascii="Cambria" w:eastAsia="Times New Roman" w:hAnsi="Cambria" w:cs="Helvetica"/>
                <w:sz w:val="20"/>
                <w:szCs w:val="20"/>
                <w:lang w:eastAsia="ko-KR"/>
              </w:rPr>
            </w:pPr>
            <w:r>
              <w:rPr>
                <w:rFonts w:ascii="Cambria" w:hAnsi="Cambria" w:cs="Arial"/>
                <w:sz w:val="20"/>
                <w:szCs w:val="20"/>
              </w:rPr>
              <w:t>461</w:t>
            </w:r>
          </w:p>
        </w:tc>
        <w:tc>
          <w:tcPr>
            <w:tcW w:w="1197" w:type="dxa"/>
            <w:tcBorders>
              <w:top w:val="nil"/>
              <w:left w:val="nil"/>
              <w:bottom w:val="single" w:sz="4" w:space="0" w:color="auto"/>
              <w:right w:val="single" w:sz="4" w:space="0" w:color="auto"/>
            </w:tcBorders>
            <w:shd w:val="clear" w:color="auto" w:fill="auto"/>
            <w:noWrap/>
            <w:vAlign w:val="center"/>
            <w:hideMark/>
          </w:tcPr>
          <w:p w14:paraId="50FE92D6" w14:textId="77777777" w:rsidR="00357B8D" w:rsidRPr="00A94F48" w:rsidRDefault="00357B8D" w:rsidP="00357B8D">
            <w:pPr>
              <w:spacing w:after="0" w:line="240" w:lineRule="auto"/>
              <w:jc w:val="center"/>
              <w:rPr>
                <w:rFonts w:ascii="Cambria" w:eastAsia="Times New Roman" w:hAnsi="Cambria" w:cs="Helvetica"/>
                <w:sz w:val="20"/>
                <w:szCs w:val="20"/>
                <w:lang w:eastAsia="ko-KR"/>
              </w:rPr>
            </w:pPr>
            <w:r>
              <w:rPr>
                <w:rFonts w:ascii="Cambria" w:hAnsi="Cambria" w:cs="Arial"/>
                <w:sz w:val="20"/>
                <w:szCs w:val="20"/>
              </w:rPr>
              <w:t>777</w:t>
            </w:r>
          </w:p>
        </w:tc>
        <w:tc>
          <w:tcPr>
            <w:tcW w:w="1197" w:type="dxa"/>
            <w:tcBorders>
              <w:top w:val="nil"/>
              <w:left w:val="nil"/>
              <w:bottom w:val="single" w:sz="4" w:space="0" w:color="auto"/>
              <w:right w:val="single" w:sz="4" w:space="0" w:color="auto"/>
            </w:tcBorders>
            <w:shd w:val="clear" w:color="auto" w:fill="auto"/>
            <w:noWrap/>
            <w:vAlign w:val="center"/>
            <w:hideMark/>
          </w:tcPr>
          <w:p w14:paraId="51540A90" w14:textId="77777777" w:rsidR="00357B8D" w:rsidRPr="00A94F48" w:rsidRDefault="00357B8D" w:rsidP="00357B8D">
            <w:pPr>
              <w:spacing w:after="0" w:line="240" w:lineRule="auto"/>
              <w:jc w:val="center"/>
              <w:rPr>
                <w:rFonts w:ascii="Cambria" w:eastAsia="Times New Roman" w:hAnsi="Cambria" w:cs="Helvetica"/>
                <w:sz w:val="20"/>
                <w:szCs w:val="20"/>
                <w:lang w:eastAsia="ko-KR"/>
              </w:rPr>
            </w:pPr>
            <w:r>
              <w:rPr>
                <w:rFonts w:ascii="Cambria" w:hAnsi="Cambria" w:cs="Arial"/>
                <w:sz w:val="20"/>
                <w:szCs w:val="20"/>
              </w:rPr>
              <w:t>946</w:t>
            </w:r>
          </w:p>
        </w:tc>
        <w:tc>
          <w:tcPr>
            <w:tcW w:w="1197" w:type="dxa"/>
            <w:tcBorders>
              <w:top w:val="nil"/>
              <w:left w:val="nil"/>
              <w:bottom w:val="single" w:sz="4" w:space="0" w:color="auto"/>
              <w:right w:val="single" w:sz="4" w:space="0" w:color="auto"/>
            </w:tcBorders>
            <w:shd w:val="clear" w:color="auto" w:fill="auto"/>
            <w:noWrap/>
            <w:vAlign w:val="center"/>
            <w:hideMark/>
          </w:tcPr>
          <w:p w14:paraId="20260E0E" w14:textId="77777777" w:rsidR="00357B8D" w:rsidRPr="00A94F48" w:rsidRDefault="00357B8D" w:rsidP="00357B8D">
            <w:pPr>
              <w:spacing w:after="0" w:line="240" w:lineRule="auto"/>
              <w:jc w:val="center"/>
              <w:rPr>
                <w:rFonts w:ascii="Cambria" w:eastAsia="Times New Roman" w:hAnsi="Cambria" w:cs="Helvetica"/>
                <w:sz w:val="20"/>
                <w:szCs w:val="20"/>
                <w:lang w:eastAsia="ko-KR"/>
              </w:rPr>
            </w:pPr>
            <w:r>
              <w:rPr>
                <w:rFonts w:ascii="Cambria" w:hAnsi="Cambria" w:cs="Arial"/>
                <w:sz w:val="20"/>
                <w:szCs w:val="20"/>
              </w:rPr>
              <w:t>1,028</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6EF5FD75" w14:textId="77777777" w:rsidR="00357B8D" w:rsidRPr="00A94F48" w:rsidRDefault="00357B8D" w:rsidP="00357B8D">
            <w:pPr>
              <w:spacing w:after="0" w:line="240" w:lineRule="auto"/>
              <w:jc w:val="center"/>
              <w:rPr>
                <w:rFonts w:ascii="Cambria" w:eastAsia="Times New Roman" w:hAnsi="Cambria" w:cs="Helvetica"/>
                <w:sz w:val="20"/>
                <w:szCs w:val="20"/>
                <w:lang w:eastAsia="ko-KR"/>
              </w:rPr>
            </w:pPr>
            <w:r>
              <w:rPr>
                <w:rFonts w:ascii="Cambria" w:hAnsi="Cambria" w:cs="Arial"/>
                <w:sz w:val="20"/>
                <w:szCs w:val="20"/>
              </w:rPr>
              <w:t>1,041</w:t>
            </w:r>
          </w:p>
        </w:tc>
      </w:tr>
      <w:tr w:rsidR="00357B8D" w:rsidRPr="00A94F48" w14:paraId="5649DCD6" w14:textId="77777777" w:rsidTr="00A47BE2">
        <w:trPr>
          <w:trHeight w:val="500"/>
        </w:trPr>
        <w:tc>
          <w:tcPr>
            <w:tcW w:w="3365" w:type="dxa"/>
            <w:tcBorders>
              <w:top w:val="nil"/>
              <w:left w:val="single" w:sz="4" w:space="0" w:color="auto"/>
              <w:bottom w:val="single" w:sz="4" w:space="0" w:color="auto"/>
              <w:right w:val="single" w:sz="4" w:space="0" w:color="auto"/>
            </w:tcBorders>
            <w:shd w:val="clear" w:color="auto" w:fill="auto"/>
            <w:vAlign w:val="center"/>
            <w:hideMark/>
          </w:tcPr>
          <w:p w14:paraId="7B563EC2" w14:textId="77777777" w:rsidR="00357B8D" w:rsidRPr="00A94F48" w:rsidRDefault="00357B8D" w:rsidP="00357B8D">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GDP ($000), real dollars (2012)</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36B28127" w14:textId="77777777" w:rsidR="00357B8D" w:rsidRPr="00A94F48" w:rsidRDefault="00357B8D" w:rsidP="00357B8D">
            <w:pPr>
              <w:spacing w:after="0" w:line="240" w:lineRule="auto"/>
              <w:jc w:val="center"/>
              <w:rPr>
                <w:rFonts w:ascii="Cambria" w:eastAsia="Times New Roman" w:hAnsi="Cambria" w:cs="Helvetica"/>
                <w:sz w:val="20"/>
                <w:szCs w:val="20"/>
                <w:lang w:eastAsia="ko-KR"/>
              </w:rPr>
            </w:pPr>
            <w:r>
              <w:rPr>
                <w:rFonts w:ascii="Cambria" w:hAnsi="Cambria" w:cs="Arial"/>
                <w:sz w:val="20"/>
                <w:szCs w:val="20"/>
              </w:rPr>
              <w:t>-$91,000</w:t>
            </w:r>
          </w:p>
        </w:tc>
        <w:tc>
          <w:tcPr>
            <w:tcW w:w="1197" w:type="dxa"/>
            <w:tcBorders>
              <w:top w:val="nil"/>
              <w:left w:val="nil"/>
              <w:bottom w:val="single" w:sz="4" w:space="0" w:color="auto"/>
              <w:right w:val="single" w:sz="4" w:space="0" w:color="auto"/>
            </w:tcBorders>
            <w:shd w:val="clear" w:color="auto" w:fill="auto"/>
            <w:noWrap/>
            <w:vAlign w:val="center"/>
            <w:hideMark/>
          </w:tcPr>
          <w:p w14:paraId="79118590" w14:textId="77777777" w:rsidR="00357B8D" w:rsidRPr="00A94F48" w:rsidRDefault="00357B8D" w:rsidP="00357B8D">
            <w:pPr>
              <w:spacing w:after="0" w:line="240" w:lineRule="auto"/>
              <w:jc w:val="center"/>
              <w:rPr>
                <w:rFonts w:ascii="Cambria" w:eastAsia="Times New Roman" w:hAnsi="Cambria" w:cs="Helvetica"/>
                <w:sz w:val="20"/>
                <w:szCs w:val="20"/>
                <w:lang w:eastAsia="ko-KR"/>
              </w:rPr>
            </w:pPr>
            <w:r>
              <w:rPr>
                <w:rFonts w:ascii="Cambria" w:hAnsi="Cambria" w:cs="Arial"/>
                <w:sz w:val="20"/>
                <w:szCs w:val="20"/>
              </w:rPr>
              <w:t>-$64,000</w:t>
            </w:r>
          </w:p>
        </w:tc>
        <w:tc>
          <w:tcPr>
            <w:tcW w:w="1197" w:type="dxa"/>
            <w:tcBorders>
              <w:top w:val="nil"/>
              <w:left w:val="nil"/>
              <w:bottom w:val="single" w:sz="4" w:space="0" w:color="auto"/>
              <w:right w:val="single" w:sz="4" w:space="0" w:color="auto"/>
            </w:tcBorders>
            <w:shd w:val="clear" w:color="auto" w:fill="auto"/>
            <w:noWrap/>
            <w:vAlign w:val="center"/>
            <w:hideMark/>
          </w:tcPr>
          <w:p w14:paraId="303DE1B2" w14:textId="77777777" w:rsidR="00357B8D" w:rsidRPr="00A94F48" w:rsidRDefault="00357B8D" w:rsidP="00357B8D">
            <w:pPr>
              <w:spacing w:after="0" w:line="240" w:lineRule="auto"/>
              <w:jc w:val="center"/>
              <w:rPr>
                <w:rFonts w:ascii="Cambria" w:eastAsia="Times New Roman" w:hAnsi="Cambria" w:cs="Helvetica"/>
                <w:sz w:val="20"/>
                <w:szCs w:val="20"/>
                <w:lang w:eastAsia="ko-KR"/>
              </w:rPr>
            </w:pPr>
            <w:r>
              <w:rPr>
                <w:rFonts w:ascii="Cambria" w:hAnsi="Cambria" w:cs="Arial"/>
                <w:sz w:val="20"/>
                <w:szCs w:val="20"/>
              </w:rPr>
              <w:t>-$43,000</w:t>
            </w:r>
          </w:p>
        </w:tc>
        <w:tc>
          <w:tcPr>
            <w:tcW w:w="1197" w:type="dxa"/>
            <w:tcBorders>
              <w:top w:val="nil"/>
              <w:left w:val="nil"/>
              <w:bottom w:val="single" w:sz="4" w:space="0" w:color="auto"/>
              <w:right w:val="single" w:sz="4" w:space="0" w:color="auto"/>
            </w:tcBorders>
            <w:shd w:val="clear" w:color="auto" w:fill="auto"/>
            <w:noWrap/>
            <w:vAlign w:val="center"/>
            <w:hideMark/>
          </w:tcPr>
          <w:p w14:paraId="51083138" w14:textId="77777777" w:rsidR="00357B8D" w:rsidRPr="00A94F48" w:rsidRDefault="00357B8D" w:rsidP="00357B8D">
            <w:pPr>
              <w:spacing w:after="0" w:line="240" w:lineRule="auto"/>
              <w:jc w:val="center"/>
              <w:rPr>
                <w:rFonts w:ascii="Cambria" w:eastAsia="Times New Roman" w:hAnsi="Cambria" w:cs="Helvetica"/>
                <w:sz w:val="20"/>
                <w:szCs w:val="20"/>
                <w:lang w:eastAsia="ko-KR"/>
              </w:rPr>
            </w:pPr>
            <w:r>
              <w:rPr>
                <w:rFonts w:ascii="Cambria" w:hAnsi="Cambria" w:cs="Arial"/>
                <w:sz w:val="20"/>
                <w:szCs w:val="20"/>
              </w:rPr>
              <w:t>-$29,000</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42551D17" w14:textId="77777777" w:rsidR="00357B8D" w:rsidRPr="00A94F48" w:rsidRDefault="00357B8D" w:rsidP="00357B8D">
            <w:pPr>
              <w:spacing w:after="0" w:line="240" w:lineRule="auto"/>
              <w:jc w:val="center"/>
              <w:rPr>
                <w:rFonts w:ascii="Cambria" w:eastAsia="Times New Roman" w:hAnsi="Cambria" w:cs="Helvetica"/>
                <w:sz w:val="20"/>
                <w:szCs w:val="20"/>
                <w:lang w:eastAsia="ko-KR"/>
              </w:rPr>
            </w:pPr>
            <w:r>
              <w:rPr>
                <w:rFonts w:ascii="Cambria" w:hAnsi="Cambria" w:cs="Arial"/>
                <w:sz w:val="20"/>
                <w:szCs w:val="20"/>
              </w:rPr>
              <w:t>-$21,000</w:t>
            </w:r>
          </w:p>
        </w:tc>
      </w:tr>
      <w:tr w:rsidR="00357B8D" w:rsidRPr="00A94F48" w14:paraId="3A07FEBD" w14:textId="77777777" w:rsidTr="00A47BE2">
        <w:trPr>
          <w:trHeight w:val="500"/>
        </w:trPr>
        <w:tc>
          <w:tcPr>
            <w:tcW w:w="3365" w:type="dxa"/>
            <w:tcBorders>
              <w:top w:val="nil"/>
              <w:left w:val="single" w:sz="4" w:space="0" w:color="auto"/>
              <w:bottom w:val="single" w:sz="4" w:space="0" w:color="auto"/>
              <w:right w:val="single" w:sz="4" w:space="0" w:color="auto"/>
            </w:tcBorders>
            <w:shd w:val="clear" w:color="auto" w:fill="auto"/>
            <w:vAlign w:val="center"/>
            <w:hideMark/>
          </w:tcPr>
          <w:p w14:paraId="6AA9E3A4" w14:textId="77777777" w:rsidR="00357B8D" w:rsidRPr="00A94F48" w:rsidRDefault="00357B8D" w:rsidP="00357B8D">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personal income ($000)</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128F0BFB" w14:textId="77777777" w:rsidR="00357B8D" w:rsidRPr="00A94F48" w:rsidRDefault="00357B8D" w:rsidP="00357B8D">
            <w:pPr>
              <w:spacing w:after="0" w:line="240" w:lineRule="auto"/>
              <w:jc w:val="center"/>
              <w:rPr>
                <w:rFonts w:ascii="Cambria" w:eastAsia="Times New Roman" w:hAnsi="Cambria" w:cs="Helvetica"/>
                <w:sz w:val="20"/>
                <w:szCs w:val="20"/>
                <w:lang w:eastAsia="ko-KR"/>
              </w:rPr>
            </w:pPr>
            <w:r>
              <w:rPr>
                <w:rFonts w:ascii="Cambria" w:hAnsi="Cambria" w:cs="Arial"/>
                <w:sz w:val="20"/>
                <w:szCs w:val="20"/>
              </w:rPr>
              <w:t>-$88,000</w:t>
            </w:r>
          </w:p>
        </w:tc>
        <w:tc>
          <w:tcPr>
            <w:tcW w:w="1197" w:type="dxa"/>
            <w:tcBorders>
              <w:top w:val="nil"/>
              <w:left w:val="nil"/>
              <w:bottom w:val="single" w:sz="4" w:space="0" w:color="auto"/>
              <w:right w:val="single" w:sz="4" w:space="0" w:color="auto"/>
            </w:tcBorders>
            <w:shd w:val="clear" w:color="auto" w:fill="auto"/>
            <w:noWrap/>
            <w:vAlign w:val="center"/>
            <w:hideMark/>
          </w:tcPr>
          <w:p w14:paraId="14CB6A43" w14:textId="77777777" w:rsidR="00357B8D" w:rsidRPr="00A94F48" w:rsidRDefault="00357B8D" w:rsidP="00357B8D">
            <w:pPr>
              <w:spacing w:after="0" w:line="240" w:lineRule="auto"/>
              <w:jc w:val="center"/>
              <w:rPr>
                <w:rFonts w:ascii="Cambria" w:eastAsia="Times New Roman" w:hAnsi="Cambria" w:cs="Helvetica"/>
                <w:sz w:val="20"/>
                <w:szCs w:val="20"/>
                <w:lang w:eastAsia="ko-KR"/>
              </w:rPr>
            </w:pPr>
            <w:r>
              <w:rPr>
                <w:rFonts w:ascii="Cambria" w:hAnsi="Cambria" w:cs="Arial"/>
                <w:sz w:val="20"/>
                <w:szCs w:val="20"/>
              </w:rPr>
              <w:t>-$76,000</w:t>
            </w:r>
          </w:p>
        </w:tc>
        <w:tc>
          <w:tcPr>
            <w:tcW w:w="1197" w:type="dxa"/>
            <w:tcBorders>
              <w:top w:val="nil"/>
              <w:left w:val="nil"/>
              <w:bottom w:val="single" w:sz="4" w:space="0" w:color="auto"/>
              <w:right w:val="single" w:sz="4" w:space="0" w:color="auto"/>
            </w:tcBorders>
            <w:shd w:val="clear" w:color="auto" w:fill="auto"/>
            <w:noWrap/>
            <w:vAlign w:val="center"/>
            <w:hideMark/>
          </w:tcPr>
          <w:p w14:paraId="5AB84A28" w14:textId="77777777" w:rsidR="00357B8D" w:rsidRPr="00A94F48" w:rsidRDefault="00357B8D" w:rsidP="00357B8D">
            <w:pPr>
              <w:spacing w:after="0" w:line="240" w:lineRule="auto"/>
              <w:jc w:val="center"/>
              <w:rPr>
                <w:rFonts w:ascii="Cambria" w:eastAsia="Times New Roman" w:hAnsi="Cambria" w:cs="Helvetica"/>
                <w:sz w:val="20"/>
                <w:szCs w:val="20"/>
                <w:lang w:eastAsia="ko-KR"/>
              </w:rPr>
            </w:pPr>
            <w:r>
              <w:rPr>
                <w:rFonts w:ascii="Cambria" w:hAnsi="Cambria" w:cs="Arial"/>
                <w:sz w:val="20"/>
                <w:szCs w:val="20"/>
              </w:rPr>
              <w:t>-$64,000</w:t>
            </w:r>
          </w:p>
        </w:tc>
        <w:tc>
          <w:tcPr>
            <w:tcW w:w="1197" w:type="dxa"/>
            <w:tcBorders>
              <w:top w:val="nil"/>
              <w:left w:val="nil"/>
              <w:bottom w:val="single" w:sz="4" w:space="0" w:color="auto"/>
              <w:right w:val="single" w:sz="4" w:space="0" w:color="auto"/>
            </w:tcBorders>
            <w:shd w:val="clear" w:color="auto" w:fill="auto"/>
            <w:noWrap/>
            <w:vAlign w:val="center"/>
            <w:hideMark/>
          </w:tcPr>
          <w:p w14:paraId="6B01B4C0" w14:textId="77777777" w:rsidR="00357B8D" w:rsidRPr="00A94F48" w:rsidRDefault="00357B8D" w:rsidP="00357B8D">
            <w:pPr>
              <w:spacing w:after="0" w:line="240" w:lineRule="auto"/>
              <w:jc w:val="center"/>
              <w:rPr>
                <w:rFonts w:ascii="Cambria" w:eastAsia="Times New Roman" w:hAnsi="Cambria" w:cs="Helvetica"/>
                <w:sz w:val="20"/>
                <w:szCs w:val="20"/>
                <w:lang w:eastAsia="ko-KR"/>
              </w:rPr>
            </w:pPr>
            <w:r>
              <w:rPr>
                <w:rFonts w:ascii="Cambria" w:hAnsi="Cambria" w:cs="Arial"/>
                <w:sz w:val="20"/>
                <w:szCs w:val="20"/>
              </w:rPr>
              <w:t>-$56,000</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3B8009E2" w14:textId="77777777" w:rsidR="00357B8D" w:rsidRPr="00A94F48" w:rsidRDefault="00357B8D" w:rsidP="00357B8D">
            <w:pPr>
              <w:spacing w:after="0" w:line="240" w:lineRule="auto"/>
              <w:jc w:val="center"/>
              <w:rPr>
                <w:rFonts w:ascii="Cambria" w:eastAsia="Times New Roman" w:hAnsi="Cambria" w:cs="Helvetica"/>
                <w:sz w:val="20"/>
                <w:szCs w:val="20"/>
                <w:lang w:eastAsia="ko-KR"/>
              </w:rPr>
            </w:pPr>
            <w:r>
              <w:rPr>
                <w:rFonts w:ascii="Cambria" w:hAnsi="Cambria" w:cs="Arial"/>
                <w:sz w:val="20"/>
                <w:szCs w:val="20"/>
              </w:rPr>
              <w:t>-$53,000</w:t>
            </w:r>
          </w:p>
        </w:tc>
      </w:tr>
    </w:tbl>
    <w:p w14:paraId="5FC4781E" w14:textId="77777777" w:rsidR="001323B1" w:rsidRDefault="001323B1" w:rsidP="001323B1">
      <w:pPr>
        <w:tabs>
          <w:tab w:val="left" w:pos="7050"/>
        </w:tabs>
        <w:spacing w:after="0"/>
        <w:rPr>
          <w:rFonts w:asciiTheme="majorHAnsi" w:hAnsiTheme="majorHAnsi"/>
          <w:b/>
          <w:sz w:val="24"/>
          <w:szCs w:val="24"/>
        </w:rPr>
      </w:pPr>
      <w:r w:rsidRPr="00304366">
        <w:rPr>
          <w:rFonts w:asciiTheme="majorHAnsi" w:hAnsiTheme="majorHAnsi"/>
          <w:bCs/>
          <w:sz w:val="20"/>
          <w:szCs w:val="20"/>
        </w:rPr>
        <w:t>* assuming state government spending is cut by the same amount as</w:t>
      </w:r>
      <w:r>
        <w:rPr>
          <w:rFonts w:asciiTheme="majorHAnsi" w:hAnsiTheme="majorHAnsi"/>
          <w:bCs/>
          <w:sz w:val="20"/>
          <w:szCs w:val="20"/>
        </w:rPr>
        <w:t xml:space="preserve"> the revenue loss due to</w:t>
      </w:r>
      <w:r w:rsidRPr="00304366">
        <w:rPr>
          <w:rFonts w:asciiTheme="majorHAnsi" w:hAnsiTheme="majorHAnsi"/>
          <w:bCs/>
          <w:sz w:val="20"/>
          <w:szCs w:val="20"/>
        </w:rPr>
        <w:t xml:space="preserve"> </w:t>
      </w:r>
      <w:r>
        <w:rPr>
          <w:rFonts w:asciiTheme="majorHAnsi" w:hAnsiTheme="majorHAnsi"/>
          <w:bCs/>
          <w:sz w:val="20"/>
          <w:szCs w:val="20"/>
        </w:rPr>
        <w:t>the favorable tax treatment for S corporations to balance budget</w:t>
      </w:r>
      <w:r w:rsidRPr="00304366">
        <w:rPr>
          <w:rFonts w:asciiTheme="majorHAnsi" w:hAnsiTheme="majorHAnsi"/>
          <w:bCs/>
          <w:sz w:val="20"/>
          <w:szCs w:val="20"/>
        </w:rPr>
        <w:t>.</w:t>
      </w:r>
    </w:p>
    <w:p w14:paraId="0F41007A" w14:textId="77777777" w:rsidR="00D330CB" w:rsidRDefault="00D330CB" w:rsidP="00D330CB">
      <w:pPr>
        <w:tabs>
          <w:tab w:val="left" w:pos="7050"/>
        </w:tabs>
        <w:spacing w:after="0"/>
        <w:rPr>
          <w:rFonts w:asciiTheme="majorHAnsi" w:hAnsiTheme="majorHAnsi"/>
          <w:bCs/>
          <w:sz w:val="24"/>
          <w:szCs w:val="23"/>
        </w:rPr>
      </w:pPr>
    </w:p>
    <w:p w14:paraId="4BBBF92C" w14:textId="77777777" w:rsidR="00D330CB" w:rsidRDefault="00D330CB" w:rsidP="00D330CB">
      <w:pPr>
        <w:tabs>
          <w:tab w:val="left" w:pos="7050"/>
        </w:tabs>
        <w:spacing w:after="0"/>
        <w:rPr>
          <w:rFonts w:asciiTheme="majorHAnsi" w:hAnsiTheme="majorHAnsi"/>
          <w:bCs/>
          <w:sz w:val="24"/>
          <w:szCs w:val="23"/>
        </w:rPr>
      </w:pPr>
    </w:p>
    <w:p w14:paraId="0552F750" w14:textId="77777777" w:rsidR="00D330CB" w:rsidRPr="00782E31" w:rsidRDefault="00D330CB" w:rsidP="00D330CB">
      <w:pPr>
        <w:rPr>
          <w:rFonts w:asciiTheme="majorHAnsi" w:hAnsiTheme="majorHAnsi"/>
          <w:b/>
          <w:sz w:val="24"/>
          <w:szCs w:val="24"/>
        </w:rPr>
      </w:pPr>
      <w:r w:rsidRPr="00782E31">
        <w:rPr>
          <w:rFonts w:asciiTheme="majorHAnsi" w:hAnsiTheme="majorHAnsi"/>
          <w:b/>
          <w:sz w:val="24"/>
          <w:szCs w:val="24"/>
        </w:rPr>
        <w:t xml:space="preserve">Other </w:t>
      </w:r>
      <w:r>
        <w:rPr>
          <w:rFonts w:asciiTheme="majorHAnsi" w:hAnsiTheme="majorHAnsi"/>
          <w:b/>
          <w:sz w:val="24"/>
          <w:szCs w:val="24"/>
        </w:rPr>
        <w:t xml:space="preserve">unquantified </w:t>
      </w:r>
      <w:r w:rsidRPr="00782E31">
        <w:rPr>
          <w:rFonts w:asciiTheme="majorHAnsi" w:hAnsiTheme="majorHAnsi"/>
          <w:b/>
          <w:sz w:val="24"/>
          <w:szCs w:val="24"/>
        </w:rPr>
        <w:t>costs</w:t>
      </w:r>
      <w:r>
        <w:rPr>
          <w:rFonts w:asciiTheme="majorHAnsi" w:hAnsiTheme="majorHAnsi"/>
          <w:b/>
          <w:sz w:val="24"/>
          <w:szCs w:val="24"/>
        </w:rPr>
        <w:t xml:space="preserve"> and benefits</w:t>
      </w:r>
      <w:r w:rsidRPr="00A046B8">
        <w:rPr>
          <w:rFonts w:asciiTheme="majorHAnsi" w:hAnsiTheme="majorHAnsi"/>
          <w:b/>
          <w:sz w:val="24"/>
          <w:szCs w:val="24"/>
        </w:rPr>
        <w:t xml:space="preserve">:  </w:t>
      </w:r>
    </w:p>
    <w:p w14:paraId="5AE661DF" w14:textId="77777777" w:rsidR="00D330CB" w:rsidRPr="00A05217" w:rsidRDefault="00D330CB" w:rsidP="00D330CB">
      <w:pPr>
        <w:tabs>
          <w:tab w:val="left" w:pos="7050"/>
        </w:tabs>
        <w:spacing w:after="0"/>
        <w:rPr>
          <w:rFonts w:asciiTheme="majorHAnsi" w:hAnsiTheme="majorHAnsi"/>
          <w:bCs/>
          <w:sz w:val="24"/>
          <w:szCs w:val="23"/>
        </w:rPr>
      </w:pPr>
    </w:p>
    <w:p w14:paraId="53458F7D" w14:textId="77777777" w:rsidR="00D330CB" w:rsidRDefault="00D330CB" w:rsidP="00D330CB">
      <w:pPr>
        <w:tabs>
          <w:tab w:val="left" w:pos="7050"/>
        </w:tabs>
        <w:spacing w:after="0"/>
        <w:rPr>
          <w:rFonts w:asciiTheme="majorHAnsi" w:hAnsiTheme="majorHAnsi"/>
          <w:bCs/>
          <w:sz w:val="24"/>
          <w:szCs w:val="23"/>
        </w:rPr>
      </w:pPr>
      <w:r>
        <w:rPr>
          <w:rFonts w:asciiTheme="majorHAnsi" w:hAnsiTheme="majorHAnsi"/>
          <w:bCs/>
          <w:sz w:val="24"/>
          <w:szCs w:val="23"/>
        </w:rPr>
        <w:lastRenderedPageBreak/>
        <w:t>Besides the additional costs and benefits quantified in the previous sections, t</w:t>
      </w:r>
      <w:r w:rsidRPr="00A05217">
        <w:rPr>
          <w:rFonts w:asciiTheme="majorHAnsi" w:hAnsiTheme="majorHAnsi"/>
          <w:bCs/>
          <w:sz w:val="24"/>
          <w:szCs w:val="23"/>
        </w:rPr>
        <w:t xml:space="preserve">here are other costs and benefits that are hard to quantify </w:t>
      </w:r>
      <w:r>
        <w:rPr>
          <w:rFonts w:asciiTheme="majorHAnsi" w:hAnsiTheme="majorHAnsi"/>
          <w:bCs/>
          <w:sz w:val="24"/>
          <w:szCs w:val="23"/>
        </w:rPr>
        <w:t>due to lack</w:t>
      </w:r>
      <w:r w:rsidRPr="00A05217">
        <w:rPr>
          <w:rFonts w:asciiTheme="majorHAnsi" w:hAnsiTheme="majorHAnsi"/>
          <w:bCs/>
          <w:sz w:val="24"/>
          <w:szCs w:val="23"/>
        </w:rPr>
        <w:t xml:space="preserve"> of data </w:t>
      </w:r>
      <w:r>
        <w:rPr>
          <w:rFonts w:asciiTheme="majorHAnsi" w:hAnsiTheme="majorHAnsi"/>
          <w:bCs/>
          <w:sz w:val="24"/>
          <w:szCs w:val="23"/>
        </w:rPr>
        <w:t>or other challenges</w:t>
      </w:r>
      <w:r w:rsidRPr="00A05217">
        <w:rPr>
          <w:rFonts w:asciiTheme="majorHAnsi" w:hAnsiTheme="majorHAnsi"/>
          <w:bCs/>
          <w:sz w:val="24"/>
          <w:szCs w:val="23"/>
        </w:rPr>
        <w:t>.</w:t>
      </w:r>
      <w:r>
        <w:rPr>
          <w:rFonts w:asciiTheme="majorHAnsi" w:hAnsiTheme="majorHAnsi"/>
          <w:bCs/>
          <w:sz w:val="24"/>
          <w:szCs w:val="23"/>
        </w:rPr>
        <w:t xml:space="preserve"> In this section we will enumerate some of these costs and benefits.</w:t>
      </w:r>
    </w:p>
    <w:p w14:paraId="2E9E8255" w14:textId="77777777" w:rsidR="00D330CB" w:rsidRDefault="00D330CB" w:rsidP="00D330CB">
      <w:pPr>
        <w:tabs>
          <w:tab w:val="left" w:pos="7050"/>
        </w:tabs>
        <w:spacing w:after="0"/>
        <w:rPr>
          <w:rFonts w:asciiTheme="majorHAnsi" w:hAnsiTheme="majorHAnsi"/>
          <w:bCs/>
          <w:sz w:val="24"/>
          <w:szCs w:val="23"/>
        </w:rPr>
      </w:pPr>
    </w:p>
    <w:p w14:paraId="11FABB24" w14:textId="77777777" w:rsidR="00D330CB" w:rsidRDefault="00D330CB" w:rsidP="00D330CB">
      <w:pPr>
        <w:tabs>
          <w:tab w:val="left" w:pos="7050"/>
        </w:tabs>
        <w:spacing w:after="0"/>
        <w:rPr>
          <w:rFonts w:asciiTheme="majorHAnsi" w:hAnsiTheme="majorHAnsi"/>
          <w:bCs/>
          <w:sz w:val="24"/>
          <w:szCs w:val="23"/>
        </w:rPr>
      </w:pPr>
      <w:r w:rsidRPr="00A05217">
        <w:rPr>
          <w:rFonts w:asciiTheme="majorHAnsi" w:hAnsiTheme="majorHAnsi"/>
          <w:noProof/>
          <w:sz w:val="24"/>
          <w:szCs w:val="23"/>
        </w:rPr>
        <w:t>Ihlanfeldt and Sjoquist</w:t>
      </w:r>
      <w:r>
        <w:rPr>
          <w:rFonts w:asciiTheme="majorHAnsi" w:hAnsiTheme="majorHAnsi"/>
          <w:noProof/>
          <w:sz w:val="24"/>
          <w:szCs w:val="23"/>
        </w:rPr>
        <w:t xml:space="preserve"> </w:t>
      </w:r>
      <w:r w:rsidRPr="00A05217">
        <w:rPr>
          <w:rFonts w:asciiTheme="majorHAnsi" w:hAnsiTheme="majorHAnsi"/>
          <w:noProof/>
          <w:sz w:val="24"/>
          <w:szCs w:val="23"/>
        </w:rPr>
        <w:t>(2001)</w:t>
      </w:r>
      <w:r w:rsidRPr="00A05217">
        <w:rPr>
          <w:rFonts w:asciiTheme="majorHAnsi" w:hAnsiTheme="majorHAnsi"/>
          <w:bCs/>
          <w:sz w:val="24"/>
          <w:szCs w:val="23"/>
        </w:rPr>
        <w:t>, a published study for the state of Georgia</w:t>
      </w:r>
      <w:r w:rsidR="008744C9">
        <w:rPr>
          <w:rFonts w:asciiTheme="majorHAnsi" w:hAnsiTheme="majorHAnsi"/>
          <w:bCs/>
          <w:sz w:val="24"/>
          <w:szCs w:val="23"/>
        </w:rPr>
        <w:t>,</w:t>
      </w:r>
      <w:r w:rsidRPr="00A05217">
        <w:rPr>
          <w:rFonts w:asciiTheme="majorHAnsi" w:hAnsiTheme="majorHAnsi"/>
          <w:bCs/>
          <w:sz w:val="24"/>
          <w:szCs w:val="23"/>
        </w:rPr>
        <w:t xml:space="preserve"> summarizes </w:t>
      </w:r>
      <w:r>
        <w:rPr>
          <w:rFonts w:asciiTheme="majorHAnsi" w:hAnsiTheme="majorHAnsi"/>
          <w:bCs/>
          <w:sz w:val="24"/>
          <w:szCs w:val="23"/>
        </w:rPr>
        <w:t xml:space="preserve">some of other costs and benefits as follows:  </w:t>
      </w:r>
    </w:p>
    <w:p w14:paraId="5AEA19C3" w14:textId="77777777" w:rsidR="00D330CB" w:rsidRDefault="00D330CB" w:rsidP="00D330CB">
      <w:pPr>
        <w:tabs>
          <w:tab w:val="left" w:pos="7050"/>
        </w:tabs>
        <w:spacing w:after="0"/>
        <w:rPr>
          <w:rFonts w:asciiTheme="majorHAnsi" w:hAnsiTheme="majorHAnsi"/>
          <w:bCs/>
          <w:sz w:val="24"/>
          <w:szCs w:val="23"/>
        </w:rPr>
      </w:pPr>
    </w:p>
    <w:p w14:paraId="61EB24D4" w14:textId="77777777" w:rsidR="00D330CB" w:rsidRDefault="00D330CB" w:rsidP="00D330CB">
      <w:pPr>
        <w:tabs>
          <w:tab w:val="left" w:pos="7050"/>
        </w:tabs>
        <w:spacing w:after="0"/>
        <w:rPr>
          <w:rFonts w:asciiTheme="majorHAnsi" w:hAnsiTheme="majorHAnsi"/>
          <w:bCs/>
          <w:sz w:val="24"/>
          <w:szCs w:val="23"/>
        </w:rPr>
      </w:pPr>
      <w:r w:rsidRPr="005D3BF7">
        <w:rPr>
          <w:rFonts w:asciiTheme="majorHAnsi" w:hAnsiTheme="majorHAnsi"/>
          <w:bCs/>
          <w:i/>
          <w:iCs/>
          <w:sz w:val="24"/>
          <w:szCs w:val="23"/>
          <w:u w:val="single"/>
        </w:rPr>
        <w:t>Loss of competitiveness.</w:t>
      </w:r>
      <w:r w:rsidRPr="00A05217">
        <w:rPr>
          <w:rFonts w:asciiTheme="majorHAnsi" w:hAnsiTheme="majorHAnsi"/>
          <w:bCs/>
          <w:sz w:val="24"/>
          <w:szCs w:val="23"/>
        </w:rPr>
        <w:t xml:space="preserve"> </w:t>
      </w:r>
      <w:r w:rsidRPr="00E4532C">
        <w:rPr>
          <w:rFonts w:asciiTheme="majorHAnsi" w:hAnsiTheme="majorHAnsi"/>
          <w:bCs/>
          <w:sz w:val="24"/>
          <w:szCs w:val="23"/>
        </w:rPr>
        <w:t xml:space="preserve">Providing tax </w:t>
      </w:r>
      <w:r>
        <w:rPr>
          <w:rFonts w:asciiTheme="majorHAnsi" w:hAnsiTheme="majorHAnsi"/>
          <w:bCs/>
          <w:sz w:val="24"/>
          <w:szCs w:val="23"/>
        </w:rPr>
        <w:t xml:space="preserve">incentive such as </w:t>
      </w:r>
      <w:r w:rsidRPr="00E4532C">
        <w:rPr>
          <w:rFonts w:asciiTheme="majorHAnsi" w:hAnsiTheme="majorHAnsi"/>
          <w:bCs/>
          <w:sz w:val="24"/>
          <w:szCs w:val="23"/>
        </w:rPr>
        <w:t xml:space="preserve">credits to selected firms </w:t>
      </w:r>
      <w:r>
        <w:rPr>
          <w:rFonts w:asciiTheme="majorHAnsi" w:hAnsiTheme="majorHAnsi"/>
          <w:bCs/>
          <w:sz w:val="24"/>
          <w:szCs w:val="23"/>
        </w:rPr>
        <w:t>may d</w:t>
      </w:r>
      <w:r w:rsidRPr="00E4532C">
        <w:rPr>
          <w:rFonts w:asciiTheme="majorHAnsi" w:hAnsiTheme="majorHAnsi"/>
          <w:bCs/>
          <w:sz w:val="24"/>
          <w:szCs w:val="23"/>
        </w:rPr>
        <w:t>iminish</w:t>
      </w:r>
      <w:r>
        <w:rPr>
          <w:rFonts w:asciiTheme="majorHAnsi" w:hAnsiTheme="majorHAnsi"/>
          <w:bCs/>
          <w:sz w:val="24"/>
          <w:szCs w:val="23"/>
        </w:rPr>
        <w:t xml:space="preserve"> the </w:t>
      </w:r>
      <w:r w:rsidRPr="00E4532C">
        <w:rPr>
          <w:rFonts w:asciiTheme="majorHAnsi" w:hAnsiTheme="majorHAnsi"/>
          <w:bCs/>
          <w:sz w:val="24"/>
          <w:szCs w:val="23"/>
        </w:rPr>
        <w:t>competitiveness</w:t>
      </w:r>
      <w:r>
        <w:rPr>
          <w:rFonts w:asciiTheme="majorHAnsi" w:hAnsiTheme="majorHAnsi"/>
          <w:bCs/>
          <w:sz w:val="24"/>
          <w:szCs w:val="23"/>
        </w:rPr>
        <w:t xml:space="preserve"> </w:t>
      </w:r>
      <w:r w:rsidRPr="00E4532C">
        <w:rPr>
          <w:rFonts w:asciiTheme="majorHAnsi" w:hAnsiTheme="majorHAnsi"/>
          <w:bCs/>
          <w:sz w:val="24"/>
          <w:szCs w:val="23"/>
        </w:rPr>
        <w:t>for</w:t>
      </w:r>
      <w:r>
        <w:rPr>
          <w:rFonts w:asciiTheme="majorHAnsi" w:hAnsiTheme="majorHAnsi"/>
          <w:bCs/>
          <w:sz w:val="24"/>
          <w:szCs w:val="23"/>
        </w:rPr>
        <w:t xml:space="preserve"> </w:t>
      </w:r>
      <w:r w:rsidRPr="00E4532C">
        <w:rPr>
          <w:rFonts w:asciiTheme="majorHAnsi" w:hAnsiTheme="majorHAnsi"/>
          <w:bCs/>
          <w:sz w:val="24"/>
          <w:szCs w:val="23"/>
        </w:rPr>
        <w:t>existing</w:t>
      </w:r>
      <w:r>
        <w:rPr>
          <w:rFonts w:asciiTheme="majorHAnsi" w:hAnsiTheme="majorHAnsi"/>
          <w:bCs/>
          <w:sz w:val="24"/>
          <w:szCs w:val="23"/>
        </w:rPr>
        <w:t xml:space="preserve"> </w:t>
      </w:r>
      <w:r w:rsidRPr="00E4532C">
        <w:rPr>
          <w:rFonts w:asciiTheme="majorHAnsi" w:hAnsiTheme="majorHAnsi"/>
          <w:bCs/>
          <w:sz w:val="24"/>
          <w:szCs w:val="23"/>
        </w:rPr>
        <w:t>similar</w:t>
      </w:r>
      <w:r>
        <w:rPr>
          <w:rFonts w:asciiTheme="majorHAnsi" w:hAnsiTheme="majorHAnsi"/>
          <w:bCs/>
          <w:sz w:val="24"/>
          <w:szCs w:val="23"/>
        </w:rPr>
        <w:t xml:space="preserve"> </w:t>
      </w:r>
      <w:r w:rsidRPr="00E4532C">
        <w:rPr>
          <w:rFonts w:asciiTheme="majorHAnsi" w:hAnsiTheme="majorHAnsi"/>
          <w:bCs/>
          <w:sz w:val="24"/>
          <w:szCs w:val="23"/>
        </w:rPr>
        <w:t>firms.</w:t>
      </w:r>
      <w:r w:rsidRPr="00A05217">
        <w:rPr>
          <w:rFonts w:asciiTheme="majorHAnsi" w:hAnsiTheme="majorHAnsi"/>
          <w:bCs/>
          <w:sz w:val="24"/>
          <w:szCs w:val="23"/>
        </w:rPr>
        <w:t xml:space="preserve">  </w:t>
      </w:r>
    </w:p>
    <w:p w14:paraId="14F0D4CD" w14:textId="77777777" w:rsidR="00D330CB" w:rsidRDefault="00D330CB" w:rsidP="00D330CB">
      <w:pPr>
        <w:tabs>
          <w:tab w:val="left" w:pos="7050"/>
        </w:tabs>
        <w:spacing w:after="0"/>
        <w:rPr>
          <w:rFonts w:asciiTheme="majorHAnsi" w:hAnsiTheme="majorHAnsi"/>
          <w:bCs/>
          <w:sz w:val="24"/>
          <w:szCs w:val="23"/>
        </w:rPr>
      </w:pPr>
    </w:p>
    <w:p w14:paraId="762072A5" w14:textId="77777777" w:rsidR="00D330CB" w:rsidRDefault="00D330CB" w:rsidP="00D330CB">
      <w:pPr>
        <w:tabs>
          <w:tab w:val="left" w:pos="7050"/>
        </w:tabs>
        <w:spacing w:after="0"/>
        <w:rPr>
          <w:rFonts w:asciiTheme="majorHAnsi" w:hAnsiTheme="majorHAnsi"/>
          <w:bCs/>
          <w:sz w:val="24"/>
          <w:szCs w:val="23"/>
        </w:rPr>
      </w:pPr>
      <w:r w:rsidRPr="005D3BF7">
        <w:rPr>
          <w:rFonts w:asciiTheme="majorHAnsi" w:hAnsiTheme="majorHAnsi"/>
          <w:bCs/>
          <w:i/>
          <w:iCs/>
          <w:sz w:val="24"/>
          <w:szCs w:val="23"/>
          <w:u w:val="single"/>
        </w:rPr>
        <w:t>Compliance costs.</w:t>
      </w:r>
      <w:r w:rsidRPr="00A05217">
        <w:rPr>
          <w:rFonts w:asciiTheme="majorHAnsi" w:hAnsiTheme="majorHAnsi"/>
          <w:bCs/>
          <w:sz w:val="24"/>
          <w:szCs w:val="23"/>
        </w:rPr>
        <w:t xml:space="preserve">  They think that the costs to the firm may be substantial. </w:t>
      </w:r>
    </w:p>
    <w:p w14:paraId="55DB0A4B" w14:textId="77777777" w:rsidR="00D330CB" w:rsidRDefault="00D330CB" w:rsidP="00D330CB">
      <w:pPr>
        <w:tabs>
          <w:tab w:val="left" w:pos="7050"/>
        </w:tabs>
        <w:spacing w:after="0"/>
        <w:rPr>
          <w:rFonts w:asciiTheme="majorHAnsi" w:hAnsiTheme="majorHAnsi"/>
          <w:bCs/>
          <w:sz w:val="24"/>
          <w:szCs w:val="23"/>
        </w:rPr>
      </w:pPr>
    </w:p>
    <w:p w14:paraId="4F26BDE1" w14:textId="77777777" w:rsidR="00D330CB" w:rsidRDefault="00D330CB" w:rsidP="00D330CB">
      <w:pPr>
        <w:tabs>
          <w:tab w:val="left" w:pos="7050"/>
        </w:tabs>
        <w:spacing w:after="0"/>
        <w:rPr>
          <w:rFonts w:asciiTheme="majorHAnsi" w:hAnsiTheme="majorHAnsi"/>
          <w:bCs/>
          <w:sz w:val="24"/>
          <w:szCs w:val="23"/>
        </w:rPr>
      </w:pPr>
      <w:r w:rsidRPr="005D3BF7">
        <w:rPr>
          <w:rFonts w:asciiTheme="majorHAnsi" w:hAnsiTheme="majorHAnsi"/>
          <w:bCs/>
          <w:i/>
          <w:iCs/>
          <w:sz w:val="24"/>
          <w:szCs w:val="23"/>
          <w:u w:val="single"/>
        </w:rPr>
        <w:t>Improved business climate.</w:t>
      </w:r>
      <w:r w:rsidRPr="00A05217">
        <w:rPr>
          <w:rFonts w:asciiTheme="majorHAnsi" w:hAnsiTheme="majorHAnsi"/>
          <w:bCs/>
          <w:sz w:val="24"/>
          <w:szCs w:val="23"/>
        </w:rPr>
        <w:t xml:space="preserve"> Tax incentive improves the perception of the business climate in the state and is used by site location specialists in screening alternative sites. </w:t>
      </w:r>
    </w:p>
    <w:p w14:paraId="1C4F4A64" w14:textId="77777777" w:rsidR="00D330CB" w:rsidRDefault="00D330CB" w:rsidP="00D330CB">
      <w:pPr>
        <w:tabs>
          <w:tab w:val="left" w:pos="7050"/>
        </w:tabs>
        <w:spacing w:after="0"/>
        <w:rPr>
          <w:rFonts w:asciiTheme="majorHAnsi" w:hAnsiTheme="majorHAnsi"/>
          <w:bCs/>
          <w:sz w:val="24"/>
          <w:szCs w:val="23"/>
        </w:rPr>
      </w:pPr>
    </w:p>
    <w:p w14:paraId="28E59627" w14:textId="77777777" w:rsidR="00D330CB" w:rsidRDefault="00D330CB" w:rsidP="00D330CB">
      <w:pPr>
        <w:tabs>
          <w:tab w:val="left" w:pos="7050"/>
        </w:tabs>
        <w:spacing w:after="0"/>
        <w:rPr>
          <w:rFonts w:asciiTheme="majorHAnsi" w:hAnsiTheme="majorHAnsi"/>
          <w:bCs/>
          <w:sz w:val="24"/>
          <w:szCs w:val="23"/>
        </w:rPr>
      </w:pPr>
      <w:r w:rsidRPr="005D3BF7">
        <w:rPr>
          <w:rFonts w:asciiTheme="majorHAnsi" w:hAnsiTheme="majorHAnsi"/>
          <w:bCs/>
          <w:i/>
          <w:iCs/>
          <w:sz w:val="24"/>
          <w:szCs w:val="23"/>
          <w:u w:val="single"/>
        </w:rPr>
        <w:t>Synergistic or clustering effects.</w:t>
      </w:r>
      <w:r w:rsidRPr="00A05217">
        <w:rPr>
          <w:rFonts w:asciiTheme="majorHAnsi" w:hAnsiTheme="majorHAnsi"/>
          <w:bCs/>
          <w:sz w:val="24"/>
          <w:szCs w:val="23"/>
        </w:rPr>
        <w:t xml:space="preserve"> Tax incentive may attract a firm in an industry new to the state, which then serves as a magnet for attracting additional firms in the industry.  </w:t>
      </w:r>
      <w:r>
        <w:rPr>
          <w:rFonts w:asciiTheme="majorHAnsi" w:hAnsiTheme="majorHAnsi"/>
          <w:bCs/>
          <w:sz w:val="24"/>
          <w:szCs w:val="23"/>
        </w:rPr>
        <w:t xml:space="preserve"> </w:t>
      </w:r>
    </w:p>
    <w:p w14:paraId="0ABE1603" w14:textId="77777777" w:rsidR="008D3EEE" w:rsidRDefault="008D3EEE" w:rsidP="00D330CB">
      <w:pPr>
        <w:rPr>
          <w:rFonts w:asciiTheme="majorHAnsi" w:hAnsiTheme="majorHAnsi"/>
          <w:b/>
          <w:sz w:val="24"/>
          <w:szCs w:val="24"/>
        </w:rPr>
      </w:pPr>
    </w:p>
    <w:p w14:paraId="395F1B46" w14:textId="77777777" w:rsidR="00D330CB" w:rsidRPr="00616EEB" w:rsidRDefault="00D330CB" w:rsidP="00D330CB">
      <w:pPr>
        <w:spacing w:after="0"/>
        <w:rPr>
          <w:rFonts w:asciiTheme="majorHAnsi" w:eastAsiaTheme="majorEastAsia" w:hAnsiTheme="majorHAnsi" w:cstheme="majorBidi"/>
          <w:bCs/>
          <w:i/>
          <w:iCs/>
          <w:color w:val="000000" w:themeColor="text1"/>
          <w:sz w:val="24"/>
          <w:szCs w:val="24"/>
        </w:rPr>
      </w:pPr>
      <w:r>
        <w:rPr>
          <w:rFonts w:asciiTheme="majorHAnsi" w:eastAsiaTheme="majorEastAsia" w:hAnsiTheme="majorHAnsi" w:cstheme="majorBidi"/>
          <w:bCs/>
          <w:color w:val="000000" w:themeColor="text1"/>
          <w:sz w:val="24"/>
          <w:szCs w:val="24"/>
        </w:rPr>
        <w:t xml:space="preserve">Another hard to quantify cost is the administrative cost. The administrative cost attributable to this incentive should be relatively small because the Department of Revenue administers </w:t>
      </w:r>
      <w:r w:rsidR="00A47BE2">
        <w:rPr>
          <w:rFonts w:asciiTheme="majorHAnsi" w:eastAsiaTheme="majorEastAsia" w:hAnsiTheme="majorHAnsi" w:cstheme="majorBidi"/>
          <w:bCs/>
          <w:color w:val="000000" w:themeColor="text1"/>
          <w:sz w:val="24"/>
          <w:szCs w:val="24"/>
        </w:rPr>
        <w:t xml:space="preserve">this incentive </w:t>
      </w:r>
      <w:r>
        <w:rPr>
          <w:rFonts w:asciiTheme="majorHAnsi" w:eastAsiaTheme="majorEastAsia" w:hAnsiTheme="majorHAnsi" w:cstheme="majorBidi"/>
          <w:bCs/>
          <w:color w:val="000000" w:themeColor="text1"/>
          <w:sz w:val="24"/>
          <w:szCs w:val="24"/>
        </w:rPr>
        <w:t xml:space="preserve">with existing staff as part of its overall mission. </w:t>
      </w:r>
    </w:p>
    <w:p w14:paraId="10A63063" w14:textId="77777777" w:rsidR="00D330CB" w:rsidRDefault="00D330CB" w:rsidP="00D330CB">
      <w:pPr>
        <w:tabs>
          <w:tab w:val="left" w:pos="7050"/>
        </w:tabs>
        <w:spacing w:after="0"/>
        <w:rPr>
          <w:rFonts w:asciiTheme="majorHAnsi" w:hAnsiTheme="majorHAnsi"/>
          <w:bCs/>
          <w:sz w:val="24"/>
          <w:szCs w:val="23"/>
        </w:rPr>
      </w:pPr>
    </w:p>
    <w:p w14:paraId="529B0547" w14:textId="77777777" w:rsidR="00D330CB" w:rsidRPr="00782E31" w:rsidRDefault="00D330CB" w:rsidP="00D330CB">
      <w:pPr>
        <w:rPr>
          <w:rFonts w:asciiTheme="majorHAnsi" w:hAnsiTheme="majorHAnsi"/>
          <w:b/>
          <w:sz w:val="24"/>
          <w:szCs w:val="24"/>
        </w:rPr>
      </w:pPr>
      <w:r>
        <w:rPr>
          <w:rFonts w:asciiTheme="majorHAnsi" w:hAnsiTheme="majorHAnsi"/>
          <w:b/>
          <w:sz w:val="24"/>
          <w:szCs w:val="24"/>
        </w:rPr>
        <w:t>Other issues related to costs and benefits</w:t>
      </w:r>
    </w:p>
    <w:p w14:paraId="2026614B" w14:textId="77777777" w:rsidR="00D330CB" w:rsidRDefault="00D330CB" w:rsidP="00D330CB">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The burden of a tax does not necessarily fall on those responsible for remitting the tax. It is known through economic theories that corporate taxes change the allocation of capital between corporations and noncorporate businesses and among states because capital would flee from states of higher corporate taxes if all other considerable factors are not significantly different.  </w:t>
      </w:r>
    </w:p>
    <w:p w14:paraId="7B6F2E51" w14:textId="77777777" w:rsidR="00D330CB" w:rsidRDefault="00D330CB" w:rsidP="00D330CB">
      <w:pPr>
        <w:spacing w:after="0"/>
        <w:rPr>
          <w:rFonts w:asciiTheme="majorHAnsi" w:eastAsiaTheme="majorEastAsia" w:hAnsiTheme="majorHAnsi" w:cstheme="majorBidi"/>
          <w:bCs/>
          <w:color w:val="000000" w:themeColor="text1"/>
          <w:sz w:val="24"/>
          <w:szCs w:val="24"/>
        </w:rPr>
      </w:pPr>
    </w:p>
    <w:p w14:paraId="7350E2D7" w14:textId="77777777" w:rsidR="00D330CB" w:rsidRDefault="00D330CB" w:rsidP="00D330CB">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noProof/>
          <w:color w:val="000000" w:themeColor="text1"/>
          <w:sz w:val="24"/>
          <w:szCs w:val="24"/>
        </w:rPr>
        <w:t>Felix (2009)</w:t>
      </w:r>
      <w:r>
        <w:rPr>
          <w:rFonts w:asciiTheme="majorHAnsi" w:eastAsiaTheme="majorEastAsia" w:hAnsiTheme="majorHAnsi" w:cstheme="majorBidi"/>
          <w:bCs/>
          <w:color w:val="000000" w:themeColor="text1"/>
          <w:sz w:val="24"/>
          <w:szCs w:val="24"/>
        </w:rPr>
        <w:t xml:space="preserve"> finds that labor bears a significant burden from the state corporate tax in the form of lower wages. Her study further suggests that a one-percentage-point increase in the marginal state corporate tax rate reduces wages by 0.14% to 0.36%, that labor’s burden from the state corporate tax has trended upward over time due to increased global competition and increased competition among states to attract businesses, and that state corporate taxes reduce the wages of highly educated workers more than that of less-educated workers. </w:t>
      </w:r>
    </w:p>
    <w:p w14:paraId="011B5768" w14:textId="77777777" w:rsidR="00D330CB" w:rsidRDefault="00D330CB" w:rsidP="00D330CB">
      <w:pPr>
        <w:spacing w:after="0"/>
        <w:rPr>
          <w:rFonts w:asciiTheme="majorHAnsi" w:eastAsiaTheme="majorEastAsia" w:hAnsiTheme="majorHAnsi" w:cstheme="majorBidi"/>
          <w:bCs/>
          <w:color w:val="000000" w:themeColor="text1"/>
          <w:sz w:val="24"/>
          <w:szCs w:val="24"/>
        </w:rPr>
      </w:pPr>
    </w:p>
    <w:p w14:paraId="10F4E9A8" w14:textId="77777777" w:rsidR="00847C6B" w:rsidRPr="008C492F" w:rsidRDefault="004C009C" w:rsidP="00F73E2C">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lastRenderedPageBreak/>
        <w:t>This incentive</w:t>
      </w:r>
      <w:r w:rsidR="00D330CB">
        <w:rPr>
          <w:rFonts w:asciiTheme="majorHAnsi" w:eastAsiaTheme="majorEastAsia" w:hAnsiTheme="majorHAnsi" w:cstheme="majorBidi"/>
          <w:bCs/>
          <w:color w:val="000000" w:themeColor="text1"/>
          <w:sz w:val="24"/>
          <w:szCs w:val="24"/>
        </w:rPr>
        <w:t xml:space="preserve"> is significant to </w:t>
      </w:r>
      <w:r>
        <w:rPr>
          <w:rFonts w:asciiTheme="majorHAnsi" w:eastAsiaTheme="majorEastAsia" w:hAnsiTheme="majorHAnsi" w:cstheme="majorBidi"/>
          <w:bCs/>
          <w:color w:val="000000" w:themeColor="text1"/>
          <w:sz w:val="24"/>
          <w:szCs w:val="24"/>
        </w:rPr>
        <w:t>the</w:t>
      </w:r>
      <w:r w:rsidR="00D330CB">
        <w:rPr>
          <w:rFonts w:asciiTheme="majorHAnsi" w:eastAsiaTheme="majorEastAsia" w:hAnsiTheme="majorHAnsi" w:cstheme="majorBidi"/>
          <w:bCs/>
          <w:color w:val="000000" w:themeColor="text1"/>
          <w:sz w:val="24"/>
          <w:szCs w:val="24"/>
        </w:rPr>
        <w:t xml:space="preserve"> direct beneficiaries by reducing the effective tax rate greatly. Hence, the findings imply that the incentive may have benefited workers who were employed by the corporations in the form of higher wages.  The incentive may have further benefited the shareholders and clients due to the growth of businesses.   </w:t>
      </w:r>
    </w:p>
    <w:sectPr w:rsidR="00847C6B" w:rsidRPr="008C492F" w:rsidSect="00ED4589">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A7D84" w14:textId="77777777" w:rsidR="00053035" w:rsidRDefault="00053035" w:rsidP="00110E98">
      <w:pPr>
        <w:spacing w:after="0" w:line="240" w:lineRule="auto"/>
      </w:pPr>
      <w:r>
        <w:separator/>
      </w:r>
    </w:p>
  </w:endnote>
  <w:endnote w:type="continuationSeparator" w:id="0">
    <w:p w14:paraId="11F0FA61" w14:textId="77777777" w:rsidR="00053035" w:rsidRDefault="00053035" w:rsidP="0011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abon LT Std">
    <w:altName w:val="Sabon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1855C" w14:textId="77777777" w:rsidR="00D416F0" w:rsidRDefault="00D41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1002447"/>
      <w:docPartObj>
        <w:docPartGallery w:val="Page Numbers (Bottom of Page)"/>
        <w:docPartUnique/>
      </w:docPartObj>
    </w:sdtPr>
    <w:sdtEndPr>
      <w:rPr>
        <w:noProof/>
      </w:rPr>
    </w:sdtEndPr>
    <w:sdtContent>
      <w:p w14:paraId="6C1B7696" w14:textId="77777777" w:rsidR="00D416F0" w:rsidRDefault="00D416F0">
        <w:pPr>
          <w:pStyle w:val="Footer"/>
          <w:jc w:val="center"/>
        </w:pPr>
        <w:r>
          <w:fldChar w:fldCharType="begin"/>
        </w:r>
        <w:r>
          <w:instrText xml:space="preserve"> PAGE   \* MERGEFORMAT </w:instrText>
        </w:r>
        <w:r>
          <w:fldChar w:fldCharType="separate"/>
        </w:r>
        <w:r w:rsidR="00AF3A4E">
          <w:rPr>
            <w:noProof/>
          </w:rPr>
          <w:t>2</w:t>
        </w:r>
        <w:r>
          <w:rPr>
            <w:noProof/>
          </w:rPr>
          <w:fldChar w:fldCharType="end"/>
        </w:r>
      </w:p>
    </w:sdtContent>
  </w:sdt>
  <w:p w14:paraId="74A14A15" w14:textId="77777777" w:rsidR="00D416F0" w:rsidRDefault="00D41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FB2F4" w14:textId="77777777" w:rsidR="00D416F0" w:rsidRDefault="00D416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793664"/>
      <w:docPartObj>
        <w:docPartGallery w:val="Page Numbers (Bottom of Page)"/>
        <w:docPartUnique/>
      </w:docPartObj>
    </w:sdtPr>
    <w:sdtEndPr>
      <w:rPr>
        <w:rFonts w:asciiTheme="majorHAnsi" w:hAnsiTheme="majorHAnsi"/>
        <w:noProof/>
        <w:sz w:val="24"/>
      </w:rPr>
    </w:sdtEndPr>
    <w:sdtContent>
      <w:p w14:paraId="59F1CAE1" w14:textId="77777777" w:rsidR="00D416F0" w:rsidRPr="00B204AF" w:rsidRDefault="00D416F0">
        <w:pPr>
          <w:pStyle w:val="Footer"/>
          <w:jc w:val="center"/>
          <w:rPr>
            <w:rFonts w:asciiTheme="majorHAnsi" w:hAnsiTheme="majorHAnsi"/>
            <w:sz w:val="24"/>
          </w:rPr>
        </w:pPr>
        <w:r w:rsidRPr="00B204AF">
          <w:rPr>
            <w:rFonts w:asciiTheme="majorHAnsi" w:hAnsiTheme="majorHAnsi"/>
            <w:sz w:val="24"/>
          </w:rPr>
          <w:fldChar w:fldCharType="begin"/>
        </w:r>
        <w:r w:rsidRPr="00B204AF">
          <w:rPr>
            <w:rFonts w:asciiTheme="majorHAnsi" w:hAnsiTheme="majorHAnsi"/>
            <w:sz w:val="24"/>
          </w:rPr>
          <w:instrText xml:space="preserve"> PAGE   \* MERGEFORMAT </w:instrText>
        </w:r>
        <w:r w:rsidRPr="00B204AF">
          <w:rPr>
            <w:rFonts w:asciiTheme="majorHAnsi" w:hAnsiTheme="majorHAnsi"/>
            <w:sz w:val="24"/>
          </w:rPr>
          <w:fldChar w:fldCharType="separate"/>
        </w:r>
        <w:r w:rsidR="00AF3A4E">
          <w:rPr>
            <w:rFonts w:asciiTheme="majorHAnsi" w:hAnsiTheme="majorHAnsi"/>
            <w:noProof/>
            <w:sz w:val="24"/>
          </w:rPr>
          <w:t>8</w:t>
        </w:r>
        <w:r w:rsidRPr="00B204AF">
          <w:rPr>
            <w:rFonts w:asciiTheme="majorHAnsi" w:hAnsiTheme="majorHAnsi"/>
            <w:noProof/>
            <w:sz w:val="24"/>
          </w:rPr>
          <w:fldChar w:fldCharType="end"/>
        </w:r>
      </w:p>
    </w:sdtContent>
  </w:sdt>
  <w:p w14:paraId="2C00ECE9" w14:textId="77777777" w:rsidR="00D416F0" w:rsidRDefault="00D41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38A86" w14:textId="77777777" w:rsidR="00053035" w:rsidRDefault="00053035" w:rsidP="00110E98">
      <w:pPr>
        <w:spacing w:after="0" w:line="240" w:lineRule="auto"/>
      </w:pPr>
      <w:r>
        <w:separator/>
      </w:r>
    </w:p>
  </w:footnote>
  <w:footnote w:type="continuationSeparator" w:id="0">
    <w:p w14:paraId="427F211E" w14:textId="77777777" w:rsidR="00053035" w:rsidRDefault="00053035" w:rsidP="00110E98">
      <w:pPr>
        <w:spacing w:after="0" w:line="240" w:lineRule="auto"/>
      </w:pPr>
      <w:r>
        <w:continuationSeparator/>
      </w:r>
    </w:p>
  </w:footnote>
  <w:footnote w:id="1">
    <w:p w14:paraId="3DB0D6B0" w14:textId="77777777" w:rsidR="00D416F0" w:rsidRDefault="00D416F0" w:rsidP="00A47BE2">
      <w:pPr>
        <w:pStyle w:val="FootnoteText"/>
      </w:pPr>
      <w:r>
        <w:rPr>
          <w:rStyle w:val="FootnoteReference"/>
        </w:rPr>
        <w:footnoteRef/>
      </w:r>
      <w:r>
        <w:t xml:space="preserve"> Regional Economic Models Inc. is a recognized leader in economic analysis at the state level.  See their website for background information and further details </w:t>
      </w:r>
      <w:hyperlink r:id="rId1" w:history="1">
        <w:r w:rsidRPr="0047089A">
          <w:rPr>
            <w:rStyle w:val="Hyperlink"/>
          </w:rPr>
          <w:t>https://www.remi.com/</w:t>
        </w:r>
      </w:hyperlink>
    </w:p>
  </w:footnote>
  <w:footnote w:id="2">
    <w:p w14:paraId="4428E27F" w14:textId="77777777" w:rsidR="00D416F0" w:rsidRDefault="00D416F0" w:rsidP="00A47BE2">
      <w:pPr>
        <w:pStyle w:val="FootnoteText"/>
      </w:pPr>
      <w:r>
        <w:rPr>
          <w:rStyle w:val="FootnoteReference"/>
        </w:rPr>
        <w:footnoteRef/>
      </w:r>
      <w:r>
        <w:t xml:space="preserve"> Including both tax and non-tax revenues </w:t>
      </w:r>
      <w:bookmarkStart w:id="2" w:name="_Hlk54708176"/>
      <w:r>
        <w:t xml:space="preserve">but excluding the revenue loss reported in Table </w:t>
      </w:r>
      <w:bookmarkEnd w:id="2"/>
      <w:r>
        <w:t>1.</w:t>
      </w:r>
    </w:p>
  </w:footnote>
  <w:footnote w:id="3">
    <w:p w14:paraId="6F8603B1" w14:textId="77777777" w:rsidR="00D416F0" w:rsidRDefault="00D416F0" w:rsidP="00D330CB">
      <w:pPr>
        <w:pStyle w:val="FootnoteText"/>
        <w:jc w:val="left"/>
      </w:pPr>
      <w:r>
        <w:rPr>
          <w:rStyle w:val="FootnoteReference"/>
        </w:rPr>
        <w:footnoteRef/>
      </w:r>
      <w:r>
        <w:t xml:space="preserve"> </w:t>
      </w:r>
      <w:r>
        <w:rPr>
          <w:rFonts w:asciiTheme="majorHAnsi" w:hAnsiTheme="majorHAnsi"/>
          <w:bCs/>
        </w:rPr>
        <w:t>S</w:t>
      </w:r>
      <w:r w:rsidRPr="0074390A">
        <w:rPr>
          <w:rFonts w:asciiTheme="majorHAnsi" w:hAnsiTheme="majorHAnsi"/>
          <w:bCs/>
        </w:rPr>
        <w:t xml:space="preserve">pending </w:t>
      </w:r>
      <w:r w:rsidRPr="0074390A">
        <w:rPr>
          <w:rFonts w:asciiTheme="majorHAnsi" w:eastAsiaTheme="majorEastAsia" w:hAnsiTheme="majorHAnsi" w:cstheme="majorBidi"/>
          <w:bCs/>
          <w:color w:val="000000" w:themeColor="text1"/>
        </w:rPr>
        <w:t xml:space="preserve">on a specific tax incentive means less spending on other expenditure </w:t>
      </w:r>
      <w:r>
        <w:rPr>
          <w:rFonts w:asciiTheme="majorHAnsi" w:eastAsiaTheme="majorEastAsia" w:hAnsiTheme="majorHAnsi" w:cstheme="majorBidi"/>
          <w:bCs/>
          <w:color w:val="000000" w:themeColor="text1"/>
        </w:rPr>
        <w:t xml:space="preserve">items </w:t>
      </w:r>
      <w:r w:rsidRPr="0074390A">
        <w:rPr>
          <w:rFonts w:asciiTheme="majorHAnsi" w:eastAsiaTheme="majorEastAsia" w:hAnsiTheme="majorHAnsi" w:cstheme="majorBidi"/>
          <w:bCs/>
          <w:color w:val="000000" w:themeColor="text1"/>
        </w:rPr>
        <w:t>for the Commonwealth under balanced budget requirement if there is no increase in state revenues. Reduced spending on other expenditure items means forgone benefits from th</w:t>
      </w:r>
      <w:r>
        <w:rPr>
          <w:rFonts w:asciiTheme="majorHAnsi" w:eastAsiaTheme="majorEastAsia" w:hAnsiTheme="majorHAnsi" w:cstheme="majorBidi"/>
          <w:bCs/>
          <w:color w:val="000000" w:themeColor="text1"/>
        </w:rPr>
        <w:t>o</w:t>
      </w:r>
      <w:r w:rsidRPr="0074390A">
        <w:rPr>
          <w:rFonts w:asciiTheme="majorHAnsi" w:eastAsiaTheme="majorEastAsia" w:hAnsiTheme="majorHAnsi" w:cstheme="majorBidi"/>
          <w:bCs/>
          <w:color w:val="000000" w:themeColor="text1"/>
        </w:rPr>
        <w:t>se items. This is an opportunity cost to the Commonwealth</w:t>
      </w:r>
      <w:r>
        <w:rPr>
          <w:rFonts w:asciiTheme="majorHAnsi" w:eastAsiaTheme="majorEastAsia" w:hAnsiTheme="majorHAnsi" w:cstheme="majorBidi"/>
          <w:bCs/>
          <w:color w:val="000000" w:themeColor="text1"/>
        </w:rPr>
        <w:t>, which, more specifically, is borne by the Massachusetts residents or businesses who benefit from those expenditure items.</w:t>
      </w:r>
    </w:p>
  </w:footnote>
  <w:footnote w:id="4">
    <w:p w14:paraId="03488A2D" w14:textId="77777777" w:rsidR="00D416F0" w:rsidRDefault="00D416F0" w:rsidP="00D330CB">
      <w:pPr>
        <w:pStyle w:val="FootnoteText"/>
        <w:jc w:val="left"/>
      </w:pPr>
      <w:r>
        <w:rPr>
          <w:rStyle w:val="FootnoteReference"/>
        </w:rPr>
        <w:footnoteRef/>
      </w:r>
      <w:r>
        <w:t xml:space="preserve"> For an </w:t>
      </w:r>
      <w:r>
        <w:rPr>
          <w:rFonts w:asciiTheme="majorHAnsi" w:hAnsiTheme="majorHAnsi"/>
        </w:rPr>
        <w:t>illustration of “Multiplier Effect”, s</w:t>
      </w:r>
      <w:r>
        <w:t xml:space="preserve">ee </w:t>
      </w:r>
      <w:r>
        <w:rPr>
          <w:rFonts w:asciiTheme="majorHAnsi" w:hAnsiTheme="majorHAnsi"/>
        </w:rPr>
        <w:t xml:space="preserve">Slide 4 of: </w:t>
      </w:r>
      <w:hyperlink r:id="rId2" w:history="1">
        <w:r>
          <w:rPr>
            <w:rStyle w:val="Hyperlink"/>
            <w:rFonts w:asciiTheme="majorHAnsi" w:hAnsiTheme="majorHAnsi"/>
          </w:rPr>
          <w:t>https://www.ilw.com/seminars/JohnNeillCitation.pdf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3417A" w14:textId="77777777" w:rsidR="00D416F0" w:rsidRDefault="00D41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7235337"/>
      <w:docPartObj>
        <w:docPartGallery w:val="Watermarks"/>
        <w:docPartUnique/>
      </w:docPartObj>
    </w:sdtPr>
    <w:sdtEndPr/>
    <w:sdtContent>
      <w:p w14:paraId="4A97384B" w14:textId="77777777" w:rsidR="00D416F0" w:rsidRDefault="00465FE6">
        <w:pPr>
          <w:pStyle w:val="Header"/>
        </w:pPr>
        <w:r>
          <w:rPr>
            <w:noProof/>
          </w:rPr>
          <w:pict w14:anchorId="7DF1BB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9F207" w14:textId="77777777" w:rsidR="00D416F0" w:rsidRDefault="00D41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82913"/>
    <w:multiLevelType w:val="hybridMultilevel"/>
    <w:tmpl w:val="0D1C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E6CED"/>
    <w:multiLevelType w:val="hybridMultilevel"/>
    <w:tmpl w:val="1408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F1DB1"/>
    <w:multiLevelType w:val="hybridMultilevel"/>
    <w:tmpl w:val="9EA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1580B"/>
    <w:multiLevelType w:val="hybridMultilevel"/>
    <w:tmpl w:val="AC84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7149C6"/>
    <w:multiLevelType w:val="hybridMultilevel"/>
    <w:tmpl w:val="E2C6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F3F"/>
    <w:rsid w:val="000026B1"/>
    <w:rsid w:val="00003921"/>
    <w:rsid w:val="00007047"/>
    <w:rsid w:val="0000728B"/>
    <w:rsid w:val="000130A3"/>
    <w:rsid w:val="00014865"/>
    <w:rsid w:val="00014DC6"/>
    <w:rsid w:val="000217C3"/>
    <w:rsid w:val="000306B8"/>
    <w:rsid w:val="00033177"/>
    <w:rsid w:val="000409F8"/>
    <w:rsid w:val="00046C6A"/>
    <w:rsid w:val="000479C3"/>
    <w:rsid w:val="00053035"/>
    <w:rsid w:val="000550C2"/>
    <w:rsid w:val="00055D59"/>
    <w:rsid w:val="000632B1"/>
    <w:rsid w:val="00065914"/>
    <w:rsid w:val="00066F7A"/>
    <w:rsid w:val="0007199B"/>
    <w:rsid w:val="00072A2B"/>
    <w:rsid w:val="000751E5"/>
    <w:rsid w:val="000918D6"/>
    <w:rsid w:val="00093612"/>
    <w:rsid w:val="000A1BE0"/>
    <w:rsid w:val="000A4BDD"/>
    <w:rsid w:val="000A6B15"/>
    <w:rsid w:val="000A747D"/>
    <w:rsid w:val="000C56D9"/>
    <w:rsid w:val="000C60E9"/>
    <w:rsid w:val="000C66BA"/>
    <w:rsid w:val="000C715E"/>
    <w:rsid w:val="000D3ABD"/>
    <w:rsid w:val="000D4F31"/>
    <w:rsid w:val="000D50D5"/>
    <w:rsid w:val="000D7397"/>
    <w:rsid w:val="000F11C3"/>
    <w:rsid w:val="000F3809"/>
    <w:rsid w:val="000F60D6"/>
    <w:rsid w:val="000F6F93"/>
    <w:rsid w:val="0010066B"/>
    <w:rsid w:val="00104ECE"/>
    <w:rsid w:val="00107835"/>
    <w:rsid w:val="00110E98"/>
    <w:rsid w:val="00113E0C"/>
    <w:rsid w:val="00122D60"/>
    <w:rsid w:val="001323B1"/>
    <w:rsid w:val="001346B4"/>
    <w:rsid w:val="00136F81"/>
    <w:rsid w:val="00141566"/>
    <w:rsid w:val="00152905"/>
    <w:rsid w:val="00156DCA"/>
    <w:rsid w:val="001573B3"/>
    <w:rsid w:val="00160C9C"/>
    <w:rsid w:val="001636F4"/>
    <w:rsid w:val="00174832"/>
    <w:rsid w:val="001821A7"/>
    <w:rsid w:val="00183ABF"/>
    <w:rsid w:val="00193CC7"/>
    <w:rsid w:val="001B105B"/>
    <w:rsid w:val="001B780C"/>
    <w:rsid w:val="001C1CE6"/>
    <w:rsid w:val="001C40BA"/>
    <w:rsid w:val="001C6E56"/>
    <w:rsid w:val="001D2142"/>
    <w:rsid w:val="001E672D"/>
    <w:rsid w:val="002107E0"/>
    <w:rsid w:val="002116BE"/>
    <w:rsid w:val="002213FD"/>
    <w:rsid w:val="00221535"/>
    <w:rsid w:val="002333A4"/>
    <w:rsid w:val="00233579"/>
    <w:rsid w:val="00235025"/>
    <w:rsid w:val="0023666C"/>
    <w:rsid w:val="00245843"/>
    <w:rsid w:val="00245D07"/>
    <w:rsid w:val="00246B14"/>
    <w:rsid w:val="002621E9"/>
    <w:rsid w:val="00262C0C"/>
    <w:rsid w:val="00271B13"/>
    <w:rsid w:val="002747A7"/>
    <w:rsid w:val="002768F2"/>
    <w:rsid w:val="00282CC6"/>
    <w:rsid w:val="00282EBF"/>
    <w:rsid w:val="002855DC"/>
    <w:rsid w:val="0028650F"/>
    <w:rsid w:val="0028699E"/>
    <w:rsid w:val="00287F02"/>
    <w:rsid w:val="0029089D"/>
    <w:rsid w:val="00291074"/>
    <w:rsid w:val="002970B4"/>
    <w:rsid w:val="002A54D6"/>
    <w:rsid w:val="002A71E8"/>
    <w:rsid w:val="002A7F5F"/>
    <w:rsid w:val="002B31E5"/>
    <w:rsid w:val="002B65F8"/>
    <w:rsid w:val="002C19BF"/>
    <w:rsid w:val="002C4537"/>
    <w:rsid w:val="002D74AE"/>
    <w:rsid w:val="002E219A"/>
    <w:rsid w:val="002E34DD"/>
    <w:rsid w:val="002E3D4B"/>
    <w:rsid w:val="002F10DB"/>
    <w:rsid w:val="002F15AE"/>
    <w:rsid w:val="002F3711"/>
    <w:rsid w:val="002F5704"/>
    <w:rsid w:val="002F6135"/>
    <w:rsid w:val="0030014C"/>
    <w:rsid w:val="00301ADF"/>
    <w:rsid w:val="003104C0"/>
    <w:rsid w:val="003229C4"/>
    <w:rsid w:val="00325D02"/>
    <w:rsid w:val="003419DF"/>
    <w:rsid w:val="00344841"/>
    <w:rsid w:val="003520B6"/>
    <w:rsid w:val="00352D6A"/>
    <w:rsid w:val="00355122"/>
    <w:rsid w:val="00355A51"/>
    <w:rsid w:val="00357A9F"/>
    <w:rsid w:val="00357B8D"/>
    <w:rsid w:val="00360041"/>
    <w:rsid w:val="00380C35"/>
    <w:rsid w:val="00380D5D"/>
    <w:rsid w:val="00381516"/>
    <w:rsid w:val="003875B5"/>
    <w:rsid w:val="0039073F"/>
    <w:rsid w:val="00395FC0"/>
    <w:rsid w:val="003B33B2"/>
    <w:rsid w:val="003C7716"/>
    <w:rsid w:val="003E7080"/>
    <w:rsid w:val="003E71AD"/>
    <w:rsid w:val="003F525B"/>
    <w:rsid w:val="00400404"/>
    <w:rsid w:val="00401A6B"/>
    <w:rsid w:val="00415283"/>
    <w:rsid w:val="004157FD"/>
    <w:rsid w:val="00422531"/>
    <w:rsid w:val="00423ECE"/>
    <w:rsid w:val="00430452"/>
    <w:rsid w:val="00430DBE"/>
    <w:rsid w:val="004335D4"/>
    <w:rsid w:val="004351B8"/>
    <w:rsid w:val="004363D9"/>
    <w:rsid w:val="0044620E"/>
    <w:rsid w:val="004526F7"/>
    <w:rsid w:val="004534D4"/>
    <w:rsid w:val="00454C37"/>
    <w:rsid w:val="0046135A"/>
    <w:rsid w:val="00465FE6"/>
    <w:rsid w:val="00473834"/>
    <w:rsid w:val="00476C5D"/>
    <w:rsid w:val="00481E5A"/>
    <w:rsid w:val="00484889"/>
    <w:rsid w:val="00485FBB"/>
    <w:rsid w:val="00486F3F"/>
    <w:rsid w:val="00491460"/>
    <w:rsid w:val="00492B57"/>
    <w:rsid w:val="0049383D"/>
    <w:rsid w:val="0049706F"/>
    <w:rsid w:val="004A1129"/>
    <w:rsid w:val="004A2134"/>
    <w:rsid w:val="004A3B69"/>
    <w:rsid w:val="004A77A9"/>
    <w:rsid w:val="004B14D0"/>
    <w:rsid w:val="004C009C"/>
    <w:rsid w:val="004C0367"/>
    <w:rsid w:val="004C45A3"/>
    <w:rsid w:val="004C5E9C"/>
    <w:rsid w:val="004D54CC"/>
    <w:rsid w:val="004D5F3C"/>
    <w:rsid w:val="004D7028"/>
    <w:rsid w:val="004E4BC6"/>
    <w:rsid w:val="004E6B05"/>
    <w:rsid w:val="004F7896"/>
    <w:rsid w:val="00503CF2"/>
    <w:rsid w:val="00503DFA"/>
    <w:rsid w:val="005059B7"/>
    <w:rsid w:val="005071B9"/>
    <w:rsid w:val="005129F4"/>
    <w:rsid w:val="00515DC2"/>
    <w:rsid w:val="00515EE7"/>
    <w:rsid w:val="005300DB"/>
    <w:rsid w:val="0053068B"/>
    <w:rsid w:val="005313F2"/>
    <w:rsid w:val="00531594"/>
    <w:rsid w:val="00531A3C"/>
    <w:rsid w:val="00535690"/>
    <w:rsid w:val="00537309"/>
    <w:rsid w:val="005529C5"/>
    <w:rsid w:val="00552AE5"/>
    <w:rsid w:val="00561A7D"/>
    <w:rsid w:val="005636B1"/>
    <w:rsid w:val="00563B91"/>
    <w:rsid w:val="00563EE0"/>
    <w:rsid w:val="005656FA"/>
    <w:rsid w:val="00565D22"/>
    <w:rsid w:val="00567D60"/>
    <w:rsid w:val="00575A6B"/>
    <w:rsid w:val="00576773"/>
    <w:rsid w:val="005773D3"/>
    <w:rsid w:val="005852BF"/>
    <w:rsid w:val="00592341"/>
    <w:rsid w:val="00594458"/>
    <w:rsid w:val="00594EE1"/>
    <w:rsid w:val="005A061C"/>
    <w:rsid w:val="005A0637"/>
    <w:rsid w:val="005A53F3"/>
    <w:rsid w:val="005A5BED"/>
    <w:rsid w:val="005B1BBE"/>
    <w:rsid w:val="005B399D"/>
    <w:rsid w:val="005B6BAE"/>
    <w:rsid w:val="005D21A7"/>
    <w:rsid w:val="005D2F13"/>
    <w:rsid w:val="005D5DC4"/>
    <w:rsid w:val="006016F3"/>
    <w:rsid w:val="006031A3"/>
    <w:rsid w:val="00613018"/>
    <w:rsid w:val="00613F5D"/>
    <w:rsid w:val="00617863"/>
    <w:rsid w:val="0062189A"/>
    <w:rsid w:val="00622D32"/>
    <w:rsid w:val="00625982"/>
    <w:rsid w:val="00626056"/>
    <w:rsid w:val="006306FD"/>
    <w:rsid w:val="0063650F"/>
    <w:rsid w:val="00636E3E"/>
    <w:rsid w:val="00637FA5"/>
    <w:rsid w:val="0064014B"/>
    <w:rsid w:val="00643F18"/>
    <w:rsid w:val="00647CC1"/>
    <w:rsid w:val="00654D83"/>
    <w:rsid w:val="00664139"/>
    <w:rsid w:val="00670DFA"/>
    <w:rsid w:val="00671F87"/>
    <w:rsid w:val="00673846"/>
    <w:rsid w:val="006752A4"/>
    <w:rsid w:val="006820B4"/>
    <w:rsid w:val="00683B65"/>
    <w:rsid w:val="006973F7"/>
    <w:rsid w:val="006A209C"/>
    <w:rsid w:val="006B6A3C"/>
    <w:rsid w:val="006C05B2"/>
    <w:rsid w:val="006C3028"/>
    <w:rsid w:val="006C3E10"/>
    <w:rsid w:val="006C6E39"/>
    <w:rsid w:val="006D2897"/>
    <w:rsid w:val="006E6F12"/>
    <w:rsid w:val="006F00AF"/>
    <w:rsid w:val="006F4DB1"/>
    <w:rsid w:val="00704497"/>
    <w:rsid w:val="0071513F"/>
    <w:rsid w:val="00716ED1"/>
    <w:rsid w:val="00721D68"/>
    <w:rsid w:val="00725059"/>
    <w:rsid w:val="007259D5"/>
    <w:rsid w:val="00730E5F"/>
    <w:rsid w:val="007361C4"/>
    <w:rsid w:val="00737BCE"/>
    <w:rsid w:val="0074239C"/>
    <w:rsid w:val="0076022B"/>
    <w:rsid w:val="00760918"/>
    <w:rsid w:val="00775051"/>
    <w:rsid w:val="00776669"/>
    <w:rsid w:val="007813DF"/>
    <w:rsid w:val="007913A6"/>
    <w:rsid w:val="007A3349"/>
    <w:rsid w:val="007B5A97"/>
    <w:rsid w:val="007B676A"/>
    <w:rsid w:val="007B6F9A"/>
    <w:rsid w:val="007C3ABD"/>
    <w:rsid w:val="007D40BF"/>
    <w:rsid w:val="007E3790"/>
    <w:rsid w:val="007F1706"/>
    <w:rsid w:val="008036A3"/>
    <w:rsid w:val="00804C3C"/>
    <w:rsid w:val="00820F8A"/>
    <w:rsid w:val="008213A2"/>
    <w:rsid w:val="00822E5B"/>
    <w:rsid w:val="00825636"/>
    <w:rsid w:val="008337C2"/>
    <w:rsid w:val="00833DD8"/>
    <w:rsid w:val="00836271"/>
    <w:rsid w:val="00847C6B"/>
    <w:rsid w:val="00852A09"/>
    <w:rsid w:val="008560FE"/>
    <w:rsid w:val="008576F7"/>
    <w:rsid w:val="00857C1A"/>
    <w:rsid w:val="00866BC0"/>
    <w:rsid w:val="008744C9"/>
    <w:rsid w:val="00880A5F"/>
    <w:rsid w:val="00881147"/>
    <w:rsid w:val="0088296F"/>
    <w:rsid w:val="0088344E"/>
    <w:rsid w:val="00885E91"/>
    <w:rsid w:val="008932C1"/>
    <w:rsid w:val="008A3E6E"/>
    <w:rsid w:val="008A7346"/>
    <w:rsid w:val="008B3395"/>
    <w:rsid w:val="008B3AC9"/>
    <w:rsid w:val="008B4547"/>
    <w:rsid w:val="008C01D4"/>
    <w:rsid w:val="008C2341"/>
    <w:rsid w:val="008D2730"/>
    <w:rsid w:val="008D3EEE"/>
    <w:rsid w:val="008D6D0D"/>
    <w:rsid w:val="008D7A19"/>
    <w:rsid w:val="008E05DF"/>
    <w:rsid w:val="008E6ADB"/>
    <w:rsid w:val="008F0412"/>
    <w:rsid w:val="008F1BAC"/>
    <w:rsid w:val="008F4694"/>
    <w:rsid w:val="009029B1"/>
    <w:rsid w:val="00907C7E"/>
    <w:rsid w:val="00915819"/>
    <w:rsid w:val="00921525"/>
    <w:rsid w:val="009223DE"/>
    <w:rsid w:val="009273E1"/>
    <w:rsid w:val="00927985"/>
    <w:rsid w:val="0094615E"/>
    <w:rsid w:val="00964DD0"/>
    <w:rsid w:val="00974995"/>
    <w:rsid w:val="00980B3E"/>
    <w:rsid w:val="00983161"/>
    <w:rsid w:val="00984EA1"/>
    <w:rsid w:val="0098628E"/>
    <w:rsid w:val="009A3998"/>
    <w:rsid w:val="009B09E3"/>
    <w:rsid w:val="009B6D3D"/>
    <w:rsid w:val="009C0789"/>
    <w:rsid w:val="009C33C9"/>
    <w:rsid w:val="009E0158"/>
    <w:rsid w:val="009E16E8"/>
    <w:rsid w:val="009E2793"/>
    <w:rsid w:val="009F4919"/>
    <w:rsid w:val="00A00934"/>
    <w:rsid w:val="00A01310"/>
    <w:rsid w:val="00A033F3"/>
    <w:rsid w:val="00A061E2"/>
    <w:rsid w:val="00A07796"/>
    <w:rsid w:val="00A1328E"/>
    <w:rsid w:val="00A24369"/>
    <w:rsid w:val="00A418EE"/>
    <w:rsid w:val="00A47BE2"/>
    <w:rsid w:val="00A572CE"/>
    <w:rsid w:val="00A57955"/>
    <w:rsid w:val="00A6097D"/>
    <w:rsid w:val="00A738F3"/>
    <w:rsid w:val="00A81728"/>
    <w:rsid w:val="00A846CA"/>
    <w:rsid w:val="00A85428"/>
    <w:rsid w:val="00A856B8"/>
    <w:rsid w:val="00A94CCD"/>
    <w:rsid w:val="00AB4CBF"/>
    <w:rsid w:val="00AB75ED"/>
    <w:rsid w:val="00AC028B"/>
    <w:rsid w:val="00AC0867"/>
    <w:rsid w:val="00AC2BB0"/>
    <w:rsid w:val="00AC53F7"/>
    <w:rsid w:val="00AD2A39"/>
    <w:rsid w:val="00AE1B5B"/>
    <w:rsid w:val="00AF3A4E"/>
    <w:rsid w:val="00B204AF"/>
    <w:rsid w:val="00B22F9D"/>
    <w:rsid w:val="00B27565"/>
    <w:rsid w:val="00B33952"/>
    <w:rsid w:val="00B35B35"/>
    <w:rsid w:val="00B37DB1"/>
    <w:rsid w:val="00B46C0E"/>
    <w:rsid w:val="00B52A92"/>
    <w:rsid w:val="00B56583"/>
    <w:rsid w:val="00B6721A"/>
    <w:rsid w:val="00B726D0"/>
    <w:rsid w:val="00B752B6"/>
    <w:rsid w:val="00B77D67"/>
    <w:rsid w:val="00B80C28"/>
    <w:rsid w:val="00B9554F"/>
    <w:rsid w:val="00BA1C3D"/>
    <w:rsid w:val="00BB0275"/>
    <w:rsid w:val="00BB6C50"/>
    <w:rsid w:val="00BC6806"/>
    <w:rsid w:val="00BD3224"/>
    <w:rsid w:val="00BD7A0B"/>
    <w:rsid w:val="00BE01E6"/>
    <w:rsid w:val="00BE041E"/>
    <w:rsid w:val="00BE2EB9"/>
    <w:rsid w:val="00BE35D7"/>
    <w:rsid w:val="00BE3DA0"/>
    <w:rsid w:val="00BF5FE1"/>
    <w:rsid w:val="00C02D57"/>
    <w:rsid w:val="00C07688"/>
    <w:rsid w:val="00C16062"/>
    <w:rsid w:val="00C24414"/>
    <w:rsid w:val="00C24F6E"/>
    <w:rsid w:val="00C2637B"/>
    <w:rsid w:val="00C3055D"/>
    <w:rsid w:val="00C30742"/>
    <w:rsid w:val="00C3169E"/>
    <w:rsid w:val="00C337BF"/>
    <w:rsid w:val="00C44BC9"/>
    <w:rsid w:val="00C4679E"/>
    <w:rsid w:val="00C55640"/>
    <w:rsid w:val="00C662A3"/>
    <w:rsid w:val="00C8516F"/>
    <w:rsid w:val="00C965C8"/>
    <w:rsid w:val="00CA1B0A"/>
    <w:rsid w:val="00CA3574"/>
    <w:rsid w:val="00CA56DD"/>
    <w:rsid w:val="00CB641C"/>
    <w:rsid w:val="00CC05CE"/>
    <w:rsid w:val="00CC0DC2"/>
    <w:rsid w:val="00CC208F"/>
    <w:rsid w:val="00CC54BC"/>
    <w:rsid w:val="00CD4D88"/>
    <w:rsid w:val="00CD6A2A"/>
    <w:rsid w:val="00CE5660"/>
    <w:rsid w:val="00CE6333"/>
    <w:rsid w:val="00CF41DD"/>
    <w:rsid w:val="00CF6486"/>
    <w:rsid w:val="00D04D00"/>
    <w:rsid w:val="00D16057"/>
    <w:rsid w:val="00D201B9"/>
    <w:rsid w:val="00D27042"/>
    <w:rsid w:val="00D330CB"/>
    <w:rsid w:val="00D35C31"/>
    <w:rsid w:val="00D363DB"/>
    <w:rsid w:val="00D370AF"/>
    <w:rsid w:val="00D416A6"/>
    <w:rsid w:val="00D416F0"/>
    <w:rsid w:val="00D4431A"/>
    <w:rsid w:val="00D44340"/>
    <w:rsid w:val="00D46254"/>
    <w:rsid w:val="00D73F36"/>
    <w:rsid w:val="00D76B0E"/>
    <w:rsid w:val="00D80D2E"/>
    <w:rsid w:val="00D80E3B"/>
    <w:rsid w:val="00D8638C"/>
    <w:rsid w:val="00DA2C13"/>
    <w:rsid w:val="00DA7CE5"/>
    <w:rsid w:val="00DC0610"/>
    <w:rsid w:val="00DC59CB"/>
    <w:rsid w:val="00DC76E8"/>
    <w:rsid w:val="00DD03C4"/>
    <w:rsid w:val="00DD1C4C"/>
    <w:rsid w:val="00DD2096"/>
    <w:rsid w:val="00DD509C"/>
    <w:rsid w:val="00DD5311"/>
    <w:rsid w:val="00DE0DA2"/>
    <w:rsid w:val="00DE1BF0"/>
    <w:rsid w:val="00DE5E24"/>
    <w:rsid w:val="00DF04CD"/>
    <w:rsid w:val="00E042FA"/>
    <w:rsid w:val="00E072E7"/>
    <w:rsid w:val="00E147B2"/>
    <w:rsid w:val="00E17C2F"/>
    <w:rsid w:val="00E25126"/>
    <w:rsid w:val="00E25EE6"/>
    <w:rsid w:val="00E276C6"/>
    <w:rsid w:val="00E34AA8"/>
    <w:rsid w:val="00E368D4"/>
    <w:rsid w:val="00E40A0A"/>
    <w:rsid w:val="00E671DE"/>
    <w:rsid w:val="00E7029B"/>
    <w:rsid w:val="00E75E7E"/>
    <w:rsid w:val="00E7766E"/>
    <w:rsid w:val="00E83597"/>
    <w:rsid w:val="00E86D49"/>
    <w:rsid w:val="00E92C1D"/>
    <w:rsid w:val="00E96408"/>
    <w:rsid w:val="00EA396C"/>
    <w:rsid w:val="00EB40E2"/>
    <w:rsid w:val="00EB798B"/>
    <w:rsid w:val="00EC1C3F"/>
    <w:rsid w:val="00EC38C4"/>
    <w:rsid w:val="00ED1BD9"/>
    <w:rsid w:val="00ED3285"/>
    <w:rsid w:val="00ED4589"/>
    <w:rsid w:val="00ED4839"/>
    <w:rsid w:val="00EE0D76"/>
    <w:rsid w:val="00EF229D"/>
    <w:rsid w:val="00EF4AAA"/>
    <w:rsid w:val="00F05A22"/>
    <w:rsid w:val="00F05A54"/>
    <w:rsid w:val="00F065BC"/>
    <w:rsid w:val="00F076B1"/>
    <w:rsid w:val="00F11245"/>
    <w:rsid w:val="00F11BA7"/>
    <w:rsid w:val="00F1666D"/>
    <w:rsid w:val="00F22DAA"/>
    <w:rsid w:val="00F24AE3"/>
    <w:rsid w:val="00F25F6A"/>
    <w:rsid w:val="00F27706"/>
    <w:rsid w:val="00F31910"/>
    <w:rsid w:val="00F35CD0"/>
    <w:rsid w:val="00F51224"/>
    <w:rsid w:val="00F53260"/>
    <w:rsid w:val="00F57DF5"/>
    <w:rsid w:val="00F639D4"/>
    <w:rsid w:val="00F67015"/>
    <w:rsid w:val="00F715CF"/>
    <w:rsid w:val="00F72FEE"/>
    <w:rsid w:val="00F73E01"/>
    <w:rsid w:val="00F73E2C"/>
    <w:rsid w:val="00F7586D"/>
    <w:rsid w:val="00F82F4E"/>
    <w:rsid w:val="00F83402"/>
    <w:rsid w:val="00FC7795"/>
    <w:rsid w:val="00FD078C"/>
    <w:rsid w:val="00FD16DC"/>
    <w:rsid w:val="00FD478C"/>
    <w:rsid w:val="00FE5208"/>
    <w:rsid w:val="00FE6788"/>
    <w:rsid w:val="00FF3AD4"/>
    <w:rsid w:val="00FF429C"/>
    <w:rsid w:val="00FF54A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55C3B4"/>
  <w15:docId w15:val="{8C75C8FD-F18F-4F1D-BE80-9A2944E2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213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841"/>
    <w:rPr>
      <w:rFonts w:ascii="Tahoma" w:hAnsi="Tahoma" w:cs="Tahoma"/>
      <w:sz w:val="16"/>
      <w:szCs w:val="16"/>
    </w:rPr>
  </w:style>
  <w:style w:type="table" w:styleId="TableGrid">
    <w:name w:val="Table Grid"/>
    <w:basedOn w:val="TableNormal"/>
    <w:uiPriority w:val="59"/>
    <w:rsid w:val="00A8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46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A846C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
    <w:name w:val="Medium Shading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A846C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customStyle="1" w:styleId="Default">
    <w:name w:val="Default"/>
    <w:rsid w:val="00245D07"/>
    <w:pPr>
      <w:autoSpaceDE w:val="0"/>
      <w:autoSpaceDN w:val="0"/>
      <w:adjustRightInd w:val="0"/>
      <w:spacing w:after="0" w:line="240" w:lineRule="auto"/>
    </w:pPr>
    <w:rPr>
      <w:rFonts w:ascii="Sabon LT Std" w:hAnsi="Sabon LT Std" w:cs="Sabon LT Std"/>
      <w:color w:val="000000"/>
      <w:sz w:val="24"/>
      <w:szCs w:val="24"/>
    </w:rPr>
  </w:style>
  <w:style w:type="paragraph" w:styleId="FootnoteText">
    <w:name w:val="footnote text"/>
    <w:basedOn w:val="Normal"/>
    <w:link w:val="FootnoteTextChar"/>
    <w:semiHidden/>
    <w:rsid w:val="00110E98"/>
    <w:pPr>
      <w:tabs>
        <w:tab w:val="left" w:pos="360"/>
        <w:tab w:val="left" w:pos="720"/>
        <w:tab w:val="left" w:pos="1080"/>
        <w:tab w:val="left" w:pos="1440"/>
        <w:tab w:val="right" w:pos="9360"/>
      </w:tabs>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10E98"/>
    <w:rPr>
      <w:rFonts w:ascii="Times New Roman" w:eastAsia="Times New Roman" w:hAnsi="Times New Roman" w:cs="Times New Roman"/>
      <w:sz w:val="20"/>
      <w:szCs w:val="20"/>
    </w:rPr>
  </w:style>
  <w:style w:type="character" w:styleId="FootnoteReference">
    <w:name w:val="footnote reference"/>
    <w:semiHidden/>
    <w:rsid w:val="00110E98"/>
    <w:rPr>
      <w:rFonts w:cs="Times New Roman"/>
      <w:vertAlign w:val="superscript"/>
    </w:rPr>
  </w:style>
  <w:style w:type="character" w:styleId="Hyperlink">
    <w:name w:val="Hyperlink"/>
    <w:rsid w:val="00110E98"/>
    <w:rPr>
      <w:rFonts w:cs="Times New Roman"/>
      <w:color w:val="0000FF"/>
      <w:u w:val="single"/>
    </w:rPr>
  </w:style>
  <w:style w:type="paragraph" w:styleId="ListParagraph">
    <w:name w:val="List Paragraph"/>
    <w:basedOn w:val="Normal"/>
    <w:uiPriority w:val="34"/>
    <w:qFormat/>
    <w:rsid w:val="00D80D2E"/>
    <w:pPr>
      <w:ind w:left="720"/>
      <w:contextualSpacing/>
    </w:pPr>
  </w:style>
  <w:style w:type="paragraph" w:styleId="Header">
    <w:name w:val="header"/>
    <w:basedOn w:val="Normal"/>
    <w:link w:val="HeaderChar"/>
    <w:uiPriority w:val="99"/>
    <w:unhideWhenUsed/>
    <w:rsid w:val="00B2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4AF"/>
  </w:style>
  <w:style w:type="paragraph" w:styleId="Footer">
    <w:name w:val="footer"/>
    <w:basedOn w:val="Normal"/>
    <w:link w:val="FooterChar"/>
    <w:uiPriority w:val="99"/>
    <w:unhideWhenUsed/>
    <w:rsid w:val="00B2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4AF"/>
  </w:style>
  <w:style w:type="character" w:styleId="CommentReference">
    <w:name w:val="annotation reference"/>
    <w:basedOn w:val="DefaultParagraphFont"/>
    <w:uiPriority w:val="99"/>
    <w:semiHidden/>
    <w:unhideWhenUsed/>
    <w:rsid w:val="00A07796"/>
    <w:rPr>
      <w:sz w:val="16"/>
      <w:szCs w:val="16"/>
    </w:rPr>
  </w:style>
  <w:style w:type="paragraph" w:styleId="CommentText">
    <w:name w:val="annotation text"/>
    <w:basedOn w:val="Normal"/>
    <w:link w:val="CommentTextChar"/>
    <w:uiPriority w:val="99"/>
    <w:semiHidden/>
    <w:unhideWhenUsed/>
    <w:rsid w:val="00A07796"/>
    <w:pPr>
      <w:spacing w:line="240" w:lineRule="auto"/>
    </w:pPr>
    <w:rPr>
      <w:sz w:val="20"/>
      <w:szCs w:val="20"/>
    </w:rPr>
  </w:style>
  <w:style w:type="character" w:customStyle="1" w:styleId="CommentTextChar">
    <w:name w:val="Comment Text Char"/>
    <w:basedOn w:val="DefaultParagraphFont"/>
    <w:link w:val="CommentText"/>
    <w:uiPriority w:val="99"/>
    <w:semiHidden/>
    <w:rsid w:val="00A07796"/>
    <w:rPr>
      <w:sz w:val="20"/>
      <w:szCs w:val="20"/>
    </w:rPr>
  </w:style>
  <w:style w:type="paragraph" w:styleId="CommentSubject">
    <w:name w:val="annotation subject"/>
    <w:basedOn w:val="CommentText"/>
    <w:next w:val="CommentText"/>
    <w:link w:val="CommentSubjectChar"/>
    <w:uiPriority w:val="99"/>
    <w:semiHidden/>
    <w:unhideWhenUsed/>
    <w:rsid w:val="00A07796"/>
    <w:rPr>
      <w:b/>
      <w:bCs/>
    </w:rPr>
  </w:style>
  <w:style w:type="character" w:customStyle="1" w:styleId="CommentSubjectChar">
    <w:name w:val="Comment Subject Char"/>
    <w:basedOn w:val="CommentTextChar"/>
    <w:link w:val="CommentSubject"/>
    <w:uiPriority w:val="99"/>
    <w:semiHidden/>
    <w:rsid w:val="00A07796"/>
    <w:rPr>
      <w:b/>
      <w:bCs/>
      <w:sz w:val="20"/>
      <w:szCs w:val="20"/>
    </w:rPr>
  </w:style>
  <w:style w:type="character" w:customStyle="1" w:styleId="Heading1Char">
    <w:name w:val="Heading 1 Char"/>
    <w:basedOn w:val="DefaultParagraphFont"/>
    <w:link w:val="Heading1"/>
    <w:uiPriority w:val="9"/>
    <w:rsid w:val="004A2134"/>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A2134"/>
  </w:style>
  <w:style w:type="paragraph" w:styleId="Revision">
    <w:name w:val="Revision"/>
    <w:hidden/>
    <w:uiPriority w:val="99"/>
    <w:semiHidden/>
    <w:rsid w:val="008D3E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74204">
      <w:bodyDiv w:val="1"/>
      <w:marLeft w:val="0"/>
      <w:marRight w:val="0"/>
      <w:marTop w:val="0"/>
      <w:marBottom w:val="0"/>
      <w:divBdr>
        <w:top w:val="none" w:sz="0" w:space="0" w:color="auto"/>
        <w:left w:val="none" w:sz="0" w:space="0" w:color="auto"/>
        <w:bottom w:val="none" w:sz="0" w:space="0" w:color="auto"/>
        <w:right w:val="none" w:sz="0" w:space="0" w:color="auto"/>
      </w:divBdr>
    </w:div>
    <w:div w:id="37437895">
      <w:bodyDiv w:val="1"/>
      <w:marLeft w:val="0"/>
      <w:marRight w:val="0"/>
      <w:marTop w:val="0"/>
      <w:marBottom w:val="0"/>
      <w:divBdr>
        <w:top w:val="none" w:sz="0" w:space="0" w:color="auto"/>
        <w:left w:val="none" w:sz="0" w:space="0" w:color="auto"/>
        <w:bottom w:val="none" w:sz="0" w:space="0" w:color="auto"/>
        <w:right w:val="none" w:sz="0" w:space="0" w:color="auto"/>
      </w:divBdr>
    </w:div>
    <w:div w:id="438991635">
      <w:bodyDiv w:val="1"/>
      <w:marLeft w:val="0"/>
      <w:marRight w:val="0"/>
      <w:marTop w:val="0"/>
      <w:marBottom w:val="0"/>
      <w:divBdr>
        <w:top w:val="none" w:sz="0" w:space="0" w:color="auto"/>
        <w:left w:val="none" w:sz="0" w:space="0" w:color="auto"/>
        <w:bottom w:val="none" w:sz="0" w:space="0" w:color="auto"/>
        <w:right w:val="none" w:sz="0" w:space="0" w:color="auto"/>
      </w:divBdr>
    </w:div>
    <w:div w:id="478108594">
      <w:bodyDiv w:val="1"/>
      <w:marLeft w:val="0"/>
      <w:marRight w:val="0"/>
      <w:marTop w:val="0"/>
      <w:marBottom w:val="0"/>
      <w:divBdr>
        <w:top w:val="none" w:sz="0" w:space="0" w:color="auto"/>
        <w:left w:val="none" w:sz="0" w:space="0" w:color="auto"/>
        <w:bottom w:val="none" w:sz="0" w:space="0" w:color="auto"/>
        <w:right w:val="none" w:sz="0" w:space="0" w:color="auto"/>
      </w:divBdr>
    </w:div>
    <w:div w:id="547953179">
      <w:bodyDiv w:val="1"/>
      <w:marLeft w:val="0"/>
      <w:marRight w:val="0"/>
      <w:marTop w:val="0"/>
      <w:marBottom w:val="0"/>
      <w:divBdr>
        <w:top w:val="none" w:sz="0" w:space="0" w:color="auto"/>
        <w:left w:val="none" w:sz="0" w:space="0" w:color="auto"/>
        <w:bottom w:val="none" w:sz="0" w:space="0" w:color="auto"/>
        <w:right w:val="none" w:sz="0" w:space="0" w:color="auto"/>
      </w:divBdr>
    </w:div>
    <w:div w:id="548226215">
      <w:bodyDiv w:val="1"/>
      <w:marLeft w:val="0"/>
      <w:marRight w:val="0"/>
      <w:marTop w:val="0"/>
      <w:marBottom w:val="0"/>
      <w:divBdr>
        <w:top w:val="none" w:sz="0" w:space="0" w:color="auto"/>
        <w:left w:val="none" w:sz="0" w:space="0" w:color="auto"/>
        <w:bottom w:val="none" w:sz="0" w:space="0" w:color="auto"/>
        <w:right w:val="none" w:sz="0" w:space="0" w:color="auto"/>
      </w:divBdr>
    </w:div>
    <w:div w:id="661201780">
      <w:bodyDiv w:val="1"/>
      <w:marLeft w:val="0"/>
      <w:marRight w:val="0"/>
      <w:marTop w:val="0"/>
      <w:marBottom w:val="0"/>
      <w:divBdr>
        <w:top w:val="none" w:sz="0" w:space="0" w:color="auto"/>
        <w:left w:val="none" w:sz="0" w:space="0" w:color="auto"/>
        <w:bottom w:val="none" w:sz="0" w:space="0" w:color="auto"/>
        <w:right w:val="none" w:sz="0" w:space="0" w:color="auto"/>
      </w:divBdr>
    </w:div>
    <w:div w:id="827330555">
      <w:bodyDiv w:val="1"/>
      <w:marLeft w:val="0"/>
      <w:marRight w:val="0"/>
      <w:marTop w:val="0"/>
      <w:marBottom w:val="0"/>
      <w:divBdr>
        <w:top w:val="none" w:sz="0" w:space="0" w:color="auto"/>
        <w:left w:val="none" w:sz="0" w:space="0" w:color="auto"/>
        <w:bottom w:val="none" w:sz="0" w:space="0" w:color="auto"/>
        <w:right w:val="none" w:sz="0" w:space="0" w:color="auto"/>
      </w:divBdr>
    </w:div>
    <w:div w:id="891580254">
      <w:bodyDiv w:val="1"/>
      <w:marLeft w:val="0"/>
      <w:marRight w:val="0"/>
      <w:marTop w:val="0"/>
      <w:marBottom w:val="0"/>
      <w:divBdr>
        <w:top w:val="none" w:sz="0" w:space="0" w:color="auto"/>
        <w:left w:val="none" w:sz="0" w:space="0" w:color="auto"/>
        <w:bottom w:val="none" w:sz="0" w:space="0" w:color="auto"/>
        <w:right w:val="none" w:sz="0" w:space="0" w:color="auto"/>
      </w:divBdr>
    </w:div>
    <w:div w:id="901450006">
      <w:bodyDiv w:val="1"/>
      <w:marLeft w:val="0"/>
      <w:marRight w:val="0"/>
      <w:marTop w:val="0"/>
      <w:marBottom w:val="0"/>
      <w:divBdr>
        <w:top w:val="none" w:sz="0" w:space="0" w:color="auto"/>
        <w:left w:val="none" w:sz="0" w:space="0" w:color="auto"/>
        <w:bottom w:val="none" w:sz="0" w:space="0" w:color="auto"/>
        <w:right w:val="none" w:sz="0" w:space="0" w:color="auto"/>
      </w:divBdr>
    </w:div>
    <w:div w:id="1043094487">
      <w:bodyDiv w:val="1"/>
      <w:marLeft w:val="0"/>
      <w:marRight w:val="0"/>
      <w:marTop w:val="0"/>
      <w:marBottom w:val="0"/>
      <w:divBdr>
        <w:top w:val="none" w:sz="0" w:space="0" w:color="auto"/>
        <w:left w:val="none" w:sz="0" w:space="0" w:color="auto"/>
        <w:bottom w:val="none" w:sz="0" w:space="0" w:color="auto"/>
        <w:right w:val="none" w:sz="0" w:space="0" w:color="auto"/>
      </w:divBdr>
    </w:div>
    <w:div w:id="1083600845">
      <w:bodyDiv w:val="1"/>
      <w:marLeft w:val="0"/>
      <w:marRight w:val="0"/>
      <w:marTop w:val="0"/>
      <w:marBottom w:val="0"/>
      <w:divBdr>
        <w:top w:val="none" w:sz="0" w:space="0" w:color="auto"/>
        <w:left w:val="none" w:sz="0" w:space="0" w:color="auto"/>
        <w:bottom w:val="none" w:sz="0" w:space="0" w:color="auto"/>
        <w:right w:val="none" w:sz="0" w:space="0" w:color="auto"/>
      </w:divBdr>
    </w:div>
    <w:div w:id="1129320486">
      <w:bodyDiv w:val="1"/>
      <w:marLeft w:val="0"/>
      <w:marRight w:val="0"/>
      <w:marTop w:val="0"/>
      <w:marBottom w:val="0"/>
      <w:divBdr>
        <w:top w:val="none" w:sz="0" w:space="0" w:color="auto"/>
        <w:left w:val="none" w:sz="0" w:space="0" w:color="auto"/>
        <w:bottom w:val="none" w:sz="0" w:space="0" w:color="auto"/>
        <w:right w:val="none" w:sz="0" w:space="0" w:color="auto"/>
      </w:divBdr>
    </w:div>
    <w:div w:id="1147436328">
      <w:bodyDiv w:val="1"/>
      <w:marLeft w:val="0"/>
      <w:marRight w:val="0"/>
      <w:marTop w:val="0"/>
      <w:marBottom w:val="0"/>
      <w:divBdr>
        <w:top w:val="none" w:sz="0" w:space="0" w:color="auto"/>
        <w:left w:val="none" w:sz="0" w:space="0" w:color="auto"/>
        <w:bottom w:val="none" w:sz="0" w:space="0" w:color="auto"/>
        <w:right w:val="none" w:sz="0" w:space="0" w:color="auto"/>
      </w:divBdr>
    </w:div>
    <w:div w:id="1203833015">
      <w:bodyDiv w:val="1"/>
      <w:marLeft w:val="0"/>
      <w:marRight w:val="0"/>
      <w:marTop w:val="0"/>
      <w:marBottom w:val="0"/>
      <w:divBdr>
        <w:top w:val="none" w:sz="0" w:space="0" w:color="auto"/>
        <w:left w:val="none" w:sz="0" w:space="0" w:color="auto"/>
        <w:bottom w:val="none" w:sz="0" w:space="0" w:color="auto"/>
        <w:right w:val="none" w:sz="0" w:space="0" w:color="auto"/>
      </w:divBdr>
    </w:div>
    <w:div w:id="1220089083">
      <w:bodyDiv w:val="1"/>
      <w:marLeft w:val="0"/>
      <w:marRight w:val="0"/>
      <w:marTop w:val="0"/>
      <w:marBottom w:val="0"/>
      <w:divBdr>
        <w:top w:val="none" w:sz="0" w:space="0" w:color="auto"/>
        <w:left w:val="none" w:sz="0" w:space="0" w:color="auto"/>
        <w:bottom w:val="none" w:sz="0" w:space="0" w:color="auto"/>
        <w:right w:val="none" w:sz="0" w:space="0" w:color="auto"/>
      </w:divBdr>
    </w:div>
    <w:div w:id="1258977960">
      <w:bodyDiv w:val="1"/>
      <w:marLeft w:val="0"/>
      <w:marRight w:val="0"/>
      <w:marTop w:val="0"/>
      <w:marBottom w:val="0"/>
      <w:divBdr>
        <w:top w:val="none" w:sz="0" w:space="0" w:color="auto"/>
        <w:left w:val="none" w:sz="0" w:space="0" w:color="auto"/>
        <w:bottom w:val="none" w:sz="0" w:space="0" w:color="auto"/>
        <w:right w:val="none" w:sz="0" w:space="0" w:color="auto"/>
      </w:divBdr>
    </w:div>
    <w:div w:id="1476988446">
      <w:bodyDiv w:val="1"/>
      <w:marLeft w:val="0"/>
      <w:marRight w:val="0"/>
      <w:marTop w:val="0"/>
      <w:marBottom w:val="0"/>
      <w:divBdr>
        <w:top w:val="none" w:sz="0" w:space="0" w:color="auto"/>
        <w:left w:val="none" w:sz="0" w:space="0" w:color="auto"/>
        <w:bottom w:val="none" w:sz="0" w:space="0" w:color="auto"/>
        <w:right w:val="none" w:sz="0" w:space="0" w:color="auto"/>
      </w:divBdr>
    </w:div>
    <w:div w:id="1611860400">
      <w:bodyDiv w:val="1"/>
      <w:marLeft w:val="0"/>
      <w:marRight w:val="0"/>
      <w:marTop w:val="0"/>
      <w:marBottom w:val="0"/>
      <w:divBdr>
        <w:top w:val="none" w:sz="0" w:space="0" w:color="auto"/>
        <w:left w:val="none" w:sz="0" w:space="0" w:color="auto"/>
        <w:bottom w:val="none" w:sz="0" w:space="0" w:color="auto"/>
        <w:right w:val="none" w:sz="0" w:space="0" w:color="auto"/>
      </w:divBdr>
    </w:div>
    <w:div w:id="1625966993">
      <w:bodyDiv w:val="1"/>
      <w:marLeft w:val="0"/>
      <w:marRight w:val="0"/>
      <w:marTop w:val="0"/>
      <w:marBottom w:val="0"/>
      <w:divBdr>
        <w:top w:val="none" w:sz="0" w:space="0" w:color="auto"/>
        <w:left w:val="none" w:sz="0" w:space="0" w:color="auto"/>
        <w:bottom w:val="none" w:sz="0" w:space="0" w:color="auto"/>
        <w:right w:val="none" w:sz="0" w:space="0" w:color="auto"/>
      </w:divBdr>
    </w:div>
    <w:div w:id="1671906481">
      <w:bodyDiv w:val="1"/>
      <w:marLeft w:val="0"/>
      <w:marRight w:val="0"/>
      <w:marTop w:val="0"/>
      <w:marBottom w:val="0"/>
      <w:divBdr>
        <w:top w:val="none" w:sz="0" w:space="0" w:color="auto"/>
        <w:left w:val="none" w:sz="0" w:space="0" w:color="auto"/>
        <w:bottom w:val="none" w:sz="0" w:space="0" w:color="auto"/>
        <w:right w:val="none" w:sz="0" w:space="0" w:color="auto"/>
      </w:divBdr>
    </w:div>
    <w:div w:id="1754274775">
      <w:bodyDiv w:val="1"/>
      <w:marLeft w:val="0"/>
      <w:marRight w:val="0"/>
      <w:marTop w:val="0"/>
      <w:marBottom w:val="0"/>
      <w:divBdr>
        <w:top w:val="none" w:sz="0" w:space="0" w:color="auto"/>
        <w:left w:val="none" w:sz="0" w:space="0" w:color="auto"/>
        <w:bottom w:val="none" w:sz="0" w:space="0" w:color="auto"/>
        <w:right w:val="none" w:sz="0" w:space="0" w:color="auto"/>
      </w:divBdr>
    </w:div>
    <w:div w:id="1770467711">
      <w:bodyDiv w:val="1"/>
      <w:marLeft w:val="0"/>
      <w:marRight w:val="0"/>
      <w:marTop w:val="0"/>
      <w:marBottom w:val="0"/>
      <w:divBdr>
        <w:top w:val="none" w:sz="0" w:space="0" w:color="auto"/>
        <w:left w:val="none" w:sz="0" w:space="0" w:color="auto"/>
        <w:bottom w:val="none" w:sz="0" w:space="0" w:color="auto"/>
        <w:right w:val="none" w:sz="0" w:space="0" w:color="auto"/>
      </w:divBdr>
    </w:div>
    <w:div w:id="1891188690">
      <w:bodyDiv w:val="1"/>
      <w:marLeft w:val="0"/>
      <w:marRight w:val="0"/>
      <w:marTop w:val="0"/>
      <w:marBottom w:val="0"/>
      <w:divBdr>
        <w:top w:val="none" w:sz="0" w:space="0" w:color="auto"/>
        <w:left w:val="none" w:sz="0" w:space="0" w:color="auto"/>
        <w:bottom w:val="none" w:sz="0" w:space="0" w:color="auto"/>
        <w:right w:val="none" w:sz="0" w:space="0" w:color="auto"/>
      </w:divBdr>
    </w:div>
    <w:div w:id="1910965669">
      <w:bodyDiv w:val="1"/>
      <w:marLeft w:val="0"/>
      <w:marRight w:val="0"/>
      <w:marTop w:val="0"/>
      <w:marBottom w:val="0"/>
      <w:divBdr>
        <w:top w:val="none" w:sz="0" w:space="0" w:color="auto"/>
        <w:left w:val="none" w:sz="0" w:space="0" w:color="auto"/>
        <w:bottom w:val="none" w:sz="0" w:space="0" w:color="auto"/>
        <w:right w:val="none" w:sz="0" w:space="0" w:color="auto"/>
      </w:divBdr>
    </w:div>
    <w:div w:id="1915819043">
      <w:bodyDiv w:val="1"/>
      <w:marLeft w:val="0"/>
      <w:marRight w:val="0"/>
      <w:marTop w:val="0"/>
      <w:marBottom w:val="0"/>
      <w:divBdr>
        <w:top w:val="none" w:sz="0" w:space="0" w:color="auto"/>
        <w:left w:val="none" w:sz="0" w:space="0" w:color="auto"/>
        <w:bottom w:val="none" w:sz="0" w:space="0" w:color="auto"/>
        <w:right w:val="none" w:sz="0" w:space="0" w:color="auto"/>
      </w:divBdr>
    </w:div>
    <w:div w:id="1956865099">
      <w:bodyDiv w:val="1"/>
      <w:marLeft w:val="0"/>
      <w:marRight w:val="0"/>
      <w:marTop w:val="0"/>
      <w:marBottom w:val="0"/>
      <w:divBdr>
        <w:top w:val="none" w:sz="0" w:space="0" w:color="auto"/>
        <w:left w:val="none" w:sz="0" w:space="0" w:color="auto"/>
        <w:bottom w:val="none" w:sz="0" w:space="0" w:color="auto"/>
        <w:right w:val="none" w:sz="0" w:space="0" w:color="auto"/>
      </w:divBdr>
    </w:div>
    <w:div w:id="1981956660">
      <w:bodyDiv w:val="1"/>
      <w:marLeft w:val="0"/>
      <w:marRight w:val="0"/>
      <w:marTop w:val="0"/>
      <w:marBottom w:val="0"/>
      <w:divBdr>
        <w:top w:val="none" w:sz="0" w:space="0" w:color="auto"/>
        <w:left w:val="none" w:sz="0" w:space="0" w:color="auto"/>
        <w:bottom w:val="none" w:sz="0" w:space="0" w:color="auto"/>
        <w:right w:val="none" w:sz="0" w:space="0" w:color="auto"/>
      </w:divBdr>
    </w:div>
    <w:div w:id="2025861513">
      <w:bodyDiv w:val="1"/>
      <w:marLeft w:val="0"/>
      <w:marRight w:val="0"/>
      <w:marTop w:val="0"/>
      <w:marBottom w:val="0"/>
      <w:divBdr>
        <w:top w:val="none" w:sz="0" w:space="0" w:color="auto"/>
        <w:left w:val="none" w:sz="0" w:space="0" w:color="auto"/>
        <w:bottom w:val="none" w:sz="0" w:space="0" w:color="auto"/>
        <w:right w:val="none" w:sz="0" w:space="0" w:color="auto"/>
      </w:divBdr>
    </w:div>
    <w:div w:id="206054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www.ilw.com/seminars/JohnNeillCitation.pdf" TargetMode="External"/><Relationship Id="rId1" Type="http://schemas.openxmlformats.org/officeDocument/2006/relationships/hyperlink" Target="https://www.rem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Luc20</b:Tag>
    <b:SourceType>InternetSite</b:SourceType>
    <b:Guid>{08EE702E-0320-4215-80BE-2F99EB3906E9}</b:Guid>
    <b:Author>
      <b:Author>
        <b:NameList>
          <b:Person>
            <b:Last>Lucci</b:Last>
            <b:First>Michael</b:First>
          </b:Person>
        </b:NameList>
      </b:Author>
    </b:Author>
    <b:Title>Reforming Massachusetts Corporate Excise Tax for S Corporations</b:Title>
    <b:InternetSiteTitle>Tax Foundation</b:InternetSiteTitle>
    <b:Year>2020</b:Year>
    <b:Month>January</b:Month>
    <b:Day>21</b:Day>
    <b:URL>https://taxfoundation.org/massachusetts-corporate-excise-tax-s-corporations/</b:URL>
    <b:RefOrder>1</b:RefOrder>
  </b:Source>
  <b:Source>
    <b:Tag>Kei01</b:Tag>
    <b:SourceType>JournalArticle</b:SourceType>
    <b:Guid>{A0843040-038B-436D-B613-D31E48F67D03}</b:Guid>
    <b:Author>
      <b:Author>
        <b:Corporate>Keith R. Ihlanfeldt, David L. Sjoquist</b:Corporate>
      </b:Author>
    </b:Author>
    <b:Title>Conducting an Analysis of Georgia’s Economic Development Tax Incentive Program</b:Title>
    <b:Year>2001</b:Year>
    <b:Month>August</b:Month>
    <b:JournalName>ECONOMIC DEVELOPMENT QUARTERLY</b:JournalName>
    <b:Pages>217-228</b:Pages>
    <b:Publisher>Sage Publications</b:Publisher>
    <b:Volume>15</b:Volume>
    <b:Issue>3</b:Issue>
    <b:RefOrder>2</b:RefOrder>
  </b:Source>
  <b:Source>
    <b:Tag>MOD</b:Tag>
    <b:SourceType>InternetSite</b:SourceType>
    <b:Guid>{BCEA689A-4171-43CD-A07E-1F467FC70C08}</b:Guid>
    <b:Title>MODELS: TAX-PI</b:Title>
    <b:InternetSiteTitle>Regional Economic Models, Inc.</b:InternetSiteTitle>
    <b:URL>https://www.remi.com/model/tax-pi/</b:URL>
    <b:RefOrder>1</b:RefOrder>
  </b:Source>
  <b:Source>
    <b:Tag>Cam20</b:Tag>
    <b:SourceType>InternetSite</b:SourceType>
    <b:Guid>{07CD33BF-7FCD-4B3F-9720-C585BE10C970}</b:Guid>
    <b:Title>Does Your State Levy a Capital Stock Tax?</b:Title>
    <b:Year>2020</b:Year>
    <b:Author>
      <b:Author>
        <b:NameList>
          <b:Person>
            <b:Last>Cammenga</b:Last>
            <b:First>Janelle</b:First>
          </b:Person>
        </b:NameList>
      </b:Author>
    </b:Author>
    <b:InternetSiteTitle>Tax Foundation</b:InternetSiteTitle>
    <b:Month>April</b:Month>
    <b:Day>29</b:Day>
    <b:URL>https://taxfoundation.org/state-capital-stock-tax-2020/#:~:text=Connecticut%20will%20phase%20out%20its,more%20neutral%20forms%20of%20taxation.</b:URL>
    <b:RefOrder>1</b:RefOrder>
  </b:Source>
</b:Sources>
</file>

<file path=customXml/itemProps1.xml><?xml version="1.0" encoding="utf-8"?>
<ds:datastoreItem xmlns:ds="http://schemas.openxmlformats.org/officeDocument/2006/customXml" ds:itemID="{E6878FD6-A4BA-4547-A9FE-BF63FB56C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16</Pages>
  <Words>4484</Words>
  <Characters>25561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Commonwealth of MA</Company>
  <LinksUpToDate>false</LinksUpToDate>
  <CharactersWithSpaces>29986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Sunil Pokharel</dc:creator>
  <cp:lastModifiedBy>Fushang Liu</cp:lastModifiedBy>
  <cp:revision>30</cp:revision>
  <cp:lastPrinted>2020-01-28T19:08:00Z</cp:lastPrinted>
  <dcterms:created xsi:type="dcterms:W3CDTF">2020-11-27T17:59:00Z</dcterms:created>
  <dcterms:modified xsi:type="dcterms:W3CDTF">2020-12-03T21:21:00Z</dcterms:modified>
</cp:coreProperties>
</file>