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EA" w:rsidRPr="002D1D74" w:rsidRDefault="00B72F7F" w:rsidP="005A044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1" layoutInCell="1" allowOverlap="1">
            <wp:simplePos x="0" y="0"/>
            <wp:positionH relativeFrom="column">
              <wp:posOffset>241935</wp:posOffset>
            </wp:positionH>
            <wp:positionV relativeFrom="page">
              <wp:posOffset>210185</wp:posOffset>
            </wp:positionV>
            <wp:extent cx="850392" cy="868680"/>
            <wp:effectExtent l="0" t="0" r="6985" b="7620"/>
            <wp:wrapNone/>
            <wp:docPr id="21" name="Picture 4" descr="Commonwealth of Massachusetts, Department of Public Health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onwealth of Massachusetts, Department of Public Health sea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-219075</wp:posOffset>
                </wp:positionV>
                <wp:extent cx="4638675" cy="8667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2DD" w:rsidRDefault="000112DD" w:rsidP="000112D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BIRTH DEFECTS IN MASSACHUSETTS</w:t>
                            </w:r>
                            <w:r w:rsidR="00E262A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  <w:r w:rsidR="001E6ED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-201</w:t>
                            </w:r>
                            <w:r w:rsidR="001E6ED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9B7F1B" w:rsidRDefault="009B7F1B" w:rsidP="000112D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Massachusetts Department of Public Health</w:t>
                            </w:r>
                          </w:p>
                          <w:p w:rsidR="000112DD" w:rsidRPr="003F4A03" w:rsidRDefault="000112DD" w:rsidP="000112D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3F4A03">
                              <w:rPr>
                                <w:b/>
                                <w:color w:val="000000"/>
                              </w:rPr>
                              <w:t>Center for Birth Defects Research and Prevention</w:t>
                            </w:r>
                          </w:p>
                          <w:p w:rsidR="000112DD" w:rsidRDefault="005002A6" w:rsidP="000112DD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May</w:t>
                            </w:r>
                            <w:r w:rsidR="00B92220">
                              <w:rPr>
                                <w:b/>
                                <w:color w:val="000000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-17.25pt;width:365.2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GytAIAALk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" filled="f" stroked="f">
                <v:textbox>
                  <w:txbxContent>
                    <w:p w:rsidR="000112DD" w:rsidRDefault="000112DD" w:rsidP="000112D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BIRTH DEFECTS IN MASSACHUSETTS</w:t>
                      </w:r>
                      <w:r w:rsidR="00E262A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</w:t>
                      </w:r>
                      <w:r w:rsidR="001E6ED7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-201</w:t>
                      </w:r>
                      <w:r w:rsidR="001E6ED7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</w:p>
                    <w:p w:rsidR="009B7F1B" w:rsidRDefault="009B7F1B" w:rsidP="000112D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Massachusetts Department of Public Health</w:t>
                      </w:r>
                    </w:p>
                    <w:p w:rsidR="000112DD" w:rsidRPr="003F4A03" w:rsidRDefault="000112DD" w:rsidP="000112D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3F4A03">
                        <w:rPr>
                          <w:b/>
                          <w:color w:val="000000"/>
                        </w:rPr>
                        <w:t>Center for Birth Defects Research and Prevention</w:t>
                      </w:r>
                    </w:p>
                    <w:p w:rsidR="000112DD" w:rsidRDefault="005002A6" w:rsidP="000112DD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May</w:t>
                      </w:r>
                      <w:r w:rsidR="00B92220">
                        <w:rPr>
                          <w:b/>
                          <w:color w:val="000000"/>
                        </w:rPr>
                        <w:t xml:space="preserve"> 2016</w:t>
                      </w:r>
                    </w:p>
                  </w:txbxContent>
                </v:textbox>
              </v:shape>
            </w:pict>
          </mc:Fallback>
        </mc:AlternateContent>
      </w:r>
    </w:p>
    <w:p w:rsidR="004565EA" w:rsidRPr="002D1D74" w:rsidRDefault="004565EA" w:rsidP="005A044D"/>
    <w:p w:rsidR="000112DD" w:rsidRDefault="000112DD" w:rsidP="005A044D">
      <w:pPr>
        <w:pStyle w:val="Heading1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0112DD" w:rsidRDefault="000112DD" w:rsidP="005A044D">
      <w:pPr>
        <w:pStyle w:val="Heading1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4565EA" w:rsidRPr="00C900D4" w:rsidRDefault="004565EA" w:rsidP="005A044D">
      <w:pPr>
        <w:pStyle w:val="Heading1"/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C900D4">
        <w:rPr>
          <w:rFonts w:ascii="Times New Roman" w:hAnsi="Times New Roman"/>
          <w:sz w:val="26"/>
          <w:szCs w:val="26"/>
        </w:rPr>
        <w:t>INTRODUCTION</w:t>
      </w:r>
    </w:p>
    <w:p w:rsidR="002D1D74" w:rsidRPr="00C900D4" w:rsidRDefault="002D1D74" w:rsidP="005A044D">
      <w:pPr>
        <w:rPr>
          <w:sz w:val="10"/>
          <w:szCs w:val="10"/>
        </w:rPr>
      </w:pPr>
    </w:p>
    <w:p w:rsidR="004565EA" w:rsidRPr="003F4A03" w:rsidRDefault="00A465E9" w:rsidP="00C96014">
      <w:pPr>
        <w:jc w:val="both"/>
      </w:pPr>
      <w:r w:rsidRPr="003F4A03">
        <w:t>O</w:t>
      </w:r>
      <w:r w:rsidR="002360EC" w:rsidRPr="003F4A03">
        <w:t xml:space="preserve">ne of every 33 infants </w:t>
      </w:r>
      <w:r w:rsidR="005D37AA" w:rsidRPr="003F4A03">
        <w:t xml:space="preserve">in the United States </w:t>
      </w:r>
      <w:r w:rsidR="002360EC" w:rsidRPr="003F4A03">
        <w:t>is born with a birth defect.</w:t>
      </w:r>
      <w:r w:rsidR="004565EA" w:rsidRPr="003F4A03">
        <w:t xml:space="preserve"> </w:t>
      </w:r>
      <w:r w:rsidRPr="003F4A03">
        <w:t xml:space="preserve">Birth defects are defined as </w:t>
      </w:r>
      <w:r w:rsidR="006800DE">
        <w:t xml:space="preserve">serious conditions </w:t>
      </w:r>
      <w:r w:rsidR="00897FC1">
        <w:t>affecting</w:t>
      </w:r>
      <w:r w:rsidR="006800DE">
        <w:t xml:space="preserve"> the</w:t>
      </w:r>
      <w:r w:rsidRPr="004050D5">
        <w:t xml:space="preserve"> structure</w:t>
      </w:r>
      <w:r w:rsidR="006800DE">
        <w:t xml:space="preserve"> of one or more parts of the body</w:t>
      </w:r>
      <w:r w:rsidR="00C8217F">
        <w:t xml:space="preserve"> that develop before birth</w:t>
      </w:r>
      <w:r w:rsidR="00897FC1">
        <w:t>.</w:t>
      </w:r>
      <w:r w:rsidR="00897FC1" w:rsidRPr="00897FC1">
        <w:rPr>
          <w:vertAlign w:val="superscript"/>
        </w:rPr>
        <w:t>1,</w:t>
      </w:r>
      <w:r w:rsidR="00897FC1">
        <w:rPr>
          <w:vertAlign w:val="superscript"/>
        </w:rPr>
        <w:t>2</w:t>
      </w:r>
      <w:r w:rsidR="003A6DCB">
        <w:t xml:space="preserve"> A</w:t>
      </w:r>
      <w:r w:rsidR="004565EA" w:rsidRPr="003F4A03">
        <w:t xml:space="preserve">lthough </w:t>
      </w:r>
      <w:r w:rsidR="003A6DCB">
        <w:t>birth defects</w:t>
      </w:r>
      <w:r w:rsidR="004565EA" w:rsidRPr="003F4A03">
        <w:t xml:space="preserve"> are rare when compared </w:t>
      </w:r>
      <w:r w:rsidRPr="003F4A03">
        <w:t>to other adverse birth outcomes</w:t>
      </w:r>
      <w:r w:rsidR="004565EA" w:rsidRPr="003F4A03">
        <w:t xml:space="preserve"> </w:t>
      </w:r>
      <w:r w:rsidRPr="003F4A03">
        <w:t xml:space="preserve">like </w:t>
      </w:r>
      <w:r w:rsidR="004565EA" w:rsidRPr="003F4A03">
        <w:t>low b</w:t>
      </w:r>
      <w:r w:rsidRPr="003F4A03">
        <w:t>irth weight or prematurity, birth defects</w:t>
      </w:r>
      <w:r w:rsidR="004565EA" w:rsidRPr="003F4A03">
        <w:t xml:space="preserve"> are the leading cause of death in the first year of life. Nationally, about 20%</w:t>
      </w:r>
      <w:r w:rsidR="00EC4D47">
        <w:t xml:space="preserve"> </w:t>
      </w:r>
      <w:r w:rsidR="004565EA" w:rsidRPr="003F4A03">
        <w:t>of all infant deaths are attributable to birth defects</w:t>
      </w:r>
      <w:r w:rsidR="00FC36DE" w:rsidRPr="003F4A03">
        <w:t>.</w:t>
      </w:r>
      <w:r w:rsidR="00035730" w:rsidRPr="003F4A03">
        <w:t xml:space="preserve"> Birth defects may also</w:t>
      </w:r>
      <w:r w:rsidR="004565EA" w:rsidRPr="003F4A03">
        <w:t xml:space="preserve"> result in mental or physical disability</w:t>
      </w:r>
      <w:r w:rsidR="00217899" w:rsidRPr="003F4A03">
        <w:t xml:space="preserve">, may </w:t>
      </w:r>
      <w:r w:rsidR="004565EA" w:rsidRPr="003F4A03">
        <w:t>require costly medical care</w:t>
      </w:r>
      <w:r w:rsidR="00217899" w:rsidRPr="003F4A03">
        <w:t>,</w:t>
      </w:r>
      <w:r w:rsidR="004565EA" w:rsidRPr="003F4A03">
        <w:t xml:space="preserve"> and</w:t>
      </w:r>
      <w:r w:rsidR="00217899" w:rsidRPr="003F4A03">
        <w:t xml:space="preserve"> </w:t>
      </w:r>
      <w:r w:rsidR="00F70237">
        <w:t>may</w:t>
      </w:r>
      <w:r w:rsidR="004565EA" w:rsidRPr="003F4A03">
        <w:t xml:space="preserve"> </w:t>
      </w:r>
      <w:r w:rsidR="00217899" w:rsidRPr="003F4A03">
        <w:t xml:space="preserve">result </w:t>
      </w:r>
      <w:r w:rsidR="00CC4203" w:rsidRPr="003F4A03">
        <w:t xml:space="preserve">in </w:t>
      </w:r>
      <w:r w:rsidR="004565EA" w:rsidRPr="003F4A03">
        <w:t xml:space="preserve">economic, emotional, and social </w:t>
      </w:r>
      <w:r w:rsidR="00817140">
        <w:t>distress</w:t>
      </w:r>
      <w:r w:rsidR="00217899" w:rsidRPr="003F4A03">
        <w:t xml:space="preserve"> for</w:t>
      </w:r>
      <w:r w:rsidR="004565EA" w:rsidRPr="003F4A03">
        <w:t xml:space="preserve"> families</w:t>
      </w:r>
      <w:r w:rsidR="00217899" w:rsidRPr="003F4A03">
        <w:t>.</w:t>
      </w:r>
    </w:p>
    <w:p w:rsidR="00507980" w:rsidRPr="004D679C" w:rsidRDefault="00507980" w:rsidP="00C96014">
      <w:pPr>
        <w:jc w:val="both"/>
        <w:rPr>
          <w:sz w:val="20"/>
          <w:szCs w:val="20"/>
        </w:rPr>
      </w:pPr>
    </w:p>
    <w:p w:rsidR="004565EA" w:rsidRPr="003F4A03" w:rsidRDefault="004565EA" w:rsidP="00C96014">
      <w:pPr>
        <w:jc w:val="both"/>
      </w:pPr>
      <w:r w:rsidRPr="003F4A03">
        <w:t xml:space="preserve">The causes of </w:t>
      </w:r>
      <w:r w:rsidR="009B7B31" w:rsidRPr="003F4A03">
        <w:t xml:space="preserve">many </w:t>
      </w:r>
      <w:r w:rsidRPr="003F4A03">
        <w:t xml:space="preserve">birth defects are </w:t>
      </w:r>
      <w:r w:rsidR="005243E4">
        <w:t xml:space="preserve">still not well </w:t>
      </w:r>
      <w:r w:rsidRPr="003F4A03">
        <w:t xml:space="preserve">understood. </w:t>
      </w:r>
      <w:r w:rsidR="001940C2">
        <w:t>G</w:t>
      </w:r>
      <w:r w:rsidRPr="003F4A03">
        <w:t xml:space="preserve">enetic and environmental factors have been implicated in </w:t>
      </w:r>
      <w:r w:rsidR="001940C2">
        <w:t>certain</w:t>
      </w:r>
      <w:r w:rsidR="001940C2" w:rsidRPr="003F4A03">
        <w:t xml:space="preserve"> </w:t>
      </w:r>
      <w:r w:rsidR="00035730" w:rsidRPr="003F4A03">
        <w:t xml:space="preserve">birth </w:t>
      </w:r>
      <w:r w:rsidRPr="003F4A03">
        <w:t xml:space="preserve">defects. These include </w:t>
      </w:r>
      <w:r w:rsidR="0070615F">
        <w:t>prenatal environmental factors, such as infections</w:t>
      </w:r>
      <w:r w:rsidRPr="003F4A03">
        <w:t>, exposures to medications or other chemicals, drug or alcohol abuse, and nutritional deficiencies. Some</w:t>
      </w:r>
      <w:r w:rsidR="00035730" w:rsidRPr="003F4A03">
        <w:t xml:space="preserve"> birth</w:t>
      </w:r>
      <w:r w:rsidRPr="003F4A03">
        <w:t xml:space="preserve"> defects can be </w:t>
      </w:r>
      <w:r w:rsidR="00871128" w:rsidRPr="003F4A03">
        <w:t>caused</w:t>
      </w:r>
      <w:r w:rsidRPr="003F4A03">
        <w:t xml:space="preserve"> by a single abnormal gene, while other</w:t>
      </w:r>
      <w:r w:rsidR="00FC36DE" w:rsidRPr="003F4A03">
        <w:t>s</w:t>
      </w:r>
      <w:r w:rsidRPr="003F4A03">
        <w:t xml:space="preserve"> arise due to a complex interplay between various genetic and environmental factors.</w:t>
      </w:r>
    </w:p>
    <w:p w:rsidR="00507980" w:rsidRPr="004D679C" w:rsidRDefault="00507980" w:rsidP="00C96014">
      <w:pPr>
        <w:jc w:val="both"/>
        <w:rPr>
          <w:sz w:val="20"/>
          <w:szCs w:val="20"/>
        </w:rPr>
      </w:pPr>
    </w:p>
    <w:p w:rsidR="005C5D81" w:rsidRPr="003F4A03" w:rsidRDefault="005C5D81" w:rsidP="00C96014">
      <w:pPr>
        <w:jc w:val="both"/>
      </w:pPr>
      <w:r w:rsidRPr="003F4A03">
        <w:t>Studies have shown that the presence of adequate amounts of folic acid (vitamin B9) in the mother’s syst</w:t>
      </w:r>
      <w:r w:rsidR="00BF7516" w:rsidRPr="003F4A03">
        <w:t xml:space="preserve">em </w:t>
      </w:r>
      <w:r w:rsidR="00E633B0" w:rsidRPr="003F4A03">
        <w:t xml:space="preserve">before conception and during the first trimester </w:t>
      </w:r>
      <w:r w:rsidRPr="003F4A03">
        <w:t xml:space="preserve">may help prevent </w:t>
      </w:r>
      <w:r w:rsidR="00035730" w:rsidRPr="003F4A03">
        <w:t xml:space="preserve">birth </w:t>
      </w:r>
      <w:r w:rsidRPr="003F4A03">
        <w:t>defects of the brain and spinal cord known as neural tube defects.</w:t>
      </w:r>
      <w:r w:rsidR="00096D62">
        <w:rPr>
          <w:vertAlign w:val="superscript"/>
        </w:rPr>
        <w:t>3</w:t>
      </w:r>
      <w:r w:rsidR="00FA037B" w:rsidRPr="00FA037B">
        <w:rPr>
          <w:vertAlign w:val="superscript"/>
        </w:rPr>
        <w:t xml:space="preserve"> </w:t>
      </w:r>
      <w:r w:rsidR="00871128" w:rsidRPr="003F4A03">
        <w:t>Folate supplementation may also reduce</w:t>
      </w:r>
      <w:r w:rsidR="00E37AB8" w:rsidRPr="003F4A03">
        <w:t xml:space="preserve"> the </w:t>
      </w:r>
      <w:r w:rsidR="00871128" w:rsidRPr="003F4A03">
        <w:t>risk of other birth defects.</w:t>
      </w:r>
    </w:p>
    <w:p w:rsidR="005C5D81" w:rsidRPr="004D679C" w:rsidRDefault="005C5D81" w:rsidP="00C96014">
      <w:pPr>
        <w:jc w:val="both"/>
        <w:rPr>
          <w:sz w:val="20"/>
          <w:szCs w:val="20"/>
        </w:rPr>
      </w:pPr>
    </w:p>
    <w:p w:rsidR="004565EA" w:rsidRPr="003F4A03" w:rsidRDefault="00FC36DE" w:rsidP="00C96014">
      <w:pPr>
        <w:jc w:val="both"/>
      </w:pPr>
      <w:r w:rsidRPr="003F4A03">
        <w:t>However, f</w:t>
      </w:r>
      <w:r w:rsidR="004565EA" w:rsidRPr="003F4A03">
        <w:t xml:space="preserve">or </w:t>
      </w:r>
      <w:r w:rsidR="00A52BB5" w:rsidRPr="003F4A03">
        <w:t xml:space="preserve">more than </w:t>
      </w:r>
      <w:r w:rsidR="004565EA" w:rsidRPr="003F4A03">
        <w:t xml:space="preserve">70% of </w:t>
      </w:r>
      <w:r w:rsidR="00A52BB5" w:rsidRPr="003F4A03">
        <w:t>all</w:t>
      </w:r>
      <w:r w:rsidRPr="003F4A03">
        <w:t xml:space="preserve"> birth defects</w:t>
      </w:r>
      <w:r w:rsidR="004565EA" w:rsidRPr="003F4A03">
        <w:t>, no known cause has been identified.</w:t>
      </w:r>
      <w:r w:rsidR="004B0C6C">
        <w:rPr>
          <w:vertAlign w:val="superscript"/>
        </w:rPr>
        <w:t>4</w:t>
      </w:r>
      <w:r w:rsidR="004565EA" w:rsidRPr="003F4A03">
        <w:t xml:space="preserve"> Researchers are investigating a wide var</w:t>
      </w:r>
      <w:r w:rsidR="009B0399" w:rsidRPr="003F4A03">
        <w:t xml:space="preserve">iety of </w:t>
      </w:r>
      <w:r w:rsidR="004565EA" w:rsidRPr="003F4A03">
        <w:t xml:space="preserve">risk factors as possible causes. </w:t>
      </w:r>
    </w:p>
    <w:p w:rsidR="004565EA" w:rsidRPr="004D679C" w:rsidRDefault="004565EA" w:rsidP="00C96014">
      <w:pPr>
        <w:jc w:val="both"/>
      </w:pPr>
    </w:p>
    <w:p w:rsidR="004565EA" w:rsidRPr="00C900D4" w:rsidRDefault="004565EA" w:rsidP="00C96014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C900D4">
        <w:rPr>
          <w:rFonts w:ascii="Times New Roman" w:hAnsi="Times New Roman"/>
          <w:sz w:val="26"/>
          <w:szCs w:val="26"/>
        </w:rPr>
        <w:t>BIRTH DEFECTS IN MASSACHUSETTS</w:t>
      </w:r>
    </w:p>
    <w:p w:rsidR="002D1D74" w:rsidRPr="00C900D4" w:rsidRDefault="002D1D74" w:rsidP="00C96014">
      <w:pPr>
        <w:pStyle w:val="BodyText"/>
        <w:jc w:val="both"/>
        <w:rPr>
          <w:rFonts w:ascii="Times New Roman" w:hAnsi="Times New Roman"/>
          <w:sz w:val="10"/>
          <w:szCs w:val="10"/>
        </w:rPr>
      </w:pPr>
    </w:p>
    <w:p w:rsidR="004565EA" w:rsidRPr="003F4A03" w:rsidRDefault="00E633B0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>In Massachusetts</w:t>
      </w:r>
      <w:r w:rsidR="004329B3" w:rsidRPr="003F4A03">
        <w:rPr>
          <w:rFonts w:ascii="Times New Roman" w:hAnsi="Times New Roman"/>
          <w:b w:val="0"/>
        </w:rPr>
        <w:t>,</w:t>
      </w:r>
      <w:r w:rsidR="00D4540C" w:rsidRPr="003F4A03">
        <w:rPr>
          <w:rFonts w:ascii="Times New Roman" w:hAnsi="Times New Roman"/>
          <w:b w:val="0"/>
        </w:rPr>
        <w:t xml:space="preserve"> </w:t>
      </w:r>
      <w:r w:rsidRPr="003F4A03">
        <w:rPr>
          <w:rFonts w:ascii="Times New Roman" w:hAnsi="Times New Roman"/>
          <w:b w:val="0"/>
        </w:rPr>
        <w:t>b</w:t>
      </w:r>
      <w:r w:rsidR="004565EA" w:rsidRPr="003F4A03">
        <w:rPr>
          <w:rFonts w:ascii="Times New Roman" w:hAnsi="Times New Roman"/>
          <w:b w:val="0"/>
        </w:rPr>
        <w:t xml:space="preserve">irth defects are the leading cause of infant death and substantially contribute to prematurity. </w:t>
      </w:r>
      <w:r w:rsidR="00C66076">
        <w:rPr>
          <w:rFonts w:ascii="Times New Roman" w:hAnsi="Times New Roman"/>
          <w:b w:val="0"/>
        </w:rPr>
        <w:t>Among Massachusetts residents who delivered in 2011 or 2012</w:t>
      </w:r>
      <w:r w:rsidR="004565EA" w:rsidRPr="003F4A03">
        <w:rPr>
          <w:rFonts w:ascii="Times New Roman" w:hAnsi="Times New Roman"/>
          <w:b w:val="0"/>
        </w:rPr>
        <w:t xml:space="preserve">, </w:t>
      </w:r>
      <w:r w:rsidR="00C66076">
        <w:rPr>
          <w:rFonts w:ascii="Times New Roman" w:hAnsi="Times New Roman"/>
          <w:b w:val="0"/>
        </w:rPr>
        <w:t xml:space="preserve">there were </w:t>
      </w:r>
      <w:r w:rsidR="005D1F1E">
        <w:rPr>
          <w:rFonts w:ascii="Times New Roman" w:hAnsi="Times New Roman"/>
          <w:b w:val="0"/>
        </w:rPr>
        <w:t>2</w:t>
      </w:r>
      <w:r w:rsidR="00EC1C73">
        <w:rPr>
          <w:rFonts w:ascii="Times New Roman" w:hAnsi="Times New Roman"/>
          <w:b w:val="0"/>
        </w:rPr>
        <w:t>,</w:t>
      </w:r>
      <w:r w:rsidR="00D21856">
        <w:rPr>
          <w:rFonts w:ascii="Times New Roman" w:hAnsi="Times New Roman"/>
          <w:b w:val="0"/>
        </w:rPr>
        <w:t>7</w:t>
      </w:r>
      <w:r w:rsidR="00CF6B17">
        <w:rPr>
          <w:rFonts w:ascii="Times New Roman" w:hAnsi="Times New Roman"/>
          <w:b w:val="0"/>
        </w:rPr>
        <w:t>3</w:t>
      </w:r>
      <w:r w:rsidR="00D21856">
        <w:rPr>
          <w:rFonts w:ascii="Times New Roman" w:hAnsi="Times New Roman"/>
          <w:b w:val="0"/>
        </w:rPr>
        <w:t>1</w:t>
      </w:r>
      <w:r w:rsidR="00C66076">
        <w:rPr>
          <w:rFonts w:ascii="Times New Roman" w:hAnsi="Times New Roman"/>
          <w:b w:val="0"/>
        </w:rPr>
        <w:t xml:space="preserve"> cases </w:t>
      </w:r>
      <w:r w:rsidR="00CF0C2E" w:rsidRPr="003F4A03">
        <w:rPr>
          <w:rFonts w:ascii="Times New Roman" w:hAnsi="Times New Roman"/>
          <w:b w:val="0"/>
        </w:rPr>
        <w:t>(</w:t>
      </w:r>
      <w:r w:rsidR="005D1F1E">
        <w:rPr>
          <w:rFonts w:ascii="Times New Roman" w:hAnsi="Times New Roman"/>
          <w:b w:val="0"/>
        </w:rPr>
        <w:t>2,</w:t>
      </w:r>
      <w:r w:rsidR="00D21856">
        <w:rPr>
          <w:rFonts w:ascii="Times New Roman" w:hAnsi="Times New Roman"/>
          <w:b w:val="0"/>
        </w:rPr>
        <w:t>6</w:t>
      </w:r>
      <w:r w:rsidR="00CF6B17">
        <w:rPr>
          <w:rFonts w:ascii="Times New Roman" w:hAnsi="Times New Roman"/>
          <w:b w:val="0"/>
        </w:rPr>
        <w:t>63</w:t>
      </w:r>
      <w:r w:rsidR="00D21856" w:rsidRPr="003F4A03">
        <w:rPr>
          <w:rFonts w:ascii="Times New Roman" w:hAnsi="Times New Roman"/>
          <w:b w:val="0"/>
        </w:rPr>
        <w:t xml:space="preserve"> </w:t>
      </w:r>
      <w:r w:rsidR="008B652D" w:rsidRPr="003F4A03">
        <w:rPr>
          <w:rFonts w:ascii="Times New Roman" w:hAnsi="Times New Roman"/>
          <w:b w:val="0"/>
        </w:rPr>
        <w:t xml:space="preserve">live </w:t>
      </w:r>
      <w:r w:rsidR="00341774">
        <w:rPr>
          <w:rFonts w:ascii="Times New Roman" w:hAnsi="Times New Roman"/>
          <w:b w:val="0"/>
        </w:rPr>
        <w:t>b</w:t>
      </w:r>
      <w:r w:rsidR="008B652D" w:rsidRPr="003F4A03">
        <w:rPr>
          <w:rFonts w:ascii="Times New Roman" w:hAnsi="Times New Roman"/>
          <w:b w:val="0"/>
        </w:rPr>
        <w:t xml:space="preserve">irths and </w:t>
      </w:r>
      <w:r w:rsidR="00D21856">
        <w:rPr>
          <w:rFonts w:ascii="Times New Roman" w:hAnsi="Times New Roman"/>
          <w:b w:val="0"/>
        </w:rPr>
        <w:t>68</w:t>
      </w:r>
      <w:r w:rsidR="00D21856" w:rsidRPr="003F4A03">
        <w:rPr>
          <w:rFonts w:ascii="Times New Roman" w:hAnsi="Times New Roman"/>
          <w:b w:val="0"/>
        </w:rPr>
        <w:t xml:space="preserve"> </w:t>
      </w:r>
      <w:r w:rsidR="008B652D" w:rsidRPr="003F4A03">
        <w:rPr>
          <w:rFonts w:ascii="Times New Roman" w:hAnsi="Times New Roman"/>
          <w:b w:val="0"/>
        </w:rPr>
        <w:t xml:space="preserve">stillbirths) </w:t>
      </w:r>
      <w:r w:rsidR="00C66076">
        <w:rPr>
          <w:rFonts w:ascii="Times New Roman" w:hAnsi="Times New Roman"/>
          <w:b w:val="0"/>
        </w:rPr>
        <w:t>with</w:t>
      </w:r>
      <w:r w:rsidR="004565EA" w:rsidRPr="003F4A03">
        <w:rPr>
          <w:rFonts w:ascii="Times New Roman" w:hAnsi="Times New Roman"/>
          <w:b w:val="0"/>
        </w:rPr>
        <w:t xml:space="preserve"> one or more structural birth defects</w:t>
      </w:r>
      <w:r w:rsidR="00B94B85">
        <w:rPr>
          <w:rFonts w:ascii="Times New Roman" w:hAnsi="Times New Roman"/>
          <w:b w:val="0"/>
        </w:rPr>
        <w:t>. This results in</w:t>
      </w:r>
      <w:r w:rsidR="0041467E" w:rsidRPr="003F4A03">
        <w:rPr>
          <w:rFonts w:ascii="Times New Roman" w:hAnsi="Times New Roman"/>
          <w:b w:val="0"/>
        </w:rPr>
        <w:t xml:space="preserve"> </w:t>
      </w:r>
      <w:r w:rsidRPr="003F4A03">
        <w:rPr>
          <w:rFonts w:ascii="Times New Roman" w:hAnsi="Times New Roman"/>
          <w:b w:val="0"/>
        </w:rPr>
        <w:t xml:space="preserve">a prevalence rate of </w:t>
      </w:r>
      <w:r w:rsidR="00CF6B17">
        <w:rPr>
          <w:rFonts w:ascii="Times New Roman" w:hAnsi="Times New Roman"/>
          <w:b w:val="0"/>
        </w:rPr>
        <w:t>187</w:t>
      </w:r>
      <w:r w:rsidR="005D1F1E">
        <w:rPr>
          <w:rFonts w:ascii="Times New Roman" w:hAnsi="Times New Roman"/>
          <w:b w:val="0"/>
        </w:rPr>
        <w:t>.</w:t>
      </w:r>
      <w:r w:rsidR="00CF6B17">
        <w:rPr>
          <w:rFonts w:ascii="Times New Roman" w:hAnsi="Times New Roman"/>
          <w:b w:val="0"/>
        </w:rPr>
        <w:t>5</w:t>
      </w:r>
      <w:r w:rsidR="00B94B85">
        <w:rPr>
          <w:rFonts w:ascii="Times New Roman" w:hAnsi="Times New Roman"/>
          <w:b w:val="0"/>
        </w:rPr>
        <w:t xml:space="preserve"> birth defects</w:t>
      </w:r>
      <w:r w:rsidR="00CF6B17" w:rsidRPr="003F4A03">
        <w:rPr>
          <w:rFonts w:ascii="Times New Roman" w:hAnsi="Times New Roman"/>
          <w:b w:val="0"/>
        </w:rPr>
        <w:t xml:space="preserve"> </w:t>
      </w:r>
      <w:r w:rsidRPr="003F4A03">
        <w:rPr>
          <w:rFonts w:ascii="Times New Roman" w:hAnsi="Times New Roman"/>
          <w:b w:val="0"/>
        </w:rPr>
        <w:t>per 10,000 live births</w:t>
      </w:r>
      <w:r w:rsidR="004565EA" w:rsidRPr="003F4A03">
        <w:rPr>
          <w:rFonts w:ascii="Times New Roman" w:hAnsi="Times New Roman"/>
          <w:b w:val="0"/>
        </w:rPr>
        <w:t>.</w:t>
      </w:r>
    </w:p>
    <w:p w:rsidR="00292D04" w:rsidRPr="004809A4" w:rsidRDefault="00292D04" w:rsidP="005A044D">
      <w:pPr>
        <w:pStyle w:val="BodyText"/>
        <w:rPr>
          <w:rFonts w:ascii="Times New Roman" w:hAnsi="Times New Roman"/>
          <w:b w:val="0"/>
          <w:sz w:val="10"/>
          <w:szCs w:val="10"/>
        </w:rPr>
      </w:pPr>
    </w:p>
    <w:p w:rsidR="00341774" w:rsidRDefault="00B72F7F" w:rsidP="005A044D">
      <w:pPr>
        <w:pStyle w:val="BodyText"/>
        <w:rPr>
          <w:rFonts w:ascii="Times New Roman" w:hAnsi="Times New Roman"/>
          <w:b w:val="0"/>
        </w:rPr>
      </w:pPr>
      <w:r>
        <w:rPr>
          <w:noProof/>
        </w:rPr>
        <w:drawing>
          <wp:anchor distT="0" distB="0" distL="114300" distR="114300" simplePos="0" relativeHeight="251658752" behindDoc="0" locked="1" layoutInCell="1" allowOverlap="1">
            <wp:simplePos x="0" y="0"/>
            <wp:positionH relativeFrom="column">
              <wp:posOffset>2152650</wp:posOffset>
            </wp:positionH>
            <wp:positionV relativeFrom="page">
              <wp:posOffset>311150</wp:posOffset>
            </wp:positionV>
            <wp:extent cx="886968" cy="886968"/>
            <wp:effectExtent l="0" t="0" r="8890" b="8890"/>
            <wp:wrapNone/>
            <wp:docPr id="23" name="Picture 3" descr="Photo of mother and baby courtesy of the Centers for Disease Control and Preven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of mother and baby courtesy of the Centers for Disease Control and Preventio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" cy="88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774" w:rsidRDefault="00341774" w:rsidP="005A044D">
      <w:pPr>
        <w:pStyle w:val="BodyText"/>
        <w:rPr>
          <w:rFonts w:ascii="Times New Roman" w:hAnsi="Times New Roman"/>
          <w:b w:val="0"/>
        </w:rPr>
      </w:pPr>
    </w:p>
    <w:p w:rsidR="00341774" w:rsidRDefault="00341774" w:rsidP="005A044D">
      <w:pPr>
        <w:pStyle w:val="BodyText"/>
        <w:rPr>
          <w:rFonts w:ascii="Times New Roman" w:hAnsi="Times New Roman"/>
          <w:b w:val="0"/>
        </w:rPr>
      </w:pPr>
    </w:p>
    <w:p w:rsidR="00341774" w:rsidRDefault="00341774" w:rsidP="005A044D">
      <w:pPr>
        <w:pStyle w:val="BodyText"/>
        <w:rPr>
          <w:rFonts w:ascii="Times New Roman" w:hAnsi="Times New Roman"/>
          <w:b w:val="0"/>
        </w:rPr>
      </w:pPr>
    </w:p>
    <w:p w:rsidR="001D659A" w:rsidRDefault="001D659A" w:rsidP="005A044D">
      <w:pPr>
        <w:pStyle w:val="BodyText"/>
        <w:rPr>
          <w:rFonts w:ascii="Times New Roman" w:hAnsi="Times New Roman"/>
          <w:b w:val="0"/>
        </w:rPr>
      </w:pPr>
    </w:p>
    <w:p w:rsidR="0070615F" w:rsidRPr="00B24C24" w:rsidRDefault="0070615F" w:rsidP="005A044D">
      <w:pPr>
        <w:pStyle w:val="BodyText"/>
        <w:rPr>
          <w:rFonts w:ascii="Times New Roman" w:hAnsi="Times New Roman"/>
          <w:b w:val="0"/>
          <w:sz w:val="16"/>
          <w:szCs w:val="16"/>
        </w:rPr>
      </w:pPr>
    </w:p>
    <w:p w:rsidR="00A9211D" w:rsidRPr="00F062A3" w:rsidRDefault="00292D04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>Cardiovascular defects are the most commonly occurring birth defects</w:t>
      </w:r>
      <w:r w:rsidR="00E269AF">
        <w:rPr>
          <w:rFonts w:ascii="Times New Roman" w:hAnsi="Times New Roman"/>
          <w:b w:val="0"/>
        </w:rPr>
        <w:t xml:space="preserve"> in Massachusetts, followed by musculoskeletal, genitourinary and chromosomal defects (Figure 1)</w:t>
      </w:r>
      <w:r w:rsidR="004565EA" w:rsidRPr="003F4A03">
        <w:rPr>
          <w:rFonts w:ascii="Times New Roman" w:hAnsi="Times New Roman"/>
          <w:b w:val="0"/>
        </w:rPr>
        <w:t>. Of the ten most common</w:t>
      </w:r>
      <w:r w:rsidR="00035730" w:rsidRPr="003F4A03">
        <w:rPr>
          <w:rFonts w:ascii="Times New Roman" w:hAnsi="Times New Roman"/>
          <w:b w:val="0"/>
        </w:rPr>
        <w:t xml:space="preserve"> </w:t>
      </w:r>
      <w:r w:rsidR="00E269AF">
        <w:rPr>
          <w:rFonts w:ascii="Times New Roman" w:hAnsi="Times New Roman"/>
          <w:b w:val="0"/>
        </w:rPr>
        <w:t xml:space="preserve">specific </w:t>
      </w:r>
      <w:r w:rsidR="00035730" w:rsidRPr="003F4A03">
        <w:rPr>
          <w:rFonts w:ascii="Times New Roman" w:hAnsi="Times New Roman"/>
          <w:b w:val="0"/>
        </w:rPr>
        <w:t>birth</w:t>
      </w:r>
      <w:r w:rsidR="004565EA" w:rsidRPr="003F4A03">
        <w:rPr>
          <w:rFonts w:ascii="Times New Roman" w:hAnsi="Times New Roman"/>
          <w:b w:val="0"/>
        </w:rPr>
        <w:t xml:space="preserve"> defects, </w:t>
      </w:r>
      <w:r w:rsidR="000B4C6E">
        <w:rPr>
          <w:rFonts w:ascii="Times New Roman" w:hAnsi="Times New Roman"/>
          <w:b w:val="0"/>
        </w:rPr>
        <w:t>three</w:t>
      </w:r>
      <w:r w:rsidR="00DB07E8">
        <w:rPr>
          <w:rFonts w:ascii="Times New Roman" w:hAnsi="Times New Roman"/>
          <w:b w:val="0"/>
        </w:rPr>
        <w:t xml:space="preserve"> </w:t>
      </w:r>
      <w:r w:rsidR="00E30721">
        <w:rPr>
          <w:rFonts w:ascii="Times New Roman" w:hAnsi="Times New Roman"/>
          <w:b w:val="0"/>
        </w:rPr>
        <w:t>a</w:t>
      </w:r>
      <w:r w:rsidR="00DB07E8">
        <w:rPr>
          <w:rFonts w:ascii="Times New Roman" w:hAnsi="Times New Roman"/>
          <w:b w:val="0"/>
        </w:rPr>
        <w:t>re cardiovascular</w:t>
      </w:r>
      <w:r w:rsidR="00A9211D">
        <w:rPr>
          <w:rFonts w:ascii="Times New Roman" w:hAnsi="Times New Roman"/>
          <w:b w:val="0"/>
        </w:rPr>
        <w:t>—</w:t>
      </w:r>
      <w:r w:rsidR="0070615F" w:rsidRPr="003F4A03">
        <w:rPr>
          <w:rFonts w:ascii="Times New Roman" w:hAnsi="Times New Roman"/>
          <w:b w:val="0"/>
        </w:rPr>
        <w:t xml:space="preserve">atrial septal defects, ventricular septal defects, and pulmonary </w:t>
      </w:r>
      <w:r w:rsidR="0070615F">
        <w:rPr>
          <w:rFonts w:ascii="Times New Roman" w:hAnsi="Times New Roman"/>
          <w:b w:val="0"/>
        </w:rPr>
        <w:t xml:space="preserve">valve </w:t>
      </w:r>
      <w:r w:rsidR="0070615F" w:rsidRPr="003F4A03">
        <w:rPr>
          <w:rFonts w:ascii="Times New Roman" w:hAnsi="Times New Roman"/>
          <w:b w:val="0"/>
        </w:rPr>
        <w:t>stenosis</w:t>
      </w:r>
      <w:r w:rsidR="004565EA" w:rsidRPr="003F4A03">
        <w:rPr>
          <w:rFonts w:ascii="Times New Roman" w:hAnsi="Times New Roman"/>
          <w:b w:val="0"/>
        </w:rPr>
        <w:t>.</w:t>
      </w:r>
      <w:r w:rsidR="00037CE4" w:rsidRPr="003F4A03">
        <w:rPr>
          <w:rFonts w:ascii="Times New Roman" w:hAnsi="Times New Roman"/>
          <w:b w:val="0"/>
        </w:rPr>
        <w:t xml:space="preserve"> </w:t>
      </w:r>
      <w:r w:rsidR="005D2246" w:rsidRPr="003F4A03">
        <w:rPr>
          <w:rFonts w:ascii="Times New Roman" w:hAnsi="Times New Roman"/>
          <w:b w:val="0"/>
        </w:rPr>
        <w:t>The most common n</w:t>
      </w:r>
      <w:r w:rsidR="00E30721">
        <w:rPr>
          <w:rFonts w:ascii="Times New Roman" w:hAnsi="Times New Roman"/>
          <w:b w:val="0"/>
        </w:rPr>
        <w:t>on-</w:t>
      </w:r>
      <w:r w:rsidR="004565EA" w:rsidRPr="003F4A03">
        <w:rPr>
          <w:rFonts w:ascii="Times New Roman" w:hAnsi="Times New Roman"/>
          <w:b w:val="0"/>
        </w:rPr>
        <w:t>cardiovascular defects</w:t>
      </w:r>
      <w:r w:rsidR="00C162F9" w:rsidRPr="003F4A03">
        <w:rPr>
          <w:rFonts w:ascii="Times New Roman" w:hAnsi="Times New Roman"/>
          <w:b w:val="0"/>
        </w:rPr>
        <w:t xml:space="preserve"> </w:t>
      </w:r>
      <w:r w:rsidR="00E30721">
        <w:rPr>
          <w:rFonts w:ascii="Times New Roman" w:hAnsi="Times New Roman"/>
          <w:b w:val="0"/>
        </w:rPr>
        <w:t>a</w:t>
      </w:r>
      <w:r w:rsidR="00A84710" w:rsidRPr="003F4A03">
        <w:rPr>
          <w:rFonts w:ascii="Times New Roman" w:hAnsi="Times New Roman"/>
          <w:b w:val="0"/>
        </w:rPr>
        <w:t>re</w:t>
      </w:r>
      <w:r w:rsidR="004565EA" w:rsidRPr="003F4A03">
        <w:rPr>
          <w:rFonts w:ascii="Times New Roman" w:hAnsi="Times New Roman"/>
          <w:b w:val="0"/>
        </w:rPr>
        <w:t xml:space="preserve"> </w:t>
      </w:r>
      <w:r w:rsidR="00C162F9" w:rsidRPr="003F4A03">
        <w:rPr>
          <w:rFonts w:ascii="Times New Roman" w:hAnsi="Times New Roman"/>
          <w:b w:val="0"/>
        </w:rPr>
        <w:t xml:space="preserve">polydactyly/syndactyly, </w:t>
      </w:r>
      <w:r w:rsidR="00297674" w:rsidRPr="003F4A03">
        <w:rPr>
          <w:rFonts w:ascii="Times New Roman" w:hAnsi="Times New Roman"/>
          <w:b w:val="0"/>
        </w:rPr>
        <w:t>clubfoot</w:t>
      </w:r>
      <w:r w:rsidR="00297674">
        <w:rPr>
          <w:rFonts w:ascii="Times New Roman" w:hAnsi="Times New Roman"/>
          <w:b w:val="0"/>
        </w:rPr>
        <w:t>,</w:t>
      </w:r>
      <w:r w:rsidR="00297674" w:rsidRPr="003F4A03">
        <w:rPr>
          <w:rFonts w:ascii="Times New Roman" w:hAnsi="Times New Roman"/>
          <w:b w:val="0"/>
        </w:rPr>
        <w:t xml:space="preserve"> </w:t>
      </w:r>
      <w:r w:rsidR="00C162F9" w:rsidRPr="003F4A03">
        <w:rPr>
          <w:rFonts w:ascii="Times New Roman" w:hAnsi="Times New Roman"/>
          <w:b w:val="0"/>
        </w:rPr>
        <w:t xml:space="preserve">obstructive </w:t>
      </w:r>
      <w:r w:rsidR="00297674">
        <w:rPr>
          <w:rFonts w:ascii="Times New Roman" w:hAnsi="Times New Roman"/>
          <w:b w:val="0"/>
        </w:rPr>
        <w:t>genitourinary defect</w:t>
      </w:r>
      <w:r w:rsidR="00C162F9" w:rsidRPr="003F4A03">
        <w:rPr>
          <w:rFonts w:ascii="Times New Roman" w:hAnsi="Times New Roman"/>
          <w:b w:val="0"/>
        </w:rPr>
        <w:t xml:space="preserve">, </w:t>
      </w:r>
      <w:r w:rsidR="00297674" w:rsidRPr="003F4A03">
        <w:rPr>
          <w:rFonts w:ascii="Times New Roman" w:hAnsi="Times New Roman"/>
          <w:b w:val="0"/>
        </w:rPr>
        <w:t xml:space="preserve">Trisomy 21 (Down syndrome), </w:t>
      </w:r>
      <w:r w:rsidR="004D1232" w:rsidRPr="003F4A03">
        <w:rPr>
          <w:rFonts w:ascii="Times New Roman" w:hAnsi="Times New Roman"/>
          <w:b w:val="0"/>
        </w:rPr>
        <w:t xml:space="preserve">hypospadias, </w:t>
      </w:r>
      <w:r w:rsidR="00C162F9" w:rsidRPr="003F4A03">
        <w:rPr>
          <w:rFonts w:ascii="Times New Roman" w:hAnsi="Times New Roman"/>
          <w:b w:val="0"/>
        </w:rPr>
        <w:t xml:space="preserve">and </w:t>
      </w:r>
      <w:r w:rsidR="007A2D47">
        <w:rPr>
          <w:rFonts w:ascii="Times New Roman" w:hAnsi="Times New Roman"/>
          <w:b w:val="0"/>
        </w:rPr>
        <w:t>orofacial clefts (d</w:t>
      </w:r>
      <w:r w:rsidR="00E269AF">
        <w:rPr>
          <w:rFonts w:ascii="Times New Roman" w:hAnsi="Times New Roman"/>
          <w:b w:val="0"/>
        </w:rPr>
        <w:t>ata not shown).</w:t>
      </w:r>
    </w:p>
    <w:p w:rsidR="00B94B85" w:rsidRPr="007E35CC" w:rsidRDefault="00B94B85" w:rsidP="005A044D">
      <w:pPr>
        <w:pStyle w:val="BodyText"/>
        <w:rPr>
          <w:rFonts w:ascii="Times New Roman" w:hAnsi="Times New Roman"/>
          <w:b w:val="0"/>
          <w:sz w:val="12"/>
          <w:szCs w:val="12"/>
        </w:rPr>
      </w:pPr>
    </w:p>
    <w:p w:rsidR="001266E4" w:rsidRDefault="00296DD5" w:rsidP="001266E4">
      <w:pPr>
        <w:pStyle w:val="BodyText"/>
        <w:jc w:val="center"/>
        <w:rPr>
          <w:rFonts w:ascii="Times New Roman" w:hAnsi="Times New Roman"/>
          <w:spacing w:val="-10"/>
        </w:rPr>
      </w:pPr>
      <w:proofErr w:type="gramStart"/>
      <w:r>
        <w:rPr>
          <w:rFonts w:ascii="Times New Roman" w:hAnsi="Times New Roman"/>
          <w:spacing w:val="-12"/>
        </w:rPr>
        <w:t>Figure 1.</w:t>
      </w:r>
      <w:proofErr w:type="gramEnd"/>
      <w:r>
        <w:rPr>
          <w:rFonts w:ascii="Times New Roman" w:hAnsi="Times New Roman"/>
          <w:spacing w:val="-12"/>
        </w:rPr>
        <w:t xml:space="preserve"> </w:t>
      </w:r>
      <w:r w:rsidR="001266E4" w:rsidRPr="003F4A03">
        <w:rPr>
          <w:rFonts w:ascii="Times New Roman" w:hAnsi="Times New Roman"/>
          <w:spacing w:val="-12"/>
        </w:rPr>
        <w:t>Birth Defect</w:t>
      </w:r>
      <w:r w:rsidR="00F47FEE">
        <w:rPr>
          <w:rFonts w:ascii="Times New Roman" w:hAnsi="Times New Roman"/>
          <w:spacing w:val="-12"/>
        </w:rPr>
        <w:t>s</w:t>
      </w:r>
      <w:r w:rsidR="00EA393F" w:rsidRPr="003F4A03">
        <w:rPr>
          <w:rFonts w:ascii="Times New Roman" w:hAnsi="Times New Roman"/>
          <w:spacing w:val="-12"/>
        </w:rPr>
        <w:t xml:space="preserve"> by Body System</w:t>
      </w:r>
      <w:r w:rsidR="001266E4" w:rsidRPr="003F4A03">
        <w:rPr>
          <w:rFonts w:ascii="Times New Roman" w:hAnsi="Times New Roman"/>
          <w:spacing w:val="-12"/>
        </w:rPr>
        <w:t>,</w:t>
      </w:r>
      <w:r w:rsidR="00C03402">
        <w:rPr>
          <w:rFonts w:ascii="Times New Roman" w:hAnsi="Times New Roman"/>
          <w:spacing w:val="-12"/>
        </w:rPr>
        <w:t xml:space="preserve"> </w:t>
      </w:r>
      <w:r w:rsidR="001266E4" w:rsidRPr="003F4A03">
        <w:rPr>
          <w:rFonts w:ascii="Times New Roman" w:hAnsi="Times New Roman"/>
          <w:spacing w:val="-10"/>
        </w:rPr>
        <w:t>Massachusetts: 20</w:t>
      </w:r>
      <w:r w:rsidR="00252B3A">
        <w:rPr>
          <w:rFonts w:ascii="Times New Roman" w:hAnsi="Times New Roman"/>
          <w:spacing w:val="-10"/>
        </w:rPr>
        <w:t>11</w:t>
      </w:r>
      <w:r w:rsidR="001266E4" w:rsidRPr="003F4A03">
        <w:rPr>
          <w:rFonts w:ascii="Times New Roman" w:hAnsi="Times New Roman"/>
          <w:spacing w:val="-10"/>
        </w:rPr>
        <w:t>-20</w:t>
      </w:r>
      <w:r w:rsidR="00DA189A" w:rsidRPr="003F4A03">
        <w:rPr>
          <w:rFonts w:ascii="Times New Roman" w:hAnsi="Times New Roman"/>
          <w:spacing w:val="-10"/>
        </w:rPr>
        <w:t>1</w:t>
      </w:r>
      <w:r w:rsidR="00252B3A">
        <w:rPr>
          <w:rFonts w:ascii="Times New Roman" w:hAnsi="Times New Roman"/>
          <w:spacing w:val="-10"/>
        </w:rPr>
        <w:t>2</w:t>
      </w:r>
    </w:p>
    <w:p w:rsidR="0048314C" w:rsidRDefault="00A800FC" w:rsidP="00A800FC">
      <w:pPr>
        <w:ind w:left="-270" w:hanging="90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41AF1165">
            <wp:extent cx="3657213" cy="2190750"/>
            <wp:effectExtent l="0" t="0" r="0" b="0"/>
            <wp:docPr id="10" name="Picture 10" descr="Percentage of Birth Defects by Body System, N=3809 defects among 2731 ca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956" cy="2191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525" w:rsidRPr="00C66076" w:rsidRDefault="00C66076" w:rsidP="008355B5">
      <w:pPr>
        <w:rPr>
          <w:rFonts w:ascii="Arial" w:hAnsi="Arial" w:cs="Arial"/>
          <w:color w:val="000000"/>
          <w:sz w:val="14"/>
          <w:szCs w:val="14"/>
        </w:rPr>
      </w:pPr>
      <w:r w:rsidRPr="00C66076">
        <w:rPr>
          <w:rFonts w:ascii="Arial" w:hAnsi="Arial" w:cs="Arial"/>
          <w:color w:val="000000"/>
          <w:sz w:val="14"/>
          <w:szCs w:val="14"/>
        </w:rPr>
        <w:t>Live births and stillbirths, N=</w:t>
      </w:r>
      <w:r w:rsidR="00156727">
        <w:rPr>
          <w:rFonts w:ascii="Arial" w:hAnsi="Arial" w:cs="Arial"/>
          <w:color w:val="000000"/>
          <w:sz w:val="14"/>
          <w:szCs w:val="14"/>
        </w:rPr>
        <w:t xml:space="preserve">3809 defects </w:t>
      </w:r>
      <w:r w:rsidR="00A800FC">
        <w:rPr>
          <w:rFonts w:ascii="Arial" w:hAnsi="Arial" w:cs="Arial"/>
          <w:color w:val="000000"/>
          <w:sz w:val="14"/>
          <w:szCs w:val="14"/>
        </w:rPr>
        <w:t>among 2731 cases</w:t>
      </w:r>
    </w:p>
    <w:p w:rsidR="00DB07E8" w:rsidRPr="004D679C" w:rsidRDefault="00DB07E8" w:rsidP="005A044D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1140C1" w:rsidRPr="00C900D4" w:rsidRDefault="001140C1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C900D4">
        <w:rPr>
          <w:rFonts w:ascii="Times New Roman" w:hAnsi="Times New Roman"/>
          <w:b w:val="0"/>
          <w:i/>
          <w:sz w:val="26"/>
          <w:szCs w:val="26"/>
        </w:rPr>
        <w:t>Selected Pregnancy Outcomes</w:t>
      </w:r>
    </w:p>
    <w:p w:rsidR="002D1D74" w:rsidRPr="00C900D4" w:rsidRDefault="002D1D74" w:rsidP="005A044D">
      <w:pPr>
        <w:pStyle w:val="BodyText"/>
        <w:rPr>
          <w:rFonts w:ascii="Times New Roman" w:hAnsi="Times New Roman"/>
          <w:b w:val="0"/>
          <w:sz w:val="10"/>
          <w:szCs w:val="10"/>
        </w:rPr>
      </w:pPr>
    </w:p>
    <w:p w:rsidR="00C900D4" w:rsidRDefault="00E633B0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 xml:space="preserve">Adverse pregnancy outcomes </w:t>
      </w:r>
      <w:r w:rsidR="00462A79">
        <w:rPr>
          <w:rFonts w:ascii="Times New Roman" w:hAnsi="Times New Roman"/>
          <w:b w:val="0"/>
        </w:rPr>
        <w:t xml:space="preserve">such as </w:t>
      </w:r>
      <w:r w:rsidRPr="003F4A03">
        <w:rPr>
          <w:rFonts w:ascii="Times New Roman" w:hAnsi="Times New Roman"/>
          <w:b w:val="0"/>
        </w:rPr>
        <w:t xml:space="preserve">low </w:t>
      </w:r>
      <w:r w:rsidR="001140C1" w:rsidRPr="003F4A03">
        <w:rPr>
          <w:rFonts w:ascii="Times New Roman" w:hAnsi="Times New Roman"/>
          <w:b w:val="0"/>
        </w:rPr>
        <w:t>birth</w:t>
      </w:r>
      <w:r w:rsidRPr="003F4A03">
        <w:rPr>
          <w:rFonts w:ascii="Times New Roman" w:hAnsi="Times New Roman"/>
          <w:b w:val="0"/>
        </w:rPr>
        <w:t xml:space="preserve"> </w:t>
      </w:r>
      <w:r w:rsidR="001140C1" w:rsidRPr="003F4A03">
        <w:rPr>
          <w:rFonts w:ascii="Times New Roman" w:hAnsi="Times New Roman"/>
          <w:b w:val="0"/>
        </w:rPr>
        <w:t>weight</w:t>
      </w:r>
      <w:r w:rsidR="00704AB3">
        <w:rPr>
          <w:rFonts w:ascii="Times New Roman" w:hAnsi="Times New Roman"/>
          <w:b w:val="0"/>
        </w:rPr>
        <w:t xml:space="preserve"> (LBW)</w:t>
      </w:r>
      <w:r w:rsidR="00B94B85">
        <w:rPr>
          <w:rFonts w:ascii="Times New Roman" w:hAnsi="Times New Roman"/>
          <w:b w:val="0"/>
        </w:rPr>
        <w:t xml:space="preserve">, </w:t>
      </w:r>
      <w:r w:rsidR="00462A79">
        <w:rPr>
          <w:rFonts w:ascii="Times New Roman" w:hAnsi="Times New Roman"/>
          <w:b w:val="0"/>
        </w:rPr>
        <w:t>prematurity</w:t>
      </w:r>
      <w:r w:rsidR="001140C1" w:rsidRPr="003F4A03">
        <w:rPr>
          <w:rFonts w:ascii="Times New Roman" w:hAnsi="Times New Roman"/>
          <w:b w:val="0"/>
        </w:rPr>
        <w:t xml:space="preserve">, </w:t>
      </w:r>
      <w:r w:rsidR="00296DD5">
        <w:rPr>
          <w:rFonts w:ascii="Times New Roman" w:hAnsi="Times New Roman"/>
          <w:b w:val="0"/>
        </w:rPr>
        <w:t xml:space="preserve">and </w:t>
      </w:r>
      <w:r w:rsidR="0066240D">
        <w:rPr>
          <w:rFonts w:ascii="Times New Roman" w:hAnsi="Times New Roman"/>
          <w:b w:val="0"/>
        </w:rPr>
        <w:t>small for gestational age</w:t>
      </w:r>
      <w:r w:rsidR="00704AB3">
        <w:rPr>
          <w:rFonts w:ascii="Times New Roman" w:hAnsi="Times New Roman"/>
          <w:b w:val="0"/>
        </w:rPr>
        <w:t xml:space="preserve"> (SGA)</w:t>
      </w:r>
      <w:r w:rsidR="00B94B85">
        <w:rPr>
          <w:rFonts w:ascii="Times New Roman" w:hAnsi="Times New Roman"/>
          <w:b w:val="0"/>
        </w:rPr>
        <w:t xml:space="preserve"> </w:t>
      </w:r>
      <w:r w:rsidRPr="003F4A03">
        <w:rPr>
          <w:rFonts w:ascii="Times New Roman" w:hAnsi="Times New Roman"/>
          <w:b w:val="0"/>
        </w:rPr>
        <w:t xml:space="preserve">are more frequent </w:t>
      </w:r>
      <w:r w:rsidR="001140C1" w:rsidRPr="003F4A03">
        <w:rPr>
          <w:rFonts w:ascii="Times New Roman" w:hAnsi="Times New Roman"/>
          <w:b w:val="0"/>
        </w:rPr>
        <w:t xml:space="preserve">among infants born with birth </w:t>
      </w:r>
      <w:r w:rsidRPr="003F4A03">
        <w:rPr>
          <w:rFonts w:ascii="Times New Roman" w:hAnsi="Times New Roman"/>
          <w:b w:val="0"/>
        </w:rPr>
        <w:t>defects</w:t>
      </w:r>
      <w:r w:rsidR="00C900D4" w:rsidRPr="003F4A03">
        <w:rPr>
          <w:rFonts w:ascii="Times New Roman" w:hAnsi="Times New Roman"/>
          <w:b w:val="0"/>
        </w:rPr>
        <w:t xml:space="preserve"> than among </w:t>
      </w:r>
      <w:r w:rsidR="000B4C6E">
        <w:rPr>
          <w:rFonts w:ascii="Times New Roman" w:hAnsi="Times New Roman"/>
          <w:b w:val="0"/>
        </w:rPr>
        <w:t>unaffected infants</w:t>
      </w:r>
      <w:r w:rsidR="00707640">
        <w:rPr>
          <w:rFonts w:ascii="Times New Roman" w:hAnsi="Times New Roman"/>
          <w:b w:val="0"/>
        </w:rPr>
        <w:t xml:space="preserve"> (Figure 2)</w:t>
      </w:r>
      <w:r w:rsidR="00E23F1B">
        <w:rPr>
          <w:rFonts w:ascii="Times New Roman" w:hAnsi="Times New Roman"/>
          <w:b w:val="0"/>
        </w:rPr>
        <w:t xml:space="preserve">. </w:t>
      </w:r>
    </w:p>
    <w:p w:rsidR="00C443FB" w:rsidRPr="00536ED2" w:rsidRDefault="00C443FB" w:rsidP="005A044D">
      <w:pPr>
        <w:pStyle w:val="BodyText"/>
        <w:rPr>
          <w:noProof/>
          <w:sz w:val="12"/>
          <w:szCs w:val="12"/>
        </w:rPr>
      </w:pPr>
    </w:p>
    <w:p w:rsidR="00704AB3" w:rsidRDefault="00704AB3" w:rsidP="00704AB3">
      <w:pPr>
        <w:pStyle w:val="BodyTex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Figure 2.</w:t>
      </w:r>
      <w:proofErr w:type="gramEnd"/>
      <w:r>
        <w:rPr>
          <w:rFonts w:ascii="Times New Roman" w:hAnsi="Times New Roman"/>
        </w:rPr>
        <w:t xml:space="preserve"> </w:t>
      </w:r>
      <w:r w:rsidRPr="003F4A03">
        <w:rPr>
          <w:rFonts w:ascii="Times New Roman" w:hAnsi="Times New Roman"/>
        </w:rPr>
        <w:t>Pregnancy Outcomes,</w:t>
      </w:r>
    </w:p>
    <w:p w:rsidR="00704AB3" w:rsidRPr="00F062A3" w:rsidRDefault="00704AB3" w:rsidP="00F062A3">
      <w:pPr>
        <w:pStyle w:val="BodyText"/>
        <w:jc w:val="center"/>
        <w:rPr>
          <w:rFonts w:ascii="Times New Roman" w:hAnsi="Times New Roman"/>
          <w:vertAlign w:val="superscript"/>
        </w:rPr>
      </w:pPr>
      <w:r w:rsidRPr="003F4A03">
        <w:rPr>
          <w:rFonts w:ascii="Times New Roman" w:hAnsi="Times New Roman"/>
        </w:rPr>
        <w:t>Massachusetts: 20</w:t>
      </w:r>
      <w:r>
        <w:rPr>
          <w:rFonts w:ascii="Times New Roman" w:hAnsi="Times New Roman"/>
        </w:rPr>
        <w:t>11</w:t>
      </w:r>
      <w:r w:rsidRPr="003F4A03">
        <w:rPr>
          <w:rFonts w:ascii="Times New Roman" w:hAnsi="Times New Roman"/>
        </w:rPr>
        <w:t>-201</w:t>
      </w:r>
      <w:r>
        <w:rPr>
          <w:rFonts w:ascii="Times New Roman" w:hAnsi="Times New Roman"/>
        </w:rPr>
        <w:t>2</w:t>
      </w:r>
    </w:p>
    <w:p w:rsidR="00183306" w:rsidRPr="005D565D" w:rsidRDefault="00B72F7F" w:rsidP="005D565D">
      <w:pPr>
        <w:pStyle w:val="BodyText"/>
        <w:tabs>
          <w:tab w:val="left" w:pos="-90"/>
        </w:tabs>
        <w:ind w:hanging="180"/>
        <w:rPr>
          <w:rFonts w:ascii="Times New Roman" w:hAnsi="Times New Roman"/>
          <w:b w:val="0"/>
        </w:rPr>
      </w:pPr>
      <w:r>
        <w:rPr>
          <w:noProof/>
        </w:rPr>
        <w:drawing>
          <wp:inline distT="0" distB="0" distL="0" distR="0">
            <wp:extent cx="3562350" cy="1628775"/>
            <wp:effectExtent l="0" t="0" r="0" b="9525"/>
            <wp:docPr id="2" name="Chart 1" descr="Pregnancy Outcomes, Massachusetts: 2011-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B3" w:rsidRPr="00E30721" w:rsidRDefault="00704AB3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lastRenderedPageBreak/>
        <w:t xml:space="preserve">Infants with a birth defect </w:t>
      </w:r>
      <w:r w:rsidR="00E30721">
        <w:rPr>
          <w:rFonts w:ascii="Times New Roman" w:hAnsi="Times New Roman"/>
          <w:b w:val="0"/>
        </w:rPr>
        <w:t>a</w:t>
      </w:r>
      <w:r w:rsidRPr="003F4A03">
        <w:rPr>
          <w:rFonts w:ascii="Times New Roman" w:hAnsi="Times New Roman"/>
          <w:b w:val="0"/>
        </w:rPr>
        <w:t xml:space="preserve">re </w:t>
      </w:r>
      <w:r>
        <w:rPr>
          <w:rFonts w:ascii="Times New Roman" w:hAnsi="Times New Roman"/>
          <w:b w:val="0"/>
        </w:rPr>
        <w:t>3</w:t>
      </w:r>
      <w:r w:rsidRPr="003F4A03">
        <w:rPr>
          <w:rFonts w:ascii="Times New Roman" w:hAnsi="Times New Roman"/>
          <w:b w:val="0"/>
        </w:rPr>
        <w:t xml:space="preserve"> times more likely to hav</w:t>
      </w:r>
      <w:r>
        <w:rPr>
          <w:rFonts w:ascii="Times New Roman" w:hAnsi="Times New Roman"/>
          <w:b w:val="0"/>
        </w:rPr>
        <w:t>e low birth weight (less than 2</w:t>
      </w:r>
      <w:r w:rsidRPr="003F4A03">
        <w:rPr>
          <w:rFonts w:ascii="Times New Roman" w:hAnsi="Times New Roman"/>
          <w:b w:val="0"/>
        </w:rPr>
        <w:t xml:space="preserve">500 grams) and </w:t>
      </w:r>
      <w:r>
        <w:rPr>
          <w:rFonts w:ascii="Times New Roman" w:hAnsi="Times New Roman"/>
          <w:b w:val="0"/>
        </w:rPr>
        <w:t>2.7</w:t>
      </w:r>
      <w:r w:rsidRPr="003F4A03">
        <w:rPr>
          <w:rFonts w:ascii="Times New Roman" w:hAnsi="Times New Roman"/>
          <w:b w:val="0"/>
        </w:rPr>
        <w:t xml:space="preserve"> times more likely to be born premature (</w:t>
      </w:r>
      <w:r>
        <w:rPr>
          <w:rFonts w:ascii="Times New Roman" w:hAnsi="Times New Roman"/>
          <w:b w:val="0"/>
        </w:rPr>
        <w:t xml:space="preserve">before </w:t>
      </w:r>
      <w:r w:rsidRPr="003F4A03">
        <w:rPr>
          <w:rFonts w:ascii="Times New Roman" w:hAnsi="Times New Roman"/>
          <w:b w:val="0"/>
        </w:rPr>
        <w:t xml:space="preserve">37 weeks) compared to </w:t>
      </w:r>
      <w:r>
        <w:rPr>
          <w:rFonts w:ascii="Times New Roman" w:hAnsi="Times New Roman"/>
          <w:b w:val="0"/>
        </w:rPr>
        <w:t xml:space="preserve">those </w:t>
      </w:r>
      <w:r w:rsidRPr="003F4A03">
        <w:rPr>
          <w:rFonts w:ascii="Times New Roman" w:hAnsi="Times New Roman"/>
          <w:b w:val="0"/>
        </w:rPr>
        <w:t>without birth defects.</w:t>
      </w:r>
      <w:r w:rsidR="00E30721">
        <w:rPr>
          <w:rFonts w:ascii="Times New Roman" w:hAnsi="Times New Roman"/>
          <w:b w:val="0"/>
        </w:rPr>
        <w:t xml:space="preserve"> </w:t>
      </w:r>
      <w:r w:rsidR="00CD1B27">
        <w:rPr>
          <w:rFonts w:ascii="Times New Roman" w:hAnsi="Times New Roman"/>
          <w:b w:val="0"/>
        </w:rPr>
        <w:t>Ca</w:t>
      </w:r>
      <w:r>
        <w:rPr>
          <w:rFonts w:ascii="Times New Roman" w:hAnsi="Times New Roman"/>
          <w:b w:val="0"/>
        </w:rPr>
        <w:t>esar</w:t>
      </w:r>
      <w:r w:rsidR="00CD1B27">
        <w:rPr>
          <w:rFonts w:ascii="Times New Roman" w:hAnsi="Times New Roman"/>
          <w:b w:val="0"/>
        </w:rPr>
        <w:t>e</w:t>
      </w:r>
      <w:r>
        <w:rPr>
          <w:rFonts w:ascii="Times New Roman" w:hAnsi="Times New Roman"/>
          <w:b w:val="0"/>
        </w:rPr>
        <w:t xml:space="preserve">an (C-section) </w:t>
      </w:r>
      <w:r w:rsidRPr="003F4A03">
        <w:rPr>
          <w:rFonts w:ascii="Times New Roman" w:hAnsi="Times New Roman"/>
          <w:b w:val="0"/>
        </w:rPr>
        <w:t xml:space="preserve">deliveries </w:t>
      </w:r>
      <w:r>
        <w:rPr>
          <w:rFonts w:ascii="Times New Roman" w:hAnsi="Times New Roman"/>
          <w:b w:val="0"/>
        </w:rPr>
        <w:t>are</w:t>
      </w:r>
      <w:r w:rsidRPr="003F4A0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more common among live born </w:t>
      </w:r>
      <w:r w:rsidRPr="003F4A03">
        <w:rPr>
          <w:rFonts w:ascii="Times New Roman" w:hAnsi="Times New Roman"/>
          <w:b w:val="0"/>
        </w:rPr>
        <w:t xml:space="preserve">infants with birth defects </w:t>
      </w:r>
      <w:r w:rsidR="00570238">
        <w:rPr>
          <w:rFonts w:ascii="Times New Roman" w:hAnsi="Times New Roman"/>
          <w:b w:val="0"/>
        </w:rPr>
        <w:t xml:space="preserve">(43%) </w:t>
      </w:r>
      <w:r>
        <w:rPr>
          <w:rFonts w:ascii="Times New Roman" w:hAnsi="Times New Roman"/>
          <w:b w:val="0"/>
        </w:rPr>
        <w:t xml:space="preserve">compared to </w:t>
      </w:r>
      <w:r w:rsidRPr="003F4A03">
        <w:rPr>
          <w:rFonts w:ascii="Times New Roman" w:hAnsi="Times New Roman"/>
          <w:b w:val="0"/>
        </w:rPr>
        <w:t>unaffected infants</w:t>
      </w:r>
      <w:r w:rsidR="00570238">
        <w:rPr>
          <w:rFonts w:ascii="Times New Roman" w:hAnsi="Times New Roman"/>
          <w:b w:val="0"/>
        </w:rPr>
        <w:t xml:space="preserve"> (32%)</w:t>
      </w:r>
      <w:r w:rsidRPr="003F4A0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In addition, infants with birth defects are 15 times more likely to die in their first year of life</w:t>
      </w:r>
      <w:r w:rsidR="00E30721">
        <w:rPr>
          <w:rFonts w:ascii="Times New Roman" w:hAnsi="Times New Roman"/>
          <w:b w:val="0"/>
        </w:rPr>
        <w:t xml:space="preserve"> (Figure 2)</w:t>
      </w:r>
      <w:r>
        <w:rPr>
          <w:rFonts w:ascii="Times New Roman" w:hAnsi="Times New Roman"/>
          <w:b w:val="0"/>
        </w:rPr>
        <w:t>.</w:t>
      </w:r>
    </w:p>
    <w:p w:rsidR="0048314C" w:rsidRPr="004D679C" w:rsidRDefault="0048314C" w:rsidP="005A044D">
      <w:pPr>
        <w:pStyle w:val="BodyText"/>
        <w:rPr>
          <w:rFonts w:ascii="Times New Roman" w:hAnsi="Times New Roman"/>
          <w:b w:val="0"/>
          <w:i/>
        </w:rPr>
      </w:pPr>
    </w:p>
    <w:p w:rsidR="001140C1" w:rsidRPr="00C900D4" w:rsidRDefault="001140C1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C900D4">
        <w:rPr>
          <w:rFonts w:ascii="Times New Roman" w:hAnsi="Times New Roman"/>
          <w:b w:val="0"/>
          <w:i/>
          <w:sz w:val="26"/>
          <w:szCs w:val="26"/>
        </w:rPr>
        <w:t>Infant Sex</w:t>
      </w:r>
    </w:p>
    <w:p w:rsidR="002D1D74" w:rsidRPr="00C900D4" w:rsidRDefault="002D1D74" w:rsidP="005A044D">
      <w:pPr>
        <w:pStyle w:val="BodyText"/>
        <w:rPr>
          <w:rFonts w:ascii="Times New Roman" w:hAnsi="Times New Roman"/>
          <w:b w:val="0"/>
          <w:i/>
          <w:sz w:val="10"/>
          <w:szCs w:val="10"/>
        </w:rPr>
      </w:pPr>
    </w:p>
    <w:p w:rsidR="00B033D2" w:rsidRPr="00B033D2" w:rsidRDefault="007A2D47" w:rsidP="00C96014">
      <w:pPr>
        <w:pStyle w:val="BodyText"/>
        <w:jc w:val="both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</w:rPr>
        <w:t>Among males, t</w:t>
      </w:r>
      <w:r w:rsidR="0083558F">
        <w:rPr>
          <w:rFonts w:ascii="Times New Roman" w:hAnsi="Times New Roman"/>
          <w:b w:val="0"/>
        </w:rPr>
        <w:t xml:space="preserve">he </w:t>
      </w:r>
      <w:r w:rsidR="0082463F">
        <w:rPr>
          <w:rFonts w:ascii="Times New Roman" w:hAnsi="Times New Roman"/>
          <w:b w:val="0"/>
        </w:rPr>
        <w:t>prevalence of birth defects</w:t>
      </w:r>
      <w:r w:rsidR="005C42F2" w:rsidRPr="003F4A03">
        <w:rPr>
          <w:rFonts w:ascii="Times New Roman" w:hAnsi="Times New Roman"/>
          <w:b w:val="0"/>
        </w:rPr>
        <w:t xml:space="preserve"> in</w:t>
      </w:r>
      <w:r w:rsidR="0090378E" w:rsidRPr="003F4A03">
        <w:rPr>
          <w:rFonts w:ascii="Times New Roman" w:hAnsi="Times New Roman"/>
          <w:b w:val="0"/>
        </w:rPr>
        <w:t xml:space="preserve"> </w:t>
      </w:r>
      <w:r w:rsidR="0082463F">
        <w:rPr>
          <w:rFonts w:ascii="Times New Roman" w:hAnsi="Times New Roman"/>
          <w:b w:val="0"/>
        </w:rPr>
        <w:t xml:space="preserve">Massachusetts in </w:t>
      </w:r>
      <w:r w:rsidR="00D70CC2" w:rsidRPr="003F4A03">
        <w:rPr>
          <w:rFonts w:ascii="Times New Roman" w:hAnsi="Times New Roman"/>
          <w:b w:val="0"/>
        </w:rPr>
        <w:t>20</w:t>
      </w:r>
      <w:r w:rsidR="002C23EC">
        <w:rPr>
          <w:rFonts w:ascii="Times New Roman" w:hAnsi="Times New Roman"/>
          <w:b w:val="0"/>
        </w:rPr>
        <w:t>11</w:t>
      </w:r>
      <w:r w:rsidR="005C42F2" w:rsidRPr="003F4A03">
        <w:rPr>
          <w:rFonts w:ascii="Times New Roman" w:hAnsi="Times New Roman"/>
          <w:b w:val="0"/>
        </w:rPr>
        <w:t>-20</w:t>
      </w:r>
      <w:r w:rsidR="009564E9" w:rsidRPr="003F4A03">
        <w:rPr>
          <w:rFonts w:ascii="Times New Roman" w:hAnsi="Times New Roman"/>
          <w:b w:val="0"/>
        </w:rPr>
        <w:t>1</w:t>
      </w:r>
      <w:r w:rsidR="002C23EC">
        <w:rPr>
          <w:rFonts w:ascii="Times New Roman" w:hAnsi="Times New Roman"/>
          <w:b w:val="0"/>
        </w:rPr>
        <w:t>2</w:t>
      </w:r>
      <w:r w:rsidR="0090378E" w:rsidRPr="003F4A03">
        <w:rPr>
          <w:rFonts w:ascii="Times New Roman" w:hAnsi="Times New Roman"/>
          <w:b w:val="0"/>
        </w:rPr>
        <w:t xml:space="preserve"> </w:t>
      </w:r>
      <w:r w:rsidR="00E30721">
        <w:rPr>
          <w:rFonts w:ascii="Times New Roman" w:hAnsi="Times New Roman"/>
          <w:b w:val="0"/>
        </w:rPr>
        <w:t>i</w:t>
      </w:r>
      <w:r w:rsidR="0083558F">
        <w:rPr>
          <w:rFonts w:ascii="Times New Roman" w:hAnsi="Times New Roman"/>
          <w:b w:val="0"/>
        </w:rPr>
        <w:t>s</w:t>
      </w:r>
      <w:r w:rsidR="0083558F" w:rsidRPr="003F4A03">
        <w:rPr>
          <w:rFonts w:ascii="Times New Roman" w:hAnsi="Times New Roman"/>
          <w:b w:val="0"/>
        </w:rPr>
        <w:t xml:space="preserve"> </w:t>
      </w:r>
      <w:r w:rsidR="00CF6B17">
        <w:rPr>
          <w:rFonts w:ascii="Times New Roman" w:hAnsi="Times New Roman"/>
          <w:b w:val="0"/>
        </w:rPr>
        <w:t>216</w:t>
      </w:r>
      <w:r w:rsidR="002C23EC">
        <w:rPr>
          <w:rFonts w:ascii="Times New Roman" w:hAnsi="Times New Roman"/>
          <w:b w:val="0"/>
        </w:rPr>
        <w:t>.</w:t>
      </w:r>
      <w:r w:rsidR="00CF6B17">
        <w:rPr>
          <w:rFonts w:ascii="Times New Roman" w:hAnsi="Times New Roman"/>
          <w:b w:val="0"/>
        </w:rPr>
        <w:t>9</w:t>
      </w:r>
      <w:r w:rsidR="00CF6B17" w:rsidRPr="003F4A03">
        <w:rPr>
          <w:rFonts w:ascii="Times New Roman" w:hAnsi="Times New Roman"/>
          <w:b w:val="0"/>
        </w:rPr>
        <w:t xml:space="preserve"> </w:t>
      </w:r>
      <w:r w:rsidR="0082463F">
        <w:rPr>
          <w:rFonts w:ascii="Times New Roman" w:hAnsi="Times New Roman"/>
          <w:b w:val="0"/>
        </w:rPr>
        <w:t>per 10,000 live births</w:t>
      </w:r>
      <w:r>
        <w:rPr>
          <w:rFonts w:ascii="Times New Roman" w:hAnsi="Times New Roman"/>
          <w:b w:val="0"/>
        </w:rPr>
        <w:t xml:space="preserve">, </w:t>
      </w:r>
      <w:r w:rsidR="004565EA" w:rsidRPr="003F4A03">
        <w:rPr>
          <w:rFonts w:ascii="Times New Roman" w:hAnsi="Times New Roman"/>
          <w:b w:val="0"/>
        </w:rPr>
        <w:t xml:space="preserve">and </w:t>
      </w:r>
      <w:r>
        <w:rPr>
          <w:rFonts w:ascii="Times New Roman" w:hAnsi="Times New Roman"/>
          <w:b w:val="0"/>
        </w:rPr>
        <w:t xml:space="preserve">among females the prevalence of birth defects </w:t>
      </w:r>
      <w:r w:rsidR="00E30721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s </w:t>
      </w:r>
      <w:r w:rsidR="00CF6B17">
        <w:rPr>
          <w:rFonts w:ascii="Times New Roman" w:hAnsi="Times New Roman"/>
          <w:b w:val="0"/>
        </w:rPr>
        <w:t>156</w:t>
      </w:r>
      <w:r w:rsidR="002C23EC">
        <w:rPr>
          <w:rFonts w:ascii="Times New Roman" w:hAnsi="Times New Roman"/>
          <w:b w:val="0"/>
        </w:rPr>
        <w:t>.</w:t>
      </w:r>
      <w:r w:rsidR="00CF6B17">
        <w:rPr>
          <w:rFonts w:ascii="Times New Roman" w:hAnsi="Times New Roman"/>
          <w:b w:val="0"/>
        </w:rPr>
        <w:t>4</w:t>
      </w:r>
      <w:r w:rsidR="00CF6B17" w:rsidRPr="003F4A03">
        <w:rPr>
          <w:rFonts w:ascii="Times New Roman" w:hAnsi="Times New Roman"/>
          <w:b w:val="0"/>
        </w:rPr>
        <w:t xml:space="preserve"> </w:t>
      </w:r>
      <w:r w:rsidR="004565EA" w:rsidRPr="003F4A03">
        <w:rPr>
          <w:rFonts w:ascii="Times New Roman" w:hAnsi="Times New Roman"/>
          <w:b w:val="0"/>
        </w:rPr>
        <w:t xml:space="preserve">per 10,000 live births. While the </w:t>
      </w:r>
      <w:r w:rsidR="00B83489" w:rsidRPr="003F4A03">
        <w:rPr>
          <w:rFonts w:ascii="Times New Roman" w:hAnsi="Times New Roman"/>
          <w:b w:val="0"/>
        </w:rPr>
        <w:t>prevalence</w:t>
      </w:r>
      <w:r w:rsidR="004565EA" w:rsidRPr="003F4A03">
        <w:rPr>
          <w:rFonts w:ascii="Times New Roman" w:hAnsi="Times New Roman"/>
          <w:b w:val="0"/>
        </w:rPr>
        <w:t xml:space="preserve"> of most types of birth defects d</w:t>
      </w:r>
      <w:r w:rsidR="00E30721">
        <w:rPr>
          <w:rFonts w:ascii="Times New Roman" w:hAnsi="Times New Roman"/>
          <w:b w:val="0"/>
        </w:rPr>
        <w:t>oes</w:t>
      </w:r>
      <w:r w:rsidR="004565EA" w:rsidRPr="003F4A03">
        <w:rPr>
          <w:rFonts w:ascii="Times New Roman" w:hAnsi="Times New Roman"/>
          <w:b w:val="0"/>
        </w:rPr>
        <w:t xml:space="preserve"> not </w:t>
      </w:r>
      <w:r w:rsidR="0082463F">
        <w:rPr>
          <w:rFonts w:ascii="Times New Roman" w:hAnsi="Times New Roman"/>
          <w:b w:val="0"/>
        </w:rPr>
        <w:t xml:space="preserve">significantly </w:t>
      </w:r>
      <w:r w:rsidR="004565EA" w:rsidRPr="003F4A03">
        <w:rPr>
          <w:rFonts w:ascii="Times New Roman" w:hAnsi="Times New Roman"/>
          <w:b w:val="0"/>
        </w:rPr>
        <w:t>differ</w:t>
      </w:r>
      <w:r w:rsidR="00DA189A" w:rsidRPr="003F4A03">
        <w:rPr>
          <w:rFonts w:ascii="Times New Roman" w:hAnsi="Times New Roman"/>
          <w:b w:val="0"/>
        </w:rPr>
        <w:t xml:space="preserve"> by sex, male</w:t>
      </w:r>
      <w:r w:rsidR="0082463F">
        <w:rPr>
          <w:rFonts w:ascii="Times New Roman" w:hAnsi="Times New Roman"/>
          <w:b w:val="0"/>
        </w:rPr>
        <w:t xml:space="preserve">s </w:t>
      </w:r>
      <w:r w:rsidR="00E30721">
        <w:rPr>
          <w:rFonts w:ascii="Times New Roman" w:hAnsi="Times New Roman"/>
          <w:b w:val="0"/>
        </w:rPr>
        <w:t>a</w:t>
      </w:r>
      <w:r w:rsidR="004D4C13" w:rsidRPr="003F4A03">
        <w:rPr>
          <w:rFonts w:ascii="Times New Roman" w:hAnsi="Times New Roman"/>
          <w:b w:val="0"/>
        </w:rPr>
        <w:t xml:space="preserve">re </w:t>
      </w:r>
      <w:r w:rsidR="00DF5A72" w:rsidRPr="003F4A03">
        <w:rPr>
          <w:rFonts w:ascii="Times New Roman" w:hAnsi="Times New Roman"/>
          <w:b w:val="0"/>
        </w:rPr>
        <w:t xml:space="preserve">significantly </w:t>
      </w:r>
      <w:r w:rsidR="00035730" w:rsidRPr="003F4A03">
        <w:rPr>
          <w:rFonts w:ascii="Times New Roman" w:hAnsi="Times New Roman"/>
          <w:b w:val="0"/>
        </w:rPr>
        <w:t>more lik</w:t>
      </w:r>
      <w:r w:rsidR="00DA189A" w:rsidRPr="003F4A03">
        <w:rPr>
          <w:rFonts w:ascii="Times New Roman" w:hAnsi="Times New Roman"/>
          <w:b w:val="0"/>
        </w:rPr>
        <w:t>ely than female</w:t>
      </w:r>
      <w:r w:rsidR="003A509B">
        <w:rPr>
          <w:rFonts w:ascii="Times New Roman" w:hAnsi="Times New Roman"/>
          <w:b w:val="0"/>
        </w:rPr>
        <w:t>s</w:t>
      </w:r>
      <w:r w:rsidR="00DA189A" w:rsidRPr="003F4A03">
        <w:rPr>
          <w:rFonts w:ascii="Times New Roman" w:hAnsi="Times New Roman"/>
          <w:b w:val="0"/>
        </w:rPr>
        <w:t xml:space="preserve"> to have </w:t>
      </w:r>
      <w:r w:rsidR="00617146" w:rsidRPr="003F4A03">
        <w:rPr>
          <w:rFonts w:ascii="Times New Roman" w:hAnsi="Times New Roman"/>
          <w:b w:val="0"/>
        </w:rPr>
        <w:t xml:space="preserve">obstructive genitourinary defects, </w:t>
      </w:r>
      <w:r w:rsidR="00DF5A72" w:rsidRPr="003F4A03">
        <w:rPr>
          <w:rFonts w:ascii="Times New Roman" w:hAnsi="Times New Roman"/>
          <w:b w:val="0"/>
        </w:rPr>
        <w:t xml:space="preserve">clubfoot, </w:t>
      </w:r>
      <w:r w:rsidR="00DA189A" w:rsidRPr="003F4A03">
        <w:rPr>
          <w:rFonts w:ascii="Times New Roman" w:hAnsi="Times New Roman"/>
          <w:b w:val="0"/>
        </w:rPr>
        <w:t xml:space="preserve">and </w:t>
      </w:r>
      <w:r w:rsidR="00DF5A72" w:rsidRPr="003F4A03">
        <w:rPr>
          <w:rFonts w:ascii="Times New Roman" w:hAnsi="Times New Roman"/>
          <w:b w:val="0"/>
        </w:rPr>
        <w:t>cleft lip</w:t>
      </w:r>
      <w:r>
        <w:rPr>
          <w:rFonts w:ascii="Times New Roman" w:hAnsi="Times New Roman"/>
          <w:b w:val="0"/>
        </w:rPr>
        <w:t xml:space="preserve"> (d</w:t>
      </w:r>
      <w:r w:rsidR="00F47FEE">
        <w:rPr>
          <w:rFonts w:ascii="Times New Roman" w:hAnsi="Times New Roman"/>
          <w:b w:val="0"/>
        </w:rPr>
        <w:t>ata not shown).</w:t>
      </w:r>
    </w:p>
    <w:p w:rsidR="00C443FB" w:rsidRPr="001077F7" w:rsidRDefault="00C443FB" w:rsidP="005A044D">
      <w:pPr>
        <w:pStyle w:val="BodyText"/>
        <w:rPr>
          <w:rFonts w:ascii="Times New Roman" w:hAnsi="Times New Roman"/>
          <w:b w:val="0"/>
        </w:rPr>
      </w:pPr>
    </w:p>
    <w:p w:rsidR="002E7586" w:rsidRPr="00C900D4" w:rsidRDefault="002E7586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C900D4">
        <w:rPr>
          <w:rFonts w:ascii="Times New Roman" w:hAnsi="Times New Roman"/>
          <w:b w:val="0"/>
          <w:i/>
          <w:sz w:val="26"/>
          <w:szCs w:val="26"/>
        </w:rPr>
        <w:t>Birth Defects in Massachusetts vs</w:t>
      </w:r>
      <w:r w:rsidR="006F401C">
        <w:rPr>
          <w:rFonts w:ascii="Times New Roman" w:hAnsi="Times New Roman"/>
          <w:b w:val="0"/>
          <w:i/>
          <w:sz w:val="26"/>
          <w:szCs w:val="26"/>
        </w:rPr>
        <w:t>.</w:t>
      </w:r>
      <w:r w:rsidRPr="00C900D4">
        <w:rPr>
          <w:rFonts w:ascii="Times New Roman" w:hAnsi="Times New Roman"/>
          <w:b w:val="0"/>
          <w:i/>
          <w:sz w:val="26"/>
          <w:szCs w:val="26"/>
        </w:rPr>
        <w:t xml:space="preserve"> the US</w:t>
      </w:r>
    </w:p>
    <w:p w:rsidR="002E7586" w:rsidRPr="004571BA" w:rsidRDefault="002E7586" w:rsidP="005A044D">
      <w:pPr>
        <w:pStyle w:val="BodyText"/>
        <w:rPr>
          <w:rFonts w:ascii="Times New Roman" w:hAnsi="Times New Roman"/>
          <w:b w:val="0"/>
          <w:sz w:val="20"/>
          <w:szCs w:val="20"/>
        </w:rPr>
      </w:pPr>
    </w:p>
    <w:p w:rsidR="00CA4F31" w:rsidRPr="004D679C" w:rsidRDefault="004565EA" w:rsidP="004D679C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 xml:space="preserve">Massachusetts </w:t>
      </w:r>
      <w:r w:rsidR="00A34E93">
        <w:rPr>
          <w:rFonts w:ascii="Times New Roman" w:hAnsi="Times New Roman"/>
          <w:b w:val="0"/>
        </w:rPr>
        <w:t>is</w:t>
      </w:r>
      <w:r w:rsidRPr="003F4A03">
        <w:rPr>
          <w:rFonts w:ascii="Times New Roman" w:hAnsi="Times New Roman"/>
          <w:b w:val="0"/>
        </w:rPr>
        <w:t xml:space="preserve"> one of 11 states with </w:t>
      </w:r>
      <w:r w:rsidR="00211BF4">
        <w:rPr>
          <w:rFonts w:ascii="Times New Roman" w:hAnsi="Times New Roman"/>
          <w:b w:val="0"/>
        </w:rPr>
        <w:t xml:space="preserve">active </w:t>
      </w:r>
      <w:r w:rsidRPr="003F4A03">
        <w:rPr>
          <w:rFonts w:ascii="Times New Roman" w:hAnsi="Times New Roman"/>
          <w:b w:val="0"/>
        </w:rPr>
        <w:t xml:space="preserve">population-based monitoring programs </w:t>
      </w:r>
      <w:r w:rsidR="00437A1F">
        <w:rPr>
          <w:rFonts w:ascii="Times New Roman" w:hAnsi="Times New Roman"/>
          <w:b w:val="0"/>
        </w:rPr>
        <w:t xml:space="preserve">that </w:t>
      </w:r>
      <w:r w:rsidRPr="003F4A03">
        <w:rPr>
          <w:rFonts w:ascii="Times New Roman" w:hAnsi="Times New Roman"/>
          <w:b w:val="0"/>
        </w:rPr>
        <w:t>contribute birth defect</w:t>
      </w:r>
      <w:r w:rsidR="0082463F">
        <w:rPr>
          <w:rFonts w:ascii="Times New Roman" w:hAnsi="Times New Roman"/>
          <w:b w:val="0"/>
        </w:rPr>
        <w:t>s</w:t>
      </w:r>
      <w:r w:rsidRPr="003F4A03">
        <w:rPr>
          <w:rFonts w:ascii="Times New Roman" w:hAnsi="Times New Roman"/>
          <w:b w:val="0"/>
        </w:rPr>
        <w:t xml:space="preserve"> data to published national prevalence estimates for selected major</w:t>
      </w:r>
      <w:r w:rsidR="00035730" w:rsidRPr="003F4A03">
        <w:rPr>
          <w:rFonts w:ascii="Times New Roman" w:hAnsi="Times New Roman"/>
          <w:b w:val="0"/>
        </w:rPr>
        <w:t xml:space="preserve"> birth</w:t>
      </w:r>
      <w:r w:rsidRPr="003F4A03">
        <w:rPr>
          <w:rFonts w:ascii="Times New Roman" w:hAnsi="Times New Roman"/>
          <w:b w:val="0"/>
        </w:rPr>
        <w:t xml:space="preserve"> defects.</w:t>
      </w:r>
      <w:r w:rsidR="00817223">
        <w:rPr>
          <w:rFonts w:ascii="Times New Roman" w:hAnsi="Times New Roman"/>
          <w:b w:val="0"/>
          <w:vertAlign w:val="superscript"/>
        </w:rPr>
        <w:t xml:space="preserve"> </w:t>
      </w:r>
      <w:r w:rsidR="0069729B">
        <w:rPr>
          <w:rFonts w:ascii="Times New Roman" w:hAnsi="Times New Roman"/>
          <w:b w:val="0"/>
          <w:vertAlign w:val="superscript"/>
        </w:rPr>
        <w:t xml:space="preserve"> </w:t>
      </w:r>
      <w:r w:rsidR="00CA4F31">
        <w:rPr>
          <w:rFonts w:ascii="Times New Roman" w:hAnsi="Times New Roman"/>
          <w:b w:val="0"/>
        </w:rPr>
        <w:t>For most defects, M</w:t>
      </w:r>
      <w:r w:rsidRPr="003F4A03">
        <w:rPr>
          <w:rFonts w:ascii="Times New Roman" w:hAnsi="Times New Roman"/>
          <w:b w:val="0"/>
        </w:rPr>
        <w:t>assachusetts</w:t>
      </w:r>
      <w:r w:rsidR="00CA4F31">
        <w:rPr>
          <w:rFonts w:ascii="Times New Roman" w:hAnsi="Times New Roman"/>
          <w:b w:val="0"/>
        </w:rPr>
        <w:t xml:space="preserve"> rates are similar to national rates. </w:t>
      </w:r>
      <w:r w:rsidR="007A2D47">
        <w:rPr>
          <w:rFonts w:ascii="Times New Roman" w:hAnsi="Times New Roman"/>
          <w:b w:val="0"/>
        </w:rPr>
        <w:t xml:space="preserve">However, </w:t>
      </w:r>
      <w:r w:rsidR="00CA4F31">
        <w:rPr>
          <w:rFonts w:ascii="Times New Roman" w:hAnsi="Times New Roman"/>
          <w:b w:val="0"/>
        </w:rPr>
        <w:t>Massachusetts</w:t>
      </w:r>
      <w:r w:rsidRPr="003F4A03">
        <w:rPr>
          <w:rFonts w:ascii="Times New Roman" w:hAnsi="Times New Roman"/>
          <w:b w:val="0"/>
        </w:rPr>
        <w:t xml:space="preserve"> rates for </w:t>
      </w:r>
      <w:r w:rsidR="00D70CC2" w:rsidRPr="003F4A03">
        <w:rPr>
          <w:rFonts w:ascii="Times New Roman" w:hAnsi="Times New Roman"/>
          <w:b w:val="0"/>
        </w:rPr>
        <w:t>20</w:t>
      </w:r>
      <w:r w:rsidR="00095582">
        <w:rPr>
          <w:rFonts w:ascii="Times New Roman" w:hAnsi="Times New Roman"/>
          <w:b w:val="0"/>
        </w:rPr>
        <w:t>11</w:t>
      </w:r>
      <w:r w:rsidR="00E67D11" w:rsidRPr="003F4A03">
        <w:rPr>
          <w:rFonts w:ascii="Times New Roman" w:hAnsi="Times New Roman"/>
          <w:b w:val="0"/>
        </w:rPr>
        <w:t>-20</w:t>
      </w:r>
      <w:r w:rsidR="009564E9" w:rsidRPr="003F4A03">
        <w:rPr>
          <w:rFonts w:ascii="Times New Roman" w:hAnsi="Times New Roman"/>
          <w:b w:val="0"/>
        </w:rPr>
        <w:t>1</w:t>
      </w:r>
      <w:r w:rsidR="00095582">
        <w:rPr>
          <w:rFonts w:ascii="Times New Roman" w:hAnsi="Times New Roman"/>
          <w:b w:val="0"/>
        </w:rPr>
        <w:t>2</w:t>
      </w:r>
      <w:r w:rsidRPr="003F4A03">
        <w:rPr>
          <w:rFonts w:ascii="Times New Roman" w:hAnsi="Times New Roman"/>
          <w:b w:val="0"/>
        </w:rPr>
        <w:t xml:space="preserve"> </w:t>
      </w:r>
      <w:r w:rsidR="00E30721">
        <w:rPr>
          <w:rFonts w:ascii="Times New Roman" w:hAnsi="Times New Roman"/>
          <w:b w:val="0"/>
        </w:rPr>
        <w:t>a</w:t>
      </w:r>
      <w:r w:rsidRPr="003F4A03">
        <w:rPr>
          <w:rFonts w:ascii="Times New Roman" w:hAnsi="Times New Roman"/>
          <w:b w:val="0"/>
        </w:rPr>
        <w:t xml:space="preserve">re </w:t>
      </w:r>
      <w:r w:rsidR="00842CDA" w:rsidRPr="003F4A03">
        <w:rPr>
          <w:rFonts w:ascii="Times New Roman" w:hAnsi="Times New Roman"/>
          <w:b w:val="0"/>
        </w:rPr>
        <w:t xml:space="preserve">significantly lower than </w:t>
      </w:r>
      <w:r w:rsidR="00CA4F31">
        <w:rPr>
          <w:rFonts w:ascii="Times New Roman" w:hAnsi="Times New Roman"/>
          <w:b w:val="0"/>
        </w:rPr>
        <w:t xml:space="preserve">the most recent </w:t>
      </w:r>
      <w:r w:rsidR="00842CDA" w:rsidRPr="003F4A03">
        <w:rPr>
          <w:rFonts w:ascii="Times New Roman" w:hAnsi="Times New Roman"/>
          <w:b w:val="0"/>
        </w:rPr>
        <w:t>US rates</w:t>
      </w:r>
      <w:r w:rsidR="00EE4D4C">
        <w:rPr>
          <w:rFonts w:ascii="Times New Roman" w:hAnsi="Times New Roman"/>
          <w:b w:val="0"/>
          <w:vertAlign w:val="superscript"/>
        </w:rPr>
        <w:t>5</w:t>
      </w:r>
      <w:r w:rsidR="00842CDA" w:rsidRPr="003F4A03">
        <w:rPr>
          <w:rFonts w:ascii="Times New Roman" w:hAnsi="Times New Roman"/>
          <w:b w:val="0"/>
        </w:rPr>
        <w:t xml:space="preserve"> for </w:t>
      </w:r>
      <w:r w:rsidR="00D2654B" w:rsidRPr="003F4A03">
        <w:rPr>
          <w:rFonts w:ascii="Times New Roman" w:hAnsi="Times New Roman"/>
          <w:b w:val="0"/>
        </w:rPr>
        <w:t xml:space="preserve">anencephaly, </w:t>
      </w:r>
      <w:r w:rsidR="00D62620" w:rsidRPr="003F4A03">
        <w:rPr>
          <w:rFonts w:ascii="Times New Roman" w:hAnsi="Times New Roman"/>
          <w:b w:val="0"/>
        </w:rPr>
        <w:t>spina bifida</w:t>
      </w:r>
      <w:r w:rsidR="006768EB">
        <w:rPr>
          <w:rFonts w:ascii="Times New Roman" w:hAnsi="Times New Roman"/>
          <w:b w:val="0"/>
        </w:rPr>
        <w:t xml:space="preserve">, </w:t>
      </w:r>
      <w:r w:rsidR="00D2654B" w:rsidRPr="003F4A03">
        <w:rPr>
          <w:rFonts w:ascii="Times New Roman" w:hAnsi="Times New Roman"/>
          <w:b w:val="0"/>
        </w:rPr>
        <w:t>cleft lip</w:t>
      </w:r>
      <w:r w:rsidR="00211BF4">
        <w:rPr>
          <w:rFonts w:ascii="Times New Roman" w:hAnsi="Times New Roman"/>
          <w:b w:val="0"/>
        </w:rPr>
        <w:t xml:space="preserve">, </w:t>
      </w:r>
      <w:r w:rsidR="00E6524E" w:rsidRPr="003F4A03">
        <w:rPr>
          <w:rFonts w:ascii="Times New Roman" w:hAnsi="Times New Roman"/>
          <w:b w:val="0"/>
        </w:rPr>
        <w:t>and gastroschisis</w:t>
      </w:r>
      <w:r w:rsidR="00CA4F31">
        <w:rPr>
          <w:rFonts w:ascii="Times New Roman" w:hAnsi="Times New Roman"/>
          <w:b w:val="0"/>
        </w:rPr>
        <w:t xml:space="preserve"> (Figure 3)</w:t>
      </w:r>
      <w:r w:rsidR="00801E37" w:rsidRPr="003F4A03">
        <w:rPr>
          <w:rFonts w:ascii="Times New Roman" w:hAnsi="Times New Roman"/>
          <w:b w:val="0"/>
        </w:rPr>
        <w:t>.</w:t>
      </w:r>
      <w:r w:rsidR="006768EB">
        <w:rPr>
          <w:rFonts w:ascii="Times New Roman" w:hAnsi="Times New Roman"/>
          <w:b w:val="0"/>
        </w:rPr>
        <w:t xml:space="preserve"> </w:t>
      </w:r>
    </w:p>
    <w:p w:rsidR="00E30721" w:rsidRDefault="00E30721" w:rsidP="00CA4F31">
      <w:pPr>
        <w:pStyle w:val="BodyText"/>
        <w:jc w:val="center"/>
        <w:rPr>
          <w:rFonts w:ascii="Times New Roman" w:hAnsi="Times New Roman"/>
        </w:rPr>
      </w:pPr>
    </w:p>
    <w:p w:rsidR="00CA4F31" w:rsidRDefault="00CA4F31" w:rsidP="00CA4F31">
      <w:pPr>
        <w:pStyle w:val="BodyText"/>
        <w:jc w:val="center"/>
        <w:rPr>
          <w:rFonts w:ascii="Times New Roman" w:hAnsi="Times New Roman"/>
          <w:vertAlign w:val="superscript"/>
        </w:rPr>
      </w:pPr>
      <w:proofErr w:type="gramStart"/>
      <w:r>
        <w:rPr>
          <w:rFonts w:ascii="Times New Roman" w:hAnsi="Times New Roman"/>
        </w:rPr>
        <w:t>Figure 3.</w:t>
      </w:r>
      <w:proofErr w:type="gramEnd"/>
      <w:r>
        <w:rPr>
          <w:rFonts w:ascii="Times New Roman" w:hAnsi="Times New Roman"/>
        </w:rPr>
        <w:t xml:space="preserve"> </w:t>
      </w:r>
      <w:r w:rsidR="007A2D47">
        <w:rPr>
          <w:rFonts w:ascii="Times New Roman" w:hAnsi="Times New Roman"/>
        </w:rPr>
        <w:t>Prevalence Rates</w:t>
      </w:r>
      <w:r w:rsidRPr="003F4A03">
        <w:rPr>
          <w:rFonts w:ascii="Times New Roman" w:hAnsi="Times New Roman"/>
        </w:rPr>
        <w:t xml:space="preserve"> for Selected Defects, Massachusetts and United States</w:t>
      </w:r>
    </w:p>
    <w:p w:rsidR="00CE5B83" w:rsidRPr="00A13E68" w:rsidRDefault="00B72F7F" w:rsidP="00A13E68">
      <w:pPr>
        <w:pStyle w:val="BodyText"/>
        <w:jc w:val="center"/>
        <w:rPr>
          <w:rFonts w:ascii="Times New Roman" w:hAnsi="Times New Roman"/>
          <w:vertAlign w:val="superscript"/>
        </w:rPr>
      </w:pPr>
      <w:r>
        <w:rPr>
          <w:noProof/>
        </w:rPr>
        <w:drawing>
          <wp:inline distT="0" distB="0" distL="0" distR="0">
            <wp:extent cx="3657600" cy="2143125"/>
            <wp:effectExtent l="0" t="0" r="0" b="9525"/>
            <wp:docPr id="3" name="Chart 1" descr="Prevalence Rates for Selected Birth Defects, Massachusetts and the United States: 2011-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A80" w:rsidRDefault="0069729B" w:rsidP="00C96014">
      <w:pPr>
        <w:pStyle w:val="BodyTex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Massachusetts</w:t>
      </w:r>
      <w:r w:rsidR="006768EB">
        <w:rPr>
          <w:rFonts w:ascii="Times New Roman" w:hAnsi="Times New Roman"/>
          <w:b w:val="0"/>
        </w:rPr>
        <w:t xml:space="preserve"> rates </w:t>
      </w:r>
      <w:r w:rsidR="00E30721">
        <w:rPr>
          <w:rFonts w:ascii="Times New Roman" w:hAnsi="Times New Roman"/>
          <w:b w:val="0"/>
        </w:rPr>
        <w:t>a</w:t>
      </w:r>
      <w:r w:rsidR="006768EB">
        <w:rPr>
          <w:rFonts w:ascii="Times New Roman" w:hAnsi="Times New Roman"/>
          <w:b w:val="0"/>
        </w:rPr>
        <w:t>re significantly higher for atrioventricular septal defects</w:t>
      </w:r>
      <w:r w:rsidR="00B31AF8">
        <w:rPr>
          <w:rFonts w:ascii="Times New Roman" w:hAnsi="Times New Roman"/>
          <w:b w:val="0"/>
        </w:rPr>
        <w:t xml:space="preserve"> and </w:t>
      </w:r>
      <w:r w:rsidR="00FC6A80">
        <w:rPr>
          <w:rFonts w:ascii="Times New Roman" w:hAnsi="Times New Roman"/>
          <w:b w:val="0"/>
        </w:rPr>
        <w:t xml:space="preserve">for </w:t>
      </w:r>
      <w:r w:rsidR="00B31AF8">
        <w:rPr>
          <w:rFonts w:ascii="Times New Roman" w:hAnsi="Times New Roman"/>
          <w:b w:val="0"/>
        </w:rPr>
        <w:t xml:space="preserve">esophageal </w:t>
      </w:r>
    </w:p>
    <w:p w:rsidR="004571BA" w:rsidRPr="005D565D" w:rsidRDefault="00B31AF8" w:rsidP="005D565D">
      <w:pPr>
        <w:pStyle w:val="BodyText"/>
        <w:jc w:val="both"/>
        <w:rPr>
          <w:rFonts w:ascii="Times New Roman" w:hAnsi="Times New Roman"/>
          <w:b w:val="0"/>
        </w:rPr>
      </w:pPr>
      <w:proofErr w:type="gramStart"/>
      <w:r>
        <w:rPr>
          <w:rFonts w:ascii="Times New Roman" w:hAnsi="Times New Roman"/>
          <w:b w:val="0"/>
        </w:rPr>
        <w:t>atresia/</w:t>
      </w:r>
      <w:proofErr w:type="gramEnd"/>
      <w:r>
        <w:rPr>
          <w:rFonts w:ascii="Times New Roman" w:hAnsi="Times New Roman"/>
          <w:b w:val="0"/>
        </w:rPr>
        <w:t>tracheoesophageal fistula</w:t>
      </w:r>
      <w:r w:rsidR="006768EB">
        <w:rPr>
          <w:rFonts w:ascii="Times New Roman" w:hAnsi="Times New Roman"/>
          <w:b w:val="0"/>
        </w:rPr>
        <w:t>.</w:t>
      </w:r>
      <w:r w:rsidR="00801E37" w:rsidRPr="003F4A03">
        <w:rPr>
          <w:rFonts w:ascii="Times New Roman" w:hAnsi="Times New Roman"/>
          <w:b w:val="0"/>
        </w:rPr>
        <w:t xml:space="preserve"> </w:t>
      </w:r>
      <w:r w:rsidR="006926BA" w:rsidRPr="003F4A03">
        <w:rPr>
          <w:rFonts w:ascii="Times New Roman" w:hAnsi="Times New Roman"/>
          <w:b w:val="0"/>
        </w:rPr>
        <w:t>Differences in</w:t>
      </w:r>
      <w:r w:rsidR="00C96014">
        <w:rPr>
          <w:rFonts w:ascii="Times New Roman" w:hAnsi="Times New Roman"/>
          <w:b w:val="0"/>
        </w:rPr>
        <w:t xml:space="preserve"> </w:t>
      </w:r>
    </w:p>
    <w:p w:rsidR="005D565D" w:rsidRDefault="006926BA" w:rsidP="00C96014">
      <w:pPr>
        <w:pStyle w:val="BodyText"/>
        <w:jc w:val="both"/>
        <w:rPr>
          <w:rFonts w:ascii="Times New Roman" w:hAnsi="Times New Roman"/>
          <w:b w:val="0"/>
        </w:rPr>
      </w:pPr>
      <w:proofErr w:type="gramStart"/>
      <w:r w:rsidRPr="003F4A03">
        <w:rPr>
          <w:rFonts w:ascii="Times New Roman" w:hAnsi="Times New Roman"/>
          <w:b w:val="0"/>
        </w:rPr>
        <w:t>s</w:t>
      </w:r>
      <w:r w:rsidR="00C96014">
        <w:rPr>
          <w:rFonts w:ascii="Times New Roman" w:hAnsi="Times New Roman"/>
          <w:b w:val="0"/>
        </w:rPr>
        <w:t>urveillance</w:t>
      </w:r>
      <w:proofErr w:type="gramEnd"/>
      <w:r w:rsidR="00C96014">
        <w:rPr>
          <w:rFonts w:ascii="Times New Roman" w:hAnsi="Times New Roman"/>
          <w:b w:val="0"/>
        </w:rPr>
        <w:t xml:space="preserve"> </w:t>
      </w:r>
      <w:r w:rsidR="00842CDA" w:rsidRPr="003F4A03">
        <w:rPr>
          <w:rFonts w:ascii="Times New Roman" w:hAnsi="Times New Roman"/>
          <w:b w:val="0"/>
        </w:rPr>
        <w:t xml:space="preserve">system </w:t>
      </w:r>
      <w:r w:rsidRPr="003F4A03">
        <w:rPr>
          <w:rFonts w:ascii="Times New Roman" w:hAnsi="Times New Roman"/>
          <w:b w:val="0"/>
        </w:rPr>
        <w:t>methodology</w:t>
      </w:r>
      <w:r w:rsidR="00B94B85">
        <w:rPr>
          <w:rFonts w:ascii="Times New Roman" w:hAnsi="Times New Roman"/>
          <w:b w:val="0"/>
        </w:rPr>
        <w:t xml:space="preserve">, types of </w:t>
      </w:r>
    </w:p>
    <w:p w:rsidR="009B7F1B" w:rsidRPr="00FC6A80" w:rsidRDefault="00CA4F31" w:rsidP="00C96014">
      <w:pPr>
        <w:pStyle w:val="BodyText"/>
        <w:jc w:val="both"/>
        <w:rPr>
          <w:rFonts w:ascii="Times New Roman" w:hAnsi="Times New Roman"/>
          <w:b w:val="0"/>
          <w:sz w:val="20"/>
          <w:szCs w:val="20"/>
        </w:rPr>
      </w:pPr>
      <w:proofErr w:type="gramStart"/>
      <w:r>
        <w:rPr>
          <w:rFonts w:ascii="Times New Roman" w:hAnsi="Times New Roman"/>
          <w:b w:val="0"/>
        </w:rPr>
        <w:lastRenderedPageBreak/>
        <w:t>pregnancy</w:t>
      </w:r>
      <w:proofErr w:type="gramEnd"/>
      <w:r>
        <w:rPr>
          <w:rFonts w:ascii="Times New Roman" w:hAnsi="Times New Roman"/>
          <w:b w:val="0"/>
        </w:rPr>
        <w:t xml:space="preserve"> outcomes included,</w:t>
      </w:r>
      <w:r w:rsidR="00CC4ECC" w:rsidRPr="003F4A0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and demographic</w:t>
      </w:r>
      <w:r w:rsidR="00842CDA" w:rsidRPr="003F4A03">
        <w:rPr>
          <w:rFonts w:ascii="Times New Roman" w:hAnsi="Times New Roman"/>
          <w:b w:val="0"/>
        </w:rPr>
        <w:t xml:space="preserve"> variation may account for the</w:t>
      </w:r>
      <w:r>
        <w:rPr>
          <w:rFonts w:ascii="Times New Roman" w:hAnsi="Times New Roman"/>
          <w:b w:val="0"/>
        </w:rPr>
        <w:t xml:space="preserve"> differences in</w:t>
      </w:r>
      <w:r w:rsidR="00F21FBD">
        <w:rPr>
          <w:rFonts w:ascii="Times New Roman" w:hAnsi="Times New Roman"/>
          <w:b w:val="0"/>
        </w:rPr>
        <w:t xml:space="preserve"> rates for </w:t>
      </w:r>
      <w:r w:rsidR="00236D2D">
        <w:rPr>
          <w:rFonts w:ascii="Times New Roman" w:hAnsi="Times New Roman"/>
          <w:b w:val="0"/>
        </w:rPr>
        <w:t>certain</w:t>
      </w:r>
      <w:r w:rsidR="00F21FBD">
        <w:rPr>
          <w:rFonts w:ascii="Times New Roman" w:hAnsi="Times New Roman"/>
          <w:b w:val="0"/>
        </w:rPr>
        <w:t xml:space="preserve"> defects.</w:t>
      </w:r>
    </w:p>
    <w:p w:rsidR="009B7F1B" w:rsidRPr="004D679C" w:rsidRDefault="009B7F1B" w:rsidP="00C96014">
      <w:pPr>
        <w:pStyle w:val="BodyText"/>
        <w:jc w:val="both"/>
        <w:rPr>
          <w:rFonts w:ascii="Times New Roman" w:hAnsi="Times New Roman"/>
          <w:b w:val="0"/>
          <w:sz w:val="20"/>
          <w:szCs w:val="20"/>
        </w:rPr>
      </w:pPr>
    </w:p>
    <w:p w:rsidR="00142418" w:rsidRPr="003F4A03" w:rsidRDefault="00CA4F31" w:rsidP="00C96014">
      <w:pPr>
        <w:pStyle w:val="BodyTex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Until 2011, Mass</w:t>
      </w:r>
      <w:r w:rsidR="00F6602E">
        <w:rPr>
          <w:rFonts w:ascii="Times New Roman" w:hAnsi="Times New Roman"/>
          <w:b w:val="0"/>
        </w:rPr>
        <w:t>a</w:t>
      </w:r>
      <w:r>
        <w:rPr>
          <w:rFonts w:ascii="Times New Roman" w:hAnsi="Times New Roman"/>
          <w:b w:val="0"/>
        </w:rPr>
        <w:t>chusetts only collected infor</w:t>
      </w:r>
      <w:r w:rsidR="00C96014">
        <w:rPr>
          <w:rFonts w:ascii="Times New Roman" w:hAnsi="Times New Roman"/>
          <w:b w:val="0"/>
        </w:rPr>
        <w:t>m</w:t>
      </w:r>
      <w:r>
        <w:rPr>
          <w:rFonts w:ascii="Times New Roman" w:hAnsi="Times New Roman"/>
          <w:b w:val="0"/>
        </w:rPr>
        <w:t xml:space="preserve">ation on live </w:t>
      </w:r>
      <w:r w:rsidR="00B033D2">
        <w:rPr>
          <w:rFonts w:ascii="Times New Roman" w:hAnsi="Times New Roman"/>
          <w:b w:val="0"/>
        </w:rPr>
        <w:t>born</w:t>
      </w:r>
      <w:r>
        <w:rPr>
          <w:rFonts w:ascii="Times New Roman" w:hAnsi="Times New Roman"/>
          <w:b w:val="0"/>
        </w:rPr>
        <w:t xml:space="preserve"> and stillb</w:t>
      </w:r>
      <w:r w:rsidR="00B033D2">
        <w:rPr>
          <w:rFonts w:ascii="Times New Roman" w:hAnsi="Times New Roman"/>
          <w:b w:val="0"/>
        </w:rPr>
        <w:t>orn cases</w:t>
      </w:r>
      <w:r>
        <w:rPr>
          <w:rFonts w:ascii="Times New Roman" w:hAnsi="Times New Roman"/>
          <w:b w:val="0"/>
        </w:rPr>
        <w:t xml:space="preserve">. </w:t>
      </w:r>
      <w:r w:rsidR="00F6602E">
        <w:rPr>
          <w:rFonts w:ascii="Times New Roman" w:hAnsi="Times New Roman"/>
          <w:b w:val="0"/>
        </w:rPr>
        <w:t xml:space="preserve">Limiting </w:t>
      </w:r>
      <w:r w:rsidR="007A2D47">
        <w:rPr>
          <w:rFonts w:ascii="Times New Roman" w:hAnsi="Times New Roman"/>
          <w:b w:val="0"/>
        </w:rPr>
        <w:t xml:space="preserve">the data </w:t>
      </w:r>
      <w:r w:rsidR="00F6602E">
        <w:rPr>
          <w:rFonts w:ascii="Times New Roman" w:hAnsi="Times New Roman"/>
          <w:b w:val="0"/>
        </w:rPr>
        <w:t>to live births and stillbirths can result in under</w:t>
      </w:r>
      <w:r w:rsidR="00C96014">
        <w:rPr>
          <w:rFonts w:ascii="Times New Roman" w:hAnsi="Times New Roman"/>
          <w:b w:val="0"/>
        </w:rPr>
        <w:t>-</w:t>
      </w:r>
      <w:r w:rsidR="00F6602E">
        <w:rPr>
          <w:rFonts w:ascii="Times New Roman" w:hAnsi="Times New Roman"/>
          <w:b w:val="0"/>
        </w:rPr>
        <w:t xml:space="preserve">counting of certain </w:t>
      </w:r>
      <w:r w:rsidR="00B31AF8">
        <w:rPr>
          <w:rFonts w:ascii="Times New Roman" w:hAnsi="Times New Roman"/>
          <w:b w:val="0"/>
        </w:rPr>
        <w:t xml:space="preserve">birth </w:t>
      </w:r>
      <w:r w:rsidR="00F6602E">
        <w:rPr>
          <w:rFonts w:ascii="Times New Roman" w:hAnsi="Times New Roman"/>
          <w:b w:val="0"/>
        </w:rPr>
        <w:t xml:space="preserve">defects—especially those not compatible with life. </w:t>
      </w:r>
      <w:r w:rsidR="00F21FBD">
        <w:rPr>
          <w:rFonts w:ascii="Times New Roman" w:hAnsi="Times New Roman"/>
          <w:b w:val="0"/>
        </w:rPr>
        <w:t xml:space="preserve">Beginning </w:t>
      </w:r>
      <w:r w:rsidR="00B033D2">
        <w:rPr>
          <w:rFonts w:ascii="Times New Roman" w:hAnsi="Times New Roman"/>
          <w:b w:val="0"/>
        </w:rPr>
        <w:t>in</w:t>
      </w:r>
      <w:r w:rsidR="00F21FBD">
        <w:rPr>
          <w:rFonts w:ascii="Times New Roman" w:hAnsi="Times New Roman"/>
          <w:b w:val="0"/>
        </w:rPr>
        <w:t xml:space="preserve"> </w:t>
      </w:r>
      <w:r w:rsidR="00704AB3">
        <w:rPr>
          <w:rFonts w:ascii="Times New Roman" w:hAnsi="Times New Roman"/>
          <w:b w:val="0"/>
        </w:rPr>
        <w:t xml:space="preserve">early </w:t>
      </w:r>
      <w:r w:rsidR="00F21FBD">
        <w:rPr>
          <w:rFonts w:ascii="Times New Roman" w:hAnsi="Times New Roman"/>
          <w:b w:val="0"/>
        </w:rPr>
        <w:t>2011</w:t>
      </w:r>
      <w:r w:rsidR="009B7F1B" w:rsidRPr="003F4A03">
        <w:rPr>
          <w:rFonts w:ascii="Times New Roman" w:hAnsi="Times New Roman"/>
          <w:b w:val="0"/>
        </w:rPr>
        <w:t xml:space="preserve">, Massachusetts </w:t>
      </w:r>
      <w:r w:rsidR="00F21FBD">
        <w:rPr>
          <w:rFonts w:ascii="Times New Roman" w:hAnsi="Times New Roman"/>
          <w:b w:val="0"/>
        </w:rPr>
        <w:t>began</w:t>
      </w:r>
      <w:r w:rsidR="009B7F1B" w:rsidRPr="003F4A03">
        <w:rPr>
          <w:rFonts w:ascii="Times New Roman" w:hAnsi="Times New Roman"/>
          <w:b w:val="0"/>
        </w:rPr>
        <w:t xml:space="preserve"> ascertaining prenatally</w:t>
      </w:r>
      <w:r>
        <w:rPr>
          <w:rFonts w:ascii="Times New Roman" w:hAnsi="Times New Roman"/>
          <w:b w:val="0"/>
        </w:rPr>
        <w:t>-</w:t>
      </w:r>
      <w:r w:rsidR="009B7F1B" w:rsidRPr="003F4A03">
        <w:rPr>
          <w:rFonts w:ascii="Times New Roman" w:hAnsi="Times New Roman"/>
          <w:b w:val="0"/>
        </w:rPr>
        <w:t xml:space="preserve">diagnosed birth defects </w:t>
      </w:r>
      <w:r w:rsidR="00F6602E">
        <w:rPr>
          <w:rFonts w:ascii="Times New Roman" w:hAnsi="Times New Roman"/>
          <w:b w:val="0"/>
        </w:rPr>
        <w:t xml:space="preserve">in pregnancies that ended in other </w:t>
      </w:r>
      <w:r w:rsidR="00236D2D">
        <w:rPr>
          <w:rFonts w:ascii="Times New Roman" w:hAnsi="Times New Roman"/>
          <w:b w:val="0"/>
        </w:rPr>
        <w:t>types of pregnancy losses</w:t>
      </w:r>
      <w:r w:rsidR="009B7F1B" w:rsidRPr="003F4A03">
        <w:rPr>
          <w:rFonts w:ascii="Times New Roman" w:hAnsi="Times New Roman"/>
          <w:b w:val="0"/>
        </w:rPr>
        <w:t xml:space="preserve">. </w:t>
      </w:r>
      <w:r w:rsidR="00704AB3">
        <w:rPr>
          <w:rFonts w:ascii="Times New Roman" w:hAnsi="Times New Roman"/>
          <w:b w:val="0"/>
        </w:rPr>
        <w:t xml:space="preserve">The first full year of data including other pregnancy </w:t>
      </w:r>
      <w:r w:rsidR="002F71C5">
        <w:rPr>
          <w:rFonts w:ascii="Times New Roman" w:hAnsi="Times New Roman"/>
          <w:b w:val="0"/>
        </w:rPr>
        <w:t>losses</w:t>
      </w:r>
      <w:r w:rsidR="00704AB3">
        <w:rPr>
          <w:rFonts w:ascii="Times New Roman" w:hAnsi="Times New Roman"/>
          <w:b w:val="0"/>
        </w:rPr>
        <w:t xml:space="preserve"> is 2012, and preliminary </w:t>
      </w:r>
      <w:r w:rsidR="000576A4">
        <w:rPr>
          <w:rFonts w:ascii="Times New Roman" w:hAnsi="Times New Roman"/>
          <w:b w:val="0"/>
        </w:rPr>
        <w:t xml:space="preserve">2012 </w:t>
      </w:r>
      <w:r w:rsidR="00704AB3">
        <w:rPr>
          <w:rFonts w:ascii="Times New Roman" w:hAnsi="Times New Roman"/>
          <w:b w:val="0"/>
        </w:rPr>
        <w:t xml:space="preserve">data show that Massachusetts rates for spina bifida and anencephaly are similar to national rates when these other </w:t>
      </w:r>
      <w:r w:rsidR="00E30721">
        <w:rPr>
          <w:rFonts w:ascii="Times New Roman" w:hAnsi="Times New Roman"/>
          <w:b w:val="0"/>
        </w:rPr>
        <w:t xml:space="preserve">pregnancy </w:t>
      </w:r>
      <w:r w:rsidR="00704AB3">
        <w:rPr>
          <w:rFonts w:ascii="Times New Roman" w:hAnsi="Times New Roman"/>
          <w:b w:val="0"/>
        </w:rPr>
        <w:t>outcomes are included.</w:t>
      </w:r>
    </w:p>
    <w:p w:rsidR="00AA308F" w:rsidRPr="005D565D" w:rsidRDefault="00AA308F" w:rsidP="005A044D">
      <w:pPr>
        <w:pStyle w:val="BodyText"/>
        <w:jc w:val="center"/>
        <w:rPr>
          <w:rFonts w:ascii="Times New Roman" w:hAnsi="Times New Roman"/>
        </w:rPr>
      </w:pPr>
    </w:p>
    <w:p w:rsidR="004565EA" w:rsidRPr="00C900D4" w:rsidRDefault="004565EA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C900D4">
        <w:rPr>
          <w:rFonts w:ascii="Times New Roman" w:hAnsi="Times New Roman"/>
          <w:b w:val="0"/>
          <w:i/>
          <w:sz w:val="26"/>
          <w:szCs w:val="26"/>
        </w:rPr>
        <w:t>Maternal Age</w:t>
      </w:r>
    </w:p>
    <w:p w:rsidR="002D1D74" w:rsidRPr="004571BA" w:rsidRDefault="002D1D74" w:rsidP="005A044D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4565EA" w:rsidRPr="003F4A03" w:rsidRDefault="004565EA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 xml:space="preserve">The number of births to older mothers has been increasing over time in </w:t>
      </w:r>
      <w:r w:rsidR="00C10216" w:rsidRPr="003F4A03">
        <w:rPr>
          <w:rFonts w:ascii="Times New Roman" w:hAnsi="Times New Roman"/>
          <w:b w:val="0"/>
        </w:rPr>
        <w:t>Massachusetts</w:t>
      </w:r>
      <w:r w:rsidR="006D4345">
        <w:rPr>
          <w:rFonts w:ascii="Times New Roman" w:hAnsi="Times New Roman"/>
          <w:b w:val="0"/>
        </w:rPr>
        <w:t>.</w:t>
      </w:r>
      <w:r w:rsidR="00C10216">
        <w:rPr>
          <w:rFonts w:ascii="Times New Roman" w:hAnsi="Times New Roman"/>
          <w:b w:val="0"/>
          <w:vertAlign w:val="superscript"/>
        </w:rPr>
        <w:t>6</w:t>
      </w:r>
      <w:r w:rsidR="00061579" w:rsidRPr="003F4A03">
        <w:rPr>
          <w:rFonts w:ascii="Times New Roman" w:hAnsi="Times New Roman"/>
          <w:b w:val="0"/>
        </w:rPr>
        <w:t xml:space="preserve"> </w:t>
      </w:r>
      <w:r w:rsidR="00F6602E">
        <w:rPr>
          <w:rFonts w:ascii="Times New Roman" w:hAnsi="Times New Roman"/>
          <w:b w:val="0"/>
        </w:rPr>
        <w:t>M</w:t>
      </w:r>
      <w:r w:rsidR="00CC4ECC" w:rsidRPr="003F4A03">
        <w:rPr>
          <w:rFonts w:ascii="Times New Roman" w:hAnsi="Times New Roman"/>
          <w:b w:val="0"/>
        </w:rPr>
        <w:t>others older than 35</w:t>
      </w:r>
      <w:r w:rsidR="00F6602E">
        <w:rPr>
          <w:rFonts w:ascii="Times New Roman" w:hAnsi="Times New Roman"/>
          <w:b w:val="0"/>
        </w:rPr>
        <w:t xml:space="preserve"> have a higher prevalence of birth defects compared to younger mothers (Figure 4)</w:t>
      </w:r>
      <w:r w:rsidR="00F70434" w:rsidRPr="003F4A03">
        <w:rPr>
          <w:rFonts w:ascii="Times New Roman" w:hAnsi="Times New Roman"/>
          <w:b w:val="0"/>
        </w:rPr>
        <w:t>.</w:t>
      </w:r>
    </w:p>
    <w:p w:rsidR="00BE5993" w:rsidRPr="005D565D" w:rsidRDefault="00BE5993" w:rsidP="009B7F1B">
      <w:pPr>
        <w:pStyle w:val="BodyText"/>
        <w:rPr>
          <w:rFonts w:ascii="Times New Roman" w:hAnsi="Times New Roman"/>
          <w:sz w:val="28"/>
          <w:szCs w:val="28"/>
        </w:rPr>
      </w:pPr>
    </w:p>
    <w:p w:rsidR="004565EA" w:rsidRDefault="00F6602E" w:rsidP="00B31AF8">
      <w:pPr>
        <w:pStyle w:val="BodyTex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Figure 4.</w:t>
      </w:r>
      <w:proofErr w:type="gramEnd"/>
      <w:r>
        <w:rPr>
          <w:rFonts w:ascii="Times New Roman" w:hAnsi="Times New Roman"/>
        </w:rPr>
        <w:t xml:space="preserve"> </w:t>
      </w:r>
      <w:r w:rsidR="00D735C3" w:rsidRPr="003F4A03">
        <w:rPr>
          <w:rFonts w:ascii="Times New Roman" w:hAnsi="Times New Roman"/>
        </w:rPr>
        <w:t xml:space="preserve">Birth Defect </w:t>
      </w:r>
      <w:r w:rsidR="004565EA" w:rsidRPr="003F4A03">
        <w:rPr>
          <w:rFonts w:ascii="Times New Roman" w:hAnsi="Times New Roman"/>
        </w:rPr>
        <w:t>Prevalence</w:t>
      </w:r>
      <w:r w:rsidR="00D735C3" w:rsidRPr="003F4A03">
        <w:rPr>
          <w:rFonts w:ascii="Times New Roman" w:hAnsi="Times New Roman"/>
        </w:rPr>
        <w:t xml:space="preserve"> Rate</w:t>
      </w:r>
      <w:r w:rsidR="004565EA" w:rsidRPr="003F4A03">
        <w:rPr>
          <w:rFonts w:ascii="Times New Roman" w:hAnsi="Times New Roman"/>
        </w:rPr>
        <w:t xml:space="preserve"> by Maternal Age</w:t>
      </w:r>
      <w:r w:rsidR="00B31AF8">
        <w:rPr>
          <w:rFonts w:ascii="Times New Roman" w:hAnsi="Times New Roman"/>
        </w:rPr>
        <w:t xml:space="preserve">, </w:t>
      </w:r>
      <w:r w:rsidR="004565EA" w:rsidRPr="003F4A03">
        <w:rPr>
          <w:rFonts w:ascii="Times New Roman" w:hAnsi="Times New Roman"/>
        </w:rPr>
        <w:t xml:space="preserve">Massachusetts: </w:t>
      </w:r>
      <w:r w:rsidR="0028253D" w:rsidRPr="003F4A03">
        <w:rPr>
          <w:rFonts w:ascii="Times New Roman" w:hAnsi="Times New Roman"/>
        </w:rPr>
        <w:t>20</w:t>
      </w:r>
      <w:r w:rsidR="00F21FBD">
        <w:rPr>
          <w:rFonts w:ascii="Times New Roman" w:hAnsi="Times New Roman"/>
        </w:rPr>
        <w:t>11</w:t>
      </w:r>
      <w:r w:rsidR="00897883" w:rsidRPr="003F4A03">
        <w:rPr>
          <w:rFonts w:ascii="Times New Roman" w:hAnsi="Times New Roman"/>
        </w:rPr>
        <w:t>-20</w:t>
      </w:r>
      <w:r w:rsidR="00071B87" w:rsidRPr="003F4A03">
        <w:rPr>
          <w:rFonts w:ascii="Times New Roman" w:hAnsi="Times New Roman"/>
        </w:rPr>
        <w:t>1</w:t>
      </w:r>
      <w:r w:rsidR="00F21FBD">
        <w:rPr>
          <w:rFonts w:ascii="Times New Roman" w:hAnsi="Times New Roman"/>
        </w:rPr>
        <w:t>2</w:t>
      </w:r>
    </w:p>
    <w:tbl>
      <w:tblPr>
        <w:tblpPr w:leftFromText="180" w:rightFromText="180" w:vertAnchor="text" w:horzAnchor="page" w:tblpX="6610" w:tblpY="113"/>
        <w:tblOverlap w:val="never"/>
        <w:tblW w:w="49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990"/>
        <w:gridCol w:w="900"/>
        <w:gridCol w:w="1620"/>
      </w:tblGrid>
      <w:tr w:rsidR="009B7F1B" w:rsidRPr="002D1D74" w:rsidTr="00236D2D">
        <w:trPr>
          <w:trHeight w:val="35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B7F1B" w:rsidRPr="002B7486" w:rsidRDefault="009B7F1B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b/>
                <w:sz w:val="20"/>
                <w:szCs w:val="20"/>
              </w:rPr>
            </w:pPr>
            <w:r w:rsidRPr="002B7486">
              <w:rPr>
                <w:b/>
                <w:sz w:val="20"/>
                <w:szCs w:val="20"/>
              </w:rPr>
              <w:t>Maternal</w:t>
            </w:r>
          </w:p>
          <w:p w:rsidR="009B7F1B" w:rsidRPr="002B7486" w:rsidRDefault="009B7F1B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sz w:val="20"/>
                <w:szCs w:val="20"/>
              </w:rPr>
            </w:pPr>
            <w:r w:rsidRPr="002B7486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B7F1B" w:rsidRPr="002B7486" w:rsidRDefault="009B7F1B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sz w:val="20"/>
                <w:szCs w:val="20"/>
              </w:rPr>
            </w:pPr>
            <w:r w:rsidRPr="002B7486">
              <w:rPr>
                <w:b/>
                <w:sz w:val="20"/>
                <w:szCs w:val="20"/>
              </w:rPr>
              <w:t>Cases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B7F1B" w:rsidRPr="002B7486" w:rsidRDefault="009B7F1B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sz w:val="20"/>
                <w:szCs w:val="20"/>
              </w:rPr>
            </w:pPr>
            <w:r w:rsidRPr="002B7486">
              <w:rPr>
                <w:b/>
                <w:sz w:val="20"/>
                <w:szCs w:val="20"/>
              </w:rPr>
              <w:t>Rate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B7F1B" w:rsidRPr="002B7486" w:rsidRDefault="009B7F1B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sz w:val="20"/>
                <w:szCs w:val="20"/>
              </w:rPr>
            </w:pPr>
            <w:r w:rsidRPr="002B7486">
              <w:rPr>
                <w:b/>
                <w:sz w:val="20"/>
                <w:szCs w:val="20"/>
              </w:rPr>
              <w:t>95% CI</w:t>
            </w:r>
          </w:p>
        </w:tc>
      </w:tr>
      <w:tr w:rsidR="002C23EC" w:rsidRPr="002D1D74" w:rsidTr="00236D2D">
        <w:trPr>
          <w:trHeight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bookmarkStart w:id="1" w:name="_Hlk340565725"/>
            <w:r w:rsidRPr="00F6602E">
              <w:rPr>
                <w:b/>
                <w:color w:val="000000"/>
                <w:sz w:val="20"/>
                <w:szCs w:val="20"/>
              </w:rPr>
              <w:t>&lt;20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190.7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159.2</w:t>
            </w:r>
            <w:r w:rsidR="002C23EC" w:rsidRPr="00F6602E">
              <w:rPr>
                <w:sz w:val="20"/>
                <w:szCs w:val="20"/>
              </w:rPr>
              <w:t xml:space="preserve"> – </w:t>
            </w:r>
            <w:r w:rsidRPr="00F6602E">
              <w:rPr>
                <w:sz w:val="20"/>
                <w:szCs w:val="20"/>
              </w:rPr>
              <w:t>226.6</w:t>
            </w:r>
          </w:p>
        </w:tc>
      </w:tr>
      <w:tr w:rsidR="002C23EC" w:rsidRPr="002D1D74" w:rsidTr="00236D2D">
        <w:trPr>
          <w:trHeight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6602E">
              <w:rPr>
                <w:b/>
                <w:color w:val="000000"/>
                <w:sz w:val="20"/>
                <w:szCs w:val="20"/>
              </w:rPr>
              <w:t>20-24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385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174.</w:t>
            </w:r>
            <w:r w:rsidR="00257623" w:rsidRPr="00F6602E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15</w:t>
            </w:r>
            <w:r w:rsidR="00FD4747" w:rsidRPr="00F6602E">
              <w:rPr>
                <w:sz w:val="20"/>
                <w:szCs w:val="20"/>
              </w:rPr>
              <w:t>8</w:t>
            </w:r>
            <w:r w:rsidRPr="00F6602E">
              <w:rPr>
                <w:sz w:val="20"/>
                <w:szCs w:val="20"/>
              </w:rPr>
              <w:t>.</w:t>
            </w:r>
            <w:r w:rsidR="00FD4747" w:rsidRPr="00F6602E">
              <w:rPr>
                <w:sz w:val="20"/>
                <w:szCs w:val="20"/>
              </w:rPr>
              <w:t>0</w:t>
            </w:r>
            <w:r w:rsidR="00257623" w:rsidRPr="00F6602E">
              <w:rPr>
                <w:sz w:val="20"/>
                <w:szCs w:val="20"/>
              </w:rPr>
              <w:t xml:space="preserve"> </w:t>
            </w:r>
            <w:r w:rsidRPr="00F6602E">
              <w:rPr>
                <w:sz w:val="20"/>
                <w:szCs w:val="20"/>
              </w:rPr>
              <w:t xml:space="preserve">– </w:t>
            </w:r>
            <w:r w:rsidR="00257623" w:rsidRPr="00F6602E">
              <w:rPr>
                <w:sz w:val="20"/>
                <w:szCs w:val="20"/>
              </w:rPr>
              <w:t>193.</w:t>
            </w:r>
            <w:r w:rsidR="00FD4747" w:rsidRPr="00F6602E">
              <w:rPr>
                <w:sz w:val="20"/>
                <w:szCs w:val="20"/>
              </w:rPr>
              <w:t>1</w:t>
            </w:r>
          </w:p>
        </w:tc>
      </w:tr>
      <w:tr w:rsidR="002C23EC" w:rsidRPr="002D1D74" w:rsidTr="00236D2D">
        <w:trPr>
          <w:trHeight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6602E">
              <w:rPr>
                <w:b/>
                <w:color w:val="000000"/>
                <w:sz w:val="20"/>
                <w:szCs w:val="20"/>
              </w:rPr>
              <w:t>25-29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643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177.7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FD4747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164.3</w:t>
            </w:r>
            <w:r w:rsidR="002C23EC" w:rsidRPr="00F6602E">
              <w:rPr>
                <w:sz w:val="20"/>
                <w:szCs w:val="20"/>
              </w:rPr>
              <w:t xml:space="preserve"> –</w:t>
            </w:r>
            <w:r w:rsidRPr="00F6602E">
              <w:rPr>
                <w:sz w:val="20"/>
                <w:szCs w:val="20"/>
              </w:rPr>
              <w:t xml:space="preserve"> 191.8</w:t>
            </w:r>
          </w:p>
        </w:tc>
      </w:tr>
      <w:tr w:rsidR="002C23EC" w:rsidRPr="002D1D74" w:rsidTr="00236D2D">
        <w:trPr>
          <w:trHeight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6602E">
              <w:rPr>
                <w:b/>
                <w:color w:val="000000"/>
                <w:sz w:val="20"/>
                <w:szCs w:val="20"/>
              </w:rPr>
              <w:t>30-34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854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177.</w:t>
            </w:r>
            <w:r w:rsidR="00257623" w:rsidRPr="00F6602E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166.</w:t>
            </w:r>
            <w:r w:rsidR="00FD4747" w:rsidRPr="00F6602E">
              <w:rPr>
                <w:sz w:val="20"/>
                <w:szCs w:val="20"/>
              </w:rPr>
              <w:t>2</w:t>
            </w:r>
            <w:r w:rsidR="002C23EC" w:rsidRPr="00F6602E">
              <w:rPr>
                <w:sz w:val="20"/>
                <w:szCs w:val="20"/>
              </w:rPr>
              <w:t xml:space="preserve"> – </w:t>
            </w:r>
            <w:r w:rsidRPr="00F6602E">
              <w:rPr>
                <w:sz w:val="20"/>
                <w:szCs w:val="20"/>
              </w:rPr>
              <w:t>190.0</w:t>
            </w:r>
          </w:p>
        </w:tc>
      </w:tr>
      <w:tr w:rsidR="002C23EC" w:rsidRPr="002D1D74" w:rsidTr="00236D2D">
        <w:trPr>
          <w:trHeight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C23EC" w:rsidP="00236D2D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6602E">
              <w:rPr>
                <w:b/>
                <w:color w:val="000000"/>
                <w:sz w:val="20"/>
                <w:szCs w:val="20"/>
              </w:rPr>
              <w:t>35+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720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220.7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EC" w:rsidRPr="00F6602E" w:rsidRDefault="00257623" w:rsidP="00236D2D">
            <w:pPr>
              <w:jc w:val="center"/>
              <w:rPr>
                <w:sz w:val="20"/>
                <w:szCs w:val="20"/>
              </w:rPr>
            </w:pPr>
            <w:r w:rsidRPr="00F6602E">
              <w:rPr>
                <w:sz w:val="20"/>
                <w:szCs w:val="20"/>
              </w:rPr>
              <w:t>205.0</w:t>
            </w:r>
            <w:r w:rsidR="002C23EC" w:rsidRPr="00F6602E">
              <w:rPr>
                <w:sz w:val="20"/>
                <w:szCs w:val="20"/>
              </w:rPr>
              <w:t xml:space="preserve"> – </w:t>
            </w:r>
            <w:r w:rsidRPr="00F6602E">
              <w:rPr>
                <w:sz w:val="20"/>
                <w:szCs w:val="20"/>
              </w:rPr>
              <w:t>237.2</w:t>
            </w:r>
          </w:p>
        </w:tc>
      </w:tr>
    </w:tbl>
    <w:bookmarkEnd w:id="1"/>
    <w:p w:rsidR="00562917" w:rsidRPr="00562917" w:rsidRDefault="003E7BF4" w:rsidP="003E7BF4">
      <w:pPr>
        <w:pStyle w:val="BodyText"/>
        <w:rPr>
          <w:rFonts w:ascii="Arial" w:hAnsi="Arial"/>
          <w:b w:val="0"/>
          <w:sz w:val="10"/>
          <w:szCs w:val="10"/>
        </w:rPr>
      </w:pPr>
      <w:r>
        <w:rPr>
          <w:rFonts w:ascii="Arial" w:hAnsi="Arial"/>
          <w:b w:val="0"/>
          <w:sz w:val="14"/>
          <w:szCs w:val="14"/>
        </w:rPr>
        <w:t xml:space="preserve">         </w:t>
      </w:r>
    </w:p>
    <w:p w:rsidR="003E7BF4" w:rsidRPr="00562917" w:rsidRDefault="00562917" w:rsidP="003E7BF4">
      <w:pPr>
        <w:pStyle w:val="BodyText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b w:val="0"/>
          <w:sz w:val="14"/>
          <w:szCs w:val="14"/>
        </w:rPr>
        <w:t xml:space="preserve">       </w:t>
      </w:r>
      <w:r w:rsidR="003E7BF4" w:rsidRPr="00562917">
        <w:rPr>
          <w:rFonts w:ascii="Arial" w:hAnsi="Arial"/>
          <w:b w:val="0"/>
          <w:sz w:val="16"/>
          <w:szCs w:val="16"/>
        </w:rPr>
        <w:t xml:space="preserve"> </w:t>
      </w:r>
      <w:r w:rsidR="00FC36DE" w:rsidRPr="00562917">
        <w:rPr>
          <w:rFonts w:ascii="Arial" w:hAnsi="Arial"/>
          <w:b w:val="0"/>
          <w:sz w:val="16"/>
          <w:szCs w:val="16"/>
        </w:rPr>
        <w:t>Live</w:t>
      </w:r>
      <w:r w:rsidR="00D735C3" w:rsidRPr="00562917">
        <w:rPr>
          <w:rFonts w:ascii="Arial" w:hAnsi="Arial"/>
          <w:b w:val="0"/>
          <w:sz w:val="16"/>
          <w:szCs w:val="16"/>
        </w:rPr>
        <w:t xml:space="preserve"> births</w:t>
      </w:r>
      <w:r w:rsidR="00592BDA" w:rsidRPr="00562917">
        <w:rPr>
          <w:rFonts w:ascii="Arial" w:hAnsi="Arial"/>
          <w:b w:val="0"/>
          <w:sz w:val="16"/>
          <w:szCs w:val="16"/>
        </w:rPr>
        <w:t xml:space="preserve"> </w:t>
      </w:r>
      <w:r w:rsidR="00257623" w:rsidRPr="00562917">
        <w:rPr>
          <w:rFonts w:ascii="Arial" w:hAnsi="Arial"/>
          <w:b w:val="0"/>
          <w:sz w:val="16"/>
          <w:szCs w:val="16"/>
        </w:rPr>
        <w:t>and stillbirths</w:t>
      </w:r>
      <w:r w:rsidR="003E7BF4" w:rsidRPr="00562917">
        <w:rPr>
          <w:rFonts w:ascii="Arial" w:hAnsi="Arial"/>
          <w:b w:val="0"/>
          <w:sz w:val="16"/>
          <w:szCs w:val="16"/>
        </w:rPr>
        <w:t>, N=2731</w:t>
      </w:r>
    </w:p>
    <w:p w:rsidR="004565EA" w:rsidRPr="00562917" w:rsidRDefault="00562917" w:rsidP="003E7BF4">
      <w:pPr>
        <w:pStyle w:val="BodyText"/>
        <w:rPr>
          <w:rFonts w:ascii="Arial" w:hAnsi="Arial"/>
          <w:b w:val="0"/>
          <w:sz w:val="16"/>
          <w:szCs w:val="16"/>
        </w:rPr>
      </w:pPr>
      <w:r w:rsidRPr="00562917">
        <w:rPr>
          <w:rFonts w:ascii="Arial" w:hAnsi="Arial"/>
          <w:b w:val="0"/>
          <w:sz w:val="16"/>
          <w:szCs w:val="16"/>
        </w:rPr>
        <w:t xml:space="preserve">       </w:t>
      </w:r>
      <w:r w:rsidR="00F6602E" w:rsidRPr="00562917">
        <w:rPr>
          <w:rFonts w:ascii="Arial" w:hAnsi="Arial"/>
          <w:b w:val="0"/>
          <w:sz w:val="16"/>
          <w:szCs w:val="16"/>
        </w:rPr>
        <w:t>Rate per 10,000 live births</w:t>
      </w:r>
    </w:p>
    <w:p w:rsidR="00341774" w:rsidRPr="004571BA" w:rsidRDefault="00341774" w:rsidP="005A044D">
      <w:pPr>
        <w:pStyle w:val="BodyText"/>
        <w:rPr>
          <w:rFonts w:ascii="Times New Roman" w:hAnsi="Times New Roman"/>
          <w:b w:val="0"/>
          <w:i/>
        </w:rPr>
      </w:pPr>
    </w:p>
    <w:p w:rsidR="002E7586" w:rsidRPr="00C900D4" w:rsidRDefault="002E7586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C900D4">
        <w:rPr>
          <w:rFonts w:ascii="Times New Roman" w:hAnsi="Times New Roman"/>
          <w:b w:val="0"/>
          <w:i/>
          <w:sz w:val="26"/>
          <w:szCs w:val="26"/>
        </w:rPr>
        <w:t xml:space="preserve">Down </w:t>
      </w:r>
      <w:proofErr w:type="gramStart"/>
      <w:r w:rsidRPr="00C900D4">
        <w:rPr>
          <w:rFonts w:ascii="Times New Roman" w:hAnsi="Times New Roman"/>
          <w:b w:val="0"/>
          <w:i/>
          <w:sz w:val="26"/>
          <w:szCs w:val="26"/>
        </w:rPr>
        <w:t>Syndrome</w:t>
      </w:r>
      <w:proofErr w:type="gramEnd"/>
      <w:r w:rsidRPr="00C900D4">
        <w:rPr>
          <w:rFonts w:ascii="Times New Roman" w:hAnsi="Times New Roman"/>
          <w:b w:val="0"/>
          <w:i/>
          <w:sz w:val="26"/>
          <w:szCs w:val="26"/>
        </w:rPr>
        <w:t xml:space="preserve"> </w:t>
      </w:r>
    </w:p>
    <w:p w:rsidR="002E7586" w:rsidRPr="004571BA" w:rsidRDefault="002E7586" w:rsidP="005A044D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842CDA" w:rsidRPr="006800DE" w:rsidRDefault="000060EF" w:rsidP="00C96014">
      <w:pPr>
        <w:pStyle w:val="BodyTex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</w:t>
      </w:r>
      <w:r w:rsidR="004D4C13" w:rsidRPr="003F4A03">
        <w:rPr>
          <w:rFonts w:ascii="Times New Roman" w:hAnsi="Times New Roman"/>
          <w:b w:val="0"/>
        </w:rPr>
        <w:t>here is a</w:t>
      </w:r>
      <w:r w:rsidR="002E7586" w:rsidRPr="003F4A03">
        <w:rPr>
          <w:rFonts w:ascii="Times New Roman" w:hAnsi="Times New Roman"/>
          <w:b w:val="0"/>
        </w:rPr>
        <w:t xml:space="preserve"> strong association </w:t>
      </w:r>
      <w:r w:rsidR="004329B3" w:rsidRPr="003F4A03">
        <w:rPr>
          <w:rFonts w:ascii="Times New Roman" w:hAnsi="Times New Roman"/>
          <w:b w:val="0"/>
        </w:rPr>
        <w:t xml:space="preserve">between the rate of Down </w:t>
      </w:r>
      <w:r w:rsidR="00E67D11" w:rsidRPr="003F4A03">
        <w:rPr>
          <w:rFonts w:ascii="Times New Roman" w:hAnsi="Times New Roman"/>
          <w:b w:val="0"/>
        </w:rPr>
        <w:t>s</w:t>
      </w:r>
      <w:r w:rsidR="002E7586" w:rsidRPr="003F4A03">
        <w:rPr>
          <w:rFonts w:ascii="Times New Roman" w:hAnsi="Times New Roman"/>
          <w:b w:val="0"/>
        </w:rPr>
        <w:t>yndrome and advanced maternal age.</w:t>
      </w:r>
      <w:r w:rsidR="003E7BF4">
        <w:rPr>
          <w:rFonts w:ascii="Times New Roman" w:hAnsi="Times New Roman"/>
          <w:b w:val="0"/>
        </w:rPr>
        <w:t xml:space="preserve"> In Massachusetts, the</w:t>
      </w:r>
      <w:r w:rsidR="00341774" w:rsidRPr="003F4A03">
        <w:rPr>
          <w:rFonts w:ascii="Times New Roman" w:hAnsi="Times New Roman"/>
          <w:b w:val="0"/>
        </w:rPr>
        <w:t xml:space="preserve"> rate of Down syndrome in </w:t>
      </w:r>
      <w:r w:rsidR="003E7BF4">
        <w:rPr>
          <w:rFonts w:ascii="Times New Roman" w:hAnsi="Times New Roman"/>
          <w:b w:val="0"/>
        </w:rPr>
        <w:t xml:space="preserve">mothers 35 and older is </w:t>
      </w:r>
      <w:r w:rsidR="007471B5">
        <w:rPr>
          <w:rFonts w:ascii="Times New Roman" w:hAnsi="Times New Roman"/>
          <w:b w:val="0"/>
        </w:rPr>
        <w:t>33.7</w:t>
      </w:r>
      <w:r w:rsidR="003E7BF4">
        <w:rPr>
          <w:rFonts w:ascii="Times New Roman" w:hAnsi="Times New Roman"/>
          <w:b w:val="0"/>
        </w:rPr>
        <w:t xml:space="preserve"> per 10,000 live births. Even </w:t>
      </w:r>
      <w:r w:rsidR="0069729B">
        <w:rPr>
          <w:rFonts w:ascii="Times New Roman" w:hAnsi="Times New Roman"/>
          <w:b w:val="0"/>
        </w:rPr>
        <w:t xml:space="preserve">though there are more cases of Down </w:t>
      </w:r>
      <w:r w:rsidR="00D40B9F">
        <w:rPr>
          <w:rFonts w:ascii="Times New Roman" w:hAnsi="Times New Roman"/>
          <w:b w:val="0"/>
        </w:rPr>
        <w:t>s</w:t>
      </w:r>
      <w:r w:rsidR="007471B5">
        <w:rPr>
          <w:rFonts w:ascii="Times New Roman" w:hAnsi="Times New Roman"/>
          <w:b w:val="0"/>
        </w:rPr>
        <w:t>yndrome among younger mothers</w:t>
      </w:r>
      <w:r w:rsidR="006800DE">
        <w:rPr>
          <w:rFonts w:ascii="Times New Roman" w:hAnsi="Times New Roman"/>
          <w:b w:val="0"/>
        </w:rPr>
        <w:t xml:space="preserve"> because there are more births </w:t>
      </w:r>
      <w:r w:rsidR="00FE664C">
        <w:rPr>
          <w:rFonts w:ascii="Times New Roman" w:hAnsi="Times New Roman"/>
          <w:b w:val="0"/>
        </w:rPr>
        <w:t>in</w:t>
      </w:r>
      <w:r w:rsidR="006800DE">
        <w:rPr>
          <w:rFonts w:ascii="Times New Roman" w:hAnsi="Times New Roman"/>
          <w:b w:val="0"/>
        </w:rPr>
        <w:t xml:space="preserve"> this age group</w:t>
      </w:r>
      <w:r w:rsidR="006800DE">
        <w:rPr>
          <w:rFonts w:ascii="Times New Roman" w:hAnsi="Times New Roman"/>
          <w:b w:val="0"/>
          <w:vertAlign w:val="superscript"/>
        </w:rPr>
        <w:t>6</w:t>
      </w:r>
      <w:r w:rsidR="003E7BF4">
        <w:rPr>
          <w:rFonts w:ascii="Times New Roman" w:hAnsi="Times New Roman"/>
          <w:b w:val="0"/>
        </w:rPr>
        <w:t xml:space="preserve">, </w:t>
      </w:r>
      <w:r w:rsidR="007471B5">
        <w:rPr>
          <w:rFonts w:ascii="Times New Roman" w:hAnsi="Times New Roman"/>
          <w:b w:val="0"/>
        </w:rPr>
        <w:t xml:space="preserve">the </w:t>
      </w:r>
      <w:r w:rsidR="00FE664C">
        <w:rPr>
          <w:rFonts w:ascii="Times New Roman" w:hAnsi="Times New Roman"/>
          <w:b w:val="0"/>
        </w:rPr>
        <w:t xml:space="preserve">Down syndrome </w:t>
      </w:r>
      <w:r w:rsidR="007471B5">
        <w:rPr>
          <w:rFonts w:ascii="Times New Roman" w:hAnsi="Times New Roman"/>
          <w:b w:val="0"/>
        </w:rPr>
        <w:t xml:space="preserve">prevalence </w:t>
      </w:r>
      <w:r w:rsidR="003E7BF4">
        <w:rPr>
          <w:rFonts w:ascii="Times New Roman" w:hAnsi="Times New Roman"/>
          <w:b w:val="0"/>
        </w:rPr>
        <w:t>rate in mothers 35 and o</w:t>
      </w:r>
      <w:r w:rsidR="00236D2D">
        <w:rPr>
          <w:rFonts w:ascii="Times New Roman" w:hAnsi="Times New Roman"/>
          <w:b w:val="0"/>
        </w:rPr>
        <w:t>ld</w:t>
      </w:r>
      <w:r w:rsidR="003E7BF4">
        <w:rPr>
          <w:rFonts w:ascii="Times New Roman" w:hAnsi="Times New Roman"/>
          <w:b w:val="0"/>
        </w:rPr>
        <w:t>er is</w:t>
      </w:r>
      <w:r w:rsidR="00341774" w:rsidRPr="003F4A03">
        <w:rPr>
          <w:rFonts w:ascii="Times New Roman" w:hAnsi="Times New Roman"/>
          <w:b w:val="0"/>
        </w:rPr>
        <w:t xml:space="preserve"> </w:t>
      </w:r>
      <w:r w:rsidR="007471B5">
        <w:rPr>
          <w:rFonts w:ascii="Times New Roman" w:hAnsi="Times New Roman"/>
          <w:b w:val="0"/>
        </w:rPr>
        <w:t>4 times</w:t>
      </w:r>
      <w:r w:rsidR="00341774" w:rsidRPr="003F4A03">
        <w:rPr>
          <w:rFonts w:ascii="Times New Roman" w:hAnsi="Times New Roman"/>
          <w:b w:val="0"/>
        </w:rPr>
        <w:t xml:space="preserve"> </w:t>
      </w:r>
      <w:r w:rsidR="00236D2D">
        <w:rPr>
          <w:rFonts w:ascii="Times New Roman" w:hAnsi="Times New Roman"/>
          <w:b w:val="0"/>
        </w:rPr>
        <w:t>greater</w:t>
      </w:r>
      <w:r w:rsidR="003E7BF4">
        <w:rPr>
          <w:rFonts w:ascii="Times New Roman" w:hAnsi="Times New Roman"/>
          <w:b w:val="0"/>
        </w:rPr>
        <w:t xml:space="preserve"> than </w:t>
      </w:r>
      <w:r w:rsidR="007471B5">
        <w:rPr>
          <w:rFonts w:ascii="Times New Roman" w:hAnsi="Times New Roman"/>
          <w:b w:val="0"/>
        </w:rPr>
        <w:t>the rate in</w:t>
      </w:r>
      <w:r w:rsidR="003E7BF4">
        <w:rPr>
          <w:rFonts w:ascii="Times New Roman" w:hAnsi="Times New Roman"/>
          <w:b w:val="0"/>
        </w:rPr>
        <w:t xml:space="preserve"> </w:t>
      </w:r>
      <w:r w:rsidR="002C66C7">
        <w:rPr>
          <w:rFonts w:ascii="Times New Roman" w:hAnsi="Times New Roman"/>
          <w:b w:val="0"/>
        </w:rPr>
        <w:t>mothers younger than 35</w:t>
      </w:r>
      <w:r w:rsidR="007471B5">
        <w:rPr>
          <w:rFonts w:ascii="Times New Roman" w:hAnsi="Times New Roman"/>
          <w:b w:val="0"/>
        </w:rPr>
        <w:t xml:space="preserve"> </w:t>
      </w:r>
      <w:r w:rsidR="00341774" w:rsidRPr="003F4A03">
        <w:rPr>
          <w:rFonts w:ascii="Times New Roman" w:hAnsi="Times New Roman"/>
          <w:b w:val="0"/>
        </w:rPr>
        <w:t>(</w:t>
      </w:r>
      <w:r w:rsidR="00826161">
        <w:rPr>
          <w:rFonts w:ascii="Times New Roman" w:hAnsi="Times New Roman"/>
          <w:b w:val="0"/>
        </w:rPr>
        <w:t>Figure 5</w:t>
      </w:r>
      <w:r w:rsidR="00341774" w:rsidRPr="003F4A03">
        <w:rPr>
          <w:rFonts w:ascii="Times New Roman" w:hAnsi="Times New Roman"/>
          <w:b w:val="0"/>
        </w:rPr>
        <w:t>)</w:t>
      </w:r>
      <w:r>
        <w:rPr>
          <w:rFonts w:ascii="Times New Roman" w:hAnsi="Times New Roman"/>
          <w:b w:val="0"/>
        </w:rPr>
        <w:t>.</w:t>
      </w:r>
    </w:p>
    <w:p w:rsidR="00FC6A80" w:rsidRDefault="00530677" w:rsidP="005A044D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E7586" w:rsidRPr="003F4A03" w:rsidRDefault="00826161" w:rsidP="005A044D">
      <w:pPr>
        <w:pStyle w:val="BodyTex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Figure 5.</w:t>
      </w:r>
      <w:proofErr w:type="gramEnd"/>
      <w:r>
        <w:rPr>
          <w:rFonts w:ascii="Times New Roman" w:hAnsi="Times New Roman"/>
        </w:rPr>
        <w:t xml:space="preserve"> </w:t>
      </w:r>
      <w:r w:rsidR="00EC7341" w:rsidRPr="003F4A03">
        <w:rPr>
          <w:rFonts w:ascii="Times New Roman" w:hAnsi="Times New Roman"/>
        </w:rPr>
        <w:t xml:space="preserve">Prevalence </w:t>
      </w:r>
      <w:r w:rsidR="007A2D47">
        <w:rPr>
          <w:rFonts w:ascii="Times New Roman" w:hAnsi="Times New Roman"/>
        </w:rPr>
        <w:t>Rate</w:t>
      </w:r>
      <w:r w:rsidR="002E7586" w:rsidRPr="003F4A03">
        <w:rPr>
          <w:rFonts w:ascii="Times New Roman" w:hAnsi="Times New Roman"/>
        </w:rPr>
        <w:t xml:space="preserve"> </w:t>
      </w:r>
      <w:r w:rsidR="00EC7341" w:rsidRPr="003F4A03">
        <w:rPr>
          <w:rFonts w:ascii="Times New Roman" w:hAnsi="Times New Roman"/>
        </w:rPr>
        <w:t>for</w:t>
      </w:r>
      <w:r w:rsidR="002E7586" w:rsidRPr="003F4A03">
        <w:rPr>
          <w:rFonts w:ascii="Times New Roman" w:hAnsi="Times New Roman"/>
        </w:rPr>
        <w:t xml:space="preserve"> Down </w:t>
      </w:r>
      <w:proofErr w:type="gramStart"/>
      <w:r w:rsidR="002E7586" w:rsidRPr="003F4A03">
        <w:rPr>
          <w:rFonts w:ascii="Times New Roman" w:hAnsi="Times New Roman"/>
        </w:rPr>
        <w:t>Syndrome</w:t>
      </w:r>
      <w:proofErr w:type="gramEnd"/>
      <w:r w:rsidR="002E7586" w:rsidRPr="003F4A03">
        <w:rPr>
          <w:rFonts w:ascii="Times New Roman" w:hAnsi="Times New Roman"/>
        </w:rPr>
        <w:t xml:space="preserve"> </w:t>
      </w:r>
      <w:r w:rsidR="00EC7341" w:rsidRPr="003F4A03">
        <w:rPr>
          <w:rFonts w:ascii="Times New Roman" w:hAnsi="Times New Roman"/>
        </w:rPr>
        <w:t>by Maternal Age</w:t>
      </w:r>
      <w:r w:rsidR="002E7586" w:rsidRPr="003F4A03">
        <w:rPr>
          <w:rFonts w:ascii="Times New Roman" w:hAnsi="Times New Roman"/>
        </w:rPr>
        <w:t xml:space="preserve">, Massachusetts: </w:t>
      </w:r>
      <w:r w:rsidR="007E3F95" w:rsidRPr="003F4A03">
        <w:rPr>
          <w:rFonts w:ascii="Times New Roman" w:hAnsi="Times New Roman"/>
        </w:rPr>
        <w:t>20</w:t>
      </w:r>
      <w:r w:rsidR="00252B3A">
        <w:rPr>
          <w:rFonts w:ascii="Times New Roman" w:hAnsi="Times New Roman"/>
        </w:rPr>
        <w:t>11</w:t>
      </w:r>
      <w:r w:rsidR="00CE7E6F" w:rsidRPr="003F4A03">
        <w:rPr>
          <w:rFonts w:ascii="Times New Roman" w:hAnsi="Times New Roman"/>
        </w:rPr>
        <w:t>-</w:t>
      </w:r>
      <w:r w:rsidR="00D37BC8" w:rsidRPr="003F4A03">
        <w:rPr>
          <w:rFonts w:ascii="Times New Roman" w:hAnsi="Times New Roman"/>
        </w:rPr>
        <w:t>201</w:t>
      </w:r>
      <w:r w:rsidR="00D37BC8">
        <w:rPr>
          <w:rFonts w:ascii="Times New Roman" w:hAnsi="Times New Roman"/>
        </w:rPr>
        <w:t>2</w:t>
      </w:r>
    </w:p>
    <w:p w:rsidR="00B14E04" w:rsidRPr="00562917" w:rsidRDefault="00B72F7F" w:rsidP="005A044D">
      <w:pPr>
        <w:pStyle w:val="BodyText"/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inline distT="0" distB="0" distL="0" distR="0">
            <wp:extent cx="3562350" cy="2143125"/>
            <wp:effectExtent l="0" t="0" r="0" b="9525"/>
            <wp:docPr id="4" name="Chart 1" descr="Prevalence Rates for Down Syndrome by Maternal Age Group for Live Births, Massachusetts: 2011-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67" w:rsidRPr="00C900D4" w:rsidRDefault="00F43867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C900D4">
        <w:rPr>
          <w:rFonts w:ascii="Times New Roman" w:hAnsi="Times New Roman"/>
          <w:b w:val="0"/>
          <w:i/>
          <w:sz w:val="26"/>
          <w:szCs w:val="26"/>
        </w:rPr>
        <w:t xml:space="preserve">Gastroschisis </w:t>
      </w:r>
    </w:p>
    <w:p w:rsidR="00AB6045" w:rsidRPr="001B3F99" w:rsidRDefault="00AB6045" w:rsidP="005A044D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531862" w:rsidRPr="003F4A03" w:rsidRDefault="00D70CC2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 xml:space="preserve">Gastroschisis, </w:t>
      </w:r>
      <w:r w:rsidR="00BD2F36" w:rsidRPr="003F4A03">
        <w:rPr>
          <w:rFonts w:ascii="Times New Roman" w:hAnsi="Times New Roman"/>
          <w:b w:val="0"/>
        </w:rPr>
        <w:t xml:space="preserve">a condition </w:t>
      </w:r>
      <w:r w:rsidR="00D40B9F">
        <w:rPr>
          <w:rFonts w:ascii="Times New Roman" w:hAnsi="Times New Roman"/>
          <w:b w:val="0"/>
        </w:rPr>
        <w:t>in which</w:t>
      </w:r>
      <w:r w:rsidR="00BD2F36" w:rsidRPr="003F4A03">
        <w:rPr>
          <w:rFonts w:ascii="Times New Roman" w:hAnsi="Times New Roman"/>
          <w:b w:val="0"/>
        </w:rPr>
        <w:t xml:space="preserve"> a child is born with the intestines—and sometimes other organs—protruding through a defect in the abdominal wall, </w:t>
      </w:r>
      <w:r w:rsidR="004D4C13" w:rsidRPr="003F4A03">
        <w:rPr>
          <w:rFonts w:ascii="Times New Roman" w:hAnsi="Times New Roman"/>
          <w:b w:val="0"/>
        </w:rPr>
        <w:t xml:space="preserve">occurs </w:t>
      </w:r>
      <w:r w:rsidRPr="003F4A03">
        <w:rPr>
          <w:rFonts w:ascii="Times New Roman" w:hAnsi="Times New Roman"/>
          <w:b w:val="0"/>
        </w:rPr>
        <w:t xml:space="preserve">more often </w:t>
      </w:r>
      <w:r w:rsidR="00BD2F36" w:rsidRPr="003F4A03">
        <w:rPr>
          <w:rFonts w:ascii="Times New Roman" w:hAnsi="Times New Roman"/>
          <w:b w:val="0"/>
        </w:rPr>
        <w:t>among younger mothers</w:t>
      </w:r>
      <w:r w:rsidR="00F43867" w:rsidRPr="003F4A03">
        <w:rPr>
          <w:rFonts w:ascii="Times New Roman" w:hAnsi="Times New Roman"/>
          <w:b w:val="0"/>
        </w:rPr>
        <w:t xml:space="preserve">. </w:t>
      </w:r>
      <w:r w:rsidR="00826161">
        <w:rPr>
          <w:rFonts w:ascii="Times New Roman" w:hAnsi="Times New Roman"/>
          <w:b w:val="0"/>
        </w:rPr>
        <w:t>In</w:t>
      </w:r>
      <w:r w:rsidR="00F43867" w:rsidRPr="003F4A03">
        <w:rPr>
          <w:rFonts w:ascii="Times New Roman" w:hAnsi="Times New Roman"/>
          <w:b w:val="0"/>
        </w:rPr>
        <w:t xml:space="preserve"> </w:t>
      </w:r>
      <w:r w:rsidRPr="003F4A03">
        <w:rPr>
          <w:rFonts w:ascii="Times New Roman" w:hAnsi="Times New Roman"/>
          <w:b w:val="0"/>
        </w:rPr>
        <w:t>20</w:t>
      </w:r>
      <w:r w:rsidR="00454C15">
        <w:rPr>
          <w:rFonts w:ascii="Times New Roman" w:hAnsi="Times New Roman"/>
          <w:b w:val="0"/>
        </w:rPr>
        <w:t>11</w:t>
      </w:r>
      <w:r w:rsidR="00826161">
        <w:rPr>
          <w:rFonts w:ascii="Times New Roman" w:hAnsi="Times New Roman"/>
          <w:b w:val="0"/>
        </w:rPr>
        <w:t>-</w:t>
      </w:r>
      <w:r w:rsidR="009564E9" w:rsidRPr="003F4A03">
        <w:rPr>
          <w:rFonts w:ascii="Times New Roman" w:hAnsi="Times New Roman"/>
          <w:b w:val="0"/>
        </w:rPr>
        <w:t>201</w:t>
      </w:r>
      <w:r w:rsidR="00454C15">
        <w:rPr>
          <w:rFonts w:ascii="Times New Roman" w:hAnsi="Times New Roman"/>
          <w:b w:val="0"/>
        </w:rPr>
        <w:t>2</w:t>
      </w:r>
      <w:r w:rsidR="00F43867" w:rsidRPr="003F4A03">
        <w:rPr>
          <w:rFonts w:ascii="Times New Roman" w:hAnsi="Times New Roman"/>
          <w:b w:val="0"/>
        </w:rPr>
        <w:t xml:space="preserve">, </w:t>
      </w:r>
      <w:r w:rsidR="00826161">
        <w:rPr>
          <w:rFonts w:ascii="Times New Roman" w:hAnsi="Times New Roman"/>
          <w:b w:val="0"/>
        </w:rPr>
        <w:t xml:space="preserve">mothers </w:t>
      </w:r>
      <w:r w:rsidR="00C80D3E" w:rsidRPr="003F4A03">
        <w:rPr>
          <w:rFonts w:ascii="Times New Roman" w:hAnsi="Times New Roman"/>
          <w:b w:val="0"/>
        </w:rPr>
        <w:t>less than 20 years</w:t>
      </w:r>
      <w:r w:rsidR="00532EAB">
        <w:rPr>
          <w:rFonts w:ascii="Times New Roman" w:hAnsi="Times New Roman"/>
          <w:b w:val="0"/>
        </w:rPr>
        <w:t xml:space="preserve"> old</w:t>
      </w:r>
      <w:r w:rsidR="001A6805" w:rsidRPr="003F4A03">
        <w:rPr>
          <w:rFonts w:ascii="Times New Roman" w:hAnsi="Times New Roman"/>
          <w:b w:val="0"/>
        </w:rPr>
        <w:t xml:space="preserve"> </w:t>
      </w:r>
      <w:r w:rsidR="00531862" w:rsidRPr="003F4A03">
        <w:rPr>
          <w:rFonts w:ascii="Times New Roman" w:hAnsi="Times New Roman"/>
          <w:b w:val="0"/>
        </w:rPr>
        <w:t>had the highest rate of gastroschisis</w:t>
      </w:r>
      <w:r w:rsidR="00CC7C9B">
        <w:rPr>
          <w:rFonts w:ascii="Times New Roman" w:hAnsi="Times New Roman"/>
          <w:b w:val="0"/>
        </w:rPr>
        <w:t xml:space="preserve"> </w:t>
      </w:r>
      <w:r w:rsidR="00CC7C9B" w:rsidRPr="003F4A03">
        <w:rPr>
          <w:rFonts w:ascii="Times New Roman" w:hAnsi="Times New Roman"/>
          <w:b w:val="0"/>
        </w:rPr>
        <w:t>(1</w:t>
      </w:r>
      <w:r w:rsidR="00CC7C9B">
        <w:rPr>
          <w:rFonts w:ascii="Times New Roman" w:hAnsi="Times New Roman"/>
          <w:b w:val="0"/>
        </w:rPr>
        <w:t>3</w:t>
      </w:r>
      <w:r w:rsidR="00CC7C9B" w:rsidRPr="003F4A03">
        <w:rPr>
          <w:rFonts w:ascii="Times New Roman" w:hAnsi="Times New Roman"/>
          <w:b w:val="0"/>
        </w:rPr>
        <w:t>.</w:t>
      </w:r>
      <w:r w:rsidR="00CC7C9B">
        <w:rPr>
          <w:rFonts w:ascii="Times New Roman" w:hAnsi="Times New Roman"/>
          <w:b w:val="0"/>
        </w:rPr>
        <w:t>3</w:t>
      </w:r>
      <w:r w:rsidR="00CC7C9B" w:rsidRPr="003F4A03">
        <w:rPr>
          <w:rFonts w:ascii="Times New Roman" w:hAnsi="Times New Roman"/>
          <w:b w:val="0"/>
        </w:rPr>
        <w:t xml:space="preserve"> per 10,000 live births)</w:t>
      </w:r>
      <w:r w:rsidR="00826161">
        <w:rPr>
          <w:rFonts w:ascii="Times New Roman" w:hAnsi="Times New Roman"/>
          <w:b w:val="0"/>
        </w:rPr>
        <w:t xml:space="preserve"> among all age groups (Figure 6)</w:t>
      </w:r>
      <w:r w:rsidR="00531862" w:rsidRPr="003F4A03">
        <w:rPr>
          <w:rFonts w:ascii="Times New Roman" w:hAnsi="Times New Roman"/>
          <w:b w:val="0"/>
        </w:rPr>
        <w:t>.</w:t>
      </w:r>
    </w:p>
    <w:p w:rsidR="00F43867" w:rsidRPr="005D565D" w:rsidRDefault="00F43867" w:rsidP="005A044D">
      <w:pPr>
        <w:pStyle w:val="BodyText"/>
        <w:rPr>
          <w:rFonts w:ascii="Times New Roman" w:hAnsi="Times New Roman"/>
          <w:b w:val="0"/>
          <w:sz w:val="20"/>
          <w:szCs w:val="20"/>
        </w:rPr>
      </w:pPr>
    </w:p>
    <w:p w:rsidR="00C21A5D" w:rsidRPr="00B31AF8" w:rsidRDefault="00C21A5D" w:rsidP="005A044D">
      <w:pPr>
        <w:pStyle w:val="BodyText"/>
        <w:jc w:val="center"/>
        <w:rPr>
          <w:rFonts w:ascii="Times New Roman" w:hAnsi="Times New Roman"/>
          <w:spacing w:val="-10"/>
          <w:sz w:val="16"/>
          <w:szCs w:val="16"/>
        </w:rPr>
      </w:pPr>
    </w:p>
    <w:p w:rsidR="00592BDA" w:rsidRDefault="00826161" w:rsidP="005A044D">
      <w:pPr>
        <w:pStyle w:val="BodyText"/>
        <w:jc w:val="center"/>
        <w:rPr>
          <w:rFonts w:ascii="Times New Roman" w:hAnsi="Times New Roman"/>
          <w:spacing w:val="-10"/>
        </w:rPr>
      </w:pPr>
      <w:proofErr w:type="gramStart"/>
      <w:r>
        <w:rPr>
          <w:rFonts w:ascii="Times New Roman" w:hAnsi="Times New Roman"/>
          <w:spacing w:val="-10"/>
        </w:rPr>
        <w:t>Figure 6.</w:t>
      </w:r>
      <w:proofErr w:type="gramEnd"/>
      <w:r>
        <w:rPr>
          <w:rFonts w:ascii="Times New Roman" w:hAnsi="Times New Roman"/>
          <w:spacing w:val="-10"/>
        </w:rPr>
        <w:t xml:space="preserve"> </w:t>
      </w:r>
      <w:r w:rsidR="00EC7341" w:rsidRPr="003F4A03">
        <w:rPr>
          <w:rFonts w:ascii="Times New Roman" w:hAnsi="Times New Roman"/>
          <w:spacing w:val="-10"/>
        </w:rPr>
        <w:t xml:space="preserve">Prevalence </w:t>
      </w:r>
      <w:r w:rsidR="007A2D47">
        <w:rPr>
          <w:rFonts w:ascii="Times New Roman" w:hAnsi="Times New Roman"/>
          <w:spacing w:val="-10"/>
        </w:rPr>
        <w:t>Rate</w:t>
      </w:r>
      <w:r w:rsidR="00F43867" w:rsidRPr="003F4A03">
        <w:rPr>
          <w:rFonts w:ascii="Times New Roman" w:hAnsi="Times New Roman"/>
          <w:spacing w:val="-10"/>
        </w:rPr>
        <w:t xml:space="preserve"> </w:t>
      </w:r>
      <w:r w:rsidR="00EC7341" w:rsidRPr="003F4A03">
        <w:rPr>
          <w:rFonts w:ascii="Times New Roman" w:hAnsi="Times New Roman"/>
          <w:spacing w:val="-10"/>
        </w:rPr>
        <w:t>for</w:t>
      </w:r>
      <w:r w:rsidR="00F43867" w:rsidRPr="003F4A03">
        <w:rPr>
          <w:rFonts w:ascii="Times New Roman" w:hAnsi="Times New Roman"/>
          <w:spacing w:val="-10"/>
        </w:rPr>
        <w:t xml:space="preserve"> Gastroschisis</w:t>
      </w:r>
      <w:r w:rsidR="00F01DA7" w:rsidRPr="003F4A03">
        <w:rPr>
          <w:rFonts w:ascii="Times New Roman" w:hAnsi="Times New Roman"/>
          <w:spacing w:val="-10"/>
        </w:rPr>
        <w:t xml:space="preserve"> </w:t>
      </w:r>
    </w:p>
    <w:p w:rsidR="00F43867" w:rsidRPr="003F4A03" w:rsidRDefault="00EC7341" w:rsidP="005A044D">
      <w:pPr>
        <w:pStyle w:val="BodyText"/>
        <w:jc w:val="center"/>
        <w:rPr>
          <w:rFonts w:ascii="Times New Roman" w:hAnsi="Times New Roman"/>
          <w:b w:val="0"/>
          <w:spacing w:val="-10"/>
        </w:rPr>
      </w:pPr>
      <w:proofErr w:type="gramStart"/>
      <w:r w:rsidRPr="003F4A03">
        <w:rPr>
          <w:rFonts w:ascii="Times New Roman" w:hAnsi="Times New Roman"/>
          <w:spacing w:val="-10"/>
        </w:rPr>
        <w:t>by</w:t>
      </w:r>
      <w:proofErr w:type="gramEnd"/>
      <w:r w:rsidR="00F43867" w:rsidRPr="003F4A03">
        <w:rPr>
          <w:rFonts w:ascii="Times New Roman" w:hAnsi="Times New Roman"/>
          <w:spacing w:val="-10"/>
        </w:rPr>
        <w:t xml:space="preserve"> Maternal Age, Massachusetts: </w:t>
      </w:r>
      <w:r w:rsidR="009C0E69" w:rsidRPr="003F4A03">
        <w:rPr>
          <w:rFonts w:ascii="Times New Roman" w:hAnsi="Times New Roman"/>
          <w:spacing w:val="-10"/>
        </w:rPr>
        <w:t>20</w:t>
      </w:r>
      <w:r w:rsidR="00252B3A">
        <w:rPr>
          <w:rFonts w:ascii="Times New Roman" w:hAnsi="Times New Roman"/>
          <w:spacing w:val="-10"/>
        </w:rPr>
        <w:t>11</w:t>
      </w:r>
      <w:r w:rsidR="00812B64" w:rsidRPr="003F4A03">
        <w:rPr>
          <w:rFonts w:ascii="Times New Roman" w:hAnsi="Times New Roman"/>
          <w:spacing w:val="-10"/>
        </w:rPr>
        <w:t>-</w:t>
      </w:r>
      <w:r w:rsidR="0012505F" w:rsidRPr="003F4A03">
        <w:rPr>
          <w:rFonts w:ascii="Times New Roman" w:hAnsi="Times New Roman"/>
          <w:spacing w:val="-10"/>
        </w:rPr>
        <w:t>201</w:t>
      </w:r>
      <w:r w:rsidR="0012505F">
        <w:rPr>
          <w:rFonts w:ascii="Times New Roman" w:hAnsi="Times New Roman"/>
          <w:spacing w:val="-10"/>
        </w:rPr>
        <w:t>2</w:t>
      </w:r>
    </w:p>
    <w:p w:rsidR="003F4A03" w:rsidRPr="00B31AF8" w:rsidRDefault="00B72F7F" w:rsidP="005A044D">
      <w:pPr>
        <w:pStyle w:val="BodyText"/>
        <w:rPr>
          <w:noProof/>
        </w:rPr>
      </w:pPr>
      <w:r>
        <w:rPr>
          <w:noProof/>
        </w:rPr>
        <w:drawing>
          <wp:inline distT="0" distB="0" distL="0" distR="0">
            <wp:extent cx="3562350" cy="2238375"/>
            <wp:effectExtent l="0" t="0" r="0" b="9525"/>
            <wp:docPr id="5" name="Chart 1" descr="Prevalence Rates for Gastroschisis by Maternal Age Group for Live Births, Massachusetts: 2011-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EB" w:rsidRDefault="004565EA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2D1D74">
        <w:rPr>
          <w:rFonts w:ascii="Times New Roman" w:hAnsi="Times New Roman"/>
          <w:b w:val="0"/>
          <w:i/>
          <w:sz w:val="28"/>
          <w:szCs w:val="28"/>
        </w:rPr>
        <w:t>A</w:t>
      </w:r>
      <w:r w:rsidRPr="002D1D74">
        <w:rPr>
          <w:rFonts w:ascii="Times New Roman" w:hAnsi="Times New Roman"/>
          <w:b w:val="0"/>
          <w:i/>
          <w:sz w:val="26"/>
          <w:szCs w:val="26"/>
        </w:rPr>
        <w:t xml:space="preserve">ssisted </w:t>
      </w:r>
      <w:r w:rsidRPr="002D1D74">
        <w:rPr>
          <w:rFonts w:ascii="Times New Roman" w:hAnsi="Times New Roman"/>
          <w:b w:val="0"/>
          <w:i/>
          <w:sz w:val="28"/>
          <w:szCs w:val="28"/>
        </w:rPr>
        <w:t>R</w:t>
      </w:r>
      <w:r w:rsidRPr="002D1D74">
        <w:rPr>
          <w:rFonts w:ascii="Times New Roman" w:hAnsi="Times New Roman"/>
          <w:b w:val="0"/>
          <w:i/>
          <w:sz w:val="26"/>
          <w:szCs w:val="26"/>
        </w:rPr>
        <w:t xml:space="preserve">eproductive </w:t>
      </w:r>
      <w:r w:rsidRPr="002D1D74">
        <w:rPr>
          <w:rFonts w:ascii="Times New Roman" w:hAnsi="Times New Roman"/>
          <w:b w:val="0"/>
          <w:i/>
          <w:sz w:val="28"/>
          <w:szCs w:val="28"/>
        </w:rPr>
        <w:t>T</w:t>
      </w:r>
      <w:r w:rsidRPr="002D1D74">
        <w:rPr>
          <w:rFonts w:ascii="Times New Roman" w:hAnsi="Times New Roman"/>
          <w:b w:val="0"/>
          <w:i/>
          <w:sz w:val="26"/>
          <w:szCs w:val="26"/>
        </w:rPr>
        <w:t>echnology</w:t>
      </w:r>
    </w:p>
    <w:p w:rsidR="002D1D74" w:rsidRPr="001B3F99" w:rsidRDefault="002D1D74" w:rsidP="005A044D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4758C3" w:rsidRDefault="000F45CE" w:rsidP="00C96014">
      <w:pPr>
        <w:pStyle w:val="BodyText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It is estimated that </w:t>
      </w:r>
      <w:r w:rsidR="006224A2">
        <w:rPr>
          <w:rFonts w:ascii="Times New Roman" w:hAnsi="Times New Roman"/>
          <w:b w:val="0"/>
        </w:rPr>
        <w:t>1.5</w:t>
      </w:r>
      <w:r w:rsidR="004565EA" w:rsidRPr="003F4A03">
        <w:rPr>
          <w:rFonts w:ascii="Times New Roman" w:hAnsi="Times New Roman"/>
          <w:b w:val="0"/>
        </w:rPr>
        <w:t xml:space="preserve"> percent of </w:t>
      </w:r>
      <w:r w:rsidR="00562917">
        <w:rPr>
          <w:rFonts w:ascii="Times New Roman" w:hAnsi="Times New Roman"/>
          <w:b w:val="0"/>
        </w:rPr>
        <w:t>US</w:t>
      </w:r>
      <w:r w:rsidR="004565EA" w:rsidRPr="003F4A03">
        <w:rPr>
          <w:rFonts w:ascii="Times New Roman" w:hAnsi="Times New Roman"/>
          <w:b w:val="0"/>
        </w:rPr>
        <w:t xml:space="preserve"> infants today are conceived through</w:t>
      </w:r>
      <w:r w:rsidR="00BD2F36" w:rsidRPr="003F4A03">
        <w:rPr>
          <w:rFonts w:ascii="Times New Roman" w:hAnsi="Times New Roman"/>
          <w:b w:val="0"/>
        </w:rPr>
        <w:t xml:space="preserve"> the use of</w:t>
      </w:r>
      <w:r w:rsidR="004565EA" w:rsidRPr="003F4A03">
        <w:rPr>
          <w:rFonts w:ascii="Times New Roman" w:hAnsi="Times New Roman"/>
          <w:b w:val="0"/>
        </w:rPr>
        <w:t xml:space="preserve"> </w:t>
      </w:r>
      <w:r w:rsidR="002E7586" w:rsidRPr="003F4A03">
        <w:rPr>
          <w:rFonts w:ascii="Times New Roman" w:hAnsi="Times New Roman"/>
          <w:b w:val="0"/>
        </w:rPr>
        <w:t>assisted</w:t>
      </w:r>
      <w:r w:rsidR="003E35C3">
        <w:rPr>
          <w:rFonts w:ascii="Times New Roman" w:hAnsi="Times New Roman"/>
          <w:b w:val="0"/>
        </w:rPr>
        <w:t xml:space="preserve"> reproductive technology, also called ART</w:t>
      </w:r>
      <w:r w:rsidR="004565EA" w:rsidRPr="003F4A03">
        <w:rPr>
          <w:rFonts w:ascii="Times New Roman" w:hAnsi="Times New Roman"/>
          <w:b w:val="0"/>
        </w:rPr>
        <w:t>.</w:t>
      </w:r>
      <w:r w:rsidR="003E35C3">
        <w:rPr>
          <w:rFonts w:ascii="Times New Roman" w:hAnsi="Times New Roman"/>
          <w:b w:val="0"/>
          <w:vertAlign w:val="superscript"/>
        </w:rPr>
        <w:t>7</w:t>
      </w:r>
      <w:r w:rsidR="00273B1F">
        <w:rPr>
          <w:rFonts w:ascii="Times New Roman" w:hAnsi="Times New Roman"/>
          <w:b w:val="0"/>
        </w:rPr>
        <w:t xml:space="preserve"> </w:t>
      </w:r>
      <w:proofErr w:type="gramStart"/>
      <w:r w:rsidR="00273B1F">
        <w:rPr>
          <w:rFonts w:ascii="Times New Roman" w:hAnsi="Times New Roman"/>
          <w:b w:val="0"/>
        </w:rPr>
        <w:t>In</w:t>
      </w:r>
      <w:proofErr w:type="gramEnd"/>
      <w:r w:rsidR="00273B1F">
        <w:rPr>
          <w:rFonts w:ascii="Times New Roman" w:hAnsi="Times New Roman"/>
          <w:b w:val="0"/>
        </w:rPr>
        <w:t xml:space="preserve"> 2011, Massachusetts had the highest rate of ART use in the nation</w:t>
      </w:r>
      <w:r w:rsidR="002F71C5">
        <w:rPr>
          <w:rFonts w:ascii="Times New Roman" w:hAnsi="Times New Roman"/>
          <w:b w:val="0"/>
        </w:rPr>
        <w:t>.</w:t>
      </w:r>
      <w:r w:rsidR="00C10216" w:rsidRPr="003F4A03">
        <w:rPr>
          <w:rFonts w:ascii="Times New Roman" w:hAnsi="Times New Roman"/>
          <w:b w:val="0"/>
        </w:rPr>
        <w:t xml:space="preserve"> </w:t>
      </w:r>
      <w:r w:rsidR="002F71C5">
        <w:rPr>
          <w:rFonts w:ascii="Times New Roman" w:hAnsi="Times New Roman"/>
          <w:b w:val="0"/>
        </w:rPr>
        <w:t xml:space="preserve">This </w:t>
      </w:r>
      <w:r w:rsidR="00CC4ECC" w:rsidRPr="003F4A03">
        <w:rPr>
          <w:rFonts w:ascii="Times New Roman" w:hAnsi="Times New Roman"/>
          <w:b w:val="0"/>
        </w:rPr>
        <w:t xml:space="preserve">may </w:t>
      </w:r>
      <w:r w:rsidR="00532EAB">
        <w:rPr>
          <w:rFonts w:ascii="Times New Roman" w:hAnsi="Times New Roman"/>
          <w:b w:val="0"/>
        </w:rPr>
        <w:t xml:space="preserve">be partly </w:t>
      </w:r>
      <w:r w:rsidR="003E35C3">
        <w:rPr>
          <w:rFonts w:ascii="Times New Roman" w:hAnsi="Times New Roman"/>
          <w:b w:val="0"/>
        </w:rPr>
        <w:t>due</w:t>
      </w:r>
      <w:r w:rsidR="00CC4ECC" w:rsidRPr="003F4A03">
        <w:rPr>
          <w:rFonts w:ascii="Times New Roman" w:hAnsi="Times New Roman"/>
          <w:b w:val="0"/>
        </w:rPr>
        <w:t xml:space="preserve"> to </w:t>
      </w:r>
      <w:r w:rsidR="00965DED" w:rsidRPr="003F4A03">
        <w:rPr>
          <w:rFonts w:ascii="Times New Roman" w:hAnsi="Times New Roman"/>
          <w:b w:val="0"/>
        </w:rPr>
        <w:t>high rates of</w:t>
      </w:r>
      <w:r w:rsidR="00CC4ECC" w:rsidRPr="003F4A03">
        <w:rPr>
          <w:rFonts w:ascii="Times New Roman" w:hAnsi="Times New Roman"/>
          <w:b w:val="0"/>
        </w:rPr>
        <w:t xml:space="preserve"> insurance coverage for ART in </w:t>
      </w:r>
      <w:r w:rsidR="00532EAB" w:rsidRPr="003F4A03">
        <w:rPr>
          <w:rFonts w:ascii="Times New Roman" w:hAnsi="Times New Roman"/>
          <w:b w:val="0"/>
        </w:rPr>
        <w:t>M</w:t>
      </w:r>
      <w:r w:rsidR="00532EAB">
        <w:rPr>
          <w:rFonts w:ascii="Times New Roman" w:hAnsi="Times New Roman"/>
          <w:b w:val="0"/>
        </w:rPr>
        <w:t>assachusetts</w:t>
      </w:r>
      <w:r w:rsidR="00532EAB" w:rsidRPr="003F4A03">
        <w:rPr>
          <w:rFonts w:ascii="Times New Roman" w:hAnsi="Times New Roman"/>
          <w:b w:val="0"/>
        </w:rPr>
        <w:t xml:space="preserve"> </w:t>
      </w:r>
      <w:r w:rsidR="00FC36DE" w:rsidRPr="003F4A03">
        <w:rPr>
          <w:rFonts w:ascii="Times New Roman" w:hAnsi="Times New Roman"/>
          <w:b w:val="0"/>
        </w:rPr>
        <w:t>and a higher proportion of older women of reproductive age trying to conceive</w:t>
      </w:r>
      <w:r w:rsidR="00022437">
        <w:rPr>
          <w:rFonts w:ascii="Times New Roman" w:hAnsi="Times New Roman"/>
          <w:b w:val="0"/>
        </w:rPr>
        <w:t>.</w:t>
      </w:r>
      <w:r w:rsidR="004565EA" w:rsidRPr="003F4A03">
        <w:rPr>
          <w:rFonts w:ascii="Times New Roman" w:hAnsi="Times New Roman"/>
          <w:b w:val="0"/>
        </w:rPr>
        <w:t xml:space="preserve"> </w:t>
      </w:r>
    </w:p>
    <w:p w:rsidR="00FC6A80" w:rsidRDefault="00FC6A80" w:rsidP="005A044D">
      <w:pPr>
        <w:pStyle w:val="BodyText"/>
        <w:rPr>
          <w:rFonts w:ascii="Times New Roman" w:hAnsi="Times New Roman"/>
          <w:b w:val="0"/>
        </w:rPr>
      </w:pPr>
    </w:p>
    <w:p w:rsidR="00FC6A80" w:rsidRDefault="00FC6A80" w:rsidP="005A044D">
      <w:pPr>
        <w:pStyle w:val="BodyText"/>
        <w:rPr>
          <w:rFonts w:ascii="Times New Roman" w:hAnsi="Times New Roman"/>
          <w:b w:val="0"/>
        </w:rPr>
      </w:pPr>
    </w:p>
    <w:p w:rsidR="002F71C5" w:rsidRDefault="002F71C5" w:rsidP="00FC6A80">
      <w:pPr>
        <w:pStyle w:val="BodyText"/>
        <w:rPr>
          <w:rFonts w:ascii="Times New Roman" w:hAnsi="Times New Roman"/>
          <w:b w:val="0"/>
        </w:rPr>
      </w:pPr>
    </w:p>
    <w:p w:rsidR="005D565D" w:rsidRDefault="005D565D" w:rsidP="00FC6A80">
      <w:pPr>
        <w:pStyle w:val="BodyText"/>
        <w:rPr>
          <w:rFonts w:ascii="Times New Roman" w:hAnsi="Times New Roman"/>
          <w:b w:val="0"/>
        </w:rPr>
      </w:pPr>
    </w:p>
    <w:p w:rsidR="00FC6A80" w:rsidRDefault="00FC6A80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 xml:space="preserve">Infants conceived by </w:t>
      </w:r>
      <w:r>
        <w:rPr>
          <w:rFonts w:ascii="Times New Roman" w:hAnsi="Times New Roman"/>
          <w:b w:val="0"/>
        </w:rPr>
        <w:t>ART have been shown to have an increased</w:t>
      </w:r>
      <w:r w:rsidRPr="003F4A03">
        <w:rPr>
          <w:rFonts w:ascii="Times New Roman" w:hAnsi="Times New Roman"/>
          <w:b w:val="0"/>
        </w:rPr>
        <w:t xml:space="preserve"> risk for certain birth defects</w:t>
      </w:r>
      <w:r>
        <w:rPr>
          <w:rFonts w:ascii="Times New Roman" w:hAnsi="Times New Roman"/>
          <w:b w:val="0"/>
        </w:rPr>
        <w:t xml:space="preserve"> compared to those conceived spontaneously</w:t>
      </w:r>
      <w:r w:rsidRPr="003F4A0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vertAlign w:val="superscript"/>
        </w:rPr>
        <w:t>8</w:t>
      </w:r>
      <w:r>
        <w:rPr>
          <w:rFonts w:ascii="Times New Roman" w:hAnsi="Times New Roman"/>
          <w:b w:val="0"/>
        </w:rPr>
        <w:t xml:space="preserve"> </w:t>
      </w:r>
    </w:p>
    <w:p w:rsidR="00FC6A80" w:rsidRPr="002F71C5" w:rsidRDefault="00FC6A80" w:rsidP="00FC6A80">
      <w:pPr>
        <w:pStyle w:val="BodyText"/>
        <w:rPr>
          <w:rFonts w:ascii="Times New Roman" w:hAnsi="Times New Roman"/>
          <w:b w:val="0"/>
        </w:rPr>
      </w:pPr>
    </w:p>
    <w:p w:rsidR="004565EA" w:rsidRDefault="004565EA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2D1D74">
        <w:rPr>
          <w:rFonts w:ascii="Times New Roman" w:hAnsi="Times New Roman"/>
          <w:b w:val="0"/>
          <w:i/>
          <w:sz w:val="28"/>
          <w:szCs w:val="28"/>
        </w:rPr>
        <w:t>M</w:t>
      </w:r>
      <w:r w:rsidRPr="002D1D74">
        <w:rPr>
          <w:rFonts w:ascii="Times New Roman" w:hAnsi="Times New Roman"/>
          <w:b w:val="0"/>
          <w:i/>
          <w:sz w:val="26"/>
          <w:szCs w:val="26"/>
        </w:rPr>
        <w:t xml:space="preserve">ultiple </w:t>
      </w:r>
      <w:r w:rsidRPr="002D1D74">
        <w:rPr>
          <w:rFonts w:ascii="Times New Roman" w:hAnsi="Times New Roman"/>
          <w:b w:val="0"/>
          <w:i/>
          <w:sz w:val="28"/>
          <w:szCs w:val="28"/>
        </w:rPr>
        <w:t>B</w:t>
      </w:r>
      <w:r w:rsidRPr="002D1D74">
        <w:rPr>
          <w:rFonts w:ascii="Times New Roman" w:hAnsi="Times New Roman"/>
          <w:b w:val="0"/>
          <w:i/>
          <w:sz w:val="26"/>
          <w:szCs w:val="26"/>
        </w:rPr>
        <w:t>irths</w:t>
      </w:r>
    </w:p>
    <w:p w:rsidR="002D1D74" w:rsidRPr="001B3F99" w:rsidRDefault="002D1D74" w:rsidP="005A044D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B14E04" w:rsidRDefault="00AB6045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>Birth d</w:t>
      </w:r>
      <w:r w:rsidR="004565EA" w:rsidRPr="003F4A03">
        <w:rPr>
          <w:rFonts w:ascii="Times New Roman" w:hAnsi="Times New Roman"/>
          <w:b w:val="0"/>
        </w:rPr>
        <w:t>efects are more common among multiple births (</w:t>
      </w:r>
      <w:r w:rsidR="00826161">
        <w:rPr>
          <w:rFonts w:ascii="Times New Roman" w:hAnsi="Times New Roman"/>
          <w:b w:val="0"/>
        </w:rPr>
        <w:t>e.g. twins and triplets</w:t>
      </w:r>
      <w:r w:rsidR="004565EA" w:rsidRPr="003F4A03">
        <w:rPr>
          <w:rFonts w:ascii="Times New Roman" w:hAnsi="Times New Roman"/>
          <w:b w:val="0"/>
        </w:rPr>
        <w:t>)</w:t>
      </w:r>
      <w:r w:rsidR="00292D04" w:rsidRPr="003F4A03">
        <w:rPr>
          <w:rFonts w:ascii="Times New Roman" w:hAnsi="Times New Roman"/>
          <w:b w:val="0"/>
        </w:rPr>
        <w:t xml:space="preserve"> than in singleton births</w:t>
      </w:r>
      <w:r w:rsidR="004C69EC" w:rsidRPr="003F4A03">
        <w:rPr>
          <w:rFonts w:ascii="Times New Roman" w:hAnsi="Times New Roman"/>
          <w:b w:val="0"/>
        </w:rPr>
        <w:t xml:space="preserve">. </w:t>
      </w:r>
      <w:r w:rsidR="00D16FB2">
        <w:rPr>
          <w:rFonts w:ascii="Times New Roman" w:hAnsi="Times New Roman"/>
          <w:b w:val="0"/>
        </w:rPr>
        <w:t>About 4.5% of Massachusetts live births are multiple births.</w:t>
      </w:r>
      <w:r w:rsidR="00D16FB2">
        <w:rPr>
          <w:rFonts w:ascii="Times New Roman" w:hAnsi="Times New Roman"/>
          <w:b w:val="0"/>
          <w:vertAlign w:val="superscript"/>
        </w:rPr>
        <w:t>6</w:t>
      </w:r>
      <w:r w:rsidR="00D16FB2">
        <w:rPr>
          <w:rFonts w:ascii="Times New Roman" w:hAnsi="Times New Roman"/>
          <w:b w:val="0"/>
        </w:rPr>
        <w:t xml:space="preserve"> </w:t>
      </w:r>
      <w:proofErr w:type="gramStart"/>
      <w:r w:rsidR="004565EA" w:rsidRPr="003F4A03">
        <w:rPr>
          <w:rFonts w:ascii="Times New Roman" w:hAnsi="Times New Roman"/>
          <w:b w:val="0"/>
        </w:rPr>
        <w:t>The</w:t>
      </w:r>
      <w:proofErr w:type="gramEnd"/>
      <w:r w:rsidR="004565EA" w:rsidRPr="003F4A03">
        <w:rPr>
          <w:rFonts w:ascii="Times New Roman" w:hAnsi="Times New Roman"/>
          <w:b w:val="0"/>
        </w:rPr>
        <w:t xml:space="preserve"> birth defect prevalence rate </w:t>
      </w:r>
      <w:r w:rsidR="001B2784" w:rsidRPr="003F4A03">
        <w:rPr>
          <w:rFonts w:ascii="Times New Roman" w:hAnsi="Times New Roman"/>
          <w:b w:val="0"/>
        </w:rPr>
        <w:t>in 20</w:t>
      </w:r>
      <w:r w:rsidR="00E108CB">
        <w:rPr>
          <w:rFonts w:ascii="Times New Roman" w:hAnsi="Times New Roman"/>
          <w:b w:val="0"/>
        </w:rPr>
        <w:t>11</w:t>
      </w:r>
      <w:r w:rsidR="001B2784" w:rsidRPr="003F4A03">
        <w:rPr>
          <w:rFonts w:ascii="Times New Roman" w:hAnsi="Times New Roman"/>
          <w:b w:val="0"/>
        </w:rPr>
        <w:t>-20</w:t>
      </w:r>
      <w:r w:rsidR="009564E9" w:rsidRPr="003F4A03">
        <w:rPr>
          <w:rFonts w:ascii="Times New Roman" w:hAnsi="Times New Roman"/>
          <w:b w:val="0"/>
        </w:rPr>
        <w:t>1</w:t>
      </w:r>
      <w:r w:rsidR="00E108CB">
        <w:rPr>
          <w:rFonts w:ascii="Times New Roman" w:hAnsi="Times New Roman"/>
          <w:b w:val="0"/>
        </w:rPr>
        <w:t>2</w:t>
      </w:r>
      <w:r w:rsidR="001B2784" w:rsidRPr="003F4A03">
        <w:rPr>
          <w:rFonts w:ascii="Times New Roman" w:hAnsi="Times New Roman"/>
          <w:b w:val="0"/>
        </w:rPr>
        <w:t xml:space="preserve"> </w:t>
      </w:r>
      <w:r w:rsidR="004565EA" w:rsidRPr="003F4A03">
        <w:rPr>
          <w:rFonts w:ascii="Times New Roman" w:hAnsi="Times New Roman"/>
          <w:b w:val="0"/>
        </w:rPr>
        <w:t xml:space="preserve">was </w:t>
      </w:r>
      <w:r w:rsidR="00622DA8">
        <w:rPr>
          <w:rFonts w:ascii="Times New Roman" w:hAnsi="Times New Roman"/>
          <w:b w:val="0"/>
        </w:rPr>
        <w:t>18</w:t>
      </w:r>
      <w:r w:rsidR="00336EA8">
        <w:rPr>
          <w:rFonts w:ascii="Times New Roman" w:hAnsi="Times New Roman"/>
          <w:b w:val="0"/>
        </w:rPr>
        <w:t>1.8</w:t>
      </w:r>
      <w:r w:rsidR="001A6805" w:rsidRPr="003F4A03">
        <w:rPr>
          <w:rFonts w:ascii="Times New Roman" w:hAnsi="Times New Roman"/>
          <w:b w:val="0"/>
        </w:rPr>
        <w:t xml:space="preserve"> </w:t>
      </w:r>
      <w:r w:rsidR="00CD625F" w:rsidRPr="003F4A03">
        <w:rPr>
          <w:rFonts w:ascii="Times New Roman" w:hAnsi="Times New Roman"/>
          <w:b w:val="0"/>
        </w:rPr>
        <w:t xml:space="preserve">per 10,000 live births </w:t>
      </w:r>
      <w:r w:rsidR="001A6805" w:rsidRPr="003F4A03">
        <w:rPr>
          <w:rFonts w:ascii="Times New Roman" w:hAnsi="Times New Roman"/>
          <w:b w:val="0"/>
        </w:rPr>
        <w:t xml:space="preserve">for singletons </w:t>
      </w:r>
      <w:r w:rsidR="00CD625F" w:rsidRPr="003F4A03">
        <w:rPr>
          <w:rFonts w:ascii="Times New Roman" w:hAnsi="Times New Roman"/>
          <w:b w:val="0"/>
        </w:rPr>
        <w:t xml:space="preserve">and </w:t>
      </w:r>
      <w:r w:rsidR="00336EA8">
        <w:rPr>
          <w:rFonts w:ascii="Times New Roman" w:hAnsi="Times New Roman"/>
          <w:b w:val="0"/>
        </w:rPr>
        <w:t>311.6</w:t>
      </w:r>
      <w:r w:rsidR="00AE3F4C" w:rsidRPr="003F4A03">
        <w:rPr>
          <w:rFonts w:ascii="Times New Roman" w:hAnsi="Times New Roman"/>
          <w:b w:val="0"/>
        </w:rPr>
        <w:t xml:space="preserve"> </w:t>
      </w:r>
      <w:r w:rsidR="00AE3F4C">
        <w:rPr>
          <w:rFonts w:ascii="Times New Roman" w:hAnsi="Times New Roman"/>
          <w:b w:val="0"/>
        </w:rPr>
        <w:t xml:space="preserve">per 10,000 live births for </w:t>
      </w:r>
      <w:r w:rsidR="004565EA" w:rsidRPr="003F4A03">
        <w:rPr>
          <w:rFonts w:ascii="Times New Roman" w:hAnsi="Times New Roman"/>
          <w:b w:val="0"/>
        </w:rPr>
        <w:t>multiple</w:t>
      </w:r>
      <w:r w:rsidR="00CC7C9B">
        <w:rPr>
          <w:rFonts w:ascii="Times New Roman" w:hAnsi="Times New Roman"/>
          <w:b w:val="0"/>
        </w:rPr>
        <w:t>s</w:t>
      </w:r>
      <w:r w:rsidR="004565EA" w:rsidRPr="003F4A03">
        <w:rPr>
          <w:rFonts w:ascii="Times New Roman" w:hAnsi="Times New Roman"/>
          <w:b w:val="0"/>
        </w:rPr>
        <w:t xml:space="preserve">. </w:t>
      </w:r>
    </w:p>
    <w:p w:rsidR="00D40B9F" w:rsidRPr="001B3F99" w:rsidRDefault="00D40B9F" w:rsidP="005A044D">
      <w:pPr>
        <w:pStyle w:val="BodyText"/>
        <w:rPr>
          <w:rFonts w:ascii="Times New Roman" w:hAnsi="Times New Roman"/>
          <w:b w:val="0"/>
        </w:rPr>
      </w:pPr>
    </w:p>
    <w:p w:rsidR="00D46889" w:rsidRDefault="00D46889" w:rsidP="00D46889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2D1D74">
        <w:rPr>
          <w:rFonts w:ascii="Times New Roman" w:hAnsi="Times New Roman"/>
          <w:b w:val="0"/>
          <w:i/>
          <w:sz w:val="28"/>
          <w:szCs w:val="28"/>
        </w:rPr>
        <w:t>M</w:t>
      </w:r>
      <w:r w:rsidRPr="002D1D74">
        <w:rPr>
          <w:rFonts w:ascii="Times New Roman" w:hAnsi="Times New Roman"/>
          <w:b w:val="0"/>
          <w:i/>
          <w:sz w:val="26"/>
          <w:szCs w:val="26"/>
        </w:rPr>
        <w:t xml:space="preserve">aternal </w:t>
      </w:r>
      <w:r w:rsidRPr="002D1D74">
        <w:rPr>
          <w:rFonts w:ascii="Times New Roman" w:hAnsi="Times New Roman"/>
          <w:b w:val="0"/>
          <w:i/>
          <w:sz w:val="28"/>
          <w:szCs w:val="28"/>
        </w:rPr>
        <w:t>R</w:t>
      </w:r>
      <w:r w:rsidR="001D226C">
        <w:rPr>
          <w:rFonts w:ascii="Times New Roman" w:hAnsi="Times New Roman"/>
          <w:b w:val="0"/>
          <w:i/>
          <w:sz w:val="26"/>
          <w:szCs w:val="26"/>
        </w:rPr>
        <w:t>ace</w:t>
      </w:r>
      <w:r w:rsidRPr="002D1D74">
        <w:rPr>
          <w:rFonts w:ascii="Times New Roman" w:hAnsi="Times New Roman"/>
          <w:b w:val="0"/>
          <w:i/>
          <w:sz w:val="26"/>
          <w:szCs w:val="26"/>
        </w:rPr>
        <w:t>/</w:t>
      </w:r>
      <w:r w:rsidRPr="002D1D74">
        <w:rPr>
          <w:rFonts w:ascii="Times New Roman" w:hAnsi="Times New Roman"/>
          <w:b w:val="0"/>
          <w:i/>
          <w:sz w:val="28"/>
          <w:szCs w:val="28"/>
        </w:rPr>
        <w:t>E</w:t>
      </w:r>
      <w:r w:rsidRPr="002D1D74">
        <w:rPr>
          <w:rFonts w:ascii="Times New Roman" w:hAnsi="Times New Roman"/>
          <w:b w:val="0"/>
          <w:i/>
          <w:sz w:val="26"/>
          <w:szCs w:val="26"/>
        </w:rPr>
        <w:t>thnicity</w:t>
      </w:r>
    </w:p>
    <w:p w:rsidR="00D46889" w:rsidRPr="001B3F99" w:rsidRDefault="00D46889" w:rsidP="00D46889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826161" w:rsidRDefault="00D46889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 xml:space="preserve">In Massachusetts and nationally, </w:t>
      </w:r>
      <w:r w:rsidR="004E3A92">
        <w:rPr>
          <w:rFonts w:ascii="Times New Roman" w:hAnsi="Times New Roman"/>
          <w:b w:val="0"/>
        </w:rPr>
        <w:t>birth defect</w:t>
      </w:r>
      <w:r w:rsidRPr="003F4A03">
        <w:rPr>
          <w:rFonts w:ascii="Times New Roman" w:hAnsi="Times New Roman"/>
          <w:b w:val="0"/>
        </w:rPr>
        <w:t xml:space="preserve"> </w:t>
      </w:r>
      <w:r w:rsidR="004E3A92">
        <w:rPr>
          <w:rFonts w:ascii="Times New Roman" w:hAnsi="Times New Roman"/>
          <w:b w:val="0"/>
        </w:rPr>
        <w:t>rates</w:t>
      </w:r>
      <w:r w:rsidRPr="003F4A03">
        <w:rPr>
          <w:rFonts w:ascii="Times New Roman" w:hAnsi="Times New Roman"/>
          <w:b w:val="0"/>
        </w:rPr>
        <w:t xml:space="preserve"> </w:t>
      </w:r>
      <w:r w:rsidR="006D6CA7">
        <w:rPr>
          <w:rFonts w:ascii="Times New Roman" w:hAnsi="Times New Roman"/>
          <w:b w:val="0"/>
        </w:rPr>
        <w:t xml:space="preserve">vary </w:t>
      </w:r>
      <w:r w:rsidRPr="003F4A03">
        <w:rPr>
          <w:rFonts w:ascii="Times New Roman" w:hAnsi="Times New Roman"/>
          <w:b w:val="0"/>
        </w:rPr>
        <w:t xml:space="preserve">by maternal race and ethnicity. </w:t>
      </w:r>
      <w:r w:rsidR="004758C3">
        <w:rPr>
          <w:rFonts w:ascii="Times New Roman" w:hAnsi="Times New Roman"/>
          <w:b w:val="0"/>
        </w:rPr>
        <w:t xml:space="preserve">In 2011-2012 in Massachusetts, the rate of birth defects among Hispanic mothers is significantly higher than for white and Asian mothers (Figure 7). </w:t>
      </w:r>
      <w:r w:rsidRPr="003F4A03">
        <w:rPr>
          <w:rFonts w:ascii="Times New Roman" w:hAnsi="Times New Roman"/>
          <w:b w:val="0"/>
        </w:rPr>
        <w:t xml:space="preserve">Possible explanations for </w:t>
      </w:r>
      <w:r w:rsidR="003E35C3">
        <w:rPr>
          <w:rFonts w:ascii="Times New Roman" w:hAnsi="Times New Roman"/>
          <w:b w:val="0"/>
        </w:rPr>
        <w:t>racial/ethnic</w:t>
      </w:r>
      <w:r w:rsidR="008F5CB9">
        <w:rPr>
          <w:rFonts w:ascii="Times New Roman" w:hAnsi="Times New Roman"/>
          <w:b w:val="0"/>
        </w:rPr>
        <w:t xml:space="preserve"> differences </w:t>
      </w:r>
      <w:r w:rsidRPr="003F4A03">
        <w:rPr>
          <w:rFonts w:ascii="Times New Roman" w:hAnsi="Times New Roman"/>
          <w:b w:val="0"/>
        </w:rPr>
        <w:t>include genetic variation, diet and lifestyle</w:t>
      </w:r>
      <w:r w:rsidR="00532EAB">
        <w:rPr>
          <w:rFonts w:ascii="Times New Roman" w:hAnsi="Times New Roman"/>
          <w:b w:val="0"/>
        </w:rPr>
        <w:t xml:space="preserve"> differences</w:t>
      </w:r>
      <w:r w:rsidRPr="003F4A03">
        <w:rPr>
          <w:rFonts w:ascii="Times New Roman" w:hAnsi="Times New Roman"/>
          <w:b w:val="0"/>
        </w:rPr>
        <w:t xml:space="preserve">, and varying access to prenatal screening and health care services. </w:t>
      </w:r>
    </w:p>
    <w:p w:rsidR="00D46889" w:rsidRPr="005D565D" w:rsidRDefault="00D46889" w:rsidP="00D46889">
      <w:pPr>
        <w:pStyle w:val="BodyText"/>
        <w:rPr>
          <w:rFonts w:ascii="Times New Roman" w:hAnsi="Times New Roman"/>
          <w:b w:val="0"/>
          <w:sz w:val="28"/>
          <w:szCs w:val="28"/>
        </w:rPr>
      </w:pPr>
    </w:p>
    <w:p w:rsidR="00D46889" w:rsidRPr="00C30F37" w:rsidRDefault="00826161" w:rsidP="00826161">
      <w:pPr>
        <w:pStyle w:val="BodyTex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Figure 7.</w:t>
      </w:r>
      <w:proofErr w:type="gramEnd"/>
      <w:r>
        <w:rPr>
          <w:rFonts w:ascii="Times New Roman" w:hAnsi="Times New Roman"/>
        </w:rPr>
        <w:t xml:space="preserve"> Birth Defect Prevalence Rate by </w:t>
      </w:r>
      <w:r w:rsidR="00D46889" w:rsidRPr="00C30F37">
        <w:rPr>
          <w:rFonts w:ascii="Times New Roman" w:hAnsi="Times New Roman"/>
        </w:rPr>
        <w:t>Race/Ethnicity</w:t>
      </w:r>
      <w:r>
        <w:rPr>
          <w:rFonts w:ascii="Times New Roman" w:hAnsi="Times New Roman"/>
        </w:rPr>
        <w:t xml:space="preserve">, </w:t>
      </w:r>
      <w:r w:rsidR="00D46889" w:rsidRPr="00C30F37">
        <w:rPr>
          <w:rFonts w:ascii="Times New Roman" w:hAnsi="Times New Roman"/>
        </w:rPr>
        <w:t>Massachusetts: 20</w:t>
      </w:r>
      <w:r w:rsidR="00D46889">
        <w:rPr>
          <w:rFonts w:ascii="Times New Roman" w:hAnsi="Times New Roman"/>
        </w:rPr>
        <w:t>11</w:t>
      </w:r>
      <w:r w:rsidR="00D46889" w:rsidRPr="00C30F37">
        <w:rPr>
          <w:rFonts w:ascii="Times New Roman" w:hAnsi="Times New Roman"/>
        </w:rPr>
        <w:t>-201</w:t>
      </w:r>
      <w:r w:rsidR="00B30506">
        <w:rPr>
          <w:rFonts w:ascii="Times New Roman" w:hAnsi="Times New Roman"/>
        </w:rPr>
        <w:t>2</w:t>
      </w:r>
    </w:p>
    <w:p w:rsidR="00D46889" w:rsidRPr="00714C36" w:rsidRDefault="00D46889" w:rsidP="00D46889">
      <w:pPr>
        <w:pStyle w:val="BodyText"/>
        <w:jc w:val="center"/>
        <w:rPr>
          <w:rFonts w:ascii="Times New Roman" w:hAnsi="Times New Roman"/>
          <w:sz w:val="8"/>
          <w:szCs w:val="8"/>
        </w:rPr>
      </w:pPr>
    </w:p>
    <w:tbl>
      <w:tblPr>
        <w:tblW w:w="5130" w:type="dxa"/>
        <w:jc w:val="center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585"/>
        <w:gridCol w:w="1260"/>
        <w:gridCol w:w="1350"/>
      </w:tblGrid>
      <w:tr w:rsidR="00D46889" w:rsidRPr="002D1D74" w:rsidTr="00562917">
        <w:trPr>
          <w:trHeight w:val="432"/>
          <w:jc w:val="center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Maternal</w:t>
            </w:r>
          </w:p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Cases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Age-Adjusted</w:t>
            </w:r>
          </w:p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Rate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95% CI</w:t>
            </w:r>
          </w:p>
        </w:tc>
      </w:tr>
      <w:tr w:rsidR="00D46889" w:rsidRPr="002D1D74" w:rsidTr="00562917">
        <w:trPr>
          <w:trHeight w:val="360"/>
          <w:jc w:val="center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White, Non-Hispanic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1690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185.5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176.6 – 194.3</w:t>
            </w:r>
          </w:p>
        </w:tc>
      </w:tr>
      <w:tr w:rsidR="00D46889" w:rsidRPr="002D1D74" w:rsidTr="00562917">
        <w:trPr>
          <w:trHeight w:val="360"/>
          <w:jc w:val="center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pStyle w:val="BodyTex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6A80">
              <w:rPr>
                <w:rFonts w:ascii="Times New Roman" w:hAnsi="Times New Roman"/>
                <w:sz w:val="20"/>
                <w:szCs w:val="20"/>
              </w:rPr>
              <w:t>Black, Non-Hispanic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285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207.8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183.7 – 232.0</w:t>
            </w:r>
          </w:p>
        </w:tc>
      </w:tr>
      <w:tr w:rsidR="00D46889" w:rsidRPr="002D1D74" w:rsidTr="00562917">
        <w:trPr>
          <w:trHeight w:val="360"/>
          <w:jc w:val="center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Asian, Non-Hispanic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154.8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132.8 – 176.8</w:t>
            </w:r>
          </w:p>
        </w:tc>
      </w:tr>
      <w:tr w:rsidR="00A83F8C" w:rsidRPr="002D1D74" w:rsidTr="00562917">
        <w:trPr>
          <w:trHeight w:val="360"/>
          <w:jc w:val="center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F8C" w:rsidRPr="00FC6A80" w:rsidRDefault="00A83F8C" w:rsidP="00C04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F8C" w:rsidRPr="00FC6A80" w:rsidRDefault="00A83F8C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529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F8C" w:rsidRPr="00FC6A80" w:rsidRDefault="00A83F8C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219.8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F8C" w:rsidRPr="00FC6A80" w:rsidRDefault="00A83F8C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201.1 – 238.6</w:t>
            </w:r>
          </w:p>
        </w:tc>
      </w:tr>
      <w:tr w:rsidR="00D46889" w:rsidRPr="002D1D74" w:rsidTr="00562917">
        <w:trPr>
          <w:trHeight w:val="360"/>
          <w:jc w:val="center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D46889" w:rsidP="00C04E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0F71DD" w:rsidP="00C04E79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B92220" w:rsidP="00C0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889" w:rsidRPr="00FC6A80" w:rsidRDefault="00B92220" w:rsidP="000F7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138.2 </w:t>
            </w:r>
            <w:r w:rsidRPr="00FC6A8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290.0</w:t>
            </w:r>
          </w:p>
        </w:tc>
      </w:tr>
    </w:tbl>
    <w:p w:rsidR="00562917" w:rsidRPr="00562917" w:rsidRDefault="00562917" w:rsidP="00562917">
      <w:pPr>
        <w:pStyle w:val="BodyText"/>
        <w:rPr>
          <w:rFonts w:ascii="Arial" w:hAnsi="Arial" w:cs="Arial"/>
          <w:b w:val="0"/>
          <w:sz w:val="12"/>
          <w:szCs w:val="12"/>
          <w:vertAlign w:val="superscript"/>
        </w:rPr>
      </w:pPr>
    </w:p>
    <w:p w:rsidR="00D46889" w:rsidRPr="00D40B9F" w:rsidRDefault="00562917" w:rsidP="00562917">
      <w:pPr>
        <w:pStyle w:val="BodyText"/>
        <w:rPr>
          <w:rFonts w:ascii="Arial" w:hAnsi="Arial" w:cs="Arial"/>
          <w:b w:val="0"/>
          <w:sz w:val="14"/>
          <w:szCs w:val="14"/>
        </w:rPr>
      </w:pPr>
      <w:r w:rsidRPr="00D40B9F">
        <w:rPr>
          <w:rFonts w:ascii="Arial" w:hAnsi="Arial" w:cs="Arial"/>
          <w:b w:val="0"/>
          <w:sz w:val="14"/>
          <w:szCs w:val="14"/>
          <w:vertAlign w:val="superscript"/>
        </w:rPr>
        <w:t xml:space="preserve"> </w:t>
      </w:r>
      <w:r w:rsidR="00D46889" w:rsidRPr="00D40B9F">
        <w:rPr>
          <w:rFonts w:ascii="Arial" w:hAnsi="Arial" w:cs="Arial"/>
          <w:b w:val="0"/>
          <w:sz w:val="14"/>
          <w:szCs w:val="14"/>
        </w:rPr>
        <w:t>Live births and stillbirth</w:t>
      </w:r>
      <w:r w:rsidR="00F6602E" w:rsidRPr="00D40B9F">
        <w:rPr>
          <w:rFonts w:ascii="Arial" w:hAnsi="Arial" w:cs="Arial"/>
          <w:b w:val="0"/>
          <w:sz w:val="14"/>
          <w:szCs w:val="14"/>
        </w:rPr>
        <w:t>s</w:t>
      </w:r>
      <w:r w:rsidR="00D40B9F" w:rsidRPr="00D40B9F">
        <w:rPr>
          <w:rFonts w:ascii="Arial" w:hAnsi="Arial" w:cs="Arial"/>
          <w:b w:val="0"/>
          <w:sz w:val="14"/>
          <w:szCs w:val="14"/>
        </w:rPr>
        <w:t>, N=2724</w:t>
      </w:r>
    </w:p>
    <w:p w:rsidR="00D46889" w:rsidRPr="00D40B9F" w:rsidRDefault="00F6602E" w:rsidP="005B1BAA">
      <w:pPr>
        <w:pStyle w:val="BodyText"/>
        <w:rPr>
          <w:rFonts w:ascii="Arial" w:hAnsi="Arial" w:cs="Arial"/>
          <w:b w:val="0"/>
          <w:sz w:val="14"/>
          <w:szCs w:val="14"/>
        </w:rPr>
      </w:pPr>
      <w:r w:rsidRPr="00D40B9F">
        <w:rPr>
          <w:rFonts w:ascii="Arial" w:hAnsi="Arial" w:cs="Arial"/>
          <w:b w:val="0"/>
          <w:sz w:val="14"/>
          <w:szCs w:val="14"/>
        </w:rPr>
        <w:t xml:space="preserve"> Rate per 10,000 live births, </w:t>
      </w:r>
      <w:r w:rsidR="005B1BAA" w:rsidRPr="00D40B9F">
        <w:rPr>
          <w:rFonts w:ascii="Arial" w:hAnsi="Arial" w:cs="Arial"/>
          <w:b w:val="0"/>
          <w:sz w:val="14"/>
          <w:szCs w:val="14"/>
        </w:rPr>
        <w:t>standardized to statewide</w:t>
      </w:r>
      <w:r w:rsidR="004E3A92" w:rsidRPr="00D40B9F">
        <w:rPr>
          <w:rFonts w:ascii="Arial" w:hAnsi="Arial" w:cs="Arial"/>
          <w:b w:val="0"/>
          <w:sz w:val="14"/>
          <w:szCs w:val="14"/>
        </w:rPr>
        <w:t xml:space="preserve"> </w:t>
      </w:r>
      <w:r w:rsidR="005B1BAA" w:rsidRPr="00D40B9F">
        <w:rPr>
          <w:rFonts w:ascii="Arial" w:hAnsi="Arial" w:cs="Arial"/>
          <w:b w:val="0"/>
          <w:sz w:val="14"/>
          <w:szCs w:val="14"/>
        </w:rPr>
        <w:t>age distribution</w:t>
      </w:r>
    </w:p>
    <w:p w:rsidR="0041467E" w:rsidRPr="001B3F99" w:rsidRDefault="0041467E" w:rsidP="0041467E">
      <w:pPr>
        <w:pStyle w:val="BodyText"/>
        <w:rPr>
          <w:rFonts w:ascii="Times New Roman" w:hAnsi="Times New Roman"/>
          <w:b w:val="0"/>
          <w:i/>
        </w:rPr>
      </w:pPr>
    </w:p>
    <w:p w:rsidR="0041467E" w:rsidRDefault="0041467E" w:rsidP="0041467E">
      <w:pPr>
        <w:pStyle w:val="BodyText"/>
        <w:rPr>
          <w:rFonts w:ascii="Times New Roman" w:hAnsi="Times New Roman"/>
          <w:b w:val="0"/>
          <w:i/>
          <w:sz w:val="28"/>
          <w:szCs w:val="28"/>
        </w:rPr>
      </w:pPr>
      <w:r w:rsidRPr="002D1D74">
        <w:rPr>
          <w:rFonts w:ascii="Times New Roman" w:hAnsi="Times New Roman"/>
          <w:b w:val="0"/>
          <w:i/>
          <w:sz w:val="28"/>
          <w:szCs w:val="28"/>
        </w:rPr>
        <w:t>Birth Defects by Region</w:t>
      </w:r>
    </w:p>
    <w:p w:rsidR="0041467E" w:rsidRPr="001B3F99" w:rsidRDefault="0041467E" w:rsidP="0041467E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41467E" w:rsidRPr="004758C3" w:rsidRDefault="0041467E" w:rsidP="00C96014">
      <w:pPr>
        <w:pStyle w:val="BodyTextIndent"/>
        <w:spacing w:after="0"/>
        <w:ind w:left="0"/>
        <w:jc w:val="both"/>
        <w:rPr>
          <w:rFonts w:ascii="Times New Roman" w:hAnsi="Times New Roman"/>
          <w:szCs w:val="24"/>
        </w:rPr>
      </w:pPr>
      <w:r w:rsidRPr="003F4A03">
        <w:rPr>
          <w:rFonts w:ascii="Times New Roman" w:hAnsi="Times New Roman"/>
          <w:szCs w:val="24"/>
        </w:rPr>
        <w:t xml:space="preserve">The Massachusetts Executive Office of Health and Human Services </w:t>
      </w:r>
      <w:proofErr w:type="gramStart"/>
      <w:r w:rsidR="004E3A92">
        <w:rPr>
          <w:rFonts w:ascii="Times New Roman" w:hAnsi="Times New Roman"/>
          <w:szCs w:val="24"/>
        </w:rPr>
        <w:t>divides</w:t>
      </w:r>
      <w:proofErr w:type="gramEnd"/>
      <w:r w:rsidR="004E3A92">
        <w:rPr>
          <w:rFonts w:ascii="Times New Roman" w:hAnsi="Times New Roman"/>
          <w:szCs w:val="24"/>
        </w:rPr>
        <w:t xml:space="preserve"> the state into </w:t>
      </w:r>
      <w:r w:rsidR="00E860A9">
        <w:rPr>
          <w:rFonts w:ascii="Times New Roman" w:hAnsi="Times New Roman"/>
          <w:szCs w:val="24"/>
        </w:rPr>
        <w:t>6</w:t>
      </w:r>
      <w:r w:rsidR="004E3A92">
        <w:rPr>
          <w:rFonts w:ascii="Times New Roman" w:hAnsi="Times New Roman"/>
          <w:szCs w:val="24"/>
        </w:rPr>
        <w:t xml:space="preserve"> regions, </w:t>
      </w:r>
      <w:r>
        <w:rPr>
          <w:rFonts w:ascii="Times New Roman" w:hAnsi="Times New Roman"/>
          <w:szCs w:val="24"/>
        </w:rPr>
        <w:t xml:space="preserve">which are used for </w:t>
      </w:r>
      <w:r w:rsidRPr="003F4A03">
        <w:rPr>
          <w:rFonts w:ascii="Times New Roman" w:hAnsi="Times New Roman"/>
          <w:szCs w:val="24"/>
        </w:rPr>
        <w:t xml:space="preserve">statistical, care coordination, and administrative purposes. </w:t>
      </w:r>
      <w:r w:rsidR="001940C2" w:rsidRPr="001940C2">
        <w:rPr>
          <w:rFonts w:ascii="Times New Roman" w:hAnsi="Times New Roman"/>
          <w:szCs w:val="24"/>
        </w:rPr>
        <w:t>There are no statistically significant differences between the birth defect prevalence rates observed in eac</w:t>
      </w:r>
      <w:r w:rsidR="001940C2">
        <w:rPr>
          <w:rFonts w:ascii="Times New Roman" w:hAnsi="Times New Roman"/>
          <w:szCs w:val="24"/>
        </w:rPr>
        <w:t>h region during the time period</w:t>
      </w:r>
      <w:r w:rsidR="004E3A92">
        <w:rPr>
          <w:rFonts w:ascii="Times New Roman" w:hAnsi="Times New Roman"/>
          <w:szCs w:val="24"/>
        </w:rPr>
        <w:t xml:space="preserve"> (Figure 8).</w:t>
      </w:r>
    </w:p>
    <w:p w:rsidR="006D6CA7" w:rsidRPr="00FC6A80" w:rsidRDefault="006D6CA7" w:rsidP="004758C3">
      <w:pPr>
        <w:pStyle w:val="BodyText"/>
        <w:rPr>
          <w:rFonts w:ascii="Times New Roman" w:hAnsi="Times New Roman"/>
          <w:sz w:val="20"/>
          <w:szCs w:val="20"/>
        </w:rPr>
      </w:pPr>
    </w:p>
    <w:p w:rsidR="0041467E" w:rsidRPr="00F55167" w:rsidRDefault="00FC6A80" w:rsidP="0041467E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gramStart"/>
      <w:r w:rsidR="004E3A92">
        <w:rPr>
          <w:rFonts w:ascii="Times New Roman" w:hAnsi="Times New Roman"/>
        </w:rPr>
        <w:lastRenderedPageBreak/>
        <w:t>Figure 8.</w:t>
      </w:r>
      <w:proofErr w:type="gramEnd"/>
      <w:r w:rsidR="004E3A92">
        <w:rPr>
          <w:rFonts w:ascii="Times New Roman" w:hAnsi="Times New Roman"/>
        </w:rPr>
        <w:t xml:space="preserve"> </w:t>
      </w:r>
      <w:r w:rsidR="0041467E" w:rsidRPr="00F55167">
        <w:rPr>
          <w:rFonts w:ascii="Times New Roman" w:hAnsi="Times New Roman"/>
        </w:rPr>
        <w:t xml:space="preserve">Birth Defect Prevalence Rate by </w:t>
      </w:r>
      <w:r w:rsidR="00B94B85">
        <w:rPr>
          <w:rFonts w:ascii="Times New Roman" w:hAnsi="Times New Roman"/>
        </w:rPr>
        <w:t>Residence Region</w:t>
      </w:r>
      <w:r w:rsidR="0041467E" w:rsidRPr="00F55167">
        <w:rPr>
          <w:rFonts w:ascii="Times New Roman" w:hAnsi="Times New Roman"/>
        </w:rPr>
        <w:t>, Massachusetts: 2011-2012</w:t>
      </w:r>
    </w:p>
    <w:p w:rsidR="0041467E" w:rsidRPr="00714C36" w:rsidRDefault="0041467E" w:rsidP="0088267F">
      <w:pPr>
        <w:pStyle w:val="BodyText"/>
        <w:jc w:val="center"/>
        <w:rPr>
          <w:rFonts w:ascii="Times New Roman" w:hAnsi="Times New Roman"/>
          <w:sz w:val="8"/>
          <w:szCs w:val="8"/>
        </w:rPr>
      </w:pPr>
    </w:p>
    <w:tbl>
      <w:tblPr>
        <w:tblW w:w="5089" w:type="dxa"/>
        <w:jc w:val="center"/>
        <w:tblInd w:w="-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851"/>
        <w:gridCol w:w="1532"/>
        <w:gridCol w:w="1356"/>
      </w:tblGrid>
      <w:tr w:rsidR="0041467E" w:rsidRPr="002D1D74" w:rsidTr="00C85A30">
        <w:trPr>
          <w:trHeight w:val="43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1467E" w:rsidRPr="00FC6A80" w:rsidRDefault="0041467E" w:rsidP="0088267F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1467E" w:rsidRPr="00FC6A80" w:rsidRDefault="0041467E" w:rsidP="0088267F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Cases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1467E" w:rsidRPr="00FC6A80" w:rsidRDefault="0041467E" w:rsidP="0088267F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Age-Adjusted</w:t>
            </w:r>
          </w:p>
          <w:p w:rsidR="0041467E" w:rsidRPr="00FC6A80" w:rsidRDefault="0041467E" w:rsidP="0088267F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Rate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1467E" w:rsidRPr="00FC6A80" w:rsidRDefault="0088267F" w:rsidP="0088267F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95% CI</w:t>
            </w:r>
          </w:p>
        </w:tc>
      </w:tr>
      <w:tr w:rsidR="0041467E" w:rsidRPr="002D1D74" w:rsidTr="002B60FC">
        <w:trPr>
          <w:trHeight w:val="360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Western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348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211.6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189.4 – 233.8</w:t>
            </w:r>
          </w:p>
        </w:tc>
      </w:tr>
      <w:tr w:rsidR="0041467E" w:rsidRPr="002D1D74" w:rsidTr="002B60FC">
        <w:trPr>
          <w:trHeight w:val="360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34</w:t>
            </w:r>
            <w:r w:rsidR="0088267F" w:rsidRPr="00FC6A80">
              <w:rPr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186.</w:t>
            </w:r>
            <w:r w:rsidR="0088267F" w:rsidRPr="00FC6A80">
              <w:rPr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166.</w:t>
            </w:r>
            <w:r w:rsidR="0088267F" w:rsidRPr="00FC6A80">
              <w:rPr>
                <w:sz w:val="20"/>
                <w:szCs w:val="20"/>
              </w:rPr>
              <w:t>8</w:t>
            </w:r>
            <w:r w:rsidRPr="00FC6A80">
              <w:rPr>
                <w:sz w:val="20"/>
                <w:szCs w:val="20"/>
              </w:rPr>
              <w:t xml:space="preserve"> – 20</w:t>
            </w:r>
            <w:r w:rsidR="0088267F" w:rsidRPr="00FC6A80">
              <w:rPr>
                <w:sz w:val="20"/>
                <w:szCs w:val="20"/>
              </w:rPr>
              <w:t>6.4</w:t>
            </w:r>
          </w:p>
        </w:tc>
      </w:tr>
      <w:tr w:rsidR="0041467E" w:rsidRPr="002D1D74" w:rsidTr="002B60FC">
        <w:trPr>
          <w:trHeight w:val="360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Northeast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55</w:t>
            </w:r>
            <w:r w:rsidR="0088267F" w:rsidRPr="00FC6A80">
              <w:rPr>
                <w:sz w:val="20"/>
                <w:szCs w:val="20"/>
              </w:rPr>
              <w:t>8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183.</w:t>
            </w:r>
            <w:r w:rsidR="0088267F" w:rsidRPr="00FC6A80">
              <w:rPr>
                <w:sz w:val="20"/>
                <w:szCs w:val="20"/>
              </w:rPr>
              <w:t>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168.</w:t>
            </w:r>
            <w:r w:rsidR="0088267F" w:rsidRPr="00FC6A80">
              <w:rPr>
                <w:sz w:val="20"/>
                <w:szCs w:val="20"/>
              </w:rPr>
              <w:t>5</w:t>
            </w:r>
            <w:r w:rsidRPr="00FC6A80">
              <w:rPr>
                <w:sz w:val="20"/>
                <w:szCs w:val="20"/>
              </w:rPr>
              <w:t xml:space="preserve"> – 19</w:t>
            </w:r>
            <w:r w:rsidR="0088267F" w:rsidRPr="00FC6A80">
              <w:rPr>
                <w:sz w:val="20"/>
                <w:szCs w:val="20"/>
              </w:rPr>
              <w:t>9.0</w:t>
            </w:r>
          </w:p>
        </w:tc>
      </w:tr>
      <w:tr w:rsidR="0041467E" w:rsidRPr="002D1D74" w:rsidTr="002B60FC">
        <w:trPr>
          <w:trHeight w:val="360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A3673" w:rsidP="002B60FC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Metro West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6</w:t>
            </w:r>
            <w:r w:rsidR="0088267F" w:rsidRPr="00FC6A80">
              <w:rPr>
                <w:sz w:val="20"/>
                <w:szCs w:val="20"/>
              </w:rPr>
              <w:t>20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18</w:t>
            </w:r>
            <w:r w:rsidR="0088267F" w:rsidRPr="00FC6A80">
              <w:rPr>
                <w:sz w:val="20"/>
                <w:szCs w:val="20"/>
              </w:rPr>
              <w:t>2.2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167.</w:t>
            </w:r>
            <w:r w:rsidR="0088267F" w:rsidRPr="00FC6A80">
              <w:rPr>
                <w:sz w:val="20"/>
                <w:szCs w:val="20"/>
              </w:rPr>
              <w:t>9</w:t>
            </w:r>
            <w:r w:rsidRPr="00FC6A80">
              <w:rPr>
                <w:sz w:val="20"/>
                <w:szCs w:val="20"/>
              </w:rPr>
              <w:t xml:space="preserve"> – 196.</w:t>
            </w:r>
            <w:r w:rsidR="0088267F" w:rsidRPr="00FC6A80">
              <w:rPr>
                <w:sz w:val="20"/>
                <w:szCs w:val="20"/>
              </w:rPr>
              <w:t>6</w:t>
            </w:r>
          </w:p>
        </w:tc>
      </w:tr>
      <w:tr w:rsidR="0041467E" w:rsidRPr="002D1D74" w:rsidTr="002B60FC">
        <w:trPr>
          <w:trHeight w:val="360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48</w:t>
            </w:r>
            <w:r w:rsidR="0088267F" w:rsidRPr="00FC6A80">
              <w:rPr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190.</w:t>
            </w:r>
            <w:r w:rsidR="0088267F" w:rsidRPr="00FC6A80">
              <w:rPr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173.</w:t>
            </w:r>
            <w:r w:rsidR="0088267F" w:rsidRPr="00FC6A80">
              <w:rPr>
                <w:sz w:val="20"/>
                <w:szCs w:val="20"/>
              </w:rPr>
              <w:t>8</w:t>
            </w:r>
            <w:r w:rsidRPr="00FC6A80">
              <w:rPr>
                <w:sz w:val="20"/>
                <w:szCs w:val="20"/>
              </w:rPr>
              <w:t xml:space="preserve"> – 207.</w:t>
            </w:r>
            <w:r w:rsidR="0088267F" w:rsidRPr="00FC6A80">
              <w:rPr>
                <w:sz w:val="20"/>
                <w:szCs w:val="20"/>
              </w:rPr>
              <w:t>9</w:t>
            </w:r>
          </w:p>
        </w:tc>
      </w:tr>
      <w:tr w:rsidR="0041467E" w:rsidRPr="002D1D74" w:rsidTr="002B60FC">
        <w:trPr>
          <w:trHeight w:val="360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2B60FC">
            <w:pPr>
              <w:widowControl w:val="0"/>
              <w:autoSpaceDE w:val="0"/>
              <w:autoSpaceDN w:val="0"/>
              <w:adjustRightInd w:val="0"/>
              <w:ind w:left="540" w:hanging="540"/>
              <w:jc w:val="center"/>
              <w:rPr>
                <w:b/>
                <w:color w:val="000000"/>
                <w:sz w:val="20"/>
                <w:szCs w:val="20"/>
              </w:rPr>
            </w:pPr>
            <w:r w:rsidRPr="00FC6A80">
              <w:rPr>
                <w:b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38</w:t>
            </w:r>
            <w:r w:rsidR="0088267F" w:rsidRPr="00FC6A80">
              <w:rPr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88267F" w:rsidP="002B60FC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185</w:t>
            </w:r>
            <w:r w:rsidR="0041467E" w:rsidRPr="00FC6A80">
              <w:rPr>
                <w:sz w:val="20"/>
                <w:szCs w:val="20"/>
              </w:rPr>
              <w:t>.1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67E" w:rsidRPr="00FC6A80" w:rsidRDefault="0041467E" w:rsidP="0088267F">
            <w:pPr>
              <w:jc w:val="center"/>
              <w:rPr>
                <w:sz w:val="20"/>
                <w:szCs w:val="20"/>
              </w:rPr>
            </w:pPr>
            <w:r w:rsidRPr="00FC6A80">
              <w:rPr>
                <w:sz w:val="20"/>
                <w:szCs w:val="20"/>
              </w:rPr>
              <w:t>16</w:t>
            </w:r>
            <w:r w:rsidR="0088267F" w:rsidRPr="00FC6A80">
              <w:rPr>
                <w:sz w:val="20"/>
                <w:szCs w:val="20"/>
              </w:rPr>
              <w:t>6</w:t>
            </w:r>
            <w:r w:rsidRPr="00FC6A80">
              <w:rPr>
                <w:sz w:val="20"/>
                <w:szCs w:val="20"/>
              </w:rPr>
              <w:t>.</w:t>
            </w:r>
            <w:r w:rsidR="0088267F" w:rsidRPr="00FC6A80">
              <w:rPr>
                <w:sz w:val="20"/>
                <w:szCs w:val="20"/>
              </w:rPr>
              <w:t>5</w:t>
            </w:r>
            <w:r w:rsidRPr="00FC6A80">
              <w:rPr>
                <w:sz w:val="20"/>
                <w:szCs w:val="20"/>
              </w:rPr>
              <w:t xml:space="preserve"> – 20</w:t>
            </w:r>
            <w:r w:rsidR="0088267F" w:rsidRPr="00FC6A80">
              <w:rPr>
                <w:sz w:val="20"/>
                <w:szCs w:val="20"/>
              </w:rPr>
              <w:t>3</w:t>
            </w:r>
            <w:r w:rsidRPr="00FC6A80">
              <w:rPr>
                <w:sz w:val="20"/>
                <w:szCs w:val="20"/>
              </w:rPr>
              <w:t>.6</w:t>
            </w:r>
          </w:p>
        </w:tc>
      </w:tr>
    </w:tbl>
    <w:p w:rsidR="00D40B9F" w:rsidRDefault="00D40B9F" w:rsidP="004E3A92">
      <w:pPr>
        <w:pStyle w:val="BodyText"/>
        <w:rPr>
          <w:rFonts w:ascii="Times New Roman" w:hAnsi="Times New Roman"/>
          <w:b w:val="0"/>
          <w:sz w:val="16"/>
          <w:vertAlign w:val="superscript"/>
        </w:rPr>
      </w:pPr>
    </w:p>
    <w:p w:rsidR="004E3A92" w:rsidRPr="001D7B7E" w:rsidRDefault="0041467E" w:rsidP="004E3A92">
      <w:pPr>
        <w:pStyle w:val="BodyText"/>
        <w:rPr>
          <w:rFonts w:ascii="Arial" w:hAnsi="Arial" w:cs="Arial"/>
          <w:b w:val="0"/>
          <w:sz w:val="14"/>
          <w:szCs w:val="14"/>
        </w:rPr>
      </w:pPr>
      <w:r w:rsidRPr="00FD4747">
        <w:rPr>
          <w:rFonts w:ascii="Times New Roman" w:hAnsi="Times New Roman"/>
          <w:b w:val="0"/>
          <w:sz w:val="16"/>
          <w:vertAlign w:val="superscript"/>
        </w:rPr>
        <w:t xml:space="preserve"> </w:t>
      </w:r>
      <w:r w:rsidR="004E3A92" w:rsidRPr="001D7B7E">
        <w:rPr>
          <w:rFonts w:ascii="Arial" w:hAnsi="Arial" w:cs="Arial"/>
          <w:b w:val="0"/>
          <w:sz w:val="14"/>
          <w:szCs w:val="14"/>
        </w:rPr>
        <w:t>Live births and stillbirths</w:t>
      </w:r>
      <w:r w:rsidR="00D40B9F">
        <w:rPr>
          <w:rFonts w:ascii="Arial" w:hAnsi="Arial" w:cs="Arial"/>
          <w:b w:val="0"/>
          <w:sz w:val="14"/>
          <w:szCs w:val="14"/>
        </w:rPr>
        <w:t>, N=2731</w:t>
      </w:r>
    </w:p>
    <w:p w:rsidR="004E3A92" w:rsidRPr="001D7B7E" w:rsidRDefault="004E3A92" w:rsidP="004E3A92">
      <w:pPr>
        <w:pStyle w:val="BodyText"/>
        <w:rPr>
          <w:rFonts w:ascii="Arial" w:hAnsi="Arial" w:cs="Arial"/>
          <w:b w:val="0"/>
          <w:sz w:val="14"/>
          <w:szCs w:val="14"/>
        </w:rPr>
      </w:pPr>
      <w:r w:rsidRPr="001D7B7E">
        <w:rPr>
          <w:rFonts w:ascii="Arial" w:hAnsi="Arial" w:cs="Arial"/>
          <w:b w:val="0"/>
          <w:sz w:val="14"/>
          <w:szCs w:val="14"/>
        </w:rPr>
        <w:t xml:space="preserve"> Rate per 10,000 live births, standardized to statewide age distribution</w:t>
      </w:r>
    </w:p>
    <w:p w:rsidR="003363A8" w:rsidRPr="006D6CA7" w:rsidRDefault="003363A8" w:rsidP="004E3A92">
      <w:pPr>
        <w:pStyle w:val="BodyText"/>
        <w:rPr>
          <w:rFonts w:ascii="Times New Roman" w:hAnsi="Times New Roman"/>
          <w:b w:val="0"/>
        </w:rPr>
      </w:pPr>
    </w:p>
    <w:p w:rsidR="004565EA" w:rsidRPr="002D1D74" w:rsidRDefault="004565EA" w:rsidP="005A044D">
      <w:pPr>
        <w:pStyle w:val="BodyText"/>
        <w:rPr>
          <w:rFonts w:ascii="Times New Roman" w:hAnsi="Times New Roman"/>
          <w:b w:val="0"/>
          <w:i/>
          <w:sz w:val="26"/>
          <w:szCs w:val="26"/>
        </w:rPr>
      </w:pPr>
      <w:r w:rsidRPr="002D1D74">
        <w:rPr>
          <w:rFonts w:ascii="Times New Roman" w:hAnsi="Times New Roman"/>
          <w:b w:val="0"/>
          <w:i/>
          <w:sz w:val="28"/>
          <w:szCs w:val="28"/>
        </w:rPr>
        <w:t>T</w:t>
      </w:r>
      <w:r w:rsidRPr="002D1D74">
        <w:rPr>
          <w:rFonts w:ascii="Times New Roman" w:hAnsi="Times New Roman"/>
          <w:b w:val="0"/>
          <w:i/>
          <w:sz w:val="26"/>
          <w:szCs w:val="26"/>
        </w:rPr>
        <w:t xml:space="preserve">he </w:t>
      </w:r>
      <w:r w:rsidRPr="002D1D74">
        <w:rPr>
          <w:rFonts w:ascii="Times New Roman" w:hAnsi="Times New Roman"/>
          <w:b w:val="0"/>
          <w:i/>
          <w:sz w:val="28"/>
          <w:szCs w:val="28"/>
        </w:rPr>
        <w:t>F</w:t>
      </w:r>
      <w:r w:rsidRPr="002D1D74">
        <w:rPr>
          <w:rFonts w:ascii="Times New Roman" w:hAnsi="Times New Roman"/>
          <w:b w:val="0"/>
          <w:i/>
          <w:sz w:val="26"/>
          <w:szCs w:val="26"/>
        </w:rPr>
        <w:t xml:space="preserve">inancial </w:t>
      </w:r>
      <w:r w:rsidRPr="002D1D74">
        <w:rPr>
          <w:rFonts w:ascii="Times New Roman" w:hAnsi="Times New Roman"/>
          <w:b w:val="0"/>
          <w:i/>
          <w:sz w:val="28"/>
          <w:szCs w:val="28"/>
        </w:rPr>
        <w:t>B</w:t>
      </w:r>
      <w:r w:rsidRPr="002D1D74">
        <w:rPr>
          <w:rFonts w:ascii="Times New Roman" w:hAnsi="Times New Roman"/>
          <w:b w:val="0"/>
          <w:i/>
          <w:sz w:val="26"/>
          <w:szCs w:val="26"/>
        </w:rPr>
        <w:t xml:space="preserve">urden of </w:t>
      </w:r>
      <w:r w:rsidRPr="002D1D74">
        <w:rPr>
          <w:rFonts w:ascii="Times New Roman" w:hAnsi="Times New Roman"/>
          <w:b w:val="0"/>
          <w:i/>
          <w:sz w:val="28"/>
          <w:szCs w:val="28"/>
        </w:rPr>
        <w:t>B</w:t>
      </w:r>
      <w:r w:rsidRPr="002D1D74">
        <w:rPr>
          <w:rFonts w:ascii="Times New Roman" w:hAnsi="Times New Roman"/>
          <w:b w:val="0"/>
          <w:i/>
          <w:sz w:val="26"/>
          <w:szCs w:val="26"/>
        </w:rPr>
        <w:t xml:space="preserve">irth </w:t>
      </w:r>
      <w:r w:rsidRPr="002D1D74">
        <w:rPr>
          <w:rFonts w:ascii="Times New Roman" w:hAnsi="Times New Roman"/>
          <w:b w:val="0"/>
          <w:i/>
          <w:sz w:val="28"/>
          <w:szCs w:val="28"/>
        </w:rPr>
        <w:t>D</w:t>
      </w:r>
      <w:r w:rsidRPr="002D1D74">
        <w:rPr>
          <w:rFonts w:ascii="Times New Roman" w:hAnsi="Times New Roman"/>
          <w:b w:val="0"/>
          <w:i/>
          <w:sz w:val="26"/>
          <w:szCs w:val="26"/>
        </w:rPr>
        <w:t>efects</w:t>
      </w:r>
    </w:p>
    <w:p w:rsidR="004565EA" w:rsidRPr="00BF0FA5" w:rsidRDefault="004565EA" w:rsidP="005A044D">
      <w:pPr>
        <w:pStyle w:val="BodyText"/>
        <w:rPr>
          <w:rFonts w:ascii="Times New Roman" w:hAnsi="Times New Roman"/>
          <w:b w:val="0"/>
          <w:i/>
          <w:sz w:val="20"/>
          <w:szCs w:val="20"/>
        </w:rPr>
      </w:pPr>
    </w:p>
    <w:p w:rsidR="00060C81" w:rsidRDefault="004565EA" w:rsidP="00C96014">
      <w:pPr>
        <w:pStyle w:val="BodyText"/>
        <w:jc w:val="both"/>
        <w:rPr>
          <w:rFonts w:ascii="Times New Roman" w:hAnsi="Times New Roman"/>
          <w:b w:val="0"/>
        </w:rPr>
      </w:pPr>
      <w:r w:rsidRPr="003F4A03">
        <w:rPr>
          <w:rFonts w:ascii="Times New Roman" w:hAnsi="Times New Roman"/>
          <w:b w:val="0"/>
        </w:rPr>
        <w:t xml:space="preserve">The combined lifetime cost for babies born with 12 major structural birth defects </w:t>
      </w:r>
      <w:r w:rsidR="00BB0D07">
        <w:rPr>
          <w:rFonts w:ascii="Times New Roman" w:hAnsi="Times New Roman"/>
          <w:b w:val="0"/>
        </w:rPr>
        <w:t xml:space="preserve">in </w:t>
      </w:r>
      <w:r w:rsidR="00BB0D07" w:rsidRPr="003F4A03">
        <w:rPr>
          <w:rFonts w:ascii="Times New Roman" w:hAnsi="Times New Roman"/>
          <w:b w:val="0"/>
        </w:rPr>
        <w:t xml:space="preserve">Massachusetts </w:t>
      </w:r>
      <w:r w:rsidR="00550F4E">
        <w:rPr>
          <w:rFonts w:ascii="Times New Roman" w:hAnsi="Times New Roman"/>
          <w:b w:val="0"/>
        </w:rPr>
        <w:t>has been</w:t>
      </w:r>
      <w:r w:rsidRPr="003F4A03">
        <w:rPr>
          <w:rFonts w:ascii="Times New Roman" w:hAnsi="Times New Roman"/>
          <w:b w:val="0"/>
        </w:rPr>
        <w:t xml:space="preserve"> estimated</w:t>
      </w:r>
      <w:r w:rsidR="00965DED" w:rsidRPr="003F4A03">
        <w:rPr>
          <w:rFonts w:ascii="Times New Roman" w:hAnsi="Times New Roman"/>
          <w:b w:val="0"/>
        </w:rPr>
        <w:t xml:space="preserve"> at</w:t>
      </w:r>
      <w:r w:rsidRPr="003F4A03">
        <w:rPr>
          <w:rFonts w:ascii="Times New Roman" w:hAnsi="Times New Roman"/>
          <w:b w:val="0"/>
        </w:rPr>
        <w:t xml:space="preserve"> </w:t>
      </w:r>
      <w:r w:rsidR="00B30506">
        <w:rPr>
          <w:rFonts w:ascii="Times New Roman" w:hAnsi="Times New Roman"/>
          <w:b w:val="0"/>
        </w:rPr>
        <w:t xml:space="preserve">over </w:t>
      </w:r>
      <w:r w:rsidRPr="003F4A03">
        <w:rPr>
          <w:rFonts w:ascii="Times New Roman" w:hAnsi="Times New Roman"/>
          <w:b w:val="0"/>
        </w:rPr>
        <w:t>$</w:t>
      </w:r>
      <w:r w:rsidR="00D7685F">
        <w:rPr>
          <w:rFonts w:ascii="Times New Roman" w:hAnsi="Times New Roman"/>
          <w:b w:val="0"/>
        </w:rPr>
        <w:t>200</w:t>
      </w:r>
      <w:r w:rsidRPr="003F4A03">
        <w:rPr>
          <w:rFonts w:ascii="Times New Roman" w:hAnsi="Times New Roman"/>
          <w:b w:val="0"/>
        </w:rPr>
        <w:t xml:space="preserve"> million</w:t>
      </w:r>
      <w:r w:rsidR="009067D2">
        <w:rPr>
          <w:rFonts w:ascii="Times New Roman" w:hAnsi="Times New Roman"/>
          <w:b w:val="0"/>
        </w:rPr>
        <w:t>.</w:t>
      </w:r>
      <w:r w:rsidR="006224A2">
        <w:rPr>
          <w:rFonts w:ascii="Times New Roman" w:hAnsi="Times New Roman"/>
          <w:b w:val="0"/>
          <w:vertAlign w:val="superscript"/>
        </w:rPr>
        <w:t>9</w:t>
      </w:r>
      <w:r w:rsidRPr="003F4A03">
        <w:rPr>
          <w:rFonts w:ascii="Times New Roman" w:hAnsi="Times New Roman"/>
          <w:b w:val="0"/>
        </w:rPr>
        <w:t xml:space="preserve"> Nationally, the lifetime cost of 1</w:t>
      </w:r>
      <w:r w:rsidR="00B55B40">
        <w:rPr>
          <w:rFonts w:ascii="Times New Roman" w:hAnsi="Times New Roman"/>
          <w:b w:val="0"/>
        </w:rPr>
        <w:t>7</w:t>
      </w:r>
      <w:r w:rsidRPr="003F4A03">
        <w:rPr>
          <w:rFonts w:ascii="Times New Roman" w:hAnsi="Times New Roman"/>
          <w:b w:val="0"/>
        </w:rPr>
        <w:t xml:space="preserve"> common </w:t>
      </w:r>
      <w:r w:rsidR="00035730" w:rsidRPr="003F4A03">
        <w:rPr>
          <w:rFonts w:ascii="Times New Roman" w:hAnsi="Times New Roman"/>
          <w:b w:val="0"/>
        </w:rPr>
        <w:t xml:space="preserve">birth </w:t>
      </w:r>
      <w:r w:rsidR="00965DED" w:rsidRPr="003F4A03">
        <w:rPr>
          <w:rFonts w:ascii="Times New Roman" w:hAnsi="Times New Roman"/>
          <w:b w:val="0"/>
        </w:rPr>
        <w:t>defects ha</w:t>
      </w:r>
      <w:r w:rsidR="00B55B40">
        <w:rPr>
          <w:rFonts w:ascii="Times New Roman" w:hAnsi="Times New Roman"/>
          <w:b w:val="0"/>
        </w:rPr>
        <w:t>s been</w:t>
      </w:r>
      <w:r w:rsidR="008A660C" w:rsidRPr="003F4A03">
        <w:rPr>
          <w:rFonts w:ascii="Times New Roman" w:hAnsi="Times New Roman"/>
          <w:b w:val="0"/>
        </w:rPr>
        <w:t xml:space="preserve"> been estimated to be </w:t>
      </w:r>
      <w:r w:rsidR="00B55B40">
        <w:rPr>
          <w:rFonts w:ascii="Times New Roman" w:hAnsi="Times New Roman"/>
          <w:b w:val="0"/>
        </w:rPr>
        <w:t xml:space="preserve">over </w:t>
      </w:r>
      <w:r w:rsidR="00132179">
        <w:rPr>
          <w:rFonts w:ascii="Times New Roman" w:hAnsi="Times New Roman"/>
          <w:b w:val="0"/>
        </w:rPr>
        <w:t>9</w:t>
      </w:r>
      <w:r w:rsidR="00515503" w:rsidRPr="003F4A03">
        <w:rPr>
          <w:rFonts w:ascii="Times New Roman" w:hAnsi="Times New Roman"/>
          <w:b w:val="0"/>
        </w:rPr>
        <w:t xml:space="preserve"> </w:t>
      </w:r>
      <w:r w:rsidRPr="003F4A03">
        <w:rPr>
          <w:rFonts w:ascii="Times New Roman" w:hAnsi="Times New Roman"/>
          <w:b w:val="0"/>
        </w:rPr>
        <w:t>billion</w:t>
      </w:r>
      <w:r w:rsidR="006D4345">
        <w:rPr>
          <w:rFonts w:ascii="Times New Roman" w:hAnsi="Times New Roman"/>
          <w:b w:val="0"/>
        </w:rPr>
        <w:t xml:space="preserve"> dollars</w:t>
      </w:r>
      <w:r w:rsidR="003E35C3">
        <w:rPr>
          <w:rFonts w:ascii="Times New Roman" w:hAnsi="Times New Roman"/>
          <w:b w:val="0"/>
        </w:rPr>
        <w:t>.</w:t>
      </w:r>
      <w:r w:rsidR="00145407">
        <w:rPr>
          <w:rFonts w:ascii="Times New Roman" w:hAnsi="Times New Roman"/>
          <w:b w:val="0"/>
          <w:vertAlign w:val="superscript"/>
        </w:rPr>
        <w:t>1</w:t>
      </w:r>
      <w:r w:rsidR="006224A2">
        <w:rPr>
          <w:rFonts w:ascii="Times New Roman" w:hAnsi="Times New Roman"/>
          <w:b w:val="0"/>
          <w:vertAlign w:val="superscript"/>
        </w:rPr>
        <w:t>0</w:t>
      </w:r>
      <w:r w:rsidRPr="003F4A03">
        <w:rPr>
          <w:rFonts w:ascii="Times New Roman" w:hAnsi="Times New Roman"/>
          <w:b w:val="0"/>
        </w:rPr>
        <w:t xml:space="preserve"> </w:t>
      </w:r>
      <w:r w:rsidR="003E35C3">
        <w:rPr>
          <w:rFonts w:ascii="Times New Roman" w:hAnsi="Times New Roman"/>
          <w:b w:val="0"/>
        </w:rPr>
        <w:t>This includes</w:t>
      </w:r>
      <w:r w:rsidRPr="003F4A03">
        <w:rPr>
          <w:rFonts w:ascii="Times New Roman" w:hAnsi="Times New Roman"/>
          <w:b w:val="0"/>
        </w:rPr>
        <w:t xml:space="preserve"> direct costs of medical treatment, developmental services and special education, as well as indirect costs </w:t>
      </w:r>
      <w:r w:rsidR="00B55B40">
        <w:rPr>
          <w:rFonts w:ascii="Times New Roman" w:hAnsi="Times New Roman"/>
          <w:b w:val="0"/>
        </w:rPr>
        <w:t>related to loss of work and productivity</w:t>
      </w:r>
      <w:r w:rsidRPr="003F4A03">
        <w:rPr>
          <w:rFonts w:ascii="Times New Roman" w:hAnsi="Times New Roman"/>
          <w:b w:val="0"/>
        </w:rPr>
        <w:t xml:space="preserve">. </w:t>
      </w:r>
    </w:p>
    <w:p w:rsidR="001A7E01" w:rsidRPr="009B7F1B" w:rsidRDefault="001A7E01" w:rsidP="005A044D">
      <w:pPr>
        <w:pStyle w:val="BodyText"/>
        <w:rPr>
          <w:rFonts w:ascii="Times New Roman" w:hAnsi="Times New Roman"/>
          <w:sz w:val="10"/>
          <w:szCs w:val="10"/>
        </w:rPr>
      </w:pPr>
    </w:p>
    <w:p w:rsidR="002D7BA9" w:rsidRDefault="002D7BA9" w:rsidP="005A044D">
      <w:pPr>
        <w:pStyle w:val="BodyText"/>
        <w:rPr>
          <w:rFonts w:ascii="Times New Roman" w:hAnsi="Times New Roman"/>
        </w:rPr>
      </w:pPr>
    </w:p>
    <w:p w:rsidR="004565EA" w:rsidRPr="00FD4747" w:rsidRDefault="004565EA" w:rsidP="005A044D">
      <w:pPr>
        <w:pStyle w:val="BodyText"/>
        <w:rPr>
          <w:rFonts w:ascii="Times New Roman" w:hAnsi="Times New Roman"/>
        </w:rPr>
      </w:pPr>
      <w:r w:rsidRPr="00FD4747">
        <w:rPr>
          <w:rFonts w:ascii="Times New Roman" w:hAnsi="Times New Roman"/>
        </w:rPr>
        <w:t xml:space="preserve">THE MASSACHUSETTS CENTER FOR BIRTH DEFECTS RESEARCH AND PREVENTION </w:t>
      </w:r>
    </w:p>
    <w:p w:rsidR="004565EA" w:rsidRPr="00BF0FA5" w:rsidRDefault="004565EA" w:rsidP="005A044D">
      <w:pPr>
        <w:pStyle w:val="BodyText"/>
        <w:rPr>
          <w:rFonts w:ascii="Times New Roman" w:hAnsi="Times New Roman"/>
          <w:sz w:val="20"/>
          <w:szCs w:val="20"/>
        </w:rPr>
      </w:pPr>
    </w:p>
    <w:p w:rsidR="004565EA" w:rsidRPr="003F4A03" w:rsidRDefault="004565EA" w:rsidP="00C96014">
      <w:pPr>
        <w:jc w:val="both"/>
      </w:pPr>
      <w:r w:rsidRPr="003F4A03">
        <w:t xml:space="preserve">The Massachusetts Center for Birth Defects Research and Prevention is </w:t>
      </w:r>
      <w:proofErr w:type="gramStart"/>
      <w:r w:rsidRPr="003F4A03">
        <w:t xml:space="preserve">a </w:t>
      </w:r>
      <w:r w:rsidR="00D103C1">
        <w:t>collaboration</w:t>
      </w:r>
      <w:proofErr w:type="gramEnd"/>
      <w:r w:rsidR="00D103C1">
        <w:t xml:space="preserve"> between the </w:t>
      </w:r>
      <w:r w:rsidRPr="003F4A03">
        <w:t>Massachusetts Department of Public Health</w:t>
      </w:r>
      <w:r w:rsidR="00D103C1">
        <w:t xml:space="preserve"> and experienced staff from</w:t>
      </w:r>
      <w:r w:rsidRPr="003F4A03">
        <w:t xml:space="preserve"> Boston University’s Slone Epidemiology Center and </w:t>
      </w:r>
      <w:r w:rsidR="00D37BC8">
        <w:t>MassGenera</w:t>
      </w:r>
      <w:r w:rsidR="00257623">
        <w:t>l</w:t>
      </w:r>
      <w:r w:rsidRPr="003F4A03">
        <w:t xml:space="preserve"> Hospital</w:t>
      </w:r>
      <w:r w:rsidR="00257623">
        <w:t xml:space="preserve"> for Children</w:t>
      </w:r>
      <w:r w:rsidRPr="003F4A03">
        <w:t xml:space="preserve">. The Center also draws on the expertise of </w:t>
      </w:r>
      <w:r w:rsidR="00D37BC8">
        <w:t>other local</w:t>
      </w:r>
      <w:r w:rsidRPr="003F4A03">
        <w:t xml:space="preserve"> clinicians and researchers and fosters communication among them. </w:t>
      </w:r>
    </w:p>
    <w:p w:rsidR="004565EA" w:rsidRPr="005D565D" w:rsidRDefault="004565EA" w:rsidP="00C96014">
      <w:pPr>
        <w:jc w:val="both"/>
        <w:rPr>
          <w:sz w:val="20"/>
          <w:szCs w:val="20"/>
        </w:rPr>
      </w:pPr>
    </w:p>
    <w:p w:rsidR="004565EA" w:rsidRDefault="004565EA" w:rsidP="00C96014">
      <w:pPr>
        <w:jc w:val="both"/>
      </w:pPr>
      <w:r w:rsidRPr="003F4A03">
        <w:t>The Massachusetts Center</w:t>
      </w:r>
      <w:r w:rsidR="00B652D5">
        <w:t xml:space="preserve"> for Birth Defects Research and Prevention</w:t>
      </w:r>
      <w:r w:rsidRPr="003F4A03">
        <w:t xml:space="preserve"> collects data on birth defects and identifies related trends</w:t>
      </w:r>
      <w:r w:rsidR="00BF3959">
        <w:t xml:space="preserve">, </w:t>
      </w:r>
      <w:r w:rsidRPr="003F4A03">
        <w:t xml:space="preserve">searches for </w:t>
      </w:r>
      <w:r w:rsidR="00515503">
        <w:t xml:space="preserve">potential </w:t>
      </w:r>
      <w:r w:rsidRPr="003F4A03">
        <w:t xml:space="preserve">causative factors </w:t>
      </w:r>
      <w:r w:rsidR="00515503">
        <w:t>associated</w:t>
      </w:r>
      <w:r w:rsidR="00515503" w:rsidRPr="003F4A03">
        <w:t xml:space="preserve"> </w:t>
      </w:r>
      <w:r w:rsidRPr="003F4A03">
        <w:t>with birth defects</w:t>
      </w:r>
      <w:r w:rsidR="00BF3959">
        <w:t>,</w:t>
      </w:r>
      <w:r w:rsidR="00BF3959" w:rsidRPr="003F4A03">
        <w:t xml:space="preserve"> </w:t>
      </w:r>
      <w:r w:rsidRPr="003F4A03">
        <w:t>addresses community concerns about birth defects</w:t>
      </w:r>
      <w:r w:rsidR="00BF3959">
        <w:t xml:space="preserve">, </w:t>
      </w:r>
      <w:r w:rsidRPr="003F4A03">
        <w:t>provides information and referral to families of children with birth defects</w:t>
      </w:r>
      <w:r w:rsidR="00BF3959">
        <w:t>,</w:t>
      </w:r>
      <w:r w:rsidR="00BF3959" w:rsidRPr="003F4A03">
        <w:t xml:space="preserve"> </w:t>
      </w:r>
      <w:r w:rsidRPr="003F4A03">
        <w:t xml:space="preserve">and </w:t>
      </w:r>
      <w:r w:rsidR="00BF3959">
        <w:t xml:space="preserve">collects </w:t>
      </w:r>
      <w:r w:rsidR="00BC5C22">
        <w:t>information</w:t>
      </w:r>
      <w:r w:rsidR="00BF3959">
        <w:t xml:space="preserve"> on</w:t>
      </w:r>
      <w:r w:rsidRPr="003F4A03">
        <w:t xml:space="preserve"> screening and prevention efforts.</w:t>
      </w:r>
    </w:p>
    <w:p w:rsidR="003363A8" w:rsidRPr="00D40B9F" w:rsidRDefault="003363A8" w:rsidP="005A044D">
      <w:pPr>
        <w:pStyle w:val="Heading1"/>
        <w:spacing w:before="0" w:after="0"/>
        <w:jc w:val="both"/>
        <w:rPr>
          <w:rFonts w:ascii="Times New Roman" w:hAnsi="Times New Roman"/>
          <w:sz w:val="6"/>
          <w:szCs w:val="6"/>
        </w:rPr>
      </w:pPr>
    </w:p>
    <w:p w:rsidR="006D6CA7" w:rsidRDefault="006D6CA7" w:rsidP="005A044D">
      <w:pPr>
        <w:pStyle w:val="Heading1"/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:rsidR="006D6CA7" w:rsidRPr="006D6CA7" w:rsidRDefault="006D6CA7" w:rsidP="006D6CA7"/>
    <w:p w:rsidR="00FC6A80" w:rsidRDefault="00FC6A80" w:rsidP="006D6CA7">
      <w:pPr>
        <w:pStyle w:val="Heading1"/>
        <w:spacing w:before="0" w:after="0"/>
        <w:jc w:val="both"/>
        <w:rPr>
          <w:rFonts w:ascii="Times New Roman" w:hAnsi="Times New Roman"/>
          <w:sz w:val="20"/>
          <w:szCs w:val="20"/>
        </w:rPr>
      </w:pPr>
    </w:p>
    <w:p w:rsidR="00FC6A80" w:rsidRPr="00FC6A80" w:rsidRDefault="00FC6A80" w:rsidP="00FC6A80"/>
    <w:p w:rsidR="006D6CA7" w:rsidRPr="006D6CA7" w:rsidRDefault="004565EA" w:rsidP="006D6CA7">
      <w:pPr>
        <w:pStyle w:val="Heading1"/>
        <w:spacing w:before="0" w:after="0"/>
        <w:jc w:val="both"/>
        <w:rPr>
          <w:rFonts w:ascii="Times New Roman" w:hAnsi="Times New Roman"/>
          <w:sz w:val="24"/>
          <w:szCs w:val="22"/>
        </w:rPr>
      </w:pPr>
      <w:r w:rsidRPr="00FD4747">
        <w:rPr>
          <w:rFonts w:ascii="Times New Roman" w:hAnsi="Times New Roman"/>
          <w:sz w:val="24"/>
          <w:szCs w:val="22"/>
        </w:rPr>
        <w:lastRenderedPageBreak/>
        <w:t>FOR MORE INFORMATION</w:t>
      </w:r>
    </w:p>
    <w:p w:rsidR="006D6CA7" w:rsidRPr="00BF0FA5" w:rsidRDefault="006D6CA7" w:rsidP="00FF4618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0"/>
        </w:rPr>
      </w:pPr>
    </w:p>
    <w:p w:rsidR="00FF4618" w:rsidRPr="00FF4618" w:rsidRDefault="007E35CC" w:rsidP="00FF4618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Ron Benham, Acting Director</w:t>
      </w:r>
    </w:p>
    <w:p w:rsidR="004565EA" w:rsidRPr="00FF0465" w:rsidRDefault="004565EA" w:rsidP="005A044D">
      <w:pPr>
        <w:rPr>
          <w:sz w:val="22"/>
          <w:szCs w:val="22"/>
        </w:rPr>
      </w:pPr>
      <w:r w:rsidRPr="00FF0465">
        <w:rPr>
          <w:sz w:val="22"/>
          <w:szCs w:val="22"/>
        </w:rPr>
        <w:t xml:space="preserve">Center for Birth Defects Research </w:t>
      </w:r>
      <w:r w:rsidR="004E3A92">
        <w:rPr>
          <w:sz w:val="22"/>
          <w:szCs w:val="22"/>
        </w:rPr>
        <w:t>and</w:t>
      </w:r>
      <w:r w:rsidRPr="00FF0465">
        <w:rPr>
          <w:sz w:val="22"/>
          <w:szCs w:val="22"/>
        </w:rPr>
        <w:t xml:space="preserve"> Prevention</w:t>
      </w:r>
    </w:p>
    <w:p w:rsidR="004565EA" w:rsidRPr="00FF0465" w:rsidRDefault="004565EA" w:rsidP="005A044D">
      <w:pPr>
        <w:rPr>
          <w:sz w:val="22"/>
          <w:szCs w:val="22"/>
        </w:rPr>
      </w:pPr>
      <w:r w:rsidRPr="00FF0465">
        <w:rPr>
          <w:sz w:val="22"/>
          <w:szCs w:val="22"/>
        </w:rPr>
        <w:t>Massachusetts Department of Public Health</w:t>
      </w:r>
    </w:p>
    <w:p w:rsidR="004565EA" w:rsidRPr="00FF0465" w:rsidRDefault="004565EA" w:rsidP="005A044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2"/>
          <w:szCs w:val="22"/>
        </w:rPr>
      </w:pPr>
      <w:r w:rsidRPr="00FF0465">
        <w:rPr>
          <w:rFonts w:ascii="Times New Roman" w:hAnsi="Times New Roman"/>
          <w:sz w:val="22"/>
          <w:szCs w:val="22"/>
        </w:rPr>
        <w:t xml:space="preserve">Phone: </w:t>
      </w:r>
      <w:r w:rsidR="00363D84" w:rsidRPr="00FF0465">
        <w:rPr>
          <w:rFonts w:ascii="Times New Roman" w:hAnsi="Times New Roman"/>
          <w:sz w:val="22"/>
          <w:szCs w:val="22"/>
        </w:rPr>
        <w:t>1-888-302-2101 (toll free)</w:t>
      </w:r>
    </w:p>
    <w:p w:rsidR="004565EA" w:rsidRPr="00FD4747" w:rsidRDefault="00C30F37" w:rsidP="005A044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Cs w:val="22"/>
        </w:rPr>
      </w:pPr>
      <w:r w:rsidRPr="00FF0465">
        <w:rPr>
          <w:rFonts w:ascii="Times New Roman" w:hAnsi="Times New Roman"/>
          <w:sz w:val="22"/>
          <w:szCs w:val="22"/>
        </w:rPr>
        <w:t xml:space="preserve">Email: </w:t>
      </w:r>
      <w:hyperlink r:id="rId15" w:history="1">
        <w:r w:rsidR="007E35CC" w:rsidRPr="00DB60A4">
          <w:rPr>
            <w:rStyle w:val="Hyperlink"/>
            <w:rFonts w:ascii="Times New Roman" w:hAnsi="Times New Roman"/>
            <w:sz w:val="22"/>
            <w:szCs w:val="22"/>
          </w:rPr>
          <w:t>ron.benham@state.ma.us</w:t>
        </w:r>
      </w:hyperlink>
    </w:p>
    <w:p w:rsidR="000112DD" w:rsidRPr="007722BB" w:rsidRDefault="000112DD" w:rsidP="000112DD">
      <w:pPr>
        <w:rPr>
          <w:sz w:val="20"/>
          <w:szCs w:val="20"/>
        </w:rPr>
      </w:pPr>
    </w:p>
    <w:p w:rsidR="000112DD" w:rsidRPr="00B94B85" w:rsidRDefault="000112DD" w:rsidP="000112DD">
      <w:pPr>
        <w:rPr>
          <w:i/>
          <w:szCs w:val="22"/>
        </w:rPr>
      </w:pPr>
      <w:r w:rsidRPr="00B94B85">
        <w:rPr>
          <w:i/>
          <w:szCs w:val="22"/>
        </w:rPr>
        <w:t>ON THE WEB</w:t>
      </w:r>
    </w:p>
    <w:p w:rsidR="000112DD" w:rsidRPr="00FF0465" w:rsidRDefault="002C7293" w:rsidP="000112DD">
      <w:pPr>
        <w:rPr>
          <w:bCs/>
          <w:iCs/>
          <w:sz w:val="22"/>
          <w:szCs w:val="22"/>
        </w:rPr>
      </w:pPr>
      <w:hyperlink r:id="rId16" w:history="1">
        <w:r w:rsidR="00817223" w:rsidRPr="00FF0465">
          <w:rPr>
            <w:rStyle w:val="Hyperlink"/>
            <w:iCs/>
            <w:sz w:val="22"/>
            <w:szCs w:val="22"/>
          </w:rPr>
          <w:t>www.mass.gov/dph/</w:t>
        </w:r>
        <w:r w:rsidR="00817223" w:rsidRPr="00FF0465">
          <w:rPr>
            <w:rStyle w:val="Hyperlink"/>
            <w:bCs/>
            <w:iCs/>
            <w:sz w:val="22"/>
            <w:szCs w:val="22"/>
          </w:rPr>
          <w:t>birthdefects</w:t>
        </w:r>
      </w:hyperlink>
    </w:p>
    <w:p w:rsidR="00341774" w:rsidRDefault="00B72F7F" w:rsidP="005A044D">
      <w:pPr>
        <w:pStyle w:val="Heading1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2019300" cy="1609725"/>
            <wp:effectExtent l="0" t="0" r="0" b="9525"/>
            <wp:docPr id="6" name="Picture 6" descr="Photo of baby being examined by health professionals, courtesy of the Centers for Disease Control and Preven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 of baby being examined by health professionals, courtesy of the Centers for Disease Control and Preventio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774" w:rsidRPr="00341774" w:rsidRDefault="00341774" w:rsidP="005A044D">
      <w:pPr>
        <w:pStyle w:val="Heading1"/>
        <w:spacing w:before="0" w:after="0"/>
        <w:jc w:val="both"/>
        <w:rPr>
          <w:rFonts w:ascii="Times New Roman" w:hAnsi="Times New Roman"/>
          <w:sz w:val="10"/>
          <w:szCs w:val="10"/>
        </w:rPr>
      </w:pPr>
    </w:p>
    <w:p w:rsidR="00CA2A91" w:rsidRPr="00D40B9F" w:rsidRDefault="004565EA" w:rsidP="00530677">
      <w:pPr>
        <w:pStyle w:val="Heading1"/>
        <w:pBdr>
          <w:bottom w:val="single" w:sz="12" w:space="6" w:color="auto"/>
        </w:pBd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D40B9F">
        <w:rPr>
          <w:rFonts w:ascii="Times New Roman" w:hAnsi="Times New Roman"/>
          <w:sz w:val="24"/>
          <w:szCs w:val="24"/>
        </w:rPr>
        <w:t>REFERENCES</w:t>
      </w:r>
    </w:p>
    <w:p w:rsidR="00530677" w:rsidRPr="00530677" w:rsidRDefault="00530677" w:rsidP="00530677">
      <w:pPr>
        <w:rPr>
          <w:sz w:val="16"/>
          <w:szCs w:val="16"/>
        </w:rPr>
      </w:pPr>
    </w:p>
    <w:p w:rsidR="004304D7" w:rsidRDefault="00096D62" w:rsidP="004304D7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  <w:vertAlign w:val="superscript"/>
        </w:rPr>
      </w:pPr>
      <w:r w:rsidRPr="007D39B8">
        <w:rPr>
          <w:sz w:val="24"/>
          <w:szCs w:val="20"/>
          <w:vertAlign w:val="superscript"/>
        </w:rPr>
        <w:t xml:space="preserve">Centers for Disease Control and Prevention (CDC). </w:t>
      </w:r>
      <w:r w:rsidR="00BF3959" w:rsidRPr="007D39B8">
        <w:rPr>
          <w:sz w:val="24"/>
          <w:szCs w:val="20"/>
          <w:vertAlign w:val="superscript"/>
        </w:rPr>
        <w:t>Birth Defects</w:t>
      </w:r>
      <w:r w:rsidR="00FA037B" w:rsidRPr="007D39B8">
        <w:rPr>
          <w:sz w:val="24"/>
          <w:szCs w:val="20"/>
          <w:vertAlign w:val="superscript"/>
        </w:rPr>
        <w:t xml:space="preserve">. </w:t>
      </w:r>
      <w:r w:rsidR="004304D7" w:rsidRPr="004304D7">
        <w:rPr>
          <w:sz w:val="24"/>
          <w:szCs w:val="20"/>
          <w:vertAlign w:val="superscript"/>
        </w:rPr>
        <w:t>http://www.cdc.gov/ncbddd/birthdefects/index.html</w:t>
      </w:r>
      <w:r w:rsidR="004304D7">
        <w:rPr>
          <w:sz w:val="24"/>
          <w:szCs w:val="20"/>
          <w:vertAlign w:val="superscript"/>
        </w:rPr>
        <w:t xml:space="preserve"> </w:t>
      </w:r>
    </w:p>
    <w:p w:rsidR="00FA037B" w:rsidRPr="007D39B8" w:rsidRDefault="00FA037B" w:rsidP="004304D7">
      <w:pPr>
        <w:pStyle w:val="NoSpacing"/>
        <w:spacing w:line="240" w:lineRule="exact"/>
        <w:ind w:left="360"/>
        <w:rPr>
          <w:sz w:val="24"/>
          <w:szCs w:val="20"/>
          <w:vertAlign w:val="superscript"/>
        </w:rPr>
      </w:pPr>
      <w:proofErr w:type="gramStart"/>
      <w:r w:rsidRPr="00D83D05">
        <w:rPr>
          <w:sz w:val="24"/>
          <w:szCs w:val="20"/>
          <w:vertAlign w:val="superscript"/>
        </w:rPr>
        <w:t xml:space="preserve">Accessed </w:t>
      </w:r>
      <w:r w:rsidR="004304D7">
        <w:rPr>
          <w:sz w:val="24"/>
          <w:szCs w:val="20"/>
          <w:vertAlign w:val="superscript"/>
        </w:rPr>
        <w:t>May 4, 2016</w:t>
      </w:r>
      <w:r w:rsidRPr="007D39B8">
        <w:rPr>
          <w:sz w:val="24"/>
          <w:szCs w:val="20"/>
          <w:vertAlign w:val="superscript"/>
        </w:rPr>
        <w:t>.</w:t>
      </w:r>
      <w:proofErr w:type="gramEnd"/>
    </w:p>
    <w:p w:rsidR="00B72F7F" w:rsidRDefault="00FA037B" w:rsidP="001D659A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  <w:vertAlign w:val="superscript"/>
        </w:rPr>
      </w:pPr>
      <w:r w:rsidRPr="007D39B8">
        <w:rPr>
          <w:sz w:val="24"/>
          <w:szCs w:val="20"/>
          <w:vertAlign w:val="superscript"/>
        </w:rPr>
        <w:t>Centers for Disease Control and Prevention (CDC).</w:t>
      </w:r>
      <w:r w:rsidR="00855C17" w:rsidRPr="007D39B8">
        <w:rPr>
          <w:sz w:val="24"/>
          <w:szCs w:val="20"/>
          <w:vertAlign w:val="superscript"/>
        </w:rPr>
        <w:t xml:space="preserve"> Facts about Birth Defects.</w:t>
      </w:r>
      <w:r w:rsidRPr="007D39B8">
        <w:rPr>
          <w:sz w:val="24"/>
          <w:szCs w:val="20"/>
          <w:vertAlign w:val="superscript"/>
        </w:rPr>
        <w:t xml:space="preserve"> </w:t>
      </w:r>
      <w:r w:rsidR="00096D62" w:rsidRPr="00D83D05">
        <w:rPr>
          <w:sz w:val="24"/>
          <w:szCs w:val="20"/>
          <w:vertAlign w:val="superscript"/>
        </w:rPr>
        <w:t>http://www.cdc.gov/ncbddd/birthdefects/facts.html</w:t>
      </w:r>
      <w:r w:rsidR="00096D62" w:rsidRPr="007D39B8">
        <w:rPr>
          <w:sz w:val="24"/>
          <w:szCs w:val="20"/>
          <w:vertAlign w:val="superscript"/>
        </w:rPr>
        <w:t xml:space="preserve"> </w:t>
      </w:r>
      <w:r w:rsidR="00BF3959" w:rsidRPr="007D39B8">
        <w:rPr>
          <w:sz w:val="24"/>
          <w:szCs w:val="20"/>
          <w:vertAlign w:val="superscript"/>
        </w:rPr>
        <w:t xml:space="preserve"> </w:t>
      </w:r>
    </w:p>
    <w:p w:rsidR="00FA037B" w:rsidRPr="007D39B8" w:rsidRDefault="00FA037B" w:rsidP="00B72F7F">
      <w:pPr>
        <w:pStyle w:val="NoSpacing"/>
        <w:spacing w:line="240" w:lineRule="exact"/>
        <w:ind w:left="360"/>
        <w:rPr>
          <w:sz w:val="24"/>
          <w:szCs w:val="20"/>
          <w:vertAlign w:val="superscript"/>
        </w:rPr>
      </w:pPr>
      <w:proofErr w:type="gramStart"/>
      <w:r w:rsidRPr="007D39B8">
        <w:rPr>
          <w:sz w:val="24"/>
          <w:szCs w:val="20"/>
          <w:vertAlign w:val="superscript"/>
        </w:rPr>
        <w:t xml:space="preserve">Accessed </w:t>
      </w:r>
      <w:r w:rsidR="004304D7">
        <w:rPr>
          <w:sz w:val="24"/>
          <w:szCs w:val="20"/>
          <w:vertAlign w:val="superscript"/>
        </w:rPr>
        <w:t>May 4, 2016</w:t>
      </w:r>
      <w:r w:rsidRPr="007D39B8">
        <w:rPr>
          <w:sz w:val="24"/>
          <w:szCs w:val="20"/>
          <w:vertAlign w:val="superscript"/>
        </w:rPr>
        <w:t>.</w:t>
      </w:r>
      <w:proofErr w:type="gramEnd"/>
    </w:p>
    <w:p w:rsidR="00FA037B" w:rsidRPr="007D39B8" w:rsidRDefault="00FF4618" w:rsidP="001D659A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  <w:vertAlign w:val="superscript"/>
        </w:rPr>
      </w:pPr>
      <w:r>
        <w:rPr>
          <w:sz w:val="24"/>
          <w:szCs w:val="20"/>
          <w:vertAlign w:val="superscript"/>
        </w:rPr>
        <w:t>Wolff T</w:t>
      </w:r>
      <w:r w:rsidR="00FA037B" w:rsidRPr="007D39B8">
        <w:rPr>
          <w:sz w:val="24"/>
          <w:szCs w:val="20"/>
          <w:vertAlign w:val="superscript"/>
        </w:rPr>
        <w:t>, Witkop</w:t>
      </w:r>
      <w:r>
        <w:rPr>
          <w:sz w:val="24"/>
          <w:szCs w:val="20"/>
          <w:vertAlign w:val="superscript"/>
        </w:rPr>
        <w:t xml:space="preserve"> CT</w:t>
      </w:r>
      <w:r w:rsidR="00FA037B" w:rsidRPr="007D39B8">
        <w:rPr>
          <w:sz w:val="24"/>
          <w:szCs w:val="20"/>
          <w:vertAlign w:val="superscript"/>
        </w:rPr>
        <w:t>, et al. (2009). "Folic Acid Supplementation for the Prevention of Neural Tube Defects: An Update of the Evidence for the U.S. Preventive Services Task Force." Ann Intern Med 150(9): 632-639.</w:t>
      </w:r>
    </w:p>
    <w:p w:rsidR="00FA037B" w:rsidRPr="007D39B8" w:rsidRDefault="00FA037B" w:rsidP="001D659A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  <w:vertAlign w:val="superscript"/>
        </w:rPr>
      </w:pPr>
      <w:r w:rsidRPr="007D39B8">
        <w:rPr>
          <w:sz w:val="24"/>
          <w:szCs w:val="20"/>
          <w:vertAlign w:val="superscript"/>
        </w:rPr>
        <w:t>Yoon PW, Rassmussen SA</w:t>
      </w:r>
      <w:r w:rsidR="00FF4618">
        <w:rPr>
          <w:sz w:val="24"/>
          <w:szCs w:val="20"/>
          <w:vertAlign w:val="superscript"/>
        </w:rPr>
        <w:t>,</w:t>
      </w:r>
      <w:r w:rsidRPr="007D39B8">
        <w:rPr>
          <w:sz w:val="24"/>
          <w:szCs w:val="20"/>
          <w:vertAlign w:val="superscript"/>
        </w:rPr>
        <w:t xml:space="preserve"> et al</w:t>
      </w:r>
      <w:r w:rsidR="00FF4618">
        <w:rPr>
          <w:sz w:val="24"/>
          <w:szCs w:val="20"/>
          <w:vertAlign w:val="superscript"/>
        </w:rPr>
        <w:t>.</w:t>
      </w:r>
      <w:r w:rsidRPr="007D39B8">
        <w:rPr>
          <w:sz w:val="24"/>
          <w:szCs w:val="20"/>
          <w:vertAlign w:val="superscript"/>
        </w:rPr>
        <w:t xml:space="preserve"> (2001). “The National Birth Defects Prevention Study.” Public Health Reports 116: 32-40.</w:t>
      </w:r>
    </w:p>
    <w:p w:rsidR="0082463F" w:rsidRPr="007D39B8" w:rsidRDefault="00FA037B" w:rsidP="001D659A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  <w:vertAlign w:val="superscript"/>
        </w:rPr>
      </w:pPr>
      <w:r w:rsidRPr="007D39B8">
        <w:rPr>
          <w:sz w:val="24"/>
          <w:szCs w:val="20"/>
          <w:vertAlign w:val="superscript"/>
        </w:rPr>
        <w:t xml:space="preserve">Parker SE, Mai CT, Canfield MA (2010). </w:t>
      </w:r>
      <w:r w:rsidR="00FF4618">
        <w:rPr>
          <w:sz w:val="24"/>
          <w:szCs w:val="20"/>
          <w:vertAlign w:val="superscript"/>
        </w:rPr>
        <w:t>“</w:t>
      </w:r>
      <w:r w:rsidRPr="007D39B8">
        <w:rPr>
          <w:sz w:val="24"/>
          <w:szCs w:val="20"/>
          <w:vertAlign w:val="superscript"/>
        </w:rPr>
        <w:t>Updated National Birth Defects Prevalence Estimates for Selected Birth Defects in the US, 2004-2006.</w:t>
      </w:r>
      <w:r w:rsidR="00FF4618">
        <w:rPr>
          <w:sz w:val="24"/>
          <w:szCs w:val="20"/>
          <w:vertAlign w:val="superscript"/>
        </w:rPr>
        <w:t>”</w:t>
      </w:r>
      <w:r w:rsidRPr="007D39B8">
        <w:rPr>
          <w:sz w:val="24"/>
          <w:szCs w:val="20"/>
          <w:vertAlign w:val="superscript"/>
        </w:rPr>
        <w:t xml:space="preserve"> Birt</w:t>
      </w:r>
      <w:r w:rsidR="000F45CE">
        <w:rPr>
          <w:sz w:val="24"/>
          <w:szCs w:val="20"/>
          <w:vertAlign w:val="superscript"/>
        </w:rPr>
        <w:t>h Defects Research (Part A</w:t>
      </w:r>
      <w:proofErr w:type="gramStart"/>
      <w:r w:rsidR="000F45CE">
        <w:rPr>
          <w:sz w:val="24"/>
          <w:szCs w:val="20"/>
          <w:vertAlign w:val="superscript"/>
        </w:rPr>
        <w:t xml:space="preserve">) </w:t>
      </w:r>
      <w:r w:rsidRPr="007D39B8">
        <w:rPr>
          <w:sz w:val="24"/>
          <w:szCs w:val="20"/>
          <w:vertAlign w:val="superscript"/>
        </w:rPr>
        <w:t xml:space="preserve"> 88</w:t>
      </w:r>
      <w:proofErr w:type="gramEnd"/>
      <w:r w:rsidRPr="007D39B8">
        <w:rPr>
          <w:sz w:val="24"/>
          <w:szCs w:val="20"/>
          <w:vertAlign w:val="superscript"/>
        </w:rPr>
        <w:t>: 1008-1016.</w:t>
      </w:r>
    </w:p>
    <w:p w:rsidR="006C3C1D" w:rsidRDefault="00C10216" w:rsidP="001D659A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  <w:vertAlign w:val="superscript"/>
        </w:rPr>
      </w:pPr>
      <w:r w:rsidRPr="006C3C1D">
        <w:rPr>
          <w:sz w:val="24"/>
          <w:szCs w:val="20"/>
          <w:vertAlign w:val="superscript"/>
        </w:rPr>
        <w:t>Division of Research and Epidemiology, Bureau of Health Information, Statis</w:t>
      </w:r>
      <w:r w:rsidR="000F45CE">
        <w:rPr>
          <w:sz w:val="24"/>
          <w:szCs w:val="20"/>
          <w:vertAlign w:val="superscript"/>
        </w:rPr>
        <w:t xml:space="preserve">tics, Research, and Evaluation, </w:t>
      </w:r>
      <w:r w:rsidRPr="006C3C1D">
        <w:rPr>
          <w:sz w:val="24"/>
          <w:szCs w:val="20"/>
          <w:vertAlign w:val="superscript"/>
        </w:rPr>
        <w:t>Massachuse</w:t>
      </w:r>
      <w:r w:rsidR="006C3C1D">
        <w:rPr>
          <w:sz w:val="24"/>
          <w:szCs w:val="20"/>
          <w:vertAlign w:val="superscript"/>
        </w:rPr>
        <w:t>tts Department of Public Health (2014)</w:t>
      </w:r>
      <w:r w:rsidRPr="006C3C1D">
        <w:rPr>
          <w:sz w:val="24"/>
          <w:szCs w:val="20"/>
          <w:vertAlign w:val="superscript"/>
        </w:rPr>
        <w:t xml:space="preserve"> </w:t>
      </w:r>
      <w:r w:rsidR="006C3C1D">
        <w:rPr>
          <w:sz w:val="24"/>
          <w:szCs w:val="20"/>
          <w:vertAlign w:val="superscript"/>
        </w:rPr>
        <w:t>“</w:t>
      </w:r>
      <w:r w:rsidR="006C3C1D" w:rsidRPr="006C3C1D">
        <w:rPr>
          <w:sz w:val="24"/>
          <w:szCs w:val="20"/>
          <w:vertAlign w:val="superscript"/>
        </w:rPr>
        <w:t>Massachusetts Births 2011-2012</w:t>
      </w:r>
      <w:r w:rsidR="006C3C1D">
        <w:rPr>
          <w:sz w:val="24"/>
          <w:szCs w:val="20"/>
          <w:vertAlign w:val="superscript"/>
        </w:rPr>
        <w:t>”</w:t>
      </w:r>
      <w:r w:rsidR="006C3C1D" w:rsidRPr="006C3C1D">
        <w:rPr>
          <w:sz w:val="24"/>
          <w:szCs w:val="20"/>
          <w:vertAlign w:val="superscript"/>
        </w:rPr>
        <w:t xml:space="preserve">. </w:t>
      </w:r>
    </w:p>
    <w:p w:rsidR="00FA037B" w:rsidRPr="007D39B8" w:rsidRDefault="006C3C1D" w:rsidP="001D659A">
      <w:pPr>
        <w:pStyle w:val="NoSpacing"/>
        <w:numPr>
          <w:ilvl w:val="0"/>
          <w:numId w:val="3"/>
        </w:numPr>
        <w:spacing w:line="240" w:lineRule="exact"/>
        <w:ind w:right="-90"/>
        <w:rPr>
          <w:sz w:val="24"/>
          <w:szCs w:val="20"/>
          <w:vertAlign w:val="superscript"/>
        </w:rPr>
      </w:pPr>
      <w:r>
        <w:rPr>
          <w:sz w:val="24"/>
          <w:szCs w:val="20"/>
          <w:vertAlign w:val="superscript"/>
        </w:rPr>
        <w:t>Sunderam S</w:t>
      </w:r>
      <w:r w:rsidR="00FA037B" w:rsidRPr="007D39B8">
        <w:rPr>
          <w:sz w:val="24"/>
          <w:szCs w:val="20"/>
          <w:vertAlign w:val="superscript"/>
        </w:rPr>
        <w:t xml:space="preserve">, </w:t>
      </w:r>
      <w:r w:rsidR="00273B1F" w:rsidRPr="007D39B8">
        <w:rPr>
          <w:sz w:val="24"/>
          <w:szCs w:val="20"/>
          <w:vertAlign w:val="superscript"/>
        </w:rPr>
        <w:t>Kissen DM,</w:t>
      </w:r>
      <w:r w:rsidR="00FA037B" w:rsidRPr="007D39B8">
        <w:rPr>
          <w:sz w:val="24"/>
          <w:szCs w:val="20"/>
          <w:vertAlign w:val="superscript"/>
        </w:rPr>
        <w:t xml:space="preserve"> et al (</w:t>
      </w:r>
      <w:r w:rsidR="00273B1F" w:rsidRPr="007D39B8">
        <w:rPr>
          <w:sz w:val="24"/>
          <w:szCs w:val="20"/>
          <w:vertAlign w:val="superscript"/>
        </w:rPr>
        <w:t>2014</w:t>
      </w:r>
      <w:r w:rsidR="00FA037B" w:rsidRPr="007D39B8">
        <w:rPr>
          <w:sz w:val="24"/>
          <w:szCs w:val="20"/>
          <w:vertAlign w:val="superscript"/>
        </w:rPr>
        <w:t>). "Assisted reproductive technology surveillance—United States, 20</w:t>
      </w:r>
      <w:r w:rsidR="00273B1F" w:rsidRPr="007D39B8">
        <w:rPr>
          <w:sz w:val="24"/>
          <w:szCs w:val="20"/>
          <w:vertAlign w:val="superscript"/>
        </w:rPr>
        <w:t>11</w:t>
      </w:r>
      <w:r w:rsidR="00FA037B" w:rsidRPr="007D39B8">
        <w:rPr>
          <w:sz w:val="24"/>
          <w:szCs w:val="20"/>
          <w:vertAlign w:val="superscript"/>
        </w:rPr>
        <w:t>." MMWR Surveill</w:t>
      </w:r>
      <w:r w:rsidR="00C01596" w:rsidRPr="007D39B8">
        <w:rPr>
          <w:sz w:val="24"/>
          <w:szCs w:val="20"/>
          <w:vertAlign w:val="superscript"/>
        </w:rPr>
        <w:t>ance</w:t>
      </w:r>
      <w:r w:rsidR="00FA037B" w:rsidRPr="007D39B8">
        <w:rPr>
          <w:sz w:val="24"/>
          <w:szCs w:val="20"/>
          <w:vertAlign w:val="superscript"/>
        </w:rPr>
        <w:t xml:space="preserve"> Summaries 6</w:t>
      </w:r>
      <w:r w:rsidR="00273B1F" w:rsidRPr="007D39B8">
        <w:rPr>
          <w:sz w:val="24"/>
          <w:szCs w:val="20"/>
          <w:vertAlign w:val="superscript"/>
        </w:rPr>
        <w:t>3</w:t>
      </w:r>
      <w:r w:rsidR="00FA037B" w:rsidRPr="007D39B8">
        <w:rPr>
          <w:sz w:val="24"/>
          <w:szCs w:val="20"/>
          <w:vertAlign w:val="superscript"/>
        </w:rPr>
        <w:t>(SS</w:t>
      </w:r>
      <w:r w:rsidR="00273B1F" w:rsidRPr="007D39B8">
        <w:rPr>
          <w:sz w:val="24"/>
          <w:szCs w:val="20"/>
          <w:vertAlign w:val="superscript"/>
        </w:rPr>
        <w:t>10</w:t>
      </w:r>
      <w:r w:rsidR="00FA037B" w:rsidRPr="007D39B8">
        <w:rPr>
          <w:sz w:val="24"/>
          <w:szCs w:val="20"/>
          <w:vertAlign w:val="superscript"/>
        </w:rPr>
        <w:t>): 1-2</w:t>
      </w:r>
      <w:r w:rsidR="00273B1F" w:rsidRPr="007D39B8">
        <w:rPr>
          <w:sz w:val="24"/>
          <w:szCs w:val="20"/>
          <w:vertAlign w:val="superscript"/>
        </w:rPr>
        <w:t>8</w:t>
      </w:r>
      <w:r w:rsidR="00FA037B" w:rsidRPr="007D39B8">
        <w:rPr>
          <w:sz w:val="24"/>
          <w:szCs w:val="20"/>
          <w:vertAlign w:val="superscript"/>
        </w:rPr>
        <w:t>.</w:t>
      </w:r>
    </w:p>
    <w:p w:rsidR="00D46889" w:rsidRPr="007D39B8" w:rsidRDefault="00FF4618" w:rsidP="001D659A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  <w:vertAlign w:val="superscript"/>
        </w:rPr>
      </w:pPr>
      <w:r>
        <w:rPr>
          <w:sz w:val="24"/>
          <w:szCs w:val="20"/>
          <w:vertAlign w:val="superscript"/>
        </w:rPr>
        <w:t>Reefhuis J</w:t>
      </w:r>
      <w:r w:rsidR="00FA037B" w:rsidRPr="007D39B8">
        <w:rPr>
          <w:sz w:val="24"/>
          <w:szCs w:val="20"/>
          <w:vertAlign w:val="superscript"/>
        </w:rPr>
        <w:t>, Honein</w:t>
      </w:r>
      <w:r>
        <w:rPr>
          <w:sz w:val="24"/>
          <w:szCs w:val="20"/>
          <w:vertAlign w:val="superscript"/>
        </w:rPr>
        <w:t xml:space="preserve"> MA</w:t>
      </w:r>
      <w:r w:rsidR="00FA037B" w:rsidRPr="007D39B8">
        <w:rPr>
          <w:sz w:val="24"/>
          <w:szCs w:val="20"/>
          <w:vertAlign w:val="superscript"/>
        </w:rPr>
        <w:t>, et al. (2009). "Assisted reproductive technology and major structural birth defects in the United States." Hum Reprod 24(2): 360-</w:t>
      </w:r>
      <w:r w:rsidR="00C10216" w:rsidRPr="007D39B8">
        <w:rPr>
          <w:sz w:val="24"/>
          <w:szCs w:val="20"/>
          <w:vertAlign w:val="superscript"/>
        </w:rPr>
        <w:t xml:space="preserve">10. </w:t>
      </w:r>
    </w:p>
    <w:p w:rsidR="00D46889" w:rsidRPr="007D39B8" w:rsidRDefault="006C3C1D" w:rsidP="001D659A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</w:rPr>
      </w:pPr>
      <w:r>
        <w:rPr>
          <w:sz w:val="24"/>
          <w:szCs w:val="20"/>
          <w:vertAlign w:val="superscript"/>
        </w:rPr>
        <w:t>Harris</w:t>
      </w:r>
      <w:r w:rsidR="00D7685F" w:rsidRPr="007D39B8">
        <w:rPr>
          <w:sz w:val="24"/>
          <w:szCs w:val="20"/>
          <w:vertAlign w:val="superscript"/>
        </w:rPr>
        <w:t xml:space="preserve"> JA</w:t>
      </w:r>
      <w:r>
        <w:rPr>
          <w:sz w:val="24"/>
          <w:szCs w:val="20"/>
          <w:vertAlign w:val="superscript"/>
        </w:rPr>
        <w:t xml:space="preserve"> and James L</w:t>
      </w:r>
      <w:r w:rsidR="00D7685F" w:rsidRPr="007D39B8">
        <w:rPr>
          <w:sz w:val="24"/>
          <w:szCs w:val="20"/>
          <w:vertAlign w:val="superscript"/>
        </w:rPr>
        <w:t xml:space="preserve">. </w:t>
      </w:r>
      <w:r w:rsidR="00BC5C22">
        <w:rPr>
          <w:sz w:val="24"/>
          <w:szCs w:val="20"/>
          <w:vertAlign w:val="superscript"/>
        </w:rPr>
        <w:t>(1997) “</w:t>
      </w:r>
      <w:r w:rsidR="00D7685F" w:rsidRPr="007D39B8">
        <w:rPr>
          <w:sz w:val="24"/>
          <w:szCs w:val="20"/>
          <w:vertAlign w:val="superscript"/>
        </w:rPr>
        <w:t>State-by-state cost of birth defects—1992.</w:t>
      </w:r>
      <w:r w:rsidR="00BC5C22">
        <w:rPr>
          <w:sz w:val="24"/>
          <w:szCs w:val="20"/>
          <w:vertAlign w:val="superscript"/>
        </w:rPr>
        <w:t>”</w:t>
      </w:r>
      <w:r w:rsidR="00D7685F" w:rsidRPr="007D39B8">
        <w:rPr>
          <w:sz w:val="24"/>
          <w:szCs w:val="20"/>
          <w:vertAlign w:val="superscript"/>
        </w:rPr>
        <w:t xml:space="preserve"> </w:t>
      </w:r>
      <w:r w:rsidR="00BC5C22">
        <w:rPr>
          <w:sz w:val="24"/>
          <w:szCs w:val="20"/>
          <w:vertAlign w:val="superscript"/>
        </w:rPr>
        <w:t>Teratology</w:t>
      </w:r>
      <w:r w:rsidR="00D7685F" w:rsidRPr="007D39B8">
        <w:rPr>
          <w:sz w:val="24"/>
          <w:szCs w:val="20"/>
          <w:vertAlign w:val="superscript"/>
        </w:rPr>
        <w:t xml:space="preserve"> </w:t>
      </w:r>
      <w:r w:rsidR="00BC5C22">
        <w:rPr>
          <w:sz w:val="24"/>
          <w:szCs w:val="20"/>
          <w:vertAlign w:val="superscript"/>
        </w:rPr>
        <w:t>56(1-2)</w:t>
      </w:r>
      <w:r w:rsidR="00D7685F" w:rsidRPr="007D39B8">
        <w:rPr>
          <w:sz w:val="24"/>
          <w:szCs w:val="20"/>
          <w:vertAlign w:val="superscript"/>
        </w:rPr>
        <w:t xml:space="preserve">: 11-16. </w:t>
      </w:r>
      <w:r w:rsidR="00D7685F" w:rsidRPr="007D39B8">
        <w:rPr>
          <w:i/>
          <w:sz w:val="24"/>
          <w:szCs w:val="20"/>
          <w:vertAlign w:val="superscript"/>
        </w:rPr>
        <w:t xml:space="preserve">Adjusted for inflation to 2012 dollars using </w:t>
      </w:r>
      <w:r w:rsidR="00B55B40">
        <w:rPr>
          <w:i/>
          <w:sz w:val="24"/>
          <w:szCs w:val="20"/>
          <w:vertAlign w:val="superscript"/>
        </w:rPr>
        <w:t>US Bureau of Labor Statistics Inflation calculator</w:t>
      </w:r>
      <w:r w:rsidR="00B72F7F">
        <w:rPr>
          <w:i/>
          <w:sz w:val="24"/>
          <w:szCs w:val="20"/>
          <w:vertAlign w:val="superscript"/>
        </w:rPr>
        <w:t>.</w:t>
      </w:r>
    </w:p>
    <w:p w:rsidR="007722BB" w:rsidRPr="007D39B8" w:rsidRDefault="00FA037B" w:rsidP="00FA037B">
      <w:pPr>
        <w:pStyle w:val="NoSpacing"/>
        <w:numPr>
          <w:ilvl w:val="0"/>
          <w:numId w:val="3"/>
        </w:numPr>
        <w:spacing w:line="240" w:lineRule="exact"/>
        <w:rPr>
          <w:sz w:val="24"/>
          <w:szCs w:val="20"/>
          <w:vertAlign w:val="superscript"/>
        </w:rPr>
      </w:pPr>
      <w:r w:rsidRPr="007D39B8">
        <w:rPr>
          <w:sz w:val="24"/>
          <w:szCs w:val="20"/>
          <w:vertAlign w:val="superscript"/>
        </w:rPr>
        <w:t>Waitzman NJ</w:t>
      </w:r>
      <w:r w:rsidR="000440B6">
        <w:rPr>
          <w:sz w:val="24"/>
          <w:szCs w:val="20"/>
          <w:vertAlign w:val="superscript"/>
        </w:rPr>
        <w:t>,</w:t>
      </w:r>
      <w:r w:rsidRPr="007D39B8">
        <w:rPr>
          <w:sz w:val="24"/>
          <w:szCs w:val="20"/>
          <w:vertAlign w:val="superscript"/>
        </w:rPr>
        <w:t xml:space="preserve"> et al.</w:t>
      </w:r>
      <w:r w:rsidR="00B55B40">
        <w:rPr>
          <w:sz w:val="24"/>
          <w:szCs w:val="20"/>
          <w:vertAlign w:val="superscript"/>
        </w:rPr>
        <w:t xml:space="preserve"> (1995)</w:t>
      </w:r>
      <w:r w:rsidRPr="007D39B8">
        <w:rPr>
          <w:sz w:val="24"/>
          <w:szCs w:val="20"/>
          <w:vertAlign w:val="superscript"/>
        </w:rPr>
        <w:t xml:space="preserve"> </w:t>
      </w:r>
      <w:r w:rsidR="00B55B40">
        <w:rPr>
          <w:sz w:val="24"/>
          <w:szCs w:val="20"/>
          <w:vertAlign w:val="superscript"/>
        </w:rPr>
        <w:t>“Economic costs of birth defects and cerebral palsy—United States 1992</w:t>
      </w:r>
      <w:r w:rsidR="00096D62" w:rsidRPr="007D39B8">
        <w:rPr>
          <w:sz w:val="24"/>
          <w:szCs w:val="20"/>
          <w:vertAlign w:val="superscript"/>
        </w:rPr>
        <w:t>.</w:t>
      </w:r>
      <w:r w:rsidR="00B55B40">
        <w:rPr>
          <w:sz w:val="24"/>
          <w:szCs w:val="20"/>
          <w:vertAlign w:val="superscript"/>
        </w:rPr>
        <w:t>” MMWR 44(37):694-9.</w:t>
      </w:r>
      <w:r w:rsidR="00096D62" w:rsidRPr="007D39B8">
        <w:rPr>
          <w:sz w:val="24"/>
          <w:szCs w:val="20"/>
          <w:vertAlign w:val="superscript"/>
        </w:rPr>
        <w:t xml:space="preserve"> </w:t>
      </w:r>
      <w:r w:rsidRPr="007D39B8">
        <w:rPr>
          <w:i/>
          <w:sz w:val="24"/>
          <w:szCs w:val="20"/>
          <w:vertAlign w:val="superscript"/>
        </w:rPr>
        <w:t>Adjusted for inflation to 201</w:t>
      </w:r>
      <w:r w:rsidR="00B55B40">
        <w:rPr>
          <w:i/>
          <w:sz w:val="24"/>
          <w:szCs w:val="20"/>
          <w:vertAlign w:val="superscript"/>
        </w:rPr>
        <w:t xml:space="preserve">2 </w:t>
      </w:r>
      <w:r w:rsidRPr="007D39B8">
        <w:rPr>
          <w:i/>
          <w:sz w:val="24"/>
          <w:szCs w:val="20"/>
          <w:vertAlign w:val="superscript"/>
        </w:rPr>
        <w:t xml:space="preserve">dollars using </w:t>
      </w:r>
      <w:r w:rsidR="00B55B40">
        <w:rPr>
          <w:i/>
          <w:sz w:val="24"/>
          <w:szCs w:val="20"/>
          <w:vertAlign w:val="superscript"/>
        </w:rPr>
        <w:t>US Bureau of Labor Statistics Inflation calculato</w:t>
      </w:r>
      <w:r w:rsidR="00BC5C22">
        <w:rPr>
          <w:i/>
          <w:sz w:val="24"/>
          <w:szCs w:val="20"/>
          <w:vertAlign w:val="superscript"/>
        </w:rPr>
        <w:t>r</w:t>
      </w:r>
      <w:r w:rsidR="00B72F7F">
        <w:rPr>
          <w:i/>
          <w:sz w:val="24"/>
          <w:szCs w:val="20"/>
          <w:vertAlign w:val="superscript"/>
        </w:rPr>
        <w:t>.</w:t>
      </w:r>
    </w:p>
    <w:p w:rsidR="00FA037B" w:rsidRPr="007722BB" w:rsidRDefault="007722BB" w:rsidP="007722BB">
      <w:pPr>
        <w:pStyle w:val="NoSpacing"/>
        <w:spacing w:line="240" w:lineRule="exact"/>
        <w:rPr>
          <w:rFonts w:ascii="Times New Roman" w:hAnsi="Times New Roman"/>
          <w:sz w:val="20"/>
          <w:szCs w:val="20"/>
          <w:vertAlign w:val="superscript"/>
        </w:rPr>
      </w:pPr>
      <w:proofErr w:type="gramStart"/>
      <w:r>
        <w:rPr>
          <w:rStyle w:val="Emphasis"/>
          <w:rFonts w:ascii="Times New Roman" w:hAnsi="Times New Roman"/>
          <w:sz w:val="20"/>
          <w:szCs w:val="20"/>
        </w:rPr>
        <w:t>P</w:t>
      </w:r>
      <w:r w:rsidR="00CA2A91" w:rsidRPr="007722BB">
        <w:rPr>
          <w:rStyle w:val="Emphasis"/>
          <w:rFonts w:ascii="Times New Roman" w:hAnsi="Times New Roman"/>
          <w:sz w:val="20"/>
          <w:szCs w:val="20"/>
        </w:rPr>
        <w:t>hotos courtesy of the Centers for Disease Control and Prevention</w:t>
      </w:r>
      <w:r w:rsidR="00BF3959" w:rsidRPr="007722BB">
        <w:rPr>
          <w:rStyle w:val="Emphasis"/>
          <w:rFonts w:ascii="Times New Roman" w:hAnsi="Times New Roman"/>
          <w:sz w:val="20"/>
          <w:szCs w:val="20"/>
        </w:rPr>
        <w:t>.</w:t>
      </w:r>
      <w:proofErr w:type="gramEnd"/>
    </w:p>
    <w:sectPr w:rsidR="00FA037B" w:rsidRPr="007722BB" w:rsidSect="004E0155">
      <w:type w:val="continuous"/>
      <w:pgSz w:w="12240" w:h="15840"/>
      <w:pgMar w:top="720" w:right="720" w:bottom="57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ED" w:rsidRDefault="008174ED">
      <w:r>
        <w:separator/>
      </w:r>
    </w:p>
  </w:endnote>
  <w:endnote w:type="continuationSeparator" w:id="0">
    <w:p w:rsidR="008174ED" w:rsidRDefault="0081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ED" w:rsidRDefault="008174ED">
      <w:r>
        <w:separator/>
      </w:r>
    </w:p>
  </w:footnote>
  <w:footnote w:type="continuationSeparator" w:id="0">
    <w:p w:rsidR="008174ED" w:rsidRDefault="0081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7F04"/>
    <w:multiLevelType w:val="hybridMultilevel"/>
    <w:tmpl w:val="A4A02F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1DFD"/>
    <w:multiLevelType w:val="hybridMultilevel"/>
    <w:tmpl w:val="C46619D6"/>
    <w:lvl w:ilvl="0" w:tplc="7E5AA70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E32CB"/>
    <w:multiLevelType w:val="hybridMultilevel"/>
    <w:tmpl w:val="601A3630"/>
    <w:lvl w:ilvl="0" w:tplc="4D50867C">
      <w:start w:val="1"/>
      <w:numFmt w:val="lowerRoman"/>
      <w:lvlText w:val="%1."/>
      <w:lvlJc w:val="right"/>
      <w:pPr>
        <w:ind w:left="36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B742FA"/>
    <w:multiLevelType w:val="hybridMultilevel"/>
    <w:tmpl w:val="6636C288"/>
    <w:lvl w:ilvl="0" w:tplc="4D50867C">
      <w:start w:val="1"/>
      <w:numFmt w:val="lowerRoman"/>
      <w:lvlText w:val="%1."/>
      <w:lvlJc w:val="righ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88"/>
    <w:rsid w:val="000060EF"/>
    <w:rsid w:val="00006C91"/>
    <w:rsid w:val="0000774B"/>
    <w:rsid w:val="000112DD"/>
    <w:rsid w:val="000151D7"/>
    <w:rsid w:val="0001668D"/>
    <w:rsid w:val="00016B1F"/>
    <w:rsid w:val="000207AA"/>
    <w:rsid w:val="00022437"/>
    <w:rsid w:val="00022A49"/>
    <w:rsid w:val="0002724C"/>
    <w:rsid w:val="00034640"/>
    <w:rsid w:val="00035730"/>
    <w:rsid w:val="00037CE4"/>
    <w:rsid w:val="00040E76"/>
    <w:rsid w:val="000440B6"/>
    <w:rsid w:val="00045F62"/>
    <w:rsid w:val="00051DE1"/>
    <w:rsid w:val="000576A4"/>
    <w:rsid w:val="00060C81"/>
    <w:rsid w:val="00061579"/>
    <w:rsid w:val="00062664"/>
    <w:rsid w:val="000628B5"/>
    <w:rsid w:val="00063EA3"/>
    <w:rsid w:val="00067DC1"/>
    <w:rsid w:val="00071B87"/>
    <w:rsid w:val="00074FCB"/>
    <w:rsid w:val="000767E9"/>
    <w:rsid w:val="00086DA8"/>
    <w:rsid w:val="00095582"/>
    <w:rsid w:val="00096D62"/>
    <w:rsid w:val="000A1809"/>
    <w:rsid w:val="000A2068"/>
    <w:rsid w:val="000A5847"/>
    <w:rsid w:val="000A7B3F"/>
    <w:rsid w:val="000B4C6E"/>
    <w:rsid w:val="000C2D7F"/>
    <w:rsid w:val="000C4B06"/>
    <w:rsid w:val="000C4CED"/>
    <w:rsid w:val="000E102B"/>
    <w:rsid w:val="000E23F7"/>
    <w:rsid w:val="000E7813"/>
    <w:rsid w:val="000F206B"/>
    <w:rsid w:val="000F45CE"/>
    <w:rsid w:val="000F527B"/>
    <w:rsid w:val="000F71DD"/>
    <w:rsid w:val="00101F89"/>
    <w:rsid w:val="00103270"/>
    <w:rsid w:val="00104F4F"/>
    <w:rsid w:val="00106FF5"/>
    <w:rsid w:val="001077F7"/>
    <w:rsid w:val="00112696"/>
    <w:rsid w:val="001140C1"/>
    <w:rsid w:val="001148D6"/>
    <w:rsid w:val="001155BC"/>
    <w:rsid w:val="00117645"/>
    <w:rsid w:val="00117FAB"/>
    <w:rsid w:val="0012268B"/>
    <w:rsid w:val="0012505F"/>
    <w:rsid w:val="001266E4"/>
    <w:rsid w:val="00127501"/>
    <w:rsid w:val="00132179"/>
    <w:rsid w:val="001343BE"/>
    <w:rsid w:val="00136F9E"/>
    <w:rsid w:val="001370CD"/>
    <w:rsid w:val="00137B5A"/>
    <w:rsid w:val="0014185F"/>
    <w:rsid w:val="00141B53"/>
    <w:rsid w:val="00142418"/>
    <w:rsid w:val="00145407"/>
    <w:rsid w:val="00147F9C"/>
    <w:rsid w:val="00153939"/>
    <w:rsid w:val="00156727"/>
    <w:rsid w:val="0015770D"/>
    <w:rsid w:val="0016440E"/>
    <w:rsid w:val="00165316"/>
    <w:rsid w:val="00167AB2"/>
    <w:rsid w:val="00171FAD"/>
    <w:rsid w:val="00172D83"/>
    <w:rsid w:val="0017578E"/>
    <w:rsid w:val="00183306"/>
    <w:rsid w:val="00183957"/>
    <w:rsid w:val="001862B6"/>
    <w:rsid w:val="001940C2"/>
    <w:rsid w:val="0019455B"/>
    <w:rsid w:val="00195974"/>
    <w:rsid w:val="00197442"/>
    <w:rsid w:val="00197EA0"/>
    <w:rsid w:val="001A6805"/>
    <w:rsid w:val="001A6F4F"/>
    <w:rsid w:val="001A7E01"/>
    <w:rsid w:val="001B1B47"/>
    <w:rsid w:val="001B2784"/>
    <w:rsid w:val="001B3F99"/>
    <w:rsid w:val="001D1B26"/>
    <w:rsid w:val="001D226C"/>
    <w:rsid w:val="001D659A"/>
    <w:rsid w:val="001D7B7E"/>
    <w:rsid w:val="001E5279"/>
    <w:rsid w:val="001E6C00"/>
    <w:rsid w:val="001E6ED7"/>
    <w:rsid w:val="00200123"/>
    <w:rsid w:val="00200808"/>
    <w:rsid w:val="00200CC8"/>
    <w:rsid w:val="00202C7D"/>
    <w:rsid w:val="00203B4C"/>
    <w:rsid w:val="00211BF4"/>
    <w:rsid w:val="00215403"/>
    <w:rsid w:val="00217899"/>
    <w:rsid w:val="00220C39"/>
    <w:rsid w:val="00221952"/>
    <w:rsid w:val="0022556A"/>
    <w:rsid w:val="002270AF"/>
    <w:rsid w:val="0023020D"/>
    <w:rsid w:val="002360EC"/>
    <w:rsid w:val="00236D2D"/>
    <w:rsid w:val="00241A1C"/>
    <w:rsid w:val="00250261"/>
    <w:rsid w:val="00252B3A"/>
    <w:rsid w:val="00254910"/>
    <w:rsid w:val="00256A24"/>
    <w:rsid w:val="00257623"/>
    <w:rsid w:val="00260D02"/>
    <w:rsid w:val="00262114"/>
    <w:rsid w:val="002668FE"/>
    <w:rsid w:val="00273B1F"/>
    <w:rsid w:val="00277043"/>
    <w:rsid w:val="00277F8B"/>
    <w:rsid w:val="0028253D"/>
    <w:rsid w:val="00282C68"/>
    <w:rsid w:val="00285F9B"/>
    <w:rsid w:val="00287F49"/>
    <w:rsid w:val="00291F7D"/>
    <w:rsid w:val="00292D04"/>
    <w:rsid w:val="00296DD5"/>
    <w:rsid w:val="00297674"/>
    <w:rsid w:val="002A5BF9"/>
    <w:rsid w:val="002B60FC"/>
    <w:rsid w:val="002B7486"/>
    <w:rsid w:val="002B78C0"/>
    <w:rsid w:val="002B7C03"/>
    <w:rsid w:val="002C23EC"/>
    <w:rsid w:val="002C2B44"/>
    <w:rsid w:val="002C4724"/>
    <w:rsid w:val="002C6525"/>
    <w:rsid w:val="002C66C7"/>
    <w:rsid w:val="002C7293"/>
    <w:rsid w:val="002D1D74"/>
    <w:rsid w:val="002D5C9E"/>
    <w:rsid w:val="002D7BA9"/>
    <w:rsid w:val="002E4B1E"/>
    <w:rsid w:val="002E7586"/>
    <w:rsid w:val="002F6037"/>
    <w:rsid w:val="002F71C5"/>
    <w:rsid w:val="002F7AF4"/>
    <w:rsid w:val="002F7FD7"/>
    <w:rsid w:val="00300DFF"/>
    <w:rsid w:val="0030524C"/>
    <w:rsid w:val="00306814"/>
    <w:rsid w:val="00333140"/>
    <w:rsid w:val="003363A8"/>
    <w:rsid w:val="00336EA8"/>
    <w:rsid w:val="003379AA"/>
    <w:rsid w:val="00341774"/>
    <w:rsid w:val="00341CCA"/>
    <w:rsid w:val="00347A01"/>
    <w:rsid w:val="0035541B"/>
    <w:rsid w:val="00356F4E"/>
    <w:rsid w:val="003600FE"/>
    <w:rsid w:val="00362464"/>
    <w:rsid w:val="00363D84"/>
    <w:rsid w:val="00366046"/>
    <w:rsid w:val="00372DDC"/>
    <w:rsid w:val="00384E85"/>
    <w:rsid w:val="00391341"/>
    <w:rsid w:val="003A237F"/>
    <w:rsid w:val="003A4FA0"/>
    <w:rsid w:val="003A509B"/>
    <w:rsid w:val="003A6DCB"/>
    <w:rsid w:val="003B1CCD"/>
    <w:rsid w:val="003B40CF"/>
    <w:rsid w:val="003B6680"/>
    <w:rsid w:val="003B711F"/>
    <w:rsid w:val="003B7916"/>
    <w:rsid w:val="003C24C1"/>
    <w:rsid w:val="003C3302"/>
    <w:rsid w:val="003C469E"/>
    <w:rsid w:val="003C6904"/>
    <w:rsid w:val="003D42EA"/>
    <w:rsid w:val="003D4CDF"/>
    <w:rsid w:val="003E24E1"/>
    <w:rsid w:val="003E35C3"/>
    <w:rsid w:val="003E3D69"/>
    <w:rsid w:val="003E7BF4"/>
    <w:rsid w:val="003F06AC"/>
    <w:rsid w:val="003F45A3"/>
    <w:rsid w:val="003F4A03"/>
    <w:rsid w:val="003F7940"/>
    <w:rsid w:val="004050C9"/>
    <w:rsid w:val="004050D5"/>
    <w:rsid w:val="0041056A"/>
    <w:rsid w:val="00413FE7"/>
    <w:rsid w:val="0041467E"/>
    <w:rsid w:val="00417A19"/>
    <w:rsid w:val="00417A7E"/>
    <w:rsid w:val="00417E97"/>
    <w:rsid w:val="00423E7B"/>
    <w:rsid w:val="00424E19"/>
    <w:rsid w:val="00426C2B"/>
    <w:rsid w:val="004304D7"/>
    <w:rsid w:val="00431A86"/>
    <w:rsid w:val="004329B3"/>
    <w:rsid w:val="004350CC"/>
    <w:rsid w:val="004372B7"/>
    <w:rsid w:val="00437A1F"/>
    <w:rsid w:val="00440EDD"/>
    <w:rsid w:val="00452E2D"/>
    <w:rsid w:val="004541A4"/>
    <w:rsid w:val="00454C15"/>
    <w:rsid w:val="004565EA"/>
    <w:rsid w:val="004571BA"/>
    <w:rsid w:val="00460BA5"/>
    <w:rsid w:val="00462A79"/>
    <w:rsid w:val="00463035"/>
    <w:rsid w:val="004709DD"/>
    <w:rsid w:val="004721AE"/>
    <w:rsid w:val="004758C3"/>
    <w:rsid w:val="004809A4"/>
    <w:rsid w:val="0048314C"/>
    <w:rsid w:val="0048458A"/>
    <w:rsid w:val="00494181"/>
    <w:rsid w:val="004A3673"/>
    <w:rsid w:val="004A43F3"/>
    <w:rsid w:val="004B0C6C"/>
    <w:rsid w:val="004B283F"/>
    <w:rsid w:val="004B2991"/>
    <w:rsid w:val="004B2FD6"/>
    <w:rsid w:val="004C1366"/>
    <w:rsid w:val="004C45FC"/>
    <w:rsid w:val="004C69EC"/>
    <w:rsid w:val="004C7FBF"/>
    <w:rsid w:val="004D0070"/>
    <w:rsid w:val="004D0C17"/>
    <w:rsid w:val="004D1232"/>
    <w:rsid w:val="004D1F9C"/>
    <w:rsid w:val="004D48A0"/>
    <w:rsid w:val="004D49F7"/>
    <w:rsid w:val="004D4C13"/>
    <w:rsid w:val="004D5879"/>
    <w:rsid w:val="004D679C"/>
    <w:rsid w:val="004D7672"/>
    <w:rsid w:val="004E0155"/>
    <w:rsid w:val="004E3A92"/>
    <w:rsid w:val="004E6FE0"/>
    <w:rsid w:val="004F1AA9"/>
    <w:rsid w:val="004F1FD5"/>
    <w:rsid w:val="004F6581"/>
    <w:rsid w:val="004F6E4E"/>
    <w:rsid w:val="005002A6"/>
    <w:rsid w:val="00504BC2"/>
    <w:rsid w:val="00507404"/>
    <w:rsid w:val="00507980"/>
    <w:rsid w:val="0051027C"/>
    <w:rsid w:val="00515503"/>
    <w:rsid w:val="00523239"/>
    <w:rsid w:val="005243E4"/>
    <w:rsid w:val="00525679"/>
    <w:rsid w:val="00530677"/>
    <w:rsid w:val="00531862"/>
    <w:rsid w:val="00532EAB"/>
    <w:rsid w:val="00535C5F"/>
    <w:rsid w:val="00536ED2"/>
    <w:rsid w:val="00536FA6"/>
    <w:rsid w:val="0054524F"/>
    <w:rsid w:val="00546DA4"/>
    <w:rsid w:val="00550F4E"/>
    <w:rsid w:val="005523BD"/>
    <w:rsid w:val="005573D7"/>
    <w:rsid w:val="00561C5B"/>
    <w:rsid w:val="00562917"/>
    <w:rsid w:val="00563A49"/>
    <w:rsid w:val="00565AE6"/>
    <w:rsid w:val="00570238"/>
    <w:rsid w:val="00570E50"/>
    <w:rsid w:val="00576BA8"/>
    <w:rsid w:val="00580254"/>
    <w:rsid w:val="00581CFD"/>
    <w:rsid w:val="00581F7A"/>
    <w:rsid w:val="00590FEB"/>
    <w:rsid w:val="00591165"/>
    <w:rsid w:val="00592BDA"/>
    <w:rsid w:val="00597468"/>
    <w:rsid w:val="005A044D"/>
    <w:rsid w:val="005A492F"/>
    <w:rsid w:val="005A51F9"/>
    <w:rsid w:val="005B092A"/>
    <w:rsid w:val="005B1BAA"/>
    <w:rsid w:val="005B3D3F"/>
    <w:rsid w:val="005C42F2"/>
    <w:rsid w:val="005C5D81"/>
    <w:rsid w:val="005D1F1E"/>
    <w:rsid w:val="005D2246"/>
    <w:rsid w:val="005D24F6"/>
    <w:rsid w:val="005D37AA"/>
    <w:rsid w:val="005D565D"/>
    <w:rsid w:val="005D6093"/>
    <w:rsid w:val="005D7537"/>
    <w:rsid w:val="005E0B9A"/>
    <w:rsid w:val="005E5F0D"/>
    <w:rsid w:val="005E77D3"/>
    <w:rsid w:val="005F243A"/>
    <w:rsid w:val="005F3B52"/>
    <w:rsid w:val="00602FF6"/>
    <w:rsid w:val="00603536"/>
    <w:rsid w:val="00604C9B"/>
    <w:rsid w:val="006065B5"/>
    <w:rsid w:val="006162F2"/>
    <w:rsid w:val="00617146"/>
    <w:rsid w:val="006224A2"/>
    <w:rsid w:val="00622DA8"/>
    <w:rsid w:val="00631A89"/>
    <w:rsid w:val="006334F5"/>
    <w:rsid w:val="0064154A"/>
    <w:rsid w:val="00641CDB"/>
    <w:rsid w:val="0064444D"/>
    <w:rsid w:val="0064605A"/>
    <w:rsid w:val="00651885"/>
    <w:rsid w:val="0065292B"/>
    <w:rsid w:val="00654B8B"/>
    <w:rsid w:val="0066240D"/>
    <w:rsid w:val="006768EB"/>
    <w:rsid w:val="006800DE"/>
    <w:rsid w:val="00683AB9"/>
    <w:rsid w:val="00683E82"/>
    <w:rsid w:val="006850BE"/>
    <w:rsid w:val="00685DF5"/>
    <w:rsid w:val="006875E7"/>
    <w:rsid w:val="00691540"/>
    <w:rsid w:val="006926BA"/>
    <w:rsid w:val="0069729B"/>
    <w:rsid w:val="006A3B25"/>
    <w:rsid w:val="006B522C"/>
    <w:rsid w:val="006C3C1D"/>
    <w:rsid w:val="006C7D90"/>
    <w:rsid w:val="006D1709"/>
    <w:rsid w:val="006D1E3F"/>
    <w:rsid w:val="006D4345"/>
    <w:rsid w:val="006D6CA7"/>
    <w:rsid w:val="006E55A8"/>
    <w:rsid w:val="006E61E3"/>
    <w:rsid w:val="006F0770"/>
    <w:rsid w:val="006F32EB"/>
    <w:rsid w:val="006F401C"/>
    <w:rsid w:val="006F51F6"/>
    <w:rsid w:val="007027E7"/>
    <w:rsid w:val="00704AB3"/>
    <w:rsid w:val="0070601C"/>
    <w:rsid w:val="0070615F"/>
    <w:rsid w:val="007071C0"/>
    <w:rsid w:val="00707640"/>
    <w:rsid w:val="00710642"/>
    <w:rsid w:val="00710C62"/>
    <w:rsid w:val="00714C36"/>
    <w:rsid w:val="00715D61"/>
    <w:rsid w:val="00716387"/>
    <w:rsid w:val="0072770A"/>
    <w:rsid w:val="00732A82"/>
    <w:rsid w:val="00735EDB"/>
    <w:rsid w:val="00740BD5"/>
    <w:rsid w:val="00741581"/>
    <w:rsid w:val="00743C35"/>
    <w:rsid w:val="0074625C"/>
    <w:rsid w:val="007471B5"/>
    <w:rsid w:val="00747D1B"/>
    <w:rsid w:val="00756FF1"/>
    <w:rsid w:val="00757856"/>
    <w:rsid w:val="007722BB"/>
    <w:rsid w:val="00773D42"/>
    <w:rsid w:val="00776AC3"/>
    <w:rsid w:val="00781B1D"/>
    <w:rsid w:val="00784CFB"/>
    <w:rsid w:val="00791B19"/>
    <w:rsid w:val="00793E56"/>
    <w:rsid w:val="007A1EE7"/>
    <w:rsid w:val="007A2D47"/>
    <w:rsid w:val="007A3B2D"/>
    <w:rsid w:val="007A5335"/>
    <w:rsid w:val="007B2169"/>
    <w:rsid w:val="007C1C0A"/>
    <w:rsid w:val="007D39B8"/>
    <w:rsid w:val="007E14AF"/>
    <w:rsid w:val="007E35CC"/>
    <w:rsid w:val="007E3F95"/>
    <w:rsid w:val="007F7E0D"/>
    <w:rsid w:val="00800210"/>
    <w:rsid w:val="00801E37"/>
    <w:rsid w:val="00802975"/>
    <w:rsid w:val="008072A4"/>
    <w:rsid w:val="00810B80"/>
    <w:rsid w:val="00812B64"/>
    <w:rsid w:val="00817140"/>
    <w:rsid w:val="00817223"/>
    <w:rsid w:val="008174ED"/>
    <w:rsid w:val="0082463F"/>
    <w:rsid w:val="00826161"/>
    <w:rsid w:val="0083558F"/>
    <w:rsid w:val="008355B5"/>
    <w:rsid w:val="00836930"/>
    <w:rsid w:val="00837270"/>
    <w:rsid w:val="00841465"/>
    <w:rsid w:val="00842CDA"/>
    <w:rsid w:val="00847FAB"/>
    <w:rsid w:val="00855C17"/>
    <w:rsid w:val="00856C54"/>
    <w:rsid w:val="00857427"/>
    <w:rsid w:val="008576DB"/>
    <w:rsid w:val="0086406D"/>
    <w:rsid w:val="0086658D"/>
    <w:rsid w:val="00867AED"/>
    <w:rsid w:val="00871128"/>
    <w:rsid w:val="0088267F"/>
    <w:rsid w:val="00882F1E"/>
    <w:rsid w:val="00886E7F"/>
    <w:rsid w:val="00890146"/>
    <w:rsid w:val="00897883"/>
    <w:rsid w:val="00897E3C"/>
    <w:rsid w:val="00897FC1"/>
    <w:rsid w:val="008A277D"/>
    <w:rsid w:val="008A2F09"/>
    <w:rsid w:val="008A4185"/>
    <w:rsid w:val="008A4E6A"/>
    <w:rsid w:val="008A660C"/>
    <w:rsid w:val="008B652D"/>
    <w:rsid w:val="008B6BAB"/>
    <w:rsid w:val="008C0653"/>
    <w:rsid w:val="008E6301"/>
    <w:rsid w:val="008E6B97"/>
    <w:rsid w:val="008E6DC5"/>
    <w:rsid w:val="008F5CB9"/>
    <w:rsid w:val="00902725"/>
    <w:rsid w:val="0090378E"/>
    <w:rsid w:val="00904939"/>
    <w:rsid w:val="00905999"/>
    <w:rsid w:val="009067D2"/>
    <w:rsid w:val="00907D1C"/>
    <w:rsid w:val="00911B59"/>
    <w:rsid w:val="00915C01"/>
    <w:rsid w:val="00920247"/>
    <w:rsid w:val="00920A94"/>
    <w:rsid w:val="009222DA"/>
    <w:rsid w:val="00922F13"/>
    <w:rsid w:val="00927804"/>
    <w:rsid w:val="00930436"/>
    <w:rsid w:val="00933CC8"/>
    <w:rsid w:val="00940BED"/>
    <w:rsid w:val="00941F8F"/>
    <w:rsid w:val="00942ECA"/>
    <w:rsid w:val="00946052"/>
    <w:rsid w:val="00953D42"/>
    <w:rsid w:val="009564E9"/>
    <w:rsid w:val="0096308B"/>
    <w:rsid w:val="00965DED"/>
    <w:rsid w:val="009741F1"/>
    <w:rsid w:val="00976292"/>
    <w:rsid w:val="009860B3"/>
    <w:rsid w:val="0099032F"/>
    <w:rsid w:val="009A75B1"/>
    <w:rsid w:val="009B0399"/>
    <w:rsid w:val="009B2C58"/>
    <w:rsid w:val="009B420F"/>
    <w:rsid w:val="009B7765"/>
    <w:rsid w:val="009B7B31"/>
    <w:rsid w:val="009B7F1B"/>
    <w:rsid w:val="009C0E69"/>
    <w:rsid w:val="009C19C7"/>
    <w:rsid w:val="009C2CDD"/>
    <w:rsid w:val="009C61C7"/>
    <w:rsid w:val="009C703F"/>
    <w:rsid w:val="009E5567"/>
    <w:rsid w:val="00A04310"/>
    <w:rsid w:val="00A0603A"/>
    <w:rsid w:val="00A13E68"/>
    <w:rsid w:val="00A16AFE"/>
    <w:rsid w:val="00A1702E"/>
    <w:rsid w:val="00A205CF"/>
    <w:rsid w:val="00A25F66"/>
    <w:rsid w:val="00A25FC4"/>
    <w:rsid w:val="00A306A2"/>
    <w:rsid w:val="00A349F9"/>
    <w:rsid w:val="00A34E93"/>
    <w:rsid w:val="00A45A90"/>
    <w:rsid w:val="00A465E9"/>
    <w:rsid w:val="00A52BB5"/>
    <w:rsid w:val="00A800FC"/>
    <w:rsid w:val="00A824D9"/>
    <w:rsid w:val="00A83F8C"/>
    <w:rsid w:val="00A84710"/>
    <w:rsid w:val="00A9211D"/>
    <w:rsid w:val="00A96AEF"/>
    <w:rsid w:val="00AA308F"/>
    <w:rsid w:val="00AA37AF"/>
    <w:rsid w:val="00AA4E77"/>
    <w:rsid w:val="00AA5F5E"/>
    <w:rsid w:val="00AA7188"/>
    <w:rsid w:val="00AB07CA"/>
    <w:rsid w:val="00AB3ED0"/>
    <w:rsid w:val="00AB4A3E"/>
    <w:rsid w:val="00AB6045"/>
    <w:rsid w:val="00AB6646"/>
    <w:rsid w:val="00AD5B03"/>
    <w:rsid w:val="00AE281F"/>
    <w:rsid w:val="00AE3F4C"/>
    <w:rsid w:val="00AE6E59"/>
    <w:rsid w:val="00AF5DD3"/>
    <w:rsid w:val="00AF6834"/>
    <w:rsid w:val="00B033D2"/>
    <w:rsid w:val="00B05441"/>
    <w:rsid w:val="00B14E04"/>
    <w:rsid w:val="00B16AEF"/>
    <w:rsid w:val="00B24C24"/>
    <w:rsid w:val="00B27C83"/>
    <w:rsid w:val="00B27E45"/>
    <w:rsid w:val="00B30506"/>
    <w:rsid w:val="00B31AF8"/>
    <w:rsid w:val="00B330CD"/>
    <w:rsid w:val="00B46F78"/>
    <w:rsid w:val="00B55B40"/>
    <w:rsid w:val="00B5652E"/>
    <w:rsid w:val="00B617A7"/>
    <w:rsid w:val="00B634BD"/>
    <w:rsid w:val="00B652D5"/>
    <w:rsid w:val="00B72F7F"/>
    <w:rsid w:val="00B748C2"/>
    <w:rsid w:val="00B76B0A"/>
    <w:rsid w:val="00B83489"/>
    <w:rsid w:val="00B92220"/>
    <w:rsid w:val="00B9373E"/>
    <w:rsid w:val="00B94395"/>
    <w:rsid w:val="00B94B85"/>
    <w:rsid w:val="00B96957"/>
    <w:rsid w:val="00B96CC0"/>
    <w:rsid w:val="00BA3C4F"/>
    <w:rsid w:val="00BB0D07"/>
    <w:rsid w:val="00BC189F"/>
    <w:rsid w:val="00BC33DC"/>
    <w:rsid w:val="00BC43FD"/>
    <w:rsid w:val="00BC5C22"/>
    <w:rsid w:val="00BD2F36"/>
    <w:rsid w:val="00BD341B"/>
    <w:rsid w:val="00BD44A9"/>
    <w:rsid w:val="00BD4B48"/>
    <w:rsid w:val="00BD62F8"/>
    <w:rsid w:val="00BE1E7C"/>
    <w:rsid w:val="00BE4D69"/>
    <w:rsid w:val="00BE5993"/>
    <w:rsid w:val="00BF0FA5"/>
    <w:rsid w:val="00BF291A"/>
    <w:rsid w:val="00BF3959"/>
    <w:rsid w:val="00BF4D9C"/>
    <w:rsid w:val="00BF7516"/>
    <w:rsid w:val="00C01596"/>
    <w:rsid w:val="00C01768"/>
    <w:rsid w:val="00C03402"/>
    <w:rsid w:val="00C04E79"/>
    <w:rsid w:val="00C07962"/>
    <w:rsid w:val="00C10216"/>
    <w:rsid w:val="00C14874"/>
    <w:rsid w:val="00C162F9"/>
    <w:rsid w:val="00C171E4"/>
    <w:rsid w:val="00C17D8E"/>
    <w:rsid w:val="00C21A5D"/>
    <w:rsid w:val="00C24EC7"/>
    <w:rsid w:val="00C25804"/>
    <w:rsid w:val="00C27D14"/>
    <w:rsid w:val="00C30F37"/>
    <w:rsid w:val="00C37A77"/>
    <w:rsid w:val="00C417B1"/>
    <w:rsid w:val="00C443FB"/>
    <w:rsid w:val="00C50EAE"/>
    <w:rsid w:val="00C557D7"/>
    <w:rsid w:val="00C56469"/>
    <w:rsid w:val="00C66076"/>
    <w:rsid w:val="00C702C7"/>
    <w:rsid w:val="00C70B8B"/>
    <w:rsid w:val="00C80D3E"/>
    <w:rsid w:val="00C8217F"/>
    <w:rsid w:val="00C843D0"/>
    <w:rsid w:val="00C85A30"/>
    <w:rsid w:val="00C900D4"/>
    <w:rsid w:val="00C904CC"/>
    <w:rsid w:val="00C96014"/>
    <w:rsid w:val="00C9757D"/>
    <w:rsid w:val="00CA2A91"/>
    <w:rsid w:val="00CA36F4"/>
    <w:rsid w:val="00CA4F31"/>
    <w:rsid w:val="00CB2895"/>
    <w:rsid w:val="00CB5F6D"/>
    <w:rsid w:val="00CB6FE9"/>
    <w:rsid w:val="00CC090A"/>
    <w:rsid w:val="00CC1300"/>
    <w:rsid w:val="00CC4203"/>
    <w:rsid w:val="00CC4ECC"/>
    <w:rsid w:val="00CC7C9B"/>
    <w:rsid w:val="00CD1B27"/>
    <w:rsid w:val="00CD53BC"/>
    <w:rsid w:val="00CD625F"/>
    <w:rsid w:val="00CD669D"/>
    <w:rsid w:val="00CE1B0E"/>
    <w:rsid w:val="00CE5077"/>
    <w:rsid w:val="00CE5B83"/>
    <w:rsid w:val="00CE7E6F"/>
    <w:rsid w:val="00CF0C2E"/>
    <w:rsid w:val="00CF3D71"/>
    <w:rsid w:val="00CF6B17"/>
    <w:rsid w:val="00D00632"/>
    <w:rsid w:val="00D01505"/>
    <w:rsid w:val="00D02B7C"/>
    <w:rsid w:val="00D103C1"/>
    <w:rsid w:val="00D16EEC"/>
    <w:rsid w:val="00D16FB2"/>
    <w:rsid w:val="00D20922"/>
    <w:rsid w:val="00D21856"/>
    <w:rsid w:val="00D234D7"/>
    <w:rsid w:val="00D2598E"/>
    <w:rsid w:val="00D2654B"/>
    <w:rsid w:val="00D3261D"/>
    <w:rsid w:val="00D37AB1"/>
    <w:rsid w:val="00D37BC8"/>
    <w:rsid w:val="00D40B9F"/>
    <w:rsid w:val="00D4540C"/>
    <w:rsid w:val="00D46889"/>
    <w:rsid w:val="00D502D2"/>
    <w:rsid w:val="00D5326F"/>
    <w:rsid w:val="00D56E02"/>
    <w:rsid w:val="00D603BD"/>
    <w:rsid w:val="00D621FC"/>
    <w:rsid w:val="00D62620"/>
    <w:rsid w:val="00D62C82"/>
    <w:rsid w:val="00D66215"/>
    <w:rsid w:val="00D668A3"/>
    <w:rsid w:val="00D679F6"/>
    <w:rsid w:val="00D70CC2"/>
    <w:rsid w:val="00D735C3"/>
    <w:rsid w:val="00D7492A"/>
    <w:rsid w:val="00D74AFF"/>
    <w:rsid w:val="00D7685F"/>
    <w:rsid w:val="00D77507"/>
    <w:rsid w:val="00D778B6"/>
    <w:rsid w:val="00D81287"/>
    <w:rsid w:val="00D83D05"/>
    <w:rsid w:val="00D873AD"/>
    <w:rsid w:val="00D90B23"/>
    <w:rsid w:val="00D96CE5"/>
    <w:rsid w:val="00DA189A"/>
    <w:rsid w:val="00DB07E8"/>
    <w:rsid w:val="00DC4A94"/>
    <w:rsid w:val="00DD17BD"/>
    <w:rsid w:val="00DD5D28"/>
    <w:rsid w:val="00DD778B"/>
    <w:rsid w:val="00DE03FC"/>
    <w:rsid w:val="00DE388D"/>
    <w:rsid w:val="00DE4314"/>
    <w:rsid w:val="00DE5CBD"/>
    <w:rsid w:val="00DF0DEE"/>
    <w:rsid w:val="00DF5A72"/>
    <w:rsid w:val="00DF7621"/>
    <w:rsid w:val="00E0029C"/>
    <w:rsid w:val="00E02FBC"/>
    <w:rsid w:val="00E108CB"/>
    <w:rsid w:val="00E11210"/>
    <w:rsid w:val="00E23F1B"/>
    <w:rsid w:val="00E2425E"/>
    <w:rsid w:val="00E262AD"/>
    <w:rsid w:val="00E269AF"/>
    <w:rsid w:val="00E30721"/>
    <w:rsid w:val="00E375A1"/>
    <w:rsid w:val="00E37AB8"/>
    <w:rsid w:val="00E406A5"/>
    <w:rsid w:val="00E41F3A"/>
    <w:rsid w:val="00E42266"/>
    <w:rsid w:val="00E423AD"/>
    <w:rsid w:val="00E43887"/>
    <w:rsid w:val="00E50B59"/>
    <w:rsid w:val="00E543CC"/>
    <w:rsid w:val="00E633B0"/>
    <w:rsid w:val="00E6524E"/>
    <w:rsid w:val="00E66336"/>
    <w:rsid w:val="00E67D11"/>
    <w:rsid w:val="00E72517"/>
    <w:rsid w:val="00E746A5"/>
    <w:rsid w:val="00E77213"/>
    <w:rsid w:val="00E81CF0"/>
    <w:rsid w:val="00E860A9"/>
    <w:rsid w:val="00E91A36"/>
    <w:rsid w:val="00E97F67"/>
    <w:rsid w:val="00EA01C0"/>
    <w:rsid w:val="00EA393F"/>
    <w:rsid w:val="00EB5975"/>
    <w:rsid w:val="00EB612F"/>
    <w:rsid w:val="00EB6206"/>
    <w:rsid w:val="00EC087E"/>
    <w:rsid w:val="00EC1134"/>
    <w:rsid w:val="00EC1858"/>
    <w:rsid w:val="00EC1C73"/>
    <w:rsid w:val="00EC2193"/>
    <w:rsid w:val="00EC4D47"/>
    <w:rsid w:val="00EC7341"/>
    <w:rsid w:val="00ED3EEF"/>
    <w:rsid w:val="00ED54AE"/>
    <w:rsid w:val="00EE4D4C"/>
    <w:rsid w:val="00EE5893"/>
    <w:rsid w:val="00EF5268"/>
    <w:rsid w:val="00EF5C22"/>
    <w:rsid w:val="00F00595"/>
    <w:rsid w:val="00F01DA7"/>
    <w:rsid w:val="00F021EF"/>
    <w:rsid w:val="00F0351E"/>
    <w:rsid w:val="00F0483A"/>
    <w:rsid w:val="00F05248"/>
    <w:rsid w:val="00F062A3"/>
    <w:rsid w:val="00F06F54"/>
    <w:rsid w:val="00F21FBD"/>
    <w:rsid w:val="00F22641"/>
    <w:rsid w:val="00F248B6"/>
    <w:rsid w:val="00F36937"/>
    <w:rsid w:val="00F40956"/>
    <w:rsid w:val="00F43867"/>
    <w:rsid w:val="00F47FEE"/>
    <w:rsid w:val="00F5339F"/>
    <w:rsid w:val="00F55167"/>
    <w:rsid w:val="00F57F1B"/>
    <w:rsid w:val="00F6052E"/>
    <w:rsid w:val="00F612C3"/>
    <w:rsid w:val="00F64781"/>
    <w:rsid w:val="00F65C1A"/>
    <w:rsid w:val="00F6602E"/>
    <w:rsid w:val="00F664F3"/>
    <w:rsid w:val="00F668D6"/>
    <w:rsid w:val="00F70237"/>
    <w:rsid w:val="00F70434"/>
    <w:rsid w:val="00F73164"/>
    <w:rsid w:val="00F75F85"/>
    <w:rsid w:val="00F77C23"/>
    <w:rsid w:val="00F854D1"/>
    <w:rsid w:val="00F931CC"/>
    <w:rsid w:val="00F96301"/>
    <w:rsid w:val="00F97E41"/>
    <w:rsid w:val="00FA037B"/>
    <w:rsid w:val="00FA318E"/>
    <w:rsid w:val="00FA646A"/>
    <w:rsid w:val="00FA6B4F"/>
    <w:rsid w:val="00FC0750"/>
    <w:rsid w:val="00FC17C6"/>
    <w:rsid w:val="00FC36DE"/>
    <w:rsid w:val="00FC691F"/>
    <w:rsid w:val="00FC6A80"/>
    <w:rsid w:val="00FD223B"/>
    <w:rsid w:val="00FD4747"/>
    <w:rsid w:val="00FE4D93"/>
    <w:rsid w:val="00FE664C"/>
    <w:rsid w:val="00FF0465"/>
    <w:rsid w:val="00FF136B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65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565E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link w:val="Header"/>
    <w:semiHidden/>
    <w:rsid w:val="004565EA"/>
    <w:rPr>
      <w:rFonts w:ascii="Times" w:eastAsia="Times" w:hAnsi="Times"/>
      <w:sz w:val="24"/>
      <w:lang w:val="en-US" w:eastAsia="en-US" w:bidi="ar-SA"/>
    </w:rPr>
  </w:style>
  <w:style w:type="character" w:customStyle="1" w:styleId="Heading1Char">
    <w:name w:val="Heading 1 Char"/>
    <w:link w:val="Heading1"/>
    <w:rsid w:val="004565EA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semiHidden/>
    <w:rsid w:val="004565EA"/>
    <w:rPr>
      <w:rFonts w:ascii="Century" w:eastAsia="Times" w:hAnsi="Century"/>
      <w:b/>
    </w:rPr>
  </w:style>
  <w:style w:type="character" w:customStyle="1" w:styleId="BodyTextChar">
    <w:name w:val="Body Text Char"/>
    <w:link w:val="BodyText"/>
    <w:semiHidden/>
    <w:rsid w:val="004565EA"/>
    <w:rPr>
      <w:rFonts w:ascii="Century" w:eastAsia="Times" w:hAnsi="Century"/>
      <w:b/>
      <w:sz w:val="24"/>
      <w:szCs w:val="24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rsid w:val="004565EA"/>
    <w:rPr>
      <w:rFonts w:ascii="Times" w:eastAsia="Times" w:hAnsi="Times"/>
    </w:rPr>
  </w:style>
  <w:style w:type="character" w:customStyle="1" w:styleId="EndnoteTextChar">
    <w:name w:val="Endnote Text Char"/>
    <w:link w:val="EndnoteText"/>
    <w:semiHidden/>
    <w:rsid w:val="004565EA"/>
    <w:rPr>
      <w:rFonts w:ascii="Times" w:eastAsia="Times" w:hAnsi="Times"/>
      <w:sz w:val="24"/>
      <w:szCs w:val="24"/>
      <w:lang w:val="en-US" w:eastAsia="en-US" w:bidi="ar-SA"/>
    </w:rPr>
  </w:style>
  <w:style w:type="character" w:styleId="EndnoteReference">
    <w:name w:val="endnote reference"/>
    <w:semiHidden/>
    <w:rsid w:val="00504BC2"/>
    <w:rPr>
      <w:sz w:val="20"/>
      <w:vertAlign w:val="superscript"/>
    </w:rPr>
  </w:style>
  <w:style w:type="character" w:styleId="Hyperlink">
    <w:name w:val="Hyperlink"/>
    <w:unhideWhenUsed/>
    <w:rsid w:val="004565E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65EA"/>
    <w:pPr>
      <w:spacing w:after="120"/>
      <w:ind w:left="360"/>
    </w:pPr>
    <w:rPr>
      <w:rFonts w:ascii="Times" w:eastAsia="Times" w:hAnsi="Times"/>
      <w:szCs w:val="20"/>
    </w:rPr>
  </w:style>
  <w:style w:type="paragraph" w:styleId="NormalWeb">
    <w:name w:val="Normal (Web)"/>
    <w:basedOn w:val="Normal"/>
    <w:rsid w:val="005C5D81"/>
    <w:pPr>
      <w:spacing w:before="100" w:beforeAutospacing="1" w:after="100" w:afterAutospacing="1"/>
    </w:pPr>
  </w:style>
  <w:style w:type="character" w:styleId="Emphasis">
    <w:name w:val="Emphasis"/>
    <w:qFormat/>
    <w:rsid w:val="00E2425E"/>
    <w:rPr>
      <w:i/>
      <w:iCs/>
    </w:rPr>
  </w:style>
  <w:style w:type="paragraph" w:styleId="BalloonText">
    <w:name w:val="Balloon Text"/>
    <w:basedOn w:val="Normal"/>
    <w:semiHidden/>
    <w:rsid w:val="00D234D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350C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D669D"/>
    <w:pPr>
      <w:spacing w:after="120"/>
      <w:ind w:left="1440" w:right="1440"/>
    </w:pPr>
    <w:rPr>
      <w:rFonts w:ascii="Arial" w:hAnsi="Arial"/>
      <w:sz w:val="20"/>
      <w:szCs w:val="20"/>
    </w:rPr>
  </w:style>
  <w:style w:type="character" w:styleId="CommentReference">
    <w:name w:val="annotation reference"/>
    <w:rsid w:val="00DE5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CBD"/>
  </w:style>
  <w:style w:type="paragraph" w:styleId="CommentSubject">
    <w:name w:val="annotation subject"/>
    <w:basedOn w:val="CommentText"/>
    <w:next w:val="CommentText"/>
    <w:link w:val="CommentSubjectChar"/>
    <w:rsid w:val="00DE5CBD"/>
    <w:rPr>
      <w:b/>
      <w:bCs/>
    </w:rPr>
  </w:style>
  <w:style w:type="character" w:customStyle="1" w:styleId="CommentSubjectChar">
    <w:name w:val="Comment Subject Char"/>
    <w:link w:val="CommentSubject"/>
    <w:rsid w:val="00DE5CBD"/>
    <w:rPr>
      <w:b/>
      <w:bCs/>
    </w:rPr>
  </w:style>
  <w:style w:type="character" w:styleId="FollowedHyperlink">
    <w:name w:val="FollowedHyperlink"/>
    <w:rsid w:val="0019455B"/>
    <w:rPr>
      <w:color w:val="800080"/>
      <w:u w:val="single"/>
    </w:rPr>
  </w:style>
  <w:style w:type="paragraph" w:styleId="NoSpacing">
    <w:name w:val="No Spacing"/>
    <w:uiPriority w:val="1"/>
    <w:qFormat/>
    <w:rsid w:val="00FA037B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3558F"/>
    <w:rPr>
      <w:sz w:val="24"/>
      <w:szCs w:val="24"/>
    </w:rPr>
  </w:style>
  <w:style w:type="character" w:customStyle="1" w:styleId="BodyTextIndentChar">
    <w:name w:val="Body Text Indent Char"/>
    <w:link w:val="BodyTextIndent"/>
    <w:rsid w:val="0041467E"/>
    <w:rPr>
      <w:rFonts w:ascii="Times" w:eastAsia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65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565E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link w:val="Header"/>
    <w:semiHidden/>
    <w:rsid w:val="004565EA"/>
    <w:rPr>
      <w:rFonts w:ascii="Times" w:eastAsia="Times" w:hAnsi="Times"/>
      <w:sz w:val="24"/>
      <w:lang w:val="en-US" w:eastAsia="en-US" w:bidi="ar-SA"/>
    </w:rPr>
  </w:style>
  <w:style w:type="character" w:customStyle="1" w:styleId="Heading1Char">
    <w:name w:val="Heading 1 Char"/>
    <w:link w:val="Heading1"/>
    <w:rsid w:val="004565EA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semiHidden/>
    <w:rsid w:val="004565EA"/>
    <w:rPr>
      <w:rFonts w:ascii="Century" w:eastAsia="Times" w:hAnsi="Century"/>
      <w:b/>
    </w:rPr>
  </w:style>
  <w:style w:type="character" w:customStyle="1" w:styleId="BodyTextChar">
    <w:name w:val="Body Text Char"/>
    <w:link w:val="BodyText"/>
    <w:semiHidden/>
    <w:rsid w:val="004565EA"/>
    <w:rPr>
      <w:rFonts w:ascii="Century" w:eastAsia="Times" w:hAnsi="Century"/>
      <w:b/>
      <w:sz w:val="24"/>
      <w:szCs w:val="24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rsid w:val="004565EA"/>
    <w:rPr>
      <w:rFonts w:ascii="Times" w:eastAsia="Times" w:hAnsi="Times"/>
    </w:rPr>
  </w:style>
  <w:style w:type="character" w:customStyle="1" w:styleId="EndnoteTextChar">
    <w:name w:val="Endnote Text Char"/>
    <w:link w:val="EndnoteText"/>
    <w:semiHidden/>
    <w:rsid w:val="004565EA"/>
    <w:rPr>
      <w:rFonts w:ascii="Times" w:eastAsia="Times" w:hAnsi="Times"/>
      <w:sz w:val="24"/>
      <w:szCs w:val="24"/>
      <w:lang w:val="en-US" w:eastAsia="en-US" w:bidi="ar-SA"/>
    </w:rPr>
  </w:style>
  <w:style w:type="character" w:styleId="EndnoteReference">
    <w:name w:val="endnote reference"/>
    <w:semiHidden/>
    <w:rsid w:val="00504BC2"/>
    <w:rPr>
      <w:sz w:val="20"/>
      <w:vertAlign w:val="superscript"/>
    </w:rPr>
  </w:style>
  <w:style w:type="character" w:styleId="Hyperlink">
    <w:name w:val="Hyperlink"/>
    <w:unhideWhenUsed/>
    <w:rsid w:val="004565E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65EA"/>
    <w:pPr>
      <w:spacing w:after="120"/>
      <w:ind w:left="360"/>
    </w:pPr>
    <w:rPr>
      <w:rFonts w:ascii="Times" w:eastAsia="Times" w:hAnsi="Times"/>
      <w:szCs w:val="20"/>
    </w:rPr>
  </w:style>
  <w:style w:type="paragraph" w:styleId="NormalWeb">
    <w:name w:val="Normal (Web)"/>
    <w:basedOn w:val="Normal"/>
    <w:rsid w:val="005C5D81"/>
    <w:pPr>
      <w:spacing w:before="100" w:beforeAutospacing="1" w:after="100" w:afterAutospacing="1"/>
    </w:pPr>
  </w:style>
  <w:style w:type="character" w:styleId="Emphasis">
    <w:name w:val="Emphasis"/>
    <w:qFormat/>
    <w:rsid w:val="00E2425E"/>
    <w:rPr>
      <w:i/>
      <w:iCs/>
    </w:rPr>
  </w:style>
  <w:style w:type="paragraph" w:styleId="BalloonText">
    <w:name w:val="Balloon Text"/>
    <w:basedOn w:val="Normal"/>
    <w:semiHidden/>
    <w:rsid w:val="00D234D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350C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D669D"/>
    <w:pPr>
      <w:spacing w:after="120"/>
      <w:ind w:left="1440" w:right="1440"/>
    </w:pPr>
    <w:rPr>
      <w:rFonts w:ascii="Arial" w:hAnsi="Arial"/>
      <w:sz w:val="20"/>
      <w:szCs w:val="20"/>
    </w:rPr>
  </w:style>
  <w:style w:type="character" w:styleId="CommentReference">
    <w:name w:val="annotation reference"/>
    <w:rsid w:val="00DE5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CBD"/>
  </w:style>
  <w:style w:type="paragraph" w:styleId="CommentSubject">
    <w:name w:val="annotation subject"/>
    <w:basedOn w:val="CommentText"/>
    <w:next w:val="CommentText"/>
    <w:link w:val="CommentSubjectChar"/>
    <w:rsid w:val="00DE5CBD"/>
    <w:rPr>
      <w:b/>
      <w:bCs/>
    </w:rPr>
  </w:style>
  <w:style w:type="character" w:customStyle="1" w:styleId="CommentSubjectChar">
    <w:name w:val="Comment Subject Char"/>
    <w:link w:val="CommentSubject"/>
    <w:rsid w:val="00DE5CBD"/>
    <w:rPr>
      <w:b/>
      <w:bCs/>
    </w:rPr>
  </w:style>
  <w:style w:type="character" w:styleId="FollowedHyperlink">
    <w:name w:val="FollowedHyperlink"/>
    <w:rsid w:val="0019455B"/>
    <w:rPr>
      <w:color w:val="800080"/>
      <w:u w:val="single"/>
    </w:rPr>
  </w:style>
  <w:style w:type="paragraph" w:styleId="NoSpacing">
    <w:name w:val="No Spacing"/>
    <w:uiPriority w:val="1"/>
    <w:qFormat/>
    <w:rsid w:val="00FA037B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3558F"/>
    <w:rPr>
      <w:sz w:val="24"/>
      <w:szCs w:val="24"/>
    </w:rPr>
  </w:style>
  <w:style w:type="character" w:customStyle="1" w:styleId="BodyTextIndentChar">
    <w:name w:val="Body Text Indent Char"/>
    <w:link w:val="BodyTextIndent"/>
    <w:rsid w:val="0041467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image" Target="media/image5.png"/>
  <Relationship Id="rId13" Type="http://schemas.openxmlformats.org/officeDocument/2006/relationships/image" Target="media/image6.png"/>
  <Relationship Id="rId14" Type="http://schemas.openxmlformats.org/officeDocument/2006/relationships/image" Target="media/image7.png"/>
  <Relationship Id="rId15" Type="http://schemas.openxmlformats.org/officeDocument/2006/relationships/hyperlink" TargetMode="External" Target="mailto:ron.benham@state.ma.us"/>
  <Relationship Id="rId16" Type="http://schemas.openxmlformats.org/officeDocument/2006/relationships/hyperlink" TargetMode="External" Target="http://www.mass.gov/dph/birthdefects"/>
  <Relationship Id="rId17" Type="http://schemas.openxmlformats.org/officeDocument/2006/relationships/image" Target="media/image8.jpeg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1869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12883</CharactersWithSpaces>
  <SharedDoc>false</SharedDoc>
  <HLinks>
    <vt:vector size="42" baseType="variant">
      <vt:variant>
        <vt:i4>6422629</vt:i4>
      </vt:variant>
      <vt:variant>
        <vt:i4>18</vt:i4>
      </vt:variant>
      <vt:variant>
        <vt:i4>0</vt:i4>
      </vt:variant>
      <vt:variant>
        <vt:i4>5</vt:i4>
      </vt:variant>
      <vt:variant>
        <vt:lpwstr>http://www.calculator.net/inflation-calculator.html</vt:lpwstr>
      </vt:variant>
      <vt:variant>
        <vt:lpwstr/>
      </vt:variant>
      <vt:variant>
        <vt:i4>6422629</vt:i4>
      </vt:variant>
      <vt:variant>
        <vt:i4>15</vt:i4>
      </vt:variant>
      <vt:variant>
        <vt:i4>0</vt:i4>
      </vt:variant>
      <vt:variant>
        <vt:i4>5</vt:i4>
      </vt:variant>
      <vt:variant>
        <vt:lpwstr>http://www.calculator.net/inflation-calculator.html</vt:lpwstr>
      </vt:variant>
      <vt:variant>
        <vt:lpwstr/>
      </vt:variant>
      <vt:variant>
        <vt:i4>65621</vt:i4>
      </vt:variant>
      <vt:variant>
        <vt:i4>12</vt:i4>
      </vt:variant>
      <vt:variant>
        <vt:i4>0</vt:i4>
      </vt:variant>
      <vt:variant>
        <vt:i4>5</vt:i4>
      </vt:variant>
      <vt:variant>
        <vt:lpwstr>http://www.cdc.gov/ncbddd/birthdefects/facts.html</vt:lpwstr>
      </vt:variant>
      <vt:variant>
        <vt:lpwstr/>
      </vt:variant>
      <vt:variant>
        <vt:i4>1638491</vt:i4>
      </vt:variant>
      <vt:variant>
        <vt:i4>9</vt:i4>
      </vt:variant>
      <vt:variant>
        <vt:i4>0</vt:i4>
      </vt:variant>
      <vt:variant>
        <vt:i4>5</vt:i4>
      </vt:variant>
      <vt:variant>
        <vt:lpwstr>http://www.cdc.gov/ncbddd/bd/</vt:lpwstr>
      </vt:variant>
      <vt:variant>
        <vt:lpwstr/>
      </vt:variant>
      <vt:variant>
        <vt:i4>1638491</vt:i4>
      </vt:variant>
      <vt:variant>
        <vt:i4>6</vt:i4>
      </vt:variant>
      <vt:variant>
        <vt:i4>0</vt:i4>
      </vt:variant>
      <vt:variant>
        <vt:i4>5</vt:i4>
      </vt:variant>
      <vt:variant>
        <vt:lpwstr>http://www.cdc.gov/ncbddd/bd/</vt:lpwstr>
      </vt:variant>
      <vt:variant>
        <vt:lpwstr/>
      </vt:variant>
      <vt:variant>
        <vt:i4>720979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http://www.mass.gov/dph/birthdefects</vt:lpwstr>
      </vt:variant>
      <vt:variant>
        <vt:lpwstr/>
      </vt:variant>
      <vt:variant>
        <vt:i4>6881375</vt:i4>
      </vt:variant>
      <vt:variant>
        <vt:i4>0</vt:i4>
      </vt:variant>
      <vt:variant>
        <vt:i4>0</vt:i4>
      </vt:variant>
      <vt:variant>
        <vt:i4>5</vt:i4>
      </vt:variant>
      <vt:variant>
        <vt:lpwstr>mailto:ron.benham@state.ma.us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2016-05-04T16:25:00Z</dcterms:created>
  <lastModifiedBy/>
  <lastPrinted>2015-09-10T17:42:00Z</lastPrinted>
  <dcterms:modified xsi:type="dcterms:W3CDTF">2016-05-04T19:56:00Z</dcterms:modified>
  <revision>4</revision>
</coreProperties>
</file>