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81" w:rsidRDefault="00F35A5C" w:rsidP="00F35A5C">
      <w:pPr>
        <w:widowControl w:val="0"/>
        <w:spacing w:before="120" w:line="1200" w:lineRule="auto"/>
        <w:rPr>
          <w:rFonts w:ascii="Arial" w:hAnsi="Arial" w:cs="Arial"/>
          <w:b/>
          <w:sz w:val="24"/>
          <w:szCs w:val="24"/>
        </w:rPr>
      </w:pPr>
      <w:r>
        <w:rPr>
          <w:noProof/>
        </w:rPr>
        <w:drawing>
          <wp:inline distT="0" distB="0" distL="0" distR="0" wp14:anchorId="3FA604FF" wp14:editId="5F1A9050">
            <wp:extent cx="1038225" cy="1098550"/>
            <wp:effectExtent l="0" t="0" r="9525" b="6350"/>
            <wp:docPr id="2" name="Picture 2" descr="eoeea_green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oeea_green_ema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98550"/>
                    </a:xfrm>
                    <a:prstGeom prst="rect">
                      <a:avLst/>
                    </a:prstGeom>
                    <a:noFill/>
                  </pic:spPr>
                </pic:pic>
              </a:graphicData>
            </a:graphic>
          </wp:inline>
        </w:drawing>
      </w:r>
      <w:r>
        <w:rPr>
          <w:rFonts w:ascii="Arial" w:hAnsi="Arial" w:cs="Arial"/>
          <w:b/>
          <w:sz w:val="24"/>
          <w:szCs w:val="24"/>
        </w:rPr>
        <w:tab/>
      </w:r>
      <w:r>
        <w:rPr>
          <w:rFonts w:ascii="Arial" w:hAnsi="Arial" w:cs="Arial"/>
          <w:b/>
          <w:sz w:val="24"/>
          <w:szCs w:val="24"/>
        </w:rPr>
        <w:tab/>
      </w:r>
      <w:r>
        <w:rPr>
          <w:noProof/>
        </w:rPr>
        <w:drawing>
          <wp:inline distT="0" distB="0" distL="0" distR="0" wp14:anchorId="618222A3" wp14:editId="5877A2DA">
            <wp:extent cx="1752600" cy="933450"/>
            <wp:effectExtent l="0" t="0" r="0" b="0"/>
            <wp:docPr id="3" name="Picture 3" descr="OTA_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A_Logo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pic:spPr>
                </pic:pic>
              </a:graphicData>
            </a:graphic>
          </wp:inline>
        </w:drawing>
      </w:r>
    </w:p>
    <w:p w:rsidR="00E64B64" w:rsidRPr="00F35A5C" w:rsidRDefault="00984B26" w:rsidP="00F35A5C">
      <w:pPr>
        <w:pStyle w:val="Heading2"/>
        <w:rPr>
          <w:color w:val="auto"/>
        </w:rPr>
      </w:pPr>
      <w:r w:rsidRPr="00F35A5C">
        <w:rPr>
          <w:color w:val="auto"/>
        </w:rPr>
        <w:t>Fiscal Year 201</w:t>
      </w:r>
      <w:r w:rsidR="00BC59BE" w:rsidRPr="00F35A5C">
        <w:rPr>
          <w:color w:val="auto"/>
        </w:rPr>
        <w:t>1</w:t>
      </w:r>
      <w:r w:rsidRPr="00F35A5C">
        <w:rPr>
          <w:color w:val="auto"/>
        </w:rPr>
        <w:t xml:space="preserve"> </w:t>
      </w:r>
      <w:r w:rsidR="00E64B64" w:rsidRPr="00F35A5C">
        <w:rPr>
          <w:color w:val="auto"/>
        </w:rPr>
        <w:t>Annual Report of the Environmental Purchasing Toxics Reduction Task Force</w:t>
      </w:r>
    </w:p>
    <w:p w:rsidR="00E64B64" w:rsidRPr="00F35A5C" w:rsidRDefault="00665D8A" w:rsidP="00F35A5C">
      <w:pPr>
        <w:pStyle w:val="Subtitle"/>
        <w:rPr>
          <w:b/>
          <w:i w:val="0"/>
          <w:color w:val="auto"/>
        </w:rPr>
      </w:pPr>
      <w:r w:rsidRPr="00F35A5C">
        <w:rPr>
          <w:i w:val="0"/>
          <w:color w:val="auto"/>
        </w:rPr>
        <w:t>February</w:t>
      </w:r>
      <w:r w:rsidR="00BC59BE" w:rsidRPr="00F35A5C">
        <w:rPr>
          <w:i w:val="0"/>
          <w:color w:val="auto"/>
        </w:rPr>
        <w:t xml:space="preserve"> </w:t>
      </w:r>
      <w:r w:rsidR="00E64B64" w:rsidRPr="00F35A5C">
        <w:rPr>
          <w:i w:val="0"/>
          <w:color w:val="auto"/>
        </w:rPr>
        <w:t>201</w:t>
      </w:r>
      <w:r w:rsidRPr="00F35A5C">
        <w:rPr>
          <w:i w:val="0"/>
          <w:color w:val="auto"/>
        </w:rPr>
        <w:t>2</w:t>
      </w:r>
      <w:r w:rsidR="00B77628" w:rsidRPr="00F35A5C">
        <w:rPr>
          <w:i w:val="0"/>
          <w:color w:val="auto"/>
        </w:rPr>
        <w:t xml:space="preserve"> </w:t>
      </w:r>
    </w:p>
    <w:p w:rsidR="00E64B64" w:rsidRPr="00CE2D71" w:rsidRDefault="00E64B64" w:rsidP="00E64B64">
      <w:pPr>
        <w:widowControl w:val="0"/>
        <w:spacing w:before="120" w:line="260" w:lineRule="exact"/>
        <w:rPr>
          <w:rFonts w:ascii="Cambria" w:hAnsi="Cambria" w:cs="Arial"/>
          <w:b/>
          <w:sz w:val="24"/>
          <w:szCs w:val="24"/>
        </w:rPr>
      </w:pPr>
      <w:r w:rsidRPr="00CE2D71">
        <w:rPr>
          <w:rFonts w:ascii="Cambria" w:hAnsi="Cambria" w:cs="Arial"/>
          <w:b/>
          <w:sz w:val="24"/>
          <w:szCs w:val="24"/>
        </w:rPr>
        <w:t>Prepared for:</w:t>
      </w:r>
    </w:p>
    <w:p w:rsidR="00E64B64" w:rsidRPr="00CE2D71" w:rsidRDefault="00E64B64" w:rsidP="00E64B64">
      <w:pPr>
        <w:widowControl w:val="0"/>
        <w:spacing w:before="120" w:line="260" w:lineRule="exact"/>
        <w:rPr>
          <w:rFonts w:ascii="Cambria" w:hAnsi="Cambria" w:cs="Arial"/>
          <w:b/>
          <w:sz w:val="24"/>
          <w:szCs w:val="24"/>
        </w:rPr>
      </w:pPr>
      <w:r w:rsidRPr="00CE2D71">
        <w:rPr>
          <w:rFonts w:ascii="Cambria" w:hAnsi="Cambria" w:cs="Arial"/>
          <w:b/>
          <w:sz w:val="24"/>
          <w:szCs w:val="24"/>
        </w:rPr>
        <w:t xml:space="preserve">Environmental Purchasing Advisory Committee (Executive Order #515) </w:t>
      </w:r>
    </w:p>
    <w:p w:rsidR="00E64B64" w:rsidRPr="00CE2D71" w:rsidRDefault="00E64B64" w:rsidP="00F748F8">
      <w:pPr>
        <w:widowControl w:val="0"/>
        <w:spacing w:after="0" w:line="240" w:lineRule="auto"/>
        <w:rPr>
          <w:rFonts w:ascii="Cambria" w:hAnsi="Cambria" w:cs="Arial"/>
          <w:b/>
          <w:color w:val="000000"/>
          <w:sz w:val="24"/>
          <w:szCs w:val="24"/>
        </w:rPr>
      </w:pPr>
    </w:p>
    <w:p w:rsidR="00E64B64" w:rsidRPr="00CE2D71" w:rsidRDefault="00E64B64" w:rsidP="00F748F8">
      <w:pPr>
        <w:widowControl w:val="0"/>
        <w:spacing w:after="0" w:line="240" w:lineRule="auto"/>
        <w:rPr>
          <w:rFonts w:ascii="Cambria" w:hAnsi="Cambria" w:cs="Arial"/>
          <w:b/>
          <w:color w:val="000000"/>
          <w:sz w:val="24"/>
          <w:szCs w:val="24"/>
        </w:rPr>
      </w:pPr>
      <w:r w:rsidRPr="00CE2D71">
        <w:rPr>
          <w:rFonts w:ascii="Cambria" w:hAnsi="Cambria" w:cs="Arial"/>
          <w:b/>
          <w:color w:val="000000"/>
          <w:sz w:val="24"/>
          <w:szCs w:val="24"/>
        </w:rPr>
        <w:t>Prepared by:</w:t>
      </w:r>
    </w:p>
    <w:p w:rsidR="00E64B64" w:rsidRPr="00CE2D71" w:rsidRDefault="00E64B64" w:rsidP="00F748F8">
      <w:pPr>
        <w:widowControl w:val="0"/>
        <w:spacing w:after="0" w:line="240" w:lineRule="auto"/>
        <w:rPr>
          <w:rFonts w:ascii="Cambria" w:hAnsi="Cambria" w:cs="Arial"/>
          <w:b/>
          <w:color w:val="000000"/>
          <w:sz w:val="24"/>
          <w:szCs w:val="24"/>
        </w:rPr>
      </w:pPr>
    </w:p>
    <w:p w:rsidR="00E64B64" w:rsidRPr="00CE2D71" w:rsidRDefault="00E64B64" w:rsidP="00F748F8">
      <w:pPr>
        <w:widowControl w:val="0"/>
        <w:spacing w:after="0" w:line="240" w:lineRule="auto"/>
        <w:rPr>
          <w:rFonts w:ascii="Cambria" w:hAnsi="Cambria" w:cs="Arial"/>
          <w:b/>
          <w:color w:val="000000"/>
          <w:sz w:val="24"/>
          <w:szCs w:val="24"/>
        </w:rPr>
      </w:pPr>
      <w:r w:rsidRPr="00CE2D71">
        <w:rPr>
          <w:rFonts w:ascii="Cambria" w:hAnsi="Cambria" w:cs="Arial"/>
          <w:b/>
          <w:color w:val="000000"/>
          <w:sz w:val="24"/>
          <w:szCs w:val="24"/>
        </w:rPr>
        <w:t>Massachusetts Executive Office of Energy and Environmental Affairs</w:t>
      </w:r>
    </w:p>
    <w:p w:rsidR="00E64B64" w:rsidRPr="00CE2D71" w:rsidRDefault="00E64B64" w:rsidP="00F748F8">
      <w:pPr>
        <w:widowControl w:val="0"/>
        <w:spacing w:after="0" w:line="240" w:lineRule="auto"/>
        <w:rPr>
          <w:rFonts w:ascii="Cambria" w:hAnsi="Cambria" w:cs="Arial"/>
          <w:b/>
          <w:color w:val="000000"/>
          <w:sz w:val="24"/>
          <w:szCs w:val="24"/>
        </w:rPr>
      </w:pPr>
      <w:r w:rsidRPr="00CE2D71">
        <w:rPr>
          <w:rFonts w:ascii="Cambria" w:hAnsi="Cambria" w:cs="Arial"/>
          <w:b/>
          <w:color w:val="000000"/>
          <w:sz w:val="24"/>
          <w:szCs w:val="24"/>
        </w:rPr>
        <w:t>Office of Technical Assistance and Technology</w:t>
      </w:r>
    </w:p>
    <w:p w:rsidR="00E64B64" w:rsidRPr="00D90D90" w:rsidRDefault="00E64B64" w:rsidP="00F748F8">
      <w:pPr>
        <w:widowControl w:val="0"/>
        <w:spacing w:after="0" w:line="240" w:lineRule="auto"/>
        <w:rPr>
          <w:rFonts w:ascii="Cambria" w:hAnsi="Cambria" w:cs="Arial"/>
          <w:b/>
          <w:color w:val="000000"/>
          <w:sz w:val="24"/>
          <w:szCs w:val="24"/>
          <w:lang w:val="fr-FR"/>
        </w:rPr>
      </w:pPr>
      <w:r w:rsidRPr="00D90D90">
        <w:rPr>
          <w:rFonts w:ascii="Cambria" w:hAnsi="Cambria" w:cs="Arial"/>
          <w:b/>
          <w:color w:val="000000"/>
          <w:sz w:val="24"/>
          <w:szCs w:val="24"/>
          <w:lang w:val="fr-FR"/>
        </w:rPr>
        <w:t>100 Cambridge Street, Suite 900</w:t>
      </w:r>
    </w:p>
    <w:p w:rsidR="00E64B64" w:rsidRPr="00D90D90" w:rsidRDefault="00E64B64" w:rsidP="00F748F8">
      <w:pPr>
        <w:widowControl w:val="0"/>
        <w:spacing w:after="0" w:line="240" w:lineRule="auto"/>
        <w:rPr>
          <w:rFonts w:ascii="Cambria" w:hAnsi="Cambria" w:cs="Arial"/>
          <w:b/>
          <w:color w:val="000000"/>
          <w:sz w:val="24"/>
          <w:szCs w:val="24"/>
          <w:lang w:val="fr-FR"/>
        </w:rPr>
      </w:pPr>
      <w:r w:rsidRPr="00D90D90">
        <w:rPr>
          <w:rFonts w:ascii="Cambria" w:hAnsi="Cambria" w:cs="Arial"/>
          <w:b/>
          <w:color w:val="000000"/>
          <w:sz w:val="24"/>
          <w:szCs w:val="24"/>
          <w:lang w:val="fr-FR"/>
        </w:rPr>
        <w:t>Boston, M</w:t>
      </w:r>
      <w:r w:rsidR="00464E81" w:rsidRPr="00D90D90">
        <w:rPr>
          <w:rFonts w:ascii="Cambria" w:hAnsi="Cambria" w:cs="Arial"/>
          <w:b/>
          <w:color w:val="000000"/>
          <w:sz w:val="24"/>
          <w:szCs w:val="24"/>
          <w:lang w:val="fr-FR"/>
        </w:rPr>
        <w:t>A</w:t>
      </w:r>
      <w:r w:rsidRPr="00D90D90">
        <w:rPr>
          <w:rFonts w:ascii="Cambria" w:hAnsi="Cambria" w:cs="Arial"/>
          <w:b/>
          <w:color w:val="000000"/>
          <w:sz w:val="24"/>
          <w:szCs w:val="24"/>
          <w:lang w:val="fr-FR"/>
        </w:rPr>
        <w:t xml:space="preserve"> 02114</w:t>
      </w:r>
    </w:p>
    <w:p w:rsidR="00E64B64" w:rsidRPr="00D90D90" w:rsidRDefault="00E64B64" w:rsidP="00F748F8">
      <w:pPr>
        <w:widowControl w:val="0"/>
        <w:spacing w:after="0" w:line="240" w:lineRule="auto"/>
        <w:rPr>
          <w:rFonts w:ascii="Cambria" w:hAnsi="Cambria" w:cs="Arial"/>
          <w:b/>
          <w:color w:val="000000"/>
          <w:sz w:val="24"/>
          <w:szCs w:val="24"/>
          <w:lang w:val="fr-FR"/>
        </w:rPr>
      </w:pPr>
    </w:p>
    <w:p w:rsidR="00E64B64" w:rsidRPr="00D90D90" w:rsidRDefault="00E64B64" w:rsidP="00F748F8">
      <w:pPr>
        <w:widowControl w:val="0"/>
        <w:spacing w:after="0" w:line="240" w:lineRule="auto"/>
        <w:rPr>
          <w:rFonts w:ascii="Cambria" w:hAnsi="Cambria" w:cs="Arial"/>
          <w:b/>
          <w:color w:val="000000"/>
          <w:sz w:val="24"/>
          <w:szCs w:val="24"/>
          <w:lang w:val="fr-FR"/>
        </w:rPr>
      </w:pPr>
    </w:p>
    <w:p w:rsidR="00E64B64" w:rsidRPr="00CE2D71" w:rsidRDefault="00E64B64" w:rsidP="00F748F8">
      <w:pPr>
        <w:widowControl w:val="0"/>
        <w:spacing w:after="0" w:line="240" w:lineRule="auto"/>
        <w:rPr>
          <w:rFonts w:ascii="Cambria" w:hAnsi="Cambria" w:cs="Arial"/>
          <w:b/>
          <w:color w:val="000000"/>
          <w:sz w:val="24"/>
          <w:szCs w:val="24"/>
        </w:rPr>
      </w:pPr>
      <w:r w:rsidRPr="00CE2D71">
        <w:rPr>
          <w:rFonts w:ascii="Cambria" w:hAnsi="Cambria" w:cs="Arial"/>
          <w:b/>
          <w:color w:val="000000"/>
          <w:sz w:val="24"/>
          <w:szCs w:val="24"/>
        </w:rPr>
        <w:t xml:space="preserve">In collaboration with:  </w:t>
      </w:r>
    </w:p>
    <w:p w:rsidR="0022555B" w:rsidRPr="00CE2D71" w:rsidRDefault="0022555B" w:rsidP="0022555B">
      <w:pPr>
        <w:spacing w:after="0" w:line="240" w:lineRule="auto"/>
        <w:rPr>
          <w:rFonts w:ascii="Cambria" w:hAnsi="Cambria" w:cs="Arial"/>
          <w:sz w:val="24"/>
          <w:szCs w:val="24"/>
        </w:rPr>
      </w:pPr>
      <w:r w:rsidRPr="00CE2D71">
        <w:rPr>
          <w:rFonts w:ascii="Cambria" w:hAnsi="Cambria" w:cs="Arial"/>
          <w:sz w:val="24"/>
          <w:szCs w:val="24"/>
        </w:rPr>
        <w:t>Massachusetts Operational Services Division (OSD)</w:t>
      </w:r>
    </w:p>
    <w:p w:rsidR="006C633A" w:rsidRPr="00CE2D71" w:rsidRDefault="00464E81" w:rsidP="00E64B64">
      <w:pPr>
        <w:spacing w:after="0" w:line="240" w:lineRule="auto"/>
        <w:rPr>
          <w:rFonts w:ascii="Cambria" w:hAnsi="Cambria" w:cs="Arial"/>
          <w:sz w:val="24"/>
          <w:szCs w:val="24"/>
        </w:rPr>
      </w:pPr>
      <w:r w:rsidRPr="00CE2D71">
        <w:rPr>
          <w:rFonts w:ascii="Cambria" w:hAnsi="Cambria" w:cs="Arial"/>
          <w:sz w:val="24"/>
          <w:szCs w:val="24"/>
        </w:rPr>
        <w:t xml:space="preserve">Massachusetts </w:t>
      </w:r>
      <w:r w:rsidR="006C633A" w:rsidRPr="00CE2D71">
        <w:rPr>
          <w:rFonts w:ascii="Cambria" w:hAnsi="Cambria" w:cs="Arial"/>
          <w:sz w:val="24"/>
          <w:szCs w:val="24"/>
        </w:rPr>
        <w:t>Department of Environmental Protection (</w:t>
      </w:r>
      <w:proofErr w:type="spellStart"/>
      <w:r w:rsidRPr="00CE2D71">
        <w:rPr>
          <w:rFonts w:ascii="Cambria" w:hAnsi="Cambria" w:cs="Arial"/>
          <w:sz w:val="24"/>
          <w:szCs w:val="24"/>
        </w:rPr>
        <w:t>Mass</w:t>
      </w:r>
      <w:r w:rsidR="006C633A" w:rsidRPr="00CE2D71">
        <w:rPr>
          <w:rFonts w:ascii="Cambria" w:hAnsi="Cambria" w:cs="Arial"/>
          <w:sz w:val="24"/>
          <w:szCs w:val="24"/>
        </w:rPr>
        <w:t>DEP</w:t>
      </w:r>
      <w:proofErr w:type="spellEnd"/>
      <w:r w:rsidR="006C633A" w:rsidRPr="00CE2D71">
        <w:rPr>
          <w:rFonts w:ascii="Cambria" w:hAnsi="Cambria" w:cs="Arial"/>
          <w:sz w:val="24"/>
          <w:szCs w:val="24"/>
        </w:rPr>
        <w:t xml:space="preserve">) </w:t>
      </w:r>
    </w:p>
    <w:p w:rsidR="00E64B64" w:rsidRPr="00CE2D71" w:rsidRDefault="00464E81" w:rsidP="00E64B64">
      <w:pPr>
        <w:spacing w:after="0" w:line="240" w:lineRule="auto"/>
        <w:rPr>
          <w:rFonts w:ascii="Cambria" w:hAnsi="Cambria" w:cs="Arial"/>
          <w:sz w:val="24"/>
          <w:szCs w:val="24"/>
        </w:rPr>
      </w:pPr>
      <w:r w:rsidRPr="00CE2D71">
        <w:rPr>
          <w:rFonts w:ascii="Cambria" w:hAnsi="Cambria" w:cs="Arial"/>
          <w:sz w:val="24"/>
          <w:szCs w:val="24"/>
        </w:rPr>
        <w:t xml:space="preserve">Massachusetts </w:t>
      </w:r>
      <w:r w:rsidR="00E64B64" w:rsidRPr="00CE2D71">
        <w:rPr>
          <w:rFonts w:ascii="Cambria" w:hAnsi="Cambria" w:cs="Arial"/>
          <w:sz w:val="24"/>
          <w:szCs w:val="24"/>
        </w:rPr>
        <w:t>Department of Public Health (DPH)</w:t>
      </w:r>
    </w:p>
    <w:p w:rsidR="006C633A" w:rsidRPr="00CE2D71" w:rsidRDefault="00464E81" w:rsidP="00E64B64">
      <w:pPr>
        <w:spacing w:after="0" w:line="240" w:lineRule="auto"/>
        <w:rPr>
          <w:rFonts w:ascii="Cambria" w:hAnsi="Cambria" w:cs="Arial"/>
          <w:sz w:val="24"/>
          <w:szCs w:val="24"/>
        </w:rPr>
      </w:pPr>
      <w:r w:rsidRPr="00CE2D71">
        <w:rPr>
          <w:rFonts w:ascii="Cambria" w:hAnsi="Cambria" w:cs="Arial"/>
          <w:sz w:val="24"/>
          <w:szCs w:val="24"/>
        </w:rPr>
        <w:t xml:space="preserve">Massachusetts </w:t>
      </w:r>
      <w:r w:rsidR="006C633A" w:rsidRPr="00CE2D71">
        <w:rPr>
          <w:rFonts w:ascii="Cambria" w:hAnsi="Cambria" w:cs="Arial"/>
          <w:sz w:val="24"/>
          <w:szCs w:val="24"/>
        </w:rPr>
        <w:t>Division of Occupational Safety, Labor and Workforce Development (DOL)</w:t>
      </w:r>
    </w:p>
    <w:p w:rsidR="00E64B64" w:rsidRPr="00CE2D71" w:rsidRDefault="00E64B64" w:rsidP="006C633A">
      <w:pPr>
        <w:spacing w:after="0" w:line="240" w:lineRule="auto"/>
        <w:rPr>
          <w:rFonts w:ascii="Cambria" w:hAnsi="Cambria" w:cs="Arial"/>
          <w:sz w:val="24"/>
          <w:szCs w:val="24"/>
        </w:rPr>
      </w:pPr>
      <w:r w:rsidRPr="00CE2D71">
        <w:rPr>
          <w:rFonts w:ascii="Cambria" w:hAnsi="Cambria" w:cs="Arial"/>
          <w:sz w:val="24"/>
          <w:szCs w:val="24"/>
        </w:rPr>
        <w:t>Toxics Use Reduction Institute (TURI)</w:t>
      </w:r>
    </w:p>
    <w:p w:rsidR="006F0A35" w:rsidRPr="00F35A5C" w:rsidRDefault="00464E81" w:rsidP="00F35A5C">
      <w:pPr>
        <w:pStyle w:val="Heading3"/>
      </w:pPr>
      <w:r w:rsidRPr="00CE2D71">
        <w:rPr>
          <w:sz w:val="24"/>
          <w:szCs w:val="24"/>
        </w:rPr>
        <w:br w:type="page"/>
      </w:r>
      <w:r w:rsidR="00A660C9" w:rsidRPr="00F35A5C">
        <w:lastRenderedPageBreak/>
        <w:t>Intro</w:t>
      </w:r>
      <w:r w:rsidR="00C10293" w:rsidRPr="00F35A5C">
        <w:t>duction</w:t>
      </w:r>
      <w:r w:rsidR="000272D4" w:rsidRPr="00F35A5C">
        <w:t xml:space="preserve"> </w:t>
      </w:r>
    </w:p>
    <w:p w:rsidR="0062184A" w:rsidRPr="00CE2D71" w:rsidRDefault="0062184A" w:rsidP="001371A5">
      <w:pPr>
        <w:widowControl w:val="0"/>
        <w:spacing w:before="120" w:after="0" w:line="240" w:lineRule="auto"/>
        <w:rPr>
          <w:rFonts w:ascii="Cambria" w:hAnsi="Cambria" w:cs="Arial"/>
          <w:color w:val="000000"/>
          <w:sz w:val="24"/>
          <w:szCs w:val="24"/>
        </w:rPr>
      </w:pPr>
      <w:r>
        <w:rPr>
          <w:rFonts w:ascii="Cambria" w:hAnsi="Cambria" w:cs="Arial"/>
          <w:sz w:val="24"/>
          <w:szCs w:val="24"/>
        </w:rPr>
        <w:t>This re</w:t>
      </w:r>
      <w:r>
        <w:rPr>
          <w:rFonts w:ascii="Cambria" w:hAnsi="Cambria" w:cs="Arial"/>
          <w:color w:val="000000"/>
          <w:sz w:val="24"/>
          <w:szCs w:val="24"/>
        </w:rPr>
        <w:t>port examines the progress made by the Massachusetts’ Toxics Reduction Task Force to implement a process for minimizing the use of toxics substances wherever possible within the operations of the Commonwealth’s Executive State Agencies, as dire</w:t>
      </w:r>
      <w:r w:rsidR="00BC74C4">
        <w:rPr>
          <w:rFonts w:ascii="Cambria" w:hAnsi="Cambria" w:cs="Arial"/>
          <w:color w:val="000000"/>
          <w:sz w:val="24"/>
          <w:szCs w:val="24"/>
        </w:rPr>
        <w:t xml:space="preserve">cted in Executive Order 515. It represents the second </w:t>
      </w:r>
      <w:r w:rsidR="00B176B4">
        <w:rPr>
          <w:rFonts w:ascii="Cambria" w:hAnsi="Cambria" w:cs="Arial"/>
          <w:color w:val="000000"/>
          <w:sz w:val="24"/>
          <w:szCs w:val="24"/>
        </w:rPr>
        <w:t xml:space="preserve">formal </w:t>
      </w:r>
      <w:r w:rsidR="00BC74C4">
        <w:rPr>
          <w:rFonts w:ascii="Cambria" w:hAnsi="Cambria" w:cs="Arial"/>
          <w:color w:val="000000"/>
          <w:sz w:val="24"/>
          <w:szCs w:val="24"/>
        </w:rPr>
        <w:t xml:space="preserve">progress update from this interagency collaborative effort. </w:t>
      </w:r>
    </w:p>
    <w:p w:rsidR="00B176B4" w:rsidRDefault="00BC74C4" w:rsidP="001371A5">
      <w:pPr>
        <w:spacing w:before="120" w:after="0" w:line="240" w:lineRule="auto"/>
        <w:rPr>
          <w:rFonts w:ascii="Cambria" w:hAnsi="Cambria" w:cs="Arial"/>
          <w:sz w:val="24"/>
          <w:szCs w:val="24"/>
        </w:rPr>
      </w:pPr>
      <w:r>
        <w:rPr>
          <w:rFonts w:ascii="Cambria" w:hAnsi="Cambria" w:cs="Arial"/>
          <w:color w:val="000000"/>
          <w:sz w:val="24"/>
          <w:szCs w:val="24"/>
        </w:rPr>
        <w:t>Building upon the successes achieved by the group in the first year following the issuance Executive Order</w:t>
      </w:r>
      <w:r w:rsidR="00B176B4">
        <w:rPr>
          <w:rFonts w:ascii="Cambria" w:hAnsi="Cambria" w:cs="Arial"/>
          <w:color w:val="000000"/>
          <w:sz w:val="24"/>
          <w:szCs w:val="24"/>
        </w:rPr>
        <w:t xml:space="preserve"> in 2009, this progress report will continue to focus on the efforts of the Task Force to target th</w:t>
      </w:r>
      <w:r w:rsidR="00B176B4">
        <w:rPr>
          <w:rFonts w:ascii="Cambria" w:hAnsi="Cambria" w:cs="Arial"/>
          <w:sz w:val="24"/>
          <w:szCs w:val="24"/>
        </w:rPr>
        <w:t>e state agencies with the greatest volume of purchases in the area of janitorial cleaning products, as directed by the terms of the Executive Order. It will detail the processes followed in communicating with the targeted agencies</w:t>
      </w:r>
      <w:r w:rsidR="00F67C7B">
        <w:rPr>
          <w:rFonts w:ascii="Cambria" w:hAnsi="Cambria" w:cs="Arial"/>
          <w:sz w:val="24"/>
          <w:szCs w:val="24"/>
        </w:rPr>
        <w:t>, the challenges common to most</w:t>
      </w:r>
      <w:r w:rsidR="00B176B4">
        <w:rPr>
          <w:rFonts w:ascii="Cambria" w:hAnsi="Cambria" w:cs="Arial"/>
          <w:sz w:val="24"/>
          <w:szCs w:val="24"/>
        </w:rPr>
        <w:t xml:space="preserve"> </w:t>
      </w:r>
      <w:r w:rsidR="00F67C7B">
        <w:rPr>
          <w:rFonts w:ascii="Cambria" w:hAnsi="Cambria" w:cs="Arial"/>
          <w:sz w:val="24"/>
          <w:szCs w:val="24"/>
        </w:rPr>
        <w:t>agency situations, the successes achieved to date, and a summary of the strategies that make up the next steps moving forward with year three of the implementation of Executive Order 515.</w:t>
      </w:r>
    </w:p>
    <w:p w:rsidR="00F67C7B" w:rsidRDefault="00F67C7B" w:rsidP="00B176B4">
      <w:pPr>
        <w:spacing w:after="0" w:line="240" w:lineRule="auto"/>
        <w:rPr>
          <w:rFonts w:ascii="Cambria" w:hAnsi="Cambria" w:cs="Arial"/>
          <w:sz w:val="24"/>
          <w:szCs w:val="24"/>
        </w:rPr>
      </w:pPr>
    </w:p>
    <w:p w:rsidR="00F67C7B" w:rsidRDefault="00F67C7B" w:rsidP="00B176B4">
      <w:pPr>
        <w:spacing w:after="0" w:line="240" w:lineRule="auto"/>
        <w:rPr>
          <w:rFonts w:ascii="Cambria" w:hAnsi="Cambria" w:cs="Arial"/>
          <w:sz w:val="24"/>
          <w:szCs w:val="24"/>
        </w:rPr>
      </w:pPr>
    </w:p>
    <w:p w:rsidR="00BC74C4" w:rsidRPr="00F35A5C" w:rsidRDefault="00B176B4" w:rsidP="00F35A5C">
      <w:pPr>
        <w:pStyle w:val="Heading3"/>
      </w:pPr>
      <w:r w:rsidRPr="00F35A5C">
        <w:t>Background</w:t>
      </w:r>
    </w:p>
    <w:p w:rsidR="00452F93" w:rsidRDefault="005A36BF" w:rsidP="001371A5">
      <w:pPr>
        <w:spacing w:before="120" w:after="0" w:line="240" w:lineRule="auto"/>
        <w:rPr>
          <w:rFonts w:ascii="Cambria" w:hAnsi="Cambria" w:cs="Arial"/>
          <w:sz w:val="24"/>
          <w:szCs w:val="24"/>
        </w:rPr>
      </w:pPr>
      <w:r>
        <w:rPr>
          <w:rFonts w:ascii="Cambria" w:hAnsi="Cambria" w:cs="Arial"/>
          <w:sz w:val="24"/>
          <w:szCs w:val="24"/>
        </w:rPr>
        <w:t>Seventeen years ago, with funding from the U.S. Environmental Protection Agency, t</w:t>
      </w:r>
      <w:r w:rsidR="0021444C" w:rsidRPr="00CE2D71">
        <w:rPr>
          <w:rFonts w:ascii="Cambria" w:hAnsi="Cambria" w:cs="Arial"/>
          <w:sz w:val="24"/>
          <w:szCs w:val="24"/>
        </w:rPr>
        <w:t xml:space="preserve">he </w:t>
      </w:r>
      <w:r>
        <w:rPr>
          <w:rFonts w:ascii="Cambria" w:hAnsi="Cambria" w:cs="Arial"/>
          <w:sz w:val="24"/>
          <w:szCs w:val="24"/>
        </w:rPr>
        <w:t xml:space="preserve">state’s environmental purchasing effort was launched as a cooperative project of the purchasing agency (now </w:t>
      </w:r>
      <w:r w:rsidR="00F3328D">
        <w:rPr>
          <w:rFonts w:ascii="Cambria" w:hAnsi="Cambria" w:cs="Arial"/>
          <w:sz w:val="24"/>
          <w:szCs w:val="24"/>
        </w:rPr>
        <w:t xml:space="preserve">OSD, </w:t>
      </w:r>
      <w:r>
        <w:rPr>
          <w:rFonts w:ascii="Cambria" w:hAnsi="Cambria" w:cs="Arial"/>
          <w:sz w:val="24"/>
          <w:szCs w:val="24"/>
        </w:rPr>
        <w:t xml:space="preserve">the Operational Services Division) and the Office of </w:t>
      </w:r>
      <w:r w:rsidR="0021444C" w:rsidRPr="00CE2D71">
        <w:rPr>
          <w:rFonts w:ascii="Cambria" w:hAnsi="Cambria" w:cs="Arial"/>
          <w:sz w:val="24"/>
          <w:szCs w:val="24"/>
        </w:rPr>
        <w:t>Technical Assistance</w:t>
      </w:r>
      <w:r w:rsidR="00F3328D">
        <w:rPr>
          <w:rFonts w:ascii="Cambria" w:hAnsi="Cambria" w:cs="Arial"/>
          <w:sz w:val="24"/>
          <w:szCs w:val="24"/>
        </w:rPr>
        <w:t xml:space="preserve"> (OTA)</w:t>
      </w:r>
      <w:r>
        <w:rPr>
          <w:rFonts w:ascii="Cambria" w:hAnsi="Cambria" w:cs="Arial"/>
          <w:sz w:val="24"/>
          <w:szCs w:val="24"/>
        </w:rPr>
        <w:t xml:space="preserve">.  </w:t>
      </w:r>
      <w:r w:rsidR="00895580">
        <w:rPr>
          <w:rFonts w:ascii="Cambria" w:hAnsi="Cambria" w:cs="Arial"/>
          <w:sz w:val="24"/>
          <w:szCs w:val="24"/>
        </w:rPr>
        <w:t>Environmentally preferable products (</w:t>
      </w:r>
      <w:r w:rsidR="00F83DE1" w:rsidRPr="00CE2D71">
        <w:rPr>
          <w:rFonts w:ascii="Cambria" w:hAnsi="Cambria" w:cs="Arial"/>
          <w:sz w:val="24"/>
          <w:szCs w:val="24"/>
        </w:rPr>
        <w:t>EPP</w:t>
      </w:r>
      <w:r w:rsidR="00F83DE1">
        <w:rPr>
          <w:rFonts w:ascii="Cambria" w:hAnsi="Cambria" w:cs="Arial"/>
          <w:sz w:val="24"/>
          <w:szCs w:val="24"/>
        </w:rPr>
        <w:t>s</w:t>
      </w:r>
      <w:r w:rsidR="00895580">
        <w:rPr>
          <w:rFonts w:ascii="Cambria" w:hAnsi="Cambria" w:cs="Arial"/>
          <w:sz w:val="24"/>
          <w:szCs w:val="24"/>
        </w:rPr>
        <w:t>)</w:t>
      </w:r>
      <w:r w:rsidR="00F83DE1" w:rsidRPr="00CE2D71">
        <w:rPr>
          <w:rFonts w:ascii="Cambria" w:hAnsi="Cambria" w:cs="Arial"/>
          <w:sz w:val="24"/>
          <w:szCs w:val="24"/>
        </w:rPr>
        <w:t xml:space="preserve"> </w:t>
      </w:r>
      <w:r>
        <w:rPr>
          <w:rFonts w:ascii="Cambria" w:hAnsi="Cambria" w:cs="Arial"/>
          <w:sz w:val="24"/>
          <w:szCs w:val="24"/>
        </w:rPr>
        <w:t xml:space="preserve">are those products that </w:t>
      </w:r>
      <w:r w:rsidR="00895580">
        <w:rPr>
          <w:rFonts w:ascii="Cambria" w:hAnsi="Cambria" w:cs="Arial"/>
          <w:sz w:val="24"/>
          <w:szCs w:val="24"/>
        </w:rPr>
        <w:t>have a reduced</w:t>
      </w:r>
      <w:r w:rsidR="00F83DE1" w:rsidRPr="00CE2D71">
        <w:rPr>
          <w:rFonts w:ascii="Cambria" w:hAnsi="Cambria" w:cs="Arial"/>
          <w:sz w:val="24"/>
          <w:szCs w:val="24"/>
        </w:rPr>
        <w:t xml:space="preserve"> impact </w:t>
      </w:r>
      <w:r w:rsidR="00895580">
        <w:rPr>
          <w:rFonts w:ascii="Cambria" w:hAnsi="Cambria" w:cs="Arial"/>
          <w:sz w:val="24"/>
          <w:szCs w:val="24"/>
        </w:rPr>
        <w:t>on</w:t>
      </w:r>
      <w:r w:rsidR="00F83DE1" w:rsidRPr="00CE2D71">
        <w:rPr>
          <w:rFonts w:ascii="Cambria" w:hAnsi="Cambria" w:cs="Arial"/>
          <w:sz w:val="24"/>
          <w:szCs w:val="24"/>
        </w:rPr>
        <w:t xml:space="preserve"> the environment and public health when compared to </w:t>
      </w:r>
      <w:r>
        <w:rPr>
          <w:rFonts w:ascii="Cambria" w:hAnsi="Cambria" w:cs="Arial"/>
          <w:sz w:val="24"/>
          <w:szCs w:val="24"/>
        </w:rPr>
        <w:t>other</w:t>
      </w:r>
      <w:r w:rsidR="00F83DE1" w:rsidRPr="00CE2D71">
        <w:rPr>
          <w:rFonts w:ascii="Cambria" w:hAnsi="Cambria" w:cs="Arial"/>
          <w:sz w:val="24"/>
          <w:szCs w:val="24"/>
        </w:rPr>
        <w:t xml:space="preserve"> products that serve the same purpose</w:t>
      </w:r>
      <w:r w:rsidR="00895580">
        <w:rPr>
          <w:rFonts w:ascii="Cambria" w:hAnsi="Cambria" w:cs="Arial"/>
          <w:sz w:val="24"/>
          <w:szCs w:val="24"/>
        </w:rPr>
        <w:t xml:space="preserve">.  </w:t>
      </w:r>
    </w:p>
    <w:p w:rsidR="003019C0" w:rsidRDefault="005A36BF" w:rsidP="001371A5">
      <w:pPr>
        <w:widowControl w:val="0"/>
        <w:spacing w:before="120" w:after="0" w:line="240" w:lineRule="auto"/>
        <w:rPr>
          <w:rFonts w:ascii="Cambria" w:hAnsi="Cambria" w:cs="Arial"/>
          <w:color w:val="000000"/>
          <w:sz w:val="24"/>
          <w:szCs w:val="24"/>
        </w:rPr>
      </w:pPr>
      <w:r>
        <w:rPr>
          <w:rFonts w:ascii="Cambria" w:hAnsi="Cambria" w:cs="Arial"/>
          <w:color w:val="000000"/>
          <w:sz w:val="24"/>
          <w:szCs w:val="24"/>
        </w:rPr>
        <w:t xml:space="preserve">In 2009, Governor Patrick issued </w:t>
      </w:r>
      <w:r w:rsidR="003019C0" w:rsidRPr="00F83DE1">
        <w:rPr>
          <w:rFonts w:ascii="Cambria" w:hAnsi="Cambria" w:cs="Arial"/>
          <w:color w:val="000000"/>
          <w:sz w:val="24"/>
          <w:szCs w:val="24"/>
        </w:rPr>
        <w:t xml:space="preserve">Executive Order #515 </w:t>
      </w:r>
      <w:r w:rsidR="00AB4671">
        <w:rPr>
          <w:rFonts w:ascii="Cambria" w:hAnsi="Cambria" w:cs="Arial"/>
          <w:color w:val="000000"/>
          <w:sz w:val="24"/>
          <w:szCs w:val="24"/>
        </w:rPr>
        <w:t>(EO 515)</w:t>
      </w:r>
      <w:r>
        <w:rPr>
          <w:rFonts w:ascii="Cambria" w:hAnsi="Cambria" w:cs="Arial"/>
          <w:color w:val="000000"/>
          <w:sz w:val="24"/>
          <w:szCs w:val="24"/>
        </w:rPr>
        <w:t>,</w:t>
      </w:r>
      <w:r w:rsidR="00AB4671">
        <w:rPr>
          <w:rFonts w:ascii="Cambria" w:hAnsi="Cambria" w:cs="Arial"/>
          <w:color w:val="000000"/>
          <w:sz w:val="24"/>
          <w:szCs w:val="24"/>
        </w:rPr>
        <w:t xml:space="preserve"> </w:t>
      </w:r>
      <w:r w:rsidR="003019C0" w:rsidRPr="00F83DE1">
        <w:rPr>
          <w:rFonts w:ascii="Cambria" w:hAnsi="Cambria" w:cs="Arial"/>
          <w:color w:val="000000"/>
          <w:sz w:val="24"/>
          <w:szCs w:val="24"/>
        </w:rPr>
        <w:t>requir</w:t>
      </w:r>
      <w:r>
        <w:rPr>
          <w:rFonts w:ascii="Cambria" w:hAnsi="Cambria" w:cs="Arial"/>
          <w:color w:val="000000"/>
          <w:sz w:val="24"/>
          <w:szCs w:val="24"/>
        </w:rPr>
        <w:t>ing</w:t>
      </w:r>
      <w:r w:rsidR="003019C0" w:rsidRPr="00F83DE1">
        <w:rPr>
          <w:rFonts w:ascii="Cambria" w:hAnsi="Cambria" w:cs="Arial"/>
          <w:color w:val="000000"/>
          <w:sz w:val="24"/>
          <w:szCs w:val="24"/>
        </w:rPr>
        <w:t xml:space="preserve"> all Commonwealth Executive Departments to procur</w:t>
      </w:r>
      <w:r>
        <w:rPr>
          <w:rFonts w:ascii="Cambria" w:hAnsi="Cambria" w:cs="Arial"/>
          <w:color w:val="000000"/>
          <w:sz w:val="24"/>
          <w:szCs w:val="24"/>
        </w:rPr>
        <w:t>e</w:t>
      </w:r>
      <w:r w:rsidR="003019C0" w:rsidRPr="00F83DE1">
        <w:rPr>
          <w:rFonts w:ascii="Cambria" w:hAnsi="Cambria" w:cs="Arial"/>
          <w:color w:val="000000"/>
          <w:sz w:val="24"/>
          <w:szCs w:val="24"/>
        </w:rPr>
        <w:t xml:space="preserve"> Environmentally Preferable Products </w:t>
      </w:r>
      <w:r>
        <w:rPr>
          <w:rFonts w:ascii="Cambria" w:hAnsi="Cambria" w:cs="Arial"/>
          <w:color w:val="000000"/>
          <w:sz w:val="24"/>
          <w:szCs w:val="24"/>
        </w:rPr>
        <w:t xml:space="preserve">(EPPs) </w:t>
      </w:r>
      <w:r w:rsidR="003019C0" w:rsidRPr="00F83DE1">
        <w:rPr>
          <w:rFonts w:ascii="Cambria" w:hAnsi="Cambria" w:cs="Arial"/>
          <w:color w:val="000000"/>
          <w:sz w:val="24"/>
          <w:szCs w:val="24"/>
        </w:rPr>
        <w:t xml:space="preserve">and services </w:t>
      </w:r>
      <w:r w:rsidR="003019C0" w:rsidRPr="00AB4671">
        <w:rPr>
          <w:rFonts w:ascii="Cambria" w:hAnsi="Cambria" w:cs="Arial"/>
          <w:i/>
          <w:color w:val="000000"/>
          <w:sz w:val="24"/>
          <w:szCs w:val="24"/>
        </w:rPr>
        <w:t>whenever such products and services are readily available, perform satisfactorily, and represent the best value to the Commonwealth</w:t>
      </w:r>
      <w:r w:rsidR="003019C0" w:rsidRPr="00F83DE1">
        <w:rPr>
          <w:rFonts w:ascii="Cambria" w:hAnsi="Cambria" w:cs="Arial"/>
          <w:color w:val="000000"/>
          <w:sz w:val="24"/>
          <w:szCs w:val="24"/>
        </w:rPr>
        <w:t xml:space="preserve">.  The Executive Order </w:t>
      </w:r>
      <w:r>
        <w:rPr>
          <w:rFonts w:ascii="Cambria" w:hAnsi="Cambria" w:cs="Arial"/>
          <w:color w:val="000000"/>
          <w:sz w:val="24"/>
          <w:szCs w:val="24"/>
        </w:rPr>
        <w:t xml:space="preserve">was deemed warranted because so many EPPs have demonstrated both cost-effectiveness and excellent performance, and using them will reduce environmental and public health impacts without loss of quality or convenience.  </w:t>
      </w:r>
    </w:p>
    <w:p w:rsidR="00AB4671" w:rsidRPr="00CE2D71" w:rsidRDefault="00AB4671" w:rsidP="001371A5">
      <w:pPr>
        <w:spacing w:before="120" w:after="0" w:line="240" w:lineRule="auto"/>
        <w:rPr>
          <w:rFonts w:ascii="Cambria" w:hAnsi="Cambria" w:cs="Arial"/>
          <w:sz w:val="24"/>
          <w:szCs w:val="24"/>
        </w:rPr>
      </w:pPr>
      <w:r>
        <w:rPr>
          <w:rFonts w:ascii="Cambria" w:hAnsi="Cambria" w:cs="Arial"/>
          <w:color w:val="000000"/>
          <w:sz w:val="24"/>
          <w:szCs w:val="24"/>
        </w:rPr>
        <w:t xml:space="preserve">To facilitate implementation of </w:t>
      </w:r>
      <w:r w:rsidR="00F3328D">
        <w:rPr>
          <w:rFonts w:ascii="Cambria" w:hAnsi="Cambria" w:cs="Arial"/>
          <w:color w:val="000000"/>
          <w:sz w:val="24"/>
          <w:szCs w:val="24"/>
        </w:rPr>
        <w:t xml:space="preserve">the executive order, </w:t>
      </w:r>
      <w:r w:rsidRPr="00CE2D71">
        <w:rPr>
          <w:rFonts w:ascii="Cambria" w:hAnsi="Cambria" w:cs="Arial"/>
          <w:sz w:val="24"/>
          <w:szCs w:val="24"/>
        </w:rPr>
        <w:t>an interagency “Toxics Reduction Task Force”</w:t>
      </w:r>
      <w:r w:rsidR="00F3328D">
        <w:rPr>
          <w:rFonts w:ascii="Cambria" w:hAnsi="Cambria" w:cs="Arial"/>
          <w:sz w:val="24"/>
          <w:szCs w:val="24"/>
        </w:rPr>
        <w:t xml:space="preserve"> was established</w:t>
      </w:r>
      <w:r w:rsidRPr="00CE2D71">
        <w:rPr>
          <w:rFonts w:ascii="Cambria" w:hAnsi="Cambria" w:cs="Arial"/>
          <w:sz w:val="24"/>
          <w:szCs w:val="24"/>
        </w:rPr>
        <w:t xml:space="preserve">, overseen by OTA and run in coordination with the Operational Services Division.  Members of the committee </w:t>
      </w:r>
      <w:r>
        <w:rPr>
          <w:rFonts w:ascii="Cambria" w:hAnsi="Cambria" w:cs="Arial"/>
          <w:sz w:val="24"/>
          <w:szCs w:val="24"/>
        </w:rPr>
        <w:t xml:space="preserve">currently </w:t>
      </w:r>
      <w:r w:rsidRPr="00CE2D71">
        <w:rPr>
          <w:rFonts w:ascii="Cambria" w:hAnsi="Cambria" w:cs="Arial"/>
          <w:sz w:val="24"/>
          <w:szCs w:val="24"/>
        </w:rPr>
        <w:t xml:space="preserve">include staff from the OSD, OTA, </w:t>
      </w:r>
      <w:r>
        <w:rPr>
          <w:rFonts w:ascii="Cambria" w:hAnsi="Cambria" w:cs="Arial"/>
          <w:sz w:val="24"/>
          <w:szCs w:val="24"/>
        </w:rPr>
        <w:t xml:space="preserve">the </w:t>
      </w:r>
      <w:r w:rsidRPr="00CE2D71">
        <w:rPr>
          <w:rFonts w:ascii="Cambria" w:hAnsi="Cambria" w:cs="Arial"/>
          <w:sz w:val="24"/>
          <w:szCs w:val="24"/>
        </w:rPr>
        <w:t xml:space="preserve">Department of Environmental Protection, </w:t>
      </w:r>
      <w:r>
        <w:rPr>
          <w:rFonts w:ascii="Cambria" w:hAnsi="Cambria" w:cs="Arial"/>
          <w:sz w:val="24"/>
          <w:szCs w:val="24"/>
        </w:rPr>
        <w:t xml:space="preserve">the </w:t>
      </w:r>
      <w:r w:rsidRPr="00CE2D71">
        <w:rPr>
          <w:rFonts w:ascii="Cambria" w:hAnsi="Cambria" w:cs="Arial"/>
          <w:sz w:val="24"/>
          <w:szCs w:val="24"/>
        </w:rPr>
        <w:t>Department of Public Health,</w:t>
      </w:r>
      <w:r>
        <w:rPr>
          <w:rFonts w:ascii="Cambria" w:hAnsi="Cambria" w:cs="Arial"/>
          <w:sz w:val="24"/>
          <w:szCs w:val="24"/>
        </w:rPr>
        <w:t xml:space="preserve"> the</w:t>
      </w:r>
      <w:r w:rsidRPr="00CE2D71">
        <w:rPr>
          <w:rFonts w:ascii="Cambria" w:hAnsi="Cambria" w:cs="Arial"/>
          <w:sz w:val="24"/>
          <w:szCs w:val="24"/>
        </w:rPr>
        <w:t xml:space="preserve"> Division of </w:t>
      </w:r>
      <w:r w:rsidR="00F3328D">
        <w:rPr>
          <w:rFonts w:ascii="Cambria" w:hAnsi="Cambria" w:cs="Arial"/>
          <w:sz w:val="24"/>
          <w:szCs w:val="24"/>
        </w:rPr>
        <w:t>Labor Standards</w:t>
      </w:r>
      <w:r w:rsidRPr="00CE2D71">
        <w:rPr>
          <w:rFonts w:ascii="Cambria" w:hAnsi="Cambria" w:cs="Arial"/>
          <w:sz w:val="24"/>
          <w:szCs w:val="24"/>
        </w:rPr>
        <w:t xml:space="preserve">, and the Toxics Use Reduction Institute.  </w:t>
      </w:r>
    </w:p>
    <w:p w:rsidR="00845718" w:rsidRDefault="00845718" w:rsidP="001371A5">
      <w:pPr>
        <w:spacing w:before="120" w:after="0" w:line="240" w:lineRule="auto"/>
        <w:rPr>
          <w:rFonts w:ascii="Cambria" w:hAnsi="Cambria" w:cs="Arial"/>
          <w:sz w:val="24"/>
          <w:szCs w:val="24"/>
        </w:rPr>
      </w:pPr>
      <w:r w:rsidRPr="00CE2D71">
        <w:rPr>
          <w:rFonts w:ascii="Cambria" w:hAnsi="Cambria" w:cs="Arial"/>
          <w:sz w:val="24"/>
          <w:szCs w:val="24"/>
        </w:rPr>
        <w:t>In</w:t>
      </w:r>
      <w:r>
        <w:rPr>
          <w:rFonts w:ascii="Cambria" w:hAnsi="Cambria" w:cs="Arial"/>
          <w:sz w:val="24"/>
          <w:szCs w:val="24"/>
        </w:rPr>
        <w:t xml:space="preserve"> FY</w:t>
      </w:r>
      <w:r w:rsidRPr="006D0D76">
        <w:rPr>
          <w:rFonts w:ascii="Cambria" w:hAnsi="Cambria" w:cs="Arial"/>
          <w:sz w:val="24"/>
          <w:szCs w:val="24"/>
        </w:rPr>
        <w:t>10</w:t>
      </w:r>
      <w:r w:rsidRPr="00CE2D71">
        <w:rPr>
          <w:rFonts w:ascii="Cambria" w:hAnsi="Cambria" w:cs="Arial"/>
          <w:sz w:val="24"/>
          <w:szCs w:val="24"/>
        </w:rPr>
        <w:t xml:space="preserve"> OSD and OTA developed </w:t>
      </w:r>
      <w:r>
        <w:rPr>
          <w:rFonts w:ascii="Cambria" w:hAnsi="Cambria" w:cs="Arial"/>
          <w:sz w:val="24"/>
          <w:szCs w:val="24"/>
        </w:rPr>
        <w:t xml:space="preserve">and distributed </w:t>
      </w:r>
      <w:r w:rsidRPr="00CE2D71">
        <w:rPr>
          <w:rFonts w:ascii="Cambria" w:hAnsi="Cambria" w:cs="Arial"/>
          <w:sz w:val="24"/>
          <w:szCs w:val="24"/>
        </w:rPr>
        <w:t>factsheets summarizing the requirements of Executive Order #515 and the Toxics Reduction Task Force and its role in supporting the expansion of the EPP Program, to educate state agencies on their expanded responsibility</w:t>
      </w:r>
      <w:r>
        <w:rPr>
          <w:rFonts w:ascii="Cambria" w:hAnsi="Cambria" w:cs="Arial"/>
          <w:sz w:val="24"/>
          <w:szCs w:val="24"/>
        </w:rPr>
        <w:t>.</w:t>
      </w:r>
      <w:r>
        <w:rPr>
          <w:rStyle w:val="FootnoteReference"/>
          <w:rFonts w:ascii="Cambria" w:hAnsi="Cambria" w:cs="Arial"/>
          <w:sz w:val="24"/>
          <w:szCs w:val="24"/>
        </w:rPr>
        <w:footnoteReference w:id="1"/>
      </w:r>
      <w:r>
        <w:rPr>
          <w:rFonts w:ascii="Cambria" w:hAnsi="Cambria" w:cs="Arial"/>
          <w:sz w:val="24"/>
          <w:szCs w:val="24"/>
        </w:rPr>
        <w:t xml:space="preserve">  </w:t>
      </w:r>
      <w:r w:rsidR="003E3C1F">
        <w:rPr>
          <w:rFonts w:ascii="Cambria" w:hAnsi="Cambria" w:cs="Arial"/>
          <w:sz w:val="24"/>
          <w:szCs w:val="24"/>
        </w:rPr>
        <w:t xml:space="preserve">Former </w:t>
      </w:r>
      <w:r>
        <w:rPr>
          <w:rFonts w:ascii="Cambria" w:hAnsi="Cambria" w:cs="Arial"/>
          <w:sz w:val="24"/>
          <w:szCs w:val="24"/>
        </w:rPr>
        <w:t xml:space="preserve">State Purchasing Agent Ellen </w:t>
      </w:r>
      <w:proofErr w:type="spellStart"/>
      <w:r>
        <w:rPr>
          <w:rFonts w:ascii="Cambria" w:hAnsi="Cambria" w:cs="Arial"/>
          <w:sz w:val="24"/>
          <w:szCs w:val="24"/>
        </w:rPr>
        <w:t>Bickelman</w:t>
      </w:r>
      <w:proofErr w:type="spellEnd"/>
      <w:r>
        <w:rPr>
          <w:rFonts w:ascii="Cambria" w:hAnsi="Cambria" w:cs="Arial"/>
          <w:sz w:val="24"/>
          <w:szCs w:val="24"/>
        </w:rPr>
        <w:t xml:space="preserve"> sent Policy #10-26 (see </w:t>
      </w:r>
      <w:r w:rsidR="003E3C1F">
        <w:rPr>
          <w:rFonts w:ascii="Cambria" w:hAnsi="Cambria" w:cs="Arial"/>
          <w:sz w:val="24"/>
          <w:szCs w:val="24"/>
        </w:rPr>
        <w:t>Appendix</w:t>
      </w:r>
      <w:r>
        <w:rPr>
          <w:rFonts w:ascii="Cambria" w:hAnsi="Cambria" w:cs="Arial"/>
          <w:sz w:val="24"/>
          <w:szCs w:val="24"/>
        </w:rPr>
        <w:t xml:space="preserve">) to all </w:t>
      </w:r>
      <w:r w:rsidRPr="00B97225">
        <w:rPr>
          <w:rFonts w:ascii="Cambria" w:hAnsi="Cambria" w:cs="Arial"/>
          <w:sz w:val="24"/>
          <w:szCs w:val="24"/>
        </w:rPr>
        <w:t>Cabinet Secretaries, Executive Department Heads, Chief Fiscal Officers, General Counsels and</w:t>
      </w:r>
      <w:r>
        <w:rPr>
          <w:rFonts w:ascii="Cambria" w:hAnsi="Cambria" w:cs="Arial"/>
          <w:sz w:val="24"/>
          <w:szCs w:val="24"/>
        </w:rPr>
        <w:t xml:space="preserve"> </w:t>
      </w:r>
      <w:r w:rsidRPr="00B97225">
        <w:rPr>
          <w:rFonts w:ascii="Cambria" w:hAnsi="Cambria" w:cs="Arial"/>
          <w:sz w:val="24"/>
          <w:szCs w:val="24"/>
        </w:rPr>
        <w:t>Procurement Liaisons</w:t>
      </w:r>
      <w:r>
        <w:rPr>
          <w:rFonts w:ascii="Cambria" w:hAnsi="Cambria" w:cs="Arial"/>
          <w:sz w:val="24"/>
          <w:szCs w:val="24"/>
        </w:rPr>
        <w:t xml:space="preserve"> on E.O. 515, noting the necessity for each agency to designate a liaison </w:t>
      </w:r>
      <w:r w:rsidR="00A3630E">
        <w:rPr>
          <w:rFonts w:ascii="Cambria" w:hAnsi="Cambria" w:cs="Arial"/>
          <w:sz w:val="24"/>
          <w:szCs w:val="24"/>
        </w:rPr>
        <w:t xml:space="preserve">(EPP Liaison) </w:t>
      </w:r>
      <w:r>
        <w:rPr>
          <w:rFonts w:ascii="Cambria" w:hAnsi="Cambria" w:cs="Arial"/>
          <w:sz w:val="24"/>
          <w:szCs w:val="24"/>
        </w:rPr>
        <w:t xml:space="preserve">to work with OSD on implementation and describing the Task Force as a resource to assist them in accomplishing the order’s goals.  OTA offered its assistance to the green purchasing liaisons </w:t>
      </w:r>
      <w:r>
        <w:rPr>
          <w:rFonts w:ascii="Cambria" w:hAnsi="Cambria" w:cs="Arial"/>
          <w:sz w:val="24"/>
          <w:szCs w:val="24"/>
        </w:rPr>
        <w:lastRenderedPageBreak/>
        <w:t xml:space="preserve">through the Leading by Example program.  The document also provided state agencies with language relevant to the Executive Order that is required to be included in all departmental contracts.  OSD organized a workshop on green janitorial cleaning for state and local purchasing and facility staff.  </w:t>
      </w:r>
    </w:p>
    <w:p w:rsidR="007E3AFF" w:rsidRDefault="00845718" w:rsidP="001371A5">
      <w:pPr>
        <w:spacing w:before="120" w:after="0" w:line="240" w:lineRule="auto"/>
        <w:rPr>
          <w:rFonts w:ascii="Cambria" w:hAnsi="Cambria" w:cs="Arial"/>
          <w:sz w:val="24"/>
          <w:szCs w:val="24"/>
        </w:rPr>
      </w:pPr>
      <w:r>
        <w:rPr>
          <w:rFonts w:ascii="Cambria" w:hAnsi="Cambria" w:cs="Arial"/>
          <w:sz w:val="24"/>
          <w:szCs w:val="24"/>
        </w:rPr>
        <w:t xml:space="preserve">The Task Force </w:t>
      </w:r>
      <w:r w:rsidR="007E3AFF">
        <w:rPr>
          <w:rFonts w:ascii="Cambria" w:hAnsi="Cambria" w:cs="Arial"/>
          <w:sz w:val="24"/>
          <w:szCs w:val="24"/>
        </w:rPr>
        <w:t>select</w:t>
      </w:r>
      <w:r w:rsidR="00AB4671">
        <w:rPr>
          <w:rFonts w:ascii="Cambria" w:hAnsi="Cambria" w:cs="Arial"/>
          <w:sz w:val="24"/>
          <w:szCs w:val="24"/>
        </w:rPr>
        <w:t xml:space="preserve">ed janitorial cleaning </w:t>
      </w:r>
      <w:r w:rsidR="00F3328D">
        <w:rPr>
          <w:rFonts w:ascii="Cambria" w:hAnsi="Cambria" w:cs="Arial"/>
          <w:sz w:val="24"/>
          <w:szCs w:val="24"/>
        </w:rPr>
        <w:t xml:space="preserve">products </w:t>
      </w:r>
      <w:r w:rsidR="00AB4671">
        <w:rPr>
          <w:rFonts w:ascii="Cambria" w:hAnsi="Cambria" w:cs="Arial"/>
          <w:sz w:val="24"/>
          <w:szCs w:val="24"/>
        </w:rPr>
        <w:t xml:space="preserve">as a </w:t>
      </w:r>
      <w:r w:rsidR="007E3AFF">
        <w:rPr>
          <w:rFonts w:ascii="Cambria" w:hAnsi="Cambria" w:cs="Arial"/>
          <w:sz w:val="24"/>
          <w:szCs w:val="24"/>
        </w:rPr>
        <w:t>priority area</w:t>
      </w:r>
      <w:r w:rsidR="001F3789">
        <w:rPr>
          <w:rFonts w:ascii="Cambria" w:hAnsi="Cambria" w:cs="Arial"/>
          <w:sz w:val="24"/>
          <w:szCs w:val="24"/>
        </w:rPr>
        <w:t xml:space="preserve"> in which</w:t>
      </w:r>
      <w:r w:rsidR="007E3AFF">
        <w:rPr>
          <w:rFonts w:ascii="Cambria" w:hAnsi="Cambria" w:cs="Arial"/>
          <w:sz w:val="24"/>
          <w:szCs w:val="24"/>
        </w:rPr>
        <w:t xml:space="preserve"> to launch the effort</w:t>
      </w:r>
      <w:r w:rsidR="003E3C1F">
        <w:rPr>
          <w:rFonts w:ascii="Cambria" w:hAnsi="Cambria" w:cs="Arial"/>
          <w:sz w:val="24"/>
          <w:szCs w:val="24"/>
        </w:rPr>
        <w:t xml:space="preserve"> (as it was indicated as such in the E.O.)</w:t>
      </w:r>
      <w:r w:rsidR="007E3AFF">
        <w:rPr>
          <w:rFonts w:ascii="Cambria" w:hAnsi="Cambria" w:cs="Arial"/>
          <w:sz w:val="24"/>
          <w:szCs w:val="24"/>
        </w:rPr>
        <w:t>,</w:t>
      </w:r>
      <w:r w:rsidR="00AB4671">
        <w:rPr>
          <w:rFonts w:ascii="Cambria" w:hAnsi="Cambria" w:cs="Arial"/>
          <w:sz w:val="24"/>
          <w:szCs w:val="24"/>
        </w:rPr>
        <w:t xml:space="preserve"> and created a</w:t>
      </w:r>
      <w:r w:rsidR="00A32846">
        <w:rPr>
          <w:rFonts w:ascii="Cambria" w:hAnsi="Cambria" w:cs="Arial"/>
          <w:sz w:val="24"/>
          <w:szCs w:val="24"/>
        </w:rPr>
        <w:t xml:space="preserve">n overall strategy </w:t>
      </w:r>
      <w:r w:rsidR="003E3C1F">
        <w:rPr>
          <w:rFonts w:ascii="Cambria" w:hAnsi="Cambria" w:cs="Arial"/>
          <w:sz w:val="24"/>
          <w:szCs w:val="24"/>
        </w:rPr>
        <w:t xml:space="preserve">and action plan </w:t>
      </w:r>
      <w:r w:rsidR="00A32846">
        <w:rPr>
          <w:rFonts w:ascii="Cambria" w:hAnsi="Cambria" w:cs="Arial"/>
          <w:sz w:val="24"/>
          <w:szCs w:val="24"/>
        </w:rPr>
        <w:t xml:space="preserve">for implementing the </w:t>
      </w:r>
      <w:r w:rsidR="003E3C1F">
        <w:rPr>
          <w:rFonts w:ascii="Cambria" w:hAnsi="Cambria" w:cs="Arial"/>
          <w:sz w:val="24"/>
          <w:szCs w:val="24"/>
        </w:rPr>
        <w:t>efforts</w:t>
      </w:r>
      <w:r w:rsidR="00F3328D">
        <w:rPr>
          <w:rFonts w:ascii="Cambria" w:hAnsi="Cambria" w:cs="Arial"/>
          <w:sz w:val="24"/>
          <w:szCs w:val="24"/>
        </w:rPr>
        <w:t>, which included</w:t>
      </w:r>
      <w:r w:rsidR="00AB4671">
        <w:rPr>
          <w:rFonts w:ascii="Cambria" w:hAnsi="Cambria" w:cs="Arial"/>
          <w:sz w:val="24"/>
          <w:szCs w:val="24"/>
        </w:rPr>
        <w:t>:</w:t>
      </w:r>
    </w:p>
    <w:p w:rsidR="00A716B2" w:rsidRDefault="00AB4671" w:rsidP="001371A5">
      <w:pPr>
        <w:spacing w:after="0" w:line="240" w:lineRule="auto"/>
        <w:ind w:left="1440" w:hanging="360"/>
        <w:rPr>
          <w:rFonts w:ascii="Cambria" w:hAnsi="Cambria" w:cs="Arial"/>
          <w:sz w:val="24"/>
          <w:szCs w:val="24"/>
        </w:rPr>
      </w:pPr>
      <w:r>
        <w:rPr>
          <w:rFonts w:ascii="Cambria" w:hAnsi="Cambria" w:cs="Arial"/>
          <w:sz w:val="24"/>
          <w:szCs w:val="24"/>
        </w:rPr>
        <w:t>1</w:t>
      </w:r>
      <w:r w:rsidR="00A716B2">
        <w:rPr>
          <w:rFonts w:ascii="Cambria" w:hAnsi="Cambria" w:cs="Arial"/>
          <w:sz w:val="24"/>
          <w:szCs w:val="24"/>
        </w:rPr>
        <w:t>.</w:t>
      </w:r>
      <w:r w:rsidR="00A716B2">
        <w:rPr>
          <w:rFonts w:ascii="Cambria" w:hAnsi="Cambria" w:cs="Arial"/>
          <w:sz w:val="24"/>
          <w:szCs w:val="24"/>
        </w:rPr>
        <w:tab/>
      </w:r>
      <w:proofErr w:type="gramStart"/>
      <w:r w:rsidR="003E3C1F">
        <w:rPr>
          <w:rFonts w:ascii="Cambria" w:hAnsi="Cambria" w:cs="Arial"/>
          <w:sz w:val="24"/>
          <w:szCs w:val="24"/>
        </w:rPr>
        <w:t>Identify</w:t>
      </w:r>
      <w:r w:rsidR="009718CA">
        <w:rPr>
          <w:rFonts w:ascii="Cambria" w:hAnsi="Cambria" w:cs="Arial"/>
          <w:sz w:val="24"/>
          <w:szCs w:val="24"/>
        </w:rPr>
        <w:t>ing</w:t>
      </w:r>
      <w:proofErr w:type="gramEnd"/>
      <w:r w:rsidR="003E3C1F">
        <w:rPr>
          <w:rFonts w:ascii="Cambria" w:hAnsi="Cambria" w:cs="Arial"/>
          <w:sz w:val="24"/>
          <w:szCs w:val="24"/>
        </w:rPr>
        <w:t xml:space="preserve"> which </w:t>
      </w:r>
      <w:r w:rsidR="00E04B80">
        <w:rPr>
          <w:rFonts w:ascii="Cambria" w:hAnsi="Cambria" w:cs="Arial"/>
          <w:sz w:val="24"/>
          <w:szCs w:val="24"/>
        </w:rPr>
        <w:t>agencies are purchasing</w:t>
      </w:r>
      <w:r w:rsidR="00E04B80" w:rsidRPr="00CE2D71">
        <w:rPr>
          <w:rFonts w:ascii="Cambria" w:hAnsi="Cambria" w:cs="Arial"/>
          <w:sz w:val="24"/>
          <w:szCs w:val="24"/>
        </w:rPr>
        <w:t xml:space="preserve"> </w:t>
      </w:r>
      <w:r w:rsidR="00F3328D">
        <w:rPr>
          <w:rFonts w:ascii="Cambria" w:hAnsi="Cambria" w:cs="Arial"/>
          <w:sz w:val="24"/>
          <w:szCs w:val="24"/>
        </w:rPr>
        <w:t>cleaning products</w:t>
      </w:r>
      <w:r w:rsidR="003E3C1F">
        <w:rPr>
          <w:rFonts w:ascii="Cambria" w:hAnsi="Cambria" w:cs="Arial"/>
          <w:sz w:val="24"/>
          <w:szCs w:val="24"/>
        </w:rPr>
        <w:t xml:space="preserve"> in the greatest dollar </w:t>
      </w:r>
      <w:r w:rsidR="001371A5">
        <w:rPr>
          <w:rFonts w:ascii="Cambria" w:hAnsi="Cambria" w:cs="Arial"/>
          <w:sz w:val="24"/>
          <w:szCs w:val="24"/>
        </w:rPr>
        <w:t>v</w:t>
      </w:r>
      <w:r w:rsidR="003E3C1F">
        <w:rPr>
          <w:rFonts w:ascii="Cambria" w:hAnsi="Cambria" w:cs="Arial"/>
          <w:sz w:val="24"/>
          <w:szCs w:val="24"/>
        </w:rPr>
        <w:t>olume</w:t>
      </w:r>
      <w:r w:rsidR="00F3328D">
        <w:rPr>
          <w:rFonts w:ascii="Cambria" w:hAnsi="Cambria" w:cs="Arial"/>
          <w:sz w:val="24"/>
          <w:szCs w:val="24"/>
        </w:rPr>
        <w:t>,</w:t>
      </w:r>
    </w:p>
    <w:p w:rsidR="00AB4671" w:rsidRDefault="00AB4671" w:rsidP="001371A5">
      <w:pPr>
        <w:spacing w:after="0" w:line="240" w:lineRule="auto"/>
        <w:ind w:left="1440" w:hanging="360"/>
        <w:rPr>
          <w:rFonts w:ascii="Cambria" w:hAnsi="Cambria" w:cs="Arial"/>
          <w:sz w:val="24"/>
          <w:szCs w:val="24"/>
        </w:rPr>
      </w:pPr>
      <w:r>
        <w:rPr>
          <w:rFonts w:ascii="Cambria" w:hAnsi="Cambria" w:cs="Arial"/>
          <w:sz w:val="24"/>
          <w:szCs w:val="24"/>
        </w:rPr>
        <w:t>2</w:t>
      </w:r>
      <w:r w:rsidR="00A716B2">
        <w:rPr>
          <w:rFonts w:ascii="Cambria" w:hAnsi="Cambria" w:cs="Arial"/>
          <w:sz w:val="24"/>
          <w:szCs w:val="24"/>
        </w:rPr>
        <w:t>.</w:t>
      </w:r>
      <w:r w:rsidR="00A716B2">
        <w:rPr>
          <w:rFonts w:ascii="Cambria" w:hAnsi="Cambria" w:cs="Arial"/>
          <w:sz w:val="24"/>
          <w:szCs w:val="24"/>
        </w:rPr>
        <w:tab/>
      </w:r>
      <w:r w:rsidR="009B72BC">
        <w:rPr>
          <w:rFonts w:ascii="Cambria" w:hAnsi="Cambria" w:cs="Arial"/>
          <w:sz w:val="24"/>
          <w:szCs w:val="24"/>
        </w:rPr>
        <w:t xml:space="preserve"> </w:t>
      </w:r>
      <w:r w:rsidR="003E3C1F">
        <w:rPr>
          <w:rFonts w:ascii="Cambria" w:hAnsi="Cambria" w:cs="Arial"/>
          <w:sz w:val="24"/>
          <w:szCs w:val="24"/>
        </w:rPr>
        <w:t>P</w:t>
      </w:r>
      <w:r w:rsidRPr="00A716B2">
        <w:rPr>
          <w:rFonts w:ascii="Cambria" w:hAnsi="Cambria" w:cs="Arial"/>
          <w:sz w:val="24"/>
          <w:szCs w:val="24"/>
        </w:rPr>
        <w:t xml:space="preserve">roviding </w:t>
      </w:r>
      <w:r w:rsidR="00F3328D">
        <w:rPr>
          <w:rFonts w:ascii="Cambria" w:hAnsi="Cambria" w:cs="Arial"/>
          <w:sz w:val="24"/>
          <w:szCs w:val="24"/>
        </w:rPr>
        <w:t xml:space="preserve">education and </w:t>
      </w:r>
      <w:r w:rsidRPr="00A716B2">
        <w:rPr>
          <w:rFonts w:ascii="Cambria" w:hAnsi="Cambria" w:cs="Arial"/>
          <w:sz w:val="24"/>
          <w:szCs w:val="24"/>
        </w:rPr>
        <w:t xml:space="preserve">assistance </w:t>
      </w:r>
      <w:r>
        <w:rPr>
          <w:rFonts w:ascii="Cambria" w:hAnsi="Cambria" w:cs="Arial"/>
          <w:sz w:val="24"/>
          <w:szCs w:val="24"/>
        </w:rPr>
        <w:t xml:space="preserve">to </w:t>
      </w:r>
      <w:r w:rsidR="003E3C1F">
        <w:rPr>
          <w:rFonts w:ascii="Cambria" w:hAnsi="Cambria" w:cs="Arial"/>
          <w:sz w:val="24"/>
          <w:szCs w:val="24"/>
        </w:rPr>
        <w:t xml:space="preserve">those </w:t>
      </w:r>
      <w:r>
        <w:rPr>
          <w:rFonts w:ascii="Cambria" w:hAnsi="Cambria" w:cs="Arial"/>
          <w:sz w:val="24"/>
          <w:szCs w:val="24"/>
        </w:rPr>
        <w:t xml:space="preserve">state agencies in understanding the value of purchasing and using EPPs, </w:t>
      </w:r>
      <w:r w:rsidR="00F3328D">
        <w:rPr>
          <w:rFonts w:ascii="Cambria" w:hAnsi="Cambria" w:cs="Arial"/>
          <w:sz w:val="24"/>
          <w:szCs w:val="24"/>
        </w:rPr>
        <w:t>and</w:t>
      </w:r>
    </w:p>
    <w:p w:rsidR="001F3789" w:rsidRDefault="00AB4671" w:rsidP="001371A5">
      <w:pPr>
        <w:spacing w:after="0" w:line="240" w:lineRule="auto"/>
        <w:ind w:left="1440" w:hanging="360"/>
        <w:rPr>
          <w:rFonts w:ascii="Cambria" w:hAnsi="Cambria" w:cs="Arial"/>
          <w:sz w:val="24"/>
          <w:szCs w:val="24"/>
        </w:rPr>
      </w:pPr>
      <w:r>
        <w:rPr>
          <w:rFonts w:ascii="Cambria" w:hAnsi="Cambria" w:cs="Arial"/>
          <w:sz w:val="24"/>
          <w:szCs w:val="24"/>
        </w:rPr>
        <w:t>3</w:t>
      </w:r>
      <w:r w:rsidR="003019C0">
        <w:rPr>
          <w:rFonts w:ascii="Cambria" w:hAnsi="Cambria" w:cs="Arial"/>
          <w:sz w:val="24"/>
          <w:szCs w:val="24"/>
        </w:rPr>
        <w:t>.</w:t>
      </w:r>
      <w:r w:rsidR="003019C0">
        <w:rPr>
          <w:rFonts w:ascii="Cambria" w:hAnsi="Cambria" w:cs="Arial"/>
          <w:sz w:val="24"/>
          <w:szCs w:val="24"/>
        </w:rPr>
        <w:tab/>
      </w:r>
      <w:r w:rsidR="003E3C1F">
        <w:rPr>
          <w:rFonts w:ascii="Cambria" w:hAnsi="Cambria" w:cs="Arial"/>
          <w:sz w:val="24"/>
          <w:szCs w:val="24"/>
        </w:rPr>
        <w:t>C</w:t>
      </w:r>
      <w:r w:rsidR="00F3328D">
        <w:rPr>
          <w:rFonts w:ascii="Cambria" w:hAnsi="Cambria" w:cs="Arial"/>
          <w:sz w:val="24"/>
          <w:szCs w:val="24"/>
        </w:rPr>
        <w:t xml:space="preserve">reating a process for </w:t>
      </w:r>
      <w:r>
        <w:rPr>
          <w:rFonts w:ascii="Cambria" w:hAnsi="Cambria" w:cs="Arial"/>
          <w:sz w:val="24"/>
          <w:szCs w:val="24"/>
        </w:rPr>
        <w:t xml:space="preserve">evaluating </w:t>
      </w:r>
      <w:r w:rsidRPr="00A716B2">
        <w:rPr>
          <w:rFonts w:ascii="Cambria" w:hAnsi="Cambria" w:cs="Arial"/>
          <w:sz w:val="24"/>
          <w:szCs w:val="24"/>
        </w:rPr>
        <w:t>EPP</w:t>
      </w:r>
      <w:r>
        <w:rPr>
          <w:rFonts w:ascii="Cambria" w:hAnsi="Cambria" w:cs="Arial"/>
          <w:sz w:val="24"/>
          <w:szCs w:val="24"/>
        </w:rPr>
        <w:t>s</w:t>
      </w:r>
      <w:r w:rsidRPr="00A716B2">
        <w:rPr>
          <w:rFonts w:ascii="Cambria" w:hAnsi="Cambria" w:cs="Arial"/>
          <w:sz w:val="24"/>
          <w:szCs w:val="24"/>
        </w:rPr>
        <w:t xml:space="preserve"> </w:t>
      </w:r>
      <w:r w:rsidR="00F3328D">
        <w:rPr>
          <w:rFonts w:ascii="Cambria" w:hAnsi="Cambria" w:cs="Arial"/>
          <w:sz w:val="24"/>
          <w:szCs w:val="24"/>
        </w:rPr>
        <w:t>and using them when they are the best value, considering cost, effectiveness and other aspects essential to service delivery.</w:t>
      </w:r>
      <w:r>
        <w:rPr>
          <w:rFonts w:ascii="Cambria" w:hAnsi="Cambria" w:cs="Arial"/>
          <w:sz w:val="24"/>
          <w:szCs w:val="24"/>
        </w:rPr>
        <w:t xml:space="preserve">  </w:t>
      </w:r>
    </w:p>
    <w:p w:rsidR="00E524B1" w:rsidRDefault="00F3328D" w:rsidP="001371A5">
      <w:pPr>
        <w:spacing w:before="120" w:after="0" w:line="240" w:lineRule="auto"/>
        <w:rPr>
          <w:rFonts w:ascii="Cambria" w:hAnsi="Cambria" w:cs="Arial"/>
          <w:sz w:val="24"/>
          <w:szCs w:val="24"/>
        </w:rPr>
      </w:pPr>
      <w:r>
        <w:rPr>
          <w:rFonts w:ascii="Cambria" w:hAnsi="Cambria" w:cs="Arial"/>
          <w:sz w:val="24"/>
          <w:szCs w:val="24"/>
        </w:rPr>
        <w:t xml:space="preserve">The Task Force’s work in FY10, and continuing in FY11, </w:t>
      </w:r>
      <w:r w:rsidR="00845718">
        <w:rPr>
          <w:rFonts w:ascii="Cambria" w:hAnsi="Cambria" w:cs="Arial"/>
          <w:sz w:val="24"/>
          <w:szCs w:val="24"/>
        </w:rPr>
        <w:t xml:space="preserve">has </w:t>
      </w:r>
      <w:r>
        <w:rPr>
          <w:rFonts w:ascii="Cambria" w:hAnsi="Cambria" w:cs="Arial"/>
          <w:sz w:val="24"/>
          <w:szCs w:val="24"/>
        </w:rPr>
        <w:t>focused on the first action</w:t>
      </w:r>
      <w:r w:rsidR="0048395A">
        <w:rPr>
          <w:rFonts w:ascii="Cambria" w:hAnsi="Cambria" w:cs="Arial"/>
          <w:sz w:val="24"/>
          <w:szCs w:val="24"/>
        </w:rPr>
        <w:t>:</w:t>
      </w:r>
      <w:r>
        <w:rPr>
          <w:rFonts w:ascii="Cambria" w:hAnsi="Cambria" w:cs="Arial"/>
          <w:sz w:val="24"/>
          <w:szCs w:val="24"/>
        </w:rPr>
        <w:t xml:space="preserve"> </w:t>
      </w:r>
      <w:r w:rsidR="003E3C1F">
        <w:rPr>
          <w:rFonts w:ascii="Cambria" w:hAnsi="Cambria" w:cs="Arial"/>
          <w:sz w:val="24"/>
          <w:szCs w:val="24"/>
        </w:rPr>
        <w:t xml:space="preserve">identifying those </w:t>
      </w:r>
      <w:r>
        <w:rPr>
          <w:rFonts w:ascii="Cambria" w:hAnsi="Cambria" w:cs="Arial"/>
          <w:sz w:val="24"/>
          <w:szCs w:val="24"/>
        </w:rPr>
        <w:t xml:space="preserve">agencies </w:t>
      </w:r>
      <w:r w:rsidR="003E3C1F">
        <w:rPr>
          <w:rFonts w:ascii="Cambria" w:hAnsi="Cambria" w:cs="Arial"/>
          <w:sz w:val="24"/>
          <w:szCs w:val="24"/>
        </w:rPr>
        <w:t xml:space="preserve">that </w:t>
      </w:r>
      <w:r>
        <w:rPr>
          <w:rFonts w:ascii="Cambria" w:hAnsi="Cambria" w:cs="Arial"/>
          <w:sz w:val="24"/>
          <w:szCs w:val="24"/>
        </w:rPr>
        <w:t xml:space="preserve">are purchasing </w:t>
      </w:r>
      <w:r w:rsidR="000E0F21">
        <w:rPr>
          <w:rFonts w:ascii="Cambria" w:hAnsi="Cambria" w:cs="Arial"/>
          <w:sz w:val="24"/>
          <w:szCs w:val="24"/>
        </w:rPr>
        <w:t xml:space="preserve">the greatest volume of </w:t>
      </w:r>
      <w:r w:rsidR="0048395A">
        <w:rPr>
          <w:rFonts w:ascii="Cambria" w:hAnsi="Cambria" w:cs="Arial"/>
          <w:sz w:val="24"/>
          <w:szCs w:val="24"/>
        </w:rPr>
        <w:t>cleaning products</w:t>
      </w:r>
      <w:r w:rsidR="000E0F21">
        <w:rPr>
          <w:rFonts w:ascii="Cambria" w:hAnsi="Cambria" w:cs="Arial"/>
          <w:sz w:val="24"/>
          <w:szCs w:val="24"/>
        </w:rPr>
        <w:t xml:space="preserve"> and how the Task Force can assist them in g</w:t>
      </w:r>
      <w:r w:rsidR="00713AF6">
        <w:rPr>
          <w:rFonts w:ascii="Cambria" w:hAnsi="Cambria" w:cs="Arial"/>
          <w:sz w:val="24"/>
          <w:szCs w:val="24"/>
        </w:rPr>
        <w:t>r</w:t>
      </w:r>
      <w:r w:rsidR="000E0F21">
        <w:rPr>
          <w:rFonts w:ascii="Cambria" w:hAnsi="Cambria" w:cs="Arial"/>
          <w:sz w:val="24"/>
          <w:szCs w:val="24"/>
        </w:rPr>
        <w:t>eening those purchases</w:t>
      </w:r>
      <w:r>
        <w:rPr>
          <w:rFonts w:ascii="Cambria" w:hAnsi="Cambria" w:cs="Arial"/>
          <w:sz w:val="24"/>
          <w:szCs w:val="24"/>
        </w:rPr>
        <w:t>.</w:t>
      </w:r>
    </w:p>
    <w:p w:rsidR="00F3328D" w:rsidRDefault="00F3328D" w:rsidP="007A4F45">
      <w:pPr>
        <w:spacing w:after="0" w:line="240" w:lineRule="auto"/>
        <w:rPr>
          <w:rFonts w:ascii="Cambria" w:hAnsi="Cambria" w:cs="Arial"/>
          <w:sz w:val="24"/>
          <w:szCs w:val="24"/>
        </w:rPr>
      </w:pPr>
    </w:p>
    <w:p w:rsidR="00713AF6" w:rsidRDefault="00713AF6" w:rsidP="007A4F45">
      <w:pPr>
        <w:spacing w:after="0" w:line="240" w:lineRule="auto"/>
        <w:rPr>
          <w:rFonts w:ascii="Cambria" w:hAnsi="Cambria" w:cs="Arial"/>
          <w:sz w:val="24"/>
          <w:szCs w:val="24"/>
        </w:rPr>
      </w:pPr>
    </w:p>
    <w:p w:rsidR="00665D8A" w:rsidRPr="00EE2925" w:rsidRDefault="00665D8A" w:rsidP="00F35A5C">
      <w:pPr>
        <w:pStyle w:val="Heading3"/>
      </w:pPr>
      <w:r w:rsidRPr="00EE2925">
        <w:t xml:space="preserve">Targeting the </w:t>
      </w:r>
      <w:r w:rsidR="00713AF6" w:rsidRPr="00EE2925">
        <w:t>Top Six High Volume Agencies</w:t>
      </w:r>
    </w:p>
    <w:p w:rsidR="00665D8A" w:rsidRDefault="00713AF6" w:rsidP="001371A5">
      <w:pPr>
        <w:spacing w:before="120" w:after="0" w:line="240" w:lineRule="auto"/>
        <w:rPr>
          <w:rFonts w:ascii="Cambria" w:hAnsi="Cambria" w:cs="Arial"/>
          <w:sz w:val="24"/>
          <w:szCs w:val="24"/>
        </w:rPr>
      </w:pPr>
      <w:r>
        <w:rPr>
          <w:rFonts w:ascii="Cambria" w:hAnsi="Cambria" w:cs="Arial"/>
          <w:sz w:val="24"/>
          <w:szCs w:val="24"/>
        </w:rPr>
        <w:t xml:space="preserve">As the Task Force compared the purchases for cleaning products, equipment and related supplies from various sources (see details below), it was decided that the process of assisting departments in reducing their use of toxic substances may be more manageable if the group focused their efforts on those state agencies that purchase and use the highest volume of cleaning products. As a result, </w:t>
      </w:r>
      <w:r w:rsidR="00705463">
        <w:rPr>
          <w:rFonts w:ascii="Cambria" w:hAnsi="Cambria" w:cs="Arial"/>
          <w:sz w:val="24"/>
          <w:szCs w:val="24"/>
        </w:rPr>
        <w:t>the T</w:t>
      </w:r>
      <w:r>
        <w:rPr>
          <w:rFonts w:ascii="Cambria" w:hAnsi="Cambria" w:cs="Arial"/>
          <w:sz w:val="24"/>
          <w:szCs w:val="24"/>
        </w:rPr>
        <w:t xml:space="preserve">ask Force </w:t>
      </w:r>
      <w:r w:rsidR="008C683A">
        <w:rPr>
          <w:rFonts w:ascii="Cambria" w:hAnsi="Cambria" w:cs="Arial"/>
          <w:sz w:val="24"/>
          <w:szCs w:val="24"/>
        </w:rPr>
        <w:t>identified the following agencies to target: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Department of Corrections (</w:t>
      </w:r>
      <w:r w:rsidR="008C683A">
        <w:rPr>
          <w:rFonts w:ascii="Cambria" w:hAnsi="Cambria" w:cs="Arial"/>
          <w:sz w:val="24"/>
          <w:szCs w:val="24"/>
        </w:rPr>
        <w:t>DOC</w:t>
      </w:r>
      <w:r>
        <w:rPr>
          <w:rFonts w:ascii="Cambria" w:hAnsi="Cambria" w:cs="Arial"/>
          <w:sz w:val="24"/>
          <w:szCs w:val="24"/>
        </w:rPr>
        <w: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Division of Youth Services (</w:t>
      </w:r>
      <w:r w:rsidR="008C683A">
        <w:rPr>
          <w:rFonts w:ascii="Cambria" w:hAnsi="Cambria" w:cs="Arial"/>
          <w:sz w:val="24"/>
          <w:szCs w:val="24"/>
        </w:rPr>
        <w:t>DYS</w:t>
      </w:r>
      <w:r>
        <w:rPr>
          <w:rFonts w:ascii="Cambria" w:hAnsi="Cambria" w:cs="Arial"/>
          <w:sz w:val="24"/>
          <w:szCs w:val="24"/>
        </w:rPr>
        <w: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Department of Mental Health (</w:t>
      </w:r>
      <w:r w:rsidR="008C683A">
        <w:rPr>
          <w:rFonts w:ascii="Cambria" w:hAnsi="Cambria" w:cs="Arial"/>
          <w:sz w:val="24"/>
          <w:szCs w:val="24"/>
        </w:rPr>
        <w:t>DMH</w:t>
      </w:r>
      <w:r>
        <w:rPr>
          <w:rFonts w:ascii="Cambria" w:hAnsi="Cambria" w:cs="Arial"/>
          <w:sz w:val="24"/>
          <w:szCs w:val="24"/>
        </w:rPr>
        <w: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Department of Public Health (</w:t>
      </w:r>
      <w:r w:rsidR="008C683A">
        <w:rPr>
          <w:rFonts w:ascii="Cambria" w:hAnsi="Cambria" w:cs="Arial"/>
          <w:sz w:val="24"/>
          <w:szCs w:val="24"/>
        </w:rPr>
        <w:t>DPH</w:t>
      </w:r>
      <w:r>
        <w:rPr>
          <w:rFonts w:ascii="Cambria" w:hAnsi="Cambria" w:cs="Arial"/>
          <w:sz w:val="24"/>
          <w:szCs w:val="24"/>
        </w:rPr>
        <w: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Chelsea Soldier’s Home (</w:t>
      </w:r>
      <w:r w:rsidR="008C683A">
        <w:rPr>
          <w:rFonts w:ascii="Cambria" w:hAnsi="Cambria" w:cs="Arial"/>
          <w:sz w:val="24"/>
          <w:szCs w:val="24"/>
        </w:rPr>
        <w:t>CHE</w:t>
      </w:r>
      <w:r>
        <w:rPr>
          <w:rFonts w:ascii="Cambria" w:hAnsi="Cambria" w:cs="Arial"/>
          <w:sz w:val="24"/>
          <w:szCs w:val="24"/>
        </w:rPr>
        <w: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Holyoke Soldier’s Home (</w:t>
      </w:r>
      <w:r w:rsidR="008C683A">
        <w:rPr>
          <w:rFonts w:ascii="Cambria" w:hAnsi="Cambria" w:cs="Arial"/>
          <w:sz w:val="24"/>
          <w:szCs w:val="24"/>
        </w:rPr>
        <w:t>HLY</w:t>
      </w:r>
      <w:r>
        <w:rPr>
          <w:rFonts w:ascii="Cambria" w:hAnsi="Cambria" w:cs="Arial"/>
          <w:sz w:val="24"/>
          <w:szCs w:val="24"/>
        </w:rPr>
        <w:t>)</w:t>
      </w:r>
    </w:p>
    <w:p w:rsidR="008C683A" w:rsidRDefault="005507A8" w:rsidP="0057182D">
      <w:pPr>
        <w:numPr>
          <w:ilvl w:val="0"/>
          <w:numId w:val="27"/>
        </w:numPr>
        <w:spacing w:after="0" w:line="240" w:lineRule="auto"/>
        <w:rPr>
          <w:rFonts w:ascii="Cambria" w:hAnsi="Cambria" w:cs="Arial"/>
          <w:sz w:val="24"/>
          <w:szCs w:val="24"/>
        </w:rPr>
      </w:pPr>
      <w:r>
        <w:rPr>
          <w:rFonts w:ascii="Cambria" w:hAnsi="Cambria" w:cs="Arial"/>
          <w:sz w:val="24"/>
          <w:szCs w:val="24"/>
        </w:rPr>
        <w:t>Department of Conservation and Recreation (</w:t>
      </w:r>
      <w:r w:rsidR="008C683A">
        <w:rPr>
          <w:rFonts w:ascii="Cambria" w:hAnsi="Cambria" w:cs="Arial"/>
          <w:sz w:val="24"/>
          <w:szCs w:val="24"/>
        </w:rPr>
        <w:t>DCR</w:t>
      </w:r>
      <w:r>
        <w:rPr>
          <w:rFonts w:ascii="Cambria" w:hAnsi="Cambria" w:cs="Arial"/>
          <w:sz w:val="24"/>
          <w:szCs w:val="24"/>
        </w:rPr>
        <w:t>)</w:t>
      </w:r>
    </w:p>
    <w:p w:rsidR="00665D8A" w:rsidRDefault="008C683A" w:rsidP="001371A5">
      <w:pPr>
        <w:spacing w:before="120" w:after="0" w:line="240" w:lineRule="auto"/>
        <w:rPr>
          <w:rFonts w:ascii="Cambria" w:hAnsi="Cambria" w:cs="Arial"/>
          <w:sz w:val="24"/>
          <w:szCs w:val="24"/>
        </w:rPr>
      </w:pPr>
      <w:r>
        <w:rPr>
          <w:rFonts w:ascii="Cambria" w:hAnsi="Cambria" w:cs="Arial"/>
          <w:sz w:val="24"/>
          <w:szCs w:val="24"/>
        </w:rPr>
        <w:t xml:space="preserve">While DCR is not actually one of the highest volume agencies in the group, they were included because of the </w:t>
      </w:r>
      <w:r w:rsidR="009718CA">
        <w:rPr>
          <w:rFonts w:ascii="Cambria" w:hAnsi="Cambria" w:cs="Arial"/>
          <w:sz w:val="24"/>
          <w:szCs w:val="24"/>
        </w:rPr>
        <w:t xml:space="preserve">many locations at which cleaning occurs, and the </w:t>
      </w:r>
      <w:r>
        <w:rPr>
          <w:rFonts w:ascii="Cambria" w:hAnsi="Cambria" w:cs="Arial"/>
          <w:sz w:val="24"/>
          <w:szCs w:val="24"/>
        </w:rPr>
        <w:t xml:space="preserve">variety of unique cleaning applications that occur within this agency’s operations. Several of the DCR staff also attended some workshops conducted by the EPP Program and expressed an interest in transitioning to greener cleaning products. </w:t>
      </w:r>
    </w:p>
    <w:p w:rsidR="00665D8A" w:rsidRDefault="008C683A" w:rsidP="00F35A5C">
      <w:pPr>
        <w:spacing w:before="120" w:after="0" w:line="240" w:lineRule="auto"/>
        <w:rPr>
          <w:rFonts w:ascii="Cambria" w:hAnsi="Cambria" w:cs="Arial"/>
          <w:sz w:val="24"/>
          <w:szCs w:val="24"/>
        </w:rPr>
      </w:pPr>
      <w:r>
        <w:rPr>
          <w:rFonts w:ascii="Cambria" w:hAnsi="Cambria" w:cs="Arial"/>
          <w:sz w:val="24"/>
          <w:szCs w:val="24"/>
        </w:rPr>
        <w:t xml:space="preserve">Based on this established list, each member of the Task Force took the responsibility to be the lead contact person for a particular agency. Moving forward the Task Force members plan to meet periodically to compare challenges and successes of their respective agencies </w:t>
      </w:r>
      <w:r w:rsidR="0061592A">
        <w:rPr>
          <w:rFonts w:ascii="Cambria" w:hAnsi="Cambria" w:cs="Arial"/>
          <w:sz w:val="24"/>
          <w:szCs w:val="24"/>
        </w:rPr>
        <w:t>and work with them to engage the appropriate staff in addressing the directives of the Executive Order.</w:t>
      </w:r>
    </w:p>
    <w:p w:rsidR="008C683A" w:rsidRDefault="008C683A" w:rsidP="00F943B6">
      <w:pPr>
        <w:spacing w:after="0" w:line="240" w:lineRule="auto"/>
        <w:rPr>
          <w:rFonts w:ascii="Cambria" w:hAnsi="Cambria" w:cs="Arial"/>
          <w:b/>
          <w:sz w:val="24"/>
          <w:szCs w:val="24"/>
        </w:rPr>
      </w:pPr>
    </w:p>
    <w:p w:rsidR="001371A5" w:rsidRDefault="001371A5" w:rsidP="00F943B6">
      <w:pPr>
        <w:spacing w:after="0" w:line="240" w:lineRule="auto"/>
        <w:rPr>
          <w:rFonts w:ascii="Cambria" w:hAnsi="Cambria" w:cs="Arial"/>
          <w:b/>
          <w:sz w:val="24"/>
          <w:szCs w:val="24"/>
        </w:rPr>
      </w:pPr>
    </w:p>
    <w:p w:rsidR="00536FEE" w:rsidRPr="00EE2925" w:rsidRDefault="00665D8A" w:rsidP="00F35A5C">
      <w:pPr>
        <w:pStyle w:val="Heading3"/>
      </w:pPr>
      <w:r w:rsidRPr="00EE2925">
        <w:lastRenderedPageBreak/>
        <w:t xml:space="preserve">Analyzing the Available Data to Identify Agency </w:t>
      </w:r>
      <w:r w:rsidR="005C1845" w:rsidRPr="00EE2925">
        <w:t>EPP</w:t>
      </w:r>
      <w:r w:rsidR="00A32846" w:rsidRPr="00EE2925">
        <w:t xml:space="preserve"> P</w:t>
      </w:r>
      <w:r w:rsidR="005C1845" w:rsidRPr="00EE2925">
        <w:t>erformance</w:t>
      </w:r>
    </w:p>
    <w:p w:rsidR="003E7C57" w:rsidRDefault="00A32846" w:rsidP="001371A5">
      <w:pPr>
        <w:spacing w:before="120" w:after="0" w:line="240" w:lineRule="auto"/>
        <w:rPr>
          <w:rFonts w:ascii="Cambria" w:hAnsi="Cambria" w:cs="Arial"/>
          <w:sz w:val="24"/>
          <w:szCs w:val="24"/>
        </w:rPr>
      </w:pPr>
      <w:r>
        <w:rPr>
          <w:rFonts w:ascii="Cambria" w:hAnsi="Cambria" w:cs="Arial"/>
          <w:sz w:val="24"/>
          <w:szCs w:val="24"/>
        </w:rPr>
        <w:t xml:space="preserve">During FY2011, </w:t>
      </w:r>
      <w:r w:rsidR="00845718">
        <w:rPr>
          <w:rFonts w:ascii="Cambria" w:hAnsi="Cambria" w:cs="Arial"/>
          <w:sz w:val="24"/>
          <w:szCs w:val="24"/>
        </w:rPr>
        <w:t xml:space="preserve">after analyzing available purchasing data </w:t>
      </w:r>
      <w:r w:rsidR="00664684">
        <w:rPr>
          <w:rFonts w:ascii="Cambria" w:hAnsi="Cambria" w:cs="Arial"/>
          <w:sz w:val="24"/>
          <w:szCs w:val="24"/>
        </w:rPr>
        <w:t xml:space="preserve">of the agencies with the largest amounts of purchases of janitorial cleaners, the Task Force concluded that existing data was not sufficient to form a reliable picture of actual practice.  The data </w:t>
      </w:r>
      <w:r w:rsidR="00845718">
        <w:rPr>
          <w:rFonts w:ascii="Cambria" w:hAnsi="Cambria" w:cs="Arial"/>
          <w:sz w:val="24"/>
          <w:szCs w:val="24"/>
        </w:rPr>
        <w:t>from MMARS (the Massachusetts Management and Accounting Reporting System)</w:t>
      </w:r>
      <w:r w:rsidR="00664684">
        <w:rPr>
          <w:rFonts w:ascii="Cambria" w:hAnsi="Cambria" w:cs="Arial"/>
          <w:sz w:val="24"/>
          <w:szCs w:val="24"/>
        </w:rPr>
        <w:t xml:space="preserve">, which tracks all purchases of state agencies, </w:t>
      </w:r>
      <w:r w:rsidR="00172E60">
        <w:rPr>
          <w:rFonts w:ascii="Cambria" w:hAnsi="Cambria" w:cs="Arial"/>
          <w:sz w:val="24"/>
          <w:szCs w:val="24"/>
        </w:rPr>
        <w:t>does not differentiate cleaning chemicals from equipment and other supplies; and r</w:t>
      </w:r>
      <w:r w:rsidR="00664684">
        <w:rPr>
          <w:rFonts w:ascii="Cambria" w:hAnsi="Cambria" w:cs="Arial"/>
          <w:sz w:val="24"/>
          <w:szCs w:val="24"/>
        </w:rPr>
        <w:t xml:space="preserve">eports from statewide vendor contracts </w:t>
      </w:r>
      <w:r w:rsidR="003E7C57">
        <w:rPr>
          <w:rFonts w:ascii="Cambria" w:hAnsi="Cambria" w:cs="Arial"/>
          <w:sz w:val="24"/>
          <w:szCs w:val="24"/>
        </w:rPr>
        <w:t xml:space="preserve">– both those qualified as EPP and those selling conventional products </w:t>
      </w:r>
      <w:r w:rsidR="00172E60">
        <w:rPr>
          <w:rFonts w:ascii="Cambria" w:hAnsi="Cambria" w:cs="Arial"/>
          <w:sz w:val="24"/>
          <w:szCs w:val="24"/>
        </w:rPr>
        <w:t>–</w:t>
      </w:r>
      <w:r w:rsidR="003E7C57">
        <w:rPr>
          <w:rFonts w:ascii="Cambria" w:hAnsi="Cambria" w:cs="Arial"/>
          <w:sz w:val="24"/>
          <w:szCs w:val="24"/>
        </w:rPr>
        <w:t xml:space="preserve"> </w:t>
      </w:r>
      <w:r w:rsidR="00172E60">
        <w:rPr>
          <w:rFonts w:ascii="Cambria" w:hAnsi="Cambria" w:cs="Arial"/>
          <w:sz w:val="24"/>
          <w:szCs w:val="24"/>
        </w:rPr>
        <w:t xml:space="preserve">can be </w:t>
      </w:r>
      <w:r w:rsidR="00664684">
        <w:rPr>
          <w:rFonts w:ascii="Cambria" w:hAnsi="Cambria" w:cs="Arial"/>
          <w:sz w:val="24"/>
          <w:szCs w:val="24"/>
        </w:rPr>
        <w:t xml:space="preserve"> of variable quality.  Agencies also conduct some </w:t>
      </w:r>
      <w:r w:rsidR="007A564C">
        <w:rPr>
          <w:rFonts w:ascii="Cambria" w:hAnsi="Cambria" w:cs="Arial"/>
          <w:sz w:val="24"/>
          <w:szCs w:val="24"/>
        </w:rPr>
        <w:t xml:space="preserve">incidental </w:t>
      </w:r>
      <w:r w:rsidR="00664684">
        <w:rPr>
          <w:rFonts w:ascii="Cambria" w:hAnsi="Cambria" w:cs="Arial"/>
          <w:sz w:val="24"/>
          <w:szCs w:val="24"/>
        </w:rPr>
        <w:t xml:space="preserve">purchasing </w:t>
      </w:r>
      <w:r w:rsidR="00301208">
        <w:rPr>
          <w:rFonts w:ascii="Cambria" w:hAnsi="Cambria" w:cs="Arial"/>
          <w:sz w:val="24"/>
          <w:szCs w:val="24"/>
        </w:rPr>
        <w:t xml:space="preserve">on their own contracts and </w:t>
      </w:r>
      <w:r w:rsidR="000E57C6">
        <w:rPr>
          <w:rFonts w:ascii="Cambria" w:hAnsi="Cambria" w:cs="Arial"/>
          <w:sz w:val="24"/>
          <w:szCs w:val="24"/>
        </w:rPr>
        <w:t>often do not use ven</w:t>
      </w:r>
      <w:r w:rsidR="00301208">
        <w:rPr>
          <w:rFonts w:ascii="Cambria" w:hAnsi="Cambria" w:cs="Arial"/>
          <w:sz w:val="24"/>
          <w:szCs w:val="24"/>
        </w:rPr>
        <w:t>dors with state-wide contracts</w:t>
      </w:r>
      <w:r w:rsidR="00664684">
        <w:rPr>
          <w:rFonts w:ascii="Cambria" w:hAnsi="Cambria" w:cs="Arial"/>
          <w:sz w:val="24"/>
          <w:szCs w:val="24"/>
        </w:rPr>
        <w:t>.</w:t>
      </w:r>
      <w:r w:rsidR="00845718">
        <w:rPr>
          <w:rFonts w:ascii="Cambria" w:hAnsi="Cambria" w:cs="Arial"/>
          <w:sz w:val="24"/>
          <w:szCs w:val="24"/>
        </w:rPr>
        <w:t xml:space="preserve"> </w:t>
      </w:r>
    </w:p>
    <w:p w:rsidR="002154E4" w:rsidRPr="00CC56E0" w:rsidRDefault="00612BCF" w:rsidP="001371A5">
      <w:pPr>
        <w:spacing w:before="120" w:after="0" w:line="240" w:lineRule="auto"/>
        <w:rPr>
          <w:rFonts w:ascii="Cambria" w:hAnsi="Cambria" w:cs="Arial"/>
          <w:sz w:val="24"/>
          <w:szCs w:val="24"/>
        </w:rPr>
      </w:pPr>
      <w:r w:rsidRPr="00CC56E0">
        <w:rPr>
          <w:rFonts w:ascii="Cambria" w:hAnsi="Cambria" w:cs="Arial"/>
          <w:sz w:val="24"/>
          <w:szCs w:val="24"/>
        </w:rPr>
        <w:t xml:space="preserve">With the assistance of an intern provided by </w:t>
      </w:r>
      <w:r w:rsidR="00664684" w:rsidRPr="00CC56E0">
        <w:rPr>
          <w:rFonts w:ascii="Cambria" w:hAnsi="Cambria" w:cs="Arial"/>
          <w:sz w:val="24"/>
          <w:szCs w:val="24"/>
        </w:rPr>
        <w:t xml:space="preserve">OTA </w:t>
      </w:r>
      <w:r w:rsidRPr="00CC56E0">
        <w:rPr>
          <w:rFonts w:ascii="Cambria" w:hAnsi="Cambria" w:cs="Arial"/>
          <w:sz w:val="24"/>
          <w:szCs w:val="24"/>
        </w:rPr>
        <w:t>to</w:t>
      </w:r>
      <w:r w:rsidR="00664684" w:rsidRPr="00CC56E0">
        <w:rPr>
          <w:rFonts w:ascii="Cambria" w:hAnsi="Cambria" w:cs="Arial"/>
          <w:sz w:val="24"/>
          <w:szCs w:val="24"/>
        </w:rPr>
        <w:t xml:space="preserve"> OSD</w:t>
      </w:r>
      <w:r w:rsidRPr="00CC56E0">
        <w:rPr>
          <w:rFonts w:ascii="Cambria" w:hAnsi="Cambria" w:cs="Arial"/>
          <w:sz w:val="24"/>
          <w:szCs w:val="24"/>
        </w:rPr>
        <w:t xml:space="preserve">, the Task Force totaled purchases classed as cleaning chemical or cleaning equipment recorded in </w:t>
      </w:r>
      <w:r w:rsidR="003E7C57" w:rsidRPr="00CC56E0">
        <w:rPr>
          <w:rFonts w:ascii="Cambria" w:hAnsi="Cambria" w:cs="Arial"/>
          <w:sz w:val="24"/>
          <w:szCs w:val="24"/>
        </w:rPr>
        <w:t>MMARS</w:t>
      </w:r>
      <w:r w:rsidRPr="00CC56E0">
        <w:rPr>
          <w:rFonts w:ascii="Cambria" w:hAnsi="Cambria" w:cs="Arial"/>
          <w:sz w:val="24"/>
          <w:szCs w:val="24"/>
        </w:rPr>
        <w:t>, from the seven agencies examined, which cam</w:t>
      </w:r>
      <w:r w:rsidR="002D0CA2" w:rsidRPr="00CC56E0">
        <w:rPr>
          <w:rFonts w:ascii="Cambria" w:hAnsi="Cambria" w:cs="Arial"/>
          <w:sz w:val="24"/>
          <w:szCs w:val="24"/>
        </w:rPr>
        <w:t>e to $518,939.</w:t>
      </w:r>
      <w:r w:rsidR="002154E4" w:rsidRPr="00CC56E0">
        <w:rPr>
          <w:rFonts w:ascii="Cambria" w:hAnsi="Cambria" w:cs="Arial"/>
          <w:sz w:val="24"/>
          <w:szCs w:val="24"/>
        </w:rPr>
        <w:t xml:space="preserve">  </w:t>
      </w:r>
      <w:r w:rsidR="00F514B1" w:rsidRPr="00CC56E0">
        <w:rPr>
          <w:rFonts w:ascii="Cambria" w:hAnsi="Cambria" w:cs="Arial"/>
          <w:sz w:val="24"/>
          <w:szCs w:val="24"/>
        </w:rPr>
        <w:t>When compared to the $320,407 in</w:t>
      </w:r>
      <w:r w:rsidR="002154E4" w:rsidRPr="00CC56E0">
        <w:rPr>
          <w:rFonts w:ascii="Cambria" w:hAnsi="Cambria" w:cs="Arial"/>
          <w:sz w:val="24"/>
          <w:szCs w:val="24"/>
        </w:rPr>
        <w:t xml:space="preserve"> purchases </w:t>
      </w:r>
      <w:r w:rsidR="00F514B1" w:rsidRPr="00CC56E0">
        <w:rPr>
          <w:rFonts w:ascii="Cambria" w:hAnsi="Cambria" w:cs="Arial"/>
          <w:sz w:val="24"/>
          <w:szCs w:val="24"/>
        </w:rPr>
        <w:t>recorded th</w:t>
      </w:r>
      <w:r w:rsidR="002D0CA2" w:rsidRPr="00CC56E0">
        <w:rPr>
          <w:rFonts w:ascii="Cambria" w:hAnsi="Cambria" w:cs="Arial"/>
          <w:sz w:val="24"/>
          <w:szCs w:val="24"/>
        </w:rPr>
        <w:t xml:space="preserve">rough contract vendor reports, </w:t>
      </w:r>
      <w:r w:rsidR="00EC78BD" w:rsidRPr="00CC56E0">
        <w:rPr>
          <w:rFonts w:ascii="Cambria" w:hAnsi="Cambria" w:cs="Arial"/>
          <w:sz w:val="24"/>
          <w:szCs w:val="24"/>
        </w:rPr>
        <w:t>$198,531</w:t>
      </w:r>
      <w:r w:rsidR="002154E4" w:rsidRPr="00CC56E0">
        <w:rPr>
          <w:rFonts w:ascii="Cambria" w:hAnsi="Cambria" w:cs="Arial"/>
          <w:sz w:val="24"/>
          <w:szCs w:val="24"/>
        </w:rPr>
        <w:t xml:space="preserve"> </w:t>
      </w:r>
      <w:r w:rsidR="002D0CA2" w:rsidRPr="00CC56E0">
        <w:rPr>
          <w:rFonts w:ascii="Cambria" w:hAnsi="Cambria" w:cs="Arial"/>
          <w:sz w:val="24"/>
          <w:szCs w:val="24"/>
        </w:rPr>
        <w:t>remain</w:t>
      </w:r>
      <w:r w:rsidR="00F514B1" w:rsidRPr="00CC56E0">
        <w:rPr>
          <w:rFonts w:ascii="Cambria" w:hAnsi="Cambria" w:cs="Arial"/>
          <w:sz w:val="24"/>
          <w:szCs w:val="24"/>
        </w:rPr>
        <w:t xml:space="preserve"> </w:t>
      </w:r>
      <w:r w:rsidR="002154E4" w:rsidRPr="00CC56E0">
        <w:rPr>
          <w:rFonts w:ascii="Cambria" w:hAnsi="Cambria" w:cs="Arial"/>
          <w:sz w:val="24"/>
          <w:szCs w:val="24"/>
        </w:rPr>
        <w:t xml:space="preserve">unaccounted for, </w:t>
      </w:r>
      <w:r w:rsidR="00F514B1" w:rsidRPr="00CC56E0">
        <w:rPr>
          <w:rFonts w:ascii="Cambria" w:hAnsi="Cambria" w:cs="Arial"/>
          <w:sz w:val="24"/>
          <w:szCs w:val="24"/>
        </w:rPr>
        <w:t xml:space="preserve">or approximately </w:t>
      </w:r>
      <w:r w:rsidR="002154E4" w:rsidRPr="00CC56E0">
        <w:rPr>
          <w:rFonts w:ascii="Cambria" w:hAnsi="Cambria" w:cs="Arial"/>
          <w:sz w:val="24"/>
          <w:szCs w:val="24"/>
        </w:rPr>
        <w:t>one-third of total purchases</w:t>
      </w:r>
      <w:r w:rsidR="00F514B1" w:rsidRPr="00CC56E0">
        <w:rPr>
          <w:rFonts w:ascii="Cambria" w:hAnsi="Cambria" w:cs="Arial"/>
          <w:sz w:val="24"/>
          <w:szCs w:val="24"/>
        </w:rPr>
        <w:t xml:space="preserve">. It is possible that this balance may be the result of state agency independent (incidental) purchases, but most likely there are also segments of data that remain unidentified. </w:t>
      </w:r>
    </w:p>
    <w:p w:rsidR="002D0CA2" w:rsidRPr="00CC56E0" w:rsidRDefault="00F514B1" w:rsidP="001371A5">
      <w:pPr>
        <w:spacing w:before="120" w:after="0" w:line="240" w:lineRule="auto"/>
        <w:rPr>
          <w:rFonts w:ascii="Cambria" w:hAnsi="Cambria" w:cs="Arial"/>
          <w:sz w:val="24"/>
          <w:szCs w:val="24"/>
        </w:rPr>
      </w:pPr>
      <w:r w:rsidRPr="00CC56E0">
        <w:rPr>
          <w:rFonts w:ascii="Cambria" w:hAnsi="Cambria" w:cs="Arial"/>
          <w:sz w:val="24"/>
          <w:szCs w:val="24"/>
        </w:rPr>
        <w:t xml:space="preserve">Using the data obtained thus far, </w:t>
      </w:r>
      <w:r w:rsidR="00301208" w:rsidRPr="00CC56E0">
        <w:rPr>
          <w:rFonts w:ascii="Cambria" w:hAnsi="Cambria" w:cs="Arial"/>
          <w:sz w:val="24"/>
          <w:szCs w:val="24"/>
        </w:rPr>
        <w:t>the</w:t>
      </w:r>
      <w:r w:rsidR="00612BCF" w:rsidRPr="00CC56E0">
        <w:rPr>
          <w:rFonts w:ascii="Cambria" w:hAnsi="Cambria" w:cs="Arial"/>
          <w:sz w:val="24"/>
          <w:szCs w:val="24"/>
        </w:rPr>
        <w:t xml:space="preserve"> Task Force compared the</w:t>
      </w:r>
      <w:r w:rsidR="00301208" w:rsidRPr="00CC56E0">
        <w:rPr>
          <w:rFonts w:ascii="Cambria" w:hAnsi="Cambria" w:cs="Arial"/>
          <w:sz w:val="24"/>
          <w:szCs w:val="24"/>
        </w:rPr>
        <w:t xml:space="preserve"> total amount </w:t>
      </w:r>
      <w:r w:rsidR="002170B4" w:rsidRPr="00CC56E0">
        <w:rPr>
          <w:rFonts w:ascii="Cambria" w:hAnsi="Cambria" w:cs="Arial"/>
          <w:sz w:val="24"/>
          <w:szCs w:val="24"/>
        </w:rPr>
        <w:t>of cleaning chemicals</w:t>
      </w:r>
      <w:r w:rsidR="002154E4" w:rsidRPr="00CC56E0">
        <w:rPr>
          <w:rFonts w:ascii="Cambria" w:hAnsi="Cambria" w:cs="Arial"/>
          <w:sz w:val="24"/>
          <w:szCs w:val="24"/>
        </w:rPr>
        <w:t xml:space="preserve"> and equipment</w:t>
      </w:r>
      <w:r w:rsidR="002170B4" w:rsidRPr="00CC56E0">
        <w:rPr>
          <w:rFonts w:ascii="Cambria" w:hAnsi="Cambria" w:cs="Arial"/>
          <w:sz w:val="24"/>
          <w:szCs w:val="24"/>
        </w:rPr>
        <w:t xml:space="preserve"> bought from </w:t>
      </w:r>
      <w:r w:rsidR="00612BCF" w:rsidRPr="00CC56E0">
        <w:rPr>
          <w:rFonts w:ascii="Cambria" w:hAnsi="Cambria" w:cs="Arial"/>
          <w:sz w:val="24"/>
          <w:szCs w:val="24"/>
        </w:rPr>
        <w:t xml:space="preserve">all </w:t>
      </w:r>
      <w:r w:rsidR="002170B4" w:rsidRPr="00CC56E0">
        <w:rPr>
          <w:rFonts w:ascii="Cambria" w:hAnsi="Cambria" w:cs="Arial"/>
          <w:sz w:val="24"/>
          <w:szCs w:val="24"/>
        </w:rPr>
        <w:t xml:space="preserve">statewide contracts </w:t>
      </w:r>
      <w:r w:rsidR="002154E4" w:rsidRPr="00CC56E0">
        <w:rPr>
          <w:rFonts w:ascii="Cambria" w:hAnsi="Cambria" w:cs="Arial"/>
          <w:sz w:val="24"/>
          <w:szCs w:val="24"/>
        </w:rPr>
        <w:t xml:space="preserve">with the total amount </w:t>
      </w:r>
      <w:r w:rsidR="002170B4" w:rsidRPr="00CC56E0">
        <w:rPr>
          <w:rFonts w:ascii="Cambria" w:hAnsi="Cambria" w:cs="Arial"/>
          <w:sz w:val="24"/>
          <w:szCs w:val="24"/>
        </w:rPr>
        <w:t>bought under FAC59</w:t>
      </w:r>
      <w:r w:rsidR="002D0CA2" w:rsidRPr="00CC56E0">
        <w:rPr>
          <w:rFonts w:ascii="Cambria" w:hAnsi="Cambria" w:cs="Arial"/>
          <w:sz w:val="24"/>
          <w:szCs w:val="24"/>
        </w:rPr>
        <w:t xml:space="preserve"> - $186,927.</w:t>
      </w:r>
      <w:r w:rsidR="002154E4" w:rsidRPr="00CC56E0">
        <w:rPr>
          <w:rFonts w:ascii="Cambria" w:hAnsi="Cambria" w:cs="Arial"/>
          <w:sz w:val="24"/>
          <w:szCs w:val="24"/>
        </w:rPr>
        <w:t xml:space="preserve">  </w:t>
      </w:r>
      <w:r w:rsidR="004824DA" w:rsidRPr="00CC56E0">
        <w:rPr>
          <w:rFonts w:ascii="Cambria" w:hAnsi="Cambria" w:cs="Arial"/>
          <w:sz w:val="24"/>
          <w:szCs w:val="24"/>
        </w:rPr>
        <w:t xml:space="preserve">While these numbers may not capture 100% of all spend in this area, the overall trend indicates that an estimated </w:t>
      </w:r>
      <w:r w:rsidR="002154E4" w:rsidRPr="00CC56E0">
        <w:rPr>
          <w:rFonts w:ascii="Cambria" w:hAnsi="Cambria" w:cs="Arial"/>
          <w:sz w:val="24"/>
          <w:szCs w:val="24"/>
        </w:rPr>
        <w:t>58% of all cleaning purchases from statewide vendors qualif</w:t>
      </w:r>
      <w:r w:rsidR="004824DA" w:rsidRPr="00CC56E0">
        <w:rPr>
          <w:rFonts w:ascii="Cambria" w:hAnsi="Cambria" w:cs="Arial"/>
          <w:sz w:val="24"/>
          <w:szCs w:val="24"/>
        </w:rPr>
        <w:t>y</w:t>
      </w:r>
      <w:r w:rsidR="002154E4" w:rsidRPr="00CC56E0">
        <w:rPr>
          <w:rFonts w:ascii="Cambria" w:hAnsi="Cambria" w:cs="Arial"/>
          <w:sz w:val="24"/>
          <w:szCs w:val="24"/>
        </w:rPr>
        <w:t xml:space="preserve"> as EPPs</w:t>
      </w:r>
      <w:r w:rsidR="002170B4" w:rsidRPr="00CC56E0">
        <w:rPr>
          <w:rFonts w:ascii="Cambria" w:hAnsi="Cambria" w:cs="Arial"/>
          <w:sz w:val="24"/>
          <w:szCs w:val="24"/>
        </w:rPr>
        <w:t>.</w:t>
      </w:r>
      <w:r w:rsidR="00F35A5C">
        <w:rPr>
          <w:rFonts w:ascii="Cambria" w:hAnsi="Cambria" w:cs="Arial"/>
          <w:sz w:val="24"/>
          <w:szCs w:val="24"/>
        </w:rPr>
        <w:t xml:space="preserve"> </w:t>
      </w:r>
    </w:p>
    <w:p w:rsidR="00ED70F0" w:rsidRDefault="002154E4" w:rsidP="001371A5">
      <w:pPr>
        <w:spacing w:before="120" w:after="0" w:line="240" w:lineRule="auto"/>
        <w:rPr>
          <w:rFonts w:ascii="Cambria" w:hAnsi="Cambria" w:cs="Arial"/>
          <w:sz w:val="24"/>
          <w:szCs w:val="24"/>
        </w:rPr>
      </w:pPr>
      <w:r w:rsidRPr="00CC56E0">
        <w:rPr>
          <w:rFonts w:ascii="Cambria" w:hAnsi="Cambria" w:cs="Arial"/>
          <w:sz w:val="24"/>
          <w:szCs w:val="24"/>
        </w:rPr>
        <w:t>The intern then examined all purchases and identified those that appeared to be cleaning chemicals, calculating that they accounted for only one-fifth of the total cost of cleaning purchases,</w:t>
      </w:r>
      <w:r>
        <w:rPr>
          <w:rFonts w:ascii="Cambria" w:hAnsi="Cambria" w:cs="Arial"/>
          <w:sz w:val="24"/>
          <w:szCs w:val="24"/>
        </w:rPr>
        <w:t xml:space="preserve"> $66,295.28.  A purchasing profile for each of the seven agencies was constructed that compared </w:t>
      </w:r>
      <w:r w:rsidR="00ED70F0">
        <w:rPr>
          <w:rFonts w:ascii="Cambria" w:hAnsi="Cambria" w:cs="Arial"/>
          <w:sz w:val="24"/>
          <w:szCs w:val="24"/>
        </w:rPr>
        <w:t xml:space="preserve">their </w:t>
      </w:r>
      <w:r>
        <w:rPr>
          <w:rFonts w:ascii="Cambria" w:hAnsi="Cambria" w:cs="Arial"/>
          <w:sz w:val="24"/>
          <w:szCs w:val="24"/>
        </w:rPr>
        <w:t xml:space="preserve">total cleaning chemical purchases to purchases of cleaning chemicals from FAC59 (EPP cleaners).   </w:t>
      </w:r>
      <w:r w:rsidR="00ED70F0">
        <w:rPr>
          <w:rFonts w:ascii="Cambria" w:hAnsi="Cambria" w:cs="Arial"/>
          <w:sz w:val="24"/>
          <w:szCs w:val="24"/>
        </w:rPr>
        <w:t xml:space="preserve">The data showed considerable variability in EPP purchasing.  Two agencies had EPP purchasing rates of about a quarter of all purchases, the EPP rates of two agencies were in the high 80’s, half of all cleaners at one agency were EPP, and there was insufficient data for two agencies, but indications that one of them might be purchasing all their cleaners from the EPP-qualified vendors.  </w:t>
      </w:r>
      <w:r w:rsidR="00C130FF">
        <w:rPr>
          <w:rFonts w:ascii="Cambria" w:hAnsi="Cambria" w:cs="Arial"/>
          <w:sz w:val="24"/>
          <w:szCs w:val="24"/>
        </w:rPr>
        <w:t>(See data in Appendix).</w:t>
      </w:r>
    </w:p>
    <w:p w:rsidR="00C130FF" w:rsidRDefault="00AB2A5B" w:rsidP="001371A5">
      <w:pPr>
        <w:spacing w:before="120" w:after="0" w:line="240" w:lineRule="auto"/>
        <w:rPr>
          <w:rFonts w:ascii="Cambria" w:hAnsi="Cambria" w:cs="Arial"/>
          <w:sz w:val="24"/>
          <w:szCs w:val="24"/>
        </w:rPr>
      </w:pPr>
      <w:r>
        <w:rPr>
          <w:rFonts w:ascii="Cambria" w:hAnsi="Cambria" w:cs="Arial"/>
          <w:sz w:val="24"/>
          <w:szCs w:val="24"/>
        </w:rPr>
        <w:t xml:space="preserve">The significant time spent in sorting cleaners from cleaning equipment led OSD to request the comptroller to establish a new </w:t>
      </w:r>
      <w:r w:rsidR="00002E3E">
        <w:rPr>
          <w:rFonts w:ascii="Cambria" w:hAnsi="Cambria" w:cs="Arial"/>
          <w:sz w:val="24"/>
          <w:szCs w:val="24"/>
        </w:rPr>
        <w:t>sub-</w:t>
      </w:r>
      <w:r>
        <w:rPr>
          <w:rFonts w:ascii="Cambria" w:hAnsi="Cambria" w:cs="Arial"/>
          <w:sz w:val="24"/>
          <w:szCs w:val="24"/>
        </w:rPr>
        <w:t xml:space="preserve">object code for “janitorial cleaners” to be used in recording purchases in MMARS, which was created in the summer of 2011.  OSD and the Task Force will include information about the new object code in </w:t>
      </w:r>
      <w:r w:rsidR="00481774">
        <w:rPr>
          <w:rFonts w:ascii="Cambria" w:hAnsi="Cambria" w:cs="Arial"/>
          <w:sz w:val="24"/>
          <w:szCs w:val="24"/>
        </w:rPr>
        <w:t>outreach to agency purchasing staff so that in the future it will be easier to track trends in cleaning chemical purchases.</w:t>
      </w:r>
    </w:p>
    <w:p w:rsidR="00100430" w:rsidRDefault="00ED70F0" w:rsidP="001371A5">
      <w:pPr>
        <w:spacing w:before="120" w:after="0" w:line="240" w:lineRule="auto"/>
        <w:rPr>
          <w:rFonts w:ascii="Cambria" w:hAnsi="Cambria" w:cs="Arial"/>
          <w:sz w:val="24"/>
          <w:szCs w:val="24"/>
        </w:rPr>
      </w:pPr>
      <w:r>
        <w:rPr>
          <w:rFonts w:ascii="Cambria" w:hAnsi="Cambria" w:cs="Arial"/>
          <w:sz w:val="24"/>
          <w:szCs w:val="24"/>
        </w:rPr>
        <w:t xml:space="preserve">The </w:t>
      </w:r>
      <w:r w:rsidR="003E7C57">
        <w:rPr>
          <w:rFonts w:ascii="Cambria" w:hAnsi="Cambria" w:cs="Arial"/>
          <w:sz w:val="24"/>
          <w:szCs w:val="24"/>
        </w:rPr>
        <w:t>members of the Task Force then contact</w:t>
      </w:r>
      <w:r w:rsidR="00100430">
        <w:rPr>
          <w:rFonts w:ascii="Cambria" w:hAnsi="Cambria" w:cs="Arial"/>
          <w:sz w:val="24"/>
          <w:szCs w:val="24"/>
        </w:rPr>
        <w:t>ed</w:t>
      </w:r>
      <w:r w:rsidR="003E7C57">
        <w:rPr>
          <w:rFonts w:ascii="Cambria" w:hAnsi="Cambria" w:cs="Arial"/>
          <w:sz w:val="24"/>
          <w:szCs w:val="24"/>
        </w:rPr>
        <w:t xml:space="preserve"> the EPP Liaison for each agency and shared </w:t>
      </w:r>
      <w:r w:rsidR="00C130FF">
        <w:rPr>
          <w:rFonts w:ascii="Cambria" w:hAnsi="Cambria" w:cs="Arial"/>
          <w:sz w:val="24"/>
          <w:szCs w:val="24"/>
        </w:rPr>
        <w:t xml:space="preserve">with them </w:t>
      </w:r>
      <w:r w:rsidR="003E7C57">
        <w:rPr>
          <w:rFonts w:ascii="Cambria" w:hAnsi="Cambria" w:cs="Arial"/>
          <w:sz w:val="24"/>
          <w:szCs w:val="24"/>
        </w:rPr>
        <w:t xml:space="preserve">the data </w:t>
      </w:r>
      <w:r w:rsidR="00C130FF">
        <w:rPr>
          <w:rFonts w:ascii="Cambria" w:hAnsi="Cambria" w:cs="Arial"/>
          <w:sz w:val="24"/>
          <w:szCs w:val="24"/>
        </w:rPr>
        <w:t>for their agency</w:t>
      </w:r>
      <w:r w:rsidR="00100430">
        <w:rPr>
          <w:rFonts w:ascii="Cambria" w:hAnsi="Cambria" w:cs="Arial"/>
          <w:sz w:val="24"/>
          <w:szCs w:val="24"/>
        </w:rPr>
        <w:t>, asking the following questions:</w:t>
      </w:r>
    </w:p>
    <w:p w:rsidR="00497B4C" w:rsidRDefault="00497B4C" w:rsidP="002A4518">
      <w:pPr>
        <w:numPr>
          <w:ilvl w:val="0"/>
          <w:numId w:val="25"/>
        </w:numPr>
        <w:spacing w:after="0" w:line="240" w:lineRule="auto"/>
        <w:ind w:left="1440"/>
        <w:rPr>
          <w:rFonts w:ascii="Cambria" w:hAnsi="Cambria" w:cs="Arial"/>
          <w:sz w:val="24"/>
          <w:szCs w:val="24"/>
        </w:rPr>
      </w:pPr>
      <w:r>
        <w:rPr>
          <w:rFonts w:ascii="Cambria" w:hAnsi="Cambria" w:cs="Arial"/>
          <w:sz w:val="24"/>
          <w:szCs w:val="24"/>
        </w:rPr>
        <w:t>Is the information in the profile correct?</w:t>
      </w:r>
    </w:p>
    <w:p w:rsidR="00A32846" w:rsidRDefault="00A32846" w:rsidP="000727B1">
      <w:pPr>
        <w:numPr>
          <w:ilvl w:val="0"/>
          <w:numId w:val="19"/>
        </w:numPr>
        <w:spacing w:after="0" w:line="240" w:lineRule="auto"/>
        <w:rPr>
          <w:rFonts w:ascii="Cambria" w:hAnsi="Cambria" w:cs="Arial"/>
          <w:sz w:val="24"/>
          <w:szCs w:val="24"/>
        </w:rPr>
      </w:pPr>
      <w:r>
        <w:rPr>
          <w:rFonts w:ascii="Cambria" w:hAnsi="Cambria" w:cs="Arial"/>
          <w:sz w:val="24"/>
          <w:szCs w:val="24"/>
        </w:rPr>
        <w:t>Are there other purchases of cleaners not recorded under the vendor reports?</w:t>
      </w:r>
      <w:r w:rsidR="00744425">
        <w:rPr>
          <w:rFonts w:ascii="Cambria" w:hAnsi="Cambria" w:cs="Arial"/>
          <w:sz w:val="24"/>
          <w:szCs w:val="24"/>
        </w:rPr>
        <w:t xml:space="preserve">  (</w:t>
      </w:r>
      <w:r w:rsidR="00E524B1">
        <w:rPr>
          <w:rFonts w:ascii="Cambria" w:hAnsi="Cambria" w:cs="Arial"/>
          <w:sz w:val="24"/>
          <w:szCs w:val="24"/>
        </w:rPr>
        <w:t xml:space="preserve">Such </w:t>
      </w:r>
      <w:r w:rsidR="004824DA">
        <w:rPr>
          <w:rFonts w:ascii="Cambria" w:hAnsi="Cambria" w:cs="Arial"/>
          <w:sz w:val="24"/>
          <w:szCs w:val="24"/>
        </w:rPr>
        <w:t xml:space="preserve">as the </w:t>
      </w:r>
      <w:r w:rsidR="00744425">
        <w:rPr>
          <w:rFonts w:ascii="Cambria" w:hAnsi="Cambria" w:cs="Arial"/>
          <w:sz w:val="24"/>
          <w:szCs w:val="24"/>
        </w:rPr>
        <w:t>agency</w:t>
      </w:r>
      <w:r w:rsidR="00713AF6">
        <w:rPr>
          <w:rFonts w:ascii="Cambria" w:hAnsi="Cambria" w:cs="Arial"/>
          <w:sz w:val="24"/>
          <w:szCs w:val="24"/>
        </w:rPr>
        <w:t xml:space="preserve"> contracts for </w:t>
      </w:r>
      <w:r w:rsidR="004824DA">
        <w:rPr>
          <w:rFonts w:ascii="Cambria" w:hAnsi="Cambria" w:cs="Arial"/>
          <w:sz w:val="24"/>
          <w:szCs w:val="24"/>
        </w:rPr>
        <w:t xml:space="preserve">incidental </w:t>
      </w:r>
      <w:proofErr w:type="gramStart"/>
      <w:r w:rsidR="004824DA">
        <w:rPr>
          <w:rFonts w:ascii="Cambria" w:hAnsi="Cambria" w:cs="Arial"/>
          <w:sz w:val="24"/>
          <w:szCs w:val="24"/>
        </w:rPr>
        <w:t xml:space="preserve">purchases </w:t>
      </w:r>
      <w:r w:rsidR="00744425">
        <w:rPr>
          <w:rFonts w:ascii="Cambria" w:hAnsi="Cambria" w:cs="Arial"/>
          <w:sz w:val="24"/>
          <w:szCs w:val="24"/>
        </w:rPr>
        <w:t>)</w:t>
      </w:r>
      <w:proofErr w:type="gramEnd"/>
      <w:r w:rsidR="00072BFF">
        <w:rPr>
          <w:rFonts w:ascii="Cambria" w:hAnsi="Cambria" w:cs="Arial"/>
          <w:sz w:val="24"/>
          <w:szCs w:val="24"/>
        </w:rPr>
        <w:t>.</w:t>
      </w:r>
    </w:p>
    <w:p w:rsidR="00497B4C" w:rsidRDefault="00497B4C" w:rsidP="00705463">
      <w:pPr>
        <w:numPr>
          <w:ilvl w:val="0"/>
          <w:numId w:val="19"/>
        </w:numPr>
        <w:spacing w:after="0" w:line="240" w:lineRule="auto"/>
        <w:rPr>
          <w:rFonts w:ascii="Cambria" w:hAnsi="Cambria" w:cs="Arial"/>
          <w:sz w:val="24"/>
          <w:szCs w:val="24"/>
        </w:rPr>
      </w:pPr>
      <w:proofErr w:type="gramStart"/>
      <w:r>
        <w:rPr>
          <w:rFonts w:ascii="Cambria" w:hAnsi="Cambria" w:cs="Arial"/>
          <w:sz w:val="24"/>
          <w:szCs w:val="24"/>
        </w:rPr>
        <w:t xml:space="preserve">Are </w:t>
      </w:r>
      <w:r w:rsidR="00E524B1">
        <w:rPr>
          <w:rFonts w:ascii="Cambria" w:hAnsi="Cambria" w:cs="Arial"/>
          <w:sz w:val="24"/>
          <w:szCs w:val="24"/>
        </w:rPr>
        <w:t>staff</w:t>
      </w:r>
      <w:proofErr w:type="gramEnd"/>
      <w:r>
        <w:rPr>
          <w:rFonts w:ascii="Cambria" w:hAnsi="Cambria" w:cs="Arial"/>
          <w:sz w:val="24"/>
          <w:szCs w:val="24"/>
        </w:rPr>
        <w:t xml:space="preserve"> informed of the EPP EO</w:t>
      </w:r>
      <w:r w:rsidR="00450A43">
        <w:rPr>
          <w:rFonts w:ascii="Cambria" w:hAnsi="Cambria" w:cs="Arial"/>
          <w:sz w:val="24"/>
          <w:szCs w:val="24"/>
        </w:rPr>
        <w:t xml:space="preserve"> and if not, what information do they need</w:t>
      </w:r>
      <w:r>
        <w:rPr>
          <w:rFonts w:ascii="Cambria" w:hAnsi="Cambria" w:cs="Arial"/>
          <w:sz w:val="24"/>
          <w:szCs w:val="24"/>
        </w:rPr>
        <w:t>?</w:t>
      </w:r>
    </w:p>
    <w:p w:rsidR="00497B4C" w:rsidRDefault="00497B4C" w:rsidP="00A54A98">
      <w:pPr>
        <w:numPr>
          <w:ilvl w:val="0"/>
          <w:numId w:val="19"/>
        </w:numPr>
        <w:spacing w:after="0" w:line="240" w:lineRule="auto"/>
        <w:rPr>
          <w:rFonts w:ascii="Cambria" w:hAnsi="Cambria" w:cs="Arial"/>
          <w:sz w:val="24"/>
          <w:szCs w:val="24"/>
        </w:rPr>
      </w:pPr>
      <w:r>
        <w:rPr>
          <w:rFonts w:ascii="Cambria" w:hAnsi="Cambria" w:cs="Arial"/>
          <w:sz w:val="24"/>
          <w:szCs w:val="24"/>
        </w:rPr>
        <w:t xml:space="preserve">When cleaners that are </w:t>
      </w:r>
      <w:r w:rsidR="00450A43">
        <w:rPr>
          <w:rFonts w:ascii="Cambria" w:hAnsi="Cambria" w:cs="Arial"/>
          <w:sz w:val="24"/>
          <w:szCs w:val="24"/>
        </w:rPr>
        <w:t xml:space="preserve">purchased from sources other than </w:t>
      </w:r>
      <w:r>
        <w:rPr>
          <w:rFonts w:ascii="Cambria" w:hAnsi="Cambria" w:cs="Arial"/>
          <w:sz w:val="24"/>
          <w:szCs w:val="24"/>
        </w:rPr>
        <w:t>FAC59, is there a process</w:t>
      </w:r>
      <w:r w:rsidR="00450A43">
        <w:rPr>
          <w:rFonts w:ascii="Cambria" w:hAnsi="Cambria" w:cs="Arial"/>
          <w:sz w:val="24"/>
          <w:szCs w:val="24"/>
        </w:rPr>
        <w:t xml:space="preserve"> in place</w:t>
      </w:r>
      <w:r>
        <w:rPr>
          <w:rFonts w:ascii="Cambria" w:hAnsi="Cambria" w:cs="Arial"/>
          <w:sz w:val="24"/>
          <w:szCs w:val="24"/>
        </w:rPr>
        <w:t xml:space="preserve"> for evaluating whether FAC59 cleaners can </w:t>
      </w:r>
      <w:r w:rsidR="00450A43">
        <w:rPr>
          <w:rFonts w:ascii="Cambria" w:hAnsi="Cambria" w:cs="Arial"/>
          <w:sz w:val="24"/>
          <w:szCs w:val="24"/>
        </w:rPr>
        <w:t xml:space="preserve">be </w:t>
      </w:r>
      <w:r>
        <w:rPr>
          <w:rFonts w:ascii="Cambria" w:hAnsi="Cambria" w:cs="Arial"/>
          <w:sz w:val="24"/>
          <w:szCs w:val="24"/>
        </w:rPr>
        <w:t>substitute</w:t>
      </w:r>
      <w:r w:rsidR="00450A43">
        <w:rPr>
          <w:rFonts w:ascii="Cambria" w:hAnsi="Cambria" w:cs="Arial"/>
          <w:sz w:val="24"/>
          <w:szCs w:val="24"/>
        </w:rPr>
        <w:t>d</w:t>
      </w:r>
      <w:r>
        <w:rPr>
          <w:rFonts w:ascii="Cambria" w:hAnsi="Cambria" w:cs="Arial"/>
          <w:sz w:val="24"/>
          <w:szCs w:val="24"/>
        </w:rPr>
        <w:t>?</w:t>
      </w:r>
    </w:p>
    <w:p w:rsidR="00D71AA3" w:rsidRDefault="00481774" w:rsidP="00EE2925">
      <w:pPr>
        <w:spacing w:before="120" w:after="0" w:line="240" w:lineRule="auto"/>
        <w:ind w:left="360"/>
        <w:rPr>
          <w:rFonts w:ascii="Cambria" w:hAnsi="Cambria" w:cs="Arial"/>
          <w:color w:val="000000"/>
          <w:sz w:val="24"/>
          <w:szCs w:val="24"/>
        </w:rPr>
      </w:pPr>
      <w:r>
        <w:rPr>
          <w:rFonts w:ascii="Cambria" w:hAnsi="Cambria" w:cs="Arial"/>
          <w:sz w:val="24"/>
          <w:szCs w:val="24"/>
        </w:rPr>
        <w:lastRenderedPageBreak/>
        <w:t>Some of responses highlighted t</w:t>
      </w:r>
      <w:r w:rsidR="00450A43">
        <w:rPr>
          <w:rFonts w:ascii="Cambria" w:hAnsi="Cambria" w:cs="Arial"/>
          <w:sz w:val="24"/>
          <w:szCs w:val="24"/>
        </w:rPr>
        <w:t xml:space="preserve">he following issues: </w:t>
      </w:r>
    </w:p>
    <w:p w:rsidR="00450A43" w:rsidRPr="00450A43" w:rsidRDefault="00450A43" w:rsidP="00450A43">
      <w:pPr>
        <w:numPr>
          <w:ilvl w:val="0"/>
          <w:numId w:val="20"/>
        </w:numPr>
        <w:spacing w:after="0" w:line="240" w:lineRule="auto"/>
        <w:rPr>
          <w:rFonts w:ascii="Cambria" w:hAnsi="Cambria" w:cs="Arial"/>
          <w:color w:val="000000"/>
          <w:sz w:val="24"/>
          <w:szCs w:val="24"/>
        </w:rPr>
      </w:pPr>
      <w:r>
        <w:rPr>
          <w:rFonts w:ascii="Cambria" w:hAnsi="Cambria" w:cs="Arial"/>
          <w:color w:val="000000"/>
          <w:sz w:val="24"/>
          <w:szCs w:val="24"/>
        </w:rPr>
        <w:t>State agencies located in private rental buildings may not have responsibility for cleaning the building, and do not select the products used.</w:t>
      </w:r>
    </w:p>
    <w:p w:rsidR="00D71AA3" w:rsidRDefault="00D71AA3" w:rsidP="00D71AA3">
      <w:pPr>
        <w:numPr>
          <w:ilvl w:val="0"/>
          <w:numId w:val="20"/>
        </w:numPr>
        <w:spacing w:after="0" w:line="240" w:lineRule="auto"/>
        <w:rPr>
          <w:rFonts w:ascii="Cambria" w:hAnsi="Cambria" w:cs="Arial"/>
          <w:color w:val="000000"/>
          <w:sz w:val="24"/>
          <w:szCs w:val="24"/>
        </w:rPr>
      </w:pPr>
      <w:r>
        <w:rPr>
          <w:rFonts w:ascii="Cambria" w:hAnsi="Cambria" w:cs="Arial"/>
          <w:color w:val="000000"/>
          <w:sz w:val="24"/>
          <w:szCs w:val="24"/>
        </w:rPr>
        <w:t>T</w:t>
      </w:r>
      <w:r w:rsidR="00E70025">
        <w:rPr>
          <w:rFonts w:ascii="Cambria" w:hAnsi="Cambria" w:cs="Arial"/>
          <w:color w:val="000000"/>
          <w:sz w:val="24"/>
          <w:szCs w:val="24"/>
        </w:rPr>
        <w:t>he contract vendor “end of fiscal year” reports were of variable quality</w:t>
      </w:r>
      <w:r>
        <w:rPr>
          <w:rFonts w:ascii="Cambria" w:hAnsi="Cambria" w:cs="Arial"/>
          <w:color w:val="000000"/>
          <w:sz w:val="24"/>
          <w:szCs w:val="24"/>
        </w:rPr>
        <w:t xml:space="preserve"> and information needed to be verified</w:t>
      </w:r>
      <w:r w:rsidR="00E70025">
        <w:rPr>
          <w:rFonts w:ascii="Cambria" w:hAnsi="Cambria" w:cs="Arial"/>
          <w:color w:val="000000"/>
          <w:sz w:val="24"/>
          <w:szCs w:val="24"/>
        </w:rPr>
        <w:t>.</w:t>
      </w:r>
    </w:p>
    <w:p w:rsidR="00744425" w:rsidRPr="00481774" w:rsidRDefault="00301208" w:rsidP="00481774">
      <w:pPr>
        <w:numPr>
          <w:ilvl w:val="0"/>
          <w:numId w:val="20"/>
        </w:numPr>
        <w:spacing w:after="0" w:line="240" w:lineRule="auto"/>
        <w:rPr>
          <w:rFonts w:ascii="Cambria" w:hAnsi="Cambria" w:cs="Arial"/>
          <w:color w:val="000000"/>
          <w:sz w:val="24"/>
          <w:szCs w:val="24"/>
        </w:rPr>
      </w:pPr>
      <w:r w:rsidRPr="00481774">
        <w:rPr>
          <w:rFonts w:ascii="Cambria" w:hAnsi="Cambria" w:cs="Arial"/>
          <w:color w:val="000000"/>
          <w:sz w:val="24"/>
          <w:szCs w:val="24"/>
        </w:rPr>
        <w:t xml:space="preserve">Some agencies stated that although the products they bought were not from vendors qualified under </w:t>
      </w:r>
      <w:proofErr w:type="gramStart"/>
      <w:r w:rsidRPr="00481774">
        <w:rPr>
          <w:rFonts w:ascii="Cambria" w:hAnsi="Cambria" w:cs="Arial"/>
          <w:color w:val="000000"/>
          <w:sz w:val="24"/>
          <w:szCs w:val="24"/>
        </w:rPr>
        <w:t>FAC59, that</w:t>
      </w:r>
      <w:proofErr w:type="gramEnd"/>
      <w:r w:rsidRPr="00481774">
        <w:rPr>
          <w:rFonts w:ascii="Cambria" w:hAnsi="Cambria" w:cs="Arial"/>
          <w:color w:val="000000"/>
          <w:sz w:val="24"/>
          <w:szCs w:val="24"/>
        </w:rPr>
        <w:t xml:space="preserve"> the</w:t>
      </w:r>
      <w:r w:rsidR="00481774" w:rsidRPr="00481774">
        <w:rPr>
          <w:rFonts w:ascii="Cambria" w:hAnsi="Cambria" w:cs="Arial"/>
          <w:color w:val="000000"/>
          <w:sz w:val="24"/>
          <w:szCs w:val="24"/>
        </w:rPr>
        <w:t>y thought they were buying green products.  V</w:t>
      </w:r>
      <w:r w:rsidRPr="00481774">
        <w:rPr>
          <w:rFonts w:ascii="Cambria" w:hAnsi="Cambria" w:cs="Arial"/>
          <w:color w:val="000000"/>
          <w:sz w:val="24"/>
          <w:szCs w:val="24"/>
        </w:rPr>
        <w:t xml:space="preserve">endors </w:t>
      </w:r>
      <w:r w:rsidR="00481774" w:rsidRPr="00481774">
        <w:rPr>
          <w:rFonts w:ascii="Cambria" w:hAnsi="Cambria" w:cs="Arial"/>
          <w:color w:val="000000"/>
          <w:sz w:val="24"/>
          <w:szCs w:val="24"/>
        </w:rPr>
        <w:t xml:space="preserve">not on FAC59 were marketing cleaning chemicals as </w:t>
      </w:r>
      <w:r w:rsidRPr="00481774">
        <w:rPr>
          <w:rFonts w:ascii="Cambria" w:hAnsi="Cambria" w:cs="Arial"/>
          <w:color w:val="000000"/>
          <w:sz w:val="24"/>
          <w:szCs w:val="24"/>
        </w:rPr>
        <w:t xml:space="preserve">“green”.  </w:t>
      </w:r>
      <w:r w:rsidR="00481774">
        <w:rPr>
          <w:rFonts w:ascii="Cambria" w:hAnsi="Cambria" w:cs="Arial"/>
          <w:color w:val="000000"/>
          <w:sz w:val="24"/>
          <w:szCs w:val="24"/>
        </w:rPr>
        <w:t>(The state only recognizes as green products that have been listed under a contract that has been approved as such by the EPP program</w:t>
      </w:r>
      <w:r w:rsidR="00481774">
        <w:rPr>
          <w:rStyle w:val="FootnoteReference"/>
          <w:rFonts w:ascii="Cambria" w:hAnsi="Cambria" w:cs="Arial"/>
          <w:color w:val="000000"/>
          <w:sz w:val="24"/>
          <w:szCs w:val="24"/>
        </w:rPr>
        <w:footnoteReference w:id="2"/>
      </w:r>
      <w:r w:rsidR="00481774">
        <w:rPr>
          <w:rFonts w:ascii="Cambria" w:hAnsi="Cambria" w:cs="Arial"/>
          <w:color w:val="000000"/>
          <w:sz w:val="24"/>
          <w:szCs w:val="24"/>
        </w:rPr>
        <w:t xml:space="preserve">).  </w:t>
      </w:r>
    </w:p>
    <w:p w:rsidR="004C01CB" w:rsidRDefault="00E45969" w:rsidP="00D71AA3">
      <w:pPr>
        <w:numPr>
          <w:ilvl w:val="0"/>
          <w:numId w:val="20"/>
        </w:numPr>
        <w:spacing w:after="0" w:line="240" w:lineRule="auto"/>
        <w:rPr>
          <w:rFonts w:ascii="Cambria" w:hAnsi="Cambria" w:cs="Arial"/>
          <w:color w:val="000000"/>
          <w:sz w:val="24"/>
          <w:szCs w:val="24"/>
        </w:rPr>
      </w:pPr>
      <w:r>
        <w:rPr>
          <w:rFonts w:ascii="Cambria" w:hAnsi="Cambria" w:cs="Arial"/>
          <w:color w:val="000000"/>
          <w:sz w:val="24"/>
          <w:szCs w:val="24"/>
        </w:rPr>
        <w:t xml:space="preserve">Some purchasing of cleaners is decentralized, and </w:t>
      </w:r>
      <w:r w:rsidR="00481774">
        <w:rPr>
          <w:rFonts w:ascii="Cambria" w:hAnsi="Cambria" w:cs="Arial"/>
          <w:color w:val="000000"/>
          <w:sz w:val="24"/>
          <w:szCs w:val="24"/>
        </w:rPr>
        <w:t xml:space="preserve">EPP Liaison had difficulties obtaining the necessary information concerning </w:t>
      </w:r>
      <w:r w:rsidR="004C01CB">
        <w:rPr>
          <w:rFonts w:ascii="Cambria" w:hAnsi="Cambria" w:cs="Arial"/>
          <w:color w:val="000000"/>
          <w:sz w:val="24"/>
          <w:szCs w:val="24"/>
        </w:rPr>
        <w:t xml:space="preserve">purchases made by </w:t>
      </w:r>
      <w:r>
        <w:rPr>
          <w:rFonts w:ascii="Cambria" w:hAnsi="Cambria" w:cs="Arial"/>
          <w:color w:val="000000"/>
          <w:sz w:val="24"/>
          <w:szCs w:val="24"/>
        </w:rPr>
        <w:t xml:space="preserve">branch offices or field facilities, and </w:t>
      </w:r>
      <w:r w:rsidR="00D71AA3">
        <w:rPr>
          <w:rFonts w:ascii="Cambria" w:hAnsi="Cambria" w:cs="Arial"/>
          <w:color w:val="000000"/>
          <w:sz w:val="24"/>
          <w:szCs w:val="24"/>
        </w:rPr>
        <w:t>not from statewide vendors.</w:t>
      </w:r>
    </w:p>
    <w:p w:rsidR="00E45969" w:rsidRDefault="00E45969" w:rsidP="00E45969">
      <w:pPr>
        <w:spacing w:after="0" w:line="240" w:lineRule="auto"/>
        <w:ind w:left="1440"/>
        <w:rPr>
          <w:rFonts w:ascii="Cambria" w:hAnsi="Cambria" w:cs="Arial"/>
          <w:color w:val="000000"/>
          <w:sz w:val="24"/>
          <w:szCs w:val="24"/>
        </w:rPr>
      </w:pPr>
    </w:p>
    <w:p w:rsidR="001371A5" w:rsidRDefault="001371A5" w:rsidP="00E45969">
      <w:pPr>
        <w:spacing w:after="0" w:line="240" w:lineRule="auto"/>
        <w:ind w:left="1440"/>
        <w:rPr>
          <w:rFonts w:ascii="Cambria" w:hAnsi="Cambria" w:cs="Arial"/>
          <w:color w:val="000000"/>
          <w:sz w:val="24"/>
          <w:szCs w:val="24"/>
        </w:rPr>
      </w:pPr>
    </w:p>
    <w:p w:rsidR="00072BFF" w:rsidRPr="00EE2925" w:rsidRDefault="00072BFF" w:rsidP="00F35A5C">
      <w:pPr>
        <w:pStyle w:val="Heading3"/>
      </w:pPr>
      <w:r w:rsidRPr="00EE2925">
        <w:t>Results of Agency Contacts</w:t>
      </w:r>
    </w:p>
    <w:p w:rsidR="00665D8A" w:rsidRPr="0057182D" w:rsidRDefault="00665D8A" w:rsidP="001371A5">
      <w:pPr>
        <w:spacing w:before="120" w:after="0" w:line="240" w:lineRule="auto"/>
        <w:rPr>
          <w:rFonts w:ascii="Cambria" w:hAnsi="Cambria" w:cs="Arial"/>
          <w:sz w:val="24"/>
          <w:szCs w:val="24"/>
        </w:rPr>
      </w:pPr>
      <w:r w:rsidRPr="0057182D">
        <w:rPr>
          <w:rFonts w:ascii="Cambria" w:hAnsi="Cambria" w:cs="Arial"/>
          <w:sz w:val="24"/>
          <w:szCs w:val="24"/>
        </w:rPr>
        <w:t xml:space="preserve">In the process of reaching out to the targeted </w:t>
      </w:r>
      <w:r w:rsidR="0061592A">
        <w:rPr>
          <w:rFonts w:ascii="Cambria" w:hAnsi="Cambria" w:cs="Arial"/>
          <w:sz w:val="24"/>
          <w:szCs w:val="24"/>
        </w:rPr>
        <w:t xml:space="preserve">group of seven state agencies sighted above, the task Force discovered that certain agencies had already implemented initial steps in transitioning to greener cleaning products and were having some interesting success. Two of the more proactive agencies are featured in this report and the progress of others will follow over the course of the upcoming year. </w:t>
      </w:r>
    </w:p>
    <w:p w:rsidR="00665D8A" w:rsidRDefault="00665D8A" w:rsidP="00BA3369">
      <w:pPr>
        <w:spacing w:after="0" w:line="240" w:lineRule="auto"/>
        <w:rPr>
          <w:rFonts w:ascii="Cambria" w:hAnsi="Cambria" w:cs="Arial"/>
          <w:b/>
          <w:sz w:val="24"/>
          <w:szCs w:val="24"/>
        </w:rPr>
      </w:pPr>
    </w:p>
    <w:p w:rsidR="00D201CA" w:rsidRDefault="00072BFF" w:rsidP="00BA3369">
      <w:pPr>
        <w:spacing w:after="0" w:line="240" w:lineRule="auto"/>
        <w:rPr>
          <w:rFonts w:ascii="Cambria" w:hAnsi="Cambria" w:cs="Arial"/>
          <w:sz w:val="24"/>
          <w:szCs w:val="24"/>
        </w:rPr>
      </w:pPr>
      <w:proofErr w:type="gramStart"/>
      <w:r w:rsidRPr="00072BFF">
        <w:rPr>
          <w:rFonts w:ascii="Cambria" w:hAnsi="Cambria" w:cs="Arial"/>
          <w:i/>
          <w:sz w:val="24"/>
          <w:szCs w:val="24"/>
        </w:rPr>
        <w:t>Department of Corrections.</w:t>
      </w:r>
      <w:proofErr w:type="gramEnd"/>
      <w:r>
        <w:rPr>
          <w:rFonts w:ascii="Cambria" w:hAnsi="Cambria" w:cs="Arial"/>
          <w:sz w:val="24"/>
          <w:szCs w:val="24"/>
        </w:rPr>
        <w:t xml:space="preserve">  </w:t>
      </w:r>
    </w:p>
    <w:p w:rsidR="00F21E3E" w:rsidRDefault="00072BFF" w:rsidP="00BA3369">
      <w:pPr>
        <w:spacing w:after="0" w:line="240" w:lineRule="auto"/>
        <w:rPr>
          <w:rFonts w:ascii="Cambria" w:hAnsi="Cambria" w:cs="Arial"/>
          <w:sz w:val="24"/>
          <w:szCs w:val="24"/>
        </w:rPr>
      </w:pPr>
      <w:r>
        <w:rPr>
          <w:rFonts w:ascii="Cambria" w:hAnsi="Cambria" w:cs="Arial"/>
          <w:sz w:val="24"/>
          <w:szCs w:val="24"/>
        </w:rPr>
        <w:t xml:space="preserve">The </w:t>
      </w:r>
      <w:r w:rsidR="00F21E3E">
        <w:rPr>
          <w:rFonts w:ascii="Cambria" w:hAnsi="Cambria" w:cs="Arial"/>
          <w:sz w:val="24"/>
          <w:szCs w:val="24"/>
        </w:rPr>
        <w:t xml:space="preserve">data indicated that </w:t>
      </w:r>
      <w:r w:rsidR="00A54A98">
        <w:rPr>
          <w:rFonts w:ascii="Cambria" w:hAnsi="Cambria" w:cs="Arial"/>
          <w:sz w:val="24"/>
          <w:szCs w:val="24"/>
        </w:rPr>
        <w:t xml:space="preserve">of all the cleaning products the Department of Corrections is purchasing throughout its various locations, </w:t>
      </w:r>
      <w:r w:rsidR="00744425">
        <w:rPr>
          <w:rFonts w:ascii="Cambria" w:hAnsi="Cambria" w:cs="Arial"/>
          <w:sz w:val="24"/>
          <w:szCs w:val="24"/>
        </w:rPr>
        <w:t>88%</w:t>
      </w:r>
      <w:r>
        <w:rPr>
          <w:rFonts w:ascii="Cambria" w:hAnsi="Cambria" w:cs="Arial"/>
          <w:sz w:val="24"/>
          <w:szCs w:val="24"/>
        </w:rPr>
        <w:t xml:space="preserve"> </w:t>
      </w:r>
      <w:r w:rsidR="00A54A98">
        <w:rPr>
          <w:rFonts w:ascii="Cambria" w:hAnsi="Cambria" w:cs="Arial"/>
          <w:sz w:val="24"/>
          <w:szCs w:val="24"/>
        </w:rPr>
        <w:t xml:space="preserve">of those products appear to be EPPs. This </w:t>
      </w:r>
      <w:r w:rsidR="00744425">
        <w:rPr>
          <w:rFonts w:ascii="Cambria" w:hAnsi="Cambria" w:cs="Arial"/>
          <w:sz w:val="24"/>
          <w:szCs w:val="24"/>
        </w:rPr>
        <w:t>was the highest rate found</w:t>
      </w:r>
      <w:r w:rsidR="00A54A98">
        <w:rPr>
          <w:rFonts w:ascii="Cambria" w:hAnsi="Cambria" w:cs="Arial"/>
          <w:sz w:val="24"/>
          <w:szCs w:val="24"/>
        </w:rPr>
        <w:t xml:space="preserve"> among all of the top agencies targeted</w:t>
      </w:r>
      <w:r w:rsidR="00744425">
        <w:rPr>
          <w:rFonts w:ascii="Cambria" w:hAnsi="Cambria" w:cs="Arial"/>
          <w:sz w:val="24"/>
          <w:szCs w:val="24"/>
        </w:rPr>
        <w:t xml:space="preserve">.  Examination of the cleaners </w:t>
      </w:r>
      <w:r w:rsidR="00A54A98">
        <w:rPr>
          <w:rFonts w:ascii="Cambria" w:hAnsi="Cambria" w:cs="Arial"/>
          <w:sz w:val="24"/>
          <w:szCs w:val="24"/>
        </w:rPr>
        <w:t>re</w:t>
      </w:r>
      <w:r w:rsidR="00B2599D">
        <w:rPr>
          <w:rFonts w:ascii="Cambria" w:hAnsi="Cambria" w:cs="Arial"/>
          <w:sz w:val="24"/>
          <w:szCs w:val="24"/>
        </w:rPr>
        <w:t>presented in the 12% revealed that most of</w:t>
      </w:r>
      <w:r w:rsidR="00744425">
        <w:rPr>
          <w:rFonts w:ascii="Cambria" w:hAnsi="Cambria" w:cs="Arial"/>
          <w:sz w:val="24"/>
          <w:szCs w:val="24"/>
        </w:rPr>
        <w:t xml:space="preserve"> these were specialized cleaners for which FAC59 did not provide available substitutes.   </w:t>
      </w:r>
      <w:r>
        <w:rPr>
          <w:rFonts w:ascii="Cambria" w:hAnsi="Cambria" w:cs="Arial"/>
          <w:sz w:val="24"/>
          <w:szCs w:val="24"/>
        </w:rPr>
        <w:t xml:space="preserve">However, </w:t>
      </w:r>
      <w:r w:rsidR="00744425">
        <w:rPr>
          <w:rFonts w:ascii="Cambria" w:hAnsi="Cambria" w:cs="Arial"/>
          <w:sz w:val="24"/>
          <w:szCs w:val="24"/>
        </w:rPr>
        <w:t>the DOC is a very large agency, and the</w:t>
      </w:r>
      <w:r>
        <w:rPr>
          <w:rFonts w:ascii="Cambria" w:hAnsi="Cambria" w:cs="Arial"/>
          <w:sz w:val="24"/>
          <w:szCs w:val="24"/>
        </w:rPr>
        <w:t xml:space="preserve"> Task Force considered that these</w:t>
      </w:r>
      <w:r w:rsidR="00744425">
        <w:rPr>
          <w:rFonts w:ascii="Cambria" w:hAnsi="Cambria" w:cs="Arial"/>
          <w:sz w:val="24"/>
          <w:szCs w:val="24"/>
        </w:rPr>
        <w:t xml:space="preserve"> total purchase amounts </w:t>
      </w:r>
      <w:r>
        <w:rPr>
          <w:rFonts w:ascii="Cambria" w:hAnsi="Cambria" w:cs="Arial"/>
          <w:sz w:val="24"/>
          <w:szCs w:val="24"/>
        </w:rPr>
        <w:t>could not be</w:t>
      </w:r>
      <w:r w:rsidR="00744425">
        <w:rPr>
          <w:rFonts w:ascii="Cambria" w:hAnsi="Cambria" w:cs="Arial"/>
          <w:sz w:val="24"/>
          <w:szCs w:val="24"/>
        </w:rPr>
        <w:t xml:space="preserve"> large enough</w:t>
      </w:r>
      <w:r>
        <w:rPr>
          <w:rFonts w:ascii="Cambria" w:hAnsi="Cambria" w:cs="Arial"/>
          <w:sz w:val="24"/>
          <w:szCs w:val="24"/>
        </w:rPr>
        <w:t xml:space="preserve"> to reflect all the cleaners used</w:t>
      </w:r>
      <w:r w:rsidR="00744425">
        <w:rPr>
          <w:rFonts w:ascii="Cambria" w:hAnsi="Cambria" w:cs="Arial"/>
          <w:sz w:val="24"/>
          <w:szCs w:val="24"/>
        </w:rPr>
        <w:t xml:space="preserve">.  </w:t>
      </w:r>
      <w:r>
        <w:rPr>
          <w:rFonts w:ascii="Cambria" w:hAnsi="Cambria" w:cs="Arial"/>
          <w:sz w:val="24"/>
          <w:szCs w:val="24"/>
        </w:rPr>
        <w:t xml:space="preserve">OSD informed the Task Force that </w:t>
      </w:r>
      <w:r w:rsidR="00744425">
        <w:rPr>
          <w:rFonts w:ascii="Cambria" w:hAnsi="Cambria" w:cs="Arial"/>
          <w:sz w:val="24"/>
          <w:szCs w:val="24"/>
        </w:rPr>
        <w:t xml:space="preserve">DOC was making its own cleaners out of raw materials, </w:t>
      </w:r>
      <w:r w:rsidR="00066862">
        <w:rPr>
          <w:rFonts w:ascii="Cambria" w:hAnsi="Cambria" w:cs="Arial"/>
          <w:sz w:val="24"/>
          <w:szCs w:val="24"/>
        </w:rPr>
        <w:t xml:space="preserve">and thus they were </w:t>
      </w:r>
      <w:r w:rsidR="00744425">
        <w:rPr>
          <w:rFonts w:ascii="Cambria" w:hAnsi="Cambria" w:cs="Arial"/>
          <w:sz w:val="24"/>
          <w:szCs w:val="24"/>
        </w:rPr>
        <w:t xml:space="preserve">not purchased as cleaners, but as </w:t>
      </w:r>
      <w:r w:rsidR="00045380">
        <w:rPr>
          <w:rFonts w:ascii="Cambria" w:hAnsi="Cambria" w:cs="Arial"/>
          <w:sz w:val="24"/>
          <w:szCs w:val="24"/>
        </w:rPr>
        <w:t>base</w:t>
      </w:r>
      <w:r w:rsidR="00744425">
        <w:rPr>
          <w:rFonts w:ascii="Cambria" w:hAnsi="Cambria" w:cs="Arial"/>
          <w:sz w:val="24"/>
          <w:szCs w:val="24"/>
        </w:rPr>
        <w:t xml:space="preserve"> chemical</w:t>
      </w:r>
      <w:r w:rsidR="00045380">
        <w:rPr>
          <w:rFonts w:ascii="Cambria" w:hAnsi="Cambria" w:cs="Arial"/>
          <w:sz w:val="24"/>
          <w:szCs w:val="24"/>
        </w:rPr>
        <w:t xml:space="preserve"> ingredient</w:t>
      </w:r>
      <w:r w:rsidR="00744425">
        <w:rPr>
          <w:rFonts w:ascii="Cambria" w:hAnsi="Cambria" w:cs="Arial"/>
          <w:sz w:val="24"/>
          <w:szCs w:val="24"/>
        </w:rPr>
        <w:t xml:space="preserve">s.  </w:t>
      </w:r>
      <w:r w:rsidR="00D201CA">
        <w:rPr>
          <w:rFonts w:ascii="Cambria" w:hAnsi="Cambria" w:cs="Arial"/>
          <w:sz w:val="24"/>
          <w:szCs w:val="24"/>
        </w:rPr>
        <w:t>In addition, DOC performs some sales to other agencies of the cleaners they make.</w:t>
      </w:r>
      <w:r w:rsidR="00F21E3E">
        <w:rPr>
          <w:rFonts w:ascii="Cambria" w:hAnsi="Cambria" w:cs="Arial"/>
          <w:sz w:val="24"/>
          <w:szCs w:val="24"/>
        </w:rPr>
        <w:t xml:space="preserve">  </w:t>
      </w:r>
    </w:p>
    <w:p w:rsidR="00F21E3E" w:rsidRDefault="00072BFF" w:rsidP="001371A5">
      <w:pPr>
        <w:spacing w:before="120" w:after="0" w:line="240" w:lineRule="auto"/>
        <w:rPr>
          <w:rFonts w:ascii="Cambria" w:hAnsi="Cambria" w:cs="Arial"/>
          <w:sz w:val="24"/>
          <w:szCs w:val="24"/>
        </w:rPr>
      </w:pPr>
      <w:r>
        <w:rPr>
          <w:rFonts w:ascii="Cambria" w:hAnsi="Cambria" w:cs="Arial"/>
          <w:sz w:val="24"/>
          <w:szCs w:val="24"/>
        </w:rPr>
        <w:t xml:space="preserve">Upon following up with DOC, the Task Force was informed that </w:t>
      </w:r>
      <w:r w:rsidR="00744425">
        <w:rPr>
          <w:rFonts w:ascii="Cambria" w:hAnsi="Cambria" w:cs="Arial"/>
          <w:sz w:val="24"/>
          <w:szCs w:val="24"/>
        </w:rPr>
        <w:t>DOC’s self-manufactured cleaners are environmentally preferable.</w:t>
      </w:r>
      <w:r>
        <w:rPr>
          <w:rFonts w:ascii="Cambria" w:hAnsi="Cambria" w:cs="Arial"/>
          <w:sz w:val="24"/>
          <w:szCs w:val="24"/>
        </w:rPr>
        <w:t xml:space="preserve">  However, the liaison was not able to explain how this determination was made.  The Task Force</w:t>
      </w:r>
      <w:r w:rsidR="00D201CA">
        <w:rPr>
          <w:rFonts w:ascii="Cambria" w:hAnsi="Cambria" w:cs="Arial"/>
          <w:sz w:val="24"/>
          <w:szCs w:val="24"/>
        </w:rPr>
        <w:t xml:space="preserve"> then</w:t>
      </w:r>
      <w:r>
        <w:rPr>
          <w:rFonts w:ascii="Cambria" w:hAnsi="Cambria" w:cs="Arial"/>
          <w:sz w:val="24"/>
          <w:szCs w:val="24"/>
        </w:rPr>
        <w:t xml:space="preserve"> visited DOC facilities, toured the production site, met with production supervisors, and clarified what information was necessary for the Task Force to verify that the products are environmentally preferable.  </w:t>
      </w:r>
    </w:p>
    <w:p w:rsidR="00D201CA" w:rsidRDefault="00072BFF" w:rsidP="001371A5">
      <w:pPr>
        <w:spacing w:before="120" w:after="0" w:line="240" w:lineRule="auto"/>
        <w:rPr>
          <w:rFonts w:ascii="Cambria" w:hAnsi="Cambria" w:cs="Arial"/>
          <w:sz w:val="24"/>
          <w:szCs w:val="24"/>
        </w:rPr>
      </w:pPr>
      <w:r>
        <w:rPr>
          <w:rFonts w:ascii="Cambria" w:hAnsi="Cambria" w:cs="Arial"/>
          <w:sz w:val="24"/>
          <w:szCs w:val="24"/>
        </w:rPr>
        <w:t xml:space="preserve">DOC submitted </w:t>
      </w:r>
      <w:r w:rsidR="009536FD">
        <w:rPr>
          <w:rFonts w:ascii="Cambria" w:hAnsi="Cambria" w:cs="Arial"/>
          <w:sz w:val="24"/>
          <w:szCs w:val="24"/>
        </w:rPr>
        <w:t xml:space="preserve">a comprehensive report </w:t>
      </w:r>
      <w:r w:rsidR="00D201CA">
        <w:rPr>
          <w:rFonts w:ascii="Cambria" w:hAnsi="Cambria" w:cs="Arial"/>
          <w:sz w:val="24"/>
          <w:szCs w:val="24"/>
        </w:rPr>
        <w:t>that included the ingredients and certification</w:t>
      </w:r>
      <w:r w:rsidR="00364DE4">
        <w:rPr>
          <w:rFonts w:ascii="Cambria" w:hAnsi="Cambria" w:cs="Arial"/>
          <w:sz w:val="24"/>
          <w:szCs w:val="24"/>
        </w:rPr>
        <w:t xml:space="preserve">s for a range of products, including an all-purpose cleaner, a floor cleaner, a bathroom cleaner, body wash, and </w:t>
      </w:r>
      <w:r w:rsidR="00364DE4">
        <w:rPr>
          <w:rFonts w:ascii="Cambria" w:hAnsi="Cambria" w:cs="Arial"/>
          <w:sz w:val="24"/>
          <w:szCs w:val="24"/>
        </w:rPr>
        <w:lastRenderedPageBreak/>
        <w:t xml:space="preserve">glass cleaner.  </w:t>
      </w:r>
      <w:r w:rsidR="00735EA8">
        <w:rPr>
          <w:rFonts w:ascii="Cambria" w:hAnsi="Cambria" w:cs="Arial"/>
          <w:sz w:val="24"/>
          <w:szCs w:val="24"/>
        </w:rPr>
        <w:t xml:space="preserve">The TURI laboratory confirmed that three </w:t>
      </w:r>
      <w:r w:rsidR="00364DE4">
        <w:rPr>
          <w:rFonts w:ascii="Cambria" w:hAnsi="Cambria" w:cs="Arial"/>
          <w:sz w:val="24"/>
          <w:szCs w:val="24"/>
        </w:rPr>
        <w:t xml:space="preserve">products used as </w:t>
      </w:r>
      <w:r w:rsidR="00045380">
        <w:rPr>
          <w:rFonts w:ascii="Cambria" w:hAnsi="Cambria" w:cs="Arial"/>
          <w:sz w:val="24"/>
          <w:szCs w:val="24"/>
        </w:rPr>
        <w:t>ingredients</w:t>
      </w:r>
      <w:r w:rsidR="00364DE4">
        <w:rPr>
          <w:rFonts w:ascii="Cambria" w:hAnsi="Cambria" w:cs="Arial"/>
          <w:sz w:val="24"/>
          <w:szCs w:val="24"/>
        </w:rPr>
        <w:t xml:space="preserve"> by DOC to make up their cleaners were indeed certified as green by Green Seal</w:t>
      </w:r>
      <w:r w:rsidR="00045380">
        <w:rPr>
          <w:rFonts w:ascii="Cambria" w:hAnsi="Cambria" w:cs="Arial"/>
          <w:sz w:val="24"/>
          <w:szCs w:val="24"/>
        </w:rPr>
        <w:t xml:space="preserve"> (and thus </w:t>
      </w:r>
      <w:r w:rsidR="00364DE4">
        <w:rPr>
          <w:rFonts w:ascii="Cambria" w:hAnsi="Cambria" w:cs="Arial"/>
          <w:sz w:val="24"/>
          <w:szCs w:val="24"/>
        </w:rPr>
        <w:t xml:space="preserve">accepted by the Commonwealth as qualifying </w:t>
      </w:r>
      <w:r w:rsidR="00045380">
        <w:rPr>
          <w:rFonts w:ascii="Cambria" w:hAnsi="Cambria" w:cs="Arial"/>
          <w:sz w:val="24"/>
          <w:szCs w:val="24"/>
        </w:rPr>
        <w:t>as</w:t>
      </w:r>
      <w:r w:rsidR="00364DE4">
        <w:rPr>
          <w:rFonts w:ascii="Cambria" w:hAnsi="Cambria" w:cs="Arial"/>
          <w:sz w:val="24"/>
          <w:szCs w:val="24"/>
        </w:rPr>
        <w:t xml:space="preserve"> EPP</w:t>
      </w:r>
      <w:r w:rsidR="00045380">
        <w:rPr>
          <w:rFonts w:ascii="Cambria" w:hAnsi="Cambria" w:cs="Arial"/>
          <w:sz w:val="24"/>
          <w:szCs w:val="24"/>
        </w:rPr>
        <w:t>)</w:t>
      </w:r>
      <w:r w:rsidR="00364DE4">
        <w:rPr>
          <w:rFonts w:ascii="Cambria" w:hAnsi="Cambria" w:cs="Arial"/>
          <w:sz w:val="24"/>
          <w:szCs w:val="24"/>
        </w:rPr>
        <w:t xml:space="preserve">.   </w:t>
      </w:r>
      <w:r w:rsidR="00735EA8">
        <w:rPr>
          <w:rFonts w:ascii="Cambria" w:hAnsi="Cambria" w:cs="Arial"/>
          <w:sz w:val="24"/>
          <w:szCs w:val="24"/>
        </w:rPr>
        <w:t>Other</w:t>
      </w:r>
      <w:r w:rsidR="00364DE4">
        <w:rPr>
          <w:rFonts w:ascii="Cambria" w:hAnsi="Cambria" w:cs="Arial"/>
          <w:sz w:val="24"/>
          <w:szCs w:val="24"/>
        </w:rPr>
        <w:t xml:space="preserve"> products contain</w:t>
      </w:r>
      <w:r w:rsidR="00066862">
        <w:rPr>
          <w:rFonts w:ascii="Cambria" w:hAnsi="Cambria" w:cs="Arial"/>
          <w:sz w:val="24"/>
          <w:szCs w:val="24"/>
        </w:rPr>
        <w:t>ed</w:t>
      </w:r>
      <w:r w:rsidR="00364DE4">
        <w:rPr>
          <w:rFonts w:ascii="Cambria" w:hAnsi="Cambria" w:cs="Arial"/>
          <w:sz w:val="24"/>
          <w:szCs w:val="24"/>
        </w:rPr>
        <w:t xml:space="preserve"> fragrance or other constituents that </w:t>
      </w:r>
      <w:r w:rsidR="00066862">
        <w:rPr>
          <w:rFonts w:ascii="Cambria" w:hAnsi="Cambria" w:cs="Arial"/>
          <w:sz w:val="24"/>
          <w:szCs w:val="24"/>
        </w:rPr>
        <w:t xml:space="preserve">DOC added, which may </w:t>
      </w:r>
      <w:r w:rsidR="00045380">
        <w:rPr>
          <w:rFonts w:ascii="Cambria" w:hAnsi="Cambria" w:cs="Arial"/>
          <w:sz w:val="24"/>
          <w:szCs w:val="24"/>
        </w:rPr>
        <w:t>disqualify DOC from retaining the Green Seal approval</w:t>
      </w:r>
      <w:r w:rsidR="00735EA8">
        <w:rPr>
          <w:rFonts w:ascii="Cambria" w:hAnsi="Cambria" w:cs="Arial"/>
          <w:sz w:val="24"/>
          <w:szCs w:val="24"/>
        </w:rPr>
        <w:t xml:space="preserve">.  In general, </w:t>
      </w:r>
      <w:r w:rsidR="00364DE4">
        <w:rPr>
          <w:rFonts w:ascii="Cambria" w:hAnsi="Cambria" w:cs="Arial"/>
          <w:sz w:val="24"/>
          <w:szCs w:val="24"/>
        </w:rPr>
        <w:t xml:space="preserve">products seemed to be substantially greener than </w:t>
      </w:r>
      <w:r w:rsidR="00045380">
        <w:rPr>
          <w:rFonts w:ascii="Cambria" w:hAnsi="Cambria" w:cs="Arial"/>
          <w:sz w:val="24"/>
          <w:szCs w:val="24"/>
        </w:rPr>
        <w:t>the</w:t>
      </w:r>
      <w:r w:rsidR="00E757F5">
        <w:rPr>
          <w:rFonts w:ascii="Cambria" w:hAnsi="Cambria" w:cs="Arial"/>
          <w:sz w:val="24"/>
          <w:szCs w:val="24"/>
        </w:rPr>
        <w:t xml:space="preserve"> cleaners </w:t>
      </w:r>
      <w:r w:rsidR="00045380">
        <w:rPr>
          <w:rFonts w:ascii="Cambria" w:hAnsi="Cambria" w:cs="Arial"/>
          <w:sz w:val="24"/>
          <w:szCs w:val="24"/>
        </w:rPr>
        <w:t>they</w:t>
      </w:r>
      <w:r w:rsidR="00E757F5">
        <w:rPr>
          <w:rFonts w:ascii="Cambria" w:hAnsi="Cambria" w:cs="Arial"/>
          <w:sz w:val="24"/>
          <w:szCs w:val="24"/>
        </w:rPr>
        <w:t xml:space="preserve"> </w:t>
      </w:r>
      <w:r w:rsidR="00045380">
        <w:rPr>
          <w:rFonts w:ascii="Cambria" w:hAnsi="Cambria" w:cs="Arial"/>
          <w:sz w:val="24"/>
          <w:szCs w:val="24"/>
        </w:rPr>
        <w:t>replaced.  DOC reported they have eliminated cleaners with many toxic (to human health or the ecosystem) ingredients, including</w:t>
      </w:r>
      <w:r w:rsidR="00E757F5">
        <w:rPr>
          <w:rFonts w:ascii="Cambria" w:hAnsi="Cambria" w:cs="Arial"/>
          <w:sz w:val="24"/>
          <w:szCs w:val="24"/>
        </w:rPr>
        <w:t>:</w:t>
      </w:r>
      <w:r w:rsidR="00D201CA">
        <w:rPr>
          <w:rFonts w:ascii="Cambria" w:hAnsi="Cambria" w:cs="Arial"/>
          <w:sz w:val="24"/>
          <w:szCs w:val="24"/>
        </w:rPr>
        <w:tab/>
      </w:r>
    </w:p>
    <w:p w:rsidR="00735EA8" w:rsidRDefault="00735EA8" w:rsidP="001371A5">
      <w:pPr>
        <w:spacing w:before="120" w:after="0" w:line="240" w:lineRule="auto"/>
        <w:rPr>
          <w:rFonts w:ascii="Cambria" w:hAnsi="Cambria" w:cs="Arial"/>
          <w:sz w:val="24"/>
          <w:szCs w:val="24"/>
        </w:rPr>
      </w:pPr>
    </w:p>
    <w:p w:rsidR="00A2736B" w:rsidRDefault="00E757F5" w:rsidP="001371A5">
      <w:pPr>
        <w:numPr>
          <w:ilvl w:val="0"/>
          <w:numId w:val="22"/>
        </w:numPr>
        <w:spacing w:after="0" w:line="240" w:lineRule="auto"/>
        <w:ind w:left="1440"/>
        <w:rPr>
          <w:rFonts w:ascii="Cambria" w:hAnsi="Cambria" w:cs="Arial"/>
          <w:sz w:val="24"/>
          <w:szCs w:val="24"/>
        </w:rPr>
      </w:pPr>
      <w:proofErr w:type="spellStart"/>
      <w:r>
        <w:rPr>
          <w:rFonts w:ascii="Cambria" w:hAnsi="Cambria" w:cs="Arial"/>
          <w:sz w:val="24"/>
          <w:szCs w:val="24"/>
        </w:rPr>
        <w:t>Monoisopropan</w:t>
      </w:r>
      <w:r w:rsidR="00045380">
        <w:rPr>
          <w:rFonts w:ascii="Cambria" w:hAnsi="Cambria" w:cs="Arial"/>
          <w:sz w:val="24"/>
          <w:szCs w:val="24"/>
        </w:rPr>
        <w:t>o</w:t>
      </w:r>
      <w:r>
        <w:rPr>
          <w:rFonts w:ascii="Cambria" w:hAnsi="Cambria" w:cs="Arial"/>
          <w:sz w:val="24"/>
          <w:szCs w:val="24"/>
        </w:rPr>
        <w:t>lamine</w:t>
      </w:r>
      <w:proofErr w:type="spellEnd"/>
      <w:r w:rsidR="00461F33">
        <w:rPr>
          <w:rFonts w:ascii="Cambria" w:hAnsi="Cambria" w:cs="Arial"/>
          <w:sz w:val="24"/>
          <w:szCs w:val="24"/>
        </w:rPr>
        <w:t>, which can cause irritation,</w:t>
      </w:r>
      <w:r>
        <w:rPr>
          <w:rFonts w:ascii="Cambria" w:hAnsi="Cambria" w:cs="Arial"/>
          <w:sz w:val="24"/>
          <w:szCs w:val="24"/>
        </w:rPr>
        <w:t xml:space="preserve"> in glass cleaner and floor stripper</w:t>
      </w:r>
    </w:p>
    <w:p w:rsidR="007971B3" w:rsidRPr="001371A5" w:rsidRDefault="00E757F5" w:rsidP="001371A5">
      <w:pPr>
        <w:numPr>
          <w:ilvl w:val="0"/>
          <w:numId w:val="22"/>
        </w:numPr>
        <w:spacing w:after="0" w:line="240" w:lineRule="auto"/>
        <w:ind w:left="1440"/>
        <w:rPr>
          <w:rFonts w:ascii="Cambria" w:hAnsi="Cambria" w:cs="Arial"/>
          <w:sz w:val="24"/>
          <w:szCs w:val="24"/>
        </w:rPr>
      </w:pPr>
      <w:proofErr w:type="spellStart"/>
      <w:r w:rsidRPr="001371A5">
        <w:rPr>
          <w:rFonts w:ascii="Cambria" w:hAnsi="Cambria" w:cs="Arial"/>
          <w:sz w:val="24"/>
          <w:szCs w:val="24"/>
        </w:rPr>
        <w:t>Trisodium</w:t>
      </w:r>
      <w:proofErr w:type="spellEnd"/>
      <w:r w:rsidRPr="001371A5">
        <w:rPr>
          <w:rFonts w:ascii="Cambria" w:hAnsi="Cambria" w:cs="Arial"/>
          <w:sz w:val="24"/>
          <w:szCs w:val="24"/>
        </w:rPr>
        <w:t xml:space="preserve"> Phosphate</w:t>
      </w:r>
      <w:r w:rsidR="00461F33" w:rsidRPr="001371A5">
        <w:rPr>
          <w:rFonts w:ascii="Cambria" w:hAnsi="Cambria" w:cs="Arial"/>
          <w:sz w:val="24"/>
          <w:szCs w:val="24"/>
        </w:rPr>
        <w:t>, which has ecological impacts,</w:t>
      </w:r>
      <w:r w:rsidRPr="001371A5">
        <w:rPr>
          <w:rFonts w:ascii="Cambria" w:hAnsi="Cambria" w:cs="Arial"/>
          <w:sz w:val="24"/>
          <w:szCs w:val="24"/>
        </w:rPr>
        <w:t xml:space="preserve"> in floor cleaner</w:t>
      </w:r>
      <w:r w:rsidR="001371A5" w:rsidRPr="001371A5">
        <w:rPr>
          <w:rFonts w:ascii="Cambria" w:hAnsi="Cambria" w:cs="Arial"/>
          <w:sz w:val="24"/>
          <w:szCs w:val="24"/>
        </w:rPr>
        <w:t xml:space="preserve"> </w:t>
      </w:r>
    </w:p>
    <w:p w:rsidR="00E757F5" w:rsidRDefault="00E757F5" w:rsidP="001371A5">
      <w:pPr>
        <w:numPr>
          <w:ilvl w:val="0"/>
          <w:numId w:val="22"/>
        </w:numPr>
        <w:spacing w:after="0" w:line="240" w:lineRule="auto"/>
        <w:ind w:left="1440"/>
        <w:rPr>
          <w:rFonts w:ascii="Cambria" w:hAnsi="Cambria" w:cs="Arial"/>
          <w:sz w:val="24"/>
          <w:szCs w:val="24"/>
        </w:rPr>
      </w:pPr>
      <w:r>
        <w:rPr>
          <w:rFonts w:ascii="Cambria" w:hAnsi="Cambria" w:cs="Arial"/>
          <w:sz w:val="24"/>
          <w:szCs w:val="24"/>
        </w:rPr>
        <w:t>Formaldehyde</w:t>
      </w:r>
      <w:r w:rsidR="00461F33">
        <w:rPr>
          <w:rFonts w:ascii="Cambria" w:hAnsi="Cambria" w:cs="Arial"/>
          <w:sz w:val="24"/>
          <w:szCs w:val="24"/>
        </w:rPr>
        <w:t>, a carcinogen</w:t>
      </w:r>
      <w:r w:rsidR="00045380">
        <w:rPr>
          <w:rFonts w:ascii="Cambria" w:hAnsi="Cambria" w:cs="Arial"/>
          <w:sz w:val="24"/>
          <w:szCs w:val="24"/>
        </w:rPr>
        <w:t xml:space="preserve"> and </w:t>
      </w:r>
      <w:proofErr w:type="spellStart"/>
      <w:r w:rsidR="00045380">
        <w:rPr>
          <w:rFonts w:ascii="Cambria" w:hAnsi="Cambria" w:cs="Arial"/>
          <w:sz w:val="24"/>
          <w:szCs w:val="24"/>
        </w:rPr>
        <w:t>asthmagen</w:t>
      </w:r>
      <w:proofErr w:type="spellEnd"/>
      <w:r w:rsidR="00461F33">
        <w:rPr>
          <w:rFonts w:ascii="Cambria" w:hAnsi="Cambria" w:cs="Arial"/>
          <w:sz w:val="24"/>
          <w:szCs w:val="24"/>
        </w:rPr>
        <w:t>,</w:t>
      </w:r>
      <w:r>
        <w:rPr>
          <w:rFonts w:ascii="Cambria" w:hAnsi="Cambria" w:cs="Arial"/>
          <w:sz w:val="24"/>
          <w:szCs w:val="24"/>
        </w:rPr>
        <w:t xml:space="preserve"> in body wash and floor finish</w:t>
      </w:r>
    </w:p>
    <w:p w:rsidR="00E757F5" w:rsidRDefault="00E757F5" w:rsidP="001371A5">
      <w:pPr>
        <w:numPr>
          <w:ilvl w:val="0"/>
          <w:numId w:val="22"/>
        </w:numPr>
        <w:spacing w:after="0" w:line="240" w:lineRule="auto"/>
        <w:ind w:left="1440"/>
        <w:rPr>
          <w:rFonts w:ascii="Cambria" w:hAnsi="Cambria" w:cs="Arial"/>
          <w:sz w:val="24"/>
          <w:szCs w:val="24"/>
        </w:rPr>
      </w:pPr>
      <w:r>
        <w:rPr>
          <w:rFonts w:ascii="Cambria" w:hAnsi="Cambria" w:cs="Arial"/>
          <w:sz w:val="24"/>
          <w:szCs w:val="24"/>
        </w:rPr>
        <w:t xml:space="preserve">Dimethyl </w:t>
      </w:r>
      <w:proofErr w:type="spellStart"/>
      <w:r>
        <w:rPr>
          <w:rFonts w:ascii="Cambria" w:hAnsi="Cambria" w:cs="Arial"/>
          <w:sz w:val="24"/>
          <w:szCs w:val="24"/>
        </w:rPr>
        <w:t>Ethylbenzyl</w:t>
      </w:r>
      <w:proofErr w:type="spellEnd"/>
      <w:r>
        <w:rPr>
          <w:rFonts w:ascii="Cambria" w:hAnsi="Cambria" w:cs="Arial"/>
          <w:sz w:val="24"/>
          <w:szCs w:val="24"/>
        </w:rPr>
        <w:t xml:space="preserve"> Ammonium Chlorides</w:t>
      </w:r>
      <w:r w:rsidR="00461F33">
        <w:rPr>
          <w:rFonts w:ascii="Cambria" w:hAnsi="Cambria" w:cs="Arial"/>
          <w:sz w:val="24"/>
          <w:szCs w:val="24"/>
        </w:rPr>
        <w:t xml:space="preserve">, </w:t>
      </w:r>
      <w:proofErr w:type="spellStart"/>
      <w:r w:rsidR="00045380">
        <w:rPr>
          <w:rFonts w:ascii="Cambria" w:hAnsi="Cambria" w:cs="Arial"/>
          <w:sz w:val="24"/>
          <w:szCs w:val="24"/>
        </w:rPr>
        <w:t>asthmagenic</w:t>
      </w:r>
      <w:proofErr w:type="spellEnd"/>
      <w:r w:rsidR="009718CA">
        <w:rPr>
          <w:rFonts w:ascii="Cambria" w:hAnsi="Cambria" w:cs="Arial"/>
          <w:sz w:val="24"/>
          <w:szCs w:val="24"/>
        </w:rPr>
        <w:t>,</w:t>
      </w:r>
      <w:r w:rsidR="00045380">
        <w:rPr>
          <w:rFonts w:ascii="Cambria" w:hAnsi="Cambria" w:cs="Arial"/>
          <w:sz w:val="24"/>
          <w:szCs w:val="24"/>
        </w:rPr>
        <w:t xml:space="preserve"> and </w:t>
      </w:r>
      <w:r w:rsidR="00461F33">
        <w:rPr>
          <w:rFonts w:ascii="Cambria" w:hAnsi="Cambria" w:cs="Arial"/>
          <w:sz w:val="24"/>
          <w:szCs w:val="24"/>
        </w:rPr>
        <w:t>toxic to fish,</w:t>
      </w:r>
      <w:r>
        <w:rPr>
          <w:rFonts w:ascii="Cambria" w:hAnsi="Cambria" w:cs="Arial"/>
          <w:sz w:val="24"/>
          <w:szCs w:val="24"/>
        </w:rPr>
        <w:t xml:space="preserve"> in bathroom cleaner</w:t>
      </w:r>
      <w:r w:rsidR="009718CA">
        <w:rPr>
          <w:rFonts w:ascii="Cambria" w:hAnsi="Cambria" w:cs="Arial"/>
          <w:sz w:val="24"/>
          <w:szCs w:val="24"/>
        </w:rPr>
        <w:t>.</w:t>
      </w:r>
    </w:p>
    <w:p w:rsidR="007971B3" w:rsidRDefault="00045380" w:rsidP="001371A5">
      <w:pPr>
        <w:spacing w:before="120" w:after="0" w:line="240" w:lineRule="auto"/>
        <w:rPr>
          <w:rFonts w:ascii="Cambria" w:hAnsi="Cambria" w:cs="Arial"/>
          <w:sz w:val="24"/>
          <w:szCs w:val="24"/>
        </w:rPr>
      </w:pPr>
      <w:r>
        <w:rPr>
          <w:rFonts w:ascii="Cambria" w:hAnsi="Cambria" w:cs="Arial"/>
          <w:sz w:val="24"/>
          <w:szCs w:val="24"/>
        </w:rPr>
        <w:t>T</w:t>
      </w:r>
      <w:r w:rsidR="007971B3">
        <w:rPr>
          <w:rFonts w:ascii="Cambria" w:hAnsi="Cambria" w:cs="Arial"/>
          <w:sz w:val="24"/>
          <w:szCs w:val="24"/>
        </w:rPr>
        <w:t>he Task Force learned about other changes in chemical procurement that DOC has made in recent years</w:t>
      </w:r>
      <w:r w:rsidR="00B2599D">
        <w:rPr>
          <w:rFonts w:ascii="Cambria" w:hAnsi="Cambria" w:cs="Arial"/>
          <w:sz w:val="24"/>
          <w:szCs w:val="24"/>
        </w:rPr>
        <w:t xml:space="preserve"> that also represent significant steps in toxics reduction</w:t>
      </w:r>
      <w:r w:rsidR="007971B3">
        <w:rPr>
          <w:rFonts w:ascii="Cambria" w:hAnsi="Cambria" w:cs="Arial"/>
          <w:sz w:val="24"/>
          <w:szCs w:val="24"/>
        </w:rPr>
        <w:t xml:space="preserve">.  Its Correctional Industries division produces (among other things) 1.5 million license plates per year.  In 2006, Correctional Industries switched from a coating method that required gas oven drying to a hot stamp foil process, vastly reducing energy use, but also eliminating 480 gallons of </w:t>
      </w:r>
      <w:r>
        <w:rPr>
          <w:rFonts w:ascii="Cambria" w:hAnsi="Cambria" w:cs="Arial"/>
          <w:sz w:val="24"/>
          <w:szCs w:val="24"/>
        </w:rPr>
        <w:t xml:space="preserve">flammable and toxic </w:t>
      </w:r>
      <w:r w:rsidR="007971B3">
        <w:rPr>
          <w:rFonts w:ascii="Cambria" w:hAnsi="Cambria" w:cs="Arial"/>
          <w:sz w:val="24"/>
          <w:szCs w:val="24"/>
        </w:rPr>
        <w:t xml:space="preserve">paint thinner, 384 gallons of inks, and 6,000 pounds of flammable rags containing hazardous wipe residues. </w:t>
      </w:r>
    </w:p>
    <w:p w:rsidR="001371A5" w:rsidRDefault="001371A5" w:rsidP="00F35A5C">
      <w:pPr>
        <w:spacing w:after="0" w:line="480" w:lineRule="auto"/>
        <w:rPr>
          <w:rFonts w:ascii="Cambria" w:hAnsi="Cambria" w:cs="Arial"/>
          <w:i/>
          <w:sz w:val="24"/>
          <w:szCs w:val="24"/>
        </w:rPr>
      </w:pPr>
    </w:p>
    <w:p w:rsidR="00C70C5C" w:rsidRPr="00F35A5C" w:rsidRDefault="00C70C5C" w:rsidP="00F35A5C">
      <w:pPr>
        <w:pStyle w:val="Subtitle"/>
        <w:rPr>
          <w:color w:val="auto"/>
        </w:rPr>
      </w:pPr>
      <w:proofErr w:type="gramStart"/>
      <w:r w:rsidRPr="00F35A5C">
        <w:rPr>
          <w:color w:val="auto"/>
        </w:rPr>
        <w:t>Chelsea Soldier’s Home.</w:t>
      </w:r>
      <w:proofErr w:type="gramEnd"/>
    </w:p>
    <w:p w:rsidR="00CB056A" w:rsidRDefault="00C70C5C" w:rsidP="001371A5">
      <w:pPr>
        <w:spacing w:before="120" w:after="0" w:line="240" w:lineRule="auto"/>
        <w:rPr>
          <w:rFonts w:ascii="Cambria" w:hAnsi="Cambria" w:cs="Arial"/>
          <w:color w:val="000000"/>
          <w:sz w:val="24"/>
          <w:szCs w:val="24"/>
        </w:rPr>
      </w:pPr>
      <w:r>
        <w:rPr>
          <w:rFonts w:ascii="Cambria" w:hAnsi="Cambria" w:cs="Arial"/>
          <w:color w:val="000000"/>
          <w:sz w:val="24"/>
          <w:szCs w:val="24"/>
        </w:rPr>
        <w:t xml:space="preserve">The review of </w:t>
      </w:r>
      <w:r w:rsidR="00CB056A">
        <w:rPr>
          <w:rFonts w:ascii="Cambria" w:hAnsi="Cambria" w:cs="Arial"/>
          <w:color w:val="000000"/>
          <w:sz w:val="24"/>
          <w:szCs w:val="24"/>
        </w:rPr>
        <w:t xml:space="preserve">purchasing data from the </w:t>
      </w:r>
      <w:r w:rsidR="009718CA">
        <w:rPr>
          <w:rFonts w:ascii="Cambria" w:hAnsi="Cambria" w:cs="Arial"/>
          <w:color w:val="000000"/>
          <w:sz w:val="24"/>
          <w:szCs w:val="24"/>
        </w:rPr>
        <w:t>Chelsea Soldier’s Home</w:t>
      </w:r>
      <w:r w:rsidR="00CB056A">
        <w:rPr>
          <w:rFonts w:ascii="Cambria" w:hAnsi="Cambria" w:cs="Arial"/>
          <w:color w:val="000000"/>
          <w:sz w:val="24"/>
          <w:szCs w:val="24"/>
        </w:rPr>
        <w:t xml:space="preserve"> did not at first indicate any EPP purchases at all.  Contact with </w:t>
      </w:r>
      <w:r w:rsidR="00B2599D">
        <w:rPr>
          <w:rFonts w:ascii="Cambria" w:hAnsi="Cambria" w:cs="Arial"/>
          <w:color w:val="000000"/>
          <w:sz w:val="24"/>
          <w:szCs w:val="24"/>
        </w:rPr>
        <w:t xml:space="preserve">the purchasing staff of the Soldier’s Home by the Task Force </w:t>
      </w:r>
      <w:r w:rsidR="00CB056A">
        <w:rPr>
          <w:rFonts w:ascii="Cambria" w:hAnsi="Cambria" w:cs="Arial"/>
          <w:color w:val="000000"/>
          <w:sz w:val="24"/>
          <w:szCs w:val="24"/>
        </w:rPr>
        <w:t>revealed a very different picture, however.  The reasons for the discrepancy between the purchasing data and actual practice have not been f</w:t>
      </w:r>
      <w:r w:rsidR="00A365BA">
        <w:rPr>
          <w:rFonts w:ascii="Cambria" w:hAnsi="Cambria" w:cs="Arial"/>
          <w:color w:val="000000"/>
          <w:sz w:val="24"/>
          <w:szCs w:val="24"/>
        </w:rPr>
        <w:t>ully</w:t>
      </w:r>
      <w:r w:rsidR="00CB056A">
        <w:rPr>
          <w:rFonts w:ascii="Cambria" w:hAnsi="Cambria" w:cs="Arial"/>
          <w:color w:val="000000"/>
          <w:sz w:val="24"/>
          <w:szCs w:val="24"/>
        </w:rPr>
        <w:t xml:space="preserve"> determined</w:t>
      </w:r>
      <w:r w:rsidR="00524490">
        <w:rPr>
          <w:rFonts w:ascii="Cambria" w:hAnsi="Cambria" w:cs="Arial"/>
          <w:color w:val="000000"/>
          <w:sz w:val="24"/>
          <w:szCs w:val="24"/>
        </w:rPr>
        <w:t xml:space="preserve">.  </w:t>
      </w:r>
      <w:r w:rsidR="00CB056A">
        <w:rPr>
          <w:rFonts w:ascii="Cambria" w:hAnsi="Cambria" w:cs="Arial"/>
          <w:color w:val="000000"/>
          <w:sz w:val="24"/>
          <w:szCs w:val="24"/>
        </w:rPr>
        <w:t>After contacting the Home the Task Force learned that</w:t>
      </w:r>
      <w:r w:rsidR="00B2599D">
        <w:rPr>
          <w:rFonts w:ascii="Cambria" w:hAnsi="Cambria" w:cs="Arial"/>
          <w:color w:val="000000"/>
          <w:sz w:val="24"/>
          <w:szCs w:val="24"/>
        </w:rPr>
        <w:t xml:space="preserve"> the Soldier’s Home</w:t>
      </w:r>
      <w:r w:rsidR="00CB056A">
        <w:rPr>
          <w:rFonts w:ascii="Cambria" w:hAnsi="Cambria" w:cs="Arial"/>
          <w:color w:val="000000"/>
          <w:sz w:val="24"/>
          <w:szCs w:val="24"/>
        </w:rPr>
        <w:t>:</w:t>
      </w:r>
    </w:p>
    <w:p w:rsidR="00524490" w:rsidRDefault="00B2599D" w:rsidP="001371A5">
      <w:pPr>
        <w:numPr>
          <w:ilvl w:val="0"/>
          <w:numId w:val="23"/>
        </w:numPr>
        <w:spacing w:after="0" w:line="240" w:lineRule="auto"/>
        <w:ind w:left="1080"/>
        <w:rPr>
          <w:rFonts w:ascii="Cambria" w:hAnsi="Cambria" w:cs="Arial"/>
          <w:color w:val="000000"/>
          <w:sz w:val="24"/>
          <w:szCs w:val="24"/>
        </w:rPr>
      </w:pPr>
      <w:r>
        <w:rPr>
          <w:rFonts w:ascii="Cambria" w:hAnsi="Cambria" w:cs="Arial"/>
          <w:color w:val="000000"/>
          <w:sz w:val="24"/>
          <w:szCs w:val="24"/>
        </w:rPr>
        <w:t xml:space="preserve">Now uses </w:t>
      </w:r>
      <w:r w:rsidRPr="00C70C5C">
        <w:rPr>
          <w:rFonts w:ascii="Cambria" w:hAnsi="Cambria" w:cs="Arial"/>
          <w:color w:val="000000"/>
          <w:sz w:val="24"/>
          <w:szCs w:val="24"/>
        </w:rPr>
        <w:t>microfiber technology</w:t>
      </w:r>
      <w:r>
        <w:rPr>
          <w:rFonts w:ascii="Cambria" w:hAnsi="Cambria" w:cs="Arial"/>
          <w:color w:val="000000"/>
          <w:sz w:val="24"/>
          <w:szCs w:val="24"/>
        </w:rPr>
        <w:t xml:space="preserve">, which increases the lifetime of a mop from </w:t>
      </w:r>
      <w:r w:rsidRPr="00C70C5C">
        <w:rPr>
          <w:rFonts w:ascii="Cambria" w:hAnsi="Cambria" w:cs="Arial"/>
          <w:color w:val="000000"/>
          <w:sz w:val="24"/>
          <w:szCs w:val="24"/>
        </w:rPr>
        <w:t xml:space="preserve">20 </w:t>
      </w:r>
      <w:r>
        <w:rPr>
          <w:rFonts w:ascii="Cambria" w:hAnsi="Cambria" w:cs="Arial"/>
          <w:color w:val="000000"/>
          <w:sz w:val="24"/>
          <w:szCs w:val="24"/>
        </w:rPr>
        <w:t xml:space="preserve">to 400 </w:t>
      </w:r>
      <w:r w:rsidRPr="00C70C5C">
        <w:rPr>
          <w:rFonts w:ascii="Cambria" w:hAnsi="Cambria" w:cs="Arial"/>
          <w:color w:val="000000"/>
          <w:sz w:val="24"/>
          <w:szCs w:val="24"/>
        </w:rPr>
        <w:t xml:space="preserve">uses </w:t>
      </w:r>
      <w:r>
        <w:rPr>
          <w:rFonts w:ascii="Cambria" w:hAnsi="Cambria" w:cs="Arial"/>
          <w:color w:val="000000"/>
          <w:sz w:val="24"/>
          <w:szCs w:val="24"/>
        </w:rPr>
        <w:t xml:space="preserve">and that </w:t>
      </w:r>
      <w:r w:rsidR="00C70C5C" w:rsidRPr="00C70C5C">
        <w:rPr>
          <w:rFonts w:ascii="Cambria" w:hAnsi="Cambria" w:cs="Arial"/>
          <w:color w:val="000000"/>
          <w:sz w:val="24"/>
          <w:szCs w:val="24"/>
        </w:rPr>
        <w:t xml:space="preserve">Floor </w:t>
      </w:r>
      <w:r w:rsidR="00CB056A">
        <w:rPr>
          <w:rFonts w:ascii="Cambria" w:hAnsi="Cambria" w:cs="Arial"/>
          <w:color w:val="000000"/>
          <w:sz w:val="24"/>
          <w:szCs w:val="24"/>
        </w:rPr>
        <w:t>cleaners, wax and s</w:t>
      </w:r>
      <w:r w:rsidR="00C70C5C" w:rsidRPr="00C70C5C">
        <w:rPr>
          <w:rFonts w:ascii="Cambria" w:hAnsi="Cambria" w:cs="Arial"/>
          <w:color w:val="000000"/>
          <w:sz w:val="24"/>
          <w:szCs w:val="24"/>
        </w:rPr>
        <w:t>tripper</w:t>
      </w:r>
      <w:r w:rsidR="00CB056A">
        <w:rPr>
          <w:rFonts w:ascii="Cambria" w:hAnsi="Cambria" w:cs="Arial"/>
          <w:color w:val="000000"/>
          <w:sz w:val="24"/>
          <w:szCs w:val="24"/>
        </w:rPr>
        <w:t>s</w:t>
      </w:r>
      <w:r w:rsidR="00524490">
        <w:rPr>
          <w:rFonts w:ascii="Cambria" w:hAnsi="Cambria" w:cs="Arial"/>
          <w:color w:val="000000"/>
          <w:sz w:val="24"/>
          <w:szCs w:val="24"/>
        </w:rPr>
        <w:t xml:space="preserve"> are now purchased from a vendor approved as an EPP provider</w:t>
      </w:r>
      <w:r w:rsidR="00C70C5C" w:rsidRPr="00C70C5C">
        <w:rPr>
          <w:rFonts w:ascii="Cambria" w:hAnsi="Cambria" w:cs="Arial"/>
          <w:color w:val="000000"/>
          <w:sz w:val="24"/>
          <w:szCs w:val="24"/>
        </w:rPr>
        <w:t>. </w:t>
      </w:r>
    </w:p>
    <w:p w:rsidR="00524490" w:rsidRDefault="00F21E3E" w:rsidP="001371A5">
      <w:pPr>
        <w:numPr>
          <w:ilvl w:val="0"/>
          <w:numId w:val="23"/>
        </w:numPr>
        <w:spacing w:after="0" w:line="240" w:lineRule="auto"/>
        <w:ind w:left="1080"/>
        <w:rPr>
          <w:rFonts w:ascii="Cambria" w:hAnsi="Cambria" w:cs="Arial"/>
          <w:color w:val="000000"/>
          <w:sz w:val="24"/>
          <w:szCs w:val="24"/>
        </w:rPr>
      </w:pPr>
      <w:r>
        <w:rPr>
          <w:rFonts w:ascii="Cambria" w:hAnsi="Cambria" w:cs="Arial"/>
          <w:color w:val="000000"/>
          <w:sz w:val="24"/>
          <w:szCs w:val="24"/>
        </w:rPr>
        <w:t xml:space="preserve"> </w:t>
      </w:r>
      <w:r w:rsidR="00B2599D">
        <w:rPr>
          <w:rFonts w:ascii="Cambria" w:hAnsi="Cambria" w:cs="Arial"/>
          <w:color w:val="000000"/>
          <w:sz w:val="24"/>
          <w:szCs w:val="24"/>
        </w:rPr>
        <w:t>S</w:t>
      </w:r>
      <w:r>
        <w:rPr>
          <w:rFonts w:ascii="Cambria" w:hAnsi="Cambria" w:cs="Arial"/>
          <w:color w:val="000000"/>
          <w:sz w:val="24"/>
          <w:szCs w:val="24"/>
        </w:rPr>
        <w:t>witched from conventional glass cleaners and all-purpose cleaners to versions certified by Green Seal.</w:t>
      </w:r>
    </w:p>
    <w:p w:rsidR="00F21E3E" w:rsidRDefault="00F21E3E" w:rsidP="001371A5">
      <w:pPr>
        <w:numPr>
          <w:ilvl w:val="0"/>
          <w:numId w:val="23"/>
        </w:numPr>
        <w:spacing w:after="0" w:line="240" w:lineRule="auto"/>
        <w:ind w:left="1080"/>
        <w:rPr>
          <w:rFonts w:ascii="Cambria" w:hAnsi="Cambria" w:cs="Arial"/>
          <w:color w:val="000000"/>
          <w:sz w:val="24"/>
          <w:szCs w:val="24"/>
        </w:rPr>
      </w:pPr>
      <w:r>
        <w:rPr>
          <w:rFonts w:ascii="Cambria" w:hAnsi="Cambria" w:cs="Arial"/>
          <w:color w:val="000000"/>
          <w:sz w:val="24"/>
          <w:szCs w:val="24"/>
        </w:rPr>
        <w:t xml:space="preserve"> </w:t>
      </w:r>
      <w:r w:rsidR="00B2599D">
        <w:rPr>
          <w:rFonts w:ascii="Cambria" w:hAnsi="Cambria" w:cs="Arial"/>
          <w:color w:val="000000"/>
          <w:sz w:val="24"/>
          <w:szCs w:val="24"/>
        </w:rPr>
        <w:t>U</w:t>
      </w:r>
      <w:r>
        <w:rPr>
          <w:rFonts w:ascii="Cambria" w:hAnsi="Cambria" w:cs="Arial"/>
          <w:color w:val="000000"/>
          <w:sz w:val="24"/>
          <w:szCs w:val="24"/>
        </w:rPr>
        <w:t xml:space="preserve">ses Green Seal </w:t>
      </w:r>
      <w:r w:rsidR="00B2599D">
        <w:rPr>
          <w:rFonts w:ascii="Cambria" w:hAnsi="Cambria" w:cs="Arial"/>
          <w:color w:val="000000"/>
          <w:sz w:val="24"/>
          <w:szCs w:val="24"/>
        </w:rPr>
        <w:t xml:space="preserve">certified </w:t>
      </w:r>
      <w:r>
        <w:rPr>
          <w:rFonts w:ascii="Cambria" w:hAnsi="Cambria" w:cs="Arial"/>
          <w:color w:val="000000"/>
          <w:sz w:val="24"/>
          <w:szCs w:val="24"/>
        </w:rPr>
        <w:t xml:space="preserve">bathroom cleaners and </w:t>
      </w:r>
      <w:proofErr w:type="spellStart"/>
      <w:r>
        <w:rPr>
          <w:rFonts w:ascii="Cambria" w:hAnsi="Cambria" w:cs="Arial"/>
          <w:color w:val="000000"/>
          <w:sz w:val="24"/>
          <w:szCs w:val="24"/>
        </w:rPr>
        <w:t>handsoaps</w:t>
      </w:r>
      <w:proofErr w:type="spellEnd"/>
      <w:r>
        <w:rPr>
          <w:rFonts w:ascii="Cambria" w:hAnsi="Cambria" w:cs="Arial"/>
          <w:color w:val="000000"/>
          <w:sz w:val="24"/>
          <w:szCs w:val="24"/>
        </w:rPr>
        <w:t xml:space="preserve">, and hand sanitizers certified by </w:t>
      </w:r>
      <w:proofErr w:type="spellStart"/>
      <w:r>
        <w:rPr>
          <w:rFonts w:ascii="Cambria" w:hAnsi="Cambria" w:cs="Arial"/>
          <w:color w:val="000000"/>
          <w:sz w:val="24"/>
          <w:szCs w:val="24"/>
        </w:rPr>
        <w:t>Ecologo</w:t>
      </w:r>
      <w:proofErr w:type="spellEnd"/>
      <w:r w:rsidR="00B2599D">
        <w:rPr>
          <w:rFonts w:ascii="Cambria" w:hAnsi="Cambria" w:cs="Arial"/>
          <w:color w:val="000000"/>
          <w:sz w:val="24"/>
          <w:szCs w:val="24"/>
        </w:rPr>
        <w:t xml:space="preserve">; both third party certifications </w:t>
      </w:r>
      <w:proofErr w:type="gramStart"/>
      <w:r w:rsidR="00B2599D">
        <w:rPr>
          <w:rFonts w:ascii="Cambria" w:hAnsi="Cambria" w:cs="Arial"/>
          <w:color w:val="000000"/>
          <w:sz w:val="24"/>
          <w:szCs w:val="24"/>
        </w:rPr>
        <w:t xml:space="preserve">are </w:t>
      </w:r>
      <w:r>
        <w:rPr>
          <w:rFonts w:ascii="Cambria" w:hAnsi="Cambria" w:cs="Arial"/>
          <w:color w:val="000000"/>
          <w:sz w:val="24"/>
          <w:szCs w:val="24"/>
        </w:rPr>
        <w:t xml:space="preserve"> recognized</w:t>
      </w:r>
      <w:proofErr w:type="gramEnd"/>
      <w:r>
        <w:rPr>
          <w:rFonts w:ascii="Cambria" w:hAnsi="Cambria" w:cs="Arial"/>
          <w:color w:val="000000"/>
          <w:sz w:val="24"/>
          <w:szCs w:val="24"/>
        </w:rPr>
        <w:t xml:space="preserve"> as EPP by the Commonwealth. </w:t>
      </w:r>
    </w:p>
    <w:p w:rsidR="00C70C5C" w:rsidRDefault="00B2599D" w:rsidP="001371A5">
      <w:pPr>
        <w:numPr>
          <w:ilvl w:val="0"/>
          <w:numId w:val="23"/>
        </w:numPr>
        <w:spacing w:after="0" w:line="240" w:lineRule="auto"/>
        <w:ind w:left="1080"/>
        <w:rPr>
          <w:rFonts w:ascii="Cambria" w:hAnsi="Cambria" w:cs="Arial"/>
          <w:color w:val="000000"/>
          <w:sz w:val="24"/>
          <w:szCs w:val="24"/>
        </w:rPr>
      </w:pPr>
      <w:r>
        <w:rPr>
          <w:rFonts w:ascii="Cambria" w:hAnsi="Cambria" w:cs="Arial"/>
          <w:color w:val="000000"/>
          <w:sz w:val="24"/>
          <w:szCs w:val="24"/>
        </w:rPr>
        <w:lastRenderedPageBreak/>
        <w:t>I</w:t>
      </w:r>
      <w:r w:rsidR="00524490">
        <w:rPr>
          <w:rFonts w:ascii="Cambria" w:hAnsi="Cambria" w:cs="Arial"/>
          <w:color w:val="000000"/>
          <w:sz w:val="24"/>
          <w:szCs w:val="24"/>
        </w:rPr>
        <w:t>s in the process of switching to laundry services that use U.S. EPA Design for the Environment products.  (</w:t>
      </w:r>
      <w:proofErr w:type="spellStart"/>
      <w:r w:rsidR="00524490">
        <w:rPr>
          <w:rFonts w:ascii="Cambria" w:hAnsi="Cambria" w:cs="Arial"/>
          <w:color w:val="000000"/>
          <w:sz w:val="24"/>
          <w:szCs w:val="24"/>
        </w:rPr>
        <w:t>DfE</w:t>
      </w:r>
      <w:proofErr w:type="spellEnd"/>
      <w:r w:rsidR="00524490">
        <w:rPr>
          <w:rFonts w:ascii="Cambria" w:hAnsi="Cambria" w:cs="Arial"/>
          <w:color w:val="000000"/>
          <w:sz w:val="24"/>
          <w:szCs w:val="24"/>
        </w:rPr>
        <w:t xml:space="preserve"> label products do not yet qualify for EPP, but are </w:t>
      </w:r>
      <w:r w:rsidR="00A365BA">
        <w:rPr>
          <w:rFonts w:ascii="Cambria" w:hAnsi="Cambria" w:cs="Arial"/>
          <w:color w:val="000000"/>
          <w:sz w:val="24"/>
          <w:szCs w:val="24"/>
        </w:rPr>
        <w:t>considered</w:t>
      </w:r>
      <w:r w:rsidR="00524490">
        <w:rPr>
          <w:rFonts w:ascii="Cambria" w:hAnsi="Cambria" w:cs="Arial"/>
          <w:color w:val="000000"/>
          <w:sz w:val="24"/>
          <w:szCs w:val="24"/>
        </w:rPr>
        <w:t xml:space="preserve"> greener than many other products</w:t>
      </w:r>
      <w:r w:rsidR="00524490">
        <w:rPr>
          <w:rStyle w:val="FootnoteReference"/>
          <w:rFonts w:ascii="Cambria" w:hAnsi="Cambria" w:cs="Arial"/>
          <w:color w:val="000000"/>
          <w:sz w:val="24"/>
          <w:szCs w:val="24"/>
        </w:rPr>
        <w:footnoteReference w:id="3"/>
      </w:r>
      <w:r w:rsidR="00524490">
        <w:rPr>
          <w:rFonts w:ascii="Cambria" w:hAnsi="Cambria" w:cs="Arial"/>
          <w:color w:val="000000"/>
          <w:sz w:val="24"/>
          <w:szCs w:val="24"/>
        </w:rPr>
        <w:t>).</w:t>
      </w:r>
    </w:p>
    <w:p w:rsidR="00524490" w:rsidRDefault="00B2599D" w:rsidP="001371A5">
      <w:pPr>
        <w:numPr>
          <w:ilvl w:val="0"/>
          <w:numId w:val="23"/>
        </w:numPr>
        <w:spacing w:after="0" w:line="240" w:lineRule="auto"/>
        <w:ind w:left="1080"/>
        <w:rPr>
          <w:rFonts w:ascii="Cambria" w:hAnsi="Cambria" w:cs="Arial"/>
          <w:color w:val="000000"/>
          <w:sz w:val="24"/>
          <w:szCs w:val="24"/>
        </w:rPr>
      </w:pPr>
      <w:r>
        <w:rPr>
          <w:rFonts w:ascii="Cambria" w:hAnsi="Cambria" w:cs="Arial"/>
          <w:color w:val="000000"/>
          <w:sz w:val="24"/>
          <w:szCs w:val="24"/>
        </w:rPr>
        <w:t xml:space="preserve">Is </w:t>
      </w:r>
      <w:r w:rsidR="00524490">
        <w:rPr>
          <w:rFonts w:ascii="Cambria" w:hAnsi="Cambria" w:cs="Arial"/>
          <w:color w:val="000000"/>
          <w:sz w:val="24"/>
          <w:szCs w:val="24"/>
        </w:rPr>
        <w:t xml:space="preserve">transforming pest control methods to include </w:t>
      </w:r>
      <w:r w:rsidR="00A365BA">
        <w:rPr>
          <w:rFonts w:ascii="Cambria" w:hAnsi="Cambria" w:cs="Arial"/>
          <w:color w:val="000000"/>
          <w:sz w:val="24"/>
          <w:szCs w:val="24"/>
        </w:rPr>
        <w:t xml:space="preserve">integrated pest management (IPM), which prefers </w:t>
      </w:r>
      <w:r w:rsidR="00524490">
        <w:rPr>
          <w:rFonts w:ascii="Cambria" w:hAnsi="Cambria" w:cs="Arial"/>
          <w:color w:val="000000"/>
          <w:sz w:val="24"/>
          <w:szCs w:val="24"/>
        </w:rPr>
        <w:t>nonchemical measures, reducing pesticide use</w:t>
      </w:r>
      <w:r w:rsidR="00A365BA">
        <w:rPr>
          <w:rFonts w:ascii="Cambria" w:hAnsi="Cambria" w:cs="Arial"/>
          <w:color w:val="000000"/>
          <w:sz w:val="24"/>
          <w:szCs w:val="24"/>
        </w:rPr>
        <w:t xml:space="preserve"> by about 80%</w:t>
      </w:r>
      <w:r w:rsidR="00524490">
        <w:rPr>
          <w:rFonts w:ascii="Cambria" w:hAnsi="Cambria" w:cs="Arial"/>
          <w:color w:val="000000"/>
          <w:sz w:val="24"/>
          <w:szCs w:val="24"/>
        </w:rPr>
        <w:t>.</w:t>
      </w:r>
    </w:p>
    <w:p w:rsidR="00524490" w:rsidRDefault="00B2599D" w:rsidP="001371A5">
      <w:pPr>
        <w:numPr>
          <w:ilvl w:val="0"/>
          <w:numId w:val="23"/>
        </w:numPr>
        <w:spacing w:after="0" w:line="240" w:lineRule="auto"/>
        <w:ind w:left="1080"/>
        <w:rPr>
          <w:rFonts w:ascii="Cambria" w:hAnsi="Cambria" w:cs="Arial"/>
          <w:color w:val="000000"/>
          <w:sz w:val="24"/>
          <w:szCs w:val="24"/>
        </w:rPr>
      </w:pPr>
      <w:r>
        <w:rPr>
          <w:rFonts w:ascii="Cambria" w:hAnsi="Cambria" w:cs="Arial"/>
          <w:color w:val="000000"/>
          <w:sz w:val="24"/>
          <w:szCs w:val="24"/>
        </w:rPr>
        <w:t>Has introduced s</w:t>
      </w:r>
      <w:r w:rsidR="00524490">
        <w:rPr>
          <w:rFonts w:ascii="Cambria" w:hAnsi="Cambria" w:cs="Arial"/>
          <w:color w:val="000000"/>
          <w:sz w:val="24"/>
          <w:szCs w:val="24"/>
        </w:rPr>
        <w:t xml:space="preserve">ome food service cleaners </w:t>
      </w:r>
      <w:r>
        <w:rPr>
          <w:rFonts w:ascii="Cambria" w:hAnsi="Cambria" w:cs="Arial"/>
          <w:color w:val="000000"/>
          <w:sz w:val="24"/>
          <w:szCs w:val="24"/>
        </w:rPr>
        <w:t xml:space="preserve">that </w:t>
      </w:r>
      <w:r w:rsidR="00524490">
        <w:rPr>
          <w:rFonts w:ascii="Cambria" w:hAnsi="Cambria" w:cs="Arial"/>
          <w:color w:val="000000"/>
          <w:sz w:val="24"/>
          <w:szCs w:val="24"/>
        </w:rPr>
        <w:t>are Green Seal certified, and the</w:t>
      </w:r>
      <w:r w:rsidR="00257AEE">
        <w:rPr>
          <w:rFonts w:ascii="Cambria" w:hAnsi="Cambria" w:cs="Arial"/>
          <w:color w:val="000000"/>
          <w:sz w:val="24"/>
          <w:szCs w:val="24"/>
        </w:rPr>
        <w:t>y</w:t>
      </w:r>
      <w:r w:rsidR="00524490">
        <w:rPr>
          <w:rFonts w:ascii="Cambria" w:hAnsi="Cambria" w:cs="Arial"/>
          <w:color w:val="000000"/>
          <w:sz w:val="24"/>
          <w:szCs w:val="24"/>
        </w:rPr>
        <w:t xml:space="preserve"> </w:t>
      </w:r>
      <w:r w:rsidR="00257AEE">
        <w:rPr>
          <w:rFonts w:ascii="Cambria" w:hAnsi="Cambria" w:cs="Arial"/>
          <w:color w:val="000000"/>
          <w:sz w:val="24"/>
          <w:szCs w:val="24"/>
        </w:rPr>
        <w:t xml:space="preserve">are </w:t>
      </w:r>
      <w:r w:rsidR="00524490">
        <w:rPr>
          <w:rFonts w:ascii="Cambria" w:hAnsi="Cambria" w:cs="Arial"/>
          <w:color w:val="000000"/>
          <w:sz w:val="24"/>
          <w:szCs w:val="24"/>
        </w:rPr>
        <w:t>planning trials of the remaining detergents.</w:t>
      </w:r>
    </w:p>
    <w:p w:rsidR="00F35A5C" w:rsidRPr="00F35A5C" w:rsidRDefault="00257AEE" w:rsidP="00F35A5C">
      <w:pPr>
        <w:numPr>
          <w:ilvl w:val="0"/>
          <w:numId w:val="23"/>
        </w:numPr>
        <w:spacing w:after="0" w:line="240" w:lineRule="auto"/>
        <w:ind w:left="1080"/>
        <w:rPr>
          <w:rFonts w:ascii="Cambria" w:hAnsi="Cambria" w:cs="Arial"/>
          <w:color w:val="000000"/>
          <w:sz w:val="24"/>
          <w:szCs w:val="24"/>
          <w:u w:val="single"/>
        </w:rPr>
      </w:pPr>
      <w:r>
        <w:rPr>
          <w:rFonts w:ascii="Cambria" w:hAnsi="Cambria" w:cs="Arial"/>
          <w:color w:val="000000"/>
          <w:sz w:val="24"/>
          <w:szCs w:val="24"/>
        </w:rPr>
        <w:t xml:space="preserve">Has implemented a program to </w:t>
      </w:r>
      <w:r w:rsidR="00524490">
        <w:rPr>
          <w:rFonts w:ascii="Cambria" w:hAnsi="Cambria" w:cs="Arial"/>
          <w:color w:val="000000"/>
          <w:sz w:val="24"/>
          <w:szCs w:val="24"/>
        </w:rPr>
        <w:t>recycl</w:t>
      </w:r>
      <w:r>
        <w:rPr>
          <w:rFonts w:ascii="Cambria" w:hAnsi="Cambria" w:cs="Arial"/>
          <w:color w:val="000000"/>
          <w:sz w:val="24"/>
          <w:szCs w:val="24"/>
        </w:rPr>
        <w:t>e</w:t>
      </w:r>
      <w:r w:rsidR="00524490">
        <w:rPr>
          <w:rFonts w:ascii="Cambria" w:hAnsi="Cambria" w:cs="Arial"/>
          <w:color w:val="000000"/>
          <w:sz w:val="24"/>
          <w:szCs w:val="24"/>
        </w:rPr>
        <w:t xml:space="preserve"> books, paper, </w:t>
      </w:r>
      <w:r w:rsidR="00F21E3E">
        <w:rPr>
          <w:rFonts w:ascii="Cambria" w:hAnsi="Cambria" w:cs="Arial"/>
          <w:color w:val="000000"/>
          <w:sz w:val="24"/>
          <w:szCs w:val="24"/>
        </w:rPr>
        <w:t>and trash bags</w:t>
      </w:r>
      <w:r>
        <w:rPr>
          <w:rFonts w:ascii="Cambria" w:hAnsi="Cambria" w:cs="Arial"/>
          <w:color w:val="000000"/>
          <w:sz w:val="24"/>
          <w:szCs w:val="24"/>
        </w:rPr>
        <w:t xml:space="preserve"> and they are now buying EPP paper towels and toilet paper</w:t>
      </w:r>
      <w:r w:rsidR="00524490">
        <w:rPr>
          <w:rFonts w:ascii="Cambria" w:hAnsi="Cambria" w:cs="Arial"/>
          <w:color w:val="000000"/>
          <w:sz w:val="24"/>
          <w:szCs w:val="24"/>
        </w:rPr>
        <w:t>.</w:t>
      </w:r>
    </w:p>
    <w:p w:rsidR="00F35A5C" w:rsidRPr="00F35A5C" w:rsidRDefault="00F35A5C" w:rsidP="00F35A5C">
      <w:pPr>
        <w:spacing w:after="0" w:line="480" w:lineRule="auto"/>
        <w:rPr>
          <w:rFonts w:ascii="Cambria" w:hAnsi="Cambria" w:cs="Arial"/>
          <w:color w:val="000000"/>
          <w:sz w:val="24"/>
          <w:szCs w:val="24"/>
          <w:u w:val="single"/>
        </w:rPr>
      </w:pPr>
    </w:p>
    <w:p w:rsidR="00E45969" w:rsidRPr="00EE2925" w:rsidRDefault="001159B3" w:rsidP="00F35A5C">
      <w:pPr>
        <w:pStyle w:val="Heading3"/>
        <w:rPr>
          <w:i/>
        </w:rPr>
      </w:pPr>
      <w:r w:rsidRPr="00EE2925">
        <w:t>Upcoming Agenda Moving Forward</w:t>
      </w:r>
    </w:p>
    <w:p w:rsidR="00CE3DAF" w:rsidRPr="001371A5" w:rsidRDefault="001159B3" w:rsidP="001371A5">
      <w:pPr>
        <w:spacing w:before="120" w:after="0" w:line="240" w:lineRule="auto"/>
        <w:rPr>
          <w:rFonts w:ascii="Cambria" w:hAnsi="Cambria" w:cs="Arial"/>
          <w:color w:val="000000"/>
          <w:sz w:val="24"/>
          <w:szCs w:val="24"/>
        </w:rPr>
      </w:pPr>
      <w:r w:rsidRPr="001371A5">
        <w:rPr>
          <w:rFonts w:ascii="Cambria" w:hAnsi="Cambria" w:cs="Arial"/>
          <w:color w:val="000000"/>
          <w:sz w:val="24"/>
          <w:szCs w:val="24"/>
        </w:rPr>
        <w:t xml:space="preserve">While the Task Force members plan to actively continue their discussions with the individual targeted state agencies noted in this report, the group also realizes that key to any significant future success is the improvement of certain processes currently in place. The three processes </w:t>
      </w:r>
      <w:r w:rsidR="00CE3DAF" w:rsidRPr="001371A5">
        <w:rPr>
          <w:rFonts w:ascii="Cambria" w:hAnsi="Cambria" w:cs="Arial"/>
          <w:color w:val="000000"/>
          <w:sz w:val="24"/>
          <w:szCs w:val="24"/>
        </w:rPr>
        <w:t>on which the T</w:t>
      </w:r>
      <w:r w:rsidRPr="001371A5">
        <w:rPr>
          <w:rFonts w:ascii="Cambria" w:hAnsi="Cambria" w:cs="Arial"/>
          <w:color w:val="000000"/>
          <w:sz w:val="24"/>
          <w:szCs w:val="24"/>
        </w:rPr>
        <w:t xml:space="preserve">ask Force agreed to direct their attention </w:t>
      </w:r>
      <w:r w:rsidR="00CE3DAF" w:rsidRPr="001371A5">
        <w:rPr>
          <w:rFonts w:ascii="Cambria" w:hAnsi="Cambria" w:cs="Arial"/>
          <w:color w:val="000000"/>
          <w:sz w:val="24"/>
          <w:szCs w:val="24"/>
        </w:rPr>
        <w:t>in the upcoming year include</w:t>
      </w:r>
      <w:r w:rsidRPr="001371A5">
        <w:rPr>
          <w:rFonts w:ascii="Cambria" w:hAnsi="Cambria" w:cs="Arial"/>
          <w:color w:val="000000"/>
          <w:sz w:val="24"/>
          <w:szCs w:val="24"/>
        </w:rPr>
        <w:t xml:space="preserve"> </w:t>
      </w:r>
      <w:r w:rsidR="00CE3DAF" w:rsidRPr="001371A5">
        <w:rPr>
          <w:rFonts w:ascii="Cambria" w:hAnsi="Cambria" w:cs="Arial"/>
          <w:color w:val="000000"/>
          <w:sz w:val="24"/>
          <w:szCs w:val="24"/>
        </w:rPr>
        <w:t>the following:</w:t>
      </w:r>
    </w:p>
    <w:p w:rsidR="002D0336" w:rsidRPr="001371A5" w:rsidRDefault="002D0336" w:rsidP="0057182D">
      <w:pPr>
        <w:numPr>
          <w:ilvl w:val="0"/>
          <w:numId w:val="29"/>
        </w:numPr>
        <w:spacing w:after="0" w:line="240" w:lineRule="auto"/>
        <w:rPr>
          <w:rFonts w:ascii="Cambria" w:hAnsi="Cambria" w:cs="Arial"/>
          <w:color w:val="000000"/>
          <w:sz w:val="24"/>
          <w:szCs w:val="24"/>
        </w:rPr>
      </w:pPr>
      <w:r w:rsidRPr="001371A5">
        <w:rPr>
          <w:rFonts w:ascii="Cambria" w:hAnsi="Cambria" w:cs="Arial"/>
          <w:color w:val="000000"/>
          <w:sz w:val="24"/>
          <w:szCs w:val="24"/>
        </w:rPr>
        <w:t>Increasing the utilization of statewide contract FAC59, Green Cleaning Products, Programs, Equipment and Supplies;</w:t>
      </w:r>
    </w:p>
    <w:p w:rsidR="00CE3DAF" w:rsidRPr="001371A5" w:rsidRDefault="002D0336" w:rsidP="0057182D">
      <w:pPr>
        <w:numPr>
          <w:ilvl w:val="0"/>
          <w:numId w:val="29"/>
        </w:numPr>
        <w:spacing w:after="0" w:line="240" w:lineRule="auto"/>
        <w:rPr>
          <w:rFonts w:ascii="Cambria" w:hAnsi="Cambria" w:cs="Arial"/>
          <w:color w:val="000000"/>
          <w:sz w:val="24"/>
          <w:szCs w:val="24"/>
        </w:rPr>
      </w:pPr>
      <w:r w:rsidRPr="001371A5">
        <w:rPr>
          <w:rFonts w:ascii="Cambria" w:hAnsi="Cambria" w:cs="Arial"/>
          <w:color w:val="000000"/>
          <w:sz w:val="24"/>
          <w:szCs w:val="24"/>
        </w:rPr>
        <w:t>D</w:t>
      </w:r>
      <w:r w:rsidR="00CE3DAF" w:rsidRPr="001371A5">
        <w:rPr>
          <w:rFonts w:ascii="Cambria" w:hAnsi="Cambria" w:cs="Arial"/>
          <w:color w:val="000000"/>
          <w:sz w:val="24"/>
          <w:szCs w:val="24"/>
        </w:rPr>
        <w:t>eveloping a more accurate system of tracking and recording agency purchases of green cleaning products and other EPPs</w:t>
      </w:r>
      <w:r w:rsidRPr="001371A5">
        <w:rPr>
          <w:rFonts w:ascii="Cambria" w:hAnsi="Cambria" w:cs="Arial"/>
          <w:color w:val="000000"/>
          <w:sz w:val="24"/>
          <w:szCs w:val="24"/>
        </w:rPr>
        <w:t>;</w:t>
      </w:r>
      <w:r w:rsidR="00CE3DAF" w:rsidRPr="001371A5">
        <w:rPr>
          <w:rFonts w:ascii="Cambria" w:hAnsi="Cambria" w:cs="Arial"/>
          <w:color w:val="000000"/>
          <w:sz w:val="24"/>
          <w:szCs w:val="24"/>
        </w:rPr>
        <w:t xml:space="preserve"> </w:t>
      </w:r>
    </w:p>
    <w:p w:rsidR="00CE3DAF" w:rsidRPr="001371A5" w:rsidRDefault="002D0336" w:rsidP="0057182D">
      <w:pPr>
        <w:numPr>
          <w:ilvl w:val="0"/>
          <w:numId w:val="29"/>
        </w:numPr>
        <w:spacing w:after="0" w:line="240" w:lineRule="auto"/>
        <w:rPr>
          <w:rFonts w:ascii="Cambria" w:hAnsi="Cambria" w:cs="Arial"/>
          <w:color w:val="000000"/>
          <w:sz w:val="24"/>
          <w:szCs w:val="24"/>
        </w:rPr>
      </w:pPr>
      <w:r w:rsidRPr="001371A5">
        <w:rPr>
          <w:rFonts w:ascii="Cambria" w:hAnsi="Cambria" w:cs="Arial"/>
          <w:color w:val="000000"/>
          <w:sz w:val="24"/>
          <w:szCs w:val="24"/>
        </w:rPr>
        <w:t>E</w:t>
      </w:r>
      <w:r w:rsidR="00CE3DAF" w:rsidRPr="001371A5">
        <w:rPr>
          <w:rFonts w:ascii="Cambria" w:hAnsi="Cambria" w:cs="Arial"/>
          <w:color w:val="000000"/>
          <w:sz w:val="24"/>
          <w:szCs w:val="24"/>
        </w:rPr>
        <w:t>xpanding upon the opportunities currently employed to educate state agencies on the benefits of using EPPs</w:t>
      </w:r>
      <w:r w:rsidRPr="001371A5">
        <w:rPr>
          <w:rFonts w:ascii="Cambria" w:hAnsi="Cambria" w:cs="Arial"/>
          <w:color w:val="000000"/>
          <w:sz w:val="24"/>
          <w:szCs w:val="24"/>
        </w:rPr>
        <w:t>;</w:t>
      </w:r>
      <w:r w:rsidR="00CE3DAF" w:rsidRPr="001371A5">
        <w:rPr>
          <w:rFonts w:ascii="Cambria" w:hAnsi="Cambria" w:cs="Arial"/>
          <w:color w:val="000000"/>
          <w:sz w:val="24"/>
          <w:szCs w:val="24"/>
        </w:rPr>
        <w:t xml:space="preserve"> and </w:t>
      </w:r>
    </w:p>
    <w:p w:rsidR="00E45969" w:rsidRPr="001371A5" w:rsidRDefault="002D0336" w:rsidP="0057182D">
      <w:pPr>
        <w:numPr>
          <w:ilvl w:val="0"/>
          <w:numId w:val="29"/>
        </w:numPr>
        <w:spacing w:after="0" w:line="240" w:lineRule="auto"/>
        <w:rPr>
          <w:rFonts w:ascii="Cambria" w:hAnsi="Cambria" w:cs="Arial"/>
          <w:color w:val="000000"/>
          <w:sz w:val="24"/>
          <w:szCs w:val="24"/>
        </w:rPr>
      </w:pPr>
      <w:r w:rsidRPr="001371A5">
        <w:rPr>
          <w:rFonts w:ascii="Cambria" w:hAnsi="Cambria" w:cs="Arial"/>
          <w:color w:val="000000"/>
          <w:sz w:val="24"/>
          <w:szCs w:val="24"/>
        </w:rPr>
        <w:t>F</w:t>
      </w:r>
      <w:r w:rsidR="00CE3DAF" w:rsidRPr="001371A5">
        <w:rPr>
          <w:rFonts w:ascii="Cambria" w:hAnsi="Cambria" w:cs="Arial"/>
          <w:color w:val="000000"/>
          <w:sz w:val="24"/>
          <w:szCs w:val="24"/>
        </w:rPr>
        <w:t>ocusing on the apparent overuse of toxic disinfectants and sanitizers within the cleaning operations of many facilities.</w:t>
      </w:r>
    </w:p>
    <w:p w:rsidR="002D0336" w:rsidRPr="001371A5" w:rsidRDefault="002D0336" w:rsidP="002D0336">
      <w:pPr>
        <w:spacing w:after="0" w:line="240" w:lineRule="auto"/>
        <w:rPr>
          <w:rFonts w:ascii="Cambria" w:hAnsi="Cambria" w:cs="Arial"/>
          <w:color w:val="000000"/>
          <w:sz w:val="24"/>
          <w:szCs w:val="24"/>
        </w:rPr>
      </w:pPr>
    </w:p>
    <w:p w:rsidR="00336C85" w:rsidRPr="00B0572C" w:rsidRDefault="00336C85" w:rsidP="00B0572C">
      <w:pPr>
        <w:pStyle w:val="Heading4"/>
        <w:rPr>
          <w:rStyle w:val="Strong"/>
          <w:rFonts w:asciiTheme="majorHAnsi" w:hAnsiTheme="majorHAnsi" w:cs="Times New Roman"/>
          <w:b/>
          <w:color w:val="auto"/>
        </w:rPr>
      </w:pPr>
      <w:r w:rsidRPr="00B0572C">
        <w:rPr>
          <w:rStyle w:val="Strong"/>
          <w:rFonts w:asciiTheme="majorHAnsi" w:hAnsiTheme="majorHAnsi" w:cs="Times New Roman"/>
          <w:b/>
          <w:color w:val="auto"/>
        </w:rPr>
        <w:t xml:space="preserve">Increasing the Utilization </w:t>
      </w:r>
      <w:proofErr w:type="gramStart"/>
      <w:r w:rsidRPr="00B0572C">
        <w:rPr>
          <w:rStyle w:val="Strong"/>
          <w:rFonts w:asciiTheme="majorHAnsi" w:hAnsiTheme="majorHAnsi" w:cs="Times New Roman"/>
          <w:b/>
          <w:color w:val="auto"/>
        </w:rPr>
        <w:t>Of</w:t>
      </w:r>
      <w:proofErr w:type="gramEnd"/>
      <w:r w:rsidRPr="00B0572C">
        <w:rPr>
          <w:rStyle w:val="Strong"/>
          <w:rFonts w:asciiTheme="majorHAnsi" w:hAnsiTheme="majorHAnsi" w:cs="Times New Roman"/>
          <w:b/>
          <w:color w:val="auto"/>
        </w:rPr>
        <w:t xml:space="preserve"> Statewide Contract FAC59</w:t>
      </w:r>
      <w:r w:rsidR="00160196" w:rsidRPr="00B0572C">
        <w:rPr>
          <w:rStyle w:val="Strong"/>
          <w:rFonts w:asciiTheme="majorHAnsi" w:hAnsiTheme="majorHAnsi" w:cs="Times New Roman"/>
          <w:b/>
          <w:color w:val="auto"/>
        </w:rPr>
        <w:t>, Green Cleaning Products, Programs, Equipment and Supplies</w:t>
      </w:r>
    </w:p>
    <w:p w:rsidR="00336C85" w:rsidRPr="001371A5" w:rsidRDefault="00336C85" w:rsidP="00160196">
      <w:pPr>
        <w:spacing w:before="120" w:after="0" w:line="240" w:lineRule="auto"/>
        <w:ind w:left="360"/>
        <w:rPr>
          <w:rFonts w:ascii="Cambria" w:hAnsi="Cambria" w:cs="Arial"/>
          <w:color w:val="000000"/>
          <w:sz w:val="24"/>
          <w:szCs w:val="24"/>
        </w:rPr>
      </w:pPr>
      <w:r w:rsidRPr="001371A5">
        <w:rPr>
          <w:rFonts w:ascii="Cambria" w:hAnsi="Cambria" w:cs="Arial"/>
          <w:color w:val="000000"/>
          <w:sz w:val="24"/>
          <w:szCs w:val="24"/>
        </w:rPr>
        <w:t xml:space="preserve">It was clear from the data analysis that several other contracts are in place within the Commonwealth from which state agencies are able to purchase cleaning products – many of which are not environmentally preferable. Therefore, OSD’s first step in addressing this goal of the Task Force is to identify those competing contracts and work toward eliminating the availability of cleaning products that do not meet the specifications established under FAC59. Many of these contracts have been identified and the EPP Program is working with the various Strategic Sourcing contract teams to consolidate or rebid some of these contracts depending on the situation, to more clearly focus the purchase of cleaning products to FAC59. </w:t>
      </w:r>
    </w:p>
    <w:p w:rsidR="00336C85" w:rsidRPr="001371A5" w:rsidRDefault="00336C85" w:rsidP="00160196">
      <w:pPr>
        <w:spacing w:before="120" w:after="0" w:line="240" w:lineRule="auto"/>
        <w:ind w:left="360"/>
        <w:rPr>
          <w:rFonts w:ascii="Cambria" w:hAnsi="Cambria" w:cs="Arial"/>
          <w:color w:val="000000"/>
          <w:sz w:val="24"/>
          <w:szCs w:val="24"/>
        </w:rPr>
      </w:pPr>
      <w:r w:rsidRPr="001371A5">
        <w:rPr>
          <w:rFonts w:ascii="Cambria" w:hAnsi="Cambria" w:cs="Arial"/>
          <w:color w:val="000000"/>
          <w:sz w:val="24"/>
          <w:szCs w:val="24"/>
        </w:rPr>
        <w:t xml:space="preserve">As of August 2011, the EPP Program has also required all of the vendors awarded under FAC59 to provide a Marketing Plan for the FY2012 term that sets goals for gaining new customers and increasing their sales under the contract. More information will be available to the Task Force </w:t>
      </w:r>
      <w:r w:rsidRPr="001371A5">
        <w:rPr>
          <w:rFonts w:ascii="Cambria" w:hAnsi="Cambria" w:cs="Arial"/>
          <w:color w:val="000000"/>
          <w:sz w:val="24"/>
          <w:szCs w:val="24"/>
        </w:rPr>
        <w:lastRenderedPageBreak/>
        <w:t>on this initiative as the quarterly updates on these marketing Plans are provided by the vendors to OSD.</w:t>
      </w:r>
    </w:p>
    <w:p w:rsidR="00336C85" w:rsidRDefault="00336C85" w:rsidP="0057182D">
      <w:pPr>
        <w:spacing w:after="0" w:line="240" w:lineRule="auto"/>
        <w:ind w:left="360"/>
        <w:rPr>
          <w:rFonts w:ascii="Cambria" w:hAnsi="Cambria" w:cs="Arial"/>
          <w:i/>
          <w:color w:val="000000"/>
          <w:sz w:val="24"/>
          <w:szCs w:val="24"/>
        </w:rPr>
      </w:pPr>
    </w:p>
    <w:p w:rsidR="00336C85" w:rsidRPr="001371A5" w:rsidRDefault="00336C85" w:rsidP="0057182D">
      <w:pPr>
        <w:spacing w:after="0" w:line="240" w:lineRule="auto"/>
        <w:ind w:left="360"/>
        <w:rPr>
          <w:rFonts w:ascii="Cambria" w:hAnsi="Cambria" w:cs="Arial"/>
          <w:color w:val="000000"/>
          <w:sz w:val="24"/>
          <w:szCs w:val="24"/>
        </w:rPr>
      </w:pPr>
    </w:p>
    <w:p w:rsidR="00E45969" w:rsidRPr="00B0572C" w:rsidRDefault="001159B3" w:rsidP="00B0572C">
      <w:pPr>
        <w:pStyle w:val="Heading4"/>
      </w:pPr>
      <w:r w:rsidRPr="00B0572C">
        <w:t xml:space="preserve">Developing </w:t>
      </w:r>
      <w:r w:rsidR="00CE3DAF" w:rsidRPr="00B0572C">
        <w:t xml:space="preserve">a System to More </w:t>
      </w:r>
      <w:proofErr w:type="gramStart"/>
      <w:r w:rsidR="00CE3DAF" w:rsidRPr="00B0572C">
        <w:t>Accurately</w:t>
      </w:r>
      <w:r w:rsidRPr="00B0572C">
        <w:t xml:space="preserve"> </w:t>
      </w:r>
      <w:r w:rsidR="00E45969" w:rsidRPr="00B0572C">
        <w:t xml:space="preserve"> Track</w:t>
      </w:r>
      <w:proofErr w:type="gramEnd"/>
      <w:r w:rsidR="00E45969" w:rsidRPr="00B0572C">
        <w:t xml:space="preserve"> Environmental Purchas</w:t>
      </w:r>
      <w:r w:rsidRPr="00B0572C">
        <w:t>es</w:t>
      </w:r>
    </w:p>
    <w:p w:rsidR="00072BFF" w:rsidRDefault="00CE3DAF" w:rsidP="00160196">
      <w:pPr>
        <w:spacing w:before="120" w:after="0" w:line="240" w:lineRule="auto"/>
        <w:ind w:left="360"/>
        <w:rPr>
          <w:rFonts w:ascii="Cambria" w:hAnsi="Cambria" w:cs="Arial"/>
          <w:color w:val="000000"/>
          <w:sz w:val="24"/>
          <w:szCs w:val="24"/>
        </w:rPr>
      </w:pPr>
      <w:r w:rsidRPr="001371A5">
        <w:rPr>
          <w:rFonts w:ascii="Cambria" w:hAnsi="Cambria" w:cs="Arial"/>
          <w:color w:val="000000"/>
          <w:sz w:val="24"/>
          <w:szCs w:val="24"/>
        </w:rPr>
        <w:t xml:space="preserve"> </w:t>
      </w:r>
      <w:r w:rsidR="00072BFF" w:rsidRPr="001371A5">
        <w:rPr>
          <w:rFonts w:ascii="Cambria" w:hAnsi="Cambria" w:cs="Arial"/>
          <w:color w:val="000000"/>
          <w:sz w:val="24"/>
          <w:szCs w:val="24"/>
        </w:rPr>
        <w:t xml:space="preserve">In FY12, the </w:t>
      </w:r>
      <w:r w:rsidRPr="001371A5">
        <w:rPr>
          <w:rFonts w:ascii="Cambria" w:hAnsi="Cambria" w:cs="Arial"/>
          <w:color w:val="000000"/>
          <w:sz w:val="24"/>
          <w:szCs w:val="24"/>
        </w:rPr>
        <w:t xml:space="preserve">Toxics Reduction </w:t>
      </w:r>
      <w:r w:rsidR="00072BFF" w:rsidRPr="001371A5">
        <w:rPr>
          <w:rFonts w:ascii="Cambria" w:hAnsi="Cambria" w:cs="Arial"/>
          <w:color w:val="000000"/>
          <w:sz w:val="24"/>
          <w:szCs w:val="24"/>
        </w:rPr>
        <w:t xml:space="preserve">Task Force will </w:t>
      </w:r>
      <w:r w:rsidR="00685A2A" w:rsidRPr="001371A5">
        <w:rPr>
          <w:rFonts w:ascii="Cambria" w:hAnsi="Cambria" w:cs="Arial"/>
          <w:color w:val="000000"/>
          <w:sz w:val="24"/>
          <w:szCs w:val="24"/>
        </w:rPr>
        <w:t xml:space="preserve">continue </w:t>
      </w:r>
      <w:r w:rsidR="00072BFF" w:rsidRPr="001371A5">
        <w:rPr>
          <w:rFonts w:ascii="Cambria" w:hAnsi="Cambria" w:cs="Arial"/>
          <w:color w:val="000000"/>
          <w:sz w:val="24"/>
          <w:szCs w:val="24"/>
        </w:rPr>
        <w:t xml:space="preserve">work </w:t>
      </w:r>
      <w:r w:rsidR="00685A2A" w:rsidRPr="001371A5">
        <w:rPr>
          <w:rFonts w:ascii="Cambria" w:hAnsi="Cambria" w:cs="Arial"/>
          <w:color w:val="000000"/>
          <w:sz w:val="24"/>
          <w:szCs w:val="24"/>
        </w:rPr>
        <w:t xml:space="preserve">on developing </w:t>
      </w:r>
      <w:r w:rsidR="00072BFF" w:rsidRPr="001371A5">
        <w:rPr>
          <w:rFonts w:ascii="Cambria" w:hAnsi="Cambria" w:cs="Arial"/>
          <w:color w:val="000000"/>
          <w:sz w:val="24"/>
          <w:szCs w:val="24"/>
        </w:rPr>
        <w:t xml:space="preserve">an accurate </w:t>
      </w:r>
      <w:r w:rsidR="00386911" w:rsidRPr="001371A5">
        <w:rPr>
          <w:rFonts w:ascii="Cambria" w:hAnsi="Cambria" w:cs="Arial"/>
          <w:color w:val="000000"/>
          <w:sz w:val="24"/>
          <w:szCs w:val="24"/>
        </w:rPr>
        <w:t xml:space="preserve">system for tracking </w:t>
      </w:r>
      <w:r w:rsidRPr="001371A5">
        <w:rPr>
          <w:rFonts w:ascii="Cambria" w:hAnsi="Cambria" w:cs="Arial"/>
          <w:color w:val="000000"/>
          <w:sz w:val="24"/>
          <w:szCs w:val="24"/>
        </w:rPr>
        <w:t>the purchases of green cleaning products and other EPPs</w:t>
      </w:r>
      <w:r w:rsidR="00072BFF" w:rsidRPr="001371A5">
        <w:rPr>
          <w:rFonts w:ascii="Cambria" w:hAnsi="Cambria" w:cs="Arial"/>
          <w:color w:val="000000"/>
          <w:sz w:val="24"/>
          <w:szCs w:val="24"/>
        </w:rPr>
        <w:t xml:space="preserve">, so that progress can be </w:t>
      </w:r>
      <w:r w:rsidR="00E45969" w:rsidRPr="001371A5">
        <w:rPr>
          <w:rFonts w:ascii="Cambria" w:hAnsi="Cambria" w:cs="Arial"/>
          <w:color w:val="000000"/>
          <w:sz w:val="24"/>
          <w:szCs w:val="24"/>
        </w:rPr>
        <w:t>better measured</w:t>
      </w:r>
      <w:r w:rsidR="007C00C9" w:rsidRPr="001371A5">
        <w:rPr>
          <w:rFonts w:ascii="Cambria" w:hAnsi="Cambria" w:cs="Arial"/>
          <w:color w:val="000000"/>
          <w:sz w:val="24"/>
          <w:szCs w:val="24"/>
        </w:rPr>
        <w:t xml:space="preserve"> and more clearly presented</w:t>
      </w:r>
      <w:r w:rsidR="00072BFF" w:rsidRPr="001371A5">
        <w:rPr>
          <w:rFonts w:ascii="Cambria" w:hAnsi="Cambria" w:cs="Arial"/>
          <w:color w:val="000000"/>
          <w:sz w:val="24"/>
          <w:szCs w:val="24"/>
        </w:rPr>
        <w:t xml:space="preserve">.  </w:t>
      </w:r>
      <w:r w:rsidR="00E45969" w:rsidRPr="001371A5">
        <w:rPr>
          <w:rFonts w:ascii="Cambria" w:hAnsi="Cambria" w:cs="Arial"/>
          <w:color w:val="000000"/>
          <w:sz w:val="24"/>
          <w:szCs w:val="24"/>
        </w:rPr>
        <w:t>C</w:t>
      </w:r>
      <w:r w:rsidR="00072BFF" w:rsidRPr="001371A5">
        <w:rPr>
          <w:rFonts w:ascii="Cambria" w:hAnsi="Cambria" w:cs="Arial"/>
          <w:color w:val="000000"/>
          <w:sz w:val="24"/>
          <w:szCs w:val="24"/>
        </w:rPr>
        <w:t>urrent methods are work-intensive and the</w:t>
      </w:r>
      <w:r w:rsidR="00072BFF">
        <w:rPr>
          <w:rFonts w:ascii="Cambria" w:hAnsi="Cambria" w:cs="Arial"/>
          <w:color w:val="000000"/>
          <w:sz w:val="24"/>
          <w:szCs w:val="24"/>
        </w:rPr>
        <w:t xml:space="preserve"> </w:t>
      </w:r>
      <w:r w:rsidR="00685A2A">
        <w:rPr>
          <w:rFonts w:ascii="Cambria" w:hAnsi="Cambria" w:cs="Arial"/>
          <w:color w:val="000000"/>
          <w:sz w:val="24"/>
          <w:szCs w:val="24"/>
        </w:rPr>
        <w:t xml:space="preserve">successful </w:t>
      </w:r>
      <w:r w:rsidR="00072BFF">
        <w:rPr>
          <w:rFonts w:ascii="Cambria" w:hAnsi="Cambria" w:cs="Arial"/>
          <w:color w:val="000000"/>
          <w:sz w:val="24"/>
          <w:szCs w:val="24"/>
        </w:rPr>
        <w:t>completion of an annual report is contingent on the availability of resources</w:t>
      </w:r>
      <w:r w:rsidR="00E45969">
        <w:rPr>
          <w:rFonts w:ascii="Cambria" w:hAnsi="Cambria" w:cs="Arial"/>
          <w:color w:val="000000"/>
          <w:sz w:val="24"/>
          <w:szCs w:val="24"/>
        </w:rPr>
        <w:t xml:space="preserve"> (such as interns to organize the data collected)</w:t>
      </w:r>
      <w:r w:rsidR="00072BFF">
        <w:rPr>
          <w:rFonts w:ascii="Cambria" w:hAnsi="Cambria" w:cs="Arial"/>
          <w:color w:val="000000"/>
          <w:sz w:val="24"/>
          <w:szCs w:val="24"/>
        </w:rPr>
        <w:t xml:space="preserve">.  </w:t>
      </w:r>
      <w:r w:rsidR="00E45969">
        <w:rPr>
          <w:rFonts w:ascii="Cambria" w:hAnsi="Cambria" w:cs="Arial"/>
          <w:color w:val="000000"/>
          <w:sz w:val="24"/>
          <w:szCs w:val="24"/>
        </w:rPr>
        <w:t xml:space="preserve">Agency training and accurate data entry should </w:t>
      </w:r>
      <w:r w:rsidR="00072BFF">
        <w:rPr>
          <w:rFonts w:ascii="Cambria" w:hAnsi="Cambria" w:cs="Arial"/>
          <w:color w:val="000000"/>
          <w:sz w:val="24"/>
          <w:szCs w:val="24"/>
        </w:rPr>
        <w:t xml:space="preserve">reduce the work load </w:t>
      </w:r>
      <w:r w:rsidR="00E45969">
        <w:rPr>
          <w:rFonts w:ascii="Cambria" w:hAnsi="Cambria" w:cs="Arial"/>
          <w:color w:val="000000"/>
          <w:sz w:val="24"/>
          <w:szCs w:val="24"/>
        </w:rPr>
        <w:t>and improve data quality.  Focus will be on u</w:t>
      </w:r>
      <w:r w:rsidR="00072BFF">
        <w:rPr>
          <w:rFonts w:ascii="Cambria" w:hAnsi="Cambria" w:cs="Arial"/>
          <w:color w:val="000000"/>
          <w:sz w:val="24"/>
          <w:szCs w:val="24"/>
        </w:rPr>
        <w:t xml:space="preserve">sing the new MMARS </w:t>
      </w:r>
      <w:r w:rsidR="007C00C9">
        <w:rPr>
          <w:rFonts w:ascii="Cambria" w:hAnsi="Cambria" w:cs="Arial"/>
          <w:color w:val="000000"/>
          <w:sz w:val="24"/>
          <w:szCs w:val="24"/>
        </w:rPr>
        <w:t>sub-</w:t>
      </w:r>
      <w:r w:rsidR="00072BFF">
        <w:rPr>
          <w:rFonts w:ascii="Cambria" w:hAnsi="Cambria" w:cs="Arial"/>
          <w:color w:val="000000"/>
          <w:sz w:val="24"/>
          <w:szCs w:val="24"/>
        </w:rPr>
        <w:t xml:space="preserve">object code, ensuring consistent definitions, and ensuring widespread understanding of the Governor’s EPP Executive Order. </w:t>
      </w:r>
      <w:r w:rsidR="00E45969">
        <w:rPr>
          <w:rFonts w:ascii="Cambria" w:hAnsi="Cambria" w:cs="Arial"/>
          <w:color w:val="000000"/>
          <w:sz w:val="24"/>
          <w:szCs w:val="24"/>
        </w:rPr>
        <w:t xml:space="preserve"> It will also be necessary to develop ways of fostering </w:t>
      </w:r>
      <w:r w:rsidR="007C00C9">
        <w:rPr>
          <w:rFonts w:ascii="Cambria" w:hAnsi="Cambria" w:cs="Arial"/>
          <w:color w:val="000000"/>
          <w:sz w:val="24"/>
          <w:szCs w:val="24"/>
        </w:rPr>
        <w:t xml:space="preserve">improved </w:t>
      </w:r>
      <w:r w:rsidR="00E45969">
        <w:rPr>
          <w:rFonts w:ascii="Cambria" w:hAnsi="Cambria" w:cs="Arial"/>
          <w:color w:val="000000"/>
          <w:sz w:val="24"/>
          <w:szCs w:val="24"/>
        </w:rPr>
        <w:t xml:space="preserve">agency awareness and </w:t>
      </w:r>
      <w:r w:rsidR="007C00C9">
        <w:rPr>
          <w:rFonts w:ascii="Cambria" w:hAnsi="Cambria" w:cs="Arial"/>
          <w:color w:val="000000"/>
          <w:sz w:val="24"/>
          <w:szCs w:val="24"/>
        </w:rPr>
        <w:t>working to discourage the practice of making</w:t>
      </w:r>
      <w:r w:rsidR="00E45969">
        <w:rPr>
          <w:rFonts w:ascii="Cambria" w:hAnsi="Cambria" w:cs="Arial"/>
          <w:color w:val="000000"/>
          <w:sz w:val="24"/>
          <w:szCs w:val="24"/>
        </w:rPr>
        <w:t xml:space="preserve"> purchases that are not from statewide vendors.</w:t>
      </w:r>
    </w:p>
    <w:p w:rsidR="007C00C9" w:rsidRDefault="007C00C9" w:rsidP="00160196">
      <w:pPr>
        <w:spacing w:before="120" w:after="0" w:line="240" w:lineRule="auto"/>
        <w:ind w:left="360"/>
        <w:rPr>
          <w:rFonts w:ascii="Cambria" w:hAnsi="Cambria" w:cs="Arial"/>
          <w:color w:val="000000"/>
          <w:sz w:val="24"/>
          <w:szCs w:val="24"/>
        </w:rPr>
      </w:pPr>
      <w:r>
        <w:rPr>
          <w:rFonts w:ascii="Cambria" w:hAnsi="Cambria" w:cs="Arial"/>
          <w:color w:val="000000"/>
          <w:sz w:val="24"/>
          <w:szCs w:val="24"/>
        </w:rPr>
        <w:t>OSD’s EPP Program has already started the process of developing a standardized reporting template for the submission of vendor sales reports</w:t>
      </w:r>
      <w:r w:rsidR="00DA2A23">
        <w:rPr>
          <w:rFonts w:ascii="Cambria" w:hAnsi="Cambria" w:cs="Arial"/>
          <w:color w:val="000000"/>
          <w:sz w:val="24"/>
          <w:szCs w:val="24"/>
        </w:rPr>
        <w:t xml:space="preserve"> from statewide contracts</w:t>
      </w:r>
      <w:r>
        <w:rPr>
          <w:rFonts w:ascii="Cambria" w:hAnsi="Cambria" w:cs="Arial"/>
          <w:color w:val="000000"/>
          <w:sz w:val="24"/>
          <w:szCs w:val="24"/>
        </w:rPr>
        <w:t>.</w:t>
      </w:r>
      <w:r w:rsidR="00DA2A23">
        <w:rPr>
          <w:rFonts w:ascii="Cambria" w:hAnsi="Cambria" w:cs="Arial"/>
          <w:color w:val="000000"/>
          <w:sz w:val="24"/>
          <w:szCs w:val="24"/>
        </w:rPr>
        <w:t xml:space="preserve"> Beginning in FY12, OSD is also now requiring that such reports be submitted quarterly, in lieu of annually. This more frequent reporting schedule, coupled with the improved reporting template should serve to render more accurate data within a timeframe that can be more easily tracked, analyzed and utilized to initiate improvements.</w:t>
      </w:r>
    </w:p>
    <w:p w:rsidR="00072BFF" w:rsidRDefault="00072BFF" w:rsidP="00072BFF">
      <w:pPr>
        <w:spacing w:after="0" w:line="240" w:lineRule="auto"/>
        <w:rPr>
          <w:rFonts w:ascii="Cambria" w:hAnsi="Cambria" w:cs="Arial"/>
          <w:color w:val="000000"/>
          <w:sz w:val="24"/>
          <w:szCs w:val="24"/>
        </w:rPr>
      </w:pPr>
    </w:p>
    <w:p w:rsidR="00DA2A23" w:rsidRPr="00E45969" w:rsidRDefault="00DA2A23" w:rsidP="00072BFF">
      <w:pPr>
        <w:spacing w:after="0" w:line="240" w:lineRule="auto"/>
        <w:rPr>
          <w:rFonts w:ascii="Cambria" w:hAnsi="Cambria" w:cs="Arial"/>
          <w:color w:val="000000"/>
          <w:sz w:val="24"/>
          <w:szCs w:val="24"/>
        </w:rPr>
      </w:pPr>
    </w:p>
    <w:p w:rsidR="00E45969" w:rsidRPr="00160196" w:rsidRDefault="001159B3" w:rsidP="00B0572C">
      <w:pPr>
        <w:pStyle w:val="Heading4"/>
      </w:pPr>
      <w:r w:rsidRPr="00160196">
        <w:t xml:space="preserve">Expanding </w:t>
      </w:r>
      <w:r w:rsidR="00E45969" w:rsidRPr="00160196">
        <w:t>Outreach and Education</w:t>
      </w:r>
      <w:r w:rsidRPr="00160196">
        <w:t xml:space="preserve"> Efforts</w:t>
      </w:r>
    </w:p>
    <w:p w:rsidR="00DF2AD2" w:rsidRDefault="00072BFF" w:rsidP="00160196">
      <w:pPr>
        <w:spacing w:before="120" w:after="0" w:line="240" w:lineRule="auto"/>
        <w:ind w:left="360"/>
        <w:rPr>
          <w:rFonts w:ascii="Cambria" w:hAnsi="Cambria" w:cs="Arial"/>
          <w:color w:val="000000"/>
          <w:sz w:val="24"/>
          <w:szCs w:val="24"/>
        </w:rPr>
      </w:pPr>
      <w:r>
        <w:rPr>
          <w:rFonts w:ascii="Cambria" w:hAnsi="Cambria" w:cs="Arial"/>
          <w:color w:val="000000"/>
          <w:sz w:val="24"/>
          <w:szCs w:val="24"/>
        </w:rPr>
        <w:t>Although some agencies have made impressive progress</w:t>
      </w:r>
      <w:r w:rsidR="0001152E">
        <w:rPr>
          <w:rFonts w:ascii="Cambria" w:hAnsi="Cambria" w:cs="Arial"/>
          <w:color w:val="000000"/>
          <w:sz w:val="24"/>
          <w:szCs w:val="24"/>
        </w:rPr>
        <w:t xml:space="preserve"> in transitioning to greener cleaning products</w:t>
      </w:r>
      <w:r>
        <w:rPr>
          <w:rFonts w:ascii="Cambria" w:hAnsi="Cambria" w:cs="Arial"/>
          <w:color w:val="000000"/>
          <w:sz w:val="24"/>
          <w:szCs w:val="24"/>
        </w:rPr>
        <w:t xml:space="preserve">, there is a general lack of clarity </w:t>
      </w:r>
      <w:r w:rsidR="0001152E">
        <w:rPr>
          <w:rFonts w:ascii="Cambria" w:hAnsi="Cambria" w:cs="Arial"/>
          <w:color w:val="000000"/>
          <w:sz w:val="24"/>
          <w:szCs w:val="24"/>
        </w:rPr>
        <w:t xml:space="preserve">among many agencies concerning </w:t>
      </w:r>
      <w:r>
        <w:rPr>
          <w:rFonts w:ascii="Cambria" w:hAnsi="Cambria" w:cs="Arial"/>
          <w:color w:val="000000"/>
          <w:sz w:val="24"/>
          <w:szCs w:val="24"/>
        </w:rPr>
        <w:t xml:space="preserve">what the Executive Order </w:t>
      </w:r>
      <w:r w:rsidR="0001152E">
        <w:rPr>
          <w:rFonts w:ascii="Cambria" w:hAnsi="Cambria" w:cs="Arial"/>
          <w:color w:val="000000"/>
          <w:sz w:val="24"/>
          <w:szCs w:val="24"/>
        </w:rPr>
        <w:t xml:space="preserve">specifically </w:t>
      </w:r>
      <w:r>
        <w:rPr>
          <w:rFonts w:ascii="Cambria" w:hAnsi="Cambria" w:cs="Arial"/>
          <w:color w:val="000000"/>
          <w:sz w:val="24"/>
          <w:szCs w:val="24"/>
        </w:rPr>
        <w:t xml:space="preserve">requires.  It was not unusual for people to comment that the team needed to understand that the non-EPP materials that were being used are materials that must be used to accomplish the mandated purpose.  </w:t>
      </w:r>
      <w:r w:rsidR="00DF2AD2">
        <w:rPr>
          <w:rFonts w:ascii="Cambria" w:hAnsi="Cambria" w:cs="Arial"/>
          <w:color w:val="000000"/>
          <w:sz w:val="24"/>
          <w:szCs w:val="24"/>
        </w:rPr>
        <w:t xml:space="preserve">However, </w:t>
      </w:r>
      <w:r>
        <w:rPr>
          <w:rFonts w:ascii="Cambria" w:hAnsi="Cambria" w:cs="Arial"/>
          <w:color w:val="000000"/>
          <w:sz w:val="24"/>
          <w:szCs w:val="24"/>
        </w:rPr>
        <w:t xml:space="preserve">the Executive Order allows for the use of materials that are the “best value”, and does not require that EPP products be used when they are not best for the job.  </w:t>
      </w:r>
      <w:r w:rsidR="00DF2AD2">
        <w:rPr>
          <w:rFonts w:ascii="Cambria" w:hAnsi="Cambria" w:cs="Arial"/>
          <w:color w:val="000000"/>
          <w:sz w:val="24"/>
          <w:szCs w:val="24"/>
        </w:rPr>
        <w:t xml:space="preserve">Most importantly, the Task Force has not yet found a systematic process in </w:t>
      </w:r>
      <w:r>
        <w:rPr>
          <w:rFonts w:ascii="Cambria" w:hAnsi="Cambria" w:cs="Arial"/>
          <w:color w:val="000000"/>
          <w:sz w:val="24"/>
          <w:szCs w:val="24"/>
        </w:rPr>
        <w:t>place</w:t>
      </w:r>
      <w:r w:rsidR="00DF2AD2">
        <w:rPr>
          <w:rFonts w:ascii="Cambria" w:hAnsi="Cambria" w:cs="Arial"/>
          <w:color w:val="000000"/>
          <w:sz w:val="24"/>
          <w:szCs w:val="24"/>
        </w:rPr>
        <w:t xml:space="preserve"> that:</w:t>
      </w:r>
    </w:p>
    <w:p w:rsidR="00DF2AD2" w:rsidRDefault="00DF2AD2" w:rsidP="00160196">
      <w:pPr>
        <w:spacing w:after="0" w:line="240" w:lineRule="auto"/>
        <w:ind w:left="360"/>
        <w:rPr>
          <w:rFonts w:ascii="Cambria" w:hAnsi="Cambria" w:cs="Arial"/>
          <w:color w:val="000000"/>
          <w:sz w:val="24"/>
          <w:szCs w:val="24"/>
        </w:rPr>
      </w:pPr>
    </w:p>
    <w:p w:rsidR="00DF2AD2" w:rsidRDefault="00DF2AD2" w:rsidP="00160196">
      <w:pPr>
        <w:numPr>
          <w:ilvl w:val="0"/>
          <w:numId w:val="32"/>
        </w:numPr>
        <w:spacing w:after="0" w:line="240" w:lineRule="auto"/>
        <w:rPr>
          <w:rFonts w:ascii="Cambria" w:hAnsi="Cambria" w:cs="Arial"/>
          <w:color w:val="000000"/>
          <w:sz w:val="24"/>
          <w:szCs w:val="24"/>
        </w:rPr>
      </w:pPr>
      <w:r>
        <w:rPr>
          <w:rFonts w:ascii="Cambria" w:hAnsi="Cambria" w:cs="Arial"/>
          <w:color w:val="000000"/>
          <w:sz w:val="24"/>
          <w:szCs w:val="24"/>
        </w:rPr>
        <w:t xml:space="preserve">Ensures all staff </w:t>
      </w:r>
      <w:r w:rsidR="0001152E">
        <w:rPr>
          <w:rFonts w:ascii="Cambria" w:hAnsi="Cambria" w:cs="Arial"/>
          <w:color w:val="000000"/>
          <w:sz w:val="24"/>
          <w:szCs w:val="24"/>
        </w:rPr>
        <w:t xml:space="preserve">prioritize the purchase of green </w:t>
      </w:r>
      <w:r>
        <w:rPr>
          <w:rFonts w:ascii="Cambria" w:hAnsi="Cambria" w:cs="Arial"/>
          <w:color w:val="000000"/>
          <w:sz w:val="24"/>
          <w:szCs w:val="24"/>
        </w:rPr>
        <w:t>cleaning chemicals</w:t>
      </w:r>
      <w:r w:rsidR="0001152E">
        <w:rPr>
          <w:rFonts w:ascii="Cambria" w:hAnsi="Cambria" w:cs="Arial"/>
          <w:color w:val="000000"/>
          <w:sz w:val="24"/>
          <w:szCs w:val="24"/>
        </w:rPr>
        <w:t xml:space="preserve"> and other EPPs</w:t>
      </w:r>
      <w:r>
        <w:rPr>
          <w:rFonts w:ascii="Cambria" w:hAnsi="Cambria" w:cs="Arial"/>
          <w:color w:val="000000"/>
          <w:sz w:val="24"/>
          <w:szCs w:val="24"/>
        </w:rPr>
        <w:t>;</w:t>
      </w:r>
    </w:p>
    <w:p w:rsidR="00160196" w:rsidRDefault="0001152E" w:rsidP="00160196">
      <w:pPr>
        <w:numPr>
          <w:ilvl w:val="0"/>
          <w:numId w:val="32"/>
        </w:numPr>
        <w:spacing w:after="0" w:line="240" w:lineRule="auto"/>
        <w:rPr>
          <w:rFonts w:ascii="Cambria" w:hAnsi="Cambria" w:cs="Arial"/>
          <w:color w:val="000000"/>
          <w:sz w:val="24"/>
          <w:szCs w:val="24"/>
        </w:rPr>
      </w:pPr>
      <w:r w:rsidRPr="00160196">
        <w:rPr>
          <w:rFonts w:ascii="Cambria" w:hAnsi="Cambria" w:cs="Arial"/>
          <w:color w:val="000000"/>
          <w:sz w:val="24"/>
          <w:szCs w:val="24"/>
        </w:rPr>
        <w:t>Tracks and e</w:t>
      </w:r>
      <w:r w:rsidR="00DF2AD2" w:rsidRPr="00160196">
        <w:rPr>
          <w:rFonts w:ascii="Cambria" w:hAnsi="Cambria" w:cs="Arial"/>
          <w:color w:val="000000"/>
          <w:sz w:val="24"/>
          <w:szCs w:val="24"/>
        </w:rPr>
        <w:t>valuates whether the EPP products perform as well as more toxic conventional cleaners</w:t>
      </w:r>
      <w:r w:rsidRPr="00160196">
        <w:rPr>
          <w:rFonts w:ascii="Cambria" w:hAnsi="Cambria" w:cs="Arial"/>
          <w:color w:val="000000"/>
          <w:sz w:val="24"/>
          <w:szCs w:val="24"/>
        </w:rPr>
        <w:t xml:space="preserve"> for various cleaning applications</w:t>
      </w:r>
      <w:r w:rsidR="00DF2AD2" w:rsidRPr="00160196">
        <w:rPr>
          <w:rFonts w:ascii="Cambria" w:hAnsi="Cambria" w:cs="Arial"/>
          <w:color w:val="000000"/>
          <w:sz w:val="24"/>
          <w:szCs w:val="24"/>
        </w:rPr>
        <w:t>;</w:t>
      </w:r>
      <w:r w:rsidRPr="00160196">
        <w:rPr>
          <w:rFonts w:ascii="Cambria" w:hAnsi="Cambria" w:cs="Arial"/>
          <w:color w:val="000000"/>
          <w:sz w:val="24"/>
          <w:szCs w:val="24"/>
        </w:rPr>
        <w:t xml:space="preserve"> and</w:t>
      </w:r>
      <w:r w:rsidR="00160196" w:rsidRPr="00160196">
        <w:rPr>
          <w:rFonts w:ascii="Cambria" w:hAnsi="Cambria" w:cs="Arial"/>
          <w:color w:val="000000"/>
          <w:sz w:val="24"/>
          <w:szCs w:val="24"/>
        </w:rPr>
        <w:t xml:space="preserve"> </w:t>
      </w:r>
    </w:p>
    <w:p w:rsidR="00DF2AD2" w:rsidRPr="00160196" w:rsidRDefault="00DF2AD2" w:rsidP="00160196">
      <w:pPr>
        <w:numPr>
          <w:ilvl w:val="0"/>
          <w:numId w:val="32"/>
        </w:numPr>
        <w:spacing w:after="0" w:line="240" w:lineRule="auto"/>
        <w:rPr>
          <w:rFonts w:ascii="Cambria" w:hAnsi="Cambria" w:cs="Arial"/>
          <w:color w:val="000000"/>
          <w:sz w:val="24"/>
          <w:szCs w:val="24"/>
        </w:rPr>
      </w:pPr>
      <w:r w:rsidRPr="00160196">
        <w:rPr>
          <w:rFonts w:ascii="Cambria" w:hAnsi="Cambria" w:cs="Arial"/>
          <w:color w:val="000000"/>
          <w:sz w:val="24"/>
          <w:szCs w:val="24"/>
        </w:rPr>
        <w:t>Ensures that when EPP products are the best value, they are purchased instead of products that may pose greater risks to users or the environment.</w:t>
      </w:r>
    </w:p>
    <w:p w:rsidR="0001152E" w:rsidRDefault="0001152E" w:rsidP="002F1380">
      <w:pPr>
        <w:spacing w:before="120" w:after="0" w:line="240" w:lineRule="auto"/>
        <w:ind w:left="360"/>
        <w:rPr>
          <w:rFonts w:ascii="Cambria" w:hAnsi="Cambria" w:cs="Arial"/>
          <w:color w:val="000000"/>
          <w:sz w:val="24"/>
          <w:szCs w:val="24"/>
        </w:rPr>
      </w:pPr>
      <w:r>
        <w:rPr>
          <w:rFonts w:ascii="Cambria" w:hAnsi="Cambria" w:cs="Arial"/>
          <w:color w:val="000000"/>
          <w:sz w:val="24"/>
          <w:szCs w:val="24"/>
        </w:rPr>
        <w:t xml:space="preserve">As a result, the Task Force determined that additional education and training on the benefits of purchasing EPPs is needed for both state agencies and vendors in order to facilitate </w:t>
      </w:r>
      <w:r w:rsidR="00156B0A">
        <w:rPr>
          <w:rFonts w:ascii="Cambria" w:hAnsi="Cambria" w:cs="Arial"/>
          <w:color w:val="000000"/>
          <w:sz w:val="24"/>
          <w:szCs w:val="24"/>
        </w:rPr>
        <w:t xml:space="preserve">greener purchasing practices.  In response to this goal, OSD’s EPP Program is </w:t>
      </w:r>
      <w:r w:rsidR="000F5080">
        <w:rPr>
          <w:rFonts w:ascii="Cambria" w:hAnsi="Cambria" w:cs="Arial"/>
          <w:color w:val="000000"/>
          <w:sz w:val="24"/>
          <w:szCs w:val="24"/>
        </w:rPr>
        <w:t>working with the Massachusetts F</w:t>
      </w:r>
      <w:r w:rsidR="00156B0A">
        <w:rPr>
          <w:rFonts w:ascii="Cambria" w:hAnsi="Cambria" w:cs="Arial"/>
          <w:color w:val="000000"/>
          <w:sz w:val="24"/>
          <w:szCs w:val="24"/>
        </w:rPr>
        <w:t xml:space="preserve">acility Managers Association to consider a continuation of the workshops presented last year for state agencies on how to use the FAC59, Green Cleaning, Products and </w:t>
      </w:r>
      <w:r w:rsidR="00156B0A">
        <w:rPr>
          <w:rFonts w:ascii="Cambria" w:hAnsi="Cambria" w:cs="Arial"/>
          <w:color w:val="000000"/>
          <w:sz w:val="24"/>
          <w:szCs w:val="24"/>
        </w:rPr>
        <w:lastRenderedPageBreak/>
        <w:t>Programs statewide contract. The EPP Program is also working with OSD’s Marketing and training division to develop a webinar that can be accessed by state agencies as well as municipalities, schools and others interested in purchasing green cleaning products.</w:t>
      </w:r>
      <w:r w:rsidR="000F5080">
        <w:rPr>
          <w:rFonts w:ascii="Cambria" w:hAnsi="Cambria" w:cs="Arial"/>
          <w:color w:val="000000"/>
          <w:sz w:val="24"/>
          <w:szCs w:val="24"/>
        </w:rPr>
        <w:t xml:space="preserve"> </w:t>
      </w:r>
      <w:r w:rsidR="00156B0A">
        <w:rPr>
          <w:rFonts w:ascii="Cambria" w:hAnsi="Cambria" w:cs="Arial"/>
          <w:color w:val="000000"/>
          <w:sz w:val="24"/>
          <w:szCs w:val="24"/>
        </w:rPr>
        <w:t xml:space="preserve"> In addition, the program will be conducting at least one workshop at OSD’s May </w:t>
      </w:r>
      <w:proofErr w:type="spellStart"/>
      <w:r w:rsidR="00156B0A">
        <w:rPr>
          <w:rFonts w:ascii="Cambria" w:hAnsi="Cambria" w:cs="Arial"/>
          <w:color w:val="000000"/>
          <w:sz w:val="24"/>
          <w:szCs w:val="24"/>
        </w:rPr>
        <w:t>MASSbuys</w:t>
      </w:r>
      <w:proofErr w:type="spellEnd"/>
      <w:r w:rsidR="00156B0A">
        <w:rPr>
          <w:rFonts w:ascii="Cambria" w:hAnsi="Cambria" w:cs="Arial"/>
          <w:color w:val="000000"/>
          <w:sz w:val="24"/>
          <w:szCs w:val="24"/>
        </w:rPr>
        <w:t xml:space="preserve"> (trade show/conference) event to showcase some of the success stories for those state agencies that have transitioned to green cleaning and are now saving money as well as realizing health benefits. </w:t>
      </w:r>
    </w:p>
    <w:p w:rsidR="00156B0A" w:rsidRDefault="00072BFF" w:rsidP="002F1380">
      <w:pPr>
        <w:spacing w:before="120" w:after="0" w:line="240" w:lineRule="auto"/>
        <w:ind w:left="360"/>
        <w:rPr>
          <w:rFonts w:ascii="Cambria" w:hAnsi="Cambria" w:cs="Arial"/>
          <w:color w:val="000000"/>
          <w:sz w:val="24"/>
          <w:szCs w:val="24"/>
        </w:rPr>
      </w:pPr>
      <w:r>
        <w:rPr>
          <w:rFonts w:ascii="Cambria" w:hAnsi="Cambria" w:cs="Arial"/>
          <w:color w:val="000000"/>
          <w:sz w:val="24"/>
          <w:szCs w:val="24"/>
        </w:rPr>
        <w:t xml:space="preserve">In FY12, the </w:t>
      </w:r>
      <w:r w:rsidR="00DF2AD2">
        <w:rPr>
          <w:rFonts w:ascii="Cambria" w:hAnsi="Cambria" w:cs="Arial"/>
          <w:color w:val="000000"/>
          <w:sz w:val="24"/>
          <w:szCs w:val="24"/>
        </w:rPr>
        <w:t xml:space="preserve">Task Force will </w:t>
      </w:r>
      <w:r w:rsidR="00156B0A">
        <w:rPr>
          <w:rFonts w:ascii="Cambria" w:hAnsi="Cambria" w:cs="Arial"/>
          <w:color w:val="000000"/>
          <w:sz w:val="24"/>
          <w:szCs w:val="24"/>
        </w:rPr>
        <w:t xml:space="preserve">also </w:t>
      </w:r>
      <w:r w:rsidR="00DF2AD2">
        <w:rPr>
          <w:rFonts w:ascii="Cambria" w:hAnsi="Cambria" w:cs="Arial"/>
          <w:color w:val="000000"/>
          <w:sz w:val="24"/>
          <w:szCs w:val="24"/>
        </w:rPr>
        <w:t xml:space="preserve">consider </w:t>
      </w:r>
      <w:r w:rsidR="00156B0A">
        <w:rPr>
          <w:rFonts w:ascii="Cambria" w:hAnsi="Cambria" w:cs="Arial"/>
          <w:color w:val="000000"/>
          <w:sz w:val="24"/>
          <w:szCs w:val="24"/>
        </w:rPr>
        <w:t xml:space="preserve">other strategies </w:t>
      </w:r>
      <w:r w:rsidR="00DF2AD2">
        <w:rPr>
          <w:rFonts w:ascii="Cambria" w:hAnsi="Cambria" w:cs="Arial"/>
          <w:color w:val="000000"/>
          <w:sz w:val="24"/>
          <w:szCs w:val="24"/>
        </w:rPr>
        <w:t xml:space="preserve">to </w:t>
      </w:r>
      <w:r w:rsidR="00156B0A">
        <w:rPr>
          <w:rFonts w:ascii="Cambria" w:hAnsi="Cambria" w:cs="Arial"/>
          <w:color w:val="000000"/>
          <w:sz w:val="24"/>
          <w:szCs w:val="24"/>
        </w:rPr>
        <w:t xml:space="preserve">better </w:t>
      </w:r>
      <w:r w:rsidR="00DF2AD2">
        <w:rPr>
          <w:rFonts w:ascii="Cambria" w:hAnsi="Cambria" w:cs="Arial"/>
          <w:color w:val="000000"/>
          <w:sz w:val="24"/>
          <w:szCs w:val="24"/>
        </w:rPr>
        <w:t xml:space="preserve">communicate to the agencies concerning implementation of the EPP Executive Order.  </w:t>
      </w:r>
      <w:r w:rsidR="00156B0A">
        <w:rPr>
          <w:rFonts w:ascii="Cambria" w:hAnsi="Cambria" w:cs="Arial"/>
          <w:color w:val="000000"/>
          <w:sz w:val="24"/>
          <w:szCs w:val="24"/>
        </w:rPr>
        <w:t xml:space="preserve">Such strategies may include: </w:t>
      </w:r>
    </w:p>
    <w:p w:rsidR="00DF2AD2" w:rsidRDefault="00072BFF" w:rsidP="002F1380">
      <w:pPr>
        <w:numPr>
          <w:ilvl w:val="0"/>
          <w:numId w:val="21"/>
        </w:numPr>
        <w:spacing w:after="0" w:line="240" w:lineRule="auto"/>
        <w:ind w:left="1080"/>
        <w:rPr>
          <w:rFonts w:ascii="Cambria" w:hAnsi="Cambria" w:cs="Arial"/>
          <w:color w:val="000000"/>
          <w:sz w:val="24"/>
          <w:szCs w:val="24"/>
        </w:rPr>
      </w:pPr>
      <w:r w:rsidRPr="00DF2AD2">
        <w:rPr>
          <w:rFonts w:ascii="Cambria" w:hAnsi="Cambria" w:cs="Arial"/>
          <w:color w:val="000000"/>
          <w:sz w:val="24"/>
          <w:szCs w:val="24"/>
        </w:rPr>
        <w:t>Communicat</w:t>
      </w:r>
      <w:r w:rsidR="00DF2AD2" w:rsidRPr="00DF2AD2">
        <w:rPr>
          <w:rFonts w:ascii="Cambria" w:hAnsi="Cambria" w:cs="Arial"/>
          <w:color w:val="000000"/>
          <w:sz w:val="24"/>
          <w:szCs w:val="24"/>
        </w:rPr>
        <w:t>ing</w:t>
      </w:r>
      <w:r w:rsidRPr="00DF2AD2">
        <w:rPr>
          <w:rFonts w:ascii="Cambria" w:hAnsi="Cambria" w:cs="Arial"/>
          <w:color w:val="000000"/>
          <w:sz w:val="24"/>
          <w:szCs w:val="24"/>
        </w:rPr>
        <w:t xml:space="preserve"> expectation</w:t>
      </w:r>
      <w:r w:rsidR="00DF2AD2" w:rsidRPr="00DF2AD2">
        <w:rPr>
          <w:rFonts w:ascii="Cambria" w:hAnsi="Cambria" w:cs="Arial"/>
          <w:color w:val="000000"/>
          <w:sz w:val="24"/>
          <w:szCs w:val="24"/>
        </w:rPr>
        <w:t>s</w:t>
      </w:r>
      <w:r w:rsidRPr="00DF2AD2">
        <w:rPr>
          <w:rFonts w:ascii="Cambria" w:hAnsi="Cambria" w:cs="Arial"/>
          <w:color w:val="000000"/>
          <w:sz w:val="24"/>
          <w:szCs w:val="24"/>
        </w:rPr>
        <w:t xml:space="preserve"> t</w:t>
      </w:r>
      <w:r w:rsidR="00DF2AD2" w:rsidRPr="00DF2AD2">
        <w:rPr>
          <w:rFonts w:ascii="Cambria" w:hAnsi="Cambria" w:cs="Arial"/>
          <w:color w:val="000000"/>
          <w:sz w:val="24"/>
          <w:szCs w:val="24"/>
        </w:rPr>
        <w:t>o</w:t>
      </w:r>
      <w:r w:rsidRPr="00DF2AD2">
        <w:rPr>
          <w:rFonts w:ascii="Cambria" w:hAnsi="Cambria" w:cs="Arial"/>
          <w:color w:val="000000"/>
          <w:sz w:val="24"/>
          <w:szCs w:val="24"/>
        </w:rPr>
        <w:t xml:space="preserve"> staff</w:t>
      </w:r>
      <w:r w:rsidR="00DF2AD2" w:rsidRPr="00DF2AD2">
        <w:rPr>
          <w:rFonts w:ascii="Cambria" w:hAnsi="Cambria" w:cs="Arial"/>
          <w:color w:val="000000"/>
          <w:sz w:val="24"/>
          <w:szCs w:val="24"/>
        </w:rPr>
        <w:t xml:space="preserve">.  </w:t>
      </w:r>
    </w:p>
    <w:p w:rsidR="00072BFF" w:rsidRDefault="00072BFF" w:rsidP="002F1380">
      <w:pPr>
        <w:numPr>
          <w:ilvl w:val="0"/>
          <w:numId w:val="21"/>
        </w:numPr>
        <w:spacing w:after="0" w:line="240" w:lineRule="auto"/>
        <w:ind w:left="1080"/>
        <w:rPr>
          <w:rFonts w:ascii="Cambria" w:hAnsi="Cambria" w:cs="Arial"/>
          <w:color w:val="000000"/>
          <w:sz w:val="24"/>
          <w:szCs w:val="24"/>
        </w:rPr>
      </w:pPr>
      <w:r>
        <w:rPr>
          <w:rFonts w:ascii="Cambria" w:hAnsi="Cambria" w:cs="Arial"/>
          <w:color w:val="000000"/>
          <w:sz w:val="24"/>
          <w:szCs w:val="24"/>
        </w:rPr>
        <w:t>Identify</w:t>
      </w:r>
      <w:r w:rsidR="00DF2AD2">
        <w:rPr>
          <w:rFonts w:ascii="Cambria" w:hAnsi="Cambria" w:cs="Arial"/>
          <w:color w:val="000000"/>
          <w:sz w:val="24"/>
          <w:szCs w:val="24"/>
        </w:rPr>
        <w:t>ing</w:t>
      </w:r>
      <w:r>
        <w:rPr>
          <w:rFonts w:ascii="Cambria" w:hAnsi="Cambria" w:cs="Arial"/>
          <w:color w:val="000000"/>
          <w:sz w:val="24"/>
          <w:szCs w:val="24"/>
        </w:rPr>
        <w:t xml:space="preserve"> methods of comparing EPPs to non-EPPs and </w:t>
      </w:r>
      <w:r w:rsidR="00DF2AD2">
        <w:rPr>
          <w:rFonts w:ascii="Cambria" w:hAnsi="Cambria" w:cs="Arial"/>
          <w:color w:val="000000"/>
          <w:sz w:val="24"/>
          <w:szCs w:val="24"/>
        </w:rPr>
        <w:t xml:space="preserve">weighing </w:t>
      </w:r>
      <w:r w:rsidR="00D70C55">
        <w:rPr>
          <w:rFonts w:ascii="Cambria" w:hAnsi="Cambria" w:cs="Arial"/>
          <w:color w:val="000000"/>
          <w:sz w:val="24"/>
          <w:szCs w:val="24"/>
        </w:rPr>
        <w:t xml:space="preserve">characteristics such as </w:t>
      </w:r>
      <w:r>
        <w:rPr>
          <w:rFonts w:ascii="Cambria" w:hAnsi="Cambria" w:cs="Arial"/>
          <w:color w:val="000000"/>
          <w:sz w:val="24"/>
          <w:szCs w:val="24"/>
        </w:rPr>
        <w:t>product performance, effectiveness, ease of use, risks, and costs.</w:t>
      </w:r>
    </w:p>
    <w:p w:rsidR="00072BFF" w:rsidRDefault="00072BFF" w:rsidP="002F1380">
      <w:pPr>
        <w:numPr>
          <w:ilvl w:val="0"/>
          <w:numId w:val="21"/>
        </w:numPr>
        <w:spacing w:after="0" w:line="240" w:lineRule="auto"/>
        <w:ind w:left="1080"/>
        <w:rPr>
          <w:rFonts w:ascii="Cambria" w:hAnsi="Cambria" w:cs="Arial"/>
          <w:color w:val="000000"/>
          <w:sz w:val="24"/>
          <w:szCs w:val="24"/>
        </w:rPr>
      </w:pPr>
      <w:r>
        <w:rPr>
          <w:rFonts w:ascii="Cambria" w:hAnsi="Cambria" w:cs="Arial"/>
          <w:color w:val="000000"/>
          <w:sz w:val="24"/>
          <w:szCs w:val="24"/>
        </w:rPr>
        <w:t>Institut</w:t>
      </w:r>
      <w:r w:rsidR="00D70C55">
        <w:rPr>
          <w:rFonts w:ascii="Cambria" w:hAnsi="Cambria" w:cs="Arial"/>
          <w:color w:val="000000"/>
          <w:sz w:val="24"/>
          <w:szCs w:val="24"/>
        </w:rPr>
        <w:t>ing</w:t>
      </w:r>
      <w:r>
        <w:rPr>
          <w:rFonts w:ascii="Cambria" w:hAnsi="Cambria" w:cs="Arial"/>
          <w:color w:val="000000"/>
          <w:sz w:val="24"/>
          <w:szCs w:val="24"/>
        </w:rPr>
        <w:t xml:space="preserve"> a method of reporting justifications for the continued use of non-EPPs, when they represent the “best value” in the context in which they are used.</w:t>
      </w:r>
    </w:p>
    <w:p w:rsidR="00DC2374" w:rsidRDefault="00DC2374" w:rsidP="002F1380">
      <w:pPr>
        <w:numPr>
          <w:ilvl w:val="0"/>
          <w:numId w:val="21"/>
        </w:numPr>
        <w:spacing w:after="0" w:line="240" w:lineRule="auto"/>
        <w:ind w:left="1080"/>
        <w:rPr>
          <w:rFonts w:ascii="Cambria" w:hAnsi="Cambria" w:cs="Arial"/>
          <w:color w:val="000000"/>
          <w:sz w:val="24"/>
          <w:szCs w:val="24"/>
        </w:rPr>
      </w:pPr>
      <w:r>
        <w:rPr>
          <w:rFonts w:ascii="Cambria" w:hAnsi="Cambria" w:cs="Arial"/>
          <w:color w:val="000000"/>
          <w:sz w:val="24"/>
          <w:szCs w:val="24"/>
        </w:rPr>
        <w:t>Methods to improve intra-agency and interagency communications on these issues.</w:t>
      </w:r>
    </w:p>
    <w:p w:rsidR="00D70C55" w:rsidRDefault="00D70C55" w:rsidP="00F35A5C">
      <w:pPr>
        <w:spacing w:after="0" w:line="240" w:lineRule="auto"/>
        <w:rPr>
          <w:rFonts w:ascii="Cambria" w:hAnsi="Cambria" w:cs="Arial"/>
          <w:color w:val="000000"/>
          <w:sz w:val="24"/>
          <w:szCs w:val="24"/>
        </w:rPr>
      </w:pPr>
    </w:p>
    <w:p w:rsidR="00D201CA" w:rsidRDefault="00D201CA" w:rsidP="00072BFF">
      <w:pPr>
        <w:spacing w:after="0" w:line="240" w:lineRule="auto"/>
        <w:rPr>
          <w:rFonts w:ascii="Cambria" w:hAnsi="Cambria" w:cs="Arial"/>
          <w:color w:val="000000"/>
          <w:sz w:val="24"/>
          <w:szCs w:val="24"/>
        </w:rPr>
      </w:pPr>
    </w:p>
    <w:p w:rsidR="00D201CA" w:rsidRPr="002F1380" w:rsidRDefault="00DC2374" w:rsidP="00B0572C">
      <w:pPr>
        <w:pStyle w:val="Heading4"/>
      </w:pPr>
      <w:r w:rsidRPr="002F1380">
        <w:t xml:space="preserve">Addressing </w:t>
      </w:r>
      <w:r w:rsidR="001159B3" w:rsidRPr="002F1380">
        <w:t xml:space="preserve">the Overuse of </w:t>
      </w:r>
      <w:r w:rsidR="00685A2A" w:rsidRPr="002F1380">
        <w:t>Disinfect</w:t>
      </w:r>
      <w:r w:rsidR="00D70C55" w:rsidRPr="002F1380">
        <w:t>ants</w:t>
      </w:r>
    </w:p>
    <w:p w:rsidR="00685A2A" w:rsidRDefault="00685A2A" w:rsidP="002F1380">
      <w:pPr>
        <w:spacing w:before="120" w:after="0" w:line="240" w:lineRule="auto"/>
        <w:ind w:left="360"/>
        <w:rPr>
          <w:rFonts w:ascii="Cambria" w:hAnsi="Cambria" w:cs="Arial"/>
          <w:color w:val="000000"/>
          <w:sz w:val="24"/>
          <w:szCs w:val="24"/>
        </w:rPr>
      </w:pPr>
      <w:r>
        <w:rPr>
          <w:rFonts w:ascii="Cambria" w:hAnsi="Cambria" w:cs="Arial"/>
          <w:color w:val="000000"/>
          <w:sz w:val="24"/>
          <w:szCs w:val="24"/>
        </w:rPr>
        <w:t>In the course of investigating cleaners the Task Force found indications that disinfectants may be overused</w:t>
      </w:r>
      <w:r w:rsidR="00D70C55">
        <w:rPr>
          <w:rFonts w:ascii="Cambria" w:hAnsi="Cambria" w:cs="Arial"/>
          <w:color w:val="000000"/>
          <w:sz w:val="24"/>
          <w:szCs w:val="24"/>
        </w:rPr>
        <w:t xml:space="preserve"> in some settings</w:t>
      </w:r>
      <w:r>
        <w:rPr>
          <w:rFonts w:ascii="Cambria" w:hAnsi="Cambria" w:cs="Arial"/>
          <w:color w:val="000000"/>
          <w:sz w:val="24"/>
          <w:szCs w:val="24"/>
        </w:rPr>
        <w:t>.   Several reports were received of disinfectants used as cleaners, a purpose for which disinfectants are not suited.  Their purpose is to ensure that infectious agents are re</w:t>
      </w:r>
      <w:r w:rsidR="00D70C55">
        <w:rPr>
          <w:rFonts w:ascii="Cambria" w:hAnsi="Cambria" w:cs="Arial"/>
          <w:color w:val="000000"/>
          <w:sz w:val="24"/>
          <w:szCs w:val="24"/>
        </w:rPr>
        <w:t>duced</w:t>
      </w:r>
      <w:r>
        <w:rPr>
          <w:rFonts w:ascii="Cambria" w:hAnsi="Cambria" w:cs="Arial"/>
          <w:color w:val="000000"/>
          <w:sz w:val="24"/>
          <w:szCs w:val="24"/>
        </w:rPr>
        <w:t xml:space="preserve">, </w:t>
      </w:r>
      <w:r w:rsidR="00D70C55">
        <w:rPr>
          <w:rFonts w:ascii="Cambria" w:hAnsi="Cambria" w:cs="Arial"/>
          <w:color w:val="000000"/>
          <w:sz w:val="24"/>
          <w:szCs w:val="24"/>
        </w:rPr>
        <w:t xml:space="preserve">destroyed or inactivated, </w:t>
      </w:r>
      <w:r>
        <w:rPr>
          <w:rFonts w:ascii="Cambria" w:hAnsi="Cambria" w:cs="Arial"/>
          <w:color w:val="000000"/>
          <w:sz w:val="24"/>
          <w:szCs w:val="24"/>
        </w:rPr>
        <w:t xml:space="preserve">after cleaners have removed soils.  In addition, reports were received of disinfectants used in places that do not typically require disinfection, such as on floors and windows.  Disinfectants are intended for use in disrupting the transmission of microbes, such as </w:t>
      </w:r>
      <w:r w:rsidR="00D70C55">
        <w:rPr>
          <w:rFonts w:ascii="Cambria" w:hAnsi="Cambria" w:cs="Arial"/>
          <w:color w:val="000000"/>
          <w:sz w:val="24"/>
          <w:szCs w:val="24"/>
        </w:rPr>
        <w:t xml:space="preserve">in healthcare, food preparation, diapering, or in the event of a blood spill.  </w:t>
      </w:r>
      <w:r>
        <w:rPr>
          <w:rFonts w:ascii="Cambria" w:hAnsi="Cambria" w:cs="Arial"/>
          <w:color w:val="000000"/>
          <w:sz w:val="24"/>
          <w:szCs w:val="24"/>
        </w:rPr>
        <w:t>Because disinfectants are p</w:t>
      </w:r>
      <w:r w:rsidR="00D70C55">
        <w:rPr>
          <w:rFonts w:ascii="Cambria" w:hAnsi="Cambria" w:cs="Arial"/>
          <w:color w:val="000000"/>
          <w:sz w:val="24"/>
          <w:szCs w:val="24"/>
        </w:rPr>
        <w:t>esticides</w:t>
      </w:r>
      <w:r>
        <w:rPr>
          <w:rFonts w:ascii="Cambria" w:hAnsi="Cambria" w:cs="Arial"/>
          <w:color w:val="000000"/>
          <w:sz w:val="24"/>
          <w:szCs w:val="24"/>
        </w:rPr>
        <w:t xml:space="preserve"> that are purposely toxic to organisms, and are not always limited in their effect to the target organism, it is important not to overuse disinfectants.  </w:t>
      </w:r>
      <w:r w:rsidR="00D70C55">
        <w:rPr>
          <w:rFonts w:ascii="Cambria" w:hAnsi="Cambria" w:cs="Arial"/>
          <w:color w:val="000000"/>
          <w:sz w:val="24"/>
          <w:szCs w:val="24"/>
        </w:rPr>
        <w:t xml:space="preserve">Using disinfectants too broadly may also lead to underuse or improper use where they are needed.  </w:t>
      </w:r>
    </w:p>
    <w:p w:rsidR="00D201CA" w:rsidRDefault="00685A2A" w:rsidP="002F1380">
      <w:pPr>
        <w:spacing w:before="120" w:after="0" w:line="240" w:lineRule="auto"/>
        <w:ind w:left="360"/>
        <w:rPr>
          <w:rFonts w:ascii="Cambria" w:hAnsi="Cambria" w:cs="Arial"/>
          <w:color w:val="000000"/>
          <w:sz w:val="24"/>
          <w:szCs w:val="24"/>
        </w:rPr>
      </w:pPr>
      <w:r>
        <w:rPr>
          <w:rFonts w:ascii="Cambria" w:hAnsi="Cambria" w:cs="Arial"/>
          <w:color w:val="000000"/>
          <w:sz w:val="24"/>
          <w:szCs w:val="24"/>
        </w:rPr>
        <w:t>However, in order to</w:t>
      </w:r>
      <w:r w:rsidR="006A3C06">
        <w:rPr>
          <w:rFonts w:ascii="Cambria" w:hAnsi="Cambria" w:cs="Arial"/>
          <w:color w:val="000000"/>
          <w:sz w:val="24"/>
          <w:szCs w:val="24"/>
        </w:rPr>
        <w:t xml:space="preserve"> design appropriate training on the proper use of disinfectants, it is necessary to have the counsel and advice of recognized experts.  The Task Force recognizes</w:t>
      </w:r>
      <w:r w:rsidR="00C01ADB">
        <w:rPr>
          <w:rFonts w:ascii="Cambria" w:hAnsi="Cambria" w:cs="Arial"/>
          <w:color w:val="000000"/>
          <w:sz w:val="24"/>
          <w:szCs w:val="24"/>
        </w:rPr>
        <w:t xml:space="preserve"> that the implementation of the</w:t>
      </w:r>
      <w:r w:rsidR="00DC2374">
        <w:rPr>
          <w:rFonts w:ascii="Cambria" w:hAnsi="Cambria" w:cs="Arial"/>
          <w:color w:val="000000"/>
          <w:sz w:val="24"/>
          <w:szCs w:val="24"/>
        </w:rPr>
        <w:t xml:space="preserve"> Executive Order 515 </w:t>
      </w:r>
      <w:r w:rsidR="006A3C06">
        <w:rPr>
          <w:rFonts w:ascii="Cambria" w:hAnsi="Cambria" w:cs="Arial"/>
          <w:color w:val="000000"/>
          <w:sz w:val="24"/>
          <w:szCs w:val="24"/>
        </w:rPr>
        <w:t xml:space="preserve">must result in the more effective reduction in the transmission of disease.  Therefore, the Task Force will identify and seek out appropriate medical and public health expertise to assist it in devising communications and training to enhance the likelihood that disinfectants will be appropriately used.  In addition, because neither </w:t>
      </w:r>
      <w:proofErr w:type="spellStart"/>
      <w:r w:rsidR="006A3C06">
        <w:rPr>
          <w:rFonts w:ascii="Cambria" w:hAnsi="Cambria" w:cs="Arial"/>
          <w:color w:val="000000"/>
          <w:sz w:val="24"/>
          <w:szCs w:val="24"/>
        </w:rPr>
        <w:t>Ecologo</w:t>
      </w:r>
      <w:proofErr w:type="spellEnd"/>
      <w:r w:rsidR="006A3C06">
        <w:rPr>
          <w:rFonts w:ascii="Cambria" w:hAnsi="Cambria" w:cs="Arial"/>
          <w:color w:val="000000"/>
          <w:sz w:val="24"/>
          <w:szCs w:val="24"/>
        </w:rPr>
        <w:t xml:space="preserve"> nor Green Seal have certifi</w:t>
      </w:r>
      <w:r w:rsidR="00DC2374">
        <w:rPr>
          <w:rFonts w:ascii="Cambria" w:hAnsi="Cambria" w:cs="Arial"/>
          <w:color w:val="000000"/>
          <w:sz w:val="24"/>
          <w:szCs w:val="24"/>
        </w:rPr>
        <w:t xml:space="preserve">cations for </w:t>
      </w:r>
      <w:r w:rsidR="006A3C06">
        <w:rPr>
          <w:rFonts w:ascii="Cambria" w:hAnsi="Cambria" w:cs="Arial"/>
          <w:color w:val="000000"/>
          <w:sz w:val="24"/>
          <w:szCs w:val="24"/>
        </w:rPr>
        <w:t xml:space="preserve">disinfectants, OSD </w:t>
      </w:r>
      <w:r w:rsidR="00DC2374">
        <w:rPr>
          <w:rFonts w:ascii="Cambria" w:hAnsi="Cambria" w:cs="Arial"/>
          <w:color w:val="000000"/>
          <w:sz w:val="24"/>
          <w:szCs w:val="24"/>
        </w:rPr>
        <w:t xml:space="preserve">and the Toxics Reduction Task Force </w:t>
      </w:r>
      <w:r w:rsidR="006A3C06">
        <w:rPr>
          <w:rFonts w:ascii="Cambria" w:hAnsi="Cambria" w:cs="Arial"/>
          <w:color w:val="000000"/>
          <w:sz w:val="24"/>
          <w:szCs w:val="24"/>
        </w:rPr>
        <w:t xml:space="preserve">will continue to </w:t>
      </w:r>
      <w:r w:rsidR="00DC2374">
        <w:rPr>
          <w:rFonts w:ascii="Cambria" w:hAnsi="Cambria" w:cs="Arial"/>
          <w:color w:val="000000"/>
          <w:sz w:val="24"/>
          <w:szCs w:val="24"/>
        </w:rPr>
        <w:t xml:space="preserve">work toward identifying updated criteria that best defines a “greener disinfectant” and incorporate that into the </w:t>
      </w:r>
      <w:r w:rsidR="006A3C06">
        <w:rPr>
          <w:rFonts w:ascii="Cambria" w:hAnsi="Cambria" w:cs="Arial"/>
          <w:color w:val="000000"/>
          <w:sz w:val="24"/>
          <w:szCs w:val="24"/>
        </w:rPr>
        <w:t>Commonwealth’s current standards.</w:t>
      </w:r>
    </w:p>
    <w:p w:rsidR="00D201CA" w:rsidRDefault="00D201CA" w:rsidP="002F1380">
      <w:pPr>
        <w:spacing w:before="120" w:after="0" w:line="240" w:lineRule="auto"/>
        <w:ind w:left="360"/>
        <w:rPr>
          <w:rFonts w:ascii="Cambria" w:hAnsi="Cambria" w:cs="Arial"/>
          <w:color w:val="000000"/>
          <w:sz w:val="24"/>
          <w:szCs w:val="24"/>
        </w:rPr>
      </w:pPr>
    </w:p>
    <w:p w:rsidR="00D201CA" w:rsidRDefault="00D201CA" w:rsidP="00072BFF">
      <w:pPr>
        <w:spacing w:after="0" w:line="240" w:lineRule="auto"/>
        <w:rPr>
          <w:rFonts w:ascii="Cambria" w:hAnsi="Cambria" w:cs="Arial"/>
          <w:color w:val="000000"/>
          <w:sz w:val="24"/>
          <w:szCs w:val="24"/>
        </w:rPr>
      </w:pPr>
    </w:p>
    <w:p w:rsidR="007B3CEE" w:rsidRPr="00EE2925" w:rsidRDefault="002F1380" w:rsidP="00B0572C">
      <w:pPr>
        <w:pStyle w:val="Heading3"/>
      </w:pPr>
      <w:r w:rsidRPr="00EE2925">
        <w:t>FY2011 Task Force Members Include:</w:t>
      </w:r>
    </w:p>
    <w:p w:rsidR="002F1380" w:rsidRDefault="002F1380" w:rsidP="00F748F8">
      <w:pPr>
        <w:spacing w:after="0" w:line="240" w:lineRule="auto"/>
        <w:rPr>
          <w:rFonts w:ascii="Cambria" w:hAnsi="Cambria" w:cs="Arial"/>
          <w:sz w:val="24"/>
          <w:szCs w:val="24"/>
        </w:rPr>
      </w:pPr>
    </w:p>
    <w:p w:rsidR="002F1380" w:rsidRDefault="002F1380" w:rsidP="002F1380">
      <w:pPr>
        <w:spacing w:after="0" w:line="240" w:lineRule="auto"/>
        <w:rPr>
          <w:rFonts w:ascii="Cambria" w:hAnsi="Cambria" w:cs="Arial"/>
          <w:sz w:val="24"/>
          <w:szCs w:val="24"/>
        </w:rPr>
      </w:pPr>
      <w:r>
        <w:rPr>
          <w:rFonts w:ascii="Cambria" w:hAnsi="Cambria" w:cs="Arial"/>
          <w:sz w:val="24"/>
          <w:szCs w:val="24"/>
        </w:rPr>
        <w:t xml:space="preserve">Rich </w:t>
      </w:r>
      <w:proofErr w:type="spellStart"/>
      <w:r>
        <w:rPr>
          <w:rFonts w:ascii="Cambria" w:hAnsi="Cambria" w:cs="Arial"/>
          <w:sz w:val="24"/>
          <w:szCs w:val="24"/>
        </w:rPr>
        <w:t>Bizzozero</w:t>
      </w:r>
      <w:proofErr w:type="spellEnd"/>
      <w:r>
        <w:rPr>
          <w:rFonts w:ascii="Cambria" w:hAnsi="Cambria" w:cs="Arial"/>
          <w:sz w:val="24"/>
          <w:szCs w:val="24"/>
        </w:rPr>
        <w:t xml:space="preserve">, </w:t>
      </w:r>
      <w:r w:rsidRPr="00452F93">
        <w:rPr>
          <w:rFonts w:ascii="Cambria" w:hAnsi="Cambria" w:cs="Arial"/>
          <w:sz w:val="24"/>
          <w:szCs w:val="24"/>
        </w:rPr>
        <w:t>Office of Technical Assistance and Technology (OTA)</w:t>
      </w:r>
    </w:p>
    <w:p w:rsidR="002F1380" w:rsidRPr="00452F93" w:rsidRDefault="002F1380" w:rsidP="002F1380">
      <w:pPr>
        <w:spacing w:after="0" w:line="240" w:lineRule="auto"/>
        <w:rPr>
          <w:rFonts w:ascii="Cambria" w:hAnsi="Cambria" w:cs="Arial"/>
          <w:sz w:val="24"/>
          <w:szCs w:val="24"/>
        </w:rPr>
      </w:pPr>
      <w:r w:rsidRPr="00452F93">
        <w:rPr>
          <w:rFonts w:ascii="Cambria" w:hAnsi="Cambria" w:cs="Arial"/>
          <w:sz w:val="24"/>
          <w:szCs w:val="24"/>
        </w:rPr>
        <w:t xml:space="preserve">Rick </w:t>
      </w:r>
      <w:proofErr w:type="spellStart"/>
      <w:r w:rsidRPr="00452F93">
        <w:rPr>
          <w:rFonts w:ascii="Cambria" w:hAnsi="Cambria" w:cs="Arial"/>
          <w:sz w:val="24"/>
          <w:szCs w:val="24"/>
        </w:rPr>
        <w:t>Reibstein</w:t>
      </w:r>
      <w:proofErr w:type="spellEnd"/>
      <w:r w:rsidRPr="00452F93">
        <w:rPr>
          <w:rFonts w:ascii="Cambria" w:hAnsi="Cambria" w:cs="Arial"/>
          <w:sz w:val="24"/>
          <w:szCs w:val="24"/>
        </w:rPr>
        <w:t>, Office of Technical Assistance and Technology (OTA)</w:t>
      </w:r>
    </w:p>
    <w:p w:rsidR="00E977C7" w:rsidRPr="00452F93" w:rsidRDefault="00E977C7" w:rsidP="00E977C7">
      <w:pPr>
        <w:spacing w:after="0" w:line="240" w:lineRule="auto"/>
        <w:rPr>
          <w:rFonts w:ascii="Cambria" w:hAnsi="Cambria" w:cs="Arial"/>
          <w:sz w:val="24"/>
          <w:szCs w:val="24"/>
        </w:rPr>
      </w:pPr>
      <w:r w:rsidRPr="00452F93">
        <w:rPr>
          <w:rFonts w:ascii="Cambria" w:hAnsi="Cambria" w:cs="Arial"/>
          <w:sz w:val="24"/>
          <w:szCs w:val="24"/>
        </w:rPr>
        <w:t xml:space="preserve">Marcia </w:t>
      </w:r>
      <w:proofErr w:type="spellStart"/>
      <w:r w:rsidRPr="00452F93">
        <w:rPr>
          <w:rFonts w:ascii="Cambria" w:hAnsi="Cambria" w:cs="Arial"/>
          <w:sz w:val="24"/>
          <w:szCs w:val="24"/>
        </w:rPr>
        <w:t>Deegler</w:t>
      </w:r>
      <w:proofErr w:type="spellEnd"/>
      <w:r w:rsidRPr="00452F93">
        <w:rPr>
          <w:rFonts w:ascii="Cambria" w:hAnsi="Cambria" w:cs="Arial"/>
          <w:sz w:val="24"/>
          <w:szCs w:val="24"/>
        </w:rPr>
        <w:t>, Operational Services Division (OSD)</w:t>
      </w:r>
    </w:p>
    <w:p w:rsidR="00E977C7" w:rsidRDefault="00E977C7" w:rsidP="00E977C7">
      <w:pPr>
        <w:spacing w:after="0" w:line="240" w:lineRule="auto"/>
        <w:rPr>
          <w:rFonts w:ascii="Cambria" w:hAnsi="Cambria" w:cs="Arial"/>
          <w:sz w:val="24"/>
          <w:szCs w:val="24"/>
        </w:rPr>
      </w:pPr>
      <w:r w:rsidRPr="00452F93">
        <w:rPr>
          <w:rFonts w:ascii="Cambria" w:hAnsi="Cambria" w:cs="Arial"/>
          <w:sz w:val="24"/>
          <w:szCs w:val="24"/>
        </w:rPr>
        <w:t xml:space="preserve">Roy </w:t>
      </w:r>
      <w:proofErr w:type="spellStart"/>
      <w:r w:rsidRPr="00452F93">
        <w:rPr>
          <w:rFonts w:ascii="Cambria" w:hAnsi="Cambria" w:cs="Arial"/>
          <w:sz w:val="24"/>
          <w:szCs w:val="24"/>
        </w:rPr>
        <w:t>Petre</w:t>
      </w:r>
      <w:proofErr w:type="spellEnd"/>
      <w:r w:rsidRPr="00452F93">
        <w:rPr>
          <w:rFonts w:ascii="Cambria" w:hAnsi="Cambria" w:cs="Arial"/>
          <w:sz w:val="24"/>
          <w:szCs w:val="24"/>
        </w:rPr>
        <w:t>, Department of Public Health (DPH)</w:t>
      </w:r>
    </w:p>
    <w:p w:rsidR="002F1380" w:rsidRDefault="002F1380" w:rsidP="002F1380">
      <w:pPr>
        <w:spacing w:after="0" w:line="240" w:lineRule="auto"/>
        <w:rPr>
          <w:rFonts w:ascii="Cambria" w:hAnsi="Cambria" w:cs="Arial"/>
          <w:sz w:val="24"/>
          <w:szCs w:val="24"/>
        </w:rPr>
      </w:pPr>
      <w:r>
        <w:rPr>
          <w:rFonts w:ascii="Cambria" w:hAnsi="Cambria" w:cs="Arial"/>
          <w:sz w:val="24"/>
          <w:szCs w:val="24"/>
        </w:rPr>
        <w:t xml:space="preserve">Elise </w:t>
      </w:r>
      <w:proofErr w:type="spellStart"/>
      <w:r>
        <w:rPr>
          <w:rFonts w:ascii="Cambria" w:hAnsi="Cambria" w:cs="Arial"/>
          <w:sz w:val="24"/>
          <w:szCs w:val="24"/>
        </w:rPr>
        <w:t>Pechter</w:t>
      </w:r>
      <w:proofErr w:type="spellEnd"/>
      <w:r>
        <w:rPr>
          <w:rFonts w:ascii="Cambria" w:hAnsi="Cambria" w:cs="Arial"/>
          <w:sz w:val="24"/>
          <w:szCs w:val="24"/>
        </w:rPr>
        <w:t xml:space="preserve">, </w:t>
      </w:r>
      <w:r w:rsidRPr="00452F93">
        <w:rPr>
          <w:rFonts w:ascii="Cambria" w:hAnsi="Cambria" w:cs="Arial"/>
          <w:sz w:val="24"/>
          <w:szCs w:val="24"/>
        </w:rPr>
        <w:t>Department of Public Health (DPH)</w:t>
      </w:r>
    </w:p>
    <w:p w:rsidR="00002E3E" w:rsidRPr="00CE2D71" w:rsidRDefault="00002E3E" w:rsidP="00002E3E">
      <w:pPr>
        <w:spacing w:after="0" w:line="240" w:lineRule="auto"/>
        <w:rPr>
          <w:rFonts w:ascii="Cambria" w:hAnsi="Cambria" w:cs="Arial"/>
          <w:sz w:val="24"/>
          <w:szCs w:val="24"/>
        </w:rPr>
      </w:pPr>
      <w:r w:rsidRPr="00CE2D71">
        <w:rPr>
          <w:rFonts w:ascii="Cambria" w:hAnsi="Cambria" w:cs="Arial"/>
          <w:sz w:val="24"/>
          <w:szCs w:val="24"/>
        </w:rPr>
        <w:t xml:space="preserve">Paul Walsh, Department of Environmental Protection (DEP) </w:t>
      </w:r>
    </w:p>
    <w:p w:rsidR="00E977C7" w:rsidRPr="00452F93" w:rsidRDefault="00E977C7" w:rsidP="00E977C7">
      <w:pPr>
        <w:spacing w:after="0" w:line="240" w:lineRule="auto"/>
        <w:rPr>
          <w:rFonts w:ascii="Cambria" w:hAnsi="Cambria" w:cs="Arial"/>
          <w:sz w:val="24"/>
          <w:szCs w:val="24"/>
        </w:rPr>
      </w:pPr>
      <w:r>
        <w:rPr>
          <w:rFonts w:ascii="Cambria" w:hAnsi="Cambria" w:cs="Arial"/>
          <w:sz w:val="24"/>
          <w:szCs w:val="24"/>
        </w:rPr>
        <w:t xml:space="preserve">Maxine </w:t>
      </w:r>
      <w:proofErr w:type="spellStart"/>
      <w:r>
        <w:rPr>
          <w:rFonts w:ascii="Cambria" w:hAnsi="Cambria" w:cs="Arial"/>
          <w:sz w:val="24"/>
          <w:szCs w:val="24"/>
        </w:rPr>
        <w:t>Garbo</w:t>
      </w:r>
      <w:proofErr w:type="spellEnd"/>
      <w:r>
        <w:rPr>
          <w:rFonts w:ascii="Cambria" w:hAnsi="Cambria" w:cs="Arial"/>
          <w:sz w:val="24"/>
          <w:szCs w:val="24"/>
        </w:rPr>
        <w:t xml:space="preserve">, </w:t>
      </w:r>
      <w:r w:rsidR="00D201CA">
        <w:rPr>
          <w:rFonts w:ascii="Cambria" w:hAnsi="Cambria" w:cs="Arial"/>
          <w:sz w:val="24"/>
          <w:szCs w:val="24"/>
        </w:rPr>
        <w:t xml:space="preserve">Division of Labor Standards </w:t>
      </w:r>
      <w:r w:rsidR="006A3C06">
        <w:rPr>
          <w:rFonts w:ascii="Cambria" w:hAnsi="Cambria" w:cs="Arial"/>
          <w:sz w:val="24"/>
          <w:szCs w:val="24"/>
        </w:rPr>
        <w:t>(DLS)</w:t>
      </w:r>
    </w:p>
    <w:p w:rsidR="00E977C7" w:rsidRDefault="00E977C7" w:rsidP="00E977C7">
      <w:pPr>
        <w:spacing w:after="0" w:line="240" w:lineRule="auto"/>
        <w:rPr>
          <w:rFonts w:ascii="Cambria" w:hAnsi="Cambria" w:cs="Arial"/>
          <w:sz w:val="24"/>
          <w:szCs w:val="24"/>
        </w:rPr>
      </w:pPr>
      <w:r w:rsidRPr="00452F93">
        <w:rPr>
          <w:rFonts w:ascii="Cambria" w:hAnsi="Cambria" w:cs="Arial"/>
          <w:sz w:val="24"/>
          <w:szCs w:val="24"/>
        </w:rPr>
        <w:t xml:space="preserve">Joy </w:t>
      </w:r>
      <w:proofErr w:type="spellStart"/>
      <w:r w:rsidRPr="00452F93">
        <w:rPr>
          <w:rFonts w:ascii="Cambria" w:hAnsi="Cambria" w:cs="Arial"/>
          <w:sz w:val="24"/>
          <w:szCs w:val="24"/>
        </w:rPr>
        <w:t>Onasch</w:t>
      </w:r>
      <w:proofErr w:type="spellEnd"/>
      <w:r w:rsidRPr="00452F93">
        <w:rPr>
          <w:rFonts w:ascii="Cambria" w:hAnsi="Cambria" w:cs="Arial"/>
          <w:sz w:val="24"/>
          <w:szCs w:val="24"/>
        </w:rPr>
        <w:t>, Toxics Use Reduction Instit</w:t>
      </w:r>
      <w:r w:rsidRPr="00CE2D71">
        <w:rPr>
          <w:rFonts w:ascii="Cambria" w:hAnsi="Cambria" w:cs="Arial"/>
          <w:sz w:val="24"/>
          <w:szCs w:val="24"/>
        </w:rPr>
        <w:t>ute (TURI)</w:t>
      </w:r>
    </w:p>
    <w:p w:rsidR="00002E3E" w:rsidRPr="00CE2D71" w:rsidRDefault="00002E3E" w:rsidP="00E977C7">
      <w:pPr>
        <w:spacing w:after="0" w:line="240" w:lineRule="auto"/>
        <w:rPr>
          <w:rFonts w:ascii="Cambria" w:hAnsi="Cambria" w:cs="Arial"/>
          <w:sz w:val="24"/>
          <w:szCs w:val="24"/>
        </w:rPr>
      </w:pPr>
      <w:r>
        <w:rPr>
          <w:rFonts w:ascii="Cambria" w:hAnsi="Cambria" w:cs="Arial"/>
          <w:sz w:val="24"/>
          <w:szCs w:val="24"/>
        </w:rPr>
        <w:t>Jason Marshall, Toxics Use Reduction Institute (TURI)</w:t>
      </w:r>
    </w:p>
    <w:p w:rsidR="004B33EC" w:rsidRPr="00D71AA3" w:rsidRDefault="004B33EC" w:rsidP="004B33EC">
      <w:pPr>
        <w:rPr>
          <w:rFonts w:ascii="Arial" w:hAnsi="Arial" w:cs="Arial"/>
          <w:b/>
          <w:color w:val="000080"/>
          <w:sz w:val="20"/>
          <w:szCs w:val="20"/>
        </w:rPr>
      </w:pPr>
      <w:bookmarkStart w:id="0" w:name="_GoBack"/>
      <w:bookmarkEnd w:id="0"/>
    </w:p>
    <w:sectPr w:rsidR="004B33EC" w:rsidRPr="00D71AA3" w:rsidSect="00464E81">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E8" w:rsidRDefault="00BD5DE8" w:rsidP="00BC7C94">
      <w:pPr>
        <w:spacing w:after="0" w:line="240" w:lineRule="auto"/>
      </w:pPr>
      <w:r>
        <w:separator/>
      </w:r>
    </w:p>
  </w:endnote>
  <w:endnote w:type="continuationSeparator" w:id="0">
    <w:p w:rsidR="00BD5DE8" w:rsidRDefault="00BD5DE8" w:rsidP="00BC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925" w:rsidRDefault="00EE2925">
    <w:pPr>
      <w:pStyle w:val="Footer"/>
      <w:jc w:val="right"/>
    </w:pPr>
    <w:r>
      <w:fldChar w:fldCharType="begin"/>
    </w:r>
    <w:r>
      <w:instrText xml:space="preserve"> PAGE   \* MERGEFORMAT </w:instrText>
    </w:r>
    <w:r>
      <w:fldChar w:fldCharType="separate"/>
    </w:r>
    <w:r w:rsidR="00B0572C">
      <w:rPr>
        <w:noProof/>
      </w:rPr>
      <w:t>10</w:t>
    </w:r>
    <w:r>
      <w:rPr>
        <w:noProof/>
      </w:rPr>
      <w:fldChar w:fldCharType="end"/>
    </w:r>
  </w:p>
  <w:p w:rsidR="00EE2925" w:rsidRDefault="00EE2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E8" w:rsidRDefault="00BD5DE8" w:rsidP="00BC7C94">
      <w:pPr>
        <w:spacing w:after="0" w:line="240" w:lineRule="auto"/>
      </w:pPr>
      <w:r>
        <w:separator/>
      </w:r>
    </w:p>
  </w:footnote>
  <w:footnote w:type="continuationSeparator" w:id="0">
    <w:p w:rsidR="00BD5DE8" w:rsidRDefault="00BD5DE8" w:rsidP="00BC7C94">
      <w:pPr>
        <w:spacing w:after="0" w:line="240" w:lineRule="auto"/>
      </w:pPr>
      <w:r>
        <w:continuationSeparator/>
      </w:r>
    </w:p>
  </w:footnote>
  <w:footnote w:id="1">
    <w:p w:rsidR="00EE2925" w:rsidRDefault="00EE2925" w:rsidP="00845718">
      <w:pPr>
        <w:pStyle w:val="FootnoteText"/>
      </w:pPr>
    </w:p>
  </w:footnote>
  <w:footnote w:id="2">
    <w:p w:rsidR="00EE2925" w:rsidRDefault="00EE2925">
      <w:pPr>
        <w:pStyle w:val="FootnoteText"/>
      </w:pPr>
      <w:r>
        <w:rPr>
          <w:rStyle w:val="FootnoteReference"/>
        </w:rPr>
        <w:footnoteRef/>
      </w:r>
      <w:r>
        <w:t xml:space="preserve"> Currently, these are products that are certified by the independent organizations Green Seal or </w:t>
      </w:r>
      <w:proofErr w:type="spellStart"/>
      <w:r>
        <w:t>Ecologo</w:t>
      </w:r>
      <w:proofErr w:type="spellEnd"/>
      <w:r>
        <w:t>, and some additional products that have undergone OSD EPP program review.</w:t>
      </w:r>
    </w:p>
  </w:footnote>
  <w:footnote w:id="3">
    <w:p w:rsidR="00EE2925" w:rsidRDefault="00EE2925">
      <w:pPr>
        <w:pStyle w:val="FootnoteText"/>
      </w:pPr>
      <w:r>
        <w:rPr>
          <w:rStyle w:val="FootnoteReference"/>
        </w:rPr>
        <w:footnoteRef/>
      </w:r>
      <w:r>
        <w:t xml:space="preserve"> According to EPA staff, the Design for the Environment program is currently improving its certification in order to compare well with Green Seal and </w:t>
      </w:r>
      <w:proofErr w:type="spellStart"/>
      <w:r>
        <w:t>Ecologo</w:t>
      </w:r>
      <w:proofErr w:type="spellEnd"/>
      <w:r>
        <w:t>, the two labels recognized by the Commonwealth’s EPP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E2"/>
    <w:multiLevelType w:val="hybridMultilevel"/>
    <w:tmpl w:val="35405A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0A5BD4"/>
    <w:multiLevelType w:val="hybridMultilevel"/>
    <w:tmpl w:val="59569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724B3"/>
    <w:multiLevelType w:val="hybridMultilevel"/>
    <w:tmpl w:val="47F03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A1351"/>
    <w:multiLevelType w:val="hybridMultilevel"/>
    <w:tmpl w:val="8592A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882417"/>
    <w:multiLevelType w:val="hybridMultilevel"/>
    <w:tmpl w:val="77847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8E46E1"/>
    <w:multiLevelType w:val="hybridMultilevel"/>
    <w:tmpl w:val="E01AF4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8B0A87"/>
    <w:multiLevelType w:val="hybridMultilevel"/>
    <w:tmpl w:val="160C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57CCE"/>
    <w:multiLevelType w:val="hybridMultilevel"/>
    <w:tmpl w:val="605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82FE2"/>
    <w:multiLevelType w:val="hybridMultilevel"/>
    <w:tmpl w:val="68BC4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A01409D"/>
    <w:multiLevelType w:val="hybridMultilevel"/>
    <w:tmpl w:val="2DDA68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2067564B"/>
    <w:multiLevelType w:val="hybridMultilevel"/>
    <w:tmpl w:val="8ACEA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8A1E80"/>
    <w:multiLevelType w:val="hybridMultilevel"/>
    <w:tmpl w:val="7A4C3C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DA713A8"/>
    <w:multiLevelType w:val="hybridMultilevel"/>
    <w:tmpl w:val="28606912"/>
    <w:lvl w:ilvl="0" w:tplc="52D09114">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A445A"/>
    <w:multiLevelType w:val="hybridMultilevel"/>
    <w:tmpl w:val="9188865E"/>
    <w:lvl w:ilvl="0" w:tplc="A6AA5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5B45F7"/>
    <w:multiLevelType w:val="hybridMultilevel"/>
    <w:tmpl w:val="9FECC2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407135A"/>
    <w:multiLevelType w:val="hybridMultilevel"/>
    <w:tmpl w:val="4B1AB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5A7D0E"/>
    <w:multiLevelType w:val="hybridMultilevel"/>
    <w:tmpl w:val="872411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4ABE3285"/>
    <w:multiLevelType w:val="hybridMultilevel"/>
    <w:tmpl w:val="9546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C54C82"/>
    <w:multiLevelType w:val="hybridMultilevel"/>
    <w:tmpl w:val="A98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A0B20"/>
    <w:multiLevelType w:val="hybridMultilevel"/>
    <w:tmpl w:val="05BEA16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0">
    <w:nsid w:val="588F2EAE"/>
    <w:multiLevelType w:val="hybridMultilevel"/>
    <w:tmpl w:val="EEEC5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EF1DEC"/>
    <w:multiLevelType w:val="hybridMultilevel"/>
    <w:tmpl w:val="0C84A312"/>
    <w:lvl w:ilvl="0" w:tplc="E704184A">
      <w:numFmt w:val="bullet"/>
      <w:lvlText w:val="-"/>
      <w:lvlJc w:val="left"/>
      <w:pPr>
        <w:ind w:left="1110" w:hanging="360"/>
      </w:pPr>
      <w:rPr>
        <w:rFonts w:ascii="Arial" w:eastAsia="Calibri"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2">
    <w:nsid w:val="64747460"/>
    <w:multiLevelType w:val="hybridMultilevel"/>
    <w:tmpl w:val="A766A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6230CB6"/>
    <w:multiLevelType w:val="hybridMultilevel"/>
    <w:tmpl w:val="BA62FA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7660A0E"/>
    <w:multiLevelType w:val="hybridMultilevel"/>
    <w:tmpl w:val="1742A178"/>
    <w:lvl w:ilvl="0" w:tplc="BAFCD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A72623"/>
    <w:multiLevelType w:val="hybridMultilevel"/>
    <w:tmpl w:val="37226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CC7585D"/>
    <w:multiLevelType w:val="hybridMultilevel"/>
    <w:tmpl w:val="5A0011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1B13C4"/>
    <w:multiLevelType w:val="hybridMultilevel"/>
    <w:tmpl w:val="D4DEF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8E631A"/>
    <w:multiLevelType w:val="hybridMultilevel"/>
    <w:tmpl w:val="2BB0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B45772"/>
    <w:multiLevelType w:val="hybridMultilevel"/>
    <w:tmpl w:val="31B422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9A313A"/>
    <w:multiLevelType w:val="hybridMultilevel"/>
    <w:tmpl w:val="85A0C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4"/>
  </w:num>
  <w:num w:numId="2">
    <w:abstractNumId w:val="20"/>
  </w:num>
  <w:num w:numId="3">
    <w:abstractNumId w:val="15"/>
  </w:num>
  <w:num w:numId="4">
    <w:abstractNumId w:val="26"/>
  </w:num>
  <w:num w:numId="5">
    <w:abstractNumId w:val="1"/>
  </w:num>
  <w:num w:numId="6">
    <w:abstractNumId w:val="21"/>
  </w:num>
  <w:num w:numId="7">
    <w:abstractNumId w:val="18"/>
  </w:num>
  <w:num w:numId="8">
    <w:abstractNumId w:val="4"/>
  </w:num>
  <w:num w:numId="9">
    <w:abstractNumId w:val="24"/>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7"/>
  </w:num>
  <w:num w:numId="14">
    <w:abstractNumId w:val="29"/>
  </w:num>
  <w:num w:numId="15">
    <w:abstractNumId w:val="10"/>
  </w:num>
  <w:num w:numId="16">
    <w:abstractNumId w:val="25"/>
  </w:num>
  <w:num w:numId="17">
    <w:abstractNumId w:val="22"/>
  </w:num>
  <w:num w:numId="18">
    <w:abstractNumId w:val="8"/>
  </w:num>
  <w:num w:numId="19">
    <w:abstractNumId w:val="9"/>
  </w:num>
  <w:num w:numId="20">
    <w:abstractNumId w:val="3"/>
  </w:num>
  <w:num w:numId="21">
    <w:abstractNumId w:val="6"/>
  </w:num>
  <w:num w:numId="22">
    <w:abstractNumId w:val="16"/>
  </w:num>
  <w:num w:numId="23">
    <w:abstractNumId w:val="19"/>
  </w:num>
  <w:num w:numId="24">
    <w:abstractNumId w:val="23"/>
  </w:num>
  <w:num w:numId="25">
    <w:abstractNumId w:val="11"/>
  </w:num>
  <w:num w:numId="26">
    <w:abstractNumId w:val="30"/>
  </w:num>
  <w:num w:numId="27">
    <w:abstractNumId w:val="28"/>
  </w:num>
  <w:num w:numId="28">
    <w:abstractNumId w:val="12"/>
  </w:num>
  <w:num w:numId="29">
    <w:abstractNumId w:val="7"/>
  </w:num>
  <w:num w:numId="30">
    <w:abstractNumId w:val="27"/>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DF"/>
    <w:rsid w:val="00002E3E"/>
    <w:rsid w:val="0001152E"/>
    <w:rsid w:val="00015905"/>
    <w:rsid w:val="00015D7D"/>
    <w:rsid w:val="000272D4"/>
    <w:rsid w:val="00045380"/>
    <w:rsid w:val="0005301F"/>
    <w:rsid w:val="0006301F"/>
    <w:rsid w:val="00066862"/>
    <w:rsid w:val="000673F5"/>
    <w:rsid w:val="000727B1"/>
    <w:rsid w:val="00072BFF"/>
    <w:rsid w:val="000B23A6"/>
    <w:rsid w:val="000C213E"/>
    <w:rsid w:val="000C25EE"/>
    <w:rsid w:val="000C4698"/>
    <w:rsid w:val="000C6726"/>
    <w:rsid w:val="000E0F21"/>
    <w:rsid w:val="000E4DE8"/>
    <w:rsid w:val="000E57C6"/>
    <w:rsid w:val="000F5080"/>
    <w:rsid w:val="00100430"/>
    <w:rsid w:val="00112D67"/>
    <w:rsid w:val="00113CA2"/>
    <w:rsid w:val="00115752"/>
    <w:rsid w:val="001159B3"/>
    <w:rsid w:val="00122FAB"/>
    <w:rsid w:val="00130D56"/>
    <w:rsid w:val="001371A5"/>
    <w:rsid w:val="00156B0A"/>
    <w:rsid w:val="00160196"/>
    <w:rsid w:val="00172E60"/>
    <w:rsid w:val="00175FAD"/>
    <w:rsid w:val="0017755B"/>
    <w:rsid w:val="001833E5"/>
    <w:rsid w:val="001B08AD"/>
    <w:rsid w:val="001C5497"/>
    <w:rsid w:val="001D48FF"/>
    <w:rsid w:val="001D4999"/>
    <w:rsid w:val="001E2909"/>
    <w:rsid w:val="001F3789"/>
    <w:rsid w:val="0021444C"/>
    <w:rsid w:val="002154E4"/>
    <w:rsid w:val="002170B4"/>
    <w:rsid w:val="0022555B"/>
    <w:rsid w:val="00232E9C"/>
    <w:rsid w:val="00253F0F"/>
    <w:rsid w:val="0025433C"/>
    <w:rsid w:val="00257AEE"/>
    <w:rsid w:val="00261A90"/>
    <w:rsid w:val="002722E7"/>
    <w:rsid w:val="002912C7"/>
    <w:rsid w:val="00297ECF"/>
    <w:rsid w:val="002A4518"/>
    <w:rsid w:val="002A4C59"/>
    <w:rsid w:val="002C4635"/>
    <w:rsid w:val="002C5818"/>
    <w:rsid w:val="002D0336"/>
    <w:rsid w:val="002D0CA2"/>
    <w:rsid w:val="002D476A"/>
    <w:rsid w:val="002E3DF8"/>
    <w:rsid w:val="002F1380"/>
    <w:rsid w:val="00301208"/>
    <w:rsid w:val="003019C0"/>
    <w:rsid w:val="00336C85"/>
    <w:rsid w:val="00337C82"/>
    <w:rsid w:val="0034598F"/>
    <w:rsid w:val="00350253"/>
    <w:rsid w:val="00364DE4"/>
    <w:rsid w:val="00370DA0"/>
    <w:rsid w:val="00386911"/>
    <w:rsid w:val="00396629"/>
    <w:rsid w:val="003B06F6"/>
    <w:rsid w:val="003E3C1F"/>
    <w:rsid w:val="003E7C57"/>
    <w:rsid w:val="003E7FC7"/>
    <w:rsid w:val="00404450"/>
    <w:rsid w:val="0041375B"/>
    <w:rsid w:val="00420A6E"/>
    <w:rsid w:val="00450A43"/>
    <w:rsid w:val="00452F93"/>
    <w:rsid w:val="00461F33"/>
    <w:rsid w:val="00463871"/>
    <w:rsid w:val="00464E81"/>
    <w:rsid w:val="00481774"/>
    <w:rsid w:val="004824DA"/>
    <w:rsid w:val="0048395A"/>
    <w:rsid w:val="00497B4C"/>
    <w:rsid w:val="004A23BA"/>
    <w:rsid w:val="004A4EBC"/>
    <w:rsid w:val="004B2040"/>
    <w:rsid w:val="004B33EC"/>
    <w:rsid w:val="004C01CB"/>
    <w:rsid w:val="004D3336"/>
    <w:rsid w:val="004D5D53"/>
    <w:rsid w:val="00503613"/>
    <w:rsid w:val="00513F62"/>
    <w:rsid w:val="00524490"/>
    <w:rsid w:val="00536FEE"/>
    <w:rsid w:val="005507A8"/>
    <w:rsid w:val="005619C9"/>
    <w:rsid w:val="0056546F"/>
    <w:rsid w:val="0057182D"/>
    <w:rsid w:val="005A36BF"/>
    <w:rsid w:val="005C1845"/>
    <w:rsid w:val="005D34C3"/>
    <w:rsid w:val="005D6C66"/>
    <w:rsid w:val="00612BCF"/>
    <w:rsid w:val="0061592A"/>
    <w:rsid w:val="0062184A"/>
    <w:rsid w:val="00646599"/>
    <w:rsid w:val="00664684"/>
    <w:rsid w:val="00665D8A"/>
    <w:rsid w:val="006777B7"/>
    <w:rsid w:val="00685A2A"/>
    <w:rsid w:val="006A0B5C"/>
    <w:rsid w:val="006A3C06"/>
    <w:rsid w:val="006A7C93"/>
    <w:rsid w:val="006B21A4"/>
    <w:rsid w:val="006B6899"/>
    <w:rsid w:val="006C633A"/>
    <w:rsid w:val="006D0D76"/>
    <w:rsid w:val="006F0A35"/>
    <w:rsid w:val="00705463"/>
    <w:rsid w:val="00713AF6"/>
    <w:rsid w:val="00724675"/>
    <w:rsid w:val="00735EA8"/>
    <w:rsid w:val="00744425"/>
    <w:rsid w:val="007704C2"/>
    <w:rsid w:val="0079496F"/>
    <w:rsid w:val="007971B3"/>
    <w:rsid w:val="007A0B2C"/>
    <w:rsid w:val="007A4F45"/>
    <w:rsid w:val="007A564C"/>
    <w:rsid w:val="007B3CEE"/>
    <w:rsid w:val="007C00C9"/>
    <w:rsid w:val="007D28FE"/>
    <w:rsid w:val="007E3AFF"/>
    <w:rsid w:val="007F0B29"/>
    <w:rsid w:val="007F7882"/>
    <w:rsid w:val="008034BD"/>
    <w:rsid w:val="008165F4"/>
    <w:rsid w:val="00823EBD"/>
    <w:rsid w:val="00834A85"/>
    <w:rsid w:val="00840F85"/>
    <w:rsid w:val="00844E35"/>
    <w:rsid w:val="00845718"/>
    <w:rsid w:val="008471BD"/>
    <w:rsid w:val="00851472"/>
    <w:rsid w:val="00852123"/>
    <w:rsid w:val="00863E59"/>
    <w:rsid w:val="008653F9"/>
    <w:rsid w:val="00895580"/>
    <w:rsid w:val="00895615"/>
    <w:rsid w:val="008C5D11"/>
    <w:rsid w:val="008C683A"/>
    <w:rsid w:val="008D0B89"/>
    <w:rsid w:val="008E1E8A"/>
    <w:rsid w:val="00907AB2"/>
    <w:rsid w:val="00933087"/>
    <w:rsid w:val="00945DE7"/>
    <w:rsid w:val="009536FD"/>
    <w:rsid w:val="009569E0"/>
    <w:rsid w:val="009718CA"/>
    <w:rsid w:val="00973B39"/>
    <w:rsid w:val="00984B26"/>
    <w:rsid w:val="009A5ADB"/>
    <w:rsid w:val="009A6931"/>
    <w:rsid w:val="009B6D44"/>
    <w:rsid w:val="009B72BC"/>
    <w:rsid w:val="009C4621"/>
    <w:rsid w:val="009D315D"/>
    <w:rsid w:val="009D721F"/>
    <w:rsid w:val="009E25AF"/>
    <w:rsid w:val="009F06C3"/>
    <w:rsid w:val="009F3282"/>
    <w:rsid w:val="00A144FD"/>
    <w:rsid w:val="00A2736B"/>
    <w:rsid w:val="00A32846"/>
    <w:rsid w:val="00A35765"/>
    <w:rsid w:val="00A3630E"/>
    <w:rsid w:val="00A365BA"/>
    <w:rsid w:val="00A5333D"/>
    <w:rsid w:val="00A54A98"/>
    <w:rsid w:val="00A64931"/>
    <w:rsid w:val="00A660C9"/>
    <w:rsid w:val="00A716B2"/>
    <w:rsid w:val="00AA252C"/>
    <w:rsid w:val="00AA7EA1"/>
    <w:rsid w:val="00AB2A5B"/>
    <w:rsid w:val="00AB4671"/>
    <w:rsid w:val="00AB4AFF"/>
    <w:rsid w:val="00AC2BC6"/>
    <w:rsid w:val="00AD53FA"/>
    <w:rsid w:val="00AD5F73"/>
    <w:rsid w:val="00AE4652"/>
    <w:rsid w:val="00AF61D6"/>
    <w:rsid w:val="00B00E0C"/>
    <w:rsid w:val="00B0572C"/>
    <w:rsid w:val="00B176B4"/>
    <w:rsid w:val="00B17785"/>
    <w:rsid w:val="00B2599D"/>
    <w:rsid w:val="00B27F48"/>
    <w:rsid w:val="00B43E3F"/>
    <w:rsid w:val="00B77628"/>
    <w:rsid w:val="00B80599"/>
    <w:rsid w:val="00B97225"/>
    <w:rsid w:val="00BA0650"/>
    <w:rsid w:val="00BA3369"/>
    <w:rsid w:val="00BA3F79"/>
    <w:rsid w:val="00BB33EB"/>
    <w:rsid w:val="00BC41BB"/>
    <w:rsid w:val="00BC4E89"/>
    <w:rsid w:val="00BC59BE"/>
    <w:rsid w:val="00BC74C4"/>
    <w:rsid w:val="00BC7C94"/>
    <w:rsid w:val="00BD5DE8"/>
    <w:rsid w:val="00BF2A7B"/>
    <w:rsid w:val="00BF5BE7"/>
    <w:rsid w:val="00C01ADB"/>
    <w:rsid w:val="00C10293"/>
    <w:rsid w:val="00C126CF"/>
    <w:rsid w:val="00C130FF"/>
    <w:rsid w:val="00C44B22"/>
    <w:rsid w:val="00C472D7"/>
    <w:rsid w:val="00C53DDD"/>
    <w:rsid w:val="00C70C5C"/>
    <w:rsid w:val="00C73FE8"/>
    <w:rsid w:val="00C77DBF"/>
    <w:rsid w:val="00C8248B"/>
    <w:rsid w:val="00C82B5A"/>
    <w:rsid w:val="00CB056A"/>
    <w:rsid w:val="00CB671A"/>
    <w:rsid w:val="00CC56E0"/>
    <w:rsid w:val="00CC5B69"/>
    <w:rsid w:val="00CE2D71"/>
    <w:rsid w:val="00CE3DAF"/>
    <w:rsid w:val="00D12CA8"/>
    <w:rsid w:val="00D15210"/>
    <w:rsid w:val="00D201CA"/>
    <w:rsid w:val="00D21F31"/>
    <w:rsid w:val="00D66CF5"/>
    <w:rsid w:val="00D70C55"/>
    <w:rsid w:val="00D71AA3"/>
    <w:rsid w:val="00D809BE"/>
    <w:rsid w:val="00D90D90"/>
    <w:rsid w:val="00DA2A23"/>
    <w:rsid w:val="00DB2DDF"/>
    <w:rsid w:val="00DB2F62"/>
    <w:rsid w:val="00DC2374"/>
    <w:rsid w:val="00DF2AD2"/>
    <w:rsid w:val="00E02B19"/>
    <w:rsid w:val="00E04B80"/>
    <w:rsid w:val="00E1198E"/>
    <w:rsid w:val="00E24872"/>
    <w:rsid w:val="00E45969"/>
    <w:rsid w:val="00E524B1"/>
    <w:rsid w:val="00E64B64"/>
    <w:rsid w:val="00E70025"/>
    <w:rsid w:val="00E757F5"/>
    <w:rsid w:val="00E907C4"/>
    <w:rsid w:val="00E977C7"/>
    <w:rsid w:val="00EA0B1D"/>
    <w:rsid w:val="00EA6F41"/>
    <w:rsid w:val="00EA7D96"/>
    <w:rsid w:val="00EC296E"/>
    <w:rsid w:val="00EC78BD"/>
    <w:rsid w:val="00ED70F0"/>
    <w:rsid w:val="00EE2925"/>
    <w:rsid w:val="00F0307C"/>
    <w:rsid w:val="00F17ED7"/>
    <w:rsid w:val="00F21E3E"/>
    <w:rsid w:val="00F31595"/>
    <w:rsid w:val="00F3328D"/>
    <w:rsid w:val="00F35A5C"/>
    <w:rsid w:val="00F514B1"/>
    <w:rsid w:val="00F518C0"/>
    <w:rsid w:val="00F67C7B"/>
    <w:rsid w:val="00F748F8"/>
    <w:rsid w:val="00F83DE1"/>
    <w:rsid w:val="00F943B6"/>
    <w:rsid w:val="00FB6BF8"/>
    <w:rsid w:val="00FD1672"/>
    <w:rsid w:val="00FD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DF"/>
    <w:pPr>
      <w:spacing w:after="200" w:line="276" w:lineRule="auto"/>
    </w:pPr>
    <w:rPr>
      <w:sz w:val="22"/>
      <w:szCs w:val="22"/>
    </w:rPr>
  </w:style>
  <w:style w:type="paragraph" w:styleId="Heading1">
    <w:name w:val="heading 1"/>
    <w:basedOn w:val="Normal"/>
    <w:next w:val="Normal"/>
    <w:link w:val="Heading1Char"/>
    <w:qFormat/>
    <w:rsid w:val="003019C0"/>
    <w:pPr>
      <w:keepNext/>
      <w:spacing w:after="0" w:line="240" w:lineRule="auto"/>
      <w:jc w:val="center"/>
      <w:outlineLvl w:val="0"/>
    </w:pPr>
    <w:rPr>
      <w:rFonts w:ascii="Times New Roman" w:eastAsia="Times New Roman" w:hAnsi="Times New Roman"/>
      <w:b/>
      <w:snapToGrid w:val="0"/>
      <w:color w:val="0000FF"/>
      <w:sz w:val="24"/>
      <w:szCs w:val="20"/>
      <w:lang w:val="x-none" w:eastAsia="x-none"/>
    </w:rPr>
  </w:style>
  <w:style w:type="paragraph" w:styleId="Heading2">
    <w:name w:val="heading 2"/>
    <w:basedOn w:val="Normal"/>
    <w:next w:val="Normal"/>
    <w:link w:val="Heading2Char"/>
    <w:uiPriority w:val="9"/>
    <w:unhideWhenUsed/>
    <w:qFormat/>
    <w:rsid w:val="00F35A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A5C"/>
    <w:pPr>
      <w:spacing w:after="0" w:line="240" w:lineRule="auto"/>
      <w:outlineLvl w:val="2"/>
    </w:pPr>
    <w:rPr>
      <w:rFonts w:ascii="Cambria" w:hAnsi="Cambria" w:cs="Arial"/>
      <w:b/>
      <w:color w:val="000000"/>
      <w:sz w:val="28"/>
      <w:szCs w:val="28"/>
    </w:rPr>
  </w:style>
  <w:style w:type="paragraph" w:styleId="Heading4">
    <w:name w:val="heading 4"/>
    <w:basedOn w:val="Normal"/>
    <w:next w:val="Normal"/>
    <w:link w:val="Heading4Char"/>
    <w:uiPriority w:val="9"/>
    <w:unhideWhenUsed/>
    <w:qFormat/>
    <w:rsid w:val="00B0572C"/>
    <w:pPr>
      <w:numPr>
        <w:numId w:val="28"/>
      </w:numPr>
      <w:spacing w:after="0" w:line="240" w:lineRule="auto"/>
      <w:outlineLvl w:val="3"/>
    </w:pPr>
    <w:rPr>
      <w:rFonts w:asciiTheme="majorHAnsi" w:hAnsiTheme="maj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0A35"/>
    <w:rPr>
      <w:color w:val="0000FF"/>
      <w:u w:val="single"/>
    </w:rPr>
  </w:style>
  <w:style w:type="paragraph" w:styleId="BalloonText">
    <w:name w:val="Balloon Text"/>
    <w:basedOn w:val="Normal"/>
    <w:semiHidden/>
    <w:rsid w:val="00F0307C"/>
    <w:rPr>
      <w:rFonts w:ascii="Tahoma" w:hAnsi="Tahoma" w:cs="Tahoma"/>
      <w:sz w:val="16"/>
      <w:szCs w:val="16"/>
    </w:rPr>
  </w:style>
  <w:style w:type="paragraph" w:styleId="FootnoteText">
    <w:name w:val="footnote text"/>
    <w:basedOn w:val="Normal"/>
    <w:link w:val="FootnoteTextChar"/>
    <w:uiPriority w:val="99"/>
    <w:semiHidden/>
    <w:unhideWhenUsed/>
    <w:rsid w:val="00BC7C94"/>
    <w:rPr>
      <w:sz w:val="20"/>
      <w:szCs w:val="20"/>
    </w:rPr>
  </w:style>
  <w:style w:type="character" w:customStyle="1" w:styleId="FootnoteTextChar">
    <w:name w:val="Footnote Text Char"/>
    <w:basedOn w:val="DefaultParagraphFont"/>
    <w:link w:val="FootnoteText"/>
    <w:uiPriority w:val="99"/>
    <w:semiHidden/>
    <w:rsid w:val="00BC7C94"/>
  </w:style>
  <w:style w:type="character" w:styleId="FootnoteReference">
    <w:name w:val="footnote reference"/>
    <w:uiPriority w:val="99"/>
    <w:semiHidden/>
    <w:unhideWhenUsed/>
    <w:rsid w:val="00BC7C94"/>
    <w:rPr>
      <w:vertAlign w:val="superscript"/>
    </w:rPr>
  </w:style>
  <w:style w:type="character" w:customStyle="1" w:styleId="Heading1Char">
    <w:name w:val="Heading 1 Char"/>
    <w:link w:val="Heading1"/>
    <w:rsid w:val="003019C0"/>
    <w:rPr>
      <w:rFonts w:ascii="Times New Roman" w:eastAsia="Times New Roman" w:hAnsi="Times New Roman"/>
      <w:b/>
      <w:snapToGrid w:val="0"/>
      <w:color w:val="0000FF"/>
      <w:sz w:val="24"/>
    </w:rPr>
  </w:style>
  <w:style w:type="character" w:styleId="FollowedHyperlink">
    <w:name w:val="FollowedHyperlink"/>
    <w:rsid w:val="00AA252C"/>
    <w:rPr>
      <w:color w:val="800080"/>
      <w:u w:val="single"/>
    </w:rPr>
  </w:style>
  <w:style w:type="character" w:styleId="Emphasis">
    <w:name w:val="Emphasis"/>
    <w:uiPriority w:val="20"/>
    <w:qFormat/>
    <w:rsid w:val="00452F93"/>
    <w:rPr>
      <w:i/>
      <w:iCs/>
    </w:rPr>
  </w:style>
  <w:style w:type="paragraph" w:styleId="PlainText">
    <w:name w:val="Plain Text"/>
    <w:basedOn w:val="Normal"/>
    <w:link w:val="PlainTextChar"/>
    <w:uiPriority w:val="99"/>
    <w:semiHidden/>
    <w:unhideWhenUsed/>
    <w:rsid w:val="004B33EC"/>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4B33EC"/>
    <w:rPr>
      <w:rFonts w:ascii="Consolas" w:eastAsia="Calibri" w:hAnsi="Consolas"/>
      <w:sz w:val="21"/>
      <w:szCs w:val="21"/>
    </w:rPr>
  </w:style>
  <w:style w:type="paragraph" w:styleId="ListParagraph">
    <w:name w:val="List Paragraph"/>
    <w:basedOn w:val="Normal"/>
    <w:uiPriority w:val="34"/>
    <w:qFormat/>
    <w:rsid w:val="004B33EC"/>
    <w:pPr>
      <w:ind w:left="720"/>
      <w:contextualSpacing/>
    </w:pPr>
  </w:style>
  <w:style w:type="paragraph" w:styleId="Header">
    <w:name w:val="header"/>
    <w:basedOn w:val="Normal"/>
    <w:link w:val="HeaderChar"/>
    <w:uiPriority w:val="99"/>
    <w:unhideWhenUsed/>
    <w:rsid w:val="0062184A"/>
    <w:pPr>
      <w:tabs>
        <w:tab w:val="center" w:pos="4680"/>
        <w:tab w:val="right" w:pos="9360"/>
      </w:tabs>
    </w:pPr>
    <w:rPr>
      <w:lang w:val="x-none" w:eastAsia="x-none"/>
    </w:rPr>
  </w:style>
  <w:style w:type="character" w:customStyle="1" w:styleId="HeaderChar">
    <w:name w:val="Header Char"/>
    <w:link w:val="Header"/>
    <w:uiPriority w:val="99"/>
    <w:rsid w:val="0062184A"/>
    <w:rPr>
      <w:sz w:val="22"/>
      <w:szCs w:val="22"/>
    </w:rPr>
  </w:style>
  <w:style w:type="paragraph" w:styleId="Footer">
    <w:name w:val="footer"/>
    <w:basedOn w:val="Normal"/>
    <w:link w:val="FooterChar"/>
    <w:uiPriority w:val="99"/>
    <w:unhideWhenUsed/>
    <w:rsid w:val="0062184A"/>
    <w:pPr>
      <w:tabs>
        <w:tab w:val="center" w:pos="4680"/>
        <w:tab w:val="right" w:pos="9360"/>
      </w:tabs>
    </w:pPr>
    <w:rPr>
      <w:lang w:val="x-none" w:eastAsia="x-none"/>
    </w:rPr>
  </w:style>
  <w:style w:type="character" w:customStyle="1" w:styleId="FooterChar">
    <w:name w:val="Footer Char"/>
    <w:link w:val="Footer"/>
    <w:uiPriority w:val="99"/>
    <w:rsid w:val="0062184A"/>
    <w:rPr>
      <w:sz w:val="22"/>
      <w:szCs w:val="22"/>
    </w:rPr>
  </w:style>
  <w:style w:type="character" w:customStyle="1" w:styleId="Heading2Char">
    <w:name w:val="Heading 2 Char"/>
    <w:basedOn w:val="DefaultParagraphFont"/>
    <w:link w:val="Heading2"/>
    <w:uiPriority w:val="9"/>
    <w:rsid w:val="00F35A5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F35A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5A5C"/>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35A5C"/>
    <w:rPr>
      <w:rFonts w:ascii="Cambria" w:hAnsi="Cambria" w:cs="Arial"/>
      <w:b/>
      <w:color w:val="000000"/>
      <w:sz w:val="28"/>
      <w:szCs w:val="28"/>
    </w:rPr>
  </w:style>
  <w:style w:type="character" w:styleId="Strong">
    <w:name w:val="Strong"/>
    <w:uiPriority w:val="22"/>
    <w:qFormat/>
    <w:rsid w:val="00F35A5C"/>
    <w:rPr>
      <w:rFonts w:ascii="Cambria" w:hAnsi="Cambria" w:cs="Arial"/>
      <w:b/>
      <w:color w:val="000000"/>
      <w:sz w:val="24"/>
      <w:szCs w:val="24"/>
    </w:rPr>
  </w:style>
  <w:style w:type="character" w:customStyle="1" w:styleId="Heading4Char">
    <w:name w:val="Heading 4 Char"/>
    <w:basedOn w:val="DefaultParagraphFont"/>
    <w:link w:val="Heading4"/>
    <w:uiPriority w:val="9"/>
    <w:rsid w:val="00B0572C"/>
    <w:rPr>
      <w:rFonts w:asciiTheme="majorHAnsi" w:hAnsiTheme="majorHAns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DF"/>
    <w:pPr>
      <w:spacing w:after="200" w:line="276" w:lineRule="auto"/>
    </w:pPr>
    <w:rPr>
      <w:sz w:val="22"/>
      <w:szCs w:val="22"/>
    </w:rPr>
  </w:style>
  <w:style w:type="paragraph" w:styleId="Heading1">
    <w:name w:val="heading 1"/>
    <w:basedOn w:val="Normal"/>
    <w:next w:val="Normal"/>
    <w:link w:val="Heading1Char"/>
    <w:qFormat/>
    <w:rsid w:val="003019C0"/>
    <w:pPr>
      <w:keepNext/>
      <w:spacing w:after="0" w:line="240" w:lineRule="auto"/>
      <w:jc w:val="center"/>
      <w:outlineLvl w:val="0"/>
    </w:pPr>
    <w:rPr>
      <w:rFonts w:ascii="Times New Roman" w:eastAsia="Times New Roman" w:hAnsi="Times New Roman"/>
      <w:b/>
      <w:snapToGrid w:val="0"/>
      <w:color w:val="0000FF"/>
      <w:sz w:val="24"/>
      <w:szCs w:val="20"/>
      <w:lang w:val="x-none" w:eastAsia="x-none"/>
    </w:rPr>
  </w:style>
  <w:style w:type="paragraph" w:styleId="Heading2">
    <w:name w:val="heading 2"/>
    <w:basedOn w:val="Normal"/>
    <w:next w:val="Normal"/>
    <w:link w:val="Heading2Char"/>
    <w:uiPriority w:val="9"/>
    <w:unhideWhenUsed/>
    <w:qFormat/>
    <w:rsid w:val="00F35A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5A5C"/>
    <w:pPr>
      <w:spacing w:after="0" w:line="240" w:lineRule="auto"/>
      <w:outlineLvl w:val="2"/>
    </w:pPr>
    <w:rPr>
      <w:rFonts w:ascii="Cambria" w:hAnsi="Cambria" w:cs="Arial"/>
      <w:b/>
      <w:color w:val="000000"/>
      <w:sz w:val="28"/>
      <w:szCs w:val="28"/>
    </w:rPr>
  </w:style>
  <w:style w:type="paragraph" w:styleId="Heading4">
    <w:name w:val="heading 4"/>
    <w:basedOn w:val="Normal"/>
    <w:next w:val="Normal"/>
    <w:link w:val="Heading4Char"/>
    <w:uiPriority w:val="9"/>
    <w:unhideWhenUsed/>
    <w:qFormat/>
    <w:rsid w:val="00B0572C"/>
    <w:pPr>
      <w:numPr>
        <w:numId w:val="28"/>
      </w:numPr>
      <w:spacing w:after="0" w:line="240" w:lineRule="auto"/>
      <w:outlineLvl w:val="3"/>
    </w:pPr>
    <w:rPr>
      <w:rFonts w:asciiTheme="majorHAnsi" w:hAnsiTheme="maj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0A35"/>
    <w:rPr>
      <w:color w:val="0000FF"/>
      <w:u w:val="single"/>
    </w:rPr>
  </w:style>
  <w:style w:type="paragraph" w:styleId="BalloonText">
    <w:name w:val="Balloon Text"/>
    <w:basedOn w:val="Normal"/>
    <w:semiHidden/>
    <w:rsid w:val="00F0307C"/>
    <w:rPr>
      <w:rFonts w:ascii="Tahoma" w:hAnsi="Tahoma" w:cs="Tahoma"/>
      <w:sz w:val="16"/>
      <w:szCs w:val="16"/>
    </w:rPr>
  </w:style>
  <w:style w:type="paragraph" w:styleId="FootnoteText">
    <w:name w:val="footnote text"/>
    <w:basedOn w:val="Normal"/>
    <w:link w:val="FootnoteTextChar"/>
    <w:uiPriority w:val="99"/>
    <w:semiHidden/>
    <w:unhideWhenUsed/>
    <w:rsid w:val="00BC7C94"/>
    <w:rPr>
      <w:sz w:val="20"/>
      <w:szCs w:val="20"/>
    </w:rPr>
  </w:style>
  <w:style w:type="character" w:customStyle="1" w:styleId="FootnoteTextChar">
    <w:name w:val="Footnote Text Char"/>
    <w:basedOn w:val="DefaultParagraphFont"/>
    <w:link w:val="FootnoteText"/>
    <w:uiPriority w:val="99"/>
    <w:semiHidden/>
    <w:rsid w:val="00BC7C94"/>
  </w:style>
  <w:style w:type="character" w:styleId="FootnoteReference">
    <w:name w:val="footnote reference"/>
    <w:uiPriority w:val="99"/>
    <w:semiHidden/>
    <w:unhideWhenUsed/>
    <w:rsid w:val="00BC7C94"/>
    <w:rPr>
      <w:vertAlign w:val="superscript"/>
    </w:rPr>
  </w:style>
  <w:style w:type="character" w:customStyle="1" w:styleId="Heading1Char">
    <w:name w:val="Heading 1 Char"/>
    <w:link w:val="Heading1"/>
    <w:rsid w:val="003019C0"/>
    <w:rPr>
      <w:rFonts w:ascii="Times New Roman" w:eastAsia="Times New Roman" w:hAnsi="Times New Roman"/>
      <w:b/>
      <w:snapToGrid w:val="0"/>
      <w:color w:val="0000FF"/>
      <w:sz w:val="24"/>
    </w:rPr>
  </w:style>
  <w:style w:type="character" w:styleId="FollowedHyperlink">
    <w:name w:val="FollowedHyperlink"/>
    <w:rsid w:val="00AA252C"/>
    <w:rPr>
      <w:color w:val="800080"/>
      <w:u w:val="single"/>
    </w:rPr>
  </w:style>
  <w:style w:type="character" w:styleId="Emphasis">
    <w:name w:val="Emphasis"/>
    <w:uiPriority w:val="20"/>
    <w:qFormat/>
    <w:rsid w:val="00452F93"/>
    <w:rPr>
      <w:i/>
      <w:iCs/>
    </w:rPr>
  </w:style>
  <w:style w:type="paragraph" w:styleId="PlainText">
    <w:name w:val="Plain Text"/>
    <w:basedOn w:val="Normal"/>
    <w:link w:val="PlainTextChar"/>
    <w:uiPriority w:val="99"/>
    <w:semiHidden/>
    <w:unhideWhenUsed/>
    <w:rsid w:val="004B33EC"/>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4B33EC"/>
    <w:rPr>
      <w:rFonts w:ascii="Consolas" w:eastAsia="Calibri" w:hAnsi="Consolas"/>
      <w:sz w:val="21"/>
      <w:szCs w:val="21"/>
    </w:rPr>
  </w:style>
  <w:style w:type="paragraph" w:styleId="ListParagraph">
    <w:name w:val="List Paragraph"/>
    <w:basedOn w:val="Normal"/>
    <w:uiPriority w:val="34"/>
    <w:qFormat/>
    <w:rsid w:val="004B33EC"/>
    <w:pPr>
      <w:ind w:left="720"/>
      <w:contextualSpacing/>
    </w:pPr>
  </w:style>
  <w:style w:type="paragraph" w:styleId="Header">
    <w:name w:val="header"/>
    <w:basedOn w:val="Normal"/>
    <w:link w:val="HeaderChar"/>
    <w:uiPriority w:val="99"/>
    <w:unhideWhenUsed/>
    <w:rsid w:val="0062184A"/>
    <w:pPr>
      <w:tabs>
        <w:tab w:val="center" w:pos="4680"/>
        <w:tab w:val="right" w:pos="9360"/>
      </w:tabs>
    </w:pPr>
    <w:rPr>
      <w:lang w:val="x-none" w:eastAsia="x-none"/>
    </w:rPr>
  </w:style>
  <w:style w:type="character" w:customStyle="1" w:styleId="HeaderChar">
    <w:name w:val="Header Char"/>
    <w:link w:val="Header"/>
    <w:uiPriority w:val="99"/>
    <w:rsid w:val="0062184A"/>
    <w:rPr>
      <w:sz w:val="22"/>
      <w:szCs w:val="22"/>
    </w:rPr>
  </w:style>
  <w:style w:type="paragraph" w:styleId="Footer">
    <w:name w:val="footer"/>
    <w:basedOn w:val="Normal"/>
    <w:link w:val="FooterChar"/>
    <w:uiPriority w:val="99"/>
    <w:unhideWhenUsed/>
    <w:rsid w:val="0062184A"/>
    <w:pPr>
      <w:tabs>
        <w:tab w:val="center" w:pos="4680"/>
        <w:tab w:val="right" w:pos="9360"/>
      </w:tabs>
    </w:pPr>
    <w:rPr>
      <w:lang w:val="x-none" w:eastAsia="x-none"/>
    </w:rPr>
  </w:style>
  <w:style w:type="character" w:customStyle="1" w:styleId="FooterChar">
    <w:name w:val="Footer Char"/>
    <w:link w:val="Footer"/>
    <w:uiPriority w:val="99"/>
    <w:rsid w:val="0062184A"/>
    <w:rPr>
      <w:sz w:val="22"/>
      <w:szCs w:val="22"/>
    </w:rPr>
  </w:style>
  <w:style w:type="character" w:customStyle="1" w:styleId="Heading2Char">
    <w:name w:val="Heading 2 Char"/>
    <w:basedOn w:val="DefaultParagraphFont"/>
    <w:link w:val="Heading2"/>
    <w:uiPriority w:val="9"/>
    <w:rsid w:val="00F35A5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F35A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5A5C"/>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35A5C"/>
    <w:rPr>
      <w:rFonts w:ascii="Cambria" w:hAnsi="Cambria" w:cs="Arial"/>
      <w:b/>
      <w:color w:val="000000"/>
      <w:sz w:val="28"/>
      <w:szCs w:val="28"/>
    </w:rPr>
  </w:style>
  <w:style w:type="character" w:styleId="Strong">
    <w:name w:val="Strong"/>
    <w:uiPriority w:val="22"/>
    <w:qFormat/>
    <w:rsid w:val="00F35A5C"/>
    <w:rPr>
      <w:rFonts w:ascii="Cambria" w:hAnsi="Cambria" w:cs="Arial"/>
      <w:b/>
      <w:color w:val="000000"/>
      <w:sz w:val="24"/>
      <w:szCs w:val="24"/>
    </w:rPr>
  </w:style>
  <w:style w:type="character" w:customStyle="1" w:styleId="Heading4Char">
    <w:name w:val="Heading 4 Char"/>
    <w:basedOn w:val="DefaultParagraphFont"/>
    <w:link w:val="Heading4"/>
    <w:uiPriority w:val="9"/>
    <w:rsid w:val="00B0572C"/>
    <w:rPr>
      <w:rFonts w:asciiTheme="majorHAnsi" w:hAnsiTheme="maj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4873">
      <w:bodyDiv w:val="1"/>
      <w:marLeft w:val="0"/>
      <w:marRight w:val="0"/>
      <w:marTop w:val="0"/>
      <w:marBottom w:val="0"/>
      <w:divBdr>
        <w:top w:val="none" w:sz="0" w:space="0" w:color="auto"/>
        <w:left w:val="none" w:sz="0" w:space="0" w:color="auto"/>
        <w:bottom w:val="none" w:sz="0" w:space="0" w:color="auto"/>
        <w:right w:val="none" w:sz="0" w:space="0" w:color="auto"/>
      </w:divBdr>
    </w:div>
    <w:div w:id="1258488206">
      <w:bodyDiv w:val="1"/>
      <w:marLeft w:val="0"/>
      <w:marRight w:val="0"/>
      <w:marTop w:val="0"/>
      <w:marBottom w:val="0"/>
      <w:divBdr>
        <w:top w:val="none" w:sz="0" w:space="0" w:color="auto"/>
        <w:left w:val="none" w:sz="0" w:space="0" w:color="auto"/>
        <w:bottom w:val="none" w:sz="0" w:space="0" w:color="auto"/>
        <w:right w:val="none" w:sz="0" w:space="0" w:color="auto"/>
      </w:divBdr>
    </w:div>
    <w:div w:id="1376855923">
      <w:bodyDiv w:val="1"/>
      <w:marLeft w:val="0"/>
      <w:marRight w:val="0"/>
      <w:marTop w:val="0"/>
      <w:marBottom w:val="0"/>
      <w:divBdr>
        <w:top w:val="none" w:sz="0" w:space="0" w:color="auto"/>
        <w:left w:val="none" w:sz="0" w:space="0" w:color="auto"/>
        <w:bottom w:val="none" w:sz="0" w:space="0" w:color="auto"/>
        <w:right w:val="none" w:sz="0" w:space="0" w:color="auto"/>
      </w:divBdr>
    </w:div>
    <w:div w:id="1682390623">
      <w:bodyDiv w:val="1"/>
      <w:marLeft w:val="0"/>
      <w:marRight w:val="0"/>
      <w:marTop w:val="0"/>
      <w:marBottom w:val="0"/>
      <w:divBdr>
        <w:top w:val="none" w:sz="0" w:space="0" w:color="auto"/>
        <w:left w:val="none" w:sz="0" w:space="0" w:color="auto"/>
        <w:bottom w:val="none" w:sz="0" w:space="0" w:color="auto"/>
        <w:right w:val="none" w:sz="0" w:space="0" w:color="auto"/>
      </w:divBdr>
    </w:div>
    <w:div w:id="1808886915">
      <w:bodyDiv w:val="1"/>
      <w:marLeft w:val="0"/>
      <w:marRight w:val="0"/>
      <w:marTop w:val="0"/>
      <w:marBottom w:val="0"/>
      <w:divBdr>
        <w:top w:val="none" w:sz="0" w:space="0" w:color="auto"/>
        <w:left w:val="none" w:sz="0" w:space="0" w:color="auto"/>
        <w:bottom w:val="none" w:sz="0" w:space="0" w:color="auto"/>
        <w:right w:val="none" w:sz="0" w:space="0" w:color="auto"/>
      </w:divBdr>
    </w:div>
    <w:div w:id="20592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F91D-B1E6-4500-9027-760DB3A9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Toxics Reduction Task Force Progress Report to the Environment Purchasing Advisory Committee</vt:lpstr>
    </vt:vector>
  </TitlesOfParts>
  <Company>Commonwealth of Massachusetts</Company>
  <LinksUpToDate>false</LinksUpToDate>
  <CharactersWithSpaces>24580</CharactersWithSpaces>
  <SharedDoc>false</SharedDoc>
  <HLinks>
    <vt:vector size="6" baseType="variant">
      <vt:variant>
        <vt:i4>5373973</vt:i4>
      </vt:variant>
      <vt:variant>
        <vt:i4>0</vt:i4>
      </vt:variant>
      <vt:variant>
        <vt:i4>0</vt:i4>
      </vt:variant>
      <vt:variant>
        <vt:i4>5</vt:i4>
      </vt:variant>
      <vt:variant>
        <vt:lpwstr>http://www.mass.gov/Eoaf/docs/osd/epp/fact_sheets/eo515_toxics.doc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2014-02-24T20:00:00Z</dcterms:created>
  <dc:creator>rbizzozero</dc:creator>
  <lastModifiedBy>Thompson, Caroline (OSD)</lastModifiedBy>
  <lastPrinted>2010-02-26T15:13:00Z</lastPrinted>
  <dcterms:modified xsi:type="dcterms:W3CDTF">2014-02-24T20:00:00Z</dcterms:modified>
  <revision>2</revision>
  <dc:title>Toxics Reduction Task Force Progress Report to the Environment Purchasing Advisory Committee</dc:title>
</coreProperties>
</file>