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3D1A" w:rsidRDefault="006D3D1A" w:rsidP="006D3D1A">
      <w:pPr>
        <w:autoSpaceDE w:val="0"/>
        <w:autoSpaceDN w:val="0"/>
        <w:adjustRightInd w:val="0"/>
        <w:spacing w:after="0" w:line="240" w:lineRule="auto"/>
        <w:jc w:val="center"/>
        <w:rPr>
          <w:rFonts w:ascii="Calibri-Bold" w:hAnsi="Calibri-Bold" w:cs="Calibri-Bold"/>
          <w:b/>
          <w:bCs/>
          <w:color w:val="000000"/>
          <w:sz w:val="40"/>
          <w:szCs w:val="40"/>
        </w:rPr>
      </w:pPr>
      <w:r>
        <w:rPr>
          <w:rFonts w:ascii="Calibri-Bold" w:hAnsi="Calibri-Bold" w:cs="Calibri-Bold"/>
          <w:b/>
          <w:bCs/>
          <w:color w:val="000000"/>
          <w:sz w:val="40"/>
          <w:szCs w:val="40"/>
        </w:rPr>
        <w:t>PREA AUDIT:  AUDITOR’S SUMMARY REPORT</w:t>
      </w:r>
    </w:p>
    <w:p w:rsidR="006D3D1A" w:rsidRDefault="006D3D1A" w:rsidP="006D3D1A">
      <w:pPr>
        <w:autoSpaceDE w:val="0"/>
        <w:autoSpaceDN w:val="0"/>
        <w:adjustRightInd w:val="0"/>
        <w:spacing w:after="0" w:line="240" w:lineRule="auto"/>
        <w:jc w:val="center"/>
        <w:rPr>
          <w:rFonts w:ascii="Calibri-Bold" w:hAnsi="Calibri-Bold" w:cs="Calibri-Bold"/>
          <w:b/>
          <w:bCs/>
          <w:color w:val="000000"/>
          <w:sz w:val="40"/>
          <w:szCs w:val="40"/>
        </w:rPr>
      </w:pPr>
      <w:r>
        <w:rPr>
          <w:rFonts w:ascii="Calibri-Bold" w:hAnsi="Calibri-Bold" w:cs="Calibri-Bold"/>
          <w:b/>
          <w:bCs/>
          <w:color w:val="000000"/>
          <w:sz w:val="40"/>
          <w:szCs w:val="40"/>
        </w:rPr>
        <w:t>JUVENILE FACILITIES</w:t>
      </w:r>
    </w:p>
    <w:p w:rsidR="006D3D1A" w:rsidRDefault="006D3D1A" w:rsidP="006D3D1A">
      <w:pPr>
        <w:pStyle w:val="NormalWeb"/>
        <w:spacing w:line="276" w:lineRule="auto"/>
        <w:jc w:val="center"/>
        <w:rPr>
          <w:rFonts w:asciiTheme="minorHAnsi" w:hAnsiTheme="minorHAnsi" w:cstheme="minorHAnsi"/>
          <w:b/>
          <w:sz w:val="22"/>
          <w:szCs w:val="22"/>
        </w:rPr>
      </w:pPr>
      <w:r>
        <w:rPr>
          <w:rFonts w:asciiTheme="minorHAnsi" w:hAnsiTheme="minorHAnsi" w:cstheme="minorHAnsi"/>
          <w:b/>
          <w:noProof/>
          <w:sz w:val="22"/>
          <w:szCs w:val="22"/>
        </w:rPr>
        <w:drawing>
          <wp:inline distT="0" distB="0" distL="0" distR="0">
            <wp:extent cx="2847975" cy="7239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47975" cy="723900"/>
                    </a:xfrm>
                    <a:prstGeom prst="rect">
                      <a:avLst/>
                    </a:prstGeom>
                    <a:noFill/>
                    <a:ln>
                      <a:noFill/>
                    </a:ln>
                  </pic:spPr>
                </pic:pic>
              </a:graphicData>
            </a:graphic>
          </wp:inline>
        </w:drawing>
      </w:r>
    </w:p>
    <w:tbl>
      <w:tblPr>
        <w:tblStyle w:val="TableGrid"/>
        <w:tblW w:w="0" w:type="auto"/>
        <w:tblLook w:val="04A0" w:firstRow="1" w:lastRow="0" w:firstColumn="1" w:lastColumn="0" w:noHBand="0" w:noVBand="1"/>
      </w:tblPr>
      <w:tblGrid>
        <w:gridCol w:w="2358"/>
        <w:gridCol w:w="7218"/>
      </w:tblGrid>
      <w:tr w:rsidR="00CC2E27" w:rsidTr="00CC2E27">
        <w:tc>
          <w:tcPr>
            <w:tcW w:w="9576" w:type="dxa"/>
            <w:gridSpan w:val="2"/>
            <w:shd w:val="clear" w:color="auto" w:fill="BFBFBF" w:themeFill="background1" w:themeFillShade="BF"/>
            <w:vAlign w:val="center"/>
          </w:tcPr>
          <w:p w:rsidR="00CC2E27" w:rsidRDefault="00CC2E27" w:rsidP="00CC2E27">
            <w:pPr>
              <w:pStyle w:val="NormalWeb"/>
              <w:spacing w:line="276" w:lineRule="auto"/>
              <w:jc w:val="center"/>
              <w:rPr>
                <w:rFonts w:asciiTheme="minorHAnsi" w:hAnsiTheme="minorHAnsi" w:cstheme="minorHAnsi"/>
                <w:b/>
                <w:sz w:val="22"/>
                <w:szCs w:val="22"/>
              </w:rPr>
            </w:pPr>
            <w:r>
              <w:rPr>
                <w:rFonts w:asciiTheme="minorHAnsi" w:hAnsiTheme="minorHAnsi" w:cstheme="minorHAnsi"/>
                <w:b/>
                <w:sz w:val="22"/>
                <w:szCs w:val="22"/>
              </w:rPr>
              <w:t>FACILITY INFORMATION</w:t>
            </w:r>
          </w:p>
        </w:tc>
      </w:tr>
      <w:tr w:rsidR="006D3D1A" w:rsidTr="006D3D1A">
        <w:tc>
          <w:tcPr>
            <w:tcW w:w="2358" w:type="dxa"/>
          </w:tcPr>
          <w:p w:rsidR="006D3D1A" w:rsidRPr="00031AF5" w:rsidRDefault="006D3D1A" w:rsidP="00E0784D">
            <w:pPr>
              <w:autoSpaceDE w:val="0"/>
              <w:autoSpaceDN w:val="0"/>
              <w:adjustRightInd w:val="0"/>
              <w:rPr>
                <w:rFonts w:ascii="Tahoma-Bold" w:hAnsi="Tahoma-Bold" w:cs="Tahoma-Bold"/>
                <w:b/>
                <w:bCs/>
                <w:sz w:val="20"/>
                <w:szCs w:val="20"/>
              </w:rPr>
            </w:pPr>
            <w:r w:rsidRPr="00031AF5">
              <w:rPr>
                <w:rFonts w:ascii="Tahoma-Bold" w:hAnsi="Tahoma-Bold" w:cs="Tahoma-Bold"/>
                <w:b/>
                <w:bCs/>
                <w:sz w:val="20"/>
                <w:szCs w:val="20"/>
              </w:rPr>
              <w:t>Name of Facility:</w:t>
            </w:r>
          </w:p>
        </w:tc>
        <w:tc>
          <w:tcPr>
            <w:tcW w:w="7218" w:type="dxa"/>
          </w:tcPr>
          <w:p w:rsidR="006D3D1A" w:rsidRPr="00D8210A" w:rsidRDefault="00F34FAB" w:rsidP="006D3D1A">
            <w:pPr>
              <w:pStyle w:val="NormalWeb"/>
              <w:spacing w:line="276" w:lineRule="auto"/>
              <w:rPr>
                <w:rFonts w:ascii="Arial" w:hAnsi="Arial" w:cs="Arial"/>
                <w:b/>
                <w:sz w:val="22"/>
                <w:szCs w:val="22"/>
              </w:rPr>
            </w:pPr>
            <w:r>
              <w:rPr>
                <w:rFonts w:ascii="Arial" w:hAnsi="Arial" w:cs="Arial"/>
                <w:b/>
                <w:sz w:val="22"/>
                <w:szCs w:val="22"/>
              </w:rPr>
              <w:t>Harvard House</w:t>
            </w:r>
            <w:r w:rsidR="00365602">
              <w:rPr>
                <w:rFonts w:ascii="Arial" w:hAnsi="Arial" w:cs="Arial"/>
                <w:b/>
                <w:sz w:val="22"/>
                <w:szCs w:val="22"/>
              </w:rPr>
              <w:t xml:space="preserve"> (Eliot Community Human Services)</w:t>
            </w:r>
          </w:p>
        </w:tc>
      </w:tr>
      <w:tr w:rsidR="00A038FC" w:rsidTr="006D3D1A">
        <w:tc>
          <w:tcPr>
            <w:tcW w:w="2358" w:type="dxa"/>
          </w:tcPr>
          <w:p w:rsidR="00A038FC" w:rsidRDefault="00A038FC" w:rsidP="00E0784D">
            <w:pPr>
              <w:autoSpaceDE w:val="0"/>
              <w:autoSpaceDN w:val="0"/>
              <w:adjustRightInd w:val="0"/>
              <w:rPr>
                <w:rFonts w:ascii="Tahoma-Bold" w:hAnsi="Tahoma-Bold" w:cs="Tahoma-Bold"/>
                <w:b/>
                <w:bCs/>
                <w:sz w:val="20"/>
                <w:szCs w:val="20"/>
              </w:rPr>
            </w:pPr>
            <w:bookmarkStart w:id="0" w:name="_GoBack"/>
            <w:bookmarkEnd w:id="0"/>
            <w:r w:rsidRPr="00061EEF">
              <w:rPr>
                <w:rFonts w:ascii="Tahoma-Bold" w:hAnsi="Tahoma-Bold" w:cs="Tahoma-Bold"/>
                <w:b/>
                <w:bCs/>
                <w:sz w:val="20"/>
                <w:szCs w:val="20"/>
              </w:rPr>
              <w:t>Telephone number:</w:t>
            </w:r>
          </w:p>
        </w:tc>
        <w:tc>
          <w:tcPr>
            <w:tcW w:w="7218" w:type="dxa"/>
          </w:tcPr>
          <w:p w:rsidR="00A038FC" w:rsidRPr="00D8210A" w:rsidRDefault="00365602" w:rsidP="006D3D1A">
            <w:pPr>
              <w:pStyle w:val="NormalWeb"/>
              <w:spacing w:line="276" w:lineRule="auto"/>
              <w:rPr>
                <w:rFonts w:ascii="Arial" w:hAnsi="Arial" w:cs="Arial"/>
                <w:b/>
                <w:sz w:val="20"/>
                <w:szCs w:val="20"/>
              </w:rPr>
            </w:pPr>
            <w:r>
              <w:rPr>
                <w:rFonts w:ascii="Arial" w:hAnsi="Arial" w:cs="Arial"/>
                <w:b/>
                <w:sz w:val="20"/>
                <w:szCs w:val="20"/>
              </w:rPr>
              <w:t>(508) 754-6166</w:t>
            </w:r>
          </w:p>
        </w:tc>
      </w:tr>
      <w:tr w:rsidR="006D3D1A" w:rsidTr="006D3D1A">
        <w:tc>
          <w:tcPr>
            <w:tcW w:w="2358" w:type="dxa"/>
          </w:tcPr>
          <w:p w:rsidR="006D3D1A" w:rsidRPr="00031AF5" w:rsidRDefault="00A038FC" w:rsidP="00E0784D">
            <w:pPr>
              <w:autoSpaceDE w:val="0"/>
              <w:autoSpaceDN w:val="0"/>
              <w:adjustRightInd w:val="0"/>
              <w:rPr>
                <w:rFonts w:ascii="Tahoma-Bold" w:hAnsi="Tahoma-Bold" w:cs="Tahoma-Bold"/>
                <w:b/>
                <w:bCs/>
                <w:sz w:val="20"/>
                <w:szCs w:val="20"/>
              </w:rPr>
            </w:pPr>
            <w:r>
              <w:rPr>
                <w:rFonts w:ascii="Tahoma-Bold" w:hAnsi="Tahoma-Bold" w:cs="Tahoma-Bold"/>
                <w:b/>
                <w:bCs/>
                <w:sz w:val="20"/>
                <w:szCs w:val="20"/>
              </w:rPr>
              <w:t>Facility Type:</w:t>
            </w:r>
          </w:p>
        </w:tc>
        <w:tc>
          <w:tcPr>
            <w:tcW w:w="7218" w:type="dxa"/>
          </w:tcPr>
          <w:p w:rsidR="006D3D1A" w:rsidRPr="00D8210A" w:rsidRDefault="00D8210A" w:rsidP="006D3D1A">
            <w:pPr>
              <w:pStyle w:val="NormalWeb"/>
              <w:spacing w:line="276" w:lineRule="auto"/>
              <w:rPr>
                <w:rFonts w:ascii="Arial" w:hAnsi="Arial" w:cs="Arial"/>
                <w:b/>
                <w:sz w:val="20"/>
                <w:szCs w:val="20"/>
              </w:rPr>
            </w:pPr>
            <w:r>
              <w:rPr>
                <w:rFonts w:ascii="Arial" w:hAnsi="Arial" w:cs="Arial"/>
                <w:b/>
                <w:sz w:val="20"/>
                <w:szCs w:val="20"/>
              </w:rPr>
              <w:t>Private Non-Profit Residential Facility (Contract Vendor for MA DYS)</w:t>
            </w:r>
          </w:p>
        </w:tc>
      </w:tr>
      <w:tr w:rsidR="00765FB3" w:rsidTr="006D3D1A">
        <w:tc>
          <w:tcPr>
            <w:tcW w:w="2358" w:type="dxa"/>
          </w:tcPr>
          <w:p w:rsidR="00765FB3" w:rsidRDefault="00765FB3" w:rsidP="00E0784D">
            <w:pPr>
              <w:autoSpaceDE w:val="0"/>
              <w:autoSpaceDN w:val="0"/>
              <w:adjustRightInd w:val="0"/>
              <w:rPr>
                <w:rFonts w:ascii="Tahoma-Bold" w:hAnsi="Tahoma-Bold" w:cs="Tahoma-Bold"/>
                <w:b/>
                <w:bCs/>
                <w:sz w:val="20"/>
                <w:szCs w:val="20"/>
              </w:rPr>
            </w:pPr>
            <w:r>
              <w:rPr>
                <w:rFonts w:ascii="Tahoma-Bold" w:hAnsi="Tahoma-Bold" w:cs="Tahoma-Bold"/>
                <w:b/>
                <w:bCs/>
                <w:sz w:val="20"/>
                <w:szCs w:val="20"/>
              </w:rPr>
              <w:t>Date of On-Site Audit:</w:t>
            </w:r>
          </w:p>
        </w:tc>
        <w:tc>
          <w:tcPr>
            <w:tcW w:w="7218" w:type="dxa"/>
          </w:tcPr>
          <w:p w:rsidR="00765FB3" w:rsidRDefault="00F34FAB" w:rsidP="006D3D1A">
            <w:pPr>
              <w:pStyle w:val="NormalWeb"/>
              <w:spacing w:line="276" w:lineRule="auto"/>
              <w:rPr>
                <w:rFonts w:ascii="Arial" w:hAnsi="Arial" w:cs="Arial"/>
                <w:b/>
                <w:sz w:val="20"/>
                <w:szCs w:val="20"/>
              </w:rPr>
            </w:pPr>
            <w:r>
              <w:rPr>
                <w:rFonts w:ascii="Arial" w:hAnsi="Arial" w:cs="Arial"/>
                <w:b/>
                <w:sz w:val="20"/>
                <w:szCs w:val="20"/>
              </w:rPr>
              <w:t>August 12</w:t>
            </w:r>
            <w:r w:rsidR="005E7E1B">
              <w:rPr>
                <w:rFonts w:ascii="Arial" w:hAnsi="Arial" w:cs="Arial"/>
                <w:b/>
                <w:sz w:val="20"/>
                <w:szCs w:val="20"/>
              </w:rPr>
              <w:t>, 2014</w:t>
            </w:r>
          </w:p>
        </w:tc>
      </w:tr>
      <w:tr w:rsidR="00CC2E27" w:rsidTr="00CC2E27">
        <w:tc>
          <w:tcPr>
            <w:tcW w:w="9576" w:type="dxa"/>
            <w:gridSpan w:val="2"/>
            <w:shd w:val="clear" w:color="auto" w:fill="BFBFBF" w:themeFill="background1" w:themeFillShade="BF"/>
            <w:vAlign w:val="center"/>
          </w:tcPr>
          <w:p w:rsidR="00CC2E27" w:rsidRDefault="00CC2E27" w:rsidP="00CC2E27">
            <w:pPr>
              <w:pStyle w:val="NormalWeb"/>
              <w:spacing w:line="276" w:lineRule="auto"/>
              <w:jc w:val="center"/>
              <w:rPr>
                <w:rFonts w:asciiTheme="minorHAnsi" w:hAnsiTheme="minorHAnsi" w:cstheme="minorHAnsi"/>
                <w:b/>
                <w:sz w:val="22"/>
                <w:szCs w:val="22"/>
              </w:rPr>
            </w:pPr>
            <w:r>
              <w:rPr>
                <w:rFonts w:asciiTheme="minorHAnsi" w:hAnsiTheme="minorHAnsi" w:cstheme="minorHAnsi"/>
                <w:b/>
                <w:sz w:val="22"/>
                <w:szCs w:val="22"/>
              </w:rPr>
              <w:t>PARENT AGENCY OR GOVERNING AUTHORITY INFORMATION</w:t>
            </w:r>
          </w:p>
        </w:tc>
      </w:tr>
      <w:tr w:rsidR="00A038FC" w:rsidTr="006D3D1A">
        <w:tc>
          <w:tcPr>
            <w:tcW w:w="2358" w:type="dxa"/>
          </w:tcPr>
          <w:p w:rsidR="00A038FC" w:rsidRPr="00031AF5" w:rsidRDefault="00A038FC" w:rsidP="009C7178">
            <w:pPr>
              <w:autoSpaceDE w:val="0"/>
              <w:autoSpaceDN w:val="0"/>
              <w:adjustRightInd w:val="0"/>
              <w:rPr>
                <w:rFonts w:ascii="Tahoma-Bold" w:hAnsi="Tahoma-Bold" w:cs="Tahoma-Bold"/>
                <w:b/>
                <w:bCs/>
                <w:sz w:val="20"/>
                <w:szCs w:val="20"/>
              </w:rPr>
            </w:pPr>
            <w:r>
              <w:rPr>
                <w:rFonts w:ascii="Tahoma-Bold" w:hAnsi="Tahoma-Bold" w:cs="Tahoma-Bold"/>
                <w:b/>
                <w:bCs/>
                <w:sz w:val="20"/>
                <w:szCs w:val="20"/>
              </w:rPr>
              <w:t>Governing Authority or Parent Agency:</w:t>
            </w:r>
          </w:p>
        </w:tc>
        <w:tc>
          <w:tcPr>
            <w:tcW w:w="7218" w:type="dxa"/>
          </w:tcPr>
          <w:p w:rsidR="00A038FC" w:rsidRPr="00D8210A" w:rsidRDefault="00765FB3" w:rsidP="006D3D1A">
            <w:pPr>
              <w:pStyle w:val="NormalWeb"/>
              <w:spacing w:line="276" w:lineRule="auto"/>
              <w:rPr>
                <w:rFonts w:ascii="Arial" w:hAnsi="Arial" w:cs="Arial"/>
                <w:b/>
                <w:sz w:val="22"/>
                <w:szCs w:val="22"/>
              </w:rPr>
            </w:pPr>
            <w:r>
              <w:rPr>
                <w:rFonts w:ascii="Arial" w:hAnsi="Arial" w:cs="Arial"/>
                <w:b/>
                <w:sz w:val="22"/>
                <w:szCs w:val="22"/>
              </w:rPr>
              <w:t>Massachusetts Division of Youth Services is the Governing Authority</w:t>
            </w:r>
          </w:p>
        </w:tc>
      </w:tr>
      <w:tr w:rsidR="00A038FC" w:rsidTr="006D3D1A">
        <w:tc>
          <w:tcPr>
            <w:tcW w:w="2358" w:type="dxa"/>
          </w:tcPr>
          <w:p w:rsidR="00A038FC" w:rsidRPr="00031AF5" w:rsidRDefault="00A038FC" w:rsidP="009C7178">
            <w:pPr>
              <w:rPr>
                <w:rFonts w:ascii="Tahoma-Bold" w:hAnsi="Tahoma-Bold" w:cs="Tahoma-Bold"/>
                <w:b/>
                <w:bCs/>
                <w:sz w:val="20"/>
                <w:szCs w:val="20"/>
              </w:rPr>
            </w:pPr>
            <w:r>
              <w:rPr>
                <w:rFonts w:ascii="Tahoma-Bold" w:hAnsi="Tahoma-Bold" w:cs="Tahoma-Bold"/>
                <w:b/>
                <w:bCs/>
                <w:sz w:val="20"/>
                <w:szCs w:val="20"/>
              </w:rPr>
              <w:t>Address:</w:t>
            </w:r>
          </w:p>
        </w:tc>
        <w:tc>
          <w:tcPr>
            <w:tcW w:w="7218" w:type="dxa"/>
          </w:tcPr>
          <w:p w:rsidR="00A038FC" w:rsidRPr="00D8210A" w:rsidRDefault="005E7E1B" w:rsidP="006D3D1A">
            <w:pPr>
              <w:pStyle w:val="NormalWeb"/>
              <w:spacing w:line="276" w:lineRule="auto"/>
              <w:rPr>
                <w:rFonts w:ascii="Arial" w:hAnsi="Arial" w:cs="Arial"/>
                <w:b/>
                <w:sz w:val="22"/>
                <w:szCs w:val="22"/>
              </w:rPr>
            </w:pPr>
            <w:r>
              <w:rPr>
                <w:rFonts w:ascii="Arial" w:hAnsi="Arial" w:cs="Arial"/>
                <w:b/>
                <w:sz w:val="22"/>
                <w:szCs w:val="22"/>
              </w:rPr>
              <w:t>Boston, MA</w:t>
            </w:r>
          </w:p>
        </w:tc>
      </w:tr>
      <w:tr w:rsidR="00A038FC" w:rsidTr="006D3D1A">
        <w:tc>
          <w:tcPr>
            <w:tcW w:w="2358" w:type="dxa"/>
          </w:tcPr>
          <w:p w:rsidR="00A038FC" w:rsidRPr="00031AF5" w:rsidRDefault="00A038FC" w:rsidP="009C7178">
            <w:pPr>
              <w:rPr>
                <w:rFonts w:ascii="Tahoma-Bold" w:hAnsi="Tahoma-Bold" w:cs="Tahoma-Bold"/>
                <w:b/>
                <w:bCs/>
                <w:sz w:val="20"/>
                <w:szCs w:val="20"/>
              </w:rPr>
            </w:pPr>
            <w:r>
              <w:rPr>
                <w:rFonts w:ascii="Tahoma-Bold" w:hAnsi="Tahoma-Bold" w:cs="Tahoma-Bold"/>
                <w:b/>
                <w:bCs/>
                <w:sz w:val="20"/>
                <w:szCs w:val="20"/>
              </w:rPr>
              <w:t>Agency Chief Executive Officer:</w:t>
            </w:r>
          </w:p>
        </w:tc>
        <w:tc>
          <w:tcPr>
            <w:tcW w:w="7218" w:type="dxa"/>
          </w:tcPr>
          <w:p w:rsidR="00A038FC" w:rsidRPr="00D8210A" w:rsidRDefault="00765FB3" w:rsidP="006D3D1A">
            <w:pPr>
              <w:pStyle w:val="NormalWeb"/>
              <w:spacing w:line="276" w:lineRule="auto"/>
              <w:rPr>
                <w:rFonts w:ascii="Arial" w:hAnsi="Arial" w:cs="Arial"/>
                <w:b/>
                <w:sz w:val="22"/>
                <w:szCs w:val="22"/>
              </w:rPr>
            </w:pPr>
            <w:r>
              <w:rPr>
                <w:rFonts w:ascii="Arial" w:hAnsi="Arial" w:cs="Arial"/>
                <w:b/>
                <w:sz w:val="22"/>
                <w:szCs w:val="22"/>
              </w:rPr>
              <w:t>Peter Forbes – Commissioner</w:t>
            </w:r>
          </w:p>
        </w:tc>
      </w:tr>
      <w:tr w:rsidR="00A038FC" w:rsidTr="006D3D1A">
        <w:tc>
          <w:tcPr>
            <w:tcW w:w="2358" w:type="dxa"/>
          </w:tcPr>
          <w:p w:rsidR="00A038FC" w:rsidRDefault="00A038FC" w:rsidP="009C7178">
            <w:pPr>
              <w:rPr>
                <w:rFonts w:ascii="Tahoma-Bold" w:hAnsi="Tahoma-Bold" w:cs="Tahoma-Bold"/>
                <w:b/>
                <w:bCs/>
                <w:sz w:val="20"/>
                <w:szCs w:val="20"/>
              </w:rPr>
            </w:pPr>
            <w:r>
              <w:rPr>
                <w:rFonts w:ascii="Tahoma-Bold" w:hAnsi="Tahoma-Bold" w:cs="Tahoma-Bold"/>
                <w:b/>
                <w:bCs/>
                <w:sz w:val="20"/>
                <w:szCs w:val="20"/>
              </w:rPr>
              <w:t>Agency Wide PREA Coordinator:</w:t>
            </w:r>
          </w:p>
        </w:tc>
        <w:tc>
          <w:tcPr>
            <w:tcW w:w="7218" w:type="dxa"/>
          </w:tcPr>
          <w:p w:rsidR="00A038FC" w:rsidRPr="00D8210A" w:rsidRDefault="00765FB3" w:rsidP="006D3D1A">
            <w:pPr>
              <w:pStyle w:val="NormalWeb"/>
              <w:spacing w:line="276" w:lineRule="auto"/>
              <w:rPr>
                <w:rFonts w:ascii="Arial" w:hAnsi="Arial" w:cs="Arial"/>
                <w:b/>
                <w:sz w:val="22"/>
                <w:szCs w:val="22"/>
              </w:rPr>
            </w:pPr>
            <w:r>
              <w:rPr>
                <w:rFonts w:ascii="Arial" w:hAnsi="Arial" w:cs="Arial"/>
                <w:b/>
                <w:sz w:val="22"/>
                <w:szCs w:val="22"/>
              </w:rPr>
              <w:t>Monica King – State Wide PREA Coordinator</w:t>
            </w:r>
          </w:p>
        </w:tc>
      </w:tr>
      <w:tr w:rsidR="006D3D1A" w:rsidTr="006D3D1A">
        <w:tc>
          <w:tcPr>
            <w:tcW w:w="2358" w:type="dxa"/>
          </w:tcPr>
          <w:p w:rsidR="006D3D1A" w:rsidRPr="00061EEF" w:rsidRDefault="00765FB3" w:rsidP="003C37DF">
            <w:pPr>
              <w:autoSpaceDE w:val="0"/>
              <w:autoSpaceDN w:val="0"/>
              <w:adjustRightInd w:val="0"/>
              <w:rPr>
                <w:rFonts w:ascii="Tahoma-Bold" w:hAnsi="Tahoma-Bold" w:cs="Tahoma-Bold"/>
                <w:b/>
                <w:bCs/>
                <w:sz w:val="20"/>
                <w:szCs w:val="20"/>
              </w:rPr>
            </w:pPr>
            <w:r w:rsidRPr="00031AF5">
              <w:rPr>
                <w:rFonts w:ascii="Tahoma-Bold" w:hAnsi="Tahoma-Bold" w:cs="Tahoma-Bold"/>
                <w:b/>
                <w:bCs/>
                <w:sz w:val="20"/>
                <w:szCs w:val="20"/>
              </w:rPr>
              <w:t>Email:</w:t>
            </w:r>
          </w:p>
        </w:tc>
        <w:tc>
          <w:tcPr>
            <w:tcW w:w="7218" w:type="dxa"/>
          </w:tcPr>
          <w:p w:rsidR="006D3D1A" w:rsidRPr="005E7E1B" w:rsidRDefault="00197758" w:rsidP="006D3D1A">
            <w:pPr>
              <w:pStyle w:val="NormalWeb"/>
              <w:spacing w:line="276" w:lineRule="auto"/>
              <w:rPr>
                <w:rFonts w:ascii="Arial" w:hAnsi="Arial" w:cs="Arial"/>
                <w:b/>
                <w:sz w:val="22"/>
                <w:szCs w:val="22"/>
              </w:rPr>
            </w:pPr>
            <w:hyperlink r:id="rId9" w:history="1">
              <w:r w:rsidR="005E7E1B" w:rsidRPr="005E7E1B">
                <w:rPr>
                  <w:rStyle w:val="Hyperlink"/>
                  <w:rFonts w:ascii="Arial" w:eastAsia="Batang" w:hAnsi="Arial" w:cs="Arial"/>
                  <w:b/>
                  <w:sz w:val="22"/>
                  <w:szCs w:val="22"/>
                  <w:lang w:eastAsia="ko-KR"/>
                </w:rPr>
                <w:t>monica.l.king@state.ma.us</w:t>
              </w:r>
            </w:hyperlink>
          </w:p>
        </w:tc>
      </w:tr>
      <w:tr w:rsidR="00CC2E27" w:rsidTr="00CC2E27">
        <w:tc>
          <w:tcPr>
            <w:tcW w:w="9576" w:type="dxa"/>
            <w:gridSpan w:val="2"/>
            <w:shd w:val="clear" w:color="auto" w:fill="BFBFBF" w:themeFill="background1" w:themeFillShade="BF"/>
            <w:vAlign w:val="center"/>
          </w:tcPr>
          <w:p w:rsidR="00CC2E27" w:rsidRDefault="00CC2E27" w:rsidP="00CC2E27">
            <w:pPr>
              <w:pStyle w:val="NormalWeb"/>
              <w:spacing w:line="276" w:lineRule="auto"/>
              <w:jc w:val="center"/>
              <w:rPr>
                <w:rFonts w:asciiTheme="minorHAnsi" w:hAnsiTheme="minorHAnsi" w:cstheme="minorHAnsi"/>
                <w:b/>
                <w:sz w:val="22"/>
                <w:szCs w:val="22"/>
              </w:rPr>
            </w:pPr>
            <w:r>
              <w:rPr>
                <w:rFonts w:asciiTheme="minorHAnsi" w:hAnsiTheme="minorHAnsi" w:cstheme="minorHAnsi"/>
                <w:b/>
                <w:sz w:val="22"/>
                <w:szCs w:val="22"/>
              </w:rPr>
              <w:t>AUDITOR INFORMATION</w:t>
            </w:r>
          </w:p>
        </w:tc>
      </w:tr>
      <w:tr w:rsidR="006D3D1A" w:rsidTr="006D3D1A">
        <w:tc>
          <w:tcPr>
            <w:tcW w:w="2358" w:type="dxa"/>
          </w:tcPr>
          <w:p w:rsidR="006D3D1A" w:rsidRPr="00061EEF" w:rsidRDefault="00CC2E27" w:rsidP="003C37DF">
            <w:pPr>
              <w:autoSpaceDE w:val="0"/>
              <w:autoSpaceDN w:val="0"/>
              <w:adjustRightInd w:val="0"/>
              <w:rPr>
                <w:rFonts w:ascii="Tahoma-Bold" w:hAnsi="Tahoma-Bold" w:cs="Tahoma-Bold"/>
                <w:b/>
                <w:bCs/>
                <w:sz w:val="20"/>
                <w:szCs w:val="20"/>
              </w:rPr>
            </w:pPr>
            <w:r>
              <w:rPr>
                <w:rFonts w:ascii="Tahoma-Bold" w:hAnsi="Tahoma-Bold" w:cs="Tahoma-Bold"/>
                <w:b/>
                <w:bCs/>
                <w:sz w:val="20"/>
                <w:szCs w:val="20"/>
              </w:rPr>
              <w:t>Certified Auditor:</w:t>
            </w:r>
          </w:p>
        </w:tc>
        <w:tc>
          <w:tcPr>
            <w:tcW w:w="7218" w:type="dxa"/>
          </w:tcPr>
          <w:p w:rsidR="006D3D1A" w:rsidRPr="00D8210A" w:rsidRDefault="00765FB3" w:rsidP="006D3D1A">
            <w:pPr>
              <w:pStyle w:val="NormalWeb"/>
              <w:spacing w:line="276" w:lineRule="auto"/>
              <w:rPr>
                <w:rFonts w:ascii="Arial" w:hAnsi="Arial" w:cs="Arial"/>
                <w:b/>
                <w:sz w:val="22"/>
                <w:szCs w:val="22"/>
              </w:rPr>
            </w:pPr>
            <w:r>
              <w:rPr>
                <w:rFonts w:ascii="Arial" w:hAnsi="Arial" w:cs="Arial"/>
                <w:b/>
                <w:sz w:val="22"/>
                <w:szCs w:val="22"/>
              </w:rPr>
              <w:t xml:space="preserve">Kurt Pfisterer – Dual Certified Adult and Juvenile Facilities </w:t>
            </w:r>
          </w:p>
        </w:tc>
      </w:tr>
      <w:tr w:rsidR="006D3D1A" w:rsidTr="006D3D1A">
        <w:tc>
          <w:tcPr>
            <w:tcW w:w="2358" w:type="dxa"/>
          </w:tcPr>
          <w:p w:rsidR="006D3D1A" w:rsidRPr="00061EEF" w:rsidRDefault="00CC2E27" w:rsidP="003C37DF">
            <w:pPr>
              <w:autoSpaceDE w:val="0"/>
              <w:autoSpaceDN w:val="0"/>
              <w:adjustRightInd w:val="0"/>
              <w:rPr>
                <w:rFonts w:ascii="Tahoma" w:hAnsi="Tahoma" w:cs="Tahoma"/>
                <w:sz w:val="20"/>
                <w:szCs w:val="20"/>
              </w:rPr>
            </w:pPr>
            <w:r w:rsidRPr="00031AF5">
              <w:rPr>
                <w:rFonts w:ascii="Tahoma-Bold" w:hAnsi="Tahoma-Bold" w:cs="Tahoma-Bold"/>
                <w:b/>
                <w:bCs/>
                <w:sz w:val="20"/>
                <w:szCs w:val="20"/>
              </w:rPr>
              <w:t>Address</w:t>
            </w:r>
            <w:r>
              <w:rPr>
                <w:rFonts w:ascii="Tahoma-Bold" w:hAnsi="Tahoma-Bold" w:cs="Tahoma-Bold"/>
                <w:b/>
                <w:bCs/>
                <w:sz w:val="20"/>
                <w:szCs w:val="20"/>
              </w:rPr>
              <w:t>:</w:t>
            </w:r>
          </w:p>
        </w:tc>
        <w:tc>
          <w:tcPr>
            <w:tcW w:w="7218" w:type="dxa"/>
          </w:tcPr>
          <w:p w:rsidR="006D3D1A" w:rsidRPr="00D8210A" w:rsidRDefault="00765FB3" w:rsidP="006D3D1A">
            <w:pPr>
              <w:pStyle w:val="NormalWeb"/>
              <w:spacing w:line="276" w:lineRule="auto"/>
              <w:rPr>
                <w:rFonts w:ascii="Arial" w:hAnsi="Arial" w:cs="Arial"/>
                <w:b/>
                <w:sz w:val="22"/>
                <w:szCs w:val="22"/>
              </w:rPr>
            </w:pPr>
            <w:r>
              <w:rPr>
                <w:rFonts w:ascii="Arial" w:hAnsi="Arial" w:cs="Arial"/>
                <w:b/>
                <w:sz w:val="22"/>
                <w:szCs w:val="22"/>
              </w:rPr>
              <w:t>8 Lakeshore Drive</w:t>
            </w:r>
          </w:p>
        </w:tc>
      </w:tr>
      <w:tr w:rsidR="006D3D1A" w:rsidTr="006D3D1A">
        <w:tc>
          <w:tcPr>
            <w:tcW w:w="2358" w:type="dxa"/>
          </w:tcPr>
          <w:p w:rsidR="006D3D1A" w:rsidRPr="00031AF5" w:rsidRDefault="006D3D1A" w:rsidP="00A038FC">
            <w:pPr>
              <w:autoSpaceDE w:val="0"/>
              <w:autoSpaceDN w:val="0"/>
              <w:adjustRightInd w:val="0"/>
              <w:rPr>
                <w:rFonts w:ascii="Tahoma-Bold" w:hAnsi="Tahoma-Bold" w:cs="Tahoma-Bold"/>
                <w:b/>
                <w:bCs/>
                <w:sz w:val="20"/>
                <w:szCs w:val="20"/>
              </w:rPr>
            </w:pPr>
          </w:p>
        </w:tc>
        <w:tc>
          <w:tcPr>
            <w:tcW w:w="7218" w:type="dxa"/>
          </w:tcPr>
          <w:p w:rsidR="006D3D1A" w:rsidRPr="00D8210A" w:rsidRDefault="00765FB3" w:rsidP="006D3D1A">
            <w:pPr>
              <w:pStyle w:val="NormalWeb"/>
              <w:spacing w:line="276" w:lineRule="auto"/>
              <w:rPr>
                <w:rFonts w:ascii="Arial" w:hAnsi="Arial" w:cs="Arial"/>
                <w:b/>
                <w:sz w:val="22"/>
                <w:szCs w:val="22"/>
              </w:rPr>
            </w:pPr>
            <w:r>
              <w:rPr>
                <w:rFonts w:ascii="Arial" w:hAnsi="Arial" w:cs="Arial"/>
                <w:b/>
                <w:sz w:val="22"/>
                <w:szCs w:val="22"/>
              </w:rPr>
              <w:t>Rensselaer, NY 12144</w:t>
            </w:r>
          </w:p>
        </w:tc>
      </w:tr>
      <w:tr w:rsidR="006D3D1A" w:rsidTr="006D3D1A">
        <w:tc>
          <w:tcPr>
            <w:tcW w:w="2358" w:type="dxa"/>
          </w:tcPr>
          <w:p w:rsidR="006D3D1A" w:rsidRPr="00031AF5" w:rsidRDefault="00A038FC" w:rsidP="00E0784D">
            <w:pPr>
              <w:rPr>
                <w:rFonts w:ascii="Tahoma-Bold" w:hAnsi="Tahoma-Bold" w:cs="Tahoma-Bold"/>
                <w:b/>
                <w:bCs/>
                <w:sz w:val="20"/>
                <w:szCs w:val="20"/>
              </w:rPr>
            </w:pPr>
            <w:r w:rsidRPr="00031AF5">
              <w:rPr>
                <w:rFonts w:ascii="Tahoma-Bold" w:hAnsi="Tahoma-Bold" w:cs="Tahoma-Bold"/>
                <w:b/>
                <w:bCs/>
                <w:sz w:val="20"/>
                <w:szCs w:val="20"/>
              </w:rPr>
              <w:t>Email:</w:t>
            </w:r>
          </w:p>
        </w:tc>
        <w:tc>
          <w:tcPr>
            <w:tcW w:w="7218" w:type="dxa"/>
          </w:tcPr>
          <w:p w:rsidR="006D3D1A" w:rsidRPr="00D8210A" w:rsidRDefault="00197758" w:rsidP="006D3D1A">
            <w:pPr>
              <w:pStyle w:val="NormalWeb"/>
              <w:spacing w:line="276" w:lineRule="auto"/>
              <w:rPr>
                <w:rFonts w:ascii="Arial" w:hAnsi="Arial" w:cs="Arial"/>
                <w:b/>
                <w:sz w:val="22"/>
                <w:szCs w:val="22"/>
              </w:rPr>
            </w:pPr>
            <w:hyperlink r:id="rId10" w:history="1">
              <w:r w:rsidR="00765FB3" w:rsidRPr="00AA263F">
                <w:rPr>
                  <w:rStyle w:val="Hyperlink"/>
                  <w:rFonts w:ascii="Arial" w:hAnsi="Arial" w:cs="Arial"/>
                  <w:b/>
                  <w:sz w:val="22"/>
                  <w:szCs w:val="22"/>
                </w:rPr>
                <w:t>kurtpfisterer@gmail.com</w:t>
              </w:r>
            </w:hyperlink>
          </w:p>
        </w:tc>
      </w:tr>
      <w:tr w:rsidR="006D3D1A" w:rsidTr="006D3D1A">
        <w:tc>
          <w:tcPr>
            <w:tcW w:w="2358" w:type="dxa"/>
          </w:tcPr>
          <w:p w:rsidR="006D3D1A" w:rsidRPr="00031AF5" w:rsidRDefault="00CC2E27" w:rsidP="00E0784D">
            <w:pPr>
              <w:rPr>
                <w:rFonts w:ascii="Tahoma-Bold" w:hAnsi="Tahoma-Bold" w:cs="Tahoma-Bold"/>
                <w:b/>
                <w:bCs/>
                <w:sz w:val="20"/>
                <w:szCs w:val="20"/>
              </w:rPr>
            </w:pPr>
            <w:r>
              <w:rPr>
                <w:rFonts w:ascii="Tahoma-Bold" w:hAnsi="Tahoma-Bold" w:cs="Tahoma-Bold"/>
                <w:b/>
                <w:bCs/>
                <w:sz w:val="20"/>
                <w:szCs w:val="20"/>
              </w:rPr>
              <w:t>Telephone:</w:t>
            </w:r>
          </w:p>
        </w:tc>
        <w:tc>
          <w:tcPr>
            <w:tcW w:w="7218" w:type="dxa"/>
          </w:tcPr>
          <w:p w:rsidR="006D3D1A" w:rsidRPr="00D8210A" w:rsidRDefault="00765FB3" w:rsidP="006D3D1A">
            <w:pPr>
              <w:pStyle w:val="NormalWeb"/>
              <w:spacing w:line="276" w:lineRule="auto"/>
              <w:rPr>
                <w:rFonts w:ascii="Arial" w:hAnsi="Arial" w:cs="Arial"/>
                <w:b/>
                <w:sz w:val="22"/>
                <w:szCs w:val="22"/>
              </w:rPr>
            </w:pPr>
            <w:r>
              <w:rPr>
                <w:rFonts w:ascii="Arial" w:hAnsi="Arial" w:cs="Arial"/>
                <w:b/>
                <w:sz w:val="22"/>
                <w:szCs w:val="22"/>
              </w:rPr>
              <w:t>518 860 5764</w:t>
            </w:r>
          </w:p>
        </w:tc>
      </w:tr>
    </w:tbl>
    <w:p w:rsidR="006D3D1A" w:rsidRDefault="006D3D1A" w:rsidP="006D3D1A">
      <w:pPr>
        <w:pStyle w:val="NormalWeb"/>
        <w:spacing w:line="276" w:lineRule="auto"/>
        <w:rPr>
          <w:rFonts w:asciiTheme="minorHAnsi" w:hAnsiTheme="minorHAnsi" w:cstheme="minorHAnsi"/>
          <w:b/>
          <w:sz w:val="22"/>
          <w:szCs w:val="22"/>
        </w:rPr>
      </w:pPr>
    </w:p>
    <w:p w:rsidR="00F34FAB" w:rsidRDefault="0046144E" w:rsidP="000F5515">
      <w:pPr>
        <w:pStyle w:val="NormalWeb"/>
        <w:spacing w:line="276" w:lineRule="auto"/>
        <w:jc w:val="both"/>
        <w:rPr>
          <w:rFonts w:asciiTheme="minorHAnsi" w:hAnsiTheme="minorHAnsi"/>
          <w:color w:val="000000"/>
          <w:sz w:val="22"/>
          <w:szCs w:val="22"/>
        </w:rPr>
      </w:pPr>
      <w:r w:rsidRPr="00467F80">
        <w:rPr>
          <w:rFonts w:asciiTheme="minorHAnsi" w:hAnsiTheme="minorHAnsi" w:cstheme="minorHAnsi"/>
          <w:b/>
          <w:sz w:val="22"/>
          <w:szCs w:val="22"/>
        </w:rPr>
        <w:t>DESCRIPTION OF FACILITY CHARACTERISTICS:</w:t>
      </w:r>
      <w:r>
        <w:rPr>
          <w:b/>
        </w:rPr>
        <w:t xml:space="preserve">  </w:t>
      </w:r>
      <w:r w:rsidR="000F5515" w:rsidRPr="002D117C">
        <w:rPr>
          <w:rFonts w:asciiTheme="minorHAnsi" w:hAnsiTheme="minorHAnsi"/>
          <w:color w:val="000000"/>
          <w:sz w:val="22"/>
          <w:szCs w:val="22"/>
        </w:rPr>
        <w:t xml:space="preserve">The </w:t>
      </w:r>
      <w:r w:rsidR="00F34FAB">
        <w:rPr>
          <w:rFonts w:asciiTheme="minorHAnsi" w:hAnsiTheme="minorHAnsi"/>
          <w:color w:val="000000"/>
          <w:sz w:val="22"/>
          <w:szCs w:val="22"/>
        </w:rPr>
        <w:t>Harvard</w:t>
      </w:r>
      <w:r w:rsidR="00765FB3">
        <w:rPr>
          <w:rFonts w:asciiTheme="minorHAnsi" w:hAnsiTheme="minorHAnsi"/>
          <w:color w:val="000000"/>
          <w:sz w:val="22"/>
          <w:szCs w:val="22"/>
        </w:rPr>
        <w:t xml:space="preserve"> House program is located in a reside</w:t>
      </w:r>
      <w:r w:rsidR="00F34FAB">
        <w:rPr>
          <w:rFonts w:asciiTheme="minorHAnsi" w:hAnsiTheme="minorHAnsi"/>
          <w:color w:val="000000"/>
          <w:sz w:val="22"/>
          <w:szCs w:val="22"/>
        </w:rPr>
        <w:t>ntial neighborhood in Worcester, MA.  Harvard House is a</w:t>
      </w:r>
      <w:r w:rsidR="001A4D7A">
        <w:rPr>
          <w:rFonts w:asciiTheme="minorHAnsi" w:hAnsiTheme="minorHAnsi"/>
          <w:color w:val="000000"/>
          <w:sz w:val="22"/>
          <w:szCs w:val="22"/>
        </w:rPr>
        <w:t xml:space="preserve"> three-story, wood frame,</w:t>
      </w:r>
      <w:r w:rsidR="00F34FAB">
        <w:rPr>
          <w:rFonts w:asciiTheme="minorHAnsi" w:hAnsiTheme="minorHAnsi"/>
          <w:color w:val="000000"/>
          <w:sz w:val="22"/>
          <w:szCs w:val="22"/>
        </w:rPr>
        <w:t xml:space="preserve"> 20-bed residential treatment program that contains two treatment tracks in one setting.  The program promotes Positive Youth Development through personal responsibility, good citizenship, acceptance of self and others.  Harvard House provides an environment where students can build character, confidence, competence, care and connection within the milieu.  The goal is successful reconnection with families and community.</w:t>
      </w:r>
    </w:p>
    <w:p w:rsidR="001A4D7A" w:rsidRDefault="001A4D7A" w:rsidP="000F5515">
      <w:pPr>
        <w:pStyle w:val="NormalWeb"/>
        <w:spacing w:line="276" w:lineRule="auto"/>
        <w:jc w:val="both"/>
        <w:rPr>
          <w:rFonts w:asciiTheme="minorHAnsi" w:hAnsiTheme="minorHAnsi"/>
          <w:color w:val="000000"/>
          <w:sz w:val="22"/>
          <w:szCs w:val="22"/>
        </w:rPr>
      </w:pPr>
      <w:r>
        <w:rPr>
          <w:rFonts w:asciiTheme="minorHAnsi" w:hAnsiTheme="minorHAnsi"/>
          <w:color w:val="000000"/>
          <w:sz w:val="22"/>
          <w:szCs w:val="22"/>
        </w:rPr>
        <w:t>Treatment (Track 1) students participate in school, groups, family and individual therapy within the program and recreational activities in the program as well as in the surrounding community.  Vocational based activities have been introduced to allow students to take marketable skills with them as they re-enter the community.</w:t>
      </w:r>
    </w:p>
    <w:p w:rsidR="001A4D7A" w:rsidRDefault="001A4D7A" w:rsidP="000F5515">
      <w:pPr>
        <w:pStyle w:val="NormalWeb"/>
        <w:spacing w:line="276" w:lineRule="auto"/>
        <w:jc w:val="both"/>
        <w:rPr>
          <w:rFonts w:asciiTheme="minorHAnsi" w:hAnsiTheme="minorHAnsi"/>
          <w:color w:val="000000"/>
          <w:sz w:val="22"/>
          <w:szCs w:val="22"/>
        </w:rPr>
      </w:pPr>
      <w:r>
        <w:rPr>
          <w:rFonts w:asciiTheme="minorHAnsi" w:hAnsiTheme="minorHAnsi"/>
          <w:color w:val="000000"/>
          <w:sz w:val="22"/>
          <w:szCs w:val="22"/>
        </w:rPr>
        <w:lastRenderedPageBreak/>
        <w:t>Community Supports (Track 2) students are offered the opportunity to sharpen independent living skills by attending school in the community as well as obtaining employment.  They learn banking skills, how to utilize public transportation, obtain necessary identification forms and other basic living skills.</w:t>
      </w:r>
    </w:p>
    <w:p w:rsidR="002D117C" w:rsidRPr="002D117C" w:rsidRDefault="00186E28" w:rsidP="000F5515">
      <w:pPr>
        <w:pStyle w:val="NormalWeb"/>
        <w:spacing w:line="276" w:lineRule="auto"/>
        <w:jc w:val="both"/>
        <w:rPr>
          <w:rFonts w:asciiTheme="minorHAnsi" w:hAnsiTheme="minorHAnsi" w:cs="Arial"/>
          <w:color w:val="FFFFFF"/>
          <w:sz w:val="22"/>
          <w:szCs w:val="22"/>
        </w:rPr>
      </w:pPr>
      <w:r>
        <w:rPr>
          <w:rFonts w:asciiTheme="minorHAnsi" w:hAnsiTheme="minorHAnsi"/>
          <w:color w:val="000000"/>
          <w:sz w:val="22"/>
          <w:szCs w:val="22"/>
        </w:rPr>
        <w:t>The program serves ma</w:t>
      </w:r>
      <w:r w:rsidR="00365602">
        <w:rPr>
          <w:rFonts w:asciiTheme="minorHAnsi" w:hAnsiTheme="minorHAnsi"/>
          <w:color w:val="000000"/>
          <w:sz w:val="22"/>
          <w:szCs w:val="22"/>
        </w:rPr>
        <w:t>le youth ranging in ages from 13</w:t>
      </w:r>
      <w:r>
        <w:rPr>
          <w:rFonts w:asciiTheme="minorHAnsi" w:hAnsiTheme="minorHAnsi"/>
          <w:color w:val="000000"/>
          <w:sz w:val="22"/>
          <w:szCs w:val="22"/>
        </w:rPr>
        <w:t xml:space="preserve"> to 21 years.  </w:t>
      </w:r>
    </w:p>
    <w:p w:rsidR="0046144E" w:rsidRDefault="0076351A" w:rsidP="000F5515">
      <w:pPr>
        <w:pStyle w:val="NormalWeb"/>
        <w:spacing w:line="276" w:lineRule="auto"/>
        <w:jc w:val="both"/>
        <w:rPr>
          <w:rFonts w:asciiTheme="minorHAnsi" w:hAnsiTheme="minorHAnsi"/>
          <w:color w:val="000000"/>
          <w:sz w:val="22"/>
          <w:szCs w:val="22"/>
        </w:rPr>
      </w:pPr>
      <w:r>
        <w:rPr>
          <w:rFonts w:asciiTheme="minorHAnsi" w:hAnsiTheme="minorHAnsi"/>
          <w:color w:val="000000"/>
          <w:sz w:val="22"/>
          <w:szCs w:val="22"/>
        </w:rPr>
        <w:t>T</w:t>
      </w:r>
      <w:r w:rsidR="00340792">
        <w:rPr>
          <w:rFonts w:asciiTheme="minorHAnsi" w:hAnsiTheme="minorHAnsi"/>
          <w:color w:val="000000"/>
          <w:sz w:val="22"/>
          <w:szCs w:val="22"/>
        </w:rPr>
        <w:t>he facility has a capacity of 20.  There were 11</w:t>
      </w:r>
      <w:r>
        <w:rPr>
          <w:rFonts w:asciiTheme="minorHAnsi" w:hAnsiTheme="minorHAnsi"/>
          <w:color w:val="000000"/>
          <w:sz w:val="22"/>
          <w:szCs w:val="22"/>
        </w:rPr>
        <w:t xml:space="preserve"> youth present on the date of the audit</w:t>
      </w:r>
      <w:r w:rsidR="00340792">
        <w:rPr>
          <w:rFonts w:asciiTheme="minorHAnsi" w:hAnsiTheme="minorHAnsi"/>
          <w:color w:val="000000"/>
          <w:sz w:val="22"/>
          <w:szCs w:val="22"/>
        </w:rPr>
        <w:t xml:space="preserve"> (only nine were interviewed as one went to court and another was attending school in the community)</w:t>
      </w:r>
      <w:r>
        <w:rPr>
          <w:rFonts w:asciiTheme="minorHAnsi" w:hAnsiTheme="minorHAnsi"/>
          <w:color w:val="000000"/>
          <w:sz w:val="22"/>
          <w:szCs w:val="22"/>
        </w:rPr>
        <w:t xml:space="preserve">.  </w:t>
      </w:r>
      <w:r w:rsidR="00186E28">
        <w:rPr>
          <w:rFonts w:asciiTheme="minorHAnsi" w:hAnsiTheme="minorHAnsi"/>
          <w:color w:val="000000"/>
          <w:sz w:val="22"/>
          <w:szCs w:val="22"/>
        </w:rPr>
        <w:t>The facility</w:t>
      </w:r>
      <w:r w:rsidR="00BA72F8">
        <w:rPr>
          <w:rFonts w:asciiTheme="minorHAnsi" w:hAnsiTheme="minorHAnsi"/>
          <w:color w:val="000000"/>
          <w:sz w:val="22"/>
          <w:szCs w:val="22"/>
        </w:rPr>
        <w:t xml:space="preserve"> consists of</w:t>
      </w:r>
      <w:r w:rsidR="00186E28">
        <w:rPr>
          <w:rFonts w:asciiTheme="minorHAnsi" w:hAnsiTheme="minorHAnsi"/>
          <w:color w:val="000000"/>
          <w:sz w:val="22"/>
          <w:szCs w:val="22"/>
        </w:rPr>
        <w:t xml:space="preserve"> one three-story, wood and plaster</w:t>
      </w:r>
      <w:r w:rsidR="00BA72F8">
        <w:rPr>
          <w:rFonts w:asciiTheme="minorHAnsi" w:hAnsiTheme="minorHAnsi"/>
          <w:color w:val="000000"/>
          <w:sz w:val="22"/>
          <w:szCs w:val="22"/>
        </w:rPr>
        <w:t xml:space="preserve"> structure</w:t>
      </w:r>
      <w:r w:rsidR="000F5515">
        <w:rPr>
          <w:rFonts w:asciiTheme="minorHAnsi" w:hAnsiTheme="minorHAnsi"/>
          <w:color w:val="000000"/>
          <w:sz w:val="22"/>
          <w:szCs w:val="22"/>
        </w:rPr>
        <w:t xml:space="preserve">.  </w:t>
      </w:r>
      <w:r w:rsidR="00186E28">
        <w:rPr>
          <w:rFonts w:asciiTheme="minorHAnsi" w:hAnsiTheme="minorHAnsi"/>
          <w:color w:val="000000"/>
          <w:sz w:val="22"/>
          <w:szCs w:val="22"/>
        </w:rPr>
        <w:t xml:space="preserve">The facility is staff secure.  Doors are locked from the exterior side to prevent unauthorized access.  </w:t>
      </w:r>
      <w:r w:rsidR="000F5515">
        <w:rPr>
          <w:rFonts w:asciiTheme="minorHAnsi" w:hAnsiTheme="minorHAnsi"/>
          <w:color w:val="000000"/>
          <w:sz w:val="22"/>
          <w:szCs w:val="22"/>
        </w:rPr>
        <w:t xml:space="preserve">There is no perimeter fence.  </w:t>
      </w:r>
      <w:r w:rsidR="00186E28">
        <w:rPr>
          <w:rFonts w:asciiTheme="minorHAnsi" w:hAnsiTheme="minorHAnsi"/>
          <w:color w:val="000000"/>
          <w:sz w:val="22"/>
          <w:szCs w:val="22"/>
        </w:rPr>
        <w:t xml:space="preserve">Youth sleeping rooms are located on the second floor.  There are single and multi-occupancy bedrooms.  Bathrooms on the second floor are designed for single use.  </w:t>
      </w:r>
      <w:r w:rsidR="00340792">
        <w:rPr>
          <w:rFonts w:asciiTheme="minorHAnsi" w:hAnsiTheme="minorHAnsi"/>
          <w:color w:val="000000"/>
          <w:sz w:val="22"/>
          <w:szCs w:val="22"/>
        </w:rPr>
        <w:t>Showers are multi-stall</w:t>
      </w:r>
      <w:r w:rsidR="00A25830">
        <w:rPr>
          <w:rFonts w:asciiTheme="minorHAnsi" w:hAnsiTheme="minorHAnsi"/>
          <w:color w:val="000000"/>
          <w:sz w:val="22"/>
          <w:szCs w:val="22"/>
        </w:rPr>
        <w:t>, but</w:t>
      </w:r>
      <w:r w:rsidR="00340792">
        <w:rPr>
          <w:rFonts w:asciiTheme="minorHAnsi" w:hAnsiTheme="minorHAnsi"/>
          <w:color w:val="000000"/>
          <w:sz w:val="22"/>
          <w:szCs w:val="22"/>
        </w:rPr>
        <w:t xml:space="preserve"> o</w:t>
      </w:r>
      <w:r w:rsidR="00A2128B">
        <w:rPr>
          <w:rFonts w:asciiTheme="minorHAnsi" w:hAnsiTheme="minorHAnsi"/>
          <w:color w:val="000000"/>
          <w:sz w:val="22"/>
          <w:szCs w:val="22"/>
        </w:rPr>
        <w:t>nly one yo</w:t>
      </w:r>
      <w:r w:rsidR="00340792">
        <w:rPr>
          <w:rFonts w:asciiTheme="minorHAnsi" w:hAnsiTheme="minorHAnsi"/>
          <w:color w:val="000000"/>
          <w:sz w:val="22"/>
          <w:szCs w:val="22"/>
        </w:rPr>
        <w:t>uth is permitted in the shower area</w:t>
      </w:r>
      <w:r w:rsidR="00A2128B">
        <w:rPr>
          <w:rFonts w:asciiTheme="minorHAnsi" w:hAnsiTheme="minorHAnsi"/>
          <w:color w:val="000000"/>
          <w:sz w:val="22"/>
          <w:szCs w:val="22"/>
        </w:rPr>
        <w:t xml:space="preserve"> at a time.</w:t>
      </w:r>
    </w:p>
    <w:p w:rsidR="00401A8A" w:rsidRDefault="00A2128B" w:rsidP="000F5515">
      <w:pPr>
        <w:pStyle w:val="NormalWeb"/>
        <w:spacing w:line="276" w:lineRule="auto"/>
        <w:jc w:val="both"/>
        <w:rPr>
          <w:rFonts w:asciiTheme="minorHAnsi" w:hAnsiTheme="minorHAnsi"/>
          <w:color w:val="000000"/>
          <w:sz w:val="22"/>
          <w:szCs w:val="22"/>
        </w:rPr>
      </w:pPr>
      <w:r>
        <w:rPr>
          <w:rFonts w:asciiTheme="minorHAnsi" w:hAnsiTheme="minorHAnsi"/>
          <w:color w:val="000000"/>
          <w:sz w:val="22"/>
          <w:szCs w:val="22"/>
        </w:rPr>
        <w:t>The program is</w:t>
      </w:r>
      <w:r w:rsidR="00401A8A">
        <w:rPr>
          <w:rFonts w:asciiTheme="minorHAnsi" w:hAnsiTheme="minorHAnsi"/>
          <w:color w:val="000000"/>
          <w:sz w:val="22"/>
          <w:szCs w:val="22"/>
        </w:rPr>
        <w:t xml:space="preserve"> short-term with</w:t>
      </w:r>
      <w:r w:rsidR="00467F80">
        <w:rPr>
          <w:rFonts w:asciiTheme="minorHAnsi" w:hAnsiTheme="minorHAnsi"/>
          <w:color w:val="000000"/>
          <w:sz w:val="22"/>
          <w:szCs w:val="22"/>
        </w:rPr>
        <w:t xml:space="preserve"> </w:t>
      </w:r>
      <w:r>
        <w:rPr>
          <w:rFonts w:asciiTheme="minorHAnsi" w:hAnsiTheme="minorHAnsi"/>
          <w:color w:val="000000"/>
          <w:sz w:val="22"/>
          <w:szCs w:val="22"/>
        </w:rPr>
        <w:t xml:space="preserve">an average length of stay of </w:t>
      </w:r>
      <w:r w:rsidR="00013614">
        <w:rPr>
          <w:rFonts w:asciiTheme="minorHAnsi" w:hAnsiTheme="minorHAnsi"/>
          <w:color w:val="000000"/>
          <w:sz w:val="22"/>
          <w:szCs w:val="22"/>
        </w:rPr>
        <w:t>90-120</w:t>
      </w:r>
      <w:r>
        <w:rPr>
          <w:rFonts w:asciiTheme="minorHAnsi" w:hAnsiTheme="minorHAnsi"/>
          <w:color w:val="000000"/>
          <w:sz w:val="22"/>
          <w:szCs w:val="22"/>
        </w:rPr>
        <w:t xml:space="preserve"> days</w:t>
      </w:r>
      <w:r w:rsidR="00401A8A">
        <w:rPr>
          <w:rFonts w:asciiTheme="minorHAnsi" w:hAnsiTheme="minorHAnsi"/>
          <w:color w:val="000000"/>
          <w:sz w:val="22"/>
          <w:szCs w:val="22"/>
        </w:rPr>
        <w:t>.</w:t>
      </w:r>
    </w:p>
    <w:p w:rsidR="00646D3D" w:rsidRDefault="00646D3D" w:rsidP="000F5515">
      <w:pPr>
        <w:pStyle w:val="NormalWeb"/>
        <w:spacing w:line="276" w:lineRule="auto"/>
        <w:jc w:val="both"/>
        <w:rPr>
          <w:rFonts w:asciiTheme="minorHAnsi" w:hAnsiTheme="minorHAnsi"/>
          <w:color w:val="000000"/>
          <w:sz w:val="22"/>
          <w:szCs w:val="22"/>
        </w:rPr>
      </w:pPr>
      <w:r>
        <w:rPr>
          <w:rFonts w:asciiTheme="minorHAnsi" w:hAnsiTheme="minorHAnsi"/>
          <w:color w:val="000000"/>
          <w:sz w:val="22"/>
          <w:szCs w:val="22"/>
        </w:rPr>
        <w:t xml:space="preserve">Administrative investigations regarding allegations of abuse are conducted by the </w:t>
      </w:r>
      <w:r w:rsidR="00013614">
        <w:rPr>
          <w:rFonts w:asciiTheme="minorHAnsi" w:hAnsiTheme="minorHAnsi"/>
          <w:color w:val="000000"/>
          <w:sz w:val="22"/>
          <w:szCs w:val="22"/>
        </w:rPr>
        <w:t>Massachusetts Division of Youth Services (DYS)</w:t>
      </w:r>
      <w:r>
        <w:rPr>
          <w:rFonts w:asciiTheme="minorHAnsi" w:hAnsiTheme="minorHAnsi"/>
          <w:color w:val="000000"/>
          <w:sz w:val="22"/>
          <w:szCs w:val="22"/>
        </w:rPr>
        <w:t>.  Criminal investigations of sexual abuse, assault and harassment</w:t>
      </w:r>
      <w:r w:rsidR="00013614">
        <w:rPr>
          <w:rFonts w:asciiTheme="minorHAnsi" w:hAnsiTheme="minorHAnsi"/>
          <w:color w:val="000000"/>
          <w:sz w:val="22"/>
          <w:szCs w:val="22"/>
        </w:rPr>
        <w:t xml:space="preserve"> are conducted by the Massachusetts State Police</w:t>
      </w:r>
      <w:r>
        <w:rPr>
          <w:rFonts w:asciiTheme="minorHAnsi" w:hAnsiTheme="minorHAnsi"/>
          <w:color w:val="000000"/>
          <w:sz w:val="22"/>
          <w:szCs w:val="22"/>
        </w:rPr>
        <w:t xml:space="preserve">.  Forensic examinations and evidence </w:t>
      </w:r>
      <w:r w:rsidR="00013614">
        <w:rPr>
          <w:rFonts w:asciiTheme="minorHAnsi" w:hAnsiTheme="minorHAnsi"/>
          <w:color w:val="000000"/>
          <w:sz w:val="22"/>
          <w:szCs w:val="22"/>
        </w:rPr>
        <w:t>collection are performed at local healthcare facilities through a state-wide Memorandum of Understanding with the Massachusetts Department of Public Health</w:t>
      </w:r>
      <w:r w:rsidR="00665ED8">
        <w:rPr>
          <w:rFonts w:asciiTheme="minorHAnsi" w:hAnsiTheme="minorHAnsi"/>
          <w:color w:val="000000"/>
          <w:sz w:val="22"/>
          <w:szCs w:val="22"/>
        </w:rPr>
        <w:t>.</w:t>
      </w:r>
    </w:p>
    <w:p w:rsidR="00F821C8" w:rsidRPr="00665ED8" w:rsidRDefault="00B71258" w:rsidP="00665ED8">
      <w:pPr>
        <w:pStyle w:val="NormalWeb"/>
        <w:spacing w:line="276" w:lineRule="auto"/>
        <w:jc w:val="both"/>
      </w:pPr>
      <w:r>
        <w:rPr>
          <w:rFonts w:asciiTheme="minorHAnsi" w:hAnsiTheme="minorHAnsi"/>
          <w:color w:val="000000"/>
          <w:sz w:val="22"/>
          <w:szCs w:val="22"/>
        </w:rPr>
        <w:t>There were no incidents of sexual abuse or assault during the year prior to this audit</w:t>
      </w:r>
      <w:r w:rsidR="00665ED8">
        <w:rPr>
          <w:rFonts w:asciiTheme="minorHAnsi" w:hAnsiTheme="minorHAnsi"/>
          <w:color w:val="000000"/>
          <w:sz w:val="22"/>
          <w:szCs w:val="22"/>
        </w:rPr>
        <w:t>.  There were no</w:t>
      </w:r>
      <w:r w:rsidR="008D0AD3">
        <w:rPr>
          <w:rFonts w:asciiTheme="minorHAnsi" w:hAnsiTheme="minorHAnsi"/>
          <w:color w:val="000000"/>
          <w:sz w:val="22"/>
          <w:szCs w:val="22"/>
        </w:rPr>
        <w:t xml:space="preserve"> instance</w:t>
      </w:r>
      <w:r w:rsidR="00665ED8">
        <w:rPr>
          <w:rFonts w:asciiTheme="minorHAnsi" w:hAnsiTheme="minorHAnsi"/>
          <w:color w:val="000000"/>
          <w:sz w:val="22"/>
          <w:szCs w:val="22"/>
        </w:rPr>
        <w:t>s</w:t>
      </w:r>
      <w:r w:rsidR="008D0AD3">
        <w:rPr>
          <w:rFonts w:asciiTheme="minorHAnsi" w:hAnsiTheme="minorHAnsi"/>
          <w:color w:val="000000"/>
          <w:sz w:val="22"/>
          <w:szCs w:val="22"/>
        </w:rPr>
        <w:t xml:space="preserve"> of behavior that would fall under the PREA Standards’ definition of sexual harassment.  </w:t>
      </w:r>
    </w:p>
    <w:p w:rsidR="000B5FB1" w:rsidRDefault="00F66D4A" w:rsidP="00A102C2">
      <w:pPr>
        <w:jc w:val="both"/>
      </w:pPr>
      <w:r>
        <w:rPr>
          <w:b/>
        </w:rPr>
        <w:t>SUMMARY OF AUDIT FINDINGS</w:t>
      </w:r>
      <w:r w:rsidR="000B5FB1">
        <w:rPr>
          <w:b/>
        </w:rPr>
        <w:t xml:space="preserve">:  </w:t>
      </w:r>
      <w:r w:rsidR="000B5FB1">
        <w:t>Auditor arrive</w:t>
      </w:r>
      <w:r w:rsidR="00D0103D">
        <w:t>d at the facility</w:t>
      </w:r>
      <w:r w:rsidR="000B5FB1">
        <w:t xml:space="preserve"> the morning of </w:t>
      </w:r>
      <w:r w:rsidR="00A25830">
        <w:t>August 12</w:t>
      </w:r>
      <w:r w:rsidR="00D0103D">
        <w:t xml:space="preserve">, 2014. </w:t>
      </w:r>
      <w:r w:rsidR="003C1ECB">
        <w:t xml:space="preserve"> </w:t>
      </w:r>
      <w:r w:rsidR="00D0103D">
        <w:t>A</w:t>
      </w:r>
      <w:r w:rsidR="000B5FB1">
        <w:t>n entrance meeting was held with t</w:t>
      </w:r>
      <w:r w:rsidR="0076351A">
        <w:t>he Program Director (who also serves as the PREA Compliance Manager)</w:t>
      </w:r>
      <w:r w:rsidR="000B5FB1">
        <w:t xml:space="preserve">, </w:t>
      </w:r>
      <w:r w:rsidR="0076351A">
        <w:t>Clinical Supervisor</w:t>
      </w:r>
      <w:r w:rsidR="00665ED8">
        <w:t xml:space="preserve"> and</w:t>
      </w:r>
      <w:r w:rsidR="00BD2A7E">
        <w:t xml:space="preserve"> </w:t>
      </w:r>
      <w:r w:rsidR="0076351A">
        <w:t>the DYS</w:t>
      </w:r>
      <w:r w:rsidR="000B5FB1">
        <w:t xml:space="preserve"> PREA Coordinator.</w:t>
      </w:r>
    </w:p>
    <w:p w:rsidR="000B5FB1" w:rsidRDefault="0076351A" w:rsidP="00A102C2">
      <w:pPr>
        <w:jc w:val="both"/>
      </w:pPr>
      <w:r>
        <w:t xml:space="preserve">A complete </w:t>
      </w:r>
      <w:r w:rsidR="006A6F98">
        <w:t>tour</w:t>
      </w:r>
      <w:r>
        <w:t xml:space="preserve"> of</w:t>
      </w:r>
      <w:r w:rsidR="00BD2A7E">
        <w:t xml:space="preserve"> the facility</w:t>
      </w:r>
      <w:r>
        <w:t xml:space="preserve"> took 30 minutes</w:t>
      </w:r>
      <w:r w:rsidR="0046144E">
        <w:t xml:space="preserve">.  </w:t>
      </w:r>
      <w:r w:rsidR="00BD2A7E">
        <w:t xml:space="preserve">  All area</w:t>
      </w:r>
      <w:r w:rsidR="00EF7CDC">
        <w:t>s were wel</w:t>
      </w:r>
      <w:r w:rsidR="00BD2A7E">
        <w:t xml:space="preserve">l maintained.  The facility has </w:t>
      </w:r>
      <w:r>
        <w:t xml:space="preserve">no </w:t>
      </w:r>
      <w:r w:rsidR="00BD2A7E">
        <w:t>video surveilla</w:t>
      </w:r>
      <w:r>
        <w:t>nce system</w:t>
      </w:r>
      <w:r w:rsidR="00BD2A7E">
        <w:t>.</w:t>
      </w:r>
      <w:r>
        <w:t xml:space="preserve"> </w:t>
      </w:r>
      <w:r w:rsidR="00A109D7">
        <w:t xml:space="preserve">  </w:t>
      </w:r>
      <w:r w:rsidR="00EF7CDC">
        <w:t>Robust staffing (</w:t>
      </w:r>
      <w:r>
        <w:t>3</w:t>
      </w:r>
      <w:r w:rsidR="00A109D7">
        <w:t xml:space="preserve"> </w:t>
      </w:r>
      <w:r w:rsidR="006A6F98">
        <w:t>:</w:t>
      </w:r>
      <w:r w:rsidR="00A109D7">
        <w:t xml:space="preserve"> </w:t>
      </w:r>
      <w:r w:rsidR="006A6F98">
        <w:t>1</w:t>
      </w:r>
      <w:r w:rsidR="00A109D7">
        <w:t>)</w:t>
      </w:r>
      <w:r w:rsidR="006A6F98">
        <w:t>,</w:t>
      </w:r>
      <w:r w:rsidR="00F821C8">
        <w:t xml:space="preserve"> </w:t>
      </w:r>
      <w:r w:rsidR="000B3374">
        <w:t>significantly above the standards,</w:t>
      </w:r>
      <w:r w:rsidR="00EF7CDC">
        <w:t xml:space="preserve"> and excellent supervision practices</w:t>
      </w:r>
      <w:r w:rsidR="00554877">
        <w:t xml:space="preserve"> fully mi</w:t>
      </w:r>
      <w:r>
        <w:t>tigate any concerns regarding the lack of a surveillance system</w:t>
      </w:r>
      <w:r w:rsidR="000B3374">
        <w:t xml:space="preserve">.  Bathrooms </w:t>
      </w:r>
      <w:r w:rsidR="00554877">
        <w:t xml:space="preserve">are for individual use.  </w:t>
      </w:r>
      <w:r w:rsidR="000B3374">
        <w:t>This was confirmed by all staff and youth interviewed</w:t>
      </w:r>
      <w:r w:rsidR="0041340A">
        <w:t>, and observation of practice</w:t>
      </w:r>
      <w:r w:rsidR="000B3374">
        <w:t xml:space="preserve">.  </w:t>
      </w:r>
      <w:r w:rsidR="00554877">
        <w:t>Sight</w:t>
      </w:r>
      <w:r w:rsidR="000B3374">
        <w:t xml:space="preserve"> lines were good in all housing</w:t>
      </w:r>
      <w:r w:rsidR="00554877">
        <w:t xml:space="preserve"> areas.  T</w:t>
      </w:r>
      <w:r w:rsidR="00367607">
        <w:t>he designated post</w:t>
      </w:r>
      <w:r w:rsidR="000B3374">
        <w:t>s</w:t>
      </w:r>
      <w:r w:rsidR="00367607">
        <w:t xml:space="preserve"> for the over</w:t>
      </w:r>
      <w:r w:rsidR="00554877">
        <w:t>night staff</w:t>
      </w:r>
      <w:r w:rsidR="00EF7CDC">
        <w:t xml:space="preserve"> </w:t>
      </w:r>
      <w:r w:rsidR="000B3374">
        <w:t>are</w:t>
      </w:r>
      <w:r w:rsidR="00554877">
        <w:t xml:space="preserve"> located </w:t>
      </w:r>
      <w:r w:rsidR="00367607">
        <w:t xml:space="preserve">to facilitate sight and sound supervision.  </w:t>
      </w:r>
    </w:p>
    <w:p w:rsidR="0067232E" w:rsidRDefault="0067232E" w:rsidP="00A102C2">
      <w:pPr>
        <w:jc w:val="both"/>
      </w:pPr>
      <w:r>
        <w:t xml:space="preserve">Youth were observed in school, during movement, </w:t>
      </w:r>
      <w:r w:rsidR="00776CC1">
        <w:t xml:space="preserve">and </w:t>
      </w:r>
      <w:r>
        <w:t>at meals</w:t>
      </w:r>
      <w:r w:rsidR="009E33AA">
        <w:t>.  Observations of staff supervision practices were consistent with the agencies policies.</w:t>
      </w:r>
    </w:p>
    <w:p w:rsidR="00776CC1" w:rsidRDefault="00C97C20" w:rsidP="00A102C2">
      <w:pPr>
        <w:jc w:val="both"/>
      </w:pPr>
      <w:r>
        <w:t xml:space="preserve">The PREA education program for youth and screening for risk are conducted by clinical staff on the date of admission, and documented in a data base known as the DYS Juvenile Justice Enterprise Management System (JJEMS).  </w:t>
      </w:r>
      <w:r w:rsidR="00776CC1">
        <w:t xml:space="preserve">Auditor was given an orientation to </w:t>
      </w:r>
      <w:r>
        <w:t xml:space="preserve">JJEMS </w:t>
      </w:r>
      <w:r w:rsidR="00776CC1">
        <w:t xml:space="preserve">by the regional DYS IT support </w:t>
      </w:r>
      <w:r w:rsidR="008077B3">
        <w:t>technician</w:t>
      </w:r>
      <w:r w:rsidR="00776CC1">
        <w:t xml:space="preserve"> and then a walk-through of the practical applications of the system by the program’s Clinical Supervisor. </w:t>
      </w:r>
      <w:r w:rsidR="008077B3">
        <w:t xml:space="preserve">  </w:t>
      </w:r>
      <w:r w:rsidR="008077B3">
        <w:lastRenderedPageBreak/>
        <w:t xml:space="preserve">The system is incredible.  It is extremely user friendly and easy to navigate.  Information in JJEMS is available to all programs (vendor providers and DYS operated programs).  This system allows for a very high level of fidelity regarding treatment plans and service needs throughout the DYS continuum of care. </w:t>
      </w:r>
    </w:p>
    <w:p w:rsidR="008D0AD3" w:rsidRDefault="008D0AD3" w:rsidP="00A102C2">
      <w:pPr>
        <w:jc w:val="both"/>
      </w:pPr>
      <w:r>
        <w:t>There w</w:t>
      </w:r>
      <w:r w:rsidR="0041340A">
        <w:t>ere no</w:t>
      </w:r>
      <w:r>
        <w:t xml:space="preserve"> incident</w:t>
      </w:r>
      <w:r w:rsidR="0041340A">
        <w:t>s</w:t>
      </w:r>
      <w:r>
        <w:t xml:space="preserve"> of sexual </w:t>
      </w:r>
      <w:r w:rsidR="0041340A">
        <w:t xml:space="preserve">abuse, assault or </w:t>
      </w:r>
      <w:r>
        <w:t xml:space="preserve">harassment during this audit period.  </w:t>
      </w:r>
      <w:r w:rsidR="0041340A">
        <w:t>T</w:t>
      </w:r>
      <w:r w:rsidR="00776CC1">
        <w:t>his was verified by telephone interview with the DYS Director of Investigations,</w:t>
      </w:r>
      <w:r w:rsidR="0041340A">
        <w:t xml:space="preserve"> who confirmed that there have been no incidents of sexual abuse or assault at the facility during this audit period.</w:t>
      </w:r>
    </w:p>
    <w:p w:rsidR="001E6FB6" w:rsidRDefault="005360F0" w:rsidP="00A102C2">
      <w:pPr>
        <w:jc w:val="both"/>
      </w:pPr>
      <w:r>
        <w:t>This</w:t>
      </w:r>
      <w:r w:rsidR="001E6FB6">
        <w:t xml:space="preserve"> auditor interviewed the following staff titles</w:t>
      </w:r>
      <w:r w:rsidR="00D5561B">
        <w:t xml:space="preserve"> (number</w:t>
      </w:r>
      <w:r w:rsidR="00512972">
        <w:t xml:space="preserve"> in parentheses</w:t>
      </w:r>
      <w:r w:rsidR="00D5561B">
        <w:t xml:space="preserve"> indicates more than one staff in that title wa</w:t>
      </w:r>
      <w:r w:rsidR="00185889">
        <w:t>s</w:t>
      </w:r>
      <w:r w:rsidR="00512972">
        <w:t xml:space="preserve"> interviewed)</w:t>
      </w:r>
      <w:r w:rsidR="001E6FB6">
        <w:t>:</w:t>
      </w:r>
    </w:p>
    <w:p w:rsidR="001E6FB6" w:rsidRDefault="00776CC1" w:rsidP="001E6FB6">
      <w:pPr>
        <w:pStyle w:val="ListParagraph"/>
        <w:numPr>
          <w:ilvl w:val="0"/>
          <w:numId w:val="1"/>
        </w:numPr>
        <w:jc w:val="both"/>
      </w:pPr>
      <w:r>
        <w:t>Program Director</w:t>
      </w:r>
    </w:p>
    <w:p w:rsidR="001E6FB6" w:rsidRDefault="00776CC1" w:rsidP="001E6FB6">
      <w:pPr>
        <w:pStyle w:val="ListParagraph"/>
        <w:numPr>
          <w:ilvl w:val="0"/>
          <w:numId w:val="1"/>
        </w:numPr>
        <w:jc w:val="both"/>
      </w:pPr>
      <w:r>
        <w:t>Clinical Supervisor</w:t>
      </w:r>
      <w:r w:rsidR="00B14463">
        <w:t xml:space="preserve"> </w:t>
      </w:r>
    </w:p>
    <w:p w:rsidR="0041340A" w:rsidRDefault="00776CC1" w:rsidP="00A25830">
      <w:pPr>
        <w:pStyle w:val="ListParagraph"/>
        <w:numPr>
          <w:ilvl w:val="0"/>
          <w:numId w:val="1"/>
        </w:numPr>
        <w:jc w:val="both"/>
      </w:pPr>
      <w:r>
        <w:t>DYS</w:t>
      </w:r>
      <w:r w:rsidR="00674F05">
        <w:t xml:space="preserve"> PREA Coordinator</w:t>
      </w:r>
      <w:r w:rsidR="00B14463">
        <w:t xml:space="preserve"> </w:t>
      </w:r>
    </w:p>
    <w:p w:rsidR="0041340A" w:rsidRDefault="008077B3" w:rsidP="001E6FB6">
      <w:pPr>
        <w:pStyle w:val="ListParagraph"/>
        <w:numPr>
          <w:ilvl w:val="0"/>
          <w:numId w:val="1"/>
        </w:numPr>
        <w:jc w:val="both"/>
      </w:pPr>
      <w:r>
        <w:t>Assistant Program Director</w:t>
      </w:r>
    </w:p>
    <w:p w:rsidR="001E6FB6" w:rsidRDefault="00A25830" w:rsidP="008077B3">
      <w:pPr>
        <w:pStyle w:val="ListParagraph"/>
        <w:numPr>
          <w:ilvl w:val="0"/>
          <w:numId w:val="1"/>
        </w:numPr>
        <w:jc w:val="both"/>
      </w:pPr>
      <w:r>
        <w:t xml:space="preserve">Group Care Worker </w:t>
      </w:r>
    </w:p>
    <w:p w:rsidR="00A25830" w:rsidRDefault="00A25830" w:rsidP="008077B3">
      <w:pPr>
        <w:pStyle w:val="ListParagraph"/>
        <w:numPr>
          <w:ilvl w:val="0"/>
          <w:numId w:val="1"/>
        </w:numPr>
        <w:jc w:val="both"/>
      </w:pPr>
      <w:r>
        <w:t>Transitional Coordinator</w:t>
      </w:r>
    </w:p>
    <w:p w:rsidR="00A25830" w:rsidRDefault="00A25830" w:rsidP="008077B3">
      <w:pPr>
        <w:pStyle w:val="ListParagraph"/>
        <w:numPr>
          <w:ilvl w:val="0"/>
          <w:numId w:val="1"/>
        </w:numPr>
        <w:jc w:val="both"/>
      </w:pPr>
      <w:r>
        <w:t>Per Diem Relief Staff</w:t>
      </w:r>
    </w:p>
    <w:p w:rsidR="007F0305" w:rsidRDefault="007F0305" w:rsidP="008077B3">
      <w:pPr>
        <w:pStyle w:val="ListParagraph"/>
        <w:numPr>
          <w:ilvl w:val="0"/>
          <w:numId w:val="1"/>
        </w:numPr>
        <w:jc w:val="both"/>
      </w:pPr>
      <w:r>
        <w:t>Shift Supervisor</w:t>
      </w:r>
    </w:p>
    <w:p w:rsidR="00524879" w:rsidRDefault="00524879" w:rsidP="003C1ECB">
      <w:pPr>
        <w:pStyle w:val="ListParagraph"/>
        <w:numPr>
          <w:ilvl w:val="0"/>
          <w:numId w:val="1"/>
        </w:numPr>
        <w:jc w:val="both"/>
      </w:pPr>
      <w:r>
        <w:t xml:space="preserve">Mental Health Clinician </w:t>
      </w:r>
    </w:p>
    <w:p w:rsidR="00674F05" w:rsidRDefault="0041340A" w:rsidP="001E6FB6">
      <w:pPr>
        <w:pStyle w:val="ListParagraph"/>
        <w:numPr>
          <w:ilvl w:val="0"/>
          <w:numId w:val="1"/>
        </w:numPr>
        <w:jc w:val="both"/>
      </w:pPr>
      <w:r>
        <w:t xml:space="preserve">Facility </w:t>
      </w:r>
      <w:r w:rsidR="00524879">
        <w:t>PREA Compliance  Manager</w:t>
      </w:r>
      <w:r w:rsidR="00B14463">
        <w:t xml:space="preserve"> </w:t>
      </w:r>
    </w:p>
    <w:p w:rsidR="00674F05" w:rsidRDefault="0041340A" w:rsidP="00674F05">
      <w:pPr>
        <w:jc w:val="both"/>
      </w:pPr>
      <w:r>
        <w:t>Experience level</w:t>
      </w:r>
      <w:r w:rsidR="00A25830">
        <w:t>s ranged from two years</w:t>
      </w:r>
      <w:r w:rsidR="007F0305">
        <w:t xml:space="preserve"> to over 19</w:t>
      </w:r>
      <w:r>
        <w:t xml:space="preserve"> years</w:t>
      </w:r>
      <w:r w:rsidR="007F28FD">
        <w:t>.  All presented as very knowledgeable about their jobs and highly dedicated to keeping youth safe.</w:t>
      </w:r>
      <w:r w:rsidR="00037561">
        <w:t xml:space="preserve">  The agency’s commitment to PREA was also very evident during interviews.  Staff</w:t>
      </w:r>
      <w:r w:rsidR="000701E2">
        <w:t xml:space="preserve"> members</w:t>
      </w:r>
      <w:r w:rsidR="00037561">
        <w:t xml:space="preserve"> were not only aware of their agency’s policies and procedures, but were able to discuss PREA and how it related to the overall mission of the program and the agency’s mission as a whole.</w:t>
      </w:r>
    </w:p>
    <w:p w:rsidR="009D3B9A" w:rsidRDefault="009D3B9A" w:rsidP="00674F05">
      <w:pPr>
        <w:jc w:val="both"/>
      </w:pPr>
      <w:r>
        <w:t xml:space="preserve">All staff </w:t>
      </w:r>
      <w:r w:rsidR="000701E2">
        <w:t xml:space="preserve">members </w:t>
      </w:r>
      <w:r>
        <w:t>were well versed in their obligations as mandated reporters.  All felt well support</w:t>
      </w:r>
      <w:r w:rsidR="00841EEF">
        <w:t>ed</w:t>
      </w:r>
      <w:r>
        <w:t xml:space="preserve"> by the agency</w:t>
      </w:r>
      <w:r w:rsidR="000701E2">
        <w:t>, and</w:t>
      </w:r>
      <w:r w:rsidR="007F0305">
        <w:t xml:space="preserve"> particularly the Program Director</w:t>
      </w:r>
      <w:r w:rsidR="000701E2">
        <w:t>,</w:t>
      </w:r>
      <w:r>
        <w:t xml:space="preserve"> and had no fear regarding retaliation for rep</w:t>
      </w:r>
      <w:r w:rsidR="00B71258">
        <w:t>orting abuse.  All</w:t>
      </w:r>
      <w:r>
        <w:t xml:space="preserve"> staff have received PREA specif</w:t>
      </w:r>
      <w:r w:rsidR="00B71258">
        <w:t>ic training as first responders and</w:t>
      </w:r>
      <w:r>
        <w:t xml:space="preserve"> all knew exactly what to do if they were a first responder.</w:t>
      </w:r>
      <w:r w:rsidR="00FD7290">
        <w:t xml:space="preserve">  All felt empowered to proactively address issues related to sexual violence and were able to describe actions </w:t>
      </w:r>
      <w:r w:rsidR="00B71258">
        <w:t>the</w:t>
      </w:r>
      <w:r w:rsidR="000701E2">
        <w:t>y</w:t>
      </w:r>
      <w:r w:rsidR="00B71258">
        <w:t xml:space="preserve"> would take</w:t>
      </w:r>
      <w:r w:rsidR="00FD7290">
        <w:t xml:space="preserve"> to prevent and/or deter possible acts of sexual violence.</w:t>
      </w:r>
    </w:p>
    <w:p w:rsidR="00E26BAB" w:rsidRDefault="00A25830" w:rsidP="00674F05">
      <w:pPr>
        <w:jc w:val="both"/>
      </w:pPr>
      <w:r>
        <w:t>A total of 9</w:t>
      </w:r>
      <w:r w:rsidR="00524879">
        <w:t xml:space="preserve"> youth</w:t>
      </w:r>
      <w:r w:rsidR="0093129B">
        <w:t xml:space="preserve"> at the program were interviewed. </w:t>
      </w:r>
      <w:r w:rsidR="00C635E8">
        <w:t xml:space="preserve">  There were no youth currently at the facility </w:t>
      </w:r>
      <w:r w:rsidR="007F28FD">
        <w:t>that</w:t>
      </w:r>
      <w:r w:rsidR="00C635E8">
        <w:t xml:space="preserve"> had made a</w:t>
      </w:r>
      <w:r w:rsidR="000701E2">
        <w:t>n allegation of abuse.  There were no</w:t>
      </w:r>
      <w:r w:rsidR="00C635E8">
        <w:t xml:space="preserve"> youth at the program who identified </w:t>
      </w:r>
      <w:r w:rsidR="000701E2">
        <w:t>as LGBTI (although all youth acknowledged being asked about sexual orientation upon admission)</w:t>
      </w:r>
      <w:r w:rsidR="0093129B">
        <w:t>.  All youth interviewed had extensive knowledge of the right to</w:t>
      </w:r>
      <w:r w:rsidR="005B747B">
        <w:t xml:space="preserve"> </w:t>
      </w:r>
      <w:r w:rsidR="00841EEF">
        <w:t>be</w:t>
      </w:r>
      <w:r w:rsidR="0093129B">
        <w:t xml:space="preserve"> free from sexual abuse, assault or hara</w:t>
      </w:r>
      <w:r w:rsidR="00C635E8">
        <w:t>ssment.  All youth acknowledged</w:t>
      </w:r>
      <w:r w:rsidR="0093129B">
        <w:t xml:space="preserve"> being screened upon admission </w:t>
      </w:r>
      <w:r w:rsidR="00300188">
        <w:t>(screening</w:t>
      </w:r>
      <w:r w:rsidR="00380744">
        <w:t xml:space="preserve"> actually occurs on date</w:t>
      </w:r>
      <w:r w:rsidR="00300188">
        <w:t xml:space="preserve"> of admission, which far exceeds the standard) </w:t>
      </w:r>
      <w:r w:rsidR="0093129B">
        <w:t>and receiving information upon admission on their right to be free from abuse in any form.  All youth knew multiple wa</w:t>
      </w:r>
      <w:r w:rsidR="005B747B">
        <w:t>y</w:t>
      </w:r>
      <w:r w:rsidR="0093129B">
        <w:t>s to report abuse and fe</w:t>
      </w:r>
      <w:r w:rsidR="005B747B">
        <w:t>lt very confident that any compl</w:t>
      </w:r>
      <w:r w:rsidR="0093129B">
        <w:t>a</w:t>
      </w:r>
      <w:r w:rsidR="005B747B">
        <w:t>i</w:t>
      </w:r>
      <w:r w:rsidR="0093129B">
        <w:t xml:space="preserve">nt they made would be properly addressed.  None of the youth reported ever having fear for </w:t>
      </w:r>
      <w:r w:rsidR="0093129B">
        <w:lastRenderedPageBreak/>
        <w:t>th</w:t>
      </w:r>
      <w:r w:rsidR="00380744">
        <w:t>eir safety while at Our House (or any program in the DYS continuum of care)</w:t>
      </w:r>
      <w:r w:rsidR="0093129B">
        <w:t>.  All said the</w:t>
      </w:r>
      <w:r w:rsidR="000701E2">
        <w:t>y felt very safe at the facility</w:t>
      </w:r>
      <w:r w:rsidR="0093129B">
        <w:t xml:space="preserve"> because</w:t>
      </w:r>
      <w:r w:rsidR="005B747B">
        <w:t xml:space="preserve"> the</w:t>
      </w:r>
      <w:r w:rsidR="0093129B">
        <w:t xml:space="preserve"> </w:t>
      </w:r>
      <w:r w:rsidR="00FF4C65">
        <w:t xml:space="preserve">staff </w:t>
      </w:r>
      <w:r w:rsidR="005B747B">
        <w:t>is</w:t>
      </w:r>
      <w:r w:rsidR="0093129B">
        <w:t xml:space="preserve"> always there and always willing to help.</w:t>
      </w:r>
      <w:r w:rsidR="00512972">
        <w:t xml:space="preserve"> </w:t>
      </w:r>
    </w:p>
    <w:p w:rsidR="00C00EEA" w:rsidRDefault="00C00EEA" w:rsidP="00674F05">
      <w:pPr>
        <w:jc w:val="both"/>
      </w:pPr>
      <w:r>
        <w:t>Interviews with youth and staff confirmed that the PREA education program has been fully int</w:t>
      </w:r>
      <w:r w:rsidR="005360F0">
        <w:t xml:space="preserve">egrated into the </w:t>
      </w:r>
      <w:r>
        <w:t xml:space="preserve">program.  </w:t>
      </w:r>
    </w:p>
    <w:p w:rsidR="00F66D4A" w:rsidRDefault="000701E2" w:rsidP="00674F05">
      <w:pPr>
        <w:jc w:val="both"/>
      </w:pPr>
      <w:r>
        <w:t>T</w:t>
      </w:r>
      <w:r w:rsidR="00B63EBB">
        <w:t>he quality</w:t>
      </w:r>
      <w:r>
        <w:t xml:space="preserve"> and organization</w:t>
      </w:r>
      <w:r w:rsidR="00B63EBB">
        <w:t xml:space="preserve"> of t</w:t>
      </w:r>
      <w:r w:rsidR="003C1ECB">
        <w:t>he documentation provided to this</w:t>
      </w:r>
      <w:r w:rsidR="00B63EBB">
        <w:t xml:space="preserve"> audit</w:t>
      </w:r>
      <w:r w:rsidR="00005949">
        <w:t>or</w:t>
      </w:r>
      <w:r w:rsidR="00B63EBB">
        <w:t xml:space="preserve"> </w:t>
      </w:r>
      <w:r w:rsidR="003C1ECB">
        <w:t>was outstanding.  The organized manner in which the</w:t>
      </w:r>
      <w:r w:rsidR="00B63EBB">
        <w:t xml:space="preserve"> interviews were facilitated by the agency</w:t>
      </w:r>
      <w:r>
        <w:t xml:space="preserve"> made the process go very smoothly</w:t>
      </w:r>
      <w:r w:rsidR="003C1ECB">
        <w:t xml:space="preserve"> and allowed for lengthy interviews with</w:t>
      </w:r>
      <w:r w:rsidR="00005949">
        <w:t xml:space="preserve"> no</w:t>
      </w:r>
      <w:r w:rsidR="003C1ECB">
        <w:t xml:space="preserve"> wasted time in between.</w:t>
      </w:r>
    </w:p>
    <w:p w:rsidR="009768A5" w:rsidRDefault="00A25830" w:rsidP="00674F05">
      <w:pPr>
        <w:jc w:val="both"/>
      </w:pPr>
      <w:r>
        <w:t>The Harvard</w:t>
      </w:r>
      <w:r w:rsidR="00380744">
        <w:t xml:space="preserve"> House</w:t>
      </w:r>
      <w:r w:rsidR="009768A5">
        <w:t xml:space="preserve"> program is an outstanding juvenile justice facility.  The scope of this audit (PREA compliance) does not afford the opportunity to go into all the positive aspects of the progr</w:t>
      </w:r>
      <w:r w:rsidR="00380744">
        <w:t>am</w:t>
      </w:r>
      <w:r w:rsidR="009768A5">
        <w:t>.</w:t>
      </w:r>
    </w:p>
    <w:p w:rsidR="00512972" w:rsidRDefault="00512972" w:rsidP="00674F05">
      <w:pPr>
        <w:jc w:val="both"/>
        <w:rPr>
          <w:b/>
        </w:rPr>
      </w:pPr>
      <w:r>
        <w:rPr>
          <w:b/>
        </w:rPr>
        <w:t>STANDARDS DETERMINATION TOTALS:</w:t>
      </w:r>
    </w:p>
    <w:p w:rsidR="00512972" w:rsidRDefault="00FF4C65" w:rsidP="00674F05">
      <w:pPr>
        <w:jc w:val="both"/>
        <w:rPr>
          <w:b/>
        </w:rPr>
      </w:pPr>
      <w:proofErr w:type="gramStart"/>
      <w:r>
        <w:rPr>
          <w:b/>
        </w:rPr>
        <w:t>Exceeds</w:t>
      </w:r>
      <w:r w:rsidR="005E7E1B">
        <w:rPr>
          <w:b/>
        </w:rPr>
        <w:t xml:space="preserve"> Standard</w:t>
      </w:r>
      <w:r w:rsidR="00512972">
        <w:rPr>
          <w:b/>
        </w:rPr>
        <w:t xml:space="preserve"> </w:t>
      </w:r>
      <w:r w:rsidR="003D08C9">
        <w:rPr>
          <w:b/>
        </w:rPr>
        <w:t>–</w:t>
      </w:r>
      <w:r w:rsidR="00512972">
        <w:rPr>
          <w:b/>
        </w:rPr>
        <w:t xml:space="preserve"> </w:t>
      </w:r>
      <w:r w:rsidR="00300188">
        <w:rPr>
          <w:b/>
        </w:rPr>
        <w:t>3</w:t>
      </w:r>
      <w:r w:rsidR="00B63EBB">
        <w:rPr>
          <w:b/>
        </w:rPr>
        <w:t xml:space="preserve"> Standards or approximately </w:t>
      </w:r>
      <w:r w:rsidR="00300188">
        <w:rPr>
          <w:b/>
        </w:rPr>
        <w:t>7</w:t>
      </w:r>
      <w:r w:rsidR="003D08C9">
        <w:rPr>
          <w:b/>
        </w:rPr>
        <w:t>% of total standards.</w:t>
      </w:r>
      <w:proofErr w:type="gramEnd"/>
    </w:p>
    <w:p w:rsidR="003D08C9" w:rsidRDefault="00B63EBB" w:rsidP="00674F05">
      <w:pPr>
        <w:jc w:val="both"/>
        <w:rPr>
          <w:b/>
        </w:rPr>
      </w:pPr>
      <w:proofErr w:type="gramStart"/>
      <w:r>
        <w:rPr>
          <w:b/>
        </w:rPr>
        <w:t xml:space="preserve">Meets </w:t>
      </w:r>
      <w:r w:rsidR="005E7E1B">
        <w:rPr>
          <w:b/>
        </w:rPr>
        <w:t xml:space="preserve">Standard </w:t>
      </w:r>
      <w:r>
        <w:rPr>
          <w:b/>
        </w:rPr>
        <w:t xml:space="preserve">- </w:t>
      </w:r>
      <w:r w:rsidR="00300188">
        <w:rPr>
          <w:b/>
        </w:rPr>
        <w:t>38</w:t>
      </w:r>
      <w:r w:rsidR="003D08C9">
        <w:rPr>
          <w:b/>
        </w:rPr>
        <w:t xml:space="preserve"> Standa</w:t>
      </w:r>
      <w:r>
        <w:rPr>
          <w:b/>
        </w:rPr>
        <w:t>rds or approximately 9</w:t>
      </w:r>
      <w:r w:rsidR="00300188">
        <w:rPr>
          <w:b/>
        </w:rPr>
        <w:t>3</w:t>
      </w:r>
      <w:r w:rsidR="003D08C9">
        <w:rPr>
          <w:b/>
        </w:rPr>
        <w:t>% of total standards.</w:t>
      </w:r>
      <w:proofErr w:type="gramEnd"/>
    </w:p>
    <w:p w:rsidR="004F69D6" w:rsidRDefault="00B63EBB" w:rsidP="00674F05">
      <w:pPr>
        <w:jc w:val="both"/>
        <w:rPr>
          <w:b/>
        </w:rPr>
      </w:pPr>
      <w:r>
        <w:rPr>
          <w:b/>
        </w:rPr>
        <w:t>Does Not Meet Standard – Zero Standards or 0</w:t>
      </w:r>
      <w:r w:rsidR="003D08C9">
        <w:rPr>
          <w:b/>
        </w:rPr>
        <w:t>% of total standards</w:t>
      </w:r>
    </w:p>
    <w:p w:rsidR="003D08C9" w:rsidRDefault="003D08C9" w:rsidP="003D08C9">
      <w:pPr>
        <w:spacing w:after="0" w:line="240" w:lineRule="auto"/>
        <w:jc w:val="center"/>
        <w:rPr>
          <w:b/>
        </w:rPr>
      </w:pPr>
      <w:r>
        <w:rPr>
          <w:b/>
        </w:rPr>
        <w:t>CORRECTIVE ACTION PLANS</w:t>
      </w:r>
    </w:p>
    <w:tbl>
      <w:tblPr>
        <w:tblStyle w:val="TableGrid"/>
        <w:tblW w:w="0" w:type="auto"/>
        <w:tblLook w:val="04A0" w:firstRow="1" w:lastRow="0" w:firstColumn="1" w:lastColumn="0" w:noHBand="0" w:noVBand="1"/>
      </w:tblPr>
      <w:tblGrid>
        <w:gridCol w:w="1278"/>
        <w:gridCol w:w="3510"/>
        <w:gridCol w:w="2394"/>
        <w:gridCol w:w="2394"/>
      </w:tblGrid>
      <w:tr w:rsidR="003D08C9" w:rsidTr="004F69D6">
        <w:tc>
          <w:tcPr>
            <w:tcW w:w="1278" w:type="dxa"/>
          </w:tcPr>
          <w:p w:rsidR="003D08C9" w:rsidRDefault="003D08C9" w:rsidP="003D08C9">
            <w:pPr>
              <w:jc w:val="center"/>
              <w:rPr>
                <w:b/>
              </w:rPr>
            </w:pPr>
            <w:r>
              <w:rPr>
                <w:b/>
              </w:rPr>
              <w:t>Standard</w:t>
            </w:r>
          </w:p>
        </w:tc>
        <w:tc>
          <w:tcPr>
            <w:tcW w:w="3510" w:type="dxa"/>
          </w:tcPr>
          <w:p w:rsidR="003D08C9" w:rsidRDefault="003D08C9" w:rsidP="003D08C9">
            <w:pPr>
              <w:jc w:val="center"/>
              <w:rPr>
                <w:b/>
              </w:rPr>
            </w:pPr>
            <w:r>
              <w:rPr>
                <w:b/>
              </w:rPr>
              <w:t>Deficiency</w:t>
            </w:r>
          </w:p>
        </w:tc>
        <w:tc>
          <w:tcPr>
            <w:tcW w:w="2394" w:type="dxa"/>
          </w:tcPr>
          <w:p w:rsidR="003D08C9" w:rsidRDefault="003D08C9" w:rsidP="003D08C9">
            <w:pPr>
              <w:jc w:val="center"/>
              <w:rPr>
                <w:b/>
              </w:rPr>
            </w:pPr>
            <w:r>
              <w:rPr>
                <w:b/>
              </w:rPr>
              <w:t>Action(s) Needed</w:t>
            </w:r>
          </w:p>
        </w:tc>
        <w:tc>
          <w:tcPr>
            <w:tcW w:w="2394" w:type="dxa"/>
          </w:tcPr>
          <w:p w:rsidR="003D08C9" w:rsidRDefault="004F69D6" w:rsidP="00674F05">
            <w:pPr>
              <w:jc w:val="both"/>
              <w:rPr>
                <w:b/>
              </w:rPr>
            </w:pPr>
            <w:r>
              <w:rPr>
                <w:b/>
              </w:rPr>
              <w:t xml:space="preserve">Documentation </w:t>
            </w:r>
          </w:p>
        </w:tc>
      </w:tr>
      <w:tr w:rsidR="003D08C9" w:rsidTr="004F69D6">
        <w:tc>
          <w:tcPr>
            <w:tcW w:w="1278" w:type="dxa"/>
          </w:tcPr>
          <w:p w:rsidR="003D08C9" w:rsidRDefault="007726EE" w:rsidP="00674F05">
            <w:pPr>
              <w:jc w:val="both"/>
              <w:rPr>
                <w:b/>
              </w:rPr>
            </w:pPr>
            <w:r>
              <w:rPr>
                <w:b/>
              </w:rPr>
              <w:t>N/A*</w:t>
            </w:r>
          </w:p>
        </w:tc>
        <w:tc>
          <w:tcPr>
            <w:tcW w:w="3510" w:type="dxa"/>
          </w:tcPr>
          <w:p w:rsidR="003D08C9" w:rsidRPr="004F69D6" w:rsidRDefault="007726EE" w:rsidP="009A1F70">
            <w:pPr>
              <w:jc w:val="both"/>
              <w:rPr>
                <w:b/>
                <w:sz w:val="20"/>
                <w:szCs w:val="20"/>
              </w:rPr>
            </w:pPr>
            <w:r>
              <w:rPr>
                <w:b/>
                <w:sz w:val="20"/>
                <w:szCs w:val="20"/>
              </w:rPr>
              <w:t>N/A</w:t>
            </w:r>
          </w:p>
        </w:tc>
        <w:tc>
          <w:tcPr>
            <w:tcW w:w="2394" w:type="dxa"/>
          </w:tcPr>
          <w:p w:rsidR="003D08C9" w:rsidRPr="004F69D6" w:rsidRDefault="007726EE" w:rsidP="009A1F70">
            <w:pPr>
              <w:jc w:val="both"/>
              <w:rPr>
                <w:b/>
                <w:sz w:val="20"/>
                <w:szCs w:val="20"/>
              </w:rPr>
            </w:pPr>
            <w:r>
              <w:rPr>
                <w:b/>
                <w:sz w:val="20"/>
                <w:szCs w:val="20"/>
              </w:rPr>
              <w:t>N/A</w:t>
            </w:r>
          </w:p>
        </w:tc>
        <w:tc>
          <w:tcPr>
            <w:tcW w:w="2394" w:type="dxa"/>
          </w:tcPr>
          <w:p w:rsidR="003D08C9" w:rsidRPr="004F69D6" w:rsidRDefault="007726EE" w:rsidP="009A1F70">
            <w:pPr>
              <w:jc w:val="both"/>
              <w:rPr>
                <w:b/>
                <w:sz w:val="20"/>
                <w:szCs w:val="20"/>
              </w:rPr>
            </w:pPr>
            <w:r>
              <w:rPr>
                <w:b/>
                <w:sz w:val="20"/>
                <w:szCs w:val="20"/>
              </w:rPr>
              <w:t>N/A</w:t>
            </w:r>
          </w:p>
        </w:tc>
      </w:tr>
      <w:tr w:rsidR="003D08C9" w:rsidTr="004F69D6">
        <w:tc>
          <w:tcPr>
            <w:tcW w:w="1278" w:type="dxa"/>
          </w:tcPr>
          <w:p w:rsidR="003D08C9" w:rsidRDefault="003D08C9" w:rsidP="00674F05">
            <w:pPr>
              <w:jc w:val="both"/>
              <w:rPr>
                <w:b/>
              </w:rPr>
            </w:pPr>
          </w:p>
        </w:tc>
        <w:tc>
          <w:tcPr>
            <w:tcW w:w="3510" w:type="dxa"/>
          </w:tcPr>
          <w:p w:rsidR="003D08C9" w:rsidRPr="004F69D6" w:rsidRDefault="003D08C9" w:rsidP="009A1F70">
            <w:pPr>
              <w:jc w:val="both"/>
              <w:rPr>
                <w:b/>
                <w:sz w:val="20"/>
                <w:szCs w:val="20"/>
              </w:rPr>
            </w:pPr>
          </w:p>
        </w:tc>
        <w:tc>
          <w:tcPr>
            <w:tcW w:w="2394" w:type="dxa"/>
          </w:tcPr>
          <w:p w:rsidR="003D08C9" w:rsidRPr="004F69D6" w:rsidRDefault="003D08C9" w:rsidP="009A1F70">
            <w:pPr>
              <w:jc w:val="both"/>
              <w:rPr>
                <w:b/>
                <w:sz w:val="20"/>
                <w:szCs w:val="20"/>
              </w:rPr>
            </w:pPr>
          </w:p>
        </w:tc>
        <w:tc>
          <w:tcPr>
            <w:tcW w:w="2394" w:type="dxa"/>
          </w:tcPr>
          <w:p w:rsidR="003D08C9" w:rsidRPr="004F69D6" w:rsidRDefault="003D08C9" w:rsidP="009A1F70">
            <w:pPr>
              <w:jc w:val="both"/>
              <w:rPr>
                <w:b/>
                <w:sz w:val="20"/>
                <w:szCs w:val="20"/>
              </w:rPr>
            </w:pPr>
          </w:p>
        </w:tc>
      </w:tr>
      <w:tr w:rsidR="003D08C9" w:rsidTr="004F69D6">
        <w:tc>
          <w:tcPr>
            <w:tcW w:w="1278" w:type="dxa"/>
          </w:tcPr>
          <w:p w:rsidR="003D08C9" w:rsidRDefault="003D08C9" w:rsidP="00674F05">
            <w:pPr>
              <w:jc w:val="both"/>
              <w:rPr>
                <w:b/>
              </w:rPr>
            </w:pPr>
          </w:p>
        </w:tc>
        <w:tc>
          <w:tcPr>
            <w:tcW w:w="3510" w:type="dxa"/>
          </w:tcPr>
          <w:p w:rsidR="003D08C9" w:rsidRPr="004F69D6" w:rsidRDefault="003D08C9" w:rsidP="009A1F70">
            <w:pPr>
              <w:jc w:val="both"/>
              <w:rPr>
                <w:b/>
                <w:sz w:val="20"/>
                <w:szCs w:val="20"/>
              </w:rPr>
            </w:pPr>
          </w:p>
        </w:tc>
        <w:tc>
          <w:tcPr>
            <w:tcW w:w="2394" w:type="dxa"/>
          </w:tcPr>
          <w:p w:rsidR="003D08C9" w:rsidRPr="004F69D6" w:rsidRDefault="003D08C9" w:rsidP="009A1F70">
            <w:pPr>
              <w:jc w:val="both"/>
              <w:rPr>
                <w:b/>
                <w:sz w:val="20"/>
                <w:szCs w:val="20"/>
              </w:rPr>
            </w:pPr>
          </w:p>
        </w:tc>
        <w:tc>
          <w:tcPr>
            <w:tcW w:w="2394" w:type="dxa"/>
          </w:tcPr>
          <w:p w:rsidR="003D08C9" w:rsidRPr="004F69D6" w:rsidRDefault="003D08C9" w:rsidP="009A1F70">
            <w:pPr>
              <w:jc w:val="both"/>
              <w:rPr>
                <w:b/>
                <w:sz w:val="20"/>
                <w:szCs w:val="20"/>
              </w:rPr>
            </w:pPr>
          </w:p>
        </w:tc>
      </w:tr>
      <w:tr w:rsidR="003D08C9" w:rsidTr="004F69D6">
        <w:tc>
          <w:tcPr>
            <w:tcW w:w="1278" w:type="dxa"/>
          </w:tcPr>
          <w:p w:rsidR="003D08C9" w:rsidRDefault="003D08C9" w:rsidP="00674F05">
            <w:pPr>
              <w:jc w:val="both"/>
              <w:rPr>
                <w:b/>
              </w:rPr>
            </w:pPr>
          </w:p>
        </w:tc>
        <w:tc>
          <w:tcPr>
            <w:tcW w:w="3510" w:type="dxa"/>
          </w:tcPr>
          <w:p w:rsidR="003D08C9" w:rsidRPr="004F69D6" w:rsidRDefault="003D08C9" w:rsidP="009A1F70">
            <w:pPr>
              <w:jc w:val="both"/>
              <w:rPr>
                <w:b/>
                <w:sz w:val="20"/>
                <w:szCs w:val="20"/>
              </w:rPr>
            </w:pPr>
          </w:p>
        </w:tc>
        <w:tc>
          <w:tcPr>
            <w:tcW w:w="2394" w:type="dxa"/>
          </w:tcPr>
          <w:p w:rsidR="003D08C9" w:rsidRPr="004F69D6" w:rsidRDefault="003D08C9" w:rsidP="009A1F70">
            <w:pPr>
              <w:jc w:val="both"/>
              <w:rPr>
                <w:b/>
                <w:sz w:val="20"/>
                <w:szCs w:val="20"/>
              </w:rPr>
            </w:pPr>
          </w:p>
        </w:tc>
        <w:tc>
          <w:tcPr>
            <w:tcW w:w="2394" w:type="dxa"/>
          </w:tcPr>
          <w:p w:rsidR="003D08C9" w:rsidRPr="004F69D6" w:rsidRDefault="003D08C9" w:rsidP="009A1F70">
            <w:pPr>
              <w:jc w:val="both"/>
              <w:rPr>
                <w:b/>
                <w:sz w:val="20"/>
                <w:szCs w:val="20"/>
              </w:rPr>
            </w:pPr>
          </w:p>
        </w:tc>
      </w:tr>
      <w:tr w:rsidR="003D08C9" w:rsidTr="004F69D6">
        <w:tc>
          <w:tcPr>
            <w:tcW w:w="1278" w:type="dxa"/>
          </w:tcPr>
          <w:p w:rsidR="003D08C9" w:rsidRDefault="003D08C9" w:rsidP="00674F05">
            <w:pPr>
              <w:jc w:val="both"/>
              <w:rPr>
                <w:b/>
              </w:rPr>
            </w:pPr>
          </w:p>
        </w:tc>
        <w:tc>
          <w:tcPr>
            <w:tcW w:w="3510" w:type="dxa"/>
          </w:tcPr>
          <w:p w:rsidR="003D08C9" w:rsidRPr="004F69D6" w:rsidRDefault="003D08C9" w:rsidP="009A1F70">
            <w:pPr>
              <w:jc w:val="both"/>
              <w:rPr>
                <w:b/>
                <w:sz w:val="20"/>
                <w:szCs w:val="20"/>
              </w:rPr>
            </w:pPr>
          </w:p>
        </w:tc>
        <w:tc>
          <w:tcPr>
            <w:tcW w:w="2394" w:type="dxa"/>
          </w:tcPr>
          <w:p w:rsidR="003D08C9" w:rsidRPr="004F69D6" w:rsidRDefault="003D08C9" w:rsidP="009A1F70">
            <w:pPr>
              <w:jc w:val="both"/>
              <w:rPr>
                <w:b/>
                <w:sz w:val="20"/>
                <w:szCs w:val="20"/>
              </w:rPr>
            </w:pPr>
          </w:p>
        </w:tc>
        <w:tc>
          <w:tcPr>
            <w:tcW w:w="2394" w:type="dxa"/>
          </w:tcPr>
          <w:p w:rsidR="003D08C9" w:rsidRPr="004F69D6" w:rsidRDefault="003D08C9" w:rsidP="009A1F70">
            <w:pPr>
              <w:jc w:val="both"/>
              <w:rPr>
                <w:b/>
                <w:sz w:val="20"/>
                <w:szCs w:val="20"/>
              </w:rPr>
            </w:pPr>
          </w:p>
        </w:tc>
      </w:tr>
    </w:tbl>
    <w:p w:rsidR="003D08C9" w:rsidRPr="007726EE" w:rsidRDefault="007726EE" w:rsidP="007726EE">
      <w:pPr>
        <w:jc w:val="both"/>
        <w:rPr>
          <w:b/>
        </w:rPr>
      </w:pPr>
      <w:r>
        <w:rPr>
          <w:b/>
        </w:rPr>
        <w:t>*Note-All standards were found to be in compliance.  No corrective action is required.</w:t>
      </w:r>
    </w:p>
    <w:p w:rsidR="00F66D4A" w:rsidRDefault="00F821C8" w:rsidP="00674F05">
      <w:pPr>
        <w:jc w:val="both"/>
        <w:rPr>
          <w:b/>
        </w:rPr>
      </w:pPr>
      <w:r>
        <w:rPr>
          <w:b/>
        </w:rPr>
        <w:t>AUDITOR CERTIFICATION:</w:t>
      </w:r>
    </w:p>
    <w:p w:rsidR="00F821C8" w:rsidRDefault="005360F0" w:rsidP="00674F05">
      <w:pPr>
        <w:jc w:val="both"/>
      </w:pPr>
      <w:r>
        <w:t>This</w:t>
      </w:r>
      <w:r w:rsidR="00F821C8">
        <w:t xml:space="preserve"> auditor certifies that no conflict of interest exists with respect to his ability to conduct an</w:t>
      </w:r>
      <w:r w:rsidR="007726EE">
        <w:t xml:space="preserve"> audit of the </w:t>
      </w:r>
      <w:r w:rsidR="005E7E1B">
        <w:t>Massachusetts</w:t>
      </w:r>
      <w:r w:rsidR="00687440">
        <w:t xml:space="preserve"> Division of Y</w:t>
      </w:r>
      <w:r w:rsidR="005E7E1B">
        <w:t xml:space="preserve">outh Services or the </w:t>
      </w:r>
      <w:r w:rsidR="009D3EF4">
        <w:t>Harvard</w:t>
      </w:r>
      <w:r w:rsidR="005E7E1B">
        <w:t xml:space="preserve"> House p</w:t>
      </w:r>
      <w:r w:rsidR="00687440">
        <w:t>rogram</w:t>
      </w:r>
      <w:r w:rsidR="00F821C8">
        <w:t>.</w:t>
      </w:r>
    </w:p>
    <w:p w:rsidR="00F821C8" w:rsidRDefault="00F821C8" w:rsidP="00674F05">
      <w:pPr>
        <w:jc w:val="both"/>
      </w:pPr>
    </w:p>
    <w:p w:rsidR="00F821C8" w:rsidRDefault="00F821C8" w:rsidP="00F821C8">
      <w:pPr>
        <w:spacing w:after="0"/>
        <w:jc w:val="both"/>
      </w:pPr>
      <w:r>
        <w:t>____________________________________________________</w:t>
      </w:r>
      <w:r>
        <w:tab/>
        <w:t>______</w:t>
      </w:r>
      <w:r>
        <w:tab/>
      </w:r>
      <w:r>
        <w:tab/>
      </w:r>
      <w:r w:rsidR="00365602" w:rsidRPr="00365602">
        <w:rPr>
          <w:u w:val="single"/>
        </w:rPr>
        <w:t>September 19, 2014</w:t>
      </w:r>
    </w:p>
    <w:p w:rsidR="00F821C8" w:rsidRPr="004F0DD3" w:rsidRDefault="00F821C8" w:rsidP="004F0DD3">
      <w:pPr>
        <w:spacing w:after="0"/>
        <w:jc w:val="both"/>
        <w:rPr>
          <w:rFonts w:ascii="Arial" w:hAnsi="Arial" w:cs="Arial"/>
        </w:rPr>
      </w:pPr>
      <w:r>
        <w:rPr>
          <w:rFonts w:ascii="Arial" w:hAnsi="Arial" w:cs="Arial"/>
        </w:rPr>
        <w:t>Kurt Pfisterer, Dual Certified PREA Auditor</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Date</w:t>
      </w:r>
    </w:p>
    <w:sectPr w:rsidR="00F821C8" w:rsidRPr="004F0DD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144E" w:rsidRDefault="0046144E" w:rsidP="0046144E">
      <w:pPr>
        <w:spacing w:after="0" w:line="240" w:lineRule="auto"/>
      </w:pPr>
      <w:r>
        <w:separator/>
      </w:r>
    </w:p>
  </w:endnote>
  <w:endnote w:type="continuationSeparator" w:id="0">
    <w:p w:rsidR="0046144E" w:rsidRDefault="0046144E" w:rsidP="004614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Bold">
    <w:panose1 w:val="00000000000000000000"/>
    <w:charset w:val="00"/>
    <w:family w:val="auto"/>
    <w:notTrueType/>
    <w:pitch w:val="default"/>
    <w:sig w:usb0="00000003" w:usb1="00000000" w:usb2="00000000" w:usb3="00000000" w:csb0="00000001" w:csb1="00000000"/>
  </w:font>
  <w:font w:name="Tahoma-Bol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144E" w:rsidRDefault="0046144E" w:rsidP="0046144E">
      <w:pPr>
        <w:spacing w:after="0" w:line="240" w:lineRule="auto"/>
      </w:pPr>
      <w:r>
        <w:separator/>
      </w:r>
    </w:p>
  </w:footnote>
  <w:footnote w:type="continuationSeparator" w:id="0">
    <w:p w:rsidR="0046144E" w:rsidRDefault="0046144E" w:rsidP="0046144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365408"/>
    <w:multiLevelType w:val="hybridMultilevel"/>
    <w:tmpl w:val="DC428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1" w:cryptProviderType="rsaFull" w:cryptAlgorithmClass="hash" w:cryptAlgorithmType="typeAny" w:cryptAlgorithmSid="4" w:cryptSpinCount="100000" w:hash="XkQMn7C3HsrYdeq0+058x9LSwfY=" w:salt="si/Xy1Q0UhIchADeiW8tJQ=="/>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2F57"/>
    <w:rsid w:val="00004421"/>
    <w:rsid w:val="00005949"/>
    <w:rsid w:val="00013614"/>
    <w:rsid w:val="00037561"/>
    <w:rsid w:val="000701E2"/>
    <w:rsid w:val="000B3374"/>
    <w:rsid w:val="000B5FB1"/>
    <w:rsid w:val="000F5515"/>
    <w:rsid w:val="001008D8"/>
    <w:rsid w:val="00185889"/>
    <w:rsid w:val="00186E28"/>
    <w:rsid w:val="00197697"/>
    <w:rsid w:val="00197758"/>
    <w:rsid w:val="001A4D7A"/>
    <w:rsid w:val="001C2F57"/>
    <w:rsid w:val="001E6FB6"/>
    <w:rsid w:val="00290A0E"/>
    <w:rsid w:val="002D117C"/>
    <w:rsid w:val="00300188"/>
    <w:rsid w:val="00340792"/>
    <w:rsid w:val="00365602"/>
    <w:rsid w:val="00367607"/>
    <w:rsid w:val="00380744"/>
    <w:rsid w:val="003C1ECB"/>
    <w:rsid w:val="003D08C9"/>
    <w:rsid w:val="00401A8A"/>
    <w:rsid w:val="0041340A"/>
    <w:rsid w:val="0046144E"/>
    <w:rsid w:val="00467F80"/>
    <w:rsid w:val="004F0DD3"/>
    <w:rsid w:val="004F15AD"/>
    <w:rsid w:val="004F69D6"/>
    <w:rsid w:val="00500F30"/>
    <w:rsid w:val="00512972"/>
    <w:rsid w:val="00524879"/>
    <w:rsid w:val="005360F0"/>
    <w:rsid w:val="00554877"/>
    <w:rsid w:val="005B747B"/>
    <w:rsid w:val="005E7E1B"/>
    <w:rsid w:val="00617620"/>
    <w:rsid w:val="00646D3D"/>
    <w:rsid w:val="00665ED8"/>
    <w:rsid w:val="0067232E"/>
    <w:rsid w:val="00674F05"/>
    <w:rsid w:val="00687440"/>
    <w:rsid w:val="006A6F98"/>
    <w:rsid w:val="006D3D1A"/>
    <w:rsid w:val="006F1FD5"/>
    <w:rsid w:val="007510F4"/>
    <w:rsid w:val="0076351A"/>
    <w:rsid w:val="00765FB3"/>
    <w:rsid w:val="007726EE"/>
    <w:rsid w:val="00776CC1"/>
    <w:rsid w:val="007F0305"/>
    <w:rsid w:val="007F28FD"/>
    <w:rsid w:val="008077B3"/>
    <w:rsid w:val="00841EEF"/>
    <w:rsid w:val="00857736"/>
    <w:rsid w:val="008D0AD3"/>
    <w:rsid w:val="0093129B"/>
    <w:rsid w:val="009468EA"/>
    <w:rsid w:val="009768A5"/>
    <w:rsid w:val="009A1F70"/>
    <w:rsid w:val="009D3B9A"/>
    <w:rsid w:val="009D3EF4"/>
    <w:rsid w:val="009E33AA"/>
    <w:rsid w:val="00A038FC"/>
    <w:rsid w:val="00A102C2"/>
    <w:rsid w:val="00A109D7"/>
    <w:rsid w:val="00A2128B"/>
    <w:rsid w:val="00A25830"/>
    <w:rsid w:val="00B14463"/>
    <w:rsid w:val="00B61576"/>
    <w:rsid w:val="00B63EBB"/>
    <w:rsid w:val="00B71258"/>
    <w:rsid w:val="00BA72F8"/>
    <w:rsid w:val="00BC0BF5"/>
    <w:rsid w:val="00BC33E8"/>
    <w:rsid w:val="00BD2A7E"/>
    <w:rsid w:val="00C00EEA"/>
    <w:rsid w:val="00C635E8"/>
    <w:rsid w:val="00C93150"/>
    <w:rsid w:val="00C978D3"/>
    <w:rsid w:val="00C97C20"/>
    <w:rsid w:val="00CC2E27"/>
    <w:rsid w:val="00D0103D"/>
    <w:rsid w:val="00D20267"/>
    <w:rsid w:val="00D5561B"/>
    <w:rsid w:val="00D67974"/>
    <w:rsid w:val="00D72583"/>
    <w:rsid w:val="00D8210A"/>
    <w:rsid w:val="00E02139"/>
    <w:rsid w:val="00E07072"/>
    <w:rsid w:val="00E26BAB"/>
    <w:rsid w:val="00EC58C3"/>
    <w:rsid w:val="00EF7CDC"/>
    <w:rsid w:val="00F34FAB"/>
    <w:rsid w:val="00F66D4A"/>
    <w:rsid w:val="00F76D61"/>
    <w:rsid w:val="00F821C8"/>
    <w:rsid w:val="00FD7290"/>
    <w:rsid w:val="00FF4C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9"/>
    <w:qFormat/>
    <w:rsid w:val="005E7E1B"/>
    <w:pPr>
      <w:spacing w:after="0" w:line="240" w:lineRule="auto"/>
      <w:outlineLvl w:val="1"/>
    </w:pPr>
    <w:rPr>
      <w:rFonts w:ascii="Tahoma" w:eastAsia="Batang" w:hAnsi="Tahoma" w:cs="Times New Roman"/>
      <w:b/>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6FB6"/>
    <w:pPr>
      <w:ind w:left="720"/>
      <w:contextualSpacing/>
    </w:pPr>
  </w:style>
  <w:style w:type="paragraph" w:styleId="Header">
    <w:name w:val="header"/>
    <w:basedOn w:val="Normal"/>
    <w:link w:val="HeaderChar"/>
    <w:uiPriority w:val="99"/>
    <w:unhideWhenUsed/>
    <w:rsid w:val="004614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144E"/>
  </w:style>
  <w:style w:type="paragraph" w:styleId="Footer">
    <w:name w:val="footer"/>
    <w:basedOn w:val="Normal"/>
    <w:link w:val="FooterChar"/>
    <w:uiPriority w:val="99"/>
    <w:unhideWhenUsed/>
    <w:rsid w:val="004614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144E"/>
  </w:style>
  <w:style w:type="paragraph" w:styleId="NormalWeb">
    <w:name w:val="Normal (Web)"/>
    <w:basedOn w:val="Normal"/>
    <w:uiPriority w:val="99"/>
    <w:unhideWhenUsed/>
    <w:rsid w:val="0046144E"/>
    <w:pPr>
      <w:spacing w:before="100" w:beforeAutospacing="1" w:after="100" w:afterAutospacing="1" w:line="240" w:lineRule="auto"/>
    </w:pPr>
    <w:rPr>
      <w:rFonts w:ascii="Times New Roman" w:eastAsia="Times New Roman" w:hAnsi="Times New Roman" w:cs="Times New Roman"/>
      <w:sz w:val="18"/>
      <w:szCs w:val="18"/>
    </w:rPr>
  </w:style>
  <w:style w:type="table" w:styleId="TableGrid">
    <w:name w:val="Table Grid"/>
    <w:basedOn w:val="TableNormal"/>
    <w:uiPriority w:val="59"/>
    <w:rsid w:val="003D08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67F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7F80"/>
    <w:rPr>
      <w:rFonts w:ascii="Tahoma" w:hAnsi="Tahoma" w:cs="Tahoma"/>
      <w:sz w:val="16"/>
      <w:szCs w:val="16"/>
    </w:rPr>
  </w:style>
  <w:style w:type="character" w:styleId="Hyperlink">
    <w:name w:val="Hyperlink"/>
    <w:basedOn w:val="DefaultParagraphFont"/>
    <w:uiPriority w:val="99"/>
    <w:unhideWhenUsed/>
    <w:rsid w:val="00765FB3"/>
    <w:rPr>
      <w:color w:val="0000FF" w:themeColor="hyperlink"/>
      <w:u w:val="single"/>
    </w:rPr>
  </w:style>
  <w:style w:type="character" w:customStyle="1" w:styleId="Heading2Char">
    <w:name w:val="Heading 2 Char"/>
    <w:basedOn w:val="DefaultParagraphFont"/>
    <w:link w:val="Heading2"/>
    <w:uiPriority w:val="99"/>
    <w:rsid w:val="005E7E1B"/>
    <w:rPr>
      <w:rFonts w:ascii="Tahoma" w:eastAsia="Batang" w:hAnsi="Tahoma" w:cs="Times New Roman"/>
      <w:b/>
      <w:sz w:val="24"/>
      <w:szCs w:val="24"/>
      <w:lang w:eastAsia="ko-K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9"/>
    <w:qFormat/>
    <w:rsid w:val="005E7E1B"/>
    <w:pPr>
      <w:spacing w:after="0" w:line="240" w:lineRule="auto"/>
      <w:outlineLvl w:val="1"/>
    </w:pPr>
    <w:rPr>
      <w:rFonts w:ascii="Tahoma" w:eastAsia="Batang" w:hAnsi="Tahoma" w:cs="Times New Roman"/>
      <w:b/>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6FB6"/>
    <w:pPr>
      <w:ind w:left="720"/>
      <w:contextualSpacing/>
    </w:pPr>
  </w:style>
  <w:style w:type="paragraph" w:styleId="Header">
    <w:name w:val="header"/>
    <w:basedOn w:val="Normal"/>
    <w:link w:val="HeaderChar"/>
    <w:uiPriority w:val="99"/>
    <w:unhideWhenUsed/>
    <w:rsid w:val="004614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144E"/>
  </w:style>
  <w:style w:type="paragraph" w:styleId="Footer">
    <w:name w:val="footer"/>
    <w:basedOn w:val="Normal"/>
    <w:link w:val="FooterChar"/>
    <w:uiPriority w:val="99"/>
    <w:unhideWhenUsed/>
    <w:rsid w:val="004614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144E"/>
  </w:style>
  <w:style w:type="paragraph" w:styleId="NormalWeb">
    <w:name w:val="Normal (Web)"/>
    <w:basedOn w:val="Normal"/>
    <w:uiPriority w:val="99"/>
    <w:unhideWhenUsed/>
    <w:rsid w:val="0046144E"/>
    <w:pPr>
      <w:spacing w:before="100" w:beforeAutospacing="1" w:after="100" w:afterAutospacing="1" w:line="240" w:lineRule="auto"/>
    </w:pPr>
    <w:rPr>
      <w:rFonts w:ascii="Times New Roman" w:eastAsia="Times New Roman" w:hAnsi="Times New Roman" w:cs="Times New Roman"/>
      <w:sz w:val="18"/>
      <w:szCs w:val="18"/>
    </w:rPr>
  </w:style>
  <w:style w:type="table" w:styleId="TableGrid">
    <w:name w:val="Table Grid"/>
    <w:basedOn w:val="TableNormal"/>
    <w:uiPriority w:val="59"/>
    <w:rsid w:val="003D08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67F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7F80"/>
    <w:rPr>
      <w:rFonts w:ascii="Tahoma" w:hAnsi="Tahoma" w:cs="Tahoma"/>
      <w:sz w:val="16"/>
      <w:szCs w:val="16"/>
    </w:rPr>
  </w:style>
  <w:style w:type="character" w:styleId="Hyperlink">
    <w:name w:val="Hyperlink"/>
    <w:basedOn w:val="DefaultParagraphFont"/>
    <w:uiPriority w:val="99"/>
    <w:unhideWhenUsed/>
    <w:rsid w:val="00765FB3"/>
    <w:rPr>
      <w:color w:val="0000FF" w:themeColor="hyperlink"/>
      <w:u w:val="single"/>
    </w:rPr>
  </w:style>
  <w:style w:type="character" w:customStyle="1" w:styleId="Heading2Char">
    <w:name w:val="Heading 2 Char"/>
    <w:basedOn w:val="DefaultParagraphFont"/>
    <w:link w:val="Heading2"/>
    <w:uiPriority w:val="99"/>
    <w:rsid w:val="005E7E1B"/>
    <w:rPr>
      <w:rFonts w:ascii="Tahoma" w:eastAsia="Batang" w:hAnsi="Tahoma" w:cs="Times New Roman"/>
      <w:b/>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1202077">
      <w:bodyDiv w:val="1"/>
      <w:marLeft w:val="0"/>
      <w:marRight w:val="0"/>
      <w:marTop w:val="0"/>
      <w:marBottom w:val="0"/>
      <w:divBdr>
        <w:top w:val="none" w:sz="0" w:space="0" w:color="auto"/>
        <w:left w:val="none" w:sz="0" w:space="0" w:color="auto"/>
        <w:bottom w:val="none" w:sz="0" w:space="0" w:color="auto"/>
        <w:right w:val="none" w:sz="0" w:space="0" w:color="auto"/>
      </w:divBdr>
      <w:divsChild>
        <w:div w:id="1856117551">
          <w:marLeft w:val="30"/>
          <w:marRight w:val="15"/>
          <w:marTop w:val="0"/>
          <w:marBottom w:val="0"/>
          <w:divBdr>
            <w:top w:val="none" w:sz="0" w:space="0" w:color="auto"/>
            <w:left w:val="none" w:sz="0" w:space="0" w:color="auto"/>
            <w:bottom w:val="none" w:sz="0" w:space="0" w:color="auto"/>
            <w:right w:val="none" w:sz="0" w:space="0" w:color="auto"/>
          </w:divBdr>
        </w:div>
      </w:divsChild>
    </w:div>
    <w:div w:id="491486865">
      <w:bodyDiv w:val="1"/>
      <w:marLeft w:val="0"/>
      <w:marRight w:val="0"/>
      <w:marTop w:val="0"/>
      <w:marBottom w:val="0"/>
      <w:divBdr>
        <w:top w:val="none" w:sz="0" w:space="0" w:color="auto"/>
        <w:left w:val="none" w:sz="0" w:space="0" w:color="auto"/>
        <w:bottom w:val="none" w:sz="0" w:space="0" w:color="auto"/>
        <w:right w:val="none" w:sz="0" w:space="0" w:color="auto"/>
      </w:divBdr>
      <w:divsChild>
        <w:div w:id="799422272">
          <w:marLeft w:val="0"/>
          <w:marRight w:val="0"/>
          <w:marTop w:val="0"/>
          <w:marBottom w:val="0"/>
          <w:divBdr>
            <w:top w:val="none" w:sz="0" w:space="0" w:color="auto"/>
            <w:left w:val="none" w:sz="0" w:space="0" w:color="auto"/>
            <w:bottom w:val="none" w:sz="0" w:space="0" w:color="auto"/>
            <w:right w:val="none" w:sz="0" w:space="0" w:color="auto"/>
          </w:divBdr>
          <w:divsChild>
            <w:div w:id="2052461474">
              <w:marLeft w:val="15"/>
              <w:marRight w:val="0"/>
              <w:marTop w:val="0"/>
              <w:marBottom w:val="0"/>
              <w:divBdr>
                <w:top w:val="none" w:sz="0" w:space="0" w:color="auto"/>
                <w:left w:val="none" w:sz="0" w:space="0" w:color="auto"/>
                <w:bottom w:val="none" w:sz="0" w:space="0" w:color="auto"/>
                <w:right w:val="none" w:sz="0" w:space="0" w:color="auto"/>
              </w:divBdr>
              <w:divsChild>
                <w:div w:id="60713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9636852">
      <w:bodyDiv w:val="1"/>
      <w:marLeft w:val="0"/>
      <w:marRight w:val="0"/>
      <w:marTop w:val="0"/>
      <w:marBottom w:val="0"/>
      <w:divBdr>
        <w:top w:val="none" w:sz="0" w:space="0" w:color="auto"/>
        <w:left w:val="none" w:sz="0" w:space="0" w:color="auto"/>
        <w:bottom w:val="none" w:sz="0" w:space="0" w:color="auto"/>
        <w:right w:val="none" w:sz="0" w:space="0" w:color="auto"/>
      </w:divBdr>
      <w:divsChild>
        <w:div w:id="645625506">
          <w:marLeft w:val="30"/>
          <w:marRight w:val="15"/>
          <w:marTop w:val="0"/>
          <w:marBottom w:val="0"/>
          <w:divBdr>
            <w:top w:val="none" w:sz="0" w:space="0" w:color="auto"/>
            <w:left w:val="none" w:sz="0" w:space="0" w:color="auto"/>
            <w:bottom w:val="none" w:sz="0" w:space="0" w:color="auto"/>
            <w:right w:val="none" w:sz="0" w:space="0" w:color="auto"/>
          </w:divBdr>
        </w:div>
      </w:divsChild>
    </w:div>
    <w:div w:id="1620062830">
      <w:bodyDiv w:val="1"/>
      <w:marLeft w:val="0"/>
      <w:marRight w:val="0"/>
      <w:marTop w:val="0"/>
      <w:marBottom w:val="0"/>
      <w:divBdr>
        <w:top w:val="none" w:sz="0" w:space="0" w:color="auto"/>
        <w:left w:val="none" w:sz="0" w:space="0" w:color="auto"/>
        <w:bottom w:val="none" w:sz="0" w:space="0" w:color="auto"/>
        <w:right w:val="none" w:sz="0" w:space="0" w:color="auto"/>
      </w:divBdr>
      <w:divsChild>
        <w:div w:id="1576277873">
          <w:marLeft w:val="30"/>
          <w:marRight w:val="15"/>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hyperlink" TargetMode="External" Target="mailto:kurtpfisterer@gmail.com"/>
  <Relationship Id="rId11" Type="http://schemas.openxmlformats.org/officeDocument/2006/relationships/fontTable" Target="fontTable.xml"/>
  <Relationship Id="rId12" Type="http://schemas.openxmlformats.org/officeDocument/2006/relationships/theme" Target="theme/theme1.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image" Target="media/image1.emf"/>
  <Relationship Id="rId9" Type="http://schemas.openxmlformats.org/officeDocument/2006/relationships/hyperlink" TargetMode="External" Target="mailto:monica.l.king@state.ma.u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30C7223B</Template>
  <TotalTime>9</TotalTime>
  <Pages>4</Pages>
  <Words>1387</Words>
  <Characters>7912</Characters>
  <Application>Microsoft Office Word</Application>
  <DocSecurity>8</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9281</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2014-09-19T17:19:00Z</dcterms:created>
  <dc:creator>Kurt Pfisterer</dc:creator>
  <lastModifiedBy>EOHHS</lastModifiedBy>
  <lastPrinted>2014-09-22T11:17:00Z</lastPrinted>
  <dcterms:modified xsi:type="dcterms:W3CDTF">2015-04-22T17:04:00Z</dcterms:modified>
  <revision>5</revision>
</coreProperties>
</file>